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ED802" w14:textId="77777777" w:rsidR="004A155F" w:rsidRDefault="004B332B">
      <w:pPr>
        <w:rPr>
          <w:rFonts w:ascii="宋体" w:hAnsi="宋体"/>
        </w:rPr>
      </w:pPr>
      <w:r>
        <w:rPr>
          <w:rFonts w:eastAsia="黑体"/>
          <w:b/>
          <w:noProof/>
          <w:color w:val="000000"/>
          <w:sz w:val="32"/>
        </w:rPr>
        <w:drawing>
          <wp:anchor distT="0" distB="0" distL="114300" distR="114300" simplePos="0" relativeHeight="251662336" behindDoc="0" locked="0" layoutInCell="1" allowOverlap="1" wp14:anchorId="18874807" wp14:editId="18E2FBE1">
            <wp:simplePos x="0" y="0"/>
            <wp:positionH relativeFrom="column">
              <wp:posOffset>-52070</wp:posOffset>
            </wp:positionH>
            <wp:positionV relativeFrom="paragraph">
              <wp:posOffset>154940</wp:posOffset>
            </wp:positionV>
            <wp:extent cx="1236980" cy="842010"/>
            <wp:effectExtent l="0" t="0" r="1270" b="0"/>
            <wp:wrapNone/>
            <wp:docPr id="156" name="图片 285" descr="E:\BIM\P-BIM协会标准\P-BIM标准2016年工作\发布\更新\协会商标（黑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285" descr="E:\BIM\P-BIM协会标准\P-BIM标准2016年工作\发布\更新\协会商标（黑白）.jpg"/>
                    <pic:cNvPicPr>
                      <a:picLocks noChangeAspect="1" noChangeArrowheads="1"/>
                    </pic:cNvPicPr>
                  </pic:nvPicPr>
                  <pic:blipFill>
                    <a:blip r:embed="rId9" cstate="print">
                      <a:extLst>
                        <a:ext uri="{28A0092B-C50C-407E-A947-70E740481C1C}">
                          <a14:useLocalDpi xmlns:a14="http://schemas.microsoft.com/office/drawing/2010/main" val="0"/>
                        </a:ext>
                      </a:extLst>
                    </a:blip>
                    <a:srcRect l="11160" t="15569" r="13821" b="18562"/>
                    <a:stretch>
                      <a:fillRect/>
                    </a:stretch>
                  </pic:blipFill>
                  <pic:spPr>
                    <a:xfrm>
                      <a:off x="0" y="0"/>
                      <a:ext cx="1236980" cy="842010"/>
                    </a:xfrm>
                    <a:prstGeom prst="rect">
                      <a:avLst/>
                    </a:prstGeom>
                    <a:noFill/>
                    <a:ln>
                      <a:noFill/>
                    </a:ln>
                  </pic:spPr>
                </pic:pic>
              </a:graphicData>
            </a:graphic>
          </wp:anchor>
        </w:drawing>
      </w:r>
    </w:p>
    <w:p w14:paraId="56C1BA23" w14:textId="77777777" w:rsidR="004A155F" w:rsidRDefault="004A155F"/>
    <w:p w14:paraId="610EC2C1" w14:textId="77777777" w:rsidR="004A155F" w:rsidRDefault="004B332B">
      <w:pPr>
        <w:rPr>
          <w:rFonts w:ascii="宋体" w:hAnsi="宋体"/>
        </w:rPr>
      </w:pPr>
      <w:r>
        <w:rPr>
          <w:rFonts w:ascii="宋体" w:hAnsi="宋体"/>
          <w:noProof/>
        </w:rPr>
        <mc:AlternateContent>
          <mc:Choice Requires="wps">
            <w:drawing>
              <wp:anchor distT="0" distB="0" distL="114300" distR="114300" simplePos="0" relativeHeight="251661312" behindDoc="0" locked="0" layoutInCell="1" allowOverlap="1" wp14:anchorId="56E59737" wp14:editId="40E706D3">
                <wp:simplePos x="0" y="0"/>
                <wp:positionH relativeFrom="column">
                  <wp:posOffset>3493135</wp:posOffset>
                </wp:positionH>
                <wp:positionV relativeFrom="paragraph">
                  <wp:posOffset>122555</wp:posOffset>
                </wp:positionV>
                <wp:extent cx="1701165" cy="198120"/>
                <wp:effectExtent l="0" t="0" r="12700" b="11430"/>
                <wp:wrapNone/>
                <wp:docPr id="25"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165" cy="198120"/>
                        </a:xfrm>
                        <a:prstGeom prst="rect">
                          <a:avLst/>
                        </a:prstGeom>
                        <a:noFill/>
                        <a:ln>
                          <a:noFill/>
                        </a:ln>
                      </wps:spPr>
                      <wps:txbx>
                        <w:txbxContent>
                          <w:p w14:paraId="599A134F" w14:textId="77777777" w:rsidR="00E7329C" w:rsidRDefault="00E7329C">
                            <w:pPr>
                              <w:jc w:val="right"/>
                              <w:rPr>
                                <w:rFonts w:cs="Times New Roman"/>
                                <w:sz w:val="30"/>
                                <w:szCs w:val="30"/>
                              </w:rPr>
                            </w:pPr>
                            <w:r>
                              <w:rPr>
                                <w:rFonts w:cs="Times New Roman"/>
                                <w:sz w:val="30"/>
                                <w:szCs w:val="30"/>
                              </w:rPr>
                              <w:t>T/CECS XXX-202X</w:t>
                            </w:r>
                          </w:p>
                        </w:txbxContent>
                      </wps:txbx>
                      <wps:bodyPr rot="0" vert="horz" wrap="square" lIns="0" tIns="0" rIns="0" bIns="0" anchor="t" anchorCtr="0" upright="1">
                        <a:noAutofit/>
                      </wps:bodyPr>
                    </wps:wsp>
                  </a:graphicData>
                </a:graphic>
              </wp:anchor>
            </w:drawing>
          </mc:Choice>
          <mc:Fallback>
            <w:pict>
              <v:rect w14:anchorId="56E59737" id="矩形 3" o:spid="_x0000_s1026" style="position:absolute;left:0;text-align:left;margin-left:275.05pt;margin-top:9.65pt;width:133.95pt;height:15.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" filled="f" stroked="f">
                <v:textbox inset="0,0,0,0">
                  <w:txbxContent>
                    <w:p w14:paraId="599A134F" w14:textId="77777777" w:rsidR="00E7329C" w:rsidRDefault="00E7329C">
                      <w:pPr>
                        <w:jc w:val="right"/>
                        <w:rPr>
                          <w:rFonts w:cs="Times New Roman"/>
                          <w:sz w:val="30"/>
                          <w:szCs w:val="30"/>
                        </w:rPr>
                      </w:pPr>
                      <w:r>
                        <w:rPr>
                          <w:rFonts w:cs="Times New Roman"/>
                          <w:sz w:val="30"/>
                          <w:szCs w:val="30"/>
                        </w:rPr>
                        <w:t>T/CECS XXX-202X</w:t>
                      </w:r>
                    </w:p>
                  </w:txbxContent>
                </v:textbox>
              </v:rect>
            </w:pict>
          </mc:Fallback>
        </mc:AlternateContent>
      </w:r>
    </w:p>
    <w:bookmarkStart w:id="0" w:name="_Hlk81294641"/>
    <w:bookmarkEnd w:id="0"/>
    <w:p w14:paraId="0E52517D" w14:textId="77777777" w:rsidR="004A155F" w:rsidRDefault="004B332B">
      <w:pPr>
        <w:rPr>
          <w:rFonts w:ascii="宋体" w:hAnsi="宋体"/>
        </w:rPr>
      </w:pPr>
      <w:r>
        <w:rPr>
          <w:rFonts w:ascii="宋体" w:hAnsi="宋体"/>
          <w:noProof/>
        </w:rPr>
        <mc:AlternateContent>
          <mc:Choice Requires="wps">
            <w:drawing>
              <wp:anchor distT="0" distB="0" distL="114300" distR="114300" simplePos="0" relativeHeight="251660288" behindDoc="0" locked="0" layoutInCell="1" allowOverlap="1" wp14:anchorId="79FDB16D" wp14:editId="148CAE91">
                <wp:simplePos x="0" y="0"/>
                <wp:positionH relativeFrom="column">
                  <wp:posOffset>3088005</wp:posOffset>
                </wp:positionH>
                <wp:positionV relativeFrom="paragraph">
                  <wp:posOffset>26670</wp:posOffset>
                </wp:positionV>
                <wp:extent cx="1809750" cy="297180"/>
                <wp:effectExtent l="0" t="0" r="0" b="0"/>
                <wp:wrapNone/>
                <wp:docPr id="3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97180"/>
                        </a:xfrm>
                        <a:prstGeom prst="rect">
                          <a:avLst/>
                        </a:prstGeom>
                        <a:noFill/>
                        <a:ln>
                          <a:noFill/>
                        </a:ln>
                        <a:effectLst/>
                      </wps:spPr>
                      <wps:txbx>
                        <w:txbxContent>
                          <w:p w14:paraId="67A6135C" w14:textId="77777777" w:rsidR="00E7329C" w:rsidRDefault="00E7329C">
                            <w:pPr>
                              <w:ind w:right="210"/>
                              <w:jc w:val="right"/>
                              <w:rPr>
                                <w:szCs w:val="24"/>
                              </w:rPr>
                            </w:pPr>
                          </w:p>
                        </w:txbxContent>
                      </wps:txbx>
                      <wps:bodyPr rot="0" vert="horz" wrap="square" lIns="0" tIns="0" rIns="0" bIns="0" anchor="t" anchorCtr="0" upright="1">
                        <a:noAutofit/>
                      </wps:bodyPr>
                    </wps:wsp>
                  </a:graphicData>
                </a:graphic>
              </wp:anchor>
            </w:drawing>
          </mc:Choice>
          <mc:Fallback>
            <w:pict>
              <v:rect w14:anchorId="79FDB16D" id="_x0000_s1027" style="position:absolute;left:0;text-align:left;margin-left:243.15pt;margin-top:2.1pt;width:142.5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" filled="f" stroked="f">
                <v:textbox inset="0,0,0,0">
                  <w:txbxContent>
                    <w:p w14:paraId="67A6135C" w14:textId="77777777" w:rsidR="00E7329C" w:rsidRDefault="00E7329C">
                      <w:pPr>
                        <w:ind w:right="210"/>
                        <w:jc w:val="right"/>
                        <w:rPr>
                          <w:szCs w:val="24"/>
                        </w:rPr>
                      </w:pPr>
                    </w:p>
                  </w:txbxContent>
                </v:textbox>
              </v:rect>
            </w:pict>
          </mc:Fallback>
        </mc:AlternateContent>
      </w:r>
    </w:p>
    <w:p w14:paraId="070CE70E" w14:textId="77777777" w:rsidR="004A155F" w:rsidRDefault="004B332B">
      <w:pPr>
        <w:rPr>
          <w:rFonts w:ascii="宋体" w:hAnsi="宋体"/>
        </w:rPr>
      </w:pPr>
      <w:r>
        <w:rPr>
          <w:rFonts w:ascii="宋体" w:hAnsi="宋体"/>
          <w:noProof/>
        </w:rPr>
        <mc:AlternateContent>
          <mc:Choice Requires="wps">
            <w:drawing>
              <wp:anchor distT="0" distB="0" distL="114300" distR="114300" simplePos="0" relativeHeight="251659264" behindDoc="0" locked="0" layoutInCell="1" allowOverlap="1" wp14:anchorId="7411AFD6" wp14:editId="6593A9AA">
                <wp:simplePos x="0" y="0"/>
                <wp:positionH relativeFrom="column">
                  <wp:posOffset>-177165</wp:posOffset>
                </wp:positionH>
                <wp:positionV relativeFrom="paragraph">
                  <wp:posOffset>25400</wp:posOffset>
                </wp:positionV>
                <wp:extent cx="5372100" cy="0"/>
                <wp:effectExtent l="0" t="0" r="0" b="0"/>
                <wp:wrapNone/>
                <wp:docPr id="34"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直接连接符 2" o:spid="_x0000_s1026" o:spt="20" style="position:absolute;left:0pt;margin-left:-13.95pt;margin-top:2pt;height:0pt;width:423pt;z-index:251659264;mso-width-relative:page;mso-height-relative:page;" filled="f" stroked="t" coordsize="21600,21600" o:gfxdata="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1mXxl&#10;1QAAAAcBAAAPAAAAAAAAAAEAIAAAACIAAABkcnMvZG93bnJldi54bWxQSwECFAAUAAAACACHTuJA&#10;1muc1usBAAC5AwAADgAAAAAAAAABACAAAAAkAQAAZHJzL2Uyb0RvYy54bWxQSwUGAAAAAAYABgBZ&#10;AQAAgQUAAAAA&#10;">
                <v:fill on="f" focussize="0,0"/>
                <v:stroke color="#000000" joinstyle="round"/>
                <v:imagedata o:title=""/>
                <o:lock v:ext="edit" aspectratio="f"/>
              </v:line>
            </w:pict>
          </mc:Fallback>
        </mc:AlternateContent>
      </w:r>
    </w:p>
    <w:p w14:paraId="1508B1DF" w14:textId="77777777" w:rsidR="004A155F" w:rsidRDefault="004A155F">
      <w:pPr>
        <w:rPr>
          <w:rFonts w:ascii="宋体" w:hAnsi="宋体"/>
        </w:rPr>
      </w:pPr>
    </w:p>
    <w:p w14:paraId="099C6AD1" w14:textId="77777777" w:rsidR="004A155F" w:rsidRDefault="004A155F">
      <w:pPr>
        <w:rPr>
          <w:rFonts w:ascii="宋体" w:hAnsi="宋体"/>
        </w:rPr>
      </w:pPr>
    </w:p>
    <w:p w14:paraId="50BA8D3F" w14:textId="77777777" w:rsidR="004A155F" w:rsidRDefault="004B332B">
      <w:pPr>
        <w:jc w:val="center"/>
        <w:rPr>
          <w:rFonts w:ascii="宋体" w:hAnsi="宋体"/>
          <w:b/>
          <w:bCs/>
          <w:spacing w:val="60"/>
          <w:sz w:val="36"/>
          <w:szCs w:val="36"/>
        </w:rPr>
      </w:pPr>
      <w:bookmarkStart w:id="1" w:name="_Hlk79653145"/>
      <w:r>
        <w:rPr>
          <w:rFonts w:ascii="宋体" w:hAnsi="宋体"/>
          <w:b/>
          <w:bCs/>
          <w:spacing w:val="60"/>
          <w:sz w:val="36"/>
          <w:szCs w:val="36"/>
        </w:rPr>
        <w:t>中国工程建设标准化协会标准</w:t>
      </w:r>
    </w:p>
    <w:p w14:paraId="1FC98201" w14:textId="77777777" w:rsidR="004A155F" w:rsidRDefault="004A155F">
      <w:pPr>
        <w:jc w:val="center"/>
        <w:rPr>
          <w:rFonts w:ascii="宋体" w:hAnsi="宋体"/>
        </w:rPr>
      </w:pPr>
    </w:p>
    <w:p w14:paraId="108D2B38" w14:textId="1FE77FEA" w:rsidR="004A155F" w:rsidRDefault="004A155F">
      <w:pPr>
        <w:jc w:val="center"/>
        <w:rPr>
          <w:rFonts w:ascii="宋体" w:hAnsi="宋体"/>
        </w:rPr>
      </w:pPr>
    </w:p>
    <w:p w14:paraId="0F22E59D" w14:textId="77777777" w:rsidR="00931469" w:rsidRPr="00931469" w:rsidRDefault="00931469" w:rsidP="00931469">
      <w:pPr>
        <w:pStyle w:val="a0"/>
        <w:ind w:left="480"/>
      </w:pPr>
    </w:p>
    <w:p w14:paraId="12BFC86E" w14:textId="08D2FA8E" w:rsidR="004A155F" w:rsidRDefault="00931469">
      <w:pPr>
        <w:jc w:val="center"/>
        <w:rPr>
          <w:rFonts w:eastAsia="黑体" w:cs="Times New Roman"/>
          <w:b/>
          <w:bCs/>
          <w:spacing w:val="40"/>
          <w:sz w:val="44"/>
          <w:szCs w:val="44"/>
        </w:rPr>
      </w:pPr>
      <w:r w:rsidRPr="00931469">
        <w:rPr>
          <w:rFonts w:eastAsia="黑体" w:cs="Times New Roman" w:hint="eastAsia"/>
          <w:b/>
          <w:bCs/>
          <w:spacing w:val="40"/>
          <w:sz w:val="44"/>
          <w:szCs w:val="44"/>
        </w:rPr>
        <w:t>机械顶管穿越工程风险评价标准</w:t>
      </w:r>
    </w:p>
    <w:p w14:paraId="6278E991" w14:textId="09406360" w:rsidR="004A155F" w:rsidRDefault="00931469">
      <w:pPr>
        <w:jc w:val="center"/>
        <w:rPr>
          <w:rFonts w:cs="Times New Roman"/>
          <w:sz w:val="30"/>
          <w:szCs w:val="30"/>
        </w:rPr>
      </w:pPr>
      <w:r w:rsidRPr="00931469">
        <w:rPr>
          <w:rFonts w:cs="Times New Roman"/>
          <w:sz w:val="30"/>
          <w:szCs w:val="30"/>
        </w:rPr>
        <w:t>Risk assessment standard for crossing project by mechanical</w:t>
      </w:r>
      <w:r w:rsidR="00E55CFF">
        <w:rPr>
          <w:rFonts w:cs="Times New Roman"/>
          <w:sz w:val="30"/>
          <w:szCs w:val="30"/>
        </w:rPr>
        <w:br/>
      </w:r>
      <w:r w:rsidRPr="00931469">
        <w:rPr>
          <w:rFonts w:cs="Times New Roman"/>
          <w:sz w:val="30"/>
          <w:szCs w:val="30"/>
        </w:rPr>
        <w:t>pipe jacking</w:t>
      </w:r>
    </w:p>
    <w:p w14:paraId="53A55610" w14:textId="77777777" w:rsidR="004A155F" w:rsidRDefault="004A155F">
      <w:pPr>
        <w:jc w:val="center"/>
        <w:rPr>
          <w:rFonts w:cs="Times New Roman"/>
          <w:sz w:val="30"/>
          <w:szCs w:val="30"/>
        </w:rPr>
      </w:pPr>
    </w:p>
    <w:p w14:paraId="08E37D5B" w14:textId="77777777" w:rsidR="004A155F" w:rsidRDefault="004B332B">
      <w:pPr>
        <w:jc w:val="center"/>
        <w:rPr>
          <w:rFonts w:ascii="宋体" w:hAnsi="宋体"/>
          <w:sz w:val="36"/>
          <w:szCs w:val="36"/>
        </w:rPr>
      </w:pPr>
      <w:r>
        <w:rPr>
          <w:rFonts w:ascii="宋体" w:hAnsi="宋体"/>
          <w:sz w:val="36"/>
          <w:szCs w:val="36"/>
        </w:rPr>
        <w:t>（征求意见稿）</w:t>
      </w:r>
    </w:p>
    <w:p w14:paraId="1A4CC1DC" w14:textId="77777777" w:rsidR="004A155F" w:rsidRDefault="004A155F">
      <w:pPr>
        <w:jc w:val="center"/>
        <w:rPr>
          <w:rFonts w:ascii="宋体" w:hAnsi="宋体"/>
          <w:sz w:val="30"/>
          <w:szCs w:val="30"/>
        </w:rPr>
      </w:pPr>
    </w:p>
    <w:p w14:paraId="7F78B78F" w14:textId="3A8428D8" w:rsidR="004A155F" w:rsidRDefault="004A155F">
      <w:pPr>
        <w:jc w:val="center"/>
        <w:rPr>
          <w:rFonts w:ascii="宋体" w:hAnsi="宋体"/>
          <w:sz w:val="30"/>
          <w:szCs w:val="30"/>
        </w:rPr>
      </w:pPr>
    </w:p>
    <w:p w14:paraId="7B1FC1CE" w14:textId="4FBFB8E8" w:rsidR="004E1E06" w:rsidRDefault="004E1E06" w:rsidP="004E1E06">
      <w:pPr>
        <w:pStyle w:val="a0"/>
        <w:ind w:left="480"/>
      </w:pPr>
    </w:p>
    <w:p w14:paraId="0925772C" w14:textId="77777777" w:rsidR="004E1E06" w:rsidRPr="004E1E06" w:rsidRDefault="004E1E06" w:rsidP="004E1E06">
      <w:pPr>
        <w:pStyle w:val="a0"/>
        <w:ind w:left="480"/>
      </w:pPr>
    </w:p>
    <w:p w14:paraId="5526E0FC" w14:textId="77777777" w:rsidR="004A155F" w:rsidRDefault="004A155F">
      <w:pPr>
        <w:jc w:val="center"/>
        <w:rPr>
          <w:rFonts w:ascii="宋体" w:hAnsi="宋体"/>
          <w:sz w:val="30"/>
          <w:szCs w:val="30"/>
        </w:rPr>
      </w:pPr>
    </w:p>
    <w:p w14:paraId="4F91FD16" w14:textId="77777777" w:rsidR="004A155F" w:rsidRDefault="004A155F">
      <w:pPr>
        <w:jc w:val="center"/>
        <w:rPr>
          <w:rFonts w:ascii="宋体" w:hAnsi="宋体"/>
          <w:sz w:val="30"/>
          <w:szCs w:val="30"/>
        </w:rPr>
      </w:pPr>
    </w:p>
    <w:p w14:paraId="2EA71128" w14:textId="77777777" w:rsidR="004A155F" w:rsidRDefault="004B332B">
      <w:pPr>
        <w:jc w:val="center"/>
        <w:rPr>
          <w:rFonts w:cs="Times New Roman"/>
          <w:sz w:val="30"/>
          <w:szCs w:val="30"/>
        </w:rPr>
      </w:pPr>
      <w:r>
        <w:rPr>
          <w:rFonts w:cs="Times New Roman"/>
          <w:sz w:val="30"/>
          <w:szCs w:val="30"/>
        </w:rPr>
        <w:t>202X</w:t>
      </w:r>
      <w:r>
        <w:rPr>
          <w:rFonts w:cs="Times New Roman"/>
          <w:sz w:val="30"/>
          <w:szCs w:val="30"/>
        </w:rPr>
        <w:t>年</w:t>
      </w:r>
      <w:r>
        <w:rPr>
          <w:rFonts w:cs="Times New Roman"/>
          <w:sz w:val="30"/>
          <w:szCs w:val="30"/>
        </w:rPr>
        <w:t>XX</w:t>
      </w:r>
      <w:r>
        <w:rPr>
          <w:rFonts w:cs="Times New Roman"/>
          <w:sz w:val="30"/>
          <w:szCs w:val="30"/>
        </w:rPr>
        <w:t>月</w:t>
      </w:r>
      <w:bookmarkEnd w:id="1"/>
    </w:p>
    <w:p w14:paraId="5A49EF0A" w14:textId="77777777" w:rsidR="004A155F" w:rsidRDefault="004A155F">
      <w:pPr>
        <w:pStyle w:val="af1"/>
        <w:adjustRightInd w:val="0"/>
        <w:snapToGrid w:val="0"/>
        <w:spacing w:before="0" w:beforeAutospacing="0" w:afterLines="100" w:after="312" w:afterAutospacing="0"/>
        <w:rPr>
          <w:rFonts w:ascii="黑体" w:eastAsia="黑体" w:cs="黑体"/>
          <w:color w:val="000000"/>
        </w:rPr>
      </w:pPr>
    </w:p>
    <w:p w14:paraId="616445B9" w14:textId="77777777" w:rsidR="004A155F" w:rsidRDefault="004A155F">
      <w:pPr>
        <w:pStyle w:val="af1"/>
        <w:adjustRightInd w:val="0"/>
        <w:snapToGrid w:val="0"/>
        <w:spacing w:before="0" w:beforeAutospacing="0" w:afterLines="100" w:after="312" w:afterAutospacing="0"/>
        <w:rPr>
          <w:rFonts w:ascii="黑体" w:eastAsia="黑体" w:cs="黑体"/>
          <w:color w:val="000000"/>
        </w:rPr>
      </w:pPr>
    </w:p>
    <w:p w14:paraId="5ED3A40B" w14:textId="77777777" w:rsidR="004A155F" w:rsidRDefault="004A155F">
      <w:pPr>
        <w:pStyle w:val="af1"/>
        <w:adjustRightInd w:val="0"/>
        <w:snapToGrid w:val="0"/>
        <w:spacing w:before="0" w:beforeAutospacing="0" w:afterLines="100" w:after="312" w:afterAutospacing="0"/>
        <w:rPr>
          <w:sz w:val="36"/>
          <w:szCs w:val="36"/>
        </w:rPr>
        <w:sectPr w:rsidR="004A155F">
          <w:type w:val="continuous"/>
          <w:pgSz w:w="11906" w:h="16838"/>
          <w:pgMar w:top="1440" w:right="1800" w:bottom="1440" w:left="1800" w:header="851" w:footer="992" w:gutter="0"/>
          <w:cols w:space="425"/>
          <w:docGrid w:type="lines" w:linePitch="312"/>
        </w:sectPr>
      </w:pPr>
    </w:p>
    <w:p w14:paraId="78493207" w14:textId="77777777" w:rsidR="004A155F" w:rsidRDefault="004A155F"/>
    <w:p w14:paraId="2B11364C" w14:textId="77777777" w:rsidR="004A155F" w:rsidRDefault="004B332B">
      <w:pPr>
        <w:jc w:val="center"/>
        <w:rPr>
          <w:rFonts w:ascii="黑体" w:eastAsia="黑体" w:hAnsi="黑体"/>
          <w:spacing w:val="60"/>
          <w:sz w:val="32"/>
          <w:szCs w:val="32"/>
        </w:rPr>
      </w:pPr>
      <w:r>
        <w:rPr>
          <w:rFonts w:ascii="黑体" w:eastAsia="黑体" w:hAnsi="黑体"/>
          <w:spacing w:val="60"/>
          <w:sz w:val="32"/>
          <w:szCs w:val="32"/>
        </w:rPr>
        <w:t>中国工程建设标准化协会标准</w:t>
      </w:r>
    </w:p>
    <w:p w14:paraId="4E5CCFE9" w14:textId="77777777" w:rsidR="004A155F" w:rsidRDefault="004A155F">
      <w:pPr>
        <w:jc w:val="center"/>
        <w:rPr>
          <w:rFonts w:ascii="宋体" w:hAnsi="宋体"/>
          <w:sz w:val="30"/>
          <w:szCs w:val="30"/>
        </w:rPr>
      </w:pPr>
    </w:p>
    <w:p w14:paraId="59A0F05D" w14:textId="77777777" w:rsidR="004A155F" w:rsidRDefault="004A155F">
      <w:pPr>
        <w:jc w:val="center"/>
        <w:rPr>
          <w:rFonts w:ascii="宋体" w:hAnsi="宋体"/>
          <w:sz w:val="30"/>
          <w:szCs w:val="30"/>
        </w:rPr>
      </w:pPr>
    </w:p>
    <w:p w14:paraId="0E320E02" w14:textId="645DDA84" w:rsidR="004A155F" w:rsidRDefault="00F96DAD">
      <w:pPr>
        <w:jc w:val="center"/>
        <w:rPr>
          <w:rFonts w:cs="Times New Roman"/>
          <w:sz w:val="44"/>
          <w:szCs w:val="44"/>
        </w:rPr>
      </w:pPr>
      <w:r w:rsidRPr="00F96DAD">
        <w:rPr>
          <w:rFonts w:cs="Times New Roman" w:hint="eastAsia"/>
          <w:sz w:val="44"/>
          <w:szCs w:val="44"/>
        </w:rPr>
        <w:t>机械顶管穿越工程风险评价标准</w:t>
      </w:r>
    </w:p>
    <w:p w14:paraId="31501D9F" w14:textId="5FCBD6E4" w:rsidR="004A155F" w:rsidRDefault="00F67F68">
      <w:pPr>
        <w:jc w:val="center"/>
        <w:rPr>
          <w:rFonts w:cs="Times New Roman"/>
          <w:sz w:val="30"/>
          <w:szCs w:val="30"/>
        </w:rPr>
      </w:pPr>
      <w:r w:rsidRPr="00F67F68">
        <w:rPr>
          <w:rFonts w:cs="Times New Roman"/>
          <w:sz w:val="30"/>
          <w:szCs w:val="30"/>
        </w:rPr>
        <w:t>Risk assessment standard for</w:t>
      </w:r>
      <w:r w:rsidR="00295D91">
        <w:rPr>
          <w:rFonts w:cs="Times New Roman"/>
          <w:sz w:val="30"/>
          <w:szCs w:val="30"/>
        </w:rPr>
        <w:t xml:space="preserve"> crossing project by mechanical</w:t>
      </w:r>
      <w:r w:rsidR="00295D91">
        <w:rPr>
          <w:rFonts w:cs="Times New Roman"/>
          <w:sz w:val="30"/>
          <w:szCs w:val="30"/>
        </w:rPr>
        <w:br/>
      </w:r>
      <w:r w:rsidRPr="00F67F68">
        <w:rPr>
          <w:rFonts w:cs="Times New Roman"/>
          <w:sz w:val="30"/>
          <w:szCs w:val="30"/>
        </w:rPr>
        <w:t>pipe jacking</w:t>
      </w:r>
    </w:p>
    <w:p w14:paraId="698D2DC2" w14:textId="77777777" w:rsidR="004A155F" w:rsidRDefault="004A155F">
      <w:pPr>
        <w:jc w:val="center"/>
        <w:rPr>
          <w:sz w:val="30"/>
          <w:szCs w:val="30"/>
        </w:rPr>
      </w:pPr>
    </w:p>
    <w:p w14:paraId="682152E0" w14:textId="77777777" w:rsidR="004A155F" w:rsidRDefault="004B332B">
      <w:pPr>
        <w:jc w:val="center"/>
        <w:rPr>
          <w:rFonts w:cs="Times New Roman"/>
          <w:b/>
          <w:bCs/>
          <w:sz w:val="30"/>
          <w:szCs w:val="30"/>
        </w:rPr>
      </w:pPr>
      <w:r>
        <w:rPr>
          <w:rFonts w:cs="Times New Roman"/>
          <w:b/>
          <w:bCs/>
          <w:sz w:val="30"/>
          <w:szCs w:val="30"/>
        </w:rPr>
        <w:t>T/CECS XXX-202X</w:t>
      </w:r>
    </w:p>
    <w:p w14:paraId="61754EB0" w14:textId="77777777" w:rsidR="004A155F" w:rsidRDefault="004A155F">
      <w:pPr>
        <w:ind w:firstLineChars="354" w:firstLine="991"/>
        <w:rPr>
          <w:rFonts w:ascii="宋体" w:hAnsi="宋体"/>
          <w:sz w:val="28"/>
          <w:szCs w:val="28"/>
        </w:rPr>
      </w:pPr>
    </w:p>
    <w:tbl>
      <w:tblPr>
        <w:tblStyle w:val="af4"/>
        <w:tblW w:w="745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701"/>
        <w:gridCol w:w="5749"/>
      </w:tblGrid>
      <w:tr w:rsidR="004A155F" w14:paraId="20B9C2B1" w14:textId="77777777">
        <w:tc>
          <w:tcPr>
            <w:tcW w:w="1701" w:type="dxa"/>
          </w:tcPr>
          <w:p w14:paraId="6C58A4AE" w14:textId="77777777" w:rsidR="004A155F" w:rsidRDefault="004B332B">
            <w:pPr>
              <w:rPr>
                <w:rFonts w:ascii="宋体" w:hAnsi="宋体"/>
                <w:sz w:val="28"/>
                <w:szCs w:val="28"/>
              </w:rPr>
            </w:pPr>
            <w:r>
              <w:rPr>
                <w:rFonts w:ascii="宋体" w:hAnsi="宋体"/>
                <w:sz w:val="28"/>
                <w:szCs w:val="28"/>
              </w:rPr>
              <w:t>主编单位：</w:t>
            </w:r>
          </w:p>
        </w:tc>
        <w:tc>
          <w:tcPr>
            <w:tcW w:w="5749" w:type="dxa"/>
          </w:tcPr>
          <w:p w14:paraId="1FB292E3" w14:textId="77777777" w:rsidR="004A155F" w:rsidRDefault="004B332B">
            <w:pPr>
              <w:rPr>
                <w:rFonts w:cs="Times New Roman"/>
                <w:sz w:val="28"/>
                <w:szCs w:val="28"/>
              </w:rPr>
            </w:pPr>
            <w:r>
              <w:rPr>
                <w:rFonts w:cs="Times New Roman"/>
                <w:sz w:val="28"/>
                <w:szCs w:val="28"/>
              </w:rPr>
              <w:t>山东建筑大学工程鉴定加固研究院有限公司</w:t>
            </w:r>
            <w:r>
              <w:rPr>
                <w:rFonts w:cs="Times New Roman"/>
                <w:sz w:val="28"/>
                <w:szCs w:val="28"/>
              </w:rPr>
              <w:br/>
            </w:r>
            <w:r>
              <w:rPr>
                <w:rFonts w:cs="Times New Roman" w:hint="eastAsia"/>
                <w:sz w:val="28"/>
                <w:szCs w:val="28"/>
              </w:rPr>
              <w:t>山东建筑大学</w:t>
            </w:r>
          </w:p>
        </w:tc>
      </w:tr>
      <w:tr w:rsidR="004A155F" w14:paraId="5FF06F55" w14:textId="77777777">
        <w:tc>
          <w:tcPr>
            <w:tcW w:w="1701" w:type="dxa"/>
          </w:tcPr>
          <w:p w14:paraId="116ECAEF" w14:textId="77777777" w:rsidR="004A155F" w:rsidRDefault="004B332B">
            <w:pPr>
              <w:rPr>
                <w:rFonts w:ascii="宋体" w:hAnsi="宋体"/>
                <w:b/>
                <w:bCs/>
                <w:sz w:val="28"/>
                <w:szCs w:val="28"/>
              </w:rPr>
            </w:pPr>
            <w:r>
              <w:rPr>
                <w:rFonts w:ascii="宋体" w:hAnsi="宋体" w:hint="eastAsia"/>
                <w:sz w:val="28"/>
                <w:szCs w:val="28"/>
              </w:rPr>
              <w:t>批准</w:t>
            </w:r>
            <w:r>
              <w:rPr>
                <w:rFonts w:ascii="宋体" w:hAnsi="宋体"/>
                <w:sz w:val="28"/>
                <w:szCs w:val="28"/>
              </w:rPr>
              <w:t>单位：</w:t>
            </w:r>
          </w:p>
        </w:tc>
        <w:tc>
          <w:tcPr>
            <w:tcW w:w="5749" w:type="dxa"/>
          </w:tcPr>
          <w:p w14:paraId="626BE300" w14:textId="77777777" w:rsidR="004A155F" w:rsidRDefault="004B332B">
            <w:pPr>
              <w:rPr>
                <w:rFonts w:ascii="宋体" w:hAnsi="宋体"/>
                <w:color w:val="FFFFFF" w:themeColor="background1"/>
                <w:sz w:val="28"/>
                <w:szCs w:val="28"/>
              </w:rPr>
            </w:pPr>
            <w:r>
              <w:rPr>
                <w:rFonts w:ascii="宋体" w:hAnsi="宋体" w:hint="eastAsia"/>
                <w:color w:val="FFFFFF" w:themeColor="background1"/>
                <w:sz w:val="28"/>
                <w:szCs w:val="28"/>
              </w:rPr>
              <w:t>中国工程建设标准化协会</w:t>
            </w:r>
          </w:p>
        </w:tc>
      </w:tr>
      <w:tr w:rsidR="004A155F" w14:paraId="688F4A53" w14:textId="77777777">
        <w:tc>
          <w:tcPr>
            <w:tcW w:w="1701" w:type="dxa"/>
          </w:tcPr>
          <w:p w14:paraId="25EC0525" w14:textId="77777777" w:rsidR="004A155F" w:rsidRDefault="004B332B">
            <w:pPr>
              <w:rPr>
                <w:rFonts w:ascii="宋体" w:hAnsi="宋体"/>
                <w:sz w:val="28"/>
                <w:szCs w:val="28"/>
              </w:rPr>
            </w:pPr>
            <w:r>
              <w:rPr>
                <w:rFonts w:ascii="宋体" w:hAnsi="宋体" w:hint="eastAsia"/>
                <w:sz w:val="28"/>
                <w:szCs w:val="28"/>
              </w:rPr>
              <w:t>施行日期：</w:t>
            </w:r>
          </w:p>
        </w:tc>
        <w:tc>
          <w:tcPr>
            <w:tcW w:w="5749" w:type="dxa"/>
          </w:tcPr>
          <w:p w14:paraId="6A8E1A2E" w14:textId="77777777" w:rsidR="004A155F" w:rsidRDefault="004B332B">
            <w:pPr>
              <w:rPr>
                <w:rFonts w:ascii="宋体" w:hAnsi="宋体"/>
                <w:color w:val="FFFFFF" w:themeColor="background1"/>
                <w:sz w:val="28"/>
                <w:szCs w:val="28"/>
              </w:rPr>
            </w:pPr>
            <w:r>
              <w:rPr>
                <w:rFonts w:ascii="宋体" w:hAnsi="宋体" w:hint="eastAsia"/>
                <w:color w:val="FFFFFF" w:themeColor="background1"/>
                <w:sz w:val="28"/>
                <w:szCs w:val="28"/>
              </w:rPr>
              <w:t>2</w:t>
            </w:r>
            <w:r>
              <w:rPr>
                <w:rFonts w:ascii="宋体" w:hAnsi="宋体"/>
                <w:color w:val="FFFFFF" w:themeColor="background1"/>
                <w:sz w:val="28"/>
                <w:szCs w:val="28"/>
              </w:rPr>
              <w:t>024</w:t>
            </w:r>
            <w:r>
              <w:rPr>
                <w:rFonts w:ascii="宋体" w:hAnsi="宋体" w:hint="eastAsia"/>
                <w:color w:val="FFFFFF" w:themeColor="background1"/>
                <w:sz w:val="28"/>
                <w:szCs w:val="28"/>
              </w:rPr>
              <w:t>年1</w:t>
            </w:r>
            <w:r>
              <w:rPr>
                <w:rFonts w:ascii="宋体" w:hAnsi="宋体"/>
                <w:color w:val="FFFFFF" w:themeColor="background1"/>
                <w:sz w:val="28"/>
                <w:szCs w:val="28"/>
              </w:rPr>
              <w:t>2</w:t>
            </w:r>
            <w:r>
              <w:rPr>
                <w:rFonts w:ascii="宋体" w:hAnsi="宋体" w:hint="eastAsia"/>
                <w:color w:val="FFFFFF" w:themeColor="background1"/>
                <w:sz w:val="28"/>
                <w:szCs w:val="28"/>
              </w:rPr>
              <w:t>月1日</w:t>
            </w:r>
          </w:p>
        </w:tc>
      </w:tr>
    </w:tbl>
    <w:p w14:paraId="5C233668" w14:textId="77777777" w:rsidR="004A155F" w:rsidRDefault="004A155F">
      <w:pPr>
        <w:ind w:firstLineChars="354" w:firstLine="991"/>
        <w:rPr>
          <w:rFonts w:ascii="宋体" w:hAnsi="宋体"/>
          <w:sz w:val="28"/>
          <w:szCs w:val="28"/>
        </w:rPr>
      </w:pPr>
    </w:p>
    <w:p w14:paraId="4DEB0EF8" w14:textId="77777777" w:rsidR="004A155F" w:rsidRDefault="004A155F">
      <w:pPr>
        <w:rPr>
          <w:rFonts w:ascii="宋体" w:hAnsi="宋体"/>
          <w:sz w:val="28"/>
          <w:szCs w:val="28"/>
        </w:rPr>
      </w:pPr>
    </w:p>
    <w:p w14:paraId="4DAA1C1B" w14:textId="77777777" w:rsidR="004A155F" w:rsidRDefault="004A155F">
      <w:pPr>
        <w:rPr>
          <w:rFonts w:ascii="宋体" w:hAnsi="宋体"/>
          <w:sz w:val="28"/>
          <w:szCs w:val="28"/>
        </w:rPr>
      </w:pPr>
    </w:p>
    <w:p w14:paraId="120513C0" w14:textId="77777777" w:rsidR="004A155F" w:rsidRDefault="004A155F">
      <w:pPr>
        <w:rPr>
          <w:rFonts w:ascii="宋体" w:hAnsi="宋体"/>
          <w:sz w:val="28"/>
          <w:szCs w:val="28"/>
        </w:rPr>
      </w:pPr>
    </w:p>
    <w:p w14:paraId="67D35B5A" w14:textId="77777777" w:rsidR="004A155F" w:rsidRDefault="004A155F">
      <w:pPr>
        <w:rPr>
          <w:rFonts w:ascii="宋体" w:hAnsi="宋体"/>
          <w:sz w:val="28"/>
          <w:szCs w:val="28"/>
        </w:rPr>
      </w:pPr>
    </w:p>
    <w:p w14:paraId="32648B26" w14:textId="77777777" w:rsidR="004A155F" w:rsidRDefault="004A155F">
      <w:pPr>
        <w:rPr>
          <w:rFonts w:ascii="宋体" w:hAnsi="宋体"/>
          <w:sz w:val="28"/>
          <w:szCs w:val="28"/>
        </w:rPr>
      </w:pPr>
    </w:p>
    <w:p w14:paraId="563B0985" w14:textId="77777777" w:rsidR="004A155F" w:rsidRDefault="004A155F">
      <w:pPr>
        <w:rPr>
          <w:rFonts w:ascii="宋体" w:hAnsi="宋体"/>
          <w:sz w:val="28"/>
          <w:szCs w:val="28"/>
        </w:rPr>
      </w:pPr>
    </w:p>
    <w:p w14:paraId="31E90F8E" w14:textId="77777777" w:rsidR="004A155F" w:rsidRDefault="004A155F">
      <w:pPr>
        <w:rPr>
          <w:rFonts w:ascii="宋体" w:hAnsi="宋体"/>
          <w:sz w:val="28"/>
          <w:szCs w:val="28"/>
        </w:rPr>
      </w:pPr>
    </w:p>
    <w:p w14:paraId="55068510" w14:textId="77777777" w:rsidR="004A155F" w:rsidRDefault="004B332B">
      <w:pPr>
        <w:jc w:val="center"/>
        <w:rPr>
          <w:rFonts w:cs="Times New Roman"/>
          <w:szCs w:val="24"/>
        </w:rPr>
      </w:pPr>
      <w:r>
        <w:rPr>
          <w:rFonts w:cs="Times New Roman"/>
          <w:szCs w:val="24"/>
        </w:rPr>
        <w:t xml:space="preserve">202X </w:t>
      </w:r>
      <w:r>
        <w:rPr>
          <w:rFonts w:cs="Times New Roman"/>
          <w:szCs w:val="24"/>
        </w:rPr>
        <w:t>北</w:t>
      </w:r>
      <w:r>
        <w:rPr>
          <w:rFonts w:cs="Times New Roman"/>
          <w:szCs w:val="24"/>
        </w:rPr>
        <w:t xml:space="preserve"> </w:t>
      </w:r>
      <w:r>
        <w:rPr>
          <w:rFonts w:cs="Times New Roman"/>
          <w:szCs w:val="24"/>
        </w:rPr>
        <w:t>京</w:t>
      </w:r>
    </w:p>
    <w:p w14:paraId="762BA5C7" w14:textId="77777777" w:rsidR="004A155F" w:rsidRDefault="004A155F"/>
    <w:p w14:paraId="0383C3E0" w14:textId="77777777" w:rsidR="004A155F" w:rsidRDefault="004A155F"/>
    <w:p w14:paraId="70FE1029" w14:textId="77777777" w:rsidR="004A155F" w:rsidRDefault="004A155F"/>
    <w:p w14:paraId="5DBEE00A" w14:textId="77777777" w:rsidR="004A155F" w:rsidRDefault="004A155F">
      <w:pPr>
        <w:sectPr w:rsidR="004A155F">
          <w:pgSz w:w="11906" w:h="16838"/>
          <w:pgMar w:top="1440" w:right="1800" w:bottom="1440" w:left="1800" w:header="851" w:footer="992" w:gutter="0"/>
          <w:cols w:space="425"/>
          <w:docGrid w:type="lines" w:linePitch="312"/>
        </w:sectPr>
      </w:pPr>
    </w:p>
    <w:p w14:paraId="7EA5D63E" w14:textId="77777777" w:rsidR="004A155F" w:rsidRDefault="004B332B">
      <w:pPr>
        <w:jc w:val="center"/>
        <w:outlineLvl w:val="0"/>
        <w:rPr>
          <w:rFonts w:ascii="黑体" w:eastAsia="黑体" w:hAnsi="黑体"/>
          <w:b/>
          <w:sz w:val="30"/>
          <w:szCs w:val="30"/>
        </w:rPr>
      </w:pPr>
      <w:bookmarkStart w:id="2" w:name="_Toc175816643"/>
      <w:r>
        <w:rPr>
          <w:rFonts w:ascii="黑体" w:eastAsia="黑体" w:hAnsi="黑体" w:hint="eastAsia"/>
          <w:b/>
          <w:sz w:val="30"/>
          <w:szCs w:val="30"/>
        </w:rPr>
        <w:lastRenderedPageBreak/>
        <w:t xml:space="preserve">前 </w:t>
      </w:r>
      <w:r>
        <w:rPr>
          <w:rFonts w:ascii="黑体" w:eastAsia="黑体" w:hAnsi="黑体"/>
          <w:b/>
          <w:sz w:val="30"/>
          <w:szCs w:val="30"/>
        </w:rPr>
        <w:t xml:space="preserve"> </w:t>
      </w:r>
      <w:r>
        <w:rPr>
          <w:rFonts w:ascii="黑体" w:eastAsia="黑体" w:hAnsi="黑体" w:hint="eastAsia"/>
          <w:b/>
          <w:sz w:val="30"/>
          <w:szCs w:val="30"/>
        </w:rPr>
        <w:t>言</w:t>
      </w:r>
      <w:bookmarkEnd w:id="2"/>
    </w:p>
    <w:p w14:paraId="3B18F6F8" w14:textId="6D297D30" w:rsidR="004A155F" w:rsidRDefault="002F1295">
      <w:pPr>
        <w:ind w:firstLineChars="200" w:firstLine="480"/>
      </w:pPr>
      <w:r w:rsidRPr="002F1295">
        <w:rPr>
          <w:rFonts w:hint="eastAsia"/>
        </w:rPr>
        <w:t>根据中国工程建设标准化协会关于印发《</w:t>
      </w:r>
      <w:r w:rsidRPr="002F1295">
        <w:rPr>
          <w:rFonts w:hint="eastAsia"/>
        </w:rPr>
        <w:t>2022</w:t>
      </w:r>
      <w:r w:rsidRPr="002F1295">
        <w:rPr>
          <w:rFonts w:hint="eastAsia"/>
        </w:rPr>
        <w:t>年第二批协会标准制定、修订计划》的通知（建标协字</w:t>
      </w:r>
      <w:r w:rsidRPr="002F1295">
        <w:rPr>
          <w:rFonts w:hint="eastAsia"/>
        </w:rPr>
        <w:t>[2022]40</w:t>
      </w:r>
      <w:r w:rsidRPr="002F1295">
        <w:rPr>
          <w:rFonts w:hint="eastAsia"/>
        </w:rPr>
        <w:t>号）的要求，规程编制组经深入调查研究，认真总结工程实践经验，参考国内外先进标准，并在广泛征求意见的基础上，编制本规程</w:t>
      </w:r>
      <w:r w:rsidR="00A016B4">
        <w:rPr>
          <w:rFonts w:hint="eastAsia"/>
        </w:rPr>
        <w:t>。</w:t>
      </w:r>
    </w:p>
    <w:p w14:paraId="47C7580B" w14:textId="7BFE2E02" w:rsidR="004A155F" w:rsidRDefault="004B332B">
      <w:pPr>
        <w:ind w:firstLineChars="200" w:firstLine="480"/>
      </w:pPr>
      <w:r>
        <w:rPr>
          <w:rFonts w:hint="eastAsia"/>
        </w:rPr>
        <w:t>本规程共分为</w:t>
      </w:r>
      <w:r w:rsidR="00A016B4">
        <w:t>7</w:t>
      </w:r>
      <w:r>
        <w:rPr>
          <w:rFonts w:hint="eastAsia"/>
        </w:rPr>
        <w:t>章和</w:t>
      </w:r>
      <w:r w:rsidR="00A016B4">
        <w:t>3</w:t>
      </w:r>
      <w:r>
        <w:rPr>
          <w:rFonts w:hint="eastAsia"/>
        </w:rPr>
        <w:t>个附录，主要技术内容包括：</w:t>
      </w:r>
      <w:r w:rsidR="00B51DA9">
        <w:rPr>
          <w:rFonts w:hint="eastAsia"/>
        </w:rPr>
        <w:t>总则、术语、基本规定、</w:t>
      </w:r>
      <w:r w:rsidR="00770897">
        <w:rPr>
          <w:rFonts w:hint="eastAsia"/>
        </w:rPr>
        <w:t>风险辨识</w:t>
      </w:r>
      <w:r w:rsidR="00B51DA9">
        <w:rPr>
          <w:rFonts w:hint="eastAsia"/>
        </w:rPr>
        <w:t>、</w:t>
      </w:r>
      <w:r w:rsidR="00770897">
        <w:rPr>
          <w:rFonts w:hint="eastAsia"/>
        </w:rPr>
        <w:t>风险分析</w:t>
      </w:r>
      <w:r>
        <w:rPr>
          <w:rFonts w:hint="eastAsia"/>
        </w:rPr>
        <w:t>、</w:t>
      </w:r>
      <w:r w:rsidR="00770897">
        <w:rPr>
          <w:rFonts w:hint="eastAsia"/>
        </w:rPr>
        <w:t>风险评价</w:t>
      </w:r>
      <w:r>
        <w:rPr>
          <w:rFonts w:hint="eastAsia"/>
        </w:rPr>
        <w:t>、</w:t>
      </w:r>
      <w:r w:rsidR="00770897">
        <w:rPr>
          <w:rFonts w:hint="eastAsia"/>
        </w:rPr>
        <w:t>报告编制</w:t>
      </w:r>
      <w:r>
        <w:rPr>
          <w:rFonts w:hint="eastAsia"/>
        </w:rPr>
        <w:t>等。</w:t>
      </w:r>
    </w:p>
    <w:p w14:paraId="45897091" w14:textId="77777777" w:rsidR="004A155F" w:rsidRDefault="004B332B">
      <w:pPr>
        <w:ind w:firstLineChars="200" w:firstLine="480"/>
      </w:pPr>
      <w:r>
        <w:rPr>
          <w:rFonts w:hint="eastAsia"/>
        </w:rPr>
        <w:t>本规程的某些内容可能直接或间接涉及专利，本规程的发布机构不承担识别这些专利的责任。</w:t>
      </w:r>
    </w:p>
    <w:p w14:paraId="44B04AF5" w14:textId="77777777" w:rsidR="004A155F" w:rsidRDefault="004B332B">
      <w:pPr>
        <w:ind w:firstLineChars="200" w:firstLine="480"/>
      </w:pPr>
      <w:r>
        <w:rPr>
          <w:rFonts w:hint="eastAsia"/>
        </w:rPr>
        <w:t>本规程由中国工程建设标准化协会绿色建造专业委员会归口管理，由山东建筑大学工程鉴定加固研究院有限公司负责具体技术内容的解释。执行过程中如有意见或建议，请反馈给山东建筑大学工程鉴定加固研究院有限公司（地址：山东省济南市历下区历山路</w:t>
      </w:r>
      <w:r>
        <w:rPr>
          <w:rFonts w:hint="eastAsia"/>
        </w:rPr>
        <w:t>96</w:t>
      </w:r>
      <w:r>
        <w:rPr>
          <w:rFonts w:hint="eastAsia"/>
        </w:rPr>
        <w:t>号，山东建筑大学和平校区科技</w:t>
      </w:r>
      <w:proofErr w:type="gramStart"/>
      <w:r>
        <w:rPr>
          <w:rFonts w:hint="eastAsia"/>
        </w:rPr>
        <w:t>产业园三楼</w:t>
      </w:r>
      <w:proofErr w:type="gramEnd"/>
      <w:r>
        <w:rPr>
          <w:rFonts w:hint="eastAsia"/>
        </w:rPr>
        <w:t>，邮编：</w:t>
      </w:r>
      <w:r>
        <w:rPr>
          <w:rFonts w:hint="eastAsia"/>
        </w:rPr>
        <w:t>250013</w:t>
      </w:r>
      <w:r>
        <w:rPr>
          <w:rFonts w:hint="eastAsia"/>
        </w:rPr>
        <w:t>，邮箱：</w:t>
      </w:r>
      <w:r>
        <w:rPr>
          <w:rFonts w:hint="eastAsia"/>
        </w:rPr>
        <w:t>shaogb@sdjzu.edu.cn</w:t>
      </w:r>
      <w:r>
        <w:rPr>
          <w:rFonts w:hint="eastAsia"/>
        </w:rPr>
        <w:t>）。</w:t>
      </w:r>
    </w:p>
    <w:p w14:paraId="3A388281" w14:textId="77777777" w:rsidR="004A155F" w:rsidRDefault="004B332B">
      <w:pPr>
        <w:ind w:firstLineChars="200" w:firstLine="482"/>
      </w:pPr>
      <w:r>
        <w:rPr>
          <w:rFonts w:ascii="黑体" w:eastAsia="黑体" w:hAnsi="黑体" w:hint="eastAsia"/>
          <w:b/>
          <w:bCs/>
        </w:rPr>
        <w:t>主</w:t>
      </w:r>
      <w:r>
        <w:rPr>
          <w:rFonts w:ascii="黑体" w:eastAsia="黑体" w:hAnsi="黑体"/>
          <w:b/>
          <w:bCs/>
        </w:rPr>
        <w:t xml:space="preserve"> 编 单 位：</w:t>
      </w:r>
      <w:r>
        <w:t>山东建筑大学</w:t>
      </w:r>
      <w:r>
        <w:rPr>
          <w:rFonts w:hint="eastAsia"/>
        </w:rPr>
        <w:t>工程鉴定加固研究院有限公司</w:t>
      </w:r>
    </w:p>
    <w:p w14:paraId="24F35F1D" w14:textId="77777777" w:rsidR="004A155F" w:rsidRDefault="004B332B">
      <w:pPr>
        <w:ind w:firstLineChars="853" w:firstLine="2047"/>
      </w:pPr>
      <w:r>
        <w:rPr>
          <w:rFonts w:hint="eastAsia"/>
        </w:rPr>
        <w:t>山东建筑大学</w:t>
      </w:r>
    </w:p>
    <w:p w14:paraId="2794A39E" w14:textId="23E83CFC" w:rsidR="004A155F" w:rsidRDefault="004B332B">
      <w:pPr>
        <w:ind w:firstLineChars="200" w:firstLine="482"/>
      </w:pPr>
      <w:r>
        <w:rPr>
          <w:rFonts w:ascii="黑体" w:eastAsia="黑体" w:hAnsi="黑体" w:hint="eastAsia"/>
          <w:b/>
          <w:bCs/>
        </w:rPr>
        <w:t>参</w:t>
      </w:r>
      <w:r>
        <w:rPr>
          <w:rFonts w:ascii="黑体" w:eastAsia="黑体" w:hAnsi="黑体"/>
          <w:b/>
          <w:bCs/>
        </w:rPr>
        <w:t xml:space="preserve"> 编 单 位：</w:t>
      </w:r>
    </w:p>
    <w:p w14:paraId="0C55B433" w14:textId="77777777" w:rsidR="004A155F" w:rsidRDefault="004A155F">
      <w:pPr>
        <w:pStyle w:val="a0"/>
        <w:ind w:left="480"/>
      </w:pPr>
    </w:p>
    <w:p w14:paraId="4EEECD29" w14:textId="77777777" w:rsidR="004A155F" w:rsidRDefault="004B332B">
      <w:pPr>
        <w:ind w:firstLineChars="200" w:firstLine="482"/>
        <w:rPr>
          <w:rFonts w:ascii="黑体" w:eastAsia="黑体" w:hAnsi="黑体"/>
          <w:b/>
          <w:bCs/>
        </w:rPr>
      </w:pPr>
      <w:r>
        <w:rPr>
          <w:rFonts w:ascii="黑体" w:eastAsia="黑体" w:hAnsi="黑体" w:hint="eastAsia"/>
          <w:b/>
          <w:bCs/>
        </w:rPr>
        <w:t>主要起草人：</w:t>
      </w:r>
      <w:r>
        <w:rPr>
          <w:rFonts w:hint="eastAsia"/>
        </w:rPr>
        <w:t>XXX</w:t>
      </w:r>
      <w:r>
        <w:rPr>
          <w:rFonts w:hint="eastAsia"/>
        </w:rPr>
        <w:t>、</w:t>
      </w:r>
      <w:r>
        <w:rPr>
          <w:rFonts w:hint="eastAsia"/>
        </w:rPr>
        <w:t>XXX</w:t>
      </w:r>
      <w:r>
        <w:rPr>
          <w:rFonts w:hint="eastAsia"/>
        </w:rPr>
        <w:t>、</w:t>
      </w:r>
      <w:r>
        <w:rPr>
          <w:rFonts w:hint="eastAsia"/>
        </w:rPr>
        <w:t>XXX</w:t>
      </w:r>
    </w:p>
    <w:p w14:paraId="3A41866C" w14:textId="77777777" w:rsidR="004A155F" w:rsidRDefault="004B332B">
      <w:pPr>
        <w:ind w:firstLineChars="200" w:firstLine="482"/>
        <w:rPr>
          <w:rFonts w:ascii="黑体" w:eastAsia="黑体" w:hAnsi="黑体"/>
          <w:b/>
          <w:bCs/>
        </w:rPr>
      </w:pPr>
      <w:r>
        <w:rPr>
          <w:rFonts w:ascii="黑体" w:eastAsia="黑体" w:hAnsi="黑体" w:hint="eastAsia"/>
          <w:b/>
          <w:bCs/>
        </w:rPr>
        <w:t>主要审查人：</w:t>
      </w:r>
      <w:r>
        <w:rPr>
          <w:rFonts w:hint="eastAsia"/>
        </w:rPr>
        <w:t>XXX</w:t>
      </w:r>
      <w:r>
        <w:rPr>
          <w:rFonts w:hint="eastAsia"/>
        </w:rPr>
        <w:t>、</w:t>
      </w:r>
      <w:r>
        <w:rPr>
          <w:rFonts w:hint="eastAsia"/>
        </w:rPr>
        <w:t>XXX</w:t>
      </w:r>
      <w:r>
        <w:rPr>
          <w:rFonts w:hint="eastAsia"/>
        </w:rPr>
        <w:t>、</w:t>
      </w:r>
      <w:r>
        <w:rPr>
          <w:rFonts w:hint="eastAsia"/>
        </w:rPr>
        <w:t>XXX</w:t>
      </w:r>
    </w:p>
    <w:p w14:paraId="7ECE9F9E" w14:textId="77777777" w:rsidR="004A155F" w:rsidRDefault="004A155F">
      <w:pPr>
        <w:ind w:firstLineChars="200" w:firstLine="480"/>
        <w:jc w:val="center"/>
        <w:rPr>
          <w:rFonts w:ascii="仿宋" w:eastAsia="仿宋" w:hAnsi="仿宋"/>
          <w:szCs w:val="24"/>
        </w:rPr>
      </w:pPr>
    </w:p>
    <w:p w14:paraId="57CE6E0D" w14:textId="77777777" w:rsidR="004A155F" w:rsidRDefault="004B332B">
      <w:pPr>
        <w:ind w:firstLineChars="200" w:firstLine="480"/>
        <w:jc w:val="center"/>
        <w:rPr>
          <w:rFonts w:ascii="仿宋" w:eastAsia="仿宋" w:hAnsi="仿宋"/>
          <w:szCs w:val="24"/>
        </w:rPr>
      </w:pPr>
      <w:r>
        <w:rPr>
          <w:rFonts w:ascii="仿宋" w:eastAsia="仿宋" w:hAnsi="仿宋"/>
          <w:szCs w:val="24"/>
        </w:rPr>
        <w:br w:type="page"/>
      </w:r>
    </w:p>
    <w:p w14:paraId="2560DA17" w14:textId="77777777" w:rsidR="004A155F" w:rsidRDefault="004B332B">
      <w:pPr>
        <w:jc w:val="center"/>
        <w:outlineLvl w:val="0"/>
        <w:rPr>
          <w:rFonts w:ascii="仿宋" w:eastAsia="仿宋" w:hAnsi="仿宋"/>
          <w:sz w:val="28"/>
          <w:szCs w:val="28"/>
        </w:rPr>
      </w:pPr>
      <w:bookmarkStart w:id="3" w:name="_Toc175816644"/>
      <w:r>
        <w:rPr>
          <w:rFonts w:ascii="仿宋" w:eastAsia="仿宋" w:hAnsi="仿宋" w:hint="eastAsia"/>
          <w:sz w:val="28"/>
          <w:szCs w:val="28"/>
        </w:rPr>
        <w:lastRenderedPageBreak/>
        <w:t xml:space="preserve">目 </w:t>
      </w:r>
      <w:r>
        <w:rPr>
          <w:rFonts w:ascii="仿宋" w:eastAsia="仿宋" w:hAnsi="仿宋"/>
          <w:sz w:val="28"/>
          <w:szCs w:val="28"/>
        </w:rPr>
        <w:t xml:space="preserve"> </w:t>
      </w:r>
      <w:r>
        <w:rPr>
          <w:rFonts w:ascii="仿宋" w:eastAsia="仿宋" w:hAnsi="仿宋" w:hint="eastAsia"/>
          <w:sz w:val="28"/>
          <w:szCs w:val="28"/>
        </w:rPr>
        <w:t>次</w:t>
      </w:r>
      <w:bookmarkEnd w:id="3"/>
    </w:p>
    <w:p w14:paraId="6BAA1DED" w14:textId="7478E0DF" w:rsidR="008946DA" w:rsidRPr="008946DA" w:rsidRDefault="004B332B" w:rsidP="008946DA">
      <w:pPr>
        <w:pStyle w:val="11"/>
        <w:tabs>
          <w:tab w:val="clear" w:pos="5943"/>
          <w:tab w:val="right" w:leader="dot" w:pos="8222"/>
        </w:tabs>
        <w:rPr>
          <w:rFonts w:cs="Times New Roman"/>
          <w:noProof/>
          <w:szCs w:val="24"/>
        </w:rPr>
      </w:pPr>
      <w:r w:rsidRPr="008946DA">
        <w:rPr>
          <w:rFonts w:cs="Times New Roman"/>
          <w:szCs w:val="24"/>
        </w:rPr>
        <w:fldChar w:fldCharType="begin"/>
      </w:r>
      <w:r w:rsidRPr="008946DA">
        <w:rPr>
          <w:rFonts w:cs="Times New Roman"/>
          <w:szCs w:val="24"/>
        </w:rPr>
        <w:instrText xml:space="preserve"> TOC \o "1-3" \h \z \u\b char1</w:instrText>
      </w:r>
      <w:r w:rsidRPr="008946DA">
        <w:rPr>
          <w:rFonts w:cs="Times New Roman"/>
          <w:szCs w:val="24"/>
        </w:rPr>
        <w:fldChar w:fldCharType="separate"/>
      </w:r>
      <w:hyperlink w:anchor="_Toc177995968" w:history="1">
        <w:r w:rsidR="008946DA" w:rsidRPr="008946DA">
          <w:rPr>
            <w:rStyle w:val="af6"/>
            <w:rFonts w:cs="Times New Roman"/>
            <w:noProof/>
            <w:szCs w:val="24"/>
          </w:rPr>
          <w:t>1</w:t>
        </w:r>
        <w:r w:rsidR="008946DA" w:rsidRPr="008946DA">
          <w:rPr>
            <w:rFonts w:cs="Times New Roman"/>
            <w:noProof/>
            <w:szCs w:val="24"/>
          </w:rPr>
          <w:tab/>
        </w:r>
        <w:r w:rsidR="008946DA" w:rsidRPr="008946DA">
          <w:rPr>
            <w:rStyle w:val="af6"/>
            <w:rFonts w:cs="Times New Roman"/>
            <w:noProof/>
            <w:szCs w:val="24"/>
          </w:rPr>
          <w:t>总</w:t>
        </w:r>
        <w:r w:rsidR="008946DA" w:rsidRPr="008946DA">
          <w:rPr>
            <w:rStyle w:val="af6"/>
            <w:rFonts w:cs="Times New Roman"/>
            <w:noProof/>
            <w:szCs w:val="24"/>
          </w:rPr>
          <w:t xml:space="preserve">  </w:t>
        </w:r>
        <w:r w:rsidR="008946DA" w:rsidRPr="008946DA">
          <w:rPr>
            <w:rStyle w:val="af6"/>
            <w:rFonts w:cs="Times New Roman"/>
            <w:noProof/>
            <w:szCs w:val="24"/>
          </w:rPr>
          <w:t>则</w:t>
        </w:r>
        <w:r w:rsidR="008946DA" w:rsidRPr="008946DA">
          <w:rPr>
            <w:rFonts w:cs="Times New Roman"/>
            <w:noProof/>
            <w:webHidden/>
            <w:szCs w:val="24"/>
          </w:rPr>
          <w:tab/>
        </w:r>
        <w:r w:rsidR="008946DA" w:rsidRPr="008946DA">
          <w:rPr>
            <w:rFonts w:cs="Times New Roman"/>
            <w:noProof/>
            <w:webHidden/>
            <w:szCs w:val="24"/>
          </w:rPr>
          <w:fldChar w:fldCharType="begin"/>
        </w:r>
        <w:r w:rsidR="008946DA" w:rsidRPr="008946DA">
          <w:rPr>
            <w:rFonts w:cs="Times New Roman"/>
            <w:noProof/>
            <w:webHidden/>
            <w:szCs w:val="24"/>
          </w:rPr>
          <w:instrText xml:space="preserve"> PAGEREF _Toc177995968 \h </w:instrText>
        </w:r>
        <w:r w:rsidR="008946DA" w:rsidRPr="008946DA">
          <w:rPr>
            <w:rFonts w:cs="Times New Roman"/>
            <w:noProof/>
            <w:webHidden/>
            <w:szCs w:val="24"/>
          </w:rPr>
        </w:r>
        <w:r w:rsidR="008946DA" w:rsidRPr="008946DA">
          <w:rPr>
            <w:rFonts w:cs="Times New Roman"/>
            <w:noProof/>
            <w:webHidden/>
            <w:szCs w:val="24"/>
          </w:rPr>
          <w:fldChar w:fldCharType="separate"/>
        </w:r>
        <w:r w:rsidR="008946DA" w:rsidRPr="008946DA">
          <w:rPr>
            <w:rFonts w:cs="Times New Roman"/>
            <w:noProof/>
            <w:webHidden/>
            <w:szCs w:val="24"/>
          </w:rPr>
          <w:t>1</w:t>
        </w:r>
        <w:r w:rsidR="008946DA" w:rsidRPr="008946DA">
          <w:rPr>
            <w:rFonts w:cs="Times New Roman"/>
            <w:noProof/>
            <w:webHidden/>
            <w:szCs w:val="24"/>
          </w:rPr>
          <w:fldChar w:fldCharType="end"/>
        </w:r>
      </w:hyperlink>
    </w:p>
    <w:p w14:paraId="784AEE94" w14:textId="44C8892E" w:rsidR="008946DA" w:rsidRPr="008946DA" w:rsidRDefault="00375D5A" w:rsidP="008946DA">
      <w:pPr>
        <w:pStyle w:val="11"/>
        <w:tabs>
          <w:tab w:val="clear" w:pos="5943"/>
          <w:tab w:val="right" w:leader="dot" w:pos="8222"/>
        </w:tabs>
        <w:rPr>
          <w:rFonts w:cs="Times New Roman"/>
          <w:noProof/>
          <w:szCs w:val="24"/>
        </w:rPr>
      </w:pPr>
      <w:hyperlink w:anchor="_Toc177995969" w:history="1">
        <w:r w:rsidR="008946DA" w:rsidRPr="008946DA">
          <w:rPr>
            <w:rStyle w:val="af6"/>
            <w:rFonts w:cs="Times New Roman"/>
            <w:noProof/>
            <w:szCs w:val="24"/>
          </w:rPr>
          <w:t>2</w:t>
        </w:r>
        <w:r w:rsidR="008946DA" w:rsidRPr="008946DA">
          <w:rPr>
            <w:rFonts w:cs="Times New Roman"/>
            <w:noProof/>
            <w:szCs w:val="24"/>
          </w:rPr>
          <w:tab/>
        </w:r>
        <w:r w:rsidR="008946DA" w:rsidRPr="008946DA">
          <w:rPr>
            <w:rStyle w:val="af6"/>
            <w:rFonts w:cs="Times New Roman"/>
            <w:noProof/>
            <w:szCs w:val="24"/>
          </w:rPr>
          <w:t>术</w:t>
        </w:r>
        <w:r w:rsidR="008946DA" w:rsidRPr="008946DA">
          <w:rPr>
            <w:rStyle w:val="af6"/>
            <w:rFonts w:cs="Times New Roman"/>
            <w:noProof/>
            <w:szCs w:val="24"/>
          </w:rPr>
          <w:t xml:space="preserve">  </w:t>
        </w:r>
        <w:r w:rsidR="008946DA" w:rsidRPr="008946DA">
          <w:rPr>
            <w:rStyle w:val="af6"/>
            <w:rFonts w:cs="Times New Roman"/>
            <w:noProof/>
            <w:szCs w:val="24"/>
          </w:rPr>
          <w:t>语</w:t>
        </w:r>
        <w:r w:rsidR="008946DA" w:rsidRPr="008946DA">
          <w:rPr>
            <w:rFonts w:cs="Times New Roman"/>
            <w:noProof/>
            <w:webHidden/>
            <w:szCs w:val="24"/>
          </w:rPr>
          <w:tab/>
        </w:r>
        <w:r w:rsidR="008946DA" w:rsidRPr="008946DA">
          <w:rPr>
            <w:rFonts w:cs="Times New Roman"/>
            <w:noProof/>
            <w:webHidden/>
            <w:szCs w:val="24"/>
          </w:rPr>
          <w:fldChar w:fldCharType="begin"/>
        </w:r>
        <w:r w:rsidR="008946DA" w:rsidRPr="008946DA">
          <w:rPr>
            <w:rFonts w:cs="Times New Roman"/>
            <w:noProof/>
            <w:webHidden/>
            <w:szCs w:val="24"/>
          </w:rPr>
          <w:instrText xml:space="preserve"> PAGEREF _Toc177995969 \h </w:instrText>
        </w:r>
        <w:r w:rsidR="008946DA" w:rsidRPr="008946DA">
          <w:rPr>
            <w:rFonts w:cs="Times New Roman"/>
            <w:noProof/>
            <w:webHidden/>
            <w:szCs w:val="24"/>
          </w:rPr>
        </w:r>
        <w:r w:rsidR="008946DA" w:rsidRPr="008946DA">
          <w:rPr>
            <w:rFonts w:cs="Times New Roman"/>
            <w:noProof/>
            <w:webHidden/>
            <w:szCs w:val="24"/>
          </w:rPr>
          <w:fldChar w:fldCharType="separate"/>
        </w:r>
        <w:r w:rsidR="008946DA" w:rsidRPr="008946DA">
          <w:rPr>
            <w:rFonts w:cs="Times New Roman"/>
            <w:noProof/>
            <w:webHidden/>
            <w:szCs w:val="24"/>
          </w:rPr>
          <w:t>2</w:t>
        </w:r>
        <w:r w:rsidR="008946DA" w:rsidRPr="008946DA">
          <w:rPr>
            <w:rFonts w:cs="Times New Roman"/>
            <w:noProof/>
            <w:webHidden/>
            <w:szCs w:val="24"/>
          </w:rPr>
          <w:fldChar w:fldCharType="end"/>
        </w:r>
      </w:hyperlink>
    </w:p>
    <w:p w14:paraId="6DAF89BE" w14:textId="47F994F2" w:rsidR="008946DA" w:rsidRPr="008946DA" w:rsidRDefault="00375D5A" w:rsidP="008946DA">
      <w:pPr>
        <w:pStyle w:val="11"/>
        <w:tabs>
          <w:tab w:val="clear" w:pos="5943"/>
          <w:tab w:val="right" w:leader="dot" w:pos="8222"/>
        </w:tabs>
        <w:rPr>
          <w:rFonts w:cs="Times New Roman"/>
          <w:noProof/>
          <w:szCs w:val="24"/>
        </w:rPr>
      </w:pPr>
      <w:hyperlink w:anchor="_Toc177995970" w:history="1">
        <w:r w:rsidR="008946DA" w:rsidRPr="008946DA">
          <w:rPr>
            <w:rStyle w:val="af6"/>
            <w:rFonts w:cs="Times New Roman"/>
            <w:noProof/>
            <w:szCs w:val="24"/>
          </w:rPr>
          <w:t>3</w:t>
        </w:r>
        <w:r w:rsidR="008946DA" w:rsidRPr="008946DA">
          <w:rPr>
            <w:rFonts w:cs="Times New Roman"/>
            <w:noProof/>
            <w:szCs w:val="24"/>
          </w:rPr>
          <w:tab/>
        </w:r>
        <w:r w:rsidR="008946DA" w:rsidRPr="008946DA">
          <w:rPr>
            <w:rStyle w:val="af6"/>
            <w:rFonts w:cs="Times New Roman"/>
            <w:noProof/>
            <w:szCs w:val="24"/>
          </w:rPr>
          <w:t>基本规定</w:t>
        </w:r>
        <w:r w:rsidR="008946DA" w:rsidRPr="008946DA">
          <w:rPr>
            <w:rFonts w:cs="Times New Roman"/>
            <w:noProof/>
            <w:webHidden/>
            <w:szCs w:val="24"/>
          </w:rPr>
          <w:tab/>
        </w:r>
        <w:r w:rsidR="008946DA" w:rsidRPr="008946DA">
          <w:rPr>
            <w:rFonts w:cs="Times New Roman"/>
            <w:noProof/>
            <w:webHidden/>
            <w:szCs w:val="24"/>
          </w:rPr>
          <w:fldChar w:fldCharType="begin"/>
        </w:r>
        <w:r w:rsidR="008946DA" w:rsidRPr="008946DA">
          <w:rPr>
            <w:rFonts w:cs="Times New Roman"/>
            <w:noProof/>
            <w:webHidden/>
            <w:szCs w:val="24"/>
          </w:rPr>
          <w:instrText xml:space="preserve"> PAGEREF _Toc177995970 \h </w:instrText>
        </w:r>
        <w:r w:rsidR="008946DA" w:rsidRPr="008946DA">
          <w:rPr>
            <w:rFonts w:cs="Times New Roman"/>
            <w:noProof/>
            <w:webHidden/>
            <w:szCs w:val="24"/>
          </w:rPr>
        </w:r>
        <w:r w:rsidR="008946DA" w:rsidRPr="008946DA">
          <w:rPr>
            <w:rFonts w:cs="Times New Roman"/>
            <w:noProof/>
            <w:webHidden/>
            <w:szCs w:val="24"/>
          </w:rPr>
          <w:fldChar w:fldCharType="separate"/>
        </w:r>
        <w:r w:rsidR="008946DA" w:rsidRPr="008946DA">
          <w:rPr>
            <w:rFonts w:cs="Times New Roman"/>
            <w:noProof/>
            <w:webHidden/>
            <w:szCs w:val="24"/>
          </w:rPr>
          <w:t>3</w:t>
        </w:r>
        <w:r w:rsidR="008946DA" w:rsidRPr="008946DA">
          <w:rPr>
            <w:rFonts w:cs="Times New Roman"/>
            <w:noProof/>
            <w:webHidden/>
            <w:szCs w:val="24"/>
          </w:rPr>
          <w:fldChar w:fldCharType="end"/>
        </w:r>
      </w:hyperlink>
    </w:p>
    <w:p w14:paraId="0244201C" w14:textId="32A34CFC" w:rsidR="008946DA" w:rsidRPr="008946DA" w:rsidRDefault="00375D5A" w:rsidP="008946DA">
      <w:pPr>
        <w:pStyle w:val="21"/>
        <w:tabs>
          <w:tab w:val="clear" w:pos="5943"/>
          <w:tab w:val="right" w:leader="dot" w:pos="8222"/>
        </w:tabs>
        <w:ind w:left="240"/>
        <w:rPr>
          <w:rFonts w:cs="Times New Roman"/>
          <w:noProof/>
          <w:sz w:val="24"/>
          <w:szCs w:val="24"/>
        </w:rPr>
      </w:pPr>
      <w:hyperlink w:anchor="_Toc177995971" w:history="1">
        <w:r w:rsidR="008946DA" w:rsidRPr="008946DA">
          <w:rPr>
            <w:rStyle w:val="af6"/>
            <w:rFonts w:cs="Times New Roman"/>
            <w:noProof/>
            <w:sz w:val="24"/>
            <w:szCs w:val="24"/>
          </w:rPr>
          <w:t xml:space="preserve">3.1 </w:t>
        </w:r>
        <w:r w:rsidR="008946DA" w:rsidRPr="008946DA">
          <w:rPr>
            <w:rStyle w:val="af6"/>
            <w:rFonts w:cs="Times New Roman"/>
            <w:noProof/>
            <w:sz w:val="24"/>
            <w:szCs w:val="24"/>
          </w:rPr>
          <w:t>一般规定</w:t>
        </w:r>
        <w:r w:rsidR="008946DA" w:rsidRPr="008946DA">
          <w:rPr>
            <w:rFonts w:cs="Times New Roman"/>
            <w:noProof/>
            <w:webHidden/>
            <w:sz w:val="24"/>
            <w:szCs w:val="24"/>
          </w:rPr>
          <w:tab/>
        </w:r>
        <w:r w:rsidR="008946DA" w:rsidRPr="008946DA">
          <w:rPr>
            <w:rFonts w:cs="Times New Roman"/>
            <w:noProof/>
            <w:webHidden/>
            <w:sz w:val="24"/>
            <w:szCs w:val="24"/>
          </w:rPr>
          <w:fldChar w:fldCharType="begin"/>
        </w:r>
        <w:r w:rsidR="008946DA" w:rsidRPr="008946DA">
          <w:rPr>
            <w:rFonts w:cs="Times New Roman"/>
            <w:noProof/>
            <w:webHidden/>
            <w:sz w:val="24"/>
            <w:szCs w:val="24"/>
          </w:rPr>
          <w:instrText xml:space="preserve"> PAGEREF _Toc177995971 \h </w:instrText>
        </w:r>
        <w:r w:rsidR="008946DA" w:rsidRPr="008946DA">
          <w:rPr>
            <w:rFonts w:cs="Times New Roman"/>
            <w:noProof/>
            <w:webHidden/>
            <w:sz w:val="24"/>
            <w:szCs w:val="24"/>
          </w:rPr>
        </w:r>
        <w:r w:rsidR="008946DA" w:rsidRPr="008946DA">
          <w:rPr>
            <w:rFonts w:cs="Times New Roman"/>
            <w:noProof/>
            <w:webHidden/>
            <w:sz w:val="24"/>
            <w:szCs w:val="24"/>
          </w:rPr>
          <w:fldChar w:fldCharType="separate"/>
        </w:r>
        <w:r w:rsidR="008946DA" w:rsidRPr="008946DA">
          <w:rPr>
            <w:rFonts w:cs="Times New Roman"/>
            <w:noProof/>
            <w:webHidden/>
            <w:sz w:val="24"/>
            <w:szCs w:val="24"/>
          </w:rPr>
          <w:t>3</w:t>
        </w:r>
        <w:r w:rsidR="008946DA" w:rsidRPr="008946DA">
          <w:rPr>
            <w:rFonts w:cs="Times New Roman"/>
            <w:noProof/>
            <w:webHidden/>
            <w:sz w:val="24"/>
            <w:szCs w:val="24"/>
          </w:rPr>
          <w:fldChar w:fldCharType="end"/>
        </w:r>
      </w:hyperlink>
    </w:p>
    <w:p w14:paraId="0A907CCF" w14:textId="30908985" w:rsidR="008946DA" w:rsidRPr="008946DA" w:rsidRDefault="00375D5A" w:rsidP="008946DA">
      <w:pPr>
        <w:pStyle w:val="21"/>
        <w:tabs>
          <w:tab w:val="clear" w:pos="5943"/>
          <w:tab w:val="right" w:leader="dot" w:pos="8222"/>
        </w:tabs>
        <w:ind w:left="240"/>
        <w:rPr>
          <w:rFonts w:cs="Times New Roman"/>
          <w:noProof/>
          <w:sz w:val="24"/>
          <w:szCs w:val="24"/>
        </w:rPr>
      </w:pPr>
      <w:hyperlink w:anchor="_Toc177995972" w:history="1">
        <w:r w:rsidR="008946DA" w:rsidRPr="008946DA">
          <w:rPr>
            <w:rStyle w:val="af6"/>
            <w:rFonts w:cs="Times New Roman"/>
            <w:noProof/>
            <w:sz w:val="24"/>
            <w:szCs w:val="24"/>
          </w:rPr>
          <w:t xml:space="preserve">3.2 </w:t>
        </w:r>
        <w:r w:rsidR="008946DA" w:rsidRPr="008946DA">
          <w:rPr>
            <w:rStyle w:val="af6"/>
            <w:rFonts w:cs="Times New Roman"/>
            <w:noProof/>
            <w:sz w:val="24"/>
            <w:szCs w:val="24"/>
          </w:rPr>
          <w:t>评估流程</w:t>
        </w:r>
        <w:r w:rsidR="008946DA" w:rsidRPr="008946DA">
          <w:rPr>
            <w:rFonts w:cs="Times New Roman"/>
            <w:noProof/>
            <w:webHidden/>
            <w:sz w:val="24"/>
            <w:szCs w:val="24"/>
          </w:rPr>
          <w:tab/>
        </w:r>
        <w:r w:rsidR="008946DA" w:rsidRPr="008946DA">
          <w:rPr>
            <w:rFonts w:cs="Times New Roman"/>
            <w:noProof/>
            <w:webHidden/>
            <w:sz w:val="24"/>
            <w:szCs w:val="24"/>
          </w:rPr>
          <w:fldChar w:fldCharType="begin"/>
        </w:r>
        <w:r w:rsidR="008946DA" w:rsidRPr="008946DA">
          <w:rPr>
            <w:rFonts w:cs="Times New Roman"/>
            <w:noProof/>
            <w:webHidden/>
            <w:sz w:val="24"/>
            <w:szCs w:val="24"/>
          </w:rPr>
          <w:instrText xml:space="preserve"> PAGEREF _Toc177995972 \h </w:instrText>
        </w:r>
        <w:r w:rsidR="008946DA" w:rsidRPr="008946DA">
          <w:rPr>
            <w:rFonts w:cs="Times New Roman"/>
            <w:noProof/>
            <w:webHidden/>
            <w:sz w:val="24"/>
            <w:szCs w:val="24"/>
          </w:rPr>
        </w:r>
        <w:r w:rsidR="008946DA" w:rsidRPr="008946DA">
          <w:rPr>
            <w:rFonts w:cs="Times New Roman"/>
            <w:noProof/>
            <w:webHidden/>
            <w:sz w:val="24"/>
            <w:szCs w:val="24"/>
          </w:rPr>
          <w:fldChar w:fldCharType="separate"/>
        </w:r>
        <w:r w:rsidR="008946DA" w:rsidRPr="008946DA">
          <w:rPr>
            <w:rFonts w:cs="Times New Roman"/>
            <w:noProof/>
            <w:webHidden/>
            <w:sz w:val="24"/>
            <w:szCs w:val="24"/>
          </w:rPr>
          <w:t>3</w:t>
        </w:r>
        <w:r w:rsidR="008946DA" w:rsidRPr="008946DA">
          <w:rPr>
            <w:rFonts w:cs="Times New Roman"/>
            <w:noProof/>
            <w:webHidden/>
            <w:sz w:val="24"/>
            <w:szCs w:val="24"/>
          </w:rPr>
          <w:fldChar w:fldCharType="end"/>
        </w:r>
      </w:hyperlink>
    </w:p>
    <w:p w14:paraId="6410D23D" w14:textId="4E4F2101" w:rsidR="008946DA" w:rsidRPr="008946DA" w:rsidRDefault="00375D5A" w:rsidP="008946DA">
      <w:pPr>
        <w:pStyle w:val="11"/>
        <w:tabs>
          <w:tab w:val="clear" w:pos="5943"/>
          <w:tab w:val="right" w:leader="dot" w:pos="8222"/>
        </w:tabs>
        <w:rPr>
          <w:rFonts w:cs="Times New Roman"/>
          <w:noProof/>
          <w:szCs w:val="24"/>
        </w:rPr>
      </w:pPr>
      <w:hyperlink w:anchor="_Toc177995973" w:history="1">
        <w:r w:rsidR="008946DA" w:rsidRPr="008946DA">
          <w:rPr>
            <w:rStyle w:val="af6"/>
            <w:rFonts w:cs="Times New Roman"/>
            <w:noProof/>
            <w:szCs w:val="24"/>
          </w:rPr>
          <w:t>4</w:t>
        </w:r>
        <w:r w:rsidR="008946DA" w:rsidRPr="008946DA">
          <w:rPr>
            <w:rFonts w:cs="Times New Roman"/>
            <w:noProof/>
            <w:szCs w:val="24"/>
          </w:rPr>
          <w:tab/>
        </w:r>
        <w:r w:rsidR="008946DA" w:rsidRPr="008946DA">
          <w:rPr>
            <w:rStyle w:val="af6"/>
            <w:rFonts w:cs="Times New Roman"/>
            <w:noProof/>
            <w:szCs w:val="24"/>
          </w:rPr>
          <w:t>风险辨识</w:t>
        </w:r>
        <w:r w:rsidR="008946DA" w:rsidRPr="008946DA">
          <w:rPr>
            <w:rFonts w:cs="Times New Roman"/>
            <w:noProof/>
            <w:webHidden/>
            <w:szCs w:val="24"/>
          </w:rPr>
          <w:tab/>
        </w:r>
        <w:r w:rsidR="008946DA" w:rsidRPr="008946DA">
          <w:rPr>
            <w:rFonts w:cs="Times New Roman"/>
            <w:noProof/>
            <w:webHidden/>
            <w:szCs w:val="24"/>
          </w:rPr>
          <w:fldChar w:fldCharType="begin"/>
        </w:r>
        <w:r w:rsidR="008946DA" w:rsidRPr="008946DA">
          <w:rPr>
            <w:rFonts w:cs="Times New Roman"/>
            <w:noProof/>
            <w:webHidden/>
            <w:szCs w:val="24"/>
          </w:rPr>
          <w:instrText xml:space="preserve"> PAGEREF _Toc177995973 \h </w:instrText>
        </w:r>
        <w:r w:rsidR="008946DA" w:rsidRPr="008946DA">
          <w:rPr>
            <w:rFonts w:cs="Times New Roman"/>
            <w:noProof/>
            <w:webHidden/>
            <w:szCs w:val="24"/>
          </w:rPr>
        </w:r>
        <w:r w:rsidR="008946DA" w:rsidRPr="008946DA">
          <w:rPr>
            <w:rFonts w:cs="Times New Roman"/>
            <w:noProof/>
            <w:webHidden/>
            <w:szCs w:val="24"/>
          </w:rPr>
          <w:fldChar w:fldCharType="separate"/>
        </w:r>
        <w:r w:rsidR="008946DA" w:rsidRPr="008946DA">
          <w:rPr>
            <w:rFonts w:cs="Times New Roman"/>
            <w:noProof/>
            <w:webHidden/>
            <w:szCs w:val="24"/>
          </w:rPr>
          <w:t>5</w:t>
        </w:r>
        <w:r w:rsidR="008946DA" w:rsidRPr="008946DA">
          <w:rPr>
            <w:rFonts w:cs="Times New Roman"/>
            <w:noProof/>
            <w:webHidden/>
            <w:szCs w:val="24"/>
          </w:rPr>
          <w:fldChar w:fldCharType="end"/>
        </w:r>
      </w:hyperlink>
    </w:p>
    <w:p w14:paraId="745E521A" w14:textId="44AAD525" w:rsidR="008946DA" w:rsidRPr="008946DA" w:rsidRDefault="00375D5A" w:rsidP="008946DA">
      <w:pPr>
        <w:pStyle w:val="21"/>
        <w:tabs>
          <w:tab w:val="clear" w:pos="5943"/>
          <w:tab w:val="right" w:leader="dot" w:pos="8222"/>
        </w:tabs>
        <w:ind w:left="240"/>
        <w:rPr>
          <w:rFonts w:cs="Times New Roman"/>
          <w:noProof/>
          <w:sz w:val="24"/>
          <w:szCs w:val="24"/>
        </w:rPr>
      </w:pPr>
      <w:hyperlink w:anchor="_Toc177995974" w:history="1">
        <w:r w:rsidR="008946DA" w:rsidRPr="008946DA">
          <w:rPr>
            <w:rStyle w:val="af6"/>
            <w:rFonts w:cs="Times New Roman"/>
            <w:noProof/>
            <w:sz w:val="24"/>
            <w:szCs w:val="24"/>
          </w:rPr>
          <w:t xml:space="preserve">4.1 </w:t>
        </w:r>
        <w:r w:rsidR="008946DA" w:rsidRPr="008946DA">
          <w:rPr>
            <w:rStyle w:val="af6"/>
            <w:rFonts w:cs="Times New Roman"/>
            <w:noProof/>
            <w:sz w:val="24"/>
            <w:szCs w:val="24"/>
          </w:rPr>
          <w:t>一般规定</w:t>
        </w:r>
        <w:r w:rsidR="008946DA" w:rsidRPr="008946DA">
          <w:rPr>
            <w:rFonts w:cs="Times New Roman"/>
            <w:noProof/>
            <w:webHidden/>
            <w:sz w:val="24"/>
            <w:szCs w:val="24"/>
          </w:rPr>
          <w:tab/>
        </w:r>
        <w:r w:rsidR="008946DA" w:rsidRPr="008946DA">
          <w:rPr>
            <w:rFonts w:cs="Times New Roman"/>
            <w:noProof/>
            <w:webHidden/>
            <w:sz w:val="24"/>
            <w:szCs w:val="24"/>
          </w:rPr>
          <w:fldChar w:fldCharType="begin"/>
        </w:r>
        <w:r w:rsidR="008946DA" w:rsidRPr="008946DA">
          <w:rPr>
            <w:rFonts w:cs="Times New Roman"/>
            <w:noProof/>
            <w:webHidden/>
            <w:sz w:val="24"/>
            <w:szCs w:val="24"/>
          </w:rPr>
          <w:instrText xml:space="preserve"> PAGEREF _Toc177995974 \h </w:instrText>
        </w:r>
        <w:r w:rsidR="008946DA" w:rsidRPr="008946DA">
          <w:rPr>
            <w:rFonts w:cs="Times New Roman"/>
            <w:noProof/>
            <w:webHidden/>
            <w:sz w:val="24"/>
            <w:szCs w:val="24"/>
          </w:rPr>
        </w:r>
        <w:r w:rsidR="008946DA" w:rsidRPr="008946DA">
          <w:rPr>
            <w:rFonts w:cs="Times New Roman"/>
            <w:noProof/>
            <w:webHidden/>
            <w:sz w:val="24"/>
            <w:szCs w:val="24"/>
          </w:rPr>
          <w:fldChar w:fldCharType="separate"/>
        </w:r>
        <w:r w:rsidR="008946DA" w:rsidRPr="008946DA">
          <w:rPr>
            <w:rFonts w:cs="Times New Roman"/>
            <w:noProof/>
            <w:webHidden/>
            <w:sz w:val="24"/>
            <w:szCs w:val="24"/>
          </w:rPr>
          <w:t>5</w:t>
        </w:r>
        <w:r w:rsidR="008946DA" w:rsidRPr="008946DA">
          <w:rPr>
            <w:rFonts w:cs="Times New Roman"/>
            <w:noProof/>
            <w:webHidden/>
            <w:sz w:val="24"/>
            <w:szCs w:val="24"/>
          </w:rPr>
          <w:fldChar w:fldCharType="end"/>
        </w:r>
      </w:hyperlink>
    </w:p>
    <w:p w14:paraId="6180AC33" w14:textId="3E22FE5B" w:rsidR="008946DA" w:rsidRPr="008946DA" w:rsidRDefault="00375D5A" w:rsidP="008946DA">
      <w:pPr>
        <w:pStyle w:val="21"/>
        <w:tabs>
          <w:tab w:val="clear" w:pos="5943"/>
          <w:tab w:val="right" w:leader="dot" w:pos="8222"/>
        </w:tabs>
        <w:ind w:left="240"/>
        <w:rPr>
          <w:rFonts w:cs="Times New Roman"/>
          <w:noProof/>
          <w:sz w:val="24"/>
          <w:szCs w:val="24"/>
        </w:rPr>
      </w:pPr>
      <w:hyperlink w:anchor="_Toc177995975" w:history="1">
        <w:r w:rsidR="008946DA" w:rsidRPr="008946DA">
          <w:rPr>
            <w:rStyle w:val="af6"/>
            <w:rFonts w:cs="Times New Roman"/>
            <w:noProof/>
            <w:sz w:val="24"/>
            <w:szCs w:val="24"/>
          </w:rPr>
          <w:t xml:space="preserve">4.2 </w:t>
        </w:r>
        <w:r w:rsidR="008946DA" w:rsidRPr="008946DA">
          <w:rPr>
            <w:rStyle w:val="af6"/>
            <w:rFonts w:cs="Times New Roman"/>
            <w:noProof/>
            <w:sz w:val="24"/>
            <w:szCs w:val="24"/>
          </w:rPr>
          <w:t>工作井施工风险</w:t>
        </w:r>
        <w:r w:rsidR="008946DA" w:rsidRPr="008946DA">
          <w:rPr>
            <w:rFonts w:cs="Times New Roman"/>
            <w:noProof/>
            <w:webHidden/>
            <w:sz w:val="24"/>
            <w:szCs w:val="24"/>
          </w:rPr>
          <w:tab/>
        </w:r>
        <w:r w:rsidR="008946DA" w:rsidRPr="008946DA">
          <w:rPr>
            <w:rFonts w:cs="Times New Roman"/>
            <w:noProof/>
            <w:webHidden/>
            <w:sz w:val="24"/>
            <w:szCs w:val="24"/>
          </w:rPr>
          <w:fldChar w:fldCharType="begin"/>
        </w:r>
        <w:r w:rsidR="008946DA" w:rsidRPr="008946DA">
          <w:rPr>
            <w:rFonts w:cs="Times New Roman"/>
            <w:noProof/>
            <w:webHidden/>
            <w:sz w:val="24"/>
            <w:szCs w:val="24"/>
          </w:rPr>
          <w:instrText xml:space="preserve"> PAGEREF _Toc177995975 \h </w:instrText>
        </w:r>
        <w:r w:rsidR="008946DA" w:rsidRPr="008946DA">
          <w:rPr>
            <w:rFonts w:cs="Times New Roman"/>
            <w:noProof/>
            <w:webHidden/>
            <w:sz w:val="24"/>
            <w:szCs w:val="24"/>
          </w:rPr>
        </w:r>
        <w:r w:rsidR="008946DA" w:rsidRPr="008946DA">
          <w:rPr>
            <w:rFonts w:cs="Times New Roman"/>
            <w:noProof/>
            <w:webHidden/>
            <w:sz w:val="24"/>
            <w:szCs w:val="24"/>
          </w:rPr>
          <w:fldChar w:fldCharType="separate"/>
        </w:r>
        <w:r w:rsidR="008946DA" w:rsidRPr="008946DA">
          <w:rPr>
            <w:rFonts w:cs="Times New Roman"/>
            <w:noProof/>
            <w:webHidden/>
            <w:sz w:val="24"/>
            <w:szCs w:val="24"/>
          </w:rPr>
          <w:t>5</w:t>
        </w:r>
        <w:r w:rsidR="008946DA" w:rsidRPr="008946DA">
          <w:rPr>
            <w:rFonts w:cs="Times New Roman"/>
            <w:noProof/>
            <w:webHidden/>
            <w:sz w:val="24"/>
            <w:szCs w:val="24"/>
          </w:rPr>
          <w:fldChar w:fldCharType="end"/>
        </w:r>
      </w:hyperlink>
    </w:p>
    <w:p w14:paraId="205B0B01" w14:textId="72422568" w:rsidR="008946DA" w:rsidRPr="008946DA" w:rsidRDefault="00375D5A" w:rsidP="008946DA">
      <w:pPr>
        <w:pStyle w:val="21"/>
        <w:tabs>
          <w:tab w:val="clear" w:pos="5943"/>
          <w:tab w:val="right" w:leader="dot" w:pos="8222"/>
        </w:tabs>
        <w:ind w:left="240"/>
        <w:rPr>
          <w:rFonts w:cs="Times New Roman"/>
          <w:noProof/>
          <w:sz w:val="24"/>
          <w:szCs w:val="24"/>
        </w:rPr>
      </w:pPr>
      <w:hyperlink w:anchor="_Toc177995976" w:history="1">
        <w:r w:rsidR="008946DA" w:rsidRPr="008946DA">
          <w:rPr>
            <w:rStyle w:val="af6"/>
            <w:rFonts w:cs="Times New Roman"/>
            <w:noProof/>
            <w:sz w:val="24"/>
            <w:szCs w:val="24"/>
          </w:rPr>
          <w:t xml:space="preserve">4.3 </w:t>
        </w:r>
        <w:r w:rsidR="008946DA" w:rsidRPr="008946DA">
          <w:rPr>
            <w:rStyle w:val="af6"/>
            <w:rFonts w:cs="Times New Roman"/>
            <w:noProof/>
            <w:sz w:val="24"/>
            <w:szCs w:val="24"/>
          </w:rPr>
          <w:t>顶管顶进施工风险</w:t>
        </w:r>
        <w:r w:rsidR="008946DA" w:rsidRPr="008946DA">
          <w:rPr>
            <w:rFonts w:cs="Times New Roman"/>
            <w:noProof/>
            <w:webHidden/>
            <w:sz w:val="24"/>
            <w:szCs w:val="24"/>
          </w:rPr>
          <w:tab/>
        </w:r>
        <w:r w:rsidR="008946DA" w:rsidRPr="008946DA">
          <w:rPr>
            <w:rFonts w:cs="Times New Roman"/>
            <w:noProof/>
            <w:webHidden/>
            <w:sz w:val="24"/>
            <w:szCs w:val="24"/>
          </w:rPr>
          <w:fldChar w:fldCharType="begin"/>
        </w:r>
        <w:r w:rsidR="008946DA" w:rsidRPr="008946DA">
          <w:rPr>
            <w:rFonts w:cs="Times New Roman"/>
            <w:noProof/>
            <w:webHidden/>
            <w:sz w:val="24"/>
            <w:szCs w:val="24"/>
          </w:rPr>
          <w:instrText xml:space="preserve"> PAGEREF _Toc177995976 \h </w:instrText>
        </w:r>
        <w:r w:rsidR="008946DA" w:rsidRPr="008946DA">
          <w:rPr>
            <w:rFonts w:cs="Times New Roman"/>
            <w:noProof/>
            <w:webHidden/>
            <w:sz w:val="24"/>
            <w:szCs w:val="24"/>
          </w:rPr>
        </w:r>
        <w:r w:rsidR="008946DA" w:rsidRPr="008946DA">
          <w:rPr>
            <w:rFonts w:cs="Times New Roman"/>
            <w:noProof/>
            <w:webHidden/>
            <w:sz w:val="24"/>
            <w:szCs w:val="24"/>
          </w:rPr>
          <w:fldChar w:fldCharType="separate"/>
        </w:r>
        <w:r w:rsidR="008946DA" w:rsidRPr="008946DA">
          <w:rPr>
            <w:rFonts w:cs="Times New Roman"/>
            <w:noProof/>
            <w:webHidden/>
            <w:sz w:val="24"/>
            <w:szCs w:val="24"/>
          </w:rPr>
          <w:t>6</w:t>
        </w:r>
        <w:r w:rsidR="008946DA" w:rsidRPr="008946DA">
          <w:rPr>
            <w:rFonts w:cs="Times New Roman"/>
            <w:noProof/>
            <w:webHidden/>
            <w:sz w:val="24"/>
            <w:szCs w:val="24"/>
          </w:rPr>
          <w:fldChar w:fldCharType="end"/>
        </w:r>
      </w:hyperlink>
    </w:p>
    <w:p w14:paraId="5FC1DD1C" w14:textId="345FF74E" w:rsidR="008946DA" w:rsidRPr="008946DA" w:rsidRDefault="00375D5A" w:rsidP="008946DA">
      <w:pPr>
        <w:pStyle w:val="21"/>
        <w:tabs>
          <w:tab w:val="clear" w:pos="5943"/>
          <w:tab w:val="right" w:leader="dot" w:pos="8222"/>
        </w:tabs>
        <w:ind w:left="240"/>
        <w:rPr>
          <w:rFonts w:cs="Times New Roman"/>
          <w:noProof/>
          <w:sz w:val="24"/>
          <w:szCs w:val="24"/>
        </w:rPr>
      </w:pPr>
      <w:hyperlink w:anchor="_Toc177995977" w:history="1">
        <w:r w:rsidR="008946DA" w:rsidRPr="008946DA">
          <w:rPr>
            <w:rStyle w:val="af6"/>
            <w:rFonts w:cs="Times New Roman"/>
            <w:noProof/>
            <w:sz w:val="24"/>
            <w:szCs w:val="24"/>
          </w:rPr>
          <w:t xml:space="preserve">4.4 </w:t>
        </w:r>
        <w:r w:rsidR="008946DA" w:rsidRPr="008946DA">
          <w:rPr>
            <w:rStyle w:val="af6"/>
            <w:rFonts w:cs="Times New Roman"/>
            <w:noProof/>
            <w:sz w:val="24"/>
            <w:szCs w:val="24"/>
          </w:rPr>
          <w:t>周边环境风险</w:t>
        </w:r>
        <w:r w:rsidR="008946DA" w:rsidRPr="008946DA">
          <w:rPr>
            <w:rFonts w:cs="Times New Roman"/>
            <w:noProof/>
            <w:webHidden/>
            <w:sz w:val="24"/>
            <w:szCs w:val="24"/>
          </w:rPr>
          <w:tab/>
        </w:r>
        <w:r w:rsidR="008946DA" w:rsidRPr="008946DA">
          <w:rPr>
            <w:rFonts w:cs="Times New Roman"/>
            <w:noProof/>
            <w:webHidden/>
            <w:sz w:val="24"/>
            <w:szCs w:val="24"/>
          </w:rPr>
          <w:fldChar w:fldCharType="begin"/>
        </w:r>
        <w:r w:rsidR="008946DA" w:rsidRPr="008946DA">
          <w:rPr>
            <w:rFonts w:cs="Times New Roman"/>
            <w:noProof/>
            <w:webHidden/>
            <w:sz w:val="24"/>
            <w:szCs w:val="24"/>
          </w:rPr>
          <w:instrText xml:space="preserve"> PAGEREF _Toc177995977 \h </w:instrText>
        </w:r>
        <w:r w:rsidR="008946DA" w:rsidRPr="008946DA">
          <w:rPr>
            <w:rFonts w:cs="Times New Roman"/>
            <w:noProof/>
            <w:webHidden/>
            <w:sz w:val="24"/>
            <w:szCs w:val="24"/>
          </w:rPr>
        </w:r>
        <w:r w:rsidR="008946DA" w:rsidRPr="008946DA">
          <w:rPr>
            <w:rFonts w:cs="Times New Roman"/>
            <w:noProof/>
            <w:webHidden/>
            <w:sz w:val="24"/>
            <w:szCs w:val="24"/>
          </w:rPr>
          <w:fldChar w:fldCharType="separate"/>
        </w:r>
        <w:r w:rsidR="008946DA" w:rsidRPr="008946DA">
          <w:rPr>
            <w:rFonts w:cs="Times New Roman"/>
            <w:noProof/>
            <w:webHidden/>
            <w:sz w:val="24"/>
            <w:szCs w:val="24"/>
          </w:rPr>
          <w:t>6</w:t>
        </w:r>
        <w:r w:rsidR="008946DA" w:rsidRPr="008946DA">
          <w:rPr>
            <w:rFonts w:cs="Times New Roman"/>
            <w:noProof/>
            <w:webHidden/>
            <w:sz w:val="24"/>
            <w:szCs w:val="24"/>
          </w:rPr>
          <w:fldChar w:fldCharType="end"/>
        </w:r>
      </w:hyperlink>
    </w:p>
    <w:p w14:paraId="2B4C5A68" w14:textId="2C044CF5" w:rsidR="008946DA" w:rsidRPr="008946DA" w:rsidRDefault="00375D5A" w:rsidP="008946DA">
      <w:pPr>
        <w:pStyle w:val="11"/>
        <w:tabs>
          <w:tab w:val="clear" w:pos="5943"/>
          <w:tab w:val="right" w:leader="dot" w:pos="8222"/>
        </w:tabs>
        <w:rPr>
          <w:rFonts w:cs="Times New Roman"/>
          <w:noProof/>
          <w:szCs w:val="24"/>
        </w:rPr>
      </w:pPr>
      <w:hyperlink w:anchor="_Toc177995978" w:history="1">
        <w:r w:rsidR="008946DA" w:rsidRPr="008946DA">
          <w:rPr>
            <w:rStyle w:val="af6"/>
            <w:rFonts w:cs="Times New Roman"/>
            <w:noProof/>
            <w:szCs w:val="24"/>
          </w:rPr>
          <w:t xml:space="preserve">5 </w:t>
        </w:r>
        <w:r w:rsidR="008946DA" w:rsidRPr="008946DA">
          <w:rPr>
            <w:rStyle w:val="af6"/>
            <w:rFonts w:cs="Times New Roman"/>
            <w:noProof/>
            <w:szCs w:val="24"/>
          </w:rPr>
          <w:t>风险分析</w:t>
        </w:r>
        <w:r w:rsidR="008946DA" w:rsidRPr="008946DA">
          <w:rPr>
            <w:rFonts w:cs="Times New Roman"/>
            <w:noProof/>
            <w:webHidden/>
            <w:szCs w:val="24"/>
          </w:rPr>
          <w:tab/>
        </w:r>
        <w:r w:rsidR="008946DA" w:rsidRPr="008946DA">
          <w:rPr>
            <w:rFonts w:cs="Times New Roman"/>
            <w:noProof/>
            <w:webHidden/>
            <w:szCs w:val="24"/>
          </w:rPr>
          <w:fldChar w:fldCharType="begin"/>
        </w:r>
        <w:r w:rsidR="008946DA" w:rsidRPr="008946DA">
          <w:rPr>
            <w:rFonts w:cs="Times New Roman"/>
            <w:noProof/>
            <w:webHidden/>
            <w:szCs w:val="24"/>
          </w:rPr>
          <w:instrText xml:space="preserve"> PAGEREF _Toc177995978 \h </w:instrText>
        </w:r>
        <w:r w:rsidR="008946DA" w:rsidRPr="008946DA">
          <w:rPr>
            <w:rFonts w:cs="Times New Roman"/>
            <w:noProof/>
            <w:webHidden/>
            <w:szCs w:val="24"/>
          </w:rPr>
        </w:r>
        <w:r w:rsidR="008946DA" w:rsidRPr="008946DA">
          <w:rPr>
            <w:rFonts w:cs="Times New Roman"/>
            <w:noProof/>
            <w:webHidden/>
            <w:szCs w:val="24"/>
          </w:rPr>
          <w:fldChar w:fldCharType="separate"/>
        </w:r>
        <w:r w:rsidR="008946DA" w:rsidRPr="008946DA">
          <w:rPr>
            <w:rFonts w:cs="Times New Roman"/>
            <w:noProof/>
            <w:webHidden/>
            <w:szCs w:val="24"/>
          </w:rPr>
          <w:t>8</w:t>
        </w:r>
        <w:r w:rsidR="008946DA" w:rsidRPr="008946DA">
          <w:rPr>
            <w:rFonts w:cs="Times New Roman"/>
            <w:noProof/>
            <w:webHidden/>
            <w:szCs w:val="24"/>
          </w:rPr>
          <w:fldChar w:fldCharType="end"/>
        </w:r>
      </w:hyperlink>
    </w:p>
    <w:p w14:paraId="2B351C74" w14:textId="2889C15C" w:rsidR="008946DA" w:rsidRPr="008946DA" w:rsidRDefault="00375D5A" w:rsidP="008946DA">
      <w:pPr>
        <w:pStyle w:val="21"/>
        <w:tabs>
          <w:tab w:val="clear" w:pos="5943"/>
          <w:tab w:val="right" w:leader="dot" w:pos="8222"/>
        </w:tabs>
        <w:ind w:left="240"/>
        <w:rPr>
          <w:rFonts w:cs="Times New Roman"/>
          <w:noProof/>
          <w:sz w:val="24"/>
          <w:szCs w:val="24"/>
        </w:rPr>
      </w:pPr>
      <w:hyperlink w:anchor="_Toc177995979" w:history="1">
        <w:r w:rsidR="008946DA" w:rsidRPr="008946DA">
          <w:rPr>
            <w:rStyle w:val="af6"/>
            <w:rFonts w:cs="Times New Roman"/>
            <w:noProof/>
            <w:sz w:val="24"/>
            <w:szCs w:val="24"/>
          </w:rPr>
          <w:t xml:space="preserve">5.1 </w:t>
        </w:r>
        <w:r w:rsidR="008946DA" w:rsidRPr="008946DA">
          <w:rPr>
            <w:rStyle w:val="af6"/>
            <w:rFonts w:cs="Times New Roman"/>
            <w:noProof/>
            <w:sz w:val="24"/>
            <w:szCs w:val="24"/>
          </w:rPr>
          <w:t>一般规定</w:t>
        </w:r>
        <w:r w:rsidR="008946DA" w:rsidRPr="008946DA">
          <w:rPr>
            <w:rFonts w:cs="Times New Roman"/>
            <w:noProof/>
            <w:webHidden/>
            <w:sz w:val="24"/>
            <w:szCs w:val="24"/>
          </w:rPr>
          <w:tab/>
        </w:r>
        <w:r w:rsidR="008946DA" w:rsidRPr="008946DA">
          <w:rPr>
            <w:rFonts w:cs="Times New Roman"/>
            <w:noProof/>
            <w:webHidden/>
            <w:sz w:val="24"/>
            <w:szCs w:val="24"/>
          </w:rPr>
          <w:fldChar w:fldCharType="begin"/>
        </w:r>
        <w:r w:rsidR="008946DA" w:rsidRPr="008946DA">
          <w:rPr>
            <w:rFonts w:cs="Times New Roman"/>
            <w:noProof/>
            <w:webHidden/>
            <w:sz w:val="24"/>
            <w:szCs w:val="24"/>
          </w:rPr>
          <w:instrText xml:space="preserve"> PAGEREF _Toc177995979 \h </w:instrText>
        </w:r>
        <w:r w:rsidR="008946DA" w:rsidRPr="008946DA">
          <w:rPr>
            <w:rFonts w:cs="Times New Roman"/>
            <w:noProof/>
            <w:webHidden/>
            <w:sz w:val="24"/>
            <w:szCs w:val="24"/>
          </w:rPr>
        </w:r>
        <w:r w:rsidR="008946DA" w:rsidRPr="008946DA">
          <w:rPr>
            <w:rFonts w:cs="Times New Roman"/>
            <w:noProof/>
            <w:webHidden/>
            <w:sz w:val="24"/>
            <w:szCs w:val="24"/>
          </w:rPr>
          <w:fldChar w:fldCharType="separate"/>
        </w:r>
        <w:r w:rsidR="008946DA" w:rsidRPr="008946DA">
          <w:rPr>
            <w:rFonts w:cs="Times New Roman"/>
            <w:noProof/>
            <w:webHidden/>
            <w:sz w:val="24"/>
            <w:szCs w:val="24"/>
          </w:rPr>
          <w:t>8</w:t>
        </w:r>
        <w:r w:rsidR="008946DA" w:rsidRPr="008946DA">
          <w:rPr>
            <w:rFonts w:cs="Times New Roman"/>
            <w:noProof/>
            <w:webHidden/>
            <w:sz w:val="24"/>
            <w:szCs w:val="24"/>
          </w:rPr>
          <w:fldChar w:fldCharType="end"/>
        </w:r>
      </w:hyperlink>
    </w:p>
    <w:p w14:paraId="2F914B5C" w14:textId="7821D07D" w:rsidR="008946DA" w:rsidRPr="008946DA" w:rsidRDefault="00375D5A" w:rsidP="008946DA">
      <w:pPr>
        <w:pStyle w:val="21"/>
        <w:tabs>
          <w:tab w:val="clear" w:pos="5943"/>
          <w:tab w:val="right" w:leader="dot" w:pos="8222"/>
        </w:tabs>
        <w:ind w:left="240"/>
        <w:rPr>
          <w:rFonts w:cs="Times New Roman"/>
          <w:noProof/>
          <w:sz w:val="24"/>
          <w:szCs w:val="24"/>
        </w:rPr>
      </w:pPr>
      <w:hyperlink w:anchor="_Toc177995980" w:history="1">
        <w:r w:rsidR="008946DA" w:rsidRPr="008946DA">
          <w:rPr>
            <w:rStyle w:val="af6"/>
            <w:rFonts w:cs="Times New Roman"/>
            <w:noProof/>
            <w:sz w:val="24"/>
            <w:szCs w:val="24"/>
          </w:rPr>
          <w:t xml:space="preserve">5.2 </w:t>
        </w:r>
        <w:r w:rsidR="008946DA" w:rsidRPr="008946DA">
          <w:rPr>
            <w:rStyle w:val="af6"/>
            <w:rFonts w:cs="Times New Roman"/>
            <w:noProof/>
            <w:sz w:val="24"/>
            <w:szCs w:val="24"/>
          </w:rPr>
          <w:t>风险发生可能性</w:t>
        </w:r>
        <w:r w:rsidR="008946DA" w:rsidRPr="008946DA">
          <w:rPr>
            <w:rFonts w:cs="Times New Roman"/>
            <w:noProof/>
            <w:webHidden/>
            <w:sz w:val="24"/>
            <w:szCs w:val="24"/>
          </w:rPr>
          <w:tab/>
        </w:r>
        <w:r w:rsidR="008946DA" w:rsidRPr="008946DA">
          <w:rPr>
            <w:rFonts w:cs="Times New Roman"/>
            <w:noProof/>
            <w:webHidden/>
            <w:sz w:val="24"/>
            <w:szCs w:val="24"/>
          </w:rPr>
          <w:fldChar w:fldCharType="begin"/>
        </w:r>
        <w:r w:rsidR="008946DA" w:rsidRPr="008946DA">
          <w:rPr>
            <w:rFonts w:cs="Times New Roman"/>
            <w:noProof/>
            <w:webHidden/>
            <w:sz w:val="24"/>
            <w:szCs w:val="24"/>
          </w:rPr>
          <w:instrText xml:space="preserve"> PAGEREF _Toc177995980 \h </w:instrText>
        </w:r>
        <w:r w:rsidR="008946DA" w:rsidRPr="008946DA">
          <w:rPr>
            <w:rFonts w:cs="Times New Roman"/>
            <w:noProof/>
            <w:webHidden/>
            <w:sz w:val="24"/>
            <w:szCs w:val="24"/>
          </w:rPr>
        </w:r>
        <w:r w:rsidR="008946DA" w:rsidRPr="008946DA">
          <w:rPr>
            <w:rFonts w:cs="Times New Roman"/>
            <w:noProof/>
            <w:webHidden/>
            <w:sz w:val="24"/>
            <w:szCs w:val="24"/>
          </w:rPr>
          <w:fldChar w:fldCharType="separate"/>
        </w:r>
        <w:r w:rsidR="008946DA" w:rsidRPr="008946DA">
          <w:rPr>
            <w:rFonts w:cs="Times New Roman"/>
            <w:noProof/>
            <w:webHidden/>
            <w:sz w:val="24"/>
            <w:szCs w:val="24"/>
          </w:rPr>
          <w:t>8</w:t>
        </w:r>
        <w:r w:rsidR="008946DA" w:rsidRPr="008946DA">
          <w:rPr>
            <w:rFonts w:cs="Times New Roman"/>
            <w:noProof/>
            <w:webHidden/>
            <w:sz w:val="24"/>
            <w:szCs w:val="24"/>
          </w:rPr>
          <w:fldChar w:fldCharType="end"/>
        </w:r>
      </w:hyperlink>
    </w:p>
    <w:p w14:paraId="7404CB41" w14:textId="716F5777" w:rsidR="008946DA" w:rsidRPr="008946DA" w:rsidRDefault="00375D5A" w:rsidP="008946DA">
      <w:pPr>
        <w:pStyle w:val="21"/>
        <w:tabs>
          <w:tab w:val="clear" w:pos="5943"/>
          <w:tab w:val="right" w:leader="dot" w:pos="8222"/>
        </w:tabs>
        <w:ind w:left="240"/>
        <w:rPr>
          <w:rFonts w:cs="Times New Roman"/>
          <w:noProof/>
          <w:sz w:val="24"/>
          <w:szCs w:val="24"/>
        </w:rPr>
      </w:pPr>
      <w:hyperlink w:anchor="_Toc177995981" w:history="1">
        <w:r w:rsidR="008946DA" w:rsidRPr="008946DA">
          <w:rPr>
            <w:rStyle w:val="af6"/>
            <w:rFonts w:cs="Times New Roman"/>
            <w:noProof/>
            <w:sz w:val="24"/>
            <w:szCs w:val="24"/>
          </w:rPr>
          <w:t xml:space="preserve">5.3 </w:t>
        </w:r>
        <w:r w:rsidR="008946DA" w:rsidRPr="008946DA">
          <w:rPr>
            <w:rStyle w:val="af6"/>
            <w:rFonts w:cs="Times New Roman"/>
            <w:noProof/>
            <w:sz w:val="24"/>
            <w:szCs w:val="24"/>
          </w:rPr>
          <w:t>风险严重程度</w:t>
        </w:r>
        <w:r w:rsidR="008946DA" w:rsidRPr="008946DA">
          <w:rPr>
            <w:rFonts w:cs="Times New Roman"/>
            <w:noProof/>
            <w:webHidden/>
            <w:sz w:val="24"/>
            <w:szCs w:val="24"/>
          </w:rPr>
          <w:tab/>
        </w:r>
        <w:r w:rsidR="008946DA" w:rsidRPr="008946DA">
          <w:rPr>
            <w:rFonts w:cs="Times New Roman"/>
            <w:noProof/>
            <w:webHidden/>
            <w:sz w:val="24"/>
            <w:szCs w:val="24"/>
          </w:rPr>
          <w:fldChar w:fldCharType="begin"/>
        </w:r>
        <w:r w:rsidR="008946DA" w:rsidRPr="008946DA">
          <w:rPr>
            <w:rFonts w:cs="Times New Roman"/>
            <w:noProof/>
            <w:webHidden/>
            <w:sz w:val="24"/>
            <w:szCs w:val="24"/>
          </w:rPr>
          <w:instrText xml:space="preserve"> PAGEREF _Toc177995981 \h </w:instrText>
        </w:r>
        <w:r w:rsidR="008946DA" w:rsidRPr="008946DA">
          <w:rPr>
            <w:rFonts w:cs="Times New Roman"/>
            <w:noProof/>
            <w:webHidden/>
            <w:sz w:val="24"/>
            <w:szCs w:val="24"/>
          </w:rPr>
        </w:r>
        <w:r w:rsidR="008946DA" w:rsidRPr="008946DA">
          <w:rPr>
            <w:rFonts w:cs="Times New Roman"/>
            <w:noProof/>
            <w:webHidden/>
            <w:sz w:val="24"/>
            <w:szCs w:val="24"/>
          </w:rPr>
          <w:fldChar w:fldCharType="separate"/>
        </w:r>
        <w:r w:rsidR="008946DA" w:rsidRPr="008946DA">
          <w:rPr>
            <w:rFonts w:cs="Times New Roman"/>
            <w:noProof/>
            <w:webHidden/>
            <w:sz w:val="24"/>
            <w:szCs w:val="24"/>
          </w:rPr>
          <w:t>11</w:t>
        </w:r>
        <w:r w:rsidR="008946DA" w:rsidRPr="008946DA">
          <w:rPr>
            <w:rFonts w:cs="Times New Roman"/>
            <w:noProof/>
            <w:webHidden/>
            <w:sz w:val="24"/>
            <w:szCs w:val="24"/>
          </w:rPr>
          <w:fldChar w:fldCharType="end"/>
        </w:r>
      </w:hyperlink>
    </w:p>
    <w:p w14:paraId="76F67DB6" w14:textId="7947600A" w:rsidR="008946DA" w:rsidRPr="008946DA" w:rsidRDefault="00375D5A" w:rsidP="008946DA">
      <w:pPr>
        <w:pStyle w:val="11"/>
        <w:tabs>
          <w:tab w:val="clear" w:pos="5943"/>
          <w:tab w:val="right" w:leader="dot" w:pos="8222"/>
        </w:tabs>
        <w:rPr>
          <w:rFonts w:cs="Times New Roman"/>
          <w:noProof/>
          <w:szCs w:val="24"/>
        </w:rPr>
      </w:pPr>
      <w:hyperlink w:anchor="_Toc177995982" w:history="1">
        <w:r w:rsidR="008946DA" w:rsidRPr="008946DA">
          <w:rPr>
            <w:rStyle w:val="af6"/>
            <w:rFonts w:cs="Times New Roman"/>
            <w:noProof/>
            <w:szCs w:val="24"/>
          </w:rPr>
          <w:t xml:space="preserve">6 </w:t>
        </w:r>
        <w:r w:rsidR="008946DA" w:rsidRPr="008946DA">
          <w:rPr>
            <w:rStyle w:val="af6"/>
            <w:rFonts w:cs="Times New Roman"/>
            <w:noProof/>
            <w:szCs w:val="24"/>
          </w:rPr>
          <w:t>风险评价</w:t>
        </w:r>
        <w:r w:rsidR="008946DA" w:rsidRPr="008946DA">
          <w:rPr>
            <w:rFonts w:cs="Times New Roman"/>
            <w:noProof/>
            <w:webHidden/>
            <w:szCs w:val="24"/>
          </w:rPr>
          <w:tab/>
        </w:r>
        <w:r w:rsidR="008946DA" w:rsidRPr="008946DA">
          <w:rPr>
            <w:rFonts w:cs="Times New Roman"/>
            <w:noProof/>
            <w:webHidden/>
            <w:szCs w:val="24"/>
          </w:rPr>
          <w:fldChar w:fldCharType="begin"/>
        </w:r>
        <w:r w:rsidR="008946DA" w:rsidRPr="008946DA">
          <w:rPr>
            <w:rFonts w:cs="Times New Roman"/>
            <w:noProof/>
            <w:webHidden/>
            <w:szCs w:val="24"/>
          </w:rPr>
          <w:instrText xml:space="preserve"> PAGEREF _Toc177995982 \h </w:instrText>
        </w:r>
        <w:r w:rsidR="008946DA" w:rsidRPr="008946DA">
          <w:rPr>
            <w:rFonts w:cs="Times New Roman"/>
            <w:noProof/>
            <w:webHidden/>
            <w:szCs w:val="24"/>
          </w:rPr>
        </w:r>
        <w:r w:rsidR="008946DA" w:rsidRPr="008946DA">
          <w:rPr>
            <w:rFonts w:cs="Times New Roman"/>
            <w:noProof/>
            <w:webHidden/>
            <w:szCs w:val="24"/>
          </w:rPr>
          <w:fldChar w:fldCharType="separate"/>
        </w:r>
        <w:r w:rsidR="008946DA" w:rsidRPr="008946DA">
          <w:rPr>
            <w:rFonts w:cs="Times New Roman"/>
            <w:noProof/>
            <w:webHidden/>
            <w:szCs w:val="24"/>
          </w:rPr>
          <w:t>13</w:t>
        </w:r>
        <w:r w:rsidR="008946DA" w:rsidRPr="008946DA">
          <w:rPr>
            <w:rFonts w:cs="Times New Roman"/>
            <w:noProof/>
            <w:webHidden/>
            <w:szCs w:val="24"/>
          </w:rPr>
          <w:fldChar w:fldCharType="end"/>
        </w:r>
      </w:hyperlink>
    </w:p>
    <w:p w14:paraId="6941AE1E" w14:textId="5F843EE8" w:rsidR="008946DA" w:rsidRPr="008946DA" w:rsidRDefault="00375D5A" w:rsidP="008946DA">
      <w:pPr>
        <w:pStyle w:val="21"/>
        <w:tabs>
          <w:tab w:val="clear" w:pos="5943"/>
          <w:tab w:val="right" w:leader="dot" w:pos="8222"/>
        </w:tabs>
        <w:ind w:left="240"/>
        <w:rPr>
          <w:rFonts w:cs="Times New Roman"/>
          <w:noProof/>
          <w:sz w:val="24"/>
          <w:szCs w:val="24"/>
        </w:rPr>
      </w:pPr>
      <w:hyperlink w:anchor="_Toc177995983" w:history="1">
        <w:r w:rsidR="008946DA" w:rsidRPr="008946DA">
          <w:rPr>
            <w:rStyle w:val="af6"/>
            <w:rFonts w:cs="Times New Roman"/>
            <w:noProof/>
            <w:sz w:val="24"/>
            <w:szCs w:val="24"/>
          </w:rPr>
          <w:t xml:space="preserve">6.1 </w:t>
        </w:r>
        <w:r w:rsidR="008946DA" w:rsidRPr="008946DA">
          <w:rPr>
            <w:rStyle w:val="af6"/>
            <w:rFonts w:cs="Times New Roman"/>
            <w:noProof/>
            <w:sz w:val="24"/>
            <w:szCs w:val="24"/>
          </w:rPr>
          <w:t>风险等级</w:t>
        </w:r>
        <w:r w:rsidR="008946DA" w:rsidRPr="008946DA">
          <w:rPr>
            <w:rFonts w:cs="Times New Roman"/>
            <w:noProof/>
            <w:webHidden/>
            <w:sz w:val="24"/>
            <w:szCs w:val="24"/>
          </w:rPr>
          <w:tab/>
        </w:r>
        <w:r w:rsidR="008946DA" w:rsidRPr="008946DA">
          <w:rPr>
            <w:rFonts w:cs="Times New Roman"/>
            <w:noProof/>
            <w:webHidden/>
            <w:sz w:val="24"/>
            <w:szCs w:val="24"/>
          </w:rPr>
          <w:fldChar w:fldCharType="begin"/>
        </w:r>
        <w:r w:rsidR="008946DA" w:rsidRPr="008946DA">
          <w:rPr>
            <w:rFonts w:cs="Times New Roman"/>
            <w:noProof/>
            <w:webHidden/>
            <w:sz w:val="24"/>
            <w:szCs w:val="24"/>
          </w:rPr>
          <w:instrText xml:space="preserve"> PAGEREF _Toc177995983 \h </w:instrText>
        </w:r>
        <w:r w:rsidR="008946DA" w:rsidRPr="008946DA">
          <w:rPr>
            <w:rFonts w:cs="Times New Roman"/>
            <w:noProof/>
            <w:webHidden/>
            <w:sz w:val="24"/>
            <w:szCs w:val="24"/>
          </w:rPr>
        </w:r>
        <w:r w:rsidR="008946DA" w:rsidRPr="008946DA">
          <w:rPr>
            <w:rFonts w:cs="Times New Roman"/>
            <w:noProof/>
            <w:webHidden/>
            <w:sz w:val="24"/>
            <w:szCs w:val="24"/>
          </w:rPr>
          <w:fldChar w:fldCharType="separate"/>
        </w:r>
        <w:r w:rsidR="008946DA" w:rsidRPr="008946DA">
          <w:rPr>
            <w:rFonts w:cs="Times New Roman"/>
            <w:noProof/>
            <w:webHidden/>
            <w:sz w:val="24"/>
            <w:szCs w:val="24"/>
          </w:rPr>
          <w:t>13</w:t>
        </w:r>
        <w:r w:rsidR="008946DA" w:rsidRPr="008946DA">
          <w:rPr>
            <w:rFonts w:cs="Times New Roman"/>
            <w:noProof/>
            <w:webHidden/>
            <w:sz w:val="24"/>
            <w:szCs w:val="24"/>
          </w:rPr>
          <w:fldChar w:fldCharType="end"/>
        </w:r>
      </w:hyperlink>
    </w:p>
    <w:p w14:paraId="17C1B09C" w14:textId="36AA42EE" w:rsidR="008946DA" w:rsidRPr="008946DA" w:rsidRDefault="00375D5A" w:rsidP="008946DA">
      <w:pPr>
        <w:pStyle w:val="21"/>
        <w:tabs>
          <w:tab w:val="clear" w:pos="5943"/>
          <w:tab w:val="right" w:leader="dot" w:pos="8222"/>
        </w:tabs>
        <w:ind w:left="240"/>
        <w:rPr>
          <w:rFonts w:cs="Times New Roman"/>
          <w:noProof/>
          <w:sz w:val="24"/>
          <w:szCs w:val="24"/>
        </w:rPr>
      </w:pPr>
      <w:hyperlink w:anchor="_Toc177995984" w:history="1">
        <w:r w:rsidR="008946DA" w:rsidRPr="008946DA">
          <w:rPr>
            <w:rStyle w:val="af6"/>
            <w:rFonts w:cs="Times New Roman"/>
            <w:noProof/>
            <w:sz w:val="24"/>
            <w:szCs w:val="24"/>
          </w:rPr>
          <w:t xml:space="preserve">6.2 </w:t>
        </w:r>
        <w:r w:rsidR="008946DA" w:rsidRPr="008946DA">
          <w:rPr>
            <w:rStyle w:val="af6"/>
            <w:rFonts w:cs="Times New Roman"/>
            <w:noProof/>
            <w:sz w:val="24"/>
            <w:szCs w:val="24"/>
          </w:rPr>
          <w:t>风险决策</w:t>
        </w:r>
        <w:r w:rsidR="008946DA" w:rsidRPr="008946DA">
          <w:rPr>
            <w:rFonts w:cs="Times New Roman"/>
            <w:noProof/>
            <w:webHidden/>
            <w:sz w:val="24"/>
            <w:szCs w:val="24"/>
          </w:rPr>
          <w:tab/>
        </w:r>
        <w:r w:rsidR="008946DA" w:rsidRPr="008946DA">
          <w:rPr>
            <w:rFonts w:cs="Times New Roman"/>
            <w:noProof/>
            <w:webHidden/>
            <w:sz w:val="24"/>
            <w:szCs w:val="24"/>
          </w:rPr>
          <w:fldChar w:fldCharType="begin"/>
        </w:r>
        <w:r w:rsidR="008946DA" w:rsidRPr="008946DA">
          <w:rPr>
            <w:rFonts w:cs="Times New Roman"/>
            <w:noProof/>
            <w:webHidden/>
            <w:sz w:val="24"/>
            <w:szCs w:val="24"/>
          </w:rPr>
          <w:instrText xml:space="preserve"> PAGEREF _Toc177995984 \h </w:instrText>
        </w:r>
        <w:r w:rsidR="008946DA" w:rsidRPr="008946DA">
          <w:rPr>
            <w:rFonts w:cs="Times New Roman"/>
            <w:noProof/>
            <w:webHidden/>
            <w:sz w:val="24"/>
            <w:szCs w:val="24"/>
          </w:rPr>
        </w:r>
        <w:r w:rsidR="008946DA" w:rsidRPr="008946DA">
          <w:rPr>
            <w:rFonts w:cs="Times New Roman"/>
            <w:noProof/>
            <w:webHidden/>
            <w:sz w:val="24"/>
            <w:szCs w:val="24"/>
          </w:rPr>
          <w:fldChar w:fldCharType="separate"/>
        </w:r>
        <w:r w:rsidR="008946DA" w:rsidRPr="008946DA">
          <w:rPr>
            <w:rFonts w:cs="Times New Roman"/>
            <w:noProof/>
            <w:webHidden/>
            <w:sz w:val="24"/>
            <w:szCs w:val="24"/>
          </w:rPr>
          <w:t>13</w:t>
        </w:r>
        <w:r w:rsidR="008946DA" w:rsidRPr="008946DA">
          <w:rPr>
            <w:rFonts w:cs="Times New Roman"/>
            <w:noProof/>
            <w:webHidden/>
            <w:sz w:val="24"/>
            <w:szCs w:val="24"/>
          </w:rPr>
          <w:fldChar w:fldCharType="end"/>
        </w:r>
      </w:hyperlink>
    </w:p>
    <w:p w14:paraId="7CA0FFE0" w14:textId="7DA93177" w:rsidR="008946DA" w:rsidRPr="008946DA" w:rsidRDefault="00375D5A" w:rsidP="008946DA">
      <w:pPr>
        <w:pStyle w:val="11"/>
        <w:tabs>
          <w:tab w:val="clear" w:pos="5943"/>
          <w:tab w:val="right" w:leader="dot" w:pos="8222"/>
        </w:tabs>
        <w:rPr>
          <w:rFonts w:cs="Times New Roman"/>
          <w:noProof/>
          <w:szCs w:val="24"/>
        </w:rPr>
      </w:pPr>
      <w:hyperlink w:anchor="_Toc177995985" w:history="1">
        <w:r w:rsidR="008946DA" w:rsidRPr="008946DA">
          <w:rPr>
            <w:rStyle w:val="af6"/>
            <w:rFonts w:cs="Times New Roman"/>
            <w:noProof/>
            <w:szCs w:val="24"/>
          </w:rPr>
          <w:t xml:space="preserve">7 </w:t>
        </w:r>
        <w:r w:rsidR="008946DA" w:rsidRPr="008946DA">
          <w:rPr>
            <w:rStyle w:val="af6"/>
            <w:rFonts w:cs="Times New Roman"/>
            <w:noProof/>
            <w:szCs w:val="24"/>
          </w:rPr>
          <w:t>报告编制</w:t>
        </w:r>
        <w:r w:rsidR="008946DA" w:rsidRPr="008946DA">
          <w:rPr>
            <w:rFonts w:cs="Times New Roman"/>
            <w:noProof/>
            <w:webHidden/>
            <w:szCs w:val="24"/>
          </w:rPr>
          <w:tab/>
        </w:r>
        <w:r w:rsidR="008946DA" w:rsidRPr="008946DA">
          <w:rPr>
            <w:rFonts w:cs="Times New Roman"/>
            <w:noProof/>
            <w:webHidden/>
            <w:szCs w:val="24"/>
          </w:rPr>
          <w:fldChar w:fldCharType="begin"/>
        </w:r>
        <w:r w:rsidR="008946DA" w:rsidRPr="008946DA">
          <w:rPr>
            <w:rFonts w:cs="Times New Roman"/>
            <w:noProof/>
            <w:webHidden/>
            <w:szCs w:val="24"/>
          </w:rPr>
          <w:instrText xml:space="preserve"> PAGEREF _Toc177995985 \h </w:instrText>
        </w:r>
        <w:r w:rsidR="008946DA" w:rsidRPr="008946DA">
          <w:rPr>
            <w:rFonts w:cs="Times New Roman"/>
            <w:noProof/>
            <w:webHidden/>
            <w:szCs w:val="24"/>
          </w:rPr>
        </w:r>
        <w:r w:rsidR="008946DA" w:rsidRPr="008946DA">
          <w:rPr>
            <w:rFonts w:cs="Times New Roman"/>
            <w:noProof/>
            <w:webHidden/>
            <w:szCs w:val="24"/>
          </w:rPr>
          <w:fldChar w:fldCharType="separate"/>
        </w:r>
        <w:r w:rsidR="008946DA" w:rsidRPr="008946DA">
          <w:rPr>
            <w:rFonts w:cs="Times New Roman"/>
            <w:noProof/>
            <w:webHidden/>
            <w:szCs w:val="24"/>
          </w:rPr>
          <w:t>14</w:t>
        </w:r>
        <w:r w:rsidR="008946DA" w:rsidRPr="008946DA">
          <w:rPr>
            <w:rFonts w:cs="Times New Roman"/>
            <w:noProof/>
            <w:webHidden/>
            <w:szCs w:val="24"/>
          </w:rPr>
          <w:fldChar w:fldCharType="end"/>
        </w:r>
      </w:hyperlink>
    </w:p>
    <w:p w14:paraId="47851ED9" w14:textId="0D718F86" w:rsidR="008946DA" w:rsidRPr="008946DA" w:rsidRDefault="00375D5A" w:rsidP="008946DA">
      <w:pPr>
        <w:pStyle w:val="11"/>
        <w:tabs>
          <w:tab w:val="clear" w:pos="5943"/>
          <w:tab w:val="right" w:leader="dot" w:pos="8222"/>
        </w:tabs>
        <w:rPr>
          <w:rFonts w:cs="Times New Roman"/>
          <w:noProof/>
          <w:szCs w:val="24"/>
        </w:rPr>
      </w:pPr>
      <w:hyperlink w:anchor="_Toc177995986" w:history="1">
        <w:r w:rsidR="008946DA" w:rsidRPr="008946DA">
          <w:rPr>
            <w:rStyle w:val="af6"/>
            <w:rFonts w:cs="Times New Roman"/>
            <w:noProof/>
            <w:szCs w:val="24"/>
          </w:rPr>
          <w:t>附录</w:t>
        </w:r>
        <w:r w:rsidR="008946DA" w:rsidRPr="008946DA">
          <w:rPr>
            <w:rStyle w:val="af6"/>
            <w:rFonts w:cs="Times New Roman"/>
            <w:noProof/>
            <w:szCs w:val="24"/>
          </w:rPr>
          <w:t xml:space="preserve"> A </w:t>
        </w:r>
        <w:r w:rsidR="008946DA" w:rsidRPr="008946DA">
          <w:rPr>
            <w:rStyle w:val="af6"/>
            <w:rFonts w:cs="Times New Roman"/>
            <w:noProof/>
            <w:szCs w:val="24"/>
          </w:rPr>
          <w:t>工作井施工作业程序分解</w:t>
        </w:r>
        <w:r w:rsidR="008946DA" w:rsidRPr="008946DA">
          <w:rPr>
            <w:rFonts w:cs="Times New Roman"/>
            <w:noProof/>
            <w:webHidden/>
            <w:szCs w:val="24"/>
          </w:rPr>
          <w:tab/>
        </w:r>
        <w:r w:rsidR="008946DA" w:rsidRPr="008946DA">
          <w:rPr>
            <w:rFonts w:cs="Times New Roman"/>
            <w:noProof/>
            <w:webHidden/>
            <w:szCs w:val="24"/>
          </w:rPr>
          <w:fldChar w:fldCharType="begin"/>
        </w:r>
        <w:r w:rsidR="008946DA" w:rsidRPr="008946DA">
          <w:rPr>
            <w:rFonts w:cs="Times New Roman"/>
            <w:noProof/>
            <w:webHidden/>
            <w:szCs w:val="24"/>
          </w:rPr>
          <w:instrText xml:space="preserve"> PAGEREF _Toc177995986 \h </w:instrText>
        </w:r>
        <w:r w:rsidR="008946DA" w:rsidRPr="008946DA">
          <w:rPr>
            <w:rFonts w:cs="Times New Roman"/>
            <w:noProof/>
            <w:webHidden/>
            <w:szCs w:val="24"/>
          </w:rPr>
        </w:r>
        <w:r w:rsidR="008946DA" w:rsidRPr="008946DA">
          <w:rPr>
            <w:rFonts w:cs="Times New Roman"/>
            <w:noProof/>
            <w:webHidden/>
            <w:szCs w:val="24"/>
          </w:rPr>
          <w:fldChar w:fldCharType="separate"/>
        </w:r>
        <w:r w:rsidR="008946DA" w:rsidRPr="008946DA">
          <w:rPr>
            <w:rFonts w:cs="Times New Roman"/>
            <w:noProof/>
            <w:webHidden/>
            <w:szCs w:val="24"/>
          </w:rPr>
          <w:t>15</w:t>
        </w:r>
        <w:r w:rsidR="008946DA" w:rsidRPr="008946DA">
          <w:rPr>
            <w:rFonts w:cs="Times New Roman"/>
            <w:noProof/>
            <w:webHidden/>
            <w:szCs w:val="24"/>
          </w:rPr>
          <w:fldChar w:fldCharType="end"/>
        </w:r>
      </w:hyperlink>
    </w:p>
    <w:p w14:paraId="58FD4904" w14:textId="3C31D0E4" w:rsidR="008946DA" w:rsidRPr="008946DA" w:rsidRDefault="00375D5A" w:rsidP="008946DA">
      <w:pPr>
        <w:pStyle w:val="11"/>
        <w:tabs>
          <w:tab w:val="clear" w:pos="5943"/>
          <w:tab w:val="right" w:leader="dot" w:pos="8222"/>
        </w:tabs>
        <w:rPr>
          <w:rFonts w:cs="Times New Roman"/>
          <w:noProof/>
          <w:szCs w:val="24"/>
        </w:rPr>
      </w:pPr>
      <w:hyperlink w:anchor="_Toc177995987" w:history="1">
        <w:r w:rsidR="008946DA" w:rsidRPr="008946DA">
          <w:rPr>
            <w:rStyle w:val="af6"/>
            <w:rFonts w:cs="Times New Roman"/>
            <w:noProof/>
            <w:szCs w:val="24"/>
          </w:rPr>
          <w:t>附录</w:t>
        </w:r>
        <w:r w:rsidR="008946DA" w:rsidRPr="008946DA">
          <w:rPr>
            <w:rStyle w:val="af6"/>
            <w:rFonts w:cs="Times New Roman"/>
            <w:noProof/>
            <w:szCs w:val="24"/>
          </w:rPr>
          <w:t xml:space="preserve"> B </w:t>
        </w:r>
        <w:r w:rsidR="008946DA" w:rsidRPr="008946DA">
          <w:rPr>
            <w:rStyle w:val="af6"/>
            <w:rFonts w:cs="Times New Roman"/>
            <w:noProof/>
            <w:szCs w:val="24"/>
          </w:rPr>
          <w:t>机械顶管工程施工风险源辨识清单</w:t>
        </w:r>
        <w:r w:rsidR="008946DA" w:rsidRPr="008946DA">
          <w:rPr>
            <w:rFonts w:cs="Times New Roman"/>
            <w:noProof/>
            <w:webHidden/>
            <w:szCs w:val="24"/>
          </w:rPr>
          <w:tab/>
        </w:r>
        <w:r w:rsidR="008946DA" w:rsidRPr="008946DA">
          <w:rPr>
            <w:rFonts w:cs="Times New Roman"/>
            <w:noProof/>
            <w:webHidden/>
            <w:szCs w:val="24"/>
          </w:rPr>
          <w:fldChar w:fldCharType="begin"/>
        </w:r>
        <w:r w:rsidR="008946DA" w:rsidRPr="008946DA">
          <w:rPr>
            <w:rFonts w:cs="Times New Roman"/>
            <w:noProof/>
            <w:webHidden/>
            <w:szCs w:val="24"/>
          </w:rPr>
          <w:instrText xml:space="preserve"> PAGEREF _Toc177995987 \h </w:instrText>
        </w:r>
        <w:r w:rsidR="008946DA" w:rsidRPr="008946DA">
          <w:rPr>
            <w:rFonts w:cs="Times New Roman"/>
            <w:noProof/>
            <w:webHidden/>
            <w:szCs w:val="24"/>
          </w:rPr>
        </w:r>
        <w:r w:rsidR="008946DA" w:rsidRPr="008946DA">
          <w:rPr>
            <w:rFonts w:cs="Times New Roman"/>
            <w:noProof/>
            <w:webHidden/>
            <w:szCs w:val="24"/>
          </w:rPr>
          <w:fldChar w:fldCharType="separate"/>
        </w:r>
        <w:r w:rsidR="008946DA" w:rsidRPr="008946DA">
          <w:rPr>
            <w:rFonts w:cs="Times New Roman"/>
            <w:noProof/>
            <w:webHidden/>
            <w:szCs w:val="24"/>
          </w:rPr>
          <w:t>16</w:t>
        </w:r>
        <w:r w:rsidR="008946DA" w:rsidRPr="008946DA">
          <w:rPr>
            <w:rFonts w:cs="Times New Roman"/>
            <w:noProof/>
            <w:webHidden/>
            <w:szCs w:val="24"/>
          </w:rPr>
          <w:fldChar w:fldCharType="end"/>
        </w:r>
      </w:hyperlink>
    </w:p>
    <w:p w14:paraId="07E704A9" w14:textId="53E17256" w:rsidR="008946DA" w:rsidRPr="008946DA" w:rsidRDefault="00375D5A" w:rsidP="008946DA">
      <w:pPr>
        <w:pStyle w:val="11"/>
        <w:tabs>
          <w:tab w:val="clear" w:pos="5943"/>
          <w:tab w:val="right" w:leader="dot" w:pos="8222"/>
        </w:tabs>
        <w:rPr>
          <w:rFonts w:cs="Times New Roman"/>
          <w:noProof/>
          <w:szCs w:val="24"/>
        </w:rPr>
      </w:pPr>
      <w:hyperlink w:anchor="_Toc177995988" w:history="1">
        <w:r w:rsidR="008946DA" w:rsidRPr="008946DA">
          <w:rPr>
            <w:rStyle w:val="af6"/>
            <w:rFonts w:cs="Times New Roman"/>
            <w:noProof/>
            <w:szCs w:val="24"/>
          </w:rPr>
          <w:t>附录</w:t>
        </w:r>
        <w:r w:rsidR="008946DA" w:rsidRPr="008946DA">
          <w:rPr>
            <w:rStyle w:val="af6"/>
            <w:rFonts w:cs="Times New Roman"/>
            <w:noProof/>
            <w:szCs w:val="24"/>
          </w:rPr>
          <w:t xml:space="preserve"> C </w:t>
        </w:r>
        <w:r w:rsidR="008946DA" w:rsidRPr="008946DA">
          <w:rPr>
            <w:rStyle w:val="af6"/>
            <w:rFonts w:cs="Times New Roman"/>
            <w:noProof/>
            <w:szCs w:val="24"/>
          </w:rPr>
          <w:t>机械顶管施工风险评价结果汇总表</w:t>
        </w:r>
        <w:r w:rsidR="008946DA" w:rsidRPr="008946DA">
          <w:rPr>
            <w:rFonts w:cs="Times New Roman"/>
            <w:noProof/>
            <w:webHidden/>
            <w:szCs w:val="24"/>
          </w:rPr>
          <w:tab/>
        </w:r>
        <w:r w:rsidR="008946DA" w:rsidRPr="008946DA">
          <w:rPr>
            <w:rFonts w:cs="Times New Roman"/>
            <w:noProof/>
            <w:webHidden/>
            <w:szCs w:val="24"/>
          </w:rPr>
          <w:fldChar w:fldCharType="begin"/>
        </w:r>
        <w:r w:rsidR="008946DA" w:rsidRPr="008946DA">
          <w:rPr>
            <w:rFonts w:cs="Times New Roman"/>
            <w:noProof/>
            <w:webHidden/>
            <w:szCs w:val="24"/>
          </w:rPr>
          <w:instrText xml:space="preserve"> PAGEREF _Toc177995988 \h </w:instrText>
        </w:r>
        <w:r w:rsidR="008946DA" w:rsidRPr="008946DA">
          <w:rPr>
            <w:rFonts w:cs="Times New Roman"/>
            <w:noProof/>
            <w:webHidden/>
            <w:szCs w:val="24"/>
          </w:rPr>
        </w:r>
        <w:r w:rsidR="008946DA" w:rsidRPr="008946DA">
          <w:rPr>
            <w:rFonts w:cs="Times New Roman"/>
            <w:noProof/>
            <w:webHidden/>
            <w:szCs w:val="24"/>
          </w:rPr>
          <w:fldChar w:fldCharType="separate"/>
        </w:r>
        <w:r w:rsidR="008946DA" w:rsidRPr="008946DA">
          <w:rPr>
            <w:rFonts w:cs="Times New Roman"/>
            <w:noProof/>
            <w:webHidden/>
            <w:szCs w:val="24"/>
          </w:rPr>
          <w:t>17</w:t>
        </w:r>
        <w:r w:rsidR="008946DA" w:rsidRPr="008946DA">
          <w:rPr>
            <w:rFonts w:cs="Times New Roman"/>
            <w:noProof/>
            <w:webHidden/>
            <w:szCs w:val="24"/>
          </w:rPr>
          <w:fldChar w:fldCharType="end"/>
        </w:r>
      </w:hyperlink>
    </w:p>
    <w:p w14:paraId="44AA7194" w14:textId="24938670" w:rsidR="008946DA" w:rsidRPr="008946DA" w:rsidRDefault="00375D5A" w:rsidP="008946DA">
      <w:pPr>
        <w:pStyle w:val="11"/>
        <w:tabs>
          <w:tab w:val="clear" w:pos="5943"/>
          <w:tab w:val="right" w:leader="dot" w:pos="8222"/>
        </w:tabs>
        <w:rPr>
          <w:rFonts w:cs="Times New Roman"/>
          <w:noProof/>
          <w:szCs w:val="24"/>
        </w:rPr>
      </w:pPr>
      <w:hyperlink w:anchor="_Toc177995989" w:history="1">
        <w:r w:rsidR="008946DA" w:rsidRPr="008946DA">
          <w:rPr>
            <w:rStyle w:val="af6"/>
            <w:rFonts w:cs="Times New Roman"/>
            <w:noProof/>
            <w:szCs w:val="24"/>
          </w:rPr>
          <w:t>本标准用词说明</w:t>
        </w:r>
        <w:r w:rsidR="008946DA" w:rsidRPr="008946DA">
          <w:rPr>
            <w:rFonts w:cs="Times New Roman"/>
            <w:noProof/>
            <w:webHidden/>
            <w:szCs w:val="24"/>
          </w:rPr>
          <w:tab/>
        </w:r>
        <w:r w:rsidR="008946DA" w:rsidRPr="008946DA">
          <w:rPr>
            <w:rFonts w:cs="Times New Roman"/>
            <w:noProof/>
            <w:webHidden/>
            <w:szCs w:val="24"/>
          </w:rPr>
          <w:fldChar w:fldCharType="begin"/>
        </w:r>
        <w:r w:rsidR="008946DA" w:rsidRPr="008946DA">
          <w:rPr>
            <w:rFonts w:cs="Times New Roman"/>
            <w:noProof/>
            <w:webHidden/>
            <w:szCs w:val="24"/>
          </w:rPr>
          <w:instrText xml:space="preserve"> PAGEREF _Toc177995989 \h </w:instrText>
        </w:r>
        <w:r w:rsidR="008946DA" w:rsidRPr="008946DA">
          <w:rPr>
            <w:rFonts w:cs="Times New Roman"/>
            <w:noProof/>
            <w:webHidden/>
            <w:szCs w:val="24"/>
          </w:rPr>
        </w:r>
        <w:r w:rsidR="008946DA" w:rsidRPr="008946DA">
          <w:rPr>
            <w:rFonts w:cs="Times New Roman"/>
            <w:noProof/>
            <w:webHidden/>
            <w:szCs w:val="24"/>
          </w:rPr>
          <w:fldChar w:fldCharType="separate"/>
        </w:r>
        <w:r w:rsidR="008946DA" w:rsidRPr="008946DA">
          <w:rPr>
            <w:rFonts w:cs="Times New Roman"/>
            <w:noProof/>
            <w:webHidden/>
            <w:szCs w:val="24"/>
          </w:rPr>
          <w:t>18</w:t>
        </w:r>
        <w:r w:rsidR="008946DA" w:rsidRPr="008946DA">
          <w:rPr>
            <w:rFonts w:cs="Times New Roman"/>
            <w:noProof/>
            <w:webHidden/>
            <w:szCs w:val="24"/>
          </w:rPr>
          <w:fldChar w:fldCharType="end"/>
        </w:r>
      </w:hyperlink>
    </w:p>
    <w:p w14:paraId="59D41EB8" w14:textId="7F4BFAFE" w:rsidR="008946DA" w:rsidRPr="008946DA" w:rsidRDefault="00375D5A" w:rsidP="008946DA">
      <w:pPr>
        <w:pStyle w:val="11"/>
        <w:tabs>
          <w:tab w:val="clear" w:pos="5943"/>
          <w:tab w:val="right" w:leader="dot" w:pos="8222"/>
        </w:tabs>
        <w:rPr>
          <w:rFonts w:cs="Times New Roman"/>
          <w:noProof/>
          <w:szCs w:val="24"/>
        </w:rPr>
      </w:pPr>
      <w:hyperlink w:anchor="_Toc177995990" w:history="1">
        <w:r w:rsidR="008946DA" w:rsidRPr="008946DA">
          <w:rPr>
            <w:rStyle w:val="af6"/>
            <w:rFonts w:cs="Times New Roman"/>
            <w:noProof/>
            <w:szCs w:val="24"/>
          </w:rPr>
          <w:t>引用标准名录</w:t>
        </w:r>
        <w:r w:rsidR="008946DA" w:rsidRPr="008946DA">
          <w:rPr>
            <w:rFonts w:cs="Times New Roman"/>
            <w:noProof/>
            <w:webHidden/>
            <w:szCs w:val="24"/>
          </w:rPr>
          <w:tab/>
        </w:r>
        <w:r w:rsidR="008946DA" w:rsidRPr="008946DA">
          <w:rPr>
            <w:rFonts w:cs="Times New Roman"/>
            <w:noProof/>
            <w:webHidden/>
            <w:szCs w:val="24"/>
          </w:rPr>
          <w:fldChar w:fldCharType="begin"/>
        </w:r>
        <w:r w:rsidR="008946DA" w:rsidRPr="008946DA">
          <w:rPr>
            <w:rFonts w:cs="Times New Roman"/>
            <w:noProof/>
            <w:webHidden/>
            <w:szCs w:val="24"/>
          </w:rPr>
          <w:instrText xml:space="preserve"> PAGEREF _Toc177995990 \h </w:instrText>
        </w:r>
        <w:r w:rsidR="008946DA" w:rsidRPr="008946DA">
          <w:rPr>
            <w:rFonts w:cs="Times New Roman"/>
            <w:noProof/>
            <w:webHidden/>
            <w:szCs w:val="24"/>
          </w:rPr>
        </w:r>
        <w:r w:rsidR="008946DA" w:rsidRPr="008946DA">
          <w:rPr>
            <w:rFonts w:cs="Times New Roman"/>
            <w:noProof/>
            <w:webHidden/>
            <w:szCs w:val="24"/>
          </w:rPr>
          <w:fldChar w:fldCharType="separate"/>
        </w:r>
        <w:r w:rsidR="008946DA" w:rsidRPr="008946DA">
          <w:rPr>
            <w:rFonts w:cs="Times New Roman"/>
            <w:noProof/>
            <w:webHidden/>
            <w:szCs w:val="24"/>
          </w:rPr>
          <w:t>19</w:t>
        </w:r>
        <w:r w:rsidR="008946DA" w:rsidRPr="008946DA">
          <w:rPr>
            <w:rFonts w:cs="Times New Roman"/>
            <w:noProof/>
            <w:webHidden/>
            <w:szCs w:val="24"/>
          </w:rPr>
          <w:fldChar w:fldCharType="end"/>
        </w:r>
      </w:hyperlink>
    </w:p>
    <w:p w14:paraId="39AB5E86" w14:textId="3B23D811" w:rsidR="008946DA" w:rsidRPr="008946DA" w:rsidRDefault="00375D5A" w:rsidP="008946DA">
      <w:pPr>
        <w:pStyle w:val="11"/>
        <w:tabs>
          <w:tab w:val="clear" w:pos="5943"/>
          <w:tab w:val="right" w:leader="dot" w:pos="8222"/>
        </w:tabs>
        <w:rPr>
          <w:rFonts w:cs="Times New Roman"/>
          <w:noProof/>
          <w:szCs w:val="24"/>
        </w:rPr>
      </w:pPr>
      <w:hyperlink w:anchor="_Toc177995991" w:history="1">
        <w:r w:rsidR="008946DA" w:rsidRPr="008946DA">
          <w:rPr>
            <w:rStyle w:val="af6"/>
            <w:rFonts w:cs="Times New Roman"/>
            <w:noProof/>
            <w:szCs w:val="24"/>
          </w:rPr>
          <w:t>附：条文说明</w:t>
        </w:r>
        <w:r w:rsidR="008946DA" w:rsidRPr="008946DA">
          <w:rPr>
            <w:rFonts w:cs="Times New Roman"/>
            <w:noProof/>
            <w:webHidden/>
            <w:szCs w:val="24"/>
          </w:rPr>
          <w:tab/>
        </w:r>
        <w:r w:rsidR="008946DA" w:rsidRPr="008946DA">
          <w:rPr>
            <w:rFonts w:cs="Times New Roman"/>
            <w:noProof/>
            <w:webHidden/>
            <w:szCs w:val="24"/>
          </w:rPr>
          <w:fldChar w:fldCharType="begin"/>
        </w:r>
        <w:r w:rsidR="008946DA" w:rsidRPr="008946DA">
          <w:rPr>
            <w:rFonts w:cs="Times New Roman"/>
            <w:noProof/>
            <w:webHidden/>
            <w:szCs w:val="24"/>
          </w:rPr>
          <w:instrText xml:space="preserve"> PAGEREF _Toc177995991 \h </w:instrText>
        </w:r>
        <w:r w:rsidR="008946DA" w:rsidRPr="008946DA">
          <w:rPr>
            <w:rFonts w:cs="Times New Roman"/>
            <w:noProof/>
            <w:webHidden/>
            <w:szCs w:val="24"/>
          </w:rPr>
        </w:r>
        <w:r w:rsidR="008946DA" w:rsidRPr="008946DA">
          <w:rPr>
            <w:rFonts w:cs="Times New Roman"/>
            <w:noProof/>
            <w:webHidden/>
            <w:szCs w:val="24"/>
          </w:rPr>
          <w:fldChar w:fldCharType="separate"/>
        </w:r>
        <w:r w:rsidR="008946DA" w:rsidRPr="008946DA">
          <w:rPr>
            <w:rFonts w:cs="Times New Roman"/>
            <w:noProof/>
            <w:webHidden/>
            <w:szCs w:val="24"/>
          </w:rPr>
          <w:t>20</w:t>
        </w:r>
        <w:r w:rsidR="008946DA" w:rsidRPr="008946DA">
          <w:rPr>
            <w:rFonts w:cs="Times New Roman"/>
            <w:noProof/>
            <w:webHidden/>
            <w:szCs w:val="24"/>
          </w:rPr>
          <w:fldChar w:fldCharType="end"/>
        </w:r>
      </w:hyperlink>
    </w:p>
    <w:p w14:paraId="5ACDDB43" w14:textId="5F30BC06" w:rsidR="004A155F" w:rsidRDefault="004B332B" w:rsidP="008946DA">
      <w:pPr>
        <w:tabs>
          <w:tab w:val="right" w:leader="dot" w:pos="8222"/>
        </w:tabs>
        <w:spacing w:line="300" w:lineRule="auto"/>
      </w:pPr>
      <w:r w:rsidRPr="008946DA">
        <w:rPr>
          <w:rFonts w:cs="Times New Roman"/>
          <w:szCs w:val="24"/>
        </w:rPr>
        <w:fldChar w:fldCharType="end"/>
      </w:r>
      <w:r>
        <w:br w:type="page"/>
      </w:r>
    </w:p>
    <w:p w14:paraId="266180D1" w14:textId="77777777" w:rsidR="004A155F" w:rsidRDefault="004B332B">
      <w:pPr>
        <w:jc w:val="center"/>
        <w:rPr>
          <w:rFonts w:eastAsia="华文中宋" w:cs="Times New Roman"/>
          <w:sz w:val="28"/>
          <w:szCs w:val="28"/>
        </w:rPr>
      </w:pPr>
      <w:r>
        <w:rPr>
          <w:rFonts w:eastAsia="华文中宋" w:cs="Times New Roman"/>
          <w:sz w:val="28"/>
          <w:szCs w:val="28"/>
        </w:rPr>
        <w:lastRenderedPageBreak/>
        <w:t>Contents</w:t>
      </w:r>
    </w:p>
    <w:p w14:paraId="0597A5D9" w14:textId="7794E04D" w:rsidR="004A155F" w:rsidRPr="00FD2049" w:rsidRDefault="004B332B" w:rsidP="0087116E">
      <w:pPr>
        <w:pStyle w:val="11"/>
        <w:tabs>
          <w:tab w:val="clear" w:pos="5943"/>
          <w:tab w:val="right" w:leader="dot" w:pos="8222"/>
        </w:tabs>
        <w:rPr>
          <w:rFonts w:asciiTheme="minorHAnsi" w:eastAsiaTheme="minorEastAsia" w:hAnsiTheme="minorHAnsi"/>
          <w:noProof/>
          <w:szCs w:val="24"/>
        </w:rPr>
      </w:pPr>
      <w:r w:rsidRPr="00FD2049">
        <w:rPr>
          <w:szCs w:val="24"/>
        </w:rPr>
        <w:fldChar w:fldCharType="begin"/>
      </w:r>
      <w:r w:rsidRPr="00FD2049">
        <w:rPr>
          <w:szCs w:val="24"/>
        </w:rPr>
        <w:instrText xml:space="preserve"> TOC \o "1-3" \h \z \u\b char1</w:instrText>
      </w:r>
      <w:r w:rsidRPr="00FD2049">
        <w:rPr>
          <w:szCs w:val="24"/>
        </w:rPr>
        <w:fldChar w:fldCharType="separate"/>
      </w:r>
      <w:hyperlink w:anchor="_Toc106817221" w:history="1">
        <w:r w:rsidRPr="00FD2049">
          <w:rPr>
            <w:rStyle w:val="af6"/>
            <w:noProof/>
            <w:szCs w:val="24"/>
          </w:rPr>
          <w:t>1</w:t>
        </w:r>
        <w:r w:rsidRPr="00FD2049">
          <w:rPr>
            <w:rFonts w:asciiTheme="minorHAnsi" w:eastAsiaTheme="minorEastAsia" w:hAnsiTheme="minorHAnsi"/>
            <w:noProof/>
            <w:szCs w:val="24"/>
          </w:rPr>
          <w:tab/>
        </w:r>
        <w:r w:rsidRPr="00FD2049">
          <w:rPr>
            <w:rStyle w:val="af6"/>
            <w:rFonts w:cs="Times New Roman"/>
            <w:noProof/>
            <w:szCs w:val="24"/>
          </w:rPr>
          <w:t xml:space="preserve">General </w:t>
        </w:r>
        <w:r w:rsidRPr="00FD2049">
          <w:rPr>
            <w:rStyle w:val="af6"/>
            <w:rFonts w:cs="Times New Roman" w:hint="eastAsia"/>
            <w:noProof/>
            <w:szCs w:val="24"/>
          </w:rPr>
          <w:t>p</w:t>
        </w:r>
        <w:r w:rsidRPr="00FD2049">
          <w:rPr>
            <w:rStyle w:val="af6"/>
            <w:rFonts w:cs="Times New Roman"/>
            <w:noProof/>
            <w:szCs w:val="24"/>
          </w:rPr>
          <w:t>rovisions</w:t>
        </w:r>
        <w:r w:rsidRPr="00FD2049">
          <w:rPr>
            <w:noProof/>
            <w:position w:val="6"/>
            <w:szCs w:val="24"/>
          </w:rPr>
          <w:tab/>
        </w:r>
        <w:r w:rsidRPr="00FD2049">
          <w:rPr>
            <w:noProof/>
            <w:szCs w:val="24"/>
          </w:rPr>
          <w:t>1</w:t>
        </w:r>
      </w:hyperlink>
    </w:p>
    <w:p w14:paraId="25C23A18" w14:textId="1D172BCF" w:rsidR="004A155F" w:rsidRPr="00FD2049" w:rsidRDefault="00375D5A" w:rsidP="0087116E">
      <w:pPr>
        <w:pStyle w:val="11"/>
        <w:tabs>
          <w:tab w:val="clear" w:pos="5943"/>
          <w:tab w:val="right" w:leader="dot" w:pos="8222"/>
        </w:tabs>
        <w:rPr>
          <w:rFonts w:asciiTheme="minorHAnsi" w:eastAsiaTheme="minorEastAsia" w:hAnsiTheme="minorHAnsi"/>
          <w:noProof/>
          <w:szCs w:val="24"/>
        </w:rPr>
      </w:pPr>
      <w:hyperlink w:anchor="_Toc106817222" w:history="1">
        <w:r w:rsidR="004B332B" w:rsidRPr="00FD2049">
          <w:rPr>
            <w:rStyle w:val="af6"/>
            <w:noProof/>
            <w:szCs w:val="24"/>
          </w:rPr>
          <w:t>2</w:t>
        </w:r>
        <w:r w:rsidR="004B332B" w:rsidRPr="00FD2049">
          <w:rPr>
            <w:rFonts w:asciiTheme="minorHAnsi" w:eastAsiaTheme="minorEastAsia" w:hAnsiTheme="minorHAnsi"/>
            <w:noProof/>
            <w:szCs w:val="24"/>
          </w:rPr>
          <w:tab/>
        </w:r>
        <w:r w:rsidR="00CE4B6F">
          <w:rPr>
            <w:rStyle w:val="af6"/>
            <w:rFonts w:cs="Times New Roman"/>
            <w:noProof/>
            <w:szCs w:val="24"/>
          </w:rPr>
          <w:t xml:space="preserve">Terms </w:t>
        </w:r>
        <w:r w:rsidR="004B332B" w:rsidRPr="00FD2049">
          <w:rPr>
            <w:noProof/>
            <w:position w:val="6"/>
            <w:szCs w:val="24"/>
          </w:rPr>
          <w:tab/>
        </w:r>
        <w:r w:rsidR="004B332B" w:rsidRPr="00FD2049">
          <w:rPr>
            <w:noProof/>
            <w:szCs w:val="24"/>
          </w:rPr>
          <w:fldChar w:fldCharType="begin"/>
        </w:r>
        <w:r w:rsidR="004B332B" w:rsidRPr="00FD2049">
          <w:rPr>
            <w:noProof/>
            <w:szCs w:val="24"/>
          </w:rPr>
          <w:instrText xml:space="preserve"> PAGEREF _Toc106817222 \h </w:instrText>
        </w:r>
        <w:r w:rsidR="004B332B" w:rsidRPr="00FD2049">
          <w:rPr>
            <w:noProof/>
            <w:szCs w:val="24"/>
          </w:rPr>
        </w:r>
        <w:r w:rsidR="004B332B" w:rsidRPr="00FD2049">
          <w:rPr>
            <w:noProof/>
            <w:szCs w:val="24"/>
          </w:rPr>
          <w:fldChar w:fldCharType="separate"/>
        </w:r>
        <w:r w:rsidR="00EA05B2" w:rsidRPr="00FD2049">
          <w:rPr>
            <w:noProof/>
            <w:szCs w:val="24"/>
          </w:rPr>
          <w:t>2</w:t>
        </w:r>
        <w:r w:rsidR="004B332B" w:rsidRPr="00FD2049">
          <w:rPr>
            <w:noProof/>
            <w:szCs w:val="24"/>
          </w:rPr>
          <w:fldChar w:fldCharType="end"/>
        </w:r>
      </w:hyperlink>
    </w:p>
    <w:p w14:paraId="6620EF90" w14:textId="39B0D5FB" w:rsidR="004A155F" w:rsidRPr="00FD2049" w:rsidRDefault="004B332B" w:rsidP="0087116E">
      <w:pPr>
        <w:pStyle w:val="11"/>
        <w:tabs>
          <w:tab w:val="clear" w:pos="210"/>
          <w:tab w:val="clear" w:pos="840"/>
          <w:tab w:val="clear" w:pos="5943"/>
          <w:tab w:val="right" w:leader="dot" w:pos="8222"/>
        </w:tabs>
        <w:rPr>
          <w:szCs w:val="24"/>
        </w:rPr>
      </w:pPr>
      <w:r w:rsidRPr="00FD2049">
        <w:rPr>
          <w:szCs w:val="24"/>
        </w:rPr>
        <w:fldChar w:fldCharType="end"/>
      </w:r>
      <w:hyperlink w:anchor="_Toc4653" w:history="1">
        <w:r w:rsidRPr="00FD2049">
          <w:rPr>
            <w:rFonts w:hint="eastAsia"/>
            <w:szCs w:val="24"/>
          </w:rPr>
          <w:t>3 Basic requirements</w:t>
        </w:r>
        <w:r w:rsidRPr="00FD2049">
          <w:rPr>
            <w:szCs w:val="24"/>
          </w:rPr>
          <w:tab/>
        </w:r>
        <w:r w:rsidR="00EC4E2D">
          <w:rPr>
            <w:szCs w:val="24"/>
          </w:rPr>
          <w:t>3</w:t>
        </w:r>
      </w:hyperlink>
    </w:p>
    <w:p w14:paraId="189343DA" w14:textId="4AA13409" w:rsidR="004A155F" w:rsidRPr="00FD2049" w:rsidRDefault="00375D5A" w:rsidP="0087116E">
      <w:pPr>
        <w:pStyle w:val="21"/>
        <w:tabs>
          <w:tab w:val="clear" w:pos="5943"/>
          <w:tab w:val="right" w:leader="dot" w:pos="8222"/>
        </w:tabs>
        <w:ind w:left="240"/>
        <w:rPr>
          <w:sz w:val="24"/>
          <w:szCs w:val="24"/>
        </w:rPr>
      </w:pPr>
      <w:hyperlink w:anchor="_Toc16887" w:history="1">
        <w:r w:rsidR="004B332B" w:rsidRPr="00FD2049">
          <w:rPr>
            <w:rFonts w:hint="eastAsia"/>
            <w:sz w:val="24"/>
            <w:szCs w:val="24"/>
          </w:rPr>
          <w:t>3</w:t>
        </w:r>
        <w:r w:rsidR="004B332B" w:rsidRPr="00FD2049">
          <w:rPr>
            <w:sz w:val="24"/>
            <w:szCs w:val="24"/>
          </w:rPr>
          <w:t xml:space="preserve">.1 </w:t>
        </w:r>
        <w:r w:rsidR="004B332B" w:rsidRPr="00FD2049">
          <w:rPr>
            <w:rFonts w:hint="eastAsia"/>
            <w:sz w:val="24"/>
            <w:szCs w:val="24"/>
          </w:rPr>
          <w:t>General requirements</w:t>
        </w:r>
        <w:r w:rsidR="004B332B" w:rsidRPr="00FD2049">
          <w:rPr>
            <w:sz w:val="24"/>
            <w:szCs w:val="24"/>
          </w:rPr>
          <w:tab/>
        </w:r>
        <w:r w:rsidR="00EC4E2D">
          <w:rPr>
            <w:sz w:val="24"/>
            <w:szCs w:val="24"/>
          </w:rPr>
          <w:t>3</w:t>
        </w:r>
      </w:hyperlink>
    </w:p>
    <w:p w14:paraId="649EC22F" w14:textId="03EB36A4" w:rsidR="004A155F" w:rsidRPr="00FD2049" w:rsidRDefault="00375D5A" w:rsidP="0087116E">
      <w:pPr>
        <w:pStyle w:val="21"/>
        <w:tabs>
          <w:tab w:val="clear" w:pos="5943"/>
          <w:tab w:val="right" w:leader="dot" w:pos="8222"/>
        </w:tabs>
        <w:ind w:left="240"/>
        <w:rPr>
          <w:sz w:val="24"/>
          <w:szCs w:val="24"/>
        </w:rPr>
      </w:pPr>
      <w:hyperlink w:anchor="_Toc2261" w:history="1">
        <w:r w:rsidR="004B332B" w:rsidRPr="00FD2049">
          <w:rPr>
            <w:rFonts w:hint="eastAsia"/>
            <w:sz w:val="24"/>
            <w:szCs w:val="24"/>
          </w:rPr>
          <w:t>3</w:t>
        </w:r>
        <w:r w:rsidR="004B332B" w:rsidRPr="00FD2049">
          <w:rPr>
            <w:sz w:val="24"/>
            <w:szCs w:val="24"/>
          </w:rPr>
          <w:t>.</w:t>
        </w:r>
        <w:r w:rsidR="004B332B" w:rsidRPr="00FD2049">
          <w:rPr>
            <w:rFonts w:hint="eastAsia"/>
            <w:sz w:val="24"/>
            <w:szCs w:val="24"/>
          </w:rPr>
          <w:t>2</w:t>
        </w:r>
        <w:r w:rsidR="004B332B" w:rsidRPr="00FD2049">
          <w:rPr>
            <w:sz w:val="24"/>
            <w:szCs w:val="24"/>
          </w:rPr>
          <w:t xml:space="preserve"> </w:t>
        </w:r>
        <w:r w:rsidR="00CE4B6F" w:rsidRPr="00CE4B6F">
          <w:rPr>
            <w:sz w:val="24"/>
            <w:szCs w:val="24"/>
          </w:rPr>
          <w:t>Assessment process</w:t>
        </w:r>
        <w:r w:rsidR="004B332B" w:rsidRPr="00FD2049">
          <w:rPr>
            <w:sz w:val="24"/>
            <w:szCs w:val="24"/>
          </w:rPr>
          <w:tab/>
        </w:r>
        <w:r w:rsidR="00EC4E2D">
          <w:rPr>
            <w:sz w:val="24"/>
            <w:szCs w:val="24"/>
          </w:rPr>
          <w:t>3</w:t>
        </w:r>
      </w:hyperlink>
    </w:p>
    <w:p w14:paraId="398C638F" w14:textId="44D8E768" w:rsidR="004A155F" w:rsidRPr="00FD2049" w:rsidRDefault="00375D5A" w:rsidP="0087116E">
      <w:pPr>
        <w:pStyle w:val="11"/>
        <w:tabs>
          <w:tab w:val="clear" w:pos="210"/>
          <w:tab w:val="clear" w:pos="840"/>
          <w:tab w:val="clear" w:pos="5943"/>
          <w:tab w:val="right" w:leader="dot" w:pos="8222"/>
        </w:tabs>
        <w:rPr>
          <w:szCs w:val="24"/>
        </w:rPr>
      </w:pPr>
      <w:hyperlink w:anchor="_Toc7993" w:history="1">
        <w:r w:rsidR="004B332B" w:rsidRPr="00FD2049">
          <w:rPr>
            <w:rFonts w:hint="eastAsia"/>
            <w:szCs w:val="24"/>
          </w:rPr>
          <w:t xml:space="preserve">4 </w:t>
        </w:r>
        <w:r w:rsidR="00BE6538" w:rsidRPr="00BE6538">
          <w:rPr>
            <w:szCs w:val="24"/>
          </w:rPr>
          <w:t>Risk identification</w:t>
        </w:r>
        <w:r w:rsidR="004B332B" w:rsidRPr="00FD2049">
          <w:rPr>
            <w:szCs w:val="24"/>
          </w:rPr>
          <w:tab/>
        </w:r>
        <w:r w:rsidR="00EC4E2D">
          <w:rPr>
            <w:szCs w:val="24"/>
          </w:rPr>
          <w:t>5</w:t>
        </w:r>
      </w:hyperlink>
    </w:p>
    <w:p w14:paraId="59D440A9" w14:textId="24F6AF52" w:rsidR="004A155F" w:rsidRPr="00FD2049" w:rsidRDefault="00375D5A" w:rsidP="0087116E">
      <w:pPr>
        <w:pStyle w:val="21"/>
        <w:tabs>
          <w:tab w:val="clear" w:pos="5943"/>
          <w:tab w:val="right" w:leader="dot" w:pos="8222"/>
        </w:tabs>
        <w:ind w:left="240"/>
        <w:rPr>
          <w:sz w:val="24"/>
          <w:szCs w:val="24"/>
        </w:rPr>
      </w:pPr>
      <w:hyperlink w:anchor="_Toc29707" w:history="1">
        <w:r w:rsidR="004B332B" w:rsidRPr="00FD2049">
          <w:rPr>
            <w:rFonts w:hint="eastAsia"/>
            <w:sz w:val="24"/>
            <w:szCs w:val="24"/>
          </w:rPr>
          <w:t>4.1 General requirements</w:t>
        </w:r>
        <w:r w:rsidR="004B332B" w:rsidRPr="00FD2049">
          <w:rPr>
            <w:sz w:val="24"/>
            <w:szCs w:val="24"/>
          </w:rPr>
          <w:tab/>
        </w:r>
        <w:r w:rsidR="00EC4E2D">
          <w:rPr>
            <w:sz w:val="24"/>
            <w:szCs w:val="24"/>
          </w:rPr>
          <w:t>5</w:t>
        </w:r>
      </w:hyperlink>
    </w:p>
    <w:p w14:paraId="3EC179D2" w14:textId="685EA118" w:rsidR="004A155F" w:rsidRPr="00FD2049" w:rsidRDefault="00375D5A" w:rsidP="0087116E">
      <w:pPr>
        <w:pStyle w:val="21"/>
        <w:tabs>
          <w:tab w:val="clear" w:pos="5943"/>
          <w:tab w:val="right" w:leader="dot" w:pos="8222"/>
        </w:tabs>
        <w:ind w:left="240"/>
        <w:rPr>
          <w:sz w:val="24"/>
          <w:szCs w:val="24"/>
        </w:rPr>
      </w:pPr>
      <w:hyperlink w:anchor="_Toc23593" w:history="1">
        <w:r w:rsidR="004B332B" w:rsidRPr="00FD2049">
          <w:rPr>
            <w:rFonts w:hint="eastAsia"/>
            <w:sz w:val="24"/>
            <w:szCs w:val="24"/>
          </w:rPr>
          <w:t xml:space="preserve">4.2 </w:t>
        </w:r>
        <w:r w:rsidR="001B2CB0" w:rsidRPr="001B2CB0">
          <w:rPr>
            <w:sz w:val="24"/>
            <w:szCs w:val="24"/>
          </w:rPr>
          <w:t>Construction risk of work shaft</w:t>
        </w:r>
        <w:r w:rsidR="004B332B" w:rsidRPr="00FD2049">
          <w:rPr>
            <w:sz w:val="24"/>
            <w:szCs w:val="24"/>
          </w:rPr>
          <w:tab/>
        </w:r>
        <w:r w:rsidR="00EC4E2D">
          <w:rPr>
            <w:sz w:val="24"/>
            <w:szCs w:val="24"/>
          </w:rPr>
          <w:t>5</w:t>
        </w:r>
      </w:hyperlink>
    </w:p>
    <w:p w14:paraId="1F6B52BF" w14:textId="6CBC9779" w:rsidR="004A155F" w:rsidRPr="00FD2049" w:rsidRDefault="00375D5A" w:rsidP="0087116E">
      <w:pPr>
        <w:pStyle w:val="21"/>
        <w:tabs>
          <w:tab w:val="clear" w:pos="5943"/>
          <w:tab w:val="right" w:leader="dot" w:pos="8222"/>
        </w:tabs>
        <w:ind w:left="240"/>
        <w:rPr>
          <w:sz w:val="24"/>
          <w:szCs w:val="24"/>
        </w:rPr>
      </w:pPr>
      <w:hyperlink w:anchor="_Toc8384" w:history="1">
        <w:r w:rsidR="004B332B" w:rsidRPr="00FD2049">
          <w:rPr>
            <w:rFonts w:hint="eastAsia"/>
            <w:sz w:val="24"/>
            <w:szCs w:val="24"/>
          </w:rPr>
          <w:t>4</w:t>
        </w:r>
        <w:r w:rsidR="004B332B" w:rsidRPr="00FD2049">
          <w:rPr>
            <w:sz w:val="24"/>
            <w:szCs w:val="24"/>
          </w:rPr>
          <w:t xml:space="preserve">.3 </w:t>
        </w:r>
        <w:r w:rsidR="00C73A7A" w:rsidRPr="00C73A7A">
          <w:rPr>
            <w:sz w:val="24"/>
            <w:szCs w:val="24"/>
          </w:rPr>
          <w:t>Construction risk of pipe jacking</w:t>
        </w:r>
        <w:r w:rsidR="004B332B" w:rsidRPr="00FD2049">
          <w:rPr>
            <w:sz w:val="24"/>
            <w:szCs w:val="24"/>
          </w:rPr>
          <w:tab/>
        </w:r>
        <w:r w:rsidR="00EC4E2D">
          <w:rPr>
            <w:sz w:val="24"/>
            <w:szCs w:val="24"/>
          </w:rPr>
          <w:t>6</w:t>
        </w:r>
      </w:hyperlink>
    </w:p>
    <w:p w14:paraId="73521A9D" w14:textId="092816F1" w:rsidR="00930F1A" w:rsidRPr="00FD2049" w:rsidRDefault="00375D5A" w:rsidP="0087116E">
      <w:pPr>
        <w:pStyle w:val="21"/>
        <w:tabs>
          <w:tab w:val="clear" w:pos="5943"/>
          <w:tab w:val="right" w:leader="dot" w:pos="8222"/>
        </w:tabs>
        <w:ind w:left="240"/>
        <w:rPr>
          <w:sz w:val="24"/>
          <w:szCs w:val="24"/>
        </w:rPr>
      </w:pPr>
      <w:hyperlink w:anchor="_Toc2580" w:history="1">
        <w:r w:rsidR="004B332B" w:rsidRPr="00FD2049">
          <w:rPr>
            <w:rFonts w:hint="eastAsia"/>
            <w:sz w:val="24"/>
            <w:szCs w:val="24"/>
          </w:rPr>
          <w:t>4</w:t>
        </w:r>
        <w:r w:rsidR="004B332B" w:rsidRPr="00FD2049">
          <w:rPr>
            <w:sz w:val="24"/>
            <w:szCs w:val="24"/>
          </w:rPr>
          <w:t xml:space="preserve">.4 </w:t>
        </w:r>
        <w:r w:rsidR="00A67CC9" w:rsidRPr="00A67CC9">
          <w:rPr>
            <w:sz w:val="24"/>
            <w:szCs w:val="24"/>
          </w:rPr>
          <w:t>Construction risk of surrounding environment</w:t>
        </w:r>
        <w:r w:rsidR="004B332B" w:rsidRPr="00FD2049">
          <w:rPr>
            <w:sz w:val="24"/>
            <w:szCs w:val="24"/>
          </w:rPr>
          <w:tab/>
        </w:r>
        <w:r w:rsidR="00EC4E2D">
          <w:rPr>
            <w:sz w:val="24"/>
            <w:szCs w:val="24"/>
          </w:rPr>
          <w:t>6</w:t>
        </w:r>
      </w:hyperlink>
    </w:p>
    <w:p w14:paraId="2FD3DFD7" w14:textId="6BCF314A" w:rsidR="004A155F" w:rsidRPr="00FD2049" w:rsidRDefault="00375D5A" w:rsidP="0087116E">
      <w:pPr>
        <w:pStyle w:val="11"/>
        <w:tabs>
          <w:tab w:val="clear" w:pos="210"/>
          <w:tab w:val="clear" w:pos="840"/>
          <w:tab w:val="clear" w:pos="5943"/>
          <w:tab w:val="right" w:leader="dot" w:pos="8222"/>
        </w:tabs>
        <w:rPr>
          <w:szCs w:val="24"/>
        </w:rPr>
      </w:pPr>
      <w:hyperlink w:anchor="_Toc24319" w:history="1">
        <w:r w:rsidR="004B332B" w:rsidRPr="00FD2049">
          <w:rPr>
            <w:rFonts w:hint="eastAsia"/>
            <w:szCs w:val="24"/>
          </w:rPr>
          <w:t xml:space="preserve">5 </w:t>
        </w:r>
        <w:r w:rsidR="000B0381" w:rsidRPr="000B0381">
          <w:rPr>
            <w:szCs w:val="24"/>
          </w:rPr>
          <w:t>Risk analysis</w:t>
        </w:r>
        <w:r w:rsidR="004B332B" w:rsidRPr="00FD2049">
          <w:rPr>
            <w:szCs w:val="24"/>
          </w:rPr>
          <w:tab/>
        </w:r>
        <w:r w:rsidR="00EC4E2D">
          <w:rPr>
            <w:szCs w:val="24"/>
          </w:rPr>
          <w:t>8</w:t>
        </w:r>
      </w:hyperlink>
    </w:p>
    <w:p w14:paraId="6E3EF6AC" w14:textId="732A1D22" w:rsidR="007D3DF3" w:rsidRPr="00FD2049" w:rsidRDefault="00375D5A" w:rsidP="0087116E">
      <w:pPr>
        <w:pStyle w:val="21"/>
        <w:tabs>
          <w:tab w:val="clear" w:pos="5943"/>
          <w:tab w:val="right" w:leader="dot" w:pos="8222"/>
        </w:tabs>
        <w:ind w:left="240"/>
        <w:rPr>
          <w:sz w:val="24"/>
          <w:szCs w:val="24"/>
        </w:rPr>
      </w:pPr>
      <w:hyperlink w:anchor="_Toc8384" w:history="1">
        <w:r w:rsidR="007D3DF3" w:rsidRPr="00FD2049">
          <w:rPr>
            <w:sz w:val="24"/>
            <w:szCs w:val="24"/>
          </w:rPr>
          <w:t xml:space="preserve">5.1 </w:t>
        </w:r>
        <w:r w:rsidR="005A2B13" w:rsidRPr="005A2B13">
          <w:rPr>
            <w:sz w:val="24"/>
            <w:szCs w:val="24"/>
          </w:rPr>
          <w:t>General requirements</w:t>
        </w:r>
        <w:r w:rsidR="007D3DF3" w:rsidRPr="00FD2049">
          <w:rPr>
            <w:sz w:val="24"/>
            <w:szCs w:val="24"/>
          </w:rPr>
          <w:tab/>
        </w:r>
        <w:r w:rsidR="00EC4E2D">
          <w:rPr>
            <w:sz w:val="24"/>
            <w:szCs w:val="24"/>
          </w:rPr>
          <w:t>8</w:t>
        </w:r>
      </w:hyperlink>
    </w:p>
    <w:p w14:paraId="008A0DD6" w14:textId="03EB96D8" w:rsidR="00685EF0" w:rsidRPr="00FD2049" w:rsidRDefault="00375D5A" w:rsidP="0087116E">
      <w:pPr>
        <w:pStyle w:val="21"/>
        <w:tabs>
          <w:tab w:val="clear" w:pos="5943"/>
          <w:tab w:val="right" w:leader="dot" w:pos="8222"/>
        </w:tabs>
        <w:ind w:left="240"/>
        <w:rPr>
          <w:sz w:val="24"/>
          <w:szCs w:val="24"/>
        </w:rPr>
      </w:pPr>
      <w:hyperlink w:anchor="_Toc8384" w:history="1">
        <w:r w:rsidR="00685EF0" w:rsidRPr="00FD2049">
          <w:rPr>
            <w:sz w:val="24"/>
            <w:szCs w:val="24"/>
          </w:rPr>
          <w:t xml:space="preserve">5.2 </w:t>
        </w:r>
        <w:r w:rsidR="0025767A" w:rsidRPr="0025767A">
          <w:rPr>
            <w:sz w:val="24"/>
            <w:szCs w:val="24"/>
          </w:rPr>
          <w:t>Probability of risk occurrence</w:t>
        </w:r>
        <w:r w:rsidR="00685EF0" w:rsidRPr="00FD2049">
          <w:rPr>
            <w:sz w:val="24"/>
            <w:szCs w:val="24"/>
          </w:rPr>
          <w:tab/>
        </w:r>
        <w:r w:rsidR="00EC4E2D">
          <w:rPr>
            <w:sz w:val="24"/>
            <w:szCs w:val="24"/>
          </w:rPr>
          <w:t>8</w:t>
        </w:r>
      </w:hyperlink>
    </w:p>
    <w:p w14:paraId="4B418D34" w14:textId="240002B5" w:rsidR="005F0FFF" w:rsidRPr="00FD2049" w:rsidRDefault="00375D5A" w:rsidP="0087116E">
      <w:pPr>
        <w:pStyle w:val="21"/>
        <w:tabs>
          <w:tab w:val="clear" w:pos="5943"/>
          <w:tab w:val="right" w:leader="dot" w:pos="8222"/>
        </w:tabs>
        <w:ind w:left="240"/>
        <w:rPr>
          <w:sz w:val="24"/>
          <w:szCs w:val="24"/>
        </w:rPr>
      </w:pPr>
      <w:hyperlink w:anchor="_Toc8384" w:history="1">
        <w:r w:rsidR="005F0FFF" w:rsidRPr="00FD2049">
          <w:rPr>
            <w:sz w:val="24"/>
            <w:szCs w:val="24"/>
          </w:rPr>
          <w:t xml:space="preserve">5.3 </w:t>
        </w:r>
        <w:r w:rsidR="00FD430A" w:rsidRPr="00FD430A">
          <w:rPr>
            <w:sz w:val="24"/>
            <w:szCs w:val="24"/>
          </w:rPr>
          <w:t>Risk severity</w:t>
        </w:r>
        <w:r w:rsidR="005F0FFF" w:rsidRPr="00FD2049">
          <w:rPr>
            <w:sz w:val="24"/>
            <w:szCs w:val="24"/>
          </w:rPr>
          <w:tab/>
        </w:r>
        <w:r w:rsidR="00930F1A" w:rsidRPr="00FD2049">
          <w:rPr>
            <w:sz w:val="24"/>
            <w:szCs w:val="24"/>
          </w:rPr>
          <w:t>1</w:t>
        </w:r>
        <w:r w:rsidR="00EC4E2D">
          <w:rPr>
            <w:sz w:val="24"/>
            <w:szCs w:val="24"/>
          </w:rPr>
          <w:t>1</w:t>
        </w:r>
      </w:hyperlink>
    </w:p>
    <w:p w14:paraId="2CD2E227" w14:textId="7842FA41" w:rsidR="004A155F" w:rsidRPr="00FD2049" w:rsidRDefault="00375D5A" w:rsidP="0087116E">
      <w:pPr>
        <w:pStyle w:val="11"/>
        <w:tabs>
          <w:tab w:val="clear" w:pos="210"/>
          <w:tab w:val="clear" w:pos="840"/>
          <w:tab w:val="clear" w:pos="5943"/>
          <w:tab w:val="right" w:leader="dot" w:pos="8222"/>
        </w:tabs>
        <w:rPr>
          <w:szCs w:val="24"/>
        </w:rPr>
      </w:pPr>
      <w:hyperlink w:anchor="_Toc20096" w:history="1">
        <w:r w:rsidR="004B332B" w:rsidRPr="00FD2049">
          <w:rPr>
            <w:rFonts w:hint="eastAsia"/>
            <w:szCs w:val="24"/>
          </w:rPr>
          <w:t xml:space="preserve">6 </w:t>
        </w:r>
        <w:r w:rsidR="00A01296" w:rsidRPr="00A01296">
          <w:rPr>
            <w:szCs w:val="24"/>
          </w:rPr>
          <w:t>Risk evaluation</w:t>
        </w:r>
        <w:r w:rsidR="004B332B" w:rsidRPr="00FD2049">
          <w:rPr>
            <w:szCs w:val="24"/>
          </w:rPr>
          <w:tab/>
        </w:r>
        <w:r w:rsidR="00EC4E2D">
          <w:rPr>
            <w:szCs w:val="24"/>
          </w:rPr>
          <w:t>13</w:t>
        </w:r>
      </w:hyperlink>
    </w:p>
    <w:p w14:paraId="313AC471" w14:textId="16B3EE4C" w:rsidR="004A155F" w:rsidRPr="00FD2049" w:rsidRDefault="00375D5A" w:rsidP="0087116E">
      <w:pPr>
        <w:pStyle w:val="21"/>
        <w:tabs>
          <w:tab w:val="clear" w:pos="5943"/>
          <w:tab w:val="right" w:leader="dot" w:pos="8222"/>
        </w:tabs>
        <w:ind w:left="240"/>
        <w:rPr>
          <w:sz w:val="24"/>
          <w:szCs w:val="24"/>
        </w:rPr>
      </w:pPr>
      <w:hyperlink w:anchor="_Toc10755" w:history="1">
        <w:r w:rsidR="004B332B" w:rsidRPr="00FD2049">
          <w:rPr>
            <w:sz w:val="24"/>
            <w:szCs w:val="24"/>
          </w:rPr>
          <w:t>6.1</w:t>
        </w:r>
        <w:r w:rsidR="004B332B" w:rsidRPr="00FD2049">
          <w:rPr>
            <w:rFonts w:hint="eastAsia"/>
            <w:sz w:val="24"/>
            <w:szCs w:val="24"/>
          </w:rPr>
          <w:t xml:space="preserve"> </w:t>
        </w:r>
        <w:r w:rsidR="00BE7993" w:rsidRPr="00BE7993">
          <w:rPr>
            <w:sz w:val="24"/>
            <w:szCs w:val="24"/>
          </w:rPr>
          <w:t>Risk grade</w:t>
        </w:r>
        <w:r w:rsidR="004B332B" w:rsidRPr="00FD2049">
          <w:rPr>
            <w:sz w:val="24"/>
            <w:szCs w:val="24"/>
          </w:rPr>
          <w:tab/>
        </w:r>
        <w:r w:rsidR="00EC4E2D">
          <w:rPr>
            <w:sz w:val="24"/>
            <w:szCs w:val="24"/>
          </w:rPr>
          <w:t>13</w:t>
        </w:r>
      </w:hyperlink>
    </w:p>
    <w:p w14:paraId="368EE776" w14:textId="4CD4C787" w:rsidR="004A155F" w:rsidRPr="00FD2049" w:rsidRDefault="00375D5A" w:rsidP="0087116E">
      <w:pPr>
        <w:pStyle w:val="21"/>
        <w:tabs>
          <w:tab w:val="clear" w:pos="5943"/>
          <w:tab w:val="right" w:leader="dot" w:pos="8222"/>
        </w:tabs>
        <w:ind w:left="240"/>
        <w:rPr>
          <w:sz w:val="24"/>
          <w:szCs w:val="24"/>
        </w:rPr>
      </w:pPr>
      <w:hyperlink w:anchor="_Toc22015" w:history="1">
        <w:r w:rsidR="004B332B" w:rsidRPr="00FD2049">
          <w:rPr>
            <w:rFonts w:hint="eastAsia"/>
            <w:sz w:val="24"/>
            <w:szCs w:val="24"/>
          </w:rPr>
          <w:t xml:space="preserve">6.2 </w:t>
        </w:r>
        <w:r w:rsidR="00BE7993" w:rsidRPr="00BE7993">
          <w:rPr>
            <w:sz w:val="24"/>
            <w:szCs w:val="24"/>
          </w:rPr>
          <w:t>Risk decision</w:t>
        </w:r>
        <w:r w:rsidR="004B332B" w:rsidRPr="00FD2049">
          <w:rPr>
            <w:sz w:val="24"/>
            <w:szCs w:val="24"/>
          </w:rPr>
          <w:tab/>
        </w:r>
        <w:r w:rsidR="00EC4E2D">
          <w:rPr>
            <w:sz w:val="24"/>
            <w:szCs w:val="24"/>
          </w:rPr>
          <w:t>13</w:t>
        </w:r>
      </w:hyperlink>
    </w:p>
    <w:p w14:paraId="0D34B211" w14:textId="4F7C85CD" w:rsidR="004A155F" w:rsidRPr="00FD2049" w:rsidRDefault="00375D5A" w:rsidP="0087116E">
      <w:pPr>
        <w:pStyle w:val="11"/>
        <w:tabs>
          <w:tab w:val="clear" w:pos="210"/>
          <w:tab w:val="clear" w:pos="840"/>
          <w:tab w:val="clear" w:pos="5943"/>
          <w:tab w:val="right" w:leader="dot" w:pos="8222"/>
        </w:tabs>
        <w:rPr>
          <w:szCs w:val="24"/>
        </w:rPr>
      </w:pPr>
      <w:hyperlink w:anchor="_Toc27248" w:history="1">
        <w:r w:rsidR="004B332B" w:rsidRPr="00FD2049">
          <w:rPr>
            <w:rFonts w:hint="eastAsia"/>
            <w:szCs w:val="24"/>
          </w:rPr>
          <w:t xml:space="preserve">7 </w:t>
        </w:r>
        <w:r w:rsidR="00A54561" w:rsidRPr="00A54561">
          <w:rPr>
            <w:szCs w:val="24"/>
          </w:rPr>
          <w:t>Report preparation</w:t>
        </w:r>
        <w:r w:rsidR="004B332B" w:rsidRPr="00FD2049">
          <w:rPr>
            <w:szCs w:val="24"/>
          </w:rPr>
          <w:tab/>
        </w:r>
        <w:r w:rsidR="00EC4E2D">
          <w:rPr>
            <w:szCs w:val="24"/>
          </w:rPr>
          <w:t>14</w:t>
        </w:r>
      </w:hyperlink>
    </w:p>
    <w:p w14:paraId="7E1BB3A3" w14:textId="40E3A98A" w:rsidR="004A155F" w:rsidRDefault="00375D5A" w:rsidP="0087116E">
      <w:pPr>
        <w:pStyle w:val="11"/>
        <w:tabs>
          <w:tab w:val="clear" w:pos="210"/>
          <w:tab w:val="clear" w:pos="840"/>
          <w:tab w:val="clear" w:pos="5943"/>
          <w:tab w:val="right" w:leader="dot" w:pos="8222"/>
        </w:tabs>
        <w:rPr>
          <w:szCs w:val="24"/>
        </w:rPr>
      </w:pPr>
      <w:hyperlink w:anchor="_Toc30487" w:history="1">
        <w:bookmarkStart w:id="4" w:name="_Hlk175817533"/>
        <w:r w:rsidR="004B332B" w:rsidRPr="00FD2049">
          <w:rPr>
            <w:rFonts w:hint="eastAsia"/>
            <w:szCs w:val="24"/>
          </w:rPr>
          <w:t xml:space="preserve">Appendix </w:t>
        </w:r>
        <w:bookmarkEnd w:id="4"/>
        <w:r w:rsidR="004B332B" w:rsidRPr="00FD2049">
          <w:rPr>
            <w:rFonts w:hint="eastAsia"/>
            <w:szCs w:val="24"/>
          </w:rPr>
          <w:t>A</w:t>
        </w:r>
        <w:r w:rsidR="00712EDF" w:rsidRPr="00712EDF">
          <w:t xml:space="preserve"> </w:t>
        </w:r>
        <w:r w:rsidR="00712EDF" w:rsidRPr="00712EDF">
          <w:rPr>
            <w:szCs w:val="24"/>
          </w:rPr>
          <w:t>Construction process decomposition of work shaft</w:t>
        </w:r>
        <w:r w:rsidR="004B332B" w:rsidRPr="00FD2049">
          <w:rPr>
            <w:szCs w:val="24"/>
          </w:rPr>
          <w:tab/>
        </w:r>
        <w:r w:rsidR="00EC4E2D">
          <w:rPr>
            <w:szCs w:val="24"/>
          </w:rPr>
          <w:t>15</w:t>
        </w:r>
      </w:hyperlink>
    </w:p>
    <w:p w14:paraId="3429F49D" w14:textId="6941266F" w:rsidR="00712EDF" w:rsidRDefault="00375D5A" w:rsidP="0087116E">
      <w:pPr>
        <w:pStyle w:val="11"/>
        <w:tabs>
          <w:tab w:val="clear" w:pos="210"/>
          <w:tab w:val="clear" w:pos="840"/>
          <w:tab w:val="clear" w:pos="5943"/>
          <w:tab w:val="right" w:leader="dot" w:pos="8222"/>
        </w:tabs>
        <w:rPr>
          <w:szCs w:val="24"/>
        </w:rPr>
      </w:pPr>
      <w:hyperlink w:anchor="_Toc30487" w:history="1">
        <w:r w:rsidR="00712EDF" w:rsidRPr="00FD2049">
          <w:rPr>
            <w:rFonts w:hint="eastAsia"/>
            <w:szCs w:val="24"/>
          </w:rPr>
          <w:t xml:space="preserve">Appendix </w:t>
        </w:r>
        <w:r w:rsidR="00712EDF">
          <w:rPr>
            <w:rFonts w:hint="eastAsia"/>
            <w:szCs w:val="24"/>
          </w:rPr>
          <w:t>B</w:t>
        </w:r>
        <w:r w:rsidR="00712EDF" w:rsidRPr="00FD2049">
          <w:rPr>
            <w:szCs w:val="24"/>
          </w:rPr>
          <w:t xml:space="preserve"> </w:t>
        </w:r>
        <w:r w:rsidR="000A2869" w:rsidRPr="000A2869">
          <w:rPr>
            <w:szCs w:val="24"/>
          </w:rPr>
          <w:t>Identification list of construction risk sources for mechanical pipe jacking engineering</w:t>
        </w:r>
        <w:r w:rsidR="00712EDF" w:rsidRPr="00FD2049">
          <w:rPr>
            <w:szCs w:val="24"/>
          </w:rPr>
          <w:tab/>
        </w:r>
        <w:r w:rsidR="00EC4E2D">
          <w:rPr>
            <w:szCs w:val="24"/>
          </w:rPr>
          <w:t>16</w:t>
        </w:r>
      </w:hyperlink>
    </w:p>
    <w:p w14:paraId="76A0499E" w14:textId="30DF049F" w:rsidR="00712EDF" w:rsidRDefault="00375D5A" w:rsidP="0087116E">
      <w:pPr>
        <w:pStyle w:val="11"/>
        <w:tabs>
          <w:tab w:val="clear" w:pos="210"/>
          <w:tab w:val="clear" w:pos="840"/>
          <w:tab w:val="clear" w:pos="5943"/>
          <w:tab w:val="right" w:leader="dot" w:pos="8222"/>
        </w:tabs>
        <w:rPr>
          <w:szCs w:val="24"/>
        </w:rPr>
      </w:pPr>
      <w:hyperlink w:anchor="_Toc30487" w:history="1">
        <w:r w:rsidR="00712EDF" w:rsidRPr="00FD2049">
          <w:rPr>
            <w:rFonts w:hint="eastAsia"/>
            <w:szCs w:val="24"/>
          </w:rPr>
          <w:t xml:space="preserve">Appendix </w:t>
        </w:r>
        <w:r w:rsidR="00712EDF">
          <w:rPr>
            <w:rFonts w:hint="eastAsia"/>
            <w:szCs w:val="24"/>
          </w:rPr>
          <w:t>C</w:t>
        </w:r>
        <w:r w:rsidR="00712EDF" w:rsidRPr="00FD2049">
          <w:rPr>
            <w:szCs w:val="24"/>
          </w:rPr>
          <w:t xml:space="preserve"> </w:t>
        </w:r>
        <w:r w:rsidR="000A2869" w:rsidRPr="000A2869">
          <w:rPr>
            <w:szCs w:val="24"/>
          </w:rPr>
          <w:t>Table of mechanical pipe jacking construction risk evaluation results</w:t>
        </w:r>
        <w:r w:rsidR="00712EDF" w:rsidRPr="00FD2049">
          <w:rPr>
            <w:szCs w:val="24"/>
          </w:rPr>
          <w:tab/>
        </w:r>
        <w:r w:rsidR="00EC4E2D">
          <w:rPr>
            <w:szCs w:val="24"/>
          </w:rPr>
          <w:t>17</w:t>
        </w:r>
      </w:hyperlink>
    </w:p>
    <w:p w14:paraId="07C76E0D" w14:textId="2E8A903B" w:rsidR="004A155F" w:rsidRPr="00FD2049" w:rsidRDefault="00375D5A" w:rsidP="0087116E">
      <w:pPr>
        <w:pStyle w:val="11"/>
        <w:tabs>
          <w:tab w:val="clear" w:pos="210"/>
          <w:tab w:val="clear" w:pos="840"/>
          <w:tab w:val="clear" w:pos="5943"/>
          <w:tab w:val="right" w:leader="dot" w:pos="8222"/>
        </w:tabs>
        <w:rPr>
          <w:szCs w:val="24"/>
        </w:rPr>
      </w:pPr>
      <w:hyperlink w:anchor="_Toc24346" w:history="1">
        <w:r w:rsidR="002E728A" w:rsidRPr="00FD2049">
          <w:rPr>
            <w:rFonts w:hint="eastAsia"/>
            <w:szCs w:val="24"/>
          </w:rPr>
          <w:t xml:space="preserve">Explanation of wording in this </w:t>
        </w:r>
        <w:r w:rsidR="00E23DDE">
          <w:rPr>
            <w:rFonts w:hint="eastAsia"/>
            <w:szCs w:val="24"/>
          </w:rPr>
          <w:t>standard</w:t>
        </w:r>
        <w:r w:rsidR="002E728A" w:rsidRPr="00FD2049">
          <w:rPr>
            <w:szCs w:val="24"/>
          </w:rPr>
          <w:tab/>
        </w:r>
        <w:r w:rsidR="00EC4E2D">
          <w:rPr>
            <w:szCs w:val="24"/>
          </w:rPr>
          <w:t>18</w:t>
        </w:r>
      </w:hyperlink>
    </w:p>
    <w:p w14:paraId="08D5A9B0" w14:textId="40FB0BFE" w:rsidR="004A155F" w:rsidRPr="00FD2049" w:rsidRDefault="00375D5A" w:rsidP="0087116E">
      <w:pPr>
        <w:pStyle w:val="11"/>
        <w:tabs>
          <w:tab w:val="clear" w:pos="210"/>
          <w:tab w:val="clear" w:pos="840"/>
          <w:tab w:val="clear" w:pos="5943"/>
          <w:tab w:val="right" w:leader="dot" w:pos="8222"/>
        </w:tabs>
        <w:rPr>
          <w:szCs w:val="24"/>
        </w:rPr>
      </w:pPr>
      <w:hyperlink w:anchor="_Toc31949" w:history="1">
        <w:r w:rsidR="004B332B" w:rsidRPr="00FD2049">
          <w:rPr>
            <w:rFonts w:hint="eastAsia"/>
            <w:szCs w:val="24"/>
          </w:rPr>
          <w:t xml:space="preserve">List of quoted </w:t>
        </w:r>
        <w:r w:rsidR="004B332B" w:rsidRPr="00FD2049">
          <w:rPr>
            <w:szCs w:val="24"/>
          </w:rPr>
          <w:t>specification</w:t>
        </w:r>
        <w:r w:rsidR="004B332B" w:rsidRPr="00FD2049">
          <w:rPr>
            <w:szCs w:val="24"/>
          </w:rPr>
          <w:tab/>
        </w:r>
        <w:r w:rsidR="00EC4E2D">
          <w:rPr>
            <w:szCs w:val="24"/>
          </w:rPr>
          <w:t>19</w:t>
        </w:r>
      </w:hyperlink>
    </w:p>
    <w:p w14:paraId="09FFF064" w14:textId="32905269" w:rsidR="00B26900" w:rsidRPr="00FD2049" w:rsidRDefault="00C4129A" w:rsidP="0087116E">
      <w:pPr>
        <w:pStyle w:val="11"/>
        <w:tabs>
          <w:tab w:val="clear" w:pos="210"/>
          <w:tab w:val="clear" w:pos="840"/>
          <w:tab w:val="clear" w:pos="5943"/>
          <w:tab w:val="right" w:leader="dot" w:pos="8222"/>
        </w:tabs>
        <w:rPr>
          <w:szCs w:val="24"/>
        </w:rPr>
      </w:pPr>
      <w:r w:rsidRPr="00C4129A">
        <w:rPr>
          <w:rFonts w:hint="eastAsia"/>
          <w:szCs w:val="24"/>
        </w:rPr>
        <w:t>Addition</w:t>
      </w:r>
      <w:r w:rsidRPr="00C4129A">
        <w:rPr>
          <w:rFonts w:hint="eastAsia"/>
          <w:szCs w:val="24"/>
        </w:rPr>
        <w:t>：</w:t>
      </w:r>
      <w:r w:rsidRPr="00C4129A">
        <w:rPr>
          <w:rFonts w:hint="eastAsia"/>
          <w:szCs w:val="24"/>
        </w:rPr>
        <w:t>Explanation of Provisions</w:t>
      </w:r>
      <w:r w:rsidR="00B26900" w:rsidRPr="00FD2049">
        <w:rPr>
          <w:szCs w:val="24"/>
        </w:rPr>
        <w:tab/>
      </w:r>
      <w:r w:rsidR="00EC4E2D">
        <w:rPr>
          <w:szCs w:val="24"/>
        </w:rPr>
        <w:t>20</w:t>
      </w:r>
    </w:p>
    <w:p w14:paraId="07DB8AED" w14:textId="77777777" w:rsidR="004A155F" w:rsidRDefault="004A155F"/>
    <w:p w14:paraId="0C6D4C3D" w14:textId="77777777" w:rsidR="004A155F" w:rsidRDefault="004A155F">
      <w:pPr>
        <w:sectPr w:rsidR="004A155F">
          <w:footerReference w:type="even" r:id="rId10"/>
          <w:footerReference w:type="default" r:id="rId11"/>
          <w:pgSz w:w="11906" w:h="16838"/>
          <w:pgMar w:top="1440" w:right="1800" w:bottom="1440" w:left="1800" w:header="851" w:footer="992" w:gutter="0"/>
          <w:pgNumType w:start="3"/>
          <w:cols w:space="425"/>
          <w:docGrid w:type="lines" w:linePitch="312"/>
        </w:sectPr>
      </w:pPr>
    </w:p>
    <w:p w14:paraId="58128518" w14:textId="58ECC435" w:rsidR="004A155F" w:rsidRDefault="004B332B">
      <w:pPr>
        <w:pStyle w:val="1"/>
      </w:pPr>
      <w:bookmarkStart w:id="5" w:name="_Toc106817221"/>
      <w:bookmarkStart w:id="6" w:name="_Toc175816645"/>
      <w:bookmarkStart w:id="7" w:name="_Toc177995968"/>
      <w:bookmarkStart w:id="8" w:name="char1"/>
      <w:r>
        <w:rPr>
          <w:rFonts w:hint="eastAsia"/>
        </w:rPr>
        <w:lastRenderedPageBreak/>
        <w:t>1</w:t>
      </w:r>
      <w:r>
        <w:tab/>
      </w:r>
      <w:r>
        <w:rPr>
          <w:rFonts w:hint="eastAsia"/>
        </w:rPr>
        <w:t>总</w:t>
      </w:r>
      <w:r w:rsidR="00570E5C">
        <w:rPr>
          <w:rFonts w:hint="eastAsia"/>
        </w:rPr>
        <w:t xml:space="preserve"> </w:t>
      </w:r>
      <w:r w:rsidR="00570E5C">
        <w:t xml:space="preserve"> </w:t>
      </w:r>
      <w:r>
        <w:rPr>
          <w:rFonts w:hint="eastAsia"/>
        </w:rPr>
        <w:t>则</w:t>
      </w:r>
      <w:bookmarkEnd w:id="5"/>
      <w:bookmarkEnd w:id="6"/>
      <w:bookmarkEnd w:id="7"/>
    </w:p>
    <w:p w14:paraId="5988C7C1" w14:textId="48EA4B2D" w:rsidR="004A155F" w:rsidRDefault="004B332B" w:rsidP="009D587B">
      <w:r>
        <w:rPr>
          <w:rFonts w:cs="Times New Roman"/>
          <w:b/>
        </w:rPr>
        <w:t>1.0.1</w:t>
      </w:r>
      <w:r>
        <w:rPr>
          <w:rFonts w:cs="Times New Roman" w:hint="eastAsia"/>
          <w:b/>
        </w:rPr>
        <w:t xml:space="preserve">　</w:t>
      </w:r>
      <w:r w:rsidR="00066F6A" w:rsidRPr="00066F6A">
        <w:rPr>
          <w:rFonts w:hint="eastAsia"/>
        </w:rPr>
        <w:t>为指导机械顶管工程施工安全风险评估工作，有效控制施工安全风险，减少重特大生产安全事故的发生，降低风险损失，保障机械顶管工程施工的安全，制定本标准。</w:t>
      </w:r>
    </w:p>
    <w:p w14:paraId="6CAED507" w14:textId="16F8061A" w:rsidR="004A155F" w:rsidRDefault="004B332B" w:rsidP="009D587B">
      <w:r>
        <w:rPr>
          <w:rFonts w:cs="Times New Roman"/>
          <w:b/>
        </w:rPr>
        <w:t>1.0.2</w:t>
      </w:r>
      <w:r>
        <w:rPr>
          <w:rFonts w:cs="Times New Roman" w:hint="eastAsia"/>
          <w:b/>
        </w:rPr>
        <w:t xml:space="preserve">　</w:t>
      </w:r>
      <w:r w:rsidR="00FC048B" w:rsidRPr="00FC048B">
        <w:rPr>
          <w:rFonts w:hint="eastAsia"/>
        </w:rPr>
        <w:t>本标准适用于一般地质条件下城市地下市政工程建设机械顶管施工安全风险评估工作</w:t>
      </w:r>
      <w:r>
        <w:rPr>
          <w:rFonts w:hint="eastAsia"/>
        </w:rPr>
        <w:t>。</w:t>
      </w:r>
    </w:p>
    <w:p w14:paraId="543C7C0D" w14:textId="771A73A5" w:rsidR="004A155F" w:rsidRDefault="004B332B" w:rsidP="009D587B">
      <w:r>
        <w:rPr>
          <w:rFonts w:cs="Times New Roman"/>
          <w:b/>
        </w:rPr>
        <w:t>1.0.3</w:t>
      </w:r>
      <w:r>
        <w:rPr>
          <w:rFonts w:cs="Times New Roman" w:hint="eastAsia"/>
          <w:b/>
        </w:rPr>
        <w:t xml:space="preserve">　</w:t>
      </w:r>
      <w:r w:rsidR="00885450" w:rsidRPr="00885450">
        <w:rPr>
          <w:rFonts w:hint="eastAsia"/>
        </w:rPr>
        <w:t>机械顶管工程施工安全风险评估应根据机械顶管工程的特点，选择定性定量相结合的评估方法，评估方法宜选用指标体系法与风险矩阵法</w:t>
      </w:r>
      <w:r>
        <w:rPr>
          <w:rFonts w:hint="eastAsia"/>
        </w:rPr>
        <w:t>。</w:t>
      </w:r>
    </w:p>
    <w:p w14:paraId="4CD37647" w14:textId="0FBB3AB7" w:rsidR="00914470" w:rsidRPr="00F6121E" w:rsidRDefault="00914470" w:rsidP="00F6121E">
      <w:r>
        <w:rPr>
          <w:rFonts w:cs="Times New Roman"/>
          <w:b/>
        </w:rPr>
        <w:t>1.0.4</w:t>
      </w:r>
      <w:r>
        <w:rPr>
          <w:rFonts w:cs="Times New Roman" w:hint="eastAsia"/>
          <w:b/>
        </w:rPr>
        <w:t xml:space="preserve">　</w:t>
      </w:r>
      <w:r w:rsidRPr="00914470">
        <w:rPr>
          <w:rFonts w:hint="eastAsia"/>
        </w:rPr>
        <w:t>机械顶管工程施工安全风险评估除应符合本标准的规定外，尚应符合国家现行有关标准的规定</w:t>
      </w:r>
      <w:r>
        <w:rPr>
          <w:rFonts w:hint="eastAsia"/>
        </w:rPr>
        <w:t>。</w:t>
      </w:r>
    </w:p>
    <w:p w14:paraId="747A13F3" w14:textId="474F6890" w:rsidR="004A155F" w:rsidRDefault="004B332B">
      <w:pPr>
        <w:pStyle w:val="1"/>
      </w:pPr>
      <w:bookmarkStart w:id="9" w:name="_Toc106817222"/>
      <w:bookmarkStart w:id="10" w:name="_Toc175816646"/>
      <w:bookmarkStart w:id="11" w:name="_Toc177995969"/>
      <w:r>
        <w:rPr>
          <w:rFonts w:hint="eastAsia"/>
        </w:rPr>
        <w:lastRenderedPageBreak/>
        <w:t>2</w:t>
      </w:r>
      <w:r>
        <w:tab/>
      </w:r>
      <w:r>
        <w:rPr>
          <w:rFonts w:hint="eastAsia"/>
        </w:rPr>
        <w:t>术</w:t>
      </w:r>
      <w:r w:rsidR="00015C99">
        <w:rPr>
          <w:rFonts w:hint="eastAsia"/>
        </w:rPr>
        <w:t xml:space="preserve"> </w:t>
      </w:r>
      <w:r w:rsidR="00015C99">
        <w:t xml:space="preserve"> </w:t>
      </w:r>
      <w:r>
        <w:rPr>
          <w:rFonts w:hint="eastAsia"/>
        </w:rPr>
        <w:t>语</w:t>
      </w:r>
      <w:bookmarkEnd w:id="9"/>
      <w:bookmarkEnd w:id="10"/>
      <w:bookmarkEnd w:id="11"/>
    </w:p>
    <w:p w14:paraId="5AA55328" w14:textId="77777777" w:rsidR="00400527" w:rsidRDefault="00400527" w:rsidP="00400527">
      <w:pPr>
        <w:rPr>
          <w:rFonts w:cs="Times New Roman"/>
        </w:rPr>
      </w:pPr>
      <w:r>
        <w:rPr>
          <w:rFonts w:cs="Times New Roman"/>
          <w:b/>
        </w:rPr>
        <w:t>2.</w:t>
      </w:r>
      <w:r>
        <w:rPr>
          <w:rFonts w:cs="Times New Roman" w:hint="eastAsia"/>
          <w:b/>
        </w:rPr>
        <w:t>0</w:t>
      </w:r>
      <w:r>
        <w:rPr>
          <w:rFonts w:cs="Times New Roman"/>
          <w:b/>
        </w:rPr>
        <w:t>.</w:t>
      </w:r>
      <w:r>
        <w:rPr>
          <w:rFonts w:cs="Times New Roman" w:hint="eastAsia"/>
          <w:b/>
        </w:rPr>
        <w:t>1</w:t>
      </w:r>
      <w:r>
        <w:rPr>
          <w:rFonts w:cs="Times New Roman"/>
          <w:b/>
        </w:rPr>
        <w:t xml:space="preserve">　</w:t>
      </w:r>
      <w:r>
        <w:rPr>
          <w:rFonts w:cs="Times New Roman" w:hint="eastAsia"/>
        </w:rPr>
        <w:t>机械顶管</w:t>
      </w:r>
      <w:r>
        <w:rPr>
          <w:rFonts w:cs="Times New Roman"/>
          <w:b/>
        </w:rPr>
        <w:t xml:space="preserve">　</w:t>
      </w:r>
      <w:r>
        <w:rPr>
          <w:rFonts w:cs="Times New Roman"/>
        </w:rPr>
        <w:t>pipe jacking</w:t>
      </w:r>
    </w:p>
    <w:p w14:paraId="13740F7C" w14:textId="77777777" w:rsidR="00400527" w:rsidRDefault="00400527" w:rsidP="00400527">
      <w:pPr>
        <w:ind w:firstLineChars="200" w:firstLine="480"/>
        <w:rPr>
          <w:rFonts w:cs="Times New Roman"/>
        </w:rPr>
      </w:pPr>
      <w:r>
        <w:rPr>
          <w:rFonts w:cs="Times New Roman" w:hint="eastAsia"/>
        </w:rPr>
        <w:t>借助土压平衡、泥水平衡等顶管掘进成套系统及顶推系统，将预制管节在地下逐节顶进的非开挖施工技术。</w:t>
      </w:r>
    </w:p>
    <w:p w14:paraId="6682B560" w14:textId="77777777" w:rsidR="00400527" w:rsidRDefault="00400527" w:rsidP="00400527">
      <w:pPr>
        <w:rPr>
          <w:rFonts w:cs="Times New Roman"/>
        </w:rPr>
      </w:pPr>
      <w:r>
        <w:rPr>
          <w:rFonts w:cs="Times New Roman"/>
          <w:b/>
        </w:rPr>
        <w:t>2.</w:t>
      </w:r>
      <w:r>
        <w:rPr>
          <w:rFonts w:cs="Times New Roman" w:hint="eastAsia"/>
          <w:b/>
        </w:rPr>
        <w:t>0</w:t>
      </w:r>
      <w:r>
        <w:rPr>
          <w:rFonts w:cs="Times New Roman"/>
          <w:b/>
        </w:rPr>
        <w:t>.</w:t>
      </w:r>
      <w:r>
        <w:rPr>
          <w:rFonts w:cs="Times New Roman" w:hint="eastAsia"/>
          <w:b/>
        </w:rPr>
        <w:t>2</w:t>
      </w:r>
      <w:r>
        <w:rPr>
          <w:rFonts w:cs="Times New Roman"/>
          <w:b/>
        </w:rPr>
        <w:t xml:space="preserve">　</w:t>
      </w:r>
      <w:r>
        <w:rPr>
          <w:rFonts w:cs="Times New Roman" w:hint="eastAsia"/>
        </w:rPr>
        <w:t>顶管机</w:t>
      </w:r>
      <w:r>
        <w:rPr>
          <w:rFonts w:cs="Times New Roman"/>
          <w:b/>
        </w:rPr>
        <w:t xml:space="preserve">　</w:t>
      </w:r>
      <w:r>
        <w:rPr>
          <w:rFonts w:cs="Times New Roman"/>
        </w:rPr>
        <w:t>tunneling machine of pipe jacking</w:t>
      </w:r>
    </w:p>
    <w:p w14:paraId="3F751FF5" w14:textId="77777777" w:rsidR="00400527" w:rsidRDefault="00400527" w:rsidP="00400527">
      <w:pPr>
        <w:ind w:firstLineChars="200" w:firstLine="480"/>
        <w:rPr>
          <w:rFonts w:cs="Times New Roman"/>
        </w:rPr>
      </w:pPr>
      <w:r>
        <w:rPr>
          <w:rFonts w:cs="Times New Roman" w:hint="eastAsia"/>
        </w:rPr>
        <w:t>安装在顶进管道最前端，用于顶管掘进、平衡开挖面、排渣与姿态控制的顶管施工成套设备。</w:t>
      </w:r>
    </w:p>
    <w:p w14:paraId="0B57CC0E" w14:textId="77777777" w:rsidR="00400527" w:rsidRDefault="00400527" w:rsidP="00400527">
      <w:pPr>
        <w:rPr>
          <w:rFonts w:cs="Times New Roman"/>
        </w:rPr>
      </w:pPr>
      <w:r>
        <w:rPr>
          <w:rFonts w:cs="Times New Roman"/>
          <w:b/>
        </w:rPr>
        <w:t>2.</w:t>
      </w:r>
      <w:r>
        <w:rPr>
          <w:rFonts w:cs="Times New Roman" w:hint="eastAsia"/>
          <w:b/>
        </w:rPr>
        <w:t>0</w:t>
      </w:r>
      <w:r>
        <w:rPr>
          <w:rFonts w:cs="Times New Roman"/>
          <w:b/>
        </w:rPr>
        <w:t>.</w:t>
      </w:r>
      <w:r>
        <w:rPr>
          <w:rFonts w:cs="Times New Roman" w:hint="eastAsia"/>
          <w:b/>
        </w:rPr>
        <w:t>3</w:t>
      </w:r>
      <w:r>
        <w:rPr>
          <w:rFonts w:cs="Times New Roman"/>
          <w:b/>
        </w:rPr>
        <w:t xml:space="preserve">　</w:t>
      </w:r>
      <w:r>
        <w:rPr>
          <w:rFonts w:cs="Times New Roman" w:hint="eastAsia"/>
        </w:rPr>
        <w:t>工作井</w:t>
      </w:r>
      <w:r>
        <w:rPr>
          <w:rFonts w:cs="Times New Roman"/>
          <w:b/>
        </w:rPr>
        <w:t xml:space="preserve">　</w:t>
      </w:r>
      <w:r>
        <w:rPr>
          <w:rFonts w:cs="Times New Roman" w:hint="eastAsia"/>
        </w:rPr>
        <w:t>working</w:t>
      </w:r>
      <w:r>
        <w:rPr>
          <w:rFonts w:cs="Times New Roman"/>
        </w:rPr>
        <w:t xml:space="preserve"> </w:t>
      </w:r>
      <w:r>
        <w:rPr>
          <w:rFonts w:cs="Times New Roman" w:hint="eastAsia"/>
        </w:rPr>
        <w:t>shaft</w:t>
      </w:r>
    </w:p>
    <w:p w14:paraId="423BE497" w14:textId="77777777" w:rsidR="00400527" w:rsidRPr="007921E0" w:rsidRDefault="00400527" w:rsidP="00400527">
      <w:pPr>
        <w:ind w:firstLineChars="200" w:firstLine="456"/>
        <w:rPr>
          <w:rFonts w:cs="Times New Roman"/>
          <w:spacing w:val="-6"/>
        </w:rPr>
      </w:pPr>
      <w:r w:rsidRPr="007921E0">
        <w:rPr>
          <w:rFonts w:cs="Times New Roman" w:hint="eastAsia"/>
          <w:spacing w:val="-6"/>
        </w:rPr>
        <w:t>通过沉井法、逆作法或基坑支护所形成的顶管施工过程所需设备安装调试、管节拼装及顶进施工、设备拆解吊运的竖直地下空间，根据功能可分为</w:t>
      </w:r>
      <w:proofErr w:type="gramStart"/>
      <w:r w:rsidRPr="007921E0">
        <w:rPr>
          <w:rFonts w:cs="Times New Roman" w:hint="eastAsia"/>
          <w:spacing w:val="-6"/>
        </w:rPr>
        <w:t>顶进井和</w:t>
      </w:r>
      <w:proofErr w:type="gramEnd"/>
      <w:r w:rsidRPr="007921E0">
        <w:rPr>
          <w:rFonts w:cs="Times New Roman" w:hint="eastAsia"/>
          <w:spacing w:val="-6"/>
        </w:rPr>
        <w:t>接收井。</w:t>
      </w:r>
    </w:p>
    <w:p w14:paraId="0EBD54D8" w14:textId="77777777" w:rsidR="00400527" w:rsidRDefault="00400527" w:rsidP="00400527">
      <w:pPr>
        <w:rPr>
          <w:rFonts w:cs="Times New Roman"/>
        </w:rPr>
      </w:pPr>
      <w:r>
        <w:rPr>
          <w:rFonts w:cs="Times New Roman"/>
          <w:b/>
        </w:rPr>
        <w:t>2.</w:t>
      </w:r>
      <w:r>
        <w:rPr>
          <w:rFonts w:cs="Times New Roman" w:hint="eastAsia"/>
          <w:b/>
        </w:rPr>
        <w:t>0</w:t>
      </w:r>
      <w:r>
        <w:rPr>
          <w:rFonts w:cs="Times New Roman"/>
          <w:b/>
        </w:rPr>
        <w:t>.</w:t>
      </w:r>
      <w:r>
        <w:rPr>
          <w:rFonts w:cs="Times New Roman" w:hint="eastAsia"/>
          <w:b/>
        </w:rPr>
        <w:t>4</w:t>
      </w:r>
      <w:r>
        <w:rPr>
          <w:rFonts w:cs="Times New Roman"/>
          <w:b/>
        </w:rPr>
        <w:t xml:space="preserve">　</w:t>
      </w:r>
      <w:r>
        <w:rPr>
          <w:rFonts w:cs="Times New Roman" w:hint="eastAsia"/>
        </w:rPr>
        <w:t>管节</w:t>
      </w:r>
      <w:r>
        <w:rPr>
          <w:rFonts w:cs="Times New Roman"/>
          <w:b/>
        </w:rPr>
        <w:t xml:space="preserve">　</w:t>
      </w:r>
      <w:r>
        <w:rPr>
          <w:rFonts w:cs="Times New Roman"/>
          <w:bCs/>
        </w:rPr>
        <w:t>pipe</w:t>
      </w:r>
      <w:r>
        <w:rPr>
          <w:rFonts w:cs="Times New Roman"/>
          <w:b/>
        </w:rPr>
        <w:t xml:space="preserve"> </w:t>
      </w:r>
      <w:r>
        <w:rPr>
          <w:rFonts w:cs="Times New Roman" w:hint="eastAsia"/>
        </w:rPr>
        <w:t>segment</w:t>
      </w:r>
    </w:p>
    <w:p w14:paraId="106C89BC" w14:textId="77777777" w:rsidR="00400527" w:rsidRDefault="00400527" w:rsidP="00400527">
      <w:pPr>
        <w:ind w:firstLineChars="200" w:firstLine="480"/>
        <w:rPr>
          <w:rFonts w:cs="Times New Roman"/>
        </w:rPr>
      </w:pPr>
      <w:r>
        <w:rPr>
          <w:rFonts w:cs="Times New Roman" w:hint="eastAsia"/>
        </w:rPr>
        <w:t>由工厂预制的整节或分块拼装成型的用于顶管顶进的基本结构单元。</w:t>
      </w:r>
    </w:p>
    <w:p w14:paraId="2EECABAB" w14:textId="77777777" w:rsidR="00400527" w:rsidRDefault="00400527" w:rsidP="00400527">
      <w:pPr>
        <w:rPr>
          <w:rFonts w:cs="Times New Roman"/>
          <w:bCs/>
        </w:rPr>
      </w:pPr>
      <w:r>
        <w:rPr>
          <w:rFonts w:cs="Times New Roman"/>
          <w:b/>
        </w:rPr>
        <w:t>2.</w:t>
      </w:r>
      <w:r>
        <w:rPr>
          <w:rFonts w:cs="Times New Roman" w:hint="eastAsia"/>
          <w:b/>
        </w:rPr>
        <w:t>0</w:t>
      </w:r>
      <w:r>
        <w:rPr>
          <w:rFonts w:cs="Times New Roman"/>
          <w:b/>
        </w:rPr>
        <w:t>.</w:t>
      </w:r>
      <w:r>
        <w:rPr>
          <w:rFonts w:cs="Times New Roman" w:hint="eastAsia"/>
          <w:b/>
        </w:rPr>
        <w:t>5</w:t>
      </w:r>
      <w:r>
        <w:rPr>
          <w:rFonts w:cs="Times New Roman"/>
          <w:b/>
        </w:rPr>
        <w:t xml:space="preserve">　</w:t>
      </w:r>
      <w:r>
        <w:rPr>
          <w:rFonts w:cs="Times New Roman" w:hint="eastAsia"/>
          <w:bCs/>
        </w:rPr>
        <w:t>事故</w:t>
      </w:r>
      <w:r>
        <w:rPr>
          <w:rFonts w:cs="Times New Roman"/>
          <w:bCs/>
        </w:rPr>
        <w:t xml:space="preserve">　</w:t>
      </w:r>
      <w:r>
        <w:rPr>
          <w:rFonts w:cs="Times New Roman" w:hint="eastAsia"/>
          <w:bCs/>
        </w:rPr>
        <w:t>hazard</w:t>
      </w:r>
    </w:p>
    <w:p w14:paraId="488285B4" w14:textId="77777777" w:rsidR="00400527" w:rsidRDefault="00400527" w:rsidP="00400527">
      <w:pPr>
        <w:ind w:firstLineChars="200" w:firstLine="480"/>
        <w:rPr>
          <w:rFonts w:cs="Times New Roman"/>
          <w:bCs/>
        </w:rPr>
      </w:pPr>
      <w:r>
        <w:rPr>
          <w:rFonts w:cs="Times New Roman" w:hint="eastAsia"/>
          <w:bCs/>
        </w:rPr>
        <w:t>工程建设中，可造成人员伤亡、环境影响、经济损失、工期延误和社会影响等损失的不利事件和灾害的统称。</w:t>
      </w:r>
    </w:p>
    <w:p w14:paraId="52502846" w14:textId="77777777" w:rsidR="00400527" w:rsidRDefault="00400527" w:rsidP="00400527">
      <w:pPr>
        <w:rPr>
          <w:rFonts w:cs="Times New Roman"/>
          <w:bCs/>
        </w:rPr>
      </w:pPr>
      <w:r>
        <w:rPr>
          <w:rFonts w:cs="Times New Roman"/>
          <w:b/>
        </w:rPr>
        <w:t>2.</w:t>
      </w:r>
      <w:r>
        <w:rPr>
          <w:rFonts w:cs="Times New Roman" w:hint="eastAsia"/>
          <w:b/>
        </w:rPr>
        <w:t>0</w:t>
      </w:r>
      <w:r>
        <w:rPr>
          <w:rFonts w:cs="Times New Roman"/>
          <w:b/>
        </w:rPr>
        <w:t>.</w:t>
      </w:r>
      <w:r>
        <w:rPr>
          <w:rFonts w:cs="Times New Roman" w:hint="eastAsia"/>
          <w:b/>
        </w:rPr>
        <w:t>6</w:t>
      </w:r>
      <w:r>
        <w:rPr>
          <w:rFonts w:cs="Times New Roman"/>
          <w:b/>
        </w:rPr>
        <w:t xml:space="preserve">　</w:t>
      </w:r>
      <w:r>
        <w:rPr>
          <w:rFonts w:cs="Times New Roman" w:hint="eastAsia"/>
          <w:bCs/>
        </w:rPr>
        <w:t>风险</w:t>
      </w:r>
      <w:r>
        <w:rPr>
          <w:rFonts w:cs="Times New Roman"/>
          <w:bCs/>
        </w:rPr>
        <w:t xml:space="preserve">　</w:t>
      </w:r>
      <w:r>
        <w:rPr>
          <w:rFonts w:cs="Times New Roman" w:hint="eastAsia"/>
          <w:bCs/>
        </w:rPr>
        <w:t>risk</w:t>
      </w:r>
    </w:p>
    <w:p w14:paraId="6825F61F" w14:textId="77777777" w:rsidR="00400527" w:rsidRDefault="00400527" w:rsidP="00400527">
      <w:pPr>
        <w:ind w:firstLineChars="200" w:firstLine="480"/>
        <w:rPr>
          <w:rFonts w:cs="Times New Roman"/>
          <w:bCs/>
        </w:rPr>
      </w:pPr>
      <w:r>
        <w:rPr>
          <w:rFonts w:cs="Times New Roman" w:hint="eastAsia"/>
          <w:bCs/>
        </w:rPr>
        <w:t>不利事件或事故发生的概率（频率）及其损失的组合。</w:t>
      </w:r>
    </w:p>
    <w:p w14:paraId="135FE44C" w14:textId="77777777" w:rsidR="00400527" w:rsidRDefault="00400527" w:rsidP="00400527">
      <w:pPr>
        <w:rPr>
          <w:rFonts w:cs="Times New Roman"/>
          <w:bCs/>
        </w:rPr>
      </w:pPr>
      <w:r>
        <w:rPr>
          <w:rFonts w:cs="Times New Roman"/>
          <w:b/>
        </w:rPr>
        <w:t>2.</w:t>
      </w:r>
      <w:r>
        <w:rPr>
          <w:rFonts w:cs="Times New Roman" w:hint="eastAsia"/>
          <w:b/>
        </w:rPr>
        <w:t>0</w:t>
      </w:r>
      <w:r>
        <w:rPr>
          <w:rFonts w:cs="Times New Roman"/>
          <w:b/>
        </w:rPr>
        <w:t>.</w:t>
      </w:r>
      <w:r>
        <w:rPr>
          <w:rFonts w:cs="Times New Roman" w:hint="eastAsia"/>
          <w:b/>
        </w:rPr>
        <w:t>7</w:t>
      </w:r>
      <w:r>
        <w:rPr>
          <w:rFonts w:cs="Times New Roman"/>
          <w:b/>
        </w:rPr>
        <w:t xml:space="preserve">　</w:t>
      </w:r>
      <w:r>
        <w:rPr>
          <w:rFonts w:cs="Times New Roman" w:hint="eastAsia"/>
          <w:bCs/>
        </w:rPr>
        <w:t>风险损失</w:t>
      </w:r>
      <w:r>
        <w:rPr>
          <w:rFonts w:cs="Times New Roman"/>
          <w:bCs/>
        </w:rPr>
        <w:t xml:space="preserve">　</w:t>
      </w:r>
      <w:r>
        <w:rPr>
          <w:rFonts w:cs="Times New Roman" w:hint="eastAsia"/>
          <w:bCs/>
        </w:rPr>
        <w:t>risk</w:t>
      </w:r>
      <w:r>
        <w:rPr>
          <w:rFonts w:cs="Times New Roman"/>
          <w:bCs/>
        </w:rPr>
        <w:t xml:space="preserve"> </w:t>
      </w:r>
      <w:r>
        <w:rPr>
          <w:rFonts w:cs="Times New Roman" w:hint="eastAsia"/>
          <w:bCs/>
        </w:rPr>
        <w:t>loss</w:t>
      </w:r>
    </w:p>
    <w:p w14:paraId="60C5F3B3" w14:textId="77777777" w:rsidR="00400527" w:rsidRDefault="00400527" w:rsidP="00400527">
      <w:pPr>
        <w:ind w:firstLineChars="200" w:firstLine="480"/>
        <w:rPr>
          <w:rFonts w:cs="Times New Roman"/>
          <w:bCs/>
        </w:rPr>
      </w:pPr>
      <w:r>
        <w:rPr>
          <w:rFonts w:cs="Times New Roman" w:hint="eastAsia"/>
          <w:bCs/>
        </w:rPr>
        <w:t>工程建设过程中任何潜在的或外在的不利影响、破坏或损失，包括人员伤亡、环境影响、经济损失和工期延误等。</w:t>
      </w:r>
    </w:p>
    <w:p w14:paraId="25230DCB" w14:textId="77777777" w:rsidR="00400527" w:rsidRDefault="00400527" w:rsidP="00400527">
      <w:pPr>
        <w:rPr>
          <w:rFonts w:cs="Times New Roman"/>
          <w:bCs/>
        </w:rPr>
      </w:pPr>
      <w:r>
        <w:rPr>
          <w:rFonts w:cs="Times New Roman"/>
          <w:b/>
        </w:rPr>
        <w:t>2.</w:t>
      </w:r>
      <w:r>
        <w:rPr>
          <w:rFonts w:cs="Times New Roman" w:hint="eastAsia"/>
          <w:b/>
        </w:rPr>
        <w:t>0</w:t>
      </w:r>
      <w:r>
        <w:rPr>
          <w:rFonts w:cs="Times New Roman"/>
          <w:b/>
        </w:rPr>
        <w:t>.</w:t>
      </w:r>
      <w:r>
        <w:rPr>
          <w:rFonts w:cs="Times New Roman" w:hint="eastAsia"/>
          <w:b/>
        </w:rPr>
        <w:t>8</w:t>
      </w:r>
      <w:r>
        <w:rPr>
          <w:rFonts w:cs="Times New Roman"/>
          <w:b/>
        </w:rPr>
        <w:t xml:space="preserve">　</w:t>
      </w:r>
      <w:r>
        <w:rPr>
          <w:rFonts w:cs="Times New Roman" w:hint="eastAsia"/>
          <w:bCs/>
        </w:rPr>
        <w:t>风险辨识</w:t>
      </w:r>
      <w:r>
        <w:rPr>
          <w:rFonts w:cs="Times New Roman"/>
          <w:bCs/>
        </w:rPr>
        <w:t xml:space="preserve">　</w:t>
      </w:r>
      <w:r>
        <w:rPr>
          <w:rFonts w:cs="Times New Roman" w:hint="eastAsia"/>
          <w:bCs/>
        </w:rPr>
        <w:t>risk</w:t>
      </w:r>
      <w:r>
        <w:rPr>
          <w:rFonts w:cs="Times New Roman"/>
          <w:bCs/>
        </w:rPr>
        <w:t xml:space="preserve"> identi</w:t>
      </w:r>
      <w:r>
        <w:rPr>
          <w:rFonts w:cs="Times New Roman" w:hint="eastAsia"/>
          <w:bCs/>
        </w:rPr>
        <w:t>fication</w:t>
      </w:r>
    </w:p>
    <w:p w14:paraId="4CD4F093" w14:textId="77777777" w:rsidR="00400527" w:rsidRDefault="00400527" w:rsidP="00400527">
      <w:pPr>
        <w:ind w:firstLineChars="200" w:firstLine="480"/>
        <w:rPr>
          <w:rFonts w:cs="Times New Roman"/>
          <w:bCs/>
        </w:rPr>
      </w:pPr>
      <w:r>
        <w:rPr>
          <w:rFonts w:cs="Times New Roman" w:hint="eastAsia"/>
          <w:bCs/>
        </w:rPr>
        <w:t>调查识别工程建设中潜在的风险类型、发生地点、时间及原因并进行筛选、分类。</w:t>
      </w:r>
    </w:p>
    <w:p w14:paraId="201E0A5A" w14:textId="77777777" w:rsidR="00400527" w:rsidRDefault="00400527" w:rsidP="00400527">
      <w:pPr>
        <w:rPr>
          <w:rFonts w:cs="Times New Roman"/>
          <w:bCs/>
        </w:rPr>
      </w:pPr>
      <w:r>
        <w:rPr>
          <w:rFonts w:cs="Times New Roman"/>
          <w:b/>
        </w:rPr>
        <w:t>2.</w:t>
      </w:r>
      <w:r>
        <w:rPr>
          <w:rFonts w:cs="Times New Roman" w:hint="eastAsia"/>
          <w:b/>
        </w:rPr>
        <w:t>0</w:t>
      </w:r>
      <w:r>
        <w:rPr>
          <w:rFonts w:cs="Times New Roman"/>
          <w:b/>
        </w:rPr>
        <w:t>.</w:t>
      </w:r>
      <w:r>
        <w:rPr>
          <w:rFonts w:cs="Times New Roman" w:hint="eastAsia"/>
          <w:b/>
        </w:rPr>
        <w:t>9</w:t>
      </w:r>
      <w:r>
        <w:rPr>
          <w:rFonts w:cs="Times New Roman"/>
          <w:b/>
        </w:rPr>
        <w:t xml:space="preserve">　</w:t>
      </w:r>
      <w:r>
        <w:rPr>
          <w:rFonts w:cs="Times New Roman" w:hint="eastAsia"/>
          <w:bCs/>
        </w:rPr>
        <w:t>风险评价</w:t>
      </w:r>
      <w:r>
        <w:rPr>
          <w:rFonts w:cs="Times New Roman"/>
          <w:bCs/>
        </w:rPr>
        <w:t xml:space="preserve">　</w:t>
      </w:r>
      <w:r>
        <w:rPr>
          <w:rFonts w:cs="Times New Roman" w:hint="eastAsia"/>
          <w:bCs/>
        </w:rPr>
        <w:t>risk</w:t>
      </w:r>
      <w:r>
        <w:rPr>
          <w:rFonts w:cs="Times New Roman"/>
          <w:bCs/>
        </w:rPr>
        <w:t xml:space="preserve"> </w:t>
      </w:r>
      <w:r>
        <w:rPr>
          <w:rFonts w:cs="Times New Roman" w:hint="eastAsia"/>
          <w:bCs/>
        </w:rPr>
        <w:t>evaluation</w:t>
      </w:r>
    </w:p>
    <w:p w14:paraId="3B7FD518" w14:textId="77777777" w:rsidR="00400527" w:rsidRDefault="00400527" w:rsidP="00400527">
      <w:pPr>
        <w:ind w:firstLineChars="200" w:firstLine="480"/>
        <w:rPr>
          <w:rFonts w:cs="Times New Roman"/>
          <w:bCs/>
        </w:rPr>
      </w:pPr>
      <w:r>
        <w:rPr>
          <w:rFonts w:cs="Times New Roman" w:hint="eastAsia"/>
          <w:bCs/>
        </w:rPr>
        <w:t>对工程建设风险进行等级评定、风险排序与风险决策。</w:t>
      </w:r>
    </w:p>
    <w:p w14:paraId="321ECE9D" w14:textId="77777777" w:rsidR="00400527" w:rsidRDefault="00400527" w:rsidP="00400527">
      <w:pPr>
        <w:rPr>
          <w:rFonts w:cs="Times New Roman"/>
          <w:bCs/>
        </w:rPr>
      </w:pPr>
      <w:r>
        <w:rPr>
          <w:rFonts w:cs="Times New Roman"/>
          <w:b/>
        </w:rPr>
        <w:t>2.</w:t>
      </w:r>
      <w:r>
        <w:rPr>
          <w:rFonts w:cs="Times New Roman" w:hint="eastAsia"/>
          <w:b/>
        </w:rPr>
        <w:t>0</w:t>
      </w:r>
      <w:r>
        <w:rPr>
          <w:rFonts w:cs="Times New Roman"/>
          <w:b/>
        </w:rPr>
        <w:t>.</w:t>
      </w:r>
      <w:r>
        <w:rPr>
          <w:rFonts w:cs="Times New Roman" w:hint="eastAsia"/>
          <w:b/>
        </w:rPr>
        <w:t>10</w:t>
      </w:r>
      <w:r>
        <w:rPr>
          <w:rFonts w:cs="Times New Roman"/>
          <w:b/>
        </w:rPr>
        <w:t xml:space="preserve">　</w:t>
      </w:r>
      <w:r>
        <w:rPr>
          <w:rFonts w:cs="Times New Roman" w:hint="eastAsia"/>
          <w:bCs/>
        </w:rPr>
        <w:t>风险分析</w:t>
      </w:r>
      <w:r>
        <w:rPr>
          <w:rFonts w:cs="Times New Roman"/>
          <w:bCs/>
        </w:rPr>
        <w:t xml:space="preserve">　</w:t>
      </w:r>
      <w:r>
        <w:rPr>
          <w:rFonts w:cs="Times New Roman" w:hint="eastAsia"/>
          <w:bCs/>
        </w:rPr>
        <w:t>risk</w:t>
      </w:r>
      <w:r>
        <w:rPr>
          <w:rFonts w:cs="Times New Roman"/>
          <w:bCs/>
        </w:rPr>
        <w:t xml:space="preserve"> </w:t>
      </w:r>
      <w:r>
        <w:rPr>
          <w:rFonts w:cs="Times New Roman" w:hint="eastAsia"/>
          <w:bCs/>
        </w:rPr>
        <w:t>analysis</w:t>
      </w:r>
    </w:p>
    <w:p w14:paraId="62E92F28" w14:textId="77777777" w:rsidR="00400527" w:rsidRDefault="00400527" w:rsidP="00400527">
      <w:pPr>
        <w:ind w:firstLineChars="200" w:firstLine="480"/>
        <w:rPr>
          <w:rFonts w:cs="Times New Roman"/>
          <w:bCs/>
        </w:rPr>
      </w:pPr>
      <w:r>
        <w:rPr>
          <w:rFonts w:cs="Times New Roman" w:hint="eastAsia"/>
          <w:bCs/>
        </w:rPr>
        <w:t>对风险进行界定、辨识和估计，采用定性或定量方法分析风险。</w:t>
      </w:r>
    </w:p>
    <w:p w14:paraId="26C2EE5F" w14:textId="77777777" w:rsidR="00400527" w:rsidRDefault="00400527" w:rsidP="00400527">
      <w:pPr>
        <w:rPr>
          <w:rFonts w:cs="Times New Roman"/>
          <w:bCs/>
        </w:rPr>
      </w:pPr>
      <w:r>
        <w:rPr>
          <w:rFonts w:cs="Times New Roman"/>
          <w:b/>
        </w:rPr>
        <w:t>2.</w:t>
      </w:r>
      <w:r>
        <w:rPr>
          <w:rFonts w:cs="Times New Roman" w:hint="eastAsia"/>
          <w:b/>
        </w:rPr>
        <w:t>0</w:t>
      </w:r>
      <w:r>
        <w:rPr>
          <w:rFonts w:cs="Times New Roman"/>
          <w:b/>
        </w:rPr>
        <w:t>.</w:t>
      </w:r>
      <w:r>
        <w:rPr>
          <w:rFonts w:cs="Times New Roman" w:hint="eastAsia"/>
          <w:b/>
        </w:rPr>
        <w:t>11</w:t>
      </w:r>
      <w:r>
        <w:rPr>
          <w:rFonts w:cs="Times New Roman"/>
          <w:b/>
        </w:rPr>
        <w:t xml:space="preserve">　</w:t>
      </w:r>
      <w:r>
        <w:rPr>
          <w:rFonts w:cs="Times New Roman" w:hint="eastAsia"/>
          <w:bCs/>
        </w:rPr>
        <w:t>风险评估</w:t>
      </w:r>
      <w:r>
        <w:rPr>
          <w:rFonts w:cs="Times New Roman"/>
          <w:bCs/>
        </w:rPr>
        <w:t xml:space="preserve">　</w:t>
      </w:r>
      <w:r>
        <w:rPr>
          <w:rFonts w:cs="Times New Roman" w:hint="eastAsia"/>
          <w:bCs/>
        </w:rPr>
        <w:t>risk</w:t>
      </w:r>
      <w:r>
        <w:rPr>
          <w:rFonts w:cs="Times New Roman"/>
          <w:bCs/>
        </w:rPr>
        <w:t xml:space="preserve"> </w:t>
      </w:r>
      <w:r>
        <w:rPr>
          <w:rFonts w:cs="Times New Roman" w:hint="eastAsia"/>
          <w:bCs/>
        </w:rPr>
        <w:t>assessment</w:t>
      </w:r>
    </w:p>
    <w:p w14:paraId="24E25DFB" w14:textId="1F3F6803" w:rsidR="004A155F" w:rsidRDefault="00400527" w:rsidP="00400527">
      <w:pPr>
        <w:ind w:firstLineChars="200" w:firstLine="480"/>
      </w:pPr>
      <w:r>
        <w:rPr>
          <w:rFonts w:cs="Times New Roman" w:hint="eastAsia"/>
          <w:bCs/>
        </w:rPr>
        <w:t>对风险进行分析和评价，对风险危害性及其处置措施进行决策。</w:t>
      </w:r>
    </w:p>
    <w:p w14:paraId="359B4CF0" w14:textId="77777777" w:rsidR="004A155F" w:rsidRDefault="004B332B">
      <w:pPr>
        <w:pStyle w:val="1"/>
      </w:pPr>
      <w:bookmarkStart w:id="12" w:name="_Toc106817225"/>
      <w:bookmarkStart w:id="13" w:name="_Toc175816649"/>
      <w:bookmarkStart w:id="14" w:name="_Toc177995970"/>
      <w:r>
        <w:rPr>
          <w:rFonts w:hint="eastAsia"/>
        </w:rPr>
        <w:lastRenderedPageBreak/>
        <w:t>3</w:t>
      </w:r>
      <w:r>
        <w:tab/>
      </w:r>
      <w:r>
        <w:rPr>
          <w:rFonts w:hint="eastAsia"/>
        </w:rPr>
        <w:t>基本规定</w:t>
      </w:r>
      <w:bookmarkEnd w:id="12"/>
      <w:bookmarkEnd w:id="13"/>
      <w:bookmarkEnd w:id="14"/>
    </w:p>
    <w:p w14:paraId="21E3678F" w14:textId="77777777" w:rsidR="004A155F" w:rsidRDefault="004B332B">
      <w:pPr>
        <w:pStyle w:val="2"/>
      </w:pPr>
      <w:bookmarkStart w:id="15" w:name="_Toc175816650"/>
      <w:bookmarkStart w:id="16" w:name="_Toc177995971"/>
      <w:r>
        <w:t xml:space="preserve">3.1 </w:t>
      </w:r>
      <w:r>
        <w:rPr>
          <w:rFonts w:hint="eastAsia"/>
        </w:rPr>
        <w:t>一般规定</w:t>
      </w:r>
      <w:bookmarkEnd w:id="15"/>
      <w:bookmarkEnd w:id="16"/>
    </w:p>
    <w:p w14:paraId="58779317" w14:textId="77777777" w:rsidR="00745422" w:rsidRDefault="00745422" w:rsidP="00745422">
      <w:r>
        <w:rPr>
          <w:rFonts w:cs="Times New Roman"/>
          <w:b/>
        </w:rPr>
        <w:t>3.1.1</w:t>
      </w:r>
      <w:r>
        <w:rPr>
          <w:rFonts w:cs="Times New Roman" w:hint="eastAsia"/>
          <w:b/>
        </w:rPr>
        <w:t xml:space="preserve">　</w:t>
      </w:r>
      <w:r>
        <w:rPr>
          <w:rFonts w:hint="eastAsia"/>
        </w:rPr>
        <w:t>机械顶管工程施工应保障人员安全，减小对周边环境影响，将施工风险造成的各种不利影响、破坏和损失降低到合理、可接受的水平。</w:t>
      </w:r>
    </w:p>
    <w:p w14:paraId="4710070F" w14:textId="77777777" w:rsidR="00745422" w:rsidRDefault="00745422" w:rsidP="00745422">
      <w:r>
        <w:rPr>
          <w:rFonts w:cs="Times New Roman"/>
          <w:b/>
        </w:rPr>
        <w:t>3.1.2</w:t>
      </w:r>
      <w:r>
        <w:rPr>
          <w:rFonts w:cs="Times New Roman" w:hint="eastAsia"/>
          <w:b/>
        </w:rPr>
        <w:t xml:space="preserve">　</w:t>
      </w:r>
      <w:r>
        <w:rPr>
          <w:rFonts w:hint="eastAsia"/>
        </w:rPr>
        <w:t>机械顶管工程施工安全风险宜根据风险损失进行分类，风险类型应包括人员伤亡风险、经济损失风险、环境影响风险。</w:t>
      </w:r>
    </w:p>
    <w:p w14:paraId="58230EF8" w14:textId="77777777" w:rsidR="00745422" w:rsidRDefault="00745422" w:rsidP="00745422">
      <w:r>
        <w:rPr>
          <w:rFonts w:cs="Times New Roman"/>
          <w:b/>
        </w:rPr>
        <w:t>3.1.3</w:t>
      </w:r>
      <w:r>
        <w:rPr>
          <w:rFonts w:cs="Times New Roman" w:hint="eastAsia"/>
          <w:b/>
        </w:rPr>
        <w:t xml:space="preserve">　</w:t>
      </w:r>
      <w:r>
        <w:rPr>
          <w:rFonts w:hint="eastAsia"/>
        </w:rPr>
        <w:t>机械顶管工程施工安全风险评估，应完成以下主要工作：</w:t>
      </w:r>
    </w:p>
    <w:p w14:paraId="540220D3" w14:textId="77777777" w:rsidR="00745422" w:rsidRDefault="00745422" w:rsidP="00745422">
      <w:pPr>
        <w:ind w:firstLineChars="152" w:firstLine="366"/>
      </w:pPr>
      <w:r>
        <w:rPr>
          <w:rFonts w:cs="Times New Roman"/>
          <w:b/>
        </w:rPr>
        <w:t>1</w:t>
      </w:r>
      <w:r>
        <w:rPr>
          <w:rFonts w:cs="Times New Roman" w:hint="eastAsia"/>
          <w:b/>
        </w:rPr>
        <w:t xml:space="preserve">　</w:t>
      </w:r>
      <w:r>
        <w:rPr>
          <w:rFonts w:cs="Times New Roman" w:hint="eastAsia"/>
        </w:rPr>
        <w:t>对工程施工潜在风险源进行辨识，编制风险源辨识清单；</w:t>
      </w:r>
    </w:p>
    <w:p w14:paraId="70B22B98" w14:textId="77777777" w:rsidR="00745422" w:rsidRDefault="00745422" w:rsidP="00745422">
      <w:pPr>
        <w:ind w:firstLineChars="152" w:firstLine="366"/>
      </w:pPr>
      <w:r>
        <w:rPr>
          <w:rFonts w:cs="Times New Roman"/>
          <w:b/>
        </w:rPr>
        <w:t>2</w:t>
      </w:r>
      <w:r>
        <w:rPr>
          <w:rFonts w:cs="Times New Roman" w:hint="eastAsia"/>
          <w:b/>
        </w:rPr>
        <w:t xml:space="preserve">　</w:t>
      </w:r>
      <w:r>
        <w:rPr>
          <w:rFonts w:cs="Times New Roman" w:hint="eastAsia"/>
        </w:rPr>
        <w:t>对</w:t>
      </w:r>
      <w:proofErr w:type="gramStart"/>
      <w:r>
        <w:rPr>
          <w:rFonts w:cs="Times New Roman" w:hint="eastAsia"/>
        </w:rPr>
        <w:t>各风险</w:t>
      </w:r>
      <w:proofErr w:type="gramEnd"/>
      <w:r>
        <w:rPr>
          <w:rFonts w:cs="Times New Roman" w:hint="eastAsia"/>
        </w:rPr>
        <w:t>源进行风险分析，确定风险发生可能性与风险损失程度；</w:t>
      </w:r>
    </w:p>
    <w:p w14:paraId="7E3F6A77" w14:textId="77777777" w:rsidR="00745422" w:rsidRDefault="00745422" w:rsidP="00745422">
      <w:pPr>
        <w:ind w:firstLineChars="152" w:firstLine="366"/>
      </w:pPr>
      <w:r>
        <w:rPr>
          <w:rFonts w:cs="Times New Roman"/>
          <w:b/>
        </w:rPr>
        <w:t>3</w:t>
      </w:r>
      <w:r>
        <w:rPr>
          <w:rFonts w:cs="Times New Roman" w:hint="eastAsia"/>
          <w:b/>
        </w:rPr>
        <w:t xml:space="preserve">　</w:t>
      </w:r>
      <w:r>
        <w:rPr>
          <w:rFonts w:cs="Times New Roman" w:hint="eastAsia"/>
        </w:rPr>
        <w:t>开展风险评价，确定风险等级，进行风险决策；</w:t>
      </w:r>
    </w:p>
    <w:p w14:paraId="61E447FF" w14:textId="77777777" w:rsidR="00745422" w:rsidRDefault="00745422" w:rsidP="00745422">
      <w:pPr>
        <w:ind w:firstLineChars="152" w:firstLine="366"/>
      </w:pPr>
      <w:r>
        <w:rPr>
          <w:rFonts w:cs="Times New Roman"/>
          <w:b/>
        </w:rPr>
        <w:t>4</w:t>
      </w:r>
      <w:r>
        <w:rPr>
          <w:rFonts w:cs="Times New Roman" w:hint="eastAsia"/>
          <w:b/>
        </w:rPr>
        <w:t xml:space="preserve">　</w:t>
      </w:r>
      <w:r>
        <w:rPr>
          <w:rFonts w:cs="Times New Roman" w:hint="eastAsia"/>
        </w:rPr>
        <w:t>编制风险评估报告。</w:t>
      </w:r>
    </w:p>
    <w:p w14:paraId="0DAAE9B7" w14:textId="77777777" w:rsidR="00745422" w:rsidRDefault="00745422" w:rsidP="00745422">
      <w:r>
        <w:rPr>
          <w:rFonts w:cs="Times New Roman"/>
          <w:b/>
        </w:rPr>
        <w:t>3.1.4</w:t>
      </w:r>
      <w:r>
        <w:rPr>
          <w:rFonts w:cs="Times New Roman" w:hint="eastAsia"/>
          <w:b/>
        </w:rPr>
        <w:t xml:space="preserve">　</w:t>
      </w:r>
      <w:r>
        <w:rPr>
          <w:rFonts w:hint="eastAsia"/>
        </w:rPr>
        <w:t>顶管工程施工安全风险评估内容应包括工作井施工风险评估、顶管顶</w:t>
      </w:r>
      <w:proofErr w:type="gramStart"/>
      <w:r>
        <w:rPr>
          <w:rFonts w:hint="eastAsia"/>
        </w:rPr>
        <w:t>进施工</w:t>
      </w:r>
      <w:proofErr w:type="gramEnd"/>
      <w:r>
        <w:rPr>
          <w:rFonts w:hint="eastAsia"/>
        </w:rPr>
        <w:t>风险评估和环境影响风险评估。</w:t>
      </w:r>
    </w:p>
    <w:p w14:paraId="70D4D06B" w14:textId="77777777" w:rsidR="00745422" w:rsidRDefault="00745422" w:rsidP="00745422">
      <w:r>
        <w:rPr>
          <w:rFonts w:cs="Times New Roman"/>
          <w:b/>
        </w:rPr>
        <w:t>3.1.5</w:t>
      </w:r>
      <w:r>
        <w:rPr>
          <w:rFonts w:cs="Times New Roman" w:hint="eastAsia"/>
          <w:b/>
        </w:rPr>
        <w:t xml:space="preserve">　</w:t>
      </w:r>
      <w:r w:rsidRPr="006B18F4">
        <w:rPr>
          <w:rFonts w:hint="eastAsia"/>
          <w:spacing w:val="-4"/>
        </w:rPr>
        <w:t>机械顶管工程施工应进行安全风险评估，由建设单位或施工单位负责组织和实施，当施工单位不具备本项工作能力时，可委托第三方机构开展风险评估工作。</w:t>
      </w:r>
    </w:p>
    <w:p w14:paraId="262C5B96" w14:textId="77777777" w:rsidR="00745422" w:rsidRDefault="00745422" w:rsidP="00745422">
      <w:r>
        <w:rPr>
          <w:rFonts w:cs="Times New Roman"/>
          <w:b/>
        </w:rPr>
        <w:t>3.1.6</w:t>
      </w:r>
      <w:r>
        <w:rPr>
          <w:rFonts w:cs="Times New Roman" w:hint="eastAsia"/>
          <w:b/>
        </w:rPr>
        <w:t xml:space="preserve">　</w:t>
      </w:r>
      <w:r>
        <w:rPr>
          <w:rFonts w:hint="eastAsia"/>
        </w:rPr>
        <w:t>机械顶管工程施工安全风险等级标准应按风险发生可能性及其损失程度确定。</w:t>
      </w:r>
    </w:p>
    <w:p w14:paraId="20708CB9" w14:textId="77777777" w:rsidR="00745422" w:rsidRDefault="00745422" w:rsidP="00745422">
      <w:r>
        <w:rPr>
          <w:rFonts w:cs="Times New Roman"/>
          <w:b/>
        </w:rPr>
        <w:t>3.1.7</w:t>
      </w:r>
      <w:r>
        <w:rPr>
          <w:rFonts w:cs="Times New Roman" w:hint="eastAsia"/>
          <w:b/>
        </w:rPr>
        <w:t xml:space="preserve">　</w:t>
      </w:r>
      <w:r>
        <w:rPr>
          <w:rFonts w:hint="eastAsia"/>
        </w:rPr>
        <w:t>机械顶管工程施工过程中，出现如下情况之一的，应重新开展施工安全风险评估：</w:t>
      </w:r>
    </w:p>
    <w:p w14:paraId="18D3519A" w14:textId="77777777" w:rsidR="00745422" w:rsidRDefault="00745422" w:rsidP="00745422">
      <w:pPr>
        <w:ind w:firstLineChars="152" w:firstLine="366"/>
      </w:pPr>
      <w:r>
        <w:rPr>
          <w:rFonts w:cs="Times New Roman"/>
          <w:b/>
        </w:rPr>
        <w:t>1</w:t>
      </w:r>
      <w:r>
        <w:rPr>
          <w:rFonts w:cs="Times New Roman" w:hint="eastAsia"/>
          <w:b/>
        </w:rPr>
        <w:t xml:space="preserve">　</w:t>
      </w:r>
      <w:r>
        <w:rPr>
          <w:rFonts w:cs="Times New Roman" w:hint="eastAsia"/>
        </w:rPr>
        <w:t>经论证出现了新的重大风险源；</w:t>
      </w:r>
    </w:p>
    <w:p w14:paraId="7DEE43DA" w14:textId="77777777" w:rsidR="00745422" w:rsidRDefault="00745422" w:rsidP="00745422">
      <w:pPr>
        <w:ind w:firstLineChars="152" w:firstLine="366"/>
      </w:pPr>
      <w:r>
        <w:rPr>
          <w:rFonts w:cs="Times New Roman"/>
          <w:b/>
        </w:rPr>
        <w:t>2</w:t>
      </w:r>
      <w:r>
        <w:rPr>
          <w:rFonts w:cs="Times New Roman" w:hint="eastAsia"/>
          <w:b/>
        </w:rPr>
        <w:t xml:space="preserve">　</w:t>
      </w:r>
      <w:r>
        <w:rPr>
          <w:rFonts w:cs="Times New Roman" w:hint="eastAsia"/>
        </w:rPr>
        <w:t>风险源发生了重大变化。</w:t>
      </w:r>
    </w:p>
    <w:p w14:paraId="07CCA727" w14:textId="77777777" w:rsidR="00745422" w:rsidRDefault="00745422" w:rsidP="00745422">
      <w:r>
        <w:rPr>
          <w:rFonts w:cs="Times New Roman"/>
          <w:b/>
        </w:rPr>
        <w:t>3.1.8</w:t>
      </w:r>
      <w:r>
        <w:rPr>
          <w:rFonts w:cs="Times New Roman" w:hint="eastAsia"/>
          <w:b/>
        </w:rPr>
        <w:t xml:space="preserve">　</w:t>
      </w:r>
      <w:r>
        <w:rPr>
          <w:rFonts w:hint="eastAsia"/>
        </w:rPr>
        <w:t>机械顶管工程施工安全风险决策应坚持“安全第一、保护环境、预防为主”的原则，采取经济、可行、主动的处置措施来减少或降低风险。</w:t>
      </w:r>
    </w:p>
    <w:p w14:paraId="30822090" w14:textId="46584315" w:rsidR="004A155F" w:rsidRDefault="004B332B">
      <w:pPr>
        <w:pStyle w:val="2"/>
      </w:pPr>
      <w:bookmarkStart w:id="17" w:name="_Toc175816651"/>
      <w:bookmarkStart w:id="18" w:name="_Toc177995972"/>
      <w:r>
        <w:t xml:space="preserve">3.2 </w:t>
      </w:r>
      <w:bookmarkEnd w:id="17"/>
      <w:r w:rsidR="00745422">
        <w:rPr>
          <w:rFonts w:hint="eastAsia"/>
        </w:rPr>
        <w:t>评估流程</w:t>
      </w:r>
      <w:bookmarkEnd w:id="18"/>
    </w:p>
    <w:p w14:paraId="3FB74590" w14:textId="77777777" w:rsidR="002A3B87" w:rsidRDefault="002A3B87" w:rsidP="002A3B87">
      <w:r>
        <w:rPr>
          <w:rFonts w:cs="Times New Roman"/>
          <w:b/>
        </w:rPr>
        <w:t>3.2.1</w:t>
      </w:r>
      <w:r>
        <w:rPr>
          <w:rFonts w:cs="Times New Roman" w:hint="eastAsia"/>
          <w:b/>
        </w:rPr>
        <w:t xml:space="preserve">　</w:t>
      </w:r>
      <w:r>
        <w:rPr>
          <w:rFonts w:hint="eastAsia"/>
        </w:rPr>
        <w:t>机械顶管工程施工安全风险评估应组建安全评估小组，风险评估流程应包括：制订风险评估方案、调查收集资料、补充调查或检测、风险源辨识、风险分析及评价、编制风险评估报告。</w:t>
      </w:r>
    </w:p>
    <w:p w14:paraId="74F48AC3" w14:textId="77777777" w:rsidR="002A3B87" w:rsidRDefault="002A3B87" w:rsidP="002A3B87">
      <w:r>
        <w:rPr>
          <w:rFonts w:cs="Times New Roman"/>
          <w:b/>
        </w:rPr>
        <w:t>3.2.2</w:t>
      </w:r>
      <w:r>
        <w:rPr>
          <w:rFonts w:cs="Times New Roman" w:hint="eastAsia"/>
          <w:b/>
        </w:rPr>
        <w:t xml:space="preserve">　</w:t>
      </w:r>
      <w:r>
        <w:rPr>
          <w:rFonts w:hint="eastAsia"/>
        </w:rPr>
        <w:t>风险评估方案的制订应包括下列工作：</w:t>
      </w:r>
    </w:p>
    <w:p w14:paraId="647C58CB" w14:textId="77777777" w:rsidR="002A3B87" w:rsidRDefault="002A3B87" w:rsidP="002A3B87">
      <w:pPr>
        <w:ind w:firstLineChars="152" w:firstLine="366"/>
      </w:pPr>
      <w:r>
        <w:rPr>
          <w:rFonts w:cs="Times New Roman"/>
          <w:b/>
        </w:rPr>
        <w:lastRenderedPageBreak/>
        <w:t>1</w:t>
      </w:r>
      <w:r>
        <w:rPr>
          <w:rFonts w:cs="Times New Roman" w:hint="eastAsia"/>
          <w:b/>
        </w:rPr>
        <w:t xml:space="preserve">　</w:t>
      </w:r>
      <w:r>
        <w:rPr>
          <w:rFonts w:cs="Times New Roman" w:hint="eastAsia"/>
        </w:rPr>
        <w:t>界定评估对象、范围和要求；</w:t>
      </w:r>
    </w:p>
    <w:p w14:paraId="11674AA0" w14:textId="77777777" w:rsidR="002A3B87" w:rsidRDefault="002A3B87" w:rsidP="002A3B87">
      <w:pPr>
        <w:ind w:firstLineChars="152" w:firstLine="366"/>
      </w:pPr>
      <w:r>
        <w:rPr>
          <w:rFonts w:cs="Times New Roman"/>
          <w:b/>
        </w:rPr>
        <w:t>2</w:t>
      </w:r>
      <w:r>
        <w:rPr>
          <w:rFonts w:cs="Times New Roman" w:hint="eastAsia"/>
          <w:b/>
        </w:rPr>
        <w:t xml:space="preserve">　</w:t>
      </w:r>
      <w:r>
        <w:rPr>
          <w:rFonts w:cs="Times New Roman" w:hint="eastAsia"/>
        </w:rPr>
        <w:t>划分风险评估单元；</w:t>
      </w:r>
    </w:p>
    <w:p w14:paraId="42A69EA9" w14:textId="77777777" w:rsidR="002A3B87" w:rsidRDefault="002A3B87" w:rsidP="002A3B87">
      <w:pPr>
        <w:ind w:firstLineChars="152" w:firstLine="366"/>
      </w:pPr>
      <w:r>
        <w:rPr>
          <w:rFonts w:cs="Times New Roman"/>
          <w:b/>
        </w:rPr>
        <w:t>3</w:t>
      </w:r>
      <w:r>
        <w:rPr>
          <w:rFonts w:cs="Times New Roman" w:hint="eastAsia"/>
          <w:b/>
        </w:rPr>
        <w:t xml:space="preserve">　</w:t>
      </w:r>
      <w:r>
        <w:rPr>
          <w:rFonts w:cs="Times New Roman" w:hint="eastAsia"/>
        </w:rPr>
        <w:t>确定风险评估类型与主要指标体系；</w:t>
      </w:r>
    </w:p>
    <w:p w14:paraId="0D219EA0" w14:textId="77777777" w:rsidR="002A3B87" w:rsidRDefault="002A3B87" w:rsidP="002A3B87">
      <w:pPr>
        <w:ind w:firstLineChars="152" w:firstLine="366"/>
      </w:pPr>
      <w:r>
        <w:rPr>
          <w:rFonts w:cs="Times New Roman"/>
          <w:b/>
        </w:rPr>
        <w:t>4</w:t>
      </w:r>
      <w:r>
        <w:rPr>
          <w:rFonts w:cs="Times New Roman" w:hint="eastAsia"/>
          <w:b/>
        </w:rPr>
        <w:t xml:space="preserve">　</w:t>
      </w:r>
      <w:r>
        <w:rPr>
          <w:rFonts w:cs="Times New Roman" w:hint="eastAsia"/>
        </w:rPr>
        <w:t>选定风险分析与评估方法；</w:t>
      </w:r>
    </w:p>
    <w:p w14:paraId="5DCF22CF" w14:textId="77777777" w:rsidR="002A3B87" w:rsidRDefault="002A3B87" w:rsidP="002A3B87">
      <w:pPr>
        <w:ind w:firstLineChars="152" w:firstLine="366"/>
      </w:pPr>
      <w:r>
        <w:rPr>
          <w:rFonts w:cs="Times New Roman"/>
          <w:b/>
        </w:rPr>
        <w:t>5</w:t>
      </w:r>
      <w:r>
        <w:rPr>
          <w:rFonts w:cs="Times New Roman" w:hint="eastAsia"/>
          <w:b/>
        </w:rPr>
        <w:t xml:space="preserve">　</w:t>
      </w:r>
      <w:r>
        <w:rPr>
          <w:rFonts w:cs="Times New Roman" w:hint="eastAsia"/>
        </w:rPr>
        <w:t>开展评估工作并编制风险评估报告。</w:t>
      </w:r>
    </w:p>
    <w:p w14:paraId="729F9A97" w14:textId="77777777" w:rsidR="002A3B87" w:rsidRDefault="002A3B87" w:rsidP="002A3B87">
      <w:r>
        <w:rPr>
          <w:rFonts w:cs="Times New Roman"/>
          <w:b/>
        </w:rPr>
        <w:t>3.2.3</w:t>
      </w:r>
      <w:r>
        <w:rPr>
          <w:rFonts w:cs="Times New Roman" w:hint="eastAsia"/>
          <w:b/>
        </w:rPr>
        <w:t xml:space="preserve">　</w:t>
      </w:r>
      <w:r>
        <w:rPr>
          <w:rFonts w:hint="eastAsia"/>
        </w:rPr>
        <w:t>评估报告应通过专家论证进行认定，认定通过后各参建单位应按照评估报告要求开展后续工作，当原施工方案出现重大变更时，应对变更后施工方案重新评估。</w:t>
      </w:r>
    </w:p>
    <w:p w14:paraId="6FFA86C4" w14:textId="77777777" w:rsidR="002A3B87" w:rsidRDefault="002A3B87" w:rsidP="002A3B87">
      <w:r>
        <w:rPr>
          <w:rFonts w:cs="Times New Roman"/>
          <w:b/>
        </w:rPr>
        <w:t>3.2.4</w:t>
      </w:r>
      <w:r>
        <w:rPr>
          <w:rFonts w:cs="Times New Roman" w:hint="eastAsia"/>
          <w:b/>
        </w:rPr>
        <w:t xml:space="preserve">　</w:t>
      </w:r>
      <w:r>
        <w:rPr>
          <w:rFonts w:hint="eastAsia"/>
        </w:rPr>
        <w:t>风险评估流程应按图</w:t>
      </w:r>
      <w:r>
        <w:rPr>
          <w:rFonts w:hint="eastAsia"/>
        </w:rPr>
        <w:t>3</w:t>
      </w:r>
      <w:r>
        <w:t>.2.4</w:t>
      </w:r>
      <w:r>
        <w:rPr>
          <w:rFonts w:hint="eastAsia"/>
        </w:rPr>
        <w:t>的程序进行。</w:t>
      </w:r>
    </w:p>
    <w:p w14:paraId="79110D67" w14:textId="77777777" w:rsidR="002A3B87" w:rsidRDefault="002A3B87" w:rsidP="002A3B87">
      <w:pPr>
        <w:jc w:val="center"/>
      </w:pPr>
      <w:r>
        <w:rPr>
          <w:noProof/>
        </w:rPr>
        <w:drawing>
          <wp:inline distT="0" distB="0" distL="114300" distR="114300" wp14:anchorId="03B8BB7B" wp14:editId="5852B4D0">
            <wp:extent cx="3943350" cy="4489215"/>
            <wp:effectExtent l="0" t="0" r="0" b="6985"/>
            <wp:docPr id="2" name="图片 2" descr="57289756a62fe4a2f8b32a385ffc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7289756a62fe4a2f8b32a385ffc986"/>
                    <pic:cNvPicPr>
                      <a:picLocks noChangeAspect="1"/>
                    </pic:cNvPicPr>
                  </pic:nvPicPr>
                  <pic:blipFill>
                    <a:blip r:embed="rId12"/>
                    <a:stretch>
                      <a:fillRect/>
                    </a:stretch>
                  </pic:blipFill>
                  <pic:spPr>
                    <a:xfrm>
                      <a:off x="0" y="0"/>
                      <a:ext cx="3950492" cy="4497346"/>
                    </a:xfrm>
                    <a:prstGeom prst="rect">
                      <a:avLst/>
                    </a:prstGeom>
                  </pic:spPr>
                </pic:pic>
              </a:graphicData>
            </a:graphic>
          </wp:inline>
        </w:drawing>
      </w:r>
      <w:bookmarkStart w:id="19" w:name="_GoBack"/>
      <w:bookmarkEnd w:id="19"/>
    </w:p>
    <w:p w14:paraId="3C293F0F" w14:textId="3E5C6685" w:rsidR="004A155F" w:rsidRPr="00652D86" w:rsidRDefault="002A3B87" w:rsidP="00652D86">
      <w:pPr>
        <w:spacing w:line="240" w:lineRule="auto"/>
        <w:jc w:val="center"/>
        <w:rPr>
          <w:rFonts w:eastAsia="黑体" w:cs="Times New Roman"/>
          <w:b/>
          <w:bCs/>
          <w:color w:val="000000" w:themeColor="text1"/>
          <w:sz w:val="21"/>
          <w:szCs w:val="21"/>
        </w:rPr>
      </w:pPr>
      <w:r w:rsidRPr="00652D86">
        <w:rPr>
          <w:rFonts w:eastAsia="黑体" w:cs="Times New Roman"/>
          <w:b/>
          <w:bCs/>
          <w:color w:val="000000" w:themeColor="text1"/>
          <w:sz w:val="21"/>
          <w:szCs w:val="21"/>
        </w:rPr>
        <w:t>图</w:t>
      </w:r>
      <w:r w:rsidRPr="00652D86">
        <w:rPr>
          <w:rFonts w:eastAsia="黑体" w:cs="Times New Roman" w:hint="eastAsia"/>
          <w:b/>
          <w:bCs/>
          <w:color w:val="000000" w:themeColor="text1"/>
          <w:sz w:val="21"/>
          <w:szCs w:val="21"/>
        </w:rPr>
        <w:t>3.2.4</w:t>
      </w:r>
      <w:r w:rsidRPr="00652D86">
        <w:rPr>
          <w:rFonts w:eastAsia="黑体" w:cs="Times New Roman"/>
          <w:b/>
          <w:bCs/>
          <w:color w:val="000000" w:themeColor="text1"/>
          <w:sz w:val="21"/>
          <w:szCs w:val="21"/>
        </w:rPr>
        <w:t xml:space="preserve"> </w:t>
      </w:r>
      <w:r w:rsidRPr="00652D86">
        <w:rPr>
          <w:rFonts w:eastAsia="黑体" w:cs="Times New Roman"/>
          <w:b/>
          <w:bCs/>
          <w:color w:val="000000" w:themeColor="text1"/>
          <w:sz w:val="21"/>
          <w:szCs w:val="21"/>
        </w:rPr>
        <w:t>风险评估流程</w:t>
      </w:r>
    </w:p>
    <w:p w14:paraId="5E26D4F1" w14:textId="7CC0915E" w:rsidR="004A155F" w:rsidRDefault="004B332B">
      <w:pPr>
        <w:pStyle w:val="1"/>
      </w:pPr>
      <w:bookmarkStart w:id="20" w:name="_Toc106817226"/>
      <w:bookmarkStart w:id="21" w:name="_Toc175816652"/>
      <w:bookmarkStart w:id="22" w:name="_Toc177995973"/>
      <w:r>
        <w:lastRenderedPageBreak/>
        <w:t>4</w:t>
      </w:r>
      <w:r>
        <w:tab/>
      </w:r>
      <w:bookmarkEnd w:id="20"/>
      <w:bookmarkEnd w:id="21"/>
      <w:r w:rsidR="00C51012">
        <w:rPr>
          <w:rFonts w:hint="eastAsia"/>
        </w:rPr>
        <w:t>风险辨识</w:t>
      </w:r>
      <w:bookmarkEnd w:id="22"/>
    </w:p>
    <w:p w14:paraId="12C4074E" w14:textId="77777777" w:rsidR="004A155F" w:rsidRDefault="004B332B">
      <w:pPr>
        <w:pStyle w:val="2"/>
      </w:pPr>
      <w:bookmarkStart w:id="23" w:name="_Toc106817227"/>
      <w:bookmarkStart w:id="24" w:name="_Toc175816653"/>
      <w:bookmarkStart w:id="25" w:name="_Toc177995974"/>
      <w:r>
        <w:rPr>
          <w:rFonts w:hint="eastAsia"/>
        </w:rPr>
        <w:t>4</w:t>
      </w:r>
      <w:r>
        <w:t xml:space="preserve">.1 </w:t>
      </w:r>
      <w:r>
        <w:rPr>
          <w:rFonts w:hint="eastAsia"/>
        </w:rPr>
        <w:t>一般规定</w:t>
      </w:r>
      <w:bookmarkEnd w:id="23"/>
      <w:bookmarkEnd w:id="24"/>
      <w:bookmarkEnd w:id="25"/>
    </w:p>
    <w:p w14:paraId="7138912E" w14:textId="77777777" w:rsidR="00314321" w:rsidRDefault="00314321" w:rsidP="00314321">
      <w:r>
        <w:rPr>
          <w:rFonts w:cs="Times New Roman"/>
          <w:b/>
        </w:rPr>
        <w:t>4.1.1</w:t>
      </w:r>
      <w:r>
        <w:rPr>
          <w:rFonts w:cs="Times New Roman" w:hint="eastAsia"/>
          <w:b/>
        </w:rPr>
        <w:t xml:space="preserve">　</w:t>
      </w:r>
      <w:r>
        <w:rPr>
          <w:rFonts w:hint="eastAsia"/>
        </w:rPr>
        <w:t>机械顶管工程施工安全风险辨识前，应具备下列基础资料：</w:t>
      </w:r>
    </w:p>
    <w:p w14:paraId="22267B5D" w14:textId="77777777" w:rsidR="00314321" w:rsidRDefault="00314321" w:rsidP="00314321">
      <w:pPr>
        <w:ind w:firstLineChars="152" w:firstLine="366"/>
      </w:pPr>
      <w:r>
        <w:rPr>
          <w:rFonts w:cs="Times New Roman"/>
          <w:b/>
        </w:rPr>
        <w:t>1</w:t>
      </w:r>
      <w:r>
        <w:rPr>
          <w:rFonts w:cs="Times New Roman" w:hint="eastAsia"/>
          <w:b/>
        </w:rPr>
        <w:t xml:space="preserve">　</w:t>
      </w:r>
      <w:r>
        <w:rPr>
          <w:rFonts w:cs="Times New Roman" w:hint="eastAsia"/>
        </w:rPr>
        <w:t>工程周边水文地质、工程地质、自然环境等资料；</w:t>
      </w:r>
    </w:p>
    <w:p w14:paraId="39576DAF" w14:textId="77777777" w:rsidR="00314321" w:rsidRDefault="00314321" w:rsidP="00314321">
      <w:pPr>
        <w:ind w:firstLineChars="152" w:firstLine="366"/>
      </w:pPr>
      <w:r>
        <w:rPr>
          <w:rFonts w:cs="Times New Roman"/>
          <w:b/>
        </w:rPr>
        <w:t>2</w:t>
      </w:r>
      <w:r>
        <w:rPr>
          <w:rFonts w:cs="Times New Roman" w:hint="eastAsia"/>
          <w:b/>
        </w:rPr>
        <w:t xml:space="preserve">　</w:t>
      </w:r>
      <w:r>
        <w:rPr>
          <w:rFonts w:cs="Times New Roman" w:hint="eastAsia"/>
        </w:rPr>
        <w:t>设计文件、施工方案等相关资料；</w:t>
      </w:r>
    </w:p>
    <w:p w14:paraId="6A17B6AD" w14:textId="77777777" w:rsidR="00314321" w:rsidRDefault="00314321" w:rsidP="00314321">
      <w:pPr>
        <w:ind w:firstLineChars="152" w:firstLine="366"/>
      </w:pPr>
      <w:r>
        <w:rPr>
          <w:rFonts w:cs="Times New Roman"/>
          <w:b/>
        </w:rPr>
        <w:t>3</w:t>
      </w:r>
      <w:r>
        <w:rPr>
          <w:rFonts w:cs="Times New Roman" w:hint="eastAsia"/>
          <w:b/>
        </w:rPr>
        <w:t xml:space="preserve">　</w:t>
      </w:r>
      <w:r>
        <w:rPr>
          <w:rFonts w:cs="Times New Roman" w:hint="eastAsia"/>
        </w:rPr>
        <w:t>工程周边建（构）筑物、道路、地下管线设施等相关资料；</w:t>
      </w:r>
    </w:p>
    <w:p w14:paraId="2AC7FE77" w14:textId="77777777" w:rsidR="00314321" w:rsidRDefault="00314321" w:rsidP="00314321">
      <w:pPr>
        <w:ind w:firstLineChars="152" w:firstLine="366"/>
      </w:pPr>
      <w:r>
        <w:rPr>
          <w:rFonts w:cs="Times New Roman"/>
          <w:b/>
        </w:rPr>
        <w:t>4</w:t>
      </w:r>
      <w:r>
        <w:rPr>
          <w:rFonts w:cs="Times New Roman" w:hint="eastAsia"/>
          <w:b/>
        </w:rPr>
        <w:t xml:space="preserve">　</w:t>
      </w:r>
      <w:r>
        <w:rPr>
          <w:rFonts w:cs="Times New Roman" w:hint="eastAsia"/>
        </w:rPr>
        <w:t>类似工程事故资料；</w:t>
      </w:r>
    </w:p>
    <w:p w14:paraId="5579D91F" w14:textId="77777777" w:rsidR="00314321" w:rsidRDefault="00314321" w:rsidP="00314321">
      <w:pPr>
        <w:ind w:firstLineChars="152" w:firstLine="366"/>
      </w:pPr>
      <w:r>
        <w:rPr>
          <w:rFonts w:cs="Times New Roman"/>
          <w:b/>
        </w:rPr>
        <w:t>5</w:t>
      </w:r>
      <w:r>
        <w:rPr>
          <w:rFonts w:cs="Times New Roman" w:hint="eastAsia"/>
          <w:b/>
        </w:rPr>
        <w:t xml:space="preserve">　</w:t>
      </w:r>
      <w:r>
        <w:rPr>
          <w:rFonts w:cs="Times New Roman" w:hint="eastAsia"/>
        </w:rPr>
        <w:t>其他相关资料。</w:t>
      </w:r>
    </w:p>
    <w:p w14:paraId="0259F8CB" w14:textId="77777777" w:rsidR="00314321" w:rsidRDefault="00314321" w:rsidP="00314321">
      <w:r>
        <w:rPr>
          <w:rFonts w:cs="Times New Roman"/>
          <w:b/>
        </w:rPr>
        <w:t>4.1.2</w:t>
      </w:r>
      <w:r>
        <w:rPr>
          <w:rFonts w:cs="Times New Roman" w:hint="eastAsia"/>
          <w:b/>
        </w:rPr>
        <w:t xml:space="preserve">　</w:t>
      </w:r>
      <w:r>
        <w:rPr>
          <w:rFonts w:hint="eastAsia"/>
        </w:rPr>
        <w:t>风险辨识步骤应包括：工程资料收集整理、施工现场地质条件和环境条件调查、施工作业程序分解、施工作业可能发生的典型风险事故类型分析。</w:t>
      </w:r>
    </w:p>
    <w:p w14:paraId="50AA3952" w14:textId="77777777" w:rsidR="00314321" w:rsidRDefault="00314321" w:rsidP="00314321">
      <w:r>
        <w:rPr>
          <w:rFonts w:cs="Times New Roman"/>
          <w:b/>
        </w:rPr>
        <w:t>4.1.3</w:t>
      </w:r>
      <w:r>
        <w:rPr>
          <w:rFonts w:cs="Times New Roman" w:hint="eastAsia"/>
          <w:b/>
        </w:rPr>
        <w:t xml:space="preserve">　</w:t>
      </w:r>
      <w:r>
        <w:rPr>
          <w:rFonts w:hint="eastAsia"/>
        </w:rPr>
        <w:t>施工安全风险评估中的主要风险因素包括：</w:t>
      </w:r>
    </w:p>
    <w:p w14:paraId="2D65D3C3" w14:textId="77777777" w:rsidR="00314321" w:rsidRDefault="00314321" w:rsidP="00314321">
      <w:pPr>
        <w:ind w:firstLineChars="152" w:firstLine="366"/>
        <w:rPr>
          <w:rFonts w:cs="Times New Roman"/>
        </w:rPr>
      </w:pPr>
      <w:r>
        <w:rPr>
          <w:rFonts w:cs="Times New Roman" w:hint="eastAsia"/>
          <w:b/>
          <w:bCs/>
        </w:rPr>
        <w:t>1</w:t>
      </w:r>
      <w:r>
        <w:rPr>
          <w:rFonts w:cs="Times New Roman" w:hint="eastAsia"/>
          <w:b/>
        </w:rPr>
        <w:t xml:space="preserve">　</w:t>
      </w:r>
      <w:r>
        <w:rPr>
          <w:rFonts w:cs="Times New Roman" w:hint="eastAsia"/>
        </w:rPr>
        <w:t>自然灾害；</w:t>
      </w:r>
    </w:p>
    <w:p w14:paraId="3679A992" w14:textId="77777777" w:rsidR="00314321" w:rsidRDefault="00314321" w:rsidP="00314321">
      <w:pPr>
        <w:ind w:firstLineChars="152" w:firstLine="366"/>
        <w:rPr>
          <w:rFonts w:cs="Times New Roman"/>
        </w:rPr>
      </w:pPr>
      <w:r>
        <w:rPr>
          <w:rFonts w:cs="Times New Roman" w:hint="eastAsia"/>
          <w:b/>
          <w:bCs/>
        </w:rPr>
        <w:t>2</w:t>
      </w:r>
      <w:r>
        <w:rPr>
          <w:rFonts w:cs="Times New Roman" w:hint="eastAsia"/>
          <w:b/>
        </w:rPr>
        <w:t xml:space="preserve">　</w:t>
      </w:r>
      <w:r>
        <w:rPr>
          <w:rFonts w:cs="Times New Roman" w:hint="eastAsia"/>
        </w:rPr>
        <w:t>不良地质条件和工程周边环境条件；</w:t>
      </w:r>
    </w:p>
    <w:p w14:paraId="746B15AF" w14:textId="77777777" w:rsidR="00314321" w:rsidRDefault="00314321" w:rsidP="00314321">
      <w:pPr>
        <w:ind w:firstLineChars="152" w:firstLine="366"/>
        <w:rPr>
          <w:rFonts w:cs="Times New Roman"/>
        </w:rPr>
      </w:pPr>
      <w:r>
        <w:rPr>
          <w:rFonts w:cs="Times New Roman" w:hint="eastAsia"/>
          <w:b/>
          <w:bCs/>
        </w:rPr>
        <w:t>3</w:t>
      </w:r>
      <w:r>
        <w:rPr>
          <w:rFonts w:cs="Times New Roman" w:hint="eastAsia"/>
          <w:b/>
        </w:rPr>
        <w:t xml:space="preserve">　</w:t>
      </w:r>
      <w:r>
        <w:rPr>
          <w:rFonts w:cs="Times New Roman" w:hint="eastAsia"/>
        </w:rPr>
        <w:t>地层物理、力学参数的取值，工程荷载与计算模型，工况选取不当或失误。</w:t>
      </w:r>
    </w:p>
    <w:p w14:paraId="4B2BDE00" w14:textId="77777777" w:rsidR="00314321" w:rsidRDefault="00314321" w:rsidP="00314321">
      <w:pPr>
        <w:ind w:firstLineChars="152" w:firstLine="366"/>
        <w:rPr>
          <w:rFonts w:cs="Times New Roman"/>
        </w:rPr>
      </w:pPr>
      <w:r>
        <w:rPr>
          <w:rFonts w:cs="Times New Roman" w:hint="eastAsia"/>
          <w:b/>
          <w:bCs/>
        </w:rPr>
        <w:t>4</w:t>
      </w:r>
      <w:r>
        <w:rPr>
          <w:rFonts w:cs="Times New Roman" w:hint="eastAsia"/>
          <w:b/>
        </w:rPr>
        <w:t xml:space="preserve">　</w:t>
      </w:r>
      <w:r>
        <w:rPr>
          <w:rFonts w:cs="Times New Roman" w:hint="eastAsia"/>
        </w:rPr>
        <w:t>地下工程交叉相互影响；</w:t>
      </w:r>
    </w:p>
    <w:p w14:paraId="6CF0708D" w14:textId="77777777" w:rsidR="00314321" w:rsidRDefault="00314321" w:rsidP="00314321">
      <w:pPr>
        <w:ind w:firstLineChars="152" w:firstLine="366"/>
        <w:rPr>
          <w:rFonts w:cs="Times New Roman"/>
        </w:rPr>
      </w:pPr>
      <w:r>
        <w:rPr>
          <w:rFonts w:cs="Times New Roman" w:hint="eastAsia"/>
          <w:b/>
          <w:bCs/>
        </w:rPr>
        <w:t>5</w:t>
      </w:r>
      <w:r>
        <w:rPr>
          <w:rFonts w:cs="Times New Roman" w:hint="eastAsia"/>
          <w:b/>
        </w:rPr>
        <w:t xml:space="preserve">　</w:t>
      </w:r>
      <w:r>
        <w:rPr>
          <w:rFonts w:cs="Times New Roman" w:hint="eastAsia"/>
        </w:rPr>
        <w:t>邻近重要的古建筑、国家和城市标志性建筑等；</w:t>
      </w:r>
    </w:p>
    <w:p w14:paraId="5F1AC729" w14:textId="77777777" w:rsidR="00314321" w:rsidRDefault="00314321" w:rsidP="00314321">
      <w:pPr>
        <w:ind w:firstLineChars="152" w:firstLine="366"/>
        <w:rPr>
          <w:rFonts w:cs="Times New Roman"/>
        </w:rPr>
      </w:pPr>
      <w:r>
        <w:rPr>
          <w:rFonts w:cs="Times New Roman" w:hint="eastAsia"/>
          <w:b/>
          <w:bCs/>
        </w:rPr>
        <w:t>6</w:t>
      </w:r>
      <w:r>
        <w:rPr>
          <w:rFonts w:cs="Times New Roman" w:hint="eastAsia"/>
          <w:b/>
        </w:rPr>
        <w:t xml:space="preserve">　</w:t>
      </w:r>
      <w:r>
        <w:rPr>
          <w:rFonts w:cs="Times New Roman" w:hint="eastAsia"/>
        </w:rPr>
        <w:t>顶管施工设备选型与系统配置。</w:t>
      </w:r>
    </w:p>
    <w:p w14:paraId="5631E674" w14:textId="1BC17610" w:rsidR="004A155F" w:rsidRDefault="004B332B">
      <w:pPr>
        <w:pStyle w:val="2"/>
      </w:pPr>
      <w:bookmarkStart w:id="26" w:name="_Toc175816654"/>
      <w:bookmarkStart w:id="27" w:name="_Toc177995975"/>
      <w:r>
        <w:rPr>
          <w:rFonts w:hint="eastAsia"/>
        </w:rPr>
        <w:t>4</w:t>
      </w:r>
      <w:r>
        <w:t xml:space="preserve">.2 </w:t>
      </w:r>
      <w:bookmarkEnd w:id="26"/>
      <w:r w:rsidR="00792B6B" w:rsidRPr="00792B6B">
        <w:rPr>
          <w:rFonts w:hint="eastAsia"/>
        </w:rPr>
        <w:t>工作井施工风险</w:t>
      </w:r>
      <w:bookmarkEnd w:id="27"/>
    </w:p>
    <w:p w14:paraId="477D1ED0" w14:textId="77777777" w:rsidR="00C71B96" w:rsidRDefault="00C71B96" w:rsidP="00C71B96">
      <w:bookmarkStart w:id="28" w:name="_Hlk176283477"/>
      <w:r>
        <w:rPr>
          <w:rFonts w:cs="Times New Roman" w:hint="eastAsia"/>
          <w:b/>
        </w:rPr>
        <w:t>4.2.1</w:t>
      </w:r>
      <w:r>
        <w:rPr>
          <w:rFonts w:cs="Times New Roman" w:hint="eastAsia"/>
          <w:b/>
        </w:rPr>
        <w:t xml:space="preserve">　</w:t>
      </w:r>
      <w:bookmarkEnd w:id="28"/>
      <w:r>
        <w:rPr>
          <w:rFonts w:hint="eastAsia"/>
        </w:rPr>
        <w:t>当工作井开挖深度</w:t>
      </w:r>
      <w:r>
        <w:rPr>
          <w:rFonts w:hint="eastAsia"/>
        </w:rPr>
        <w:t>5m</w:t>
      </w:r>
      <w:r>
        <w:rPr>
          <w:rFonts w:hint="eastAsia"/>
        </w:rPr>
        <w:t>及以上，或深度不足</w:t>
      </w:r>
      <w:r>
        <w:rPr>
          <w:rFonts w:hint="eastAsia"/>
        </w:rPr>
        <w:t>5m</w:t>
      </w:r>
      <w:r>
        <w:rPr>
          <w:rFonts w:hint="eastAsia"/>
        </w:rPr>
        <w:t>，但工程地质条件与周边环境复杂时应进行风险评估。</w:t>
      </w:r>
    </w:p>
    <w:p w14:paraId="2ACF63FE" w14:textId="77777777" w:rsidR="00C71B96" w:rsidRDefault="00C71B96" w:rsidP="00C71B96">
      <w:r>
        <w:rPr>
          <w:rFonts w:cs="Times New Roman" w:hint="eastAsia"/>
          <w:b/>
        </w:rPr>
        <w:t>4.2.2</w:t>
      </w:r>
      <w:r>
        <w:rPr>
          <w:rFonts w:cs="Times New Roman" w:hint="eastAsia"/>
          <w:b/>
        </w:rPr>
        <w:t xml:space="preserve">　</w:t>
      </w:r>
      <w:r>
        <w:rPr>
          <w:rFonts w:hint="eastAsia"/>
        </w:rPr>
        <w:t>工作井施工作业程序分解包括分部分项工程及工序作业划分，确定施工作业主要工序、施工方法、作业程序、机械设备和材料等特点。工作井施工作业程序分解可按附录</w:t>
      </w:r>
      <w:r>
        <w:rPr>
          <w:rFonts w:hint="eastAsia"/>
        </w:rPr>
        <w:t>A</w:t>
      </w:r>
      <w:r>
        <w:rPr>
          <w:rFonts w:hint="eastAsia"/>
        </w:rPr>
        <w:t>的规定执行。</w:t>
      </w:r>
    </w:p>
    <w:p w14:paraId="7DBAD657" w14:textId="3A24BCC0" w:rsidR="004A155F" w:rsidRDefault="00C71B96" w:rsidP="00C71B96">
      <w:r>
        <w:rPr>
          <w:rFonts w:cs="Times New Roman" w:hint="eastAsia"/>
          <w:b/>
        </w:rPr>
        <w:t>4.2.3</w:t>
      </w:r>
      <w:r>
        <w:rPr>
          <w:rFonts w:cs="Times New Roman" w:hint="eastAsia"/>
          <w:b/>
        </w:rPr>
        <w:t xml:space="preserve">　</w:t>
      </w:r>
      <w:r>
        <w:rPr>
          <w:rFonts w:hint="eastAsia"/>
        </w:rPr>
        <w:t>施工作业程序分解后，通过现场调查、评估小组讨论、专家咨询等方式，分析工作井施工中可能发生的典型风险事故类型，并应按附录</w:t>
      </w:r>
      <w:r>
        <w:rPr>
          <w:rFonts w:hint="eastAsia"/>
        </w:rPr>
        <w:t>B</w:t>
      </w:r>
      <w:r>
        <w:rPr>
          <w:rFonts w:hint="eastAsia"/>
        </w:rPr>
        <w:t>的格式形成风险辨识清单，典型风险事故类型包括塌方、涌水、大变形破坏等。</w:t>
      </w:r>
    </w:p>
    <w:p w14:paraId="2E69E419" w14:textId="77777777" w:rsidR="00892EC9" w:rsidRPr="00892EC9" w:rsidRDefault="00892EC9" w:rsidP="00892EC9">
      <w:pPr>
        <w:pStyle w:val="a0"/>
        <w:ind w:left="480"/>
      </w:pPr>
    </w:p>
    <w:p w14:paraId="22CC8031" w14:textId="2F1D2FB7" w:rsidR="004A155F" w:rsidRDefault="004B332B">
      <w:pPr>
        <w:pStyle w:val="2"/>
      </w:pPr>
      <w:bookmarkStart w:id="29" w:name="_Toc175816655"/>
      <w:bookmarkStart w:id="30" w:name="_Toc177995976"/>
      <w:r>
        <w:rPr>
          <w:rFonts w:hint="eastAsia"/>
        </w:rPr>
        <w:lastRenderedPageBreak/>
        <w:t>4</w:t>
      </w:r>
      <w:r>
        <w:t xml:space="preserve">.3 </w:t>
      </w:r>
      <w:bookmarkEnd w:id="29"/>
      <w:r w:rsidR="00FC2C8D" w:rsidRPr="00FC2C8D">
        <w:rPr>
          <w:rFonts w:hint="eastAsia"/>
        </w:rPr>
        <w:t>顶管顶</w:t>
      </w:r>
      <w:proofErr w:type="gramStart"/>
      <w:r w:rsidR="00FC2C8D" w:rsidRPr="00FC2C8D">
        <w:rPr>
          <w:rFonts w:hint="eastAsia"/>
        </w:rPr>
        <w:t>进施工</w:t>
      </w:r>
      <w:proofErr w:type="gramEnd"/>
      <w:r w:rsidR="00FC2C8D" w:rsidRPr="00FC2C8D">
        <w:rPr>
          <w:rFonts w:hint="eastAsia"/>
        </w:rPr>
        <w:t>风险</w:t>
      </w:r>
      <w:bookmarkEnd w:id="30"/>
    </w:p>
    <w:p w14:paraId="35BA9B3B" w14:textId="77777777" w:rsidR="009A3DB0" w:rsidRDefault="009A3DB0" w:rsidP="009A3DB0">
      <w:r>
        <w:rPr>
          <w:rFonts w:cs="Times New Roman" w:hint="eastAsia"/>
          <w:b/>
        </w:rPr>
        <w:t>4.3.1</w:t>
      </w:r>
      <w:r>
        <w:rPr>
          <w:rFonts w:cs="Times New Roman" w:hint="eastAsia"/>
          <w:b/>
        </w:rPr>
        <w:t xml:space="preserve">　</w:t>
      </w:r>
      <w:r>
        <w:rPr>
          <w:rFonts w:hint="eastAsia"/>
        </w:rPr>
        <w:t>机械顶管全线顶</w:t>
      </w:r>
      <w:proofErr w:type="gramStart"/>
      <w:r>
        <w:rPr>
          <w:rFonts w:hint="eastAsia"/>
        </w:rPr>
        <w:t>进施工</w:t>
      </w:r>
      <w:proofErr w:type="gramEnd"/>
      <w:r>
        <w:rPr>
          <w:rFonts w:hint="eastAsia"/>
        </w:rPr>
        <w:t>过程应进行安全风险辨识。</w:t>
      </w:r>
    </w:p>
    <w:p w14:paraId="52E1F3D5" w14:textId="77777777" w:rsidR="009A3DB0" w:rsidRDefault="009A3DB0" w:rsidP="009A3DB0">
      <w:r>
        <w:rPr>
          <w:rFonts w:cs="Times New Roman" w:hint="eastAsia"/>
          <w:b/>
        </w:rPr>
        <w:t>4</w:t>
      </w:r>
      <w:r>
        <w:rPr>
          <w:rFonts w:cs="Times New Roman"/>
          <w:b/>
        </w:rPr>
        <w:t>.</w:t>
      </w:r>
      <w:r>
        <w:rPr>
          <w:rFonts w:cs="Times New Roman" w:hint="eastAsia"/>
          <w:b/>
        </w:rPr>
        <w:t>3</w:t>
      </w:r>
      <w:r>
        <w:rPr>
          <w:rFonts w:cs="Times New Roman"/>
          <w:b/>
        </w:rPr>
        <w:t>.</w:t>
      </w:r>
      <w:r>
        <w:rPr>
          <w:rFonts w:cs="Times New Roman" w:hint="eastAsia"/>
          <w:b/>
        </w:rPr>
        <w:t>2</w:t>
      </w:r>
      <w:r>
        <w:rPr>
          <w:rFonts w:cs="Times New Roman" w:hint="eastAsia"/>
          <w:b/>
        </w:rPr>
        <w:t xml:space="preserve">　</w:t>
      </w:r>
      <w:r>
        <w:rPr>
          <w:rFonts w:hint="eastAsia"/>
        </w:rPr>
        <w:t>顶管顶</w:t>
      </w:r>
      <w:proofErr w:type="gramStart"/>
      <w:r>
        <w:rPr>
          <w:rFonts w:hint="eastAsia"/>
        </w:rPr>
        <w:t>进施工</w:t>
      </w:r>
      <w:proofErr w:type="gramEnd"/>
      <w:r>
        <w:rPr>
          <w:rFonts w:hint="eastAsia"/>
        </w:rPr>
        <w:t>风险辨识前，应再次核对下列施工参数</w:t>
      </w:r>
      <w:r>
        <w:t>：</w:t>
      </w:r>
    </w:p>
    <w:p w14:paraId="41542492" w14:textId="77777777" w:rsidR="009A3DB0" w:rsidRDefault="009A3DB0" w:rsidP="009A3DB0">
      <w:pPr>
        <w:ind w:firstLineChars="152" w:firstLine="366"/>
      </w:pPr>
      <w:r>
        <w:rPr>
          <w:rFonts w:cs="Times New Roman" w:hint="eastAsia"/>
          <w:b/>
        </w:rPr>
        <w:t>1</w:t>
      </w:r>
      <w:r>
        <w:rPr>
          <w:rFonts w:cs="Times New Roman" w:hint="eastAsia"/>
          <w:b/>
        </w:rPr>
        <w:t xml:space="preserve">　</w:t>
      </w:r>
      <w:r>
        <w:rPr>
          <w:rFonts w:hint="eastAsia"/>
        </w:rPr>
        <w:t>顶管机选型、尺寸及动力参数等；</w:t>
      </w:r>
    </w:p>
    <w:p w14:paraId="540BC7FC" w14:textId="77777777" w:rsidR="009A3DB0" w:rsidRDefault="009A3DB0" w:rsidP="009A3DB0">
      <w:pPr>
        <w:ind w:firstLineChars="152" w:firstLine="366"/>
      </w:pPr>
      <w:r>
        <w:rPr>
          <w:rFonts w:cs="Times New Roman" w:hint="eastAsia"/>
          <w:b/>
        </w:rPr>
        <w:t>2</w:t>
      </w:r>
      <w:r>
        <w:rPr>
          <w:rFonts w:cs="Times New Roman" w:hint="eastAsia"/>
          <w:b/>
        </w:rPr>
        <w:t xml:space="preserve">　</w:t>
      </w:r>
      <w:proofErr w:type="gramStart"/>
      <w:r>
        <w:rPr>
          <w:rFonts w:hint="eastAsia"/>
        </w:rPr>
        <w:t>中继间</w:t>
      </w:r>
      <w:proofErr w:type="gramEnd"/>
      <w:r>
        <w:rPr>
          <w:rFonts w:hint="eastAsia"/>
        </w:rPr>
        <w:t>设置个数、位置及动力参数等；</w:t>
      </w:r>
    </w:p>
    <w:p w14:paraId="6303EB4E" w14:textId="77777777" w:rsidR="009A3DB0" w:rsidRDefault="009A3DB0" w:rsidP="009A3DB0">
      <w:pPr>
        <w:ind w:firstLineChars="152" w:firstLine="366"/>
      </w:pPr>
      <w:r>
        <w:rPr>
          <w:rFonts w:cs="Times New Roman" w:hint="eastAsia"/>
          <w:b/>
        </w:rPr>
        <w:t>3</w:t>
      </w:r>
      <w:r>
        <w:rPr>
          <w:rFonts w:cs="Times New Roman" w:hint="eastAsia"/>
          <w:b/>
        </w:rPr>
        <w:t xml:space="preserve">　</w:t>
      </w:r>
      <w:r>
        <w:rPr>
          <w:rFonts w:hint="eastAsia"/>
        </w:rPr>
        <w:t>顶进管道材质、直径、壁厚、环宽、允许顶推力、注浆管节注浆孔数量及分布等；</w:t>
      </w:r>
    </w:p>
    <w:p w14:paraId="28670A98" w14:textId="77777777" w:rsidR="009A3DB0" w:rsidRDefault="009A3DB0" w:rsidP="009A3DB0">
      <w:pPr>
        <w:ind w:firstLineChars="152" w:firstLine="366"/>
      </w:pPr>
      <w:r>
        <w:rPr>
          <w:rFonts w:cs="Times New Roman" w:hint="eastAsia"/>
          <w:b/>
        </w:rPr>
        <w:t>4</w:t>
      </w:r>
      <w:r>
        <w:rPr>
          <w:rFonts w:cs="Times New Roman" w:hint="eastAsia"/>
          <w:b/>
        </w:rPr>
        <w:t xml:space="preserve">　</w:t>
      </w:r>
      <w:r>
        <w:rPr>
          <w:rFonts w:hint="eastAsia"/>
        </w:rPr>
        <w:t>顶管施工方法、覆土厚度、注浆管节数量及布置、壁后注浆时机、注浆量、压力、浆液配比等。</w:t>
      </w:r>
    </w:p>
    <w:p w14:paraId="140E3B58" w14:textId="77777777" w:rsidR="009A3DB0" w:rsidRDefault="009A3DB0" w:rsidP="009A3DB0">
      <w:r>
        <w:rPr>
          <w:rFonts w:cs="Times New Roman" w:hint="eastAsia"/>
          <w:b/>
        </w:rPr>
        <w:t>4</w:t>
      </w:r>
      <w:r>
        <w:rPr>
          <w:rFonts w:cs="Times New Roman"/>
          <w:b/>
        </w:rPr>
        <w:t>.</w:t>
      </w:r>
      <w:r>
        <w:rPr>
          <w:rFonts w:cs="Times New Roman" w:hint="eastAsia"/>
          <w:b/>
        </w:rPr>
        <w:t>3</w:t>
      </w:r>
      <w:r>
        <w:rPr>
          <w:rFonts w:cs="Times New Roman"/>
          <w:b/>
        </w:rPr>
        <w:t>.</w:t>
      </w:r>
      <w:r>
        <w:rPr>
          <w:rFonts w:cs="Times New Roman" w:hint="eastAsia"/>
          <w:b/>
        </w:rPr>
        <w:t>3</w:t>
      </w:r>
      <w:r>
        <w:rPr>
          <w:rFonts w:cs="Times New Roman" w:hint="eastAsia"/>
          <w:b/>
        </w:rPr>
        <w:t xml:space="preserve">　</w:t>
      </w:r>
      <w:r>
        <w:rPr>
          <w:rFonts w:hint="eastAsia"/>
        </w:rPr>
        <w:t>顶管顶</w:t>
      </w:r>
      <w:proofErr w:type="gramStart"/>
      <w:r>
        <w:rPr>
          <w:rFonts w:hint="eastAsia"/>
        </w:rPr>
        <w:t>进施工</w:t>
      </w:r>
      <w:proofErr w:type="gramEnd"/>
      <w:r>
        <w:rPr>
          <w:rFonts w:hint="eastAsia"/>
        </w:rPr>
        <w:t>工序可包括洞口防护、进出洞施工、管节顶进等，根据施工工序分析典型风险事故类型，并应按附录</w:t>
      </w:r>
      <w:r>
        <w:rPr>
          <w:rFonts w:hint="eastAsia"/>
        </w:rPr>
        <w:t>B</w:t>
      </w:r>
      <w:r>
        <w:rPr>
          <w:rFonts w:hint="eastAsia"/>
        </w:rPr>
        <w:t>的格式形成风险辨识清单，典型风险事故类型有坍塌、上浮冒顶、轴线控制不当、管节抱死、管片破损、渗漏水、设备故障等。</w:t>
      </w:r>
    </w:p>
    <w:p w14:paraId="74FA3719" w14:textId="742DCABB" w:rsidR="004A155F" w:rsidRDefault="004B332B">
      <w:pPr>
        <w:pStyle w:val="2"/>
      </w:pPr>
      <w:bookmarkStart w:id="31" w:name="_Toc175816656"/>
      <w:bookmarkStart w:id="32" w:name="_Toc177995977"/>
      <w:r>
        <w:rPr>
          <w:rFonts w:hint="eastAsia"/>
        </w:rPr>
        <w:t>4</w:t>
      </w:r>
      <w:r>
        <w:t xml:space="preserve">.4 </w:t>
      </w:r>
      <w:bookmarkEnd w:id="31"/>
      <w:r w:rsidR="00032596" w:rsidRPr="00032596">
        <w:rPr>
          <w:rFonts w:hint="eastAsia"/>
        </w:rPr>
        <w:t>周边环境风险</w:t>
      </w:r>
      <w:bookmarkEnd w:id="32"/>
    </w:p>
    <w:p w14:paraId="0EF5BE28" w14:textId="77777777" w:rsidR="008302B4" w:rsidRDefault="008302B4" w:rsidP="008302B4">
      <w:r>
        <w:rPr>
          <w:rFonts w:cs="Times New Roman" w:hint="eastAsia"/>
          <w:b/>
        </w:rPr>
        <w:t>4.4.1</w:t>
      </w:r>
      <w:r>
        <w:rPr>
          <w:rFonts w:cs="Times New Roman" w:hint="eastAsia"/>
          <w:b/>
        </w:rPr>
        <w:t xml:space="preserve">　</w:t>
      </w:r>
      <w:r>
        <w:rPr>
          <w:rFonts w:hint="eastAsia"/>
        </w:rPr>
        <w:t>顶管工程周边环境风险辨识前，应对下列内容进行周边环境调查：</w:t>
      </w:r>
    </w:p>
    <w:p w14:paraId="048CC6EC" w14:textId="77777777" w:rsidR="008302B4" w:rsidRDefault="008302B4" w:rsidP="008302B4">
      <w:pPr>
        <w:ind w:firstLineChars="152" w:firstLine="366"/>
      </w:pPr>
      <w:r>
        <w:rPr>
          <w:rFonts w:cs="Times New Roman" w:hint="eastAsia"/>
          <w:b/>
        </w:rPr>
        <w:t>1</w:t>
      </w:r>
      <w:r>
        <w:rPr>
          <w:rFonts w:cs="Times New Roman" w:hint="eastAsia"/>
          <w:b/>
        </w:rPr>
        <w:t xml:space="preserve">　</w:t>
      </w:r>
      <w:r>
        <w:rPr>
          <w:rFonts w:hint="eastAsia"/>
        </w:rPr>
        <w:t>地上建（构）筑</w:t>
      </w:r>
      <w:proofErr w:type="gramStart"/>
      <w:r>
        <w:rPr>
          <w:rFonts w:hint="eastAsia"/>
        </w:rPr>
        <w:t>物调查</w:t>
      </w:r>
      <w:proofErr w:type="gramEnd"/>
      <w:r>
        <w:rPr>
          <w:rFonts w:hint="eastAsia"/>
        </w:rPr>
        <w:t>应包括已使用年限、结构形式、基础类型及埋深、层数、位置、用途等；</w:t>
      </w:r>
    </w:p>
    <w:p w14:paraId="27B7FCAA" w14:textId="77777777" w:rsidR="008302B4" w:rsidRDefault="008302B4" w:rsidP="008302B4">
      <w:pPr>
        <w:ind w:firstLineChars="152" w:firstLine="366"/>
      </w:pPr>
      <w:r>
        <w:rPr>
          <w:rFonts w:cs="Times New Roman" w:hint="eastAsia"/>
          <w:b/>
        </w:rPr>
        <w:t>2</w:t>
      </w:r>
      <w:r>
        <w:rPr>
          <w:rFonts w:cs="Times New Roman" w:hint="eastAsia"/>
          <w:b/>
        </w:rPr>
        <w:t xml:space="preserve">　</w:t>
      </w:r>
      <w:r>
        <w:rPr>
          <w:rFonts w:hint="eastAsia"/>
        </w:rPr>
        <w:t>地下建（构）筑</w:t>
      </w:r>
      <w:proofErr w:type="gramStart"/>
      <w:r>
        <w:rPr>
          <w:rFonts w:hint="eastAsia"/>
        </w:rPr>
        <w:t>物调查</w:t>
      </w:r>
      <w:proofErr w:type="gramEnd"/>
      <w:r>
        <w:rPr>
          <w:rFonts w:hint="eastAsia"/>
        </w:rPr>
        <w:t>应包括平面布置、结构尺寸及埋深、变形缝设置、围护结构、抗浮措施、运营年限和服役状态等；</w:t>
      </w:r>
    </w:p>
    <w:p w14:paraId="5864D0AF" w14:textId="77777777" w:rsidR="008302B4" w:rsidRDefault="008302B4" w:rsidP="008302B4">
      <w:pPr>
        <w:ind w:firstLineChars="152" w:firstLine="366"/>
      </w:pPr>
      <w:r>
        <w:rPr>
          <w:rFonts w:cs="Times New Roman" w:hint="eastAsia"/>
          <w:b/>
        </w:rPr>
        <w:t>3</w:t>
      </w:r>
      <w:r>
        <w:rPr>
          <w:rFonts w:cs="Times New Roman" w:hint="eastAsia"/>
          <w:b/>
        </w:rPr>
        <w:t xml:space="preserve">　</w:t>
      </w:r>
      <w:r>
        <w:rPr>
          <w:rFonts w:hint="eastAsia"/>
        </w:rPr>
        <w:t>管线调查应包括线路走向、位置、管线类型、材质、埋深、管径、运营年限及服役状态等；</w:t>
      </w:r>
    </w:p>
    <w:p w14:paraId="2EA6BBFE" w14:textId="77777777" w:rsidR="008302B4" w:rsidRDefault="008302B4" w:rsidP="008302B4">
      <w:pPr>
        <w:ind w:firstLineChars="152" w:firstLine="366"/>
      </w:pPr>
      <w:r>
        <w:rPr>
          <w:rFonts w:cs="Times New Roman" w:hint="eastAsia"/>
          <w:b/>
        </w:rPr>
        <w:t>4</w:t>
      </w:r>
      <w:r>
        <w:rPr>
          <w:rFonts w:cs="Times New Roman" w:hint="eastAsia"/>
          <w:b/>
        </w:rPr>
        <w:t xml:space="preserve">　</w:t>
      </w:r>
      <w:r>
        <w:rPr>
          <w:rFonts w:hint="eastAsia"/>
        </w:rPr>
        <w:t>道路调查应包括路面材料、路基结构形式、交通流量、最大车辆荷载等；</w:t>
      </w:r>
    </w:p>
    <w:p w14:paraId="4D86C0C3" w14:textId="77777777" w:rsidR="008302B4" w:rsidRDefault="008302B4" w:rsidP="008302B4">
      <w:pPr>
        <w:ind w:firstLineChars="152" w:firstLine="366"/>
      </w:pPr>
      <w:r>
        <w:rPr>
          <w:rFonts w:cs="Times New Roman" w:hint="eastAsia"/>
          <w:b/>
        </w:rPr>
        <w:t>5</w:t>
      </w:r>
      <w:r>
        <w:rPr>
          <w:rFonts w:cs="Times New Roman" w:hint="eastAsia"/>
          <w:b/>
        </w:rPr>
        <w:t xml:space="preserve">　</w:t>
      </w:r>
      <w:r>
        <w:rPr>
          <w:rFonts w:hint="eastAsia"/>
        </w:rPr>
        <w:t>桥梁调查应包括桥梁类型、结构布置、墩柱基础形式、运营年限和服役状态等；</w:t>
      </w:r>
    </w:p>
    <w:p w14:paraId="459DC93D" w14:textId="77777777" w:rsidR="008302B4" w:rsidRDefault="008302B4" w:rsidP="008302B4">
      <w:pPr>
        <w:ind w:firstLineChars="152" w:firstLine="366"/>
      </w:pPr>
      <w:r>
        <w:rPr>
          <w:rFonts w:cs="Times New Roman" w:hint="eastAsia"/>
          <w:b/>
        </w:rPr>
        <w:t>6</w:t>
      </w:r>
      <w:r>
        <w:rPr>
          <w:rFonts w:cs="Times New Roman" w:hint="eastAsia"/>
          <w:b/>
        </w:rPr>
        <w:t xml:space="preserve">　</w:t>
      </w:r>
      <w:r w:rsidRPr="002B1F44">
        <w:rPr>
          <w:rFonts w:hint="eastAsia"/>
          <w:spacing w:val="-4"/>
        </w:rPr>
        <w:t>轨道交通调查应包括走向、位置、埋深、结构形式、运营年限及服役状态等</w:t>
      </w:r>
      <w:r>
        <w:rPr>
          <w:rFonts w:hint="eastAsia"/>
        </w:rPr>
        <w:t>；</w:t>
      </w:r>
    </w:p>
    <w:p w14:paraId="513DFF2D" w14:textId="77777777" w:rsidR="008302B4" w:rsidRDefault="008302B4" w:rsidP="008302B4">
      <w:pPr>
        <w:ind w:firstLineChars="152" w:firstLine="366"/>
      </w:pPr>
      <w:r>
        <w:rPr>
          <w:rFonts w:cs="Times New Roman" w:hint="eastAsia"/>
          <w:b/>
        </w:rPr>
        <w:t>7</w:t>
      </w:r>
      <w:r>
        <w:rPr>
          <w:rFonts w:cs="Times New Roman" w:hint="eastAsia"/>
          <w:b/>
        </w:rPr>
        <w:t xml:space="preserve">　</w:t>
      </w:r>
      <w:r>
        <w:rPr>
          <w:rFonts w:hint="eastAsia"/>
        </w:rPr>
        <w:t>河流沟渠调查应包括河道宽度、深度、流量、施工期间水位变化、河底铺砌、护岸形式等；</w:t>
      </w:r>
    </w:p>
    <w:p w14:paraId="52734F44" w14:textId="77777777" w:rsidR="008302B4" w:rsidRDefault="008302B4" w:rsidP="008302B4">
      <w:pPr>
        <w:ind w:firstLineChars="152" w:firstLine="366"/>
      </w:pPr>
      <w:r>
        <w:rPr>
          <w:rFonts w:cs="Times New Roman" w:hint="eastAsia"/>
          <w:b/>
        </w:rPr>
        <w:t>8</w:t>
      </w:r>
      <w:r>
        <w:rPr>
          <w:rFonts w:cs="Times New Roman" w:hint="eastAsia"/>
          <w:b/>
        </w:rPr>
        <w:t xml:space="preserve">　</w:t>
      </w:r>
      <w:r w:rsidRPr="002B1F44">
        <w:rPr>
          <w:rFonts w:hint="eastAsia"/>
          <w:spacing w:val="-4"/>
        </w:rPr>
        <w:t>地下障碍物调查应包括残留建（构）筑物基础、基坑支护构件、地下空洞等。</w:t>
      </w:r>
    </w:p>
    <w:p w14:paraId="2CB4CF74" w14:textId="77777777" w:rsidR="008302B4" w:rsidRDefault="008302B4" w:rsidP="008302B4">
      <w:r>
        <w:rPr>
          <w:rFonts w:cs="Times New Roman" w:hint="eastAsia"/>
          <w:b/>
        </w:rPr>
        <w:t>4.4.2</w:t>
      </w:r>
      <w:r>
        <w:rPr>
          <w:rFonts w:cs="Times New Roman" w:hint="eastAsia"/>
          <w:b/>
        </w:rPr>
        <w:t xml:space="preserve">　</w:t>
      </w:r>
      <w:r>
        <w:rPr>
          <w:rFonts w:hint="eastAsia"/>
        </w:rPr>
        <w:t>顶管工程周边环境调查后，应进行风险源辨识，分析典型风险事故类型，</w:t>
      </w:r>
      <w:r>
        <w:rPr>
          <w:rFonts w:hint="eastAsia"/>
        </w:rPr>
        <w:lastRenderedPageBreak/>
        <w:t>并应按附录</w:t>
      </w:r>
      <w:r>
        <w:rPr>
          <w:rFonts w:hint="eastAsia"/>
        </w:rPr>
        <w:t>B</w:t>
      </w:r>
      <w:r>
        <w:rPr>
          <w:rFonts w:hint="eastAsia"/>
        </w:rPr>
        <w:t>的格式形成风险辨识清单，典型风险事故类型应包含以下内容：</w:t>
      </w:r>
    </w:p>
    <w:p w14:paraId="2F875043" w14:textId="77777777" w:rsidR="008302B4" w:rsidRDefault="008302B4" w:rsidP="008302B4">
      <w:pPr>
        <w:ind w:firstLineChars="152" w:firstLine="366"/>
      </w:pPr>
      <w:r>
        <w:rPr>
          <w:rFonts w:cs="Times New Roman" w:hint="eastAsia"/>
          <w:b/>
        </w:rPr>
        <w:t>1</w:t>
      </w:r>
      <w:r>
        <w:rPr>
          <w:rFonts w:cs="Times New Roman" w:hint="eastAsia"/>
          <w:b/>
        </w:rPr>
        <w:t xml:space="preserve">　</w:t>
      </w:r>
      <w:r>
        <w:rPr>
          <w:rFonts w:hint="eastAsia"/>
        </w:rPr>
        <w:t>建（构）筑物位移、倾斜、开裂等；</w:t>
      </w:r>
    </w:p>
    <w:p w14:paraId="751ED9E0" w14:textId="77777777" w:rsidR="008302B4" w:rsidRDefault="008302B4" w:rsidP="008302B4">
      <w:pPr>
        <w:ind w:firstLineChars="152" w:firstLine="366"/>
      </w:pPr>
      <w:r>
        <w:rPr>
          <w:rFonts w:cs="Times New Roman" w:hint="eastAsia"/>
          <w:b/>
        </w:rPr>
        <w:t>2</w:t>
      </w:r>
      <w:r>
        <w:rPr>
          <w:rFonts w:cs="Times New Roman" w:hint="eastAsia"/>
          <w:b/>
        </w:rPr>
        <w:t xml:space="preserve">　</w:t>
      </w:r>
      <w:r>
        <w:rPr>
          <w:rFonts w:hint="eastAsia"/>
        </w:rPr>
        <w:t>地下管线、管廊、轨道交通等地下结构开裂损伤、变形、渗漏等；</w:t>
      </w:r>
    </w:p>
    <w:p w14:paraId="3B9967C7" w14:textId="77777777" w:rsidR="008302B4" w:rsidRDefault="008302B4" w:rsidP="008302B4">
      <w:pPr>
        <w:ind w:firstLineChars="152" w:firstLine="366"/>
      </w:pPr>
      <w:r>
        <w:rPr>
          <w:rFonts w:cs="Times New Roman" w:hint="eastAsia"/>
          <w:b/>
        </w:rPr>
        <w:t>3</w:t>
      </w:r>
      <w:r>
        <w:rPr>
          <w:rFonts w:cs="Times New Roman" w:hint="eastAsia"/>
          <w:b/>
        </w:rPr>
        <w:t xml:space="preserve">　</w:t>
      </w:r>
      <w:r>
        <w:rPr>
          <w:rFonts w:hint="eastAsia"/>
        </w:rPr>
        <w:t>道路沉陷、开裂等；</w:t>
      </w:r>
    </w:p>
    <w:p w14:paraId="072F0B72" w14:textId="77777777" w:rsidR="008302B4" w:rsidRDefault="008302B4" w:rsidP="008302B4">
      <w:pPr>
        <w:ind w:firstLineChars="152" w:firstLine="366"/>
      </w:pPr>
      <w:r>
        <w:rPr>
          <w:rFonts w:cs="Times New Roman" w:hint="eastAsia"/>
          <w:b/>
        </w:rPr>
        <w:t>4</w:t>
      </w:r>
      <w:r>
        <w:rPr>
          <w:rFonts w:cs="Times New Roman" w:hint="eastAsia"/>
          <w:b/>
        </w:rPr>
        <w:t xml:space="preserve">　</w:t>
      </w:r>
      <w:r>
        <w:rPr>
          <w:rFonts w:hint="eastAsia"/>
        </w:rPr>
        <w:t>桥梁结构位移、倾斜等；</w:t>
      </w:r>
    </w:p>
    <w:p w14:paraId="6808957A" w14:textId="77777777" w:rsidR="009316CF" w:rsidRDefault="008302B4" w:rsidP="009316CF">
      <w:pPr>
        <w:ind w:firstLineChars="152" w:firstLine="366"/>
      </w:pPr>
      <w:r>
        <w:rPr>
          <w:rFonts w:cs="Times New Roman" w:hint="eastAsia"/>
          <w:b/>
        </w:rPr>
        <w:t>5</w:t>
      </w:r>
      <w:r>
        <w:rPr>
          <w:rFonts w:cs="Times New Roman" w:hint="eastAsia"/>
          <w:b/>
        </w:rPr>
        <w:t xml:space="preserve">　</w:t>
      </w:r>
      <w:r>
        <w:rPr>
          <w:rFonts w:hint="eastAsia"/>
        </w:rPr>
        <w:t>河水、湖水管涌、突涌、倒灌等；</w:t>
      </w:r>
    </w:p>
    <w:p w14:paraId="7F03DF78" w14:textId="6B1A38F9" w:rsidR="004A155F" w:rsidRDefault="008302B4" w:rsidP="009316CF">
      <w:pPr>
        <w:ind w:firstLineChars="152" w:firstLine="366"/>
      </w:pPr>
      <w:r>
        <w:rPr>
          <w:rFonts w:cs="Times New Roman"/>
          <w:b/>
        </w:rPr>
        <w:t>6</w:t>
      </w:r>
      <w:r>
        <w:rPr>
          <w:rFonts w:cs="Times New Roman" w:hint="eastAsia"/>
          <w:b/>
        </w:rPr>
        <w:t xml:space="preserve">　</w:t>
      </w:r>
      <w:r>
        <w:rPr>
          <w:rFonts w:cs="Times New Roman" w:hint="eastAsia"/>
        </w:rPr>
        <w:t>其他事故类型</w:t>
      </w:r>
      <w:r>
        <w:rPr>
          <w:rFonts w:hint="eastAsia"/>
        </w:rPr>
        <w:t>。</w:t>
      </w:r>
    </w:p>
    <w:p w14:paraId="0389FED0" w14:textId="442DAEB9" w:rsidR="004A155F" w:rsidRDefault="004B332B">
      <w:pPr>
        <w:pStyle w:val="1"/>
        <w:rPr>
          <w:highlight w:val="yellow"/>
        </w:rPr>
      </w:pPr>
      <w:bookmarkStart w:id="33" w:name="_Toc24319"/>
      <w:bookmarkStart w:id="34" w:name="_Toc175816657"/>
      <w:bookmarkStart w:id="35" w:name="_Toc177995978"/>
      <w:r>
        <w:rPr>
          <w:rFonts w:hint="eastAsia"/>
        </w:rPr>
        <w:lastRenderedPageBreak/>
        <w:t xml:space="preserve">5 </w:t>
      </w:r>
      <w:bookmarkEnd w:id="33"/>
      <w:bookmarkEnd w:id="34"/>
      <w:r w:rsidR="00494179" w:rsidRPr="00494179">
        <w:rPr>
          <w:rFonts w:hint="eastAsia"/>
        </w:rPr>
        <w:t>风险分析</w:t>
      </w:r>
      <w:bookmarkEnd w:id="35"/>
    </w:p>
    <w:p w14:paraId="600114A1" w14:textId="77777777" w:rsidR="004A155F" w:rsidRDefault="004B332B">
      <w:pPr>
        <w:pStyle w:val="2"/>
      </w:pPr>
      <w:bookmarkStart w:id="36" w:name="_Toc175816658"/>
      <w:bookmarkStart w:id="37" w:name="_Toc177995979"/>
      <w:r>
        <w:t xml:space="preserve">5.1 </w:t>
      </w:r>
      <w:r>
        <w:rPr>
          <w:rFonts w:hint="eastAsia"/>
        </w:rPr>
        <w:t>一般规定</w:t>
      </w:r>
      <w:bookmarkEnd w:id="36"/>
      <w:bookmarkEnd w:id="37"/>
    </w:p>
    <w:p w14:paraId="51DF197B" w14:textId="77777777" w:rsidR="00B04ECB" w:rsidRDefault="00B04ECB" w:rsidP="00B04ECB">
      <w:r>
        <w:rPr>
          <w:rFonts w:cs="Times New Roman" w:hint="eastAsia"/>
          <w:b/>
        </w:rPr>
        <w:t>5.1.1</w:t>
      </w:r>
      <w:r>
        <w:rPr>
          <w:rFonts w:cs="Times New Roman" w:hint="eastAsia"/>
          <w:b/>
        </w:rPr>
        <w:t xml:space="preserve">　</w:t>
      </w:r>
      <w:r>
        <w:rPr>
          <w:rFonts w:hint="eastAsia"/>
        </w:rPr>
        <w:t>风险分析应包括事故风险可能性分析与风险严重程度分析。</w:t>
      </w:r>
    </w:p>
    <w:p w14:paraId="76E15640" w14:textId="77777777" w:rsidR="00B04ECB" w:rsidRDefault="00B04ECB" w:rsidP="00B04ECB">
      <w:bookmarkStart w:id="38" w:name="_Hlk176283492"/>
      <w:r>
        <w:rPr>
          <w:rFonts w:cs="Times New Roman" w:hint="eastAsia"/>
          <w:b/>
        </w:rPr>
        <w:t>5.1.2</w:t>
      </w:r>
      <w:r>
        <w:rPr>
          <w:rFonts w:cs="Times New Roman" w:hint="eastAsia"/>
          <w:b/>
        </w:rPr>
        <w:t xml:space="preserve">　</w:t>
      </w:r>
      <w:bookmarkEnd w:id="38"/>
      <w:r>
        <w:rPr>
          <w:rFonts w:hint="eastAsia"/>
        </w:rPr>
        <w:t>机械顶管施工事故风险可能性的分析方法宜采用指标体系法，也可采用专家调查法、层次分析法等，风险分析方法应符合现行国家标准</w:t>
      </w:r>
      <w:bookmarkStart w:id="39" w:name="OLE_LINK2"/>
      <w:r>
        <w:rPr>
          <w:rFonts w:hint="eastAsia"/>
        </w:rPr>
        <w:t>《风险管理</w:t>
      </w:r>
      <w:r>
        <w:rPr>
          <w:rFonts w:hint="eastAsia"/>
        </w:rPr>
        <w:t xml:space="preserve"> </w:t>
      </w:r>
      <w:r>
        <w:rPr>
          <w:rFonts w:hint="eastAsia"/>
        </w:rPr>
        <w:t>风险评估技术》</w:t>
      </w:r>
      <w:r>
        <w:rPr>
          <w:rFonts w:hint="eastAsia"/>
        </w:rPr>
        <w:t>GB/T 27921</w:t>
      </w:r>
      <w:r>
        <w:rPr>
          <w:rFonts w:hint="eastAsia"/>
        </w:rPr>
        <w:t>的有关规定。</w:t>
      </w:r>
      <w:bookmarkEnd w:id="39"/>
    </w:p>
    <w:p w14:paraId="0BC216D7" w14:textId="184EE857" w:rsidR="004A155F" w:rsidRDefault="00B04ECB" w:rsidP="00B04ECB">
      <w:pPr>
        <w:rPr>
          <w:szCs w:val="24"/>
        </w:rPr>
      </w:pPr>
      <w:r>
        <w:rPr>
          <w:rFonts w:cs="Times New Roman" w:hint="eastAsia"/>
          <w:b/>
        </w:rPr>
        <w:t>5.1.3</w:t>
      </w:r>
      <w:r>
        <w:rPr>
          <w:rFonts w:cs="Times New Roman" w:hint="eastAsia"/>
          <w:b/>
        </w:rPr>
        <w:t xml:space="preserve">　</w:t>
      </w:r>
      <w:r>
        <w:rPr>
          <w:rFonts w:hint="eastAsia"/>
        </w:rPr>
        <w:t>机械顶管施工事故风险严重程度宜结合专家经验，参照判别标准表</w:t>
      </w:r>
      <w:r>
        <w:rPr>
          <w:rFonts w:hint="eastAsia"/>
        </w:rPr>
        <w:t>5.3.2</w:t>
      </w:r>
      <w:r>
        <w:rPr>
          <w:rFonts w:hint="eastAsia"/>
        </w:rPr>
        <w:t>～</w:t>
      </w:r>
      <w:r>
        <w:rPr>
          <w:rFonts w:hint="eastAsia"/>
        </w:rPr>
        <w:t>5.3.4</w:t>
      </w:r>
      <w:r>
        <w:rPr>
          <w:rFonts w:hint="eastAsia"/>
        </w:rPr>
        <w:t>进行判定。</w:t>
      </w:r>
    </w:p>
    <w:p w14:paraId="1409358A" w14:textId="12C3F7E9" w:rsidR="004A155F" w:rsidRDefault="004B332B">
      <w:pPr>
        <w:pStyle w:val="2"/>
        <w:rPr>
          <w:szCs w:val="24"/>
        </w:rPr>
      </w:pPr>
      <w:bookmarkStart w:id="40" w:name="_Toc175816659"/>
      <w:bookmarkStart w:id="41" w:name="_Toc177995980"/>
      <w:r>
        <w:rPr>
          <w:rFonts w:hint="eastAsia"/>
        </w:rPr>
        <w:t>5.</w:t>
      </w:r>
      <w:r>
        <w:t>2</w:t>
      </w:r>
      <w:r>
        <w:rPr>
          <w:rFonts w:hint="eastAsia"/>
        </w:rPr>
        <w:t xml:space="preserve"> </w:t>
      </w:r>
      <w:bookmarkEnd w:id="40"/>
      <w:r w:rsidR="00037DE0" w:rsidRPr="00037DE0">
        <w:rPr>
          <w:rFonts w:hint="eastAsia"/>
        </w:rPr>
        <w:t>风险发生可能性</w:t>
      </w:r>
      <w:bookmarkEnd w:id="41"/>
    </w:p>
    <w:p w14:paraId="6B47153F" w14:textId="77777777" w:rsidR="00EF11B5" w:rsidRDefault="00EF11B5" w:rsidP="00EF11B5">
      <w:r>
        <w:rPr>
          <w:rFonts w:cs="Times New Roman" w:hint="eastAsia"/>
          <w:b/>
        </w:rPr>
        <w:t>5.2.1</w:t>
      </w:r>
      <w:r>
        <w:rPr>
          <w:rFonts w:cs="Times New Roman" w:hint="eastAsia"/>
          <w:b/>
        </w:rPr>
        <w:t xml:space="preserve">　</w:t>
      </w:r>
      <w:r>
        <w:rPr>
          <w:rFonts w:hint="eastAsia"/>
        </w:rPr>
        <w:t>施工风险发生可能性等级判定应综合施工因素、环境因素及管理因素引起事故发生的可能性进行分析。</w:t>
      </w:r>
    </w:p>
    <w:p w14:paraId="2106FD7D" w14:textId="77777777" w:rsidR="00EF11B5" w:rsidRDefault="00EF11B5" w:rsidP="00EF11B5">
      <w:r>
        <w:rPr>
          <w:rFonts w:cs="Times New Roman" w:hint="eastAsia"/>
          <w:b/>
        </w:rPr>
        <w:t>5.2.2</w:t>
      </w:r>
      <w:r>
        <w:rPr>
          <w:rFonts w:cs="Times New Roman" w:hint="eastAsia"/>
          <w:b/>
        </w:rPr>
        <w:t xml:space="preserve">　</w:t>
      </w:r>
      <w:r>
        <w:rPr>
          <w:rFonts w:hint="eastAsia"/>
        </w:rPr>
        <w:t>施工事故可能性评估指标应根据工程规模、岩土条件、施工复杂程度、关键施工节点、环境条件和典型事故类型等应按表</w:t>
      </w:r>
      <w:r>
        <w:rPr>
          <w:rFonts w:hint="eastAsia"/>
        </w:rPr>
        <w:t>5.2.3</w:t>
      </w:r>
      <w:r>
        <w:rPr>
          <w:rFonts w:hint="eastAsia"/>
        </w:rPr>
        <w:t>～</w:t>
      </w:r>
      <w:r>
        <w:rPr>
          <w:rFonts w:hint="eastAsia"/>
        </w:rPr>
        <w:t>5.2.5</w:t>
      </w:r>
      <w:r>
        <w:rPr>
          <w:rFonts w:hint="eastAsia"/>
        </w:rPr>
        <w:t>选择评估指标。</w:t>
      </w:r>
    </w:p>
    <w:p w14:paraId="243768AC" w14:textId="77777777" w:rsidR="00EF11B5" w:rsidRDefault="00EF11B5" w:rsidP="00EF11B5">
      <w:r>
        <w:rPr>
          <w:rFonts w:cs="Times New Roman" w:hint="eastAsia"/>
          <w:b/>
        </w:rPr>
        <w:t>5.2.3</w:t>
      </w:r>
      <w:r>
        <w:rPr>
          <w:rFonts w:cs="Times New Roman" w:hint="eastAsia"/>
          <w:b/>
        </w:rPr>
        <w:t xml:space="preserve">　</w:t>
      </w:r>
      <w:r>
        <w:rPr>
          <w:rFonts w:hint="eastAsia"/>
        </w:rPr>
        <w:t>工作井施工事故可能性评估指标体系具体指标应符合表</w:t>
      </w:r>
      <w:r>
        <w:rPr>
          <w:rFonts w:hint="eastAsia"/>
        </w:rPr>
        <w:t>5.2.3</w:t>
      </w:r>
      <w:r>
        <w:rPr>
          <w:rFonts w:hint="eastAsia"/>
        </w:rPr>
        <w:t>的有关规定。</w:t>
      </w:r>
    </w:p>
    <w:p w14:paraId="7CB7542A" w14:textId="58F4B0BC" w:rsidR="00EF11B5" w:rsidRPr="00652D86" w:rsidRDefault="00EF11B5" w:rsidP="00652D86">
      <w:pPr>
        <w:spacing w:line="240" w:lineRule="auto"/>
        <w:jc w:val="center"/>
        <w:rPr>
          <w:rFonts w:eastAsia="黑体" w:cs="Times New Roman"/>
          <w:b/>
          <w:bCs/>
          <w:color w:val="000000" w:themeColor="text1"/>
          <w:sz w:val="21"/>
          <w:szCs w:val="21"/>
        </w:rPr>
      </w:pPr>
      <w:r w:rsidRPr="00652D86">
        <w:rPr>
          <w:rFonts w:eastAsia="黑体" w:cs="Times New Roman"/>
          <w:b/>
          <w:bCs/>
          <w:color w:val="000000" w:themeColor="text1"/>
          <w:sz w:val="21"/>
          <w:szCs w:val="21"/>
        </w:rPr>
        <w:t>表</w:t>
      </w:r>
      <w:r w:rsidRPr="00652D86">
        <w:rPr>
          <w:rFonts w:eastAsia="黑体" w:cs="Times New Roman"/>
          <w:b/>
          <w:bCs/>
          <w:color w:val="000000" w:themeColor="text1"/>
          <w:sz w:val="21"/>
          <w:szCs w:val="21"/>
        </w:rPr>
        <w:t>5.2</w:t>
      </w:r>
      <w:r w:rsidRPr="00652D86">
        <w:rPr>
          <w:rFonts w:eastAsia="黑体" w:cs="Times New Roman" w:hint="eastAsia"/>
          <w:b/>
          <w:bCs/>
          <w:color w:val="000000" w:themeColor="text1"/>
          <w:sz w:val="21"/>
          <w:szCs w:val="21"/>
        </w:rPr>
        <w:t xml:space="preserve">.3 </w:t>
      </w:r>
      <w:r w:rsidRPr="00652D86">
        <w:rPr>
          <w:rFonts w:eastAsia="黑体" w:cs="Times New Roman"/>
          <w:b/>
          <w:bCs/>
          <w:color w:val="000000" w:themeColor="text1"/>
          <w:sz w:val="21"/>
          <w:szCs w:val="21"/>
        </w:rPr>
        <w:t>工作井施工事故发生可能性评估指标</w:t>
      </w:r>
    </w:p>
    <w:tbl>
      <w:tblPr>
        <w:tblStyle w:val="af4"/>
        <w:tblW w:w="0" w:type="auto"/>
        <w:jc w:val="center"/>
        <w:tblLook w:val="04A0" w:firstRow="1" w:lastRow="0" w:firstColumn="1" w:lastColumn="0" w:noHBand="0" w:noVBand="1"/>
      </w:tblPr>
      <w:tblGrid>
        <w:gridCol w:w="1533"/>
        <w:gridCol w:w="4259"/>
        <w:gridCol w:w="708"/>
        <w:gridCol w:w="1776"/>
      </w:tblGrid>
      <w:tr w:rsidR="00EF11B5" w14:paraId="6F068049" w14:textId="77777777" w:rsidTr="00E7329C">
        <w:trPr>
          <w:trHeight w:val="340"/>
          <w:jc w:val="center"/>
        </w:trPr>
        <w:tc>
          <w:tcPr>
            <w:tcW w:w="1536" w:type="dxa"/>
            <w:tcBorders>
              <w:top w:val="single" w:sz="12" w:space="0" w:color="auto"/>
              <w:left w:val="single" w:sz="12" w:space="0" w:color="auto"/>
            </w:tcBorders>
            <w:vAlign w:val="center"/>
          </w:tcPr>
          <w:p w14:paraId="2024CC9D" w14:textId="77777777" w:rsidR="00EF11B5" w:rsidRDefault="00EF11B5" w:rsidP="00E7329C">
            <w:pPr>
              <w:spacing w:line="240" w:lineRule="auto"/>
              <w:jc w:val="center"/>
              <w:rPr>
                <w:rFonts w:cs="Times New Roman"/>
                <w:bCs/>
                <w:sz w:val="21"/>
                <w:szCs w:val="21"/>
              </w:rPr>
            </w:pPr>
            <w:r>
              <w:rPr>
                <w:rFonts w:cs="Times New Roman"/>
                <w:bCs/>
                <w:sz w:val="21"/>
                <w:szCs w:val="21"/>
              </w:rPr>
              <w:t>评估指标</w:t>
            </w:r>
          </w:p>
        </w:tc>
        <w:tc>
          <w:tcPr>
            <w:tcW w:w="4271" w:type="dxa"/>
            <w:tcBorders>
              <w:top w:val="single" w:sz="12" w:space="0" w:color="auto"/>
            </w:tcBorders>
            <w:vAlign w:val="center"/>
          </w:tcPr>
          <w:p w14:paraId="3ECA7887" w14:textId="77777777" w:rsidR="00EF11B5" w:rsidRDefault="00EF11B5" w:rsidP="00E7329C">
            <w:pPr>
              <w:spacing w:line="240" w:lineRule="auto"/>
              <w:jc w:val="center"/>
              <w:rPr>
                <w:rFonts w:cs="Times New Roman"/>
                <w:bCs/>
                <w:sz w:val="21"/>
                <w:szCs w:val="21"/>
              </w:rPr>
            </w:pPr>
            <w:r>
              <w:rPr>
                <w:rFonts w:cs="Times New Roman"/>
                <w:bCs/>
                <w:sz w:val="21"/>
                <w:szCs w:val="21"/>
              </w:rPr>
              <w:t>分类</w:t>
            </w:r>
          </w:p>
        </w:tc>
        <w:tc>
          <w:tcPr>
            <w:tcW w:w="709" w:type="dxa"/>
            <w:tcBorders>
              <w:top w:val="single" w:sz="12" w:space="0" w:color="auto"/>
            </w:tcBorders>
            <w:vAlign w:val="center"/>
          </w:tcPr>
          <w:p w14:paraId="787EB68B" w14:textId="77777777" w:rsidR="00EF11B5" w:rsidRDefault="00EF11B5" w:rsidP="00E7329C">
            <w:pPr>
              <w:spacing w:line="240" w:lineRule="auto"/>
              <w:jc w:val="center"/>
              <w:rPr>
                <w:rFonts w:cs="Times New Roman"/>
                <w:bCs/>
                <w:sz w:val="21"/>
                <w:szCs w:val="21"/>
              </w:rPr>
            </w:pPr>
            <w:r>
              <w:rPr>
                <w:rFonts w:cs="Times New Roman"/>
                <w:bCs/>
                <w:sz w:val="21"/>
                <w:szCs w:val="21"/>
              </w:rPr>
              <w:t>分值</w:t>
            </w:r>
          </w:p>
        </w:tc>
        <w:tc>
          <w:tcPr>
            <w:tcW w:w="1780" w:type="dxa"/>
            <w:tcBorders>
              <w:top w:val="single" w:sz="12" w:space="0" w:color="auto"/>
              <w:right w:val="single" w:sz="12" w:space="0" w:color="auto"/>
            </w:tcBorders>
            <w:vAlign w:val="center"/>
          </w:tcPr>
          <w:p w14:paraId="302DFB17" w14:textId="77777777" w:rsidR="00EF11B5" w:rsidRDefault="00EF11B5" w:rsidP="00E7329C">
            <w:pPr>
              <w:spacing w:line="240" w:lineRule="auto"/>
              <w:jc w:val="center"/>
              <w:rPr>
                <w:rFonts w:cs="Times New Roman"/>
                <w:bCs/>
                <w:sz w:val="21"/>
                <w:szCs w:val="21"/>
              </w:rPr>
            </w:pPr>
            <w:r>
              <w:rPr>
                <w:rFonts w:cs="Times New Roman"/>
                <w:bCs/>
                <w:sz w:val="21"/>
                <w:szCs w:val="21"/>
              </w:rPr>
              <w:t>说明</w:t>
            </w:r>
          </w:p>
        </w:tc>
      </w:tr>
      <w:tr w:rsidR="00EF11B5" w14:paraId="3BD93D27" w14:textId="77777777" w:rsidTr="00E7329C">
        <w:trPr>
          <w:trHeight w:val="340"/>
          <w:jc w:val="center"/>
        </w:trPr>
        <w:tc>
          <w:tcPr>
            <w:tcW w:w="1536" w:type="dxa"/>
            <w:vMerge w:val="restart"/>
            <w:tcBorders>
              <w:left w:val="single" w:sz="12" w:space="0" w:color="auto"/>
            </w:tcBorders>
            <w:vAlign w:val="center"/>
          </w:tcPr>
          <w:p w14:paraId="6774760A" w14:textId="77777777" w:rsidR="00EF11B5" w:rsidRDefault="00EF11B5" w:rsidP="00E7329C">
            <w:pPr>
              <w:spacing w:line="240" w:lineRule="auto"/>
              <w:jc w:val="center"/>
              <w:rPr>
                <w:rFonts w:cs="Times New Roman"/>
                <w:bCs/>
                <w:sz w:val="21"/>
                <w:szCs w:val="21"/>
              </w:rPr>
            </w:pPr>
            <w:r>
              <w:rPr>
                <w:rFonts w:cs="Times New Roman"/>
                <w:bCs/>
                <w:sz w:val="21"/>
                <w:szCs w:val="21"/>
              </w:rPr>
              <w:t>工作井深度</w:t>
            </w:r>
          </w:p>
          <w:p w14:paraId="79E151D8" w14:textId="77777777" w:rsidR="00EF11B5" w:rsidRDefault="00EF11B5" w:rsidP="00E7329C">
            <w:pPr>
              <w:spacing w:line="240" w:lineRule="auto"/>
              <w:jc w:val="center"/>
              <w:rPr>
                <w:rFonts w:cs="Times New Roman"/>
                <w:bCs/>
                <w:sz w:val="21"/>
                <w:szCs w:val="21"/>
              </w:rPr>
            </w:pPr>
            <w:r>
              <w:rPr>
                <w:rFonts w:cs="Times New Roman"/>
                <w:bCs/>
                <w:sz w:val="21"/>
                <w:szCs w:val="21"/>
              </w:rPr>
              <w:t>A</w:t>
            </w:r>
          </w:p>
        </w:tc>
        <w:tc>
          <w:tcPr>
            <w:tcW w:w="4271" w:type="dxa"/>
            <w:vAlign w:val="center"/>
          </w:tcPr>
          <w:p w14:paraId="540DC11B" w14:textId="77777777" w:rsidR="00EF11B5" w:rsidRDefault="00EF11B5" w:rsidP="00E7329C">
            <w:pPr>
              <w:spacing w:line="240" w:lineRule="auto"/>
              <w:jc w:val="center"/>
              <w:rPr>
                <w:rFonts w:cs="Times New Roman"/>
                <w:bCs/>
                <w:sz w:val="21"/>
                <w:szCs w:val="21"/>
              </w:rPr>
            </w:pPr>
            <w:r>
              <w:rPr>
                <w:rFonts w:cs="Times New Roman"/>
                <w:i/>
                <w:iCs/>
                <w:sz w:val="21"/>
                <w:szCs w:val="21"/>
              </w:rPr>
              <w:t>h</w:t>
            </w:r>
            <w:r>
              <w:rPr>
                <w:rFonts w:cs="Times New Roman"/>
                <w:sz w:val="21"/>
                <w:szCs w:val="21"/>
              </w:rPr>
              <w:t>＞</w:t>
            </w:r>
            <w:r>
              <w:rPr>
                <w:rFonts w:cs="Times New Roman"/>
                <w:sz w:val="21"/>
                <w:szCs w:val="21"/>
              </w:rPr>
              <w:t>20m</w:t>
            </w:r>
          </w:p>
        </w:tc>
        <w:tc>
          <w:tcPr>
            <w:tcW w:w="709" w:type="dxa"/>
            <w:vAlign w:val="center"/>
          </w:tcPr>
          <w:p w14:paraId="2EB6098B" w14:textId="77777777" w:rsidR="00EF11B5" w:rsidRDefault="00EF11B5" w:rsidP="00E7329C">
            <w:pPr>
              <w:spacing w:line="240" w:lineRule="auto"/>
              <w:jc w:val="center"/>
              <w:rPr>
                <w:rFonts w:cs="Times New Roman"/>
                <w:bCs/>
                <w:sz w:val="21"/>
                <w:szCs w:val="21"/>
              </w:rPr>
            </w:pPr>
            <w:r>
              <w:rPr>
                <w:rFonts w:cs="Times New Roman"/>
                <w:bCs/>
                <w:sz w:val="21"/>
                <w:szCs w:val="21"/>
              </w:rPr>
              <w:t>4</w:t>
            </w:r>
            <w:r>
              <w:rPr>
                <w:rFonts w:cs="Times New Roman" w:hint="eastAsia"/>
                <w:bCs/>
                <w:sz w:val="21"/>
                <w:szCs w:val="21"/>
              </w:rPr>
              <w:t>~</w:t>
            </w:r>
            <w:r>
              <w:rPr>
                <w:rFonts w:cs="Times New Roman"/>
                <w:bCs/>
                <w:sz w:val="21"/>
                <w:szCs w:val="21"/>
              </w:rPr>
              <w:t>5</w:t>
            </w:r>
          </w:p>
        </w:tc>
        <w:tc>
          <w:tcPr>
            <w:tcW w:w="1780" w:type="dxa"/>
            <w:vMerge w:val="restart"/>
            <w:tcBorders>
              <w:right w:val="single" w:sz="12" w:space="0" w:color="auto"/>
            </w:tcBorders>
            <w:vAlign w:val="center"/>
          </w:tcPr>
          <w:p w14:paraId="1898E015" w14:textId="77777777" w:rsidR="00EF11B5" w:rsidRDefault="00EF11B5" w:rsidP="00E7329C">
            <w:pPr>
              <w:spacing w:line="240" w:lineRule="auto"/>
              <w:rPr>
                <w:rFonts w:cs="Times New Roman"/>
                <w:bCs/>
                <w:sz w:val="21"/>
                <w:szCs w:val="21"/>
              </w:rPr>
            </w:pPr>
            <w:r>
              <w:rPr>
                <w:rFonts w:cs="Times New Roman"/>
                <w:bCs/>
                <w:sz w:val="21"/>
                <w:szCs w:val="21"/>
              </w:rPr>
              <w:t>根据实际工作井深度进行判断</w:t>
            </w:r>
          </w:p>
        </w:tc>
      </w:tr>
      <w:tr w:rsidR="00EF11B5" w14:paraId="3C51C3F3" w14:textId="77777777" w:rsidTr="00E7329C">
        <w:trPr>
          <w:trHeight w:val="340"/>
          <w:jc w:val="center"/>
        </w:trPr>
        <w:tc>
          <w:tcPr>
            <w:tcW w:w="1536" w:type="dxa"/>
            <w:vMerge/>
            <w:tcBorders>
              <w:left w:val="single" w:sz="12" w:space="0" w:color="auto"/>
            </w:tcBorders>
            <w:vAlign w:val="center"/>
          </w:tcPr>
          <w:p w14:paraId="180BCB80" w14:textId="77777777" w:rsidR="00EF11B5" w:rsidRDefault="00EF11B5" w:rsidP="00E7329C">
            <w:pPr>
              <w:spacing w:line="240" w:lineRule="auto"/>
              <w:jc w:val="center"/>
              <w:rPr>
                <w:rFonts w:cs="Times New Roman"/>
                <w:bCs/>
                <w:sz w:val="21"/>
                <w:szCs w:val="21"/>
              </w:rPr>
            </w:pPr>
          </w:p>
        </w:tc>
        <w:tc>
          <w:tcPr>
            <w:tcW w:w="4271" w:type="dxa"/>
            <w:vAlign w:val="center"/>
          </w:tcPr>
          <w:p w14:paraId="178AA82C" w14:textId="77777777" w:rsidR="00EF11B5" w:rsidRDefault="00EF11B5" w:rsidP="00E7329C">
            <w:pPr>
              <w:spacing w:line="240" w:lineRule="auto"/>
              <w:jc w:val="center"/>
              <w:rPr>
                <w:rFonts w:cs="Times New Roman"/>
                <w:bCs/>
                <w:sz w:val="21"/>
                <w:szCs w:val="21"/>
              </w:rPr>
            </w:pPr>
            <w:r>
              <w:rPr>
                <w:rFonts w:cs="Times New Roman"/>
                <w:sz w:val="21"/>
                <w:szCs w:val="21"/>
              </w:rPr>
              <w:t>10m</w:t>
            </w:r>
            <w:r>
              <w:rPr>
                <w:rFonts w:cs="Times New Roman"/>
                <w:sz w:val="21"/>
                <w:szCs w:val="21"/>
              </w:rPr>
              <w:t>＜</w:t>
            </w:r>
            <w:r>
              <w:rPr>
                <w:rFonts w:cs="Times New Roman"/>
                <w:i/>
                <w:iCs/>
                <w:sz w:val="21"/>
                <w:szCs w:val="21"/>
              </w:rPr>
              <w:t>h</w:t>
            </w:r>
            <w:r>
              <w:rPr>
                <w:rFonts w:cs="Times New Roman"/>
                <w:sz w:val="21"/>
                <w:szCs w:val="21"/>
              </w:rPr>
              <w:t>≤20m</w:t>
            </w:r>
          </w:p>
        </w:tc>
        <w:tc>
          <w:tcPr>
            <w:tcW w:w="709" w:type="dxa"/>
            <w:vAlign w:val="center"/>
          </w:tcPr>
          <w:p w14:paraId="3D625C14" w14:textId="77777777" w:rsidR="00EF11B5" w:rsidRDefault="00EF11B5" w:rsidP="00E7329C">
            <w:pPr>
              <w:spacing w:line="240" w:lineRule="auto"/>
              <w:jc w:val="center"/>
              <w:rPr>
                <w:rFonts w:cs="Times New Roman"/>
                <w:bCs/>
                <w:sz w:val="21"/>
                <w:szCs w:val="21"/>
              </w:rPr>
            </w:pPr>
            <w:r>
              <w:rPr>
                <w:rFonts w:cs="Times New Roman"/>
                <w:bCs/>
                <w:sz w:val="21"/>
                <w:szCs w:val="21"/>
              </w:rPr>
              <w:t>2</w:t>
            </w:r>
            <w:r>
              <w:rPr>
                <w:rFonts w:cs="Times New Roman" w:hint="eastAsia"/>
                <w:bCs/>
                <w:sz w:val="21"/>
                <w:szCs w:val="21"/>
              </w:rPr>
              <w:t>~</w:t>
            </w:r>
            <w:r>
              <w:rPr>
                <w:rFonts w:cs="Times New Roman"/>
                <w:bCs/>
                <w:sz w:val="21"/>
                <w:szCs w:val="21"/>
              </w:rPr>
              <w:t>3</w:t>
            </w:r>
          </w:p>
        </w:tc>
        <w:tc>
          <w:tcPr>
            <w:tcW w:w="1780" w:type="dxa"/>
            <w:vMerge/>
            <w:tcBorders>
              <w:right w:val="single" w:sz="12" w:space="0" w:color="auto"/>
            </w:tcBorders>
            <w:vAlign w:val="center"/>
          </w:tcPr>
          <w:p w14:paraId="017338AC" w14:textId="77777777" w:rsidR="00EF11B5" w:rsidRDefault="00EF11B5" w:rsidP="00E7329C">
            <w:pPr>
              <w:spacing w:line="240" w:lineRule="auto"/>
              <w:rPr>
                <w:rFonts w:cs="Times New Roman"/>
                <w:bCs/>
                <w:sz w:val="21"/>
                <w:szCs w:val="21"/>
              </w:rPr>
            </w:pPr>
          </w:p>
        </w:tc>
      </w:tr>
      <w:tr w:rsidR="00EF11B5" w14:paraId="0C6918C5" w14:textId="77777777" w:rsidTr="00E7329C">
        <w:trPr>
          <w:trHeight w:val="340"/>
          <w:jc w:val="center"/>
        </w:trPr>
        <w:tc>
          <w:tcPr>
            <w:tcW w:w="1536" w:type="dxa"/>
            <w:vMerge/>
            <w:tcBorders>
              <w:left w:val="single" w:sz="12" w:space="0" w:color="auto"/>
            </w:tcBorders>
            <w:vAlign w:val="center"/>
          </w:tcPr>
          <w:p w14:paraId="27D7143A" w14:textId="77777777" w:rsidR="00EF11B5" w:rsidRDefault="00EF11B5" w:rsidP="00E7329C">
            <w:pPr>
              <w:spacing w:line="240" w:lineRule="auto"/>
              <w:jc w:val="center"/>
              <w:rPr>
                <w:rFonts w:cs="Times New Roman"/>
                <w:bCs/>
                <w:sz w:val="21"/>
                <w:szCs w:val="21"/>
              </w:rPr>
            </w:pPr>
          </w:p>
        </w:tc>
        <w:tc>
          <w:tcPr>
            <w:tcW w:w="4271" w:type="dxa"/>
            <w:vAlign w:val="center"/>
          </w:tcPr>
          <w:p w14:paraId="012FB6F0" w14:textId="77777777" w:rsidR="00EF11B5" w:rsidRDefault="00EF11B5" w:rsidP="00E7329C">
            <w:pPr>
              <w:spacing w:line="240" w:lineRule="auto"/>
              <w:jc w:val="center"/>
              <w:rPr>
                <w:rFonts w:cs="Times New Roman"/>
                <w:bCs/>
                <w:sz w:val="21"/>
                <w:szCs w:val="21"/>
              </w:rPr>
            </w:pPr>
            <w:r>
              <w:rPr>
                <w:rFonts w:cs="Times New Roman"/>
                <w:i/>
                <w:iCs/>
                <w:sz w:val="21"/>
                <w:szCs w:val="21"/>
              </w:rPr>
              <w:t>h</w:t>
            </w:r>
            <w:r>
              <w:rPr>
                <w:rFonts w:cs="Times New Roman"/>
                <w:sz w:val="21"/>
                <w:szCs w:val="21"/>
              </w:rPr>
              <w:t>≤10m</w:t>
            </w:r>
          </w:p>
        </w:tc>
        <w:tc>
          <w:tcPr>
            <w:tcW w:w="709" w:type="dxa"/>
            <w:vAlign w:val="center"/>
          </w:tcPr>
          <w:p w14:paraId="1E89BBB4" w14:textId="77777777" w:rsidR="00EF11B5" w:rsidRDefault="00EF11B5" w:rsidP="00E7329C">
            <w:pPr>
              <w:spacing w:line="240" w:lineRule="auto"/>
              <w:jc w:val="center"/>
              <w:rPr>
                <w:rFonts w:cs="Times New Roman"/>
                <w:bCs/>
                <w:sz w:val="21"/>
                <w:szCs w:val="21"/>
              </w:rPr>
            </w:pPr>
            <w:r>
              <w:rPr>
                <w:rFonts w:cs="Times New Roman"/>
                <w:bCs/>
                <w:sz w:val="21"/>
                <w:szCs w:val="21"/>
              </w:rPr>
              <w:t>0</w:t>
            </w:r>
            <w:r>
              <w:rPr>
                <w:rFonts w:cs="Times New Roman" w:hint="eastAsia"/>
                <w:bCs/>
                <w:sz w:val="21"/>
                <w:szCs w:val="21"/>
              </w:rPr>
              <w:t>~</w:t>
            </w:r>
            <w:r>
              <w:rPr>
                <w:rFonts w:cs="Times New Roman"/>
                <w:bCs/>
                <w:sz w:val="21"/>
                <w:szCs w:val="21"/>
              </w:rPr>
              <w:t>1</w:t>
            </w:r>
          </w:p>
        </w:tc>
        <w:tc>
          <w:tcPr>
            <w:tcW w:w="1780" w:type="dxa"/>
            <w:vMerge/>
            <w:tcBorders>
              <w:right w:val="single" w:sz="12" w:space="0" w:color="auto"/>
            </w:tcBorders>
            <w:vAlign w:val="center"/>
          </w:tcPr>
          <w:p w14:paraId="24F2A9CE" w14:textId="77777777" w:rsidR="00EF11B5" w:rsidRDefault="00EF11B5" w:rsidP="00E7329C">
            <w:pPr>
              <w:spacing w:line="240" w:lineRule="auto"/>
              <w:rPr>
                <w:rFonts w:cs="Times New Roman"/>
                <w:bCs/>
                <w:sz w:val="21"/>
                <w:szCs w:val="21"/>
              </w:rPr>
            </w:pPr>
          </w:p>
        </w:tc>
      </w:tr>
      <w:tr w:rsidR="00EF11B5" w14:paraId="519F2BEC" w14:textId="77777777" w:rsidTr="00E7329C">
        <w:trPr>
          <w:trHeight w:val="340"/>
          <w:jc w:val="center"/>
        </w:trPr>
        <w:tc>
          <w:tcPr>
            <w:tcW w:w="1536" w:type="dxa"/>
            <w:vMerge w:val="restart"/>
            <w:tcBorders>
              <w:left w:val="single" w:sz="12" w:space="0" w:color="auto"/>
            </w:tcBorders>
            <w:vAlign w:val="center"/>
          </w:tcPr>
          <w:p w14:paraId="36E7FFFE" w14:textId="77777777" w:rsidR="00EF11B5" w:rsidRDefault="00EF11B5" w:rsidP="00E7329C">
            <w:pPr>
              <w:spacing w:line="240" w:lineRule="auto"/>
              <w:jc w:val="center"/>
              <w:rPr>
                <w:rFonts w:cs="Times New Roman"/>
                <w:bCs/>
                <w:sz w:val="21"/>
                <w:szCs w:val="21"/>
              </w:rPr>
            </w:pPr>
            <w:r>
              <w:rPr>
                <w:rFonts w:cs="Times New Roman"/>
                <w:bCs/>
                <w:sz w:val="21"/>
                <w:szCs w:val="21"/>
              </w:rPr>
              <w:t>岩土条件</w:t>
            </w:r>
          </w:p>
          <w:p w14:paraId="7D547ADD" w14:textId="77777777" w:rsidR="00EF11B5" w:rsidRDefault="00EF11B5" w:rsidP="00E7329C">
            <w:pPr>
              <w:spacing w:line="240" w:lineRule="auto"/>
              <w:jc w:val="center"/>
              <w:rPr>
                <w:rFonts w:cs="Times New Roman"/>
                <w:bCs/>
                <w:sz w:val="21"/>
                <w:szCs w:val="21"/>
              </w:rPr>
            </w:pPr>
            <w:r>
              <w:rPr>
                <w:rFonts w:cs="Times New Roman"/>
                <w:bCs/>
                <w:sz w:val="21"/>
                <w:szCs w:val="21"/>
              </w:rPr>
              <w:t>B</w:t>
            </w:r>
          </w:p>
        </w:tc>
        <w:tc>
          <w:tcPr>
            <w:tcW w:w="4271" w:type="dxa"/>
            <w:vAlign w:val="center"/>
          </w:tcPr>
          <w:p w14:paraId="2CFA72A9" w14:textId="77777777" w:rsidR="00EF11B5" w:rsidRDefault="00EF11B5" w:rsidP="00E7329C">
            <w:pPr>
              <w:spacing w:line="240" w:lineRule="auto"/>
              <w:jc w:val="center"/>
              <w:rPr>
                <w:rFonts w:cs="Times New Roman"/>
                <w:bCs/>
                <w:sz w:val="21"/>
                <w:szCs w:val="21"/>
              </w:rPr>
            </w:pPr>
            <w:r>
              <w:rPr>
                <w:rFonts w:cs="Times New Roman"/>
                <w:bCs/>
                <w:sz w:val="21"/>
                <w:szCs w:val="21"/>
              </w:rPr>
              <w:t>岩土条件复杂，存在不稳定岩土体</w:t>
            </w:r>
          </w:p>
        </w:tc>
        <w:tc>
          <w:tcPr>
            <w:tcW w:w="709" w:type="dxa"/>
            <w:vAlign w:val="center"/>
          </w:tcPr>
          <w:p w14:paraId="1F0D9955" w14:textId="77777777" w:rsidR="00EF11B5" w:rsidRDefault="00EF11B5" w:rsidP="00E7329C">
            <w:pPr>
              <w:spacing w:line="240" w:lineRule="auto"/>
              <w:jc w:val="center"/>
              <w:rPr>
                <w:rFonts w:cs="Times New Roman"/>
                <w:bCs/>
                <w:sz w:val="21"/>
                <w:szCs w:val="21"/>
              </w:rPr>
            </w:pPr>
            <w:r>
              <w:rPr>
                <w:rFonts w:cs="Times New Roman"/>
                <w:bCs/>
                <w:sz w:val="21"/>
                <w:szCs w:val="21"/>
              </w:rPr>
              <w:t>4</w:t>
            </w:r>
            <w:r>
              <w:rPr>
                <w:rFonts w:cs="Times New Roman" w:hint="eastAsia"/>
                <w:bCs/>
                <w:sz w:val="21"/>
                <w:szCs w:val="21"/>
              </w:rPr>
              <w:t>~</w:t>
            </w:r>
            <w:r>
              <w:rPr>
                <w:rFonts w:cs="Times New Roman"/>
                <w:bCs/>
                <w:sz w:val="21"/>
                <w:szCs w:val="21"/>
              </w:rPr>
              <w:t>5</w:t>
            </w:r>
          </w:p>
        </w:tc>
        <w:tc>
          <w:tcPr>
            <w:tcW w:w="1780" w:type="dxa"/>
            <w:vMerge w:val="restart"/>
            <w:tcBorders>
              <w:right w:val="single" w:sz="12" w:space="0" w:color="auto"/>
            </w:tcBorders>
            <w:vAlign w:val="center"/>
          </w:tcPr>
          <w:p w14:paraId="67C026D8" w14:textId="77777777" w:rsidR="00EF11B5" w:rsidRDefault="00EF11B5" w:rsidP="00E7329C">
            <w:pPr>
              <w:spacing w:line="240" w:lineRule="auto"/>
              <w:rPr>
                <w:rFonts w:cs="Times New Roman"/>
                <w:bCs/>
                <w:sz w:val="21"/>
                <w:szCs w:val="21"/>
              </w:rPr>
            </w:pPr>
            <w:r>
              <w:rPr>
                <w:rFonts w:cs="Times New Roman"/>
                <w:bCs/>
                <w:sz w:val="21"/>
                <w:szCs w:val="21"/>
              </w:rPr>
              <w:t>根据地质勘察报告及现场地质情况进行判断</w:t>
            </w:r>
          </w:p>
        </w:tc>
      </w:tr>
      <w:tr w:rsidR="00EF11B5" w14:paraId="0770032E" w14:textId="77777777" w:rsidTr="00E7329C">
        <w:trPr>
          <w:trHeight w:val="340"/>
          <w:jc w:val="center"/>
        </w:trPr>
        <w:tc>
          <w:tcPr>
            <w:tcW w:w="1536" w:type="dxa"/>
            <w:vMerge/>
            <w:tcBorders>
              <w:left w:val="single" w:sz="12" w:space="0" w:color="auto"/>
            </w:tcBorders>
            <w:vAlign w:val="center"/>
          </w:tcPr>
          <w:p w14:paraId="6264D573" w14:textId="77777777" w:rsidR="00EF11B5" w:rsidRDefault="00EF11B5" w:rsidP="00E7329C">
            <w:pPr>
              <w:spacing w:line="240" w:lineRule="auto"/>
              <w:jc w:val="center"/>
              <w:rPr>
                <w:rFonts w:cs="Times New Roman"/>
                <w:bCs/>
                <w:sz w:val="21"/>
                <w:szCs w:val="21"/>
              </w:rPr>
            </w:pPr>
          </w:p>
        </w:tc>
        <w:tc>
          <w:tcPr>
            <w:tcW w:w="4271" w:type="dxa"/>
            <w:vAlign w:val="center"/>
          </w:tcPr>
          <w:p w14:paraId="515D7903" w14:textId="77777777" w:rsidR="00EF11B5" w:rsidRDefault="00EF11B5" w:rsidP="00E7329C">
            <w:pPr>
              <w:spacing w:line="240" w:lineRule="auto"/>
              <w:jc w:val="center"/>
              <w:rPr>
                <w:rFonts w:cs="Times New Roman"/>
                <w:bCs/>
                <w:sz w:val="21"/>
                <w:szCs w:val="21"/>
              </w:rPr>
            </w:pPr>
            <w:r>
              <w:rPr>
                <w:rFonts w:cs="Times New Roman"/>
                <w:bCs/>
                <w:sz w:val="21"/>
                <w:szCs w:val="21"/>
              </w:rPr>
              <w:t>岩土条件一般，岩土体稳定性中等</w:t>
            </w:r>
          </w:p>
        </w:tc>
        <w:tc>
          <w:tcPr>
            <w:tcW w:w="709" w:type="dxa"/>
            <w:vAlign w:val="center"/>
          </w:tcPr>
          <w:p w14:paraId="09F858EF" w14:textId="77777777" w:rsidR="00EF11B5" w:rsidRDefault="00EF11B5" w:rsidP="00E7329C">
            <w:pPr>
              <w:spacing w:line="240" w:lineRule="auto"/>
              <w:jc w:val="center"/>
              <w:rPr>
                <w:rFonts w:cs="Times New Roman"/>
                <w:bCs/>
                <w:sz w:val="21"/>
                <w:szCs w:val="21"/>
              </w:rPr>
            </w:pPr>
            <w:r>
              <w:rPr>
                <w:rFonts w:cs="Times New Roman"/>
                <w:bCs/>
                <w:sz w:val="21"/>
                <w:szCs w:val="21"/>
              </w:rPr>
              <w:t>2</w:t>
            </w:r>
            <w:r>
              <w:rPr>
                <w:rFonts w:cs="Times New Roman" w:hint="eastAsia"/>
                <w:bCs/>
                <w:sz w:val="21"/>
                <w:szCs w:val="21"/>
              </w:rPr>
              <w:t>~</w:t>
            </w:r>
            <w:r>
              <w:rPr>
                <w:rFonts w:cs="Times New Roman"/>
                <w:bCs/>
                <w:sz w:val="21"/>
                <w:szCs w:val="21"/>
              </w:rPr>
              <w:t>3</w:t>
            </w:r>
          </w:p>
        </w:tc>
        <w:tc>
          <w:tcPr>
            <w:tcW w:w="1780" w:type="dxa"/>
            <w:vMerge/>
            <w:tcBorders>
              <w:right w:val="single" w:sz="12" w:space="0" w:color="auto"/>
            </w:tcBorders>
            <w:vAlign w:val="center"/>
          </w:tcPr>
          <w:p w14:paraId="1778916F" w14:textId="77777777" w:rsidR="00EF11B5" w:rsidRDefault="00EF11B5" w:rsidP="00E7329C">
            <w:pPr>
              <w:spacing w:line="240" w:lineRule="auto"/>
              <w:rPr>
                <w:rFonts w:cs="Times New Roman"/>
                <w:bCs/>
                <w:sz w:val="21"/>
                <w:szCs w:val="21"/>
              </w:rPr>
            </w:pPr>
          </w:p>
        </w:tc>
      </w:tr>
      <w:tr w:rsidR="00EF11B5" w14:paraId="3CFF3B41" w14:textId="77777777" w:rsidTr="00E7329C">
        <w:trPr>
          <w:trHeight w:val="340"/>
          <w:jc w:val="center"/>
        </w:trPr>
        <w:tc>
          <w:tcPr>
            <w:tcW w:w="1536" w:type="dxa"/>
            <w:vMerge/>
            <w:tcBorders>
              <w:left w:val="single" w:sz="12" w:space="0" w:color="auto"/>
            </w:tcBorders>
            <w:vAlign w:val="center"/>
          </w:tcPr>
          <w:p w14:paraId="6F36A37F" w14:textId="77777777" w:rsidR="00EF11B5" w:rsidRDefault="00EF11B5" w:rsidP="00E7329C">
            <w:pPr>
              <w:spacing w:line="240" w:lineRule="auto"/>
              <w:jc w:val="center"/>
              <w:rPr>
                <w:rFonts w:cs="Times New Roman"/>
                <w:bCs/>
                <w:sz w:val="21"/>
                <w:szCs w:val="21"/>
              </w:rPr>
            </w:pPr>
          </w:p>
        </w:tc>
        <w:tc>
          <w:tcPr>
            <w:tcW w:w="4271" w:type="dxa"/>
            <w:vAlign w:val="center"/>
          </w:tcPr>
          <w:p w14:paraId="1E2B2A49" w14:textId="77777777" w:rsidR="00EF11B5" w:rsidRDefault="00EF11B5" w:rsidP="00E7329C">
            <w:pPr>
              <w:spacing w:line="240" w:lineRule="auto"/>
              <w:jc w:val="center"/>
              <w:rPr>
                <w:rFonts w:cs="Times New Roman"/>
                <w:bCs/>
                <w:sz w:val="21"/>
                <w:szCs w:val="21"/>
              </w:rPr>
            </w:pPr>
            <w:r>
              <w:rPr>
                <w:rFonts w:cs="Times New Roman"/>
                <w:bCs/>
                <w:sz w:val="21"/>
                <w:szCs w:val="21"/>
              </w:rPr>
              <w:t>岩土条件简单，岩土体稳定性好</w:t>
            </w:r>
          </w:p>
        </w:tc>
        <w:tc>
          <w:tcPr>
            <w:tcW w:w="709" w:type="dxa"/>
            <w:vAlign w:val="center"/>
          </w:tcPr>
          <w:p w14:paraId="790202C4" w14:textId="77777777" w:rsidR="00EF11B5" w:rsidRDefault="00EF11B5" w:rsidP="00E7329C">
            <w:pPr>
              <w:spacing w:line="240" w:lineRule="auto"/>
              <w:jc w:val="center"/>
              <w:rPr>
                <w:rFonts w:cs="Times New Roman"/>
                <w:bCs/>
                <w:sz w:val="21"/>
                <w:szCs w:val="21"/>
              </w:rPr>
            </w:pPr>
            <w:r>
              <w:rPr>
                <w:rFonts w:cs="Times New Roman"/>
                <w:bCs/>
                <w:sz w:val="21"/>
                <w:szCs w:val="21"/>
              </w:rPr>
              <w:t>0</w:t>
            </w:r>
            <w:r>
              <w:rPr>
                <w:rFonts w:cs="Times New Roman" w:hint="eastAsia"/>
                <w:bCs/>
                <w:sz w:val="21"/>
                <w:szCs w:val="21"/>
              </w:rPr>
              <w:t>~</w:t>
            </w:r>
            <w:r>
              <w:rPr>
                <w:rFonts w:cs="Times New Roman"/>
                <w:bCs/>
                <w:sz w:val="21"/>
                <w:szCs w:val="21"/>
              </w:rPr>
              <w:t>1</w:t>
            </w:r>
          </w:p>
        </w:tc>
        <w:tc>
          <w:tcPr>
            <w:tcW w:w="1780" w:type="dxa"/>
            <w:vMerge/>
            <w:tcBorders>
              <w:right w:val="single" w:sz="12" w:space="0" w:color="auto"/>
            </w:tcBorders>
            <w:vAlign w:val="center"/>
          </w:tcPr>
          <w:p w14:paraId="5D3107A5" w14:textId="77777777" w:rsidR="00EF11B5" w:rsidRDefault="00EF11B5" w:rsidP="00E7329C">
            <w:pPr>
              <w:spacing w:line="240" w:lineRule="auto"/>
              <w:rPr>
                <w:rFonts w:cs="Times New Roman"/>
                <w:bCs/>
                <w:sz w:val="21"/>
                <w:szCs w:val="21"/>
              </w:rPr>
            </w:pPr>
          </w:p>
        </w:tc>
      </w:tr>
      <w:tr w:rsidR="00EF11B5" w14:paraId="7A77A457" w14:textId="77777777" w:rsidTr="00E7329C">
        <w:trPr>
          <w:trHeight w:val="340"/>
          <w:jc w:val="center"/>
        </w:trPr>
        <w:tc>
          <w:tcPr>
            <w:tcW w:w="1536" w:type="dxa"/>
            <w:vMerge w:val="restart"/>
            <w:tcBorders>
              <w:left w:val="single" w:sz="12" w:space="0" w:color="auto"/>
            </w:tcBorders>
            <w:vAlign w:val="center"/>
          </w:tcPr>
          <w:p w14:paraId="2690FF30" w14:textId="77777777" w:rsidR="00EF11B5" w:rsidRDefault="00EF11B5" w:rsidP="00E7329C">
            <w:pPr>
              <w:spacing w:line="240" w:lineRule="auto"/>
              <w:jc w:val="center"/>
              <w:rPr>
                <w:rFonts w:cs="Times New Roman"/>
                <w:bCs/>
                <w:sz w:val="21"/>
                <w:szCs w:val="21"/>
              </w:rPr>
            </w:pPr>
            <w:r>
              <w:rPr>
                <w:rFonts w:cs="Times New Roman"/>
                <w:bCs/>
                <w:sz w:val="21"/>
                <w:szCs w:val="21"/>
              </w:rPr>
              <w:t>地下水</w:t>
            </w:r>
          </w:p>
          <w:p w14:paraId="239A8E5C" w14:textId="77777777" w:rsidR="00EF11B5" w:rsidRDefault="00EF11B5" w:rsidP="00E7329C">
            <w:pPr>
              <w:spacing w:line="240" w:lineRule="auto"/>
              <w:jc w:val="center"/>
              <w:rPr>
                <w:rFonts w:cs="Times New Roman"/>
                <w:bCs/>
                <w:sz w:val="21"/>
                <w:szCs w:val="21"/>
              </w:rPr>
            </w:pPr>
            <w:r>
              <w:rPr>
                <w:rFonts w:cs="Times New Roman"/>
                <w:bCs/>
                <w:sz w:val="21"/>
                <w:szCs w:val="21"/>
              </w:rPr>
              <w:t>C</w:t>
            </w:r>
          </w:p>
        </w:tc>
        <w:tc>
          <w:tcPr>
            <w:tcW w:w="4271" w:type="dxa"/>
            <w:vAlign w:val="center"/>
          </w:tcPr>
          <w:p w14:paraId="7B54228E" w14:textId="77777777" w:rsidR="00EF11B5" w:rsidRDefault="00EF11B5" w:rsidP="00E7329C">
            <w:pPr>
              <w:spacing w:line="240" w:lineRule="auto"/>
              <w:jc w:val="center"/>
              <w:rPr>
                <w:rFonts w:cs="Times New Roman"/>
                <w:bCs/>
                <w:sz w:val="21"/>
                <w:szCs w:val="21"/>
              </w:rPr>
            </w:pPr>
            <w:r>
              <w:rPr>
                <w:rFonts w:cs="Times New Roman"/>
                <w:bCs/>
                <w:sz w:val="21"/>
                <w:szCs w:val="21"/>
              </w:rPr>
              <w:t>地下水浅层分布且为富水承压地层</w:t>
            </w:r>
          </w:p>
        </w:tc>
        <w:tc>
          <w:tcPr>
            <w:tcW w:w="709" w:type="dxa"/>
            <w:vAlign w:val="center"/>
          </w:tcPr>
          <w:p w14:paraId="65BE9832" w14:textId="77777777" w:rsidR="00EF11B5" w:rsidRDefault="00EF11B5" w:rsidP="00E7329C">
            <w:pPr>
              <w:spacing w:line="240" w:lineRule="auto"/>
              <w:jc w:val="center"/>
              <w:rPr>
                <w:rFonts w:cs="Times New Roman"/>
                <w:bCs/>
                <w:sz w:val="21"/>
                <w:szCs w:val="21"/>
              </w:rPr>
            </w:pPr>
            <w:r>
              <w:rPr>
                <w:rFonts w:cs="Times New Roman"/>
                <w:bCs/>
                <w:sz w:val="21"/>
                <w:szCs w:val="21"/>
              </w:rPr>
              <w:t>4</w:t>
            </w:r>
            <w:r>
              <w:rPr>
                <w:rFonts w:cs="Times New Roman" w:hint="eastAsia"/>
                <w:bCs/>
                <w:sz w:val="21"/>
                <w:szCs w:val="21"/>
              </w:rPr>
              <w:t>~</w:t>
            </w:r>
            <w:r>
              <w:rPr>
                <w:rFonts w:cs="Times New Roman"/>
                <w:bCs/>
                <w:sz w:val="21"/>
                <w:szCs w:val="21"/>
              </w:rPr>
              <w:t>5</w:t>
            </w:r>
          </w:p>
        </w:tc>
        <w:tc>
          <w:tcPr>
            <w:tcW w:w="1780" w:type="dxa"/>
            <w:vMerge w:val="restart"/>
            <w:tcBorders>
              <w:right w:val="single" w:sz="12" w:space="0" w:color="auto"/>
            </w:tcBorders>
            <w:vAlign w:val="center"/>
          </w:tcPr>
          <w:p w14:paraId="5BE1A4AF" w14:textId="77777777" w:rsidR="00EF11B5" w:rsidRDefault="00EF11B5" w:rsidP="00E7329C">
            <w:pPr>
              <w:spacing w:line="240" w:lineRule="auto"/>
              <w:rPr>
                <w:rFonts w:cs="Times New Roman"/>
                <w:bCs/>
                <w:sz w:val="21"/>
                <w:szCs w:val="21"/>
              </w:rPr>
            </w:pPr>
            <w:r>
              <w:rPr>
                <w:rFonts w:cs="Times New Roman"/>
                <w:bCs/>
                <w:sz w:val="21"/>
                <w:szCs w:val="21"/>
              </w:rPr>
              <w:t>临河、湖、塘等水系且可能发生渗流的情况时，可参照判定</w:t>
            </w:r>
          </w:p>
        </w:tc>
      </w:tr>
      <w:tr w:rsidR="00EF11B5" w14:paraId="3C0B632D" w14:textId="77777777" w:rsidTr="00E7329C">
        <w:trPr>
          <w:trHeight w:val="340"/>
          <w:jc w:val="center"/>
        </w:trPr>
        <w:tc>
          <w:tcPr>
            <w:tcW w:w="1536" w:type="dxa"/>
            <w:vMerge/>
            <w:tcBorders>
              <w:left w:val="single" w:sz="12" w:space="0" w:color="auto"/>
            </w:tcBorders>
            <w:vAlign w:val="center"/>
          </w:tcPr>
          <w:p w14:paraId="5AE8847B" w14:textId="77777777" w:rsidR="00EF11B5" w:rsidRDefault="00EF11B5" w:rsidP="00E7329C">
            <w:pPr>
              <w:spacing w:line="240" w:lineRule="auto"/>
              <w:jc w:val="center"/>
              <w:rPr>
                <w:rFonts w:cs="Times New Roman"/>
                <w:bCs/>
                <w:sz w:val="21"/>
                <w:szCs w:val="21"/>
              </w:rPr>
            </w:pPr>
          </w:p>
        </w:tc>
        <w:tc>
          <w:tcPr>
            <w:tcW w:w="4271" w:type="dxa"/>
            <w:vAlign w:val="center"/>
          </w:tcPr>
          <w:p w14:paraId="252F4BA9" w14:textId="77777777" w:rsidR="00EF11B5" w:rsidRDefault="00EF11B5" w:rsidP="00E7329C">
            <w:pPr>
              <w:spacing w:line="240" w:lineRule="auto"/>
              <w:jc w:val="center"/>
              <w:rPr>
                <w:rFonts w:cs="Times New Roman"/>
                <w:bCs/>
                <w:sz w:val="21"/>
                <w:szCs w:val="21"/>
              </w:rPr>
            </w:pPr>
            <w:r>
              <w:rPr>
                <w:rFonts w:cs="Times New Roman"/>
                <w:bCs/>
                <w:sz w:val="21"/>
                <w:szCs w:val="21"/>
              </w:rPr>
              <w:t>地下水浅层分布，需降水处理</w:t>
            </w:r>
          </w:p>
        </w:tc>
        <w:tc>
          <w:tcPr>
            <w:tcW w:w="709" w:type="dxa"/>
            <w:vAlign w:val="center"/>
          </w:tcPr>
          <w:p w14:paraId="2276583B" w14:textId="77777777" w:rsidR="00EF11B5" w:rsidRDefault="00EF11B5" w:rsidP="00E7329C">
            <w:pPr>
              <w:spacing w:line="240" w:lineRule="auto"/>
              <w:jc w:val="center"/>
              <w:rPr>
                <w:rFonts w:cs="Times New Roman"/>
                <w:bCs/>
                <w:sz w:val="21"/>
                <w:szCs w:val="21"/>
              </w:rPr>
            </w:pPr>
            <w:r>
              <w:rPr>
                <w:rFonts w:cs="Times New Roman"/>
                <w:bCs/>
                <w:sz w:val="21"/>
                <w:szCs w:val="21"/>
              </w:rPr>
              <w:t>2</w:t>
            </w:r>
            <w:r>
              <w:rPr>
                <w:rFonts w:cs="Times New Roman" w:hint="eastAsia"/>
                <w:bCs/>
                <w:sz w:val="21"/>
                <w:szCs w:val="21"/>
              </w:rPr>
              <w:t>~</w:t>
            </w:r>
            <w:r>
              <w:rPr>
                <w:rFonts w:cs="Times New Roman"/>
                <w:bCs/>
                <w:sz w:val="21"/>
                <w:szCs w:val="21"/>
              </w:rPr>
              <w:t>3</w:t>
            </w:r>
          </w:p>
        </w:tc>
        <w:tc>
          <w:tcPr>
            <w:tcW w:w="1780" w:type="dxa"/>
            <w:vMerge/>
            <w:tcBorders>
              <w:right w:val="single" w:sz="12" w:space="0" w:color="auto"/>
            </w:tcBorders>
            <w:vAlign w:val="center"/>
          </w:tcPr>
          <w:p w14:paraId="31238E00" w14:textId="77777777" w:rsidR="00EF11B5" w:rsidRDefault="00EF11B5" w:rsidP="00E7329C">
            <w:pPr>
              <w:spacing w:line="240" w:lineRule="auto"/>
              <w:jc w:val="center"/>
              <w:rPr>
                <w:rFonts w:cs="Times New Roman"/>
                <w:bCs/>
                <w:sz w:val="21"/>
                <w:szCs w:val="21"/>
              </w:rPr>
            </w:pPr>
          </w:p>
        </w:tc>
      </w:tr>
      <w:tr w:rsidR="00EF11B5" w14:paraId="29B437DC" w14:textId="77777777" w:rsidTr="00E7329C">
        <w:trPr>
          <w:trHeight w:val="340"/>
          <w:jc w:val="center"/>
        </w:trPr>
        <w:tc>
          <w:tcPr>
            <w:tcW w:w="1536" w:type="dxa"/>
            <w:vMerge/>
            <w:tcBorders>
              <w:left w:val="single" w:sz="12" w:space="0" w:color="auto"/>
            </w:tcBorders>
            <w:vAlign w:val="center"/>
          </w:tcPr>
          <w:p w14:paraId="1BE892A3" w14:textId="77777777" w:rsidR="00EF11B5" w:rsidRDefault="00EF11B5" w:rsidP="00E7329C">
            <w:pPr>
              <w:spacing w:line="240" w:lineRule="auto"/>
              <w:jc w:val="center"/>
              <w:rPr>
                <w:rFonts w:cs="Times New Roman"/>
                <w:bCs/>
                <w:sz w:val="21"/>
                <w:szCs w:val="21"/>
              </w:rPr>
            </w:pPr>
          </w:p>
        </w:tc>
        <w:tc>
          <w:tcPr>
            <w:tcW w:w="4271" w:type="dxa"/>
            <w:vAlign w:val="center"/>
          </w:tcPr>
          <w:p w14:paraId="444E3029" w14:textId="77777777" w:rsidR="00EF11B5" w:rsidRDefault="00EF11B5" w:rsidP="00E7329C">
            <w:pPr>
              <w:spacing w:line="240" w:lineRule="auto"/>
              <w:jc w:val="center"/>
              <w:rPr>
                <w:rFonts w:cs="Times New Roman"/>
                <w:bCs/>
                <w:sz w:val="21"/>
                <w:szCs w:val="21"/>
              </w:rPr>
            </w:pPr>
            <w:r>
              <w:rPr>
                <w:rFonts w:cs="Times New Roman"/>
                <w:bCs/>
                <w:sz w:val="21"/>
                <w:szCs w:val="21"/>
              </w:rPr>
              <w:t>地下水深层分布，对施工安全基本无影响</w:t>
            </w:r>
          </w:p>
        </w:tc>
        <w:tc>
          <w:tcPr>
            <w:tcW w:w="709" w:type="dxa"/>
            <w:vAlign w:val="center"/>
          </w:tcPr>
          <w:p w14:paraId="069A7089" w14:textId="77777777" w:rsidR="00EF11B5" w:rsidRDefault="00EF11B5" w:rsidP="00E7329C">
            <w:pPr>
              <w:spacing w:line="240" w:lineRule="auto"/>
              <w:jc w:val="center"/>
              <w:rPr>
                <w:rFonts w:cs="Times New Roman"/>
                <w:bCs/>
                <w:sz w:val="21"/>
                <w:szCs w:val="21"/>
              </w:rPr>
            </w:pPr>
            <w:r>
              <w:rPr>
                <w:rFonts w:cs="Times New Roman"/>
                <w:bCs/>
                <w:sz w:val="21"/>
                <w:szCs w:val="21"/>
              </w:rPr>
              <w:t>0</w:t>
            </w:r>
            <w:r>
              <w:rPr>
                <w:rFonts w:cs="Times New Roman" w:hint="eastAsia"/>
                <w:bCs/>
                <w:sz w:val="21"/>
                <w:szCs w:val="21"/>
              </w:rPr>
              <w:t>~</w:t>
            </w:r>
            <w:r>
              <w:rPr>
                <w:rFonts w:cs="Times New Roman"/>
                <w:bCs/>
                <w:sz w:val="21"/>
                <w:szCs w:val="21"/>
              </w:rPr>
              <w:t>1</w:t>
            </w:r>
          </w:p>
        </w:tc>
        <w:tc>
          <w:tcPr>
            <w:tcW w:w="1780" w:type="dxa"/>
            <w:vMerge/>
            <w:tcBorders>
              <w:right w:val="single" w:sz="12" w:space="0" w:color="auto"/>
            </w:tcBorders>
            <w:vAlign w:val="center"/>
          </w:tcPr>
          <w:p w14:paraId="6DDBF0DD" w14:textId="77777777" w:rsidR="00EF11B5" w:rsidRDefault="00EF11B5" w:rsidP="00E7329C">
            <w:pPr>
              <w:spacing w:line="240" w:lineRule="auto"/>
              <w:jc w:val="center"/>
              <w:rPr>
                <w:rFonts w:cs="Times New Roman"/>
                <w:bCs/>
                <w:sz w:val="21"/>
                <w:szCs w:val="21"/>
              </w:rPr>
            </w:pPr>
          </w:p>
        </w:tc>
      </w:tr>
      <w:tr w:rsidR="00EF11B5" w14:paraId="7581D325" w14:textId="77777777" w:rsidTr="00E7329C">
        <w:trPr>
          <w:trHeight w:val="340"/>
          <w:jc w:val="center"/>
        </w:trPr>
        <w:tc>
          <w:tcPr>
            <w:tcW w:w="1536" w:type="dxa"/>
            <w:vMerge w:val="restart"/>
            <w:tcBorders>
              <w:left w:val="single" w:sz="12" w:space="0" w:color="auto"/>
            </w:tcBorders>
            <w:vAlign w:val="center"/>
          </w:tcPr>
          <w:p w14:paraId="01CFCA38" w14:textId="77777777" w:rsidR="00EF11B5" w:rsidRDefault="00EF11B5" w:rsidP="00E7329C">
            <w:pPr>
              <w:spacing w:line="240" w:lineRule="auto"/>
              <w:jc w:val="center"/>
              <w:rPr>
                <w:rFonts w:cs="Times New Roman"/>
                <w:bCs/>
                <w:sz w:val="21"/>
                <w:szCs w:val="21"/>
              </w:rPr>
            </w:pPr>
            <w:r>
              <w:rPr>
                <w:rFonts w:cs="Times New Roman"/>
                <w:bCs/>
                <w:sz w:val="21"/>
                <w:szCs w:val="21"/>
              </w:rPr>
              <w:t>基坑支护及地下水控制设计</w:t>
            </w:r>
          </w:p>
          <w:p w14:paraId="1B8D6AE9" w14:textId="77777777" w:rsidR="00EF11B5" w:rsidRDefault="00EF11B5" w:rsidP="00E7329C">
            <w:pPr>
              <w:spacing w:line="240" w:lineRule="auto"/>
              <w:jc w:val="center"/>
              <w:rPr>
                <w:rFonts w:cs="Times New Roman"/>
                <w:bCs/>
                <w:sz w:val="21"/>
                <w:szCs w:val="21"/>
              </w:rPr>
            </w:pPr>
            <w:r>
              <w:rPr>
                <w:rFonts w:cs="Times New Roman"/>
                <w:bCs/>
                <w:sz w:val="21"/>
                <w:szCs w:val="21"/>
              </w:rPr>
              <w:t>D</w:t>
            </w:r>
          </w:p>
        </w:tc>
        <w:tc>
          <w:tcPr>
            <w:tcW w:w="4271" w:type="dxa"/>
            <w:vAlign w:val="center"/>
          </w:tcPr>
          <w:p w14:paraId="1B4B38B4" w14:textId="77777777" w:rsidR="00EF11B5" w:rsidRDefault="00EF11B5" w:rsidP="00E7329C">
            <w:pPr>
              <w:spacing w:line="240" w:lineRule="auto"/>
              <w:jc w:val="center"/>
              <w:rPr>
                <w:rFonts w:cs="Times New Roman"/>
                <w:bCs/>
                <w:sz w:val="21"/>
                <w:szCs w:val="21"/>
              </w:rPr>
            </w:pPr>
            <w:r>
              <w:rPr>
                <w:rFonts w:cs="Times New Roman"/>
                <w:bCs/>
                <w:sz w:val="21"/>
                <w:szCs w:val="21"/>
              </w:rPr>
              <w:t>无专项设计或设计资质等级低</w:t>
            </w:r>
          </w:p>
        </w:tc>
        <w:tc>
          <w:tcPr>
            <w:tcW w:w="709" w:type="dxa"/>
            <w:vAlign w:val="center"/>
          </w:tcPr>
          <w:p w14:paraId="2FCB0385" w14:textId="77777777" w:rsidR="00EF11B5" w:rsidRDefault="00EF11B5" w:rsidP="00E7329C">
            <w:pPr>
              <w:spacing w:line="240" w:lineRule="auto"/>
              <w:jc w:val="center"/>
              <w:rPr>
                <w:rFonts w:cs="Times New Roman"/>
                <w:bCs/>
                <w:sz w:val="21"/>
                <w:szCs w:val="21"/>
              </w:rPr>
            </w:pPr>
            <w:r>
              <w:rPr>
                <w:rFonts w:cs="Times New Roman"/>
                <w:bCs/>
                <w:sz w:val="21"/>
                <w:szCs w:val="21"/>
              </w:rPr>
              <w:t>4</w:t>
            </w:r>
            <w:r>
              <w:rPr>
                <w:rFonts w:cs="Times New Roman" w:hint="eastAsia"/>
                <w:bCs/>
                <w:sz w:val="21"/>
                <w:szCs w:val="21"/>
              </w:rPr>
              <w:t>~</w:t>
            </w:r>
            <w:r>
              <w:rPr>
                <w:rFonts w:cs="Times New Roman"/>
                <w:bCs/>
                <w:sz w:val="21"/>
                <w:szCs w:val="21"/>
              </w:rPr>
              <w:t>5</w:t>
            </w:r>
          </w:p>
        </w:tc>
        <w:tc>
          <w:tcPr>
            <w:tcW w:w="1780" w:type="dxa"/>
            <w:vMerge w:val="restart"/>
            <w:tcBorders>
              <w:right w:val="single" w:sz="12" w:space="0" w:color="auto"/>
            </w:tcBorders>
            <w:vAlign w:val="center"/>
          </w:tcPr>
          <w:p w14:paraId="1A52CCA7" w14:textId="77777777" w:rsidR="00EF11B5" w:rsidRDefault="00EF11B5" w:rsidP="00E7329C">
            <w:pPr>
              <w:spacing w:line="240" w:lineRule="auto"/>
              <w:jc w:val="center"/>
              <w:rPr>
                <w:rFonts w:cs="Times New Roman"/>
                <w:bCs/>
                <w:sz w:val="21"/>
                <w:szCs w:val="21"/>
              </w:rPr>
            </w:pPr>
            <w:r>
              <w:rPr>
                <w:rFonts w:cs="Times New Roman"/>
                <w:bCs/>
                <w:sz w:val="21"/>
                <w:szCs w:val="21"/>
              </w:rPr>
              <w:t>无</w:t>
            </w:r>
          </w:p>
        </w:tc>
      </w:tr>
      <w:tr w:rsidR="00EF11B5" w14:paraId="28968D68" w14:textId="77777777" w:rsidTr="00E7329C">
        <w:trPr>
          <w:trHeight w:val="340"/>
          <w:jc w:val="center"/>
        </w:trPr>
        <w:tc>
          <w:tcPr>
            <w:tcW w:w="1536" w:type="dxa"/>
            <w:vMerge/>
            <w:tcBorders>
              <w:left w:val="single" w:sz="12" w:space="0" w:color="auto"/>
            </w:tcBorders>
            <w:vAlign w:val="center"/>
          </w:tcPr>
          <w:p w14:paraId="108E204A" w14:textId="77777777" w:rsidR="00EF11B5" w:rsidRDefault="00EF11B5" w:rsidP="00E7329C">
            <w:pPr>
              <w:spacing w:line="240" w:lineRule="auto"/>
              <w:jc w:val="center"/>
              <w:rPr>
                <w:rFonts w:cs="Times New Roman"/>
                <w:bCs/>
                <w:sz w:val="21"/>
                <w:szCs w:val="21"/>
              </w:rPr>
            </w:pPr>
          </w:p>
        </w:tc>
        <w:tc>
          <w:tcPr>
            <w:tcW w:w="4271" w:type="dxa"/>
            <w:vAlign w:val="center"/>
          </w:tcPr>
          <w:p w14:paraId="37797573" w14:textId="77777777" w:rsidR="00EF11B5" w:rsidRDefault="00EF11B5" w:rsidP="00E7329C">
            <w:pPr>
              <w:spacing w:line="240" w:lineRule="auto"/>
              <w:jc w:val="center"/>
              <w:rPr>
                <w:rFonts w:cs="Times New Roman"/>
                <w:bCs/>
                <w:sz w:val="21"/>
                <w:szCs w:val="21"/>
              </w:rPr>
            </w:pPr>
            <w:r>
              <w:rPr>
                <w:rFonts w:cs="Times New Roman"/>
                <w:bCs/>
                <w:sz w:val="21"/>
                <w:szCs w:val="21"/>
              </w:rPr>
              <w:t>进行专项设计或设计资质等级高</w:t>
            </w:r>
          </w:p>
        </w:tc>
        <w:tc>
          <w:tcPr>
            <w:tcW w:w="709" w:type="dxa"/>
            <w:vAlign w:val="center"/>
          </w:tcPr>
          <w:p w14:paraId="499B89F4" w14:textId="77777777" w:rsidR="00EF11B5" w:rsidRDefault="00EF11B5" w:rsidP="00E7329C">
            <w:pPr>
              <w:spacing w:line="240" w:lineRule="auto"/>
              <w:jc w:val="center"/>
              <w:rPr>
                <w:rFonts w:cs="Times New Roman"/>
                <w:bCs/>
                <w:sz w:val="21"/>
                <w:szCs w:val="21"/>
              </w:rPr>
            </w:pPr>
            <w:r>
              <w:rPr>
                <w:rFonts w:cs="Times New Roman"/>
                <w:bCs/>
                <w:sz w:val="21"/>
                <w:szCs w:val="21"/>
              </w:rPr>
              <w:t>2</w:t>
            </w:r>
            <w:r>
              <w:rPr>
                <w:rFonts w:cs="Times New Roman" w:hint="eastAsia"/>
                <w:bCs/>
                <w:sz w:val="21"/>
                <w:szCs w:val="21"/>
              </w:rPr>
              <w:t>~</w:t>
            </w:r>
            <w:r>
              <w:rPr>
                <w:rFonts w:cs="Times New Roman"/>
                <w:bCs/>
                <w:sz w:val="21"/>
                <w:szCs w:val="21"/>
              </w:rPr>
              <w:t>3</w:t>
            </w:r>
          </w:p>
        </w:tc>
        <w:tc>
          <w:tcPr>
            <w:tcW w:w="1780" w:type="dxa"/>
            <w:vMerge/>
            <w:tcBorders>
              <w:right w:val="single" w:sz="12" w:space="0" w:color="auto"/>
            </w:tcBorders>
            <w:vAlign w:val="center"/>
          </w:tcPr>
          <w:p w14:paraId="6F0832EC" w14:textId="77777777" w:rsidR="00EF11B5" w:rsidRDefault="00EF11B5" w:rsidP="00E7329C">
            <w:pPr>
              <w:spacing w:line="240" w:lineRule="auto"/>
              <w:jc w:val="center"/>
              <w:rPr>
                <w:rFonts w:cs="Times New Roman"/>
                <w:bCs/>
                <w:sz w:val="21"/>
                <w:szCs w:val="21"/>
              </w:rPr>
            </w:pPr>
          </w:p>
        </w:tc>
      </w:tr>
      <w:tr w:rsidR="00EF11B5" w14:paraId="76D5225C" w14:textId="77777777" w:rsidTr="00E7329C">
        <w:trPr>
          <w:trHeight w:val="340"/>
          <w:jc w:val="center"/>
        </w:trPr>
        <w:tc>
          <w:tcPr>
            <w:tcW w:w="1536" w:type="dxa"/>
            <w:vMerge/>
            <w:tcBorders>
              <w:left w:val="single" w:sz="12" w:space="0" w:color="auto"/>
            </w:tcBorders>
            <w:vAlign w:val="center"/>
          </w:tcPr>
          <w:p w14:paraId="32BBAA6B" w14:textId="77777777" w:rsidR="00EF11B5" w:rsidRDefault="00EF11B5" w:rsidP="00E7329C">
            <w:pPr>
              <w:spacing w:line="240" w:lineRule="auto"/>
              <w:jc w:val="center"/>
              <w:rPr>
                <w:rFonts w:cs="Times New Roman"/>
                <w:bCs/>
                <w:sz w:val="21"/>
                <w:szCs w:val="21"/>
              </w:rPr>
            </w:pPr>
          </w:p>
        </w:tc>
        <w:tc>
          <w:tcPr>
            <w:tcW w:w="4271" w:type="dxa"/>
            <w:vAlign w:val="center"/>
          </w:tcPr>
          <w:p w14:paraId="6485AA54" w14:textId="77777777" w:rsidR="00EF11B5" w:rsidRDefault="00EF11B5" w:rsidP="00E7329C">
            <w:pPr>
              <w:spacing w:line="240" w:lineRule="auto"/>
              <w:jc w:val="center"/>
              <w:rPr>
                <w:rFonts w:cs="Times New Roman"/>
                <w:bCs/>
                <w:sz w:val="21"/>
                <w:szCs w:val="21"/>
              </w:rPr>
            </w:pPr>
            <w:r>
              <w:rPr>
                <w:rFonts w:cs="Times New Roman"/>
                <w:bCs/>
                <w:sz w:val="21"/>
                <w:szCs w:val="21"/>
              </w:rPr>
              <w:t>进行专项设计且设计资质等级高</w:t>
            </w:r>
          </w:p>
        </w:tc>
        <w:tc>
          <w:tcPr>
            <w:tcW w:w="709" w:type="dxa"/>
            <w:vAlign w:val="center"/>
          </w:tcPr>
          <w:p w14:paraId="76E44216" w14:textId="77777777" w:rsidR="00EF11B5" w:rsidRDefault="00EF11B5" w:rsidP="00E7329C">
            <w:pPr>
              <w:spacing w:line="240" w:lineRule="auto"/>
              <w:jc w:val="center"/>
              <w:rPr>
                <w:rFonts w:cs="Times New Roman"/>
                <w:bCs/>
                <w:sz w:val="21"/>
                <w:szCs w:val="21"/>
              </w:rPr>
            </w:pPr>
            <w:r>
              <w:rPr>
                <w:rFonts w:cs="Times New Roman"/>
                <w:bCs/>
                <w:sz w:val="21"/>
                <w:szCs w:val="21"/>
              </w:rPr>
              <w:t>0</w:t>
            </w:r>
            <w:r>
              <w:rPr>
                <w:rFonts w:cs="Times New Roman" w:hint="eastAsia"/>
                <w:bCs/>
                <w:sz w:val="21"/>
                <w:szCs w:val="21"/>
              </w:rPr>
              <w:t>~</w:t>
            </w:r>
            <w:r>
              <w:rPr>
                <w:rFonts w:cs="Times New Roman"/>
                <w:bCs/>
                <w:sz w:val="21"/>
                <w:szCs w:val="21"/>
              </w:rPr>
              <w:t>1</w:t>
            </w:r>
          </w:p>
        </w:tc>
        <w:tc>
          <w:tcPr>
            <w:tcW w:w="1780" w:type="dxa"/>
            <w:vMerge/>
            <w:tcBorders>
              <w:right w:val="single" w:sz="12" w:space="0" w:color="auto"/>
            </w:tcBorders>
            <w:vAlign w:val="center"/>
          </w:tcPr>
          <w:p w14:paraId="2DC84393" w14:textId="77777777" w:rsidR="00EF11B5" w:rsidRDefault="00EF11B5" w:rsidP="00E7329C">
            <w:pPr>
              <w:spacing w:line="240" w:lineRule="auto"/>
              <w:jc w:val="center"/>
              <w:rPr>
                <w:rFonts w:cs="Times New Roman"/>
                <w:bCs/>
                <w:sz w:val="21"/>
                <w:szCs w:val="21"/>
              </w:rPr>
            </w:pPr>
          </w:p>
        </w:tc>
      </w:tr>
      <w:tr w:rsidR="00EF11B5" w14:paraId="2AB13BB8" w14:textId="77777777" w:rsidTr="00E7329C">
        <w:trPr>
          <w:trHeight w:val="340"/>
          <w:jc w:val="center"/>
        </w:trPr>
        <w:tc>
          <w:tcPr>
            <w:tcW w:w="1536" w:type="dxa"/>
            <w:vMerge w:val="restart"/>
            <w:tcBorders>
              <w:left w:val="single" w:sz="12" w:space="0" w:color="auto"/>
            </w:tcBorders>
            <w:vAlign w:val="center"/>
          </w:tcPr>
          <w:p w14:paraId="699419F5" w14:textId="77777777" w:rsidR="00EF11B5" w:rsidRDefault="00EF11B5" w:rsidP="00E7329C">
            <w:pPr>
              <w:spacing w:line="240" w:lineRule="auto"/>
              <w:jc w:val="center"/>
              <w:rPr>
                <w:rFonts w:cs="Times New Roman"/>
                <w:bCs/>
                <w:sz w:val="21"/>
                <w:szCs w:val="21"/>
              </w:rPr>
            </w:pPr>
            <w:r>
              <w:rPr>
                <w:rFonts w:cs="Times New Roman"/>
                <w:bCs/>
                <w:sz w:val="21"/>
                <w:szCs w:val="21"/>
              </w:rPr>
              <w:t>施工复杂程度</w:t>
            </w:r>
          </w:p>
          <w:p w14:paraId="71B4B3A1" w14:textId="77777777" w:rsidR="00EF11B5" w:rsidRDefault="00EF11B5" w:rsidP="00E7329C">
            <w:pPr>
              <w:spacing w:line="240" w:lineRule="auto"/>
              <w:jc w:val="center"/>
              <w:rPr>
                <w:rFonts w:cs="Times New Roman"/>
                <w:bCs/>
                <w:sz w:val="21"/>
                <w:szCs w:val="21"/>
              </w:rPr>
            </w:pPr>
            <w:r>
              <w:rPr>
                <w:rFonts w:cs="Times New Roman"/>
                <w:bCs/>
                <w:sz w:val="21"/>
                <w:szCs w:val="21"/>
              </w:rPr>
              <w:t>E</w:t>
            </w:r>
          </w:p>
        </w:tc>
        <w:tc>
          <w:tcPr>
            <w:tcW w:w="4271" w:type="dxa"/>
            <w:vAlign w:val="center"/>
          </w:tcPr>
          <w:p w14:paraId="3C5C0958" w14:textId="77777777" w:rsidR="00EF11B5" w:rsidRDefault="00EF11B5" w:rsidP="00E7329C">
            <w:pPr>
              <w:spacing w:line="240" w:lineRule="auto"/>
              <w:jc w:val="center"/>
              <w:rPr>
                <w:rFonts w:cs="Times New Roman"/>
                <w:bCs/>
                <w:sz w:val="21"/>
                <w:szCs w:val="21"/>
              </w:rPr>
            </w:pPr>
            <w:r>
              <w:rPr>
                <w:rFonts w:cs="Times New Roman"/>
                <w:bCs/>
                <w:sz w:val="21"/>
                <w:szCs w:val="21"/>
              </w:rPr>
              <w:t>施工工序复杂</w:t>
            </w:r>
          </w:p>
        </w:tc>
        <w:tc>
          <w:tcPr>
            <w:tcW w:w="709" w:type="dxa"/>
            <w:vAlign w:val="center"/>
          </w:tcPr>
          <w:p w14:paraId="31DF5780" w14:textId="77777777" w:rsidR="00EF11B5" w:rsidRDefault="00EF11B5" w:rsidP="00E7329C">
            <w:pPr>
              <w:spacing w:line="240" w:lineRule="auto"/>
              <w:jc w:val="center"/>
              <w:rPr>
                <w:rFonts w:cs="Times New Roman"/>
                <w:bCs/>
                <w:sz w:val="21"/>
                <w:szCs w:val="21"/>
              </w:rPr>
            </w:pPr>
            <w:r>
              <w:rPr>
                <w:rFonts w:cs="Times New Roman"/>
                <w:bCs/>
                <w:sz w:val="21"/>
                <w:szCs w:val="21"/>
              </w:rPr>
              <w:t>4</w:t>
            </w:r>
            <w:r>
              <w:rPr>
                <w:rFonts w:cs="Times New Roman" w:hint="eastAsia"/>
                <w:bCs/>
                <w:sz w:val="21"/>
                <w:szCs w:val="21"/>
              </w:rPr>
              <w:t>~</w:t>
            </w:r>
            <w:r>
              <w:rPr>
                <w:rFonts w:cs="Times New Roman"/>
                <w:bCs/>
                <w:sz w:val="21"/>
                <w:szCs w:val="21"/>
              </w:rPr>
              <w:t>5</w:t>
            </w:r>
          </w:p>
        </w:tc>
        <w:tc>
          <w:tcPr>
            <w:tcW w:w="1780" w:type="dxa"/>
            <w:vMerge w:val="restart"/>
            <w:tcBorders>
              <w:right w:val="single" w:sz="12" w:space="0" w:color="auto"/>
            </w:tcBorders>
            <w:vAlign w:val="center"/>
          </w:tcPr>
          <w:p w14:paraId="602C9DDE" w14:textId="77777777" w:rsidR="00EF11B5" w:rsidRDefault="00EF11B5" w:rsidP="00E7329C">
            <w:pPr>
              <w:spacing w:line="240" w:lineRule="auto"/>
              <w:rPr>
                <w:rFonts w:cs="Times New Roman"/>
                <w:bCs/>
                <w:sz w:val="21"/>
                <w:szCs w:val="21"/>
              </w:rPr>
            </w:pPr>
            <w:r>
              <w:rPr>
                <w:rFonts w:cs="Times New Roman"/>
                <w:bCs/>
                <w:sz w:val="21"/>
                <w:szCs w:val="21"/>
              </w:rPr>
              <w:t>根据沉井法、逆作法及基坑支护施工情况判定</w:t>
            </w:r>
          </w:p>
        </w:tc>
      </w:tr>
      <w:tr w:rsidR="00EF11B5" w14:paraId="5A744A81" w14:textId="77777777" w:rsidTr="00E7329C">
        <w:trPr>
          <w:trHeight w:val="340"/>
          <w:jc w:val="center"/>
        </w:trPr>
        <w:tc>
          <w:tcPr>
            <w:tcW w:w="1536" w:type="dxa"/>
            <w:vMerge/>
            <w:tcBorders>
              <w:left w:val="single" w:sz="12" w:space="0" w:color="auto"/>
            </w:tcBorders>
            <w:vAlign w:val="center"/>
          </w:tcPr>
          <w:p w14:paraId="6C4CD529" w14:textId="77777777" w:rsidR="00EF11B5" w:rsidRDefault="00EF11B5" w:rsidP="00E7329C">
            <w:pPr>
              <w:spacing w:line="240" w:lineRule="auto"/>
              <w:jc w:val="center"/>
              <w:rPr>
                <w:rFonts w:cs="Times New Roman"/>
                <w:bCs/>
                <w:sz w:val="21"/>
                <w:szCs w:val="21"/>
              </w:rPr>
            </w:pPr>
          </w:p>
        </w:tc>
        <w:tc>
          <w:tcPr>
            <w:tcW w:w="4271" w:type="dxa"/>
            <w:vAlign w:val="center"/>
          </w:tcPr>
          <w:p w14:paraId="5A9A857F" w14:textId="77777777" w:rsidR="00EF11B5" w:rsidRDefault="00EF11B5" w:rsidP="00E7329C">
            <w:pPr>
              <w:spacing w:line="240" w:lineRule="auto"/>
              <w:jc w:val="center"/>
              <w:rPr>
                <w:rFonts w:cs="Times New Roman"/>
                <w:bCs/>
                <w:sz w:val="21"/>
                <w:szCs w:val="21"/>
              </w:rPr>
            </w:pPr>
            <w:r>
              <w:rPr>
                <w:rFonts w:cs="Times New Roman"/>
                <w:bCs/>
                <w:sz w:val="21"/>
                <w:szCs w:val="21"/>
              </w:rPr>
              <w:t>施工工序一般</w:t>
            </w:r>
          </w:p>
        </w:tc>
        <w:tc>
          <w:tcPr>
            <w:tcW w:w="709" w:type="dxa"/>
            <w:vAlign w:val="center"/>
          </w:tcPr>
          <w:p w14:paraId="75003FDC" w14:textId="77777777" w:rsidR="00EF11B5" w:rsidRDefault="00EF11B5" w:rsidP="00E7329C">
            <w:pPr>
              <w:spacing w:line="240" w:lineRule="auto"/>
              <w:jc w:val="center"/>
              <w:rPr>
                <w:rFonts w:cs="Times New Roman"/>
                <w:bCs/>
                <w:sz w:val="21"/>
                <w:szCs w:val="21"/>
              </w:rPr>
            </w:pPr>
            <w:r>
              <w:rPr>
                <w:rFonts w:cs="Times New Roman"/>
                <w:bCs/>
                <w:sz w:val="21"/>
                <w:szCs w:val="21"/>
              </w:rPr>
              <w:t>2</w:t>
            </w:r>
            <w:r>
              <w:rPr>
                <w:rFonts w:cs="Times New Roman" w:hint="eastAsia"/>
                <w:bCs/>
                <w:sz w:val="21"/>
                <w:szCs w:val="21"/>
              </w:rPr>
              <w:t>~</w:t>
            </w:r>
            <w:r>
              <w:rPr>
                <w:rFonts w:cs="Times New Roman"/>
                <w:bCs/>
                <w:sz w:val="21"/>
                <w:szCs w:val="21"/>
              </w:rPr>
              <w:t>3</w:t>
            </w:r>
          </w:p>
        </w:tc>
        <w:tc>
          <w:tcPr>
            <w:tcW w:w="1780" w:type="dxa"/>
            <w:vMerge/>
            <w:tcBorders>
              <w:right w:val="single" w:sz="12" w:space="0" w:color="auto"/>
            </w:tcBorders>
            <w:vAlign w:val="center"/>
          </w:tcPr>
          <w:p w14:paraId="259EDC40" w14:textId="77777777" w:rsidR="00EF11B5" w:rsidRDefault="00EF11B5" w:rsidP="00E7329C">
            <w:pPr>
              <w:spacing w:line="240" w:lineRule="auto"/>
              <w:rPr>
                <w:rFonts w:cs="Times New Roman"/>
                <w:bCs/>
                <w:sz w:val="21"/>
                <w:szCs w:val="21"/>
              </w:rPr>
            </w:pPr>
          </w:p>
        </w:tc>
      </w:tr>
      <w:tr w:rsidR="00EF11B5" w14:paraId="09043681" w14:textId="77777777" w:rsidTr="00E7329C">
        <w:trPr>
          <w:trHeight w:val="340"/>
          <w:jc w:val="center"/>
        </w:trPr>
        <w:tc>
          <w:tcPr>
            <w:tcW w:w="1536" w:type="dxa"/>
            <w:vMerge/>
            <w:tcBorders>
              <w:left w:val="single" w:sz="12" w:space="0" w:color="auto"/>
            </w:tcBorders>
            <w:vAlign w:val="center"/>
          </w:tcPr>
          <w:p w14:paraId="3A5B2D1A" w14:textId="77777777" w:rsidR="00EF11B5" w:rsidRDefault="00EF11B5" w:rsidP="00E7329C">
            <w:pPr>
              <w:spacing w:line="240" w:lineRule="auto"/>
              <w:jc w:val="center"/>
              <w:rPr>
                <w:rFonts w:cs="Times New Roman"/>
                <w:bCs/>
                <w:sz w:val="21"/>
                <w:szCs w:val="21"/>
              </w:rPr>
            </w:pPr>
          </w:p>
        </w:tc>
        <w:tc>
          <w:tcPr>
            <w:tcW w:w="4271" w:type="dxa"/>
            <w:vAlign w:val="center"/>
          </w:tcPr>
          <w:p w14:paraId="56DE0A0C" w14:textId="77777777" w:rsidR="00EF11B5" w:rsidRDefault="00EF11B5" w:rsidP="00E7329C">
            <w:pPr>
              <w:spacing w:line="240" w:lineRule="auto"/>
              <w:jc w:val="center"/>
              <w:rPr>
                <w:rFonts w:cs="Times New Roman"/>
                <w:bCs/>
                <w:sz w:val="21"/>
                <w:szCs w:val="21"/>
              </w:rPr>
            </w:pPr>
            <w:r>
              <w:rPr>
                <w:rFonts w:cs="Times New Roman"/>
                <w:bCs/>
                <w:sz w:val="21"/>
                <w:szCs w:val="21"/>
              </w:rPr>
              <w:t>施工工序简单</w:t>
            </w:r>
          </w:p>
        </w:tc>
        <w:tc>
          <w:tcPr>
            <w:tcW w:w="709" w:type="dxa"/>
            <w:vAlign w:val="center"/>
          </w:tcPr>
          <w:p w14:paraId="1F3452C4" w14:textId="77777777" w:rsidR="00EF11B5" w:rsidRDefault="00EF11B5" w:rsidP="00E7329C">
            <w:pPr>
              <w:spacing w:line="240" w:lineRule="auto"/>
              <w:jc w:val="center"/>
              <w:rPr>
                <w:rFonts w:cs="Times New Roman"/>
                <w:bCs/>
                <w:sz w:val="21"/>
                <w:szCs w:val="21"/>
              </w:rPr>
            </w:pPr>
            <w:r>
              <w:rPr>
                <w:rFonts w:cs="Times New Roman"/>
                <w:bCs/>
                <w:sz w:val="21"/>
                <w:szCs w:val="21"/>
              </w:rPr>
              <w:t>0</w:t>
            </w:r>
            <w:r>
              <w:rPr>
                <w:rFonts w:cs="Times New Roman" w:hint="eastAsia"/>
                <w:bCs/>
                <w:sz w:val="21"/>
                <w:szCs w:val="21"/>
              </w:rPr>
              <w:t>~</w:t>
            </w:r>
            <w:r>
              <w:rPr>
                <w:rFonts w:cs="Times New Roman"/>
                <w:bCs/>
                <w:sz w:val="21"/>
                <w:szCs w:val="21"/>
              </w:rPr>
              <w:t>1</w:t>
            </w:r>
          </w:p>
        </w:tc>
        <w:tc>
          <w:tcPr>
            <w:tcW w:w="1780" w:type="dxa"/>
            <w:vMerge/>
            <w:tcBorders>
              <w:right w:val="single" w:sz="12" w:space="0" w:color="auto"/>
            </w:tcBorders>
            <w:vAlign w:val="center"/>
          </w:tcPr>
          <w:p w14:paraId="3557EBF7" w14:textId="77777777" w:rsidR="00EF11B5" w:rsidRDefault="00EF11B5" w:rsidP="00E7329C">
            <w:pPr>
              <w:spacing w:line="240" w:lineRule="auto"/>
              <w:rPr>
                <w:rFonts w:cs="Times New Roman"/>
                <w:bCs/>
                <w:sz w:val="21"/>
                <w:szCs w:val="21"/>
              </w:rPr>
            </w:pPr>
          </w:p>
        </w:tc>
      </w:tr>
      <w:tr w:rsidR="00EF11B5" w14:paraId="1B2DC26E" w14:textId="77777777" w:rsidTr="00E7329C">
        <w:trPr>
          <w:trHeight w:val="340"/>
          <w:jc w:val="center"/>
        </w:trPr>
        <w:tc>
          <w:tcPr>
            <w:tcW w:w="1536" w:type="dxa"/>
            <w:vMerge w:val="restart"/>
            <w:tcBorders>
              <w:left w:val="single" w:sz="12" w:space="0" w:color="auto"/>
            </w:tcBorders>
            <w:vAlign w:val="center"/>
          </w:tcPr>
          <w:p w14:paraId="01ABA931" w14:textId="77777777" w:rsidR="00EF11B5" w:rsidRDefault="00EF11B5" w:rsidP="00E7329C">
            <w:pPr>
              <w:spacing w:line="240" w:lineRule="auto"/>
              <w:jc w:val="center"/>
              <w:rPr>
                <w:rFonts w:cs="Times New Roman"/>
                <w:bCs/>
                <w:sz w:val="21"/>
                <w:szCs w:val="21"/>
              </w:rPr>
            </w:pPr>
            <w:r>
              <w:rPr>
                <w:rFonts w:cs="Times New Roman"/>
                <w:bCs/>
                <w:sz w:val="21"/>
                <w:szCs w:val="21"/>
              </w:rPr>
              <w:t>工程监测</w:t>
            </w:r>
          </w:p>
          <w:p w14:paraId="3186645D" w14:textId="77777777" w:rsidR="00EF11B5" w:rsidRDefault="00EF11B5" w:rsidP="00E7329C">
            <w:pPr>
              <w:spacing w:line="240" w:lineRule="auto"/>
              <w:jc w:val="center"/>
              <w:rPr>
                <w:rFonts w:cs="Times New Roman"/>
                <w:bCs/>
                <w:sz w:val="21"/>
                <w:szCs w:val="21"/>
              </w:rPr>
            </w:pPr>
            <w:r>
              <w:rPr>
                <w:rFonts w:cs="Times New Roman"/>
                <w:bCs/>
                <w:sz w:val="21"/>
                <w:szCs w:val="21"/>
              </w:rPr>
              <w:lastRenderedPageBreak/>
              <w:t>F</w:t>
            </w:r>
          </w:p>
        </w:tc>
        <w:tc>
          <w:tcPr>
            <w:tcW w:w="4271" w:type="dxa"/>
            <w:vAlign w:val="center"/>
          </w:tcPr>
          <w:p w14:paraId="0BC51A09" w14:textId="77777777" w:rsidR="00EF11B5" w:rsidRDefault="00EF11B5" w:rsidP="00E7329C">
            <w:pPr>
              <w:spacing w:line="240" w:lineRule="auto"/>
              <w:jc w:val="left"/>
              <w:rPr>
                <w:rFonts w:cs="Times New Roman"/>
                <w:bCs/>
                <w:sz w:val="21"/>
                <w:szCs w:val="21"/>
              </w:rPr>
            </w:pPr>
            <w:r>
              <w:rPr>
                <w:rFonts w:cs="Times New Roman"/>
                <w:bCs/>
                <w:sz w:val="21"/>
                <w:szCs w:val="21"/>
              </w:rPr>
              <w:lastRenderedPageBreak/>
              <w:t>未按照设计及规范要求进行监测及预警，未</w:t>
            </w:r>
            <w:r>
              <w:rPr>
                <w:rFonts w:cs="Times New Roman"/>
                <w:bCs/>
                <w:sz w:val="21"/>
                <w:szCs w:val="21"/>
              </w:rPr>
              <w:lastRenderedPageBreak/>
              <w:t>进行动态施工</w:t>
            </w:r>
          </w:p>
        </w:tc>
        <w:tc>
          <w:tcPr>
            <w:tcW w:w="709" w:type="dxa"/>
            <w:vAlign w:val="center"/>
          </w:tcPr>
          <w:p w14:paraId="23847202" w14:textId="77777777" w:rsidR="00EF11B5" w:rsidRDefault="00EF11B5" w:rsidP="00E7329C">
            <w:pPr>
              <w:spacing w:line="240" w:lineRule="auto"/>
              <w:jc w:val="center"/>
              <w:rPr>
                <w:rFonts w:cs="Times New Roman"/>
                <w:bCs/>
                <w:sz w:val="21"/>
                <w:szCs w:val="21"/>
              </w:rPr>
            </w:pPr>
            <w:r>
              <w:rPr>
                <w:rFonts w:cs="Times New Roman"/>
                <w:bCs/>
                <w:sz w:val="21"/>
                <w:szCs w:val="21"/>
              </w:rPr>
              <w:lastRenderedPageBreak/>
              <w:t>4</w:t>
            </w:r>
            <w:r>
              <w:rPr>
                <w:rFonts w:cs="Times New Roman" w:hint="eastAsia"/>
                <w:bCs/>
                <w:sz w:val="21"/>
                <w:szCs w:val="21"/>
              </w:rPr>
              <w:t>~</w:t>
            </w:r>
            <w:r>
              <w:rPr>
                <w:rFonts w:cs="Times New Roman"/>
                <w:bCs/>
                <w:sz w:val="21"/>
                <w:szCs w:val="21"/>
              </w:rPr>
              <w:t>5</w:t>
            </w:r>
          </w:p>
        </w:tc>
        <w:tc>
          <w:tcPr>
            <w:tcW w:w="1780" w:type="dxa"/>
            <w:vMerge w:val="restart"/>
            <w:tcBorders>
              <w:right w:val="single" w:sz="12" w:space="0" w:color="auto"/>
            </w:tcBorders>
            <w:vAlign w:val="center"/>
          </w:tcPr>
          <w:p w14:paraId="2B168D0C" w14:textId="77777777" w:rsidR="00EF11B5" w:rsidRDefault="00EF11B5" w:rsidP="00E7329C">
            <w:pPr>
              <w:spacing w:line="240" w:lineRule="auto"/>
              <w:rPr>
                <w:rFonts w:cs="Times New Roman"/>
                <w:bCs/>
                <w:sz w:val="21"/>
                <w:szCs w:val="21"/>
              </w:rPr>
            </w:pPr>
            <w:r>
              <w:rPr>
                <w:rFonts w:cs="Times New Roman"/>
                <w:bCs/>
                <w:sz w:val="21"/>
                <w:szCs w:val="21"/>
              </w:rPr>
              <w:t>根据实际开展的</w:t>
            </w:r>
            <w:r>
              <w:rPr>
                <w:rFonts w:cs="Times New Roman"/>
                <w:bCs/>
                <w:sz w:val="21"/>
                <w:szCs w:val="21"/>
              </w:rPr>
              <w:lastRenderedPageBreak/>
              <w:t>监测情况判定</w:t>
            </w:r>
          </w:p>
        </w:tc>
      </w:tr>
      <w:tr w:rsidR="00EF11B5" w14:paraId="4502AF25" w14:textId="77777777" w:rsidTr="00E7329C">
        <w:trPr>
          <w:trHeight w:val="340"/>
          <w:jc w:val="center"/>
        </w:trPr>
        <w:tc>
          <w:tcPr>
            <w:tcW w:w="1536" w:type="dxa"/>
            <w:vMerge/>
            <w:tcBorders>
              <w:left w:val="single" w:sz="12" w:space="0" w:color="auto"/>
            </w:tcBorders>
            <w:vAlign w:val="center"/>
          </w:tcPr>
          <w:p w14:paraId="4588AADC" w14:textId="77777777" w:rsidR="00EF11B5" w:rsidRDefault="00EF11B5" w:rsidP="00E7329C">
            <w:pPr>
              <w:spacing w:line="240" w:lineRule="auto"/>
              <w:jc w:val="center"/>
              <w:rPr>
                <w:rFonts w:cs="Times New Roman"/>
                <w:bCs/>
                <w:sz w:val="21"/>
                <w:szCs w:val="21"/>
              </w:rPr>
            </w:pPr>
          </w:p>
        </w:tc>
        <w:tc>
          <w:tcPr>
            <w:tcW w:w="4271" w:type="dxa"/>
            <w:vAlign w:val="center"/>
          </w:tcPr>
          <w:p w14:paraId="270F9CE7" w14:textId="77777777" w:rsidR="00EF11B5" w:rsidRDefault="00EF11B5" w:rsidP="00E7329C">
            <w:pPr>
              <w:spacing w:line="240" w:lineRule="auto"/>
              <w:jc w:val="center"/>
              <w:rPr>
                <w:rFonts w:cs="Times New Roman"/>
                <w:bCs/>
                <w:sz w:val="21"/>
                <w:szCs w:val="21"/>
              </w:rPr>
            </w:pPr>
            <w:r>
              <w:rPr>
                <w:rFonts w:cs="Times New Roman"/>
                <w:bCs/>
                <w:sz w:val="21"/>
                <w:szCs w:val="21"/>
              </w:rPr>
              <w:t>进行了基坑监测，监测工作不满足设计要求</w:t>
            </w:r>
          </w:p>
        </w:tc>
        <w:tc>
          <w:tcPr>
            <w:tcW w:w="709" w:type="dxa"/>
            <w:vAlign w:val="center"/>
          </w:tcPr>
          <w:p w14:paraId="1D0321BD" w14:textId="77777777" w:rsidR="00EF11B5" w:rsidRDefault="00EF11B5" w:rsidP="00E7329C">
            <w:pPr>
              <w:spacing w:line="240" w:lineRule="auto"/>
              <w:jc w:val="center"/>
              <w:rPr>
                <w:rFonts w:cs="Times New Roman"/>
                <w:bCs/>
                <w:sz w:val="21"/>
                <w:szCs w:val="21"/>
              </w:rPr>
            </w:pPr>
            <w:r>
              <w:rPr>
                <w:rFonts w:cs="Times New Roman"/>
                <w:bCs/>
                <w:sz w:val="21"/>
                <w:szCs w:val="21"/>
              </w:rPr>
              <w:t>2</w:t>
            </w:r>
            <w:r>
              <w:rPr>
                <w:rFonts w:cs="Times New Roman" w:hint="eastAsia"/>
                <w:bCs/>
                <w:sz w:val="21"/>
                <w:szCs w:val="21"/>
              </w:rPr>
              <w:t>~</w:t>
            </w:r>
            <w:r>
              <w:rPr>
                <w:rFonts w:cs="Times New Roman"/>
                <w:bCs/>
                <w:sz w:val="21"/>
                <w:szCs w:val="21"/>
              </w:rPr>
              <w:t>3</w:t>
            </w:r>
          </w:p>
        </w:tc>
        <w:tc>
          <w:tcPr>
            <w:tcW w:w="1780" w:type="dxa"/>
            <w:vMerge/>
            <w:tcBorders>
              <w:right w:val="single" w:sz="12" w:space="0" w:color="auto"/>
            </w:tcBorders>
            <w:vAlign w:val="center"/>
          </w:tcPr>
          <w:p w14:paraId="1C31FEA5" w14:textId="77777777" w:rsidR="00EF11B5" w:rsidRDefault="00EF11B5" w:rsidP="00E7329C">
            <w:pPr>
              <w:spacing w:line="240" w:lineRule="auto"/>
              <w:jc w:val="center"/>
              <w:rPr>
                <w:rFonts w:cs="Times New Roman"/>
                <w:bCs/>
                <w:sz w:val="21"/>
                <w:szCs w:val="21"/>
              </w:rPr>
            </w:pPr>
          </w:p>
        </w:tc>
      </w:tr>
      <w:tr w:rsidR="00EF11B5" w14:paraId="3B93BD8C" w14:textId="77777777" w:rsidTr="00E7329C">
        <w:trPr>
          <w:trHeight w:val="340"/>
          <w:jc w:val="center"/>
        </w:trPr>
        <w:tc>
          <w:tcPr>
            <w:tcW w:w="1536" w:type="dxa"/>
            <w:vMerge/>
            <w:tcBorders>
              <w:left w:val="single" w:sz="12" w:space="0" w:color="auto"/>
              <w:bottom w:val="single" w:sz="12" w:space="0" w:color="auto"/>
            </w:tcBorders>
            <w:vAlign w:val="center"/>
          </w:tcPr>
          <w:p w14:paraId="130608EB" w14:textId="77777777" w:rsidR="00EF11B5" w:rsidRDefault="00EF11B5" w:rsidP="00E7329C">
            <w:pPr>
              <w:spacing w:line="240" w:lineRule="auto"/>
              <w:jc w:val="center"/>
              <w:rPr>
                <w:rFonts w:cs="Times New Roman"/>
                <w:bCs/>
                <w:sz w:val="21"/>
                <w:szCs w:val="21"/>
              </w:rPr>
            </w:pPr>
          </w:p>
        </w:tc>
        <w:tc>
          <w:tcPr>
            <w:tcW w:w="4271" w:type="dxa"/>
            <w:tcBorders>
              <w:bottom w:val="single" w:sz="12" w:space="0" w:color="auto"/>
            </w:tcBorders>
            <w:vAlign w:val="center"/>
          </w:tcPr>
          <w:p w14:paraId="6990D71E" w14:textId="77777777" w:rsidR="00EF11B5" w:rsidRDefault="00EF11B5" w:rsidP="00E7329C">
            <w:pPr>
              <w:spacing w:line="240" w:lineRule="auto"/>
              <w:jc w:val="left"/>
              <w:rPr>
                <w:rFonts w:cs="Times New Roman"/>
                <w:bCs/>
                <w:sz w:val="21"/>
                <w:szCs w:val="21"/>
              </w:rPr>
            </w:pPr>
            <w:r>
              <w:rPr>
                <w:rFonts w:cs="Times New Roman"/>
                <w:bCs/>
                <w:sz w:val="21"/>
                <w:szCs w:val="21"/>
              </w:rPr>
              <w:t>按照设计及规范要求进行监测及预警，进行动态施工</w:t>
            </w:r>
          </w:p>
        </w:tc>
        <w:tc>
          <w:tcPr>
            <w:tcW w:w="709" w:type="dxa"/>
            <w:tcBorders>
              <w:bottom w:val="single" w:sz="12" w:space="0" w:color="auto"/>
            </w:tcBorders>
            <w:vAlign w:val="center"/>
          </w:tcPr>
          <w:p w14:paraId="74997921" w14:textId="77777777" w:rsidR="00EF11B5" w:rsidRDefault="00EF11B5" w:rsidP="00E7329C">
            <w:pPr>
              <w:spacing w:line="240" w:lineRule="auto"/>
              <w:jc w:val="center"/>
              <w:rPr>
                <w:rFonts w:cs="Times New Roman"/>
                <w:bCs/>
                <w:sz w:val="21"/>
                <w:szCs w:val="21"/>
              </w:rPr>
            </w:pPr>
            <w:r>
              <w:rPr>
                <w:rFonts w:cs="Times New Roman"/>
                <w:bCs/>
                <w:sz w:val="21"/>
                <w:szCs w:val="21"/>
              </w:rPr>
              <w:t>0</w:t>
            </w:r>
            <w:r>
              <w:rPr>
                <w:rFonts w:cs="Times New Roman" w:hint="eastAsia"/>
                <w:bCs/>
                <w:sz w:val="21"/>
                <w:szCs w:val="21"/>
              </w:rPr>
              <w:t>~</w:t>
            </w:r>
            <w:r>
              <w:rPr>
                <w:rFonts w:cs="Times New Roman"/>
                <w:bCs/>
                <w:sz w:val="21"/>
                <w:szCs w:val="21"/>
              </w:rPr>
              <w:t>1</w:t>
            </w:r>
          </w:p>
        </w:tc>
        <w:tc>
          <w:tcPr>
            <w:tcW w:w="1780" w:type="dxa"/>
            <w:vMerge/>
            <w:tcBorders>
              <w:bottom w:val="single" w:sz="12" w:space="0" w:color="auto"/>
              <w:right w:val="single" w:sz="12" w:space="0" w:color="auto"/>
            </w:tcBorders>
            <w:vAlign w:val="center"/>
          </w:tcPr>
          <w:p w14:paraId="3EC8E205" w14:textId="77777777" w:rsidR="00EF11B5" w:rsidRDefault="00EF11B5" w:rsidP="00E7329C">
            <w:pPr>
              <w:spacing w:line="240" w:lineRule="auto"/>
              <w:jc w:val="center"/>
              <w:rPr>
                <w:rFonts w:cs="Times New Roman"/>
                <w:bCs/>
                <w:sz w:val="21"/>
                <w:szCs w:val="21"/>
              </w:rPr>
            </w:pPr>
          </w:p>
        </w:tc>
      </w:tr>
    </w:tbl>
    <w:p w14:paraId="2DDB74A2" w14:textId="77777777" w:rsidR="00EF11B5" w:rsidRDefault="00EF11B5" w:rsidP="00EF11B5">
      <w:pPr>
        <w:jc w:val="center"/>
      </w:pPr>
      <w:r>
        <w:rPr>
          <w:rFonts w:cs="Times New Roman" w:hint="eastAsia"/>
          <w:b/>
        </w:rPr>
        <w:t>5.2.4</w:t>
      </w:r>
      <w:r>
        <w:rPr>
          <w:rFonts w:cs="Times New Roman" w:hint="eastAsia"/>
          <w:b/>
        </w:rPr>
        <w:t xml:space="preserve">　</w:t>
      </w:r>
      <w:r>
        <w:rPr>
          <w:rFonts w:hint="eastAsia"/>
        </w:rPr>
        <w:t>顶进</w:t>
      </w:r>
      <w:proofErr w:type="gramStart"/>
      <w:r>
        <w:rPr>
          <w:rFonts w:hint="eastAsia"/>
        </w:rPr>
        <w:t>施工施工</w:t>
      </w:r>
      <w:proofErr w:type="gramEnd"/>
      <w:r>
        <w:rPr>
          <w:rFonts w:hint="eastAsia"/>
        </w:rPr>
        <w:t>事故可能性评估指标体系应符合表</w:t>
      </w:r>
      <w:r>
        <w:rPr>
          <w:rFonts w:hint="eastAsia"/>
        </w:rPr>
        <w:t>5.2.</w:t>
      </w:r>
      <w:r>
        <w:t>4</w:t>
      </w:r>
      <w:r>
        <w:rPr>
          <w:rFonts w:hint="eastAsia"/>
        </w:rPr>
        <w:t>的有关规定。</w:t>
      </w:r>
    </w:p>
    <w:p w14:paraId="57163D59" w14:textId="0EE328E3" w:rsidR="00EF11B5" w:rsidRPr="00652D86" w:rsidRDefault="00EF11B5" w:rsidP="00652D86">
      <w:pPr>
        <w:spacing w:line="240" w:lineRule="auto"/>
        <w:jc w:val="center"/>
        <w:rPr>
          <w:rFonts w:eastAsia="黑体" w:cs="Times New Roman"/>
          <w:b/>
          <w:bCs/>
          <w:color w:val="000000" w:themeColor="text1"/>
          <w:sz w:val="21"/>
          <w:szCs w:val="21"/>
        </w:rPr>
      </w:pPr>
      <w:r w:rsidRPr="00652D86">
        <w:rPr>
          <w:rFonts w:eastAsia="黑体" w:cs="Times New Roman"/>
          <w:b/>
          <w:bCs/>
          <w:color w:val="000000" w:themeColor="text1"/>
          <w:sz w:val="21"/>
          <w:szCs w:val="21"/>
        </w:rPr>
        <w:t>表</w:t>
      </w:r>
      <w:r w:rsidRPr="00652D86">
        <w:rPr>
          <w:rFonts w:eastAsia="黑体" w:cs="Times New Roman"/>
          <w:b/>
          <w:bCs/>
          <w:color w:val="000000" w:themeColor="text1"/>
          <w:sz w:val="21"/>
          <w:szCs w:val="21"/>
        </w:rPr>
        <w:t>5.2</w:t>
      </w:r>
      <w:r w:rsidRPr="00652D86">
        <w:rPr>
          <w:rFonts w:eastAsia="黑体" w:cs="Times New Roman" w:hint="eastAsia"/>
          <w:b/>
          <w:bCs/>
          <w:color w:val="000000" w:themeColor="text1"/>
          <w:sz w:val="21"/>
          <w:szCs w:val="21"/>
        </w:rPr>
        <w:t>.4</w:t>
      </w:r>
      <w:r w:rsidRPr="00652D86">
        <w:rPr>
          <w:rFonts w:eastAsia="黑体" w:cs="Times New Roman"/>
          <w:b/>
          <w:bCs/>
          <w:color w:val="000000" w:themeColor="text1"/>
          <w:sz w:val="21"/>
          <w:szCs w:val="21"/>
        </w:rPr>
        <w:t xml:space="preserve"> </w:t>
      </w:r>
      <w:r w:rsidRPr="00652D86">
        <w:rPr>
          <w:rFonts w:eastAsia="黑体" w:cs="Times New Roman"/>
          <w:b/>
          <w:bCs/>
          <w:color w:val="000000" w:themeColor="text1"/>
          <w:sz w:val="21"/>
          <w:szCs w:val="21"/>
        </w:rPr>
        <w:t>顶管顶</w:t>
      </w:r>
      <w:proofErr w:type="gramStart"/>
      <w:r w:rsidRPr="00652D86">
        <w:rPr>
          <w:rFonts w:eastAsia="黑体" w:cs="Times New Roman"/>
          <w:b/>
          <w:bCs/>
          <w:color w:val="000000" w:themeColor="text1"/>
          <w:sz w:val="21"/>
          <w:szCs w:val="21"/>
        </w:rPr>
        <w:t>进施工</w:t>
      </w:r>
      <w:proofErr w:type="gramEnd"/>
      <w:r w:rsidRPr="00652D86">
        <w:rPr>
          <w:rFonts w:eastAsia="黑体" w:cs="Times New Roman"/>
          <w:b/>
          <w:bCs/>
          <w:color w:val="000000" w:themeColor="text1"/>
          <w:sz w:val="21"/>
          <w:szCs w:val="21"/>
        </w:rPr>
        <w:t>事故发生可能性评估指标</w:t>
      </w:r>
    </w:p>
    <w:tbl>
      <w:tblPr>
        <w:tblStyle w:val="af4"/>
        <w:tblW w:w="0" w:type="auto"/>
        <w:jc w:val="center"/>
        <w:tblLook w:val="04A0" w:firstRow="1" w:lastRow="0" w:firstColumn="1" w:lastColumn="0" w:noHBand="0" w:noVBand="1"/>
      </w:tblPr>
      <w:tblGrid>
        <w:gridCol w:w="1530"/>
        <w:gridCol w:w="3793"/>
        <w:gridCol w:w="882"/>
        <w:gridCol w:w="2071"/>
      </w:tblGrid>
      <w:tr w:rsidR="00EF11B5" w14:paraId="4193EC09" w14:textId="77777777" w:rsidTr="00E7329C">
        <w:trPr>
          <w:trHeight w:val="397"/>
          <w:jc w:val="center"/>
        </w:trPr>
        <w:tc>
          <w:tcPr>
            <w:tcW w:w="1577" w:type="dxa"/>
            <w:tcBorders>
              <w:top w:val="single" w:sz="12" w:space="0" w:color="auto"/>
              <w:left w:val="single" w:sz="12" w:space="0" w:color="auto"/>
            </w:tcBorders>
            <w:vAlign w:val="center"/>
          </w:tcPr>
          <w:p w14:paraId="0B3C58A6" w14:textId="77777777" w:rsidR="00EF11B5" w:rsidRDefault="00EF11B5" w:rsidP="00E7329C">
            <w:pPr>
              <w:spacing w:line="240" w:lineRule="auto"/>
              <w:jc w:val="center"/>
              <w:rPr>
                <w:rFonts w:cs="Times New Roman"/>
                <w:bCs/>
                <w:sz w:val="21"/>
                <w:szCs w:val="21"/>
              </w:rPr>
            </w:pPr>
            <w:r>
              <w:rPr>
                <w:rFonts w:cs="Times New Roman"/>
                <w:bCs/>
                <w:sz w:val="21"/>
                <w:szCs w:val="21"/>
              </w:rPr>
              <w:t>评估指标</w:t>
            </w:r>
          </w:p>
        </w:tc>
        <w:tc>
          <w:tcPr>
            <w:tcW w:w="3918" w:type="dxa"/>
            <w:tcBorders>
              <w:top w:val="single" w:sz="12" w:space="0" w:color="auto"/>
            </w:tcBorders>
            <w:vAlign w:val="center"/>
          </w:tcPr>
          <w:p w14:paraId="25219F90" w14:textId="77777777" w:rsidR="00EF11B5" w:rsidRDefault="00EF11B5" w:rsidP="00E7329C">
            <w:pPr>
              <w:spacing w:line="240" w:lineRule="auto"/>
              <w:jc w:val="center"/>
              <w:rPr>
                <w:rFonts w:cs="Times New Roman"/>
                <w:bCs/>
                <w:sz w:val="21"/>
                <w:szCs w:val="21"/>
              </w:rPr>
            </w:pPr>
            <w:r>
              <w:rPr>
                <w:rFonts w:cs="Times New Roman"/>
                <w:bCs/>
                <w:sz w:val="21"/>
                <w:szCs w:val="21"/>
              </w:rPr>
              <w:t>分类</w:t>
            </w:r>
          </w:p>
        </w:tc>
        <w:tc>
          <w:tcPr>
            <w:tcW w:w="896" w:type="dxa"/>
            <w:tcBorders>
              <w:top w:val="single" w:sz="12" w:space="0" w:color="auto"/>
            </w:tcBorders>
            <w:vAlign w:val="center"/>
          </w:tcPr>
          <w:p w14:paraId="15F32730" w14:textId="77777777" w:rsidR="00EF11B5" w:rsidRDefault="00EF11B5" w:rsidP="00E7329C">
            <w:pPr>
              <w:spacing w:line="240" w:lineRule="auto"/>
              <w:jc w:val="center"/>
              <w:rPr>
                <w:rFonts w:cs="Times New Roman"/>
                <w:bCs/>
                <w:sz w:val="21"/>
                <w:szCs w:val="21"/>
              </w:rPr>
            </w:pPr>
            <w:r>
              <w:rPr>
                <w:rFonts w:cs="Times New Roman"/>
                <w:bCs/>
                <w:sz w:val="21"/>
                <w:szCs w:val="21"/>
              </w:rPr>
              <w:t>分值</w:t>
            </w:r>
          </w:p>
        </w:tc>
        <w:tc>
          <w:tcPr>
            <w:tcW w:w="2131" w:type="dxa"/>
            <w:tcBorders>
              <w:top w:val="single" w:sz="12" w:space="0" w:color="auto"/>
              <w:right w:val="single" w:sz="12" w:space="0" w:color="auto"/>
            </w:tcBorders>
            <w:vAlign w:val="center"/>
          </w:tcPr>
          <w:p w14:paraId="2C33280B" w14:textId="77777777" w:rsidR="00EF11B5" w:rsidRDefault="00EF11B5" w:rsidP="00E7329C">
            <w:pPr>
              <w:spacing w:line="240" w:lineRule="auto"/>
              <w:jc w:val="center"/>
              <w:rPr>
                <w:rFonts w:cs="Times New Roman"/>
                <w:bCs/>
                <w:sz w:val="21"/>
                <w:szCs w:val="21"/>
              </w:rPr>
            </w:pPr>
            <w:r>
              <w:rPr>
                <w:rFonts w:cs="Times New Roman"/>
                <w:bCs/>
                <w:sz w:val="21"/>
                <w:szCs w:val="21"/>
              </w:rPr>
              <w:t>说明</w:t>
            </w:r>
          </w:p>
        </w:tc>
      </w:tr>
      <w:tr w:rsidR="00EF11B5" w14:paraId="14C132D8" w14:textId="77777777" w:rsidTr="00E7329C">
        <w:trPr>
          <w:trHeight w:val="397"/>
          <w:jc w:val="center"/>
        </w:trPr>
        <w:tc>
          <w:tcPr>
            <w:tcW w:w="1577" w:type="dxa"/>
            <w:vMerge w:val="restart"/>
            <w:tcBorders>
              <w:left w:val="single" w:sz="12" w:space="0" w:color="auto"/>
            </w:tcBorders>
            <w:vAlign w:val="center"/>
          </w:tcPr>
          <w:p w14:paraId="62D2FE64" w14:textId="77777777" w:rsidR="00EF11B5" w:rsidRDefault="00EF11B5" w:rsidP="00E7329C">
            <w:pPr>
              <w:spacing w:line="240" w:lineRule="auto"/>
              <w:jc w:val="center"/>
              <w:rPr>
                <w:rFonts w:cs="Times New Roman"/>
                <w:color w:val="000000" w:themeColor="text1"/>
                <w:sz w:val="21"/>
                <w:szCs w:val="21"/>
              </w:rPr>
            </w:pPr>
            <w:r>
              <w:rPr>
                <w:rFonts w:cs="Times New Roman"/>
                <w:bCs/>
                <w:sz w:val="21"/>
                <w:szCs w:val="21"/>
              </w:rPr>
              <w:t>工程规模</w:t>
            </w:r>
          </w:p>
          <w:p w14:paraId="53763C76" w14:textId="77777777" w:rsidR="00EF11B5" w:rsidRDefault="00EF11B5" w:rsidP="00E7329C">
            <w:pPr>
              <w:spacing w:line="240" w:lineRule="auto"/>
              <w:jc w:val="center"/>
              <w:rPr>
                <w:rFonts w:cs="Times New Roman"/>
                <w:sz w:val="21"/>
                <w:szCs w:val="21"/>
              </w:rPr>
            </w:pPr>
            <w:r>
              <w:rPr>
                <w:rFonts w:cs="Times New Roman"/>
                <w:sz w:val="21"/>
                <w:szCs w:val="21"/>
              </w:rPr>
              <w:t>A</w:t>
            </w:r>
          </w:p>
        </w:tc>
        <w:tc>
          <w:tcPr>
            <w:tcW w:w="3918" w:type="dxa"/>
            <w:vAlign w:val="center"/>
          </w:tcPr>
          <w:p w14:paraId="79FA578D" w14:textId="77777777" w:rsidR="00EF11B5" w:rsidRDefault="00EF11B5" w:rsidP="00E7329C">
            <w:pPr>
              <w:spacing w:line="240" w:lineRule="auto"/>
              <w:jc w:val="center"/>
              <w:rPr>
                <w:rFonts w:cs="Times New Roman"/>
                <w:bCs/>
                <w:sz w:val="21"/>
                <w:szCs w:val="21"/>
              </w:rPr>
            </w:pPr>
            <w:proofErr w:type="gramStart"/>
            <w:r>
              <w:rPr>
                <w:rFonts w:cs="Times New Roman"/>
                <w:bCs/>
                <w:sz w:val="21"/>
                <w:szCs w:val="21"/>
              </w:rPr>
              <w:t>单段顶</w:t>
            </w:r>
            <w:proofErr w:type="gramEnd"/>
            <w:r>
              <w:rPr>
                <w:rFonts w:cs="Times New Roman"/>
                <w:bCs/>
                <w:sz w:val="21"/>
                <w:szCs w:val="21"/>
              </w:rPr>
              <w:t>进长度＞</w:t>
            </w:r>
            <w:r>
              <w:rPr>
                <w:rFonts w:cs="Times New Roman"/>
                <w:bCs/>
                <w:sz w:val="21"/>
                <w:szCs w:val="21"/>
              </w:rPr>
              <w:t>200m</w:t>
            </w:r>
          </w:p>
        </w:tc>
        <w:tc>
          <w:tcPr>
            <w:tcW w:w="896" w:type="dxa"/>
            <w:vAlign w:val="center"/>
          </w:tcPr>
          <w:p w14:paraId="13FDB084" w14:textId="77777777" w:rsidR="00EF11B5" w:rsidRDefault="00EF11B5" w:rsidP="00E7329C">
            <w:pPr>
              <w:spacing w:line="240" w:lineRule="auto"/>
              <w:jc w:val="center"/>
              <w:rPr>
                <w:rFonts w:cs="Times New Roman"/>
                <w:bCs/>
                <w:sz w:val="21"/>
                <w:szCs w:val="21"/>
              </w:rPr>
            </w:pPr>
            <w:r>
              <w:rPr>
                <w:rFonts w:cs="Times New Roman"/>
                <w:bCs/>
                <w:sz w:val="21"/>
                <w:szCs w:val="21"/>
              </w:rPr>
              <w:t>4</w:t>
            </w:r>
            <w:r>
              <w:rPr>
                <w:rFonts w:cs="Times New Roman" w:hint="eastAsia"/>
                <w:bCs/>
                <w:sz w:val="21"/>
                <w:szCs w:val="21"/>
              </w:rPr>
              <w:t>~</w:t>
            </w:r>
            <w:r>
              <w:rPr>
                <w:rFonts w:cs="Times New Roman"/>
                <w:bCs/>
                <w:sz w:val="21"/>
                <w:szCs w:val="21"/>
              </w:rPr>
              <w:t>5</w:t>
            </w:r>
          </w:p>
        </w:tc>
        <w:tc>
          <w:tcPr>
            <w:tcW w:w="2131" w:type="dxa"/>
            <w:vMerge w:val="restart"/>
            <w:tcBorders>
              <w:right w:val="single" w:sz="12" w:space="0" w:color="auto"/>
            </w:tcBorders>
            <w:vAlign w:val="center"/>
          </w:tcPr>
          <w:p w14:paraId="066967D6" w14:textId="77777777" w:rsidR="00EF11B5" w:rsidRDefault="00EF11B5" w:rsidP="00E7329C">
            <w:pPr>
              <w:spacing w:line="240" w:lineRule="auto"/>
              <w:jc w:val="center"/>
              <w:rPr>
                <w:rFonts w:cs="Times New Roman"/>
                <w:bCs/>
                <w:sz w:val="21"/>
                <w:szCs w:val="21"/>
              </w:rPr>
            </w:pPr>
            <w:r>
              <w:rPr>
                <w:rFonts w:cs="Times New Roman"/>
                <w:color w:val="000000" w:themeColor="text1"/>
                <w:sz w:val="21"/>
                <w:szCs w:val="21"/>
              </w:rPr>
              <w:t>根据顶管专项施工方案进行</w:t>
            </w:r>
            <w:r>
              <w:rPr>
                <w:rFonts w:cs="Times New Roman"/>
                <w:bCs/>
                <w:sz w:val="21"/>
                <w:szCs w:val="21"/>
              </w:rPr>
              <w:t>判断</w:t>
            </w:r>
          </w:p>
        </w:tc>
      </w:tr>
      <w:tr w:rsidR="00EF11B5" w14:paraId="57A9DEB9" w14:textId="77777777" w:rsidTr="00E7329C">
        <w:trPr>
          <w:trHeight w:val="397"/>
          <w:jc w:val="center"/>
        </w:trPr>
        <w:tc>
          <w:tcPr>
            <w:tcW w:w="1577" w:type="dxa"/>
            <w:vMerge/>
            <w:tcBorders>
              <w:left w:val="single" w:sz="12" w:space="0" w:color="auto"/>
            </w:tcBorders>
            <w:vAlign w:val="center"/>
          </w:tcPr>
          <w:p w14:paraId="52C8417D" w14:textId="77777777" w:rsidR="00EF11B5" w:rsidRDefault="00EF11B5" w:rsidP="00E7329C">
            <w:pPr>
              <w:spacing w:line="240" w:lineRule="auto"/>
              <w:jc w:val="center"/>
              <w:rPr>
                <w:rFonts w:cs="Times New Roman"/>
                <w:sz w:val="21"/>
                <w:szCs w:val="21"/>
              </w:rPr>
            </w:pPr>
          </w:p>
        </w:tc>
        <w:tc>
          <w:tcPr>
            <w:tcW w:w="3918" w:type="dxa"/>
            <w:vAlign w:val="center"/>
          </w:tcPr>
          <w:p w14:paraId="67853B04" w14:textId="77777777" w:rsidR="00EF11B5" w:rsidRDefault="00EF11B5" w:rsidP="00E7329C">
            <w:pPr>
              <w:spacing w:line="240" w:lineRule="auto"/>
              <w:jc w:val="center"/>
              <w:rPr>
                <w:rFonts w:cs="Times New Roman"/>
                <w:bCs/>
                <w:sz w:val="21"/>
                <w:szCs w:val="21"/>
              </w:rPr>
            </w:pPr>
            <w:r>
              <w:rPr>
                <w:rFonts w:cs="Times New Roman"/>
                <w:bCs/>
                <w:sz w:val="21"/>
                <w:szCs w:val="21"/>
              </w:rPr>
              <w:t>200m≥</w:t>
            </w:r>
            <w:proofErr w:type="gramStart"/>
            <w:r>
              <w:rPr>
                <w:rFonts w:cs="Times New Roman"/>
                <w:bCs/>
                <w:sz w:val="21"/>
                <w:szCs w:val="21"/>
              </w:rPr>
              <w:t>单段顶</w:t>
            </w:r>
            <w:proofErr w:type="gramEnd"/>
            <w:r>
              <w:rPr>
                <w:rFonts w:cs="Times New Roman"/>
                <w:bCs/>
                <w:sz w:val="21"/>
                <w:szCs w:val="21"/>
              </w:rPr>
              <w:t>进长度＞</w:t>
            </w:r>
            <w:r>
              <w:rPr>
                <w:rFonts w:cs="Times New Roman"/>
                <w:bCs/>
                <w:sz w:val="21"/>
                <w:szCs w:val="21"/>
              </w:rPr>
              <w:t>100m</w:t>
            </w:r>
          </w:p>
        </w:tc>
        <w:tc>
          <w:tcPr>
            <w:tcW w:w="896" w:type="dxa"/>
            <w:vAlign w:val="center"/>
          </w:tcPr>
          <w:p w14:paraId="7D35E3CA" w14:textId="77777777" w:rsidR="00EF11B5" w:rsidRDefault="00EF11B5" w:rsidP="00E7329C">
            <w:pPr>
              <w:spacing w:line="240" w:lineRule="auto"/>
              <w:jc w:val="center"/>
              <w:rPr>
                <w:rFonts w:cs="Times New Roman"/>
                <w:bCs/>
                <w:sz w:val="21"/>
                <w:szCs w:val="21"/>
              </w:rPr>
            </w:pPr>
            <w:r>
              <w:rPr>
                <w:rFonts w:cs="Times New Roman"/>
                <w:bCs/>
                <w:sz w:val="21"/>
                <w:szCs w:val="21"/>
              </w:rPr>
              <w:t>2</w:t>
            </w:r>
            <w:r>
              <w:rPr>
                <w:rFonts w:cs="Times New Roman" w:hint="eastAsia"/>
                <w:bCs/>
                <w:sz w:val="21"/>
                <w:szCs w:val="21"/>
              </w:rPr>
              <w:t>~</w:t>
            </w:r>
            <w:r>
              <w:rPr>
                <w:rFonts w:cs="Times New Roman"/>
                <w:bCs/>
                <w:sz w:val="21"/>
                <w:szCs w:val="21"/>
              </w:rPr>
              <w:t>3</w:t>
            </w:r>
          </w:p>
        </w:tc>
        <w:tc>
          <w:tcPr>
            <w:tcW w:w="2131" w:type="dxa"/>
            <w:vMerge/>
            <w:tcBorders>
              <w:right w:val="single" w:sz="12" w:space="0" w:color="auto"/>
            </w:tcBorders>
            <w:vAlign w:val="center"/>
          </w:tcPr>
          <w:p w14:paraId="1770A656" w14:textId="77777777" w:rsidR="00EF11B5" w:rsidRDefault="00EF11B5" w:rsidP="00E7329C">
            <w:pPr>
              <w:spacing w:line="240" w:lineRule="auto"/>
              <w:jc w:val="center"/>
              <w:rPr>
                <w:rFonts w:cs="Times New Roman"/>
                <w:bCs/>
                <w:sz w:val="21"/>
                <w:szCs w:val="21"/>
              </w:rPr>
            </w:pPr>
          </w:p>
        </w:tc>
      </w:tr>
      <w:tr w:rsidR="00EF11B5" w14:paraId="56B6EAD5" w14:textId="77777777" w:rsidTr="00E7329C">
        <w:trPr>
          <w:trHeight w:val="397"/>
          <w:jc w:val="center"/>
        </w:trPr>
        <w:tc>
          <w:tcPr>
            <w:tcW w:w="1577" w:type="dxa"/>
            <w:vMerge/>
            <w:tcBorders>
              <w:left w:val="single" w:sz="12" w:space="0" w:color="auto"/>
            </w:tcBorders>
            <w:vAlign w:val="center"/>
          </w:tcPr>
          <w:p w14:paraId="2AD242DD" w14:textId="77777777" w:rsidR="00EF11B5" w:rsidRDefault="00EF11B5" w:rsidP="00E7329C">
            <w:pPr>
              <w:spacing w:line="240" w:lineRule="auto"/>
              <w:jc w:val="center"/>
              <w:rPr>
                <w:rFonts w:cs="Times New Roman"/>
                <w:sz w:val="21"/>
                <w:szCs w:val="21"/>
              </w:rPr>
            </w:pPr>
          </w:p>
        </w:tc>
        <w:tc>
          <w:tcPr>
            <w:tcW w:w="3918" w:type="dxa"/>
            <w:vAlign w:val="center"/>
          </w:tcPr>
          <w:p w14:paraId="5F5BE217" w14:textId="77777777" w:rsidR="00EF11B5" w:rsidRDefault="00EF11B5" w:rsidP="00E7329C">
            <w:pPr>
              <w:spacing w:line="240" w:lineRule="auto"/>
              <w:jc w:val="center"/>
              <w:rPr>
                <w:rFonts w:cs="Times New Roman"/>
                <w:bCs/>
                <w:sz w:val="21"/>
                <w:szCs w:val="21"/>
              </w:rPr>
            </w:pPr>
            <w:proofErr w:type="gramStart"/>
            <w:r>
              <w:rPr>
                <w:rFonts w:cs="Times New Roman"/>
                <w:bCs/>
                <w:sz w:val="21"/>
                <w:szCs w:val="21"/>
              </w:rPr>
              <w:t>单段顶</w:t>
            </w:r>
            <w:proofErr w:type="gramEnd"/>
            <w:r>
              <w:rPr>
                <w:rFonts w:cs="Times New Roman"/>
                <w:bCs/>
                <w:sz w:val="21"/>
                <w:szCs w:val="21"/>
              </w:rPr>
              <w:t>进长度</w:t>
            </w:r>
            <w:r>
              <w:rPr>
                <w:rFonts w:cs="Times New Roman"/>
                <w:bCs/>
                <w:sz w:val="21"/>
                <w:szCs w:val="21"/>
              </w:rPr>
              <w:t>&lt;100m</w:t>
            </w:r>
          </w:p>
        </w:tc>
        <w:tc>
          <w:tcPr>
            <w:tcW w:w="896" w:type="dxa"/>
            <w:vAlign w:val="center"/>
          </w:tcPr>
          <w:p w14:paraId="62FD62F9" w14:textId="77777777" w:rsidR="00EF11B5" w:rsidRDefault="00EF11B5" w:rsidP="00E7329C">
            <w:pPr>
              <w:spacing w:line="240" w:lineRule="auto"/>
              <w:jc w:val="center"/>
              <w:rPr>
                <w:rFonts w:cs="Times New Roman"/>
                <w:bCs/>
                <w:sz w:val="21"/>
                <w:szCs w:val="21"/>
              </w:rPr>
            </w:pPr>
            <w:r>
              <w:rPr>
                <w:rFonts w:cs="Times New Roman"/>
                <w:bCs/>
                <w:sz w:val="21"/>
                <w:szCs w:val="21"/>
              </w:rPr>
              <w:t>0</w:t>
            </w:r>
            <w:r>
              <w:rPr>
                <w:rFonts w:cs="Times New Roman" w:hint="eastAsia"/>
                <w:bCs/>
                <w:sz w:val="21"/>
                <w:szCs w:val="21"/>
              </w:rPr>
              <w:t>~</w:t>
            </w:r>
            <w:r>
              <w:rPr>
                <w:rFonts w:cs="Times New Roman"/>
                <w:bCs/>
                <w:sz w:val="21"/>
                <w:szCs w:val="21"/>
              </w:rPr>
              <w:t>1</w:t>
            </w:r>
          </w:p>
        </w:tc>
        <w:tc>
          <w:tcPr>
            <w:tcW w:w="2131" w:type="dxa"/>
            <w:vMerge/>
            <w:tcBorders>
              <w:right w:val="single" w:sz="12" w:space="0" w:color="auto"/>
            </w:tcBorders>
            <w:vAlign w:val="center"/>
          </w:tcPr>
          <w:p w14:paraId="2DCAC366" w14:textId="77777777" w:rsidR="00EF11B5" w:rsidRDefault="00EF11B5" w:rsidP="00E7329C">
            <w:pPr>
              <w:spacing w:line="240" w:lineRule="auto"/>
              <w:jc w:val="center"/>
              <w:rPr>
                <w:rFonts w:cs="Times New Roman"/>
                <w:bCs/>
                <w:sz w:val="21"/>
                <w:szCs w:val="21"/>
              </w:rPr>
            </w:pPr>
          </w:p>
        </w:tc>
      </w:tr>
      <w:tr w:rsidR="00EF11B5" w14:paraId="7B69A0A2" w14:textId="77777777" w:rsidTr="00E7329C">
        <w:trPr>
          <w:trHeight w:val="397"/>
          <w:jc w:val="center"/>
        </w:trPr>
        <w:tc>
          <w:tcPr>
            <w:tcW w:w="1577" w:type="dxa"/>
            <w:vMerge w:val="restart"/>
            <w:tcBorders>
              <w:left w:val="single" w:sz="12" w:space="0" w:color="auto"/>
            </w:tcBorders>
            <w:vAlign w:val="center"/>
          </w:tcPr>
          <w:p w14:paraId="425BD1DC" w14:textId="77777777" w:rsidR="00EF11B5" w:rsidRDefault="00EF11B5" w:rsidP="00E7329C">
            <w:pPr>
              <w:spacing w:line="240" w:lineRule="auto"/>
              <w:jc w:val="center"/>
              <w:rPr>
                <w:rFonts w:cs="Times New Roman"/>
                <w:color w:val="000000" w:themeColor="text1"/>
                <w:sz w:val="21"/>
                <w:szCs w:val="21"/>
              </w:rPr>
            </w:pPr>
            <w:r>
              <w:rPr>
                <w:rFonts w:cs="Times New Roman"/>
                <w:bCs/>
                <w:sz w:val="21"/>
                <w:szCs w:val="21"/>
              </w:rPr>
              <w:t>岩土条件</w:t>
            </w:r>
          </w:p>
          <w:p w14:paraId="578EAEA6" w14:textId="77777777" w:rsidR="00EF11B5" w:rsidRDefault="00EF11B5" w:rsidP="00E7329C">
            <w:pPr>
              <w:spacing w:line="240" w:lineRule="auto"/>
              <w:jc w:val="center"/>
              <w:rPr>
                <w:rFonts w:cs="Times New Roman"/>
                <w:bCs/>
                <w:sz w:val="21"/>
                <w:szCs w:val="21"/>
              </w:rPr>
            </w:pPr>
            <w:r>
              <w:rPr>
                <w:rFonts w:cs="Times New Roman"/>
                <w:sz w:val="21"/>
                <w:szCs w:val="21"/>
              </w:rPr>
              <w:t>B</w:t>
            </w:r>
          </w:p>
        </w:tc>
        <w:tc>
          <w:tcPr>
            <w:tcW w:w="3918" w:type="dxa"/>
            <w:vAlign w:val="center"/>
          </w:tcPr>
          <w:p w14:paraId="17CF0C52" w14:textId="77777777" w:rsidR="00EF11B5" w:rsidRDefault="00EF11B5" w:rsidP="00E7329C">
            <w:pPr>
              <w:spacing w:line="240" w:lineRule="auto"/>
              <w:jc w:val="center"/>
              <w:rPr>
                <w:rFonts w:cs="Times New Roman"/>
                <w:bCs/>
                <w:sz w:val="21"/>
                <w:szCs w:val="21"/>
              </w:rPr>
            </w:pPr>
            <w:r>
              <w:rPr>
                <w:rFonts w:cs="Times New Roman"/>
                <w:bCs/>
                <w:sz w:val="21"/>
                <w:szCs w:val="21"/>
              </w:rPr>
              <w:t>岩土条件复杂，存在不稳定岩土体</w:t>
            </w:r>
          </w:p>
        </w:tc>
        <w:tc>
          <w:tcPr>
            <w:tcW w:w="896" w:type="dxa"/>
            <w:vAlign w:val="center"/>
          </w:tcPr>
          <w:p w14:paraId="7D185C7C" w14:textId="77777777" w:rsidR="00EF11B5" w:rsidRDefault="00EF11B5" w:rsidP="00E7329C">
            <w:pPr>
              <w:spacing w:line="240" w:lineRule="auto"/>
              <w:jc w:val="center"/>
              <w:rPr>
                <w:rFonts w:cs="Times New Roman"/>
                <w:bCs/>
                <w:sz w:val="21"/>
                <w:szCs w:val="21"/>
              </w:rPr>
            </w:pPr>
            <w:r>
              <w:rPr>
                <w:rFonts w:cs="Times New Roman"/>
                <w:bCs/>
                <w:sz w:val="21"/>
                <w:szCs w:val="21"/>
              </w:rPr>
              <w:t>4</w:t>
            </w:r>
            <w:r>
              <w:rPr>
                <w:rFonts w:cs="Times New Roman" w:hint="eastAsia"/>
                <w:bCs/>
                <w:sz w:val="21"/>
                <w:szCs w:val="21"/>
              </w:rPr>
              <w:t>~</w:t>
            </w:r>
            <w:r>
              <w:rPr>
                <w:rFonts w:cs="Times New Roman"/>
                <w:bCs/>
                <w:sz w:val="21"/>
                <w:szCs w:val="21"/>
              </w:rPr>
              <w:t>5</w:t>
            </w:r>
          </w:p>
        </w:tc>
        <w:tc>
          <w:tcPr>
            <w:tcW w:w="2131" w:type="dxa"/>
            <w:vMerge w:val="restart"/>
            <w:tcBorders>
              <w:right w:val="single" w:sz="12" w:space="0" w:color="auto"/>
            </w:tcBorders>
            <w:vAlign w:val="center"/>
          </w:tcPr>
          <w:p w14:paraId="2AA0F1D1" w14:textId="77777777" w:rsidR="00EF11B5" w:rsidRDefault="00EF11B5" w:rsidP="00E7329C">
            <w:pPr>
              <w:spacing w:line="240" w:lineRule="auto"/>
              <w:rPr>
                <w:rFonts w:cs="Times New Roman"/>
                <w:bCs/>
                <w:sz w:val="21"/>
                <w:szCs w:val="21"/>
              </w:rPr>
            </w:pPr>
            <w:r>
              <w:rPr>
                <w:rFonts w:cs="Times New Roman"/>
                <w:bCs/>
                <w:sz w:val="21"/>
                <w:szCs w:val="21"/>
              </w:rPr>
              <w:t>根据地质勘察报告及现场地质情况进行判断</w:t>
            </w:r>
          </w:p>
        </w:tc>
      </w:tr>
      <w:tr w:rsidR="00EF11B5" w14:paraId="0A83CA96" w14:textId="77777777" w:rsidTr="00E7329C">
        <w:trPr>
          <w:trHeight w:val="397"/>
          <w:jc w:val="center"/>
        </w:trPr>
        <w:tc>
          <w:tcPr>
            <w:tcW w:w="1577" w:type="dxa"/>
            <w:vMerge/>
            <w:tcBorders>
              <w:left w:val="single" w:sz="12" w:space="0" w:color="auto"/>
            </w:tcBorders>
            <w:vAlign w:val="center"/>
          </w:tcPr>
          <w:p w14:paraId="1E447285" w14:textId="77777777" w:rsidR="00EF11B5" w:rsidRDefault="00EF11B5" w:rsidP="00E7329C">
            <w:pPr>
              <w:spacing w:line="240" w:lineRule="auto"/>
              <w:jc w:val="center"/>
              <w:rPr>
                <w:rFonts w:cs="Times New Roman"/>
                <w:bCs/>
                <w:sz w:val="21"/>
                <w:szCs w:val="21"/>
              </w:rPr>
            </w:pPr>
          </w:p>
        </w:tc>
        <w:tc>
          <w:tcPr>
            <w:tcW w:w="3918" w:type="dxa"/>
            <w:vAlign w:val="center"/>
          </w:tcPr>
          <w:p w14:paraId="42EA21F9" w14:textId="77777777" w:rsidR="00EF11B5" w:rsidRDefault="00EF11B5" w:rsidP="00E7329C">
            <w:pPr>
              <w:spacing w:line="240" w:lineRule="auto"/>
              <w:jc w:val="center"/>
              <w:rPr>
                <w:rFonts w:cs="Times New Roman"/>
                <w:bCs/>
                <w:sz w:val="21"/>
                <w:szCs w:val="21"/>
              </w:rPr>
            </w:pPr>
            <w:r>
              <w:rPr>
                <w:rFonts w:cs="Times New Roman"/>
                <w:bCs/>
                <w:sz w:val="21"/>
                <w:szCs w:val="21"/>
              </w:rPr>
              <w:t>岩土条件一般，岩土体稳定性中等</w:t>
            </w:r>
          </w:p>
        </w:tc>
        <w:tc>
          <w:tcPr>
            <w:tcW w:w="896" w:type="dxa"/>
            <w:vAlign w:val="center"/>
          </w:tcPr>
          <w:p w14:paraId="2B261624" w14:textId="77777777" w:rsidR="00EF11B5" w:rsidRDefault="00EF11B5" w:rsidP="00E7329C">
            <w:pPr>
              <w:spacing w:line="240" w:lineRule="auto"/>
              <w:jc w:val="center"/>
              <w:rPr>
                <w:rFonts w:cs="Times New Roman"/>
                <w:bCs/>
                <w:sz w:val="21"/>
                <w:szCs w:val="21"/>
              </w:rPr>
            </w:pPr>
            <w:r>
              <w:rPr>
                <w:rFonts w:cs="Times New Roman"/>
                <w:bCs/>
                <w:sz w:val="21"/>
                <w:szCs w:val="21"/>
              </w:rPr>
              <w:t>2</w:t>
            </w:r>
            <w:r>
              <w:rPr>
                <w:rFonts w:cs="Times New Roman" w:hint="eastAsia"/>
                <w:bCs/>
                <w:sz w:val="21"/>
                <w:szCs w:val="21"/>
              </w:rPr>
              <w:t>~</w:t>
            </w:r>
            <w:r>
              <w:rPr>
                <w:rFonts w:cs="Times New Roman"/>
                <w:bCs/>
                <w:sz w:val="21"/>
                <w:szCs w:val="21"/>
              </w:rPr>
              <w:t>3</w:t>
            </w:r>
          </w:p>
        </w:tc>
        <w:tc>
          <w:tcPr>
            <w:tcW w:w="2131" w:type="dxa"/>
            <w:vMerge/>
            <w:tcBorders>
              <w:right w:val="single" w:sz="12" w:space="0" w:color="auto"/>
            </w:tcBorders>
            <w:vAlign w:val="center"/>
          </w:tcPr>
          <w:p w14:paraId="6F2C1DE5" w14:textId="77777777" w:rsidR="00EF11B5" w:rsidRDefault="00EF11B5" w:rsidP="00E7329C">
            <w:pPr>
              <w:spacing w:line="240" w:lineRule="auto"/>
              <w:rPr>
                <w:rFonts w:cs="Times New Roman"/>
                <w:bCs/>
                <w:sz w:val="21"/>
                <w:szCs w:val="21"/>
              </w:rPr>
            </w:pPr>
          </w:p>
        </w:tc>
      </w:tr>
      <w:tr w:rsidR="00EF11B5" w14:paraId="33BBDEE7" w14:textId="77777777" w:rsidTr="00E7329C">
        <w:trPr>
          <w:trHeight w:val="397"/>
          <w:jc w:val="center"/>
        </w:trPr>
        <w:tc>
          <w:tcPr>
            <w:tcW w:w="1577" w:type="dxa"/>
            <w:vMerge/>
            <w:tcBorders>
              <w:left w:val="single" w:sz="12" w:space="0" w:color="auto"/>
            </w:tcBorders>
            <w:vAlign w:val="center"/>
          </w:tcPr>
          <w:p w14:paraId="7CFFA1A6" w14:textId="77777777" w:rsidR="00EF11B5" w:rsidRDefault="00EF11B5" w:rsidP="00E7329C">
            <w:pPr>
              <w:spacing w:line="240" w:lineRule="auto"/>
              <w:jc w:val="center"/>
              <w:rPr>
                <w:rFonts w:cs="Times New Roman"/>
                <w:bCs/>
                <w:sz w:val="21"/>
                <w:szCs w:val="21"/>
              </w:rPr>
            </w:pPr>
          </w:p>
        </w:tc>
        <w:tc>
          <w:tcPr>
            <w:tcW w:w="3918" w:type="dxa"/>
            <w:vAlign w:val="center"/>
          </w:tcPr>
          <w:p w14:paraId="75E9503E" w14:textId="77777777" w:rsidR="00EF11B5" w:rsidRDefault="00EF11B5" w:rsidP="00E7329C">
            <w:pPr>
              <w:spacing w:line="240" w:lineRule="auto"/>
              <w:jc w:val="center"/>
              <w:rPr>
                <w:rFonts w:cs="Times New Roman"/>
                <w:bCs/>
                <w:sz w:val="21"/>
                <w:szCs w:val="21"/>
              </w:rPr>
            </w:pPr>
            <w:r>
              <w:rPr>
                <w:rFonts w:cs="Times New Roman"/>
                <w:bCs/>
                <w:sz w:val="21"/>
                <w:szCs w:val="21"/>
              </w:rPr>
              <w:t>岩土条件简单，岩土体稳定性好</w:t>
            </w:r>
          </w:p>
        </w:tc>
        <w:tc>
          <w:tcPr>
            <w:tcW w:w="896" w:type="dxa"/>
            <w:vAlign w:val="center"/>
          </w:tcPr>
          <w:p w14:paraId="12B84CF1" w14:textId="77777777" w:rsidR="00EF11B5" w:rsidRDefault="00EF11B5" w:rsidP="00E7329C">
            <w:pPr>
              <w:spacing w:line="240" w:lineRule="auto"/>
              <w:jc w:val="center"/>
              <w:rPr>
                <w:rFonts w:cs="Times New Roman"/>
                <w:bCs/>
                <w:sz w:val="21"/>
                <w:szCs w:val="21"/>
              </w:rPr>
            </w:pPr>
            <w:r>
              <w:rPr>
                <w:rFonts w:cs="Times New Roman"/>
                <w:bCs/>
                <w:sz w:val="21"/>
                <w:szCs w:val="21"/>
              </w:rPr>
              <w:t>0</w:t>
            </w:r>
            <w:r>
              <w:rPr>
                <w:rFonts w:cs="Times New Roman" w:hint="eastAsia"/>
                <w:bCs/>
                <w:sz w:val="21"/>
                <w:szCs w:val="21"/>
              </w:rPr>
              <w:t>~</w:t>
            </w:r>
            <w:r>
              <w:rPr>
                <w:rFonts w:cs="Times New Roman"/>
                <w:bCs/>
                <w:sz w:val="21"/>
                <w:szCs w:val="21"/>
              </w:rPr>
              <w:t>1</w:t>
            </w:r>
          </w:p>
        </w:tc>
        <w:tc>
          <w:tcPr>
            <w:tcW w:w="2131" w:type="dxa"/>
            <w:vMerge/>
            <w:tcBorders>
              <w:right w:val="single" w:sz="12" w:space="0" w:color="auto"/>
            </w:tcBorders>
            <w:vAlign w:val="center"/>
          </w:tcPr>
          <w:p w14:paraId="436C7B1D" w14:textId="77777777" w:rsidR="00EF11B5" w:rsidRDefault="00EF11B5" w:rsidP="00E7329C">
            <w:pPr>
              <w:spacing w:line="240" w:lineRule="auto"/>
              <w:rPr>
                <w:rFonts w:cs="Times New Roman"/>
                <w:bCs/>
                <w:sz w:val="21"/>
                <w:szCs w:val="21"/>
              </w:rPr>
            </w:pPr>
          </w:p>
        </w:tc>
      </w:tr>
      <w:tr w:rsidR="00EF11B5" w14:paraId="07C68F5D" w14:textId="77777777" w:rsidTr="00E7329C">
        <w:trPr>
          <w:trHeight w:val="397"/>
          <w:jc w:val="center"/>
        </w:trPr>
        <w:tc>
          <w:tcPr>
            <w:tcW w:w="1577" w:type="dxa"/>
            <w:vMerge w:val="restart"/>
            <w:tcBorders>
              <w:left w:val="single" w:sz="12" w:space="0" w:color="auto"/>
            </w:tcBorders>
            <w:vAlign w:val="center"/>
          </w:tcPr>
          <w:p w14:paraId="496315D0" w14:textId="77777777" w:rsidR="00EF11B5" w:rsidRDefault="00EF11B5" w:rsidP="00E7329C">
            <w:pPr>
              <w:spacing w:line="240" w:lineRule="auto"/>
              <w:jc w:val="center"/>
              <w:rPr>
                <w:rFonts w:cs="Times New Roman"/>
                <w:bCs/>
                <w:sz w:val="21"/>
                <w:szCs w:val="21"/>
              </w:rPr>
            </w:pPr>
            <w:r>
              <w:rPr>
                <w:rFonts w:cs="Times New Roman"/>
                <w:bCs/>
                <w:sz w:val="21"/>
                <w:szCs w:val="21"/>
              </w:rPr>
              <w:t>地下水</w:t>
            </w:r>
          </w:p>
          <w:p w14:paraId="7948BADB" w14:textId="77777777" w:rsidR="00EF11B5" w:rsidRDefault="00EF11B5" w:rsidP="00E7329C">
            <w:pPr>
              <w:spacing w:line="240" w:lineRule="auto"/>
              <w:jc w:val="center"/>
              <w:rPr>
                <w:rFonts w:cs="Times New Roman"/>
                <w:bCs/>
                <w:sz w:val="21"/>
                <w:szCs w:val="21"/>
              </w:rPr>
            </w:pPr>
            <w:r>
              <w:rPr>
                <w:rFonts w:cs="Times New Roman"/>
                <w:bCs/>
                <w:sz w:val="21"/>
                <w:szCs w:val="21"/>
              </w:rPr>
              <w:t>C</w:t>
            </w:r>
          </w:p>
        </w:tc>
        <w:tc>
          <w:tcPr>
            <w:tcW w:w="3918" w:type="dxa"/>
            <w:vAlign w:val="center"/>
          </w:tcPr>
          <w:p w14:paraId="76354BC8" w14:textId="77777777" w:rsidR="00EF11B5" w:rsidRDefault="00EF11B5" w:rsidP="00E7329C">
            <w:pPr>
              <w:spacing w:line="240" w:lineRule="auto"/>
              <w:jc w:val="center"/>
              <w:rPr>
                <w:rFonts w:cs="Times New Roman"/>
                <w:bCs/>
                <w:sz w:val="21"/>
                <w:szCs w:val="21"/>
              </w:rPr>
            </w:pPr>
            <w:r>
              <w:rPr>
                <w:rFonts w:cs="Times New Roman"/>
                <w:bCs/>
                <w:sz w:val="21"/>
                <w:szCs w:val="21"/>
              </w:rPr>
              <w:t>富水承压地层，透水性强</w:t>
            </w:r>
          </w:p>
        </w:tc>
        <w:tc>
          <w:tcPr>
            <w:tcW w:w="896" w:type="dxa"/>
            <w:vAlign w:val="center"/>
          </w:tcPr>
          <w:p w14:paraId="75A92AF8" w14:textId="77777777" w:rsidR="00EF11B5" w:rsidRDefault="00EF11B5" w:rsidP="00E7329C">
            <w:pPr>
              <w:spacing w:line="240" w:lineRule="auto"/>
              <w:jc w:val="center"/>
              <w:rPr>
                <w:rFonts w:cs="Times New Roman"/>
                <w:bCs/>
                <w:sz w:val="21"/>
                <w:szCs w:val="21"/>
              </w:rPr>
            </w:pPr>
            <w:r>
              <w:rPr>
                <w:rFonts w:cs="Times New Roman"/>
                <w:bCs/>
                <w:sz w:val="21"/>
                <w:szCs w:val="21"/>
              </w:rPr>
              <w:t>4</w:t>
            </w:r>
            <w:r>
              <w:rPr>
                <w:rFonts w:cs="Times New Roman" w:hint="eastAsia"/>
                <w:bCs/>
                <w:sz w:val="21"/>
                <w:szCs w:val="21"/>
              </w:rPr>
              <w:t>~</w:t>
            </w:r>
            <w:r>
              <w:rPr>
                <w:rFonts w:cs="Times New Roman"/>
                <w:bCs/>
                <w:sz w:val="21"/>
                <w:szCs w:val="21"/>
              </w:rPr>
              <w:t>5</w:t>
            </w:r>
          </w:p>
        </w:tc>
        <w:tc>
          <w:tcPr>
            <w:tcW w:w="2131" w:type="dxa"/>
            <w:vMerge w:val="restart"/>
            <w:tcBorders>
              <w:right w:val="single" w:sz="12" w:space="0" w:color="auto"/>
            </w:tcBorders>
            <w:vAlign w:val="center"/>
          </w:tcPr>
          <w:p w14:paraId="75E25AE9" w14:textId="77777777" w:rsidR="00EF11B5" w:rsidRDefault="00EF11B5" w:rsidP="00E7329C">
            <w:pPr>
              <w:spacing w:line="240" w:lineRule="auto"/>
              <w:rPr>
                <w:rFonts w:cs="Times New Roman"/>
                <w:bCs/>
                <w:sz w:val="21"/>
                <w:szCs w:val="21"/>
              </w:rPr>
            </w:pPr>
            <w:r>
              <w:rPr>
                <w:rFonts w:cs="Times New Roman"/>
                <w:bCs/>
                <w:sz w:val="21"/>
                <w:szCs w:val="21"/>
              </w:rPr>
              <w:t>根据地质勘察资料、现场地质情况及</w:t>
            </w:r>
            <w:r>
              <w:rPr>
                <w:rFonts w:cs="Times New Roman"/>
                <w:color w:val="000000" w:themeColor="text1"/>
                <w:sz w:val="21"/>
                <w:szCs w:val="21"/>
              </w:rPr>
              <w:t>类似工程经验</w:t>
            </w:r>
            <w:r>
              <w:rPr>
                <w:rFonts w:cs="Times New Roman"/>
                <w:bCs/>
                <w:sz w:val="21"/>
                <w:szCs w:val="21"/>
              </w:rPr>
              <w:t>进行判断</w:t>
            </w:r>
          </w:p>
        </w:tc>
      </w:tr>
      <w:tr w:rsidR="00EF11B5" w14:paraId="3EA2521C" w14:textId="77777777" w:rsidTr="00E7329C">
        <w:trPr>
          <w:trHeight w:val="397"/>
          <w:jc w:val="center"/>
        </w:trPr>
        <w:tc>
          <w:tcPr>
            <w:tcW w:w="1577" w:type="dxa"/>
            <w:vMerge/>
            <w:tcBorders>
              <w:left w:val="single" w:sz="12" w:space="0" w:color="auto"/>
            </w:tcBorders>
            <w:vAlign w:val="center"/>
          </w:tcPr>
          <w:p w14:paraId="677699DB" w14:textId="77777777" w:rsidR="00EF11B5" w:rsidRDefault="00EF11B5" w:rsidP="00E7329C">
            <w:pPr>
              <w:spacing w:line="240" w:lineRule="auto"/>
              <w:jc w:val="center"/>
              <w:rPr>
                <w:rFonts w:cs="Times New Roman"/>
                <w:bCs/>
                <w:sz w:val="21"/>
                <w:szCs w:val="21"/>
              </w:rPr>
            </w:pPr>
          </w:p>
        </w:tc>
        <w:tc>
          <w:tcPr>
            <w:tcW w:w="3918" w:type="dxa"/>
            <w:vAlign w:val="center"/>
          </w:tcPr>
          <w:p w14:paraId="4BF953CE" w14:textId="77777777" w:rsidR="00EF11B5" w:rsidRDefault="00EF11B5" w:rsidP="00E7329C">
            <w:pPr>
              <w:spacing w:line="240" w:lineRule="auto"/>
              <w:jc w:val="center"/>
              <w:rPr>
                <w:rFonts w:cs="Times New Roman"/>
                <w:bCs/>
                <w:sz w:val="21"/>
                <w:szCs w:val="21"/>
              </w:rPr>
            </w:pPr>
            <w:r>
              <w:rPr>
                <w:rFonts w:cs="Times New Roman"/>
                <w:bCs/>
                <w:sz w:val="21"/>
                <w:szCs w:val="21"/>
              </w:rPr>
              <w:t>一般含水地层，对施工有一定影响</w:t>
            </w:r>
          </w:p>
        </w:tc>
        <w:tc>
          <w:tcPr>
            <w:tcW w:w="896" w:type="dxa"/>
            <w:vAlign w:val="center"/>
          </w:tcPr>
          <w:p w14:paraId="3710D93B" w14:textId="77777777" w:rsidR="00EF11B5" w:rsidRDefault="00EF11B5" w:rsidP="00E7329C">
            <w:pPr>
              <w:spacing w:line="240" w:lineRule="auto"/>
              <w:jc w:val="center"/>
              <w:rPr>
                <w:rFonts w:cs="Times New Roman"/>
                <w:bCs/>
                <w:sz w:val="21"/>
                <w:szCs w:val="21"/>
              </w:rPr>
            </w:pPr>
            <w:r>
              <w:rPr>
                <w:rFonts w:cs="Times New Roman"/>
                <w:bCs/>
                <w:sz w:val="21"/>
                <w:szCs w:val="21"/>
              </w:rPr>
              <w:t>2</w:t>
            </w:r>
            <w:r>
              <w:rPr>
                <w:rFonts w:cs="Times New Roman" w:hint="eastAsia"/>
                <w:bCs/>
                <w:sz w:val="21"/>
                <w:szCs w:val="21"/>
              </w:rPr>
              <w:t>~</w:t>
            </w:r>
            <w:r>
              <w:rPr>
                <w:rFonts w:cs="Times New Roman"/>
                <w:bCs/>
                <w:sz w:val="21"/>
                <w:szCs w:val="21"/>
              </w:rPr>
              <w:t>3</w:t>
            </w:r>
          </w:p>
        </w:tc>
        <w:tc>
          <w:tcPr>
            <w:tcW w:w="2131" w:type="dxa"/>
            <w:vMerge/>
            <w:tcBorders>
              <w:right w:val="single" w:sz="12" w:space="0" w:color="auto"/>
            </w:tcBorders>
            <w:vAlign w:val="center"/>
          </w:tcPr>
          <w:p w14:paraId="1C6A8CA5" w14:textId="77777777" w:rsidR="00EF11B5" w:rsidRDefault="00EF11B5" w:rsidP="00E7329C">
            <w:pPr>
              <w:spacing w:line="240" w:lineRule="auto"/>
              <w:rPr>
                <w:rFonts w:cs="Times New Roman"/>
                <w:bCs/>
                <w:sz w:val="21"/>
                <w:szCs w:val="21"/>
              </w:rPr>
            </w:pPr>
          </w:p>
        </w:tc>
      </w:tr>
      <w:tr w:rsidR="00EF11B5" w14:paraId="55DB3C1A" w14:textId="77777777" w:rsidTr="00E7329C">
        <w:trPr>
          <w:trHeight w:val="397"/>
          <w:jc w:val="center"/>
        </w:trPr>
        <w:tc>
          <w:tcPr>
            <w:tcW w:w="1577" w:type="dxa"/>
            <w:vMerge/>
            <w:tcBorders>
              <w:left w:val="single" w:sz="12" w:space="0" w:color="auto"/>
            </w:tcBorders>
            <w:vAlign w:val="center"/>
          </w:tcPr>
          <w:p w14:paraId="7434D08A" w14:textId="77777777" w:rsidR="00EF11B5" w:rsidRDefault="00EF11B5" w:rsidP="00E7329C">
            <w:pPr>
              <w:spacing w:line="240" w:lineRule="auto"/>
              <w:jc w:val="center"/>
              <w:rPr>
                <w:rFonts w:cs="Times New Roman"/>
                <w:bCs/>
                <w:sz w:val="21"/>
                <w:szCs w:val="21"/>
              </w:rPr>
            </w:pPr>
          </w:p>
        </w:tc>
        <w:tc>
          <w:tcPr>
            <w:tcW w:w="3918" w:type="dxa"/>
            <w:vAlign w:val="center"/>
          </w:tcPr>
          <w:p w14:paraId="29312C34" w14:textId="77777777" w:rsidR="00EF11B5" w:rsidRDefault="00EF11B5" w:rsidP="00E7329C">
            <w:pPr>
              <w:spacing w:line="240" w:lineRule="auto"/>
              <w:jc w:val="center"/>
              <w:rPr>
                <w:rFonts w:cs="Times New Roman"/>
                <w:bCs/>
                <w:sz w:val="21"/>
                <w:szCs w:val="21"/>
              </w:rPr>
            </w:pPr>
            <w:r>
              <w:rPr>
                <w:rFonts w:cs="Times New Roman"/>
                <w:bCs/>
                <w:sz w:val="21"/>
                <w:szCs w:val="21"/>
              </w:rPr>
              <w:t>地下水对工程施工无影响或影响较小</w:t>
            </w:r>
          </w:p>
        </w:tc>
        <w:tc>
          <w:tcPr>
            <w:tcW w:w="896" w:type="dxa"/>
            <w:vAlign w:val="center"/>
          </w:tcPr>
          <w:p w14:paraId="5E799A49" w14:textId="77777777" w:rsidR="00EF11B5" w:rsidRDefault="00EF11B5" w:rsidP="00E7329C">
            <w:pPr>
              <w:spacing w:line="240" w:lineRule="auto"/>
              <w:jc w:val="center"/>
              <w:rPr>
                <w:rFonts w:cs="Times New Roman"/>
                <w:bCs/>
                <w:sz w:val="21"/>
                <w:szCs w:val="21"/>
              </w:rPr>
            </w:pPr>
            <w:r>
              <w:rPr>
                <w:rFonts w:cs="Times New Roman"/>
                <w:bCs/>
                <w:sz w:val="21"/>
                <w:szCs w:val="21"/>
              </w:rPr>
              <w:t>0</w:t>
            </w:r>
            <w:r>
              <w:rPr>
                <w:rFonts w:cs="Times New Roman" w:hint="eastAsia"/>
                <w:bCs/>
                <w:sz w:val="21"/>
                <w:szCs w:val="21"/>
              </w:rPr>
              <w:t>~</w:t>
            </w:r>
            <w:r>
              <w:rPr>
                <w:rFonts w:cs="Times New Roman"/>
                <w:bCs/>
                <w:sz w:val="21"/>
                <w:szCs w:val="21"/>
              </w:rPr>
              <w:t>1</w:t>
            </w:r>
          </w:p>
        </w:tc>
        <w:tc>
          <w:tcPr>
            <w:tcW w:w="2131" w:type="dxa"/>
            <w:vMerge/>
            <w:tcBorders>
              <w:right w:val="single" w:sz="12" w:space="0" w:color="auto"/>
            </w:tcBorders>
            <w:vAlign w:val="center"/>
          </w:tcPr>
          <w:p w14:paraId="7A20C2B9" w14:textId="77777777" w:rsidR="00EF11B5" w:rsidRDefault="00EF11B5" w:rsidP="00E7329C">
            <w:pPr>
              <w:spacing w:line="240" w:lineRule="auto"/>
              <w:rPr>
                <w:rFonts w:cs="Times New Roman"/>
                <w:bCs/>
                <w:sz w:val="21"/>
                <w:szCs w:val="21"/>
              </w:rPr>
            </w:pPr>
          </w:p>
        </w:tc>
      </w:tr>
      <w:tr w:rsidR="00EF11B5" w14:paraId="05A3FC17" w14:textId="77777777" w:rsidTr="00E7329C">
        <w:trPr>
          <w:trHeight w:val="397"/>
          <w:jc w:val="center"/>
        </w:trPr>
        <w:tc>
          <w:tcPr>
            <w:tcW w:w="1577" w:type="dxa"/>
            <w:vMerge w:val="restart"/>
            <w:tcBorders>
              <w:left w:val="single" w:sz="12" w:space="0" w:color="auto"/>
            </w:tcBorders>
            <w:vAlign w:val="center"/>
          </w:tcPr>
          <w:p w14:paraId="569D85E3" w14:textId="77777777" w:rsidR="00EF11B5" w:rsidRDefault="00EF11B5" w:rsidP="00E7329C">
            <w:pPr>
              <w:spacing w:line="240" w:lineRule="auto"/>
              <w:jc w:val="center"/>
              <w:rPr>
                <w:rFonts w:cs="Times New Roman"/>
                <w:bCs/>
                <w:sz w:val="21"/>
                <w:szCs w:val="21"/>
              </w:rPr>
            </w:pPr>
            <w:r>
              <w:rPr>
                <w:rFonts w:cs="Times New Roman"/>
                <w:bCs/>
                <w:sz w:val="21"/>
                <w:szCs w:val="21"/>
              </w:rPr>
              <w:t>设备</w:t>
            </w:r>
          </w:p>
          <w:p w14:paraId="74264A80" w14:textId="77777777" w:rsidR="00EF11B5" w:rsidRDefault="00EF11B5" w:rsidP="00E7329C">
            <w:pPr>
              <w:spacing w:line="240" w:lineRule="auto"/>
              <w:jc w:val="center"/>
              <w:rPr>
                <w:rFonts w:cs="Times New Roman"/>
                <w:bCs/>
                <w:sz w:val="21"/>
                <w:szCs w:val="21"/>
              </w:rPr>
            </w:pPr>
            <w:r>
              <w:rPr>
                <w:rFonts w:cs="Times New Roman"/>
                <w:bCs/>
                <w:sz w:val="21"/>
                <w:szCs w:val="21"/>
              </w:rPr>
              <w:t>D</w:t>
            </w:r>
          </w:p>
        </w:tc>
        <w:tc>
          <w:tcPr>
            <w:tcW w:w="3918" w:type="dxa"/>
            <w:vAlign w:val="center"/>
          </w:tcPr>
          <w:p w14:paraId="7C05060F" w14:textId="77777777" w:rsidR="00EF11B5" w:rsidRDefault="00EF11B5" w:rsidP="00E7329C">
            <w:pPr>
              <w:spacing w:line="240" w:lineRule="auto"/>
              <w:jc w:val="left"/>
              <w:rPr>
                <w:rFonts w:cs="Times New Roman"/>
                <w:bCs/>
                <w:sz w:val="21"/>
                <w:szCs w:val="21"/>
              </w:rPr>
            </w:pPr>
            <w:r>
              <w:rPr>
                <w:rFonts w:cs="Times New Roman"/>
                <w:color w:val="000000" w:themeColor="text1"/>
                <w:sz w:val="21"/>
                <w:szCs w:val="21"/>
              </w:rPr>
              <w:t>顶管设备性能差，维护、保养不符合规定</w:t>
            </w:r>
          </w:p>
        </w:tc>
        <w:tc>
          <w:tcPr>
            <w:tcW w:w="896" w:type="dxa"/>
            <w:vAlign w:val="center"/>
          </w:tcPr>
          <w:p w14:paraId="67C66D80" w14:textId="77777777" w:rsidR="00EF11B5" w:rsidRDefault="00EF11B5" w:rsidP="00E7329C">
            <w:pPr>
              <w:spacing w:line="240" w:lineRule="auto"/>
              <w:jc w:val="center"/>
              <w:rPr>
                <w:rFonts w:cs="Times New Roman"/>
                <w:bCs/>
                <w:sz w:val="21"/>
                <w:szCs w:val="21"/>
              </w:rPr>
            </w:pPr>
            <w:r>
              <w:rPr>
                <w:rFonts w:cs="Times New Roman"/>
                <w:bCs/>
                <w:sz w:val="21"/>
                <w:szCs w:val="21"/>
              </w:rPr>
              <w:t>4</w:t>
            </w:r>
            <w:r>
              <w:rPr>
                <w:rFonts w:cs="Times New Roman" w:hint="eastAsia"/>
                <w:bCs/>
                <w:sz w:val="21"/>
                <w:szCs w:val="21"/>
              </w:rPr>
              <w:t>~</w:t>
            </w:r>
            <w:r>
              <w:rPr>
                <w:rFonts w:cs="Times New Roman"/>
                <w:bCs/>
                <w:sz w:val="21"/>
                <w:szCs w:val="21"/>
              </w:rPr>
              <w:t>5</w:t>
            </w:r>
          </w:p>
        </w:tc>
        <w:tc>
          <w:tcPr>
            <w:tcW w:w="2131" w:type="dxa"/>
            <w:vMerge w:val="restart"/>
            <w:tcBorders>
              <w:right w:val="single" w:sz="12" w:space="0" w:color="auto"/>
            </w:tcBorders>
            <w:vAlign w:val="center"/>
          </w:tcPr>
          <w:p w14:paraId="4263B1AC" w14:textId="77777777" w:rsidR="00EF11B5" w:rsidRDefault="00EF11B5" w:rsidP="00E7329C">
            <w:pPr>
              <w:spacing w:line="240" w:lineRule="auto"/>
              <w:rPr>
                <w:rFonts w:cs="Times New Roman"/>
                <w:bCs/>
                <w:sz w:val="21"/>
                <w:szCs w:val="21"/>
              </w:rPr>
            </w:pPr>
            <w:r>
              <w:rPr>
                <w:rFonts w:cs="Times New Roman"/>
                <w:bCs/>
                <w:sz w:val="21"/>
                <w:szCs w:val="21"/>
              </w:rPr>
              <w:t>根据设备上次工程使用情况、维修、保养记录进行判断</w:t>
            </w:r>
          </w:p>
        </w:tc>
      </w:tr>
      <w:tr w:rsidR="00EF11B5" w14:paraId="6D0FEF31" w14:textId="77777777" w:rsidTr="00E7329C">
        <w:trPr>
          <w:trHeight w:val="397"/>
          <w:jc w:val="center"/>
        </w:trPr>
        <w:tc>
          <w:tcPr>
            <w:tcW w:w="1577" w:type="dxa"/>
            <w:vMerge/>
            <w:tcBorders>
              <w:left w:val="single" w:sz="12" w:space="0" w:color="auto"/>
            </w:tcBorders>
            <w:vAlign w:val="center"/>
          </w:tcPr>
          <w:p w14:paraId="7F0AA158" w14:textId="77777777" w:rsidR="00EF11B5" w:rsidRDefault="00EF11B5" w:rsidP="00E7329C">
            <w:pPr>
              <w:spacing w:line="240" w:lineRule="auto"/>
              <w:jc w:val="center"/>
              <w:rPr>
                <w:rFonts w:cs="Times New Roman"/>
                <w:bCs/>
                <w:sz w:val="21"/>
                <w:szCs w:val="21"/>
              </w:rPr>
            </w:pPr>
          </w:p>
        </w:tc>
        <w:tc>
          <w:tcPr>
            <w:tcW w:w="3918" w:type="dxa"/>
            <w:shd w:val="clear" w:color="auto" w:fill="auto"/>
            <w:vAlign w:val="center"/>
          </w:tcPr>
          <w:p w14:paraId="55DCA680" w14:textId="77777777" w:rsidR="00EF11B5" w:rsidRDefault="00EF11B5" w:rsidP="00E7329C">
            <w:pPr>
              <w:spacing w:line="240" w:lineRule="auto"/>
              <w:jc w:val="left"/>
              <w:rPr>
                <w:rFonts w:cs="Times New Roman"/>
                <w:bCs/>
                <w:sz w:val="21"/>
                <w:szCs w:val="21"/>
              </w:rPr>
            </w:pPr>
            <w:r>
              <w:rPr>
                <w:rFonts w:cs="Times New Roman"/>
                <w:color w:val="000000" w:themeColor="text1"/>
                <w:sz w:val="21"/>
                <w:szCs w:val="21"/>
              </w:rPr>
              <w:t>顶管设备性能一般，维护、保养基本符合规定</w:t>
            </w:r>
          </w:p>
        </w:tc>
        <w:tc>
          <w:tcPr>
            <w:tcW w:w="896" w:type="dxa"/>
            <w:vAlign w:val="center"/>
          </w:tcPr>
          <w:p w14:paraId="0CEC6E52" w14:textId="77777777" w:rsidR="00EF11B5" w:rsidRDefault="00EF11B5" w:rsidP="00E7329C">
            <w:pPr>
              <w:spacing w:line="240" w:lineRule="auto"/>
              <w:jc w:val="center"/>
              <w:rPr>
                <w:rFonts w:cs="Times New Roman"/>
                <w:bCs/>
                <w:sz w:val="21"/>
                <w:szCs w:val="21"/>
              </w:rPr>
            </w:pPr>
            <w:r>
              <w:rPr>
                <w:rFonts w:cs="Times New Roman"/>
                <w:bCs/>
                <w:sz w:val="21"/>
                <w:szCs w:val="21"/>
              </w:rPr>
              <w:t>2</w:t>
            </w:r>
            <w:r>
              <w:rPr>
                <w:rFonts w:cs="Times New Roman" w:hint="eastAsia"/>
                <w:bCs/>
                <w:sz w:val="21"/>
                <w:szCs w:val="21"/>
              </w:rPr>
              <w:t>~</w:t>
            </w:r>
            <w:r>
              <w:rPr>
                <w:rFonts w:cs="Times New Roman"/>
                <w:bCs/>
                <w:sz w:val="21"/>
                <w:szCs w:val="21"/>
              </w:rPr>
              <w:t>3</w:t>
            </w:r>
          </w:p>
        </w:tc>
        <w:tc>
          <w:tcPr>
            <w:tcW w:w="2131" w:type="dxa"/>
            <w:vMerge/>
            <w:tcBorders>
              <w:right w:val="single" w:sz="12" w:space="0" w:color="auto"/>
            </w:tcBorders>
            <w:vAlign w:val="center"/>
          </w:tcPr>
          <w:p w14:paraId="6550EFE4" w14:textId="77777777" w:rsidR="00EF11B5" w:rsidRDefault="00EF11B5" w:rsidP="00E7329C">
            <w:pPr>
              <w:spacing w:line="240" w:lineRule="auto"/>
              <w:jc w:val="center"/>
              <w:rPr>
                <w:rFonts w:cs="Times New Roman"/>
                <w:bCs/>
                <w:sz w:val="21"/>
                <w:szCs w:val="21"/>
              </w:rPr>
            </w:pPr>
          </w:p>
        </w:tc>
      </w:tr>
      <w:tr w:rsidR="00EF11B5" w14:paraId="461042F0" w14:textId="77777777" w:rsidTr="00E7329C">
        <w:trPr>
          <w:trHeight w:val="397"/>
          <w:jc w:val="center"/>
        </w:trPr>
        <w:tc>
          <w:tcPr>
            <w:tcW w:w="1577" w:type="dxa"/>
            <w:vMerge/>
            <w:tcBorders>
              <w:left w:val="single" w:sz="12" w:space="0" w:color="auto"/>
            </w:tcBorders>
            <w:vAlign w:val="center"/>
          </w:tcPr>
          <w:p w14:paraId="17582430" w14:textId="77777777" w:rsidR="00EF11B5" w:rsidRDefault="00EF11B5" w:rsidP="00E7329C">
            <w:pPr>
              <w:spacing w:line="240" w:lineRule="auto"/>
              <w:jc w:val="center"/>
              <w:rPr>
                <w:rFonts w:cs="Times New Roman"/>
                <w:bCs/>
                <w:sz w:val="21"/>
                <w:szCs w:val="21"/>
              </w:rPr>
            </w:pPr>
          </w:p>
        </w:tc>
        <w:tc>
          <w:tcPr>
            <w:tcW w:w="3918" w:type="dxa"/>
            <w:vAlign w:val="center"/>
          </w:tcPr>
          <w:p w14:paraId="2B7102CE" w14:textId="77777777" w:rsidR="00EF11B5" w:rsidRDefault="00EF11B5" w:rsidP="00E7329C">
            <w:pPr>
              <w:spacing w:line="240" w:lineRule="auto"/>
              <w:jc w:val="left"/>
              <w:rPr>
                <w:rFonts w:cs="Times New Roman"/>
                <w:bCs/>
                <w:sz w:val="21"/>
                <w:szCs w:val="21"/>
              </w:rPr>
            </w:pPr>
            <w:r>
              <w:rPr>
                <w:rFonts w:cs="Times New Roman"/>
                <w:color w:val="000000" w:themeColor="text1"/>
                <w:sz w:val="21"/>
                <w:szCs w:val="21"/>
              </w:rPr>
              <w:t>顶管设备性能优良，维护、保养符合规定</w:t>
            </w:r>
          </w:p>
        </w:tc>
        <w:tc>
          <w:tcPr>
            <w:tcW w:w="896" w:type="dxa"/>
            <w:vAlign w:val="center"/>
          </w:tcPr>
          <w:p w14:paraId="2985699C" w14:textId="77777777" w:rsidR="00EF11B5" w:rsidRDefault="00EF11B5" w:rsidP="00E7329C">
            <w:pPr>
              <w:spacing w:line="240" w:lineRule="auto"/>
              <w:jc w:val="center"/>
              <w:rPr>
                <w:rFonts w:cs="Times New Roman"/>
                <w:bCs/>
                <w:sz w:val="21"/>
                <w:szCs w:val="21"/>
              </w:rPr>
            </w:pPr>
            <w:r>
              <w:rPr>
                <w:rFonts w:cs="Times New Roman"/>
                <w:bCs/>
                <w:sz w:val="21"/>
                <w:szCs w:val="21"/>
              </w:rPr>
              <w:t>0</w:t>
            </w:r>
            <w:r>
              <w:rPr>
                <w:rFonts w:cs="Times New Roman" w:hint="eastAsia"/>
                <w:bCs/>
                <w:sz w:val="21"/>
                <w:szCs w:val="21"/>
              </w:rPr>
              <w:t>~</w:t>
            </w:r>
            <w:r>
              <w:rPr>
                <w:rFonts w:cs="Times New Roman"/>
                <w:bCs/>
                <w:sz w:val="21"/>
                <w:szCs w:val="21"/>
              </w:rPr>
              <w:t>1</w:t>
            </w:r>
          </w:p>
        </w:tc>
        <w:tc>
          <w:tcPr>
            <w:tcW w:w="2131" w:type="dxa"/>
            <w:vMerge/>
            <w:tcBorders>
              <w:right w:val="single" w:sz="12" w:space="0" w:color="auto"/>
            </w:tcBorders>
            <w:vAlign w:val="center"/>
          </w:tcPr>
          <w:p w14:paraId="7E31582A" w14:textId="77777777" w:rsidR="00EF11B5" w:rsidRDefault="00EF11B5" w:rsidP="00E7329C">
            <w:pPr>
              <w:spacing w:line="240" w:lineRule="auto"/>
              <w:jc w:val="center"/>
              <w:rPr>
                <w:rFonts w:cs="Times New Roman"/>
                <w:bCs/>
                <w:sz w:val="21"/>
                <w:szCs w:val="21"/>
              </w:rPr>
            </w:pPr>
          </w:p>
        </w:tc>
      </w:tr>
      <w:tr w:rsidR="00EF11B5" w14:paraId="65D827DA" w14:textId="77777777" w:rsidTr="00E7329C">
        <w:trPr>
          <w:trHeight w:val="397"/>
          <w:jc w:val="center"/>
        </w:trPr>
        <w:tc>
          <w:tcPr>
            <w:tcW w:w="1577" w:type="dxa"/>
            <w:vMerge w:val="restart"/>
            <w:tcBorders>
              <w:left w:val="single" w:sz="12" w:space="0" w:color="auto"/>
            </w:tcBorders>
            <w:vAlign w:val="center"/>
          </w:tcPr>
          <w:p w14:paraId="78E4B871" w14:textId="77777777" w:rsidR="00EF11B5" w:rsidRDefault="00EF11B5" w:rsidP="00E7329C">
            <w:pPr>
              <w:spacing w:line="240" w:lineRule="auto"/>
              <w:jc w:val="center"/>
              <w:rPr>
                <w:rFonts w:cs="Times New Roman"/>
                <w:bCs/>
                <w:sz w:val="21"/>
                <w:szCs w:val="21"/>
              </w:rPr>
            </w:pPr>
            <w:r>
              <w:rPr>
                <w:rFonts w:cs="Times New Roman"/>
                <w:bCs/>
                <w:sz w:val="21"/>
                <w:szCs w:val="21"/>
              </w:rPr>
              <w:t>施工复杂程度</w:t>
            </w:r>
          </w:p>
          <w:p w14:paraId="7984BD49" w14:textId="77777777" w:rsidR="00EF11B5" w:rsidRDefault="00EF11B5" w:rsidP="00E7329C">
            <w:pPr>
              <w:spacing w:line="240" w:lineRule="auto"/>
              <w:jc w:val="center"/>
              <w:rPr>
                <w:rFonts w:cs="Times New Roman"/>
                <w:bCs/>
                <w:sz w:val="21"/>
                <w:szCs w:val="21"/>
              </w:rPr>
            </w:pPr>
            <w:r>
              <w:rPr>
                <w:rFonts w:cs="Times New Roman"/>
                <w:bCs/>
                <w:sz w:val="21"/>
                <w:szCs w:val="21"/>
              </w:rPr>
              <w:t>E</w:t>
            </w:r>
          </w:p>
        </w:tc>
        <w:tc>
          <w:tcPr>
            <w:tcW w:w="3918" w:type="dxa"/>
            <w:vAlign w:val="center"/>
          </w:tcPr>
          <w:p w14:paraId="745E8BA2" w14:textId="77777777" w:rsidR="00EF11B5" w:rsidRDefault="00EF11B5" w:rsidP="00E7329C">
            <w:pPr>
              <w:spacing w:line="240" w:lineRule="auto"/>
              <w:jc w:val="center"/>
              <w:rPr>
                <w:rFonts w:cs="Times New Roman"/>
                <w:bCs/>
                <w:sz w:val="21"/>
                <w:szCs w:val="21"/>
              </w:rPr>
            </w:pPr>
            <w:r>
              <w:rPr>
                <w:rFonts w:cs="Times New Roman"/>
                <w:bCs/>
                <w:sz w:val="21"/>
                <w:szCs w:val="21"/>
              </w:rPr>
              <w:t>施工工序复杂</w:t>
            </w:r>
          </w:p>
        </w:tc>
        <w:tc>
          <w:tcPr>
            <w:tcW w:w="896" w:type="dxa"/>
            <w:vAlign w:val="center"/>
          </w:tcPr>
          <w:p w14:paraId="6A1FB844" w14:textId="77777777" w:rsidR="00EF11B5" w:rsidRDefault="00EF11B5" w:rsidP="00E7329C">
            <w:pPr>
              <w:spacing w:line="240" w:lineRule="auto"/>
              <w:jc w:val="center"/>
              <w:rPr>
                <w:rFonts w:cs="Times New Roman"/>
                <w:bCs/>
                <w:sz w:val="21"/>
                <w:szCs w:val="21"/>
              </w:rPr>
            </w:pPr>
            <w:r>
              <w:rPr>
                <w:rFonts w:cs="Times New Roman"/>
                <w:bCs/>
                <w:sz w:val="21"/>
                <w:szCs w:val="21"/>
              </w:rPr>
              <w:t>4</w:t>
            </w:r>
            <w:r>
              <w:rPr>
                <w:rFonts w:cs="Times New Roman" w:hint="eastAsia"/>
                <w:bCs/>
                <w:sz w:val="21"/>
                <w:szCs w:val="21"/>
              </w:rPr>
              <w:t>~</w:t>
            </w:r>
            <w:r>
              <w:rPr>
                <w:rFonts w:cs="Times New Roman"/>
                <w:bCs/>
                <w:sz w:val="21"/>
                <w:szCs w:val="21"/>
              </w:rPr>
              <w:t>5</w:t>
            </w:r>
          </w:p>
        </w:tc>
        <w:tc>
          <w:tcPr>
            <w:tcW w:w="2131" w:type="dxa"/>
            <w:vMerge w:val="restart"/>
            <w:tcBorders>
              <w:right w:val="single" w:sz="12" w:space="0" w:color="auto"/>
            </w:tcBorders>
            <w:vAlign w:val="center"/>
          </w:tcPr>
          <w:p w14:paraId="5DECF0A1" w14:textId="77777777" w:rsidR="00EF11B5" w:rsidRDefault="00EF11B5" w:rsidP="00E7329C">
            <w:pPr>
              <w:spacing w:line="240" w:lineRule="auto"/>
              <w:rPr>
                <w:rFonts w:cs="Times New Roman"/>
                <w:bCs/>
                <w:sz w:val="21"/>
                <w:szCs w:val="21"/>
              </w:rPr>
            </w:pPr>
            <w:r>
              <w:rPr>
                <w:rFonts w:cs="Times New Roman"/>
                <w:color w:val="000000" w:themeColor="text1"/>
                <w:sz w:val="21"/>
                <w:szCs w:val="21"/>
              </w:rPr>
              <w:t>根据顶管专项施工方案及类似工程经验进行</w:t>
            </w:r>
            <w:r>
              <w:rPr>
                <w:rFonts w:cs="Times New Roman"/>
                <w:bCs/>
                <w:sz w:val="21"/>
                <w:szCs w:val="21"/>
              </w:rPr>
              <w:t>判断</w:t>
            </w:r>
          </w:p>
        </w:tc>
      </w:tr>
      <w:tr w:rsidR="00EF11B5" w14:paraId="297A34DC" w14:textId="77777777" w:rsidTr="00E7329C">
        <w:trPr>
          <w:trHeight w:val="397"/>
          <w:jc w:val="center"/>
        </w:trPr>
        <w:tc>
          <w:tcPr>
            <w:tcW w:w="1577" w:type="dxa"/>
            <w:vMerge/>
            <w:tcBorders>
              <w:left w:val="single" w:sz="12" w:space="0" w:color="auto"/>
            </w:tcBorders>
            <w:vAlign w:val="center"/>
          </w:tcPr>
          <w:p w14:paraId="307DCE75" w14:textId="77777777" w:rsidR="00EF11B5" w:rsidRDefault="00EF11B5" w:rsidP="00E7329C">
            <w:pPr>
              <w:spacing w:line="240" w:lineRule="auto"/>
              <w:jc w:val="center"/>
              <w:rPr>
                <w:rFonts w:cs="Times New Roman"/>
                <w:bCs/>
                <w:sz w:val="21"/>
                <w:szCs w:val="21"/>
              </w:rPr>
            </w:pPr>
          </w:p>
        </w:tc>
        <w:tc>
          <w:tcPr>
            <w:tcW w:w="3918" w:type="dxa"/>
            <w:vAlign w:val="center"/>
          </w:tcPr>
          <w:p w14:paraId="6566266F" w14:textId="77777777" w:rsidR="00EF11B5" w:rsidRDefault="00EF11B5" w:rsidP="00E7329C">
            <w:pPr>
              <w:spacing w:line="240" w:lineRule="auto"/>
              <w:jc w:val="center"/>
              <w:rPr>
                <w:rFonts w:cs="Times New Roman"/>
                <w:bCs/>
                <w:sz w:val="21"/>
                <w:szCs w:val="21"/>
              </w:rPr>
            </w:pPr>
            <w:r>
              <w:rPr>
                <w:rFonts w:cs="Times New Roman"/>
                <w:bCs/>
                <w:sz w:val="21"/>
                <w:szCs w:val="21"/>
              </w:rPr>
              <w:t>施工工序一般</w:t>
            </w:r>
          </w:p>
        </w:tc>
        <w:tc>
          <w:tcPr>
            <w:tcW w:w="896" w:type="dxa"/>
            <w:vAlign w:val="center"/>
          </w:tcPr>
          <w:p w14:paraId="1ADD588D" w14:textId="77777777" w:rsidR="00EF11B5" w:rsidRDefault="00EF11B5" w:rsidP="00E7329C">
            <w:pPr>
              <w:spacing w:line="240" w:lineRule="auto"/>
              <w:jc w:val="center"/>
              <w:rPr>
                <w:rFonts w:cs="Times New Roman"/>
                <w:bCs/>
                <w:sz w:val="21"/>
                <w:szCs w:val="21"/>
              </w:rPr>
            </w:pPr>
            <w:r>
              <w:rPr>
                <w:rFonts w:cs="Times New Roman"/>
                <w:bCs/>
                <w:sz w:val="21"/>
                <w:szCs w:val="21"/>
              </w:rPr>
              <w:t>2</w:t>
            </w:r>
            <w:r>
              <w:rPr>
                <w:rFonts w:cs="Times New Roman" w:hint="eastAsia"/>
                <w:bCs/>
                <w:sz w:val="21"/>
                <w:szCs w:val="21"/>
              </w:rPr>
              <w:t>~</w:t>
            </w:r>
            <w:r>
              <w:rPr>
                <w:rFonts w:cs="Times New Roman"/>
                <w:bCs/>
                <w:sz w:val="21"/>
                <w:szCs w:val="21"/>
              </w:rPr>
              <w:t>3</w:t>
            </w:r>
          </w:p>
        </w:tc>
        <w:tc>
          <w:tcPr>
            <w:tcW w:w="2131" w:type="dxa"/>
            <w:vMerge/>
            <w:tcBorders>
              <w:right w:val="single" w:sz="12" w:space="0" w:color="auto"/>
            </w:tcBorders>
            <w:vAlign w:val="center"/>
          </w:tcPr>
          <w:p w14:paraId="389AE61A" w14:textId="77777777" w:rsidR="00EF11B5" w:rsidRDefault="00EF11B5" w:rsidP="00E7329C">
            <w:pPr>
              <w:spacing w:line="240" w:lineRule="auto"/>
              <w:rPr>
                <w:rFonts w:cs="Times New Roman"/>
                <w:bCs/>
                <w:sz w:val="21"/>
                <w:szCs w:val="21"/>
              </w:rPr>
            </w:pPr>
          </w:p>
        </w:tc>
      </w:tr>
      <w:tr w:rsidR="00EF11B5" w14:paraId="72BBEA16" w14:textId="77777777" w:rsidTr="00E7329C">
        <w:trPr>
          <w:trHeight w:val="397"/>
          <w:jc w:val="center"/>
        </w:trPr>
        <w:tc>
          <w:tcPr>
            <w:tcW w:w="1577" w:type="dxa"/>
            <w:vMerge/>
            <w:tcBorders>
              <w:left w:val="single" w:sz="12" w:space="0" w:color="auto"/>
            </w:tcBorders>
            <w:vAlign w:val="center"/>
          </w:tcPr>
          <w:p w14:paraId="504AA55A" w14:textId="77777777" w:rsidR="00EF11B5" w:rsidRDefault="00EF11B5" w:rsidP="00E7329C">
            <w:pPr>
              <w:spacing w:line="240" w:lineRule="auto"/>
              <w:jc w:val="center"/>
              <w:rPr>
                <w:rFonts w:cs="Times New Roman"/>
                <w:bCs/>
                <w:sz w:val="21"/>
                <w:szCs w:val="21"/>
              </w:rPr>
            </w:pPr>
          </w:p>
        </w:tc>
        <w:tc>
          <w:tcPr>
            <w:tcW w:w="3918" w:type="dxa"/>
            <w:vAlign w:val="center"/>
          </w:tcPr>
          <w:p w14:paraId="5AB647D5" w14:textId="77777777" w:rsidR="00EF11B5" w:rsidRDefault="00EF11B5" w:rsidP="00E7329C">
            <w:pPr>
              <w:spacing w:line="240" w:lineRule="auto"/>
              <w:jc w:val="center"/>
              <w:rPr>
                <w:rFonts w:cs="Times New Roman"/>
                <w:bCs/>
                <w:sz w:val="21"/>
                <w:szCs w:val="21"/>
              </w:rPr>
            </w:pPr>
            <w:r>
              <w:rPr>
                <w:rFonts w:cs="Times New Roman"/>
                <w:bCs/>
                <w:sz w:val="21"/>
                <w:szCs w:val="21"/>
              </w:rPr>
              <w:t>施工工序简单</w:t>
            </w:r>
          </w:p>
        </w:tc>
        <w:tc>
          <w:tcPr>
            <w:tcW w:w="896" w:type="dxa"/>
            <w:vAlign w:val="center"/>
          </w:tcPr>
          <w:p w14:paraId="1DEEA3ED" w14:textId="77777777" w:rsidR="00EF11B5" w:rsidRDefault="00EF11B5" w:rsidP="00E7329C">
            <w:pPr>
              <w:spacing w:line="240" w:lineRule="auto"/>
              <w:jc w:val="center"/>
              <w:rPr>
                <w:rFonts w:cs="Times New Roman"/>
                <w:bCs/>
                <w:sz w:val="21"/>
                <w:szCs w:val="21"/>
              </w:rPr>
            </w:pPr>
            <w:r>
              <w:rPr>
                <w:rFonts w:cs="Times New Roman"/>
                <w:bCs/>
                <w:sz w:val="21"/>
                <w:szCs w:val="21"/>
              </w:rPr>
              <w:t>0</w:t>
            </w:r>
            <w:r>
              <w:rPr>
                <w:rFonts w:cs="Times New Roman" w:hint="eastAsia"/>
                <w:bCs/>
                <w:sz w:val="21"/>
                <w:szCs w:val="21"/>
              </w:rPr>
              <w:t>~</w:t>
            </w:r>
            <w:r>
              <w:rPr>
                <w:rFonts w:cs="Times New Roman"/>
                <w:bCs/>
                <w:sz w:val="21"/>
                <w:szCs w:val="21"/>
              </w:rPr>
              <w:t>1</w:t>
            </w:r>
          </w:p>
        </w:tc>
        <w:tc>
          <w:tcPr>
            <w:tcW w:w="2131" w:type="dxa"/>
            <w:vMerge/>
            <w:tcBorders>
              <w:right w:val="single" w:sz="12" w:space="0" w:color="auto"/>
            </w:tcBorders>
            <w:vAlign w:val="center"/>
          </w:tcPr>
          <w:p w14:paraId="67138400" w14:textId="77777777" w:rsidR="00EF11B5" w:rsidRDefault="00EF11B5" w:rsidP="00E7329C">
            <w:pPr>
              <w:spacing w:line="240" w:lineRule="auto"/>
              <w:rPr>
                <w:rFonts w:cs="Times New Roman"/>
                <w:bCs/>
                <w:sz w:val="21"/>
                <w:szCs w:val="21"/>
              </w:rPr>
            </w:pPr>
          </w:p>
        </w:tc>
      </w:tr>
      <w:tr w:rsidR="00EF11B5" w14:paraId="044BA3D8" w14:textId="77777777" w:rsidTr="00E7329C">
        <w:trPr>
          <w:trHeight w:val="397"/>
          <w:jc w:val="center"/>
        </w:trPr>
        <w:tc>
          <w:tcPr>
            <w:tcW w:w="1577" w:type="dxa"/>
            <w:vMerge w:val="restart"/>
            <w:tcBorders>
              <w:left w:val="single" w:sz="12" w:space="0" w:color="auto"/>
            </w:tcBorders>
            <w:vAlign w:val="center"/>
          </w:tcPr>
          <w:p w14:paraId="2E103206" w14:textId="77777777" w:rsidR="00EF11B5" w:rsidRDefault="00EF11B5" w:rsidP="00E7329C">
            <w:pPr>
              <w:spacing w:line="240" w:lineRule="auto"/>
              <w:jc w:val="center"/>
              <w:rPr>
                <w:rFonts w:cs="Times New Roman"/>
                <w:bCs/>
                <w:sz w:val="21"/>
                <w:szCs w:val="21"/>
              </w:rPr>
            </w:pPr>
            <w:r>
              <w:rPr>
                <w:rFonts w:cs="Times New Roman"/>
                <w:bCs/>
                <w:sz w:val="21"/>
                <w:szCs w:val="21"/>
              </w:rPr>
              <w:t>工程监测</w:t>
            </w:r>
          </w:p>
          <w:p w14:paraId="3E5BD68A" w14:textId="77777777" w:rsidR="00EF11B5" w:rsidRDefault="00EF11B5" w:rsidP="00E7329C">
            <w:pPr>
              <w:spacing w:line="240" w:lineRule="auto"/>
              <w:jc w:val="center"/>
              <w:rPr>
                <w:rFonts w:cs="Times New Roman"/>
                <w:bCs/>
                <w:sz w:val="21"/>
                <w:szCs w:val="21"/>
              </w:rPr>
            </w:pPr>
            <w:r>
              <w:rPr>
                <w:rFonts w:cs="Times New Roman"/>
                <w:bCs/>
                <w:sz w:val="21"/>
                <w:szCs w:val="21"/>
              </w:rPr>
              <w:t>F</w:t>
            </w:r>
          </w:p>
        </w:tc>
        <w:tc>
          <w:tcPr>
            <w:tcW w:w="3918" w:type="dxa"/>
            <w:vAlign w:val="center"/>
          </w:tcPr>
          <w:p w14:paraId="6442351C" w14:textId="77777777" w:rsidR="00EF11B5" w:rsidRDefault="00EF11B5" w:rsidP="00E7329C">
            <w:pPr>
              <w:spacing w:line="240" w:lineRule="auto"/>
              <w:jc w:val="left"/>
              <w:rPr>
                <w:rFonts w:cs="Times New Roman"/>
                <w:bCs/>
                <w:sz w:val="21"/>
                <w:szCs w:val="21"/>
              </w:rPr>
            </w:pPr>
            <w:r>
              <w:rPr>
                <w:rFonts w:cs="Times New Roman"/>
                <w:bCs/>
                <w:sz w:val="21"/>
                <w:szCs w:val="21"/>
              </w:rPr>
              <w:t>未按照设计及规范要求进行监测及预警，未进行动态施工</w:t>
            </w:r>
          </w:p>
        </w:tc>
        <w:tc>
          <w:tcPr>
            <w:tcW w:w="896" w:type="dxa"/>
            <w:vAlign w:val="center"/>
          </w:tcPr>
          <w:p w14:paraId="5AFC703A" w14:textId="77777777" w:rsidR="00EF11B5" w:rsidRDefault="00EF11B5" w:rsidP="00E7329C">
            <w:pPr>
              <w:spacing w:line="240" w:lineRule="auto"/>
              <w:jc w:val="center"/>
              <w:rPr>
                <w:rFonts w:cs="Times New Roman"/>
                <w:bCs/>
                <w:sz w:val="21"/>
                <w:szCs w:val="21"/>
              </w:rPr>
            </w:pPr>
            <w:r>
              <w:rPr>
                <w:rFonts w:cs="Times New Roman"/>
                <w:bCs/>
                <w:sz w:val="21"/>
                <w:szCs w:val="21"/>
              </w:rPr>
              <w:t>4</w:t>
            </w:r>
            <w:r>
              <w:rPr>
                <w:rFonts w:cs="Times New Roman" w:hint="eastAsia"/>
                <w:bCs/>
                <w:sz w:val="21"/>
                <w:szCs w:val="21"/>
              </w:rPr>
              <w:t>~</w:t>
            </w:r>
            <w:r>
              <w:rPr>
                <w:rFonts w:cs="Times New Roman"/>
                <w:bCs/>
                <w:sz w:val="21"/>
                <w:szCs w:val="21"/>
              </w:rPr>
              <w:t>5</w:t>
            </w:r>
          </w:p>
        </w:tc>
        <w:tc>
          <w:tcPr>
            <w:tcW w:w="2131" w:type="dxa"/>
            <w:vMerge w:val="restart"/>
            <w:tcBorders>
              <w:right w:val="single" w:sz="12" w:space="0" w:color="auto"/>
            </w:tcBorders>
            <w:vAlign w:val="center"/>
          </w:tcPr>
          <w:p w14:paraId="216A40FB" w14:textId="77777777" w:rsidR="00EF11B5" w:rsidRDefault="00EF11B5" w:rsidP="00E7329C">
            <w:pPr>
              <w:spacing w:line="240" w:lineRule="auto"/>
              <w:rPr>
                <w:rFonts w:cs="Times New Roman"/>
                <w:bCs/>
                <w:sz w:val="21"/>
                <w:szCs w:val="21"/>
              </w:rPr>
            </w:pPr>
            <w:r>
              <w:rPr>
                <w:rFonts w:cs="Times New Roman"/>
                <w:bCs/>
                <w:sz w:val="21"/>
                <w:szCs w:val="21"/>
              </w:rPr>
              <w:t>根据实际开展的监测情况判定</w:t>
            </w:r>
          </w:p>
        </w:tc>
      </w:tr>
      <w:tr w:rsidR="00EF11B5" w14:paraId="77ADF0F9" w14:textId="77777777" w:rsidTr="00E7329C">
        <w:trPr>
          <w:trHeight w:val="397"/>
          <w:jc w:val="center"/>
        </w:trPr>
        <w:tc>
          <w:tcPr>
            <w:tcW w:w="1577" w:type="dxa"/>
            <w:vMerge/>
            <w:tcBorders>
              <w:left w:val="single" w:sz="12" w:space="0" w:color="auto"/>
            </w:tcBorders>
            <w:vAlign w:val="center"/>
          </w:tcPr>
          <w:p w14:paraId="64D953F5" w14:textId="77777777" w:rsidR="00EF11B5" w:rsidRDefault="00EF11B5" w:rsidP="00E7329C">
            <w:pPr>
              <w:spacing w:line="240" w:lineRule="auto"/>
              <w:jc w:val="center"/>
              <w:rPr>
                <w:rFonts w:cs="Times New Roman"/>
                <w:bCs/>
                <w:sz w:val="21"/>
                <w:szCs w:val="21"/>
              </w:rPr>
            </w:pPr>
          </w:p>
        </w:tc>
        <w:tc>
          <w:tcPr>
            <w:tcW w:w="3918" w:type="dxa"/>
            <w:vAlign w:val="center"/>
          </w:tcPr>
          <w:p w14:paraId="0076CA94" w14:textId="77777777" w:rsidR="00EF11B5" w:rsidRDefault="00EF11B5" w:rsidP="00E7329C">
            <w:pPr>
              <w:spacing w:line="240" w:lineRule="auto"/>
              <w:jc w:val="left"/>
              <w:rPr>
                <w:rFonts w:cs="Times New Roman"/>
                <w:bCs/>
                <w:sz w:val="21"/>
                <w:szCs w:val="21"/>
              </w:rPr>
            </w:pPr>
            <w:r>
              <w:rPr>
                <w:rFonts w:cs="Times New Roman"/>
                <w:bCs/>
                <w:sz w:val="21"/>
                <w:szCs w:val="21"/>
              </w:rPr>
              <w:t>进行了基坑监测，监测工作不满足设计要求</w:t>
            </w:r>
          </w:p>
        </w:tc>
        <w:tc>
          <w:tcPr>
            <w:tcW w:w="896" w:type="dxa"/>
            <w:vAlign w:val="center"/>
          </w:tcPr>
          <w:p w14:paraId="68464ACF" w14:textId="77777777" w:rsidR="00EF11B5" w:rsidRDefault="00EF11B5" w:rsidP="00E7329C">
            <w:pPr>
              <w:spacing w:line="240" w:lineRule="auto"/>
              <w:jc w:val="center"/>
              <w:rPr>
                <w:rFonts w:cs="Times New Roman"/>
                <w:bCs/>
                <w:sz w:val="21"/>
                <w:szCs w:val="21"/>
              </w:rPr>
            </w:pPr>
            <w:r>
              <w:rPr>
                <w:rFonts w:cs="Times New Roman"/>
                <w:bCs/>
                <w:sz w:val="21"/>
                <w:szCs w:val="21"/>
              </w:rPr>
              <w:t>2</w:t>
            </w:r>
            <w:r>
              <w:rPr>
                <w:rFonts w:cs="Times New Roman" w:hint="eastAsia"/>
                <w:bCs/>
                <w:sz w:val="21"/>
                <w:szCs w:val="21"/>
              </w:rPr>
              <w:t>~</w:t>
            </w:r>
            <w:r>
              <w:rPr>
                <w:rFonts w:cs="Times New Roman"/>
                <w:bCs/>
                <w:sz w:val="21"/>
                <w:szCs w:val="21"/>
              </w:rPr>
              <w:t>3</w:t>
            </w:r>
          </w:p>
        </w:tc>
        <w:tc>
          <w:tcPr>
            <w:tcW w:w="2131" w:type="dxa"/>
            <w:vMerge/>
            <w:tcBorders>
              <w:right w:val="single" w:sz="12" w:space="0" w:color="auto"/>
            </w:tcBorders>
            <w:vAlign w:val="center"/>
          </w:tcPr>
          <w:p w14:paraId="6BB0C622" w14:textId="77777777" w:rsidR="00EF11B5" w:rsidRDefault="00EF11B5" w:rsidP="00E7329C">
            <w:pPr>
              <w:spacing w:line="240" w:lineRule="auto"/>
              <w:jc w:val="center"/>
              <w:rPr>
                <w:rFonts w:cs="Times New Roman"/>
                <w:bCs/>
                <w:sz w:val="21"/>
                <w:szCs w:val="21"/>
              </w:rPr>
            </w:pPr>
          </w:p>
        </w:tc>
      </w:tr>
      <w:tr w:rsidR="00EF11B5" w14:paraId="0FAE30FC" w14:textId="77777777" w:rsidTr="00E7329C">
        <w:trPr>
          <w:trHeight w:val="397"/>
          <w:jc w:val="center"/>
        </w:trPr>
        <w:tc>
          <w:tcPr>
            <w:tcW w:w="1577" w:type="dxa"/>
            <w:vMerge/>
            <w:tcBorders>
              <w:left w:val="single" w:sz="12" w:space="0" w:color="auto"/>
              <w:bottom w:val="single" w:sz="12" w:space="0" w:color="auto"/>
            </w:tcBorders>
            <w:vAlign w:val="center"/>
          </w:tcPr>
          <w:p w14:paraId="67026C94" w14:textId="77777777" w:rsidR="00EF11B5" w:rsidRDefault="00EF11B5" w:rsidP="00E7329C">
            <w:pPr>
              <w:spacing w:line="240" w:lineRule="auto"/>
              <w:jc w:val="center"/>
              <w:rPr>
                <w:rFonts w:cs="Times New Roman"/>
                <w:bCs/>
                <w:sz w:val="21"/>
                <w:szCs w:val="21"/>
              </w:rPr>
            </w:pPr>
          </w:p>
        </w:tc>
        <w:tc>
          <w:tcPr>
            <w:tcW w:w="3918" w:type="dxa"/>
            <w:tcBorders>
              <w:bottom w:val="single" w:sz="12" w:space="0" w:color="auto"/>
            </w:tcBorders>
            <w:vAlign w:val="center"/>
          </w:tcPr>
          <w:p w14:paraId="630C47CC" w14:textId="77777777" w:rsidR="00EF11B5" w:rsidRDefault="00EF11B5" w:rsidP="00E7329C">
            <w:pPr>
              <w:spacing w:line="240" w:lineRule="auto"/>
              <w:jc w:val="left"/>
              <w:rPr>
                <w:rFonts w:cs="Times New Roman"/>
                <w:bCs/>
                <w:sz w:val="21"/>
                <w:szCs w:val="21"/>
              </w:rPr>
            </w:pPr>
            <w:r>
              <w:rPr>
                <w:rFonts w:cs="Times New Roman"/>
                <w:bCs/>
                <w:sz w:val="21"/>
                <w:szCs w:val="21"/>
              </w:rPr>
              <w:t>按照设计及规范要求进行监测及预警，进行动态施工</w:t>
            </w:r>
          </w:p>
        </w:tc>
        <w:tc>
          <w:tcPr>
            <w:tcW w:w="896" w:type="dxa"/>
            <w:tcBorders>
              <w:bottom w:val="single" w:sz="12" w:space="0" w:color="auto"/>
            </w:tcBorders>
            <w:vAlign w:val="center"/>
          </w:tcPr>
          <w:p w14:paraId="692B5BBC" w14:textId="77777777" w:rsidR="00EF11B5" w:rsidRDefault="00EF11B5" w:rsidP="00E7329C">
            <w:pPr>
              <w:spacing w:line="240" w:lineRule="auto"/>
              <w:jc w:val="center"/>
              <w:rPr>
                <w:rFonts w:cs="Times New Roman"/>
                <w:bCs/>
                <w:sz w:val="21"/>
                <w:szCs w:val="21"/>
              </w:rPr>
            </w:pPr>
            <w:r>
              <w:rPr>
                <w:rFonts w:cs="Times New Roman"/>
                <w:bCs/>
                <w:sz w:val="21"/>
                <w:szCs w:val="21"/>
              </w:rPr>
              <w:t>0</w:t>
            </w:r>
            <w:r>
              <w:rPr>
                <w:rFonts w:cs="Times New Roman" w:hint="eastAsia"/>
                <w:bCs/>
                <w:sz w:val="21"/>
                <w:szCs w:val="21"/>
              </w:rPr>
              <w:t>~</w:t>
            </w:r>
            <w:r>
              <w:rPr>
                <w:rFonts w:cs="Times New Roman"/>
                <w:bCs/>
                <w:sz w:val="21"/>
                <w:szCs w:val="21"/>
              </w:rPr>
              <w:t>1</w:t>
            </w:r>
          </w:p>
        </w:tc>
        <w:tc>
          <w:tcPr>
            <w:tcW w:w="2131" w:type="dxa"/>
            <w:vMerge/>
            <w:tcBorders>
              <w:bottom w:val="single" w:sz="12" w:space="0" w:color="auto"/>
              <w:right w:val="single" w:sz="12" w:space="0" w:color="auto"/>
            </w:tcBorders>
            <w:vAlign w:val="center"/>
          </w:tcPr>
          <w:p w14:paraId="3F6B3A73" w14:textId="77777777" w:rsidR="00EF11B5" w:rsidRDefault="00EF11B5" w:rsidP="00E7329C">
            <w:pPr>
              <w:spacing w:line="240" w:lineRule="auto"/>
              <w:jc w:val="center"/>
              <w:rPr>
                <w:rFonts w:cs="Times New Roman"/>
                <w:bCs/>
                <w:sz w:val="21"/>
                <w:szCs w:val="21"/>
              </w:rPr>
            </w:pPr>
          </w:p>
        </w:tc>
      </w:tr>
    </w:tbl>
    <w:p w14:paraId="2899F9E8" w14:textId="77777777" w:rsidR="00EF11B5" w:rsidRDefault="00EF11B5" w:rsidP="00EF11B5">
      <w:pPr>
        <w:widowControl/>
        <w:jc w:val="left"/>
        <w:rPr>
          <w:rFonts w:cs="Times New Roman"/>
          <w:b/>
        </w:rPr>
      </w:pPr>
      <w:r>
        <w:rPr>
          <w:rFonts w:cs="Times New Roman" w:hint="eastAsia"/>
          <w:b/>
        </w:rPr>
        <w:t>5.2.5</w:t>
      </w:r>
      <w:r>
        <w:rPr>
          <w:rFonts w:cs="Times New Roman" w:hint="eastAsia"/>
          <w:b/>
        </w:rPr>
        <w:t xml:space="preserve">　</w:t>
      </w:r>
      <w:r>
        <w:rPr>
          <w:rFonts w:cs="Times New Roman" w:hint="eastAsia"/>
          <w:bCs/>
        </w:rPr>
        <w:t>周边环境事故可能性评估指标体系</w:t>
      </w:r>
      <w:r>
        <w:rPr>
          <w:rFonts w:hint="eastAsia"/>
        </w:rPr>
        <w:t>应符合表</w:t>
      </w:r>
      <w:r>
        <w:rPr>
          <w:rFonts w:hint="eastAsia"/>
        </w:rPr>
        <w:t>5.2.</w:t>
      </w:r>
      <w:r>
        <w:t>5</w:t>
      </w:r>
      <w:r>
        <w:rPr>
          <w:rFonts w:hint="eastAsia"/>
        </w:rPr>
        <w:t>的有关规定。</w:t>
      </w:r>
    </w:p>
    <w:p w14:paraId="36150243" w14:textId="156F2190" w:rsidR="00EF11B5" w:rsidRPr="00652D86" w:rsidRDefault="00EF11B5" w:rsidP="00652D86">
      <w:pPr>
        <w:spacing w:line="240" w:lineRule="auto"/>
        <w:jc w:val="center"/>
        <w:rPr>
          <w:rFonts w:eastAsia="黑体" w:cs="Times New Roman"/>
          <w:b/>
          <w:bCs/>
          <w:color w:val="000000" w:themeColor="text1"/>
          <w:sz w:val="21"/>
          <w:szCs w:val="21"/>
        </w:rPr>
      </w:pPr>
      <w:r w:rsidRPr="00652D86">
        <w:rPr>
          <w:rFonts w:eastAsia="黑体" w:cs="Times New Roman"/>
          <w:b/>
          <w:bCs/>
          <w:color w:val="000000" w:themeColor="text1"/>
          <w:sz w:val="21"/>
          <w:szCs w:val="21"/>
        </w:rPr>
        <w:t>表</w:t>
      </w:r>
      <w:r w:rsidRPr="00652D86">
        <w:rPr>
          <w:rFonts w:eastAsia="黑体" w:cs="Times New Roman"/>
          <w:b/>
          <w:bCs/>
          <w:color w:val="000000" w:themeColor="text1"/>
          <w:sz w:val="21"/>
          <w:szCs w:val="21"/>
        </w:rPr>
        <w:t>5.2</w:t>
      </w:r>
      <w:r w:rsidRPr="00652D86">
        <w:rPr>
          <w:rFonts w:eastAsia="黑体" w:cs="Times New Roman" w:hint="eastAsia"/>
          <w:b/>
          <w:bCs/>
          <w:color w:val="000000" w:themeColor="text1"/>
          <w:sz w:val="21"/>
          <w:szCs w:val="21"/>
        </w:rPr>
        <w:t>.5</w:t>
      </w:r>
      <w:r w:rsidRPr="00652D86">
        <w:rPr>
          <w:rFonts w:eastAsia="黑体" w:cs="Times New Roman"/>
          <w:b/>
          <w:bCs/>
          <w:color w:val="000000" w:themeColor="text1"/>
          <w:sz w:val="21"/>
          <w:szCs w:val="21"/>
        </w:rPr>
        <w:t xml:space="preserve"> </w:t>
      </w:r>
      <w:r w:rsidRPr="00652D86">
        <w:rPr>
          <w:rFonts w:eastAsia="黑体" w:cs="Times New Roman"/>
          <w:b/>
          <w:bCs/>
          <w:color w:val="000000" w:themeColor="text1"/>
          <w:sz w:val="21"/>
          <w:szCs w:val="21"/>
        </w:rPr>
        <w:t>周边环境事故发生可能性评估指标</w:t>
      </w:r>
    </w:p>
    <w:tbl>
      <w:tblPr>
        <w:tblStyle w:val="af4"/>
        <w:tblW w:w="0" w:type="auto"/>
        <w:jc w:val="center"/>
        <w:tblLook w:val="04A0" w:firstRow="1" w:lastRow="0" w:firstColumn="1" w:lastColumn="0" w:noHBand="0" w:noVBand="1"/>
      </w:tblPr>
      <w:tblGrid>
        <w:gridCol w:w="1521"/>
        <w:gridCol w:w="3803"/>
        <w:gridCol w:w="882"/>
        <w:gridCol w:w="2070"/>
      </w:tblGrid>
      <w:tr w:rsidR="00EF11B5" w14:paraId="251A9EC2" w14:textId="77777777" w:rsidTr="00E7329C">
        <w:trPr>
          <w:trHeight w:val="397"/>
          <w:jc w:val="center"/>
        </w:trPr>
        <w:tc>
          <w:tcPr>
            <w:tcW w:w="1567" w:type="dxa"/>
            <w:tcBorders>
              <w:top w:val="single" w:sz="12" w:space="0" w:color="auto"/>
              <w:left w:val="single" w:sz="12" w:space="0" w:color="auto"/>
            </w:tcBorders>
            <w:vAlign w:val="center"/>
          </w:tcPr>
          <w:p w14:paraId="5F049B08" w14:textId="77777777" w:rsidR="00EF11B5" w:rsidRDefault="00EF11B5" w:rsidP="00E7329C">
            <w:pPr>
              <w:spacing w:line="240" w:lineRule="auto"/>
              <w:jc w:val="center"/>
              <w:rPr>
                <w:rFonts w:cs="Times New Roman"/>
                <w:bCs/>
                <w:sz w:val="21"/>
                <w:szCs w:val="21"/>
              </w:rPr>
            </w:pPr>
            <w:r>
              <w:rPr>
                <w:rFonts w:cs="Times New Roman"/>
                <w:bCs/>
                <w:sz w:val="21"/>
                <w:szCs w:val="21"/>
              </w:rPr>
              <w:t>评估指标</w:t>
            </w:r>
          </w:p>
        </w:tc>
        <w:tc>
          <w:tcPr>
            <w:tcW w:w="3928" w:type="dxa"/>
            <w:tcBorders>
              <w:top w:val="single" w:sz="12" w:space="0" w:color="auto"/>
            </w:tcBorders>
            <w:vAlign w:val="center"/>
          </w:tcPr>
          <w:p w14:paraId="4EBC61D0" w14:textId="77777777" w:rsidR="00EF11B5" w:rsidRDefault="00EF11B5" w:rsidP="00E7329C">
            <w:pPr>
              <w:spacing w:line="240" w:lineRule="auto"/>
              <w:jc w:val="center"/>
              <w:rPr>
                <w:rFonts w:cs="Times New Roman"/>
                <w:bCs/>
                <w:sz w:val="21"/>
                <w:szCs w:val="21"/>
              </w:rPr>
            </w:pPr>
            <w:r>
              <w:rPr>
                <w:rFonts w:cs="Times New Roman"/>
                <w:bCs/>
                <w:sz w:val="21"/>
                <w:szCs w:val="21"/>
              </w:rPr>
              <w:t>分类</w:t>
            </w:r>
          </w:p>
        </w:tc>
        <w:tc>
          <w:tcPr>
            <w:tcW w:w="896" w:type="dxa"/>
            <w:tcBorders>
              <w:top w:val="single" w:sz="12" w:space="0" w:color="auto"/>
            </w:tcBorders>
            <w:vAlign w:val="center"/>
          </w:tcPr>
          <w:p w14:paraId="2C015596" w14:textId="77777777" w:rsidR="00EF11B5" w:rsidRDefault="00EF11B5" w:rsidP="00E7329C">
            <w:pPr>
              <w:spacing w:line="240" w:lineRule="auto"/>
              <w:jc w:val="center"/>
              <w:rPr>
                <w:rFonts w:cs="Times New Roman"/>
                <w:bCs/>
                <w:sz w:val="21"/>
                <w:szCs w:val="21"/>
              </w:rPr>
            </w:pPr>
            <w:r>
              <w:rPr>
                <w:rFonts w:cs="Times New Roman"/>
                <w:bCs/>
                <w:sz w:val="21"/>
                <w:szCs w:val="21"/>
              </w:rPr>
              <w:t>分值</w:t>
            </w:r>
          </w:p>
        </w:tc>
        <w:tc>
          <w:tcPr>
            <w:tcW w:w="2131" w:type="dxa"/>
            <w:tcBorders>
              <w:top w:val="single" w:sz="12" w:space="0" w:color="auto"/>
              <w:right w:val="single" w:sz="12" w:space="0" w:color="auto"/>
            </w:tcBorders>
            <w:vAlign w:val="center"/>
          </w:tcPr>
          <w:p w14:paraId="4A3D19FB" w14:textId="77777777" w:rsidR="00EF11B5" w:rsidRDefault="00EF11B5" w:rsidP="00E7329C">
            <w:pPr>
              <w:spacing w:line="240" w:lineRule="auto"/>
              <w:jc w:val="center"/>
              <w:rPr>
                <w:rFonts w:cs="Times New Roman"/>
                <w:bCs/>
                <w:sz w:val="21"/>
                <w:szCs w:val="21"/>
              </w:rPr>
            </w:pPr>
            <w:r>
              <w:rPr>
                <w:rFonts w:cs="Times New Roman"/>
                <w:bCs/>
                <w:sz w:val="21"/>
                <w:szCs w:val="21"/>
              </w:rPr>
              <w:t>说明</w:t>
            </w:r>
          </w:p>
        </w:tc>
      </w:tr>
      <w:tr w:rsidR="00EF11B5" w14:paraId="16913B73" w14:textId="77777777" w:rsidTr="00E7329C">
        <w:trPr>
          <w:trHeight w:val="397"/>
          <w:jc w:val="center"/>
        </w:trPr>
        <w:tc>
          <w:tcPr>
            <w:tcW w:w="1567" w:type="dxa"/>
            <w:vMerge w:val="restart"/>
            <w:tcBorders>
              <w:left w:val="single" w:sz="12" w:space="0" w:color="auto"/>
            </w:tcBorders>
            <w:vAlign w:val="center"/>
          </w:tcPr>
          <w:p w14:paraId="09493386" w14:textId="77777777" w:rsidR="00EF11B5" w:rsidRDefault="00EF11B5" w:rsidP="00E7329C">
            <w:pPr>
              <w:spacing w:line="240" w:lineRule="auto"/>
              <w:jc w:val="center"/>
              <w:rPr>
                <w:rFonts w:cs="Times New Roman"/>
                <w:color w:val="000000" w:themeColor="text1"/>
                <w:sz w:val="21"/>
                <w:szCs w:val="21"/>
              </w:rPr>
            </w:pPr>
            <w:r>
              <w:rPr>
                <w:rFonts w:cs="Times New Roman"/>
                <w:color w:val="000000" w:themeColor="text1"/>
                <w:sz w:val="21"/>
                <w:szCs w:val="21"/>
              </w:rPr>
              <w:t>岩土条件</w:t>
            </w:r>
          </w:p>
          <w:p w14:paraId="584A5440" w14:textId="77777777" w:rsidR="00EF11B5" w:rsidRDefault="00EF11B5" w:rsidP="00E7329C">
            <w:pPr>
              <w:spacing w:line="240" w:lineRule="auto"/>
              <w:jc w:val="center"/>
              <w:rPr>
                <w:rFonts w:cs="Times New Roman"/>
                <w:bCs/>
                <w:sz w:val="21"/>
                <w:szCs w:val="21"/>
              </w:rPr>
            </w:pPr>
            <w:r>
              <w:rPr>
                <w:rFonts w:cs="Times New Roman"/>
                <w:sz w:val="21"/>
                <w:szCs w:val="21"/>
              </w:rPr>
              <w:t>A</w:t>
            </w:r>
          </w:p>
        </w:tc>
        <w:tc>
          <w:tcPr>
            <w:tcW w:w="3928" w:type="dxa"/>
            <w:vAlign w:val="center"/>
          </w:tcPr>
          <w:p w14:paraId="368EFA69" w14:textId="77777777" w:rsidR="00EF11B5" w:rsidRDefault="00EF11B5" w:rsidP="00E7329C">
            <w:pPr>
              <w:spacing w:line="240" w:lineRule="auto"/>
              <w:jc w:val="center"/>
              <w:rPr>
                <w:rFonts w:cs="Times New Roman"/>
                <w:bCs/>
                <w:sz w:val="21"/>
                <w:szCs w:val="21"/>
              </w:rPr>
            </w:pPr>
            <w:r>
              <w:rPr>
                <w:rFonts w:cs="Times New Roman"/>
                <w:bCs/>
                <w:sz w:val="21"/>
                <w:szCs w:val="21"/>
              </w:rPr>
              <w:t>岩土条件复杂，存在不稳定岩土体</w:t>
            </w:r>
          </w:p>
        </w:tc>
        <w:tc>
          <w:tcPr>
            <w:tcW w:w="896" w:type="dxa"/>
            <w:vAlign w:val="center"/>
          </w:tcPr>
          <w:p w14:paraId="26295BD9" w14:textId="77777777" w:rsidR="00EF11B5" w:rsidRDefault="00EF11B5" w:rsidP="00E7329C">
            <w:pPr>
              <w:spacing w:line="240" w:lineRule="auto"/>
              <w:jc w:val="center"/>
              <w:rPr>
                <w:rFonts w:cs="Times New Roman"/>
                <w:bCs/>
                <w:sz w:val="21"/>
                <w:szCs w:val="21"/>
              </w:rPr>
            </w:pPr>
            <w:r>
              <w:rPr>
                <w:rFonts w:cs="Times New Roman"/>
                <w:bCs/>
                <w:sz w:val="21"/>
                <w:szCs w:val="21"/>
              </w:rPr>
              <w:t>4</w:t>
            </w:r>
            <w:r>
              <w:rPr>
                <w:rFonts w:cs="Times New Roman" w:hint="eastAsia"/>
                <w:bCs/>
                <w:sz w:val="21"/>
                <w:szCs w:val="21"/>
              </w:rPr>
              <w:t>~</w:t>
            </w:r>
            <w:r>
              <w:rPr>
                <w:rFonts w:cs="Times New Roman"/>
                <w:bCs/>
                <w:sz w:val="21"/>
                <w:szCs w:val="21"/>
              </w:rPr>
              <w:t>5</w:t>
            </w:r>
          </w:p>
        </w:tc>
        <w:tc>
          <w:tcPr>
            <w:tcW w:w="2131" w:type="dxa"/>
            <w:vMerge w:val="restart"/>
            <w:tcBorders>
              <w:right w:val="single" w:sz="12" w:space="0" w:color="auto"/>
            </w:tcBorders>
            <w:vAlign w:val="center"/>
          </w:tcPr>
          <w:p w14:paraId="1BB5552C" w14:textId="77777777" w:rsidR="00EF11B5" w:rsidRDefault="00EF11B5" w:rsidP="00E7329C">
            <w:pPr>
              <w:spacing w:line="240" w:lineRule="auto"/>
              <w:rPr>
                <w:rFonts w:cs="Times New Roman"/>
                <w:bCs/>
                <w:sz w:val="21"/>
                <w:szCs w:val="21"/>
              </w:rPr>
            </w:pPr>
            <w:r>
              <w:rPr>
                <w:rFonts w:cs="Times New Roman"/>
                <w:bCs/>
                <w:sz w:val="21"/>
                <w:szCs w:val="21"/>
              </w:rPr>
              <w:t>根据地质勘察报告及现场地质情况进行判断</w:t>
            </w:r>
          </w:p>
        </w:tc>
      </w:tr>
      <w:tr w:rsidR="00EF11B5" w14:paraId="1C810B9D" w14:textId="77777777" w:rsidTr="00E7329C">
        <w:trPr>
          <w:trHeight w:val="397"/>
          <w:jc w:val="center"/>
        </w:trPr>
        <w:tc>
          <w:tcPr>
            <w:tcW w:w="1567" w:type="dxa"/>
            <w:vMerge/>
            <w:tcBorders>
              <w:left w:val="single" w:sz="12" w:space="0" w:color="auto"/>
            </w:tcBorders>
            <w:vAlign w:val="center"/>
          </w:tcPr>
          <w:p w14:paraId="5CA262AC" w14:textId="77777777" w:rsidR="00EF11B5" w:rsidRDefault="00EF11B5" w:rsidP="00E7329C">
            <w:pPr>
              <w:spacing w:line="240" w:lineRule="auto"/>
              <w:jc w:val="center"/>
              <w:rPr>
                <w:rFonts w:cs="Times New Roman"/>
                <w:bCs/>
                <w:sz w:val="21"/>
                <w:szCs w:val="21"/>
              </w:rPr>
            </w:pPr>
          </w:p>
        </w:tc>
        <w:tc>
          <w:tcPr>
            <w:tcW w:w="3928" w:type="dxa"/>
            <w:vAlign w:val="center"/>
          </w:tcPr>
          <w:p w14:paraId="5CB04DA7" w14:textId="77777777" w:rsidR="00EF11B5" w:rsidRDefault="00EF11B5" w:rsidP="00E7329C">
            <w:pPr>
              <w:spacing w:line="240" w:lineRule="auto"/>
              <w:jc w:val="center"/>
              <w:rPr>
                <w:rFonts w:cs="Times New Roman"/>
                <w:bCs/>
                <w:sz w:val="21"/>
                <w:szCs w:val="21"/>
              </w:rPr>
            </w:pPr>
            <w:r>
              <w:rPr>
                <w:rFonts w:cs="Times New Roman"/>
                <w:bCs/>
                <w:sz w:val="21"/>
                <w:szCs w:val="21"/>
              </w:rPr>
              <w:t>岩土条件一般，岩土体稳定性中等</w:t>
            </w:r>
          </w:p>
        </w:tc>
        <w:tc>
          <w:tcPr>
            <w:tcW w:w="896" w:type="dxa"/>
            <w:vAlign w:val="center"/>
          </w:tcPr>
          <w:p w14:paraId="729FF275" w14:textId="77777777" w:rsidR="00EF11B5" w:rsidRDefault="00EF11B5" w:rsidP="00E7329C">
            <w:pPr>
              <w:spacing w:line="240" w:lineRule="auto"/>
              <w:jc w:val="center"/>
              <w:rPr>
                <w:rFonts w:cs="Times New Roman"/>
                <w:bCs/>
                <w:sz w:val="21"/>
                <w:szCs w:val="21"/>
              </w:rPr>
            </w:pPr>
            <w:r>
              <w:rPr>
                <w:rFonts w:cs="Times New Roman"/>
                <w:bCs/>
                <w:sz w:val="21"/>
                <w:szCs w:val="21"/>
              </w:rPr>
              <w:t>2</w:t>
            </w:r>
            <w:r>
              <w:rPr>
                <w:rFonts w:cs="Times New Roman" w:hint="eastAsia"/>
                <w:bCs/>
                <w:sz w:val="21"/>
                <w:szCs w:val="21"/>
              </w:rPr>
              <w:t>~</w:t>
            </w:r>
            <w:r>
              <w:rPr>
                <w:rFonts w:cs="Times New Roman"/>
                <w:bCs/>
                <w:sz w:val="21"/>
                <w:szCs w:val="21"/>
              </w:rPr>
              <w:t>3</w:t>
            </w:r>
          </w:p>
        </w:tc>
        <w:tc>
          <w:tcPr>
            <w:tcW w:w="2131" w:type="dxa"/>
            <w:vMerge/>
            <w:tcBorders>
              <w:right w:val="single" w:sz="12" w:space="0" w:color="auto"/>
            </w:tcBorders>
            <w:vAlign w:val="center"/>
          </w:tcPr>
          <w:p w14:paraId="7D2556D4" w14:textId="77777777" w:rsidR="00EF11B5" w:rsidRDefault="00EF11B5" w:rsidP="00E7329C">
            <w:pPr>
              <w:spacing w:line="240" w:lineRule="auto"/>
              <w:rPr>
                <w:rFonts w:cs="Times New Roman"/>
                <w:bCs/>
                <w:sz w:val="21"/>
                <w:szCs w:val="21"/>
              </w:rPr>
            </w:pPr>
          </w:p>
        </w:tc>
      </w:tr>
      <w:tr w:rsidR="00EF11B5" w14:paraId="1A972CBE" w14:textId="77777777" w:rsidTr="00E7329C">
        <w:trPr>
          <w:trHeight w:val="397"/>
          <w:jc w:val="center"/>
        </w:trPr>
        <w:tc>
          <w:tcPr>
            <w:tcW w:w="1567" w:type="dxa"/>
            <w:vMerge/>
            <w:tcBorders>
              <w:left w:val="single" w:sz="12" w:space="0" w:color="auto"/>
            </w:tcBorders>
            <w:vAlign w:val="center"/>
          </w:tcPr>
          <w:p w14:paraId="1DA73E9C" w14:textId="77777777" w:rsidR="00EF11B5" w:rsidRDefault="00EF11B5" w:rsidP="00E7329C">
            <w:pPr>
              <w:spacing w:line="240" w:lineRule="auto"/>
              <w:jc w:val="center"/>
              <w:rPr>
                <w:rFonts w:cs="Times New Roman"/>
                <w:bCs/>
                <w:sz w:val="21"/>
                <w:szCs w:val="21"/>
              </w:rPr>
            </w:pPr>
          </w:p>
        </w:tc>
        <w:tc>
          <w:tcPr>
            <w:tcW w:w="3928" w:type="dxa"/>
            <w:vAlign w:val="center"/>
          </w:tcPr>
          <w:p w14:paraId="34199F78" w14:textId="77777777" w:rsidR="00EF11B5" w:rsidRDefault="00EF11B5" w:rsidP="00E7329C">
            <w:pPr>
              <w:spacing w:line="240" w:lineRule="auto"/>
              <w:jc w:val="center"/>
              <w:rPr>
                <w:rFonts w:cs="Times New Roman"/>
                <w:bCs/>
                <w:sz w:val="21"/>
                <w:szCs w:val="21"/>
              </w:rPr>
            </w:pPr>
            <w:r>
              <w:rPr>
                <w:rFonts w:cs="Times New Roman"/>
                <w:bCs/>
                <w:sz w:val="21"/>
                <w:szCs w:val="21"/>
              </w:rPr>
              <w:t>岩土条件简单，岩土体稳定性好</w:t>
            </w:r>
          </w:p>
        </w:tc>
        <w:tc>
          <w:tcPr>
            <w:tcW w:w="896" w:type="dxa"/>
            <w:vAlign w:val="center"/>
          </w:tcPr>
          <w:p w14:paraId="56078C4B" w14:textId="77777777" w:rsidR="00EF11B5" w:rsidRDefault="00EF11B5" w:rsidP="00E7329C">
            <w:pPr>
              <w:spacing w:line="240" w:lineRule="auto"/>
              <w:jc w:val="center"/>
              <w:rPr>
                <w:rFonts w:cs="Times New Roman"/>
                <w:bCs/>
                <w:sz w:val="21"/>
                <w:szCs w:val="21"/>
              </w:rPr>
            </w:pPr>
            <w:r>
              <w:rPr>
                <w:rFonts w:cs="Times New Roman"/>
                <w:bCs/>
                <w:sz w:val="21"/>
                <w:szCs w:val="21"/>
              </w:rPr>
              <w:t>0</w:t>
            </w:r>
            <w:r>
              <w:rPr>
                <w:rFonts w:cs="Times New Roman" w:hint="eastAsia"/>
                <w:bCs/>
                <w:sz w:val="21"/>
                <w:szCs w:val="21"/>
              </w:rPr>
              <w:t>~</w:t>
            </w:r>
            <w:r>
              <w:rPr>
                <w:rFonts w:cs="Times New Roman"/>
                <w:bCs/>
                <w:sz w:val="21"/>
                <w:szCs w:val="21"/>
              </w:rPr>
              <w:t>1</w:t>
            </w:r>
          </w:p>
        </w:tc>
        <w:tc>
          <w:tcPr>
            <w:tcW w:w="2131" w:type="dxa"/>
            <w:vMerge/>
            <w:tcBorders>
              <w:right w:val="single" w:sz="12" w:space="0" w:color="auto"/>
            </w:tcBorders>
            <w:vAlign w:val="center"/>
          </w:tcPr>
          <w:p w14:paraId="7A9E00F2" w14:textId="77777777" w:rsidR="00EF11B5" w:rsidRDefault="00EF11B5" w:rsidP="00E7329C">
            <w:pPr>
              <w:spacing w:line="240" w:lineRule="auto"/>
              <w:rPr>
                <w:rFonts w:cs="Times New Roman"/>
                <w:bCs/>
                <w:sz w:val="21"/>
                <w:szCs w:val="21"/>
              </w:rPr>
            </w:pPr>
          </w:p>
        </w:tc>
      </w:tr>
      <w:tr w:rsidR="00EF11B5" w14:paraId="3EA321E4" w14:textId="77777777" w:rsidTr="00E7329C">
        <w:trPr>
          <w:trHeight w:val="397"/>
          <w:jc w:val="center"/>
        </w:trPr>
        <w:tc>
          <w:tcPr>
            <w:tcW w:w="1567" w:type="dxa"/>
            <w:vMerge w:val="restart"/>
            <w:tcBorders>
              <w:left w:val="single" w:sz="12" w:space="0" w:color="auto"/>
            </w:tcBorders>
            <w:vAlign w:val="center"/>
          </w:tcPr>
          <w:p w14:paraId="349C2CFF" w14:textId="77777777" w:rsidR="00EF11B5" w:rsidRDefault="00EF11B5" w:rsidP="00E7329C">
            <w:pPr>
              <w:spacing w:line="240" w:lineRule="auto"/>
              <w:jc w:val="center"/>
              <w:rPr>
                <w:rFonts w:cs="Times New Roman"/>
                <w:bCs/>
                <w:sz w:val="21"/>
                <w:szCs w:val="21"/>
              </w:rPr>
            </w:pPr>
            <w:r>
              <w:rPr>
                <w:rFonts w:cs="Times New Roman"/>
                <w:bCs/>
                <w:sz w:val="21"/>
                <w:szCs w:val="21"/>
              </w:rPr>
              <w:t>地下水</w:t>
            </w:r>
          </w:p>
          <w:p w14:paraId="66770069" w14:textId="77777777" w:rsidR="00EF11B5" w:rsidRDefault="00EF11B5" w:rsidP="00E7329C">
            <w:pPr>
              <w:spacing w:line="240" w:lineRule="auto"/>
              <w:jc w:val="center"/>
              <w:rPr>
                <w:rFonts w:cs="Times New Roman"/>
                <w:bCs/>
                <w:sz w:val="21"/>
                <w:szCs w:val="21"/>
              </w:rPr>
            </w:pPr>
            <w:r>
              <w:rPr>
                <w:rFonts w:cs="Times New Roman"/>
                <w:bCs/>
                <w:sz w:val="21"/>
                <w:szCs w:val="21"/>
              </w:rPr>
              <w:t>B</w:t>
            </w:r>
          </w:p>
        </w:tc>
        <w:tc>
          <w:tcPr>
            <w:tcW w:w="3928" w:type="dxa"/>
            <w:vAlign w:val="center"/>
          </w:tcPr>
          <w:p w14:paraId="7E57AACF" w14:textId="77777777" w:rsidR="00EF11B5" w:rsidRDefault="00EF11B5" w:rsidP="00E7329C">
            <w:pPr>
              <w:spacing w:line="240" w:lineRule="auto"/>
              <w:jc w:val="center"/>
              <w:rPr>
                <w:rFonts w:cs="Times New Roman"/>
                <w:bCs/>
                <w:sz w:val="21"/>
                <w:szCs w:val="21"/>
              </w:rPr>
            </w:pPr>
            <w:r>
              <w:rPr>
                <w:rFonts w:cs="Times New Roman"/>
                <w:bCs/>
                <w:sz w:val="21"/>
                <w:szCs w:val="21"/>
              </w:rPr>
              <w:t>地下水对工程施工影响非常大</w:t>
            </w:r>
          </w:p>
        </w:tc>
        <w:tc>
          <w:tcPr>
            <w:tcW w:w="896" w:type="dxa"/>
            <w:vAlign w:val="center"/>
          </w:tcPr>
          <w:p w14:paraId="0440D245" w14:textId="77777777" w:rsidR="00EF11B5" w:rsidRDefault="00EF11B5" w:rsidP="00E7329C">
            <w:pPr>
              <w:spacing w:line="240" w:lineRule="auto"/>
              <w:jc w:val="center"/>
              <w:rPr>
                <w:rFonts w:cs="Times New Roman"/>
                <w:bCs/>
                <w:sz w:val="21"/>
                <w:szCs w:val="21"/>
              </w:rPr>
            </w:pPr>
            <w:r>
              <w:rPr>
                <w:rFonts w:cs="Times New Roman"/>
                <w:bCs/>
                <w:sz w:val="21"/>
                <w:szCs w:val="21"/>
              </w:rPr>
              <w:t>4</w:t>
            </w:r>
            <w:r>
              <w:rPr>
                <w:rFonts w:cs="Times New Roman" w:hint="eastAsia"/>
                <w:bCs/>
                <w:sz w:val="21"/>
                <w:szCs w:val="21"/>
              </w:rPr>
              <w:t>~</w:t>
            </w:r>
            <w:r>
              <w:rPr>
                <w:rFonts w:cs="Times New Roman"/>
                <w:bCs/>
                <w:sz w:val="21"/>
                <w:szCs w:val="21"/>
              </w:rPr>
              <w:t>5</w:t>
            </w:r>
          </w:p>
        </w:tc>
        <w:tc>
          <w:tcPr>
            <w:tcW w:w="2131" w:type="dxa"/>
            <w:vMerge w:val="restart"/>
            <w:tcBorders>
              <w:right w:val="single" w:sz="12" w:space="0" w:color="auto"/>
            </w:tcBorders>
            <w:vAlign w:val="center"/>
          </w:tcPr>
          <w:p w14:paraId="45CF5956" w14:textId="77777777" w:rsidR="00EF11B5" w:rsidRDefault="00EF11B5" w:rsidP="00E7329C">
            <w:pPr>
              <w:spacing w:line="240" w:lineRule="auto"/>
              <w:rPr>
                <w:rFonts w:cs="Times New Roman"/>
                <w:bCs/>
                <w:sz w:val="21"/>
                <w:szCs w:val="21"/>
              </w:rPr>
            </w:pPr>
            <w:r>
              <w:rPr>
                <w:rFonts w:cs="Times New Roman"/>
                <w:bCs/>
                <w:sz w:val="21"/>
                <w:szCs w:val="21"/>
              </w:rPr>
              <w:t>根据地质勘察资料、现场地质情况及</w:t>
            </w:r>
            <w:r>
              <w:rPr>
                <w:rFonts w:cs="Times New Roman"/>
                <w:color w:val="000000" w:themeColor="text1"/>
                <w:sz w:val="21"/>
                <w:szCs w:val="21"/>
              </w:rPr>
              <w:t>类</w:t>
            </w:r>
            <w:r>
              <w:rPr>
                <w:rFonts w:cs="Times New Roman"/>
                <w:color w:val="000000" w:themeColor="text1"/>
                <w:sz w:val="21"/>
                <w:szCs w:val="21"/>
              </w:rPr>
              <w:lastRenderedPageBreak/>
              <w:t>似工程经验</w:t>
            </w:r>
            <w:r>
              <w:rPr>
                <w:rFonts w:cs="Times New Roman"/>
                <w:bCs/>
                <w:sz w:val="21"/>
                <w:szCs w:val="21"/>
              </w:rPr>
              <w:t>进行判断</w:t>
            </w:r>
          </w:p>
        </w:tc>
      </w:tr>
      <w:tr w:rsidR="00EF11B5" w14:paraId="672A43B4" w14:textId="77777777" w:rsidTr="00E7329C">
        <w:trPr>
          <w:trHeight w:val="397"/>
          <w:jc w:val="center"/>
        </w:trPr>
        <w:tc>
          <w:tcPr>
            <w:tcW w:w="1567" w:type="dxa"/>
            <w:vMerge/>
            <w:tcBorders>
              <w:left w:val="single" w:sz="12" w:space="0" w:color="auto"/>
            </w:tcBorders>
            <w:vAlign w:val="center"/>
          </w:tcPr>
          <w:p w14:paraId="13580604" w14:textId="77777777" w:rsidR="00EF11B5" w:rsidRDefault="00EF11B5" w:rsidP="00E7329C">
            <w:pPr>
              <w:spacing w:line="240" w:lineRule="auto"/>
              <w:jc w:val="center"/>
              <w:rPr>
                <w:rFonts w:cs="Times New Roman"/>
                <w:bCs/>
                <w:sz w:val="21"/>
                <w:szCs w:val="21"/>
              </w:rPr>
            </w:pPr>
          </w:p>
        </w:tc>
        <w:tc>
          <w:tcPr>
            <w:tcW w:w="3928" w:type="dxa"/>
            <w:vAlign w:val="center"/>
          </w:tcPr>
          <w:p w14:paraId="32EB874B" w14:textId="77777777" w:rsidR="00EF11B5" w:rsidRDefault="00EF11B5" w:rsidP="00E7329C">
            <w:pPr>
              <w:spacing w:line="240" w:lineRule="auto"/>
              <w:jc w:val="center"/>
              <w:rPr>
                <w:rFonts w:cs="Times New Roman"/>
                <w:bCs/>
                <w:sz w:val="21"/>
                <w:szCs w:val="21"/>
              </w:rPr>
            </w:pPr>
            <w:r>
              <w:rPr>
                <w:rFonts w:cs="Times New Roman"/>
                <w:bCs/>
                <w:sz w:val="21"/>
                <w:szCs w:val="21"/>
              </w:rPr>
              <w:t>地下水对工程施工影响较大</w:t>
            </w:r>
          </w:p>
        </w:tc>
        <w:tc>
          <w:tcPr>
            <w:tcW w:w="896" w:type="dxa"/>
            <w:vAlign w:val="center"/>
          </w:tcPr>
          <w:p w14:paraId="10B218CC" w14:textId="77777777" w:rsidR="00EF11B5" w:rsidRDefault="00EF11B5" w:rsidP="00E7329C">
            <w:pPr>
              <w:spacing w:line="240" w:lineRule="auto"/>
              <w:jc w:val="center"/>
              <w:rPr>
                <w:rFonts w:cs="Times New Roman"/>
                <w:bCs/>
                <w:sz w:val="21"/>
                <w:szCs w:val="21"/>
              </w:rPr>
            </w:pPr>
            <w:r>
              <w:rPr>
                <w:rFonts w:cs="Times New Roman"/>
                <w:bCs/>
                <w:sz w:val="21"/>
                <w:szCs w:val="21"/>
              </w:rPr>
              <w:t>2</w:t>
            </w:r>
            <w:r>
              <w:rPr>
                <w:rFonts w:cs="Times New Roman" w:hint="eastAsia"/>
                <w:bCs/>
                <w:sz w:val="21"/>
                <w:szCs w:val="21"/>
              </w:rPr>
              <w:t>~</w:t>
            </w:r>
            <w:r>
              <w:rPr>
                <w:rFonts w:cs="Times New Roman"/>
                <w:bCs/>
                <w:sz w:val="21"/>
                <w:szCs w:val="21"/>
              </w:rPr>
              <w:t>3</w:t>
            </w:r>
          </w:p>
        </w:tc>
        <w:tc>
          <w:tcPr>
            <w:tcW w:w="2131" w:type="dxa"/>
            <w:vMerge/>
            <w:tcBorders>
              <w:right w:val="single" w:sz="12" w:space="0" w:color="auto"/>
            </w:tcBorders>
            <w:vAlign w:val="center"/>
          </w:tcPr>
          <w:p w14:paraId="1B6E07B4" w14:textId="77777777" w:rsidR="00EF11B5" w:rsidRDefault="00EF11B5" w:rsidP="00E7329C">
            <w:pPr>
              <w:spacing w:line="240" w:lineRule="auto"/>
              <w:rPr>
                <w:rFonts w:cs="Times New Roman"/>
                <w:bCs/>
                <w:sz w:val="21"/>
                <w:szCs w:val="21"/>
              </w:rPr>
            </w:pPr>
          </w:p>
        </w:tc>
      </w:tr>
      <w:tr w:rsidR="00EF11B5" w14:paraId="667A00BE" w14:textId="77777777" w:rsidTr="00E7329C">
        <w:trPr>
          <w:trHeight w:val="397"/>
          <w:jc w:val="center"/>
        </w:trPr>
        <w:tc>
          <w:tcPr>
            <w:tcW w:w="1567" w:type="dxa"/>
            <w:vMerge/>
            <w:tcBorders>
              <w:left w:val="single" w:sz="12" w:space="0" w:color="auto"/>
            </w:tcBorders>
            <w:vAlign w:val="center"/>
          </w:tcPr>
          <w:p w14:paraId="5B743CE3" w14:textId="77777777" w:rsidR="00EF11B5" w:rsidRDefault="00EF11B5" w:rsidP="00E7329C">
            <w:pPr>
              <w:spacing w:line="240" w:lineRule="auto"/>
              <w:jc w:val="center"/>
              <w:rPr>
                <w:rFonts w:cs="Times New Roman"/>
                <w:bCs/>
                <w:sz w:val="21"/>
                <w:szCs w:val="21"/>
              </w:rPr>
            </w:pPr>
          </w:p>
        </w:tc>
        <w:tc>
          <w:tcPr>
            <w:tcW w:w="3928" w:type="dxa"/>
            <w:vAlign w:val="center"/>
          </w:tcPr>
          <w:p w14:paraId="1550AAE8" w14:textId="77777777" w:rsidR="00EF11B5" w:rsidRDefault="00EF11B5" w:rsidP="00E7329C">
            <w:pPr>
              <w:spacing w:line="240" w:lineRule="auto"/>
              <w:jc w:val="center"/>
              <w:rPr>
                <w:rFonts w:cs="Times New Roman"/>
                <w:bCs/>
                <w:sz w:val="21"/>
                <w:szCs w:val="21"/>
              </w:rPr>
            </w:pPr>
            <w:r>
              <w:rPr>
                <w:rFonts w:cs="Times New Roman"/>
                <w:bCs/>
                <w:sz w:val="21"/>
                <w:szCs w:val="21"/>
              </w:rPr>
              <w:t>地下水对工程施工无影响或影响较小</w:t>
            </w:r>
          </w:p>
        </w:tc>
        <w:tc>
          <w:tcPr>
            <w:tcW w:w="896" w:type="dxa"/>
            <w:vAlign w:val="center"/>
          </w:tcPr>
          <w:p w14:paraId="52B942F9" w14:textId="77777777" w:rsidR="00EF11B5" w:rsidRDefault="00EF11B5" w:rsidP="00E7329C">
            <w:pPr>
              <w:spacing w:line="240" w:lineRule="auto"/>
              <w:jc w:val="center"/>
              <w:rPr>
                <w:rFonts w:cs="Times New Roman"/>
                <w:bCs/>
                <w:sz w:val="21"/>
                <w:szCs w:val="21"/>
              </w:rPr>
            </w:pPr>
            <w:r>
              <w:rPr>
                <w:rFonts w:cs="Times New Roman"/>
                <w:bCs/>
                <w:sz w:val="21"/>
                <w:szCs w:val="21"/>
              </w:rPr>
              <w:t>0</w:t>
            </w:r>
            <w:r>
              <w:rPr>
                <w:rFonts w:cs="Times New Roman" w:hint="eastAsia"/>
                <w:bCs/>
                <w:sz w:val="21"/>
                <w:szCs w:val="21"/>
              </w:rPr>
              <w:t>~</w:t>
            </w:r>
            <w:r>
              <w:rPr>
                <w:rFonts w:cs="Times New Roman"/>
                <w:bCs/>
                <w:sz w:val="21"/>
                <w:szCs w:val="21"/>
              </w:rPr>
              <w:t>1</w:t>
            </w:r>
          </w:p>
        </w:tc>
        <w:tc>
          <w:tcPr>
            <w:tcW w:w="2131" w:type="dxa"/>
            <w:vMerge/>
            <w:tcBorders>
              <w:right w:val="single" w:sz="12" w:space="0" w:color="auto"/>
            </w:tcBorders>
            <w:vAlign w:val="center"/>
          </w:tcPr>
          <w:p w14:paraId="284B293E" w14:textId="77777777" w:rsidR="00EF11B5" w:rsidRDefault="00EF11B5" w:rsidP="00E7329C">
            <w:pPr>
              <w:spacing w:line="240" w:lineRule="auto"/>
              <w:rPr>
                <w:rFonts w:cs="Times New Roman"/>
                <w:bCs/>
                <w:sz w:val="21"/>
                <w:szCs w:val="21"/>
              </w:rPr>
            </w:pPr>
          </w:p>
        </w:tc>
      </w:tr>
      <w:tr w:rsidR="00EF11B5" w14:paraId="5390857C" w14:textId="77777777" w:rsidTr="00E7329C">
        <w:trPr>
          <w:trHeight w:val="397"/>
          <w:jc w:val="center"/>
        </w:trPr>
        <w:tc>
          <w:tcPr>
            <w:tcW w:w="1567" w:type="dxa"/>
            <w:vMerge w:val="restart"/>
            <w:tcBorders>
              <w:left w:val="single" w:sz="12" w:space="0" w:color="auto"/>
            </w:tcBorders>
            <w:vAlign w:val="center"/>
          </w:tcPr>
          <w:p w14:paraId="717B7554" w14:textId="77777777" w:rsidR="00EF11B5" w:rsidRDefault="00EF11B5" w:rsidP="00E7329C">
            <w:pPr>
              <w:spacing w:line="240" w:lineRule="auto"/>
              <w:jc w:val="center"/>
              <w:rPr>
                <w:rFonts w:cs="Times New Roman"/>
                <w:bCs/>
                <w:sz w:val="21"/>
                <w:szCs w:val="21"/>
              </w:rPr>
            </w:pPr>
            <w:r>
              <w:rPr>
                <w:rFonts w:cs="Times New Roman"/>
                <w:bCs/>
                <w:sz w:val="21"/>
                <w:szCs w:val="21"/>
              </w:rPr>
              <w:t>周边环境的</w:t>
            </w:r>
          </w:p>
          <w:p w14:paraId="2850FE78" w14:textId="77777777" w:rsidR="00EF11B5" w:rsidRDefault="00EF11B5" w:rsidP="00E7329C">
            <w:pPr>
              <w:spacing w:line="240" w:lineRule="auto"/>
              <w:jc w:val="center"/>
              <w:rPr>
                <w:rFonts w:cs="Times New Roman"/>
                <w:bCs/>
                <w:sz w:val="21"/>
                <w:szCs w:val="21"/>
              </w:rPr>
            </w:pPr>
            <w:r>
              <w:rPr>
                <w:rFonts w:cs="Times New Roman"/>
                <w:bCs/>
                <w:sz w:val="21"/>
                <w:szCs w:val="21"/>
              </w:rPr>
              <w:t>现状情况</w:t>
            </w:r>
          </w:p>
          <w:p w14:paraId="463F0B40" w14:textId="77777777" w:rsidR="00EF11B5" w:rsidRDefault="00EF11B5" w:rsidP="00E7329C">
            <w:pPr>
              <w:spacing w:line="240" w:lineRule="auto"/>
              <w:jc w:val="center"/>
              <w:rPr>
                <w:rFonts w:cs="Times New Roman"/>
                <w:bCs/>
                <w:sz w:val="21"/>
                <w:szCs w:val="21"/>
              </w:rPr>
            </w:pPr>
            <w:r>
              <w:rPr>
                <w:rFonts w:cs="Times New Roman"/>
                <w:bCs/>
                <w:sz w:val="21"/>
                <w:szCs w:val="21"/>
              </w:rPr>
              <w:t>C</w:t>
            </w:r>
          </w:p>
        </w:tc>
        <w:tc>
          <w:tcPr>
            <w:tcW w:w="3928" w:type="dxa"/>
            <w:vAlign w:val="center"/>
          </w:tcPr>
          <w:p w14:paraId="7B9F5EED" w14:textId="77777777" w:rsidR="00EF11B5" w:rsidRDefault="00EF11B5" w:rsidP="00E7329C">
            <w:pPr>
              <w:spacing w:line="240" w:lineRule="auto"/>
              <w:jc w:val="center"/>
              <w:rPr>
                <w:rFonts w:cs="Times New Roman"/>
                <w:bCs/>
                <w:sz w:val="21"/>
                <w:szCs w:val="21"/>
              </w:rPr>
            </w:pPr>
            <w:r>
              <w:rPr>
                <w:rFonts w:cs="Times New Roman"/>
                <w:color w:val="000000" w:themeColor="text1"/>
                <w:sz w:val="21"/>
                <w:szCs w:val="21"/>
              </w:rPr>
              <w:t>周边建（构）筑物等现状情况较差</w:t>
            </w:r>
          </w:p>
        </w:tc>
        <w:tc>
          <w:tcPr>
            <w:tcW w:w="896" w:type="dxa"/>
            <w:vAlign w:val="center"/>
          </w:tcPr>
          <w:p w14:paraId="2C09B1A5" w14:textId="77777777" w:rsidR="00EF11B5" w:rsidRDefault="00EF11B5" w:rsidP="00E7329C">
            <w:pPr>
              <w:spacing w:line="240" w:lineRule="auto"/>
              <w:jc w:val="center"/>
              <w:rPr>
                <w:rFonts w:cs="Times New Roman"/>
                <w:bCs/>
                <w:sz w:val="21"/>
                <w:szCs w:val="21"/>
              </w:rPr>
            </w:pPr>
            <w:r>
              <w:rPr>
                <w:rFonts w:cs="Times New Roman"/>
                <w:bCs/>
                <w:sz w:val="21"/>
                <w:szCs w:val="21"/>
              </w:rPr>
              <w:t>4</w:t>
            </w:r>
            <w:r>
              <w:rPr>
                <w:rFonts w:cs="Times New Roman" w:hint="eastAsia"/>
                <w:bCs/>
                <w:sz w:val="21"/>
                <w:szCs w:val="21"/>
              </w:rPr>
              <w:t>~</w:t>
            </w:r>
            <w:r>
              <w:rPr>
                <w:rFonts w:cs="Times New Roman"/>
                <w:bCs/>
                <w:sz w:val="21"/>
                <w:szCs w:val="21"/>
              </w:rPr>
              <w:t>5</w:t>
            </w:r>
          </w:p>
        </w:tc>
        <w:tc>
          <w:tcPr>
            <w:tcW w:w="2131" w:type="dxa"/>
            <w:vMerge w:val="restart"/>
            <w:tcBorders>
              <w:right w:val="single" w:sz="12" w:space="0" w:color="auto"/>
            </w:tcBorders>
            <w:vAlign w:val="center"/>
          </w:tcPr>
          <w:p w14:paraId="0AF0D10D" w14:textId="77777777" w:rsidR="00EF11B5" w:rsidRDefault="00EF11B5" w:rsidP="00E7329C">
            <w:pPr>
              <w:spacing w:line="240" w:lineRule="auto"/>
              <w:rPr>
                <w:rFonts w:cs="Times New Roman"/>
                <w:bCs/>
                <w:sz w:val="21"/>
                <w:szCs w:val="21"/>
              </w:rPr>
            </w:pPr>
            <w:r>
              <w:rPr>
                <w:rFonts w:cs="Times New Roman"/>
                <w:color w:val="000000" w:themeColor="text1"/>
                <w:sz w:val="21"/>
                <w:szCs w:val="21"/>
              </w:rPr>
              <w:t>根据现状情况调查结果进行判断根据现状情况调查结果进行判断</w:t>
            </w:r>
          </w:p>
        </w:tc>
      </w:tr>
      <w:tr w:rsidR="00EF11B5" w14:paraId="24DDDB58" w14:textId="77777777" w:rsidTr="00E7329C">
        <w:trPr>
          <w:trHeight w:val="397"/>
          <w:jc w:val="center"/>
        </w:trPr>
        <w:tc>
          <w:tcPr>
            <w:tcW w:w="1567" w:type="dxa"/>
            <w:vMerge/>
            <w:tcBorders>
              <w:left w:val="single" w:sz="12" w:space="0" w:color="auto"/>
            </w:tcBorders>
            <w:vAlign w:val="center"/>
          </w:tcPr>
          <w:p w14:paraId="6A5DD4DD" w14:textId="77777777" w:rsidR="00EF11B5" w:rsidRDefault="00EF11B5" w:rsidP="00E7329C">
            <w:pPr>
              <w:spacing w:line="240" w:lineRule="auto"/>
              <w:jc w:val="center"/>
              <w:rPr>
                <w:rFonts w:cs="Times New Roman"/>
                <w:bCs/>
                <w:sz w:val="21"/>
                <w:szCs w:val="21"/>
              </w:rPr>
            </w:pPr>
          </w:p>
        </w:tc>
        <w:tc>
          <w:tcPr>
            <w:tcW w:w="3928" w:type="dxa"/>
            <w:vAlign w:val="center"/>
          </w:tcPr>
          <w:p w14:paraId="2CBC14ED" w14:textId="77777777" w:rsidR="00EF11B5" w:rsidRDefault="00EF11B5" w:rsidP="00E7329C">
            <w:pPr>
              <w:spacing w:line="240" w:lineRule="auto"/>
              <w:jc w:val="center"/>
              <w:rPr>
                <w:rFonts w:cs="Times New Roman"/>
                <w:color w:val="000000" w:themeColor="text1"/>
                <w:sz w:val="21"/>
                <w:szCs w:val="21"/>
              </w:rPr>
            </w:pPr>
            <w:r>
              <w:rPr>
                <w:rFonts w:cs="Times New Roman"/>
                <w:color w:val="000000" w:themeColor="text1"/>
                <w:sz w:val="21"/>
                <w:szCs w:val="21"/>
              </w:rPr>
              <w:t>周边建（构）筑物等现状情况一般</w:t>
            </w:r>
          </w:p>
        </w:tc>
        <w:tc>
          <w:tcPr>
            <w:tcW w:w="896" w:type="dxa"/>
            <w:shd w:val="clear" w:color="auto" w:fill="auto"/>
            <w:vAlign w:val="center"/>
          </w:tcPr>
          <w:p w14:paraId="467B9E7D" w14:textId="77777777" w:rsidR="00EF11B5" w:rsidRDefault="00EF11B5" w:rsidP="00E7329C">
            <w:pPr>
              <w:spacing w:line="240" w:lineRule="auto"/>
              <w:jc w:val="center"/>
              <w:rPr>
                <w:rFonts w:cs="Times New Roman"/>
                <w:bCs/>
                <w:sz w:val="21"/>
                <w:szCs w:val="21"/>
              </w:rPr>
            </w:pPr>
            <w:r>
              <w:rPr>
                <w:rFonts w:cs="Times New Roman"/>
                <w:bCs/>
                <w:sz w:val="21"/>
                <w:szCs w:val="21"/>
              </w:rPr>
              <w:t>2</w:t>
            </w:r>
            <w:r>
              <w:rPr>
                <w:rFonts w:cs="Times New Roman" w:hint="eastAsia"/>
                <w:bCs/>
                <w:sz w:val="21"/>
                <w:szCs w:val="21"/>
              </w:rPr>
              <w:t>~</w:t>
            </w:r>
            <w:r>
              <w:rPr>
                <w:rFonts w:cs="Times New Roman"/>
                <w:bCs/>
                <w:sz w:val="21"/>
                <w:szCs w:val="21"/>
              </w:rPr>
              <w:t>3</w:t>
            </w:r>
          </w:p>
        </w:tc>
        <w:tc>
          <w:tcPr>
            <w:tcW w:w="2131" w:type="dxa"/>
            <w:vMerge/>
            <w:tcBorders>
              <w:right w:val="single" w:sz="12" w:space="0" w:color="auto"/>
            </w:tcBorders>
            <w:shd w:val="clear" w:color="auto" w:fill="auto"/>
            <w:vAlign w:val="center"/>
          </w:tcPr>
          <w:p w14:paraId="0F7C0BD0" w14:textId="77777777" w:rsidR="00EF11B5" w:rsidRDefault="00EF11B5" w:rsidP="00E7329C">
            <w:pPr>
              <w:spacing w:line="240" w:lineRule="auto"/>
              <w:rPr>
                <w:rFonts w:cs="Times New Roman"/>
                <w:bCs/>
                <w:sz w:val="21"/>
                <w:szCs w:val="21"/>
              </w:rPr>
            </w:pPr>
          </w:p>
        </w:tc>
      </w:tr>
      <w:tr w:rsidR="00EF11B5" w14:paraId="2285BD65" w14:textId="77777777" w:rsidTr="00E7329C">
        <w:trPr>
          <w:trHeight w:val="397"/>
          <w:jc w:val="center"/>
        </w:trPr>
        <w:tc>
          <w:tcPr>
            <w:tcW w:w="1567" w:type="dxa"/>
            <w:vMerge/>
            <w:tcBorders>
              <w:left w:val="single" w:sz="12" w:space="0" w:color="auto"/>
            </w:tcBorders>
            <w:vAlign w:val="center"/>
          </w:tcPr>
          <w:p w14:paraId="6E347BF5" w14:textId="77777777" w:rsidR="00EF11B5" w:rsidRDefault="00EF11B5" w:rsidP="00E7329C">
            <w:pPr>
              <w:spacing w:line="240" w:lineRule="auto"/>
              <w:jc w:val="center"/>
              <w:rPr>
                <w:rFonts w:cs="Times New Roman"/>
                <w:bCs/>
                <w:sz w:val="21"/>
                <w:szCs w:val="21"/>
              </w:rPr>
            </w:pPr>
          </w:p>
        </w:tc>
        <w:tc>
          <w:tcPr>
            <w:tcW w:w="3928" w:type="dxa"/>
            <w:vAlign w:val="center"/>
          </w:tcPr>
          <w:p w14:paraId="6E8460A9" w14:textId="77777777" w:rsidR="00EF11B5" w:rsidRDefault="00EF11B5" w:rsidP="00E7329C">
            <w:pPr>
              <w:spacing w:line="240" w:lineRule="auto"/>
              <w:jc w:val="center"/>
              <w:rPr>
                <w:rFonts w:cs="Times New Roman"/>
                <w:bCs/>
                <w:sz w:val="21"/>
                <w:szCs w:val="21"/>
              </w:rPr>
            </w:pPr>
            <w:r>
              <w:rPr>
                <w:rFonts w:cs="Times New Roman"/>
                <w:color w:val="000000" w:themeColor="text1"/>
                <w:sz w:val="21"/>
                <w:szCs w:val="21"/>
              </w:rPr>
              <w:t>周边现状情况较好</w:t>
            </w:r>
          </w:p>
        </w:tc>
        <w:tc>
          <w:tcPr>
            <w:tcW w:w="896" w:type="dxa"/>
            <w:vAlign w:val="center"/>
          </w:tcPr>
          <w:p w14:paraId="677D1A92" w14:textId="77777777" w:rsidR="00EF11B5" w:rsidRDefault="00EF11B5" w:rsidP="00E7329C">
            <w:pPr>
              <w:spacing w:line="240" w:lineRule="auto"/>
              <w:jc w:val="center"/>
              <w:rPr>
                <w:rFonts w:cs="Times New Roman"/>
                <w:bCs/>
                <w:sz w:val="21"/>
                <w:szCs w:val="21"/>
              </w:rPr>
            </w:pPr>
            <w:r>
              <w:rPr>
                <w:rFonts w:cs="Times New Roman"/>
                <w:bCs/>
                <w:sz w:val="21"/>
                <w:szCs w:val="21"/>
              </w:rPr>
              <w:t>0</w:t>
            </w:r>
            <w:r>
              <w:rPr>
                <w:rFonts w:cs="Times New Roman" w:hint="eastAsia"/>
                <w:bCs/>
                <w:sz w:val="21"/>
                <w:szCs w:val="21"/>
              </w:rPr>
              <w:t>~</w:t>
            </w:r>
            <w:r>
              <w:rPr>
                <w:rFonts w:cs="Times New Roman"/>
                <w:bCs/>
                <w:sz w:val="21"/>
                <w:szCs w:val="21"/>
              </w:rPr>
              <w:t>1</w:t>
            </w:r>
          </w:p>
        </w:tc>
        <w:tc>
          <w:tcPr>
            <w:tcW w:w="2131" w:type="dxa"/>
            <w:vMerge/>
            <w:tcBorders>
              <w:right w:val="single" w:sz="12" w:space="0" w:color="auto"/>
            </w:tcBorders>
            <w:vAlign w:val="center"/>
          </w:tcPr>
          <w:p w14:paraId="45713186" w14:textId="77777777" w:rsidR="00EF11B5" w:rsidRDefault="00EF11B5" w:rsidP="00E7329C">
            <w:pPr>
              <w:spacing w:line="240" w:lineRule="auto"/>
              <w:rPr>
                <w:rFonts w:cs="Times New Roman"/>
                <w:bCs/>
                <w:sz w:val="21"/>
                <w:szCs w:val="21"/>
              </w:rPr>
            </w:pPr>
          </w:p>
        </w:tc>
      </w:tr>
      <w:tr w:rsidR="00EF11B5" w14:paraId="153D368B" w14:textId="77777777" w:rsidTr="00E7329C">
        <w:trPr>
          <w:trHeight w:val="397"/>
          <w:jc w:val="center"/>
        </w:trPr>
        <w:tc>
          <w:tcPr>
            <w:tcW w:w="1567" w:type="dxa"/>
            <w:vMerge w:val="restart"/>
            <w:tcBorders>
              <w:left w:val="single" w:sz="12" w:space="0" w:color="auto"/>
            </w:tcBorders>
            <w:vAlign w:val="center"/>
          </w:tcPr>
          <w:p w14:paraId="7FBF8BC0" w14:textId="77777777" w:rsidR="00EF11B5" w:rsidRDefault="00EF11B5" w:rsidP="00E7329C">
            <w:pPr>
              <w:spacing w:line="240" w:lineRule="auto"/>
              <w:jc w:val="center"/>
              <w:rPr>
                <w:rFonts w:cs="Times New Roman"/>
                <w:bCs/>
                <w:sz w:val="21"/>
                <w:szCs w:val="21"/>
              </w:rPr>
            </w:pPr>
            <w:r>
              <w:rPr>
                <w:rFonts w:cs="Times New Roman"/>
                <w:bCs/>
                <w:sz w:val="21"/>
                <w:szCs w:val="21"/>
              </w:rPr>
              <w:t>相对位置关系</w:t>
            </w:r>
          </w:p>
          <w:p w14:paraId="72615090" w14:textId="77777777" w:rsidR="00EF11B5" w:rsidRDefault="00EF11B5" w:rsidP="00E7329C">
            <w:pPr>
              <w:spacing w:line="240" w:lineRule="auto"/>
              <w:jc w:val="center"/>
              <w:rPr>
                <w:rFonts w:cs="Times New Roman"/>
                <w:bCs/>
                <w:sz w:val="21"/>
                <w:szCs w:val="21"/>
              </w:rPr>
            </w:pPr>
            <w:r>
              <w:rPr>
                <w:rFonts w:cs="Times New Roman"/>
                <w:bCs/>
                <w:sz w:val="21"/>
                <w:szCs w:val="21"/>
              </w:rPr>
              <w:t>D</w:t>
            </w:r>
          </w:p>
        </w:tc>
        <w:tc>
          <w:tcPr>
            <w:tcW w:w="3928" w:type="dxa"/>
            <w:vAlign w:val="center"/>
          </w:tcPr>
          <w:p w14:paraId="1A5CA26B" w14:textId="77777777" w:rsidR="00EF11B5" w:rsidRDefault="00EF11B5" w:rsidP="00E7329C">
            <w:pPr>
              <w:spacing w:line="240" w:lineRule="auto"/>
              <w:jc w:val="center"/>
              <w:rPr>
                <w:rFonts w:cs="Times New Roman"/>
                <w:bCs/>
                <w:sz w:val="21"/>
                <w:szCs w:val="21"/>
              </w:rPr>
            </w:pPr>
            <w:r>
              <w:rPr>
                <w:rFonts w:cs="Times New Roman"/>
                <w:bCs/>
                <w:sz w:val="21"/>
                <w:szCs w:val="21"/>
              </w:rPr>
              <w:t>距离较近，影响较大</w:t>
            </w:r>
          </w:p>
        </w:tc>
        <w:tc>
          <w:tcPr>
            <w:tcW w:w="896" w:type="dxa"/>
            <w:vAlign w:val="center"/>
          </w:tcPr>
          <w:p w14:paraId="6ECFB152" w14:textId="77777777" w:rsidR="00EF11B5" w:rsidRDefault="00EF11B5" w:rsidP="00E7329C">
            <w:pPr>
              <w:spacing w:line="240" w:lineRule="auto"/>
              <w:jc w:val="center"/>
              <w:rPr>
                <w:rFonts w:cs="Times New Roman"/>
                <w:bCs/>
                <w:sz w:val="21"/>
                <w:szCs w:val="21"/>
              </w:rPr>
            </w:pPr>
            <w:r>
              <w:rPr>
                <w:rFonts w:cs="Times New Roman"/>
                <w:bCs/>
                <w:sz w:val="21"/>
                <w:szCs w:val="21"/>
              </w:rPr>
              <w:t>4</w:t>
            </w:r>
            <w:r>
              <w:rPr>
                <w:rFonts w:cs="Times New Roman" w:hint="eastAsia"/>
                <w:bCs/>
                <w:sz w:val="21"/>
                <w:szCs w:val="21"/>
              </w:rPr>
              <w:t>~</w:t>
            </w:r>
            <w:r>
              <w:rPr>
                <w:rFonts w:cs="Times New Roman"/>
                <w:bCs/>
                <w:sz w:val="21"/>
                <w:szCs w:val="21"/>
              </w:rPr>
              <w:t>5</w:t>
            </w:r>
          </w:p>
        </w:tc>
        <w:tc>
          <w:tcPr>
            <w:tcW w:w="2131" w:type="dxa"/>
            <w:vMerge w:val="restart"/>
            <w:tcBorders>
              <w:right w:val="single" w:sz="12" w:space="0" w:color="auto"/>
            </w:tcBorders>
            <w:vAlign w:val="center"/>
          </w:tcPr>
          <w:p w14:paraId="30D27773" w14:textId="77777777" w:rsidR="00EF11B5" w:rsidRDefault="00EF11B5" w:rsidP="00E7329C">
            <w:pPr>
              <w:spacing w:line="240" w:lineRule="auto"/>
              <w:rPr>
                <w:rFonts w:cs="Times New Roman"/>
                <w:color w:val="000000" w:themeColor="text1"/>
                <w:sz w:val="21"/>
                <w:szCs w:val="21"/>
              </w:rPr>
            </w:pPr>
            <w:r>
              <w:rPr>
                <w:rFonts w:cs="Times New Roman"/>
                <w:color w:val="000000" w:themeColor="text1"/>
                <w:sz w:val="21"/>
                <w:szCs w:val="21"/>
              </w:rPr>
              <w:t>根据周边环境与顶管工程相对位置关系确定</w:t>
            </w:r>
          </w:p>
        </w:tc>
      </w:tr>
      <w:tr w:rsidR="00EF11B5" w14:paraId="0CB4ABD7" w14:textId="77777777" w:rsidTr="00E7329C">
        <w:trPr>
          <w:trHeight w:val="397"/>
          <w:jc w:val="center"/>
        </w:trPr>
        <w:tc>
          <w:tcPr>
            <w:tcW w:w="1567" w:type="dxa"/>
            <w:vMerge/>
            <w:tcBorders>
              <w:left w:val="single" w:sz="12" w:space="0" w:color="auto"/>
            </w:tcBorders>
            <w:vAlign w:val="center"/>
          </w:tcPr>
          <w:p w14:paraId="68623C13" w14:textId="77777777" w:rsidR="00EF11B5" w:rsidRDefault="00EF11B5" w:rsidP="00E7329C">
            <w:pPr>
              <w:spacing w:line="240" w:lineRule="auto"/>
              <w:jc w:val="center"/>
              <w:rPr>
                <w:rFonts w:cs="Times New Roman"/>
                <w:bCs/>
                <w:sz w:val="21"/>
                <w:szCs w:val="21"/>
              </w:rPr>
            </w:pPr>
          </w:p>
        </w:tc>
        <w:tc>
          <w:tcPr>
            <w:tcW w:w="3928" w:type="dxa"/>
            <w:vAlign w:val="center"/>
          </w:tcPr>
          <w:p w14:paraId="1BA78CFB" w14:textId="77777777" w:rsidR="00EF11B5" w:rsidRDefault="00EF11B5" w:rsidP="00E7329C">
            <w:pPr>
              <w:spacing w:line="240" w:lineRule="auto"/>
              <w:jc w:val="center"/>
              <w:rPr>
                <w:rFonts w:cs="Times New Roman"/>
                <w:bCs/>
                <w:sz w:val="21"/>
                <w:szCs w:val="21"/>
              </w:rPr>
            </w:pPr>
            <w:r>
              <w:rPr>
                <w:rFonts w:cs="Times New Roman"/>
                <w:bCs/>
                <w:sz w:val="21"/>
                <w:szCs w:val="21"/>
              </w:rPr>
              <w:t>距离近，影响一般</w:t>
            </w:r>
          </w:p>
        </w:tc>
        <w:tc>
          <w:tcPr>
            <w:tcW w:w="896" w:type="dxa"/>
            <w:vAlign w:val="center"/>
          </w:tcPr>
          <w:p w14:paraId="05D83821" w14:textId="77777777" w:rsidR="00EF11B5" w:rsidRDefault="00EF11B5" w:rsidP="00E7329C">
            <w:pPr>
              <w:spacing w:line="240" w:lineRule="auto"/>
              <w:jc w:val="center"/>
              <w:rPr>
                <w:rFonts w:cs="Times New Roman"/>
                <w:bCs/>
                <w:sz w:val="21"/>
                <w:szCs w:val="21"/>
              </w:rPr>
            </w:pPr>
            <w:r>
              <w:rPr>
                <w:rFonts w:cs="Times New Roman"/>
                <w:bCs/>
                <w:sz w:val="21"/>
                <w:szCs w:val="21"/>
              </w:rPr>
              <w:t>2</w:t>
            </w:r>
            <w:r>
              <w:rPr>
                <w:rFonts w:cs="Times New Roman" w:hint="eastAsia"/>
                <w:bCs/>
                <w:sz w:val="21"/>
                <w:szCs w:val="21"/>
              </w:rPr>
              <w:t>~</w:t>
            </w:r>
            <w:r>
              <w:rPr>
                <w:rFonts w:cs="Times New Roman"/>
                <w:bCs/>
                <w:sz w:val="21"/>
                <w:szCs w:val="21"/>
              </w:rPr>
              <w:t>3</w:t>
            </w:r>
          </w:p>
        </w:tc>
        <w:tc>
          <w:tcPr>
            <w:tcW w:w="2131" w:type="dxa"/>
            <w:vMerge/>
            <w:tcBorders>
              <w:right w:val="single" w:sz="12" w:space="0" w:color="auto"/>
            </w:tcBorders>
            <w:vAlign w:val="center"/>
          </w:tcPr>
          <w:p w14:paraId="52EDED47" w14:textId="77777777" w:rsidR="00EF11B5" w:rsidRDefault="00EF11B5" w:rsidP="00E7329C">
            <w:pPr>
              <w:spacing w:line="240" w:lineRule="auto"/>
              <w:rPr>
                <w:rFonts w:cs="Times New Roman"/>
                <w:color w:val="000000" w:themeColor="text1"/>
                <w:sz w:val="21"/>
                <w:szCs w:val="21"/>
              </w:rPr>
            </w:pPr>
          </w:p>
        </w:tc>
      </w:tr>
      <w:tr w:rsidR="00EF11B5" w14:paraId="4C525781" w14:textId="77777777" w:rsidTr="00E7329C">
        <w:trPr>
          <w:trHeight w:val="397"/>
          <w:jc w:val="center"/>
        </w:trPr>
        <w:tc>
          <w:tcPr>
            <w:tcW w:w="1567" w:type="dxa"/>
            <w:vMerge/>
            <w:tcBorders>
              <w:left w:val="single" w:sz="12" w:space="0" w:color="auto"/>
            </w:tcBorders>
            <w:vAlign w:val="center"/>
          </w:tcPr>
          <w:p w14:paraId="0A3111EE" w14:textId="77777777" w:rsidR="00EF11B5" w:rsidRDefault="00EF11B5" w:rsidP="00E7329C">
            <w:pPr>
              <w:spacing w:line="240" w:lineRule="auto"/>
              <w:jc w:val="center"/>
              <w:rPr>
                <w:rFonts w:cs="Times New Roman"/>
                <w:bCs/>
                <w:sz w:val="21"/>
                <w:szCs w:val="21"/>
              </w:rPr>
            </w:pPr>
          </w:p>
        </w:tc>
        <w:tc>
          <w:tcPr>
            <w:tcW w:w="3928" w:type="dxa"/>
            <w:vAlign w:val="center"/>
          </w:tcPr>
          <w:p w14:paraId="17897B21" w14:textId="77777777" w:rsidR="00EF11B5" w:rsidRDefault="00EF11B5" w:rsidP="00E7329C">
            <w:pPr>
              <w:spacing w:line="240" w:lineRule="auto"/>
              <w:jc w:val="center"/>
              <w:rPr>
                <w:rFonts w:cs="Times New Roman"/>
                <w:bCs/>
                <w:sz w:val="21"/>
                <w:szCs w:val="21"/>
              </w:rPr>
            </w:pPr>
            <w:r>
              <w:rPr>
                <w:rFonts w:cs="Times New Roman"/>
                <w:bCs/>
                <w:sz w:val="21"/>
                <w:szCs w:val="21"/>
              </w:rPr>
              <w:t>距离较远，影响小</w:t>
            </w:r>
          </w:p>
        </w:tc>
        <w:tc>
          <w:tcPr>
            <w:tcW w:w="896" w:type="dxa"/>
            <w:vAlign w:val="center"/>
          </w:tcPr>
          <w:p w14:paraId="10456626" w14:textId="77777777" w:rsidR="00EF11B5" w:rsidRDefault="00EF11B5" w:rsidP="00E7329C">
            <w:pPr>
              <w:spacing w:line="240" w:lineRule="auto"/>
              <w:jc w:val="center"/>
              <w:rPr>
                <w:rFonts w:cs="Times New Roman"/>
                <w:bCs/>
                <w:sz w:val="21"/>
                <w:szCs w:val="21"/>
              </w:rPr>
            </w:pPr>
            <w:r>
              <w:rPr>
                <w:rFonts w:cs="Times New Roman"/>
                <w:bCs/>
                <w:sz w:val="21"/>
                <w:szCs w:val="21"/>
              </w:rPr>
              <w:t>0</w:t>
            </w:r>
            <w:r>
              <w:rPr>
                <w:rFonts w:cs="Times New Roman" w:hint="eastAsia"/>
                <w:bCs/>
                <w:sz w:val="21"/>
                <w:szCs w:val="21"/>
              </w:rPr>
              <w:t>~</w:t>
            </w:r>
            <w:r>
              <w:rPr>
                <w:rFonts w:cs="Times New Roman"/>
                <w:bCs/>
                <w:sz w:val="21"/>
                <w:szCs w:val="21"/>
              </w:rPr>
              <w:t>1</w:t>
            </w:r>
          </w:p>
        </w:tc>
        <w:tc>
          <w:tcPr>
            <w:tcW w:w="2131" w:type="dxa"/>
            <w:vMerge/>
            <w:tcBorders>
              <w:right w:val="single" w:sz="12" w:space="0" w:color="auto"/>
            </w:tcBorders>
            <w:vAlign w:val="center"/>
          </w:tcPr>
          <w:p w14:paraId="516C8C61" w14:textId="77777777" w:rsidR="00EF11B5" w:rsidRDefault="00EF11B5" w:rsidP="00E7329C">
            <w:pPr>
              <w:spacing w:line="240" w:lineRule="auto"/>
              <w:rPr>
                <w:rFonts w:cs="Times New Roman"/>
                <w:color w:val="000000" w:themeColor="text1"/>
                <w:sz w:val="21"/>
                <w:szCs w:val="21"/>
              </w:rPr>
            </w:pPr>
          </w:p>
        </w:tc>
      </w:tr>
      <w:tr w:rsidR="00EF11B5" w14:paraId="64EC238D" w14:textId="77777777" w:rsidTr="00E7329C">
        <w:trPr>
          <w:trHeight w:val="397"/>
          <w:jc w:val="center"/>
        </w:trPr>
        <w:tc>
          <w:tcPr>
            <w:tcW w:w="1567" w:type="dxa"/>
            <w:vMerge w:val="restart"/>
            <w:tcBorders>
              <w:left w:val="single" w:sz="12" w:space="0" w:color="auto"/>
            </w:tcBorders>
            <w:vAlign w:val="center"/>
          </w:tcPr>
          <w:p w14:paraId="0DF3C9C8" w14:textId="77777777" w:rsidR="00EF11B5" w:rsidRDefault="00EF11B5" w:rsidP="00E7329C">
            <w:pPr>
              <w:spacing w:line="240" w:lineRule="auto"/>
              <w:jc w:val="center"/>
              <w:rPr>
                <w:rFonts w:cs="Times New Roman"/>
                <w:bCs/>
                <w:sz w:val="21"/>
                <w:szCs w:val="21"/>
              </w:rPr>
            </w:pPr>
            <w:r>
              <w:rPr>
                <w:rFonts w:cs="Times New Roman"/>
                <w:bCs/>
                <w:sz w:val="21"/>
                <w:szCs w:val="21"/>
              </w:rPr>
              <w:t>施工复杂程度</w:t>
            </w:r>
          </w:p>
          <w:p w14:paraId="5C90AFEF" w14:textId="77777777" w:rsidR="00EF11B5" w:rsidRDefault="00EF11B5" w:rsidP="00E7329C">
            <w:pPr>
              <w:spacing w:line="240" w:lineRule="auto"/>
              <w:jc w:val="center"/>
              <w:rPr>
                <w:rFonts w:cs="Times New Roman"/>
                <w:bCs/>
                <w:sz w:val="21"/>
                <w:szCs w:val="21"/>
              </w:rPr>
            </w:pPr>
            <w:r>
              <w:rPr>
                <w:rFonts w:cs="Times New Roman"/>
                <w:bCs/>
                <w:sz w:val="21"/>
                <w:szCs w:val="21"/>
              </w:rPr>
              <w:t>E</w:t>
            </w:r>
          </w:p>
        </w:tc>
        <w:tc>
          <w:tcPr>
            <w:tcW w:w="3928" w:type="dxa"/>
            <w:vAlign w:val="center"/>
          </w:tcPr>
          <w:p w14:paraId="35BA3918" w14:textId="77777777" w:rsidR="00EF11B5" w:rsidRDefault="00EF11B5" w:rsidP="00E7329C">
            <w:pPr>
              <w:spacing w:line="240" w:lineRule="auto"/>
              <w:jc w:val="center"/>
              <w:rPr>
                <w:rFonts w:cs="Times New Roman"/>
                <w:bCs/>
                <w:sz w:val="21"/>
                <w:szCs w:val="21"/>
              </w:rPr>
            </w:pPr>
            <w:r>
              <w:rPr>
                <w:rFonts w:cs="Times New Roman"/>
                <w:bCs/>
                <w:sz w:val="21"/>
                <w:szCs w:val="21"/>
              </w:rPr>
              <w:t>施工工序复杂</w:t>
            </w:r>
          </w:p>
        </w:tc>
        <w:tc>
          <w:tcPr>
            <w:tcW w:w="896" w:type="dxa"/>
            <w:vAlign w:val="center"/>
          </w:tcPr>
          <w:p w14:paraId="442D1C52" w14:textId="77777777" w:rsidR="00EF11B5" w:rsidRDefault="00EF11B5" w:rsidP="00E7329C">
            <w:pPr>
              <w:spacing w:line="240" w:lineRule="auto"/>
              <w:jc w:val="center"/>
              <w:rPr>
                <w:rFonts w:cs="Times New Roman"/>
                <w:bCs/>
                <w:sz w:val="21"/>
                <w:szCs w:val="21"/>
              </w:rPr>
            </w:pPr>
            <w:r>
              <w:rPr>
                <w:rFonts w:cs="Times New Roman"/>
                <w:bCs/>
                <w:sz w:val="21"/>
                <w:szCs w:val="21"/>
              </w:rPr>
              <w:t>4</w:t>
            </w:r>
            <w:r>
              <w:rPr>
                <w:rFonts w:cs="Times New Roman" w:hint="eastAsia"/>
                <w:bCs/>
                <w:sz w:val="21"/>
                <w:szCs w:val="21"/>
              </w:rPr>
              <w:t>~</w:t>
            </w:r>
            <w:r>
              <w:rPr>
                <w:rFonts w:cs="Times New Roman"/>
                <w:bCs/>
                <w:sz w:val="21"/>
                <w:szCs w:val="21"/>
              </w:rPr>
              <w:t>5</w:t>
            </w:r>
          </w:p>
        </w:tc>
        <w:tc>
          <w:tcPr>
            <w:tcW w:w="2131" w:type="dxa"/>
            <w:vMerge w:val="restart"/>
            <w:tcBorders>
              <w:right w:val="single" w:sz="12" w:space="0" w:color="auto"/>
            </w:tcBorders>
            <w:vAlign w:val="center"/>
          </w:tcPr>
          <w:p w14:paraId="11A43E06" w14:textId="77777777" w:rsidR="00EF11B5" w:rsidRDefault="00EF11B5" w:rsidP="00E7329C">
            <w:pPr>
              <w:spacing w:line="240" w:lineRule="auto"/>
              <w:rPr>
                <w:rFonts w:cs="Times New Roman"/>
                <w:bCs/>
                <w:sz w:val="21"/>
                <w:szCs w:val="21"/>
              </w:rPr>
            </w:pPr>
            <w:r>
              <w:rPr>
                <w:rFonts w:cs="Times New Roman"/>
                <w:color w:val="000000" w:themeColor="text1"/>
                <w:sz w:val="21"/>
                <w:szCs w:val="21"/>
              </w:rPr>
              <w:t>根据顶管专项施工方案及类似工程经验进行</w:t>
            </w:r>
            <w:r>
              <w:rPr>
                <w:rFonts w:cs="Times New Roman"/>
                <w:bCs/>
                <w:sz w:val="21"/>
                <w:szCs w:val="21"/>
              </w:rPr>
              <w:t>判断</w:t>
            </w:r>
          </w:p>
        </w:tc>
      </w:tr>
      <w:tr w:rsidR="00EF11B5" w14:paraId="142A3AAC" w14:textId="77777777" w:rsidTr="00E7329C">
        <w:trPr>
          <w:trHeight w:val="397"/>
          <w:jc w:val="center"/>
        </w:trPr>
        <w:tc>
          <w:tcPr>
            <w:tcW w:w="1567" w:type="dxa"/>
            <w:vMerge/>
            <w:tcBorders>
              <w:left w:val="single" w:sz="12" w:space="0" w:color="auto"/>
            </w:tcBorders>
            <w:vAlign w:val="center"/>
          </w:tcPr>
          <w:p w14:paraId="521CBAFA" w14:textId="77777777" w:rsidR="00EF11B5" w:rsidRDefault="00EF11B5" w:rsidP="00E7329C">
            <w:pPr>
              <w:spacing w:line="240" w:lineRule="auto"/>
              <w:jc w:val="center"/>
              <w:rPr>
                <w:rFonts w:cs="Times New Roman"/>
                <w:bCs/>
                <w:sz w:val="21"/>
                <w:szCs w:val="21"/>
              </w:rPr>
            </w:pPr>
          </w:p>
        </w:tc>
        <w:tc>
          <w:tcPr>
            <w:tcW w:w="3928" w:type="dxa"/>
            <w:vAlign w:val="center"/>
          </w:tcPr>
          <w:p w14:paraId="333DF218" w14:textId="77777777" w:rsidR="00EF11B5" w:rsidRDefault="00EF11B5" w:rsidP="00E7329C">
            <w:pPr>
              <w:spacing w:line="240" w:lineRule="auto"/>
              <w:jc w:val="center"/>
              <w:rPr>
                <w:rFonts w:cs="Times New Roman"/>
                <w:bCs/>
                <w:sz w:val="21"/>
                <w:szCs w:val="21"/>
              </w:rPr>
            </w:pPr>
            <w:r>
              <w:rPr>
                <w:rFonts w:cs="Times New Roman"/>
                <w:bCs/>
                <w:sz w:val="21"/>
                <w:szCs w:val="21"/>
              </w:rPr>
              <w:t>施工工序一般</w:t>
            </w:r>
          </w:p>
        </w:tc>
        <w:tc>
          <w:tcPr>
            <w:tcW w:w="896" w:type="dxa"/>
            <w:vAlign w:val="center"/>
          </w:tcPr>
          <w:p w14:paraId="6A7D646C" w14:textId="77777777" w:rsidR="00EF11B5" w:rsidRDefault="00EF11B5" w:rsidP="00E7329C">
            <w:pPr>
              <w:spacing w:line="240" w:lineRule="auto"/>
              <w:jc w:val="center"/>
              <w:rPr>
                <w:rFonts w:cs="Times New Roman"/>
                <w:bCs/>
                <w:sz w:val="21"/>
                <w:szCs w:val="21"/>
              </w:rPr>
            </w:pPr>
            <w:r>
              <w:rPr>
                <w:rFonts w:cs="Times New Roman"/>
                <w:bCs/>
                <w:sz w:val="21"/>
                <w:szCs w:val="21"/>
              </w:rPr>
              <w:t>2</w:t>
            </w:r>
            <w:r>
              <w:rPr>
                <w:rFonts w:cs="Times New Roman" w:hint="eastAsia"/>
                <w:bCs/>
                <w:sz w:val="21"/>
                <w:szCs w:val="21"/>
              </w:rPr>
              <w:t>~</w:t>
            </w:r>
            <w:r>
              <w:rPr>
                <w:rFonts w:cs="Times New Roman"/>
                <w:bCs/>
                <w:sz w:val="21"/>
                <w:szCs w:val="21"/>
              </w:rPr>
              <w:t>3</w:t>
            </w:r>
          </w:p>
        </w:tc>
        <w:tc>
          <w:tcPr>
            <w:tcW w:w="2131" w:type="dxa"/>
            <w:vMerge/>
            <w:tcBorders>
              <w:right w:val="single" w:sz="12" w:space="0" w:color="auto"/>
            </w:tcBorders>
            <w:vAlign w:val="center"/>
          </w:tcPr>
          <w:p w14:paraId="67827E0A" w14:textId="77777777" w:rsidR="00EF11B5" w:rsidRDefault="00EF11B5" w:rsidP="00E7329C">
            <w:pPr>
              <w:spacing w:line="240" w:lineRule="auto"/>
              <w:jc w:val="center"/>
              <w:rPr>
                <w:rFonts w:cs="Times New Roman"/>
                <w:bCs/>
                <w:sz w:val="21"/>
                <w:szCs w:val="21"/>
              </w:rPr>
            </w:pPr>
          </w:p>
        </w:tc>
      </w:tr>
      <w:tr w:rsidR="00EF11B5" w14:paraId="3DB9B302" w14:textId="77777777" w:rsidTr="00E7329C">
        <w:trPr>
          <w:trHeight w:val="397"/>
          <w:jc w:val="center"/>
        </w:trPr>
        <w:tc>
          <w:tcPr>
            <w:tcW w:w="1567" w:type="dxa"/>
            <w:vMerge/>
            <w:tcBorders>
              <w:left w:val="single" w:sz="12" w:space="0" w:color="auto"/>
            </w:tcBorders>
            <w:vAlign w:val="center"/>
          </w:tcPr>
          <w:p w14:paraId="3319A7AF" w14:textId="77777777" w:rsidR="00EF11B5" w:rsidRDefault="00EF11B5" w:rsidP="00E7329C">
            <w:pPr>
              <w:spacing w:line="240" w:lineRule="auto"/>
              <w:jc w:val="center"/>
              <w:rPr>
                <w:rFonts w:cs="Times New Roman"/>
                <w:bCs/>
                <w:sz w:val="21"/>
                <w:szCs w:val="21"/>
              </w:rPr>
            </w:pPr>
          </w:p>
        </w:tc>
        <w:tc>
          <w:tcPr>
            <w:tcW w:w="3928" w:type="dxa"/>
            <w:vAlign w:val="center"/>
          </w:tcPr>
          <w:p w14:paraId="7A42BE2F" w14:textId="77777777" w:rsidR="00EF11B5" w:rsidRDefault="00EF11B5" w:rsidP="00E7329C">
            <w:pPr>
              <w:spacing w:line="240" w:lineRule="auto"/>
              <w:jc w:val="center"/>
              <w:rPr>
                <w:rFonts w:cs="Times New Roman"/>
                <w:bCs/>
                <w:sz w:val="21"/>
                <w:szCs w:val="21"/>
              </w:rPr>
            </w:pPr>
            <w:r>
              <w:rPr>
                <w:rFonts w:cs="Times New Roman"/>
                <w:bCs/>
                <w:sz w:val="21"/>
                <w:szCs w:val="21"/>
              </w:rPr>
              <w:t>施工工序简单</w:t>
            </w:r>
          </w:p>
        </w:tc>
        <w:tc>
          <w:tcPr>
            <w:tcW w:w="896" w:type="dxa"/>
            <w:vAlign w:val="center"/>
          </w:tcPr>
          <w:p w14:paraId="6D871A91" w14:textId="77777777" w:rsidR="00EF11B5" w:rsidRDefault="00EF11B5" w:rsidP="00E7329C">
            <w:pPr>
              <w:spacing w:line="240" w:lineRule="auto"/>
              <w:jc w:val="center"/>
              <w:rPr>
                <w:rFonts w:cs="Times New Roman"/>
                <w:bCs/>
                <w:sz w:val="21"/>
                <w:szCs w:val="21"/>
              </w:rPr>
            </w:pPr>
            <w:r>
              <w:rPr>
                <w:rFonts w:cs="Times New Roman"/>
                <w:bCs/>
                <w:sz w:val="21"/>
                <w:szCs w:val="21"/>
              </w:rPr>
              <w:t>0</w:t>
            </w:r>
            <w:r>
              <w:rPr>
                <w:rFonts w:cs="Times New Roman" w:hint="eastAsia"/>
                <w:bCs/>
                <w:sz w:val="21"/>
                <w:szCs w:val="21"/>
              </w:rPr>
              <w:t>~</w:t>
            </w:r>
            <w:r>
              <w:rPr>
                <w:rFonts w:cs="Times New Roman"/>
                <w:bCs/>
                <w:sz w:val="21"/>
                <w:szCs w:val="21"/>
              </w:rPr>
              <w:t>1</w:t>
            </w:r>
          </w:p>
        </w:tc>
        <w:tc>
          <w:tcPr>
            <w:tcW w:w="2131" w:type="dxa"/>
            <w:vMerge/>
            <w:tcBorders>
              <w:right w:val="single" w:sz="12" w:space="0" w:color="auto"/>
            </w:tcBorders>
            <w:vAlign w:val="center"/>
          </w:tcPr>
          <w:p w14:paraId="73131280" w14:textId="77777777" w:rsidR="00EF11B5" w:rsidRDefault="00EF11B5" w:rsidP="00E7329C">
            <w:pPr>
              <w:spacing w:line="240" w:lineRule="auto"/>
              <w:jc w:val="center"/>
              <w:rPr>
                <w:rFonts w:cs="Times New Roman"/>
                <w:bCs/>
                <w:sz w:val="21"/>
                <w:szCs w:val="21"/>
              </w:rPr>
            </w:pPr>
          </w:p>
        </w:tc>
      </w:tr>
      <w:tr w:rsidR="00EF11B5" w14:paraId="2B0FF2E2" w14:textId="77777777" w:rsidTr="00E7329C">
        <w:trPr>
          <w:trHeight w:val="397"/>
          <w:jc w:val="center"/>
        </w:trPr>
        <w:tc>
          <w:tcPr>
            <w:tcW w:w="1567" w:type="dxa"/>
            <w:vMerge w:val="restart"/>
            <w:tcBorders>
              <w:left w:val="single" w:sz="12" w:space="0" w:color="auto"/>
            </w:tcBorders>
            <w:vAlign w:val="center"/>
          </w:tcPr>
          <w:p w14:paraId="18152CF8" w14:textId="77777777" w:rsidR="00EF11B5" w:rsidRDefault="00EF11B5" w:rsidP="00E7329C">
            <w:pPr>
              <w:spacing w:line="240" w:lineRule="auto"/>
              <w:jc w:val="center"/>
              <w:rPr>
                <w:rFonts w:cs="Times New Roman"/>
                <w:bCs/>
                <w:sz w:val="21"/>
                <w:szCs w:val="21"/>
              </w:rPr>
            </w:pPr>
            <w:r>
              <w:rPr>
                <w:rFonts w:cs="Times New Roman"/>
                <w:bCs/>
                <w:sz w:val="21"/>
                <w:szCs w:val="21"/>
              </w:rPr>
              <w:t>工程监测</w:t>
            </w:r>
          </w:p>
          <w:p w14:paraId="7F6AE661" w14:textId="77777777" w:rsidR="00EF11B5" w:rsidRDefault="00EF11B5" w:rsidP="00E7329C">
            <w:pPr>
              <w:spacing w:line="240" w:lineRule="auto"/>
              <w:jc w:val="center"/>
              <w:rPr>
                <w:rFonts w:cs="Times New Roman"/>
                <w:bCs/>
                <w:sz w:val="21"/>
                <w:szCs w:val="21"/>
              </w:rPr>
            </w:pPr>
            <w:r>
              <w:rPr>
                <w:rFonts w:cs="Times New Roman"/>
                <w:bCs/>
                <w:sz w:val="21"/>
                <w:szCs w:val="21"/>
              </w:rPr>
              <w:t>F</w:t>
            </w:r>
          </w:p>
        </w:tc>
        <w:tc>
          <w:tcPr>
            <w:tcW w:w="3928" w:type="dxa"/>
            <w:vAlign w:val="center"/>
          </w:tcPr>
          <w:p w14:paraId="43151199" w14:textId="77777777" w:rsidR="00EF11B5" w:rsidRDefault="00EF11B5" w:rsidP="00E7329C">
            <w:pPr>
              <w:spacing w:line="240" w:lineRule="auto"/>
              <w:rPr>
                <w:rFonts w:cs="Times New Roman"/>
                <w:bCs/>
                <w:sz w:val="21"/>
                <w:szCs w:val="21"/>
              </w:rPr>
            </w:pPr>
            <w:r>
              <w:rPr>
                <w:rFonts w:cs="Times New Roman"/>
                <w:bCs/>
                <w:sz w:val="21"/>
                <w:szCs w:val="21"/>
              </w:rPr>
              <w:t>未按照设计及规范要求进行监测及预警，未进行动态施工</w:t>
            </w:r>
          </w:p>
        </w:tc>
        <w:tc>
          <w:tcPr>
            <w:tcW w:w="896" w:type="dxa"/>
            <w:vAlign w:val="center"/>
          </w:tcPr>
          <w:p w14:paraId="1A50E5E3" w14:textId="77777777" w:rsidR="00EF11B5" w:rsidRDefault="00EF11B5" w:rsidP="00E7329C">
            <w:pPr>
              <w:spacing w:line="240" w:lineRule="auto"/>
              <w:jc w:val="center"/>
              <w:rPr>
                <w:rFonts w:cs="Times New Roman"/>
                <w:bCs/>
                <w:sz w:val="21"/>
                <w:szCs w:val="21"/>
              </w:rPr>
            </w:pPr>
            <w:r>
              <w:rPr>
                <w:rFonts w:cs="Times New Roman"/>
                <w:bCs/>
                <w:sz w:val="21"/>
                <w:szCs w:val="21"/>
              </w:rPr>
              <w:t>4</w:t>
            </w:r>
            <w:r>
              <w:rPr>
                <w:rFonts w:cs="Times New Roman" w:hint="eastAsia"/>
                <w:bCs/>
                <w:sz w:val="21"/>
                <w:szCs w:val="21"/>
              </w:rPr>
              <w:t>~</w:t>
            </w:r>
            <w:r>
              <w:rPr>
                <w:rFonts w:cs="Times New Roman"/>
                <w:bCs/>
                <w:sz w:val="21"/>
                <w:szCs w:val="21"/>
              </w:rPr>
              <w:t>5</w:t>
            </w:r>
          </w:p>
        </w:tc>
        <w:tc>
          <w:tcPr>
            <w:tcW w:w="2131" w:type="dxa"/>
            <w:vMerge w:val="restart"/>
            <w:tcBorders>
              <w:right w:val="single" w:sz="12" w:space="0" w:color="auto"/>
            </w:tcBorders>
            <w:vAlign w:val="center"/>
          </w:tcPr>
          <w:p w14:paraId="2C8FFDFF" w14:textId="77777777" w:rsidR="00EF11B5" w:rsidRDefault="00EF11B5" w:rsidP="00E7329C">
            <w:pPr>
              <w:spacing w:line="240" w:lineRule="auto"/>
              <w:rPr>
                <w:rFonts w:cs="Times New Roman"/>
                <w:bCs/>
                <w:sz w:val="21"/>
                <w:szCs w:val="21"/>
              </w:rPr>
            </w:pPr>
            <w:r>
              <w:rPr>
                <w:rFonts w:cs="Times New Roman"/>
                <w:bCs/>
                <w:sz w:val="21"/>
                <w:szCs w:val="21"/>
              </w:rPr>
              <w:t>根据实际开展的监测情况判定</w:t>
            </w:r>
          </w:p>
        </w:tc>
      </w:tr>
      <w:tr w:rsidR="00EF11B5" w14:paraId="1E208330" w14:textId="77777777" w:rsidTr="00E7329C">
        <w:trPr>
          <w:trHeight w:val="397"/>
          <w:jc w:val="center"/>
        </w:trPr>
        <w:tc>
          <w:tcPr>
            <w:tcW w:w="1567" w:type="dxa"/>
            <w:vMerge/>
            <w:tcBorders>
              <w:left w:val="single" w:sz="12" w:space="0" w:color="auto"/>
            </w:tcBorders>
            <w:vAlign w:val="center"/>
          </w:tcPr>
          <w:p w14:paraId="1DE59A60" w14:textId="77777777" w:rsidR="00EF11B5" w:rsidRDefault="00EF11B5" w:rsidP="00E7329C">
            <w:pPr>
              <w:spacing w:line="240" w:lineRule="auto"/>
              <w:jc w:val="center"/>
              <w:rPr>
                <w:rFonts w:cs="Times New Roman"/>
                <w:bCs/>
                <w:sz w:val="21"/>
                <w:szCs w:val="21"/>
              </w:rPr>
            </w:pPr>
          </w:p>
        </w:tc>
        <w:tc>
          <w:tcPr>
            <w:tcW w:w="3928" w:type="dxa"/>
            <w:vAlign w:val="center"/>
          </w:tcPr>
          <w:p w14:paraId="0C60194A" w14:textId="77777777" w:rsidR="00EF11B5" w:rsidRDefault="00EF11B5" w:rsidP="00E7329C">
            <w:pPr>
              <w:spacing w:line="240" w:lineRule="auto"/>
              <w:rPr>
                <w:rFonts w:cs="Times New Roman"/>
                <w:bCs/>
                <w:sz w:val="21"/>
                <w:szCs w:val="21"/>
              </w:rPr>
            </w:pPr>
            <w:r>
              <w:rPr>
                <w:rFonts w:cs="Times New Roman"/>
                <w:bCs/>
                <w:sz w:val="21"/>
                <w:szCs w:val="21"/>
              </w:rPr>
              <w:t>进行了基坑监测，监测工作不满足设计要求</w:t>
            </w:r>
          </w:p>
        </w:tc>
        <w:tc>
          <w:tcPr>
            <w:tcW w:w="896" w:type="dxa"/>
            <w:vAlign w:val="center"/>
          </w:tcPr>
          <w:p w14:paraId="5DB6D923" w14:textId="77777777" w:rsidR="00EF11B5" w:rsidRDefault="00EF11B5" w:rsidP="00E7329C">
            <w:pPr>
              <w:spacing w:line="240" w:lineRule="auto"/>
              <w:jc w:val="center"/>
              <w:rPr>
                <w:rFonts w:cs="Times New Roman"/>
                <w:bCs/>
                <w:sz w:val="21"/>
                <w:szCs w:val="21"/>
              </w:rPr>
            </w:pPr>
            <w:r>
              <w:rPr>
                <w:rFonts w:cs="Times New Roman"/>
                <w:bCs/>
                <w:sz w:val="21"/>
                <w:szCs w:val="21"/>
              </w:rPr>
              <w:t>2</w:t>
            </w:r>
            <w:r>
              <w:rPr>
                <w:rFonts w:cs="Times New Roman" w:hint="eastAsia"/>
                <w:bCs/>
                <w:sz w:val="21"/>
                <w:szCs w:val="21"/>
              </w:rPr>
              <w:t>~</w:t>
            </w:r>
            <w:r>
              <w:rPr>
                <w:rFonts w:cs="Times New Roman"/>
                <w:bCs/>
                <w:sz w:val="21"/>
                <w:szCs w:val="21"/>
              </w:rPr>
              <w:t>3</w:t>
            </w:r>
          </w:p>
        </w:tc>
        <w:tc>
          <w:tcPr>
            <w:tcW w:w="2131" w:type="dxa"/>
            <w:vMerge/>
            <w:tcBorders>
              <w:right w:val="single" w:sz="12" w:space="0" w:color="auto"/>
            </w:tcBorders>
            <w:vAlign w:val="center"/>
          </w:tcPr>
          <w:p w14:paraId="4AB508D4" w14:textId="77777777" w:rsidR="00EF11B5" w:rsidRDefault="00EF11B5" w:rsidP="00E7329C">
            <w:pPr>
              <w:spacing w:line="240" w:lineRule="auto"/>
              <w:jc w:val="center"/>
              <w:rPr>
                <w:rFonts w:cs="Times New Roman"/>
                <w:bCs/>
                <w:sz w:val="21"/>
                <w:szCs w:val="21"/>
              </w:rPr>
            </w:pPr>
          </w:p>
        </w:tc>
      </w:tr>
      <w:tr w:rsidR="00EF11B5" w14:paraId="0CC8D357" w14:textId="77777777" w:rsidTr="00E7329C">
        <w:trPr>
          <w:trHeight w:val="397"/>
          <w:jc w:val="center"/>
        </w:trPr>
        <w:tc>
          <w:tcPr>
            <w:tcW w:w="1567" w:type="dxa"/>
            <w:vMerge/>
            <w:tcBorders>
              <w:left w:val="single" w:sz="12" w:space="0" w:color="auto"/>
              <w:bottom w:val="single" w:sz="12" w:space="0" w:color="auto"/>
            </w:tcBorders>
            <w:vAlign w:val="center"/>
          </w:tcPr>
          <w:p w14:paraId="60557791" w14:textId="77777777" w:rsidR="00EF11B5" w:rsidRDefault="00EF11B5" w:rsidP="00E7329C">
            <w:pPr>
              <w:spacing w:line="240" w:lineRule="auto"/>
              <w:jc w:val="center"/>
              <w:rPr>
                <w:rFonts w:cs="Times New Roman"/>
                <w:bCs/>
                <w:sz w:val="21"/>
                <w:szCs w:val="21"/>
              </w:rPr>
            </w:pPr>
          </w:p>
        </w:tc>
        <w:tc>
          <w:tcPr>
            <w:tcW w:w="3928" w:type="dxa"/>
            <w:tcBorders>
              <w:bottom w:val="single" w:sz="12" w:space="0" w:color="auto"/>
            </w:tcBorders>
            <w:vAlign w:val="center"/>
          </w:tcPr>
          <w:p w14:paraId="49D8D92E" w14:textId="77777777" w:rsidR="00EF11B5" w:rsidRDefault="00EF11B5" w:rsidP="00E7329C">
            <w:pPr>
              <w:spacing w:line="240" w:lineRule="auto"/>
              <w:rPr>
                <w:rFonts w:cs="Times New Roman"/>
                <w:bCs/>
                <w:sz w:val="21"/>
                <w:szCs w:val="21"/>
              </w:rPr>
            </w:pPr>
            <w:r>
              <w:rPr>
                <w:rFonts w:cs="Times New Roman"/>
                <w:bCs/>
                <w:sz w:val="21"/>
                <w:szCs w:val="21"/>
              </w:rPr>
              <w:t>按照设计及规范要求进行监测及预警，进行动态施工</w:t>
            </w:r>
          </w:p>
        </w:tc>
        <w:tc>
          <w:tcPr>
            <w:tcW w:w="896" w:type="dxa"/>
            <w:tcBorders>
              <w:bottom w:val="single" w:sz="12" w:space="0" w:color="auto"/>
            </w:tcBorders>
            <w:vAlign w:val="center"/>
          </w:tcPr>
          <w:p w14:paraId="1F109BF2" w14:textId="77777777" w:rsidR="00EF11B5" w:rsidRDefault="00EF11B5" w:rsidP="00E7329C">
            <w:pPr>
              <w:spacing w:line="240" w:lineRule="auto"/>
              <w:jc w:val="center"/>
              <w:rPr>
                <w:rFonts w:cs="Times New Roman"/>
                <w:bCs/>
                <w:sz w:val="21"/>
                <w:szCs w:val="21"/>
              </w:rPr>
            </w:pPr>
            <w:r>
              <w:rPr>
                <w:rFonts w:cs="Times New Roman"/>
                <w:bCs/>
                <w:sz w:val="21"/>
                <w:szCs w:val="21"/>
              </w:rPr>
              <w:t>0</w:t>
            </w:r>
            <w:r>
              <w:rPr>
                <w:rFonts w:cs="Times New Roman" w:hint="eastAsia"/>
                <w:bCs/>
                <w:sz w:val="21"/>
                <w:szCs w:val="21"/>
              </w:rPr>
              <w:t>~</w:t>
            </w:r>
            <w:r>
              <w:rPr>
                <w:rFonts w:cs="Times New Roman"/>
                <w:bCs/>
                <w:sz w:val="21"/>
                <w:szCs w:val="21"/>
              </w:rPr>
              <w:t>1</w:t>
            </w:r>
          </w:p>
        </w:tc>
        <w:tc>
          <w:tcPr>
            <w:tcW w:w="2131" w:type="dxa"/>
            <w:vMerge/>
            <w:tcBorders>
              <w:bottom w:val="single" w:sz="12" w:space="0" w:color="auto"/>
              <w:right w:val="single" w:sz="12" w:space="0" w:color="auto"/>
            </w:tcBorders>
            <w:vAlign w:val="center"/>
          </w:tcPr>
          <w:p w14:paraId="5B3B4B69" w14:textId="77777777" w:rsidR="00EF11B5" w:rsidRDefault="00EF11B5" w:rsidP="00E7329C">
            <w:pPr>
              <w:spacing w:line="240" w:lineRule="auto"/>
              <w:jc w:val="center"/>
              <w:rPr>
                <w:rFonts w:cs="Times New Roman"/>
                <w:bCs/>
                <w:sz w:val="21"/>
                <w:szCs w:val="21"/>
              </w:rPr>
            </w:pPr>
          </w:p>
        </w:tc>
      </w:tr>
    </w:tbl>
    <w:p w14:paraId="0F605C11" w14:textId="77777777" w:rsidR="00EF11B5" w:rsidRDefault="00EF11B5" w:rsidP="00EF11B5">
      <w:pPr>
        <w:rPr>
          <w:rFonts w:cs="Times New Roman"/>
          <w:bCs/>
        </w:rPr>
      </w:pPr>
      <w:r>
        <w:rPr>
          <w:rFonts w:cs="Times New Roman" w:hint="eastAsia"/>
          <w:b/>
        </w:rPr>
        <w:t>5.2.6</w:t>
      </w:r>
      <w:r>
        <w:rPr>
          <w:rFonts w:cs="Times New Roman" w:hint="eastAsia"/>
          <w:b/>
        </w:rPr>
        <w:t xml:space="preserve">　</w:t>
      </w:r>
      <w:r>
        <w:rPr>
          <w:rFonts w:cs="Times New Roman" w:hint="eastAsia"/>
          <w:bCs/>
        </w:rPr>
        <w:t>施工安全管理评估指标体系</w:t>
      </w:r>
      <w:r>
        <w:rPr>
          <w:rFonts w:hint="eastAsia"/>
        </w:rPr>
        <w:t>应符合表</w:t>
      </w:r>
      <w:r>
        <w:rPr>
          <w:rFonts w:hint="eastAsia"/>
        </w:rPr>
        <w:t>5.2.</w:t>
      </w:r>
      <w:r>
        <w:t>6-1</w:t>
      </w:r>
      <w:r>
        <w:rPr>
          <w:rFonts w:hint="eastAsia"/>
        </w:rPr>
        <w:t>的有关规定</w:t>
      </w:r>
      <w:r>
        <w:rPr>
          <w:rFonts w:cs="Times New Roman" w:hint="eastAsia"/>
          <w:bCs/>
        </w:rPr>
        <w:t>，评估指标分值应通过公式</w:t>
      </w:r>
      <w:r>
        <w:rPr>
          <w:rFonts w:cs="Times New Roman" w:hint="eastAsia"/>
          <w:bCs/>
        </w:rPr>
        <w:t>M=</w:t>
      </w:r>
      <w:proofErr w:type="spellStart"/>
      <w:r>
        <w:rPr>
          <w:rFonts w:cs="Times New Roman" w:hint="eastAsia"/>
          <w:bCs/>
        </w:rPr>
        <w:t>a+b+c+d+e+f+g+h</w:t>
      </w:r>
      <w:proofErr w:type="spellEnd"/>
      <w:r>
        <w:rPr>
          <w:rFonts w:cs="Times New Roman" w:hint="eastAsia"/>
          <w:bCs/>
        </w:rPr>
        <w:t>进行计算，并应根据分值</w:t>
      </w:r>
      <w:r>
        <w:rPr>
          <w:rFonts w:cs="Times New Roman" w:hint="eastAsia"/>
          <w:bCs/>
        </w:rPr>
        <w:t>M</w:t>
      </w:r>
      <w:r>
        <w:rPr>
          <w:rFonts w:cs="Times New Roman" w:hint="eastAsia"/>
          <w:bCs/>
        </w:rPr>
        <w:t>大小按表</w:t>
      </w:r>
      <w:r>
        <w:rPr>
          <w:rFonts w:cs="Times New Roman" w:hint="eastAsia"/>
          <w:bCs/>
        </w:rPr>
        <w:t>5.2.6-2</w:t>
      </w:r>
      <w:proofErr w:type="gramStart"/>
      <w:r>
        <w:rPr>
          <w:rFonts w:cs="Times New Roman" w:hint="eastAsia"/>
          <w:bCs/>
        </w:rPr>
        <w:t>确定折减系</w:t>
      </w:r>
      <w:r>
        <w:rPr>
          <w:rFonts w:cs="Times New Roman"/>
          <w:bCs/>
        </w:rPr>
        <w:t>数</w:t>
      </w:r>
      <w:proofErr w:type="gramEnd"/>
      <w:r w:rsidRPr="00453440">
        <w:rPr>
          <w:rFonts w:cs="Times New Roman"/>
          <w:bCs/>
          <w:i/>
        </w:rPr>
        <w:t>γ</w:t>
      </w:r>
      <w:r>
        <w:rPr>
          <w:rFonts w:cs="Times New Roman" w:hint="eastAsia"/>
          <w:bCs/>
        </w:rPr>
        <w:t>。</w:t>
      </w:r>
    </w:p>
    <w:p w14:paraId="7EB8B923" w14:textId="319DFA98" w:rsidR="00EF11B5" w:rsidRPr="00652D86" w:rsidRDefault="00EF11B5" w:rsidP="00652D86">
      <w:pPr>
        <w:spacing w:line="240" w:lineRule="auto"/>
        <w:jc w:val="center"/>
        <w:rPr>
          <w:rFonts w:eastAsia="黑体" w:cs="Times New Roman"/>
          <w:b/>
          <w:bCs/>
          <w:color w:val="000000" w:themeColor="text1"/>
          <w:sz w:val="21"/>
          <w:szCs w:val="21"/>
        </w:rPr>
      </w:pPr>
      <w:r w:rsidRPr="00652D86">
        <w:rPr>
          <w:rFonts w:eastAsia="黑体" w:cs="Times New Roman"/>
          <w:b/>
          <w:bCs/>
          <w:color w:val="000000" w:themeColor="text1"/>
          <w:sz w:val="21"/>
          <w:szCs w:val="21"/>
        </w:rPr>
        <w:t>表</w:t>
      </w:r>
      <w:r w:rsidRPr="00652D86">
        <w:rPr>
          <w:rFonts w:eastAsia="黑体" w:cs="Times New Roman"/>
          <w:b/>
          <w:bCs/>
          <w:color w:val="000000" w:themeColor="text1"/>
          <w:sz w:val="21"/>
          <w:szCs w:val="21"/>
        </w:rPr>
        <w:t>5.2</w:t>
      </w:r>
      <w:r w:rsidRPr="00652D86">
        <w:rPr>
          <w:rFonts w:eastAsia="黑体" w:cs="Times New Roman" w:hint="eastAsia"/>
          <w:b/>
          <w:bCs/>
          <w:color w:val="000000" w:themeColor="text1"/>
          <w:sz w:val="21"/>
          <w:szCs w:val="21"/>
        </w:rPr>
        <w:t>.6-1</w:t>
      </w:r>
      <w:r w:rsidRPr="00652D86">
        <w:rPr>
          <w:rFonts w:eastAsia="黑体" w:cs="Times New Roman"/>
          <w:b/>
          <w:bCs/>
          <w:color w:val="000000" w:themeColor="text1"/>
          <w:sz w:val="21"/>
          <w:szCs w:val="21"/>
        </w:rPr>
        <w:t xml:space="preserve"> </w:t>
      </w:r>
      <w:r w:rsidRPr="00652D86">
        <w:rPr>
          <w:rFonts w:eastAsia="黑体" w:cs="Times New Roman"/>
          <w:b/>
          <w:bCs/>
          <w:color w:val="000000" w:themeColor="text1"/>
          <w:sz w:val="21"/>
          <w:szCs w:val="21"/>
        </w:rPr>
        <w:t>安全管理评估指标体系</w:t>
      </w:r>
    </w:p>
    <w:tbl>
      <w:tblPr>
        <w:tblStyle w:val="af4"/>
        <w:tblW w:w="0" w:type="auto"/>
        <w:jc w:val="center"/>
        <w:tblLook w:val="04A0" w:firstRow="1" w:lastRow="0" w:firstColumn="1" w:lastColumn="0" w:noHBand="0" w:noVBand="1"/>
      </w:tblPr>
      <w:tblGrid>
        <w:gridCol w:w="2066"/>
        <w:gridCol w:w="2067"/>
        <w:gridCol w:w="2068"/>
        <w:gridCol w:w="2075"/>
      </w:tblGrid>
      <w:tr w:rsidR="00EF11B5" w14:paraId="4D632E2D" w14:textId="77777777" w:rsidTr="00E7329C">
        <w:trPr>
          <w:trHeight w:val="283"/>
          <w:jc w:val="center"/>
        </w:trPr>
        <w:tc>
          <w:tcPr>
            <w:tcW w:w="2130" w:type="dxa"/>
            <w:tcBorders>
              <w:top w:val="single" w:sz="12" w:space="0" w:color="auto"/>
              <w:left w:val="single" w:sz="12" w:space="0" w:color="auto"/>
            </w:tcBorders>
            <w:vAlign w:val="center"/>
          </w:tcPr>
          <w:p w14:paraId="0FA36010" w14:textId="77777777" w:rsidR="00EF11B5" w:rsidRDefault="00EF11B5" w:rsidP="00E7329C">
            <w:pPr>
              <w:spacing w:line="240" w:lineRule="auto"/>
              <w:jc w:val="center"/>
              <w:rPr>
                <w:rFonts w:cs="Times New Roman"/>
                <w:bCs/>
                <w:sz w:val="21"/>
                <w:szCs w:val="21"/>
              </w:rPr>
            </w:pPr>
            <w:r>
              <w:rPr>
                <w:rFonts w:cs="Times New Roman"/>
                <w:bCs/>
                <w:sz w:val="21"/>
                <w:szCs w:val="21"/>
              </w:rPr>
              <w:t>评估指标</w:t>
            </w:r>
          </w:p>
        </w:tc>
        <w:tc>
          <w:tcPr>
            <w:tcW w:w="2130" w:type="dxa"/>
            <w:tcBorders>
              <w:top w:val="single" w:sz="12" w:space="0" w:color="auto"/>
            </w:tcBorders>
            <w:vAlign w:val="center"/>
          </w:tcPr>
          <w:p w14:paraId="09A91278" w14:textId="77777777" w:rsidR="00EF11B5" w:rsidRDefault="00EF11B5" w:rsidP="00E7329C">
            <w:pPr>
              <w:spacing w:line="240" w:lineRule="auto"/>
              <w:jc w:val="center"/>
              <w:rPr>
                <w:rFonts w:cs="Times New Roman"/>
                <w:bCs/>
                <w:sz w:val="21"/>
                <w:szCs w:val="21"/>
              </w:rPr>
            </w:pPr>
            <w:r>
              <w:rPr>
                <w:rFonts w:cs="Times New Roman"/>
                <w:bCs/>
                <w:sz w:val="21"/>
                <w:szCs w:val="21"/>
              </w:rPr>
              <w:t>分类</w:t>
            </w:r>
          </w:p>
        </w:tc>
        <w:tc>
          <w:tcPr>
            <w:tcW w:w="2131" w:type="dxa"/>
            <w:tcBorders>
              <w:top w:val="single" w:sz="12" w:space="0" w:color="auto"/>
            </w:tcBorders>
            <w:vAlign w:val="center"/>
          </w:tcPr>
          <w:p w14:paraId="3636321A" w14:textId="77777777" w:rsidR="00EF11B5" w:rsidRDefault="00EF11B5" w:rsidP="00E7329C">
            <w:pPr>
              <w:spacing w:line="240" w:lineRule="auto"/>
              <w:jc w:val="center"/>
              <w:rPr>
                <w:rFonts w:cs="Times New Roman"/>
                <w:bCs/>
                <w:sz w:val="21"/>
                <w:szCs w:val="21"/>
              </w:rPr>
            </w:pPr>
            <w:r>
              <w:rPr>
                <w:rFonts w:cs="Times New Roman"/>
                <w:bCs/>
                <w:sz w:val="21"/>
                <w:szCs w:val="21"/>
              </w:rPr>
              <w:t>分值</w:t>
            </w:r>
          </w:p>
        </w:tc>
        <w:tc>
          <w:tcPr>
            <w:tcW w:w="2131" w:type="dxa"/>
            <w:tcBorders>
              <w:top w:val="single" w:sz="12" w:space="0" w:color="auto"/>
              <w:right w:val="single" w:sz="12" w:space="0" w:color="auto"/>
            </w:tcBorders>
            <w:vAlign w:val="center"/>
          </w:tcPr>
          <w:p w14:paraId="582CE53D" w14:textId="77777777" w:rsidR="00EF11B5" w:rsidRDefault="00EF11B5" w:rsidP="00E7329C">
            <w:pPr>
              <w:spacing w:line="240" w:lineRule="auto"/>
              <w:jc w:val="center"/>
              <w:rPr>
                <w:rFonts w:cs="Times New Roman"/>
                <w:bCs/>
                <w:sz w:val="21"/>
                <w:szCs w:val="21"/>
              </w:rPr>
            </w:pPr>
            <w:r>
              <w:rPr>
                <w:rFonts w:cs="Times New Roman"/>
                <w:bCs/>
                <w:sz w:val="21"/>
                <w:szCs w:val="21"/>
              </w:rPr>
              <w:t>说明</w:t>
            </w:r>
          </w:p>
        </w:tc>
      </w:tr>
      <w:tr w:rsidR="00EF11B5" w14:paraId="786CBDB1" w14:textId="77777777" w:rsidTr="00E7329C">
        <w:trPr>
          <w:trHeight w:val="283"/>
          <w:jc w:val="center"/>
        </w:trPr>
        <w:tc>
          <w:tcPr>
            <w:tcW w:w="2130" w:type="dxa"/>
            <w:vMerge w:val="restart"/>
            <w:tcBorders>
              <w:left w:val="single" w:sz="12" w:space="0" w:color="auto"/>
            </w:tcBorders>
            <w:vAlign w:val="center"/>
          </w:tcPr>
          <w:p w14:paraId="70EF4617" w14:textId="77777777" w:rsidR="00EF11B5" w:rsidRDefault="00EF11B5" w:rsidP="00E7329C">
            <w:pPr>
              <w:spacing w:line="240" w:lineRule="auto"/>
              <w:jc w:val="center"/>
              <w:rPr>
                <w:rFonts w:cs="Times New Roman"/>
                <w:bCs/>
                <w:sz w:val="21"/>
                <w:szCs w:val="21"/>
              </w:rPr>
            </w:pPr>
            <w:r>
              <w:rPr>
                <w:rFonts w:cs="Times New Roman"/>
                <w:bCs/>
                <w:sz w:val="21"/>
                <w:szCs w:val="21"/>
              </w:rPr>
              <w:t>总包企业资质</w:t>
            </w:r>
          </w:p>
          <w:p w14:paraId="2660E714" w14:textId="77777777" w:rsidR="00EF11B5" w:rsidRDefault="00EF11B5" w:rsidP="00E7329C">
            <w:pPr>
              <w:spacing w:line="240" w:lineRule="auto"/>
              <w:jc w:val="center"/>
              <w:rPr>
                <w:rFonts w:cs="Times New Roman"/>
                <w:bCs/>
                <w:sz w:val="21"/>
                <w:szCs w:val="21"/>
              </w:rPr>
            </w:pPr>
            <w:r>
              <w:rPr>
                <w:rFonts w:cs="Times New Roman"/>
                <w:bCs/>
                <w:sz w:val="21"/>
                <w:szCs w:val="21"/>
              </w:rPr>
              <w:t>a</w:t>
            </w:r>
          </w:p>
        </w:tc>
        <w:tc>
          <w:tcPr>
            <w:tcW w:w="2130" w:type="dxa"/>
            <w:vAlign w:val="center"/>
          </w:tcPr>
          <w:p w14:paraId="6E8DB484" w14:textId="77777777" w:rsidR="00EF11B5" w:rsidRDefault="00EF11B5" w:rsidP="00E7329C">
            <w:pPr>
              <w:spacing w:line="240" w:lineRule="auto"/>
              <w:jc w:val="center"/>
              <w:rPr>
                <w:rFonts w:cs="Times New Roman"/>
                <w:bCs/>
                <w:sz w:val="21"/>
                <w:szCs w:val="21"/>
              </w:rPr>
            </w:pPr>
            <w:r>
              <w:rPr>
                <w:rFonts w:cs="Times New Roman"/>
                <w:bCs/>
                <w:sz w:val="21"/>
                <w:szCs w:val="21"/>
              </w:rPr>
              <w:t>三级</w:t>
            </w:r>
          </w:p>
        </w:tc>
        <w:tc>
          <w:tcPr>
            <w:tcW w:w="2131" w:type="dxa"/>
            <w:vAlign w:val="center"/>
          </w:tcPr>
          <w:p w14:paraId="4D532C61" w14:textId="77777777" w:rsidR="00EF11B5" w:rsidRDefault="00EF11B5" w:rsidP="00E7329C">
            <w:pPr>
              <w:spacing w:line="240" w:lineRule="auto"/>
              <w:jc w:val="center"/>
              <w:rPr>
                <w:rFonts w:cs="Times New Roman"/>
                <w:bCs/>
                <w:sz w:val="21"/>
                <w:szCs w:val="21"/>
              </w:rPr>
            </w:pPr>
            <w:r>
              <w:rPr>
                <w:rFonts w:cs="Times New Roman"/>
                <w:bCs/>
                <w:sz w:val="21"/>
                <w:szCs w:val="21"/>
              </w:rPr>
              <w:t>3</w:t>
            </w:r>
          </w:p>
        </w:tc>
        <w:tc>
          <w:tcPr>
            <w:tcW w:w="2131" w:type="dxa"/>
            <w:vMerge w:val="restart"/>
            <w:tcBorders>
              <w:right w:val="single" w:sz="12" w:space="0" w:color="auto"/>
            </w:tcBorders>
            <w:vAlign w:val="center"/>
          </w:tcPr>
          <w:p w14:paraId="0ADA6BF8" w14:textId="77777777" w:rsidR="00EF11B5" w:rsidRDefault="00EF11B5" w:rsidP="00E7329C">
            <w:pPr>
              <w:spacing w:line="240" w:lineRule="auto"/>
              <w:jc w:val="center"/>
              <w:rPr>
                <w:rFonts w:cs="Times New Roman"/>
                <w:bCs/>
                <w:sz w:val="21"/>
                <w:szCs w:val="21"/>
              </w:rPr>
            </w:pPr>
          </w:p>
        </w:tc>
      </w:tr>
      <w:tr w:rsidR="00EF11B5" w14:paraId="214E65DC" w14:textId="77777777" w:rsidTr="00E7329C">
        <w:trPr>
          <w:trHeight w:val="283"/>
          <w:jc w:val="center"/>
        </w:trPr>
        <w:tc>
          <w:tcPr>
            <w:tcW w:w="2130" w:type="dxa"/>
            <w:vMerge/>
            <w:tcBorders>
              <w:left w:val="single" w:sz="12" w:space="0" w:color="auto"/>
            </w:tcBorders>
            <w:vAlign w:val="center"/>
          </w:tcPr>
          <w:p w14:paraId="7EB61CC4" w14:textId="77777777" w:rsidR="00EF11B5" w:rsidRDefault="00EF11B5" w:rsidP="00E7329C">
            <w:pPr>
              <w:spacing w:line="240" w:lineRule="auto"/>
              <w:jc w:val="center"/>
              <w:rPr>
                <w:rFonts w:cs="Times New Roman"/>
                <w:bCs/>
                <w:sz w:val="21"/>
                <w:szCs w:val="21"/>
              </w:rPr>
            </w:pPr>
          </w:p>
        </w:tc>
        <w:tc>
          <w:tcPr>
            <w:tcW w:w="2130" w:type="dxa"/>
            <w:vAlign w:val="center"/>
          </w:tcPr>
          <w:p w14:paraId="2B7A99F1" w14:textId="77777777" w:rsidR="00EF11B5" w:rsidRDefault="00EF11B5" w:rsidP="00E7329C">
            <w:pPr>
              <w:spacing w:line="240" w:lineRule="auto"/>
              <w:jc w:val="center"/>
              <w:rPr>
                <w:rFonts w:cs="Times New Roman"/>
                <w:bCs/>
                <w:sz w:val="21"/>
                <w:szCs w:val="21"/>
              </w:rPr>
            </w:pPr>
            <w:r>
              <w:rPr>
                <w:rFonts w:cs="Times New Roman"/>
                <w:bCs/>
                <w:sz w:val="21"/>
                <w:szCs w:val="21"/>
              </w:rPr>
              <w:t>二级</w:t>
            </w:r>
          </w:p>
        </w:tc>
        <w:tc>
          <w:tcPr>
            <w:tcW w:w="2131" w:type="dxa"/>
            <w:vAlign w:val="center"/>
          </w:tcPr>
          <w:p w14:paraId="19708D71" w14:textId="77777777" w:rsidR="00EF11B5" w:rsidRDefault="00EF11B5" w:rsidP="00E7329C">
            <w:pPr>
              <w:spacing w:line="240" w:lineRule="auto"/>
              <w:jc w:val="center"/>
              <w:rPr>
                <w:rFonts w:cs="Times New Roman"/>
                <w:bCs/>
                <w:sz w:val="21"/>
                <w:szCs w:val="21"/>
              </w:rPr>
            </w:pPr>
            <w:r>
              <w:rPr>
                <w:rFonts w:cs="Times New Roman"/>
                <w:bCs/>
                <w:sz w:val="21"/>
                <w:szCs w:val="21"/>
              </w:rPr>
              <w:t>2</w:t>
            </w:r>
          </w:p>
        </w:tc>
        <w:tc>
          <w:tcPr>
            <w:tcW w:w="2131" w:type="dxa"/>
            <w:vMerge/>
            <w:tcBorders>
              <w:right w:val="single" w:sz="12" w:space="0" w:color="auto"/>
            </w:tcBorders>
            <w:vAlign w:val="center"/>
          </w:tcPr>
          <w:p w14:paraId="0DEEE831" w14:textId="77777777" w:rsidR="00EF11B5" w:rsidRDefault="00EF11B5" w:rsidP="00E7329C">
            <w:pPr>
              <w:spacing w:line="240" w:lineRule="auto"/>
              <w:jc w:val="center"/>
              <w:rPr>
                <w:rFonts w:cs="Times New Roman"/>
                <w:bCs/>
                <w:sz w:val="21"/>
                <w:szCs w:val="21"/>
              </w:rPr>
            </w:pPr>
          </w:p>
        </w:tc>
      </w:tr>
      <w:tr w:rsidR="00EF11B5" w14:paraId="7C5A0287" w14:textId="77777777" w:rsidTr="00E7329C">
        <w:trPr>
          <w:trHeight w:val="283"/>
          <w:jc w:val="center"/>
        </w:trPr>
        <w:tc>
          <w:tcPr>
            <w:tcW w:w="2130" w:type="dxa"/>
            <w:vMerge/>
            <w:tcBorders>
              <w:left w:val="single" w:sz="12" w:space="0" w:color="auto"/>
            </w:tcBorders>
            <w:vAlign w:val="center"/>
          </w:tcPr>
          <w:p w14:paraId="57A67C64" w14:textId="77777777" w:rsidR="00EF11B5" w:rsidRDefault="00EF11B5" w:rsidP="00E7329C">
            <w:pPr>
              <w:spacing w:line="240" w:lineRule="auto"/>
              <w:jc w:val="center"/>
              <w:rPr>
                <w:rFonts w:cs="Times New Roman"/>
                <w:bCs/>
                <w:sz w:val="21"/>
                <w:szCs w:val="21"/>
              </w:rPr>
            </w:pPr>
          </w:p>
        </w:tc>
        <w:tc>
          <w:tcPr>
            <w:tcW w:w="2130" w:type="dxa"/>
            <w:vAlign w:val="center"/>
          </w:tcPr>
          <w:p w14:paraId="28FEEF82" w14:textId="77777777" w:rsidR="00EF11B5" w:rsidRDefault="00EF11B5" w:rsidP="00E7329C">
            <w:pPr>
              <w:spacing w:line="240" w:lineRule="auto"/>
              <w:jc w:val="center"/>
              <w:rPr>
                <w:rFonts w:cs="Times New Roman"/>
                <w:bCs/>
                <w:sz w:val="21"/>
                <w:szCs w:val="21"/>
              </w:rPr>
            </w:pPr>
            <w:r>
              <w:rPr>
                <w:rFonts w:cs="Times New Roman"/>
                <w:bCs/>
                <w:sz w:val="21"/>
                <w:szCs w:val="21"/>
              </w:rPr>
              <w:t>一级</w:t>
            </w:r>
          </w:p>
        </w:tc>
        <w:tc>
          <w:tcPr>
            <w:tcW w:w="2131" w:type="dxa"/>
            <w:vAlign w:val="center"/>
          </w:tcPr>
          <w:p w14:paraId="57370646" w14:textId="77777777" w:rsidR="00EF11B5" w:rsidRDefault="00EF11B5" w:rsidP="00E7329C">
            <w:pPr>
              <w:spacing w:line="240" w:lineRule="auto"/>
              <w:jc w:val="center"/>
              <w:rPr>
                <w:rFonts w:cs="Times New Roman"/>
                <w:bCs/>
                <w:sz w:val="21"/>
                <w:szCs w:val="21"/>
              </w:rPr>
            </w:pPr>
            <w:r>
              <w:rPr>
                <w:rFonts w:cs="Times New Roman"/>
                <w:bCs/>
                <w:sz w:val="21"/>
                <w:szCs w:val="21"/>
              </w:rPr>
              <w:t>1</w:t>
            </w:r>
          </w:p>
        </w:tc>
        <w:tc>
          <w:tcPr>
            <w:tcW w:w="2131" w:type="dxa"/>
            <w:vMerge/>
            <w:tcBorders>
              <w:right w:val="single" w:sz="12" w:space="0" w:color="auto"/>
            </w:tcBorders>
            <w:vAlign w:val="center"/>
          </w:tcPr>
          <w:p w14:paraId="74F8802C" w14:textId="77777777" w:rsidR="00EF11B5" w:rsidRDefault="00EF11B5" w:rsidP="00E7329C">
            <w:pPr>
              <w:spacing w:line="240" w:lineRule="auto"/>
              <w:jc w:val="center"/>
              <w:rPr>
                <w:rFonts w:cs="Times New Roman"/>
                <w:bCs/>
                <w:sz w:val="21"/>
                <w:szCs w:val="21"/>
              </w:rPr>
            </w:pPr>
          </w:p>
        </w:tc>
      </w:tr>
      <w:tr w:rsidR="00EF11B5" w14:paraId="1C49D03E" w14:textId="77777777" w:rsidTr="00E7329C">
        <w:trPr>
          <w:trHeight w:val="283"/>
          <w:jc w:val="center"/>
        </w:trPr>
        <w:tc>
          <w:tcPr>
            <w:tcW w:w="2130" w:type="dxa"/>
            <w:vMerge/>
            <w:tcBorders>
              <w:left w:val="single" w:sz="12" w:space="0" w:color="auto"/>
            </w:tcBorders>
            <w:vAlign w:val="center"/>
          </w:tcPr>
          <w:p w14:paraId="242000A3" w14:textId="77777777" w:rsidR="00EF11B5" w:rsidRDefault="00EF11B5" w:rsidP="00E7329C">
            <w:pPr>
              <w:spacing w:line="240" w:lineRule="auto"/>
              <w:jc w:val="center"/>
              <w:rPr>
                <w:rFonts w:cs="Times New Roman"/>
                <w:bCs/>
                <w:sz w:val="21"/>
                <w:szCs w:val="21"/>
              </w:rPr>
            </w:pPr>
          </w:p>
        </w:tc>
        <w:tc>
          <w:tcPr>
            <w:tcW w:w="2130" w:type="dxa"/>
            <w:vAlign w:val="center"/>
          </w:tcPr>
          <w:p w14:paraId="7AC52FF9" w14:textId="77777777" w:rsidR="00EF11B5" w:rsidRDefault="00EF11B5" w:rsidP="00E7329C">
            <w:pPr>
              <w:spacing w:line="240" w:lineRule="auto"/>
              <w:jc w:val="center"/>
              <w:rPr>
                <w:rFonts w:cs="Times New Roman"/>
                <w:bCs/>
                <w:sz w:val="21"/>
                <w:szCs w:val="21"/>
              </w:rPr>
            </w:pPr>
            <w:r>
              <w:rPr>
                <w:rFonts w:cs="Times New Roman"/>
                <w:bCs/>
                <w:sz w:val="21"/>
                <w:szCs w:val="21"/>
              </w:rPr>
              <w:t>特级</w:t>
            </w:r>
          </w:p>
        </w:tc>
        <w:tc>
          <w:tcPr>
            <w:tcW w:w="2131" w:type="dxa"/>
            <w:vAlign w:val="center"/>
          </w:tcPr>
          <w:p w14:paraId="79CE5D96" w14:textId="77777777" w:rsidR="00EF11B5" w:rsidRDefault="00EF11B5" w:rsidP="00E7329C">
            <w:pPr>
              <w:spacing w:line="240" w:lineRule="auto"/>
              <w:jc w:val="center"/>
              <w:rPr>
                <w:rFonts w:cs="Times New Roman"/>
                <w:bCs/>
                <w:sz w:val="21"/>
                <w:szCs w:val="21"/>
              </w:rPr>
            </w:pPr>
            <w:r>
              <w:rPr>
                <w:rFonts w:cs="Times New Roman"/>
                <w:bCs/>
                <w:sz w:val="21"/>
                <w:szCs w:val="21"/>
              </w:rPr>
              <w:t>0</w:t>
            </w:r>
          </w:p>
        </w:tc>
        <w:tc>
          <w:tcPr>
            <w:tcW w:w="2131" w:type="dxa"/>
            <w:vMerge/>
            <w:tcBorders>
              <w:right w:val="single" w:sz="12" w:space="0" w:color="auto"/>
            </w:tcBorders>
            <w:vAlign w:val="center"/>
          </w:tcPr>
          <w:p w14:paraId="7CE946B0" w14:textId="77777777" w:rsidR="00EF11B5" w:rsidRDefault="00EF11B5" w:rsidP="00E7329C">
            <w:pPr>
              <w:spacing w:line="240" w:lineRule="auto"/>
              <w:jc w:val="center"/>
              <w:rPr>
                <w:rFonts w:cs="Times New Roman"/>
                <w:bCs/>
                <w:sz w:val="21"/>
                <w:szCs w:val="21"/>
              </w:rPr>
            </w:pPr>
          </w:p>
        </w:tc>
      </w:tr>
      <w:tr w:rsidR="00EF11B5" w14:paraId="735A6514" w14:textId="77777777" w:rsidTr="00E7329C">
        <w:trPr>
          <w:trHeight w:val="283"/>
          <w:jc w:val="center"/>
        </w:trPr>
        <w:tc>
          <w:tcPr>
            <w:tcW w:w="2130" w:type="dxa"/>
            <w:vMerge w:val="restart"/>
            <w:tcBorders>
              <w:left w:val="single" w:sz="12" w:space="0" w:color="auto"/>
            </w:tcBorders>
            <w:vAlign w:val="center"/>
          </w:tcPr>
          <w:p w14:paraId="56C68934" w14:textId="77777777" w:rsidR="00EF11B5" w:rsidRDefault="00EF11B5" w:rsidP="00E7329C">
            <w:pPr>
              <w:spacing w:line="240" w:lineRule="auto"/>
              <w:jc w:val="center"/>
              <w:rPr>
                <w:rFonts w:cs="Times New Roman"/>
                <w:bCs/>
                <w:sz w:val="21"/>
                <w:szCs w:val="21"/>
              </w:rPr>
            </w:pPr>
            <w:r>
              <w:rPr>
                <w:rFonts w:cs="Times New Roman"/>
                <w:bCs/>
                <w:sz w:val="21"/>
                <w:szCs w:val="21"/>
              </w:rPr>
              <w:t>专业级劳务分包企业资质</w:t>
            </w:r>
            <w:r>
              <w:rPr>
                <w:rFonts w:cs="Times New Roman"/>
                <w:bCs/>
                <w:sz w:val="21"/>
                <w:szCs w:val="21"/>
              </w:rPr>
              <w:t>b</w:t>
            </w:r>
          </w:p>
        </w:tc>
        <w:tc>
          <w:tcPr>
            <w:tcW w:w="2130" w:type="dxa"/>
            <w:vAlign w:val="center"/>
          </w:tcPr>
          <w:p w14:paraId="198A6FF4" w14:textId="77777777" w:rsidR="00EF11B5" w:rsidRDefault="00EF11B5" w:rsidP="00E7329C">
            <w:pPr>
              <w:spacing w:line="240" w:lineRule="auto"/>
              <w:jc w:val="center"/>
              <w:rPr>
                <w:rFonts w:cs="Times New Roman"/>
                <w:bCs/>
                <w:sz w:val="21"/>
                <w:szCs w:val="21"/>
              </w:rPr>
            </w:pPr>
            <w:r>
              <w:rPr>
                <w:rFonts w:cs="Times New Roman"/>
                <w:bCs/>
                <w:sz w:val="21"/>
                <w:szCs w:val="21"/>
              </w:rPr>
              <w:t>无资质</w:t>
            </w:r>
          </w:p>
        </w:tc>
        <w:tc>
          <w:tcPr>
            <w:tcW w:w="2131" w:type="dxa"/>
            <w:vAlign w:val="center"/>
          </w:tcPr>
          <w:p w14:paraId="6EF591DE" w14:textId="77777777" w:rsidR="00EF11B5" w:rsidRDefault="00EF11B5" w:rsidP="00E7329C">
            <w:pPr>
              <w:spacing w:line="240" w:lineRule="auto"/>
              <w:jc w:val="center"/>
              <w:rPr>
                <w:rFonts w:cs="Times New Roman"/>
                <w:bCs/>
                <w:sz w:val="21"/>
                <w:szCs w:val="21"/>
              </w:rPr>
            </w:pPr>
            <w:r>
              <w:rPr>
                <w:rFonts w:cs="Times New Roman"/>
                <w:bCs/>
                <w:sz w:val="21"/>
                <w:szCs w:val="21"/>
              </w:rPr>
              <w:t>1</w:t>
            </w:r>
          </w:p>
        </w:tc>
        <w:tc>
          <w:tcPr>
            <w:tcW w:w="2131" w:type="dxa"/>
            <w:vMerge w:val="restart"/>
            <w:tcBorders>
              <w:right w:val="single" w:sz="12" w:space="0" w:color="auto"/>
            </w:tcBorders>
            <w:vAlign w:val="center"/>
          </w:tcPr>
          <w:p w14:paraId="5DE9F49F" w14:textId="77777777" w:rsidR="00EF11B5" w:rsidRDefault="00EF11B5" w:rsidP="00E7329C">
            <w:pPr>
              <w:spacing w:line="240" w:lineRule="auto"/>
              <w:rPr>
                <w:rFonts w:cs="Times New Roman"/>
                <w:bCs/>
                <w:sz w:val="21"/>
                <w:szCs w:val="21"/>
              </w:rPr>
            </w:pPr>
            <w:r>
              <w:rPr>
                <w:rFonts w:cs="Times New Roman"/>
                <w:bCs/>
                <w:sz w:val="21"/>
                <w:szCs w:val="21"/>
              </w:rPr>
              <w:t>针对当前作业的主要分包企业</w:t>
            </w:r>
          </w:p>
        </w:tc>
      </w:tr>
      <w:tr w:rsidR="00EF11B5" w14:paraId="0950767F" w14:textId="77777777" w:rsidTr="00E7329C">
        <w:trPr>
          <w:trHeight w:val="283"/>
          <w:jc w:val="center"/>
        </w:trPr>
        <w:tc>
          <w:tcPr>
            <w:tcW w:w="2130" w:type="dxa"/>
            <w:vMerge/>
            <w:tcBorders>
              <w:left w:val="single" w:sz="12" w:space="0" w:color="auto"/>
            </w:tcBorders>
            <w:vAlign w:val="center"/>
          </w:tcPr>
          <w:p w14:paraId="6DE4B0FD" w14:textId="77777777" w:rsidR="00EF11B5" w:rsidRDefault="00EF11B5" w:rsidP="00E7329C">
            <w:pPr>
              <w:spacing w:line="240" w:lineRule="auto"/>
              <w:jc w:val="center"/>
              <w:rPr>
                <w:rFonts w:cs="Times New Roman"/>
                <w:bCs/>
                <w:sz w:val="21"/>
                <w:szCs w:val="21"/>
              </w:rPr>
            </w:pPr>
          </w:p>
        </w:tc>
        <w:tc>
          <w:tcPr>
            <w:tcW w:w="2130" w:type="dxa"/>
            <w:vAlign w:val="center"/>
          </w:tcPr>
          <w:p w14:paraId="7966DC82" w14:textId="77777777" w:rsidR="00EF11B5" w:rsidRDefault="00EF11B5" w:rsidP="00E7329C">
            <w:pPr>
              <w:spacing w:line="240" w:lineRule="auto"/>
              <w:jc w:val="center"/>
              <w:rPr>
                <w:rFonts w:cs="Times New Roman"/>
                <w:bCs/>
                <w:sz w:val="21"/>
                <w:szCs w:val="21"/>
              </w:rPr>
            </w:pPr>
            <w:r>
              <w:rPr>
                <w:rFonts w:cs="Times New Roman"/>
                <w:bCs/>
                <w:sz w:val="21"/>
                <w:szCs w:val="21"/>
              </w:rPr>
              <w:t>有资质</w:t>
            </w:r>
          </w:p>
        </w:tc>
        <w:tc>
          <w:tcPr>
            <w:tcW w:w="2131" w:type="dxa"/>
            <w:vAlign w:val="center"/>
          </w:tcPr>
          <w:p w14:paraId="7A265824" w14:textId="77777777" w:rsidR="00EF11B5" w:rsidRDefault="00EF11B5" w:rsidP="00E7329C">
            <w:pPr>
              <w:spacing w:line="240" w:lineRule="auto"/>
              <w:jc w:val="center"/>
              <w:rPr>
                <w:rFonts w:cs="Times New Roman"/>
                <w:bCs/>
                <w:sz w:val="21"/>
                <w:szCs w:val="21"/>
              </w:rPr>
            </w:pPr>
            <w:r>
              <w:rPr>
                <w:rFonts w:cs="Times New Roman"/>
                <w:bCs/>
                <w:sz w:val="21"/>
                <w:szCs w:val="21"/>
              </w:rPr>
              <w:t>0</w:t>
            </w:r>
          </w:p>
        </w:tc>
        <w:tc>
          <w:tcPr>
            <w:tcW w:w="2131" w:type="dxa"/>
            <w:vMerge/>
            <w:tcBorders>
              <w:right w:val="single" w:sz="12" w:space="0" w:color="auto"/>
            </w:tcBorders>
            <w:vAlign w:val="center"/>
          </w:tcPr>
          <w:p w14:paraId="2C105317" w14:textId="77777777" w:rsidR="00EF11B5" w:rsidRDefault="00EF11B5" w:rsidP="00E7329C">
            <w:pPr>
              <w:spacing w:line="240" w:lineRule="auto"/>
              <w:rPr>
                <w:rFonts w:cs="Times New Roman"/>
                <w:bCs/>
                <w:sz w:val="21"/>
                <w:szCs w:val="21"/>
              </w:rPr>
            </w:pPr>
          </w:p>
        </w:tc>
      </w:tr>
      <w:tr w:rsidR="00EF11B5" w14:paraId="3C64A905" w14:textId="77777777" w:rsidTr="00E7329C">
        <w:trPr>
          <w:trHeight w:val="283"/>
          <w:jc w:val="center"/>
        </w:trPr>
        <w:tc>
          <w:tcPr>
            <w:tcW w:w="2130" w:type="dxa"/>
            <w:vMerge w:val="restart"/>
            <w:tcBorders>
              <w:left w:val="single" w:sz="12" w:space="0" w:color="auto"/>
            </w:tcBorders>
            <w:vAlign w:val="center"/>
          </w:tcPr>
          <w:p w14:paraId="6EDE9125" w14:textId="77777777" w:rsidR="00EF11B5" w:rsidRDefault="00EF11B5" w:rsidP="00E7329C">
            <w:pPr>
              <w:spacing w:line="240" w:lineRule="auto"/>
              <w:jc w:val="center"/>
              <w:rPr>
                <w:rFonts w:cs="Times New Roman"/>
                <w:bCs/>
                <w:sz w:val="21"/>
                <w:szCs w:val="21"/>
              </w:rPr>
            </w:pPr>
            <w:r>
              <w:rPr>
                <w:rFonts w:cs="Times New Roman"/>
                <w:bCs/>
                <w:sz w:val="21"/>
                <w:szCs w:val="21"/>
              </w:rPr>
              <w:t>历史事故情况</w:t>
            </w:r>
          </w:p>
          <w:p w14:paraId="6B731C52" w14:textId="77777777" w:rsidR="00EF11B5" w:rsidRDefault="00EF11B5" w:rsidP="00E7329C">
            <w:pPr>
              <w:spacing w:line="240" w:lineRule="auto"/>
              <w:jc w:val="center"/>
              <w:rPr>
                <w:rFonts w:cs="Times New Roman"/>
                <w:bCs/>
                <w:sz w:val="21"/>
                <w:szCs w:val="21"/>
              </w:rPr>
            </w:pPr>
            <w:r>
              <w:rPr>
                <w:rFonts w:cs="Times New Roman"/>
                <w:bCs/>
                <w:sz w:val="21"/>
                <w:szCs w:val="21"/>
              </w:rPr>
              <w:t>c</w:t>
            </w:r>
          </w:p>
        </w:tc>
        <w:tc>
          <w:tcPr>
            <w:tcW w:w="2130" w:type="dxa"/>
            <w:vAlign w:val="center"/>
          </w:tcPr>
          <w:p w14:paraId="3A125493" w14:textId="77777777" w:rsidR="00EF11B5" w:rsidRDefault="00EF11B5" w:rsidP="00E7329C">
            <w:pPr>
              <w:spacing w:line="240" w:lineRule="auto"/>
              <w:jc w:val="center"/>
              <w:rPr>
                <w:rFonts w:cs="Times New Roman"/>
                <w:bCs/>
                <w:sz w:val="21"/>
                <w:szCs w:val="21"/>
              </w:rPr>
            </w:pPr>
            <w:r>
              <w:rPr>
                <w:rFonts w:cs="Times New Roman"/>
                <w:bCs/>
                <w:sz w:val="21"/>
                <w:szCs w:val="21"/>
              </w:rPr>
              <w:t>发生过重大事故</w:t>
            </w:r>
          </w:p>
        </w:tc>
        <w:tc>
          <w:tcPr>
            <w:tcW w:w="2131" w:type="dxa"/>
            <w:vAlign w:val="center"/>
          </w:tcPr>
          <w:p w14:paraId="6C435CB2" w14:textId="77777777" w:rsidR="00EF11B5" w:rsidRDefault="00EF11B5" w:rsidP="00E7329C">
            <w:pPr>
              <w:spacing w:line="240" w:lineRule="auto"/>
              <w:jc w:val="center"/>
              <w:rPr>
                <w:rFonts w:cs="Times New Roman"/>
                <w:bCs/>
                <w:sz w:val="21"/>
                <w:szCs w:val="21"/>
              </w:rPr>
            </w:pPr>
            <w:r>
              <w:rPr>
                <w:rFonts w:cs="Times New Roman"/>
                <w:bCs/>
                <w:sz w:val="21"/>
                <w:szCs w:val="21"/>
              </w:rPr>
              <w:t>3</w:t>
            </w:r>
          </w:p>
        </w:tc>
        <w:tc>
          <w:tcPr>
            <w:tcW w:w="2131" w:type="dxa"/>
            <w:vMerge w:val="restart"/>
            <w:tcBorders>
              <w:right w:val="single" w:sz="12" w:space="0" w:color="auto"/>
            </w:tcBorders>
            <w:vAlign w:val="center"/>
          </w:tcPr>
          <w:p w14:paraId="6F481BF0" w14:textId="77777777" w:rsidR="00EF11B5" w:rsidRDefault="00EF11B5" w:rsidP="00E7329C">
            <w:pPr>
              <w:spacing w:line="240" w:lineRule="auto"/>
              <w:rPr>
                <w:rFonts w:cs="Times New Roman"/>
                <w:bCs/>
                <w:sz w:val="21"/>
                <w:szCs w:val="21"/>
              </w:rPr>
            </w:pPr>
            <w:r>
              <w:rPr>
                <w:rFonts w:cs="Times New Roman"/>
                <w:bCs/>
                <w:sz w:val="21"/>
                <w:szCs w:val="21"/>
              </w:rPr>
              <w:t>指项目部主要管理人员从事过的工程项目上曾经发生的事故情况</w:t>
            </w:r>
          </w:p>
        </w:tc>
      </w:tr>
      <w:tr w:rsidR="00EF11B5" w14:paraId="0AE84769" w14:textId="77777777" w:rsidTr="00E7329C">
        <w:trPr>
          <w:trHeight w:val="283"/>
          <w:jc w:val="center"/>
        </w:trPr>
        <w:tc>
          <w:tcPr>
            <w:tcW w:w="2130" w:type="dxa"/>
            <w:vMerge/>
            <w:tcBorders>
              <w:left w:val="single" w:sz="12" w:space="0" w:color="auto"/>
            </w:tcBorders>
            <w:vAlign w:val="center"/>
          </w:tcPr>
          <w:p w14:paraId="7CB4EEC4" w14:textId="77777777" w:rsidR="00EF11B5" w:rsidRDefault="00EF11B5" w:rsidP="00E7329C">
            <w:pPr>
              <w:spacing w:line="240" w:lineRule="auto"/>
              <w:jc w:val="center"/>
              <w:rPr>
                <w:rFonts w:cs="Times New Roman"/>
                <w:bCs/>
                <w:sz w:val="21"/>
                <w:szCs w:val="21"/>
              </w:rPr>
            </w:pPr>
          </w:p>
        </w:tc>
        <w:tc>
          <w:tcPr>
            <w:tcW w:w="2130" w:type="dxa"/>
            <w:vAlign w:val="center"/>
          </w:tcPr>
          <w:p w14:paraId="4438E01F" w14:textId="77777777" w:rsidR="00EF11B5" w:rsidRDefault="00EF11B5" w:rsidP="00E7329C">
            <w:pPr>
              <w:spacing w:line="240" w:lineRule="auto"/>
              <w:jc w:val="center"/>
              <w:rPr>
                <w:rFonts w:cs="Times New Roman"/>
                <w:bCs/>
                <w:sz w:val="21"/>
                <w:szCs w:val="21"/>
              </w:rPr>
            </w:pPr>
            <w:r>
              <w:rPr>
                <w:rFonts w:cs="Times New Roman"/>
                <w:bCs/>
                <w:sz w:val="21"/>
                <w:szCs w:val="21"/>
              </w:rPr>
              <w:t>发生过较大事故</w:t>
            </w:r>
          </w:p>
        </w:tc>
        <w:tc>
          <w:tcPr>
            <w:tcW w:w="2131" w:type="dxa"/>
            <w:vAlign w:val="center"/>
          </w:tcPr>
          <w:p w14:paraId="54FAD61C" w14:textId="77777777" w:rsidR="00EF11B5" w:rsidRDefault="00EF11B5" w:rsidP="00E7329C">
            <w:pPr>
              <w:spacing w:line="240" w:lineRule="auto"/>
              <w:jc w:val="center"/>
              <w:rPr>
                <w:rFonts w:cs="Times New Roman"/>
                <w:bCs/>
                <w:sz w:val="21"/>
                <w:szCs w:val="21"/>
              </w:rPr>
            </w:pPr>
            <w:r>
              <w:rPr>
                <w:rFonts w:cs="Times New Roman"/>
                <w:bCs/>
                <w:sz w:val="21"/>
                <w:szCs w:val="21"/>
              </w:rPr>
              <w:t>2</w:t>
            </w:r>
          </w:p>
        </w:tc>
        <w:tc>
          <w:tcPr>
            <w:tcW w:w="2131" w:type="dxa"/>
            <w:vMerge/>
            <w:tcBorders>
              <w:right w:val="single" w:sz="12" w:space="0" w:color="auto"/>
            </w:tcBorders>
            <w:vAlign w:val="center"/>
          </w:tcPr>
          <w:p w14:paraId="35F4C9A3" w14:textId="77777777" w:rsidR="00EF11B5" w:rsidRDefault="00EF11B5" w:rsidP="00E7329C">
            <w:pPr>
              <w:spacing w:line="240" w:lineRule="auto"/>
              <w:rPr>
                <w:rFonts w:cs="Times New Roman"/>
                <w:bCs/>
                <w:sz w:val="21"/>
                <w:szCs w:val="21"/>
              </w:rPr>
            </w:pPr>
          </w:p>
        </w:tc>
      </w:tr>
      <w:tr w:rsidR="00EF11B5" w14:paraId="450471C4" w14:textId="77777777" w:rsidTr="00E7329C">
        <w:trPr>
          <w:trHeight w:val="283"/>
          <w:jc w:val="center"/>
        </w:trPr>
        <w:tc>
          <w:tcPr>
            <w:tcW w:w="2130" w:type="dxa"/>
            <w:vMerge/>
            <w:tcBorders>
              <w:left w:val="single" w:sz="12" w:space="0" w:color="auto"/>
            </w:tcBorders>
            <w:vAlign w:val="center"/>
          </w:tcPr>
          <w:p w14:paraId="0C084EC8" w14:textId="77777777" w:rsidR="00EF11B5" w:rsidRDefault="00EF11B5" w:rsidP="00E7329C">
            <w:pPr>
              <w:spacing w:line="240" w:lineRule="auto"/>
              <w:jc w:val="center"/>
              <w:rPr>
                <w:rFonts w:cs="Times New Roman"/>
                <w:bCs/>
                <w:sz w:val="21"/>
                <w:szCs w:val="21"/>
              </w:rPr>
            </w:pPr>
          </w:p>
        </w:tc>
        <w:tc>
          <w:tcPr>
            <w:tcW w:w="2130" w:type="dxa"/>
            <w:vAlign w:val="center"/>
          </w:tcPr>
          <w:p w14:paraId="35C2F4A5" w14:textId="77777777" w:rsidR="00EF11B5" w:rsidRDefault="00EF11B5" w:rsidP="00E7329C">
            <w:pPr>
              <w:spacing w:line="240" w:lineRule="auto"/>
              <w:jc w:val="center"/>
              <w:rPr>
                <w:rFonts w:cs="Times New Roman"/>
                <w:bCs/>
                <w:sz w:val="21"/>
                <w:szCs w:val="21"/>
              </w:rPr>
            </w:pPr>
            <w:r>
              <w:rPr>
                <w:rFonts w:cs="Times New Roman"/>
                <w:bCs/>
                <w:sz w:val="21"/>
                <w:szCs w:val="21"/>
              </w:rPr>
              <w:t>发生过一般事故</w:t>
            </w:r>
          </w:p>
        </w:tc>
        <w:tc>
          <w:tcPr>
            <w:tcW w:w="2131" w:type="dxa"/>
            <w:vAlign w:val="center"/>
          </w:tcPr>
          <w:p w14:paraId="13303B4E" w14:textId="77777777" w:rsidR="00EF11B5" w:rsidRDefault="00EF11B5" w:rsidP="00E7329C">
            <w:pPr>
              <w:spacing w:line="240" w:lineRule="auto"/>
              <w:jc w:val="center"/>
              <w:rPr>
                <w:rFonts w:cs="Times New Roman"/>
                <w:bCs/>
                <w:sz w:val="21"/>
                <w:szCs w:val="21"/>
              </w:rPr>
            </w:pPr>
            <w:r>
              <w:rPr>
                <w:rFonts w:cs="Times New Roman"/>
                <w:bCs/>
                <w:sz w:val="21"/>
                <w:szCs w:val="21"/>
              </w:rPr>
              <w:t>1</w:t>
            </w:r>
          </w:p>
        </w:tc>
        <w:tc>
          <w:tcPr>
            <w:tcW w:w="2131" w:type="dxa"/>
            <w:vMerge/>
            <w:tcBorders>
              <w:right w:val="single" w:sz="12" w:space="0" w:color="auto"/>
            </w:tcBorders>
            <w:vAlign w:val="center"/>
          </w:tcPr>
          <w:p w14:paraId="3C5FDF40" w14:textId="77777777" w:rsidR="00EF11B5" w:rsidRDefault="00EF11B5" w:rsidP="00E7329C">
            <w:pPr>
              <w:spacing w:line="240" w:lineRule="auto"/>
              <w:rPr>
                <w:rFonts w:cs="Times New Roman"/>
                <w:bCs/>
                <w:sz w:val="21"/>
                <w:szCs w:val="21"/>
              </w:rPr>
            </w:pPr>
          </w:p>
        </w:tc>
      </w:tr>
      <w:tr w:rsidR="00EF11B5" w14:paraId="01FC3834" w14:textId="77777777" w:rsidTr="00E7329C">
        <w:trPr>
          <w:trHeight w:val="283"/>
          <w:jc w:val="center"/>
        </w:trPr>
        <w:tc>
          <w:tcPr>
            <w:tcW w:w="2130" w:type="dxa"/>
            <w:vMerge/>
            <w:tcBorders>
              <w:left w:val="single" w:sz="12" w:space="0" w:color="auto"/>
            </w:tcBorders>
            <w:vAlign w:val="center"/>
          </w:tcPr>
          <w:p w14:paraId="568D4C09" w14:textId="77777777" w:rsidR="00EF11B5" w:rsidRDefault="00EF11B5" w:rsidP="00E7329C">
            <w:pPr>
              <w:spacing w:line="240" w:lineRule="auto"/>
              <w:jc w:val="center"/>
              <w:rPr>
                <w:rFonts w:cs="Times New Roman"/>
                <w:bCs/>
                <w:sz w:val="21"/>
                <w:szCs w:val="21"/>
              </w:rPr>
            </w:pPr>
          </w:p>
        </w:tc>
        <w:tc>
          <w:tcPr>
            <w:tcW w:w="2130" w:type="dxa"/>
            <w:vAlign w:val="center"/>
          </w:tcPr>
          <w:p w14:paraId="05AADB53" w14:textId="77777777" w:rsidR="00EF11B5" w:rsidRDefault="00EF11B5" w:rsidP="00E7329C">
            <w:pPr>
              <w:spacing w:line="240" w:lineRule="auto"/>
              <w:jc w:val="center"/>
              <w:rPr>
                <w:rFonts w:cs="Times New Roman"/>
                <w:bCs/>
                <w:sz w:val="21"/>
                <w:szCs w:val="21"/>
              </w:rPr>
            </w:pPr>
            <w:r>
              <w:rPr>
                <w:rFonts w:cs="Times New Roman"/>
                <w:bCs/>
                <w:sz w:val="21"/>
                <w:szCs w:val="21"/>
              </w:rPr>
              <w:t>未发生过事故</w:t>
            </w:r>
          </w:p>
        </w:tc>
        <w:tc>
          <w:tcPr>
            <w:tcW w:w="2131" w:type="dxa"/>
            <w:vAlign w:val="center"/>
          </w:tcPr>
          <w:p w14:paraId="06ACC1C4" w14:textId="77777777" w:rsidR="00EF11B5" w:rsidRDefault="00EF11B5" w:rsidP="00E7329C">
            <w:pPr>
              <w:spacing w:line="240" w:lineRule="auto"/>
              <w:jc w:val="center"/>
              <w:rPr>
                <w:rFonts w:cs="Times New Roman"/>
                <w:bCs/>
                <w:sz w:val="21"/>
                <w:szCs w:val="21"/>
              </w:rPr>
            </w:pPr>
            <w:r>
              <w:rPr>
                <w:rFonts w:cs="Times New Roman"/>
                <w:bCs/>
                <w:sz w:val="21"/>
                <w:szCs w:val="21"/>
              </w:rPr>
              <w:t>0</w:t>
            </w:r>
          </w:p>
        </w:tc>
        <w:tc>
          <w:tcPr>
            <w:tcW w:w="2131" w:type="dxa"/>
            <w:vMerge/>
            <w:tcBorders>
              <w:right w:val="single" w:sz="12" w:space="0" w:color="auto"/>
            </w:tcBorders>
            <w:vAlign w:val="center"/>
          </w:tcPr>
          <w:p w14:paraId="2C92420A" w14:textId="77777777" w:rsidR="00EF11B5" w:rsidRDefault="00EF11B5" w:rsidP="00E7329C">
            <w:pPr>
              <w:spacing w:line="240" w:lineRule="auto"/>
              <w:rPr>
                <w:rFonts w:cs="Times New Roman"/>
                <w:bCs/>
                <w:sz w:val="21"/>
                <w:szCs w:val="21"/>
              </w:rPr>
            </w:pPr>
          </w:p>
        </w:tc>
      </w:tr>
      <w:tr w:rsidR="00EF11B5" w14:paraId="1E297517" w14:textId="77777777" w:rsidTr="00E7329C">
        <w:trPr>
          <w:trHeight w:val="283"/>
          <w:jc w:val="center"/>
        </w:trPr>
        <w:tc>
          <w:tcPr>
            <w:tcW w:w="2130" w:type="dxa"/>
            <w:vMerge w:val="restart"/>
            <w:tcBorders>
              <w:left w:val="single" w:sz="12" w:space="0" w:color="auto"/>
            </w:tcBorders>
            <w:vAlign w:val="center"/>
          </w:tcPr>
          <w:p w14:paraId="4404C9B4" w14:textId="77777777" w:rsidR="00EF11B5" w:rsidRDefault="00EF11B5" w:rsidP="00E7329C">
            <w:pPr>
              <w:spacing w:line="240" w:lineRule="auto"/>
              <w:jc w:val="center"/>
              <w:rPr>
                <w:rFonts w:cs="Times New Roman"/>
                <w:bCs/>
                <w:sz w:val="21"/>
                <w:szCs w:val="21"/>
              </w:rPr>
            </w:pPr>
            <w:r>
              <w:rPr>
                <w:rFonts w:cs="Times New Roman"/>
                <w:bCs/>
                <w:sz w:val="21"/>
                <w:szCs w:val="21"/>
              </w:rPr>
              <w:t>作业人员经验</w:t>
            </w:r>
          </w:p>
          <w:p w14:paraId="06BADBAF" w14:textId="77777777" w:rsidR="00EF11B5" w:rsidRDefault="00EF11B5" w:rsidP="00E7329C">
            <w:pPr>
              <w:spacing w:line="240" w:lineRule="auto"/>
              <w:jc w:val="center"/>
              <w:rPr>
                <w:rFonts w:cs="Times New Roman"/>
                <w:bCs/>
                <w:sz w:val="21"/>
                <w:szCs w:val="21"/>
              </w:rPr>
            </w:pPr>
            <w:r>
              <w:rPr>
                <w:rFonts w:cs="Times New Roman"/>
                <w:bCs/>
                <w:sz w:val="21"/>
                <w:szCs w:val="21"/>
              </w:rPr>
              <w:t>d</w:t>
            </w:r>
          </w:p>
        </w:tc>
        <w:tc>
          <w:tcPr>
            <w:tcW w:w="2130" w:type="dxa"/>
            <w:vAlign w:val="center"/>
          </w:tcPr>
          <w:p w14:paraId="498A7229" w14:textId="77777777" w:rsidR="00EF11B5" w:rsidRDefault="00EF11B5" w:rsidP="00E7329C">
            <w:pPr>
              <w:spacing w:line="240" w:lineRule="auto"/>
              <w:jc w:val="center"/>
              <w:rPr>
                <w:rFonts w:cs="Times New Roman"/>
                <w:bCs/>
                <w:sz w:val="21"/>
                <w:szCs w:val="21"/>
              </w:rPr>
            </w:pPr>
            <w:r>
              <w:rPr>
                <w:rFonts w:cs="Times New Roman"/>
                <w:bCs/>
                <w:sz w:val="21"/>
                <w:szCs w:val="21"/>
              </w:rPr>
              <w:t>无经验</w:t>
            </w:r>
          </w:p>
        </w:tc>
        <w:tc>
          <w:tcPr>
            <w:tcW w:w="2131" w:type="dxa"/>
            <w:vAlign w:val="center"/>
          </w:tcPr>
          <w:p w14:paraId="5F4A6177" w14:textId="77777777" w:rsidR="00EF11B5" w:rsidRDefault="00EF11B5" w:rsidP="00E7329C">
            <w:pPr>
              <w:spacing w:line="240" w:lineRule="auto"/>
              <w:jc w:val="center"/>
              <w:rPr>
                <w:rFonts w:cs="Times New Roman"/>
                <w:bCs/>
                <w:sz w:val="21"/>
                <w:szCs w:val="21"/>
              </w:rPr>
            </w:pPr>
            <w:r>
              <w:rPr>
                <w:rFonts w:cs="Times New Roman"/>
                <w:bCs/>
                <w:sz w:val="21"/>
                <w:szCs w:val="21"/>
              </w:rPr>
              <w:t>2</w:t>
            </w:r>
          </w:p>
        </w:tc>
        <w:tc>
          <w:tcPr>
            <w:tcW w:w="2131" w:type="dxa"/>
            <w:vMerge w:val="restart"/>
            <w:tcBorders>
              <w:right w:val="single" w:sz="12" w:space="0" w:color="auto"/>
            </w:tcBorders>
            <w:vAlign w:val="center"/>
          </w:tcPr>
          <w:p w14:paraId="4389F283" w14:textId="77777777" w:rsidR="00EF11B5" w:rsidRDefault="00EF11B5" w:rsidP="00E7329C">
            <w:pPr>
              <w:spacing w:line="240" w:lineRule="auto"/>
              <w:rPr>
                <w:rFonts w:cs="Times New Roman"/>
                <w:bCs/>
                <w:sz w:val="21"/>
                <w:szCs w:val="21"/>
              </w:rPr>
            </w:pPr>
            <w:r>
              <w:rPr>
                <w:rFonts w:cs="Times New Roman"/>
                <w:bCs/>
                <w:sz w:val="21"/>
                <w:szCs w:val="21"/>
              </w:rPr>
              <w:t>从特种作业人员、一线施工人员的工程经验考虑</w:t>
            </w:r>
          </w:p>
        </w:tc>
      </w:tr>
      <w:tr w:rsidR="00EF11B5" w14:paraId="2A6F2329" w14:textId="77777777" w:rsidTr="00E7329C">
        <w:trPr>
          <w:trHeight w:val="283"/>
          <w:jc w:val="center"/>
        </w:trPr>
        <w:tc>
          <w:tcPr>
            <w:tcW w:w="2130" w:type="dxa"/>
            <w:vMerge/>
            <w:tcBorders>
              <w:left w:val="single" w:sz="12" w:space="0" w:color="auto"/>
            </w:tcBorders>
            <w:vAlign w:val="center"/>
          </w:tcPr>
          <w:p w14:paraId="377DC39B" w14:textId="77777777" w:rsidR="00EF11B5" w:rsidRDefault="00EF11B5" w:rsidP="00E7329C">
            <w:pPr>
              <w:spacing w:line="240" w:lineRule="auto"/>
              <w:jc w:val="center"/>
              <w:rPr>
                <w:rFonts w:cs="Times New Roman"/>
                <w:bCs/>
                <w:sz w:val="21"/>
                <w:szCs w:val="21"/>
              </w:rPr>
            </w:pPr>
          </w:p>
        </w:tc>
        <w:tc>
          <w:tcPr>
            <w:tcW w:w="2130" w:type="dxa"/>
            <w:vAlign w:val="center"/>
          </w:tcPr>
          <w:p w14:paraId="6EC5D963" w14:textId="77777777" w:rsidR="00EF11B5" w:rsidRDefault="00EF11B5" w:rsidP="00E7329C">
            <w:pPr>
              <w:spacing w:line="240" w:lineRule="auto"/>
              <w:jc w:val="center"/>
              <w:rPr>
                <w:rFonts w:cs="Times New Roman"/>
                <w:bCs/>
                <w:sz w:val="21"/>
                <w:szCs w:val="21"/>
              </w:rPr>
            </w:pPr>
            <w:r>
              <w:rPr>
                <w:rFonts w:cs="Times New Roman"/>
                <w:bCs/>
                <w:sz w:val="21"/>
                <w:szCs w:val="21"/>
              </w:rPr>
              <w:t>经验不足</w:t>
            </w:r>
          </w:p>
        </w:tc>
        <w:tc>
          <w:tcPr>
            <w:tcW w:w="2131" w:type="dxa"/>
            <w:vAlign w:val="center"/>
          </w:tcPr>
          <w:p w14:paraId="3731A121" w14:textId="77777777" w:rsidR="00EF11B5" w:rsidRDefault="00EF11B5" w:rsidP="00E7329C">
            <w:pPr>
              <w:spacing w:line="240" w:lineRule="auto"/>
              <w:jc w:val="center"/>
              <w:rPr>
                <w:rFonts w:cs="Times New Roman"/>
                <w:bCs/>
                <w:sz w:val="21"/>
                <w:szCs w:val="21"/>
              </w:rPr>
            </w:pPr>
            <w:r>
              <w:rPr>
                <w:rFonts w:cs="Times New Roman"/>
                <w:bCs/>
                <w:sz w:val="21"/>
                <w:szCs w:val="21"/>
              </w:rPr>
              <w:t>1</w:t>
            </w:r>
          </w:p>
        </w:tc>
        <w:tc>
          <w:tcPr>
            <w:tcW w:w="2131" w:type="dxa"/>
            <w:vMerge/>
            <w:tcBorders>
              <w:right w:val="single" w:sz="12" w:space="0" w:color="auto"/>
            </w:tcBorders>
            <w:vAlign w:val="center"/>
          </w:tcPr>
          <w:p w14:paraId="05FF33B4" w14:textId="77777777" w:rsidR="00EF11B5" w:rsidRDefault="00EF11B5" w:rsidP="00E7329C">
            <w:pPr>
              <w:spacing w:line="240" w:lineRule="auto"/>
              <w:rPr>
                <w:rFonts w:cs="Times New Roman"/>
                <w:bCs/>
                <w:sz w:val="21"/>
                <w:szCs w:val="21"/>
              </w:rPr>
            </w:pPr>
          </w:p>
        </w:tc>
      </w:tr>
      <w:tr w:rsidR="00EF11B5" w14:paraId="5E35B964" w14:textId="77777777" w:rsidTr="00E7329C">
        <w:trPr>
          <w:trHeight w:val="283"/>
          <w:jc w:val="center"/>
        </w:trPr>
        <w:tc>
          <w:tcPr>
            <w:tcW w:w="2130" w:type="dxa"/>
            <w:vMerge/>
            <w:tcBorders>
              <w:left w:val="single" w:sz="12" w:space="0" w:color="auto"/>
            </w:tcBorders>
            <w:vAlign w:val="center"/>
          </w:tcPr>
          <w:p w14:paraId="04A49A2A" w14:textId="77777777" w:rsidR="00EF11B5" w:rsidRDefault="00EF11B5" w:rsidP="00E7329C">
            <w:pPr>
              <w:spacing w:line="240" w:lineRule="auto"/>
              <w:jc w:val="center"/>
              <w:rPr>
                <w:rFonts w:cs="Times New Roman"/>
                <w:bCs/>
                <w:sz w:val="21"/>
                <w:szCs w:val="21"/>
              </w:rPr>
            </w:pPr>
          </w:p>
        </w:tc>
        <w:tc>
          <w:tcPr>
            <w:tcW w:w="2130" w:type="dxa"/>
            <w:vAlign w:val="center"/>
          </w:tcPr>
          <w:p w14:paraId="39BAEE90" w14:textId="77777777" w:rsidR="00EF11B5" w:rsidRDefault="00EF11B5" w:rsidP="00E7329C">
            <w:pPr>
              <w:spacing w:line="240" w:lineRule="auto"/>
              <w:jc w:val="center"/>
              <w:rPr>
                <w:rFonts w:cs="Times New Roman"/>
                <w:bCs/>
                <w:sz w:val="21"/>
                <w:szCs w:val="21"/>
              </w:rPr>
            </w:pPr>
            <w:r>
              <w:rPr>
                <w:rFonts w:cs="Times New Roman"/>
                <w:bCs/>
                <w:sz w:val="21"/>
                <w:szCs w:val="21"/>
              </w:rPr>
              <w:t>经验丰富</w:t>
            </w:r>
          </w:p>
        </w:tc>
        <w:tc>
          <w:tcPr>
            <w:tcW w:w="2131" w:type="dxa"/>
            <w:vAlign w:val="center"/>
          </w:tcPr>
          <w:p w14:paraId="535ED1B8" w14:textId="77777777" w:rsidR="00EF11B5" w:rsidRDefault="00EF11B5" w:rsidP="00E7329C">
            <w:pPr>
              <w:spacing w:line="240" w:lineRule="auto"/>
              <w:jc w:val="center"/>
              <w:rPr>
                <w:rFonts w:cs="Times New Roman"/>
                <w:bCs/>
                <w:sz w:val="21"/>
                <w:szCs w:val="21"/>
              </w:rPr>
            </w:pPr>
            <w:r>
              <w:rPr>
                <w:rFonts w:cs="Times New Roman"/>
                <w:bCs/>
                <w:sz w:val="21"/>
                <w:szCs w:val="21"/>
              </w:rPr>
              <w:t>0</w:t>
            </w:r>
          </w:p>
        </w:tc>
        <w:tc>
          <w:tcPr>
            <w:tcW w:w="2131" w:type="dxa"/>
            <w:vMerge/>
            <w:tcBorders>
              <w:right w:val="single" w:sz="12" w:space="0" w:color="auto"/>
            </w:tcBorders>
            <w:vAlign w:val="center"/>
          </w:tcPr>
          <w:p w14:paraId="77A05DA7" w14:textId="77777777" w:rsidR="00EF11B5" w:rsidRDefault="00EF11B5" w:rsidP="00E7329C">
            <w:pPr>
              <w:spacing w:line="240" w:lineRule="auto"/>
              <w:rPr>
                <w:rFonts w:cs="Times New Roman"/>
                <w:bCs/>
                <w:sz w:val="21"/>
                <w:szCs w:val="21"/>
              </w:rPr>
            </w:pPr>
          </w:p>
        </w:tc>
      </w:tr>
      <w:tr w:rsidR="00EF11B5" w14:paraId="56E99997" w14:textId="77777777" w:rsidTr="00E7329C">
        <w:trPr>
          <w:trHeight w:val="283"/>
          <w:jc w:val="center"/>
        </w:trPr>
        <w:tc>
          <w:tcPr>
            <w:tcW w:w="2130" w:type="dxa"/>
            <w:vMerge w:val="restart"/>
            <w:tcBorders>
              <w:left w:val="single" w:sz="12" w:space="0" w:color="auto"/>
            </w:tcBorders>
            <w:vAlign w:val="center"/>
          </w:tcPr>
          <w:p w14:paraId="4E16168E" w14:textId="77777777" w:rsidR="00EF11B5" w:rsidRDefault="00EF11B5" w:rsidP="00E7329C">
            <w:pPr>
              <w:spacing w:line="240" w:lineRule="auto"/>
              <w:jc w:val="center"/>
              <w:rPr>
                <w:rFonts w:cs="Times New Roman"/>
                <w:bCs/>
                <w:sz w:val="21"/>
                <w:szCs w:val="21"/>
              </w:rPr>
            </w:pPr>
            <w:r>
              <w:rPr>
                <w:rFonts w:cs="Times New Roman"/>
                <w:bCs/>
                <w:sz w:val="21"/>
                <w:szCs w:val="21"/>
              </w:rPr>
              <w:t>安全管理人员配备</w:t>
            </w:r>
          </w:p>
          <w:p w14:paraId="406C2EA3" w14:textId="77777777" w:rsidR="00EF11B5" w:rsidRDefault="00EF11B5" w:rsidP="00E7329C">
            <w:pPr>
              <w:spacing w:line="240" w:lineRule="auto"/>
              <w:jc w:val="center"/>
              <w:rPr>
                <w:rFonts w:cs="Times New Roman"/>
                <w:bCs/>
                <w:sz w:val="21"/>
                <w:szCs w:val="21"/>
              </w:rPr>
            </w:pPr>
            <w:r>
              <w:rPr>
                <w:rFonts w:cs="Times New Roman"/>
                <w:bCs/>
                <w:sz w:val="21"/>
                <w:szCs w:val="21"/>
              </w:rPr>
              <w:t>e</w:t>
            </w:r>
          </w:p>
        </w:tc>
        <w:tc>
          <w:tcPr>
            <w:tcW w:w="2130" w:type="dxa"/>
            <w:vAlign w:val="center"/>
          </w:tcPr>
          <w:p w14:paraId="1145F005" w14:textId="77777777" w:rsidR="00EF11B5" w:rsidRDefault="00EF11B5" w:rsidP="00E7329C">
            <w:pPr>
              <w:spacing w:line="240" w:lineRule="auto"/>
              <w:jc w:val="center"/>
              <w:rPr>
                <w:rFonts w:cs="Times New Roman"/>
                <w:bCs/>
                <w:sz w:val="21"/>
                <w:szCs w:val="21"/>
              </w:rPr>
            </w:pPr>
            <w:r>
              <w:rPr>
                <w:rFonts w:cs="Times New Roman"/>
                <w:bCs/>
                <w:sz w:val="21"/>
                <w:szCs w:val="21"/>
              </w:rPr>
              <w:t>不足</w:t>
            </w:r>
          </w:p>
        </w:tc>
        <w:tc>
          <w:tcPr>
            <w:tcW w:w="2131" w:type="dxa"/>
            <w:vAlign w:val="center"/>
          </w:tcPr>
          <w:p w14:paraId="4315AA43" w14:textId="77777777" w:rsidR="00EF11B5" w:rsidRDefault="00EF11B5" w:rsidP="00E7329C">
            <w:pPr>
              <w:spacing w:line="240" w:lineRule="auto"/>
              <w:jc w:val="center"/>
              <w:rPr>
                <w:rFonts w:cs="Times New Roman"/>
                <w:bCs/>
                <w:sz w:val="21"/>
                <w:szCs w:val="21"/>
              </w:rPr>
            </w:pPr>
            <w:r>
              <w:rPr>
                <w:rFonts w:cs="Times New Roman"/>
                <w:bCs/>
                <w:sz w:val="21"/>
                <w:szCs w:val="21"/>
              </w:rPr>
              <w:t>2</w:t>
            </w:r>
          </w:p>
        </w:tc>
        <w:tc>
          <w:tcPr>
            <w:tcW w:w="2131" w:type="dxa"/>
            <w:vMerge w:val="restart"/>
            <w:tcBorders>
              <w:right w:val="single" w:sz="12" w:space="0" w:color="auto"/>
            </w:tcBorders>
            <w:vAlign w:val="center"/>
          </w:tcPr>
          <w:p w14:paraId="313199E4" w14:textId="77777777" w:rsidR="00EF11B5" w:rsidRDefault="00EF11B5" w:rsidP="00E7329C">
            <w:pPr>
              <w:spacing w:line="240" w:lineRule="auto"/>
              <w:rPr>
                <w:rFonts w:cs="Times New Roman"/>
                <w:bCs/>
                <w:sz w:val="21"/>
                <w:szCs w:val="21"/>
              </w:rPr>
            </w:pPr>
            <w:r>
              <w:rPr>
                <w:rFonts w:cs="Times New Roman"/>
                <w:bCs/>
                <w:sz w:val="21"/>
                <w:szCs w:val="21"/>
              </w:rPr>
              <w:t>从</w:t>
            </w:r>
            <w:r>
              <w:rPr>
                <w:rFonts w:cs="Times New Roman"/>
                <w:bCs/>
                <w:sz w:val="21"/>
                <w:szCs w:val="21"/>
              </w:rPr>
              <w:t>“</w:t>
            </w:r>
            <w:r>
              <w:rPr>
                <w:rFonts w:cs="Times New Roman"/>
                <w:bCs/>
                <w:sz w:val="21"/>
                <w:szCs w:val="21"/>
              </w:rPr>
              <w:t>三类人</w:t>
            </w:r>
            <w:r>
              <w:rPr>
                <w:rFonts w:cs="Times New Roman"/>
                <w:bCs/>
                <w:sz w:val="21"/>
                <w:szCs w:val="21"/>
              </w:rPr>
              <w:t>”</w:t>
            </w:r>
            <w:r>
              <w:rPr>
                <w:rFonts w:cs="Times New Roman"/>
                <w:bCs/>
                <w:sz w:val="21"/>
                <w:szCs w:val="21"/>
              </w:rPr>
              <w:t>的持证、在岗情况考虑</w:t>
            </w:r>
          </w:p>
        </w:tc>
      </w:tr>
      <w:tr w:rsidR="00EF11B5" w14:paraId="754C8967" w14:textId="77777777" w:rsidTr="00E7329C">
        <w:trPr>
          <w:trHeight w:val="283"/>
          <w:jc w:val="center"/>
        </w:trPr>
        <w:tc>
          <w:tcPr>
            <w:tcW w:w="2130" w:type="dxa"/>
            <w:vMerge/>
            <w:tcBorders>
              <w:left w:val="single" w:sz="12" w:space="0" w:color="auto"/>
            </w:tcBorders>
            <w:vAlign w:val="center"/>
          </w:tcPr>
          <w:p w14:paraId="5AB626EC" w14:textId="77777777" w:rsidR="00EF11B5" w:rsidRDefault="00EF11B5" w:rsidP="00E7329C">
            <w:pPr>
              <w:spacing w:line="240" w:lineRule="auto"/>
              <w:jc w:val="center"/>
              <w:rPr>
                <w:rFonts w:cs="Times New Roman"/>
                <w:bCs/>
                <w:sz w:val="21"/>
                <w:szCs w:val="21"/>
              </w:rPr>
            </w:pPr>
          </w:p>
        </w:tc>
        <w:tc>
          <w:tcPr>
            <w:tcW w:w="2130" w:type="dxa"/>
            <w:vAlign w:val="center"/>
          </w:tcPr>
          <w:p w14:paraId="1900093F" w14:textId="77777777" w:rsidR="00EF11B5" w:rsidRDefault="00EF11B5" w:rsidP="00E7329C">
            <w:pPr>
              <w:spacing w:line="240" w:lineRule="auto"/>
              <w:jc w:val="center"/>
              <w:rPr>
                <w:rFonts w:cs="Times New Roman"/>
                <w:bCs/>
                <w:sz w:val="21"/>
                <w:szCs w:val="21"/>
              </w:rPr>
            </w:pPr>
            <w:r>
              <w:rPr>
                <w:rFonts w:cs="Times New Roman"/>
                <w:bCs/>
                <w:sz w:val="21"/>
                <w:szCs w:val="21"/>
              </w:rPr>
              <w:t>基本符合规定</w:t>
            </w:r>
          </w:p>
        </w:tc>
        <w:tc>
          <w:tcPr>
            <w:tcW w:w="2131" w:type="dxa"/>
            <w:vAlign w:val="center"/>
          </w:tcPr>
          <w:p w14:paraId="316F83BD" w14:textId="77777777" w:rsidR="00EF11B5" w:rsidRDefault="00EF11B5" w:rsidP="00E7329C">
            <w:pPr>
              <w:spacing w:line="240" w:lineRule="auto"/>
              <w:jc w:val="center"/>
              <w:rPr>
                <w:rFonts w:cs="Times New Roman"/>
                <w:bCs/>
                <w:sz w:val="21"/>
                <w:szCs w:val="21"/>
              </w:rPr>
            </w:pPr>
            <w:r>
              <w:rPr>
                <w:rFonts w:cs="Times New Roman"/>
                <w:bCs/>
                <w:sz w:val="21"/>
                <w:szCs w:val="21"/>
              </w:rPr>
              <w:t>1</w:t>
            </w:r>
          </w:p>
        </w:tc>
        <w:tc>
          <w:tcPr>
            <w:tcW w:w="2131" w:type="dxa"/>
            <w:vMerge/>
            <w:tcBorders>
              <w:right w:val="single" w:sz="12" w:space="0" w:color="auto"/>
            </w:tcBorders>
            <w:vAlign w:val="center"/>
          </w:tcPr>
          <w:p w14:paraId="1E1DB8F0" w14:textId="77777777" w:rsidR="00EF11B5" w:rsidRDefault="00EF11B5" w:rsidP="00E7329C">
            <w:pPr>
              <w:spacing w:line="240" w:lineRule="auto"/>
              <w:jc w:val="center"/>
              <w:rPr>
                <w:rFonts w:cs="Times New Roman"/>
                <w:bCs/>
                <w:sz w:val="21"/>
                <w:szCs w:val="21"/>
              </w:rPr>
            </w:pPr>
          </w:p>
        </w:tc>
      </w:tr>
      <w:tr w:rsidR="00EF11B5" w14:paraId="12AB09B6" w14:textId="77777777" w:rsidTr="00E7329C">
        <w:trPr>
          <w:trHeight w:val="283"/>
          <w:jc w:val="center"/>
        </w:trPr>
        <w:tc>
          <w:tcPr>
            <w:tcW w:w="2130" w:type="dxa"/>
            <w:vMerge/>
            <w:tcBorders>
              <w:left w:val="single" w:sz="12" w:space="0" w:color="auto"/>
            </w:tcBorders>
            <w:vAlign w:val="center"/>
          </w:tcPr>
          <w:p w14:paraId="144039CB" w14:textId="77777777" w:rsidR="00EF11B5" w:rsidRDefault="00EF11B5" w:rsidP="00E7329C">
            <w:pPr>
              <w:spacing w:line="240" w:lineRule="auto"/>
              <w:jc w:val="center"/>
              <w:rPr>
                <w:rFonts w:cs="Times New Roman"/>
                <w:bCs/>
                <w:sz w:val="21"/>
                <w:szCs w:val="21"/>
              </w:rPr>
            </w:pPr>
          </w:p>
        </w:tc>
        <w:tc>
          <w:tcPr>
            <w:tcW w:w="2130" w:type="dxa"/>
            <w:vAlign w:val="center"/>
          </w:tcPr>
          <w:p w14:paraId="7EF5E082" w14:textId="77777777" w:rsidR="00EF11B5" w:rsidRDefault="00EF11B5" w:rsidP="00E7329C">
            <w:pPr>
              <w:spacing w:line="240" w:lineRule="auto"/>
              <w:jc w:val="center"/>
              <w:rPr>
                <w:rFonts w:cs="Times New Roman"/>
                <w:bCs/>
                <w:sz w:val="21"/>
                <w:szCs w:val="21"/>
              </w:rPr>
            </w:pPr>
            <w:r>
              <w:rPr>
                <w:rFonts w:cs="Times New Roman"/>
                <w:bCs/>
                <w:sz w:val="21"/>
                <w:szCs w:val="21"/>
              </w:rPr>
              <w:t>符合规定</w:t>
            </w:r>
          </w:p>
        </w:tc>
        <w:tc>
          <w:tcPr>
            <w:tcW w:w="2131" w:type="dxa"/>
            <w:vAlign w:val="center"/>
          </w:tcPr>
          <w:p w14:paraId="39B2CB2C" w14:textId="77777777" w:rsidR="00EF11B5" w:rsidRDefault="00EF11B5" w:rsidP="00E7329C">
            <w:pPr>
              <w:spacing w:line="240" w:lineRule="auto"/>
              <w:jc w:val="center"/>
              <w:rPr>
                <w:rFonts w:cs="Times New Roman"/>
                <w:bCs/>
                <w:sz w:val="21"/>
                <w:szCs w:val="21"/>
              </w:rPr>
            </w:pPr>
            <w:r>
              <w:rPr>
                <w:rFonts w:cs="Times New Roman"/>
                <w:bCs/>
                <w:sz w:val="21"/>
                <w:szCs w:val="21"/>
              </w:rPr>
              <w:t>0</w:t>
            </w:r>
          </w:p>
        </w:tc>
        <w:tc>
          <w:tcPr>
            <w:tcW w:w="2131" w:type="dxa"/>
            <w:vMerge/>
            <w:tcBorders>
              <w:right w:val="single" w:sz="12" w:space="0" w:color="auto"/>
            </w:tcBorders>
            <w:vAlign w:val="center"/>
          </w:tcPr>
          <w:p w14:paraId="1B2918D9" w14:textId="77777777" w:rsidR="00EF11B5" w:rsidRDefault="00EF11B5" w:rsidP="00E7329C">
            <w:pPr>
              <w:spacing w:line="240" w:lineRule="auto"/>
              <w:jc w:val="center"/>
              <w:rPr>
                <w:rFonts w:cs="Times New Roman"/>
                <w:bCs/>
                <w:sz w:val="21"/>
                <w:szCs w:val="21"/>
              </w:rPr>
            </w:pPr>
          </w:p>
        </w:tc>
      </w:tr>
      <w:tr w:rsidR="00EF11B5" w14:paraId="2B4A2453" w14:textId="77777777" w:rsidTr="00E7329C">
        <w:trPr>
          <w:trHeight w:val="283"/>
          <w:jc w:val="center"/>
        </w:trPr>
        <w:tc>
          <w:tcPr>
            <w:tcW w:w="2130" w:type="dxa"/>
            <w:vMerge w:val="restart"/>
            <w:tcBorders>
              <w:left w:val="single" w:sz="12" w:space="0" w:color="auto"/>
            </w:tcBorders>
            <w:vAlign w:val="center"/>
          </w:tcPr>
          <w:p w14:paraId="46A04C88" w14:textId="77777777" w:rsidR="00EF11B5" w:rsidRDefault="00EF11B5" w:rsidP="00E7329C">
            <w:pPr>
              <w:spacing w:line="240" w:lineRule="auto"/>
              <w:jc w:val="center"/>
              <w:rPr>
                <w:rFonts w:cs="Times New Roman"/>
                <w:bCs/>
                <w:sz w:val="21"/>
                <w:szCs w:val="21"/>
              </w:rPr>
            </w:pPr>
            <w:r>
              <w:rPr>
                <w:rFonts w:cs="Times New Roman"/>
                <w:bCs/>
                <w:sz w:val="21"/>
                <w:szCs w:val="21"/>
              </w:rPr>
              <w:t>安全投入</w:t>
            </w:r>
          </w:p>
          <w:p w14:paraId="0EA4C6D7" w14:textId="77777777" w:rsidR="00EF11B5" w:rsidRDefault="00EF11B5" w:rsidP="00E7329C">
            <w:pPr>
              <w:spacing w:line="240" w:lineRule="auto"/>
              <w:jc w:val="center"/>
              <w:rPr>
                <w:rFonts w:cs="Times New Roman"/>
                <w:bCs/>
                <w:sz w:val="21"/>
                <w:szCs w:val="21"/>
              </w:rPr>
            </w:pPr>
            <w:r>
              <w:rPr>
                <w:rFonts w:cs="Times New Roman"/>
                <w:bCs/>
                <w:sz w:val="21"/>
                <w:szCs w:val="21"/>
              </w:rPr>
              <w:t>f</w:t>
            </w:r>
          </w:p>
        </w:tc>
        <w:tc>
          <w:tcPr>
            <w:tcW w:w="2130" w:type="dxa"/>
            <w:vAlign w:val="center"/>
          </w:tcPr>
          <w:p w14:paraId="626CD9E1" w14:textId="77777777" w:rsidR="00EF11B5" w:rsidRDefault="00EF11B5" w:rsidP="00E7329C">
            <w:pPr>
              <w:spacing w:line="240" w:lineRule="auto"/>
              <w:jc w:val="center"/>
              <w:rPr>
                <w:rFonts w:cs="Times New Roman"/>
                <w:bCs/>
                <w:sz w:val="21"/>
                <w:szCs w:val="21"/>
              </w:rPr>
            </w:pPr>
            <w:r>
              <w:rPr>
                <w:rFonts w:cs="Times New Roman"/>
                <w:bCs/>
                <w:sz w:val="21"/>
                <w:szCs w:val="21"/>
              </w:rPr>
              <w:t>不足</w:t>
            </w:r>
          </w:p>
        </w:tc>
        <w:tc>
          <w:tcPr>
            <w:tcW w:w="2131" w:type="dxa"/>
            <w:vAlign w:val="center"/>
          </w:tcPr>
          <w:p w14:paraId="04EF7A4A" w14:textId="77777777" w:rsidR="00EF11B5" w:rsidRDefault="00EF11B5" w:rsidP="00E7329C">
            <w:pPr>
              <w:spacing w:line="240" w:lineRule="auto"/>
              <w:jc w:val="center"/>
              <w:rPr>
                <w:rFonts w:cs="Times New Roman"/>
                <w:bCs/>
                <w:sz w:val="21"/>
                <w:szCs w:val="21"/>
              </w:rPr>
            </w:pPr>
            <w:r>
              <w:rPr>
                <w:rFonts w:cs="Times New Roman"/>
                <w:bCs/>
                <w:sz w:val="21"/>
                <w:szCs w:val="21"/>
              </w:rPr>
              <w:t>2</w:t>
            </w:r>
          </w:p>
        </w:tc>
        <w:tc>
          <w:tcPr>
            <w:tcW w:w="2131" w:type="dxa"/>
            <w:vMerge w:val="restart"/>
            <w:tcBorders>
              <w:right w:val="single" w:sz="12" w:space="0" w:color="auto"/>
            </w:tcBorders>
            <w:vAlign w:val="center"/>
          </w:tcPr>
          <w:p w14:paraId="72330B6C" w14:textId="77777777" w:rsidR="00EF11B5" w:rsidRDefault="00EF11B5" w:rsidP="00E7329C">
            <w:pPr>
              <w:spacing w:line="240" w:lineRule="auto"/>
              <w:jc w:val="center"/>
              <w:rPr>
                <w:rFonts w:cs="Times New Roman"/>
                <w:bCs/>
                <w:sz w:val="21"/>
                <w:szCs w:val="21"/>
              </w:rPr>
            </w:pPr>
          </w:p>
        </w:tc>
      </w:tr>
      <w:tr w:rsidR="00EF11B5" w14:paraId="3D55EA53" w14:textId="77777777" w:rsidTr="00E7329C">
        <w:trPr>
          <w:trHeight w:val="283"/>
          <w:jc w:val="center"/>
        </w:trPr>
        <w:tc>
          <w:tcPr>
            <w:tcW w:w="2130" w:type="dxa"/>
            <w:vMerge/>
            <w:tcBorders>
              <w:left w:val="single" w:sz="12" w:space="0" w:color="auto"/>
              <w:bottom w:val="single" w:sz="12" w:space="0" w:color="auto"/>
            </w:tcBorders>
            <w:vAlign w:val="center"/>
          </w:tcPr>
          <w:p w14:paraId="566041D1" w14:textId="77777777" w:rsidR="00EF11B5" w:rsidRDefault="00EF11B5" w:rsidP="00E7329C">
            <w:pPr>
              <w:spacing w:line="240" w:lineRule="auto"/>
              <w:jc w:val="center"/>
              <w:rPr>
                <w:rFonts w:cs="Times New Roman"/>
                <w:bCs/>
                <w:sz w:val="21"/>
                <w:szCs w:val="21"/>
              </w:rPr>
            </w:pPr>
          </w:p>
        </w:tc>
        <w:tc>
          <w:tcPr>
            <w:tcW w:w="2130" w:type="dxa"/>
            <w:vAlign w:val="center"/>
          </w:tcPr>
          <w:p w14:paraId="45C9DB92" w14:textId="77777777" w:rsidR="00EF11B5" w:rsidRDefault="00EF11B5" w:rsidP="00E7329C">
            <w:pPr>
              <w:spacing w:line="240" w:lineRule="auto"/>
              <w:jc w:val="center"/>
              <w:rPr>
                <w:rFonts w:cs="Times New Roman"/>
                <w:bCs/>
                <w:sz w:val="21"/>
                <w:szCs w:val="21"/>
              </w:rPr>
            </w:pPr>
            <w:r>
              <w:rPr>
                <w:rFonts w:cs="Times New Roman"/>
                <w:bCs/>
                <w:sz w:val="21"/>
                <w:szCs w:val="21"/>
              </w:rPr>
              <w:t>基本符合规定</w:t>
            </w:r>
          </w:p>
        </w:tc>
        <w:tc>
          <w:tcPr>
            <w:tcW w:w="2131" w:type="dxa"/>
            <w:vAlign w:val="center"/>
          </w:tcPr>
          <w:p w14:paraId="6BF95869" w14:textId="77777777" w:rsidR="00EF11B5" w:rsidRDefault="00EF11B5" w:rsidP="00E7329C">
            <w:pPr>
              <w:spacing w:line="240" w:lineRule="auto"/>
              <w:jc w:val="center"/>
              <w:rPr>
                <w:rFonts w:cs="Times New Roman"/>
                <w:bCs/>
                <w:sz w:val="21"/>
                <w:szCs w:val="21"/>
              </w:rPr>
            </w:pPr>
            <w:r>
              <w:rPr>
                <w:rFonts w:cs="Times New Roman"/>
                <w:bCs/>
                <w:sz w:val="21"/>
                <w:szCs w:val="21"/>
              </w:rPr>
              <w:t>1</w:t>
            </w:r>
          </w:p>
        </w:tc>
        <w:tc>
          <w:tcPr>
            <w:tcW w:w="2131" w:type="dxa"/>
            <w:vMerge/>
            <w:tcBorders>
              <w:right w:val="single" w:sz="12" w:space="0" w:color="auto"/>
            </w:tcBorders>
            <w:vAlign w:val="center"/>
          </w:tcPr>
          <w:p w14:paraId="57C1B552" w14:textId="77777777" w:rsidR="00EF11B5" w:rsidRDefault="00EF11B5" w:rsidP="00E7329C">
            <w:pPr>
              <w:spacing w:line="240" w:lineRule="auto"/>
              <w:jc w:val="center"/>
              <w:rPr>
                <w:rFonts w:cs="Times New Roman"/>
                <w:bCs/>
                <w:sz w:val="21"/>
                <w:szCs w:val="21"/>
              </w:rPr>
            </w:pPr>
          </w:p>
        </w:tc>
      </w:tr>
      <w:tr w:rsidR="00EF11B5" w14:paraId="7E90B6F1" w14:textId="77777777" w:rsidTr="00E7329C">
        <w:trPr>
          <w:trHeight w:val="283"/>
          <w:jc w:val="center"/>
        </w:trPr>
        <w:tc>
          <w:tcPr>
            <w:tcW w:w="2130" w:type="dxa"/>
            <w:vMerge/>
            <w:tcBorders>
              <w:top w:val="single" w:sz="12" w:space="0" w:color="auto"/>
              <w:left w:val="single" w:sz="12" w:space="0" w:color="auto"/>
            </w:tcBorders>
            <w:vAlign w:val="center"/>
          </w:tcPr>
          <w:p w14:paraId="240B3C55" w14:textId="77777777" w:rsidR="00EF11B5" w:rsidRDefault="00EF11B5" w:rsidP="00E7329C">
            <w:pPr>
              <w:spacing w:line="240" w:lineRule="auto"/>
              <w:jc w:val="center"/>
              <w:rPr>
                <w:rFonts w:cs="Times New Roman"/>
                <w:bCs/>
                <w:sz w:val="21"/>
                <w:szCs w:val="21"/>
              </w:rPr>
            </w:pPr>
          </w:p>
        </w:tc>
        <w:tc>
          <w:tcPr>
            <w:tcW w:w="2130" w:type="dxa"/>
            <w:vAlign w:val="center"/>
          </w:tcPr>
          <w:p w14:paraId="5E165BF9" w14:textId="77777777" w:rsidR="00EF11B5" w:rsidRDefault="00EF11B5" w:rsidP="00E7329C">
            <w:pPr>
              <w:spacing w:line="240" w:lineRule="auto"/>
              <w:jc w:val="center"/>
              <w:rPr>
                <w:rFonts w:cs="Times New Roman"/>
                <w:bCs/>
                <w:sz w:val="21"/>
                <w:szCs w:val="21"/>
              </w:rPr>
            </w:pPr>
            <w:r>
              <w:rPr>
                <w:rFonts w:cs="Times New Roman"/>
                <w:bCs/>
                <w:sz w:val="21"/>
                <w:szCs w:val="21"/>
              </w:rPr>
              <w:t>符合规定</w:t>
            </w:r>
          </w:p>
        </w:tc>
        <w:tc>
          <w:tcPr>
            <w:tcW w:w="2131" w:type="dxa"/>
            <w:vAlign w:val="center"/>
          </w:tcPr>
          <w:p w14:paraId="1AD34A28" w14:textId="77777777" w:rsidR="00EF11B5" w:rsidRDefault="00EF11B5" w:rsidP="00E7329C">
            <w:pPr>
              <w:spacing w:line="240" w:lineRule="auto"/>
              <w:jc w:val="center"/>
              <w:rPr>
                <w:rFonts w:cs="Times New Roman"/>
                <w:bCs/>
                <w:sz w:val="21"/>
                <w:szCs w:val="21"/>
              </w:rPr>
            </w:pPr>
            <w:r>
              <w:rPr>
                <w:rFonts w:cs="Times New Roman"/>
                <w:bCs/>
                <w:sz w:val="21"/>
                <w:szCs w:val="21"/>
              </w:rPr>
              <w:t>0</w:t>
            </w:r>
          </w:p>
        </w:tc>
        <w:tc>
          <w:tcPr>
            <w:tcW w:w="2131" w:type="dxa"/>
            <w:vMerge/>
            <w:tcBorders>
              <w:right w:val="single" w:sz="12" w:space="0" w:color="auto"/>
            </w:tcBorders>
            <w:vAlign w:val="center"/>
          </w:tcPr>
          <w:p w14:paraId="36D0AD2F" w14:textId="77777777" w:rsidR="00EF11B5" w:rsidRDefault="00EF11B5" w:rsidP="00E7329C">
            <w:pPr>
              <w:spacing w:line="240" w:lineRule="auto"/>
              <w:jc w:val="center"/>
              <w:rPr>
                <w:rFonts w:cs="Times New Roman"/>
                <w:bCs/>
                <w:sz w:val="21"/>
                <w:szCs w:val="21"/>
              </w:rPr>
            </w:pPr>
          </w:p>
        </w:tc>
      </w:tr>
      <w:tr w:rsidR="00EF11B5" w14:paraId="14ECBD1B" w14:textId="77777777" w:rsidTr="00E7329C">
        <w:trPr>
          <w:trHeight w:val="283"/>
          <w:jc w:val="center"/>
        </w:trPr>
        <w:tc>
          <w:tcPr>
            <w:tcW w:w="2130" w:type="dxa"/>
            <w:vMerge w:val="restart"/>
            <w:tcBorders>
              <w:left w:val="single" w:sz="12" w:space="0" w:color="auto"/>
            </w:tcBorders>
            <w:vAlign w:val="center"/>
          </w:tcPr>
          <w:p w14:paraId="10C737B6" w14:textId="77777777" w:rsidR="00EF11B5" w:rsidRDefault="00EF11B5" w:rsidP="00E7329C">
            <w:pPr>
              <w:spacing w:line="240" w:lineRule="auto"/>
              <w:jc w:val="center"/>
              <w:rPr>
                <w:rFonts w:cs="Times New Roman"/>
                <w:bCs/>
                <w:sz w:val="21"/>
                <w:szCs w:val="21"/>
              </w:rPr>
            </w:pPr>
            <w:r>
              <w:rPr>
                <w:rFonts w:cs="Times New Roman"/>
                <w:bCs/>
                <w:sz w:val="21"/>
                <w:szCs w:val="21"/>
              </w:rPr>
              <w:t>机械设备配置及管</w:t>
            </w:r>
            <w:r>
              <w:rPr>
                <w:rFonts w:cs="Times New Roman"/>
                <w:bCs/>
                <w:sz w:val="21"/>
                <w:szCs w:val="21"/>
              </w:rPr>
              <w:lastRenderedPageBreak/>
              <w:t>理</w:t>
            </w:r>
          </w:p>
          <w:p w14:paraId="45B0F3D8" w14:textId="77777777" w:rsidR="00EF11B5" w:rsidRDefault="00EF11B5" w:rsidP="00E7329C">
            <w:pPr>
              <w:spacing w:line="240" w:lineRule="auto"/>
              <w:jc w:val="center"/>
              <w:rPr>
                <w:rFonts w:cs="Times New Roman"/>
                <w:bCs/>
                <w:sz w:val="21"/>
                <w:szCs w:val="21"/>
              </w:rPr>
            </w:pPr>
            <w:r>
              <w:rPr>
                <w:rFonts w:cs="Times New Roman"/>
                <w:bCs/>
                <w:sz w:val="21"/>
                <w:szCs w:val="21"/>
              </w:rPr>
              <w:t>g</w:t>
            </w:r>
          </w:p>
        </w:tc>
        <w:tc>
          <w:tcPr>
            <w:tcW w:w="2130" w:type="dxa"/>
            <w:vAlign w:val="center"/>
          </w:tcPr>
          <w:p w14:paraId="30877E2F" w14:textId="77777777" w:rsidR="00EF11B5" w:rsidRDefault="00EF11B5" w:rsidP="00E7329C">
            <w:pPr>
              <w:spacing w:line="240" w:lineRule="auto"/>
              <w:jc w:val="center"/>
              <w:rPr>
                <w:rFonts w:cs="Times New Roman"/>
                <w:bCs/>
                <w:sz w:val="21"/>
                <w:szCs w:val="21"/>
              </w:rPr>
            </w:pPr>
            <w:r>
              <w:rPr>
                <w:rFonts w:cs="Times New Roman"/>
                <w:bCs/>
                <w:sz w:val="21"/>
                <w:szCs w:val="21"/>
              </w:rPr>
              <w:lastRenderedPageBreak/>
              <w:t>不符合合同要求</w:t>
            </w:r>
          </w:p>
        </w:tc>
        <w:tc>
          <w:tcPr>
            <w:tcW w:w="2131" w:type="dxa"/>
            <w:vAlign w:val="center"/>
          </w:tcPr>
          <w:p w14:paraId="5900AD4F" w14:textId="77777777" w:rsidR="00EF11B5" w:rsidRDefault="00EF11B5" w:rsidP="00E7329C">
            <w:pPr>
              <w:spacing w:line="240" w:lineRule="auto"/>
              <w:jc w:val="center"/>
              <w:rPr>
                <w:rFonts w:cs="Times New Roman"/>
                <w:bCs/>
                <w:sz w:val="21"/>
                <w:szCs w:val="21"/>
              </w:rPr>
            </w:pPr>
            <w:r>
              <w:rPr>
                <w:rFonts w:cs="Times New Roman"/>
                <w:bCs/>
                <w:sz w:val="21"/>
                <w:szCs w:val="21"/>
              </w:rPr>
              <w:t>2</w:t>
            </w:r>
          </w:p>
        </w:tc>
        <w:tc>
          <w:tcPr>
            <w:tcW w:w="2131" w:type="dxa"/>
            <w:vMerge w:val="restart"/>
            <w:tcBorders>
              <w:right w:val="single" w:sz="12" w:space="0" w:color="auto"/>
            </w:tcBorders>
            <w:vAlign w:val="center"/>
          </w:tcPr>
          <w:p w14:paraId="0A05A08B" w14:textId="77777777" w:rsidR="00EF11B5" w:rsidRDefault="00EF11B5" w:rsidP="00E7329C">
            <w:pPr>
              <w:spacing w:line="240" w:lineRule="auto"/>
              <w:jc w:val="center"/>
              <w:rPr>
                <w:rFonts w:cs="Times New Roman"/>
                <w:bCs/>
                <w:sz w:val="21"/>
                <w:szCs w:val="21"/>
              </w:rPr>
            </w:pPr>
          </w:p>
        </w:tc>
      </w:tr>
      <w:tr w:rsidR="00EF11B5" w14:paraId="2CB20624" w14:textId="77777777" w:rsidTr="00E7329C">
        <w:trPr>
          <w:trHeight w:val="283"/>
          <w:jc w:val="center"/>
        </w:trPr>
        <w:tc>
          <w:tcPr>
            <w:tcW w:w="2130" w:type="dxa"/>
            <w:vMerge/>
            <w:tcBorders>
              <w:left w:val="single" w:sz="12" w:space="0" w:color="auto"/>
            </w:tcBorders>
            <w:vAlign w:val="center"/>
          </w:tcPr>
          <w:p w14:paraId="591F68A8" w14:textId="77777777" w:rsidR="00EF11B5" w:rsidRDefault="00EF11B5" w:rsidP="00E7329C">
            <w:pPr>
              <w:spacing w:line="240" w:lineRule="auto"/>
              <w:jc w:val="center"/>
              <w:rPr>
                <w:rFonts w:cs="Times New Roman"/>
                <w:bCs/>
                <w:sz w:val="21"/>
                <w:szCs w:val="21"/>
              </w:rPr>
            </w:pPr>
          </w:p>
        </w:tc>
        <w:tc>
          <w:tcPr>
            <w:tcW w:w="2130" w:type="dxa"/>
            <w:vAlign w:val="center"/>
          </w:tcPr>
          <w:p w14:paraId="24FEE98C" w14:textId="77777777" w:rsidR="00EF11B5" w:rsidRDefault="00EF11B5" w:rsidP="00E7329C">
            <w:pPr>
              <w:spacing w:line="240" w:lineRule="auto"/>
              <w:jc w:val="center"/>
              <w:rPr>
                <w:rFonts w:cs="Times New Roman"/>
                <w:bCs/>
                <w:sz w:val="21"/>
                <w:szCs w:val="21"/>
              </w:rPr>
            </w:pPr>
            <w:r>
              <w:rPr>
                <w:rFonts w:cs="Times New Roman"/>
                <w:bCs/>
                <w:sz w:val="21"/>
                <w:szCs w:val="21"/>
              </w:rPr>
              <w:t>基本符合合同要求</w:t>
            </w:r>
          </w:p>
        </w:tc>
        <w:tc>
          <w:tcPr>
            <w:tcW w:w="2131" w:type="dxa"/>
            <w:vAlign w:val="center"/>
          </w:tcPr>
          <w:p w14:paraId="625264A4" w14:textId="77777777" w:rsidR="00EF11B5" w:rsidRDefault="00EF11B5" w:rsidP="00E7329C">
            <w:pPr>
              <w:spacing w:line="240" w:lineRule="auto"/>
              <w:jc w:val="center"/>
              <w:rPr>
                <w:rFonts w:cs="Times New Roman"/>
                <w:bCs/>
                <w:sz w:val="21"/>
                <w:szCs w:val="21"/>
              </w:rPr>
            </w:pPr>
            <w:r>
              <w:rPr>
                <w:rFonts w:cs="Times New Roman"/>
                <w:bCs/>
                <w:sz w:val="21"/>
                <w:szCs w:val="21"/>
              </w:rPr>
              <w:t>1</w:t>
            </w:r>
          </w:p>
        </w:tc>
        <w:tc>
          <w:tcPr>
            <w:tcW w:w="2131" w:type="dxa"/>
            <w:vMerge/>
            <w:tcBorders>
              <w:right w:val="single" w:sz="12" w:space="0" w:color="auto"/>
            </w:tcBorders>
            <w:vAlign w:val="center"/>
          </w:tcPr>
          <w:p w14:paraId="0DEBDE0B" w14:textId="77777777" w:rsidR="00EF11B5" w:rsidRDefault="00EF11B5" w:rsidP="00E7329C">
            <w:pPr>
              <w:spacing w:line="240" w:lineRule="auto"/>
              <w:jc w:val="center"/>
              <w:rPr>
                <w:rFonts w:cs="Times New Roman"/>
                <w:bCs/>
                <w:sz w:val="21"/>
                <w:szCs w:val="21"/>
              </w:rPr>
            </w:pPr>
          </w:p>
        </w:tc>
      </w:tr>
      <w:tr w:rsidR="00EF11B5" w14:paraId="7E8D96B2" w14:textId="77777777" w:rsidTr="00E7329C">
        <w:trPr>
          <w:trHeight w:val="283"/>
          <w:jc w:val="center"/>
        </w:trPr>
        <w:tc>
          <w:tcPr>
            <w:tcW w:w="2130" w:type="dxa"/>
            <w:vMerge/>
            <w:tcBorders>
              <w:left w:val="single" w:sz="12" w:space="0" w:color="auto"/>
            </w:tcBorders>
            <w:vAlign w:val="center"/>
          </w:tcPr>
          <w:p w14:paraId="44A26B1E" w14:textId="77777777" w:rsidR="00EF11B5" w:rsidRDefault="00EF11B5" w:rsidP="00E7329C">
            <w:pPr>
              <w:spacing w:line="240" w:lineRule="auto"/>
              <w:jc w:val="center"/>
              <w:rPr>
                <w:rFonts w:cs="Times New Roman"/>
                <w:bCs/>
                <w:sz w:val="21"/>
                <w:szCs w:val="21"/>
              </w:rPr>
            </w:pPr>
          </w:p>
        </w:tc>
        <w:tc>
          <w:tcPr>
            <w:tcW w:w="2130" w:type="dxa"/>
            <w:vAlign w:val="center"/>
          </w:tcPr>
          <w:p w14:paraId="25F44826" w14:textId="77777777" w:rsidR="00EF11B5" w:rsidRDefault="00EF11B5" w:rsidP="00E7329C">
            <w:pPr>
              <w:spacing w:line="240" w:lineRule="auto"/>
              <w:jc w:val="center"/>
              <w:rPr>
                <w:rFonts w:cs="Times New Roman"/>
                <w:bCs/>
                <w:sz w:val="21"/>
                <w:szCs w:val="21"/>
              </w:rPr>
            </w:pPr>
            <w:r>
              <w:rPr>
                <w:rFonts w:cs="Times New Roman"/>
                <w:bCs/>
                <w:sz w:val="21"/>
                <w:szCs w:val="21"/>
              </w:rPr>
              <w:t>符合合同要求</w:t>
            </w:r>
          </w:p>
        </w:tc>
        <w:tc>
          <w:tcPr>
            <w:tcW w:w="2131" w:type="dxa"/>
            <w:vAlign w:val="center"/>
          </w:tcPr>
          <w:p w14:paraId="2780A303" w14:textId="77777777" w:rsidR="00EF11B5" w:rsidRDefault="00EF11B5" w:rsidP="00E7329C">
            <w:pPr>
              <w:spacing w:line="240" w:lineRule="auto"/>
              <w:jc w:val="center"/>
              <w:rPr>
                <w:rFonts w:cs="Times New Roman"/>
                <w:bCs/>
                <w:sz w:val="21"/>
                <w:szCs w:val="21"/>
              </w:rPr>
            </w:pPr>
            <w:r>
              <w:rPr>
                <w:rFonts w:cs="Times New Roman"/>
                <w:bCs/>
                <w:sz w:val="21"/>
                <w:szCs w:val="21"/>
              </w:rPr>
              <w:t>0</w:t>
            </w:r>
          </w:p>
        </w:tc>
        <w:tc>
          <w:tcPr>
            <w:tcW w:w="2131" w:type="dxa"/>
            <w:vMerge/>
            <w:tcBorders>
              <w:right w:val="single" w:sz="12" w:space="0" w:color="auto"/>
            </w:tcBorders>
            <w:vAlign w:val="center"/>
          </w:tcPr>
          <w:p w14:paraId="0CFA6F54" w14:textId="77777777" w:rsidR="00EF11B5" w:rsidRDefault="00EF11B5" w:rsidP="00E7329C">
            <w:pPr>
              <w:spacing w:line="240" w:lineRule="auto"/>
              <w:jc w:val="center"/>
              <w:rPr>
                <w:rFonts w:cs="Times New Roman"/>
                <w:bCs/>
                <w:sz w:val="21"/>
                <w:szCs w:val="21"/>
              </w:rPr>
            </w:pPr>
          </w:p>
        </w:tc>
      </w:tr>
      <w:tr w:rsidR="00EF11B5" w14:paraId="399E5ED1" w14:textId="77777777" w:rsidTr="00E7329C">
        <w:trPr>
          <w:trHeight w:val="283"/>
          <w:jc w:val="center"/>
        </w:trPr>
        <w:tc>
          <w:tcPr>
            <w:tcW w:w="2130" w:type="dxa"/>
            <w:vMerge w:val="restart"/>
            <w:tcBorders>
              <w:left w:val="single" w:sz="12" w:space="0" w:color="auto"/>
            </w:tcBorders>
            <w:vAlign w:val="center"/>
          </w:tcPr>
          <w:p w14:paraId="18DB18D0" w14:textId="77777777" w:rsidR="00EF11B5" w:rsidRDefault="00EF11B5" w:rsidP="00E7329C">
            <w:pPr>
              <w:spacing w:line="240" w:lineRule="auto"/>
              <w:jc w:val="center"/>
              <w:rPr>
                <w:rFonts w:cs="Times New Roman"/>
                <w:bCs/>
                <w:sz w:val="21"/>
                <w:szCs w:val="21"/>
              </w:rPr>
            </w:pPr>
            <w:r>
              <w:rPr>
                <w:rFonts w:cs="Times New Roman"/>
                <w:bCs/>
                <w:sz w:val="21"/>
                <w:szCs w:val="21"/>
              </w:rPr>
              <w:t>专项施工方案</w:t>
            </w:r>
          </w:p>
          <w:p w14:paraId="285397A4" w14:textId="77777777" w:rsidR="00EF11B5" w:rsidRDefault="00EF11B5" w:rsidP="00E7329C">
            <w:pPr>
              <w:spacing w:line="240" w:lineRule="auto"/>
              <w:jc w:val="center"/>
              <w:rPr>
                <w:rFonts w:cs="Times New Roman"/>
                <w:bCs/>
                <w:sz w:val="21"/>
                <w:szCs w:val="21"/>
              </w:rPr>
            </w:pPr>
            <w:r>
              <w:rPr>
                <w:rFonts w:cs="Times New Roman"/>
                <w:bCs/>
                <w:sz w:val="21"/>
                <w:szCs w:val="21"/>
              </w:rPr>
              <w:t>h</w:t>
            </w:r>
          </w:p>
        </w:tc>
        <w:tc>
          <w:tcPr>
            <w:tcW w:w="2130" w:type="dxa"/>
            <w:vAlign w:val="center"/>
          </w:tcPr>
          <w:p w14:paraId="29ED2B46" w14:textId="77777777" w:rsidR="00EF11B5" w:rsidRDefault="00EF11B5" w:rsidP="00E7329C">
            <w:pPr>
              <w:spacing w:line="240" w:lineRule="auto"/>
              <w:jc w:val="center"/>
              <w:rPr>
                <w:rFonts w:cs="Times New Roman"/>
                <w:bCs/>
                <w:sz w:val="21"/>
                <w:szCs w:val="21"/>
              </w:rPr>
            </w:pPr>
            <w:r>
              <w:rPr>
                <w:rFonts w:cs="Times New Roman"/>
                <w:bCs/>
                <w:sz w:val="21"/>
                <w:szCs w:val="21"/>
              </w:rPr>
              <w:t>可操作性较差</w:t>
            </w:r>
          </w:p>
        </w:tc>
        <w:tc>
          <w:tcPr>
            <w:tcW w:w="2131" w:type="dxa"/>
            <w:vAlign w:val="center"/>
          </w:tcPr>
          <w:p w14:paraId="0AA1D4DB" w14:textId="77777777" w:rsidR="00EF11B5" w:rsidRDefault="00EF11B5" w:rsidP="00E7329C">
            <w:pPr>
              <w:spacing w:line="240" w:lineRule="auto"/>
              <w:jc w:val="center"/>
              <w:rPr>
                <w:rFonts w:cs="Times New Roman"/>
                <w:bCs/>
                <w:sz w:val="21"/>
                <w:szCs w:val="21"/>
              </w:rPr>
            </w:pPr>
            <w:r>
              <w:rPr>
                <w:rFonts w:cs="Times New Roman"/>
                <w:bCs/>
                <w:sz w:val="21"/>
                <w:szCs w:val="21"/>
              </w:rPr>
              <w:t>2</w:t>
            </w:r>
          </w:p>
        </w:tc>
        <w:tc>
          <w:tcPr>
            <w:tcW w:w="2131" w:type="dxa"/>
            <w:vMerge w:val="restart"/>
            <w:tcBorders>
              <w:right w:val="single" w:sz="12" w:space="0" w:color="auto"/>
            </w:tcBorders>
            <w:vAlign w:val="center"/>
          </w:tcPr>
          <w:p w14:paraId="7D6F806A" w14:textId="77777777" w:rsidR="00EF11B5" w:rsidRDefault="00EF11B5" w:rsidP="00E7329C">
            <w:pPr>
              <w:spacing w:line="240" w:lineRule="auto"/>
              <w:jc w:val="center"/>
              <w:rPr>
                <w:rFonts w:cs="Times New Roman"/>
                <w:bCs/>
                <w:sz w:val="21"/>
                <w:szCs w:val="21"/>
              </w:rPr>
            </w:pPr>
          </w:p>
        </w:tc>
      </w:tr>
      <w:tr w:rsidR="00EF11B5" w14:paraId="250A3FBC" w14:textId="77777777" w:rsidTr="00E7329C">
        <w:trPr>
          <w:trHeight w:val="283"/>
          <w:jc w:val="center"/>
        </w:trPr>
        <w:tc>
          <w:tcPr>
            <w:tcW w:w="2130" w:type="dxa"/>
            <w:vMerge/>
            <w:tcBorders>
              <w:left w:val="single" w:sz="12" w:space="0" w:color="auto"/>
            </w:tcBorders>
            <w:vAlign w:val="center"/>
          </w:tcPr>
          <w:p w14:paraId="0BA83898" w14:textId="77777777" w:rsidR="00EF11B5" w:rsidRDefault="00EF11B5" w:rsidP="00E7329C">
            <w:pPr>
              <w:spacing w:line="240" w:lineRule="auto"/>
              <w:jc w:val="center"/>
              <w:rPr>
                <w:rFonts w:cs="Times New Roman"/>
                <w:bCs/>
                <w:sz w:val="21"/>
                <w:szCs w:val="21"/>
              </w:rPr>
            </w:pPr>
          </w:p>
        </w:tc>
        <w:tc>
          <w:tcPr>
            <w:tcW w:w="2130" w:type="dxa"/>
            <w:vAlign w:val="center"/>
          </w:tcPr>
          <w:p w14:paraId="4F8FC954" w14:textId="77777777" w:rsidR="00EF11B5" w:rsidRDefault="00EF11B5" w:rsidP="00E7329C">
            <w:pPr>
              <w:spacing w:line="240" w:lineRule="auto"/>
              <w:jc w:val="center"/>
              <w:rPr>
                <w:rFonts w:cs="Times New Roman"/>
                <w:bCs/>
                <w:sz w:val="21"/>
                <w:szCs w:val="21"/>
              </w:rPr>
            </w:pPr>
            <w:r>
              <w:rPr>
                <w:rFonts w:cs="Times New Roman"/>
                <w:bCs/>
                <w:sz w:val="21"/>
                <w:szCs w:val="21"/>
              </w:rPr>
              <w:t>可操作性一般</w:t>
            </w:r>
          </w:p>
        </w:tc>
        <w:tc>
          <w:tcPr>
            <w:tcW w:w="2131" w:type="dxa"/>
            <w:vAlign w:val="center"/>
          </w:tcPr>
          <w:p w14:paraId="5A2B7880" w14:textId="77777777" w:rsidR="00EF11B5" w:rsidRDefault="00EF11B5" w:rsidP="00E7329C">
            <w:pPr>
              <w:spacing w:line="240" w:lineRule="auto"/>
              <w:jc w:val="center"/>
              <w:rPr>
                <w:rFonts w:cs="Times New Roman"/>
                <w:bCs/>
                <w:sz w:val="21"/>
                <w:szCs w:val="21"/>
              </w:rPr>
            </w:pPr>
            <w:r>
              <w:rPr>
                <w:rFonts w:cs="Times New Roman"/>
                <w:bCs/>
                <w:sz w:val="21"/>
                <w:szCs w:val="21"/>
              </w:rPr>
              <w:t>1</w:t>
            </w:r>
          </w:p>
        </w:tc>
        <w:tc>
          <w:tcPr>
            <w:tcW w:w="2131" w:type="dxa"/>
            <w:vMerge/>
            <w:tcBorders>
              <w:right w:val="single" w:sz="12" w:space="0" w:color="auto"/>
            </w:tcBorders>
            <w:vAlign w:val="center"/>
          </w:tcPr>
          <w:p w14:paraId="50BAB04C" w14:textId="77777777" w:rsidR="00EF11B5" w:rsidRDefault="00EF11B5" w:rsidP="00E7329C">
            <w:pPr>
              <w:spacing w:line="240" w:lineRule="auto"/>
              <w:jc w:val="center"/>
              <w:rPr>
                <w:rFonts w:cs="Times New Roman"/>
                <w:bCs/>
                <w:sz w:val="21"/>
                <w:szCs w:val="21"/>
              </w:rPr>
            </w:pPr>
          </w:p>
        </w:tc>
      </w:tr>
      <w:tr w:rsidR="00EF11B5" w14:paraId="39CA41A5" w14:textId="77777777" w:rsidTr="00E7329C">
        <w:trPr>
          <w:trHeight w:val="283"/>
          <w:jc w:val="center"/>
        </w:trPr>
        <w:tc>
          <w:tcPr>
            <w:tcW w:w="2130" w:type="dxa"/>
            <w:vMerge/>
            <w:tcBorders>
              <w:left w:val="single" w:sz="12" w:space="0" w:color="auto"/>
              <w:bottom w:val="single" w:sz="12" w:space="0" w:color="auto"/>
            </w:tcBorders>
            <w:vAlign w:val="center"/>
          </w:tcPr>
          <w:p w14:paraId="153BC6E6" w14:textId="77777777" w:rsidR="00EF11B5" w:rsidRDefault="00EF11B5" w:rsidP="00E7329C">
            <w:pPr>
              <w:spacing w:line="240" w:lineRule="auto"/>
              <w:jc w:val="center"/>
              <w:rPr>
                <w:rFonts w:cs="Times New Roman"/>
                <w:bCs/>
                <w:sz w:val="21"/>
                <w:szCs w:val="21"/>
              </w:rPr>
            </w:pPr>
          </w:p>
        </w:tc>
        <w:tc>
          <w:tcPr>
            <w:tcW w:w="2130" w:type="dxa"/>
            <w:tcBorders>
              <w:bottom w:val="single" w:sz="12" w:space="0" w:color="auto"/>
            </w:tcBorders>
            <w:vAlign w:val="center"/>
          </w:tcPr>
          <w:p w14:paraId="314A107D" w14:textId="77777777" w:rsidR="00EF11B5" w:rsidRDefault="00EF11B5" w:rsidP="00E7329C">
            <w:pPr>
              <w:spacing w:line="240" w:lineRule="auto"/>
              <w:jc w:val="center"/>
              <w:rPr>
                <w:rFonts w:cs="Times New Roman"/>
                <w:bCs/>
                <w:sz w:val="21"/>
                <w:szCs w:val="21"/>
              </w:rPr>
            </w:pPr>
            <w:r>
              <w:rPr>
                <w:rFonts w:cs="Times New Roman"/>
                <w:bCs/>
                <w:sz w:val="21"/>
                <w:szCs w:val="21"/>
              </w:rPr>
              <w:t>可操作性强</w:t>
            </w:r>
          </w:p>
        </w:tc>
        <w:tc>
          <w:tcPr>
            <w:tcW w:w="2131" w:type="dxa"/>
            <w:tcBorders>
              <w:bottom w:val="single" w:sz="12" w:space="0" w:color="auto"/>
            </w:tcBorders>
            <w:vAlign w:val="center"/>
          </w:tcPr>
          <w:p w14:paraId="01676853" w14:textId="77777777" w:rsidR="00EF11B5" w:rsidRDefault="00EF11B5" w:rsidP="00E7329C">
            <w:pPr>
              <w:spacing w:line="240" w:lineRule="auto"/>
              <w:jc w:val="center"/>
              <w:rPr>
                <w:rFonts w:cs="Times New Roman"/>
                <w:bCs/>
                <w:sz w:val="21"/>
                <w:szCs w:val="21"/>
              </w:rPr>
            </w:pPr>
            <w:r>
              <w:rPr>
                <w:rFonts w:cs="Times New Roman"/>
                <w:bCs/>
                <w:sz w:val="21"/>
                <w:szCs w:val="21"/>
              </w:rPr>
              <w:t>0</w:t>
            </w:r>
          </w:p>
        </w:tc>
        <w:tc>
          <w:tcPr>
            <w:tcW w:w="2131" w:type="dxa"/>
            <w:vMerge/>
            <w:tcBorders>
              <w:bottom w:val="single" w:sz="12" w:space="0" w:color="auto"/>
              <w:right w:val="single" w:sz="12" w:space="0" w:color="auto"/>
            </w:tcBorders>
            <w:vAlign w:val="center"/>
          </w:tcPr>
          <w:p w14:paraId="7719F49E" w14:textId="77777777" w:rsidR="00EF11B5" w:rsidRDefault="00EF11B5" w:rsidP="00E7329C">
            <w:pPr>
              <w:spacing w:line="240" w:lineRule="auto"/>
              <w:jc w:val="center"/>
              <w:rPr>
                <w:rFonts w:cs="Times New Roman"/>
                <w:bCs/>
                <w:sz w:val="21"/>
                <w:szCs w:val="21"/>
              </w:rPr>
            </w:pPr>
          </w:p>
        </w:tc>
      </w:tr>
    </w:tbl>
    <w:p w14:paraId="1F4519B4" w14:textId="665AAC4F" w:rsidR="00EF11B5" w:rsidRPr="00652D86" w:rsidRDefault="00EF11B5" w:rsidP="00652D86">
      <w:pPr>
        <w:spacing w:line="240" w:lineRule="auto"/>
        <w:jc w:val="center"/>
        <w:rPr>
          <w:rFonts w:eastAsia="黑体" w:cs="Times New Roman"/>
          <w:b/>
          <w:bCs/>
          <w:color w:val="000000" w:themeColor="text1"/>
          <w:sz w:val="21"/>
          <w:szCs w:val="21"/>
        </w:rPr>
      </w:pPr>
      <w:r w:rsidRPr="00652D86">
        <w:rPr>
          <w:rFonts w:eastAsia="黑体" w:cs="Times New Roman"/>
          <w:b/>
          <w:bCs/>
          <w:color w:val="000000" w:themeColor="text1"/>
          <w:sz w:val="21"/>
          <w:szCs w:val="21"/>
        </w:rPr>
        <w:t>表</w:t>
      </w:r>
      <w:r w:rsidRPr="00652D86">
        <w:rPr>
          <w:rFonts w:eastAsia="黑体" w:cs="Times New Roman"/>
          <w:b/>
          <w:bCs/>
          <w:color w:val="000000" w:themeColor="text1"/>
          <w:sz w:val="21"/>
          <w:szCs w:val="21"/>
        </w:rPr>
        <w:t>5.2</w:t>
      </w:r>
      <w:r w:rsidRPr="00652D86">
        <w:rPr>
          <w:rFonts w:eastAsia="黑体" w:cs="Times New Roman" w:hint="eastAsia"/>
          <w:b/>
          <w:bCs/>
          <w:color w:val="000000" w:themeColor="text1"/>
          <w:sz w:val="21"/>
          <w:szCs w:val="21"/>
        </w:rPr>
        <w:t>.6-2</w:t>
      </w:r>
      <w:r w:rsidRPr="00652D86">
        <w:rPr>
          <w:rFonts w:eastAsia="黑体" w:cs="Times New Roman"/>
          <w:b/>
          <w:bCs/>
          <w:color w:val="000000" w:themeColor="text1"/>
          <w:sz w:val="21"/>
          <w:szCs w:val="21"/>
        </w:rPr>
        <w:t xml:space="preserve"> </w:t>
      </w:r>
      <w:r w:rsidRPr="00652D86">
        <w:rPr>
          <w:rFonts w:eastAsia="黑体" w:cs="Times New Roman"/>
          <w:b/>
          <w:bCs/>
          <w:color w:val="000000" w:themeColor="text1"/>
          <w:sz w:val="21"/>
          <w:szCs w:val="21"/>
        </w:rPr>
        <w:t>安全管理评估指标分值</w:t>
      </w:r>
      <w:proofErr w:type="gramStart"/>
      <w:r w:rsidRPr="00652D86">
        <w:rPr>
          <w:rFonts w:eastAsia="黑体" w:cs="Times New Roman"/>
          <w:b/>
          <w:bCs/>
          <w:color w:val="000000" w:themeColor="text1"/>
          <w:sz w:val="21"/>
          <w:szCs w:val="21"/>
        </w:rPr>
        <w:t>与折减</w:t>
      </w:r>
      <w:proofErr w:type="gramEnd"/>
      <w:r w:rsidRPr="00652D86">
        <w:rPr>
          <w:rFonts w:eastAsia="黑体" w:cs="Times New Roman"/>
          <w:b/>
          <w:bCs/>
          <w:color w:val="000000" w:themeColor="text1"/>
          <w:sz w:val="21"/>
          <w:szCs w:val="21"/>
        </w:rPr>
        <w:t>系数对照表</w:t>
      </w:r>
    </w:p>
    <w:tbl>
      <w:tblPr>
        <w:tblStyle w:val="af4"/>
        <w:tblW w:w="0" w:type="auto"/>
        <w:tblInd w:w="-5" w:type="dxa"/>
        <w:tblLook w:val="04A0" w:firstRow="1" w:lastRow="0" w:firstColumn="1" w:lastColumn="0" w:noHBand="0" w:noVBand="1"/>
      </w:tblPr>
      <w:tblGrid>
        <w:gridCol w:w="4383"/>
        <w:gridCol w:w="3898"/>
      </w:tblGrid>
      <w:tr w:rsidR="00EF11B5" w14:paraId="1DAAF10F" w14:textId="77777777" w:rsidTr="00E7329C">
        <w:tc>
          <w:tcPr>
            <w:tcW w:w="4393" w:type="dxa"/>
            <w:tcBorders>
              <w:top w:val="single" w:sz="12" w:space="0" w:color="auto"/>
              <w:left w:val="single" w:sz="12" w:space="0" w:color="auto"/>
            </w:tcBorders>
            <w:vAlign w:val="center"/>
          </w:tcPr>
          <w:p w14:paraId="38F7E229" w14:textId="77777777" w:rsidR="00EF11B5" w:rsidRDefault="00EF11B5" w:rsidP="00E7329C">
            <w:pPr>
              <w:pStyle w:val="a0"/>
              <w:spacing w:after="0" w:line="240" w:lineRule="auto"/>
              <w:ind w:leftChars="0" w:left="0"/>
              <w:jc w:val="center"/>
              <w:rPr>
                <w:rFonts w:ascii="Times New Roman" w:hAnsi="Times New Roman" w:cs="Times New Roman"/>
              </w:rPr>
            </w:pPr>
            <w:r>
              <w:rPr>
                <w:rFonts w:ascii="Times New Roman" w:hAnsi="Times New Roman" w:cs="Times New Roman"/>
                <w:bCs/>
              </w:rPr>
              <w:t>计算分值</w:t>
            </w:r>
            <w:r>
              <w:rPr>
                <w:rFonts w:ascii="Times New Roman" w:hAnsi="Times New Roman" w:cs="Times New Roman"/>
                <w:bCs/>
                <w:i/>
                <w:iCs/>
              </w:rPr>
              <w:t>M</w:t>
            </w:r>
          </w:p>
        </w:tc>
        <w:tc>
          <w:tcPr>
            <w:tcW w:w="3908" w:type="dxa"/>
            <w:tcBorders>
              <w:top w:val="single" w:sz="12" w:space="0" w:color="auto"/>
              <w:right w:val="single" w:sz="12" w:space="0" w:color="auto"/>
            </w:tcBorders>
            <w:vAlign w:val="center"/>
          </w:tcPr>
          <w:p w14:paraId="18AC1B95" w14:textId="77777777" w:rsidR="00EF11B5" w:rsidRDefault="00EF11B5" w:rsidP="00E7329C">
            <w:pPr>
              <w:pStyle w:val="a0"/>
              <w:spacing w:after="0" w:line="240" w:lineRule="auto"/>
              <w:ind w:leftChars="0" w:left="0"/>
              <w:jc w:val="center"/>
              <w:rPr>
                <w:rFonts w:ascii="Times New Roman" w:hAnsi="Times New Roman" w:cs="Times New Roman"/>
              </w:rPr>
            </w:pPr>
            <w:proofErr w:type="gramStart"/>
            <w:r>
              <w:rPr>
                <w:rFonts w:ascii="Times New Roman" w:hAnsi="Times New Roman" w:cs="Times New Roman"/>
                <w:bCs/>
              </w:rPr>
              <w:t>折减系数</w:t>
            </w:r>
            <w:proofErr w:type="gramEnd"/>
            <w:r>
              <w:rPr>
                <w:rFonts w:ascii="Times New Roman" w:hAnsi="Times New Roman" w:cs="Times New Roman"/>
                <w:bCs/>
                <w:i/>
                <w:iCs/>
              </w:rPr>
              <w:t>γ</w:t>
            </w:r>
          </w:p>
        </w:tc>
      </w:tr>
      <w:tr w:rsidR="00EF11B5" w14:paraId="14281C35" w14:textId="77777777" w:rsidTr="00E7329C">
        <w:tc>
          <w:tcPr>
            <w:tcW w:w="4393" w:type="dxa"/>
            <w:tcBorders>
              <w:left w:val="single" w:sz="12" w:space="0" w:color="auto"/>
            </w:tcBorders>
            <w:vAlign w:val="center"/>
          </w:tcPr>
          <w:p w14:paraId="41EE7C54" w14:textId="77777777" w:rsidR="00EF11B5" w:rsidRDefault="00EF11B5" w:rsidP="00E7329C">
            <w:pPr>
              <w:pStyle w:val="a0"/>
              <w:spacing w:after="0" w:line="240" w:lineRule="auto"/>
              <w:ind w:leftChars="0" w:left="0"/>
              <w:jc w:val="center"/>
              <w:rPr>
                <w:rFonts w:ascii="Times New Roman" w:hAnsi="Times New Roman" w:cs="Times New Roman"/>
              </w:rPr>
            </w:pPr>
            <w:r>
              <w:rPr>
                <w:rFonts w:ascii="Times New Roman" w:hAnsi="Times New Roman" w:cs="Times New Roman"/>
                <w:bCs/>
                <w:i/>
                <w:iCs/>
              </w:rPr>
              <w:t>M</w:t>
            </w:r>
            <w:r>
              <w:rPr>
                <w:rFonts w:ascii="Times New Roman" w:hAnsi="Times New Roman" w:cs="Times New Roman"/>
                <w:bCs/>
              </w:rPr>
              <w:t>＞</w:t>
            </w:r>
            <w:r>
              <w:rPr>
                <w:rFonts w:ascii="Times New Roman" w:hAnsi="Times New Roman" w:cs="Times New Roman"/>
                <w:bCs/>
              </w:rPr>
              <w:t>12</w:t>
            </w:r>
          </w:p>
        </w:tc>
        <w:tc>
          <w:tcPr>
            <w:tcW w:w="3908" w:type="dxa"/>
            <w:tcBorders>
              <w:right w:val="single" w:sz="12" w:space="0" w:color="auto"/>
            </w:tcBorders>
            <w:vAlign w:val="center"/>
          </w:tcPr>
          <w:p w14:paraId="75247EF9" w14:textId="77777777" w:rsidR="00EF11B5" w:rsidRDefault="00EF11B5" w:rsidP="00E7329C">
            <w:pPr>
              <w:pStyle w:val="a0"/>
              <w:spacing w:after="0" w:line="240" w:lineRule="auto"/>
              <w:ind w:leftChars="0" w:left="0"/>
              <w:jc w:val="center"/>
              <w:rPr>
                <w:rFonts w:ascii="Times New Roman" w:hAnsi="Times New Roman" w:cs="Times New Roman"/>
              </w:rPr>
            </w:pPr>
            <w:r>
              <w:rPr>
                <w:rFonts w:ascii="Times New Roman" w:hAnsi="Times New Roman" w:cs="Times New Roman"/>
                <w:bCs/>
              </w:rPr>
              <w:t>1.2</w:t>
            </w:r>
          </w:p>
        </w:tc>
      </w:tr>
      <w:tr w:rsidR="00EF11B5" w14:paraId="084A4DCD" w14:textId="77777777" w:rsidTr="00E7329C">
        <w:tc>
          <w:tcPr>
            <w:tcW w:w="4393" w:type="dxa"/>
            <w:tcBorders>
              <w:left w:val="single" w:sz="12" w:space="0" w:color="auto"/>
            </w:tcBorders>
            <w:vAlign w:val="center"/>
          </w:tcPr>
          <w:p w14:paraId="61CED992" w14:textId="77777777" w:rsidR="00EF11B5" w:rsidRDefault="00EF11B5" w:rsidP="00E7329C">
            <w:pPr>
              <w:pStyle w:val="a0"/>
              <w:spacing w:after="0" w:line="240" w:lineRule="auto"/>
              <w:ind w:leftChars="0" w:left="0"/>
              <w:jc w:val="center"/>
              <w:rPr>
                <w:rFonts w:ascii="Times New Roman" w:hAnsi="Times New Roman" w:cs="Times New Roman"/>
              </w:rPr>
            </w:pPr>
            <w:r>
              <w:rPr>
                <w:rFonts w:ascii="Times New Roman" w:hAnsi="Times New Roman" w:cs="Times New Roman"/>
                <w:bCs/>
              </w:rPr>
              <w:t>9≤</w:t>
            </w:r>
            <w:r>
              <w:rPr>
                <w:rFonts w:ascii="Times New Roman" w:hAnsi="Times New Roman" w:cs="Times New Roman"/>
                <w:bCs/>
                <w:i/>
                <w:iCs/>
              </w:rPr>
              <w:t>M</w:t>
            </w:r>
            <w:r>
              <w:rPr>
                <w:rFonts w:ascii="Times New Roman" w:hAnsi="Times New Roman" w:cs="Times New Roman"/>
                <w:bCs/>
              </w:rPr>
              <w:t>≤12</w:t>
            </w:r>
          </w:p>
        </w:tc>
        <w:tc>
          <w:tcPr>
            <w:tcW w:w="3908" w:type="dxa"/>
            <w:tcBorders>
              <w:right w:val="single" w:sz="12" w:space="0" w:color="auto"/>
            </w:tcBorders>
            <w:vAlign w:val="center"/>
          </w:tcPr>
          <w:p w14:paraId="577D9858" w14:textId="77777777" w:rsidR="00EF11B5" w:rsidRDefault="00EF11B5" w:rsidP="00E7329C">
            <w:pPr>
              <w:pStyle w:val="a0"/>
              <w:spacing w:after="0" w:line="240" w:lineRule="auto"/>
              <w:ind w:leftChars="0" w:left="0"/>
              <w:jc w:val="center"/>
              <w:rPr>
                <w:rFonts w:ascii="Times New Roman" w:hAnsi="Times New Roman" w:cs="Times New Roman"/>
              </w:rPr>
            </w:pPr>
            <w:r>
              <w:rPr>
                <w:rFonts w:ascii="Times New Roman" w:hAnsi="Times New Roman" w:cs="Times New Roman"/>
                <w:bCs/>
              </w:rPr>
              <w:t>1.1</w:t>
            </w:r>
          </w:p>
        </w:tc>
      </w:tr>
      <w:tr w:rsidR="00EF11B5" w14:paraId="04595D17" w14:textId="77777777" w:rsidTr="00E7329C">
        <w:tc>
          <w:tcPr>
            <w:tcW w:w="4393" w:type="dxa"/>
            <w:tcBorders>
              <w:left w:val="single" w:sz="12" w:space="0" w:color="auto"/>
            </w:tcBorders>
            <w:vAlign w:val="center"/>
          </w:tcPr>
          <w:p w14:paraId="25975F2E" w14:textId="77777777" w:rsidR="00EF11B5" w:rsidRDefault="00EF11B5" w:rsidP="00E7329C">
            <w:pPr>
              <w:pStyle w:val="a0"/>
              <w:spacing w:after="0" w:line="240" w:lineRule="auto"/>
              <w:ind w:leftChars="0" w:left="0"/>
              <w:jc w:val="center"/>
              <w:rPr>
                <w:rFonts w:ascii="Times New Roman" w:hAnsi="Times New Roman" w:cs="Times New Roman"/>
              </w:rPr>
            </w:pPr>
            <w:r>
              <w:rPr>
                <w:rFonts w:ascii="Times New Roman" w:hAnsi="Times New Roman" w:cs="Times New Roman"/>
                <w:bCs/>
              </w:rPr>
              <w:t>6≤</w:t>
            </w:r>
            <w:r>
              <w:rPr>
                <w:rFonts w:ascii="Times New Roman" w:hAnsi="Times New Roman" w:cs="Times New Roman"/>
                <w:bCs/>
                <w:i/>
                <w:iCs/>
              </w:rPr>
              <w:t>M</w:t>
            </w:r>
            <w:r>
              <w:rPr>
                <w:rFonts w:ascii="Times New Roman" w:hAnsi="Times New Roman" w:cs="Times New Roman"/>
                <w:bCs/>
              </w:rPr>
              <w:t>≤8</w:t>
            </w:r>
          </w:p>
        </w:tc>
        <w:tc>
          <w:tcPr>
            <w:tcW w:w="3908" w:type="dxa"/>
            <w:tcBorders>
              <w:right w:val="single" w:sz="12" w:space="0" w:color="auto"/>
            </w:tcBorders>
            <w:vAlign w:val="center"/>
          </w:tcPr>
          <w:p w14:paraId="3B2B39E8" w14:textId="77777777" w:rsidR="00EF11B5" w:rsidRDefault="00EF11B5" w:rsidP="00E7329C">
            <w:pPr>
              <w:pStyle w:val="a0"/>
              <w:spacing w:after="0" w:line="240" w:lineRule="auto"/>
              <w:ind w:leftChars="0" w:left="0"/>
              <w:jc w:val="center"/>
              <w:rPr>
                <w:rFonts w:ascii="Times New Roman" w:hAnsi="Times New Roman" w:cs="Times New Roman"/>
              </w:rPr>
            </w:pPr>
            <w:r>
              <w:rPr>
                <w:rFonts w:ascii="Times New Roman" w:hAnsi="Times New Roman" w:cs="Times New Roman"/>
                <w:bCs/>
              </w:rPr>
              <w:t>1.0</w:t>
            </w:r>
          </w:p>
        </w:tc>
      </w:tr>
      <w:tr w:rsidR="00EF11B5" w14:paraId="620EBE52" w14:textId="77777777" w:rsidTr="00E7329C">
        <w:tc>
          <w:tcPr>
            <w:tcW w:w="4393" w:type="dxa"/>
            <w:tcBorders>
              <w:left w:val="single" w:sz="12" w:space="0" w:color="auto"/>
            </w:tcBorders>
            <w:vAlign w:val="center"/>
          </w:tcPr>
          <w:p w14:paraId="7354ECBB" w14:textId="77777777" w:rsidR="00EF11B5" w:rsidRDefault="00EF11B5" w:rsidP="00E7329C">
            <w:pPr>
              <w:pStyle w:val="a0"/>
              <w:spacing w:after="0" w:line="240" w:lineRule="auto"/>
              <w:ind w:leftChars="0" w:left="0"/>
              <w:jc w:val="center"/>
              <w:rPr>
                <w:rFonts w:ascii="Times New Roman" w:hAnsi="Times New Roman" w:cs="Times New Roman"/>
              </w:rPr>
            </w:pPr>
            <w:r>
              <w:rPr>
                <w:rFonts w:ascii="Times New Roman" w:hAnsi="Times New Roman" w:cs="Times New Roman"/>
                <w:bCs/>
              </w:rPr>
              <w:t>3≤</w:t>
            </w:r>
            <w:r>
              <w:rPr>
                <w:rFonts w:ascii="Times New Roman" w:hAnsi="Times New Roman" w:cs="Times New Roman"/>
                <w:bCs/>
                <w:i/>
                <w:iCs/>
              </w:rPr>
              <w:t>M</w:t>
            </w:r>
            <w:r>
              <w:rPr>
                <w:rFonts w:ascii="Times New Roman" w:hAnsi="Times New Roman" w:cs="Times New Roman"/>
                <w:bCs/>
              </w:rPr>
              <w:t>≤5</w:t>
            </w:r>
          </w:p>
        </w:tc>
        <w:tc>
          <w:tcPr>
            <w:tcW w:w="3908" w:type="dxa"/>
            <w:tcBorders>
              <w:right w:val="single" w:sz="12" w:space="0" w:color="auto"/>
            </w:tcBorders>
            <w:vAlign w:val="center"/>
          </w:tcPr>
          <w:p w14:paraId="1C0AB6AD" w14:textId="77777777" w:rsidR="00EF11B5" w:rsidRDefault="00EF11B5" w:rsidP="00E7329C">
            <w:pPr>
              <w:pStyle w:val="a0"/>
              <w:spacing w:after="0" w:line="240" w:lineRule="auto"/>
              <w:ind w:leftChars="0" w:left="0"/>
              <w:jc w:val="center"/>
              <w:rPr>
                <w:rFonts w:ascii="Times New Roman" w:hAnsi="Times New Roman" w:cs="Times New Roman"/>
              </w:rPr>
            </w:pPr>
            <w:r>
              <w:rPr>
                <w:rFonts w:ascii="Times New Roman" w:hAnsi="Times New Roman" w:cs="Times New Roman"/>
                <w:bCs/>
              </w:rPr>
              <w:t>0.9</w:t>
            </w:r>
          </w:p>
        </w:tc>
      </w:tr>
      <w:tr w:rsidR="00EF11B5" w14:paraId="0790CB3A" w14:textId="77777777" w:rsidTr="00E7329C">
        <w:tc>
          <w:tcPr>
            <w:tcW w:w="4393" w:type="dxa"/>
            <w:tcBorders>
              <w:left w:val="single" w:sz="12" w:space="0" w:color="auto"/>
              <w:bottom w:val="single" w:sz="12" w:space="0" w:color="auto"/>
            </w:tcBorders>
            <w:vAlign w:val="center"/>
          </w:tcPr>
          <w:p w14:paraId="6AA847D2" w14:textId="77777777" w:rsidR="00EF11B5" w:rsidRDefault="00EF11B5" w:rsidP="00E7329C">
            <w:pPr>
              <w:pStyle w:val="a0"/>
              <w:spacing w:after="0" w:line="240" w:lineRule="auto"/>
              <w:ind w:leftChars="0" w:left="0"/>
              <w:jc w:val="center"/>
              <w:rPr>
                <w:rFonts w:ascii="Times New Roman" w:hAnsi="Times New Roman" w:cs="Times New Roman"/>
              </w:rPr>
            </w:pPr>
            <w:r>
              <w:rPr>
                <w:rFonts w:ascii="Times New Roman" w:hAnsi="Times New Roman" w:cs="Times New Roman"/>
                <w:bCs/>
              </w:rPr>
              <w:t>0≤</w:t>
            </w:r>
            <w:r>
              <w:rPr>
                <w:rFonts w:ascii="Times New Roman" w:hAnsi="Times New Roman" w:cs="Times New Roman"/>
                <w:bCs/>
                <w:i/>
                <w:iCs/>
              </w:rPr>
              <w:t>M</w:t>
            </w:r>
            <w:r>
              <w:rPr>
                <w:rFonts w:ascii="Times New Roman" w:hAnsi="Times New Roman" w:cs="Times New Roman"/>
                <w:bCs/>
              </w:rPr>
              <w:t>≤2</w:t>
            </w:r>
          </w:p>
        </w:tc>
        <w:tc>
          <w:tcPr>
            <w:tcW w:w="3908" w:type="dxa"/>
            <w:tcBorders>
              <w:bottom w:val="single" w:sz="12" w:space="0" w:color="auto"/>
              <w:right w:val="single" w:sz="12" w:space="0" w:color="auto"/>
            </w:tcBorders>
            <w:vAlign w:val="center"/>
          </w:tcPr>
          <w:p w14:paraId="54D8430A" w14:textId="77777777" w:rsidR="00EF11B5" w:rsidRDefault="00EF11B5" w:rsidP="00E7329C">
            <w:pPr>
              <w:pStyle w:val="a0"/>
              <w:spacing w:after="0" w:line="240" w:lineRule="auto"/>
              <w:ind w:leftChars="0" w:left="0"/>
              <w:jc w:val="center"/>
              <w:rPr>
                <w:rFonts w:ascii="Times New Roman" w:hAnsi="Times New Roman" w:cs="Times New Roman"/>
              </w:rPr>
            </w:pPr>
            <w:r>
              <w:rPr>
                <w:rFonts w:ascii="Times New Roman" w:hAnsi="Times New Roman" w:cs="Times New Roman"/>
                <w:bCs/>
              </w:rPr>
              <w:t>0.8</w:t>
            </w:r>
          </w:p>
        </w:tc>
      </w:tr>
    </w:tbl>
    <w:p w14:paraId="58D11575" w14:textId="77777777" w:rsidR="00EF11B5" w:rsidRDefault="00EF11B5" w:rsidP="00EF11B5">
      <w:r>
        <w:rPr>
          <w:rFonts w:cs="Times New Roman" w:hint="eastAsia"/>
          <w:b/>
        </w:rPr>
        <w:t>5.2.7</w:t>
      </w:r>
      <w:r>
        <w:rPr>
          <w:rFonts w:cs="Times New Roman" w:hint="eastAsia"/>
          <w:b/>
        </w:rPr>
        <w:t xml:space="preserve">　</w:t>
      </w:r>
      <w:r>
        <w:rPr>
          <w:rFonts w:hint="eastAsia"/>
        </w:rPr>
        <w:t>顶管施工事故风险可能性等级划分应符合表</w:t>
      </w:r>
      <w:r>
        <w:rPr>
          <w:rFonts w:hint="eastAsia"/>
        </w:rPr>
        <w:t>5.2.</w:t>
      </w:r>
      <w:r>
        <w:t>7</w:t>
      </w:r>
      <w:r>
        <w:rPr>
          <w:rFonts w:hint="eastAsia"/>
        </w:rPr>
        <w:t>的有关规定，其中</w:t>
      </w:r>
      <w:r w:rsidRPr="004016B7">
        <w:rPr>
          <w:rFonts w:hint="eastAsia"/>
          <w:i/>
        </w:rPr>
        <w:t>P</w:t>
      </w:r>
      <w:r>
        <w:rPr>
          <w:rFonts w:hint="eastAsia"/>
        </w:rPr>
        <w:t>=</w:t>
      </w:r>
      <w:r w:rsidRPr="004016B7">
        <w:rPr>
          <w:rFonts w:cs="Times New Roman"/>
          <w:i/>
        </w:rPr>
        <w:t>γ</w:t>
      </w:r>
      <w:r>
        <w:rPr>
          <w:rFonts w:hint="eastAsia"/>
        </w:rPr>
        <w:t>×</w:t>
      </w:r>
      <w:r w:rsidRPr="004016B7">
        <w:rPr>
          <w:rFonts w:hint="eastAsia"/>
          <w:i/>
        </w:rPr>
        <w:t>R</w:t>
      </w:r>
      <w:r>
        <w:rPr>
          <w:rFonts w:hint="eastAsia"/>
        </w:rPr>
        <w:t>，其中</w:t>
      </w:r>
      <w:r w:rsidRPr="004016B7">
        <w:rPr>
          <w:rFonts w:hint="eastAsia"/>
          <w:i/>
        </w:rPr>
        <w:t>R</w:t>
      </w:r>
      <w:r>
        <w:rPr>
          <w:rFonts w:hint="eastAsia"/>
        </w:rPr>
        <w:t>为表</w:t>
      </w:r>
      <w:r>
        <w:rPr>
          <w:rFonts w:hint="eastAsia"/>
        </w:rPr>
        <w:t>5.2.3</w:t>
      </w:r>
      <w:r>
        <w:rPr>
          <w:rFonts w:hint="eastAsia"/>
        </w:rPr>
        <w:t>～表</w:t>
      </w:r>
      <w:r>
        <w:rPr>
          <w:rFonts w:hint="eastAsia"/>
        </w:rPr>
        <w:t>5.2.5</w:t>
      </w:r>
      <w:r>
        <w:rPr>
          <w:rFonts w:hint="eastAsia"/>
        </w:rPr>
        <w:t>中</w:t>
      </w:r>
      <w:proofErr w:type="gramStart"/>
      <w:r>
        <w:rPr>
          <w:rFonts w:hint="eastAsia"/>
        </w:rPr>
        <w:t>各风险</w:t>
      </w:r>
      <w:proofErr w:type="gramEnd"/>
      <w:r>
        <w:rPr>
          <w:rFonts w:hint="eastAsia"/>
        </w:rPr>
        <w:t>源评估指标分值累加，并应按四舍五入的方式计算取整。</w:t>
      </w:r>
    </w:p>
    <w:p w14:paraId="68311BD8" w14:textId="3FF22003" w:rsidR="00EF11B5" w:rsidRDefault="00EF11B5" w:rsidP="00652D86">
      <w:pPr>
        <w:spacing w:line="240" w:lineRule="auto"/>
        <w:jc w:val="center"/>
        <w:rPr>
          <w:rFonts w:eastAsia="黑体" w:cs="Times New Roman"/>
          <w:b/>
          <w:sz w:val="21"/>
          <w:szCs w:val="21"/>
        </w:rPr>
      </w:pPr>
      <w:r w:rsidRPr="00652D86">
        <w:rPr>
          <w:rFonts w:eastAsia="黑体" w:cs="Times New Roman"/>
          <w:b/>
          <w:bCs/>
          <w:color w:val="000000" w:themeColor="text1"/>
          <w:sz w:val="21"/>
          <w:szCs w:val="21"/>
        </w:rPr>
        <w:t>表</w:t>
      </w:r>
      <w:r w:rsidRPr="00652D86">
        <w:rPr>
          <w:rFonts w:eastAsia="黑体" w:cs="Times New Roman"/>
          <w:b/>
          <w:bCs/>
          <w:color w:val="000000" w:themeColor="text1"/>
          <w:sz w:val="21"/>
          <w:szCs w:val="21"/>
        </w:rPr>
        <w:t>5.2</w:t>
      </w:r>
      <w:r w:rsidRPr="00652D86">
        <w:rPr>
          <w:rFonts w:eastAsia="黑体" w:cs="Times New Roman" w:hint="eastAsia"/>
          <w:b/>
          <w:bCs/>
          <w:color w:val="000000" w:themeColor="text1"/>
          <w:sz w:val="21"/>
          <w:szCs w:val="21"/>
        </w:rPr>
        <w:t>.7</w:t>
      </w:r>
      <w:r w:rsidRPr="00652D86">
        <w:rPr>
          <w:rFonts w:eastAsia="黑体" w:cs="Times New Roman"/>
          <w:b/>
          <w:bCs/>
          <w:color w:val="000000" w:themeColor="text1"/>
          <w:sz w:val="21"/>
          <w:szCs w:val="21"/>
        </w:rPr>
        <w:t xml:space="preserve"> </w:t>
      </w:r>
      <w:r w:rsidRPr="00652D86">
        <w:rPr>
          <w:rFonts w:eastAsia="黑体" w:cs="Times New Roman"/>
          <w:b/>
          <w:bCs/>
          <w:color w:val="000000" w:themeColor="text1"/>
          <w:sz w:val="21"/>
          <w:szCs w:val="21"/>
        </w:rPr>
        <w:t>顶管施工事故发生可能性等级标准</w:t>
      </w:r>
    </w:p>
    <w:tbl>
      <w:tblPr>
        <w:tblStyle w:val="af4"/>
        <w:tblW w:w="0" w:type="auto"/>
        <w:tblInd w:w="-5" w:type="dxa"/>
        <w:tblLook w:val="04A0" w:firstRow="1" w:lastRow="0" w:firstColumn="1" w:lastColumn="0" w:noHBand="0" w:noVBand="1"/>
      </w:tblPr>
      <w:tblGrid>
        <w:gridCol w:w="4383"/>
        <w:gridCol w:w="3898"/>
      </w:tblGrid>
      <w:tr w:rsidR="00EF11B5" w14:paraId="41C17EA0" w14:textId="77777777" w:rsidTr="00E7329C">
        <w:tc>
          <w:tcPr>
            <w:tcW w:w="4393" w:type="dxa"/>
            <w:tcBorders>
              <w:top w:val="single" w:sz="12" w:space="0" w:color="auto"/>
              <w:left w:val="single" w:sz="12" w:space="0" w:color="auto"/>
            </w:tcBorders>
            <w:vAlign w:val="center"/>
          </w:tcPr>
          <w:p w14:paraId="3F060E5A" w14:textId="77777777" w:rsidR="00EF11B5" w:rsidRDefault="00EF11B5" w:rsidP="00E7329C">
            <w:pPr>
              <w:pStyle w:val="a0"/>
              <w:spacing w:after="0" w:line="240" w:lineRule="auto"/>
              <w:ind w:leftChars="0" w:left="0"/>
              <w:jc w:val="center"/>
              <w:rPr>
                <w:rFonts w:ascii="Times New Roman" w:hAnsi="Times New Roman" w:cs="Times New Roman"/>
              </w:rPr>
            </w:pPr>
            <w:r>
              <w:rPr>
                <w:rFonts w:ascii="Times New Roman" w:hAnsi="Times New Roman" w:cs="Times New Roman"/>
              </w:rPr>
              <w:t>计算分值</w:t>
            </w:r>
          </w:p>
        </w:tc>
        <w:tc>
          <w:tcPr>
            <w:tcW w:w="3908" w:type="dxa"/>
            <w:tcBorders>
              <w:top w:val="single" w:sz="12" w:space="0" w:color="auto"/>
              <w:right w:val="single" w:sz="12" w:space="0" w:color="auto"/>
            </w:tcBorders>
            <w:vAlign w:val="center"/>
          </w:tcPr>
          <w:p w14:paraId="66616736" w14:textId="77777777" w:rsidR="00EF11B5" w:rsidRDefault="00EF11B5" w:rsidP="00E7329C">
            <w:pPr>
              <w:pStyle w:val="a0"/>
              <w:spacing w:after="0" w:line="240" w:lineRule="auto"/>
              <w:ind w:leftChars="0" w:left="0"/>
              <w:jc w:val="center"/>
              <w:rPr>
                <w:rFonts w:ascii="Times New Roman" w:hAnsi="Times New Roman" w:cs="Times New Roman"/>
              </w:rPr>
            </w:pPr>
            <w:r>
              <w:rPr>
                <w:rFonts w:ascii="Times New Roman" w:hAnsi="Times New Roman" w:cs="Times New Roman"/>
              </w:rPr>
              <w:t>等级</w:t>
            </w:r>
          </w:p>
        </w:tc>
      </w:tr>
      <w:tr w:rsidR="00EF11B5" w14:paraId="3F8D4E59" w14:textId="77777777" w:rsidTr="00E7329C">
        <w:tc>
          <w:tcPr>
            <w:tcW w:w="4393" w:type="dxa"/>
            <w:tcBorders>
              <w:left w:val="single" w:sz="12" w:space="0" w:color="auto"/>
            </w:tcBorders>
            <w:vAlign w:val="center"/>
          </w:tcPr>
          <w:p w14:paraId="37238B34" w14:textId="77777777" w:rsidR="00EF11B5" w:rsidRDefault="00EF11B5" w:rsidP="00E7329C">
            <w:pPr>
              <w:pStyle w:val="a0"/>
              <w:spacing w:after="0" w:line="240" w:lineRule="auto"/>
              <w:ind w:leftChars="0" w:left="0"/>
              <w:jc w:val="center"/>
              <w:rPr>
                <w:rFonts w:ascii="Times New Roman" w:hAnsi="Times New Roman" w:cs="Times New Roman"/>
              </w:rPr>
            </w:pPr>
            <w:r>
              <w:rPr>
                <w:rFonts w:ascii="Times New Roman" w:hAnsi="Times New Roman" w:cs="Times New Roman"/>
                <w:i/>
                <w:iCs/>
              </w:rPr>
              <w:t>P</w:t>
            </w:r>
            <w:r>
              <w:rPr>
                <w:rFonts w:ascii="Times New Roman" w:hAnsi="Times New Roman" w:cs="Times New Roman"/>
              </w:rPr>
              <w:t>≥28</w:t>
            </w:r>
          </w:p>
        </w:tc>
        <w:tc>
          <w:tcPr>
            <w:tcW w:w="3908" w:type="dxa"/>
            <w:tcBorders>
              <w:right w:val="single" w:sz="12" w:space="0" w:color="auto"/>
            </w:tcBorders>
            <w:vAlign w:val="center"/>
          </w:tcPr>
          <w:p w14:paraId="69A023E1" w14:textId="77777777" w:rsidR="00EF11B5" w:rsidRDefault="00EF11B5" w:rsidP="00E7329C">
            <w:pPr>
              <w:pStyle w:val="a0"/>
              <w:spacing w:after="0" w:line="240" w:lineRule="auto"/>
              <w:ind w:leftChars="0" w:left="0"/>
              <w:jc w:val="center"/>
              <w:rPr>
                <w:rFonts w:ascii="Times New Roman" w:hAnsi="Times New Roman" w:cs="Times New Roman"/>
              </w:rPr>
            </w:pPr>
            <w:r>
              <w:rPr>
                <w:rFonts w:ascii="Times New Roman" w:hAnsi="Times New Roman" w:cs="Times New Roman"/>
              </w:rPr>
              <w:t>1</w:t>
            </w:r>
          </w:p>
        </w:tc>
      </w:tr>
      <w:tr w:rsidR="00EF11B5" w14:paraId="3493661B" w14:textId="77777777" w:rsidTr="00E7329C">
        <w:tc>
          <w:tcPr>
            <w:tcW w:w="4393" w:type="dxa"/>
            <w:tcBorders>
              <w:left w:val="single" w:sz="12" w:space="0" w:color="auto"/>
            </w:tcBorders>
            <w:vAlign w:val="center"/>
          </w:tcPr>
          <w:p w14:paraId="2B037D7B" w14:textId="77777777" w:rsidR="00EF11B5" w:rsidRDefault="00EF11B5" w:rsidP="00E7329C">
            <w:pPr>
              <w:pStyle w:val="a0"/>
              <w:spacing w:after="0" w:line="240" w:lineRule="auto"/>
              <w:ind w:leftChars="0" w:left="0"/>
              <w:jc w:val="center"/>
              <w:rPr>
                <w:rFonts w:ascii="Times New Roman" w:hAnsi="Times New Roman" w:cs="Times New Roman"/>
              </w:rPr>
            </w:pPr>
            <w:r>
              <w:rPr>
                <w:rFonts w:ascii="Times New Roman" w:hAnsi="Times New Roman" w:cs="Times New Roman"/>
              </w:rPr>
              <w:t>21≤</w:t>
            </w:r>
            <w:r>
              <w:rPr>
                <w:rFonts w:ascii="Times New Roman" w:hAnsi="Times New Roman" w:cs="Times New Roman"/>
                <w:i/>
                <w:iCs/>
              </w:rPr>
              <w:t>P</w:t>
            </w:r>
            <w:r>
              <w:rPr>
                <w:rFonts w:ascii="Times New Roman" w:hAnsi="Times New Roman" w:cs="Times New Roman"/>
              </w:rPr>
              <w:t>＜</w:t>
            </w:r>
            <w:r>
              <w:rPr>
                <w:rFonts w:ascii="Times New Roman" w:hAnsi="Times New Roman" w:cs="Times New Roman"/>
              </w:rPr>
              <w:t>28</w:t>
            </w:r>
          </w:p>
        </w:tc>
        <w:tc>
          <w:tcPr>
            <w:tcW w:w="3908" w:type="dxa"/>
            <w:tcBorders>
              <w:right w:val="single" w:sz="12" w:space="0" w:color="auto"/>
            </w:tcBorders>
            <w:vAlign w:val="center"/>
          </w:tcPr>
          <w:p w14:paraId="3FF1A6A9" w14:textId="77777777" w:rsidR="00EF11B5" w:rsidRDefault="00EF11B5" w:rsidP="00E7329C">
            <w:pPr>
              <w:pStyle w:val="a0"/>
              <w:spacing w:after="0" w:line="240" w:lineRule="auto"/>
              <w:ind w:leftChars="0" w:left="0"/>
              <w:jc w:val="center"/>
              <w:rPr>
                <w:rFonts w:ascii="Times New Roman" w:hAnsi="Times New Roman" w:cs="Times New Roman"/>
              </w:rPr>
            </w:pPr>
            <w:r>
              <w:rPr>
                <w:rFonts w:ascii="Times New Roman" w:hAnsi="Times New Roman" w:cs="Times New Roman"/>
              </w:rPr>
              <w:t>2</w:t>
            </w:r>
          </w:p>
        </w:tc>
      </w:tr>
      <w:tr w:rsidR="00EF11B5" w14:paraId="55B92A97" w14:textId="77777777" w:rsidTr="00E7329C">
        <w:tc>
          <w:tcPr>
            <w:tcW w:w="4393" w:type="dxa"/>
            <w:tcBorders>
              <w:left w:val="single" w:sz="12" w:space="0" w:color="auto"/>
            </w:tcBorders>
            <w:vAlign w:val="center"/>
          </w:tcPr>
          <w:p w14:paraId="15C0E2F1" w14:textId="77777777" w:rsidR="00EF11B5" w:rsidRDefault="00EF11B5" w:rsidP="00E7329C">
            <w:pPr>
              <w:pStyle w:val="a0"/>
              <w:spacing w:after="0" w:line="240" w:lineRule="auto"/>
              <w:ind w:leftChars="0" w:left="0"/>
              <w:jc w:val="center"/>
              <w:rPr>
                <w:rFonts w:ascii="Times New Roman" w:hAnsi="Times New Roman" w:cs="Times New Roman"/>
              </w:rPr>
            </w:pPr>
            <w:r>
              <w:rPr>
                <w:rFonts w:ascii="Times New Roman" w:hAnsi="Times New Roman" w:cs="Times New Roman"/>
              </w:rPr>
              <w:t>14≤</w:t>
            </w:r>
            <w:r>
              <w:rPr>
                <w:rFonts w:ascii="Times New Roman" w:hAnsi="Times New Roman" w:cs="Times New Roman"/>
                <w:i/>
                <w:iCs/>
              </w:rPr>
              <w:t>P</w:t>
            </w:r>
            <w:r>
              <w:rPr>
                <w:rFonts w:ascii="Times New Roman" w:hAnsi="Times New Roman" w:cs="Times New Roman"/>
              </w:rPr>
              <w:t>＜</w:t>
            </w:r>
            <w:r>
              <w:rPr>
                <w:rFonts w:ascii="Times New Roman" w:hAnsi="Times New Roman" w:cs="Times New Roman"/>
              </w:rPr>
              <w:t>21</w:t>
            </w:r>
          </w:p>
        </w:tc>
        <w:tc>
          <w:tcPr>
            <w:tcW w:w="3908" w:type="dxa"/>
            <w:tcBorders>
              <w:right w:val="single" w:sz="12" w:space="0" w:color="auto"/>
            </w:tcBorders>
            <w:vAlign w:val="center"/>
          </w:tcPr>
          <w:p w14:paraId="23CEF5D1" w14:textId="77777777" w:rsidR="00EF11B5" w:rsidRDefault="00EF11B5" w:rsidP="00E7329C">
            <w:pPr>
              <w:pStyle w:val="a0"/>
              <w:spacing w:after="0" w:line="240" w:lineRule="auto"/>
              <w:ind w:leftChars="0" w:left="0"/>
              <w:jc w:val="center"/>
              <w:rPr>
                <w:rFonts w:ascii="Times New Roman" w:hAnsi="Times New Roman" w:cs="Times New Roman"/>
              </w:rPr>
            </w:pPr>
            <w:r>
              <w:rPr>
                <w:rFonts w:ascii="Times New Roman" w:hAnsi="Times New Roman" w:cs="Times New Roman"/>
              </w:rPr>
              <w:t>3</w:t>
            </w:r>
          </w:p>
        </w:tc>
      </w:tr>
      <w:tr w:rsidR="00EF11B5" w14:paraId="63AB258C" w14:textId="77777777" w:rsidTr="00E7329C">
        <w:tc>
          <w:tcPr>
            <w:tcW w:w="4393" w:type="dxa"/>
            <w:tcBorders>
              <w:left w:val="single" w:sz="12" w:space="0" w:color="auto"/>
            </w:tcBorders>
            <w:vAlign w:val="center"/>
          </w:tcPr>
          <w:p w14:paraId="3BA3D0A0" w14:textId="77777777" w:rsidR="00EF11B5" w:rsidRDefault="00EF11B5" w:rsidP="00E7329C">
            <w:pPr>
              <w:pStyle w:val="a0"/>
              <w:spacing w:after="0" w:line="240" w:lineRule="auto"/>
              <w:ind w:leftChars="0" w:left="0"/>
              <w:jc w:val="center"/>
              <w:rPr>
                <w:rFonts w:ascii="Times New Roman" w:hAnsi="Times New Roman" w:cs="Times New Roman"/>
              </w:rPr>
            </w:pPr>
            <w:r>
              <w:rPr>
                <w:rFonts w:ascii="Times New Roman" w:hAnsi="Times New Roman" w:cs="Times New Roman"/>
              </w:rPr>
              <w:t>7≤</w:t>
            </w:r>
            <w:r>
              <w:rPr>
                <w:rFonts w:ascii="Times New Roman" w:hAnsi="Times New Roman" w:cs="Times New Roman"/>
                <w:i/>
                <w:iCs/>
              </w:rPr>
              <w:t>P</w:t>
            </w:r>
            <w:r>
              <w:rPr>
                <w:rFonts w:ascii="Times New Roman" w:hAnsi="Times New Roman" w:cs="Times New Roman"/>
              </w:rPr>
              <w:t>＜</w:t>
            </w:r>
            <w:r>
              <w:rPr>
                <w:rFonts w:ascii="Times New Roman" w:hAnsi="Times New Roman" w:cs="Times New Roman"/>
              </w:rPr>
              <w:t>14</w:t>
            </w:r>
          </w:p>
        </w:tc>
        <w:tc>
          <w:tcPr>
            <w:tcW w:w="3908" w:type="dxa"/>
            <w:tcBorders>
              <w:right w:val="single" w:sz="12" w:space="0" w:color="auto"/>
            </w:tcBorders>
            <w:vAlign w:val="center"/>
          </w:tcPr>
          <w:p w14:paraId="168767F0" w14:textId="77777777" w:rsidR="00EF11B5" w:rsidRDefault="00EF11B5" w:rsidP="00E7329C">
            <w:pPr>
              <w:pStyle w:val="a0"/>
              <w:spacing w:after="0" w:line="240" w:lineRule="auto"/>
              <w:ind w:leftChars="0" w:left="0"/>
              <w:jc w:val="center"/>
              <w:rPr>
                <w:rFonts w:ascii="Times New Roman" w:hAnsi="Times New Roman" w:cs="Times New Roman"/>
              </w:rPr>
            </w:pPr>
            <w:r>
              <w:rPr>
                <w:rFonts w:ascii="Times New Roman" w:hAnsi="Times New Roman" w:cs="Times New Roman"/>
              </w:rPr>
              <w:t>4</w:t>
            </w:r>
          </w:p>
        </w:tc>
      </w:tr>
      <w:tr w:rsidR="00EF11B5" w14:paraId="7FC1E2E7" w14:textId="77777777" w:rsidTr="00E7329C">
        <w:tc>
          <w:tcPr>
            <w:tcW w:w="4393" w:type="dxa"/>
            <w:tcBorders>
              <w:left w:val="single" w:sz="12" w:space="0" w:color="auto"/>
              <w:bottom w:val="single" w:sz="12" w:space="0" w:color="auto"/>
            </w:tcBorders>
            <w:vAlign w:val="center"/>
          </w:tcPr>
          <w:p w14:paraId="37CC5103" w14:textId="77777777" w:rsidR="00EF11B5" w:rsidRDefault="00EF11B5" w:rsidP="00E7329C">
            <w:pPr>
              <w:pStyle w:val="a0"/>
              <w:spacing w:after="0" w:line="240" w:lineRule="auto"/>
              <w:ind w:leftChars="0" w:left="0"/>
              <w:jc w:val="center"/>
              <w:rPr>
                <w:rFonts w:ascii="Times New Roman" w:hAnsi="Times New Roman" w:cs="Times New Roman"/>
              </w:rPr>
            </w:pPr>
            <w:r>
              <w:rPr>
                <w:rFonts w:ascii="Times New Roman" w:hAnsi="Times New Roman" w:cs="Times New Roman"/>
                <w:i/>
                <w:iCs/>
              </w:rPr>
              <w:t>P</w:t>
            </w:r>
            <w:r>
              <w:rPr>
                <w:rFonts w:ascii="Times New Roman" w:hAnsi="Times New Roman" w:cs="Times New Roman"/>
              </w:rPr>
              <w:t>＜</w:t>
            </w:r>
            <w:r>
              <w:rPr>
                <w:rFonts w:ascii="Times New Roman" w:hAnsi="Times New Roman" w:cs="Times New Roman"/>
              </w:rPr>
              <w:t>7</w:t>
            </w:r>
          </w:p>
        </w:tc>
        <w:tc>
          <w:tcPr>
            <w:tcW w:w="3908" w:type="dxa"/>
            <w:tcBorders>
              <w:bottom w:val="single" w:sz="12" w:space="0" w:color="auto"/>
              <w:right w:val="single" w:sz="12" w:space="0" w:color="auto"/>
            </w:tcBorders>
            <w:vAlign w:val="center"/>
          </w:tcPr>
          <w:p w14:paraId="344CC22C" w14:textId="77777777" w:rsidR="00EF11B5" w:rsidRDefault="00EF11B5" w:rsidP="00E7329C">
            <w:pPr>
              <w:pStyle w:val="a0"/>
              <w:spacing w:after="0" w:line="240" w:lineRule="auto"/>
              <w:ind w:leftChars="0" w:left="0"/>
              <w:jc w:val="center"/>
              <w:rPr>
                <w:rFonts w:ascii="Times New Roman" w:hAnsi="Times New Roman" w:cs="Times New Roman"/>
              </w:rPr>
            </w:pPr>
            <w:r>
              <w:rPr>
                <w:rFonts w:ascii="Times New Roman" w:hAnsi="Times New Roman" w:cs="Times New Roman"/>
              </w:rPr>
              <w:t>5</w:t>
            </w:r>
          </w:p>
        </w:tc>
      </w:tr>
    </w:tbl>
    <w:p w14:paraId="50043645" w14:textId="5D18E420" w:rsidR="004A155F" w:rsidRDefault="004B332B">
      <w:pPr>
        <w:pStyle w:val="2"/>
        <w:rPr>
          <w:szCs w:val="24"/>
        </w:rPr>
      </w:pPr>
      <w:bookmarkStart w:id="42" w:name="_Toc175816660"/>
      <w:bookmarkStart w:id="43" w:name="_Toc177995981"/>
      <w:r>
        <w:rPr>
          <w:rFonts w:hint="eastAsia"/>
        </w:rPr>
        <w:t>5.</w:t>
      </w:r>
      <w:r>
        <w:t>3</w:t>
      </w:r>
      <w:r>
        <w:rPr>
          <w:rFonts w:hint="eastAsia"/>
        </w:rPr>
        <w:t xml:space="preserve"> </w:t>
      </w:r>
      <w:bookmarkEnd w:id="42"/>
      <w:r w:rsidR="00633D6A" w:rsidRPr="00633D6A">
        <w:rPr>
          <w:rFonts w:hint="eastAsia"/>
        </w:rPr>
        <w:t>风险严重程度</w:t>
      </w:r>
      <w:bookmarkEnd w:id="43"/>
    </w:p>
    <w:p w14:paraId="014CC5DF" w14:textId="77777777" w:rsidR="002E4069" w:rsidRDefault="002E4069" w:rsidP="002E4069">
      <w:pPr>
        <w:rPr>
          <w:color w:val="000000" w:themeColor="text1"/>
        </w:rPr>
      </w:pPr>
      <w:bookmarkStart w:id="44" w:name="_Toc20096"/>
      <w:bookmarkStart w:id="45" w:name="_Toc175816661"/>
      <w:r>
        <w:rPr>
          <w:rFonts w:cs="Times New Roman" w:hint="eastAsia"/>
          <w:b/>
        </w:rPr>
        <w:t>5.3.1</w:t>
      </w:r>
      <w:r>
        <w:rPr>
          <w:rFonts w:cs="Times New Roman" w:hint="eastAsia"/>
          <w:b/>
        </w:rPr>
        <w:t xml:space="preserve">　</w:t>
      </w:r>
      <w:r>
        <w:rPr>
          <w:rFonts w:hint="eastAsia"/>
          <w:color w:val="000000" w:themeColor="text1"/>
        </w:rPr>
        <w:t>风险损失等级应按人员伤亡、经济损失及环境影响等因素确定，风险损失等级应分为</w:t>
      </w:r>
      <w:r>
        <w:rPr>
          <w:rFonts w:hint="eastAsia"/>
          <w:color w:val="000000" w:themeColor="text1"/>
        </w:rPr>
        <w:t>A</w:t>
      </w:r>
      <w:r>
        <w:rPr>
          <w:rFonts w:hint="eastAsia"/>
          <w:color w:val="000000" w:themeColor="text1"/>
        </w:rPr>
        <w:t>、</w:t>
      </w:r>
      <w:r>
        <w:rPr>
          <w:rFonts w:hint="eastAsia"/>
          <w:color w:val="000000" w:themeColor="text1"/>
        </w:rPr>
        <w:t>B</w:t>
      </w:r>
      <w:r>
        <w:rPr>
          <w:rFonts w:hint="eastAsia"/>
          <w:color w:val="000000" w:themeColor="text1"/>
        </w:rPr>
        <w:t>、</w:t>
      </w:r>
      <w:r>
        <w:rPr>
          <w:rFonts w:hint="eastAsia"/>
          <w:color w:val="000000" w:themeColor="text1"/>
        </w:rPr>
        <w:t>C</w:t>
      </w:r>
      <w:r>
        <w:rPr>
          <w:rFonts w:hint="eastAsia"/>
          <w:color w:val="000000" w:themeColor="text1"/>
        </w:rPr>
        <w:t>、</w:t>
      </w:r>
      <w:r>
        <w:rPr>
          <w:rFonts w:hint="eastAsia"/>
          <w:color w:val="000000" w:themeColor="text1"/>
        </w:rPr>
        <w:t>D</w:t>
      </w:r>
      <w:r>
        <w:rPr>
          <w:rFonts w:hint="eastAsia"/>
          <w:color w:val="000000" w:themeColor="text1"/>
        </w:rPr>
        <w:t>、</w:t>
      </w:r>
      <w:r>
        <w:rPr>
          <w:rFonts w:hint="eastAsia"/>
          <w:color w:val="000000" w:themeColor="text1"/>
        </w:rPr>
        <w:t>E</w:t>
      </w:r>
      <w:r>
        <w:rPr>
          <w:rFonts w:hint="eastAsia"/>
          <w:color w:val="000000" w:themeColor="text1"/>
        </w:rPr>
        <w:t>共五级。当多种风险损失同时产生时，应采用就高原则确定风险损失等级。</w:t>
      </w:r>
    </w:p>
    <w:p w14:paraId="794FA97D" w14:textId="77777777" w:rsidR="002E4069" w:rsidRDefault="002E4069" w:rsidP="002E4069">
      <w:r>
        <w:rPr>
          <w:rFonts w:cs="Times New Roman" w:hint="eastAsia"/>
          <w:b/>
        </w:rPr>
        <w:t>5.3.2</w:t>
      </w:r>
      <w:r>
        <w:rPr>
          <w:rFonts w:cs="Times New Roman" w:hint="eastAsia"/>
          <w:b/>
        </w:rPr>
        <w:t xml:space="preserve">　</w:t>
      </w:r>
      <w:r>
        <w:rPr>
          <w:rFonts w:hint="eastAsia"/>
        </w:rPr>
        <w:t>人员伤亡等级的判断标准应符合表</w:t>
      </w:r>
      <w:r>
        <w:rPr>
          <w:rFonts w:hint="eastAsia"/>
        </w:rPr>
        <w:t>5.3.2</w:t>
      </w:r>
      <w:r>
        <w:rPr>
          <w:rFonts w:hint="eastAsia"/>
        </w:rPr>
        <w:t>的有关规定。</w:t>
      </w:r>
    </w:p>
    <w:p w14:paraId="00262A6F" w14:textId="544ADA66" w:rsidR="002E4069" w:rsidRPr="00652D86" w:rsidRDefault="002E4069" w:rsidP="00652D86">
      <w:pPr>
        <w:spacing w:line="240" w:lineRule="auto"/>
        <w:jc w:val="center"/>
        <w:rPr>
          <w:rFonts w:eastAsia="黑体" w:cs="Times New Roman"/>
          <w:b/>
          <w:bCs/>
          <w:color w:val="000000" w:themeColor="text1"/>
          <w:sz w:val="21"/>
          <w:szCs w:val="21"/>
        </w:rPr>
      </w:pPr>
      <w:r w:rsidRPr="00652D86">
        <w:rPr>
          <w:rFonts w:eastAsia="黑体" w:cs="Times New Roman"/>
          <w:b/>
          <w:bCs/>
          <w:color w:val="000000" w:themeColor="text1"/>
          <w:sz w:val="21"/>
          <w:szCs w:val="21"/>
        </w:rPr>
        <w:t>表</w:t>
      </w:r>
      <w:r w:rsidRPr="00652D86">
        <w:rPr>
          <w:rFonts w:eastAsia="黑体" w:cs="Times New Roman"/>
          <w:b/>
          <w:bCs/>
          <w:color w:val="000000" w:themeColor="text1"/>
          <w:sz w:val="21"/>
          <w:szCs w:val="21"/>
        </w:rPr>
        <w:t>5.3</w:t>
      </w:r>
      <w:r w:rsidRPr="00652D86">
        <w:rPr>
          <w:rFonts w:eastAsia="黑体" w:cs="Times New Roman" w:hint="eastAsia"/>
          <w:b/>
          <w:bCs/>
          <w:color w:val="000000" w:themeColor="text1"/>
          <w:sz w:val="21"/>
          <w:szCs w:val="21"/>
        </w:rPr>
        <w:t>.2</w:t>
      </w:r>
      <w:r w:rsidR="00675896">
        <w:rPr>
          <w:rFonts w:eastAsia="黑体" w:cs="Times New Roman"/>
          <w:b/>
          <w:bCs/>
          <w:color w:val="000000" w:themeColor="text1"/>
          <w:sz w:val="21"/>
          <w:szCs w:val="21"/>
        </w:rPr>
        <w:t xml:space="preserve"> </w:t>
      </w:r>
      <w:r w:rsidRPr="00652D86">
        <w:rPr>
          <w:rFonts w:eastAsia="黑体" w:cs="Times New Roman"/>
          <w:b/>
          <w:bCs/>
          <w:color w:val="000000" w:themeColor="text1"/>
          <w:sz w:val="21"/>
          <w:szCs w:val="21"/>
        </w:rPr>
        <w:t>人员伤亡等级判断标准</w:t>
      </w:r>
    </w:p>
    <w:tbl>
      <w:tblPr>
        <w:tblStyle w:val="af4"/>
        <w:tblW w:w="0" w:type="auto"/>
        <w:tblLook w:val="04A0" w:firstRow="1" w:lastRow="0" w:firstColumn="1" w:lastColumn="0" w:noHBand="0" w:noVBand="1"/>
      </w:tblPr>
      <w:tblGrid>
        <w:gridCol w:w="1004"/>
        <w:gridCol w:w="7272"/>
      </w:tblGrid>
      <w:tr w:rsidR="002E4069" w14:paraId="643652C7" w14:textId="77777777" w:rsidTr="00E7329C">
        <w:tc>
          <w:tcPr>
            <w:tcW w:w="1004" w:type="dxa"/>
            <w:tcBorders>
              <w:top w:val="single" w:sz="12" w:space="0" w:color="auto"/>
              <w:left w:val="single" w:sz="12" w:space="0" w:color="auto"/>
            </w:tcBorders>
            <w:vAlign w:val="center"/>
          </w:tcPr>
          <w:p w14:paraId="5336934E" w14:textId="77777777" w:rsidR="002E4069" w:rsidRDefault="002E4069" w:rsidP="00E7329C">
            <w:pPr>
              <w:spacing w:line="240" w:lineRule="auto"/>
              <w:jc w:val="center"/>
              <w:rPr>
                <w:rFonts w:cs="Times New Roman"/>
                <w:bCs/>
                <w:sz w:val="21"/>
                <w:szCs w:val="21"/>
              </w:rPr>
            </w:pPr>
            <w:r>
              <w:rPr>
                <w:rFonts w:cs="Times New Roman"/>
                <w:bCs/>
                <w:sz w:val="21"/>
                <w:szCs w:val="21"/>
              </w:rPr>
              <w:t>等级</w:t>
            </w:r>
          </w:p>
        </w:tc>
        <w:tc>
          <w:tcPr>
            <w:tcW w:w="7272" w:type="dxa"/>
            <w:tcBorders>
              <w:top w:val="single" w:sz="12" w:space="0" w:color="auto"/>
              <w:right w:val="single" w:sz="12" w:space="0" w:color="auto"/>
            </w:tcBorders>
            <w:vAlign w:val="center"/>
          </w:tcPr>
          <w:p w14:paraId="6FBDECE7" w14:textId="77777777" w:rsidR="002E4069" w:rsidRDefault="002E4069" w:rsidP="00E7329C">
            <w:pPr>
              <w:spacing w:line="240" w:lineRule="auto"/>
              <w:jc w:val="center"/>
              <w:rPr>
                <w:rFonts w:cs="Times New Roman"/>
                <w:bCs/>
                <w:sz w:val="21"/>
                <w:szCs w:val="21"/>
              </w:rPr>
            </w:pPr>
            <w:r>
              <w:rPr>
                <w:rFonts w:cs="Times New Roman"/>
                <w:bCs/>
                <w:sz w:val="21"/>
                <w:szCs w:val="21"/>
              </w:rPr>
              <w:t>判断标准</w:t>
            </w:r>
          </w:p>
        </w:tc>
      </w:tr>
      <w:tr w:rsidR="002E4069" w14:paraId="2841EC3A" w14:textId="77777777" w:rsidTr="00E7329C">
        <w:tc>
          <w:tcPr>
            <w:tcW w:w="1004" w:type="dxa"/>
            <w:tcBorders>
              <w:left w:val="single" w:sz="12" w:space="0" w:color="auto"/>
            </w:tcBorders>
            <w:vAlign w:val="center"/>
          </w:tcPr>
          <w:p w14:paraId="131275AF" w14:textId="77777777" w:rsidR="002E4069" w:rsidRDefault="002E4069" w:rsidP="00E7329C">
            <w:pPr>
              <w:spacing w:line="240" w:lineRule="auto"/>
              <w:jc w:val="center"/>
              <w:rPr>
                <w:rFonts w:cs="Times New Roman"/>
                <w:bCs/>
                <w:sz w:val="21"/>
                <w:szCs w:val="21"/>
              </w:rPr>
            </w:pPr>
            <w:r>
              <w:rPr>
                <w:rFonts w:cs="Times New Roman"/>
                <w:bCs/>
                <w:sz w:val="21"/>
                <w:szCs w:val="21"/>
              </w:rPr>
              <w:t>A</w:t>
            </w:r>
          </w:p>
        </w:tc>
        <w:tc>
          <w:tcPr>
            <w:tcW w:w="7272" w:type="dxa"/>
            <w:tcBorders>
              <w:right w:val="single" w:sz="12" w:space="0" w:color="auto"/>
            </w:tcBorders>
            <w:vAlign w:val="center"/>
          </w:tcPr>
          <w:p w14:paraId="463988CD" w14:textId="77777777" w:rsidR="002E4069" w:rsidRDefault="002E4069" w:rsidP="00E7329C">
            <w:pPr>
              <w:spacing w:line="240" w:lineRule="auto"/>
              <w:jc w:val="center"/>
              <w:rPr>
                <w:rFonts w:cs="Times New Roman"/>
                <w:bCs/>
                <w:sz w:val="21"/>
                <w:szCs w:val="21"/>
              </w:rPr>
            </w:pPr>
            <w:r>
              <w:rPr>
                <w:rFonts w:cs="Times New Roman"/>
                <w:bCs/>
                <w:sz w:val="21"/>
                <w:szCs w:val="21"/>
              </w:rPr>
              <w:t>30</w:t>
            </w:r>
            <w:r>
              <w:rPr>
                <w:rFonts w:cs="Times New Roman"/>
                <w:bCs/>
                <w:sz w:val="21"/>
                <w:szCs w:val="21"/>
              </w:rPr>
              <w:t>人以上人员伤亡（含失踪）或</w:t>
            </w:r>
            <w:r>
              <w:rPr>
                <w:rFonts w:cs="Times New Roman"/>
                <w:bCs/>
                <w:sz w:val="21"/>
                <w:szCs w:val="21"/>
              </w:rPr>
              <w:t>100</w:t>
            </w:r>
            <w:r>
              <w:rPr>
                <w:rFonts w:cs="Times New Roman"/>
                <w:bCs/>
                <w:sz w:val="21"/>
                <w:szCs w:val="21"/>
              </w:rPr>
              <w:t>人以上重伤</w:t>
            </w:r>
          </w:p>
        </w:tc>
      </w:tr>
      <w:tr w:rsidR="002E4069" w14:paraId="4EEAB90B" w14:textId="77777777" w:rsidTr="00E7329C">
        <w:tc>
          <w:tcPr>
            <w:tcW w:w="1004" w:type="dxa"/>
            <w:tcBorders>
              <w:left w:val="single" w:sz="12" w:space="0" w:color="auto"/>
            </w:tcBorders>
            <w:vAlign w:val="center"/>
          </w:tcPr>
          <w:p w14:paraId="0410390D" w14:textId="77777777" w:rsidR="002E4069" w:rsidRDefault="002E4069" w:rsidP="00E7329C">
            <w:pPr>
              <w:spacing w:line="240" w:lineRule="auto"/>
              <w:jc w:val="center"/>
              <w:rPr>
                <w:rFonts w:cs="Times New Roman"/>
                <w:bCs/>
                <w:sz w:val="21"/>
                <w:szCs w:val="21"/>
              </w:rPr>
            </w:pPr>
            <w:r>
              <w:rPr>
                <w:rFonts w:cs="Times New Roman"/>
                <w:bCs/>
                <w:sz w:val="21"/>
                <w:szCs w:val="21"/>
              </w:rPr>
              <w:t>B</w:t>
            </w:r>
          </w:p>
        </w:tc>
        <w:tc>
          <w:tcPr>
            <w:tcW w:w="7272" w:type="dxa"/>
            <w:tcBorders>
              <w:right w:val="single" w:sz="12" w:space="0" w:color="auto"/>
            </w:tcBorders>
            <w:vAlign w:val="center"/>
          </w:tcPr>
          <w:p w14:paraId="7D69623D" w14:textId="77777777" w:rsidR="002E4069" w:rsidRDefault="002E4069" w:rsidP="00E7329C">
            <w:pPr>
              <w:spacing w:line="240" w:lineRule="auto"/>
              <w:jc w:val="center"/>
              <w:rPr>
                <w:rFonts w:cs="Times New Roman"/>
                <w:bCs/>
                <w:sz w:val="21"/>
                <w:szCs w:val="21"/>
              </w:rPr>
            </w:pPr>
            <w:r>
              <w:rPr>
                <w:rFonts w:cs="Times New Roman"/>
                <w:bCs/>
                <w:sz w:val="21"/>
                <w:szCs w:val="21"/>
              </w:rPr>
              <w:t>10</w:t>
            </w:r>
            <w:r>
              <w:rPr>
                <w:rFonts w:cs="Times New Roman"/>
                <w:bCs/>
                <w:sz w:val="21"/>
                <w:szCs w:val="21"/>
              </w:rPr>
              <w:t>人以上</w:t>
            </w:r>
            <w:r>
              <w:rPr>
                <w:rFonts w:cs="Times New Roman"/>
                <w:bCs/>
                <w:sz w:val="21"/>
                <w:szCs w:val="21"/>
              </w:rPr>
              <w:t>30</w:t>
            </w:r>
            <w:r>
              <w:rPr>
                <w:rFonts w:cs="Times New Roman"/>
                <w:bCs/>
                <w:sz w:val="21"/>
                <w:szCs w:val="21"/>
              </w:rPr>
              <w:t>人以下人员死亡（含失踪）或</w:t>
            </w:r>
            <w:r>
              <w:rPr>
                <w:rFonts w:cs="Times New Roman"/>
                <w:bCs/>
                <w:sz w:val="21"/>
                <w:szCs w:val="21"/>
              </w:rPr>
              <w:t>50</w:t>
            </w:r>
            <w:r>
              <w:rPr>
                <w:rFonts w:cs="Times New Roman"/>
                <w:bCs/>
                <w:sz w:val="21"/>
                <w:szCs w:val="21"/>
              </w:rPr>
              <w:t>人以上</w:t>
            </w:r>
            <w:r>
              <w:rPr>
                <w:rFonts w:cs="Times New Roman"/>
                <w:bCs/>
                <w:sz w:val="21"/>
                <w:szCs w:val="21"/>
              </w:rPr>
              <w:t>100</w:t>
            </w:r>
            <w:r>
              <w:rPr>
                <w:rFonts w:cs="Times New Roman"/>
                <w:bCs/>
                <w:sz w:val="21"/>
                <w:szCs w:val="21"/>
              </w:rPr>
              <w:t>人以下重伤</w:t>
            </w:r>
          </w:p>
        </w:tc>
      </w:tr>
      <w:tr w:rsidR="002E4069" w14:paraId="1DF85D06" w14:textId="77777777" w:rsidTr="00E7329C">
        <w:tc>
          <w:tcPr>
            <w:tcW w:w="1004" w:type="dxa"/>
            <w:tcBorders>
              <w:left w:val="single" w:sz="12" w:space="0" w:color="auto"/>
            </w:tcBorders>
            <w:vAlign w:val="center"/>
          </w:tcPr>
          <w:p w14:paraId="1DC9B0A4" w14:textId="77777777" w:rsidR="002E4069" w:rsidRDefault="002E4069" w:rsidP="00E7329C">
            <w:pPr>
              <w:spacing w:line="240" w:lineRule="auto"/>
              <w:jc w:val="center"/>
              <w:rPr>
                <w:rFonts w:cs="Times New Roman"/>
                <w:bCs/>
                <w:sz w:val="21"/>
                <w:szCs w:val="21"/>
              </w:rPr>
            </w:pPr>
            <w:r>
              <w:rPr>
                <w:rFonts w:cs="Times New Roman"/>
                <w:bCs/>
                <w:sz w:val="21"/>
                <w:szCs w:val="21"/>
              </w:rPr>
              <w:t>C</w:t>
            </w:r>
          </w:p>
        </w:tc>
        <w:tc>
          <w:tcPr>
            <w:tcW w:w="7272" w:type="dxa"/>
            <w:tcBorders>
              <w:right w:val="single" w:sz="12" w:space="0" w:color="auto"/>
            </w:tcBorders>
            <w:vAlign w:val="center"/>
          </w:tcPr>
          <w:p w14:paraId="5D8A4EA8" w14:textId="77777777" w:rsidR="002E4069" w:rsidRDefault="002E4069" w:rsidP="00E7329C">
            <w:pPr>
              <w:spacing w:line="240" w:lineRule="auto"/>
              <w:jc w:val="center"/>
              <w:rPr>
                <w:rFonts w:cs="Times New Roman"/>
                <w:bCs/>
                <w:sz w:val="21"/>
                <w:szCs w:val="21"/>
              </w:rPr>
            </w:pPr>
            <w:r>
              <w:rPr>
                <w:rFonts w:cs="Times New Roman"/>
                <w:bCs/>
                <w:sz w:val="21"/>
                <w:szCs w:val="21"/>
              </w:rPr>
              <w:t>3</w:t>
            </w:r>
            <w:r>
              <w:rPr>
                <w:rFonts w:cs="Times New Roman"/>
                <w:bCs/>
                <w:sz w:val="21"/>
                <w:szCs w:val="21"/>
              </w:rPr>
              <w:t>人以上</w:t>
            </w:r>
            <w:r>
              <w:rPr>
                <w:rFonts w:cs="Times New Roman"/>
                <w:bCs/>
                <w:sz w:val="21"/>
                <w:szCs w:val="21"/>
              </w:rPr>
              <w:t>10</w:t>
            </w:r>
            <w:r>
              <w:rPr>
                <w:rFonts w:cs="Times New Roman"/>
                <w:bCs/>
                <w:sz w:val="21"/>
                <w:szCs w:val="21"/>
              </w:rPr>
              <w:t>人以下人员死亡（含失踪）或</w:t>
            </w:r>
            <w:r>
              <w:rPr>
                <w:rFonts w:cs="Times New Roman"/>
                <w:bCs/>
                <w:sz w:val="21"/>
                <w:szCs w:val="21"/>
              </w:rPr>
              <w:t>10</w:t>
            </w:r>
            <w:r>
              <w:rPr>
                <w:rFonts w:cs="Times New Roman"/>
                <w:bCs/>
                <w:sz w:val="21"/>
                <w:szCs w:val="21"/>
              </w:rPr>
              <w:t>人以上</w:t>
            </w:r>
            <w:r>
              <w:rPr>
                <w:rFonts w:cs="Times New Roman"/>
                <w:bCs/>
                <w:sz w:val="21"/>
                <w:szCs w:val="21"/>
              </w:rPr>
              <w:t>50</w:t>
            </w:r>
            <w:r>
              <w:rPr>
                <w:rFonts w:cs="Times New Roman"/>
                <w:bCs/>
                <w:sz w:val="21"/>
                <w:szCs w:val="21"/>
              </w:rPr>
              <w:t>人以下重伤</w:t>
            </w:r>
          </w:p>
        </w:tc>
      </w:tr>
      <w:tr w:rsidR="002E4069" w14:paraId="7AFAE45C" w14:textId="77777777" w:rsidTr="00E7329C">
        <w:tc>
          <w:tcPr>
            <w:tcW w:w="1004" w:type="dxa"/>
            <w:tcBorders>
              <w:left w:val="single" w:sz="12" w:space="0" w:color="auto"/>
            </w:tcBorders>
            <w:vAlign w:val="center"/>
          </w:tcPr>
          <w:p w14:paraId="5C15686C" w14:textId="77777777" w:rsidR="002E4069" w:rsidRDefault="002E4069" w:rsidP="00E7329C">
            <w:pPr>
              <w:spacing w:line="240" w:lineRule="auto"/>
              <w:jc w:val="center"/>
              <w:rPr>
                <w:rFonts w:cs="Times New Roman"/>
                <w:bCs/>
                <w:sz w:val="21"/>
                <w:szCs w:val="21"/>
              </w:rPr>
            </w:pPr>
            <w:r>
              <w:rPr>
                <w:rFonts w:cs="Times New Roman"/>
                <w:bCs/>
                <w:sz w:val="21"/>
                <w:szCs w:val="21"/>
              </w:rPr>
              <w:t>D</w:t>
            </w:r>
          </w:p>
        </w:tc>
        <w:tc>
          <w:tcPr>
            <w:tcW w:w="7272" w:type="dxa"/>
            <w:tcBorders>
              <w:right w:val="single" w:sz="12" w:space="0" w:color="auto"/>
            </w:tcBorders>
            <w:vAlign w:val="center"/>
          </w:tcPr>
          <w:p w14:paraId="3C53EEBF" w14:textId="77777777" w:rsidR="002E4069" w:rsidRDefault="002E4069" w:rsidP="00E7329C">
            <w:pPr>
              <w:spacing w:line="240" w:lineRule="auto"/>
              <w:jc w:val="center"/>
              <w:rPr>
                <w:rFonts w:cs="Times New Roman"/>
                <w:bCs/>
                <w:sz w:val="21"/>
                <w:szCs w:val="21"/>
              </w:rPr>
            </w:pPr>
            <w:r>
              <w:rPr>
                <w:rFonts w:cs="Times New Roman"/>
                <w:bCs/>
                <w:sz w:val="21"/>
                <w:szCs w:val="21"/>
              </w:rPr>
              <w:t>3</w:t>
            </w:r>
            <w:r>
              <w:rPr>
                <w:rFonts w:cs="Times New Roman"/>
                <w:bCs/>
                <w:sz w:val="21"/>
                <w:szCs w:val="21"/>
              </w:rPr>
              <w:t>人以下死亡（含失踪）或</w:t>
            </w:r>
            <w:r>
              <w:rPr>
                <w:rFonts w:cs="Times New Roman"/>
                <w:bCs/>
                <w:sz w:val="21"/>
                <w:szCs w:val="21"/>
              </w:rPr>
              <w:t>5</w:t>
            </w:r>
            <w:r>
              <w:rPr>
                <w:rFonts w:cs="Times New Roman"/>
                <w:bCs/>
                <w:sz w:val="21"/>
                <w:szCs w:val="21"/>
              </w:rPr>
              <w:t>人以上</w:t>
            </w:r>
            <w:r>
              <w:rPr>
                <w:rFonts w:cs="Times New Roman"/>
                <w:bCs/>
                <w:sz w:val="21"/>
                <w:szCs w:val="21"/>
              </w:rPr>
              <w:t>10</w:t>
            </w:r>
            <w:r>
              <w:rPr>
                <w:rFonts w:cs="Times New Roman"/>
                <w:bCs/>
                <w:sz w:val="21"/>
                <w:szCs w:val="21"/>
              </w:rPr>
              <w:t>人以下重伤</w:t>
            </w:r>
          </w:p>
        </w:tc>
      </w:tr>
      <w:tr w:rsidR="002E4069" w14:paraId="4E90AA34" w14:textId="77777777" w:rsidTr="00E7329C">
        <w:tc>
          <w:tcPr>
            <w:tcW w:w="1004" w:type="dxa"/>
            <w:tcBorders>
              <w:left w:val="single" w:sz="12" w:space="0" w:color="auto"/>
              <w:bottom w:val="single" w:sz="12" w:space="0" w:color="auto"/>
            </w:tcBorders>
            <w:vAlign w:val="center"/>
          </w:tcPr>
          <w:p w14:paraId="06178880" w14:textId="77777777" w:rsidR="002E4069" w:rsidRDefault="002E4069" w:rsidP="00E7329C">
            <w:pPr>
              <w:spacing w:line="240" w:lineRule="auto"/>
              <w:jc w:val="center"/>
              <w:rPr>
                <w:rFonts w:cs="Times New Roman"/>
                <w:bCs/>
                <w:sz w:val="21"/>
                <w:szCs w:val="21"/>
              </w:rPr>
            </w:pPr>
            <w:r>
              <w:rPr>
                <w:rFonts w:cs="Times New Roman"/>
                <w:bCs/>
                <w:sz w:val="21"/>
                <w:szCs w:val="21"/>
              </w:rPr>
              <w:t>E</w:t>
            </w:r>
          </w:p>
        </w:tc>
        <w:tc>
          <w:tcPr>
            <w:tcW w:w="7272" w:type="dxa"/>
            <w:tcBorders>
              <w:bottom w:val="single" w:sz="12" w:space="0" w:color="auto"/>
              <w:right w:val="single" w:sz="12" w:space="0" w:color="auto"/>
            </w:tcBorders>
            <w:vAlign w:val="center"/>
          </w:tcPr>
          <w:p w14:paraId="4FDC3957" w14:textId="77777777" w:rsidR="002E4069" w:rsidRDefault="002E4069" w:rsidP="00E7329C">
            <w:pPr>
              <w:spacing w:line="240" w:lineRule="auto"/>
              <w:jc w:val="center"/>
              <w:rPr>
                <w:rFonts w:cs="Times New Roman"/>
                <w:bCs/>
                <w:sz w:val="21"/>
                <w:szCs w:val="21"/>
              </w:rPr>
            </w:pPr>
            <w:r>
              <w:rPr>
                <w:rFonts w:cs="Times New Roman"/>
                <w:bCs/>
                <w:sz w:val="21"/>
                <w:szCs w:val="21"/>
              </w:rPr>
              <w:t>重伤人数</w:t>
            </w:r>
            <w:r>
              <w:rPr>
                <w:rFonts w:cs="Times New Roman"/>
                <w:bCs/>
                <w:sz w:val="21"/>
                <w:szCs w:val="21"/>
              </w:rPr>
              <w:t>5</w:t>
            </w:r>
            <w:r>
              <w:rPr>
                <w:rFonts w:cs="Times New Roman"/>
                <w:bCs/>
                <w:sz w:val="21"/>
                <w:szCs w:val="21"/>
              </w:rPr>
              <w:t>人以下</w:t>
            </w:r>
          </w:p>
        </w:tc>
      </w:tr>
    </w:tbl>
    <w:p w14:paraId="1EDE6070" w14:textId="77777777" w:rsidR="002E4069" w:rsidRDefault="002E4069" w:rsidP="002E4069">
      <w:r>
        <w:rPr>
          <w:rFonts w:cs="Times New Roman" w:hint="eastAsia"/>
          <w:b/>
        </w:rPr>
        <w:t>5.3.3</w:t>
      </w:r>
      <w:r>
        <w:rPr>
          <w:rFonts w:cs="Times New Roman" w:hint="eastAsia"/>
          <w:b/>
        </w:rPr>
        <w:t xml:space="preserve">　</w:t>
      </w:r>
      <w:r>
        <w:rPr>
          <w:rFonts w:hint="eastAsia"/>
        </w:rPr>
        <w:t>经济损失等级的判断标准应符合表</w:t>
      </w:r>
      <w:r>
        <w:rPr>
          <w:rFonts w:hint="eastAsia"/>
        </w:rPr>
        <w:t>5.3.</w:t>
      </w:r>
      <w:r>
        <w:t>3</w:t>
      </w:r>
      <w:r>
        <w:rPr>
          <w:rFonts w:hint="eastAsia"/>
        </w:rPr>
        <w:t>的有关规定。</w:t>
      </w:r>
    </w:p>
    <w:p w14:paraId="54267078" w14:textId="46D2FEDB" w:rsidR="002E4069" w:rsidRPr="00652D86" w:rsidRDefault="002E4069" w:rsidP="00652D86">
      <w:pPr>
        <w:spacing w:line="240" w:lineRule="auto"/>
        <w:jc w:val="center"/>
        <w:rPr>
          <w:rFonts w:eastAsia="黑体" w:cs="Times New Roman"/>
          <w:b/>
          <w:bCs/>
          <w:color w:val="000000" w:themeColor="text1"/>
          <w:sz w:val="21"/>
          <w:szCs w:val="21"/>
        </w:rPr>
      </w:pPr>
      <w:r w:rsidRPr="00652D86">
        <w:rPr>
          <w:rFonts w:eastAsia="黑体" w:cs="Times New Roman"/>
          <w:b/>
          <w:bCs/>
          <w:color w:val="000000" w:themeColor="text1"/>
          <w:sz w:val="21"/>
          <w:szCs w:val="21"/>
        </w:rPr>
        <w:t>表</w:t>
      </w:r>
      <w:r w:rsidRPr="00652D86">
        <w:rPr>
          <w:rFonts w:eastAsia="黑体" w:cs="Times New Roman"/>
          <w:b/>
          <w:bCs/>
          <w:color w:val="000000" w:themeColor="text1"/>
          <w:sz w:val="21"/>
          <w:szCs w:val="21"/>
        </w:rPr>
        <w:t>5.3</w:t>
      </w:r>
      <w:r w:rsidRPr="00652D86">
        <w:rPr>
          <w:rFonts w:eastAsia="黑体" w:cs="Times New Roman" w:hint="eastAsia"/>
          <w:b/>
          <w:bCs/>
          <w:color w:val="000000" w:themeColor="text1"/>
          <w:sz w:val="21"/>
          <w:szCs w:val="21"/>
        </w:rPr>
        <w:t>.3</w:t>
      </w:r>
      <w:r w:rsidR="00675896">
        <w:rPr>
          <w:rFonts w:eastAsia="黑体" w:cs="Times New Roman"/>
          <w:b/>
          <w:bCs/>
          <w:color w:val="000000" w:themeColor="text1"/>
          <w:sz w:val="21"/>
          <w:szCs w:val="21"/>
        </w:rPr>
        <w:t xml:space="preserve"> </w:t>
      </w:r>
      <w:r w:rsidRPr="00652D86">
        <w:rPr>
          <w:rFonts w:eastAsia="黑体" w:cs="Times New Roman"/>
          <w:b/>
          <w:bCs/>
          <w:color w:val="000000" w:themeColor="text1"/>
          <w:sz w:val="21"/>
          <w:szCs w:val="21"/>
        </w:rPr>
        <w:t>经济损失等级判断标准</w:t>
      </w:r>
    </w:p>
    <w:tbl>
      <w:tblPr>
        <w:tblStyle w:val="af4"/>
        <w:tblW w:w="0" w:type="auto"/>
        <w:tblLook w:val="04A0" w:firstRow="1" w:lastRow="0" w:firstColumn="1" w:lastColumn="0" w:noHBand="0" w:noVBand="1"/>
      </w:tblPr>
      <w:tblGrid>
        <w:gridCol w:w="1003"/>
        <w:gridCol w:w="7273"/>
      </w:tblGrid>
      <w:tr w:rsidR="002E4069" w14:paraId="5F54BF5E" w14:textId="77777777" w:rsidTr="00E7329C">
        <w:tc>
          <w:tcPr>
            <w:tcW w:w="1023" w:type="dxa"/>
            <w:tcBorders>
              <w:top w:val="single" w:sz="12" w:space="0" w:color="auto"/>
              <w:left w:val="single" w:sz="12" w:space="0" w:color="auto"/>
            </w:tcBorders>
            <w:vAlign w:val="center"/>
          </w:tcPr>
          <w:p w14:paraId="61B585E1" w14:textId="77777777" w:rsidR="002E4069" w:rsidRDefault="002E4069" w:rsidP="00E7329C">
            <w:pPr>
              <w:spacing w:line="240" w:lineRule="auto"/>
              <w:jc w:val="center"/>
              <w:rPr>
                <w:rFonts w:cs="Times New Roman"/>
                <w:bCs/>
                <w:sz w:val="21"/>
                <w:szCs w:val="21"/>
              </w:rPr>
            </w:pPr>
            <w:r>
              <w:rPr>
                <w:rFonts w:cs="Times New Roman"/>
                <w:bCs/>
                <w:sz w:val="21"/>
                <w:szCs w:val="21"/>
              </w:rPr>
              <w:t>等级</w:t>
            </w:r>
          </w:p>
        </w:tc>
        <w:tc>
          <w:tcPr>
            <w:tcW w:w="7499" w:type="dxa"/>
            <w:tcBorders>
              <w:top w:val="single" w:sz="12" w:space="0" w:color="auto"/>
              <w:right w:val="single" w:sz="12" w:space="0" w:color="auto"/>
            </w:tcBorders>
            <w:vAlign w:val="center"/>
          </w:tcPr>
          <w:p w14:paraId="0BDE0439" w14:textId="77777777" w:rsidR="002E4069" w:rsidRDefault="002E4069" w:rsidP="00E7329C">
            <w:pPr>
              <w:spacing w:line="240" w:lineRule="auto"/>
              <w:jc w:val="center"/>
              <w:rPr>
                <w:rFonts w:cs="Times New Roman"/>
                <w:bCs/>
                <w:sz w:val="21"/>
                <w:szCs w:val="21"/>
              </w:rPr>
            </w:pPr>
            <w:r>
              <w:rPr>
                <w:rFonts w:cs="Times New Roman"/>
                <w:bCs/>
                <w:sz w:val="21"/>
                <w:szCs w:val="21"/>
              </w:rPr>
              <w:t>判断标准</w:t>
            </w:r>
          </w:p>
        </w:tc>
      </w:tr>
      <w:tr w:rsidR="002E4069" w14:paraId="333D9235" w14:textId="77777777" w:rsidTr="00E7329C">
        <w:tc>
          <w:tcPr>
            <w:tcW w:w="1023" w:type="dxa"/>
            <w:tcBorders>
              <w:left w:val="single" w:sz="12" w:space="0" w:color="auto"/>
            </w:tcBorders>
            <w:vAlign w:val="center"/>
          </w:tcPr>
          <w:p w14:paraId="513E6FFC" w14:textId="77777777" w:rsidR="002E4069" w:rsidRDefault="002E4069" w:rsidP="00E7329C">
            <w:pPr>
              <w:spacing w:line="240" w:lineRule="auto"/>
              <w:jc w:val="center"/>
              <w:rPr>
                <w:rFonts w:cs="Times New Roman"/>
                <w:bCs/>
                <w:sz w:val="21"/>
                <w:szCs w:val="21"/>
              </w:rPr>
            </w:pPr>
            <w:r>
              <w:rPr>
                <w:rFonts w:cs="Times New Roman"/>
                <w:bCs/>
                <w:sz w:val="21"/>
                <w:szCs w:val="21"/>
              </w:rPr>
              <w:t>A</w:t>
            </w:r>
          </w:p>
        </w:tc>
        <w:tc>
          <w:tcPr>
            <w:tcW w:w="7499" w:type="dxa"/>
            <w:tcBorders>
              <w:right w:val="single" w:sz="12" w:space="0" w:color="auto"/>
            </w:tcBorders>
            <w:vAlign w:val="center"/>
          </w:tcPr>
          <w:p w14:paraId="635AF388" w14:textId="77777777" w:rsidR="002E4069" w:rsidRDefault="002E4069" w:rsidP="00E7329C">
            <w:pPr>
              <w:spacing w:line="240" w:lineRule="auto"/>
              <w:jc w:val="center"/>
              <w:rPr>
                <w:rFonts w:cs="Times New Roman"/>
                <w:bCs/>
                <w:sz w:val="21"/>
                <w:szCs w:val="21"/>
              </w:rPr>
            </w:pPr>
            <w:r>
              <w:rPr>
                <w:rFonts w:cs="Times New Roman"/>
                <w:bCs/>
                <w:sz w:val="21"/>
                <w:szCs w:val="21"/>
              </w:rPr>
              <w:t>经济损失</w:t>
            </w:r>
            <w:r>
              <w:rPr>
                <w:rFonts w:cs="Times New Roman"/>
                <w:bCs/>
                <w:sz w:val="21"/>
                <w:szCs w:val="21"/>
              </w:rPr>
              <w:t>10000</w:t>
            </w:r>
            <w:r>
              <w:rPr>
                <w:rFonts w:cs="Times New Roman"/>
                <w:bCs/>
                <w:sz w:val="21"/>
                <w:szCs w:val="21"/>
              </w:rPr>
              <w:t>万元以上，工期延误＞</w:t>
            </w:r>
            <w:r>
              <w:rPr>
                <w:rFonts w:cs="Times New Roman"/>
                <w:bCs/>
                <w:sz w:val="21"/>
                <w:szCs w:val="21"/>
              </w:rPr>
              <w:t>90</w:t>
            </w:r>
            <w:r>
              <w:rPr>
                <w:rFonts w:cs="Times New Roman"/>
                <w:bCs/>
                <w:i/>
                <w:iCs/>
                <w:sz w:val="21"/>
                <w:szCs w:val="21"/>
              </w:rPr>
              <w:t>d</w:t>
            </w:r>
          </w:p>
        </w:tc>
      </w:tr>
      <w:tr w:rsidR="002E4069" w14:paraId="708DBA04" w14:textId="77777777" w:rsidTr="00E7329C">
        <w:tc>
          <w:tcPr>
            <w:tcW w:w="1023" w:type="dxa"/>
            <w:tcBorders>
              <w:left w:val="single" w:sz="12" w:space="0" w:color="auto"/>
            </w:tcBorders>
            <w:vAlign w:val="center"/>
          </w:tcPr>
          <w:p w14:paraId="5C1EC103" w14:textId="77777777" w:rsidR="002E4069" w:rsidRDefault="002E4069" w:rsidP="00E7329C">
            <w:pPr>
              <w:spacing w:line="240" w:lineRule="auto"/>
              <w:jc w:val="center"/>
              <w:rPr>
                <w:rFonts w:cs="Times New Roman"/>
                <w:bCs/>
                <w:sz w:val="21"/>
                <w:szCs w:val="21"/>
              </w:rPr>
            </w:pPr>
            <w:r>
              <w:rPr>
                <w:rFonts w:cs="Times New Roman"/>
                <w:bCs/>
                <w:sz w:val="21"/>
                <w:szCs w:val="21"/>
              </w:rPr>
              <w:t>B</w:t>
            </w:r>
          </w:p>
        </w:tc>
        <w:tc>
          <w:tcPr>
            <w:tcW w:w="7499" w:type="dxa"/>
            <w:tcBorders>
              <w:right w:val="single" w:sz="12" w:space="0" w:color="auto"/>
            </w:tcBorders>
            <w:vAlign w:val="center"/>
          </w:tcPr>
          <w:p w14:paraId="22DF6E0D" w14:textId="77777777" w:rsidR="002E4069" w:rsidRDefault="002E4069" w:rsidP="00E7329C">
            <w:pPr>
              <w:spacing w:line="240" w:lineRule="auto"/>
              <w:jc w:val="center"/>
              <w:rPr>
                <w:rFonts w:cs="Times New Roman"/>
                <w:bCs/>
                <w:sz w:val="21"/>
                <w:szCs w:val="21"/>
              </w:rPr>
            </w:pPr>
            <w:r>
              <w:rPr>
                <w:rFonts w:cs="Times New Roman"/>
                <w:bCs/>
                <w:sz w:val="21"/>
                <w:szCs w:val="21"/>
              </w:rPr>
              <w:t>经济损失</w:t>
            </w:r>
            <w:r>
              <w:rPr>
                <w:rFonts w:cs="Times New Roman"/>
                <w:bCs/>
                <w:sz w:val="21"/>
                <w:szCs w:val="21"/>
              </w:rPr>
              <w:t>5000</w:t>
            </w:r>
            <w:r>
              <w:rPr>
                <w:rFonts w:cs="Times New Roman"/>
                <w:bCs/>
                <w:sz w:val="21"/>
                <w:szCs w:val="21"/>
              </w:rPr>
              <w:t>万元以上</w:t>
            </w:r>
            <w:r>
              <w:rPr>
                <w:rFonts w:cs="Times New Roman"/>
                <w:bCs/>
                <w:sz w:val="21"/>
                <w:szCs w:val="21"/>
              </w:rPr>
              <w:t>10000</w:t>
            </w:r>
            <w:r>
              <w:rPr>
                <w:rFonts w:cs="Times New Roman"/>
                <w:bCs/>
                <w:sz w:val="21"/>
                <w:szCs w:val="21"/>
              </w:rPr>
              <w:t>万元以下，</w:t>
            </w:r>
            <w:r>
              <w:rPr>
                <w:rFonts w:cs="Times New Roman"/>
                <w:bCs/>
                <w:sz w:val="21"/>
                <w:szCs w:val="21"/>
              </w:rPr>
              <w:t>90</w:t>
            </w:r>
            <w:r>
              <w:rPr>
                <w:rFonts w:cs="Times New Roman"/>
                <w:bCs/>
                <w:i/>
                <w:iCs/>
                <w:sz w:val="21"/>
                <w:szCs w:val="21"/>
              </w:rPr>
              <w:t>d</w:t>
            </w:r>
            <w:r>
              <w:rPr>
                <w:rFonts w:cs="Times New Roman"/>
                <w:bCs/>
                <w:sz w:val="21"/>
                <w:szCs w:val="21"/>
              </w:rPr>
              <w:t>≥</w:t>
            </w:r>
            <w:r>
              <w:rPr>
                <w:rFonts w:cs="Times New Roman"/>
                <w:bCs/>
                <w:sz w:val="21"/>
                <w:szCs w:val="21"/>
              </w:rPr>
              <w:t>工期延误＞</w:t>
            </w:r>
            <w:r>
              <w:rPr>
                <w:rFonts w:cs="Times New Roman"/>
                <w:bCs/>
                <w:sz w:val="21"/>
                <w:szCs w:val="21"/>
              </w:rPr>
              <w:t>60</w:t>
            </w:r>
            <w:r>
              <w:rPr>
                <w:rFonts w:cs="Times New Roman"/>
                <w:bCs/>
                <w:i/>
                <w:iCs/>
                <w:sz w:val="21"/>
                <w:szCs w:val="21"/>
              </w:rPr>
              <w:t>d</w:t>
            </w:r>
          </w:p>
        </w:tc>
      </w:tr>
      <w:tr w:rsidR="002E4069" w14:paraId="6DA6D14B" w14:textId="77777777" w:rsidTr="00E7329C">
        <w:tc>
          <w:tcPr>
            <w:tcW w:w="1023" w:type="dxa"/>
            <w:tcBorders>
              <w:left w:val="single" w:sz="12" w:space="0" w:color="auto"/>
            </w:tcBorders>
            <w:vAlign w:val="center"/>
          </w:tcPr>
          <w:p w14:paraId="08262EBB" w14:textId="77777777" w:rsidR="002E4069" w:rsidRDefault="002E4069" w:rsidP="00E7329C">
            <w:pPr>
              <w:spacing w:line="240" w:lineRule="auto"/>
              <w:jc w:val="center"/>
              <w:rPr>
                <w:rFonts w:cs="Times New Roman"/>
                <w:bCs/>
                <w:sz w:val="21"/>
                <w:szCs w:val="21"/>
              </w:rPr>
            </w:pPr>
            <w:r>
              <w:rPr>
                <w:rFonts w:cs="Times New Roman"/>
                <w:bCs/>
                <w:sz w:val="21"/>
                <w:szCs w:val="21"/>
              </w:rPr>
              <w:t>C</w:t>
            </w:r>
          </w:p>
        </w:tc>
        <w:tc>
          <w:tcPr>
            <w:tcW w:w="7499" w:type="dxa"/>
            <w:tcBorders>
              <w:right w:val="single" w:sz="12" w:space="0" w:color="auto"/>
            </w:tcBorders>
            <w:vAlign w:val="center"/>
          </w:tcPr>
          <w:p w14:paraId="3BDB7867" w14:textId="77777777" w:rsidR="002E4069" w:rsidRDefault="002E4069" w:rsidP="00E7329C">
            <w:pPr>
              <w:spacing w:line="240" w:lineRule="auto"/>
              <w:jc w:val="center"/>
              <w:rPr>
                <w:rFonts w:cs="Times New Roman"/>
                <w:bCs/>
                <w:sz w:val="21"/>
                <w:szCs w:val="21"/>
              </w:rPr>
            </w:pPr>
            <w:r>
              <w:rPr>
                <w:rFonts w:cs="Times New Roman"/>
                <w:bCs/>
                <w:sz w:val="21"/>
                <w:szCs w:val="21"/>
              </w:rPr>
              <w:t>经济损失</w:t>
            </w:r>
            <w:r>
              <w:rPr>
                <w:rFonts w:cs="Times New Roman"/>
                <w:bCs/>
                <w:sz w:val="21"/>
                <w:szCs w:val="21"/>
              </w:rPr>
              <w:t>1000</w:t>
            </w:r>
            <w:r>
              <w:rPr>
                <w:rFonts w:cs="Times New Roman"/>
                <w:bCs/>
                <w:sz w:val="21"/>
                <w:szCs w:val="21"/>
              </w:rPr>
              <w:t>万元以上</w:t>
            </w:r>
            <w:r>
              <w:rPr>
                <w:rFonts w:cs="Times New Roman"/>
                <w:bCs/>
                <w:sz w:val="21"/>
                <w:szCs w:val="21"/>
              </w:rPr>
              <w:t>5000</w:t>
            </w:r>
            <w:r>
              <w:rPr>
                <w:rFonts w:cs="Times New Roman"/>
                <w:bCs/>
                <w:sz w:val="21"/>
                <w:szCs w:val="21"/>
              </w:rPr>
              <w:t>万元以下，</w:t>
            </w:r>
            <w:r>
              <w:rPr>
                <w:rFonts w:cs="Times New Roman"/>
                <w:bCs/>
                <w:sz w:val="21"/>
                <w:szCs w:val="21"/>
              </w:rPr>
              <w:t>60</w:t>
            </w:r>
            <w:r>
              <w:rPr>
                <w:rFonts w:cs="Times New Roman"/>
                <w:bCs/>
                <w:i/>
                <w:iCs/>
                <w:sz w:val="21"/>
                <w:szCs w:val="21"/>
              </w:rPr>
              <w:t>d</w:t>
            </w:r>
            <w:r>
              <w:rPr>
                <w:rFonts w:cs="Times New Roman"/>
                <w:bCs/>
                <w:sz w:val="21"/>
                <w:szCs w:val="21"/>
              </w:rPr>
              <w:t>≥</w:t>
            </w:r>
            <w:r>
              <w:rPr>
                <w:rFonts w:cs="Times New Roman"/>
                <w:bCs/>
                <w:sz w:val="21"/>
                <w:szCs w:val="21"/>
              </w:rPr>
              <w:t>工期延误＞</w:t>
            </w:r>
            <w:r>
              <w:rPr>
                <w:rFonts w:cs="Times New Roman"/>
                <w:bCs/>
                <w:sz w:val="21"/>
                <w:szCs w:val="21"/>
              </w:rPr>
              <w:t>30</w:t>
            </w:r>
            <w:r>
              <w:rPr>
                <w:rFonts w:cs="Times New Roman"/>
                <w:bCs/>
                <w:i/>
                <w:iCs/>
                <w:sz w:val="21"/>
                <w:szCs w:val="21"/>
              </w:rPr>
              <w:t>d</w:t>
            </w:r>
          </w:p>
        </w:tc>
      </w:tr>
      <w:tr w:rsidR="002E4069" w14:paraId="5D555692" w14:textId="77777777" w:rsidTr="00E7329C">
        <w:tc>
          <w:tcPr>
            <w:tcW w:w="1023" w:type="dxa"/>
            <w:tcBorders>
              <w:left w:val="single" w:sz="12" w:space="0" w:color="auto"/>
            </w:tcBorders>
            <w:vAlign w:val="center"/>
          </w:tcPr>
          <w:p w14:paraId="33B82E32" w14:textId="77777777" w:rsidR="002E4069" w:rsidRDefault="002E4069" w:rsidP="00E7329C">
            <w:pPr>
              <w:spacing w:line="240" w:lineRule="auto"/>
              <w:jc w:val="center"/>
              <w:rPr>
                <w:rFonts w:cs="Times New Roman"/>
                <w:bCs/>
                <w:sz w:val="21"/>
                <w:szCs w:val="21"/>
              </w:rPr>
            </w:pPr>
            <w:r>
              <w:rPr>
                <w:rFonts w:cs="Times New Roman"/>
                <w:bCs/>
                <w:sz w:val="21"/>
                <w:szCs w:val="21"/>
              </w:rPr>
              <w:t>D</w:t>
            </w:r>
          </w:p>
        </w:tc>
        <w:tc>
          <w:tcPr>
            <w:tcW w:w="7499" w:type="dxa"/>
            <w:tcBorders>
              <w:right w:val="single" w:sz="12" w:space="0" w:color="auto"/>
            </w:tcBorders>
            <w:vAlign w:val="center"/>
          </w:tcPr>
          <w:p w14:paraId="3BD1090F" w14:textId="77777777" w:rsidR="002E4069" w:rsidRDefault="002E4069" w:rsidP="00E7329C">
            <w:pPr>
              <w:spacing w:line="240" w:lineRule="auto"/>
              <w:jc w:val="center"/>
              <w:rPr>
                <w:rFonts w:cs="Times New Roman"/>
                <w:bCs/>
                <w:sz w:val="21"/>
                <w:szCs w:val="21"/>
              </w:rPr>
            </w:pPr>
            <w:r>
              <w:rPr>
                <w:rFonts w:cs="Times New Roman"/>
                <w:bCs/>
                <w:sz w:val="21"/>
                <w:szCs w:val="21"/>
              </w:rPr>
              <w:t>经济损失</w:t>
            </w:r>
            <w:r>
              <w:rPr>
                <w:rFonts w:cs="Times New Roman"/>
                <w:bCs/>
                <w:sz w:val="21"/>
                <w:szCs w:val="21"/>
              </w:rPr>
              <w:t>500</w:t>
            </w:r>
            <w:r>
              <w:rPr>
                <w:rFonts w:cs="Times New Roman"/>
                <w:bCs/>
                <w:sz w:val="21"/>
                <w:szCs w:val="21"/>
              </w:rPr>
              <w:t>万元以上</w:t>
            </w:r>
            <w:r>
              <w:rPr>
                <w:rFonts w:cs="Times New Roman"/>
                <w:bCs/>
                <w:sz w:val="21"/>
                <w:szCs w:val="21"/>
              </w:rPr>
              <w:t>1000</w:t>
            </w:r>
            <w:r>
              <w:rPr>
                <w:rFonts w:cs="Times New Roman"/>
                <w:bCs/>
                <w:sz w:val="21"/>
                <w:szCs w:val="21"/>
              </w:rPr>
              <w:t>万元以下，</w:t>
            </w:r>
            <w:r>
              <w:rPr>
                <w:rFonts w:cs="Times New Roman"/>
                <w:bCs/>
                <w:sz w:val="21"/>
                <w:szCs w:val="21"/>
              </w:rPr>
              <w:t>30</w:t>
            </w:r>
            <w:r>
              <w:rPr>
                <w:rFonts w:cs="Times New Roman"/>
                <w:bCs/>
                <w:i/>
                <w:iCs/>
                <w:sz w:val="21"/>
                <w:szCs w:val="21"/>
              </w:rPr>
              <w:t>d</w:t>
            </w:r>
            <w:r>
              <w:rPr>
                <w:rFonts w:cs="Times New Roman"/>
                <w:bCs/>
                <w:sz w:val="21"/>
                <w:szCs w:val="21"/>
              </w:rPr>
              <w:t>≥</w:t>
            </w:r>
            <w:r>
              <w:rPr>
                <w:rFonts w:cs="Times New Roman"/>
                <w:bCs/>
                <w:sz w:val="21"/>
                <w:szCs w:val="21"/>
              </w:rPr>
              <w:t>工期延误＞</w:t>
            </w:r>
            <w:r>
              <w:rPr>
                <w:rFonts w:cs="Times New Roman"/>
                <w:bCs/>
                <w:sz w:val="21"/>
                <w:szCs w:val="21"/>
              </w:rPr>
              <w:t>10</w:t>
            </w:r>
            <w:r>
              <w:rPr>
                <w:rFonts w:cs="Times New Roman"/>
                <w:bCs/>
                <w:i/>
                <w:iCs/>
                <w:sz w:val="21"/>
                <w:szCs w:val="21"/>
              </w:rPr>
              <w:t>d</w:t>
            </w:r>
          </w:p>
        </w:tc>
      </w:tr>
      <w:tr w:rsidR="002E4069" w14:paraId="35CB9E29" w14:textId="77777777" w:rsidTr="00E7329C">
        <w:tc>
          <w:tcPr>
            <w:tcW w:w="1023" w:type="dxa"/>
            <w:tcBorders>
              <w:left w:val="single" w:sz="12" w:space="0" w:color="auto"/>
              <w:bottom w:val="single" w:sz="12" w:space="0" w:color="auto"/>
            </w:tcBorders>
            <w:vAlign w:val="center"/>
          </w:tcPr>
          <w:p w14:paraId="2DE6FBE0" w14:textId="77777777" w:rsidR="002E4069" w:rsidRDefault="002E4069" w:rsidP="00E7329C">
            <w:pPr>
              <w:spacing w:line="240" w:lineRule="auto"/>
              <w:jc w:val="center"/>
              <w:rPr>
                <w:rFonts w:cs="Times New Roman"/>
                <w:bCs/>
                <w:sz w:val="21"/>
                <w:szCs w:val="21"/>
              </w:rPr>
            </w:pPr>
            <w:r>
              <w:rPr>
                <w:rFonts w:cs="Times New Roman"/>
                <w:bCs/>
                <w:sz w:val="21"/>
                <w:szCs w:val="21"/>
              </w:rPr>
              <w:lastRenderedPageBreak/>
              <w:t>E</w:t>
            </w:r>
          </w:p>
        </w:tc>
        <w:tc>
          <w:tcPr>
            <w:tcW w:w="7499" w:type="dxa"/>
            <w:tcBorders>
              <w:bottom w:val="single" w:sz="12" w:space="0" w:color="auto"/>
              <w:right w:val="single" w:sz="12" w:space="0" w:color="auto"/>
            </w:tcBorders>
            <w:vAlign w:val="center"/>
          </w:tcPr>
          <w:p w14:paraId="11599C3E" w14:textId="77777777" w:rsidR="002E4069" w:rsidRDefault="002E4069" w:rsidP="00E7329C">
            <w:pPr>
              <w:spacing w:line="240" w:lineRule="auto"/>
              <w:jc w:val="center"/>
              <w:rPr>
                <w:rFonts w:cs="Times New Roman"/>
                <w:bCs/>
                <w:sz w:val="21"/>
                <w:szCs w:val="21"/>
              </w:rPr>
            </w:pPr>
            <w:r>
              <w:rPr>
                <w:rFonts w:cs="Times New Roman"/>
                <w:bCs/>
                <w:sz w:val="21"/>
                <w:szCs w:val="21"/>
              </w:rPr>
              <w:t>经济损失</w:t>
            </w:r>
            <w:r>
              <w:rPr>
                <w:rFonts w:cs="Times New Roman"/>
                <w:bCs/>
                <w:sz w:val="21"/>
                <w:szCs w:val="21"/>
              </w:rPr>
              <w:t>500</w:t>
            </w:r>
            <w:r>
              <w:rPr>
                <w:rFonts w:cs="Times New Roman"/>
                <w:bCs/>
                <w:sz w:val="21"/>
                <w:szCs w:val="21"/>
              </w:rPr>
              <w:t>万元以下，工期延误</w:t>
            </w:r>
            <w:r>
              <w:rPr>
                <w:rFonts w:cs="Times New Roman"/>
                <w:bCs/>
                <w:sz w:val="21"/>
                <w:szCs w:val="21"/>
              </w:rPr>
              <w:t>≤10</w:t>
            </w:r>
            <w:r>
              <w:rPr>
                <w:rFonts w:cs="Times New Roman"/>
                <w:bCs/>
                <w:i/>
                <w:iCs/>
                <w:sz w:val="21"/>
                <w:szCs w:val="21"/>
              </w:rPr>
              <w:t>d</w:t>
            </w:r>
          </w:p>
        </w:tc>
      </w:tr>
    </w:tbl>
    <w:p w14:paraId="5F7F681B" w14:textId="77777777" w:rsidR="002E4069" w:rsidRDefault="002E4069" w:rsidP="002E4069">
      <w:r>
        <w:rPr>
          <w:rFonts w:cs="Times New Roman" w:hint="eastAsia"/>
          <w:b/>
        </w:rPr>
        <w:t>5.3.4</w:t>
      </w:r>
      <w:r>
        <w:rPr>
          <w:rFonts w:cs="Times New Roman" w:hint="eastAsia"/>
          <w:b/>
        </w:rPr>
        <w:t xml:space="preserve">　</w:t>
      </w:r>
      <w:r>
        <w:rPr>
          <w:rFonts w:hint="eastAsia"/>
        </w:rPr>
        <w:t>环境影响等级的判断标准应符合表</w:t>
      </w:r>
      <w:r>
        <w:rPr>
          <w:rFonts w:hint="eastAsia"/>
        </w:rPr>
        <w:t>5.3.</w:t>
      </w:r>
      <w:r>
        <w:t>4</w:t>
      </w:r>
      <w:r>
        <w:rPr>
          <w:rFonts w:hint="eastAsia"/>
        </w:rPr>
        <w:t>的有关规定。</w:t>
      </w:r>
    </w:p>
    <w:p w14:paraId="35C9AC26" w14:textId="0C9299A8" w:rsidR="002E4069" w:rsidRPr="00652D86" w:rsidRDefault="002E4069" w:rsidP="00652D86">
      <w:pPr>
        <w:spacing w:line="240" w:lineRule="auto"/>
        <w:jc w:val="center"/>
        <w:rPr>
          <w:rFonts w:eastAsia="黑体" w:cs="Times New Roman"/>
          <w:b/>
          <w:bCs/>
          <w:color w:val="000000" w:themeColor="text1"/>
          <w:sz w:val="21"/>
          <w:szCs w:val="21"/>
        </w:rPr>
      </w:pPr>
      <w:r w:rsidRPr="00652D86">
        <w:rPr>
          <w:rFonts w:eastAsia="黑体" w:cs="Times New Roman"/>
          <w:b/>
          <w:bCs/>
          <w:color w:val="000000" w:themeColor="text1"/>
          <w:sz w:val="21"/>
          <w:szCs w:val="21"/>
        </w:rPr>
        <w:t>表</w:t>
      </w:r>
      <w:r w:rsidRPr="00652D86">
        <w:rPr>
          <w:rFonts w:eastAsia="黑体" w:cs="Times New Roman"/>
          <w:b/>
          <w:bCs/>
          <w:color w:val="000000" w:themeColor="text1"/>
          <w:sz w:val="21"/>
          <w:szCs w:val="21"/>
        </w:rPr>
        <w:t>5.3</w:t>
      </w:r>
      <w:r w:rsidRPr="00652D86">
        <w:rPr>
          <w:rFonts w:eastAsia="黑体" w:cs="Times New Roman" w:hint="eastAsia"/>
          <w:b/>
          <w:bCs/>
          <w:color w:val="000000" w:themeColor="text1"/>
          <w:sz w:val="21"/>
          <w:szCs w:val="21"/>
        </w:rPr>
        <w:t>.4</w:t>
      </w:r>
      <w:r w:rsidRPr="00652D86">
        <w:rPr>
          <w:rFonts w:eastAsia="黑体" w:cs="Times New Roman"/>
          <w:b/>
          <w:bCs/>
          <w:color w:val="000000" w:themeColor="text1"/>
          <w:sz w:val="21"/>
          <w:szCs w:val="21"/>
        </w:rPr>
        <w:t xml:space="preserve"> </w:t>
      </w:r>
      <w:r w:rsidRPr="00652D86">
        <w:rPr>
          <w:rFonts w:eastAsia="黑体" w:cs="Times New Roman"/>
          <w:b/>
          <w:bCs/>
          <w:color w:val="000000" w:themeColor="text1"/>
          <w:sz w:val="21"/>
          <w:szCs w:val="21"/>
        </w:rPr>
        <w:t>环境影响等级判断标准</w:t>
      </w:r>
    </w:p>
    <w:tbl>
      <w:tblPr>
        <w:tblStyle w:val="af4"/>
        <w:tblW w:w="0" w:type="auto"/>
        <w:jc w:val="center"/>
        <w:tblLook w:val="04A0" w:firstRow="1" w:lastRow="0" w:firstColumn="1" w:lastColumn="0" w:noHBand="0" w:noVBand="1"/>
      </w:tblPr>
      <w:tblGrid>
        <w:gridCol w:w="1003"/>
        <w:gridCol w:w="7273"/>
      </w:tblGrid>
      <w:tr w:rsidR="002E4069" w14:paraId="18A30BCA" w14:textId="77777777" w:rsidTr="00E7329C">
        <w:trPr>
          <w:jc w:val="center"/>
        </w:trPr>
        <w:tc>
          <w:tcPr>
            <w:tcW w:w="1023" w:type="dxa"/>
            <w:tcBorders>
              <w:top w:val="single" w:sz="12" w:space="0" w:color="auto"/>
              <w:left w:val="single" w:sz="12" w:space="0" w:color="auto"/>
            </w:tcBorders>
            <w:vAlign w:val="center"/>
          </w:tcPr>
          <w:p w14:paraId="14DE0D91" w14:textId="77777777" w:rsidR="002E4069" w:rsidRDefault="002E4069" w:rsidP="00E7329C">
            <w:pPr>
              <w:spacing w:line="240" w:lineRule="auto"/>
              <w:jc w:val="center"/>
              <w:rPr>
                <w:rFonts w:cs="Times New Roman"/>
                <w:bCs/>
                <w:sz w:val="21"/>
                <w:szCs w:val="21"/>
              </w:rPr>
            </w:pPr>
            <w:r>
              <w:rPr>
                <w:rFonts w:cs="Times New Roman"/>
                <w:bCs/>
                <w:sz w:val="21"/>
                <w:szCs w:val="21"/>
              </w:rPr>
              <w:t>等级</w:t>
            </w:r>
          </w:p>
        </w:tc>
        <w:tc>
          <w:tcPr>
            <w:tcW w:w="7499" w:type="dxa"/>
            <w:tcBorders>
              <w:top w:val="single" w:sz="12" w:space="0" w:color="auto"/>
              <w:right w:val="single" w:sz="12" w:space="0" w:color="auto"/>
            </w:tcBorders>
            <w:vAlign w:val="center"/>
          </w:tcPr>
          <w:p w14:paraId="25BB2C66" w14:textId="77777777" w:rsidR="002E4069" w:rsidRDefault="002E4069" w:rsidP="00E7329C">
            <w:pPr>
              <w:spacing w:line="240" w:lineRule="auto"/>
              <w:jc w:val="center"/>
              <w:rPr>
                <w:rFonts w:cs="Times New Roman"/>
                <w:bCs/>
                <w:sz w:val="21"/>
                <w:szCs w:val="21"/>
              </w:rPr>
            </w:pPr>
            <w:r>
              <w:rPr>
                <w:rFonts w:cs="Times New Roman"/>
                <w:bCs/>
                <w:sz w:val="21"/>
                <w:szCs w:val="21"/>
              </w:rPr>
              <w:t>判断标准</w:t>
            </w:r>
          </w:p>
        </w:tc>
      </w:tr>
      <w:tr w:rsidR="002E4069" w14:paraId="2B3ADA5E" w14:textId="77777777" w:rsidTr="00E7329C">
        <w:trPr>
          <w:jc w:val="center"/>
        </w:trPr>
        <w:tc>
          <w:tcPr>
            <w:tcW w:w="1023" w:type="dxa"/>
            <w:tcBorders>
              <w:left w:val="single" w:sz="12" w:space="0" w:color="auto"/>
            </w:tcBorders>
            <w:vAlign w:val="center"/>
          </w:tcPr>
          <w:p w14:paraId="420809D7" w14:textId="77777777" w:rsidR="002E4069" w:rsidRDefault="002E4069" w:rsidP="00E7329C">
            <w:pPr>
              <w:spacing w:line="240" w:lineRule="auto"/>
              <w:jc w:val="center"/>
              <w:rPr>
                <w:rFonts w:cs="Times New Roman"/>
                <w:bCs/>
                <w:sz w:val="21"/>
                <w:szCs w:val="21"/>
              </w:rPr>
            </w:pPr>
            <w:r>
              <w:rPr>
                <w:rFonts w:cs="Times New Roman"/>
                <w:bCs/>
                <w:sz w:val="21"/>
                <w:szCs w:val="21"/>
              </w:rPr>
              <w:t>A</w:t>
            </w:r>
          </w:p>
        </w:tc>
        <w:tc>
          <w:tcPr>
            <w:tcW w:w="7499" w:type="dxa"/>
            <w:tcBorders>
              <w:right w:val="single" w:sz="12" w:space="0" w:color="auto"/>
            </w:tcBorders>
            <w:vAlign w:val="center"/>
          </w:tcPr>
          <w:p w14:paraId="496E658E" w14:textId="77777777" w:rsidR="002E4069" w:rsidRDefault="002E4069" w:rsidP="00E7329C">
            <w:pPr>
              <w:spacing w:line="240" w:lineRule="auto"/>
              <w:rPr>
                <w:rFonts w:cs="Times New Roman"/>
                <w:bCs/>
                <w:sz w:val="21"/>
                <w:szCs w:val="21"/>
              </w:rPr>
            </w:pPr>
            <w:r>
              <w:rPr>
                <w:rFonts w:cs="Times New Roman"/>
                <w:bCs/>
                <w:sz w:val="21"/>
                <w:szCs w:val="21"/>
              </w:rPr>
              <w:t>涉及范围非常大，对周边工程环境影响非常大；社会影响非常大或需紧急转移安置人数</w:t>
            </w:r>
            <w:r>
              <w:rPr>
                <w:rFonts w:cs="Times New Roman"/>
                <w:bCs/>
                <w:sz w:val="21"/>
                <w:szCs w:val="21"/>
              </w:rPr>
              <w:t>1000</w:t>
            </w:r>
            <w:r>
              <w:rPr>
                <w:rFonts w:cs="Times New Roman"/>
                <w:bCs/>
                <w:sz w:val="21"/>
                <w:szCs w:val="21"/>
              </w:rPr>
              <w:t>人以上</w:t>
            </w:r>
          </w:p>
        </w:tc>
      </w:tr>
      <w:tr w:rsidR="002E4069" w14:paraId="0C28B53A" w14:textId="77777777" w:rsidTr="00E7329C">
        <w:trPr>
          <w:jc w:val="center"/>
        </w:trPr>
        <w:tc>
          <w:tcPr>
            <w:tcW w:w="1023" w:type="dxa"/>
            <w:tcBorders>
              <w:left w:val="single" w:sz="12" w:space="0" w:color="auto"/>
            </w:tcBorders>
            <w:vAlign w:val="center"/>
          </w:tcPr>
          <w:p w14:paraId="0BD82391" w14:textId="77777777" w:rsidR="002E4069" w:rsidRDefault="002E4069" w:rsidP="00E7329C">
            <w:pPr>
              <w:spacing w:line="240" w:lineRule="auto"/>
              <w:jc w:val="center"/>
              <w:rPr>
                <w:rFonts w:cs="Times New Roman"/>
                <w:bCs/>
                <w:sz w:val="21"/>
                <w:szCs w:val="21"/>
              </w:rPr>
            </w:pPr>
            <w:r>
              <w:rPr>
                <w:rFonts w:cs="Times New Roman"/>
                <w:bCs/>
                <w:sz w:val="21"/>
                <w:szCs w:val="21"/>
              </w:rPr>
              <w:t>B</w:t>
            </w:r>
          </w:p>
        </w:tc>
        <w:tc>
          <w:tcPr>
            <w:tcW w:w="7499" w:type="dxa"/>
            <w:tcBorders>
              <w:right w:val="single" w:sz="12" w:space="0" w:color="auto"/>
            </w:tcBorders>
            <w:vAlign w:val="center"/>
          </w:tcPr>
          <w:p w14:paraId="7DD915DD" w14:textId="77777777" w:rsidR="002E4069" w:rsidRDefault="002E4069" w:rsidP="00E7329C">
            <w:pPr>
              <w:spacing w:line="240" w:lineRule="auto"/>
              <w:rPr>
                <w:rFonts w:cs="Times New Roman"/>
                <w:bCs/>
                <w:sz w:val="21"/>
                <w:szCs w:val="21"/>
              </w:rPr>
            </w:pPr>
            <w:r>
              <w:rPr>
                <w:rFonts w:cs="Times New Roman"/>
                <w:bCs/>
                <w:sz w:val="21"/>
                <w:szCs w:val="21"/>
              </w:rPr>
              <w:t>涉及范围很大，对周边工程环境影响很大；社会影响很大或需紧急转移安置人数</w:t>
            </w:r>
            <w:r>
              <w:rPr>
                <w:rFonts w:cs="Times New Roman"/>
                <w:bCs/>
                <w:sz w:val="21"/>
                <w:szCs w:val="21"/>
              </w:rPr>
              <w:t>500</w:t>
            </w:r>
            <w:r>
              <w:rPr>
                <w:rFonts w:cs="Times New Roman"/>
                <w:bCs/>
                <w:sz w:val="21"/>
                <w:szCs w:val="21"/>
              </w:rPr>
              <w:t>人以上</w:t>
            </w:r>
            <w:r>
              <w:rPr>
                <w:rFonts w:cs="Times New Roman"/>
                <w:bCs/>
                <w:sz w:val="21"/>
                <w:szCs w:val="21"/>
              </w:rPr>
              <w:t>1000</w:t>
            </w:r>
            <w:r>
              <w:rPr>
                <w:rFonts w:cs="Times New Roman"/>
                <w:bCs/>
                <w:sz w:val="21"/>
                <w:szCs w:val="21"/>
              </w:rPr>
              <w:t>人以下</w:t>
            </w:r>
          </w:p>
        </w:tc>
      </w:tr>
      <w:tr w:rsidR="002E4069" w14:paraId="314F890C" w14:textId="77777777" w:rsidTr="00E7329C">
        <w:trPr>
          <w:jc w:val="center"/>
        </w:trPr>
        <w:tc>
          <w:tcPr>
            <w:tcW w:w="1023" w:type="dxa"/>
            <w:tcBorders>
              <w:left w:val="single" w:sz="12" w:space="0" w:color="auto"/>
            </w:tcBorders>
            <w:vAlign w:val="center"/>
          </w:tcPr>
          <w:p w14:paraId="10BD21F4" w14:textId="77777777" w:rsidR="002E4069" w:rsidRDefault="002E4069" w:rsidP="00E7329C">
            <w:pPr>
              <w:spacing w:line="240" w:lineRule="auto"/>
              <w:jc w:val="center"/>
              <w:rPr>
                <w:rFonts w:cs="Times New Roman"/>
                <w:bCs/>
                <w:sz w:val="21"/>
                <w:szCs w:val="21"/>
              </w:rPr>
            </w:pPr>
            <w:r>
              <w:rPr>
                <w:rFonts w:cs="Times New Roman"/>
                <w:bCs/>
                <w:sz w:val="21"/>
                <w:szCs w:val="21"/>
              </w:rPr>
              <w:t>C</w:t>
            </w:r>
          </w:p>
        </w:tc>
        <w:tc>
          <w:tcPr>
            <w:tcW w:w="7499" w:type="dxa"/>
            <w:tcBorders>
              <w:right w:val="single" w:sz="12" w:space="0" w:color="auto"/>
            </w:tcBorders>
            <w:vAlign w:val="center"/>
          </w:tcPr>
          <w:p w14:paraId="42CC43BD" w14:textId="77777777" w:rsidR="002E4069" w:rsidRDefault="002E4069" w:rsidP="00E7329C">
            <w:pPr>
              <w:spacing w:line="240" w:lineRule="auto"/>
              <w:rPr>
                <w:rFonts w:cs="Times New Roman"/>
                <w:bCs/>
                <w:sz w:val="21"/>
                <w:szCs w:val="21"/>
              </w:rPr>
            </w:pPr>
            <w:r>
              <w:rPr>
                <w:rFonts w:cs="Times New Roman"/>
                <w:bCs/>
                <w:sz w:val="21"/>
                <w:szCs w:val="21"/>
              </w:rPr>
              <w:t>涉及范围大，对周边工程环境影响大；社会影响大或需紧急转移安置人数</w:t>
            </w:r>
            <w:r>
              <w:rPr>
                <w:rFonts w:cs="Times New Roman"/>
                <w:bCs/>
                <w:sz w:val="21"/>
                <w:szCs w:val="21"/>
              </w:rPr>
              <w:t>100</w:t>
            </w:r>
            <w:r>
              <w:rPr>
                <w:rFonts w:cs="Times New Roman"/>
                <w:bCs/>
                <w:sz w:val="21"/>
                <w:szCs w:val="21"/>
              </w:rPr>
              <w:t>人以上</w:t>
            </w:r>
            <w:r>
              <w:rPr>
                <w:rFonts w:cs="Times New Roman"/>
                <w:bCs/>
                <w:sz w:val="21"/>
                <w:szCs w:val="21"/>
              </w:rPr>
              <w:t>500</w:t>
            </w:r>
            <w:r>
              <w:rPr>
                <w:rFonts w:cs="Times New Roman"/>
                <w:bCs/>
                <w:sz w:val="21"/>
                <w:szCs w:val="21"/>
              </w:rPr>
              <w:t>人以下</w:t>
            </w:r>
          </w:p>
        </w:tc>
      </w:tr>
      <w:tr w:rsidR="002E4069" w14:paraId="4205FC1B" w14:textId="77777777" w:rsidTr="00E7329C">
        <w:trPr>
          <w:jc w:val="center"/>
        </w:trPr>
        <w:tc>
          <w:tcPr>
            <w:tcW w:w="1023" w:type="dxa"/>
            <w:tcBorders>
              <w:left w:val="single" w:sz="12" w:space="0" w:color="auto"/>
            </w:tcBorders>
            <w:vAlign w:val="center"/>
          </w:tcPr>
          <w:p w14:paraId="53494D9A" w14:textId="77777777" w:rsidR="002E4069" w:rsidRDefault="002E4069" w:rsidP="00E7329C">
            <w:pPr>
              <w:spacing w:line="240" w:lineRule="auto"/>
              <w:jc w:val="center"/>
              <w:rPr>
                <w:rFonts w:cs="Times New Roman"/>
                <w:bCs/>
                <w:sz w:val="21"/>
                <w:szCs w:val="21"/>
              </w:rPr>
            </w:pPr>
            <w:r>
              <w:rPr>
                <w:rFonts w:cs="Times New Roman"/>
                <w:bCs/>
                <w:sz w:val="21"/>
                <w:szCs w:val="21"/>
              </w:rPr>
              <w:t>D</w:t>
            </w:r>
          </w:p>
        </w:tc>
        <w:tc>
          <w:tcPr>
            <w:tcW w:w="7499" w:type="dxa"/>
            <w:tcBorders>
              <w:right w:val="single" w:sz="12" w:space="0" w:color="auto"/>
            </w:tcBorders>
            <w:vAlign w:val="center"/>
          </w:tcPr>
          <w:p w14:paraId="3E32E849" w14:textId="77777777" w:rsidR="002E4069" w:rsidRDefault="002E4069" w:rsidP="00E7329C">
            <w:pPr>
              <w:spacing w:line="240" w:lineRule="auto"/>
              <w:rPr>
                <w:rFonts w:cs="Times New Roman"/>
                <w:bCs/>
                <w:sz w:val="21"/>
                <w:szCs w:val="21"/>
              </w:rPr>
            </w:pPr>
            <w:r>
              <w:rPr>
                <w:rFonts w:cs="Times New Roman"/>
                <w:bCs/>
                <w:sz w:val="21"/>
                <w:szCs w:val="21"/>
              </w:rPr>
              <w:t>涉及范围很小，对周边工程环境影响较小；社会影响较小或需紧急转移安置人数</w:t>
            </w:r>
            <w:r>
              <w:rPr>
                <w:rFonts w:cs="Times New Roman"/>
                <w:bCs/>
                <w:sz w:val="21"/>
                <w:szCs w:val="21"/>
              </w:rPr>
              <w:t>50</w:t>
            </w:r>
            <w:r>
              <w:rPr>
                <w:rFonts w:cs="Times New Roman"/>
                <w:bCs/>
                <w:sz w:val="21"/>
                <w:szCs w:val="21"/>
              </w:rPr>
              <w:t>人以上</w:t>
            </w:r>
            <w:r>
              <w:rPr>
                <w:rFonts w:cs="Times New Roman"/>
                <w:bCs/>
                <w:sz w:val="21"/>
                <w:szCs w:val="21"/>
              </w:rPr>
              <w:t>100</w:t>
            </w:r>
            <w:r>
              <w:rPr>
                <w:rFonts w:cs="Times New Roman"/>
                <w:bCs/>
                <w:sz w:val="21"/>
                <w:szCs w:val="21"/>
              </w:rPr>
              <w:t>人以下</w:t>
            </w:r>
          </w:p>
        </w:tc>
      </w:tr>
      <w:tr w:rsidR="002E4069" w14:paraId="7CEE6B2C" w14:textId="77777777" w:rsidTr="00E7329C">
        <w:trPr>
          <w:jc w:val="center"/>
        </w:trPr>
        <w:tc>
          <w:tcPr>
            <w:tcW w:w="1023" w:type="dxa"/>
            <w:tcBorders>
              <w:left w:val="single" w:sz="12" w:space="0" w:color="auto"/>
              <w:bottom w:val="single" w:sz="12" w:space="0" w:color="auto"/>
            </w:tcBorders>
            <w:vAlign w:val="center"/>
          </w:tcPr>
          <w:p w14:paraId="7AA56B80" w14:textId="77777777" w:rsidR="002E4069" w:rsidRDefault="002E4069" w:rsidP="00E7329C">
            <w:pPr>
              <w:spacing w:line="240" w:lineRule="auto"/>
              <w:jc w:val="center"/>
              <w:rPr>
                <w:rFonts w:cs="Times New Roman"/>
                <w:bCs/>
                <w:sz w:val="21"/>
                <w:szCs w:val="21"/>
              </w:rPr>
            </w:pPr>
            <w:r>
              <w:rPr>
                <w:rFonts w:cs="Times New Roman"/>
                <w:bCs/>
                <w:sz w:val="21"/>
                <w:szCs w:val="21"/>
              </w:rPr>
              <w:t>E</w:t>
            </w:r>
          </w:p>
        </w:tc>
        <w:tc>
          <w:tcPr>
            <w:tcW w:w="7499" w:type="dxa"/>
            <w:tcBorders>
              <w:bottom w:val="single" w:sz="12" w:space="0" w:color="auto"/>
              <w:right w:val="single" w:sz="12" w:space="0" w:color="auto"/>
            </w:tcBorders>
            <w:vAlign w:val="center"/>
          </w:tcPr>
          <w:p w14:paraId="371A0995" w14:textId="77777777" w:rsidR="002E4069" w:rsidRDefault="002E4069" w:rsidP="00E7329C">
            <w:pPr>
              <w:spacing w:line="240" w:lineRule="auto"/>
              <w:rPr>
                <w:rFonts w:cs="Times New Roman"/>
                <w:bCs/>
                <w:sz w:val="21"/>
                <w:szCs w:val="21"/>
              </w:rPr>
            </w:pPr>
            <w:r>
              <w:rPr>
                <w:rFonts w:cs="Times New Roman"/>
                <w:bCs/>
                <w:sz w:val="21"/>
                <w:szCs w:val="21"/>
              </w:rPr>
              <w:t>涉及范围很小，对周边工程环境很小；社会影响很小或需紧急转移安置人数</w:t>
            </w:r>
            <w:r>
              <w:rPr>
                <w:rFonts w:cs="Times New Roman"/>
                <w:bCs/>
                <w:sz w:val="21"/>
                <w:szCs w:val="21"/>
              </w:rPr>
              <w:t>50</w:t>
            </w:r>
            <w:r>
              <w:rPr>
                <w:rFonts w:cs="Times New Roman"/>
                <w:bCs/>
                <w:sz w:val="21"/>
                <w:szCs w:val="21"/>
              </w:rPr>
              <w:t>人以下生态</w:t>
            </w:r>
          </w:p>
        </w:tc>
      </w:tr>
    </w:tbl>
    <w:p w14:paraId="61927337" w14:textId="77777777" w:rsidR="002E4069" w:rsidRDefault="002E4069" w:rsidP="002E4069"/>
    <w:p w14:paraId="288A693A" w14:textId="7F26BE68" w:rsidR="004A155F" w:rsidRDefault="004B332B">
      <w:pPr>
        <w:pStyle w:val="1"/>
        <w:rPr>
          <w:highlight w:val="yellow"/>
        </w:rPr>
      </w:pPr>
      <w:bookmarkStart w:id="46" w:name="_Toc177995982"/>
      <w:r>
        <w:rPr>
          <w:rFonts w:hint="eastAsia"/>
        </w:rPr>
        <w:lastRenderedPageBreak/>
        <w:t xml:space="preserve">6 </w:t>
      </w:r>
      <w:bookmarkEnd w:id="44"/>
      <w:bookmarkEnd w:id="45"/>
      <w:r w:rsidR="004E4004" w:rsidRPr="004E4004">
        <w:rPr>
          <w:rFonts w:hint="eastAsia"/>
        </w:rPr>
        <w:t>风险评价</w:t>
      </w:r>
      <w:bookmarkEnd w:id="46"/>
    </w:p>
    <w:p w14:paraId="60F3AD96" w14:textId="2A0D7094" w:rsidR="004A155F" w:rsidRDefault="004B332B">
      <w:pPr>
        <w:pStyle w:val="2"/>
        <w:rPr>
          <w:highlight w:val="yellow"/>
        </w:rPr>
      </w:pPr>
      <w:bookmarkStart w:id="47" w:name="_Toc10755"/>
      <w:bookmarkStart w:id="48" w:name="_Toc175816662"/>
      <w:bookmarkStart w:id="49" w:name="_Toc177995983"/>
      <w:r>
        <w:t>6.1</w:t>
      </w:r>
      <w:bookmarkEnd w:id="47"/>
      <w:bookmarkEnd w:id="48"/>
      <w:r w:rsidR="00454029">
        <w:t xml:space="preserve"> </w:t>
      </w:r>
      <w:r w:rsidR="00471D4C" w:rsidRPr="00471D4C">
        <w:rPr>
          <w:rFonts w:hint="eastAsia"/>
        </w:rPr>
        <w:t>风险等级</w:t>
      </w:r>
      <w:bookmarkEnd w:id="49"/>
    </w:p>
    <w:p w14:paraId="5E2C35D0" w14:textId="77777777" w:rsidR="00454029" w:rsidRDefault="00454029" w:rsidP="00454029">
      <w:r>
        <w:rPr>
          <w:rFonts w:cs="Times New Roman" w:hint="eastAsia"/>
          <w:b/>
        </w:rPr>
        <w:t>6.1.1</w:t>
      </w:r>
      <w:r>
        <w:rPr>
          <w:rFonts w:cs="Times New Roman" w:hint="eastAsia"/>
          <w:b/>
        </w:rPr>
        <w:t xml:space="preserve">　</w:t>
      </w:r>
      <w:r>
        <w:rPr>
          <w:rFonts w:hint="eastAsia"/>
        </w:rPr>
        <w:t>应根据事故风险发生可能性和后果严重程度确定机械顶管施工安全风险等级，按表</w:t>
      </w:r>
      <w:r>
        <w:rPr>
          <w:rFonts w:hint="eastAsia"/>
        </w:rPr>
        <w:t>6</w:t>
      </w:r>
      <w:r>
        <w:t>.1.1</w:t>
      </w:r>
      <w:r>
        <w:rPr>
          <w:rFonts w:hint="eastAsia"/>
        </w:rPr>
        <w:t>进行划分。</w:t>
      </w:r>
    </w:p>
    <w:p w14:paraId="61195F80" w14:textId="3B405FE5" w:rsidR="00454029" w:rsidRPr="00652D86" w:rsidRDefault="00454029" w:rsidP="00652D86">
      <w:pPr>
        <w:spacing w:line="240" w:lineRule="auto"/>
        <w:jc w:val="center"/>
        <w:rPr>
          <w:rFonts w:eastAsia="黑体" w:cs="Times New Roman"/>
          <w:b/>
          <w:bCs/>
          <w:color w:val="000000" w:themeColor="text1"/>
          <w:sz w:val="21"/>
          <w:szCs w:val="21"/>
        </w:rPr>
      </w:pPr>
      <w:r w:rsidRPr="00652D86">
        <w:rPr>
          <w:rFonts w:eastAsia="黑体" w:cs="Times New Roman"/>
          <w:b/>
          <w:bCs/>
          <w:color w:val="000000" w:themeColor="text1"/>
          <w:sz w:val="21"/>
          <w:szCs w:val="21"/>
        </w:rPr>
        <w:t>表</w:t>
      </w:r>
      <w:r w:rsidRPr="00652D86">
        <w:rPr>
          <w:rFonts w:eastAsia="黑体" w:cs="Times New Roman"/>
          <w:b/>
          <w:bCs/>
          <w:color w:val="000000" w:themeColor="text1"/>
          <w:sz w:val="21"/>
          <w:szCs w:val="21"/>
        </w:rPr>
        <w:t>6.1</w:t>
      </w:r>
      <w:r w:rsidRPr="00652D86">
        <w:rPr>
          <w:rFonts w:eastAsia="黑体" w:cs="Times New Roman" w:hint="eastAsia"/>
          <w:b/>
          <w:bCs/>
          <w:color w:val="000000" w:themeColor="text1"/>
          <w:sz w:val="21"/>
          <w:szCs w:val="21"/>
        </w:rPr>
        <w:t>.1</w:t>
      </w:r>
      <w:r w:rsidRPr="00652D86">
        <w:rPr>
          <w:rFonts w:eastAsia="黑体" w:cs="Times New Roman"/>
          <w:b/>
          <w:bCs/>
          <w:color w:val="000000" w:themeColor="text1"/>
          <w:sz w:val="21"/>
          <w:szCs w:val="21"/>
        </w:rPr>
        <w:t xml:space="preserve"> </w:t>
      </w:r>
      <w:r w:rsidRPr="00652D86">
        <w:rPr>
          <w:rFonts w:eastAsia="黑体" w:cs="Times New Roman"/>
          <w:b/>
          <w:bCs/>
          <w:color w:val="000000" w:themeColor="text1"/>
          <w:sz w:val="21"/>
          <w:szCs w:val="21"/>
        </w:rPr>
        <w:t>风险等级表</w:t>
      </w:r>
    </w:p>
    <w:tbl>
      <w:tblPr>
        <w:tblStyle w:val="af4"/>
        <w:tblW w:w="0" w:type="auto"/>
        <w:jc w:val="center"/>
        <w:tblLook w:val="04A0" w:firstRow="1" w:lastRow="0" w:firstColumn="1" w:lastColumn="0" w:noHBand="0" w:noVBand="1"/>
      </w:tblPr>
      <w:tblGrid>
        <w:gridCol w:w="1747"/>
        <w:gridCol w:w="1304"/>
        <w:gridCol w:w="1304"/>
        <w:gridCol w:w="1304"/>
        <w:gridCol w:w="1304"/>
        <w:gridCol w:w="1304"/>
      </w:tblGrid>
      <w:tr w:rsidR="00454029" w14:paraId="266E078A" w14:textId="77777777" w:rsidTr="00E7329C">
        <w:trPr>
          <w:jc w:val="center"/>
        </w:trPr>
        <w:tc>
          <w:tcPr>
            <w:tcW w:w="1747" w:type="dxa"/>
            <w:vMerge w:val="restart"/>
            <w:tcBorders>
              <w:top w:val="single" w:sz="12" w:space="0" w:color="auto"/>
              <w:left w:val="single" w:sz="12" w:space="0" w:color="auto"/>
            </w:tcBorders>
            <w:vAlign w:val="center"/>
          </w:tcPr>
          <w:p w14:paraId="2571A3C5"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事故发生可能性</w:t>
            </w:r>
          </w:p>
        </w:tc>
        <w:tc>
          <w:tcPr>
            <w:tcW w:w="6520" w:type="dxa"/>
            <w:gridSpan w:val="5"/>
            <w:tcBorders>
              <w:top w:val="single" w:sz="12" w:space="0" w:color="auto"/>
              <w:right w:val="single" w:sz="12" w:space="0" w:color="auto"/>
            </w:tcBorders>
            <w:vAlign w:val="center"/>
          </w:tcPr>
          <w:p w14:paraId="13A4701F"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事故严重程度</w:t>
            </w:r>
          </w:p>
        </w:tc>
      </w:tr>
      <w:tr w:rsidR="00454029" w14:paraId="682E6923" w14:textId="77777777" w:rsidTr="00E7329C">
        <w:trPr>
          <w:jc w:val="center"/>
        </w:trPr>
        <w:tc>
          <w:tcPr>
            <w:tcW w:w="1747" w:type="dxa"/>
            <w:vMerge/>
            <w:tcBorders>
              <w:left w:val="single" w:sz="12" w:space="0" w:color="auto"/>
            </w:tcBorders>
            <w:vAlign w:val="center"/>
          </w:tcPr>
          <w:p w14:paraId="66240E66" w14:textId="77777777" w:rsidR="00454029" w:rsidRDefault="00454029" w:rsidP="00E7329C">
            <w:pPr>
              <w:spacing w:line="240" w:lineRule="auto"/>
              <w:jc w:val="center"/>
              <w:rPr>
                <w:rFonts w:cs="Times New Roman"/>
                <w:color w:val="000000" w:themeColor="text1"/>
                <w:sz w:val="21"/>
                <w:szCs w:val="21"/>
              </w:rPr>
            </w:pPr>
          </w:p>
        </w:tc>
        <w:tc>
          <w:tcPr>
            <w:tcW w:w="1304" w:type="dxa"/>
            <w:vAlign w:val="center"/>
          </w:tcPr>
          <w:p w14:paraId="10495405"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A</w:t>
            </w:r>
          </w:p>
        </w:tc>
        <w:tc>
          <w:tcPr>
            <w:tcW w:w="1304" w:type="dxa"/>
            <w:vAlign w:val="center"/>
          </w:tcPr>
          <w:p w14:paraId="68290C0C"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B</w:t>
            </w:r>
          </w:p>
        </w:tc>
        <w:tc>
          <w:tcPr>
            <w:tcW w:w="1304" w:type="dxa"/>
            <w:vAlign w:val="center"/>
          </w:tcPr>
          <w:p w14:paraId="09C00619"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C</w:t>
            </w:r>
          </w:p>
        </w:tc>
        <w:tc>
          <w:tcPr>
            <w:tcW w:w="1304" w:type="dxa"/>
            <w:vAlign w:val="center"/>
          </w:tcPr>
          <w:p w14:paraId="26B6A97A"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D</w:t>
            </w:r>
          </w:p>
        </w:tc>
        <w:tc>
          <w:tcPr>
            <w:tcW w:w="1304" w:type="dxa"/>
            <w:tcBorders>
              <w:right w:val="single" w:sz="12" w:space="0" w:color="auto"/>
            </w:tcBorders>
            <w:vAlign w:val="center"/>
          </w:tcPr>
          <w:p w14:paraId="4890703B"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E</w:t>
            </w:r>
          </w:p>
        </w:tc>
      </w:tr>
      <w:tr w:rsidR="00454029" w14:paraId="58338F05" w14:textId="77777777" w:rsidTr="00E7329C">
        <w:trPr>
          <w:jc w:val="center"/>
        </w:trPr>
        <w:tc>
          <w:tcPr>
            <w:tcW w:w="1747" w:type="dxa"/>
            <w:tcBorders>
              <w:left w:val="single" w:sz="12" w:space="0" w:color="auto"/>
            </w:tcBorders>
            <w:vAlign w:val="center"/>
          </w:tcPr>
          <w:p w14:paraId="57845E85"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1</w:t>
            </w:r>
          </w:p>
        </w:tc>
        <w:tc>
          <w:tcPr>
            <w:tcW w:w="1304" w:type="dxa"/>
            <w:vAlign w:val="center"/>
          </w:tcPr>
          <w:p w14:paraId="0C2B095C"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Ⅰ</w:t>
            </w:r>
          </w:p>
        </w:tc>
        <w:tc>
          <w:tcPr>
            <w:tcW w:w="1304" w:type="dxa"/>
            <w:vAlign w:val="center"/>
          </w:tcPr>
          <w:p w14:paraId="6A12B741"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Ⅰ</w:t>
            </w:r>
          </w:p>
        </w:tc>
        <w:tc>
          <w:tcPr>
            <w:tcW w:w="1304" w:type="dxa"/>
            <w:vAlign w:val="center"/>
          </w:tcPr>
          <w:p w14:paraId="6B0D3897"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Ⅰ</w:t>
            </w:r>
          </w:p>
        </w:tc>
        <w:tc>
          <w:tcPr>
            <w:tcW w:w="1304" w:type="dxa"/>
            <w:vAlign w:val="center"/>
          </w:tcPr>
          <w:p w14:paraId="7540DBFC"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Ⅱ</w:t>
            </w:r>
          </w:p>
        </w:tc>
        <w:tc>
          <w:tcPr>
            <w:tcW w:w="1304" w:type="dxa"/>
            <w:tcBorders>
              <w:right w:val="single" w:sz="12" w:space="0" w:color="auto"/>
            </w:tcBorders>
            <w:vAlign w:val="center"/>
          </w:tcPr>
          <w:p w14:paraId="54443860"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Ⅲ</w:t>
            </w:r>
          </w:p>
        </w:tc>
      </w:tr>
      <w:tr w:rsidR="00454029" w14:paraId="62E88356" w14:textId="77777777" w:rsidTr="00E7329C">
        <w:trPr>
          <w:jc w:val="center"/>
        </w:trPr>
        <w:tc>
          <w:tcPr>
            <w:tcW w:w="1747" w:type="dxa"/>
            <w:tcBorders>
              <w:left w:val="single" w:sz="12" w:space="0" w:color="auto"/>
            </w:tcBorders>
            <w:vAlign w:val="center"/>
          </w:tcPr>
          <w:p w14:paraId="4D028BFB"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2</w:t>
            </w:r>
          </w:p>
        </w:tc>
        <w:tc>
          <w:tcPr>
            <w:tcW w:w="1304" w:type="dxa"/>
            <w:vAlign w:val="center"/>
          </w:tcPr>
          <w:p w14:paraId="75C0FBDD"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Ⅰ</w:t>
            </w:r>
          </w:p>
        </w:tc>
        <w:tc>
          <w:tcPr>
            <w:tcW w:w="1304" w:type="dxa"/>
            <w:vAlign w:val="center"/>
          </w:tcPr>
          <w:p w14:paraId="078B4BC5"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Ⅰ</w:t>
            </w:r>
          </w:p>
        </w:tc>
        <w:tc>
          <w:tcPr>
            <w:tcW w:w="1304" w:type="dxa"/>
            <w:vAlign w:val="center"/>
          </w:tcPr>
          <w:p w14:paraId="05E6690F"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Ⅱ</w:t>
            </w:r>
          </w:p>
        </w:tc>
        <w:tc>
          <w:tcPr>
            <w:tcW w:w="1304" w:type="dxa"/>
            <w:vAlign w:val="center"/>
          </w:tcPr>
          <w:p w14:paraId="73592988"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Ⅲ</w:t>
            </w:r>
          </w:p>
        </w:tc>
        <w:tc>
          <w:tcPr>
            <w:tcW w:w="1304" w:type="dxa"/>
            <w:tcBorders>
              <w:right w:val="single" w:sz="12" w:space="0" w:color="auto"/>
            </w:tcBorders>
            <w:vAlign w:val="center"/>
          </w:tcPr>
          <w:p w14:paraId="3E9B3261"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Ⅲ</w:t>
            </w:r>
          </w:p>
        </w:tc>
      </w:tr>
      <w:tr w:rsidR="00454029" w14:paraId="48DD85EF" w14:textId="77777777" w:rsidTr="00E7329C">
        <w:trPr>
          <w:jc w:val="center"/>
        </w:trPr>
        <w:tc>
          <w:tcPr>
            <w:tcW w:w="1747" w:type="dxa"/>
            <w:tcBorders>
              <w:left w:val="single" w:sz="12" w:space="0" w:color="auto"/>
            </w:tcBorders>
            <w:vAlign w:val="center"/>
          </w:tcPr>
          <w:p w14:paraId="0D035AC1"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3</w:t>
            </w:r>
          </w:p>
        </w:tc>
        <w:tc>
          <w:tcPr>
            <w:tcW w:w="1304" w:type="dxa"/>
            <w:vAlign w:val="center"/>
          </w:tcPr>
          <w:p w14:paraId="54BD4FCA"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Ⅰ</w:t>
            </w:r>
          </w:p>
        </w:tc>
        <w:tc>
          <w:tcPr>
            <w:tcW w:w="1304" w:type="dxa"/>
            <w:vAlign w:val="center"/>
          </w:tcPr>
          <w:p w14:paraId="7DAAE2A1"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Ⅱ</w:t>
            </w:r>
          </w:p>
        </w:tc>
        <w:tc>
          <w:tcPr>
            <w:tcW w:w="1304" w:type="dxa"/>
            <w:vAlign w:val="center"/>
          </w:tcPr>
          <w:p w14:paraId="1FC52A0F"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Ⅲ</w:t>
            </w:r>
          </w:p>
        </w:tc>
        <w:tc>
          <w:tcPr>
            <w:tcW w:w="1304" w:type="dxa"/>
            <w:vAlign w:val="center"/>
          </w:tcPr>
          <w:p w14:paraId="69EB46C1"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Ⅲ</w:t>
            </w:r>
          </w:p>
        </w:tc>
        <w:tc>
          <w:tcPr>
            <w:tcW w:w="1304" w:type="dxa"/>
            <w:tcBorders>
              <w:right w:val="single" w:sz="12" w:space="0" w:color="auto"/>
            </w:tcBorders>
            <w:vAlign w:val="center"/>
          </w:tcPr>
          <w:p w14:paraId="02065AFE"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Ⅳ</w:t>
            </w:r>
          </w:p>
        </w:tc>
      </w:tr>
      <w:tr w:rsidR="00454029" w14:paraId="734D39D2" w14:textId="77777777" w:rsidTr="00E7329C">
        <w:trPr>
          <w:jc w:val="center"/>
        </w:trPr>
        <w:tc>
          <w:tcPr>
            <w:tcW w:w="1747" w:type="dxa"/>
            <w:tcBorders>
              <w:left w:val="single" w:sz="12" w:space="0" w:color="auto"/>
            </w:tcBorders>
            <w:vAlign w:val="center"/>
          </w:tcPr>
          <w:p w14:paraId="7567FC7D"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4</w:t>
            </w:r>
          </w:p>
        </w:tc>
        <w:tc>
          <w:tcPr>
            <w:tcW w:w="1304" w:type="dxa"/>
            <w:vAlign w:val="center"/>
          </w:tcPr>
          <w:p w14:paraId="314E3003"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Ⅱ</w:t>
            </w:r>
          </w:p>
        </w:tc>
        <w:tc>
          <w:tcPr>
            <w:tcW w:w="1304" w:type="dxa"/>
            <w:vAlign w:val="center"/>
          </w:tcPr>
          <w:p w14:paraId="1F94AC72"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Ⅲ</w:t>
            </w:r>
          </w:p>
        </w:tc>
        <w:tc>
          <w:tcPr>
            <w:tcW w:w="1304" w:type="dxa"/>
            <w:vAlign w:val="center"/>
          </w:tcPr>
          <w:p w14:paraId="25A86496"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Ⅲ</w:t>
            </w:r>
          </w:p>
        </w:tc>
        <w:tc>
          <w:tcPr>
            <w:tcW w:w="1304" w:type="dxa"/>
            <w:vAlign w:val="center"/>
          </w:tcPr>
          <w:p w14:paraId="482799CC"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Ⅳ</w:t>
            </w:r>
          </w:p>
        </w:tc>
        <w:tc>
          <w:tcPr>
            <w:tcW w:w="1304" w:type="dxa"/>
            <w:tcBorders>
              <w:right w:val="single" w:sz="12" w:space="0" w:color="auto"/>
            </w:tcBorders>
            <w:vAlign w:val="center"/>
          </w:tcPr>
          <w:p w14:paraId="3243EFA4"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Ⅳ</w:t>
            </w:r>
          </w:p>
        </w:tc>
      </w:tr>
      <w:tr w:rsidR="00454029" w14:paraId="253E3AEA" w14:textId="77777777" w:rsidTr="00E7329C">
        <w:trPr>
          <w:jc w:val="center"/>
        </w:trPr>
        <w:tc>
          <w:tcPr>
            <w:tcW w:w="1747" w:type="dxa"/>
            <w:tcBorders>
              <w:left w:val="single" w:sz="12" w:space="0" w:color="auto"/>
              <w:bottom w:val="single" w:sz="12" w:space="0" w:color="auto"/>
            </w:tcBorders>
            <w:vAlign w:val="center"/>
          </w:tcPr>
          <w:p w14:paraId="74B025EC"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5</w:t>
            </w:r>
          </w:p>
        </w:tc>
        <w:tc>
          <w:tcPr>
            <w:tcW w:w="1304" w:type="dxa"/>
            <w:tcBorders>
              <w:bottom w:val="single" w:sz="12" w:space="0" w:color="auto"/>
            </w:tcBorders>
            <w:vAlign w:val="center"/>
          </w:tcPr>
          <w:p w14:paraId="24ABB9A9"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Ⅲ</w:t>
            </w:r>
          </w:p>
        </w:tc>
        <w:tc>
          <w:tcPr>
            <w:tcW w:w="1304" w:type="dxa"/>
            <w:tcBorders>
              <w:bottom w:val="single" w:sz="12" w:space="0" w:color="auto"/>
            </w:tcBorders>
            <w:vAlign w:val="center"/>
          </w:tcPr>
          <w:p w14:paraId="6AFE43A9"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Ⅲ</w:t>
            </w:r>
          </w:p>
        </w:tc>
        <w:tc>
          <w:tcPr>
            <w:tcW w:w="1304" w:type="dxa"/>
            <w:tcBorders>
              <w:bottom w:val="single" w:sz="12" w:space="0" w:color="auto"/>
            </w:tcBorders>
            <w:vAlign w:val="center"/>
          </w:tcPr>
          <w:p w14:paraId="37769E3C"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Ⅳ</w:t>
            </w:r>
          </w:p>
        </w:tc>
        <w:tc>
          <w:tcPr>
            <w:tcW w:w="1304" w:type="dxa"/>
            <w:tcBorders>
              <w:bottom w:val="single" w:sz="12" w:space="0" w:color="auto"/>
            </w:tcBorders>
            <w:vAlign w:val="center"/>
          </w:tcPr>
          <w:p w14:paraId="5CA136BE"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Ⅳ</w:t>
            </w:r>
          </w:p>
        </w:tc>
        <w:tc>
          <w:tcPr>
            <w:tcW w:w="1304" w:type="dxa"/>
            <w:tcBorders>
              <w:bottom w:val="single" w:sz="12" w:space="0" w:color="auto"/>
              <w:right w:val="single" w:sz="12" w:space="0" w:color="auto"/>
            </w:tcBorders>
            <w:vAlign w:val="center"/>
          </w:tcPr>
          <w:p w14:paraId="2FBDF3C9" w14:textId="77777777" w:rsidR="00454029" w:rsidRDefault="00454029" w:rsidP="00E7329C">
            <w:pPr>
              <w:spacing w:line="240" w:lineRule="auto"/>
              <w:jc w:val="center"/>
              <w:rPr>
                <w:rFonts w:cs="Times New Roman"/>
                <w:color w:val="000000" w:themeColor="text1"/>
                <w:sz w:val="21"/>
                <w:szCs w:val="21"/>
              </w:rPr>
            </w:pPr>
            <w:r>
              <w:rPr>
                <w:rFonts w:cs="Times New Roman"/>
                <w:color w:val="000000" w:themeColor="text1"/>
                <w:sz w:val="21"/>
                <w:szCs w:val="21"/>
              </w:rPr>
              <w:t>Ⅳ</w:t>
            </w:r>
          </w:p>
        </w:tc>
      </w:tr>
    </w:tbl>
    <w:p w14:paraId="5F66F521" w14:textId="77777777" w:rsidR="00454029" w:rsidRDefault="00454029" w:rsidP="00454029">
      <w:pPr>
        <w:rPr>
          <w:rFonts w:cs="Times New Roman"/>
          <w:b/>
        </w:rPr>
      </w:pPr>
    </w:p>
    <w:p w14:paraId="0240DC6B" w14:textId="0BD6CFD4" w:rsidR="004A155F" w:rsidRDefault="00454029" w:rsidP="00454029">
      <w:pPr>
        <w:rPr>
          <w:szCs w:val="24"/>
        </w:rPr>
      </w:pPr>
      <w:r>
        <w:rPr>
          <w:rFonts w:cs="Times New Roman" w:hint="eastAsia"/>
          <w:b/>
        </w:rPr>
        <w:t>6.1.2</w:t>
      </w:r>
      <w:r>
        <w:rPr>
          <w:rFonts w:cs="Times New Roman" w:hint="eastAsia"/>
          <w:b/>
        </w:rPr>
        <w:t xml:space="preserve">　</w:t>
      </w:r>
      <w:r>
        <w:rPr>
          <w:rFonts w:hint="eastAsia"/>
        </w:rPr>
        <w:t>机械顶管施工风险评价结果应进行汇总，汇总表格式应符合附录</w:t>
      </w:r>
      <w:r>
        <w:rPr>
          <w:rFonts w:hint="eastAsia"/>
        </w:rPr>
        <w:t>C</w:t>
      </w:r>
      <w:r>
        <w:rPr>
          <w:rFonts w:hint="eastAsia"/>
        </w:rPr>
        <w:t>。</w:t>
      </w:r>
    </w:p>
    <w:p w14:paraId="0D549372" w14:textId="7BB810EF" w:rsidR="004A155F" w:rsidRDefault="004B332B">
      <w:pPr>
        <w:pStyle w:val="2"/>
      </w:pPr>
      <w:bookmarkStart w:id="50" w:name="_Toc22015"/>
      <w:bookmarkStart w:id="51" w:name="_Toc175816663"/>
      <w:bookmarkStart w:id="52" w:name="_Toc177995984"/>
      <w:r>
        <w:rPr>
          <w:rFonts w:hint="eastAsia"/>
        </w:rPr>
        <w:t xml:space="preserve">6.2 </w:t>
      </w:r>
      <w:bookmarkEnd w:id="50"/>
      <w:bookmarkEnd w:id="51"/>
      <w:r w:rsidR="00DC6280" w:rsidRPr="00DC6280">
        <w:rPr>
          <w:rFonts w:hint="eastAsia"/>
        </w:rPr>
        <w:t>风险决策</w:t>
      </w:r>
      <w:bookmarkEnd w:id="52"/>
    </w:p>
    <w:p w14:paraId="3EF51C4C" w14:textId="77777777" w:rsidR="0074120D" w:rsidRDefault="0074120D" w:rsidP="0074120D">
      <w:r>
        <w:rPr>
          <w:rFonts w:cs="Times New Roman" w:hint="eastAsia"/>
          <w:b/>
        </w:rPr>
        <w:t>6.2.1</w:t>
      </w:r>
      <w:r>
        <w:rPr>
          <w:rFonts w:cs="Times New Roman" w:hint="eastAsia"/>
          <w:b/>
        </w:rPr>
        <w:t xml:space="preserve">　</w:t>
      </w:r>
      <w:r>
        <w:rPr>
          <w:rFonts w:hint="eastAsia"/>
        </w:rPr>
        <w:t>风险控制对策应根据顶管施工安全风险等级、可实施条件、成本效益比等因素确定。</w:t>
      </w:r>
    </w:p>
    <w:p w14:paraId="5C4B5A29" w14:textId="77777777" w:rsidR="0074120D" w:rsidRDefault="0074120D" w:rsidP="0074120D">
      <w:r>
        <w:rPr>
          <w:rFonts w:cs="Times New Roman" w:hint="eastAsia"/>
          <w:b/>
        </w:rPr>
        <w:t>6.2.2</w:t>
      </w:r>
      <w:r>
        <w:rPr>
          <w:rFonts w:cs="Times New Roman" w:hint="eastAsia"/>
          <w:b/>
        </w:rPr>
        <w:t xml:space="preserve">　</w:t>
      </w:r>
      <w:r>
        <w:rPr>
          <w:rFonts w:hint="eastAsia"/>
        </w:rPr>
        <w:t>顶管工程施工安全风险处置措施应按表</w:t>
      </w:r>
      <w:r>
        <w:rPr>
          <w:rFonts w:hint="eastAsia"/>
        </w:rPr>
        <w:t>6.2.2</w:t>
      </w:r>
      <w:r>
        <w:rPr>
          <w:rFonts w:hint="eastAsia"/>
        </w:rPr>
        <w:t>确定。</w:t>
      </w:r>
    </w:p>
    <w:p w14:paraId="51CECCD5" w14:textId="1C8DDB59" w:rsidR="0074120D" w:rsidRDefault="0074120D" w:rsidP="0074120D">
      <w:pPr>
        <w:spacing w:line="240" w:lineRule="auto"/>
        <w:jc w:val="center"/>
        <w:rPr>
          <w:rFonts w:eastAsia="黑体" w:cs="Times New Roman"/>
          <w:b/>
          <w:bCs/>
          <w:color w:val="000000" w:themeColor="text1"/>
          <w:sz w:val="21"/>
          <w:szCs w:val="21"/>
        </w:rPr>
      </w:pPr>
      <w:r>
        <w:rPr>
          <w:rFonts w:eastAsia="黑体" w:cs="Times New Roman"/>
          <w:b/>
          <w:bCs/>
          <w:color w:val="000000" w:themeColor="text1"/>
          <w:sz w:val="21"/>
          <w:szCs w:val="21"/>
        </w:rPr>
        <w:t>表</w:t>
      </w:r>
      <w:r>
        <w:rPr>
          <w:rFonts w:eastAsia="黑体" w:cs="Times New Roman"/>
          <w:b/>
          <w:bCs/>
          <w:color w:val="000000" w:themeColor="text1"/>
          <w:sz w:val="21"/>
          <w:szCs w:val="21"/>
        </w:rPr>
        <w:t>6.2</w:t>
      </w:r>
      <w:r w:rsidR="00675896">
        <w:rPr>
          <w:rFonts w:eastAsia="黑体" w:cs="Times New Roman" w:hint="eastAsia"/>
          <w:b/>
          <w:bCs/>
          <w:color w:val="000000" w:themeColor="text1"/>
          <w:sz w:val="21"/>
          <w:szCs w:val="21"/>
        </w:rPr>
        <w:t>.2</w:t>
      </w:r>
      <w:r>
        <w:rPr>
          <w:rFonts w:eastAsia="黑体" w:cs="Times New Roman"/>
          <w:b/>
          <w:bCs/>
          <w:color w:val="000000" w:themeColor="text1"/>
          <w:sz w:val="21"/>
          <w:szCs w:val="21"/>
        </w:rPr>
        <w:t xml:space="preserve"> </w:t>
      </w:r>
      <w:r>
        <w:rPr>
          <w:rFonts w:eastAsia="黑体" w:cs="Times New Roman"/>
          <w:b/>
          <w:bCs/>
          <w:color w:val="000000" w:themeColor="text1"/>
          <w:sz w:val="21"/>
          <w:szCs w:val="21"/>
        </w:rPr>
        <w:t>顶管工程施工安全风险处置措施</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77"/>
        <w:gridCol w:w="1231"/>
        <w:gridCol w:w="5621"/>
      </w:tblGrid>
      <w:tr w:rsidR="0074120D" w14:paraId="5E49B78E" w14:textId="77777777" w:rsidTr="00E7329C">
        <w:trPr>
          <w:trHeight w:val="454"/>
          <w:jc w:val="center"/>
        </w:trPr>
        <w:tc>
          <w:tcPr>
            <w:tcW w:w="1077" w:type="dxa"/>
            <w:tcBorders>
              <w:top w:val="single" w:sz="12" w:space="0" w:color="auto"/>
              <w:left w:val="single" w:sz="12" w:space="0" w:color="auto"/>
              <w:bottom w:val="single" w:sz="4" w:space="0" w:color="000000"/>
              <w:right w:val="single" w:sz="4" w:space="0" w:color="000000"/>
            </w:tcBorders>
            <w:vAlign w:val="center"/>
          </w:tcPr>
          <w:p w14:paraId="0594DD7A" w14:textId="77777777" w:rsidR="0074120D" w:rsidRDefault="0074120D" w:rsidP="00E7329C">
            <w:pPr>
              <w:spacing w:line="240" w:lineRule="auto"/>
              <w:jc w:val="center"/>
              <w:rPr>
                <w:rFonts w:cs="Times New Roman"/>
                <w:color w:val="000000" w:themeColor="text1"/>
                <w:sz w:val="21"/>
                <w:szCs w:val="21"/>
              </w:rPr>
            </w:pPr>
            <w:r>
              <w:rPr>
                <w:rFonts w:cs="Times New Roman"/>
                <w:color w:val="000000" w:themeColor="text1"/>
                <w:sz w:val="21"/>
                <w:szCs w:val="21"/>
              </w:rPr>
              <w:t>风险等级</w:t>
            </w:r>
          </w:p>
        </w:tc>
        <w:tc>
          <w:tcPr>
            <w:tcW w:w="1231" w:type="dxa"/>
            <w:tcBorders>
              <w:top w:val="single" w:sz="12" w:space="0" w:color="auto"/>
              <w:left w:val="single" w:sz="4" w:space="0" w:color="000000"/>
              <w:bottom w:val="single" w:sz="4" w:space="0" w:color="000000"/>
              <w:right w:val="single" w:sz="4" w:space="0" w:color="000000"/>
            </w:tcBorders>
            <w:vAlign w:val="center"/>
          </w:tcPr>
          <w:p w14:paraId="3B01397C" w14:textId="77777777" w:rsidR="0074120D" w:rsidRDefault="0074120D" w:rsidP="00E7329C">
            <w:pPr>
              <w:spacing w:line="240" w:lineRule="auto"/>
              <w:jc w:val="center"/>
              <w:rPr>
                <w:rFonts w:cs="Times New Roman"/>
                <w:color w:val="000000" w:themeColor="text1"/>
                <w:sz w:val="21"/>
                <w:szCs w:val="21"/>
              </w:rPr>
            </w:pPr>
            <w:r>
              <w:rPr>
                <w:rFonts w:cs="Times New Roman"/>
                <w:color w:val="000000" w:themeColor="text1"/>
                <w:sz w:val="21"/>
                <w:szCs w:val="21"/>
              </w:rPr>
              <w:t>风险属性</w:t>
            </w:r>
          </w:p>
        </w:tc>
        <w:tc>
          <w:tcPr>
            <w:tcW w:w="5621" w:type="dxa"/>
            <w:tcBorders>
              <w:top w:val="single" w:sz="12" w:space="0" w:color="auto"/>
              <w:left w:val="single" w:sz="4" w:space="0" w:color="000000"/>
              <w:bottom w:val="single" w:sz="4" w:space="0" w:color="000000"/>
              <w:right w:val="single" w:sz="12" w:space="0" w:color="auto"/>
            </w:tcBorders>
            <w:vAlign w:val="center"/>
          </w:tcPr>
          <w:p w14:paraId="39070B4F" w14:textId="77777777" w:rsidR="0074120D" w:rsidRDefault="0074120D" w:rsidP="00E7329C">
            <w:pPr>
              <w:spacing w:line="240" w:lineRule="auto"/>
              <w:jc w:val="center"/>
              <w:rPr>
                <w:rFonts w:cs="Times New Roman"/>
                <w:color w:val="000000" w:themeColor="text1"/>
                <w:sz w:val="21"/>
                <w:szCs w:val="21"/>
              </w:rPr>
            </w:pPr>
            <w:r>
              <w:rPr>
                <w:rFonts w:cs="Times New Roman"/>
                <w:color w:val="000000" w:themeColor="text1"/>
                <w:sz w:val="21"/>
                <w:szCs w:val="21"/>
              </w:rPr>
              <w:t>处置措施</w:t>
            </w:r>
          </w:p>
        </w:tc>
      </w:tr>
      <w:tr w:rsidR="0074120D" w14:paraId="2B9728D9" w14:textId="77777777" w:rsidTr="00E7329C">
        <w:trPr>
          <w:trHeight w:val="454"/>
          <w:jc w:val="center"/>
        </w:trPr>
        <w:tc>
          <w:tcPr>
            <w:tcW w:w="1077" w:type="dxa"/>
            <w:tcBorders>
              <w:top w:val="single" w:sz="4" w:space="0" w:color="000000"/>
              <w:left w:val="single" w:sz="12" w:space="0" w:color="auto"/>
              <w:bottom w:val="single" w:sz="4" w:space="0" w:color="000000"/>
              <w:right w:val="single" w:sz="4" w:space="0" w:color="000000"/>
            </w:tcBorders>
            <w:vAlign w:val="center"/>
          </w:tcPr>
          <w:p w14:paraId="4D13A4F7" w14:textId="77777777" w:rsidR="0074120D" w:rsidRDefault="0074120D" w:rsidP="00E7329C">
            <w:pPr>
              <w:spacing w:line="240" w:lineRule="auto"/>
              <w:jc w:val="center"/>
              <w:rPr>
                <w:rFonts w:cs="Times New Roman"/>
                <w:color w:val="000000" w:themeColor="text1"/>
                <w:sz w:val="21"/>
                <w:szCs w:val="21"/>
              </w:rPr>
            </w:pPr>
            <w:r>
              <w:rPr>
                <w:rFonts w:cs="Times New Roman"/>
                <w:color w:val="000000" w:themeColor="text1"/>
                <w:sz w:val="21"/>
                <w:szCs w:val="21"/>
              </w:rPr>
              <w:t>Ⅰ</w:t>
            </w:r>
          </w:p>
        </w:tc>
        <w:tc>
          <w:tcPr>
            <w:tcW w:w="1231" w:type="dxa"/>
            <w:tcBorders>
              <w:top w:val="single" w:sz="4" w:space="0" w:color="000000"/>
              <w:left w:val="single" w:sz="4" w:space="0" w:color="000000"/>
              <w:bottom w:val="single" w:sz="4" w:space="0" w:color="000000"/>
              <w:right w:val="single" w:sz="4" w:space="0" w:color="000000"/>
            </w:tcBorders>
            <w:vAlign w:val="center"/>
          </w:tcPr>
          <w:p w14:paraId="05AC8488" w14:textId="77777777" w:rsidR="0074120D" w:rsidRDefault="0074120D" w:rsidP="00E7329C">
            <w:pPr>
              <w:spacing w:line="240" w:lineRule="auto"/>
              <w:jc w:val="center"/>
              <w:rPr>
                <w:rFonts w:cs="Times New Roman"/>
                <w:color w:val="000000" w:themeColor="text1"/>
                <w:sz w:val="21"/>
                <w:szCs w:val="21"/>
              </w:rPr>
            </w:pPr>
            <w:r>
              <w:rPr>
                <w:rFonts w:cs="Times New Roman"/>
                <w:color w:val="000000" w:themeColor="text1"/>
                <w:sz w:val="21"/>
                <w:szCs w:val="21"/>
              </w:rPr>
              <w:t>重大风险</w:t>
            </w:r>
          </w:p>
        </w:tc>
        <w:tc>
          <w:tcPr>
            <w:tcW w:w="5621" w:type="dxa"/>
            <w:tcBorders>
              <w:top w:val="single" w:sz="4" w:space="0" w:color="000000"/>
              <w:left w:val="single" w:sz="4" w:space="0" w:color="000000"/>
              <w:bottom w:val="single" w:sz="4" w:space="0" w:color="000000"/>
              <w:right w:val="single" w:sz="12" w:space="0" w:color="auto"/>
            </w:tcBorders>
            <w:vAlign w:val="center"/>
          </w:tcPr>
          <w:p w14:paraId="4664FEFE" w14:textId="77777777" w:rsidR="0074120D" w:rsidRDefault="0074120D" w:rsidP="00E7329C">
            <w:pPr>
              <w:spacing w:line="240" w:lineRule="auto"/>
              <w:rPr>
                <w:rFonts w:cs="Times New Roman"/>
                <w:color w:val="000000" w:themeColor="text1"/>
                <w:sz w:val="21"/>
                <w:szCs w:val="21"/>
              </w:rPr>
            </w:pPr>
            <w:r>
              <w:rPr>
                <w:rFonts w:cs="Times New Roman"/>
                <w:color w:val="000000" w:themeColor="text1"/>
                <w:sz w:val="21"/>
                <w:szCs w:val="21"/>
              </w:rPr>
              <w:t>必须采取切实可行的风险控制措施降低风险，将重大风险降低至一般风险或低风险</w:t>
            </w:r>
          </w:p>
        </w:tc>
      </w:tr>
      <w:tr w:rsidR="0074120D" w14:paraId="524CA695" w14:textId="77777777" w:rsidTr="00E7329C">
        <w:trPr>
          <w:trHeight w:val="454"/>
          <w:jc w:val="center"/>
        </w:trPr>
        <w:tc>
          <w:tcPr>
            <w:tcW w:w="1077" w:type="dxa"/>
            <w:tcBorders>
              <w:top w:val="single" w:sz="4" w:space="0" w:color="000000"/>
              <w:left w:val="single" w:sz="12" w:space="0" w:color="auto"/>
              <w:bottom w:val="single" w:sz="4" w:space="0" w:color="000000"/>
              <w:right w:val="single" w:sz="4" w:space="0" w:color="000000"/>
            </w:tcBorders>
            <w:vAlign w:val="center"/>
          </w:tcPr>
          <w:p w14:paraId="6106C6C0" w14:textId="77777777" w:rsidR="0074120D" w:rsidRDefault="0074120D" w:rsidP="00E7329C">
            <w:pPr>
              <w:spacing w:line="240" w:lineRule="auto"/>
              <w:jc w:val="center"/>
              <w:rPr>
                <w:rFonts w:cs="Times New Roman"/>
                <w:color w:val="000000" w:themeColor="text1"/>
                <w:sz w:val="21"/>
                <w:szCs w:val="21"/>
              </w:rPr>
            </w:pPr>
            <w:r>
              <w:rPr>
                <w:rFonts w:cs="Times New Roman"/>
                <w:color w:val="000000" w:themeColor="text1"/>
                <w:sz w:val="21"/>
                <w:szCs w:val="21"/>
              </w:rPr>
              <w:t>Ⅱ</w:t>
            </w:r>
          </w:p>
        </w:tc>
        <w:tc>
          <w:tcPr>
            <w:tcW w:w="1231" w:type="dxa"/>
            <w:tcBorders>
              <w:top w:val="single" w:sz="4" w:space="0" w:color="000000"/>
              <w:left w:val="single" w:sz="4" w:space="0" w:color="000000"/>
              <w:bottom w:val="single" w:sz="4" w:space="0" w:color="000000"/>
              <w:right w:val="single" w:sz="4" w:space="0" w:color="000000"/>
            </w:tcBorders>
            <w:vAlign w:val="center"/>
          </w:tcPr>
          <w:p w14:paraId="5C039D3F" w14:textId="77777777" w:rsidR="0074120D" w:rsidRDefault="0074120D" w:rsidP="00E7329C">
            <w:pPr>
              <w:spacing w:line="240" w:lineRule="auto"/>
              <w:jc w:val="center"/>
              <w:rPr>
                <w:rFonts w:cs="Times New Roman"/>
                <w:color w:val="000000" w:themeColor="text1"/>
                <w:sz w:val="21"/>
                <w:szCs w:val="21"/>
              </w:rPr>
            </w:pPr>
            <w:r>
              <w:rPr>
                <w:rFonts w:cs="Times New Roman"/>
                <w:color w:val="000000" w:themeColor="text1"/>
                <w:sz w:val="21"/>
                <w:szCs w:val="21"/>
              </w:rPr>
              <w:t>较大风险</w:t>
            </w:r>
          </w:p>
        </w:tc>
        <w:tc>
          <w:tcPr>
            <w:tcW w:w="5621" w:type="dxa"/>
            <w:tcBorders>
              <w:top w:val="single" w:sz="4" w:space="0" w:color="000000"/>
              <w:left w:val="single" w:sz="4" w:space="0" w:color="000000"/>
              <w:bottom w:val="single" w:sz="4" w:space="0" w:color="000000"/>
              <w:right w:val="single" w:sz="12" w:space="0" w:color="auto"/>
            </w:tcBorders>
            <w:vAlign w:val="center"/>
          </w:tcPr>
          <w:p w14:paraId="11B47080" w14:textId="77777777" w:rsidR="0074120D" w:rsidRDefault="0074120D" w:rsidP="00E7329C">
            <w:pPr>
              <w:spacing w:line="240" w:lineRule="auto"/>
              <w:rPr>
                <w:rFonts w:cs="Times New Roman"/>
                <w:color w:val="000000" w:themeColor="text1"/>
                <w:sz w:val="21"/>
                <w:szCs w:val="21"/>
              </w:rPr>
            </w:pPr>
            <w:r>
              <w:rPr>
                <w:rFonts w:cs="Times New Roman"/>
                <w:color w:val="000000" w:themeColor="text1"/>
                <w:sz w:val="21"/>
                <w:szCs w:val="21"/>
              </w:rPr>
              <w:t>应采取切实可行的风险控制措施降低风险，将较大风险降低至一般风险或低风险，且风险降低成本不应高于风险发生后的损失</w:t>
            </w:r>
          </w:p>
        </w:tc>
      </w:tr>
      <w:tr w:rsidR="0074120D" w14:paraId="6A9A6C45" w14:textId="77777777" w:rsidTr="00E7329C">
        <w:trPr>
          <w:trHeight w:val="454"/>
          <w:jc w:val="center"/>
        </w:trPr>
        <w:tc>
          <w:tcPr>
            <w:tcW w:w="1077" w:type="dxa"/>
            <w:tcBorders>
              <w:top w:val="single" w:sz="4" w:space="0" w:color="000000"/>
              <w:left w:val="single" w:sz="12" w:space="0" w:color="auto"/>
              <w:bottom w:val="single" w:sz="4" w:space="0" w:color="000000"/>
              <w:right w:val="single" w:sz="4" w:space="0" w:color="000000"/>
            </w:tcBorders>
            <w:vAlign w:val="center"/>
          </w:tcPr>
          <w:p w14:paraId="619F71ED" w14:textId="77777777" w:rsidR="0074120D" w:rsidRDefault="0074120D" w:rsidP="00E7329C">
            <w:pPr>
              <w:spacing w:line="240" w:lineRule="auto"/>
              <w:jc w:val="center"/>
              <w:rPr>
                <w:rFonts w:cs="Times New Roman"/>
                <w:color w:val="000000" w:themeColor="text1"/>
                <w:sz w:val="21"/>
                <w:szCs w:val="21"/>
              </w:rPr>
            </w:pPr>
            <w:r>
              <w:rPr>
                <w:rFonts w:cs="Times New Roman"/>
                <w:color w:val="000000" w:themeColor="text1"/>
                <w:sz w:val="21"/>
                <w:szCs w:val="21"/>
              </w:rPr>
              <w:t>Ⅲ</w:t>
            </w:r>
          </w:p>
        </w:tc>
        <w:tc>
          <w:tcPr>
            <w:tcW w:w="1231" w:type="dxa"/>
            <w:tcBorders>
              <w:top w:val="single" w:sz="4" w:space="0" w:color="000000"/>
              <w:left w:val="single" w:sz="4" w:space="0" w:color="000000"/>
              <w:bottom w:val="single" w:sz="4" w:space="0" w:color="000000"/>
              <w:right w:val="single" w:sz="4" w:space="0" w:color="000000"/>
            </w:tcBorders>
            <w:vAlign w:val="center"/>
          </w:tcPr>
          <w:p w14:paraId="3CE27C19" w14:textId="77777777" w:rsidR="0074120D" w:rsidRDefault="0074120D" w:rsidP="00E7329C">
            <w:pPr>
              <w:spacing w:line="240" w:lineRule="auto"/>
              <w:jc w:val="center"/>
              <w:rPr>
                <w:rFonts w:cs="Times New Roman"/>
                <w:color w:val="000000" w:themeColor="text1"/>
                <w:sz w:val="21"/>
                <w:szCs w:val="21"/>
              </w:rPr>
            </w:pPr>
            <w:r>
              <w:rPr>
                <w:rFonts w:cs="Times New Roman"/>
                <w:color w:val="000000" w:themeColor="text1"/>
                <w:sz w:val="21"/>
                <w:szCs w:val="21"/>
              </w:rPr>
              <w:t>一般风险</w:t>
            </w:r>
          </w:p>
        </w:tc>
        <w:tc>
          <w:tcPr>
            <w:tcW w:w="5621" w:type="dxa"/>
            <w:tcBorders>
              <w:top w:val="single" w:sz="4" w:space="0" w:color="000000"/>
              <w:left w:val="single" w:sz="4" w:space="0" w:color="000000"/>
              <w:bottom w:val="single" w:sz="4" w:space="0" w:color="000000"/>
              <w:right w:val="single" w:sz="12" w:space="0" w:color="auto"/>
            </w:tcBorders>
            <w:vAlign w:val="center"/>
          </w:tcPr>
          <w:p w14:paraId="57BF8D3E" w14:textId="77777777" w:rsidR="0074120D" w:rsidRDefault="0074120D" w:rsidP="00E7329C">
            <w:pPr>
              <w:spacing w:line="240" w:lineRule="auto"/>
              <w:jc w:val="center"/>
              <w:rPr>
                <w:rFonts w:cs="Times New Roman"/>
                <w:color w:val="000000" w:themeColor="text1"/>
                <w:sz w:val="21"/>
                <w:szCs w:val="21"/>
              </w:rPr>
            </w:pPr>
            <w:r>
              <w:rPr>
                <w:rFonts w:cs="Times New Roman"/>
                <w:color w:val="000000" w:themeColor="text1"/>
                <w:sz w:val="21"/>
                <w:szCs w:val="21"/>
              </w:rPr>
              <w:t>可采取风险处置措施，宜加强监测与现场巡视检查</w:t>
            </w:r>
          </w:p>
        </w:tc>
      </w:tr>
      <w:tr w:rsidR="0074120D" w14:paraId="7D125D0D" w14:textId="77777777" w:rsidTr="00E7329C">
        <w:trPr>
          <w:trHeight w:val="454"/>
          <w:jc w:val="center"/>
        </w:trPr>
        <w:tc>
          <w:tcPr>
            <w:tcW w:w="1077" w:type="dxa"/>
            <w:tcBorders>
              <w:top w:val="single" w:sz="4" w:space="0" w:color="000000"/>
              <w:left w:val="single" w:sz="12" w:space="0" w:color="auto"/>
              <w:bottom w:val="single" w:sz="12" w:space="0" w:color="auto"/>
              <w:right w:val="single" w:sz="4" w:space="0" w:color="000000"/>
            </w:tcBorders>
            <w:vAlign w:val="center"/>
          </w:tcPr>
          <w:p w14:paraId="413890B9" w14:textId="77777777" w:rsidR="0074120D" w:rsidRDefault="0074120D" w:rsidP="00E7329C">
            <w:pPr>
              <w:spacing w:line="240" w:lineRule="auto"/>
              <w:jc w:val="center"/>
              <w:rPr>
                <w:rFonts w:cs="Times New Roman"/>
                <w:color w:val="000000" w:themeColor="text1"/>
                <w:sz w:val="21"/>
                <w:szCs w:val="21"/>
              </w:rPr>
            </w:pPr>
            <w:r>
              <w:rPr>
                <w:rFonts w:cs="Times New Roman"/>
                <w:color w:val="000000" w:themeColor="text1"/>
                <w:sz w:val="21"/>
                <w:szCs w:val="21"/>
              </w:rPr>
              <w:t>Ⅳ</w:t>
            </w:r>
          </w:p>
        </w:tc>
        <w:tc>
          <w:tcPr>
            <w:tcW w:w="1231" w:type="dxa"/>
            <w:tcBorders>
              <w:top w:val="single" w:sz="4" w:space="0" w:color="000000"/>
              <w:left w:val="single" w:sz="4" w:space="0" w:color="000000"/>
              <w:bottom w:val="single" w:sz="12" w:space="0" w:color="auto"/>
              <w:right w:val="single" w:sz="4" w:space="0" w:color="000000"/>
            </w:tcBorders>
            <w:vAlign w:val="center"/>
          </w:tcPr>
          <w:p w14:paraId="3214D423" w14:textId="77777777" w:rsidR="0074120D" w:rsidRDefault="0074120D" w:rsidP="00E7329C">
            <w:pPr>
              <w:spacing w:line="240" w:lineRule="auto"/>
              <w:jc w:val="center"/>
              <w:rPr>
                <w:rFonts w:cs="Times New Roman"/>
                <w:color w:val="000000" w:themeColor="text1"/>
                <w:sz w:val="21"/>
                <w:szCs w:val="21"/>
              </w:rPr>
            </w:pPr>
            <w:r>
              <w:rPr>
                <w:rFonts w:cs="Times New Roman"/>
                <w:color w:val="000000" w:themeColor="text1"/>
                <w:sz w:val="21"/>
                <w:szCs w:val="21"/>
              </w:rPr>
              <w:t>低风险</w:t>
            </w:r>
          </w:p>
        </w:tc>
        <w:tc>
          <w:tcPr>
            <w:tcW w:w="5621" w:type="dxa"/>
            <w:tcBorders>
              <w:top w:val="single" w:sz="4" w:space="0" w:color="000000"/>
              <w:left w:val="single" w:sz="4" w:space="0" w:color="000000"/>
              <w:bottom w:val="single" w:sz="12" w:space="0" w:color="auto"/>
              <w:right w:val="single" w:sz="12" w:space="0" w:color="auto"/>
            </w:tcBorders>
            <w:vAlign w:val="center"/>
          </w:tcPr>
          <w:p w14:paraId="641B0EC4" w14:textId="77777777" w:rsidR="0074120D" w:rsidRDefault="0074120D" w:rsidP="00E7329C">
            <w:pPr>
              <w:spacing w:line="240" w:lineRule="auto"/>
              <w:jc w:val="center"/>
              <w:rPr>
                <w:rFonts w:cs="Times New Roman"/>
                <w:color w:val="000000" w:themeColor="text1"/>
                <w:sz w:val="21"/>
                <w:szCs w:val="21"/>
              </w:rPr>
            </w:pPr>
            <w:r>
              <w:rPr>
                <w:rFonts w:cs="Times New Roman"/>
                <w:color w:val="000000" w:themeColor="text1"/>
                <w:sz w:val="21"/>
                <w:szCs w:val="21"/>
              </w:rPr>
              <w:t>可不采取措施</w:t>
            </w:r>
          </w:p>
        </w:tc>
      </w:tr>
    </w:tbl>
    <w:p w14:paraId="4488B27C" w14:textId="77777777" w:rsidR="0074120D" w:rsidRDefault="0074120D" w:rsidP="0074120D">
      <w:r>
        <w:rPr>
          <w:rFonts w:cs="Times New Roman" w:hint="eastAsia"/>
          <w:b/>
        </w:rPr>
        <w:t>6.2.3</w:t>
      </w:r>
      <w:r>
        <w:rPr>
          <w:rFonts w:cs="Times New Roman" w:hint="eastAsia"/>
          <w:b/>
        </w:rPr>
        <w:t xml:space="preserve">　</w:t>
      </w:r>
      <w:r>
        <w:rPr>
          <w:rFonts w:hint="eastAsia"/>
        </w:rPr>
        <w:t>机械顶管施工风险等级达到Ⅱ级及以上的处置措施，应进行数值分析，并应组织论证或复评估确认可行后方能实施。</w:t>
      </w:r>
    </w:p>
    <w:p w14:paraId="7B180E35" w14:textId="403325FE" w:rsidR="001D2F0D" w:rsidRDefault="0074120D" w:rsidP="001D2F0D">
      <w:r>
        <w:rPr>
          <w:rFonts w:cs="Times New Roman" w:hint="eastAsia"/>
          <w:b/>
        </w:rPr>
        <w:t>6.2.4</w:t>
      </w:r>
      <w:r>
        <w:rPr>
          <w:rFonts w:cs="Times New Roman" w:hint="eastAsia"/>
          <w:b/>
        </w:rPr>
        <w:t xml:space="preserve">　</w:t>
      </w:r>
      <w:r>
        <w:rPr>
          <w:rFonts w:hint="eastAsia"/>
        </w:rPr>
        <w:t>机械顶管现场施工应建立重大风险监控和预警预报体系，明确预警预报标准，通过对施工监控数据的动态管理，及时掌握重大风险发展状态，发现异常或超过警戒值时应及时采取规避措施，并应做好风险事故处理准备工作。</w:t>
      </w:r>
    </w:p>
    <w:p w14:paraId="08935F5D" w14:textId="6EF83D21" w:rsidR="004A155F" w:rsidRDefault="004A155F" w:rsidP="001D2F0D">
      <w:pPr>
        <w:rPr>
          <w:szCs w:val="24"/>
        </w:rPr>
      </w:pPr>
    </w:p>
    <w:p w14:paraId="4FE04041" w14:textId="48587506" w:rsidR="004A155F" w:rsidRDefault="004B332B">
      <w:pPr>
        <w:pStyle w:val="1"/>
      </w:pPr>
      <w:bookmarkStart w:id="53" w:name="_Toc106817243"/>
      <w:bookmarkStart w:id="54" w:name="_Toc27248"/>
      <w:bookmarkStart w:id="55" w:name="_Toc175816666"/>
      <w:bookmarkStart w:id="56" w:name="_Toc177995985"/>
      <w:r>
        <w:rPr>
          <w:rFonts w:hint="eastAsia"/>
        </w:rPr>
        <w:lastRenderedPageBreak/>
        <w:t>7</w:t>
      </w:r>
      <w:bookmarkEnd w:id="53"/>
      <w:r>
        <w:rPr>
          <w:rFonts w:hint="eastAsia"/>
        </w:rPr>
        <w:t xml:space="preserve"> </w:t>
      </w:r>
      <w:bookmarkEnd w:id="54"/>
      <w:bookmarkEnd w:id="55"/>
      <w:r w:rsidR="001D2F0D" w:rsidRPr="001D2F0D">
        <w:rPr>
          <w:rFonts w:hint="eastAsia"/>
        </w:rPr>
        <w:t>报告编制</w:t>
      </w:r>
      <w:bookmarkEnd w:id="56"/>
    </w:p>
    <w:p w14:paraId="1DBFDA2A" w14:textId="77777777" w:rsidR="00652D86" w:rsidRDefault="00652D86" w:rsidP="00652D86">
      <w:bookmarkStart w:id="57" w:name="_Toc148026964"/>
      <w:bookmarkStart w:id="58" w:name="_Toc24549"/>
      <w:r>
        <w:rPr>
          <w:rFonts w:cs="Times New Roman" w:hint="eastAsia"/>
          <w:b/>
        </w:rPr>
        <w:t>7.0.1</w:t>
      </w:r>
      <w:r>
        <w:rPr>
          <w:rFonts w:cs="Times New Roman" w:hint="eastAsia"/>
          <w:b/>
        </w:rPr>
        <w:t xml:space="preserve">　</w:t>
      </w:r>
      <w:r>
        <w:rPr>
          <w:rFonts w:hint="eastAsia"/>
        </w:rPr>
        <w:t>机械顶管工程施工风险评估报告应符合下列规定：</w:t>
      </w:r>
    </w:p>
    <w:p w14:paraId="64214FAD" w14:textId="77777777" w:rsidR="00652D86" w:rsidRDefault="00652D86" w:rsidP="00652D86">
      <w:pPr>
        <w:ind w:firstLineChars="152" w:firstLine="366"/>
      </w:pPr>
      <w:r>
        <w:rPr>
          <w:rFonts w:cs="Times New Roman"/>
          <w:b/>
        </w:rPr>
        <w:t>1</w:t>
      </w:r>
      <w:r>
        <w:rPr>
          <w:rFonts w:cs="Times New Roman" w:hint="eastAsia"/>
          <w:b/>
        </w:rPr>
        <w:t xml:space="preserve">　</w:t>
      </w:r>
      <w:r>
        <w:rPr>
          <w:rFonts w:cs="Times New Roman" w:hint="eastAsia"/>
        </w:rPr>
        <w:t>报告编制</w:t>
      </w:r>
      <w:proofErr w:type="gramStart"/>
      <w:r>
        <w:rPr>
          <w:rFonts w:hint="eastAsia"/>
        </w:rPr>
        <w:t>应内容</w:t>
      </w:r>
      <w:proofErr w:type="gramEnd"/>
      <w:r>
        <w:rPr>
          <w:rFonts w:hint="eastAsia"/>
        </w:rPr>
        <w:t>全面，文字简洁，数据完整，客观公正；</w:t>
      </w:r>
    </w:p>
    <w:p w14:paraId="6CFA988E" w14:textId="77777777" w:rsidR="00652D86" w:rsidRDefault="00652D86" w:rsidP="00652D86">
      <w:pPr>
        <w:ind w:firstLineChars="152" w:firstLine="366"/>
      </w:pPr>
      <w:r>
        <w:rPr>
          <w:rFonts w:cs="Times New Roman"/>
          <w:b/>
        </w:rPr>
        <w:t>2</w:t>
      </w:r>
      <w:r>
        <w:rPr>
          <w:rFonts w:cs="Times New Roman" w:hint="eastAsia"/>
          <w:b/>
        </w:rPr>
        <w:t xml:space="preserve">　</w:t>
      </w:r>
      <w:r>
        <w:rPr>
          <w:rFonts w:cs="Times New Roman" w:hint="eastAsia"/>
        </w:rPr>
        <w:t>报告内容</w:t>
      </w:r>
      <w:r>
        <w:rPr>
          <w:rFonts w:hint="eastAsia"/>
        </w:rPr>
        <w:t>应反映评估过程的全部工作，应包括风险评估过程中的评估方法、评估结果、处置措施及建议等；</w:t>
      </w:r>
    </w:p>
    <w:p w14:paraId="05F7732B" w14:textId="3FBDFF9D" w:rsidR="00652D86" w:rsidRDefault="00652D86" w:rsidP="00652D86">
      <w:pPr>
        <w:ind w:firstLineChars="152" w:firstLine="366"/>
      </w:pPr>
      <w:r>
        <w:rPr>
          <w:rFonts w:cs="Times New Roman" w:hint="eastAsia"/>
          <w:b/>
        </w:rPr>
        <w:t>3</w:t>
      </w:r>
      <w:r>
        <w:rPr>
          <w:rFonts w:cs="Times New Roman" w:hint="eastAsia"/>
          <w:b/>
        </w:rPr>
        <w:t xml:space="preserve">　</w:t>
      </w:r>
      <w:r>
        <w:rPr>
          <w:rFonts w:hint="eastAsia"/>
        </w:rPr>
        <w:t>风险评估报告应作为工程项目竣工文件进行归档管理。</w:t>
      </w:r>
    </w:p>
    <w:bookmarkEnd w:id="57"/>
    <w:bookmarkEnd w:id="58"/>
    <w:p w14:paraId="0109EF53" w14:textId="77777777" w:rsidR="00652D86" w:rsidRDefault="00652D86" w:rsidP="00652D86">
      <w:pPr>
        <w:rPr>
          <w:rFonts w:cs="Times New Roman"/>
          <w:bCs/>
          <w:sz w:val="21"/>
        </w:rPr>
      </w:pPr>
      <w:r>
        <w:rPr>
          <w:rFonts w:cs="Times New Roman"/>
          <w:b/>
        </w:rPr>
        <w:t>7.0.2</w:t>
      </w:r>
      <w:r>
        <w:rPr>
          <w:rFonts w:cs="Times New Roman" w:hint="eastAsia"/>
          <w:b/>
        </w:rPr>
        <w:t xml:space="preserve">　</w:t>
      </w:r>
      <w:r>
        <w:rPr>
          <w:rFonts w:cs="Times New Roman"/>
          <w:bCs/>
        </w:rPr>
        <w:t>机械顶管工程施工风险评估报告内容应包含</w:t>
      </w:r>
      <w:r>
        <w:rPr>
          <w:rFonts w:cs="Times New Roman"/>
          <w:bCs/>
          <w:sz w:val="21"/>
        </w:rPr>
        <w:t>：</w:t>
      </w:r>
    </w:p>
    <w:p w14:paraId="752EE731" w14:textId="77777777" w:rsidR="00652D86" w:rsidRDefault="00652D86" w:rsidP="00652D86">
      <w:pPr>
        <w:ind w:firstLineChars="152" w:firstLine="366"/>
        <w:rPr>
          <w:rFonts w:cs="Times New Roman"/>
        </w:rPr>
      </w:pPr>
      <w:r>
        <w:rPr>
          <w:rFonts w:cs="Times New Roman"/>
          <w:b/>
        </w:rPr>
        <w:t>1</w:t>
      </w:r>
      <w:r>
        <w:rPr>
          <w:rFonts w:cs="Times New Roman"/>
          <w:b/>
        </w:rPr>
        <w:t xml:space="preserve">　</w:t>
      </w:r>
      <w:r>
        <w:rPr>
          <w:rFonts w:cs="Times New Roman"/>
        </w:rPr>
        <w:t>工程概况</w:t>
      </w:r>
      <w:r>
        <w:rPr>
          <w:rFonts w:cs="Times New Roman" w:hint="eastAsia"/>
        </w:rPr>
        <w:t>；</w:t>
      </w:r>
    </w:p>
    <w:p w14:paraId="23682ACE" w14:textId="77777777" w:rsidR="00652D86" w:rsidRDefault="00652D86" w:rsidP="00652D86">
      <w:pPr>
        <w:pStyle w:val="a0"/>
        <w:spacing w:after="0" w:line="360" w:lineRule="auto"/>
        <w:ind w:left="480" w:firstLineChars="100" w:firstLine="24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）顶管工程分布和规模；</w:t>
      </w:r>
    </w:p>
    <w:p w14:paraId="6E3EE458" w14:textId="77777777" w:rsidR="00652D86" w:rsidRDefault="00652D86" w:rsidP="00652D86">
      <w:pPr>
        <w:pStyle w:val="a0"/>
        <w:spacing w:after="0" w:line="360" w:lineRule="auto"/>
        <w:ind w:left="480" w:firstLineChars="100" w:firstLine="24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）周边环境；</w:t>
      </w:r>
    </w:p>
    <w:p w14:paraId="7DCAF70E" w14:textId="77777777" w:rsidR="00652D86" w:rsidRDefault="00652D86" w:rsidP="00652D86">
      <w:pPr>
        <w:pStyle w:val="a0"/>
        <w:spacing w:after="0" w:line="360" w:lineRule="auto"/>
        <w:ind w:left="480" w:firstLineChars="100" w:firstLine="24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）工作井及顶进工程措施。</w:t>
      </w:r>
    </w:p>
    <w:p w14:paraId="6E74D449" w14:textId="77777777" w:rsidR="00652D86" w:rsidRDefault="00652D86" w:rsidP="00652D86">
      <w:pPr>
        <w:ind w:firstLineChars="152" w:firstLine="366"/>
        <w:rPr>
          <w:rFonts w:cs="Times New Roman"/>
        </w:rPr>
      </w:pPr>
      <w:r>
        <w:rPr>
          <w:rFonts w:cs="Times New Roman" w:hint="eastAsia"/>
          <w:b/>
        </w:rPr>
        <w:t>2</w:t>
      </w:r>
      <w:r>
        <w:rPr>
          <w:rFonts w:cs="Times New Roman"/>
          <w:b/>
        </w:rPr>
        <w:t xml:space="preserve">　</w:t>
      </w:r>
      <w:r>
        <w:rPr>
          <w:rFonts w:cs="Times New Roman" w:hint="eastAsia"/>
        </w:rPr>
        <w:t>工程地质及水文地质情况；</w:t>
      </w:r>
    </w:p>
    <w:p w14:paraId="1300ECA2" w14:textId="77777777" w:rsidR="00652D86" w:rsidRDefault="00652D86" w:rsidP="00652D86">
      <w:pPr>
        <w:ind w:firstLineChars="152" w:firstLine="366"/>
        <w:rPr>
          <w:rFonts w:cs="Times New Roman"/>
        </w:rPr>
      </w:pPr>
      <w:r>
        <w:rPr>
          <w:rFonts w:cs="Times New Roman" w:hint="eastAsia"/>
          <w:b/>
        </w:rPr>
        <w:t>3</w:t>
      </w:r>
      <w:r>
        <w:rPr>
          <w:rFonts w:cs="Times New Roman"/>
          <w:b/>
        </w:rPr>
        <w:t xml:space="preserve">　</w:t>
      </w:r>
      <w:r>
        <w:rPr>
          <w:rFonts w:cs="Times New Roman" w:hint="eastAsia"/>
        </w:rPr>
        <w:t>评估依据；</w:t>
      </w:r>
    </w:p>
    <w:p w14:paraId="2582BCEC" w14:textId="77777777" w:rsidR="00652D86" w:rsidRDefault="00652D86" w:rsidP="00652D86">
      <w:pPr>
        <w:pStyle w:val="a0"/>
        <w:spacing w:after="0" w:line="360" w:lineRule="auto"/>
        <w:ind w:left="480" w:firstLineChars="100" w:firstLine="240"/>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hint="eastAsia"/>
          <w:sz w:val="24"/>
        </w:rPr>
        <w:t>）风险评估方法及标准；</w:t>
      </w:r>
    </w:p>
    <w:p w14:paraId="23967ACF" w14:textId="77777777" w:rsidR="00652D86" w:rsidRDefault="00652D86" w:rsidP="00652D86">
      <w:pPr>
        <w:pStyle w:val="a0"/>
        <w:spacing w:after="0" w:line="360" w:lineRule="auto"/>
        <w:ind w:left="480" w:firstLineChars="100" w:firstLine="240"/>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hint="eastAsia"/>
          <w:sz w:val="24"/>
        </w:rPr>
        <w:t>）评估依据文件和资料。</w:t>
      </w:r>
    </w:p>
    <w:p w14:paraId="5EF21F34" w14:textId="77777777" w:rsidR="00652D86" w:rsidRDefault="00652D86" w:rsidP="00652D86">
      <w:pPr>
        <w:pStyle w:val="a0"/>
        <w:spacing w:after="0" w:line="360" w:lineRule="auto"/>
        <w:ind w:leftChars="0" w:left="0" w:firstLineChars="152" w:firstLine="366"/>
        <w:rPr>
          <w:rFonts w:ascii="Times New Roman" w:hAnsi="Times New Roman" w:cs="Times New Roman"/>
          <w:sz w:val="24"/>
          <w:szCs w:val="24"/>
        </w:rPr>
      </w:pPr>
      <w:r>
        <w:rPr>
          <w:rFonts w:ascii="Times New Roman" w:hAnsi="Times New Roman" w:cs="Times New Roman" w:hint="eastAsia"/>
          <w:b/>
          <w:sz w:val="24"/>
          <w:szCs w:val="24"/>
        </w:rPr>
        <w:t>4</w:t>
      </w:r>
      <w:r>
        <w:rPr>
          <w:rFonts w:cs="Times New Roman"/>
          <w:b/>
          <w:sz w:val="24"/>
          <w:szCs w:val="24"/>
        </w:rPr>
        <w:t xml:space="preserve">　</w:t>
      </w:r>
      <w:r>
        <w:rPr>
          <w:rFonts w:ascii="Times New Roman" w:hAnsi="Times New Roman" w:cs="Times New Roman" w:hint="eastAsia"/>
          <w:sz w:val="24"/>
          <w:szCs w:val="24"/>
        </w:rPr>
        <w:t>评估内容及技术路线；</w:t>
      </w:r>
    </w:p>
    <w:p w14:paraId="09A3FD16" w14:textId="77777777" w:rsidR="00652D86" w:rsidRDefault="00652D86" w:rsidP="00652D86">
      <w:pPr>
        <w:pStyle w:val="a0"/>
        <w:spacing w:after="0" w:line="360" w:lineRule="auto"/>
        <w:ind w:leftChars="0" w:left="0" w:firstLineChars="152" w:firstLine="366"/>
        <w:rPr>
          <w:rFonts w:ascii="Times New Roman" w:hAnsi="Times New Roman" w:cs="Times New Roman"/>
          <w:sz w:val="24"/>
          <w:szCs w:val="24"/>
        </w:rPr>
      </w:pPr>
      <w:r>
        <w:rPr>
          <w:rFonts w:ascii="Times New Roman" w:hAnsi="Times New Roman" w:cs="Times New Roman" w:hint="eastAsia"/>
          <w:b/>
          <w:sz w:val="24"/>
          <w:szCs w:val="24"/>
        </w:rPr>
        <w:t>5</w:t>
      </w:r>
      <w:r>
        <w:rPr>
          <w:rFonts w:cs="Times New Roman"/>
          <w:b/>
          <w:sz w:val="24"/>
          <w:szCs w:val="24"/>
        </w:rPr>
        <w:t xml:space="preserve">　</w:t>
      </w:r>
      <w:r>
        <w:rPr>
          <w:rFonts w:ascii="Times New Roman" w:hAnsi="Times New Roman" w:cs="Times New Roman" w:hint="eastAsia"/>
          <w:sz w:val="24"/>
          <w:szCs w:val="24"/>
        </w:rPr>
        <w:t>风险源辨识；</w:t>
      </w:r>
    </w:p>
    <w:p w14:paraId="7330FDBF" w14:textId="77777777" w:rsidR="00652D86" w:rsidRDefault="00652D86" w:rsidP="00652D86">
      <w:pPr>
        <w:pStyle w:val="a0"/>
        <w:spacing w:after="0" w:line="360" w:lineRule="auto"/>
        <w:ind w:left="480" w:firstLineChars="100" w:firstLine="24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）工作</w:t>
      </w:r>
      <w:proofErr w:type="gramStart"/>
      <w:r>
        <w:rPr>
          <w:rFonts w:ascii="Times New Roman" w:hAnsi="Times New Roman" w:cs="Times New Roman" w:hint="eastAsia"/>
          <w:sz w:val="24"/>
          <w:szCs w:val="24"/>
        </w:rPr>
        <w:t>井风险</w:t>
      </w:r>
      <w:proofErr w:type="gramEnd"/>
      <w:r>
        <w:rPr>
          <w:rFonts w:ascii="Times New Roman" w:hAnsi="Times New Roman" w:cs="Times New Roman" w:hint="eastAsia"/>
          <w:sz w:val="24"/>
          <w:szCs w:val="24"/>
        </w:rPr>
        <w:t>源辨识；</w:t>
      </w:r>
    </w:p>
    <w:p w14:paraId="3983708A" w14:textId="77777777" w:rsidR="00652D86" w:rsidRDefault="00652D86" w:rsidP="00652D86">
      <w:pPr>
        <w:pStyle w:val="a0"/>
        <w:spacing w:after="0" w:line="360" w:lineRule="auto"/>
        <w:ind w:left="480" w:firstLineChars="100" w:firstLine="24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）顶管顶</w:t>
      </w:r>
      <w:proofErr w:type="gramStart"/>
      <w:r>
        <w:rPr>
          <w:rFonts w:ascii="Times New Roman" w:hAnsi="Times New Roman" w:cs="Times New Roman" w:hint="eastAsia"/>
          <w:sz w:val="24"/>
          <w:szCs w:val="24"/>
        </w:rPr>
        <w:t>进施工</w:t>
      </w:r>
      <w:proofErr w:type="gramEnd"/>
      <w:r>
        <w:rPr>
          <w:rFonts w:ascii="Times New Roman" w:hAnsi="Times New Roman" w:cs="Times New Roman" w:hint="eastAsia"/>
          <w:sz w:val="24"/>
          <w:szCs w:val="24"/>
        </w:rPr>
        <w:t>风险源辨识；</w:t>
      </w:r>
    </w:p>
    <w:p w14:paraId="02812432" w14:textId="77777777" w:rsidR="00652D86" w:rsidRDefault="00652D86" w:rsidP="00652D86">
      <w:pPr>
        <w:pStyle w:val="a0"/>
        <w:spacing w:after="0" w:line="360" w:lineRule="auto"/>
        <w:ind w:left="480" w:firstLineChars="100" w:firstLine="24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）周边环境风险源辨识。</w:t>
      </w:r>
    </w:p>
    <w:p w14:paraId="2F563F46" w14:textId="77777777" w:rsidR="00652D86" w:rsidRDefault="00652D86" w:rsidP="00652D86">
      <w:pPr>
        <w:pStyle w:val="a0"/>
        <w:spacing w:after="0" w:line="360" w:lineRule="auto"/>
        <w:ind w:leftChars="0" w:left="0" w:firstLineChars="152" w:firstLine="366"/>
        <w:rPr>
          <w:rFonts w:ascii="Times New Roman" w:hAnsi="Times New Roman" w:cs="Times New Roman"/>
          <w:sz w:val="24"/>
          <w:szCs w:val="24"/>
        </w:rPr>
      </w:pPr>
      <w:r>
        <w:rPr>
          <w:rFonts w:ascii="Times New Roman" w:hAnsi="Times New Roman" w:cs="Times New Roman" w:hint="eastAsia"/>
          <w:b/>
          <w:sz w:val="24"/>
          <w:szCs w:val="24"/>
        </w:rPr>
        <w:t>6</w:t>
      </w:r>
      <w:r>
        <w:rPr>
          <w:rFonts w:cs="Times New Roman"/>
          <w:b/>
          <w:sz w:val="24"/>
          <w:szCs w:val="24"/>
        </w:rPr>
        <w:t xml:space="preserve">　</w:t>
      </w:r>
      <w:r>
        <w:rPr>
          <w:rFonts w:ascii="Times New Roman" w:hAnsi="Times New Roman" w:cs="Times New Roman" w:hint="eastAsia"/>
          <w:sz w:val="24"/>
          <w:szCs w:val="24"/>
        </w:rPr>
        <w:t>风险分析；</w:t>
      </w:r>
    </w:p>
    <w:p w14:paraId="4A170FE1" w14:textId="77777777" w:rsidR="00652D86" w:rsidRDefault="00652D86" w:rsidP="00652D86">
      <w:pPr>
        <w:pStyle w:val="a0"/>
        <w:spacing w:after="0" w:line="360" w:lineRule="auto"/>
        <w:ind w:leftChars="0" w:left="0" w:firstLineChars="152" w:firstLine="366"/>
        <w:rPr>
          <w:rFonts w:ascii="Times New Roman" w:hAnsi="Times New Roman" w:cs="Times New Roman"/>
          <w:sz w:val="24"/>
          <w:szCs w:val="24"/>
        </w:rPr>
      </w:pPr>
      <w:r>
        <w:rPr>
          <w:rFonts w:ascii="Times New Roman" w:hAnsi="Times New Roman" w:cs="Times New Roman" w:hint="eastAsia"/>
          <w:b/>
          <w:sz w:val="24"/>
          <w:szCs w:val="24"/>
        </w:rPr>
        <w:t>7</w:t>
      </w:r>
      <w:r>
        <w:rPr>
          <w:rFonts w:cs="Times New Roman"/>
          <w:b/>
          <w:sz w:val="24"/>
          <w:szCs w:val="24"/>
        </w:rPr>
        <w:t xml:space="preserve">　</w:t>
      </w:r>
      <w:r>
        <w:rPr>
          <w:rFonts w:ascii="Times New Roman" w:hAnsi="Times New Roman" w:cs="Times New Roman" w:hint="eastAsia"/>
          <w:sz w:val="24"/>
          <w:szCs w:val="24"/>
        </w:rPr>
        <w:t>风险评价；</w:t>
      </w:r>
    </w:p>
    <w:p w14:paraId="1AAF88EB" w14:textId="5E1B8841" w:rsidR="004A155F" w:rsidRPr="006D0C34" w:rsidRDefault="00652D86" w:rsidP="006D0C34">
      <w:pPr>
        <w:pStyle w:val="a0"/>
        <w:spacing w:after="0" w:line="360" w:lineRule="auto"/>
        <w:ind w:leftChars="0" w:left="0" w:firstLineChars="152" w:firstLine="366"/>
        <w:rPr>
          <w:rFonts w:ascii="Times New Roman" w:hAnsi="Times New Roman" w:cs="Times New Roman"/>
          <w:sz w:val="24"/>
          <w:szCs w:val="24"/>
        </w:rPr>
      </w:pPr>
      <w:r>
        <w:rPr>
          <w:rFonts w:ascii="Times New Roman" w:hAnsi="Times New Roman" w:cs="Times New Roman" w:hint="eastAsia"/>
          <w:b/>
          <w:sz w:val="24"/>
          <w:szCs w:val="24"/>
        </w:rPr>
        <w:t>8</w:t>
      </w:r>
      <w:r>
        <w:rPr>
          <w:rFonts w:cs="Times New Roman"/>
          <w:b/>
          <w:sz w:val="24"/>
          <w:szCs w:val="24"/>
        </w:rPr>
        <w:t xml:space="preserve">　</w:t>
      </w:r>
      <w:r>
        <w:rPr>
          <w:rFonts w:ascii="Times New Roman" w:hAnsi="Times New Roman" w:cs="Times New Roman" w:hint="eastAsia"/>
          <w:sz w:val="24"/>
          <w:szCs w:val="24"/>
        </w:rPr>
        <w:t>评估结论及处置措施建议。</w:t>
      </w:r>
    </w:p>
    <w:p w14:paraId="4B1D5459" w14:textId="1D1A5E08" w:rsidR="004A155F" w:rsidRDefault="004B332B" w:rsidP="001C2057">
      <w:pPr>
        <w:pStyle w:val="1"/>
      </w:pPr>
      <w:bookmarkStart w:id="59" w:name="_Toc30487"/>
      <w:bookmarkStart w:id="60" w:name="_Toc175816674"/>
      <w:bookmarkStart w:id="61" w:name="_Toc177995986"/>
      <w:bookmarkStart w:id="62" w:name="_Toc97567117"/>
      <w:bookmarkStart w:id="63" w:name="_Toc106817247"/>
      <w:r>
        <w:rPr>
          <w:rFonts w:hint="eastAsia"/>
        </w:rPr>
        <w:lastRenderedPageBreak/>
        <w:t>附录</w:t>
      </w:r>
      <w:r>
        <w:rPr>
          <w:rFonts w:hint="eastAsia"/>
        </w:rPr>
        <w:t xml:space="preserve"> A</w:t>
      </w:r>
      <w:bookmarkEnd w:id="59"/>
      <w:r>
        <w:t xml:space="preserve"> </w:t>
      </w:r>
      <w:bookmarkEnd w:id="60"/>
      <w:r w:rsidR="00C430B5" w:rsidRPr="00C430B5">
        <w:rPr>
          <w:rFonts w:hint="eastAsia"/>
        </w:rPr>
        <w:t>工作井施工作业程序分解</w:t>
      </w:r>
      <w:bookmarkEnd w:id="61"/>
    </w:p>
    <w:p w14:paraId="52323571" w14:textId="77777777" w:rsidR="00A477C0" w:rsidRDefault="00A477C0" w:rsidP="00A477C0">
      <w:pPr>
        <w:spacing w:line="240" w:lineRule="auto"/>
        <w:jc w:val="center"/>
        <w:rPr>
          <w:rFonts w:eastAsia="黑体" w:cs="Times New Roman"/>
          <w:b/>
          <w:bCs/>
          <w:color w:val="000000" w:themeColor="text1"/>
          <w:sz w:val="21"/>
          <w:szCs w:val="21"/>
        </w:rPr>
      </w:pPr>
      <w:r>
        <w:rPr>
          <w:rFonts w:eastAsia="黑体" w:cs="Times New Roman"/>
          <w:b/>
          <w:bCs/>
          <w:color w:val="000000" w:themeColor="text1"/>
          <w:sz w:val="21"/>
          <w:szCs w:val="21"/>
        </w:rPr>
        <w:t>表</w:t>
      </w:r>
      <w:r>
        <w:rPr>
          <w:rFonts w:eastAsia="黑体" w:cs="Times New Roman"/>
          <w:b/>
          <w:bCs/>
          <w:color w:val="000000" w:themeColor="text1"/>
          <w:sz w:val="21"/>
          <w:szCs w:val="21"/>
        </w:rPr>
        <w:t xml:space="preserve">A.0.1 </w:t>
      </w:r>
      <w:r>
        <w:rPr>
          <w:rFonts w:eastAsia="黑体" w:cs="Times New Roman"/>
          <w:b/>
          <w:bCs/>
          <w:color w:val="000000" w:themeColor="text1"/>
          <w:sz w:val="21"/>
          <w:szCs w:val="21"/>
        </w:rPr>
        <w:t>工作井施工作业程序分解</w:t>
      </w:r>
    </w:p>
    <w:tbl>
      <w:tblPr>
        <w:tblStyle w:val="af4"/>
        <w:tblW w:w="0" w:type="auto"/>
        <w:tblLook w:val="04A0" w:firstRow="1" w:lastRow="0" w:firstColumn="1" w:lastColumn="0" w:noHBand="0" w:noVBand="1"/>
      </w:tblPr>
      <w:tblGrid>
        <w:gridCol w:w="782"/>
        <w:gridCol w:w="1382"/>
        <w:gridCol w:w="2784"/>
        <w:gridCol w:w="3328"/>
      </w:tblGrid>
      <w:tr w:rsidR="00A477C0" w14:paraId="14C8DDF8" w14:textId="77777777" w:rsidTr="00E7329C">
        <w:tc>
          <w:tcPr>
            <w:tcW w:w="782" w:type="dxa"/>
            <w:tcBorders>
              <w:top w:val="single" w:sz="12" w:space="0" w:color="auto"/>
              <w:left w:val="single" w:sz="12" w:space="0" w:color="auto"/>
            </w:tcBorders>
            <w:vAlign w:val="center"/>
          </w:tcPr>
          <w:p w14:paraId="6B391B32" w14:textId="77777777" w:rsidR="00A477C0" w:rsidRDefault="00A477C0" w:rsidP="00E7329C">
            <w:pPr>
              <w:spacing w:line="240" w:lineRule="auto"/>
              <w:jc w:val="center"/>
              <w:rPr>
                <w:rFonts w:cs="Times New Roman"/>
                <w:sz w:val="21"/>
                <w:szCs w:val="21"/>
              </w:rPr>
            </w:pPr>
            <w:r>
              <w:rPr>
                <w:rFonts w:cs="Times New Roman"/>
                <w:sz w:val="21"/>
                <w:szCs w:val="21"/>
              </w:rPr>
              <w:t>序号</w:t>
            </w:r>
          </w:p>
        </w:tc>
        <w:tc>
          <w:tcPr>
            <w:tcW w:w="1382" w:type="dxa"/>
            <w:tcBorders>
              <w:top w:val="single" w:sz="12" w:space="0" w:color="auto"/>
            </w:tcBorders>
            <w:vAlign w:val="center"/>
          </w:tcPr>
          <w:p w14:paraId="08D543A1" w14:textId="77777777" w:rsidR="00A477C0" w:rsidRDefault="00A477C0" w:rsidP="00E7329C">
            <w:pPr>
              <w:spacing w:line="240" w:lineRule="auto"/>
              <w:jc w:val="center"/>
              <w:rPr>
                <w:rFonts w:cs="Times New Roman"/>
                <w:sz w:val="21"/>
                <w:szCs w:val="21"/>
              </w:rPr>
            </w:pPr>
            <w:r>
              <w:rPr>
                <w:rFonts w:cs="Times New Roman"/>
                <w:sz w:val="21"/>
                <w:szCs w:val="21"/>
              </w:rPr>
              <w:t>评估单元</w:t>
            </w:r>
          </w:p>
        </w:tc>
        <w:tc>
          <w:tcPr>
            <w:tcW w:w="2784" w:type="dxa"/>
            <w:tcBorders>
              <w:top w:val="single" w:sz="12" w:space="0" w:color="auto"/>
            </w:tcBorders>
            <w:vAlign w:val="center"/>
          </w:tcPr>
          <w:p w14:paraId="789031B4" w14:textId="77777777" w:rsidR="00A477C0" w:rsidRDefault="00A477C0" w:rsidP="00E7329C">
            <w:pPr>
              <w:spacing w:line="240" w:lineRule="auto"/>
              <w:jc w:val="center"/>
              <w:rPr>
                <w:rFonts w:cs="Times New Roman"/>
                <w:sz w:val="21"/>
                <w:szCs w:val="21"/>
              </w:rPr>
            </w:pPr>
            <w:r>
              <w:rPr>
                <w:rFonts w:cs="Times New Roman"/>
                <w:sz w:val="21"/>
                <w:szCs w:val="21"/>
              </w:rPr>
              <w:t>施工工序</w:t>
            </w:r>
          </w:p>
        </w:tc>
        <w:tc>
          <w:tcPr>
            <w:tcW w:w="3328" w:type="dxa"/>
            <w:tcBorders>
              <w:top w:val="single" w:sz="12" w:space="0" w:color="auto"/>
              <w:right w:val="single" w:sz="12" w:space="0" w:color="auto"/>
            </w:tcBorders>
            <w:vAlign w:val="center"/>
          </w:tcPr>
          <w:p w14:paraId="4ECFCBC3" w14:textId="77777777" w:rsidR="00A477C0" w:rsidRDefault="00A477C0" w:rsidP="00E7329C">
            <w:pPr>
              <w:spacing w:line="240" w:lineRule="auto"/>
              <w:jc w:val="center"/>
              <w:rPr>
                <w:rFonts w:cs="Times New Roman"/>
                <w:sz w:val="21"/>
                <w:szCs w:val="21"/>
              </w:rPr>
            </w:pPr>
            <w:r>
              <w:rPr>
                <w:rFonts w:cs="Times New Roman"/>
                <w:sz w:val="21"/>
                <w:szCs w:val="21"/>
              </w:rPr>
              <w:t>作业内容</w:t>
            </w:r>
          </w:p>
        </w:tc>
      </w:tr>
      <w:tr w:rsidR="00A477C0" w14:paraId="174F21A4" w14:textId="77777777" w:rsidTr="00E7329C">
        <w:tc>
          <w:tcPr>
            <w:tcW w:w="782" w:type="dxa"/>
            <w:tcBorders>
              <w:left w:val="single" w:sz="12" w:space="0" w:color="auto"/>
            </w:tcBorders>
            <w:vAlign w:val="center"/>
          </w:tcPr>
          <w:p w14:paraId="78F83CAC" w14:textId="77777777" w:rsidR="00A477C0" w:rsidRDefault="00A477C0" w:rsidP="00E7329C">
            <w:pPr>
              <w:spacing w:line="240" w:lineRule="auto"/>
              <w:jc w:val="center"/>
              <w:rPr>
                <w:rFonts w:cs="Times New Roman"/>
                <w:sz w:val="21"/>
                <w:szCs w:val="21"/>
              </w:rPr>
            </w:pPr>
            <w:r>
              <w:rPr>
                <w:rFonts w:cs="Times New Roman"/>
                <w:sz w:val="21"/>
                <w:szCs w:val="21"/>
              </w:rPr>
              <w:t>1</w:t>
            </w:r>
          </w:p>
        </w:tc>
        <w:tc>
          <w:tcPr>
            <w:tcW w:w="1382" w:type="dxa"/>
            <w:vAlign w:val="center"/>
          </w:tcPr>
          <w:p w14:paraId="663C7A8F" w14:textId="77777777" w:rsidR="00A477C0" w:rsidRDefault="00A477C0" w:rsidP="00E7329C">
            <w:pPr>
              <w:spacing w:line="240" w:lineRule="auto"/>
              <w:jc w:val="center"/>
              <w:rPr>
                <w:rFonts w:cs="Times New Roman"/>
                <w:sz w:val="21"/>
                <w:szCs w:val="21"/>
              </w:rPr>
            </w:pPr>
            <w:r>
              <w:rPr>
                <w:rFonts w:cs="Times New Roman"/>
                <w:sz w:val="21"/>
                <w:szCs w:val="21"/>
              </w:rPr>
              <w:t>钢板桩</w:t>
            </w:r>
          </w:p>
        </w:tc>
        <w:tc>
          <w:tcPr>
            <w:tcW w:w="2784" w:type="dxa"/>
            <w:vAlign w:val="center"/>
          </w:tcPr>
          <w:p w14:paraId="3936A554" w14:textId="77777777" w:rsidR="00A477C0" w:rsidRDefault="00A477C0" w:rsidP="00E7329C">
            <w:pPr>
              <w:spacing w:line="240" w:lineRule="auto"/>
              <w:rPr>
                <w:rFonts w:cs="Times New Roman"/>
                <w:sz w:val="21"/>
                <w:szCs w:val="21"/>
              </w:rPr>
            </w:pPr>
            <w:r>
              <w:rPr>
                <w:rFonts w:cs="Times New Roman"/>
                <w:sz w:val="21"/>
                <w:szCs w:val="21"/>
                <w:lang w:val="de-DE"/>
              </w:rPr>
              <w:t>定位放线</w:t>
            </w:r>
            <w:r>
              <w:rPr>
                <w:rFonts w:cs="Times New Roman"/>
                <w:sz w:val="21"/>
                <w:szCs w:val="21"/>
                <w:lang w:val="de-DE"/>
              </w:rPr>
              <w:t>→</w:t>
            </w:r>
            <w:proofErr w:type="gramStart"/>
            <w:r>
              <w:rPr>
                <w:rFonts w:cs="Times New Roman"/>
                <w:sz w:val="21"/>
                <w:szCs w:val="21"/>
              </w:rPr>
              <w:t>钢板桩导架安装</w:t>
            </w:r>
            <w:proofErr w:type="gramEnd"/>
            <w:r>
              <w:rPr>
                <w:rFonts w:cs="Times New Roman"/>
                <w:sz w:val="21"/>
                <w:szCs w:val="21"/>
                <w:lang w:val="de-DE"/>
              </w:rPr>
              <w:t>→</w:t>
            </w:r>
            <w:r>
              <w:rPr>
                <w:rFonts w:cs="Times New Roman"/>
                <w:sz w:val="21"/>
                <w:szCs w:val="21"/>
                <w:lang w:val="de-DE"/>
              </w:rPr>
              <w:t>钢板桩</w:t>
            </w:r>
            <w:r>
              <w:rPr>
                <w:rFonts w:cs="Times New Roman"/>
                <w:sz w:val="21"/>
                <w:szCs w:val="21"/>
              </w:rPr>
              <w:t>施打</w:t>
            </w:r>
            <w:r>
              <w:rPr>
                <w:rFonts w:cs="Times New Roman"/>
                <w:sz w:val="21"/>
                <w:szCs w:val="21"/>
                <w:lang w:val="de-DE"/>
              </w:rPr>
              <w:t>→</w:t>
            </w:r>
            <w:r>
              <w:rPr>
                <w:rFonts w:cs="Times New Roman"/>
                <w:sz w:val="21"/>
                <w:szCs w:val="21"/>
                <w:lang w:val="de-DE"/>
              </w:rPr>
              <w:t>挖土至支撑下</w:t>
            </w:r>
            <w:r>
              <w:rPr>
                <w:rFonts w:cs="Times New Roman"/>
                <w:sz w:val="21"/>
                <w:szCs w:val="21"/>
              </w:rPr>
              <w:t>0.5</w:t>
            </w:r>
            <w:r>
              <w:rPr>
                <w:rFonts w:cs="Times New Roman"/>
                <w:sz w:val="21"/>
                <w:szCs w:val="21"/>
                <w:lang w:val="de-DE"/>
              </w:rPr>
              <w:t>m</w:t>
            </w:r>
            <w:r>
              <w:rPr>
                <w:rFonts w:cs="Times New Roman"/>
                <w:sz w:val="21"/>
                <w:szCs w:val="21"/>
                <w:lang w:val="de-DE"/>
              </w:rPr>
              <w:t>位置处</w:t>
            </w:r>
            <w:r>
              <w:rPr>
                <w:rFonts w:cs="Times New Roman"/>
                <w:sz w:val="21"/>
                <w:szCs w:val="21"/>
                <w:lang w:val="de-DE"/>
              </w:rPr>
              <w:t>→</w:t>
            </w:r>
            <w:r>
              <w:rPr>
                <w:rFonts w:cs="Times New Roman"/>
                <w:sz w:val="21"/>
                <w:szCs w:val="21"/>
                <w:lang w:val="de-DE"/>
              </w:rPr>
              <w:t>安装围</w:t>
            </w:r>
            <w:proofErr w:type="gramStart"/>
            <w:r>
              <w:rPr>
                <w:rFonts w:cs="Times New Roman"/>
                <w:sz w:val="21"/>
                <w:szCs w:val="21"/>
                <w:lang w:val="de-DE"/>
              </w:rPr>
              <w:t>檩</w:t>
            </w:r>
            <w:proofErr w:type="gramEnd"/>
            <w:r>
              <w:rPr>
                <w:rFonts w:cs="Times New Roman"/>
                <w:sz w:val="21"/>
                <w:szCs w:val="21"/>
                <w:lang w:val="de-DE"/>
              </w:rPr>
              <w:t>及支撑</w:t>
            </w:r>
            <w:r>
              <w:rPr>
                <w:rFonts w:cs="Times New Roman"/>
                <w:sz w:val="21"/>
                <w:szCs w:val="21"/>
                <w:lang w:val="de-DE"/>
              </w:rPr>
              <w:t>→</w:t>
            </w:r>
            <w:r>
              <w:rPr>
                <w:rFonts w:cs="Times New Roman"/>
                <w:sz w:val="21"/>
                <w:szCs w:val="21"/>
                <w:lang w:val="de-DE"/>
              </w:rPr>
              <w:t>挖土至设计标高</w:t>
            </w:r>
            <w:r>
              <w:rPr>
                <w:rFonts w:cs="Times New Roman"/>
                <w:sz w:val="21"/>
                <w:szCs w:val="21"/>
                <w:lang w:val="de-DE"/>
              </w:rPr>
              <w:t>→</w:t>
            </w:r>
            <w:r>
              <w:rPr>
                <w:rFonts w:cs="Times New Roman"/>
                <w:sz w:val="21"/>
                <w:szCs w:val="21"/>
              </w:rPr>
              <w:t>基坑施工</w:t>
            </w:r>
            <w:r>
              <w:rPr>
                <w:rFonts w:cs="Times New Roman"/>
                <w:sz w:val="21"/>
                <w:szCs w:val="21"/>
                <w:lang w:val="de-DE"/>
              </w:rPr>
              <w:t>→</w:t>
            </w:r>
            <w:r>
              <w:rPr>
                <w:rFonts w:cs="Times New Roman"/>
                <w:sz w:val="21"/>
                <w:szCs w:val="21"/>
                <w:lang w:val="de-DE"/>
              </w:rPr>
              <w:t>基坑回填至支撑底</w:t>
            </w:r>
            <w:r>
              <w:rPr>
                <w:rFonts w:cs="Times New Roman"/>
                <w:sz w:val="21"/>
                <w:szCs w:val="21"/>
                <w:lang w:val="de-DE"/>
              </w:rPr>
              <w:t>→</w:t>
            </w:r>
            <w:r>
              <w:rPr>
                <w:rFonts w:cs="Times New Roman"/>
                <w:sz w:val="21"/>
                <w:szCs w:val="21"/>
                <w:lang w:val="de-DE"/>
              </w:rPr>
              <w:t>拆除内支撑</w:t>
            </w:r>
            <w:r>
              <w:rPr>
                <w:rFonts w:cs="Times New Roman"/>
                <w:sz w:val="21"/>
                <w:szCs w:val="21"/>
                <w:lang w:val="de-DE"/>
              </w:rPr>
              <w:t>→</w:t>
            </w:r>
            <w:r>
              <w:rPr>
                <w:rFonts w:cs="Times New Roman"/>
                <w:sz w:val="21"/>
                <w:szCs w:val="21"/>
                <w:lang w:val="de-DE"/>
              </w:rPr>
              <w:t>拔除钢板桩</w:t>
            </w:r>
            <w:r>
              <w:rPr>
                <w:rFonts w:cs="Times New Roman"/>
                <w:sz w:val="21"/>
                <w:szCs w:val="21"/>
                <w:lang w:val="de-DE"/>
              </w:rPr>
              <w:t>→</w:t>
            </w:r>
            <w:r>
              <w:rPr>
                <w:rFonts w:cs="Times New Roman"/>
                <w:sz w:val="21"/>
                <w:szCs w:val="21"/>
              </w:rPr>
              <w:t>桩孔处理</w:t>
            </w:r>
          </w:p>
        </w:tc>
        <w:tc>
          <w:tcPr>
            <w:tcW w:w="3328" w:type="dxa"/>
            <w:tcBorders>
              <w:right w:val="single" w:sz="12" w:space="0" w:color="auto"/>
            </w:tcBorders>
            <w:vAlign w:val="center"/>
          </w:tcPr>
          <w:p w14:paraId="00715825" w14:textId="77777777" w:rsidR="00A477C0" w:rsidRDefault="00A477C0" w:rsidP="00E7329C">
            <w:pPr>
              <w:spacing w:line="240" w:lineRule="auto"/>
              <w:rPr>
                <w:rFonts w:cs="Times New Roman"/>
                <w:sz w:val="21"/>
                <w:szCs w:val="21"/>
              </w:rPr>
            </w:pPr>
            <w:proofErr w:type="gramStart"/>
            <w:r>
              <w:rPr>
                <w:rFonts w:cs="Times New Roman"/>
                <w:sz w:val="21"/>
                <w:szCs w:val="21"/>
              </w:rPr>
              <w:t>导架安装</w:t>
            </w:r>
            <w:proofErr w:type="gramEnd"/>
            <w:r>
              <w:rPr>
                <w:rFonts w:cs="Times New Roman"/>
                <w:sz w:val="21"/>
                <w:szCs w:val="21"/>
              </w:rPr>
              <w:t>、钢板桩机械搬运、震动打桩、静压打桩、引孔打桩、机械拔桩</w:t>
            </w:r>
          </w:p>
        </w:tc>
      </w:tr>
      <w:tr w:rsidR="00A477C0" w14:paraId="3CB37334" w14:textId="77777777" w:rsidTr="00E7329C">
        <w:tc>
          <w:tcPr>
            <w:tcW w:w="782" w:type="dxa"/>
            <w:tcBorders>
              <w:left w:val="single" w:sz="12" w:space="0" w:color="auto"/>
            </w:tcBorders>
            <w:vAlign w:val="center"/>
          </w:tcPr>
          <w:p w14:paraId="51CA4BC6" w14:textId="77777777" w:rsidR="00A477C0" w:rsidRDefault="00A477C0" w:rsidP="00E7329C">
            <w:pPr>
              <w:spacing w:line="240" w:lineRule="auto"/>
              <w:jc w:val="center"/>
              <w:rPr>
                <w:rFonts w:cs="Times New Roman"/>
                <w:sz w:val="21"/>
                <w:szCs w:val="21"/>
              </w:rPr>
            </w:pPr>
            <w:r>
              <w:rPr>
                <w:rFonts w:cs="Times New Roman"/>
                <w:sz w:val="21"/>
                <w:szCs w:val="21"/>
              </w:rPr>
              <w:t>2</w:t>
            </w:r>
          </w:p>
        </w:tc>
        <w:tc>
          <w:tcPr>
            <w:tcW w:w="1382" w:type="dxa"/>
            <w:vAlign w:val="center"/>
          </w:tcPr>
          <w:p w14:paraId="58C9BCF0" w14:textId="77777777" w:rsidR="00A477C0" w:rsidRDefault="00A477C0" w:rsidP="00E7329C">
            <w:pPr>
              <w:spacing w:line="240" w:lineRule="auto"/>
              <w:jc w:val="center"/>
              <w:rPr>
                <w:rFonts w:cs="Times New Roman"/>
                <w:sz w:val="21"/>
                <w:szCs w:val="21"/>
              </w:rPr>
            </w:pPr>
            <w:r>
              <w:rPr>
                <w:rFonts w:cs="Times New Roman"/>
                <w:sz w:val="21"/>
                <w:szCs w:val="21"/>
              </w:rPr>
              <w:t>灌注桩</w:t>
            </w:r>
          </w:p>
        </w:tc>
        <w:tc>
          <w:tcPr>
            <w:tcW w:w="2784" w:type="dxa"/>
            <w:vAlign w:val="center"/>
          </w:tcPr>
          <w:p w14:paraId="4E6228CA" w14:textId="77777777" w:rsidR="00A477C0" w:rsidRDefault="00A477C0" w:rsidP="00E7329C">
            <w:pPr>
              <w:spacing w:line="240" w:lineRule="auto"/>
              <w:rPr>
                <w:rFonts w:cs="Times New Roman"/>
                <w:sz w:val="21"/>
                <w:szCs w:val="21"/>
              </w:rPr>
            </w:pPr>
            <w:r>
              <w:rPr>
                <w:rFonts w:cs="Times New Roman"/>
                <w:sz w:val="21"/>
                <w:szCs w:val="21"/>
              </w:rPr>
              <w:t>定位放线</w:t>
            </w:r>
            <w:r>
              <w:rPr>
                <w:rFonts w:cs="Times New Roman"/>
                <w:sz w:val="21"/>
                <w:szCs w:val="21"/>
                <w:lang w:val="de-DE"/>
              </w:rPr>
              <w:t>→</w:t>
            </w:r>
            <w:r>
              <w:rPr>
                <w:rFonts w:cs="Times New Roman"/>
                <w:sz w:val="21"/>
                <w:szCs w:val="21"/>
              </w:rPr>
              <w:t>桩孔成孔</w:t>
            </w:r>
            <w:r>
              <w:rPr>
                <w:rFonts w:cs="Times New Roman"/>
                <w:sz w:val="21"/>
                <w:szCs w:val="21"/>
                <w:lang w:val="de-DE"/>
              </w:rPr>
              <w:t>→</w:t>
            </w:r>
            <w:proofErr w:type="gramStart"/>
            <w:r>
              <w:rPr>
                <w:rFonts w:cs="Times New Roman"/>
                <w:sz w:val="21"/>
                <w:szCs w:val="21"/>
              </w:rPr>
              <w:t>钢筋笼制安</w:t>
            </w:r>
            <w:proofErr w:type="gramEnd"/>
            <w:r>
              <w:rPr>
                <w:rFonts w:cs="Times New Roman"/>
                <w:sz w:val="21"/>
                <w:szCs w:val="21"/>
                <w:lang w:val="de-DE"/>
              </w:rPr>
              <w:t>→</w:t>
            </w:r>
            <w:r>
              <w:rPr>
                <w:rFonts w:cs="Times New Roman"/>
                <w:sz w:val="21"/>
                <w:szCs w:val="21"/>
              </w:rPr>
              <w:t>桩身混凝土浇筑</w:t>
            </w:r>
            <w:r>
              <w:rPr>
                <w:rFonts w:cs="Times New Roman"/>
                <w:sz w:val="21"/>
                <w:szCs w:val="21"/>
                <w:lang w:val="de-DE"/>
              </w:rPr>
              <w:t>→</w:t>
            </w:r>
            <w:r>
              <w:rPr>
                <w:rFonts w:cs="Times New Roman"/>
                <w:sz w:val="21"/>
                <w:szCs w:val="21"/>
              </w:rPr>
              <w:t>养护</w:t>
            </w:r>
            <w:r>
              <w:rPr>
                <w:rFonts w:cs="Times New Roman"/>
                <w:sz w:val="21"/>
                <w:szCs w:val="21"/>
              </w:rPr>
              <w:t>→</w:t>
            </w:r>
            <w:r>
              <w:rPr>
                <w:rFonts w:cs="Times New Roman"/>
                <w:sz w:val="21"/>
                <w:szCs w:val="21"/>
              </w:rPr>
              <w:t>检测</w:t>
            </w:r>
          </w:p>
        </w:tc>
        <w:tc>
          <w:tcPr>
            <w:tcW w:w="3328" w:type="dxa"/>
            <w:tcBorders>
              <w:right w:val="single" w:sz="12" w:space="0" w:color="auto"/>
            </w:tcBorders>
            <w:vAlign w:val="center"/>
          </w:tcPr>
          <w:p w14:paraId="26C3B2EA" w14:textId="77777777" w:rsidR="00A477C0" w:rsidRDefault="00A477C0" w:rsidP="00E7329C">
            <w:pPr>
              <w:spacing w:line="240" w:lineRule="auto"/>
              <w:rPr>
                <w:rFonts w:cs="Times New Roman"/>
                <w:sz w:val="21"/>
                <w:szCs w:val="21"/>
              </w:rPr>
            </w:pPr>
            <w:r>
              <w:rPr>
                <w:rFonts w:cs="Times New Roman"/>
                <w:sz w:val="21"/>
                <w:szCs w:val="21"/>
              </w:rPr>
              <w:t>机械成孔、钢筋加工、机械吊装、泵送混凝土</w:t>
            </w:r>
          </w:p>
        </w:tc>
      </w:tr>
      <w:tr w:rsidR="00A477C0" w14:paraId="3A11A4C7" w14:textId="77777777" w:rsidTr="00E7329C">
        <w:tc>
          <w:tcPr>
            <w:tcW w:w="782" w:type="dxa"/>
            <w:tcBorders>
              <w:left w:val="single" w:sz="12" w:space="0" w:color="auto"/>
            </w:tcBorders>
            <w:shd w:val="clear" w:color="auto" w:fill="auto"/>
            <w:vAlign w:val="center"/>
          </w:tcPr>
          <w:p w14:paraId="4B577492" w14:textId="77777777" w:rsidR="00A477C0" w:rsidRDefault="00A477C0" w:rsidP="00E7329C">
            <w:pPr>
              <w:spacing w:line="240" w:lineRule="auto"/>
              <w:jc w:val="center"/>
              <w:rPr>
                <w:rFonts w:cs="Times New Roman"/>
                <w:sz w:val="21"/>
                <w:szCs w:val="21"/>
              </w:rPr>
            </w:pPr>
            <w:r>
              <w:rPr>
                <w:rFonts w:cs="Times New Roman"/>
                <w:sz w:val="21"/>
                <w:szCs w:val="21"/>
              </w:rPr>
              <w:t>3</w:t>
            </w:r>
          </w:p>
        </w:tc>
        <w:tc>
          <w:tcPr>
            <w:tcW w:w="1382" w:type="dxa"/>
            <w:shd w:val="clear" w:color="auto" w:fill="auto"/>
            <w:vAlign w:val="center"/>
          </w:tcPr>
          <w:p w14:paraId="751FE758" w14:textId="77777777" w:rsidR="00A477C0" w:rsidRDefault="00A477C0" w:rsidP="00E7329C">
            <w:pPr>
              <w:spacing w:line="240" w:lineRule="auto"/>
              <w:jc w:val="center"/>
              <w:rPr>
                <w:rFonts w:cs="Times New Roman"/>
                <w:sz w:val="21"/>
                <w:szCs w:val="21"/>
              </w:rPr>
            </w:pPr>
            <w:r>
              <w:rPr>
                <w:rFonts w:cs="Times New Roman"/>
                <w:sz w:val="21"/>
                <w:szCs w:val="21"/>
              </w:rPr>
              <w:t>沉井</w:t>
            </w:r>
          </w:p>
        </w:tc>
        <w:tc>
          <w:tcPr>
            <w:tcW w:w="2784" w:type="dxa"/>
            <w:shd w:val="clear" w:color="auto" w:fill="auto"/>
            <w:vAlign w:val="center"/>
          </w:tcPr>
          <w:p w14:paraId="63FB00CB" w14:textId="77777777" w:rsidR="00A477C0" w:rsidRDefault="00A477C0" w:rsidP="00E7329C">
            <w:pPr>
              <w:spacing w:line="240" w:lineRule="auto"/>
              <w:rPr>
                <w:rFonts w:cs="Times New Roman"/>
                <w:sz w:val="21"/>
                <w:szCs w:val="21"/>
              </w:rPr>
            </w:pPr>
            <w:r>
              <w:rPr>
                <w:rFonts w:cs="Times New Roman"/>
                <w:sz w:val="21"/>
                <w:szCs w:val="21"/>
              </w:rPr>
              <w:t>场地整平</w:t>
            </w:r>
            <w:r>
              <w:rPr>
                <w:rFonts w:cs="Times New Roman"/>
                <w:sz w:val="21"/>
                <w:szCs w:val="21"/>
              </w:rPr>
              <w:t>→</w:t>
            </w:r>
            <w:r>
              <w:rPr>
                <w:rFonts w:cs="Times New Roman"/>
                <w:sz w:val="21"/>
                <w:szCs w:val="21"/>
              </w:rPr>
              <w:t>刃脚及第一节井身制作</w:t>
            </w:r>
            <w:r>
              <w:rPr>
                <w:rFonts w:cs="Times New Roman"/>
                <w:sz w:val="21"/>
                <w:szCs w:val="21"/>
              </w:rPr>
              <w:t>→</w:t>
            </w:r>
            <w:r>
              <w:rPr>
                <w:rFonts w:cs="Times New Roman"/>
                <w:sz w:val="21"/>
                <w:szCs w:val="21"/>
              </w:rPr>
              <w:t>挖土下沉</w:t>
            </w:r>
            <w:r>
              <w:rPr>
                <w:rFonts w:cs="Times New Roman"/>
                <w:sz w:val="21"/>
                <w:szCs w:val="21"/>
              </w:rPr>
              <w:t>→</w:t>
            </w:r>
            <w:r>
              <w:rPr>
                <w:rFonts w:cs="Times New Roman"/>
                <w:sz w:val="21"/>
                <w:szCs w:val="21"/>
              </w:rPr>
              <w:t>第二节井身制作</w:t>
            </w:r>
            <w:r>
              <w:rPr>
                <w:rFonts w:cs="Times New Roman"/>
                <w:sz w:val="21"/>
                <w:szCs w:val="21"/>
              </w:rPr>
              <w:t>→</w:t>
            </w:r>
            <w:r>
              <w:rPr>
                <w:rFonts w:cs="Times New Roman"/>
                <w:sz w:val="21"/>
                <w:szCs w:val="21"/>
              </w:rPr>
              <w:t>挖土下沉</w:t>
            </w:r>
            <w:r>
              <w:rPr>
                <w:rFonts w:cs="Times New Roman"/>
                <w:sz w:val="21"/>
                <w:szCs w:val="21"/>
              </w:rPr>
              <w:t>→</w:t>
            </w:r>
            <w:r>
              <w:rPr>
                <w:rFonts w:cs="Times New Roman"/>
                <w:sz w:val="21"/>
                <w:szCs w:val="21"/>
              </w:rPr>
              <w:t>循环井身制作及挖土下沉</w:t>
            </w:r>
            <w:r>
              <w:rPr>
                <w:rFonts w:cs="Times New Roman"/>
                <w:sz w:val="21"/>
                <w:szCs w:val="21"/>
              </w:rPr>
              <w:t>→</w:t>
            </w:r>
            <w:r>
              <w:rPr>
                <w:rFonts w:cs="Times New Roman"/>
                <w:sz w:val="21"/>
                <w:szCs w:val="21"/>
              </w:rPr>
              <w:t>沉井封底</w:t>
            </w:r>
          </w:p>
        </w:tc>
        <w:tc>
          <w:tcPr>
            <w:tcW w:w="3328" w:type="dxa"/>
            <w:tcBorders>
              <w:right w:val="single" w:sz="12" w:space="0" w:color="auto"/>
            </w:tcBorders>
            <w:shd w:val="clear" w:color="auto" w:fill="auto"/>
            <w:vAlign w:val="center"/>
          </w:tcPr>
          <w:p w14:paraId="2F5A6641" w14:textId="77777777" w:rsidR="00A477C0" w:rsidRDefault="00A477C0" w:rsidP="00E7329C">
            <w:pPr>
              <w:spacing w:line="240" w:lineRule="auto"/>
              <w:rPr>
                <w:rFonts w:cs="Times New Roman"/>
                <w:sz w:val="21"/>
                <w:szCs w:val="21"/>
              </w:rPr>
            </w:pPr>
            <w:r>
              <w:rPr>
                <w:rFonts w:cs="Times New Roman"/>
                <w:sz w:val="21"/>
                <w:szCs w:val="21"/>
              </w:rPr>
              <w:t>人工挖土、钢筋加工、模板加工、人工浇筑混凝土、泵送混凝土、机械挖土、机械装运土方</w:t>
            </w:r>
          </w:p>
        </w:tc>
      </w:tr>
      <w:tr w:rsidR="00A477C0" w14:paraId="7272F762" w14:textId="77777777" w:rsidTr="00E7329C">
        <w:tc>
          <w:tcPr>
            <w:tcW w:w="782" w:type="dxa"/>
            <w:tcBorders>
              <w:left w:val="single" w:sz="12" w:space="0" w:color="auto"/>
            </w:tcBorders>
            <w:vAlign w:val="center"/>
          </w:tcPr>
          <w:p w14:paraId="51EB45FA" w14:textId="77777777" w:rsidR="00A477C0" w:rsidRDefault="00A477C0" w:rsidP="00E7329C">
            <w:pPr>
              <w:spacing w:line="240" w:lineRule="auto"/>
              <w:jc w:val="center"/>
              <w:rPr>
                <w:rFonts w:cs="Times New Roman"/>
                <w:sz w:val="21"/>
                <w:szCs w:val="21"/>
              </w:rPr>
            </w:pPr>
            <w:r>
              <w:rPr>
                <w:rFonts w:cs="Times New Roman"/>
                <w:sz w:val="21"/>
                <w:szCs w:val="21"/>
              </w:rPr>
              <w:t>4</w:t>
            </w:r>
          </w:p>
        </w:tc>
        <w:tc>
          <w:tcPr>
            <w:tcW w:w="1382" w:type="dxa"/>
            <w:vAlign w:val="center"/>
          </w:tcPr>
          <w:p w14:paraId="49E85FF0" w14:textId="77777777" w:rsidR="00A477C0" w:rsidRDefault="00A477C0" w:rsidP="00E7329C">
            <w:pPr>
              <w:spacing w:line="240" w:lineRule="auto"/>
              <w:jc w:val="center"/>
              <w:rPr>
                <w:rFonts w:cs="Times New Roman"/>
                <w:sz w:val="21"/>
                <w:szCs w:val="21"/>
              </w:rPr>
            </w:pPr>
            <w:r>
              <w:rPr>
                <w:rFonts w:cs="Times New Roman"/>
                <w:sz w:val="21"/>
                <w:szCs w:val="21"/>
              </w:rPr>
              <w:t>锚索</w:t>
            </w:r>
          </w:p>
        </w:tc>
        <w:tc>
          <w:tcPr>
            <w:tcW w:w="2784" w:type="dxa"/>
            <w:vAlign w:val="center"/>
          </w:tcPr>
          <w:p w14:paraId="72B5450A" w14:textId="77777777" w:rsidR="00A477C0" w:rsidRDefault="00A477C0" w:rsidP="00E7329C">
            <w:pPr>
              <w:spacing w:line="240" w:lineRule="auto"/>
              <w:rPr>
                <w:rFonts w:cs="Times New Roman"/>
                <w:sz w:val="21"/>
                <w:szCs w:val="21"/>
              </w:rPr>
            </w:pPr>
            <w:r>
              <w:rPr>
                <w:rFonts w:cs="Times New Roman"/>
                <w:sz w:val="21"/>
                <w:szCs w:val="21"/>
              </w:rPr>
              <w:t>钻孔</w:t>
            </w:r>
            <w:r>
              <w:rPr>
                <w:rFonts w:cs="Times New Roman"/>
                <w:sz w:val="21"/>
                <w:szCs w:val="21"/>
              </w:rPr>
              <w:t>→</w:t>
            </w:r>
            <w:r>
              <w:rPr>
                <w:rFonts w:cs="Times New Roman"/>
                <w:sz w:val="21"/>
                <w:szCs w:val="21"/>
              </w:rPr>
              <w:t>锚索</w:t>
            </w:r>
            <w:r>
              <w:rPr>
                <w:rFonts w:cs="Times New Roman" w:hint="eastAsia"/>
                <w:sz w:val="21"/>
                <w:szCs w:val="21"/>
              </w:rPr>
              <w:t>制作</w:t>
            </w:r>
            <w:r>
              <w:rPr>
                <w:rFonts w:cs="Times New Roman"/>
                <w:sz w:val="21"/>
                <w:szCs w:val="21"/>
              </w:rPr>
              <w:t>→</w:t>
            </w:r>
            <w:r>
              <w:rPr>
                <w:rFonts w:cs="Times New Roman"/>
                <w:sz w:val="21"/>
                <w:szCs w:val="21"/>
              </w:rPr>
              <w:t>清孔</w:t>
            </w:r>
            <w:r>
              <w:rPr>
                <w:rFonts w:cs="Times New Roman"/>
                <w:sz w:val="21"/>
                <w:szCs w:val="21"/>
              </w:rPr>
              <w:t>→</w:t>
            </w:r>
            <w:r>
              <w:rPr>
                <w:rFonts w:cs="Times New Roman"/>
                <w:sz w:val="21"/>
                <w:szCs w:val="21"/>
              </w:rPr>
              <w:t>锚索入孔</w:t>
            </w:r>
            <w:r>
              <w:rPr>
                <w:rFonts w:cs="Times New Roman"/>
                <w:sz w:val="21"/>
                <w:szCs w:val="21"/>
              </w:rPr>
              <w:t>→</w:t>
            </w:r>
            <w:r>
              <w:rPr>
                <w:rFonts w:cs="Times New Roman"/>
                <w:sz w:val="21"/>
                <w:szCs w:val="21"/>
              </w:rPr>
              <w:t>注浆</w:t>
            </w:r>
            <w:r>
              <w:rPr>
                <w:rFonts w:cs="Times New Roman"/>
                <w:sz w:val="21"/>
                <w:szCs w:val="21"/>
              </w:rPr>
              <w:t>→</w:t>
            </w:r>
            <w:proofErr w:type="gramStart"/>
            <w:r>
              <w:rPr>
                <w:rFonts w:cs="Times New Roman"/>
                <w:sz w:val="21"/>
                <w:szCs w:val="21"/>
              </w:rPr>
              <w:t>腰梁施工</w:t>
            </w:r>
            <w:proofErr w:type="gramEnd"/>
            <w:r>
              <w:rPr>
                <w:rFonts w:cs="Times New Roman"/>
                <w:sz w:val="21"/>
                <w:szCs w:val="21"/>
              </w:rPr>
              <w:t>→</w:t>
            </w:r>
            <w:r>
              <w:rPr>
                <w:rFonts w:cs="Times New Roman"/>
                <w:sz w:val="21"/>
                <w:szCs w:val="21"/>
              </w:rPr>
              <w:t>张拉</w:t>
            </w:r>
            <w:r>
              <w:rPr>
                <w:rFonts w:cs="Times New Roman"/>
                <w:sz w:val="21"/>
                <w:szCs w:val="21"/>
              </w:rPr>
              <w:t>→</w:t>
            </w:r>
            <w:r>
              <w:rPr>
                <w:rFonts w:cs="Times New Roman"/>
                <w:sz w:val="21"/>
                <w:szCs w:val="21"/>
              </w:rPr>
              <w:t>检测</w:t>
            </w:r>
          </w:p>
        </w:tc>
        <w:tc>
          <w:tcPr>
            <w:tcW w:w="3328" w:type="dxa"/>
            <w:tcBorders>
              <w:right w:val="single" w:sz="12" w:space="0" w:color="auto"/>
            </w:tcBorders>
            <w:vAlign w:val="center"/>
          </w:tcPr>
          <w:p w14:paraId="2F267C15" w14:textId="77777777" w:rsidR="00A477C0" w:rsidRDefault="00A477C0" w:rsidP="00E7329C">
            <w:pPr>
              <w:spacing w:line="240" w:lineRule="auto"/>
              <w:rPr>
                <w:rFonts w:cs="Times New Roman"/>
                <w:sz w:val="21"/>
                <w:szCs w:val="21"/>
              </w:rPr>
            </w:pPr>
            <w:r>
              <w:rPr>
                <w:rFonts w:cs="Times New Roman"/>
                <w:sz w:val="21"/>
                <w:szCs w:val="21"/>
              </w:rPr>
              <w:t>钻机钻孔、钢绞线和钢筋加工、模板加工、人工浇筑混凝土、泵送混凝土、钢腰梁加工、高压注浆、千斤顶张拉</w:t>
            </w:r>
          </w:p>
        </w:tc>
      </w:tr>
      <w:tr w:rsidR="00A477C0" w14:paraId="4D644894" w14:textId="77777777" w:rsidTr="00E7329C">
        <w:tc>
          <w:tcPr>
            <w:tcW w:w="782" w:type="dxa"/>
            <w:tcBorders>
              <w:left w:val="single" w:sz="12" w:space="0" w:color="auto"/>
            </w:tcBorders>
            <w:vAlign w:val="center"/>
          </w:tcPr>
          <w:p w14:paraId="3F896EED" w14:textId="77777777" w:rsidR="00A477C0" w:rsidRDefault="00A477C0" w:rsidP="00E7329C">
            <w:pPr>
              <w:spacing w:line="240" w:lineRule="auto"/>
              <w:jc w:val="center"/>
              <w:rPr>
                <w:rFonts w:cs="Times New Roman"/>
                <w:sz w:val="21"/>
                <w:szCs w:val="21"/>
              </w:rPr>
            </w:pPr>
            <w:r>
              <w:rPr>
                <w:rFonts w:cs="Times New Roman"/>
                <w:sz w:val="21"/>
                <w:szCs w:val="21"/>
              </w:rPr>
              <w:t>5</w:t>
            </w:r>
          </w:p>
        </w:tc>
        <w:tc>
          <w:tcPr>
            <w:tcW w:w="1382" w:type="dxa"/>
            <w:vAlign w:val="center"/>
          </w:tcPr>
          <w:p w14:paraId="16714B8C" w14:textId="77777777" w:rsidR="00A477C0" w:rsidRDefault="00A477C0" w:rsidP="00E7329C">
            <w:pPr>
              <w:spacing w:line="240" w:lineRule="auto"/>
              <w:jc w:val="center"/>
              <w:rPr>
                <w:rFonts w:cs="Times New Roman"/>
                <w:sz w:val="21"/>
                <w:szCs w:val="21"/>
              </w:rPr>
            </w:pPr>
            <w:proofErr w:type="gramStart"/>
            <w:r>
              <w:rPr>
                <w:rFonts w:cs="Times New Roman"/>
                <w:sz w:val="21"/>
                <w:szCs w:val="21"/>
              </w:rPr>
              <w:t>土钉墙</w:t>
            </w:r>
            <w:proofErr w:type="gramEnd"/>
          </w:p>
        </w:tc>
        <w:tc>
          <w:tcPr>
            <w:tcW w:w="2784" w:type="dxa"/>
            <w:vAlign w:val="center"/>
          </w:tcPr>
          <w:p w14:paraId="136BFE59" w14:textId="77777777" w:rsidR="00A477C0" w:rsidRDefault="00A477C0" w:rsidP="00E7329C">
            <w:pPr>
              <w:spacing w:line="240" w:lineRule="auto"/>
              <w:rPr>
                <w:rFonts w:cs="Times New Roman"/>
                <w:sz w:val="21"/>
                <w:szCs w:val="21"/>
              </w:rPr>
            </w:pPr>
            <w:r>
              <w:rPr>
                <w:rFonts w:cs="Times New Roman"/>
                <w:sz w:val="21"/>
                <w:szCs w:val="21"/>
              </w:rPr>
              <w:t>搭设钻机平台</w:t>
            </w:r>
            <w:r>
              <w:rPr>
                <w:rFonts w:cs="Times New Roman"/>
                <w:sz w:val="21"/>
                <w:szCs w:val="21"/>
              </w:rPr>
              <w:t>→</w:t>
            </w:r>
            <w:r>
              <w:rPr>
                <w:rFonts w:cs="Times New Roman"/>
                <w:sz w:val="21"/>
                <w:szCs w:val="21"/>
              </w:rPr>
              <w:t>钻孔</w:t>
            </w:r>
            <w:r>
              <w:rPr>
                <w:rFonts w:cs="Times New Roman"/>
                <w:sz w:val="21"/>
                <w:szCs w:val="21"/>
              </w:rPr>
              <w:t>→</w:t>
            </w:r>
            <w:r>
              <w:rPr>
                <w:rFonts w:cs="Times New Roman"/>
                <w:sz w:val="21"/>
                <w:szCs w:val="21"/>
              </w:rPr>
              <w:t>清孔</w:t>
            </w:r>
            <w:r>
              <w:rPr>
                <w:rFonts w:cs="Times New Roman"/>
                <w:sz w:val="21"/>
                <w:szCs w:val="21"/>
              </w:rPr>
              <w:t>→</w:t>
            </w:r>
            <w:r>
              <w:rPr>
                <w:rFonts w:cs="Times New Roman"/>
                <w:sz w:val="21"/>
                <w:szCs w:val="21"/>
              </w:rPr>
              <w:t>土</w:t>
            </w:r>
            <w:proofErr w:type="gramStart"/>
            <w:r>
              <w:rPr>
                <w:rFonts w:cs="Times New Roman"/>
                <w:sz w:val="21"/>
                <w:szCs w:val="21"/>
              </w:rPr>
              <w:t>钉</w:t>
            </w:r>
            <w:r>
              <w:rPr>
                <w:rFonts w:cs="Times New Roman" w:hint="eastAsia"/>
                <w:sz w:val="21"/>
                <w:szCs w:val="21"/>
              </w:rPr>
              <w:t>制作</w:t>
            </w:r>
            <w:proofErr w:type="gramEnd"/>
            <w:r>
              <w:rPr>
                <w:rFonts w:cs="Times New Roman"/>
                <w:sz w:val="21"/>
                <w:szCs w:val="21"/>
              </w:rPr>
              <w:t>→</w:t>
            </w:r>
            <w:r>
              <w:rPr>
                <w:rFonts w:cs="Times New Roman"/>
                <w:sz w:val="21"/>
                <w:szCs w:val="21"/>
              </w:rPr>
              <w:t>土钉入孔</w:t>
            </w:r>
            <w:r>
              <w:rPr>
                <w:rFonts w:cs="Times New Roman"/>
                <w:sz w:val="21"/>
                <w:szCs w:val="21"/>
              </w:rPr>
              <w:t>→</w:t>
            </w:r>
            <w:r>
              <w:rPr>
                <w:rFonts w:cs="Times New Roman"/>
                <w:sz w:val="21"/>
                <w:szCs w:val="21"/>
              </w:rPr>
              <w:t>注浆</w:t>
            </w:r>
            <w:r>
              <w:rPr>
                <w:rFonts w:cs="Times New Roman"/>
                <w:sz w:val="21"/>
                <w:szCs w:val="21"/>
              </w:rPr>
              <w:t>→</w:t>
            </w:r>
            <w:r>
              <w:rPr>
                <w:rFonts w:cs="Times New Roman"/>
                <w:sz w:val="21"/>
                <w:szCs w:val="21"/>
              </w:rPr>
              <w:t>喷射面层</w:t>
            </w:r>
            <w:r>
              <w:rPr>
                <w:rFonts w:cs="Times New Roman"/>
                <w:sz w:val="21"/>
                <w:szCs w:val="21"/>
              </w:rPr>
              <w:t>→</w:t>
            </w:r>
            <w:r>
              <w:rPr>
                <w:rFonts w:cs="Times New Roman"/>
                <w:sz w:val="21"/>
                <w:szCs w:val="21"/>
              </w:rPr>
              <w:t>检测</w:t>
            </w:r>
          </w:p>
        </w:tc>
        <w:tc>
          <w:tcPr>
            <w:tcW w:w="3328" w:type="dxa"/>
            <w:tcBorders>
              <w:right w:val="single" w:sz="12" w:space="0" w:color="auto"/>
            </w:tcBorders>
            <w:vAlign w:val="center"/>
          </w:tcPr>
          <w:p w14:paraId="3109508F" w14:textId="77777777" w:rsidR="00A477C0" w:rsidRDefault="00A477C0" w:rsidP="00E7329C">
            <w:pPr>
              <w:spacing w:line="240" w:lineRule="auto"/>
              <w:rPr>
                <w:rFonts w:cs="Times New Roman"/>
                <w:sz w:val="21"/>
                <w:szCs w:val="21"/>
              </w:rPr>
            </w:pPr>
            <w:r>
              <w:rPr>
                <w:rFonts w:cs="Times New Roman"/>
                <w:sz w:val="21"/>
                <w:szCs w:val="21"/>
              </w:rPr>
              <w:t>钢筋加工、喷射混凝土、钻机钻孔、高压注浆</w:t>
            </w:r>
          </w:p>
        </w:tc>
      </w:tr>
      <w:tr w:rsidR="00A477C0" w14:paraId="3FEE8501" w14:textId="77777777" w:rsidTr="00E7329C">
        <w:tc>
          <w:tcPr>
            <w:tcW w:w="782" w:type="dxa"/>
            <w:tcBorders>
              <w:left w:val="single" w:sz="12" w:space="0" w:color="auto"/>
            </w:tcBorders>
            <w:shd w:val="clear" w:color="auto" w:fill="auto"/>
            <w:vAlign w:val="center"/>
          </w:tcPr>
          <w:p w14:paraId="1B412C4F" w14:textId="77777777" w:rsidR="00A477C0" w:rsidRDefault="00A477C0" w:rsidP="00E7329C">
            <w:pPr>
              <w:spacing w:line="240" w:lineRule="auto"/>
              <w:jc w:val="center"/>
              <w:rPr>
                <w:rFonts w:cs="Times New Roman"/>
                <w:sz w:val="21"/>
                <w:szCs w:val="21"/>
              </w:rPr>
            </w:pPr>
            <w:r>
              <w:rPr>
                <w:rFonts w:cs="Times New Roman"/>
                <w:sz w:val="21"/>
                <w:szCs w:val="21"/>
              </w:rPr>
              <w:t>6</w:t>
            </w:r>
          </w:p>
        </w:tc>
        <w:tc>
          <w:tcPr>
            <w:tcW w:w="1382" w:type="dxa"/>
            <w:shd w:val="clear" w:color="auto" w:fill="auto"/>
            <w:vAlign w:val="center"/>
          </w:tcPr>
          <w:p w14:paraId="2E4DA4AC" w14:textId="77777777" w:rsidR="00A477C0" w:rsidRDefault="00A477C0" w:rsidP="00E7329C">
            <w:pPr>
              <w:spacing w:line="240" w:lineRule="auto"/>
              <w:jc w:val="center"/>
              <w:rPr>
                <w:rFonts w:cs="Times New Roman"/>
                <w:sz w:val="21"/>
                <w:szCs w:val="21"/>
              </w:rPr>
            </w:pPr>
            <w:r>
              <w:rPr>
                <w:rFonts w:cs="Times New Roman"/>
                <w:sz w:val="21"/>
                <w:szCs w:val="21"/>
              </w:rPr>
              <w:t>搅拌桩</w:t>
            </w:r>
          </w:p>
        </w:tc>
        <w:tc>
          <w:tcPr>
            <w:tcW w:w="2784" w:type="dxa"/>
            <w:shd w:val="clear" w:color="auto" w:fill="auto"/>
            <w:vAlign w:val="center"/>
          </w:tcPr>
          <w:p w14:paraId="73B32962" w14:textId="77777777" w:rsidR="00A477C0" w:rsidRDefault="00A477C0" w:rsidP="00E7329C">
            <w:pPr>
              <w:spacing w:line="240" w:lineRule="auto"/>
              <w:rPr>
                <w:rFonts w:cs="Times New Roman"/>
                <w:sz w:val="21"/>
                <w:szCs w:val="21"/>
              </w:rPr>
            </w:pPr>
            <w:r>
              <w:rPr>
                <w:rFonts w:cs="Times New Roman"/>
                <w:sz w:val="21"/>
                <w:szCs w:val="21"/>
              </w:rPr>
              <w:t>定位放线</w:t>
            </w:r>
            <w:r>
              <w:rPr>
                <w:rFonts w:cs="Times New Roman"/>
                <w:sz w:val="21"/>
                <w:szCs w:val="21"/>
              </w:rPr>
              <w:t>→</w:t>
            </w:r>
            <w:r>
              <w:rPr>
                <w:rFonts w:cs="Times New Roman"/>
                <w:sz w:val="21"/>
                <w:szCs w:val="21"/>
              </w:rPr>
              <w:t>机械就位</w:t>
            </w:r>
            <w:r>
              <w:rPr>
                <w:rFonts w:cs="Times New Roman"/>
                <w:sz w:val="21"/>
                <w:szCs w:val="21"/>
              </w:rPr>
              <w:t>→</w:t>
            </w:r>
            <w:r>
              <w:rPr>
                <w:rFonts w:cs="Times New Roman"/>
                <w:sz w:val="21"/>
                <w:szCs w:val="21"/>
              </w:rPr>
              <w:t>土体搅拌喷浆</w:t>
            </w:r>
            <w:r>
              <w:rPr>
                <w:rFonts w:cs="Times New Roman"/>
                <w:sz w:val="21"/>
                <w:szCs w:val="21"/>
              </w:rPr>
              <w:t>→</w:t>
            </w:r>
            <w:r>
              <w:rPr>
                <w:rFonts w:cs="Times New Roman"/>
                <w:sz w:val="21"/>
                <w:szCs w:val="21"/>
              </w:rPr>
              <w:t>成桩</w:t>
            </w:r>
            <w:r>
              <w:rPr>
                <w:rFonts w:cs="Times New Roman"/>
                <w:sz w:val="21"/>
                <w:szCs w:val="21"/>
              </w:rPr>
              <w:t>→</w:t>
            </w:r>
            <w:r>
              <w:rPr>
                <w:rFonts w:cs="Times New Roman"/>
                <w:sz w:val="21"/>
                <w:szCs w:val="21"/>
              </w:rPr>
              <w:t>检测</w:t>
            </w:r>
          </w:p>
        </w:tc>
        <w:tc>
          <w:tcPr>
            <w:tcW w:w="3328" w:type="dxa"/>
            <w:tcBorders>
              <w:right w:val="single" w:sz="12" w:space="0" w:color="auto"/>
            </w:tcBorders>
            <w:shd w:val="clear" w:color="auto" w:fill="auto"/>
            <w:vAlign w:val="center"/>
          </w:tcPr>
          <w:p w14:paraId="3B4778B5" w14:textId="77777777" w:rsidR="00A477C0" w:rsidRDefault="00A477C0" w:rsidP="00E7329C">
            <w:pPr>
              <w:spacing w:line="240" w:lineRule="auto"/>
              <w:jc w:val="center"/>
              <w:rPr>
                <w:rFonts w:cs="Times New Roman"/>
                <w:sz w:val="21"/>
                <w:szCs w:val="21"/>
              </w:rPr>
            </w:pPr>
            <w:r>
              <w:rPr>
                <w:rFonts w:cs="Times New Roman"/>
                <w:sz w:val="21"/>
                <w:szCs w:val="21"/>
              </w:rPr>
              <w:t>水泥浆加工、机械成桩</w:t>
            </w:r>
          </w:p>
        </w:tc>
      </w:tr>
      <w:tr w:rsidR="00A477C0" w14:paraId="4A587684" w14:textId="77777777" w:rsidTr="00E7329C">
        <w:tc>
          <w:tcPr>
            <w:tcW w:w="782" w:type="dxa"/>
            <w:tcBorders>
              <w:left w:val="single" w:sz="12" w:space="0" w:color="auto"/>
            </w:tcBorders>
            <w:shd w:val="clear" w:color="auto" w:fill="auto"/>
            <w:vAlign w:val="center"/>
          </w:tcPr>
          <w:p w14:paraId="3C715B9E" w14:textId="77777777" w:rsidR="00A477C0" w:rsidRDefault="00A477C0" w:rsidP="00E7329C">
            <w:pPr>
              <w:spacing w:line="240" w:lineRule="auto"/>
              <w:jc w:val="center"/>
              <w:rPr>
                <w:rFonts w:cs="Times New Roman"/>
                <w:sz w:val="21"/>
                <w:szCs w:val="21"/>
              </w:rPr>
            </w:pPr>
            <w:r>
              <w:rPr>
                <w:rFonts w:cs="Times New Roman"/>
                <w:sz w:val="21"/>
                <w:szCs w:val="21"/>
              </w:rPr>
              <w:t>7</w:t>
            </w:r>
          </w:p>
        </w:tc>
        <w:tc>
          <w:tcPr>
            <w:tcW w:w="1382" w:type="dxa"/>
            <w:shd w:val="clear" w:color="auto" w:fill="auto"/>
            <w:vAlign w:val="center"/>
          </w:tcPr>
          <w:p w14:paraId="63D49796" w14:textId="77777777" w:rsidR="00A477C0" w:rsidRDefault="00A477C0" w:rsidP="00E7329C">
            <w:pPr>
              <w:spacing w:line="240" w:lineRule="auto"/>
              <w:jc w:val="center"/>
              <w:rPr>
                <w:rFonts w:cs="Times New Roman"/>
                <w:sz w:val="21"/>
                <w:szCs w:val="21"/>
              </w:rPr>
            </w:pPr>
            <w:proofErr w:type="gramStart"/>
            <w:r>
              <w:rPr>
                <w:rFonts w:cs="Times New Roman"/>
                <w:sz w:val="21"/>
                <w:szCs w:val="21"/>
              </w:rPr>
              <w:t>高压旋喷桩</w:t>
            </w:r>
            <w:proofErr w:type="gramEnd"/>
          </w:p>
        </w:tc>
        <w:tc>
          <w:tcPr>
            <w:tcW w:w="2784" w:type="dxa"/>
            <w:shd w:val="clear" w:color="auto" w:fill="auto"/>
            <w:vAlign w:val="center"/>
          </w:tcPr>
          <w:p w14:paraId="6DC83180" w14:textId="77777777" w:rsidR="00A477C0" w:rsidRDefault="00A477C0" w:rsidP="00E7329C">
            <w:pPr>
              <w:spacing w:line="240" w:lineRule="auto"/>
              <w:rPr>
                <w:rFonts w:cs="Times New Roman"/>
                <w:sz w:val="21"/>
                <w:szCs w:val="21"/>
              </w:rPr>
            </w:pPr>
            <w:r>
              <w:rPr>
                <w:rFonts w:cs="Times New Roman"/>
                <w:sz w:val="21"/>
                <w:szCs w:val="21"/>
              </w:rPr>
              <w:t>定位放线</w:t>
            </w:r>
            <w:r>
              <w:rPr>
                <w:rFonts w:cs="Times New Roman"/>
                <w:sz w:val="21"/>
                <w:szCs w:val="21"/>
              </w:rPr>
              <w:t>→</w:t>
            </w:r>
            <w:r>
              <w:rPr>
                <w:rFonts w:cs="Times New Roman"/>
                <w:sz w:val="21"/>
                <w:szCs w:val="21"/>
              </w:rPr>
              <w:t>机械就位</w:t>
            </w:r>
            <w:r>
              <w:rPr>
                <w:rFonts w:cs="Times New Roman"/>
                <w:sz w:val="21"/>
                <w:szCs w:val="21"/>
              </w:rPr>
              <w:t>→</w:t>
            </w:r>
            <w:proofErr w:type="gramStart"/>
            <w:r>
              <w:rPr>
                <w:rFonts w:cs="Times New Roman"/>
                <w:sz w:val="21"/>
                <w:szCs w:val="21"/>
              </w:rPr>
              <w:t>旋喷</w:t>
            </w:r>
            <w:proofErr w:type="gramEnd"/>
            <w:r>
              <w:rPr>
                <w:rFonts w:cs="Times New Roman"/>
                <w:sz w:val="21"/>
                <w:szCs w:val="21"/>
              </w:rPr>
              <w:t>→</w:t>
            </w:r>
            <w:r>
              <w:rPr>
                <w:rFonts w:cs="Times New Roman"/>
                <w:sz w:val="21"/>
                <w:szCs w:val="21"/>
              </w:rPr>
              <w:t>成桩</w:t>
            </w:r>
            <w:r>
              <w:rPr>
                <w:rFonts w:cs="Times New Roman"/>
                <w:sz w:val="21"/>
                <w:szCs w:val="21"/>
              </w:rPr>
              <w:t>→</w:t>
            </w:r>
            <w:r>
              <w:rPr>
                <w:rFonts w:cs="Times New Roman"/>
                <w:sz w:val="21"/>
                <w:szCs w:val="21"/>
              </w:rPr>
              <w:t>检测</w:t>
            </w:r>
          </w:p>
        </w:tc>
        <w:tc>
          <w:tcPr>
            <w:tcW w:w="3328" w:type="dxa"/>
            <w:tcBorders>
              <w:right w:val="single" w:sz="12" w:space="0" w:color="auto"/>
            </w:tcBorders>
            <w:shd w:val="clear" w:color="auto" w:fill="auto"/>
            <w:vAlign w:val="center"/>
          </w:tcPr>
          <w:p w14:paraId="341FFDCD" w14:textId="77777777" w:rsidR="00A477C0" w:rsidRDefault="00A477C0" w:rsidP="00E7329C">
            <w:pPr>
              <w:spacing w:line="240" w:lineRule="auto"/>
              <w:jc w:val="center"/>
              <w:rPr>
                <w:rFonts w:cs="Times New Roman"/>
                <w:sz w:val="21"/>
                <w:szCs w:val="21"/>
              </w:rPr>
            </w:pPr>
            <w:r>
              <w:rPr>
                <w:rFonts w:cs="Times New Roman"/>
                <w:sz w:val="21"/>
                <w:szCs w:val="21"/>
              </w:rPr>
              <w:t>水泥浆加工、机械成桩</w:t>
            </w:r>
          </w:p>
        </w:tc>
      </w:tr>
      <w:tr w:rsidR="00A477C0" w14:paraId="5E0AE90B" w14:textId="77777777" w:rsidTr="00E7329C">
        <w:tc>
          <w:tcPr>
            <w:tcW w:w="782" w:type="dxa"/>
            <w:tcBorders>
              <w:left w:val="single" w:sz="12" w:space="0" w:color="auto"/>
            </w:tcBorders>
            <w:shd w:val="clear" w:color="auto" w:fill="auto"/>
            <w:vAlign w:val="center"/>
          </w:tcPr>
          <w:p w14:paraId="3EC78603" w14:textId="77777777" w:rsidR="00A477C0" w:rsidRDefault="00A477C0" w:rsidP="00E7329C">
            <w:pPr>
              <w:spacing w:line="240" w:lineRule="auto"/>
              <w:jc w:val="center"/>
              <w:rPr>
                <w:rFonts w:cs="Times New Roman"/>
                <w:sz w:val="21"/>
                <w:szCs w:val="21"/>
              </w:rPr>
            </w:pPr>
            <w:r>
              <w:rPr>
                <w:rFonts w:cs="Times New Roman"/>
                <w:sz w:val="21"/>
                <w:szCs w:val="21"/>
              </w:rPr>
              <w:t>8</w:t>
            </w:r>
          </w:p>
        </w:tc>
        <w:tc>
          <w:tcPr>
            <w:tcW w:w="1382" w:type="dxa"/>
            <w:shd w:val="clear" w:color="auto" w:fill="auto"/>
            <w:vAlign w:val="center"/>
          </w:tcPr>
          <w:p w14:paraId="076CF5B0" w14:textId="77777777" w:rsidR="00A477C0" w:rsidRDefault="00A477C0" w:rsidP="00E7329C">
            <w:pPr>
              <w:spacing w:line="240" w:lineRule="auto"/>
              <w:jc w:val="center"/>
              <w:rPr>
                <w:rFonts w:cs="Times New Roman"/>
                <w:sz w:val="21"/>
                <w:szCs w:val="21"/>
              </w:rPr>
            </w:pPr>
            <w:r>
              <w:rPr>
                <w:rFonts w:cs="Times New Roman"/>
                <w:sz w:val="21"/>
                <w:szCs w:val="21"/>
              </w:rPr>
              <w:t>地表排水</w:t>
            </w:r>
          </w:p>
          <w:p w14:paraId="7A1A172F" w14:textId="77777777" w:rsidR="00A477C0" w:rsidRDefault="00A477C0" w:rsidP="00E7329C">
            <w:pPr>
              <w:spacing w:line="240" w:lineRule="auto"/>
              <w:jc w:val="center"/>
              <w:rPr>
                <w:rFonts w:cs="Times New Roman"/>
                <w:sz w:val="21"/>
                <w:szCs w:val="21"/>
              </w:rPr>
            </w:pPr>
            <w:r>
              <w:rPr>
                <w:rFonts w:cs="Times New Roman"/>
                <w:sz w:val="21"/>
                <w:szCs w:val="21"/>
              </w:rPr>
              <w:t>系统</w:t>
            </w:r>
          </w:p>
        </w:tc>
        <w:tc>
          <w:tcPr>
            <w:tcW w:w="2784" w:type="dxa"/>
            <w:shd w:val="clear" w:color="auto" w:fill="auto"/>
            <w:vAlign w:val="center"/>
          </w:tcPr>
          <w:p w14:paraId="55F85365" w14:textId="77777777" w:rsidR="00A477C0" w:rsidRDefault="00A477C0" w:rsidP="00E7329C">
            <w:pPr>
              <w:spacing w:line="240" w:lineRule="auto"/>
              <w:rPr>
                <w:rFonts w:cs="Times New Roman"/>
                <w:sz w:val="21"/>
                <w:szCs w:val="21"/>
              </w:rPr>
            </w:pPr>
            <w:r>
              <w:rPr>
                <w:rFonts w:cs="Times New Roman"/>
                <w:sz w:val="21"/>
                <w:szCs w:val="21"/>
              </w:rPr>
              <w:t>坡顶挡水台</w:t>
            </w:r>
            <w:r>
              <w:rPr>
                <w:rFonts w:cs="Times New Roman"/>
                <w:sz w:val="21"/>
                <w:szCs w:val="21"/>
              </w:rPr>
              <w:t>/</w:t>
            </w:r>
            <w:r>
              <w:rPr>
                <w:rFonts w:cs="Times New Roman"/>
                <w:sz w:val="21"/>
                <w:szCs w:val="21"/>
              </w:rPr>
              <w:t>截水沟</w:t>
            </w:r>
            <w:r>
              <w:rPr>
                <w:rFonts w:cs="Times New Roman"/>
                <w:sz w:val="21"/>
                <w:szCs w:val="21"/>
              </w:rPr>
              <w:t>→</w:t>
            </w:r>
            <w:r>
              <w:rPr>
                <w:rFonts w:cs="Times New Roman"/>
                <w:sz w:val="21"/>
                <w:szCs w:val="21"/>
              </w:rPr>
              <w:t>临时排水</w:t>
            </w:r>
          </w:p>
        </w:tc>
        <w:tc>
          <w:tcPr>
            <w:tcW w:w="3328" w:type="dxa"/>
            <w:tcBorders>
              <w:right w:val="single" w:sz="12" w:space="0" w:color="auto"/>
            </w:tcBorders>
            <w:shd w:val="clear" w:color="auto" w:fill="auto"/>
            <w:vAlign w:val="center"/>
          </w:tcPr>
          <w:p w14:paraId="32A42422" w14:textId="77777777" w:rsidR="00A477C0" w:rsidRDefault="00A477C0" w:rsidP="00E7329C">
            <w:pPr>
              <w:spacing w:line="240" w:lineRule="auto"/>
              <w:rPr>
                <w:rFonts w:cs="Times New Roman"/>
                <w:sz w:val="21"/>
                <w:szCs w:val="21"/>
              </w:rPr>
            </w:pPr>
            <w:r>
              <w:rPr>
                <w:rFonts w:cs="Times New Roman"/>
                <w:sz w:val="21"/>
                <w:szCs w:val="21"/>
              </w:rPr>
              <w:t>机械挖基、人工挖基、机械提升搬运砌筑材料、人工搬运砌筑材料、人工砌筑</w:t>
            </w:r>
          </w:p>
        </w:tc>
      </w:tr>
      <w:tr w:rsidR="00A477C0" w14:paraId="290701C4" w14:textId="77777777" w:rsidTr="00E7329C">
        <w:tc>
          <w:tcPr>
            <w:tcW w:w="782" w:type="dxa"/>
            <w:tcBorders>
              <w:left w:val="single" w:sz="12" w:space="0" w:color="auto"/>
            </w:tcBorders>
            <w:shd w:val="clear" w:color="auto" w:fill="auto"/>
            <w:vAlign w:val="center"/>
          </w:tcPr>
          <w:p w14:paraId="639B29C7" w14:textId="77777777" w:rsidR="00A477C0" w:rsidRDefault="00A477C0" w:rsidP="00E7329C">
            <w:pPr>
              <w:spacing w:line="240" w:lineRule="auto"/>
              <w:jc w:val="center"/>
              <w:rPr>
                <w:rFonts w:cs="Times New Roman"/>
                <w:sz w:val="21"/>
                <w:szCs w:val="21"/>
              </w:rPr>
            </w:pPr>
            <w:r>
              <w:rPr>
                <w:rFonts w:cs="Times New Roman"/>
                <w:sz w:val="21"/>
                <w:szCs w:val="21"/>
              </w:rPr>
              <w:t>9</w:t>
            </w:r>
          </w:p>
        </w:tc>
        <w:tc>
          <w:tcPr>
            <w:tcW w:w="1382" w:type="dxa"/>
            <w:shd w:val="clear" w:color="auto" w:fill="auto"/>
            <w:vAlign w:val="center"/>
          </w:tcPr>
          <w:p w14:paraId="529EAEE1" w14:textId="77777777" w:rsidR="00A477C0" w:rsidRDefault="00A477C0" w:rsidP="00E7329C">
            <w:pPr>
              <w:spacing w:line="240" w:lineRule="auto"/>
              <w:jc w:val="center"/>
              <w:rPr>
                <w:rFonts w:cs="Times New Roman"/>
                <w:sz w:val="21"/>
                <w:szCs w:val="21"/>
              </w:rPr>
            </w:pPr>
            <w:r>
              <w:rPr>
                <w:rFonts w:cs="Times New Roman"/>
                <w:sz w:val="21"/>
                <w:szCs w:val="21"/>
              </w:rPr>
              <w:t>降水井</w:t>
            </w:r>
          </w:p>
        </w:tc>
        <w:tc>
          <w:tcPr>
            <w:tcW w:w="2784" w:type="dxa"/>
            <w:shd w:val="clear" w:color="auto" w:fill="auto"/>
            <w:vAlign w:val="center"/>
          </w:tcPr>
          <w:p w14:paraId="2CA7C3AF" w14:textId="77777777" w:rsidR="00A477C0" w:rsidRDefault="00A477C0" w:rsidP="00E7329C">
            <w:pPr>
              <w:spacing w:line="240" w:lineRule="auto"/>
              <w:rPr>
                <w:rFonts w:cs="Times New Roman"/>
                <w:sz w:val="21"/>
                <w:szCs w:val="21"/>
              </w:rPr>
            </w:pPr>
            <w:r>
              <w:rPr>
                <w:rFonts w:cs="Times New Roman"/>
                <w:sz w:val="21"/>
                <w:szCs w:val="21"/>
              </w:rPr>
              <w:t>钻机进场</w:t>
            </w:r>
            <w:r>
              <w:rPr>
                <w:rFonts w:cs="Times New Roman"/>
                <w:sz w:val="21"/>
                <w:szCs w:val="21"/>
              </w:rPr>
              <w:t>→</w:t>
            </w:r>
            <w:r>
              <w:rPr>
                <w:rFonts w:cs="Times New Roman"/>
                <w:sz w:val="21"/>
                <w:szCs w:val="21"/>
              </w:rPr>
              <w:t>测量定位</w:t>
            </w:r>
            <w:r>
              <w:rPr>
                <w:rFonts w:cs="Times New Roman"/>
                <w:sz w:val="21"/>
                <w:szCs w:val="21"/>
              </w:rPr>
              <w:t>→</w:t>
            </w:r>
            <w:r>
              <w:rPr>
                <w:rFonts w:cs="Times New Roman"/>
                <w:sz w:val="21"/>
                <w:szCs w:val="21"/>
              </w:rPr>
              <w:t>开孔</w:t>
            </w:r>
            <w:r>
              <w:rPr>
                <w:rFonts w:cs="Times New Roman"/>
                <w:sz w:val="21"/>
                <w:szCs w:val="21"/>
              </w:rPr>
              <w:t>→</w:t>
            </w:r>
            <w:proofErr w:type="gramStart"/>
            <w:r>
              <w:rPr>
                <w:rFonts w:cs="Times New Roman"/>
                <w:sz w:val="21"/>
                <w:szCs w:val="21"/>
              </w:rPr>
              <w:t>下护口管</w:t>
            </w:r>
            <w:proofErr w:type="gramEnd"/>
            <w:r>
              <w:rPr>
                <w:rFonts w:cs="Times New Roman"/>
                <w:sz w:val="21"/>
                <w:szCs w:val="21"/>
              </w:rPr>
              <w:t>→</w:t>
            </w:r>
            <w:r>
              <w:rPr>
                <w:rFonts w:cs="Times New Roman"/>
                <w:sz w:val="21"/>
                <w:szCs w:val="21"/>
              </w:rPr>
              <w:t>冲孔换浆</w:t>
            </w:r>
            <w:r>
              <w:rPr>
                <w:rFonts w:cs="Times New Roman"/>
                <w:sz w:val="21"/>
                <w:szCs w:val="21"/>
              </w:rPr>
              <w:t>→</w:t>
            </w:r>
            <w:r>
              <w:rPr>
                <w:rFonts w:cs="Times New Roman"/>
                <w:sz w:val="21"/>
                <w:szCs w:val="21"/>
              </w:rPr>
              <w:t>下井管</w:t>
            </w:r>
            <w:r>
              <w:rPr>
                <w:rFonts w:cs="Times New Roman"/>
                <w:sz w:val="21"/>
                <w:szCs w:val="21"/>
              </w:rPr>
              <w:t>→</w:t>
            </w:r>
            <w:r>
              <w:rPr>
                <w:rFonts w:cs="Times New Roman"/>
                <w:sz w:val="21"/>
                <w:szCs w:val="21"/>
              </w:rPr>
              <w:t>泛水填</w:t>
            </w:r>
            <w:proofErr w:type="gramStart"/>
            <w:r>
              <w:rPr>
                <w:rFonts w:cs="Times New Roman"/>
                <w:sz w:val="21"/>
                <w:szCs w:val="21"/>
              </w:rPr>
              <w:t>砾</w:t>
            </w:r>
            <w:proofErr w:type="gramEnd"/>
            <w:r>
              <w:rPr>
                <w:rFonts w:cs="Times New Roman"/>
                <w:sz w:val="21"/>
                <w:szCs w:val="21"/>
              </w:rPr>
              <w:t>→</w:t>
            </w:r>
            <w:r>
              <w:rPr>
                <w:rFonts w:cs="Times New Roman"/>
                <w:sz w:val="21"/>
                <w:szCs w:val="21"/>
              </w:rPr>
              <w:t>止水止浆</w:t>
            </w:r>
            <w:r>
              <w:rPr>
                <w:rFonts w:cs="Times New Roman"/>
                <w:sz w:val="21"/>
                <w:szCs w:val="21"/>
              </w:rPr>
              <w:t>→</w:t>
            </w:r>
            <w:r>
              <w:rPr>
                <w:rFonts w:cs="Times New Roman"/>
                <w:sz w:val="21"/>
                <w:szCs w:val="21"/>
              </w:rPr>
              <w:t>洗井</w:t>
            </w:r>
            <w:r>
              <w:rPr>
                <w:rFonts w:cs="Times New Roman"/>
                <w:sz w:val="21"/>
                <w:szCs w:val="21"/>
              </w:rPr>
              <w:t>→</w:t>
            </w:r>
            <w:proofErr w:type="gramStart"/>
            <w:r>
              <w:rPr>
                <w:rFonts w:cs="Times New Roman"/>
                <w:sz w:val="21"/>
                <w:szCs w:val="21"/>
              </w:rPr>
              <w:t>下泵试抽</w:t>
            </w:r>
            <w:proofErr w:type="gramEnd"/>
          </w:p>
        </w:tc>
        <w:tc>
          <w:tcPr>
            <w:tcW w:w="3328" w:type="dxa"/>
            <w:tcBorders>
              <w:right w:val="single" w:sz="12" w:space="0" w:color="auto"/>
            </w:tcBorders>
            <w:shd w:val="clear" w:color="auto" w:fill="auto"/>
            <w:vAlign w:val="center"/>
          </w:tcPr>
          <w:p w14:paraId="3B0AD12A" w14:textId="77777777" w:rsidR="00A477C0" w:rsidRDefault="00A477C0" w:rsidP="00E7329C">
            <w:pPr>
              <w:spacing w:line="240" w:lineRule="auto"/>
              <w:jc w:val="center"/>
              <w:rPr>
                <w:rFonts w:cs="Times New Roman"/>
                <w:sz w:val="21"/>
                <w:szCs w:val="21"/>
              </w:rPr>
            </w:pPr>
            <w:r>
              <w:rPr>
                <w:rFonts w:cs="Times New Roman"/>
                <w:sz w:val="21"/>
                <w:szCs w:val="21"/>
              </w:rPr>
              <w:t>机械成孔、井管吊装、人工填</w:t>
            </w:r>
            <w:proofErr w:type="gramStart"/>
            <w:r>
              <w:rPr>
                <w:rFonts w:cs="Times New Roman"/>
                <w:sz w:val="21"/>
                <w:szCs w:val="21"/>
              </w:rPr>
              <w:t>砾</w:t>
            </w:r>
            <w:proofErr w:type="gramEnd"/>
          </w:p>
        </w:tc>
      </w:tr>
      <w:tr w:rsidR="00A477C0" w14:paraId="091B18A0" w14:textId="77777777" w:rsidTr="00E7329C">
        <w:trPr>
          <w:trHeight w:val="880"/>
        </w:trPr>
        <w:tc>
          <w:tcPr>
            <w:tcW w:w="782" w:type="dxa"/>
            <w:tcBorders>
              <w:left w:val="single" w:sz="12" w:space="0" w:color="auto"/>
              <w:bottom w:val="single" w:sz="12" w:space="0" w:color="auto"/>
            </w:tcBorders>
            <w:shd w:val="clear" w:color="auto" w:fill="auto"/>
            <w:vAlign w:val="center"/>
          </w:tcPr>
          <w:p w14:paraId="0CDB76F3" w14:textId="77777777" w:rsidR="00A477C0" w:rsidRDefault="00A477C0" w:rsidP="00E7329C">
            <w:pPr>
              <w:spacing w:line="240" w:lineRule="auto"/>
              <w:jc w:val="center"/>
              <w:rPr>
                <w:rFonts w:cs="Times New Roman"/>
                <w:sz w:val="21"/>
                <w:szCs w:val="21"/>
              </w:rPr>
            </w:pPr>
            <w:r>
              <w:rPr>
                <w:rFonts w:cs="Times New Roman"/>
                <w:sz w:val="21"/>
                <w:szCs w:val="21"/>
              </w:rPr>
              <w:t>10</w:t>
            </w:r>
          </w:p>
        </w:tc>
        <w:tc>
          <w:tcPr>
            <w:tcW w:w="1382" w:type="dxa"/>
            <w:tcBorders>
              <w:bottom w:val="single" w:sz="12" w:space="0" w:color="auto"/>
            </w:tcBorders>
            <w:shd w:val="clear" w:color="auto" w:fill="auto"/>
            <w:vAlign w:val="center"/>
          </w:tcPr>
          <w:p w14:paraId="5A6F0B56" w14:textId="77777777" w:rsidR="00A477C0" w:rsidRDefault="00A477C0" w:rsidP="00E7329C">
            <w:pPr>
              <w:spacing w:line="240" w:lineRule="auto"/>
              <w:jc w:val="center"/>
              <w:rPr>
                <w:rFonts w:cs="Times New Roman"/>
                <w:sz w:val="21"/>
                <w:szCs w:val="21"/>
              </w:rPr>
            </w:pPr>
            <w:r>
              <w:rPr>
                <w:rFonts w:cs="Times New Roman"/>
                <w:sz w:val="21"/>
                <w:szCs w:val="21"/>
              </w:rPr>
              <w:t>工作井开挖</w:t>
            </w:r>
          </w:p>
        </w:tc>
        <w:tc>
          <w:tcPr>
            <w:tcW w:w="2784" w:type="dxa"/>
            <w:tcBorders>
              <w:bottom w:val="single" w:sz="12" w:space="0" w:color="auto"/>
            </w:tcBorders>
            <w:shd w:val="clear" w:color="auto" w:fill="auto"/>
            <w:vAlign w:val="center"/>
          </w:tcPr>
          <w:p w14:paraId="7112D1E2" w14:textId="77777777" w:rsidR="00A477C0" w:rsidRDefault="00A477C0" w:rsidP="00E7329C">
            <w:pPr>
              <w:spacing w:line="240" w:lineRule="auto"/>
              <w:rPr>
                <w:rFonts w:cs="Times New Roman"/>
                <w:sz w:val="21"/>
                <w:szCs w:val="21"/>
              </w:rPr>
            </w:pPr>
            <w:r>
              <w:rPr>
                <w:rFonts w:cs="Times New Roman"/>
                <w:sz w:val="21"/>
                <w:szCs w:val="21"/>
              </w:rPr>
              <w:t>从上向下分级开挖</w:t>
            </w:r>
            <w:r>
              <w:rPr>
                <w:rFonts w:cs="Times New Roman"/>
                <w:sz w:val="21"/>
                <w:szCs w:val="21"/>
              </w:rPr>
              <w:t>→</w:t>
            </w:r>
            <w:r>
              <w:rPr>
                <w:rFonts w:cs="Times New Roman"/>
                <w:sz w:val="21"/>
                <w:szCs w:val="21"/>
              </w:rPr>
              <w:t>运土</w:t>
            </w:r>
          </w:p>
        </w:tc>
        <w:tc>
          <w:tcPr>
            <w:tcW w:w="3328" w:type="dxa"/>
            <w:tcBorders>
              <w:bottom w:val="single" w:sz="12" w:space="0" w:color="auto"/>
              <w:right w:val="single" w:sz="12" w:space="0" w:color="auto"/>
            </w:tcBorders>
            <w:shd w:val="clear" w:color="auto" w:fill="auto"/>
            <w:vAlign w:val="center"/>
          </w:tcPr>
          <w:p w14:paraId="7A0ABDAA" w14:textId="77777777" w:rsidR="00A477C0" w:rsidRDefault="00A477C0" w:rsidP="00E7329C">
            <w:pPr>
              <w:spacing w:line="240" w:lineRule="auto"/>
              <w:rPr>
                <w:rFonts w:cs="Times New Roman"/>
                <w:sz w:val="21"/>
                <w:szCs w:val="21"/>
              </w:rPr>
            </w:pPr>
            <w:r>
              <w:rPr>
                <w:rFonts w:cs="Times New Roman"/>
                <w:sz w:val="21"/>
                <w:szCs w:val="21"/>
              </w:rPr>
              <w:t>机械挖方、机械装运土方、机械修坡、人工修坡</w:t>
            </w:r>
          </w:p>
        </w:tc>
      </w:tr>
    </w:tbl>
    <w:p w14:paraId="3F39AA22" w14:textId="2AE299C7" w:rsidR="004A155F" w:rsidRPr="00A477C0" w:rsidRDefault="004A155F">
      <w:pPr>
        <w:rPr>
          <w:rFonts w:cs="Times New Roman"/>
        </w:rPr>
      </w:pPr>
    </w:p>
    <w:p w14:paraId="37F842A2" w14:textId="7651E0C9" w:rsidR="005E159E" w:rsidRDefault="005E159E" w:rsidP="009B3203">
      <w:pPr>
        <w:pStyle w:val="1"/>
      </w:pPr>
      <w:bookmarkStart w:id="64" w:name="_Toc177995987"/>
      <w:bookmarkEnd w:id="62"/>
      <w:bookmarkEnd w:id="63"/>
      <w:r>
        <w:rPr>
          <w:rFonts w:hint="eastAsia"/>
        </w:rPr>
        <w:lastRenderedPageBreak/>
        <w:t>附录</w:t>
      </w:r>
      <w:r>
        <w:rPr>
          <w:rFonts w:hint="eastAsia"/>
        </w:rPr>
        <w:t xml:space="preserve"> </w:t>
      </w:r>
      <w:r w:rsidR="005400E5">
        <w:rPr>
          <w:rFonts w:hint="eastAsia"/>
        </w:rPr>
        <w:t>B</w:t>
      </w:r>
      <w:r>
        <w:t xml:space="preserve"> </w:t>
      </w:r>
      <w:r w:rsidR="005400E5">
        <w:t>机械顶管工程施工风险源辨识清单</w:t>
      </w:r>
      <w:bookmarkEnd w:id="64"/>
    </w:p>
    <w:p w14:paraId="0A966B0A" w14:textId="77777777" w:rsidR="00B37F3F" w:rsidRDefault="00B37F3F" w:rsidP="00B37F3F">
      <w:pPr>
        <w:spacing w:line="240" w:lineRule="auto"/>
        <w:jc w:val="center"/>
        <w:rPr>
          <w:rFonts w:eastAsia="黑体" w:cs="Times New Roman"/>
          <w:b/>
          <w:bCs/>
          <w:color w:val="000000" w:themeColor="text1"/>
          <w:sz w:val="21"/>
          <w:szCs w:val="21"/>
        </w:rPr>
      </w:pPr>
      <w:r>
        <w:rPr>
          <w:rFonts w:eastAsia="黑体" w:cs="Times New Roman"/>
          <w:b/>
          <w:bCs/>
          <w:color w:val="000000" w:themeColor="text1"/>
          <w:sz w:val="21"/>
          <w:szCs w:val="21"/>
        </w:rPr>
        <w:t>表</w:t>
      </w:r>
      <w:r>
        <w:rPr>
          <w:rFonts w:eastAsia="黑体" w:cs="Times New Roman"/>
          <w:b/>
          <w:bCs/>
          <w:color w:val="000000" w:themeColor="text1"/>
          <w:sz w:val="21"/>
          <w:szCs w:val="21"/>
        </w:rPr>
        <w:t xml:space="preserve">B.0.1 </w:t>
      </w:r>
      <w:r>
        <w:rPr>
          <w:rFonts w:eastAsia="黑体" w:cs="Times New Roman"/>
          <w:b/>
          <w:bCs/>
          <w:color w:val="000000" w:themeColor="text1"/>
          <w:sz w:val="21"/>
          <w:szCs w:val="21"/>
        </w:rPr>
        <w:t>机械顶管工程施工风险源辨识清单</w:t>
      </w:r>
    </w:p>
    <w:tbl>
      <w:tblPr>
        <w:tblStyle w:val="af4"/>
        <w:tblW w:w="0" w:type="auto"/>
        <w:jc w:val="center"/>
        <w:tblLayout w:type="fixed"/>
        <w:tblLook w:val="04A0" w:firstRow="1" w:lastRow="0" w:firstColumn="1" w:lastColumn="0" w:noHBand="0" w:noVBand="1"/>
      </w:tblPr>
      <w:tblGrid>
        <w:gridCol w:w="1181"/>
        <w:gridCol w:w="3402"/>
        <w:gridCol w:w="3639"/>
      </w:tblGrid>
      <w:tr w:rsidR="00B37F3F" w14:paraId="603E8D9C" w14:textId="77777777" w:rsidTr="00E7329C">
        <w:trPr>
          <w:trHeight w:val="567"/>
          <w:jc w:val="center"/>
        </w:trPr>
        <w:tc>
          <w:tcPr>
            <w:tcW w:w="1181" w:type="dxa"/>
            <w:tcBorders>
              <w:top w:val="single" w:sz="12" w:space="0" w:color="auto"/>
              <w:left w:val="single" w:sz="12" w:space="0" w:color="auto"/>
            </w:tcBorders>
            <w:vAlign w:val="center"/>
          </w:tcPr>
          <w:p w14:paraId="4795090B" w14:textId="77777777" w:rsidR="00B37F3F" w:rsidRDefault="00B37F3F" w:rsidP="00E7329C">
            <w:pPr>
              <w:spacing w:line="240" w:lineRule="auto"/>
              <w:jc w:val="center"/>
              <w:rPr>
                <w:rFonts w:cs="Times New Roman"/>
                <w:sz w:val="21"/>
                <w:szCs w:val="21"/>
              </w:rPr>
            </w:pPr>
            <w:r>
              <w:rPr>
                <w:rFonts w:cs="Times New Roman"/>
                <w:sz w:val="21"/>
                <w:szCs w:val="21"/>
              </w:rPr>
              <w:t>序号</w:t>
            </w:r>
          </w:p>
        </w:tc>
        <w:tc>
          <w:tcPr>
            <w:tcW w:w="3402" w:type="dxa"/>
            <w:tcBorders>
              <w:top w:val="single" w:sz="12" w:space="0" w:color="auto"/>
            </w:tcBorders>
            <w:vAlign w:val="center"/>
          </w:tcPr>
          <w:p w14:paraId="3B88BD7E" w14:textId="77777777" w:rsidR="00B37F3F" w:rsidRDefault="00B37F3F" w:rsidP="00E7329C">
            <w:pPr>
              <w:spacing w:line="240" w:lineRule="auto"/>
              <w:jc w:val="center"/>
              <w:rPr>
                <w:rFonts w:cs="Times New Roman"/>
                <w:sz w:val="21"/>
                <w:szCs w:val="21"/>
              </w:rPr>
            </w:pPr>
            <w:r>
              <w:rPr>
                <w:rFonts w:cs="Times New Roman"/>
                <w:sz w:val="21"/>
                <w:szCs w:val="21"/>
              </w:rPr>
              <w:t>风险源</w:t>
            </w:r>
          </w:p>
        </w:tc>
        <w:tc>
          <w:tcPr>
            <w:tcW w:w="3639" w:type="dxa"/>
            <w:tcBorders>
              <w:top w:val="single" w:sz="12" w:space="0" w:color="auto"/>
              <w:right w:val="single" w:sz="12" w:space="0" w:color="auto"/>
            </w:tcBorders>
            <w:vAlign w:val="center"/>
          </w:tcPr>
          <w:p w14:paraId="07DA6417" w14:textId="77777777" w:rsidR="00B37F3F" w:rsidRDefault="00B37F3F" w:rsidP="00E7329C">
            <w:pPr>
              <w:spacing w:line="240" w:lineRule="auto"/>
              <w:jc w:val="center"/>
              <w:rPr>
                <w:rFonts w:cs="Times New Roman"/>
                <w:sz w:val="21"/>
                <w:szCs w:val="21"/>
              </w:rPr>
            </w:pPr>
            <w:r>
              <w:rPr>
                <w:rFonts w:cs="Times New Roman"/>
                <w:sz w:val="21"/>
                <w:szCs w:val="21"/>
              </w:rPr>
              <w:t>判断依据</w:t>
            </w:r>
          </w:p>
        </w:tc>
      </w:tr>
      <w:tr w:rsidR="00B37F3F" w14:paraId="49589202" w14:textId="77777777" w:rsidTr="00E7329C">
        <w:trPr>
          <w:trHeight w:val="567"/>
          <w:jc w:val="center"/>
        </w:trPr>
        <w:tc>
          <w:tcPr>
            <w:tcW w:w="1181" w:type="dxa"/>
            <w:tcBorders>
              <w:left w:val="single" w:sz="12" w:space="0" w:color="auto"/>
            </w:tcBorders>
            <w:vAlign w:val="center"/>
          </w:tcPr>
          <w:p w14:paraId="5ACB8FE8" w14:textId="77777777" w:rsidR="00B37F3F" w:rsidRDefault="00B37F3F" w:rsidP="00E7329C">
            <w:pPr>
              <w:spacing w:line="240" w:lineRule="auto"/>
              <w:jc w:val="center"/>
              <w:rPr>
                <w:rFonts w:cs="Times New Roman"/>
                <w:sz w:val="21"/>
                <w:szCs w:val="21"/>
              </w:rPr>
            </w:pPr>
            <w:r>
              <w:rPr>
                <w:rFonts w:cs="Times New Roman"/>
                <w:sz w:val="21"/>
                <w:szCs w:val="21"/>
              </w:rPr>
              <w:t>1</w:t>
            </w:r>
          </w:p>
        </w:tc>
        <w:tc>
          <w:tcPr>
            <w:tcW w:w="3402" w:type="dxa"/>
            <w:vAlign w:val="center"/>
          </w:tcPr>
          <w:p w14:paraId="4E5CA93F" w14:textId="77777777" w:rsidR="00B37F3F" w:rsidRDefault="00B37F3F" w:rsidP="00E7329C">
            <w:pPr>
              <w:spacing w:line="240" w:lineRule="auto"/>
              <w:jc w:val="center"/>
              <w:rPr>
                <w:rFonts w:cs="Times New Roman"/>
                <w:sz w:val="21"/>
                <w:szCs w:val="21"/>
              </w:rPr>
            </w:pPr>
            <w:r>
              <w:rPr>
                <w:rFonts w:cs="Times New Roman"/>
                <w:sz w:val="21"/>
                <w:szCs w:val="21"/>
              </w:rPr>
              <w:t>风险源</w:t>
            </w:r>
            <w:r>
              <w:rPr>
                <w:rFonts w:cs="Times New Roman"/>
                <w:sz w:val="21"/>
                <w:szCs w:val="21"/>
              </w:rPr>
              <w:t>1</w:t>
            </w:r>
          </w:p>
        </w:tc>
        <w:tc>
          <w:tcPr>
            <w:tcW w:w="3639" w:type="dxa"/>
            <w:tcBorders>
              <w:right w:val="single" w:sz="12" w:space="0" w:color="auto"/>
            </w:tcBorders>
            <w:vAlign w:val="center"/>
          </w:tcPr>
          <w:p w14:paraId="53D5BA4A" w14:textId="77777777" w:rsidR="00B37F3F" w:rsidRDefault="00B37F3F" w:rsidP="00E7329C">
            <w:pPr>
              <w:spacing w:line="240" w:lineRule="auto"/>
              <w:jc w:val="center"/>
              <w:rPr>
                <w:rFonts w:cs="Times New Roman"/>
                <w:sz w:val="21"/>
                <w:szCs w:val="21"/>
              </w:rPr>
            </w:pPr>
          </w:p>
        </w:tc>
      </w:tr>
      <w:tr w:rsidR="00B37F3F" w14:paraId="71FB1601" w14:textId="77777777" w:rsidTr="00E7329C">
        <w:trPr>
          <w:trHeight w:val="567"/>
          <w:jc w:val="center"/>
        </w:trPr>
        <w:tc>
          <w:tcPr>
            <w:tcW w:w="1181" w:type="dxa"/>
            <w:tcBorders>
              <w:left w:val="single" w:sz="12" w:space="0" w:color="auto"/>
            </w:tcBorders>
            <w:vAlign w:val="center"/>
          </w:tcPr>
          <w:p w14:paraId="65E62A7F" w14:textId="77777777" w:rsidR="00B37F3F" w:rsidRDefault="00B37F3F" w:rsidP="00E7329C">
            <w:pPr>
              <w:spacing w:line="240" w:lineRule="auto"/>
              <w:jc w:val="center"/>
              <w:rPr>
                <w:rFonts w:cs="Times New Roman"/>
                <w:sz w:val="21"/>
                <w:szCs w:val="21"/>
              </w:rPr>
            </w:pPr>
            <w:r>
              <w:rPr>
                <w:rFonts w:cs="Times New Roman"/>
                <w:sz w:val="21"/>
                <w:szCs w:val="21"/>
              </w:rPr>
              <w:t>2</w:t>
            </w:r>
          </w:p>
        </w:tc>
        <w:tc>
          <w:tcPr>
            <w:tcW w:w="3402" w:type="dxa"/>
            <w:vAlign w:val="center"/>
          </w:tcPr>
          <w:p w14:paraId="49F926D3" w14:textId="77777777" w:rsidR="00B37F3F" w:rsidRDefault="00B37F3F" w:rsidP="00E7329C">
            <w:pPr>
              <w:spacing w:line="240" w:lineRule="auto"/>
              <w:jc w:val="center"/>
              <w:rPr>
                <w:rFonts w:cs="Times New Roman"/>
                <w:sz w:val="21"/>
                <w:szCs w:val="21"/>
              </w:rPr>
            </w:pPr>
            <w:r>
              <w:rPr>
                <w:rFonts w:cs="Times New Roman"/>
                <w:sz w:val="21"/>
                <w:szCs w:val="21"/>
              </w:rPr>
              <w:t>风险源</w:t>
            </w:r>
            <w:r>
              <w:rPr>
                <w:rFonts w:cs="Times New Roman"/>
                <w:sz w:val="21"/>
                <w:szCs w:val="21"/>
              </w:rPr>
              <w:t>2</w:t>
            </w:r>
          </w:p>
        </w:tc>
        <w:tc>
          <w:tcPr>
            <w:tcW w:w="3639" w:type="dxa"/>
            <w:tcBorders>
              <w:right w:val="single" w:sz="12" w:space="0" w:color="auto"/>
            </w:tcBorders>
            <w:vAlign w:val="center"/>
          </w:tcPr>
          <w:p w14:paraId="76533A93" w14:textId="77777777" w:rsidR="00B37F3F" w:rsidRDefault="00B37F3F" w:rsidP="00E7329C">
            <w:pPr>
              <w:spacing w:line="240" w:lineRule="auto"/>
              <w:jc w:val="center"/>
              <w:rPr>
                <w:rFonts w:cs="Times New Roman"/>
                <w:sz w:val="21"/>
                <w:szCs w:val="21"/>
              </w:rPr>
            </w:pPr>
          </w:p>
        </w:tc>
      </w:tr>
      <w:tr w:rsidR="00B37F3F" w14:paraId="71EBEB9F" w14:textId="77777777" w:rsidTr="00E7329C">
        <w:trPr>
          <w:trHeight w:val="567"/>
          <w:jc w:val="center"/>
        </w:trPr>
        <w:tc>
          <w:tcPr>
            <w:tcW w:w="1181" w:type="dxa"/>
            <w:tcBorders>
              <w:left w:val="single" w:sz="12" w:space="0" w:color="auto"/>
            </w:tcBorders>
            <w:vAlign w:val="center"/>
          </w:tcPr>
          <w:p w14:paraId="48882743" w14:textId="77777777" w:rsidR="00B37F3F" w:rsidRDefault="00B37F3F" w:rsidP="00E7329C">
            <w:pPr>
              <w:spacing w:line="240" w:lineRule="auto"/>
              <w:jc w:val="center"/>
              <w:rPr>
                <w:rFonts w:cs="Times New Roman"/>
                <w:sz w:val="21"/>
                <w:szCs w:val="21"/>
              </w:rPr>
            </w:pPr>
            <w:r>
              <w:rPr>
                <w:rFonts w:cs="Times New Roman"/>
                <w:sz w:val="21"/>
                <w:szCs w:val="21"/>
              </w:rPr>
              <w:t>…</w:t>
            </w:r>
          </w:p>
        </w:tc>
        <w:tc>
          <w:tcPr>
            <w:tcW w:w="3402" w:type="dxa"/>
            <w:vAlign w:val="center"/>
          </w:tcPr>
          <w:p w14:paraId="2A571BC5" w14:textId="77777777" w:rsidR="00B37F3F" w:rsidRDefault="00B37F3F" w:rsidP="00E7329C">
            <w:pPr>
              <w:spacing w:line="240" w:lineRule="auto"/>
              <w:jc w:val="center"/>
              <w:rPr>
                <w:rFonts w:cs="Times New Roman"/>
                <w:sz w:val="21"/>
                <w:szCs w:val="21"/>
              </w:rPr>
            </w:pPr>
            <w:r>
              <w:rPr>
                <w:rFonts w:cs="Times New Roman"/>
                <w:sz w:val="21"/>
                <w:szCs w:val="21"/>
              </w:rPr>
              <w:t>…</w:t>
            </w:r>
          </w:p>
        </w:tc>
        <w:tc>
          <w:tcPr>
            <w:tcW w:w="3639" w:type="dxa"/>
            <w:tcBorders>
              <w:right w:val="single" w:sz="12" w:space="0" w:color="auto"/>
            </w:tcBorders>
            <w:vAlign w:val="center"/>
          </w:tcPr>
          <w:p w14:paraId="6AD113A7" w14:textId="77777777" w:rsidR="00B37F3F" w:rsidRDefault="00B37F3F" w:rsidP="00E7329C">
            <w:pPr>
              <w:spacing w:line="240" w:lineRule="auto"/>
              <w:jc w:val="center"/>
              <w:rPr>
                <w:rFonts w:cs="Times New Roman"/>
                <w:sz w:val="21"/>
                <w:szCs w:val="21"/>
              </w:rPr>
            </w:pPr>
          </w:p>
        </w:tc>
      </w:tr>
      <w:tr w:rsidR="00B37F3F" w14:paraId="4CBFCEC8" w14:textId="77777777" w:rsidTr="00E7329C">
        <w:trPr>
          <w:trHeight w:val="567"/>
          <w:jc w:val="center"/>
        </w:trPr>
        <w:tc>
          <w:tcPr>
            <w:tcW w:w="1181" w:type="dxa"/>
            <w:tcBorders>
              <w:left w:val="single" w:sz="12" w:space="0" w:color="auto"/>
              <w:bottom w:val="single" w:sz="12" w:space="0" w:color="auto"/>
            </w:tcBorders>
            <w:vAlign w:val="center"/>
          </w:tcPr>
          <w:p w14:paraId="02BB19A4" w14:textId="77777777" w:rsidR="00B37F3F" w:rsidRDefault="00B37F3F" w:rsidP="00E7329C">
            <w:pPr>
              <w:spacing w:line="240" w:lineRule="auto"/>
              <w:jc w:val="center"/>
              <w:rPr>
                <w:rFonts w:cs="Times New Roman"/>
                <w:i/>
                <w:iCs/>
                <w:sz w:val="21"/>
                <w:szCs w:val="21"/>
              </w:rPr>
            </w:pPr>
            <w:r>
              <w:rPr>
                <w:rFonts w:cs="Times New Roman"/>
                <w:i/>
                <w:iCs/>
                <w:sz w:val="21"/>
                <w:szCs w:val="21"/>
              </w:rPr>
              <w:t>N</w:t>
            </w:r>
          </w:p>
        </w:tc>
        <w:tc>
          <w:tcPr>
            <w:tcW w:w="3402" w:type="dxa"/>
            <w:tcBorders>
              <w:bottom w:val="single" w:sz="12" w:space="0" w:color="auto"/>
            </w:tcBorders>
            <w:vAlign w:val="center"/>
          </w:tcPr>
          <w:p w14:paraId="5ED36B30" w14:textId="77777777" w:rsidR="00B37F3F" w:rsidRDefault="00B37F3F" w:rsidP="00E7329C">
            <w:pPr>
              <w:spacing w:line="240" w:lineRule="auto"/>
              <w:jc w:val="center"/>
              <w:rPr>
                <w:rFonts w:cs="Times New Roman"/>
                <w:sz w:val="21"/>
                <w:szCs w:val="21"/>
              </w:rPr>
            </w:pPr>
            <w:r>
              <w:rPr>
                <w:rFonts w:cs="Times New Roman"/>
                <w:sz w:val="21"/>
                <w:szCs w:val="21"/>
              </w:rPr>
              <w:t>风险源</w:t>
            </w:r>
            <w:r>
              <w:rPr>
                <w:rFonts w:cs="Times New Roman"/>
                <w:i/>
                <w:iCs/>
                <w:sz w:val="21"/>
                <w:szCs w:val="21"/>
              </w:rPr>
              <w:t>N</w:t>
            </w:r>
          </w:p>
        </w:tc>
        <w:tc>
          <w:tcPr>
            <w:tcW w:w="3639" w:type="dxa"/>
            <w:tcBorders>
              <w:bottom w:val="single" w:sz="12" w:space="0" w:color="auto"/>
              <w:right w:val="single" w:sz="12" w:space="0" w:color="auto"/>
            </w:tcBorders>
            <w:vAlign w:val="center"/>
          </w:tcPr>
          <w:p w14:paraId="6FC3FCA2" w14:textId="77777777" w:rsidR="00B37F3F" w:rsidRDefault="00B37F3F" w:rsidP="00E7329C">
            <w:pPr>
              <w:spacing w:line="240" w:lineRule="auto"/>
              <w:jc w:val="center"/>
              <w:rPr>
                <w:rFonts w:cs="Times New Roman"/>
                <w:sz w:val="21"/>
                <w:szCs w:val="21"/>
              </w:rPr>
            </w:pPr>
          </w:p>
        </w:tc>
      </w:tr>
    </w:tbl>
    <w:p w14:paraId="756CB947" w14:textId="77777777" w:rsidR="00B37F3F" w:rsidRDefault="00B37F3F" w:rsidP="00B37F3F">
      <w:pPr>
        <w:rPr>
          <w:bCs/>
        </w:rPr>
      </w:pPr>
      <w:r>
        <w:rPr>
          <w:bCs/>
        </w:rPr>
        <w:br w:type="page"/>
      </w:r>
    </w:p>
    <w:p w14:paraId="54DAD39F" w14:textId="44AD6F2C" w:rsidR="005E159E" w:rsidRDefault="005E159E" w:rsidP="00EC6A47">
      <w:pPr>
        <w:pStyle w:val="1"/>
      </w:pPr>
      <w:bookmarkStart w:id="65" w:name="_Toc177995988"/>
      <w:r>
        <w:rPr>
          <w:rFonts w:hint="eastAsia"/>
        </w:rPr>
        <w:lastRenderedPageBreak/>
        <w:t>附录</w:t>
      </w:r>
      <w:r>
        <w:rPr>
          <w:rFonts w:hint="eastAsia"/>
        </w:rPr>
        <w:t xml:space="preserve"> </w:t>
      </w:r>
      <w:r w:rsidR="00EC6A47">
        <w:rPr>
          <w:rFonts w:hint="eastAsia"/>
        </w:rPr>
        <w:t>C</w:t>
      </w:r>
      <w:r>
        <w:t xml:space="preserve"> </w:t>
      </w:r>
      <w:r w:rsidR="00EC6A47" w:rsidRPr="00EC6A47">
        <w:rPr>
          <w:rFonts w:hint="eastAsia"/>
        </w:rPr>
        <w:t>机械顶管施工风险评价结果汇总表</w:t>
      </w:r>
      <w:bookmarkEnd w:id="65"/>
    </w:p>
    <w:p w14:paraId="62C74D0A" w14:textId="788FB12B" w:rsidR="00EC6A47" w:rsidRDefault="00EC6A47" w:rsidP="00EC6A47">
      <w:pPr>
        <w:spacing w:line="240" w:lineRule="auto"/>
        <w:jc w:val="center"/>
        <w:rPr>
          <w:rFonts w:eastAsia="黑体" w:cs="Times New Roman"/>
          <w:b/>
          <w:bCs/>
          <w:color w:val="000000" w:themeColor="text1"/>
          <w:sz w:val="21"/>
          <w:szCs w:val="21"/>
        </w:rPr>
      </w:pPr>
      <w:r>
        <w:rPr>
          <w:rFonts w:eastAsia="黑体" w:cs="Times New Roman"/>
          <w:b/>
          <w:bCs/>
          <w:color w:val="000000" w:themeColor="text1"/>
          <w:sz w:val="21"/>
          <w:szCs w:val="21"/>
        </w:rPr>
        <w:t>表</w:t>
      </w:r>
      <w:r>
        <w:rPr>
          <w:rFonts w:eastAsia="黑体" w:cs="Times New Roman" w:hint="eastAsia"/>
          <w:b/>
          <w:bCs/>
          <w:color w:val="000000" w:themeColor="text1"/>
          <w:sz w:val="21"/>
          <w:szCs w:val="21"/>
        </w:rPr>
        <w:t>C</w:t>
      </w:r>
      <w:r>
        <w:rPr>
          <w:rFonts w:eastAsia="黑体" w:cs="Times New Roman"/>
          <w:b/>
          <w:bCs/>
          <w:color w:val="000000" w:themeColor="text1"/>
          <w:sz w:val="21"/>
          <w:szCs w:val="21"/>
        </w:rPr>
        <w:t xml:space="preserve">.0.1 </w:t>
      </w:r>
      <w:r w:rsidRPr="00EC6A47">
        <w:rPr>
          <w:rFonts w:eastAsia="黑体" w:cs="Times New Roman" w:hint="eastAsia"/>
          <w:b/>
          <w:bCs/>
          <w:color w:val="000000" w:themeColor="text1"/>
          <w:sz w:val="21"/>
          <w:szCs w:val="21"/>
        </w:rPr>
        <w:t>机械顶管施工风险评价结果汇总表</w:t>
      </w:r>
    </w:p>
    <w:tbl>
      <w:tblPr>
        <w:tblStyle w:val="af4"/>
        <w:tblW w:w="8516" w:type="dxa"/>
        <w:tblInd w:w="161" w:type="dxa"/>
        <w:tblLook w:val="04A0" w:firstRow="1" w:lastRow="0" w:firstColumn="1" w:lastColumn="0" w:noHBand="0" w:noVBand="1"/>
      </w:tblPr>
      <w:tblGrid>
        <w:gridCol w:w="661"/>
        <w:gridCol w:w="1179"/>
        <w:gridCol w:w="1100"/>
        <w:gridCol w:w="1060"/>
        <w:gridCol w:w="1058"/>
        <w:gridCol w:w="1080"/>
        <w:gridCol w:w="1298"/>
        <w:gridCol w:w="1080"/>
      </w:tblGrid>
      <w:tr w:rsidR="00EC6A47" w14:paraId="79BB8EC3" w14:textId="77777777" w:rsidTr="00E7329C">
        <w:trPr>
          <w:trHeight w:val="454"/>
        </w:trPr>
        <w:tc>
          <w:tcPr>
            <w:tcW w:w="661" w:type="dxa"/>
            <w:vMerge w:val="restart"/>
            <w:tcBorders>
              <w:top w:val="single" w:sz="12" w:space="0" w:color="auto"/>
              <w:left w:val="single" w:sz="12" w:space="0" w:color="auto"/>
            </w:tcBorders>
            <w:vAlign w:val="center"/>
          </w:tcPr>
          <w:p w14:paraId="4E4A622A" w14:textId="77777777" w:rsidR="00EC6A47" w:rsidRDefault="00EC6A47" w:rsidP="00E7329C">
            <w:pPr>
              <w:spacing w:line="240" w:lineRule="auto"/>
              <w:jc w:val="center"/>
              <w:rPr>
                <w:rFonts w:cs="Times New Roman"/>
                <w:color w:val="000000" w:themeColor="text1"/>
                <w:sz w:val="21"/>
                <w:szCs w:val="21"/>
              </w:rPr>
            </w:pPr>
            <w:r>
              <w:rPr>
                <w:rFonts w:cs="Times New Roman"/>
                <w:color w:val="000000" w:themeColor="text1"/>
                <w:sz w:val="21"/>
                <w:szCs w:val="21"/>
              </w:rPr>
              <w:t>编号</w:t>
            </w:r>
          </w:p>
        </w:tc>
        <w:tc>
          <w:tcPr>
            <w:tcW w:w="2279" w:type="dxa"/>
            <w:gridSpan w:val="2"/>
            <w:tcBorders>
              <w:top w:val="single" w:sz="12" w:space="0" w:color="auto"/>
            </w:tcBorders>
            <w:vAlign w:val="center"/>
          </w:tcPr>
          <w:p w14:paraId="16A4D37B" w14:textId="77777777" w:rsidR="00EC6A47" w:rsidRDefault="00EC6A47" w:rsidP="00E7329C">
            <w:pPr>
              <w:spacing w:line="240" w:lineRule="auto"/>
              <w:jc w:val="center"/>
              <w:rPr>
                <w:rFonts w:cs="Times New Roman"/>
                <w:color w:val="000000" w:themeColor="text1"/>
                <w:sz w:val="21"/>
                <w:szCs w:val="21"/>
              </w:rPr>
            </w:pPr>
            <w:r>
              <w:rPr>
                <w:rFonts w:cs="Times New Roman"/>
                <w:color w:val="000000" w:themeColor="text1"/>
                <w:sz w:val="21"/>
                <w:szCs w:val="21"/>
              </w:rPr>
              <w:t>风险源</w:t>
            </w:r>
          </w:p>
        </w:tc>
        <w:tc>
          <w:tcPr>
            <w:tcW w:w="5576" w:type="dxa"/>
            <w:gridSpan w:val="5"/>
            <w:tcBorders>
              <w:top w:val="single" w:sz="12" w:space="0" w:color="auto"/>
              <w:right w:val="single" w:sz="12" w:space="0" w:color="auto"/>
            </w:tcBorders>
            <w:vAlign w:val="center"/>
          </w:tcPr>
          <w:p w14:paraId="4C51D094" w14:textId="77777777" w:rsidR="00EC6A47" w:rsidRDefault="00EC6A47" w:rsidP="00E7329C">
            <w:pPr>
              <w:spacing w:line="240" w:lineRule="auto"/>
              <w:jc w:val="center"/>
              <w:rPr>
                <w:rFonts w:cs="Times New Roman"/>
                <w:color w:val="000000" w:themeColor="text1"/>
                <w:sz w:val="21"/>
                <w:szCs w:val="21"/>
              </w:rPr>
            </w:pPr>
            <w:r>
              <w:rPr>
                <w:rFonts w:cs="Times New Roman"/>
                <w:color w:val="000000" w:themeColor="text1"/>
                <w:sz w:val="21"/>
                <w:szCs w:val="21"/>
              </w:rPr>
              <w:t>施工</w:t>
            </w:r>
            <w:r>
              <w:rPr>
                <w:rFonts w:cs="Times New Roman" w:hint="eastAsia"/>
                <w:color w:val="000000" w:themeColor="text1"/>
                <w:sz w:val="21"/>
                <w:szCs w:val="21"/>
              </w:rPr>
              <w:t>风险</w:t>
            </w:r>
            <w:r>
              <w:rPr>
                <w:rFonts w:cs="Times New Roman"/>
                <w:color w:val="000000" w:themeColor="text1"/>
                <w:sz w:val="21"/>
                <w:szCs w:val="21"/>
              </w:rPr>
              <w:t>评价</w:t>
            </w:r>
          </w:p>
        </w:tc>
      </w:tr>
      <w:tr w:rsidR="00EC6A47" w14:paraId="2FA92716" w14:textId="77777777" w:rsidTr="00E7329C">
        <w:trPr>
          <w:trHeight w:val="454"/>
        </w:trPr>
        <w:tc>
          <w:tcPr>
            <w:tcW w:w="661" w:type="dxa"/>
            <w:vMerge/>
            <w:tcBorders>
              <w:left w:val="single" w:sz="12" w:space="0" w:color="auto"/>
            </w:tcBorders>
            <w:vAlign w:val="center"/>
          </w:tcPr>
          <w:p w14:paraId="2B60B63E" w14:textId="77777777" w:rsidR="00EC6A47" w:rsidRDefault="00EC6A47" w:rsidP="00E7329C">
            <w:pPr>
              <w:spacing w:line="240" w:lineRule="auto"/>
              <w:jc w:val="center"/>
              <w:rPr>
                <w:rFonts w:cs="Times New Roman"/>
                <w:color w:val="000000" w:themeColor="text1"/>
                <w:sz w:val="21"/>
                <w:szCs w:val="21"/>
              </w:rPr>
            </w:pPr>
          </w:p>
        </w:tc>
        <w:tc>
          <w:tcPr>
            <w:tcW w:w="1179" w:type="dxa"/>
            <w:vMerge w:val="restart"/>
            <w:vAlign w:val="center"/>
          </w:tcPr>
          <w:p w14:paraId="383C357A" w14:textId="77777777" w:rsidR="00EC6A47" w:rsidRDefault="00EC6A47" w:rsidP="00E7329C">
            <w:pPr>
              <w:spacing w:line="240" w:lineRule="auto"/>
              <w:jc w:val="center"/>
              <w:rPr>
                <w:rFonts w:cs="Times New Roman"/>
                <w:color w:val="000000" w:themeColor="text1"/>
                <w:sz w:val="21"/>
                <w:szCs w:val="21"/>
              </w:rPr>
            </w:pPr>
            <w:r>
              <w:rPr>
                <w:rFonts w:cs="Times New Roman"/>
                <w:color w:val="000000" w:themeColor="text1"/>
                <w:sz w:val="21"/>
                <w:szCs w:val="21"/>
              </w:rPr>
              <w:t>作业内容</w:t>
            </w:r>
          </w:p>
        </w:tc>
        <w:tc>
          <w:tcPr>
            <w:tcW w:w="1100" w:type="dxa"/>
            <w:vMerge w:val="restart"/>
            <w:vAlign w:val="center"/>
          </w:tcPr>
          <w:p w14:paraId="78DC51B3" w14:textId="77777777" w:rsidR="00EC6A47" w:rsidRDefault="00EC6A47" w:rsidP="00E7329C">
            <w:pPr>
              <w:spacing w:line="240" w:lineRule="auto"/>
              <w:jc w:val="center"/>
              <w:rPr>
                <w:rFonts w:cs="Times New Roman"/>
                <w:color w:val="000000" w:themeColor="text1"/>
                <w:sz w:val="21"/>
                <w:szCs w:val="21"/>
              </w:rPr>
            </w:pPr>
            <w:r>
              <w:rPr>
                <w:rFonts w:cs="Times New Roman"/>
                <w:color w:val="000000" w:themeColor="text1"/>
                <w:sz w:val="21"/>
                <w:szCs w:val="21"/>
              </w:rPr>
              <w:t>事故类型</w:t>
            </w:r>
          </w:p>
        </w:tc>
        <w:tc>
          <w:tcPr>
            <w:tcW w:w="3198" w:type="dxa"/>
            <w:gridSpan w:val="3"/>
            <w:vAlign w:val="center"/>
          </w:tcPr>
          <w:p w14:paraId="37372BB3" w14:textId="77777777" w:rsidR="00EC6A47" w:rsidRDefault="00EC6A47" w:rsidP="00E7329C">
            <w:pPr>
              <w:spacing w:line="240" w:lineRule="auto"/>
              <w:jc w:val="center"/>
              <w:rPr>
                <w:rFonts w:cs="Times New Roman"/>
                <w:color w:val="000000" w:themeColor="text1"/>
                <w:sz w:val="21"/>
                <w:szCs w:val="21"/>
              </w:rPr>
            </w:pPr>
            <w:r>
              <w:rPr>
                <w:rFonts w:cs="Times New Roman"/>
                <w:color w:val="000000" w:themeColor="text1"/>
                <w:sz w:val="21"/>
                <w:szCs w:val="21"/>
              </w:rPr>
              <w:t>事故严重程度</w:t>
            </w:r>
          </w:p>
        </w:tc>
        <w:tc>
          <w:tcPr>
            <w:tcW w:w="1298" w:type="dxa"/>
            <w:vMerge w:val="restart"/>
            <w:vAlign w:val="center"/>
          </w:tcPr>
          <w:p w14:paraId="5A944C9D" w14:textId="77777777" w:rsidR="00EC6A47" w:rsidRDefault="00EC6A47" w:rsidP="00E7329C">
            <w:pPr>
              <w:spacing w:line="240" w:lineRule="auto"/>
              <w:jc w:val="center"/>
              <w:rPr>
                <w:rFonts w:cs="Times New Roman"/>
                <w:color w:val="000000" w:themeColor="text1"/>
                <w:sz w:val="21"/>
                <w:szCs w:val="21"/>
              </w:rPr>
            </w:pPr>
            <w:r>
              <w:rPr>
                <w:rFonts w:cs="Times New Roman"/>
                <w:color w:val="000000" w:themeColor="text1"/>
                <w:sz w:val="21"/>
                <w:szCs w:val="21"/>
              </w:rPr>
              <w:t>事故可能性</w:t>
            </w:r>
          </w:p>
        </w:tc>
        <w:tc>
          <w:tcPr>
            <w:tcW w:w="1080" w:type="dxa"/>
            <w:vMerge w:val="restart"/>
            <w:tcBorders>
              <w:right w:val="single" w:sz="12" w:space="0" w:color="auto"/>
            </w:tcBorders>
            <w:vAlign w:val="center"/>
          </w:tcPr>
          <w:p w14:paraId="064C1408" w14:textId="77777777" w:rsidR="00EC6A47" w:rsidRDefault="00EC6A47" w:rsidP="00E7329C">
            <w:pPr>
              <w:spacing w:line="240" w:lineRule="auto"/>
              <w:jc w:val="center"/>
              <w:rPr>
                <w:rFonts w:cs="Times New Roman"/>
                <w:color w:val="000000" w:themeColor="text1"/>
                <w:sz w:val="21"/>
                <w:szCs w:val="21"/>
              </w:rPr>
            </w:pPr>
            <w:r>
              <w:rPr>
                <w:rFonts w:cs="Times New Roman"/>
                <w:color w:val="000000" w:themeColor="text1"/>
                <w:sz w:val="21"/>
                <w:szCs w:val="21"/>
              </w:rPr>
              <w:t>风险大小</w:t>
            </w:r>
          </w:p>
        </w:tc>
      </w:tr>
      <w:tr w:rsidR="00EC6A47" w14:paraId="17177B81" w14:textId="77777777" w:rsidTr="00E7329C">
        <w:trPr>
          <w:trHeight w:val="454"/>
        </w:trPr>
        <w:tc>
          <w:tcPr>
            <w:tcW w:w="661" w:type="dxa"/>
            <w:vMerge/>
            <w:tcBorders>
              <w:left w:val="single" w:sz="12" w:space="0" w:color="auto"/>
            </w:tcBorders>
            <w:vAlign w:val="center"/>
          </w:tcPr>
          <w:p w14:paraId="074D48F8" w14:textId="77777777" w:rsidR="00EC6A47" w:rsidRDefault="00EC6A47" w:rsidP="00E7329C">
            <w:pPr>
              <w:spacing w:line="240" w:lineRule="auto"/>
              <w:jc w:val="center"/>
              <w:rPr>
                <w:rFonts w:cs="Times New Roman"/>
                <w:color w:val="000000" w:themeColor="text1"/>
                <w:sz w:val="21"/>
                <w:szCs w:val="21"/>
              </w:rPr>
            </w:pPr>
          </w:p>
        </w:tc>
        <w:tc>
          <w:tcPr>
            <w:tcW w:w="1179" w:type="dxa"/>
            <w:vMerge/>
            <w:vAlign w:val="center"/>
          </w:tcPr>
          <w:p w14:paraId="3AF4FAA1" w14:textId="77777777" w:rsidR="00EC6A47" w:rsidRDefault="00EC6A47" w:rsidP="00E7329C">
            <w:pPr>
              <w:spacing w:line="240" w:lineRule="auto"/>
              <w:jc w:val="center"/>
              <w:rPr>
                <w:rFonts w:cs="Times New Roman"/>
                <w:color w:val="000000" w:themeColor="text1"/>
                <w:sz w:val="21"/>
                <w:szCs w:val="21"/>
              </w:rPr>
            </w:pPr>
          </w:p>
        </w:tc>
        <w:tc>
          <w:tcPr>
            <w:tcW w:w="1100" w:type="dxa"/>
            <w:vMerge/>
            <w:vAlign w:val="center"/>
          </w:tcPr>
          <w:p w14:paraId="633FD697" w14:textId="77777777" w:rsidR="00EC6A47" w:rsidRDefault="00EC6A47" w:rsidP="00E7329C">
            <w:pPr>
              <w:spacing w:line="240" w:lineRule="auto"/>
              <w:jc w:val="center"/>
              <w:rPr>
                <w:rFonts w:cs="Times New Roman"/>
                <w:color w:val="000000" w:themeColor="text1"/>
                <w:sz w:val="21"/>
                <w:szCs w:val="21"/>
              </w:rPr>
            </w:pPr>
          </w:p>
        </w:tc>
        <w:tc>
          <w:tcPr>
            <w:tcW w:w="1060" w:type="dxa"/>
            <w:vAlign w:val="center"/>
          </w:tcPr>
          <w:p w14:paraId="23185279" w14:textId="77777777" w:rsidR="00EC6A47" w:rsidRDefault="00EC6A47" w:rsidP="00E7329C">
            <w:pPr>
              <w:spacing w:line="240" w:lineRule="auto"/>
              <w:jc w:val="center"/>
              <w:rPr>
                <w:rFonts w:cs="Times New Roman"/>
                <w:color w:val="000000" w:themeColor="text1"/>
                <w:sz w:val="21"/>
                <w:szCs w:val="21"/>
              </w:rPr>
            </w:pPr>
            <w:r>
              <w:rPr>
                <w:rFonts w:cs="Times New Roman"/>
                <w:color w:val="000000" w:themeColor="text1"/>
                <w:sz w:val="21"/>
                <w:szCs w:val="21"/>
              </w:rPr>
              <w:t>人员伤亡</w:t>
            </w:r>
          </w:p>
        </w:tc>
        <w:tc>
          <w:tcPr>
            <w:tcW w:w="1058" w:type="dxa"/>
            <w:vAlign w:val="center"/>
          </w:tcPr>
          <w:p w14:paraId="7720A9D8" w14:textId="77777777" w:rsidR="00EC6A47" w:rsidRDefault="00EC6A47" w:rsidP="00E7329C">
            <w:pPr>
              <w:spacing w:line="240" w:lineRule="auto"/>
              <w:jc w:val="center"/>
              <w:rPr>
                <w:rFonts w:cs="Times New Roman"/>
                <w:color w:val="000000" w:themeColor="text1"/>
                <w:sz w:val="21"/>
                <w:szCs w:val="21"/>
              </w:rPr>
            </w:pPr>
            <w:r>
              <w:rPr>
                <w:rFonts w:cs="Times New Roman"/>
                <w:color w:val="000000" w:themeColor="text1"/>
                <w:sz w:val="21"/>
                <w:szCs w:val="21"/>
              </w:rPr>
              <w:t>经济损失</w:t>
            </w:r>
          </w:p>
        </w:tc>
        <w:tc>
          <w:tcPr>
            <w:tcW w:w="1080" w:type="dxa"/>
            <w:vAlign w:val="center"/>
          </w:tcPr>
          <w:p w14:paraId="3B20C505" w14:textId="77777777" w:rsidR="00EC6A47" w:rsidRDefault="00EC6A47" w:rsidP="00E7329C">
            <w:pPr>
              <w:spacing w:line="240" w:lineRule="auto"/>
              <w:jc w:val="center"/>
              <w:rPr>
                <w:rFonts w:cs="Times New Roman"/>
                <w:color w:val="000000" w:themeColor="text1"/>
                <w:sz w:val="21"/>
                <w:szCs w:val="21"/>
              </w:rPr>
            </w:pPr>
            <w:r>
              <w:rPr>
                <w:rFonts w:cs="Times New Roman"/>
                <w:color w:val="000000" w:themeColor="text1"/>
                <w:sz w:val="21"/>
                <w:szCs w:val="21"/>
              </w:rPr>
              <w:t>严重程度等级</w:t>
            </w:r>
          </w:p>
        </w:tc>
        <w:tc>
          <w:tcPr>
            <w:tcW w:w="1298" w:type="dxa"/>
            <w:vMerge/>
            <w:vAlign w:val="center"/>
          </w:tcPr>
          <w:p w14:paraId="73332CE7" w14:textId="77777777" w:rsidR="00EC6A47" w:rsidRDefault="00EC6A47" w:rsidP="00E7329C">
            <w:pPr>
              <w:spacing w:line="240" w:lineRule="auto"/>
              <w:jc w:val="center"/>
              <w:rPr>
                <w:rFonts w:cs="Times New Roman"/>
                <w:color w:val="000000" w:themeColor="text1"/>
                <w:sz w:val="21"/>
                <w:szCs w:val="21"/>
              </w:rPr>
            </w:pPr>
          </w:p>
        </w:tc>
        <w:tc>
          <w:tcPr>
            <w:tcW w:w="1080" w:type="dxa"/>
            <w:vMerge/>
            <w:tcBorders>
              <w:right w:val="single" w:sz="12" w:space="0" w:color="auto"/>
            </w:tcBorders>
            <w:vAlign w:val="center"/>
          </w:tcPr>
          <w:p w14:paraId="0D4E7CD4" w14:textId="77777777" w:rsidR="00EC6A47" w:rsidRDefault="00EC6A47" w:rsidP="00E7329C">
            <w:pPr>
              <w:spacing w:line="240" w:lineRule="auto"/>
              <w:jc w:val="center"/>
              <w:rPr>
                <w:rFonts w:cs="Times New Roman"/>
                <w:color w:val="000000" w:themeColor="text1"/>
                <w:sz w:val="21"/>
                <w:szCs w:val="21"/>
              </w:rPr>
            </w:pPr>
          </w:p>
        </w:tc>
      </w:tr>
      <w:tr w:rsidR="00EC6A47" w14:paraId="7DA20035" w14:textId="77777777" w:rsidTr="00E7329C">
        <w:trPr>
          <w:trHeight w:val="454"/>
        </w:trPr>
        <w:tc>
          <w:tcPr>
            <w:tcW w:w="661" w:type="dxa"/>
            <w:tcBorders>
              <w:left w:val="single" w:sz="12" w:space="0" w:color="auto"/>
            </w:tcBorders>
            <w:vAlign w:val="center"/>
          </w:tcPr>
          <w:p w14:paraId="7AE9B6F6" w14:textId="77777777" w:rsidR="00EC6A47" w:rsidRDefault="00EC6A47" w:rsidP="00E7329C">
            <w:pPr>
              <w:spacing w:line="240" w:lineRule="auto"/>
              <w:jc w:val="center"/>
              <w:rPr>
                <w:rFonts w:cs="Times New Roman"/>
                <w:color w:val="000000" w:themeColor="text1"/>
                <w:sz w:val="21"/>
                <w:szCs w:val="21"/>
              </w:rPr>
            </w:pPr>
            <w:r>
              <w:rPr>
                <w:rFonts w:cs="Times New Roman"/>
                <w:color w:val="000000" w:themeColor="text1"/>
                <w:sz w:val="21"/>
                <w:szCs w:val="21"/>
              </w:rPr>
              <w:t>1</w:t>
            </w:r>
          </w:p>
        </w:tc>
        <w:tc>
          <w:tcPr>
            <w:tcW w:w="1179" w:type="dxa"/>
            <w:vAlign w:val="center"/>
          </w:tcPr>
          <w:p w14:paraId="731CF6EC" w14:textId="77777777" w:rsidR="00EC6A47" w:rsidRDefault="00EC6A47" w:rsidP="00E7329C">
            <w:pPr>
              <w:spacing w:line="240" w:lineRule="auto"/>
              <w:jc w:val="center"/>
              <w:rPr>
                <w:rFonts w:cs="Times New Roman"/>
                <w:color w:val="000000" w:themeColor="text1"/>
                <w:sz w:val="21"/>
                <w:szCs w:val="21"/>
              </w:rPr>
            </w:pPr>
            <w:r>
              <w:rPr>
                <w:rFonts w:cs="Times New Roman"/>
                <w:color w:val="000000" w:themeColor="text1"/>
                <w:sz w:val="21"/>
                <w:szCs w:val="21"/>
              </w:rPr>
              <w:t>风险源</w:t>
            </w:r>
            <w:r>
              <w:rPr>
                <w:rFonts w:cs="Times New Roman"/>
                <w:color w:val="000000" w:themeColor="text1"/>
                <w:sz w:val="21"/>
                <w:szCs w:val="21"/>
              </w:rPr>
              <w:t>1</w:t>
            </w:r>
          </w:p>
        </w:tc>
        <w:tc>
          <w:tcPr>
            <w:tcW w:w="1100" w:type="dxa"/>
            <w:vAlign w:val="center"/>
          </w:tcPr>
          <w:p w14:paraId="3939A9CE" w14:textId="77777777" w:rsidR="00EC6A47" w:rsidRDefault="00EC6A47" w:rsidP="00E7329C">
            <w:pPr>
              <w:spacing w:line="240" w:lineRule="auto"/>
              <w:jc w:val="center"/>
              <w:rPr>
                <w:rFonts w:cs="Times New Roman"/>
                <w:color w:val="000000" w:themeColor="text1"/>
                <w:sz w:val="21"/>
                <w:szCs w:val="21"/>
              </w:rPr>
            </w:pPr>
          </w:p>
        </w:tc>
        <w:tc>
          <w:tcPr>
            <w:tcW w:w="1060" w:type="dxa"/>
            <w:vAlign w:val="center"/>
          </w:tcPr>
          <w:p w14:paraId="7434173A" w14:textId="77777777" w:rsidR="00EC6A47" w:rsidRDefault="00EC6A47" w:rsidP="00E7329C">
            <w:pPr>
              <w:spacing w:line="240" w:lineRule="auto"/>
              <w:jc w:val="center"/>
              <w:rPr>
                <w:rFonts w:cs="Times New Roman"/>
                <w:color w:val="000000" w:themeColor="text1"/>
                <w:sz w:val="21"/>
                <w:szCs w:val="21"/>
              </w:rPr>
            </w:pPr>
          </w:p>
        </w:tc>
        <w:tc>
          <w:tcPr>
            <w:tcW w:w="1058" w:type="dxa"/>
            <w:vAlign w:val="center"/>
          </w:tcPr>
          <w:p w14:paraId="0D6C12A5" w14:textId="77777777" w:rsidR="00EC6A47" w:rsidRDefault="00EC6A47" w:rsidP="00E7329C">
            <w:pPr>
              <w:spacing w:line="240" w:lineRule="auto"/>
              <w:jc w:val="center"/>
              <w:rPr>
                <w:rFonts w:cs="Times New Roman"/>
                <w:color w:val="000000" w:themeColor="text1"/>
                <w:sz w:val="21"/>
                <w:szCs w:val="21"/>
              </w:rPr>
            </w:pPr>
          </w:p>
        </w:tc>
        <w:tc>
          <w:tcPr>
            <w:tcW w:w="1080" w:type="dxa"/>
            <w:vAlign w:val="center"/>
          </w:tcPr>
          <w:p w14:paraId="0614001D" w14:textId="77777777" w:rsidR="00EC6A47" w:rsidRDefault="00EC6A47" w:rsidP="00E7329C">
            <w:pPr>
              <w:spacing w:line="240" w:lineRule="auto"/>
              <w:jc w:val="center"/>
              <w:rPr>
                <w:rFonts w:cs="Times New Roman"/>
                <w:color w:val="000000" w:themeColor="text1"/>
                <w:sz w:val="21"/>
                <w:szCs w:val="21"/>
              </w:rPr>
            </w:pPr>
          </w:p>
        </w:tc>
        <w:tc>
          <w:tcPr>
            <w:tcW w:w="1298" w:type="dxa"/>
            <w:vAlign w:val="center"/>
          </w:tcPr>
          <w:p w14:paraId="4855068A" w14:textId="77777777" w:rsidR="00EC6A47" w:rsidRDefault="00EC6A47" w:rsidP="00E7329C">
            <w:pPr>
              <w:spacing w:line="240" w:lineRule="auto"/>
              <w:jc w:val="center"/>
              <w:rPr>
                <w:rFonts w:cs="Times New Roman"/>
                <w:color w:val="000000" w:themeColor="text1"/>
                <w:sz w:val="21"/>
                <w:szCs w:val="21"/>
              </w:rPr>
            </w:pPr>
          </w:p>
        </w:tc>
        <w:tc>
          <w:tcPr>
            <w:tcW w:w="1080" w:type="dxa"/>
            <w:tcBorders>
              <w:right w:val="single" w:sz="12" w:space="0" w:color="auto"/>
            </w:tcBorders>
            <w:vAlign w:val="center"/>
          </w:tcPr>
          <w:p w14:paraId="00E8CA35" w14:textId="77777777" w:rsidR="00EC6A47" w:rsidRDefault="00EC6A47" w:rsidP="00E7329C">
            <w:pPr>
              <w:spacing w:line="240" w:lineRule="auto"/>
              <w:jc w:val="center"/>
              <w:rPr>
                <w:rFonts w:cs="Times New Roman"/>
                <w:color w:val="000000" w:themeColor="text1"/>
                <w:sz w:val="21"/>
                <w:szCs w:val="21"/>
              </w:rPr>
            </w:pPr>
          </w:p>
        </w:tc>
      </w:tr>
      <w:tr w:rsidR="00EC6A47" w14:paraId="764EDBB4" w14:textId="77777777" w:rsidTr="00E7329C">
        <w:trPr>
          <w:trHeight w:val="454"/>
        </w:trPr>
        <w:tc>
          <w:tcPr>
            <w:tcW w:w="661" w:type="dxa"/>
            <w:tcBorders>
              <w:left w:val="single" w:sz="12" w:space="0" w:color="auto"/>
            </w:tcBorders>
            <w:vAlign w:val="center"/>
          </w:tcPr>
          <w:p w14:paraId="4AEEF0DC" w14:textId="77777777" w:rsidR="00EC6A47" w:rsidRDefault="00EC6A47" w:rsidP="00E7329C">
            <w:pPr>
              <w:spacing w:line="240" w:lineRule="auto"/>
              <w:jc w:val="center"/>
              <w:rPr>
                <w:rFonts w:cs="Times New Roman"/>
                <w:color w:val="000000" w:themeColor="text1"/>
                <w:sz w:val="21"/>
                <w:szCs w:val="21"/>
              </w:rPr>
            </w:pPr>
            <w:r>
              <w:rPr>
                <w:rFonts w:cs="Times New Roman"/>
                <w:color w:val="000000" w:themeColor="text1"/>
                <w:sz w:val="21"/>
                <w:szCs w:val="21"/>
              </w:rPr>
              <w:t>2</w:t>
            </w:r>
          </w:p>
        </w:tc>
        <w:tc>
          <w:tcPr>
            <w:tcW w:w="1179" w:type="dxa"/>
            <w:vAlign w:val="center"/>
          </w:tcPr>
          <w:p w14:paraId="4B9AF3D3" w14:textId="77777777" w:rsidR="00EC6A47" w:rsidRDefault="00EC6A47" w:rsidP="00E7329C">
            <w:pPr>
              <w:spacing w:line="240" w:lineRule="auto"/>
              <w:jc w:val="center"/>
              <w:rPr>
                <w:rFonts w:cs="Times New Roman"/>
                <w:color w:val="000000" w:themeColor="text1"/>
                <w:sz w:val="21"/>
                <w:szCs w:val="21"/>
              </w:rPr>
            </w:pPr>
            <w:r>
              <w:rPr>
                <w:rFonts w:cs="Times New Roman"/>
                <w:color w:val="000000" w:themeColor="text1"/>
                <w:sz w:val="21"/>
                <w:szCs w:val="21"/>
              </w:rPr>
              <w:t>风险源</w:t>
            </w:r>
            <w:r>
              <w:rPr>
                <w:rFonts w:cs="Times New Roman"/>
                <w:color w:val="000000" w:themeColor="text1"/>
                <w:sz w:val="21"/>
                <w:szCs w:val="21"/>
              </w:rPr>
              <w:t>2</w:t>
            </w:r>
          </w:p>
        </w:tc>
        <w:tc>
          <w:tcPr>
            <w:tcW w:w="1100" w:type="dxa"/>
            <w:vAlign w:val="center"/>
          </w:tcPr>
          <w:p w14:paraId="1288BF92" w14:textId="77777777" w:rsidR="00EC6A47" w:rsidRDefault="00EC6A47" w:rsidP="00E7329C">
            <w:pPr>
              <w:spacing w:line="240" w:lineRule="auto"/>
              <w:jc w:val="center"/>
              <w:rPr>
                <w:rFonts w:cs="Times New Roman"/>
                <w:color w:val="000000" w:themeColor="text1"/>
                <w:sz w:val="21"/>
                <w:szCs w:val="21"/>
              </w:rPr>
            </w:pPr>
          </w:p>
        </w:tc>
        <w:tc>
          <w:tcPr>
            <w:tcW w:w="1060" w:type="dxa"/>
            <w:vAlign w:val="center"/>
          </w:tcPr>
          <w:p w14:paraId="2329F651" w14:textId="77777777" w:rsidR="00EC6A47" w:rsidRDefault="00EC6A47" w:rsidP="00E7329C">
            <w:pPr>
              <w:spacing w:line="240" w:lineRule="auto"/>
              <w:jc w:val="center"/>
              <w:rPr>
                <w:rFonts w:cs="Times New Roman"/>
                <w:color w:val="000000" w:themeColor="text1"/>
                <w:sz w:val="21"/>
                <w:szCs w:val="21"/>
              </w:rPr>
            </w:pPr>
          </w:p>
        </w:tc>
        <w:tc>
          <w:tcPr>
            <w:tcW w:w="1058" w:type="dxa"/>
            <w:vAlign w:val="center"/>
          </w:tcPr>
          <w:p w14:paraId="1BDB56B2" w14:textId="77777777" w:rsidR="00EC6A47" w:rsidRDefault="00EC6A47" w:rsidP="00E7329C">
            <w:pPr>
              <w:spacing w:line="240" w:lineRule="auto"/>
              <w:jc w:val="center"/>
              <w:rPr>
                <w:rFonts w:cs="Times New Roman"/>
                <w:color w:val="000000" w:themeColor="text1"/>
                <w:sz w:val="21"/>
                <w:szCs w:val="21"/>
              </w:rPr>
            </w:pPr>
          </w:p>
        </w:tc>
        <w:tc>
          <w:tcPr>
            <w:tcW w:w="1080" w:type="dxa"/>
            <w:vAlign w:val="center"/>
          </w:tcPr>
          <w:p w14:paraId="4899B943" w14:textId="77777777" w:rsidR="00EC6A47" w:rsidRDefault="00EC6A47" w:rsidP="00E7329C">
            <w:pPr>
              <w:spacing w:line="240" w:lineRule="auto"/>
              <w:jc w:val="center"/>
              <w:rPr>
                <w:rFonts w:cs="Times New Roman"/>
                <w:color w:val="000000" w:themeColor="text1"/>
                <w:sz w:val="21"/>
                <w:szCs w:val="21"/>
              </w:rPr>
            </w:pPr>
          </w:p>
        </w:tc>
        <w:tc>
          <w:tcPr>
            <w:tcW w:w="1298" w:type="dxa"/>
            <w:vAlign w:val="center"/>
          </w:tcPr>
          <w:p w14:paraId="4C652DEF" w14:textId="77777777" w:rsidR="00EC6A47" w:rsidRDefault="00EC6A47" w:rsidP="00E7329C">
            <w:pPr>
              <w:spacing w:line="240" w:lineRule="auto"/>
              <w:jc w:val="center"/>
              <w:rPr>
                <w:rFonts w:cs="Times New Roman"/>
                <w:color w:val="000000" w:themeColor="text1"/>
                <w:sz w:val="21"/>
                <w:szCs w:val="21"/>
              </w:rPr>
            </w:pPr>
          </w:p>
        </w:tc>
        <w:tc>
          <w:tcPr>
            <w:tcW w:w="1080" w:type="dxa"/>
            <w:tcBorders>
              <w:right w:val="single" w:sz="12" w:space="0" w:color="auto"/>
            </w:tcBorders>
            <w:vAlign w:val="center"/>
          </w:tcPr>
          <w:p w14:paraId="60A0078F" w14:textId="77777777" w:rsidR="00EC6A47" w:rsidRDefault="00EC6A47" w:rsidP="00E7329C">
            <w:pPr>
              <w:spacing w:line="240" w:lineRule="auto"/>
              <w:jc w:val="center"/>
              <w:rPr>
                <w:rFonts w:cs="Times New Roman"/>
                <w:color w:val="000000" w:themeColor="text1"/>
                <w:sz w:val="21"/>
                <w:szCs w:val="21"/>
              </w:rPr>
            </w:pPr>
          </w:p>
        </w:tc>
      </w:tr>
      <w:tr w:rsidR="00EC6A47" w14:paraId="5E8B4E21" w14:textId="77777777" w:rsidTr="00E7329C">
        <w:trPr>
          <w:trHeight w:val="454"/>
        </w:trPr>
        <w:tc>
          <w:tcPr>
            <w:tcW w:w="661" w:type="dxa"/>
            <w:tcBorders>
              <w:left w:val="single" w:sz="12" w:space="0" w:color="auto"/>
            </w:tcBorders>
            <w:vAlign w:val="center"/>
          </w:tcPr>
          <w:p w14:paraId="4A4F71AA" w14:textId="77777777" w:rsidR="00EC6A47" w:rsidRDefault="00EC6A47" w:rsidP="00E7329C">
            <w:pPr>
              <w:spacing w:line="240" w:lineRule="auto"/>
              <w:jc w:val="center"/>
              <w:rPr>
                <w:rFonts w:cs="Times New Roman"/>
                <w:color w:val="000000" w:themeColor="text1"/>
                <w:sz w:val="21"/>
                <w:szCs w:val="21"/>
              </w:rPr>
            </w:pPr>
            <w:r>
              <w:rPr>
                <w:rFonts w:cs="Times New Roman"/>
                <w:color w:val="000000" w:themeColor="text1"/>
                <w:sz w:val="21"/>
                <w:szCs w:val="21"/>
              </w:rPr>
              <w:t>...</w:t>
            </w:r>
          </w:p>
        </w:tc>
        <w:tc>
          <w:tcPr>
            <w:tcW w:w="1179" w:type="dxa"/>
            <w:vAlign w:val="center"/>
          </w:tcPr>
          <w:p w14:paraId="64C8688A" w14:textId="77777777" w:rsidR="00EC6A47" w:rsidRDefault="00EC6A47" w:rsidP="00E7329C">
            <w:pPr>
              <w:spacing w:line="240" w:lineRule="auto"/>
              <w:jc w:val="center"/>
              <w:rPr>
                <w:rFonts w:cs="Times New Roman"/>
                <w:color w:val="000000" w:themeColor="text1"/>
                <w:sz w:val="21"/>
                <w:szCs w:val="21"/>
              </w:rPr>
            </w:pPr>
            <w:r>
              <w:rPr>
                <w:rFonts w:cs="Times New Roman"/>
                <w:color w:val="000000" w:themeColor="text1"/>
                <w:sz w:val="21"/>
                <w:szCs w:val="21"/>
              </w:rPr>
              <w:t>...</w:t>
            </w:r>
          </w:p>
        </w:tc>
        <w:tc>
          <w:tcPr>
            <w:tcW w:w="1100" w:type="dxa"/>
            <w:vAlign w:val="center"/>
          </w:tcPr>
          <w:p w14:paraId="775F518B" w14:textId="77777777" w:rsidR="00EC6A47" w:rsidRDefault="00EC6A47" w:rsidP="00E7329C">
            <w:pPr>
              <w:spacing w:line="240" w:lineRule="auto"/>
              <w:jc w:val="center"/>
              <w:rPr>
                <w:rFonts w:cs="Times New Roman"/>
                <w:color w:val="000000" w:themeColor="text1"/>
                <w:sz w:val="21"/>
                <w:szCs w:val="21"/>
              </w:rPr>
            </w:pPr>
          </w:p>
        </w:tc>
        <w:tc>
          <w:tcPr>
            <w:tcW w:w="1060" w:type="dxa"/>
            <w:vAlign w:val="center"/>
          </w:tcPr>
          <w:p w14:paraId="1EC8326A" w14:textId="77777777" w:rsidR="00EC6A47" w:rsidRDefault="00EC6A47" w:rsidP="00E7329C">
            <w:pPr>
              <w:spacing w:line="240" w:lineRule="auto"/>
              <w:jc w:val="center"/>
              <w:rPr>
                <w:rFonts w:cs="Times New Roman"/>
                <w:color w:val="000000" w:themeColor="text1"/>
                <w:sz w:val="21"/>
                <w:szCs w:val="21"/>
              </w:rPr>
            </w:pPr>
          </w:p>
        </w:tc>
        <w:tc>
          <w:tcPr>
            <w:tcW w:w="1058" w:type="dxa"/>
            <w:vAlign w:val="center"/>
          </w:tcPr>
          <w:p w14:paraId="0142DC29" w14:textId="77777777" w:rsidR="00EC6A47" w:rsidRDefault="00EC6A47" w:rsidP="00E7329C">
            <w:pPr>
              <w:spacing w:line="240" w:lineRule="auto"/>
              <w:jc w:val="center"/>
              <w:rPr>
                <w:rFonts w:cs="Times New Roman"/>
                <w:color w:val="000000" w:themeColor="text1"/>
                <w:sz w:val="21"/>
                <w:szCs w:val="21"/>
              </w:rPr>
            </w:pPr>
          </w:p>
        </w:tc>
        <w:tc>
          <w:tcPr>
            <w:tcW w:w="1080" w:type="dxa"/>
            <w:vAlign w:val="center"/>
          </w:tcPr>
          <w:p w14:paraId="7D04C797" w14:textId="77777777" w:rsidR="00EC6A47" w:rsidRDefault="00EC6A47" w:rsidP="00E7329C">
            <w:pPr>
              <w:spacing w:line="240" w:lineRule="auto"/>
              <w:jc w:val="center"/>
              <w:rPr>
                <w:rFonts w:cs="Times New Roman"/>
                <w:color w:val="000000" w:themeColor="text1"/>
                <w:sz w:val="21"/>
                <w:szCs w:val="21"/>
              </w:rPr>
            </w:pPr>
          </w:p>
        </w:tc>
        <w:tc>
          <w:tcPr>
            <w:tcW w:w="1298" w:type="dxa"/>
            <w:vAlign w:val="center"/>
          </w:tcPr>
          <w:p w14:paraId="3B69DCA0" w14:textId="77777777" w:rsidR="00EC6A47" w:rsidRDefault="00EC6A47" w:rsidP="00E7329C">
            <w:pPr>
              <w:spacing w:line="240" w:lineRule="auto"/>
              <w:jc w:val="center"/>
              <w:rPr>
                <w:rFonts w:cs="Times New Roman"/>
                <w:color w:val="000000" w:themeColor="text1"/>
                <w:sz w:val="21"/>
                <w:szCs w:val="21"/>
              </w:rPr>
            </w:pPr>
          </w:p>
        </w:tc>
        <w:tc>
          <w:tcPr>
            <w:tcW w:w="1080" w:type="dxa"/>
            <w:tcBorders>
              <w:right w:val="single" w:sz="12" w:space="0" w:color="auto"/>
            </w:tcBorders>
            <w:vAlign w:val="center"/>
          </w:tcPr>
          <w:p w14:paraId="6741B360" w14:textId="77777777" w:rsidR="00EC6A47" w:rsidRDefault="00EC6A47" w:rsidP="00E7329C">
            <w:pPr>
              <w:spacing w:line="240" w:lineRule="auto"/>
              <w:jc w:val="center"/>
              <w:rPr>
                <w:rFonts w:cs="Times New Roman"/>
                <w:color w:val="000000" w:themeColor="text1"/>
                <w:sz w:val="21"/>
                <w:szCs w:val="21"/>
              </w:rPr>
            </w:pPr>
          </w:p>
        </w:tc>
      </w:tr>
      <w:tr w:rsidR="00EC6A47" w14:paraId="635ACD35" w14:textId="77777777" w:rsidTr="00E7329C">
        <w:trPr>
          <w:trHeight w:val="454"/>
        </w:trPr>
        <w:tc>
          <w:tcPr>
            <w:tcW w:w="661" w:type="dxa"/>
            <w:tcBorders>
              <w:left w:val="single" w:sz="12" w:space="0" w:color="auto"/>
              <w:bottom w:val="single" w:sz="12" w:space="0" w:color="auto"/>
            </w:tcBorders>
            <w:vAlign w:val="center"/>
          </w:tcPr>
          <w:p w14:paraId="2141232E" w14:textId="77777777" w:rsidR="00EC6A47" w:rsidRDefault="00EC6A47" w:rsidP="00E7329C">
            <w:pPr>
              <w:spacing w:line="240" w:lineRule="auto"/>
              <w:jc w:val="center"/>
              <w:rPr>
                <w:rFonts w:cs="Times New Roman"/>
                <w:i/>
                <w:iCs/>
                <w:color w:val="000000" w:themeColor="text1"/>
                <w:sz w:val="21"/>
                <w:szCs w:val="21"/>
              </w:rPr>
            </w:pPr>
            <w:r>
              <w:rPr>
                <w:rFonts w:cs="Times New Roman"/>
                <w:i/>
                <w:iCs/>
                <w:color w:val="000000" w:themeColor="text1"/>
                <w:sz w:val="21"/>
                <w:szCs w:val="21"/>
              </w:rPr>
              <w:t>N</w:t>
            </w:r>
          </w:p>
        </w:tc>
        <w:tc>
          <w:tcPr>
            <w:tcW w:w="1179" w:type="dxa"/>
            <w:tcBorders>
              <w:bottom w:val="single" w:sz="12" w:space="0" w:color="auto"/>
            </w:tcBorders>
            <w:vAlign w:val="center"/>
          </w:tcPr>
          <w:p w14:paraId="5AEF515C" w14:textId="77777777" w:rsidR="00EC6A47" w:rsidRDefault="00EC6A47" w:rsidP="00E7329C">
            <w:pPr>
              <w:spacing w:line="240" w:lineRule="auto"/>
              <w:jc w:val="center"/>
              <w:rPr>
                <w:rFonts w:cs="Times New Roman"/>
                <w:color w:val="000000" w:themeColor="text1"/>
                <w:sz w:val="21"/>
                <w:szCs w:val="21"/>
              </w:rPr>
            </w:pPr>
            <w:r>
              <w:rPr>
                <w:rFonts w:cs="Times New Roman"/>
                <w:color w:val="000000" w:themeColor="text1"/>
                <w:sz w:val="21"/>
                <w:szCs w:val="21"/>
              </w:rPr>
              <w:t>风险源</w:t>
            </w:r>
            <w:r>
              <w:rPr>
                <w:rFonts w:cs="Times New Roman"/>
                <w:i/>
                <w:iCs/>
                <w:color w:val="000000" w:themeColor="text1"/>
                <w:sz w:val="21"/>
                <w:szCs w:val="21"/>
              </w:rPr>
              <w:t>N</w:t>
            </w:r>
          </w:p>
        </w:tc>
        <w:tc>
          <w:tcPr>
            <w:tcW w:w="1100" w:type="dxa"/>
            <w:tcBorders>
              <w:bottom w:val="single" w:sz="12" w:space="0" w:color="auto"/>
            </w:tcBorders>
            <w:vAlign w:val="center"/>
          </w:tcPr>
          <w:p w14:paraId="2A11125C" w14:textId="77777777" w:rsidR="00EC6A47" w:rsidRDefault="00EC6A47" w:rsidP="00E7329C">
            <w:pPr>
              <w:spacing w:line="240" w:lineRule="auto"/>
              <w:jc w:val="center"/>
              <w:rPr>
                <w:rFonts w:cs="Times New Roman"/>
                <w:color w:val="000000" w:themeColor="text1"/>
                <w:sz w:val="21"/>
                <w:szCs w:val="21"/>
              </w:rPr>
            </w:pPr>
          </w:p>
        </w:tc>
        <w:tc>
          <w:tcPr>
            <w:tcW w:w="1060" w:type="dxa"/>
            <w:tcBorders>
              <w:bottom w:val="single" w:sz="12" w:space="0" w:color="auto"/>
            </w:tcBorders>
            <w:vAlign w:val="center"/>
          </w:tcPr>
          <w:p w14:paraId="6BFA2863" w14:textId="77777777" w:rsidR="00EC6A47" w:rsidRDefault="00EC6A47" w:rsidP="00E7329C">
            <w:pPr>
              <w:spacing w:line="240" w:lineRule="auto"/>
              <w:jc w:val="center"/>
              <w:rPr>
                <w:rFonts w:cs="Times New Roman"/>
                <w:color w:val="000000" w:themeColor="text1"/>
                <w:sz w:val="21"/>
                <w:szCs w:val="21"/>
              </w:rPr>
            </w:pPr>
          </w:p>
        </w:tc>
        <w:tc>
          <w:tcPr>
            <w:tcW w:w="1058" w:type="dxa"/>
            <w:tcBorders>
              <w:bottom w:val="single" w:sz="12" w:space="0" w:color="auto"/>
            </w:tcBorders>
            <w:vAlign w:val="center"/>
          </w:tcPr>
          <w:p w14:paraId="76EC5D6A" w14:textId="77777777" w:rsidR="00EC6A47" w:rsidRDefault="00EC6A47" w:rsidP="00E7329C">
            <w:pPr>
              <w:spacing w:line="240" w:lineRule="auto"/>
              <w:jc w:val="center"/>
              <w:rPr>
                <w:rFonts w:cs="Times New Roman"/>
                <w:color w:val="000000" w:themeColor="text1"/>
                <w:sz w:val="21"/>
                <w:szCs w:val="21"/>
              </w:rPr>
            </w:pPr>
          </w:p>
        </w:tc>
        <w:tc>
          <w:tcPr>
            <w:tcW w:w="1080" w:type="dxa"/>
            <w:tcBorders>
              <w:bottom w:val="single" w:sz="12" w:space="0" w:color="auto"/>
            </w:tcBorders>
            <w:vAlign w:val="center"/>
          </w:tcPr>
          <w:p w14:paraId="64C8AAA9" w14:textId="77777777" w:rsidR="00EC6A47" w:rsidRDefault="00EC6A47" w:rsidP="00E7329C">
            <w:pPr>
              <w:spacing w:line="240" w:lineRule="auto"/>
              <w:jc w:val="center"/>
              <w:rPr>
                <w:rFonts w:cs="Times New Roman"/>
                <w:color w:val="000000" w:themeColor="text1"/>
                <w:sz w:val="21"/>
                <w:szCs w:val="21"/>
              </w:rPr>
            </w:pPr>
          </w:p>
        </w:tc>
        <w:tc>
          <w:tcPr>
            <w:tcW w:w="1298" w:type="dxa"/>
            <w:tcBorders>
              <w:bottom w:val="single" w:sz="12" w:space="0" w:color="auto"/>
            </w:tcBorders>
            <w:vAlign w:val="center"/>
          </w:tcPr>
          <w:p w14:paraId="0147F8AE" w14:textId="77777777" w:rsidR="00EC6A47" w:rsidRDefault="00EC6A47" w:rsidP="00E7329C">
            <w:pPr>
              <w:spacing w:line="240" w:lineRule="auto"/>
              <w:jc w:val="center"/>
              <w:rPr>
                <w:rFonts w:cs="Times New Roman"/>
                <w:color w:val="000000" w:themeColor="text1"/>
                <w:sz w:val="21"/>
                <w:szCs w:val="21"/>
              </w:rPr>
            </w:pPr>
          </w:p>
        </w:tc>
        <w:tc>
          <w:tcPr>
            <w:tcW w:w="1080" w:type="dxa"/>
            <w:tcBorders>
              <w:bottom w:val="single" w:sz="12" w:space="0" w:color="auto"/>
              <w:right w:val="single" w:sz="12" w:space="0" w:color="auto"/>
            </w:tcBorders>
            <w:vAlign w:val="center"/>
          </w:tcPr>
          <w:p w14:paraId="411BD22D" w14:textId="77777777" w:rsidR="00EC6A47" w:rsidRDefault="00EC6A47" w:rsidP="00E7329C">
            <w:pPr>
              <w:spacing w:line="240" w:lineRule="auto"/>
              <w:jc w:val="center"/>
              <w:rPr>
                <w:rFonts w:cs="Times New Roman"/>
                <w:color w:val="000000" w:themeColor="text1"/>
                <w:sz w:val="21"/>
                <w:szCs w:val="21"/>
              </w:rPr>
            </w:pPr>
          </w:p>
        </w:tc>
      </w:tr>
    </w:tbl>
    <w:p w14:paraId="35E9F25A" w14:textId="0E3A274C" w:rsidR="004A155F" w:rsidRDefault="004A155F"/>
    <w:p w14:paraId="680235CB" w14:textId="77777777" w:rsidR="005E159E" w:rsidRPr="005E159E" w:rsidRDefault="005E159E" w:rsidP="005E159E">
      <w:pPr>
        <w:pStyle w:val="a0"/>
        <w:ind w:left="480"/>
        <w:sectPr w:rsidR="005E159E" w:rsidRPr="005E159E">
          <w:footerReference w:type="default" r:id="rId13"/>
          <w:pgSz w:w="11906" w:h="16838"/>
          <w:pgMar w:top="1440" w:right="1800" w:bottom="1440" w:left="1800" w:header="851" w:footer="992" w:gutter="0"/>
          <w:pgNumType w:start="1"/>
          <w:cols w:space="425"/>
          <w:docGrid w:type="lines" w:linePitch="312"/>
        </w:sectPr>
      </w:pPr>
    </w:p>
    <w:p w14:paraId="6B032B8D" w14:textId="188DF5E2" w:rsidR="004A155F" w:rsidRDefault="00530988">
      <w:pPr>
        <w:pStyle w:val="1"/>
      </w:pPr>
      <w:bookmarkStart w:id="66" w:name="_Toc97567123"/>
      <w:bookmarkStart w:id="67" w:name="_Toc106817250"/>
      <w:bookmarkStart w:id="68" w:name="_Toc175816675"/>
      <w:bookmarkStart w:id="69" w:name="_Toc177995989"/>
      <w:bookmarkStart w:id="70" w:name="_Toc97567124"/>
      <w:bookmarkStart w:id="71" w:name="_Toc106817251"/>
      <w:r>
        <w:rPr>
          <w:rFonts w:hint="eastAsia"/>
        </w:rPr>
        <w:lastRenderedPageBreak/>
        <w:t>本标准</w:t>
      </w:r>
      <w:r w:rsidR="004B332B">
        <w:rPr>
          <w:rFonts w:hint="eastAsia"/>
        </w:rPr>
        <w:t>用词说明</w:t>
      </w:r>
      <w:bookmarkEnd w:id="66"/>
      <w:bookmarkEnd w:id="67"/>
      <w:bookmarkEnd w:id="68"/>
      <w:bookmarkEnd w:id="69"/>
    </w:p>
    <w:p w14:paraId="73AABDA6" w14:textId="77777777" w:rsidR="004A155F" w:rsidRDefault="004A155F"/>
    <w:p w14:paraId="783A8C34" w14:textId="77777777" w:rsidR="004A155F" w:rsidRDefault="004B332B">
      <w:pPr>
        <w:ind w:firstLineChars="120" w:firstLine="283"/>
        <w:rPr>
          <w:rFonts w:cs="Times New Roman"/>
          <w:spacing w:val="-2"/>
          <w:szCs w:val="28"/>
        </w:rPr>
      </w:pPr>
      <w:r>
        <w:rPr>
          <w:rFonts w:cs="Times New Roman" w:hint="eastAsia"/>
          <w:spacing w:val="-2"/>
          <w:szCs w:val="28"/>
        </w:rPr>
        <w:t>为便于在执行本标准条文时区别对待，对要求严格程度不同的用词说明如下：</w:t>
      </w:r>
    </w:p>
    <w:p w14:paraId="79218D50" w14:textId="77777777" w:rsidR="004A155F" w:rsidRDefault="004B332B">
      <w:pPr>
        <w:ind w:firstLineChars="117" w:firstLine="282"/>
        <w:rPr>
          <w:rFonts w:cs="Times New Roman"/>
          <w:szCs w:val="28"/>
        </w:rPr>
      </w:pPr>
      <w:r>
        <w:rPr>
          <w:rFonts w:cs="Times New Roman"/>
          <w:b/>
          <w:szCs w:val="28"/>
        </w:rPr>
        <w:t>1</w:t>
      </w:r>
      <w:r>
        <w:rPr>
          <w:rFonts w:cs="Times New Roman" w:hint="eastAsia"/>
          <w:b/>
        </w:rPr>
        <w:t xml:space="preserve">　</w:t>
      </w:r>
      <w:r>
        <w:rPr>
          <w:rFonts w:cs="Times New Roman" w:hint="eastAsia"/>
          <w:szCs w:val="28"/>
        </w:rPr>
        <w:t>表示很严格，非这样做不可的：</w:t>
      </w:r>
    </w:p>
    <w:p w14:paraId="173741F5" w14:textId="77777777" w:rsidR="004A155F" w:rsidRDefault="004B332B">
      <w:pPr>
        <w:ind w:firstLineChars="117" w:firstLine="281"/>
        <w:rPr>
          <w:rFonts w:cs="Times New Roman"/>
          <w:szCs w:val="28"/>
        </w:rPr>
      </w:pPr>
      <w:r>
        <w:rPr>
          <w:rFonts w:cs="Times New Roman" w:hint="eastAsia"/>
          <w:szCs w:val="28"/>
        </w:rPr>
        <w:t>正面</w:t>
      </w:r>
      <w:proofErr w:type="gramStart"/>
      <w:r>
        <w:rPr>
          <w:rFonts w:cs="Times New Roman" w:hint="eastAsia"/>
          <w:szCs w:val="28"/>
        </w:rPr>
        <w:t>词采用</w:t>
      </w:r>
      <w:proofErr w:type="gramEnd"/>
      <w:r>
        <w:rPr>
          <w:rFonts w:cs="Times New Roman" w:hint="eastAsia"/>
          <w:szCs w:val="28"/>
        </w:rPr>
        <w:t>“必须”，反面</w:t>
      </w:r>
      <w:proofErr w:type="gramStart"/>
      <w:r>
        <w:rPr>
          <w:rFonts w:cs="Times New Roman" w:hint="eastAsia"/>
          <w:szCs w:val="28"/>
        </w:rPr>
        <w:t>词采用</w:t>
      </w:r>
      <w:proofErr w:type="gramEnd"/>
      <w:r>
        <w:rPr>
          <w:rFonts w:cs="Times New Roman" w:hint="eastAsia"/>
          <w:szCs w:val="28"/>
        </w:rPr>
        <w:t>“严禁”；</w:t>
      </w:r>
    </w:p>
    <w:p w14:paraId="3DEA0C47" w14:textId="77777777" w:rsidR="004A155F" w:rsidRDefault="004B332B">
      <w:pPr>
        <w:ind w:firstLineChars="117" w:firstLine="282"/>
        <w:rPr>
          <w:rFonts w:cs="Times New Roman"/>
          <w:szCs w:val="28"/>
        </w:rPr>
      </w:pPr>
      <w:r>
        <w:rPr>
          <w:rFonts w:cs="Times New Roman"/>
          <w:b/>
          <w:szCs w:val="28"/>
        </w:rPr>
        <w:t>2</w:t>
      </w:r>
      <w:r>
        <w:rPr>
          <w:rFonts w:cs="Times New Roman" w:hint="eastAsia"/>
          <w:b/>
        </w:rPr>
        <w:t xml:space="preserve">　</w:t>
      </w:r>
      <w:r>
        <w:rPr>
          <w:rFonts w:cs="Times New Roman" w:hint="eastAsia"/>
          <w:szCs w:val="28"/>
        </w:rPr>
        <w:t>表示严格，在正常情况下均应这样做的：</w:t>
      </w:r>
    </w:p>
    <w:p w14:paraId="56E5C314" w14:textId="77777777" w:rsidR="004A155F" w:rsidRDefault="004B332B">
      <w:pPr>
        <w:ind w:firstLineChars="117" w:firstLine="281"/>
        <w:rPr>
          <w:rFonts w:cs="Times New Roman"/>
          <w:szCs w:val="28"/>
        </w:rPr>
      </w:pPr>
      <w:r>
        <w:rPr>
          <w:rFonts w:cs="Times New Roman" w:hint="eastAsia"/>
          <w:szCs w:val="28"/>
        </w:rPr>
        <w:t>正面</w:t>
      </w:r>
      <w:proofErr w:type="gramStart"/>
      <w:r>
        <w:rPr>
          <w:rFonts w:cs="Times New Roman" w:hint="eastAsia"/>
          <w:szCs w:val="28"/>
        </w:rPr>
        <w:t>词采用</w:t>
      </w:r>
      <w:proofErr w:type="gramEnd"/>
      <w:r>
        <w:rPr>
          <w:rFonts w:cs="Times New Roman" w:hint="eastAsia"/>
          <w:szCs w:val="28"/>
        </w:rPr>
        <w:t>“应”，反面</w:t>
      </w:r>
      <w:proofErr w:type="gramStart"/>
      <w:r>
        <w:rPr>
          <w:rFonts w:cs="Times New Roman" w:hint="eastAsia"/>
          <w:szCs w:val="28"/>
        </w:rPr>
        <w:t>词采用</w:t>
      </w:r>
      <w:proofErr w:type="gramEnd"/>
      <w:r>
        <w:rPr>
          <w:rFonts w:cs="Times New Roman" w:hint="eastAsia"/>
          <w:szCs w:val="28"/>
        </w:rPr>
        <w:t>“不应”或“不得”；</w:t>
      </w:r>
    </w:p>
    <w:p w14:paraId="4779B473" w14:textId="77777777" w:rsidR="004A155F" w:rsidRDefault="004B332B">
      <w:pPr>
        <w:ind w:firstLineChars="117" w:firstLine="282"/>
        <w:rPr>
          <w:rFonts w:cs="Times New Roman"/>
          <w:szCs w:val="28"/>
        </w:rPr>
      </w:pPr>
      <w:r>
        <w:rPr>
          <w:rFonts w:cs="Times New Roman"/>
          <w:b/>
          <w:szCs w:val="28"/>
        </w:rPr>
        <w:t>3</w:t>
      </w:r>
      <w:r>
        <w:rPr>
          <w:rFonts w:cs="Times New Roman" w:hint="eastAsia"/>
          <w:b/>
        </w:rPr>
        <w:t xml:space="preserve">　</w:t>
      </w:r>
      <w:r>
        <w:rPr>
          <w:rFonts w:cs="Times New Roman" w:hint="eastAsia"/>
          <w:szCs w:val="28"/>
        </w:rPr>
        <w:t>表示允许稍有选择，在条件许可时首先应这样做的：</w:t>
      </w:r>
    </w:p>
    <w:p w14:paraId="230C85FB" w14:textId="77777777" w:rsidR="004A155F" w:rsidRDefault="004B332B">
      <w:pPr>
        <w:ind w:firstLineChars="117" w:firstLine="281"/>
        <w:rPr>
          <w:rFonts w:cs="Times New Roman"/>
          <w:szCs w:val="28"/>
        </w:rPr>
      </w:pPr>
      <w:r>
        <w:rPr>
          <w:rFonts w:cs="Times New Roman" w:hint="eastAsia"/>
          <w:szCs w:val="28"/>
        </w:rPr>
        <w:t>正面</w:t>
      </w:r>
      <w:proofErr w:type="gramStart"/>
      <w:r>
        <w:rPr>
          <w:rFonts w:cs="Times New Roman" w:hint="eastAsia"/>
          <w:szCs w:val="28"/>
        </w:rPr>
        <w:t>词采用</w:t>
      </w:r>
      <w:proofErr w:type="gramEnd"/>
      <w:r>
        <w:rPr>
          <w:rFonts w:cs="Times New Roman" w:hint="eastAsia"/>
          <w:szCs w:val="28"/>
        </w:rPr>
        <w:t>“宜”，反面</w:t>
      </w:r>
      <w:proofErr w:type="gramStart"/>
      <w:r>
        <w:rPr>
          <w:rFonts w:cs="Times New Roman" w:hint="eastAsia"/>
          <w:szCs w:val="28"/>
        </w:rPr>
        <w:t>词采用</w:t>
      </w:r>
      <w:proofErr w:type="gramEnd"/>
      <w:r>
        <w:rPr>
          <w:rFonts w:cs="Times New Roman" w:hint="eastAsia"/>
          <w:szCs w:val="28"/>
        </w:rPr>
        <w:t>“不宜”；</w:t>
      </w:r>
    </w:p>
    <w:p w14:paraId="327CBEBC" w14:textId="77777777" w:rsidR="004A155F" w:rsidRDefault="004B332B">
      <w:pPr>
        <w:ind w:firstLineChars="117" w:firstLine="282"/>
        <w:rPr>
          <w:rFonts w:cs="Times New Roman"/>
          <w:szCs w:val="28"/>
        </w:rPr>
      </w:pPr>
      <w:r>
        <w:rPr>
          <w:rFonts w:cs="Times New Roman"/>
          <w:b/>
          <w:szCs w:val="28"/>
        </w:rPr>
        <w:t>4</w:t>
      </w:r>
      <w:r>
        <w:rPr>
          <w:rFonts w:cs="Times New Roman" w:hint="eastAsia"/>
          <w:b/>
        </w:rPr>
        <w:t xml:space="preserve">　</w:t>
      </w:r>
      <w:r>
        <w:rPr>
          <w:rFonts w:cs="Times New Roman" w:hint="eastAsia"/>
          <w:szCs w:val="28"/>
        </w:rPr>
        <w:t>表示有选择，在一定条件下可以这样做的，采用“可”。</w:t>
      </w:r>
    </w:p>
    <w:p w14:paraId="76ADEFE3" w14:textId="77777777" w:rsidR="004A155F" w:rsidRDefault="004B332B">
      <w:pPr>
        <w:ind w:firstLine="560"/>
        <w:rPr>
          <w:rFonts w:cs="Times New Roman"/>
          <w:szCs w:val="28"/>
        </w:rPr>
      </w:pPr>
      <w:r>
        <w:rPr>
          <w:rFonts w:cs="Times New Roman"/>
          <w:szCs w:val="28"/>
        </w:rPr>
        <w:br w:type="page"/>
      </w:r>
    </w:p>
    <w:p w14:paraId="09D8BD25" w14:textId="77777777" w:rsidR="004A155F" w:rsidRDefault="004B332B">
      <w:pPr>
        <w:pStyle w:val="1"/>
      </w:pPr>
      <w:bookmarkStart w:id="72" w:name="_Toc175816676"/>
      <w:bookmarkStart w:id="73" w:name="_Toc177995990"/>
      <w:r>
        <w:rPr>
          <w:rFonts w:hint="eastAsia"/>
        </w:rPr>
        <w:lastRenderedPageBreak/>
        <w:t>引用标准名录</w:t>
      </w:r>
      <w:bookmarkEnd w:id="70"/>
      <w:bookmarkEnd w:id="71"/>
      <w:bookmarkEnd w:id="72"/>
      <w:bookmarkEnd w:id="73"/>
    </w:p>
    <w:p w14:paraId="5ADCFAA6" w14:textId="77777777" w:rsidR="004A155F" w:rsidRDefault="004A155F"/>
    <w:p w14:paraId="6A8893B6" w14:textId="77777777" w:rsidR="004A155F" w:rsidRDefault="004B332B">
      <w:pPr>
        <w:pStyle w:val="afe"/>
        <w:ind w:left="238" w:firstLine="480"/>
        <w:rPr>
          <w:rFonts w:cs="Times New Roman"/>
          <w:szCs w:val="28"/>
        </w:rPr>
      </w:pPr>
      <w:r>
        <w:rPr>
          <w:rFonts w:cs="Times New Roman" w:hint="eastAsia"/>
          <w:szCs w:val="28"/>
        </w:rPr>
        <w:t>本规程引用下列标准。其中，注日期的，仅对该日期对应的版本适用本规程；不注日期的，其最新版适用于本规程。</w:t>
      </w:r>
    </w:p>
    <w:p w14:paraId="269C3A8B" w14:textId="628CC8AA" w:rsidR="004A155F" w:rsidRPr="0081600D" w:rsidRDefault="0059569E" w:rsidP="0081600D">
      <w:pPr>
        <w:pStyle w:val="afe"/>
        <w:ind w:left="709" w:firstLine="480"/>
        <w:rPr>
          <w:szCs w:val="24"/>
        </w:rPr>
      </w:pPr>
      <w:r>
        <w:rPr>
          <w:rFonts w:hint="eastAsia"/>
          <w:szCs w:val="24"/>
        </w:rPr>
        <w:t>《风险管理</w:t>
      </w:r>
      <w:r>
        <w:rPr>
          <w:rFonts w:hint="eastAsia"/>
          <w:szCs w:val="24"/>
        </w:rPr>
        <w:t xml:space="preserve"> </w:t>
      </w:r>
      <w:r>
        <w:rPr>
          <w:rFonts w:hint="eastAsia"/>
          <w:szCs w:val="24"/>
        </w:rPr>
        <w:t>风险评估技术》</w:t>
      </w:r>
      <w:r>
        <w:rPr>
          <w:rFonts w:hint="eastAsia"/>
          <w:szCs w:val="24"/>
        </w:rPr>
        <w:t>GB/T 27921</w:t>
      </w:r>
      <w:r>
        <w:rPr>
          <w:rFonts w:hint="eastAsia"/>
          <w:szCs w:val="24"/>
        </w:rPr>
        <w:t>。</w:t>
      </w:r>
    </w:p>
    <w:p w14:paraId="30588BFC" w14:textId="77777777" w:rsidR="004A1993" w:rsidRPr="005F1F7E" w:rsidRDefault="004A1993" w:rsidP="005F1F7E">
      <w:pPr>
        <w:pStyle w:val="1"/>
        <w:rPr>
          <w:color w:val="FFFFFF" w:themeColor="background1"/>
        </w:rPr>
      </w:pPr>
      <w:bookmarkStart w:id="74" w:name="_Toc106817252"/>
      <w:bookmarkStart w:id="75" w:name="_Toc127030244"/>
      <w:bookmarkStart w:id="76" w:name="_Toc175816677"/>
      <w:bookmarkStart w:id="77" w:name="_Toc177995991"/>
      <w:r w:rsidRPr="005F1F7E">
        <w:rPr>
          <w:rFonts w:hint="eastAsia"/>
          <w:color w:val="FFFFFF" w:themeColor="background1"/>
        </w:rPr>
        <w:lastRenderedPageBreak/>
        <w:t>附：条文说明</w:t>
      </w:r>
      <w:bookmarkEnd w:id="74"/>
      <w:bookmarkEnd w:id="75"/>
      <w:bookmarkEnd w:id="76"/>
      <w:bookmarkEnd w:id="77"/>
    </w:p>
    <w:p w14:paraId="4FFF150B" w14:textId="77777777" w:rsidR="004A1993" w:rsidRDefault="004A1993" w:rsidP="004A1993"/>
    <w:p w14:paraId="07D72050" w14:textId="77777777" w:rsidR="004A1993" w:rsidRDefault="004A1993" w:rsidP="004A1993"/>
    <w:p w14:paraId="62FF6451" w14:textId="77777777" w:rsidR="004A1993" w:rsidRDefault="004A1993" w:rsidP="004A1993"/>
    <w:p w14:paraId="7AB86DA9" w14:textId="77777777" w:rsidR="004A1993" w:rsidRDefault="004A1993" w:rsidP="004A1993"/>
    <w:p w14:paraId="1053DE5D" w14:textId="77777777" w:rsidR="004A1993" w:rsidRDefault="004A1993" w:rsidP="004A1993"/>
    <w:p w14:paraId="7C8653E6" w14:textId="77777777" w:rsidR="004A1993" w:rsidRDefault="004A1993" w:rsidP="004A1993"/>
    <w:p w14:paraId="484D8EA6" w14:textId="77777777" w:rsidR="004A1993" w:rsidRDefault="004A1993" w:rsidP="004A1993"/>
    <w:p w14:paraId="626645F4" w14:textId="77777777" w:rsidR="004A1993" w:rsidRDefault="004A1993" w:rsidP="004A1993"/>
    <w:p w14:paraId="08967EB5" w14:textId="77777777" w:rsidR="004A1993" w:rsidRDefault="004A1993" w:rsidP="004A1993"/>
    <w:p w14:paraId="108789CC" w14:textId="77777777" w:rsidR="004A1993" w:rsidRPr="00CE4304" w:rsidRDefault="004A1993" w:rsidP="004A1993">
      <w:pPr>
        <w:jc w:val="center"/>
        <w:rPr>
          <w:rFonts w:ascii="黑体" w:eastAsia="黑体" w:hAnsi="黑体" w:cs="Times New Roman"/>
          <w:b/>
          <w:spacing w:val="60"/>
          <w:sz w:val="28"/>
          <w:szCs w:val="28"/>
        </w:rPr>
      </w:pPr>
      <w:r w:rsidRPr="00CE4304">
        <w:rPr>
          <w:rFonts w:ascii="黑体" w:eastAsia="黑体" w:hAnsi="黑体" w:cs="Times New Roman" w:hint="eastAsia"/>
          <w:b/>
          <w:spacing w:val="60"/>
          <w:sz w:val="28"/>
          <w:szCs w:val="28"/>
        </w:rPr>
        <w:t>中国工程建设标准化协会标准</w:t>
      </w:r>
    </w:p>
    <w:p w14:paraId="3ABE18BF" w14:textId="77777777" w:rsidR="004A1993" w:rsidRDefault="004A1993" w:rsidP="004A1993">
      <w:pPr>
        <w:ind w:firstLine="560"/>
        <w:jc w:val="center"/>
        <w:rPr>
          <w:rFonts w:cs="Times New Roman"/>
          <w:szCs w:val="28"/>
        </w:rPr>
      </w:pPr>
    </w:p>
    <w:p w14:paraId="29C835B9" w14:textId="09FAC52C" w:rsidR="004A1993" w:rsidRPr="001078AF" w:rsidRDefault="00C56249" w:rsidP="004A1993">
      <w:pPr>
        <w:jc w:val="center"/>
        <w:rPr>
          <w:rFonts w:cs="Times New Roman"/>
          <w:b/>
          <w:bCs/>
          <w:sz w:val="32"/>
          <w:szCs w:val="32"/>
        </w:rPr>
      </w:pPr>
      <w:r w:rsidRPr="00C56249">
        <w:rPr>
          <w:rFonts w:cs="Times New Roman" w:hint="eastAsia"/>
          <w:b/>
          <w:bCs/>
          <w:sz w:val="32"/>
          <w:szCs w:val="32"/>
        </w:rPr>
        <w:t>机械顶管穿越工程风险评价标准</w:t>
      </w:r>
    </w:p>
    <w:p w14:paraId="00C1C7FD" w14:textId="77777777" w:rsidR="004A1993" w:rsidRPr="001078AF" w:rsidRDefault="004A1993" w:rsidP="004A1993">
      <w:pPr>
        <w:spacing w:beforeLines="100" w:before="312" w:afterLines="100" w:after="312"/>
        <w:jc w:val="center"/>
        <w:rPr>
          <w:rFonts w:cs="Times New Roman"/>
          <w:b/>
          <w:bCs/>
          <w:szCs w:val="28"/>
        </w:rPr>
      </w:pPr>
      <w:r w:rsidRPr="001078AF">
        <w:rPr>
          <w:rFonts w:cs="Times New Roman" w:hint="eastAsia"/>
          <w:b/>
          <w:bCs/>
          <w:szCs w:val="28"/>
        </w:rPr>
        <w:t>T</w:t>
      </w:r>
      <w:r w:rsidRPr="001078AF">
        <w:rPr>
          <w:rFonts w:cs="Times New Roman"/>
          <w:b/>
          <w:bCs/>
          <w:szCs w:val="28"/>
        </w:rPr>
        <w:t>/CECS XXX-202X</w:t>
      </w:r>
    </w:p>
    <w:p w14:paraId="2521D6DB" w14:textId="77777777" w:rsidR="004A1993" w:rsidRPr="001078AF" w:rsidRDefault="004A1993" w:rsidP="004A1993">
      <w:pPr>
        <w:jc w:val="center"/>
        <w:rPr>
          <w:rFonts w:cs="Times New Roman"/>
          <w:b/>
          <w:bCs/>
          <w:sz w:val="28"/>
          <w:szCs w:val="28"/>
        </w:rPr>
      </w:pPr>
      <w:r w:rsidRPr="001078AF">
        <w:rPr>
          <w:rFonts w:cs="Times New Roman" w:hint="eastAsia"/>
          <w:b/>
          <w:bCs/>
          <w:sz w:val="28"/>
          <w:szCs w:val="28"/>
        </w:rPr>
        <w:t>条</w:t>
      </w:r>
      <w:r w:rsidRPr="001078AF">
        <w:rPr>
          <w:rFonts w:cs="Times New Roman" w:hint="eastAsia"/>
          <w:b/>
          <w:bCs/>
          <w:sz w:val="28"/>
          <w:szCs w:val="28"/>
        </w:rPr>
        <w:t xml:space="preserve"> </w:t>
      </w:r>
      <w:r w:rsidRPr="001078AF">
        <w:rPr>
          <w:rFonts w:cs="Times New Roman" w:hint="eastAsia"/>
          <w:b/>
          <w:bCs/>
          <w:sz w:val="28"/>
          <w:szCs w:val="28"/>
        </w:rPr>
        <w:t>文</w:t>
      </w:r>
      <w:r w:rsidRPr="001078AF">
        <w:rPr>
          <w:rFonts w:cs="Times New Roman" w:hint="eastAsia"/>
          <w:b/>
          <w:bCs/>
          <w:sz w:val="28"/>
          <w:szCs w:val="28"/>
        </w:rPr>
        <w:t xml:space="preserve"> </w:t>
      </w:r>
      <w:r w:rsidRPr="001078AF">
        <w:rPr>
          <w:rFonts w:cs="Times New Roman" w:hint="eastAsia"/>
          <w:b/>
          <w:bCs/>
          <w:sz w:val="28"/>
          <w:szCs w:val="28"/>
        </w:rPr>
        <w:t>说</w:t>
      </w:r>
      <w:r w:rsidRPr="001078AF">
        <w:rPr>
          <w:rFonts w:cs="Times New Roman" w:hint="eastAsia"/>
          <w:b/>
          <w:bCs/>
          <w:sz w:val="28"/>
          <w:szCs w:val="28"/>
        </w:rPr>
        <w:t xml:space="preserve"> </w:t>
      </w:r>
      <w:r w:rsidRPr="001078AF">
        <w:rPr>
          <w:rFonts w:cs="Times New Roman" w:hint="eastAsia"/>
          <w:b/>
          <w:bCs/>
          <w:sz w:val="28"/>
          <w:szCs w:val="28"/>
        </w:rPr>
        <w:t>明</w:t>
      </w:r>
    </w:p>
    <w:p w14:paraId="1E3C4DE7" w14:textId="77777777" w:rsidR="004A1993" w:rsidRDefault="004A1993" w:rsidP="004A1993">
      <w:pPr>
        <w:ind w:firstLine="640"/>
        <w:jc w:val="center"/>
        <w:rPr>
          <w:rFonts w:cs="Times New Roman"/>
          <w:sz w:val="32"/>
          <w:szCs w:val="32"/>
        </w:rPr>
      </w:pPr>
    </w:p>
    <w:p w14:paraId="0A855AB2" w14:textId="77777777" w:rsidR="004A1993" w:rsidRDefault="004A1993" w:rsidP="004A1993">
      <w:pPr>
        <w:ind w:firstLine="640"/>
        <w:jc w:val="center"/>
        <w:rPr>
          <w:rFonts w:cs="Times New Roman"/>
          <w:sz w:val="32"/>
          <w:szCs w:val="32"/>
        </w:rPr>
      </w:pPr>
    </w:p>
    <w:p w14:paraId="38F50A3C" w14:textId="77777777" w:rsidR="004A1993" w:rsidRPr="00AE2445" w:rsidRDefault="004A1993" w:rsidP="004A1993">
      <w:pPr>
        <w:ind w:firstLine="640"/>
        <w:jc w:val="center"/>
        <w:rPr>
          <w:rFonts w:cs="Times New Roman"/>
          <w:sz w:val="32"/>
          <w:szCs w:val="32"/>
        </w:rPr>
      </w:pPr>
    </w:p>
    <w:p w14:paraId="2B967E65" w14:textId="77777777" w:rsidR="004A1993" w:rsidRDefault="004A1993" w:rsidP="004A1993">
      <w:pPr>
        <w:rPr>
          <w:rFonts w:cs="Times New Roman"/>
          <w:sz w:val="32"/>
          <w:szCs w:val="32"/>
        </w:rPr>
      </w:pPr>
    </w:p>
    <w:p w14:paraId="477BBBB6" w14:textId="77777777" w:rsidR="004A1993" w:rsidRDefault="004A1993" w:rsidP="004A1993"/>
    <w:p w14:paraId="70DD18D8" w14:textId="77777777" w:rsidR="004A1993" w:rsidRDefault="004A1993" w:rsidP="004A1993"/>
    <w:p w14:paraId="6D0F0D9A" w14:textId="77777777" w:rsidR="004A1993" w:rsidRDefault="004A1993" w:rsidP="004A1993"/>
    <w:p w14:paraId="7589C5F4" w14:textId="77777777" w:rsidR="004A1993" w:rsidRPr="005B195A" w:rsidRDefault="004A1993" w:rsidP="004A1993"/>
    <w:bookmarkEnd w:id="8"/>
    <w:p w14:paraId="37DC70E2" w14:textId="77777777" w:rsidR="001C0373" w:rsidRDefault="00126462" w:rsidP="001C0373">
      <w:pPr>
        <w:widowControl/>
        <w:adjustRightInd/>
        <w:snapToGrid/>
        <w:spacing w:line="240" w:lineRule="auto"/>
        <w:jc w:val="left"/>
        <w:rPr>
          <w:rFonts w:cs="Times New Roman"/>
          <w:szCs w:val="28"/>
        </w:rPr>
      </w:pPr>
      <w:r>
        <w:rPr>
          <w:rFonts w:cs="Times New Roman"/>
          <w:szCs w:val="28"/>
        </w:rPr>
        <w:br w:type="page"/>
      </w:r>
    </w:p>
    <w:p w14:paraId="2D3D2709" w14:textId="77777777" w:rsidR="00384BB5" w:rsidRDefault="00384BB5" w:rsidP="005F7CC0">
      <w:pPr>
        <w:jc w:val="center"/>
        <w:outlineLvl w:val="0"/>
        <w:rPr>
          <w:rFonts w:ascii="仿宋" w:eastAsia="仿宋" w:hAnsi="仿宋"/>
          <w:sz w:val="28"/>
          <w:szCs w:val="28"/>
        </w:rPr>
        <w:sectPr w:rsidR="00384BB5">
          <w:footerReference w:type="even" r:id="rId14"/>
          <w:footerReference w:type="default" r:id="rId15"/>
          <w:pgSz w:w="11906" w:h="16838"/>
          <w:pgMar w:top="1440" w:right="1800" w:bottom="1440" w:left="1800" w:header="851" w:footer="992" w:gutter="0"/>
          <w:cols w:space="425"/>
          <w:docGrid w:type="lines" w:linePitch="312"/>
        </w:sectPr>
      </w:pPr>
    </w:p>
    <w:p w14:paraId="763FDE4B" w14:textId="77777777" w:rsidR="00C74B48" w:rsidRDefault="005F7CC0" w:rsidP="005F7CC0">
      <w:pPr>
        <w:jc w:val="center"/>
        <w:outlineLvl w:val="0"/>
        <w:rPr>
          <w:noProof/>
        </w:rPr>
      </w:pPr>
      <w:r>
        <w:rPr>
          <w:rFonts w:ascii="仿宋" w:eastAsia="仿宋" w:hAnsi="仿宋" w:hint="eastAsia"/>
          <w:sz w:val="28"/>
          <w:szCs w:val="28"/>
        </w:rPr>
        <w:lastRenderedPageBreak/>
        <w:t xml:space="preserve">目 </w:t>
      </w:r>
      <w:r>
        <w:rPr>
          <w:rFonts w:ascii="仿宋" w:eastAsia="仿宋" w:hAnsi="仿宋"/>
          <w:sz w:val="28"/>
          <w:szCs w:val="28"/>
        </w:rPr>
        <w:t xml:space="preserve"> </w:t>
      </w:r>
      <w:r>
        <w:rPr>
          <w:rFonts w:ascii="仿宋" w:eastAsia="仿宋" w:hAnsi="仿宋" w:hint="eastAsia"/>
          <w:sz w:val="28"/>
          <w:szCs w:val="28"/>
        </w:rPr>
        <w:t>次</w:t>
      </w:r>
      <w:r w:rsidR="00635FAA">
        <w:rPr>
          <w:rFonts w:ascii="仿宋" w:eastAsia="仿宋" w:hAnsi="仿宋" w:hint="eastAsia"/>
          <w:sz w:val="28"/>
          <w:szCs w:val="28"/>
        </w:rPr>
        <w:fldChar w:fldCharType="begin"/>
      </w:r>
      <w:r w:rsidR="00635FAA">
        <w:rPr>
          <w:rFonts w:ascii="仿宋" w:eastAsia="仿宋" w:hAnsi="仿宋" w:hint="eastAsia"/>
          <w:sz w:val="28"/>
          <w:szCs w:val="28"/>
        </w:rPr>
        <w:instrText xml:space="preserve"> TOC \o "1-2" \h \z \u </w:instrText>
      </w:r>
      <w:r w:rsidRPr="005F7CC0">
        <w:rPr>
          <w:rFonts w:ascii="仿宋" w:eastAsia="仿宋" w:hAnsi="仿宋"/>
          <w:sz w:val="28"/>
          <w:szCs w:val="28"/>
        </w:rPr>
        <w:instrText>\b char</w:instrText>
      </w:r>
      <w:r w:rsidRPr="005F7CC0">
        <w:rPr>
          <w:rFonts w:ascii="仿宋" w:eastAsia="仿宋" w:hAnsi="仿宋" w:hint="eastAsia"/>
          <w:sz w:val="28"/>
          <w:szCs w:val="28"/>
        </w:rPr>
        <w:instrText>2</w:instrText>
      </w:r>
      <w:r w:rsidR="00635FAA">
        <w:rPr>
          <w:rFonts w:ascii="仿宋" w:eastAsia="仿宋" w:hAnsi="仿宋" w:hint="eastAsia"/>
          <w:sz w:val="28"/>
          <w:szCs w:val="28"/>
        </w:rPr>
        <w:fldChar w:fldCharType="separate"/>
      </w:r>
    </w:p>
    <w:p w14:paraId="0B3FD6F0" w14:textId="561DF92D" w:rsidR="00C74B48" w:rsidRPr="00C74B48" w:rsidRDefault="00375D5A" w:rsidP="00C74B48">
      <w:pPr>
        <w:pStyle w:val="11"/>
        <w:tabs>
          <w:tab w:val="clear" w:pos="5943"/>
          <w:tab w:val="right" w:leader="dot" w:pos="8222"/>
        </w:tabs>
        <w:rPr>
          <w:rFonts w:cs="Times New Roman"/>
          <w:noProof/>
          <w:szCs w:val="24"/>
        </w:rPr>
      </w:pPr>
      <w:hyperlink w:anchor="_Toc177995927" w:history="1">
        <w:r w:rsidR="00C74B48" w:rsidRPr="00C74B48">
          <w:rPr>
            <w:rStyle w:val="af6"/>
            <w:rFonts w:cs="Times New Roman"/>
            <w:noProof/>
            <w:szCs w:val="24"/>
          </w:rPr>
          <w:t>1</w:t>
        </w:r>
        <w:r w:rsidR="00C74B48" w:rsidRPr="00C74B48">
          <w:rPr>
            <w:rFonts w:cs="Times New Roman"/>
            <w:noProof/>
            <w:szCs w:val="24"/>
          </w:rPr>
          <w:tab/>
        </w:r>
        <w:r w:rsidR="00C74B48" w:rsidRPr="00C74B48">
          <w:rPr>
            <w:rStyle w:val="af6"/>
            <w:rFonts w:cs="Times New Roman"/>
            <w:noProof/>
            <w:szCs w:val="24"/>
          </w:rPr>
          <w:t>总</w:t>
        </w:r>
        <w:r w:rsidR="00C74B48" w:rsidRPr="00C74B48">
          <w:rPr>
            <w:rStyle w:val="af6"/>
            <w:rFonts w:cs="Times New Roman"/>
            <w:noProof/>
            <w:szCs w:val="24"/>
          </w:rPr>
          <w:t xml:space="preserve">  </w:t>
        </w:r>
        <w:r w:rsidR="00C74B48" w:rsidRPr="00C74B48">
          <w:rPr>
            <w:rStyle w:val="af6"/>
            <w:rFonts w:cs="Times New Roman"/>
            <w:noProof/>
            <w:szCs w:val="24"/>
          </w:rPr>
          <w:t>则</w:t>
        </w:r>
        <w:r w:rsidR="00C74B48" w:rsidRPr="00C74B48">
          <w:rPr>
            <w:rFonts w:cs="Times New Roman"/>
            <w:noProof/>
            <w:webHidden/>
            <w:szCs w:val="24"/>
          </w:rPr>
          <w:tab/>
        </w:r>
        <w:r w:rsidR="00C74B48" w:rsidRPr="00C74B48">
          <w:rPr>
            <w:rFonts w:cs="Times New Roman"/>
            <w:noProof/>
            <w:webHidden/>
            <w:szCs w:val="24"/>
          </w:rPr>
          <w:fldChar w:fldCharType="begin"/>
        </w:r>
        <w:r w:rsidR="00C74B48" w:rsidRPr="00C74B48">
          <w:rPr>
            <w:rFonts w:cs="Times New Roman"/>
            <w:noProof/>
            <w:webHidden/>
            <w:szCs w:val="24"/>
          </w:rPr>
          <w:instrText xml:space="preserve"> PAGEREF _Toc177995927 \h </w:instrText>
        </w:r>
        <w:r w:rsidR="00C74B48" w:rsidRPr="00C74B48">
          <w:rPr>
            <w:rFonts w:cs="Times New Roman"/>
            <w:noProof/>
            <w:webHidden/>
            <w:szCs w:val="24"/>
          </w:rPr>
        </w:r>
        <w:r w:rsidR="00C74B48" w:rsidRPr="00C74B48">
          <w:rPr>
            <w:rFonts w:cs="Times New Roman"/>
            <w:noProof/>
            <w:webHidden/>
            <w:szCs w:val="24"/>
          </w:rPr>
          <w:fldChar w:fldCharType="separate"/>
        </w:r>
        <w:r w:rsidR="00C74B48" w:rsidRPr="00C74B48">
          <w:rPr>
            <w:rFonts w:cs="Times New Roman"/>
            <w:noProof/>
            <w:webHidden/>
            <w:szCs w:val="24"/>
          </w:rPr>
          <w:t>22</w:t>
        </w:r>
        <w:r w:rsidR="00C74B48" w:rsidRPr="00C74B48">
          <w:rPr>
            <w:rFonts w:cs="Times New Roman"/>
            <w:noProof/>
            <w:webHidden/>
            <w:szCs w:val="24"/>
          </w:rPr>
          <w:fldChar w:fldCharType="end"/>
        </w:r>
      </w:hyperlink>
    </w:p>
    <w:p w14:paraId="2B257A0C" w14:textId="6CF44B71" w:rsidR="00C74B48" w:rsidRPr="00C74B48" w:rsidRDefault="00375D5A" w:rsidP="00C74B48">
      <w:pPr>
        <w:pStyle w:val="11"/>
        <w:tabs>
          <w:tab w:val="clear" w:pos="5943"/>
          <w:tab w:val="right" w:leader="dot" w:pos="8222"/>
        </w:tabs>
        <w:rPr>
          <w:rFonts w:cs="Times New Roman"/>
          <w:noProof/>
          <w:szCs w:val="24"/>
        </w:rPr>
      </w:pPr>
      <w:hyperlink w:anchor="_Toc177995928" w:history="1">
        <w:r w:rsidR="00C74B48" w:rsidRPr="00C74B48">
          <w:rPr>
            <w:rStyle w:val="af6"/>
            <w:rFonts w:cs="Times New Roman"/>
            <w:noProof/>
            <w:szCs w:val="24"/>
          </w:rPr>
          <w:t>3</w:t>
        </w:r>
        <w:r w:rsidR="00C74B48" w:rsidRPr="00C74B48">
          <w:rPr>
            <w:rFonts w:cs="Times New Roman"/>
            <w:noProof/>
            <w:szCs w:val="24"/>
          </w:rPr>
          <w:tab/>
        </w:r>
        <w:r w:rsidR="00C74B48" w:rsidRPr="00C74B48">
          <w:rPr>
            <w:rStyle w:val="af6"/>
            <w:rFonts w:cs="Times New Roman"/>
            <w:noProof/>
            <w:szCs w:val="24"/>
          </w:rPr>
          <w:t>基本规定</w:t>
        </w:r>
        <w:r w:rsidR="00C74B48" w:rsidRPr="00C74B48">
          <w:rPr>
            <w:rFonts w:cs="Times New Roman"/>
            <w:noProof/>
            <w:webHidden/>
            <w:szCs w:val="24"/>
          </w:rPr>
          <w:tab/>
        </w:r>
        <w:r w:rsidR="00C74B48" w:rsidRPr="00C74B48">
          <w:rPr>
            <w:rFonts w:cs="Times New Roman"/>
            <w:noProof/>
            <w:webHidden/>
            <w:szCs w:val="24"/>
          </w:rPr>
          <w:fldChar w:fldCharType="begin"/>
        </w:r>
        <w:r w:rsidR="00C74B48" w:rsidRPr="00C74B48">
          <w:rPr>
            <w:rFonts w:cs="Times New Roman"/>
            <w:noProof/>
            <w:webHidden/>
            <w:szCs w:val="24"/>
          </w:rPr>
          <w:instrText xml:space="preserve"> PAGEREF _Toc177995928 \h </w:instrText>
        </w:r>
        <w:r w:rsidR="00C74B48" w:rsidRPr="00C74B48">
          <w:rPr>
            <w:rFonts w:cs="Times New Roman"/>
            <w:noProof/>
            <w:webHidden/>
            <w:szCs w:val="24"/>
          </w:rPr>
        </w:r>
        <w:r w:rsidR="00C74B48" w:rsidRPr="00C74B48">
          <w:rPr>
            <w:rFonts w:cs="Times New Roman"/>
            <w:noProof/>
            <w:webHidden/>
            <w:szCs w:val="24"/>
          </w:rPr>
          <w:fldChar w:fldCharType="separate"/>
        </w:r>
        <w:r w:rsidR="00C74B48" w:rsidRPr="00C74B48">
          <w:rPr>
            <w:rFonts w:cs="Times New Roman"/>
            <w:noProof/>
            <w:webHidden/>
            <w:szCs w:val="24"/>
          </w:rPr>
          <w:t>23</w:t>
        </w:r>
        <w:r w:rsidR="00C74B48" w:rsidRPr="00C74B48">
          <w:rPr>
            <w:rFonts w:cs="Times New Roman"/>
            <w:noProof/>
            <w:webHidden/>
            <w:szCs w:val="24"/>
          </w:rPr>
          <w:fldChar w:fldCharType="end"/>
        </w:r>
      </w:hyperlink>
    </w:p>
    <w:p w14:paraId="57C7F56D" w14:textId="1B0588AD" w:rsidR="00C74B48" w:rsidRPr="00C74B48" w:rsidRDefault="00375D5A" w:rsidP="00C74B48">
      <w:pPr>
        <w:pStyle w:val="21"/>
        <w:tabs>
          <w:tab w:val="clear" w:pos="5943"/>
          <w:tab w:val="right" w:leader="dot" w:pos="8222"/>
        </w:tabs>
        <w:ind w:left="240"/>
        <w:rPr>
          <w:rFonts w:cs="Times New Roman"/>
          <w:noProof/>
          <w:sz w:val="24"/>
          <w:szCs w:val="24"/>
        </w:rPr>
      </w:pPr>
      <w:hyperlink w:anchor="_Toc177995929" w:history="1">
        <w:r w:rsidR="00C74B48" w:rsidRPr="00C74B48">
          <w:rPr>
            <w:rStyle w:val="af6"/>
            <w:rFonts w:cs="Times New Roman"/>
            <w:noProof/>
            <w:sz w:val="24"/>
            <w:szCs w:val="24"/>
          </w:rPr>
          <w:t xml:space="preserve">3.1 </w:t>
        </w:r>
        <w:r w:rsidR="00C74B48" w:rsidRPr="00C74B48">
          <w:rPr>
            <w:rStyle w:val="af6"/>
            <w:rFonts w:cs="Times New Roman"/>
            <w:noProof/>
            <w:sz w:val="24"/>
            <w:szCs w:val="24"/>
          </w:rPr>
          <w:t>一般规定</w:t>
        </w:r>
        <w:r w:rsidR="00C74B48" w:rsidRPr="00C74B48">
          <w:rPr>
            <w:rFonts w:cs="Times New Roman"/>
            <w:noProof/>
            <w:webHidden/>
            <w:sz w:val="24"/>
            <w:szCs w:val="24"/>
          </w:rPr>
          <w:tab/>
        </w:r>
        <w:r w:rsidR="00C74B48" w:rsidRPr="00C74B48">
          <w:rPr>
            <w:rFonts w:cs="Times New Roman"/>
            <w:noProof/>
            <w:webHidden/>
            <w:sz w:val="24"/>
            <w:szCs w:val="24"/>
          </w:rPr>
          <w:fldChar w:fldCharType="begin"/>
        </w:r>
        <w:r w:rsidR="00C74B48" w:rsidRPr="00C74B48">
          <w:rPr>
            <w:rFonts w:cs="Times New Roman"/>
            <w:noProof/>
            <w:webHidden/>
            <w:sz w:val="24"/>
            <w:szCs w:val="24"/>
          </w:rPr>
          <w:instrText xml:space="preserve"> PAGEREF _Toc177995929 \h </w:instrText>
        </w:r>
        <w:r w:rsidR="00C74B48" w:rsidRPr="00C74B48">
          <w:rPr>
            <w:rFonts w:cs="Times New Roman"/>
            <w:noProof/>
            <w:webHidden/>
            <w:sz w:val="24"/>
            <w:szCs w:val="24"/>
          </w:rPr>
        </w:r>
        <w:r w:rsidR="00C74B48" w:rsidRPr="00C74B48">
          <w:rPr>
            <w:rFonts w:cs="Times New Roman"/>
            <w:noProof/>
            <w:webHidden/>
            <w:sz w:val="24"/>
            <w:szCs w:val="24"/>
          </w:rPr>
          <w:fldChar w:fldCharType="separate"/>
        </w:r>
        <w:r w:rsidR="00C74B48" w:rsidRPr="00C74B48">
          <w:rPr>
            <w:rFonts w:cs="Times New Roman"/>
            <w:noProof/>
            <w:webHidden/>
            <w:sz w:val="24"/>
            <w:szCs w:val="24"/>
          </w:rPr>
          <w:t>23</w:t>
        </w:r>
        <w:r w:rsidR="00C74B48" w:rsidRPr="00C74B48">
          <w:rPr>
            <w:rFonts w:cs="Times New Roman"/>
            <w:noProof/>
            <w:webHidden/>
            <w:sz w:val="24"/>
            <w:szCs w:val="24"/>
          </w:rPr>
          <w:fldChar w:fldCharType="end"/>
        </w:r>
      </w:hyperlink>
    </w:p>
    <w:p w14:paraId="2D1F32FC" w14:textId="5567344B" w:rsidR="00C74B48" w:rsidRPr="00C74B48" w:rsidRDefault="00375D5A" w:rsidP="00C74B48">
      <w:pPr>
        <w:pStyle w:val="21"/>
        <w:tabs>
          <w:tab w:val="clear" w:pos="5943"/>
          <w:tab w:val="right" w:leader="dot" w:pos="8222"/>
        </w:tabs>
        <w:ind w:left="240"/>
        <w:rPr>
          <w:rFonts w:cs="Times New Roman"/>
          <w:noProof/>
          <w:sz w:val="24"/>
          <w:szCs w:val="24"/>
        </w:rPr>
      </w:pPr>
      <w:hyperlink w:anchor="_Toc177995930" w:history="1">
        <w:r w:rsidR="00C74B48" w:rsidRPr="00C74B48">
          <w:rPr>
            <w:rStyle w:val="af6"/>
            <w:rFonts w:cs="Times New Roman"/>
            <w:noProof/>
            <w:sz w:val="24"/>
            <w:szCs w:val="24"/>
          </w:rPr>
          <w:t xml:space="preserve">3.2 </w:t>
        </w:r>
        <w:r w:rsidR="00C74B48" w:rsidRPr="00C74B48">
          <w:rPr>
            <w:rStyle w:val="af6"/>
            <w:rFonts w:cs="Times New Roman"/>
            <w:noProof/>
            <w:sz w:val="24"/>
            <w:szCs w:val="24"/>
          </w:rPr>
          <w:t>评估流程</w:t>
        </w:r>
        <w:r w:rsidR="00C74B48" w:rsidRPr="00C74B48">
          <w:rPr>
            <w:rFonts w:cs="Times New Roman"/>
            <w:noProof/>
            <w:webHidden/>
            <w:sz w:val="24"/>
            <w:szCs w:val="24"/>
          </w:rPr>
          <w:tab/>
        </w:r>
        <w:r w:rsidR="00C74B48" w:rsidRPr="00C74B48">
          <w:rPr>
            <w:rFonts w:cs="Times New Roman"/>
            <w:noProof/>
            <w:webHidden/>
            <w:sz w:val="24"/>
            <w:szCs w:val="24"/>
          </w:rPr>
          <w:fldChar w:fldCharType="begin"/>
        </w:r>
        <w:r w:rsidR="00C74B48" w:rsidRPr="00C74B48">
          <w:rPr>
            <w:rFonts w:cs="Times New Roman"/>
            <w:noProof/>
            <w:webHidden/>
            <w:sz w:val="24"/>
            <w:szCs w:val="24"/>
          </w:rPr>
          <w:instrText xml:space="preserve"> PAGEREF _Toc177995930 \h </w:instrText>
        </w:r>
        <w:r w:rsidR="00C74B48" w:rsidRPr="00C74B48">
          <w:rPr>
            <w:rFonts w:cs="Times New Roman"/>
            <w:noProof/>
            <w:webHidden/>
            <w:sz w:val="24"/>
            <w:szCs w:val="24"/>
          </w:rPr>
        </w:r>
        <w:r w:rsidR="00C74B48" w:rsidRPr="00C74B48">
          <w:rPr>
            <w:rFonts w:cs="Times New Roman"/>
            <w:noProof/>
            <w:webHidden/>
            <w:sz w:val="24"/>
            <w:szCs w:val="24"/>
          </w:rPr>
          <w:fldChar w:fldCharType="separate"/>
        </w:r>
        <w:r w:rsidR="00C74B48" w:rsidRPr="00C74B48">
          <w:rPr>
            <w:rFonts w:cs="Times New Roman"/>
            <w:noProof/>
            <w:webHidden/>
            <w:sz w:val="24"/>
            <w:szCs w:val="24"/>
          </w:rPr>
          <w:t>24</w:t>
        </w:r>
        <w:r w:rsidR="00C74B48" w:rsidRPr="00C74B48">
          <w:rPr>
            <w:rFonts w:cs="Times New Roman"/>
            <w:noProof/>
            <w:webHidden/>
            <w:sz w:val="24"/>
            <w:szCs w:val="24"/>
          </w:rPr>
          <w:fldChar w:fldCharType="end"/>
        </w:r>
      </w:hyperlink>
    </w:p>
    <w:p w14:paraId="20F3C5F7" w14:textId="067DA937" w:rsidR="00C74B48" w:rsidRPr="00C74B48" w:rsidRDefault="00375D5A" w:rsidP="00C74B48">
      <w:pPr>
        <w:pStyle w:val="11"/>
        <w:tabs>
          <w:tab w:val="clear" w:pos="5943"/>
          <w:tab w:val="right" w:leader="dot" w:pos="8222"/>
        </w:tabs>
        <w:rPr>
          <w:rFonts w:cs="Times New Roman"/>
          <w:noProof/>
          <w:szCs w:val="24"/>
        </w:rPr>
      </w:pPr>
      <w:hyperlink w:anchor="_Toc177995931" w:history="1">
        <w:r w:rsidR="00C74B48" w:rsidRPr="00C74B48">
          <w:rPr>
            <w:rStyle w:val="af6"/>
            <w:rFonts w:cs="Times New Roman"/>
            <w:noProof/>
            <w:szCs w:val="24"/>
          </w:rPr>
          <w:t>4</w:t>
        </w:r>
        <w:r w:rsidR="00C74B48" w:rsidRPr="00C74B48">
          <w:rPr>
            <w:rFonts w:cs="Times New Roman"/>
            <w:noProof/>
            <w:szCs w:val="24"/>
          </w:rPr>
          <w:tab/>
        </w:r>
        <w:r w:rsidR="00C74B48" w:rsidRPr="00C74B48">
          <w:rPr>
            <w:rStyle w:val="af6"/>
            <w:rFonts w:cs="Times New Roman"/>
            <w:noProof/>
            <w:szCs w:val="24"/>
          </w:rPr>
          <w:t>风险辨识</w:t>
        </w:r>
        <w:r w:rsidR="00C74B48" w:rsidRPr="00C74B48">
          <w:rPr>
            <w:rFonts w:cs="Times New Roman"/>
            <w:noProof/>
            <w:webHidden/>
            <w:szCs w:val="24"/>
          </w:rPr>
          <w:tab/>
        </w:r>
        <w:r w:rsidR="00C74B48" w:rsidRPr="00C74B48">
          <w:rPr>
            <w:rFonts w:cs="Times New Roman"/>
            <w:noProof/>
            <w:webHidden/>
            <w:szCs w:val="24"/>
          </w:rPr>
          <w:fldChar w:fldCharType="begin"/>
        </w:r>
        <w:r w:rsidR="00C74B48" w:rsidRPr="00C74B48">
          <w:rPr>
            <w:rFonts w:cs="Times New Roman"/>
            <w:noProof/>
            <w:webHidden/>
            <w:szCs w:val="24"/>
          </w:rPr>
          <w:instrText xml:space="preserve"> PAGEREF _Toc177995931 \h </w:instrText>
        </w:r>
        <w:r w:rsidR="00C74B48" w:rsidRPr="00C74B48">
          <w:rPr>
            <w:rFonts w:cs="Times New Roman"/>
            <w:noProof/>
            <w:webHidden/>
            <w:szCs w:val="24"/>
          </w:rPr>
        </w:r>
        <w:r w:rsidR="00C74B48" w:rsidRPr="00C74B48">
          <w:rPr>
            <w:rFonts w:cs="Times New Roman"/>
            <w:noProof/>
            <w:webHidden/>
            <w:szCs w:val="24"/>
          </w:rPr>
          <w:fldChar w:fldCharType="separate"/>
        </w:r>
        <w:r w:rsidR="00C74B48" w:rsidRPr="00C74B48">
          <w:rPr>
            <w:rFonts w:cs="Times New Roman"/>
            <w:noProof/>
            <w:webHidden/>
            <w:szCs w:val="24"/>
          </w:rPr>
          <w:t>25</w:t>
        </w:r>
        <w:r w:rsidR="00C74B48" w:rsidRPr="00C74B48">
          <w:rPr>
            <w:rFonts w:cs="Times New Roman"/>
            <w:noProof/>
            <w:webHidden/>
            <w:szCs w:val="24"/>
          </w:rPr>
          <w:fldChar w:fldCharType="end"/>
        </w:r>
      </w:hyperlink>
    </w:p>
    <w:p w14:paraId="42FE5518" w14:textId="618AF1CD" w:rsidR="00C74B48" w:rsidRPr="00C74B48" w:rsidRDefault="00375D5A" w:rsidP="00C74B48">
      <w:pPr>
        <w:pStyle w:val="21"/>
        <w:tabs>
          <w:tab w:val="clear" w:pos="5943"/>
          <w:tab w:val="right" w:leader="dot" w:pos="8222"/>
        </w:tabs>
        <w:ind w:left="240"/>
        <w:rPr>
          <w:rFonts w:cs="Times New Roman"/>
          <w:noProof/>
          <w:sz w:val="24"/>
          <w:szCs w:val="24"/>
        </w:rPr>
      </w:pPr>
      <w:hyperlink w:anchor="_Toc177995932" w:history="1">
        <w:r w:rsidR="00C74B48" w:rsidRPr="00C74B48">
          <w:rPr>
            <w:rStyle w:val="af6"/>
            <w:rFonts w:cs="Times New Roman"/>
            <w:noProof/>
            <w:sz w:val="24"/>
            <w:szCs w:val="24"/>
          </w:rPr>
          <w:t xml:space="preserve">4.1 </w:t>
        </w:r>
        <w:r w:rsidR="00C74B48" w:rsidRPr="00C74B48">
          <w:rPr>
            <w:rStyle w:val="af6"/>
            <w:rFonts w:cs="Times New Roman"/>
            <w:noProof/>
            <w:sz w:val="24"/>
            <w:szCs w:val="24"/>
          </w:rPr>
          <w:t>一般规定</w:t>
        </w:r>
        <w:r w:rsidR="00C74B48" w:rsidRPr="00C74B48">
          <w:rPr>
            <w:rFonts w:cs="Times New Roman"/>
            <w:noProof/>
            <w:webHidden/>
            <w:sz w:val="24"/>
            <w:szCs w:val="24"/>
          </w:rPr>
          <w:tab/>
        </w:r>
        <w:r w:rsidR="00C74B48" w:rsidRPr="00C74B48">
          <w:rPr>
            <w:rFonts w:cs="Times New Roman"/>
            <w:noProof/>
            <w:webHidden/>
            <w:sz w:val="24"/>
            <w:szCs w:val="24"/>
          </w:rPr>
          <w:fldChar w:fldCharType="begin"/>
        </w:r>
        <w:r w:rsidR="00C74B48" w:rsidRPr="00C74B48">
          <w:rPr>
            <w:rFonts w:cs="Times New Roman"/>
            <w:noProof/>
            <w:webHidden/>
            <w:sz w:val="24"/>
            <w:szCs w:val="24"/>
          </w:rPr>
          <w:instrText xml:space="preserve"> PAGEREF _Toc177995932 \h </w:instrText>
        </w:r>
        <w:r w:rsidR="00C74B48" w:rsidRPr="00C74B48">
          <w:rPr>
            <w:rFonts w:cs="Times New Roman"/>
            <w:noProof/>
            <w:webHidden/>
            <w:sz w:val="24"/>
            <w:szCs w:val="24"/>
          </w:rPr>
        </w:r>
        <w:r w:rsidR="00C74B48" w:rsidRPr="00C74B48">
          <w:rPr>
            <w:rFonts w:cs="Times New Roman"/>
            <w:noProof/>
            <w:webHidden/>
            <w:sz w:val="24"/>
            <w:szCs w:val="24"/>
          </w:rPr>
          <w:fldChar w:fldCharType="separate"/>
        </w:r>
        <w:r w:rsidR="00C74B48" w:rsidRPr="00C74B48">
          <w:rPr>
            <w:rFonts w:cs="Times New Roman"/>
            <w:noProof/>
            <w:webHidden/>
            <w:sz w:val="24"/>
            <w:szCs w:val="24"/>
          </w:rPr>
          <w:t>25</w:t>
        </w:r>
        <w:r w:rsidR="00C74B48" w:rsidRPr="00C74B48">
          <w:rPr>
            <w:rFonts w:cs="Times New Roman"/>
            <w:noProof/>
            <w:webHidden/>
            <w:sz w:val="24"/>
            <w:szCs w:val="24"/>
          </w:rPr>
          <w:fldChar w:fldCharType="end"/>
        </w:r>
      </w:hyperlink>
    </w:p>
    <w:p w14:paraId="321354AF" w14:textId="721C9726" w:rsidR="00C74B48" w:rsidRPr="00C74B48" w:rsidRDefault="00375D5A" w:rsidP="00C74B48">
      <w:pPr>
        <w:pStyle w:val="21"/>
        <w:tabs>
          <w:tab w:val="clear" w:pos="5943"/>
          <w:tab w:val="right" w:leader="dot" w:pos="8222"/>
        </w:tabs>
        <w:ind w:left="240"/>
        <w:rPr>
          <w:rFonts w:cs="Times New Roman"/>
          <w:noProof/>
          <w:sz w:val="24"/>
          <w:szCs w:val="24"/>
        </w:rPr>
      </w:pPr>
      <w:hyperlink w:anchor="_Toc177995933" w:history="1">
        <w:r w:rsidR="00C74B48" w:rsidRPr="00C74B48">
          <w:rPr>
            <w:rStyle w:val="af6"/>
            <w:rFonts w:cs="Times New Roman"/>
            <w:noProof/>
            <w:sz w:val="24"/>
            <w:szCs w:val="24"/>
          </w:rPr>
          <w:t xml:space="preserve">4.2 </w:t>
        </w:r>
        <w:r w:rsidR="00C74B48" w:rsidRPr="00C74B48">
          <w:rPr>
            <w:rStyle w:val="af6"/>
            <w:rFonts w:cs="Times New Roman"/>
            <w:noProof/>
            <w:sz w:val="24"/>
            <w:szCs w:val="24"/>
          </w:rPr>
          <w:t>工作井施工风险</w:t>
        </w:r>
        <w:r w:rsidR="00C74B48" w:rsidRPr="00C74B48">
          <w:rPr>
            <w:rFonts w:cs="Times New Roman"/>
            <w:noProof/>
            <w:webHidden/>
            <w:sz w:val="24"/>
            <w:szCs w:val="24"/>
          </w:rPr>
          <w:tab/>
        </w:r>
        <w:r w:rsidR="00C74B48" w:rsidRPr="00C74B48">
          <w:rPr>
            <w:rFonts w:cs="Times New Roman"/>
            <w:noProof/>
            <w:webHidden/>
            <w:sz w:val="24"/>
            <w:szCs w:val="24"/>
          </w:rPr>
          <w:fldChar w:fldCharType="begin"/>
        </w:r>
        <w:r w:rsidR="00C74B48" w:rsidRPr="00C74B48">
          <w:rPr>
            <w:rFonts w:cs="Times New Roman"/>
            <w:noProof/>
            <w:webHidden/>
            <w:sz w:val="24"/>
            <w:szCs w:val="24"/>
          </w:rPr>
          <w:instrText xml:space="preserve"> PAGEREF _Toc177995933 \h </w:instrText>
        </w:r>
        <w:r w:rsidR="00C74B48" w:rsidRPr="00C74B48">
          <w:rPr>
            <w:rFonts w:cs="Times New Roman"/>
            <w:noProof/>
            <w:webHidden/>
            <w:sz w:val="24"/>
            <w:szCs w:val="24"/>
          </w:rPr>
        </w:r>
        <w:r w:rsidR="00C74B48" w:rsidRPr="00C74B48">
          <w:rPr>
            <w:rFonts w:cs="Times New Roman"/>
            <w:noProof/>
            <w:webHidden/>
            <w:sz w:val="24"/>
            <w:szCs w:val="24"/>
          </w:rPr>
          <w:fldChar w:fldCharType="separate"/>
        </w:r>
        <w:r w:rsidR="00C74B48" w:rsidRPr="00C74B48">
          <w:rPr>
            <w:rFonts w:cs="Times New Roman"/>
            <w:noProof/>
            <w:webHidden/>
            <w:sz w:val="24"/>
            <w:szCs w:val="24"/>
          </w:rPr>
          <w:t>25</w:t>
        </w:r>
        <w:r w:rsidR="00C74B48" w:rsidRPr="00C74B48">
          <w:rPr>
            <w:rFonts w:cs="Times New Roman"/>
            <w:noProof/>
            <w:webHidden/>
            <w:sz w:val="24"/>
            <w:szCs w:val="24"/>
          </w:rPr>
          <w:fldChar w:fldCharType="end"/>
        </w:r>
      </w:hyperlink>
    </w:p>
    <w:p w14:paraId="2AA484AF" w14:textId="3263B7A9" w:rsidR="00C74B48" w:rsidRPr="00C74B48" w:rsidRDefault="00375D5A" w:rsidP="00C74B48">
      <w:pPr>
        <w:pStyle w:val="11"/>
        <w:tabs>
          <w:tab w:val="clear" w:pos="5943"/>
          <w:tab w:val="right" w:leader="dot" w:pos="8222"/>
        </w:tabs>
        <w:rPr>
          <w:rFonts w:cs="Times New Roman"/>
          <w:noProof/>
          <w:szCs w:val="24"/>
        </w:rPr>
      </w:pPr>
      <w:hyperlink w:anchor="_Toc177995934" w:history="1">
        <w:r w:rsidR="00C74B48" w:rsidRPr="00C74B48">
          <w:rPr>
            <w:rStyle w:val="af6"/>
            <w:rFonts w:cs="Times New Roman"/>
            <w:noProof/>
            <w:szCs w:val="24"/>
          </w:rPr>
          <w:t>5</w:t>
        </w:r>
        <w:r w:rsidR="00C74B48" w:rsidRPr="00C74B48">
          <w:rPr>
            <w:rFonts w:cs="Times New Roman"/>
            <w:noProof/>
            <w:szCs w:val="24"/>
          </w:rPr>
          <w:tab/>
        </w:r>
        <w:r w:rsidR="00C74B48" w:rsidRPr="00C74B48">
          <w:rPr>
            <w:rStyle w:val="af6"/>
            <w:rFonts w:cs="Times New Roman"/>
            <w:noProof/>
            <w:szCs w:val="24"/>
          </w:rPr>
          <w:t>风险分析</w:t>
        </w:r>
        <w:r w:rsidR="00C74B48" w:rsidRPr="00C74B48">
          <w:rPr>
            <w:rFonts w:cs="Times New Roman"/>
            <w:noProof/>
            <w:webHidden/>
            <w:szCs w:val="24"/>
          </w:rPr>
          <w:tab/>
        </w:r>
        <w:r w:rsidR="00C74B48" w:rsidRPr="00C74B48">
          <w:rPr>
            <w:rFonts w:cs="Times New Roman"/>
            <w:noProof/>
            <w:webHidden/>
            <w:szCs w:val="24"/>
          </w:rPr>
          <w:fldChar w:fldCharType="begin"/>
        </w:r>
        <w:r w:rsidR="00C74B48" w:rsidRPr="00C74B48">
          <w:rPr>
            <w:rFonts w:cs="Times New Roman"/>
            <w:noProof/>
            <w:webHidden/>
            <w:szCs w:val="24"/>
          </w:rPr>
          <w:instrText xml:space="preserve"> PAGEREF _Toc177995934 \h </w:instrText>
        </w:r>
        <w:r w:rsidR="00C74B48" w:rsidRPr="00C74B48">
          <w:rPr>
            <w:rFonts w:cs="Times New Roman"/>
            <w:noProof/>
            <w:webHidden/>
            <w:szCs w:val="24"/>
          </w:rPr>
        </w:r>
        <w:r w:rsidR="00C74B48" w:rsidRPr="00C74B48">
          <w:rPr>
            <w:rFonts w:cs="Times New Roman"/>
            <w:noProof/>
            <w:webHidden/>
            <w:szCs w:val="24"/>
          </w:rPr>
          <w:fldChar w:fldCharType="separate"/>
        </w:r>
        <w:r w:rsidR="00C74B48" w:rsidRPr="00C74B48">
          <w:rPr>
            <w:rFonts w:cs="Times New Roman"/>
            <w:noProof/>
            <w:webHidden/>
            <w:szCs w:val="24"/>
          </w:rPr>
          <w:t>26</w:t>
        </w:r>
        <w:r w:rsidR="00C74B48" w:rsidRPr="00C74B48">
          <w:rPr>
            <w:rFonts w:cs="Times New Roman"/>
            <w:noProof/>
            <w:webHidden/>
            <w:szCs w:val="24"/>
          </w:rPr>
          <w:fldChar w:fldCharType="end"/>
        </w:r>
      </w:hyperlink>
    </w:p>
    <w:p w14:paraId="0482EF84" w14:textId="5797A70A" w:rsidR="00C74B48" w:rsidRPr="00C74B48" w:rsidRDefault="00375D5A" w:rsidP="00C74B48">
      <w:pPr>
        <w:pStyle w:val="21"/>
        <w:tabs>
          <w:tab w:val="clear" w:pos="5943"/>
          <w:tab w:val="right" w:leader="dot" w:pos="8222"/>
        </w:tabs>
        <w:ind w:left="240"/>
        <w:rPr>
          <w:rFonts w:cs="Times New Roman"/>
          <w:noProof/>
          <w:sz w:val="24"/>
          <w:szCs w:val="24"/>
        </w:rPr>
      </w:pPr>
      <w:hyperlink w:anchor="_Toc177995935" w:history="1">
        <w:r w:rsidR="00C74B48" w:rsidRPr="00C74B48">
          <w:rPr>
            <w:rStyle w:val="af6"/>
            <w:rFonts w:cs="Times New Roman"/>
            <w:noProof/>
            <w:sz w:val="24"/>
            <w:szCs w:val="24"/>
          </w:rPr>
          <w:t xml:space="preserve">5.1 </w:t>
        </w:r>
        <w:r w:rsidR="00C74B48" w:rsidRPr="00C74B48">
          <w:rPr>
            <w:rStyle w:val="af6"/>
            <w:rFonts w:cs="Times New Roman"/>
            <w:noProof/>
            <w:sz w:val="24"/>
            <w:szCs w:val="24"/>
          </w:rPr>
          <w:t>一般规定</w:t>
        </w:r>
        <w:r w:rsidR="00C74B48" w:rsidRPr="00C74B48">
          <w:rPr>
            <w:rFonts w:cs="Times New Roman"/>
            <w:noProof/>
            <w:webHidden/>
            <w:sz w:val="24"/>
            <w:szCs w:val="24"/>
          </w:rPr>
          <w:tab/>
        </w:r>
        <w:r w:rsidR="00C74B48" w:rsidRPr="00C74B48">
          <w:rPr>
            <w:rFonts w:cs="Times New Roman"/>
            <w:noProof/>
            <w:webHidden/>
            <w:sz w:val="24"/>
            <w:szCs w:val="24"/>
          </w:rPr>
          <w:fldChar w:fldCharType="begin"/>
        </w:r>
        <w:r w:rsidR="00C74B48" w:rsidRPr="00C74B48">
          <w:rPr>
            <w:rFonts w:cs="Times New Roman"/>
            <w:noProof/>
            <w:webHidden/>
            <w:sz w:val="24"/>
            <w:szCs w:val="24"/>
          </w:rPr>
          <w:instrText xml:space="preserve"> PAGEREF _Toc177995935 \h </w:instrText>
        </w:r>
        <w:r w:rsidR="00C74B48" w:rsidRPr="00C74B48">
          <w:rPr>
            <w:rFonts w:cs="Times New Roman"/>
            <w:noProof/>
            <w:webHidden/>
            <w:sz w:val="24"/>
            <w:szCs w:val="24"/>
          </w:rPr>
        </w:r>
        <w:r w:rsidR="00C74B48" w:rsidRPr="00C74B48">
          <w:rPr>
            <w:rFonts w:cs="Times New Roman"/>
            <w:noProof/>
            <w:webHidden/>
            <w:sz w:val="24"/>
            <w:szCs w:val="24"/>
          </w:rPr>
          <w:fldChar w:fldCharType="separate"/>
        </w:r>
        <w:r w:rsidR="00C74B48" w:rsidRPr="00C74B48">
          <w:rPr>
            <w:rFonts w:cs="Times New Roman"/>
            <w:noProof/>
            <w:webHidden/>
            <w:sz w:val="24"/>
            <w:szCs w:val="24"/>
          </w:rPr>
          <w:t>26</w:t>
        </w:r>
        <w:r w:rsidR="00C74B48" w:rsidRPr="00C74B48">
          <w:rPr>
            <w:rFonts w:cs="Times New Roman"/>
            <w:noProof/>
            <w:webHidden/>
            <w:sz w:val="24"/>
            <w:szCs w:val="24"/>
          </w:rPr>
          <w:fldChar w:fldCharType="end"/>
        </w:r>
      </w:hyperlink>
    </w:p>
    <w:p w14:paraId="67FAA3EC" w14:textId="3E74EB5C" w:rsidR="00A639F6" w:rsidRDefault="00635FAA" w:rsidP="00D910E2">
      <w:pPr>
        <w:jc w:val="center"/>
        <w:rPr>
          <w:rFonts w:ascii="仿宋" w:eastAsia="仿宋" w:hAnsi="仿宋"/>
          <w:sz w:val="28"/>
          <w:szCs w:val="28"/>
        </w:rPr>
      </w:pPr>
      <w:r>
        <w:rPr>
          <w:rFonts w:ascii="仿宋" w:eastAsia="仿宋" w:hAnsi="仿宋" w:hint="eastAsia"/>
          <w:sz w:val="28"/>
          <w:szCs w:val="28"/>
        </w:rPr>
        <w:fldChar w:fldCharType="end"/>
      </w:r>
    </w:p>
    <w:p w14:paraId="59FED9BD" w14:textId="76C9BDB3" w:rsidR="00126462" w:rsidRDefault="00126462" w:rsidP="00D910E2">
      <w:pPr>
        <w:pStyle w:val="1"/>
      </w:pPr>
      <w:bookmarkStart w:id="78" w:name="_Toc177995927"/>
      <w:bookmarkStart w:id="79" w:name="char2"/>
      <w:r>
        <w:rPr>
          <w:rFonts w:hint="eastAsia"/>
        </w:rPr>
        <w:lastRenderedPageBreak/>
        <w:t>1</w:t>
      </w:r>
      <w:r>
        <w:tab/>
      </w:r>
      <w:r>
        <w:rPr>
          <w:rFonts w:hint="eastAsia"/>
        </w:rPr>
        <w:t>总</w:t>
      </w:r>
      <w:r>
        <w:t xml:space="preserve">  </w:t>
      </w:r>
      <w:r>
        <w:rPr>
          <w:rFonts w:hint="eastAsia"/>
        </w:rPr>
        <w:t>则</w:t>
      </w:r>
      <w:bookmarkEnd w:id="78"/>
    </w:p>
    <w:p w14:paraId="2E5119CF" w14:textId="3F3827CB" w:rsidR="00C779A0" w:rsidRDefault="000C1FC0" w:rsidP="000C1FC0">
      <w:pPr>
        <w:rPr>
          <w:szCs w:val="24"/>
        </w:rPr>
      </w:pPr>
      <w:r>
        <w:rPr>
          <w:b/>
          <w:bCs/>
          <w:szCs w:val="24"/>
        </w:rPr>
        <w:t>1.0.3</w:t>
      </w:r>
      <w:r>
        <w:rPr>
          <w:rFonts w:cs="Times New Roman" w:hint="eastAsia"/>
          <w:b/>
        </w:rPr>
        <w:t xml:space="preserve">　</w:t>
      </w:r>
      <w:r w:rsidR="001A514C" w:rsidRPr="001A514C">
        <w:rPr>
          <w:rFonts w:hint="eastAsia"/>
          <w:szCs w:val="24"/>
        </w:rPr>
        <w:t>在评估工作中，指标体系的建立应作为一个独立的工作步骤。指标体系法的关键，是指标的选择及其重要性排序，其决定了评估结果的</w:t>
      </w:r>
      <w:r w:rsidR="00405A7B">
        <w:rPr>
          <w:rFonts w:hint="eastAsia"/>
          <w:szCs w:val="24"/>
        </w:rPr>
        <w:t>准确性和可靠性，评估小组应慎重对待。一经合理确定，不宜随意改动</w:t>
      </w:r>
      <w:r w:rsidRPr="000C1FC0">
        <w:rPr>
          <w:rFonts w:hint="eastAsia"/>
          <w:szCs w:val="24"/>
        </w:rPr>
        <w:t>。</w:t>
      </w:r>
    </w:p>
    <w:p w14:paraId="7857F54F" w14:textId="77777777" w:rsidR="006C4407" w:rsidRDefault="006C4407" w:rsidP="006C4407">
      <w:pPr>
        <w:pStyle w:val="1"/>
      </w:pPr>
      <w:bookmarkStart w:id="80" w:name="_Toc175754588"/>
      <w:bookmarkStart w:id="81" w:name="_Toc177995928"/>
      <w:r>
        <w:lastRenderedPageBreak/>
        <w:t>3</w:t>
      </w:r>
      <w:r>
        <w:tab/>
      </w:r>
      <w:r>
        <w:rPr>
          <w:rFonts w:hint="eastAsia"/>
        </w:rPr>
        <w:t>基本规定</w:t>
      </w:r>
      <w:bookmarkEnd w:id="80"/>
      <w:bookmarkEnd w:id="81"/>
    </w:p>
    <w:p w14:paraId="616AD31B" w14:textId="77777777" w:rsidR="00320DE6" w:rsidRDefault="00320DE6" w:rsidP="00320DE6">
      <w:pPr>
        <w:pStyle w:val="2"/>
      </w:pPr>
      <w:bookmarkStart w:id="82" w:name="_Toc175754589"/>
      <w:bookmarkStart w:id="83" w:name="_Toc177995929"/>
      <w:r>
        <w:t xml:space="preserve">3.1 </w:t>
      </w:r>
      <w:r>
        <w:rPr>
          <w:rFonts w:hint="eastAsia"/>
        </w:rPr>
        <w:t>一般规定</w:t>
      </w:r>
      <w:bookmarkEnd w:id="82"/>
      <w:bookmarkEnd w:id="83"/>
    </w:p>
    <w:p w14:paraId="4061538B" w14:textId="216A4128" w:rsidR="00BE4DD2" w:rsidRDefault="00320DE6" w:rsidP="00405A7B">
      <w:pPr>
        <w:rPr>
          <w:szCs w:val="24"/>
        </w:rPr>
      </w:pPr>
      <w:r>
        <w:rPr>
          <w:b/>
          <w:bCs/>
          <w:szCs w:val="24"/>
        </w:rPr>
        <w:t>3.1.1</w:t>
      </w:r>
      <w:r w:rsidR="006C4407">
        <w:rPr>
          <w:rFonts w:cs="Times New Roman" w:hint="eastAsia"/>
          <w:b/>
        </w:rPr>
        <w:t xml:space="preserve">　</w:t>
      </w:r>
      <w:r w:rsidR="00405A7B" w:rsidRPr="00405A7B">
        <w:rPr>
          <w:rFonts w:hint="eastAsia"/>
          <w:szCs w:val="24"/>
        </w:rPr>
        <w:t>在机械顶管工程施工安全风险评估中，应全面考虑各项施工风险。机械顶管工程施工风险影响因素较多，包括：自然环境、场地条件、结构设计与施工、机电设备安装、参建人员及周边建（构）筑物（包括周围道路、房屋、管线、桥梁和其他）等。实施机械顶管工程施工安全风险评估，应在安全可靠、经济合理、技术可行的前提下，通过采取风险控制措施，把机械顶管工程施工中潜在的各类风险降低到合理、可接受的水平以控制建设安全和工程质量，减少经济损失和人员伤亡，并控制工程建设投资，保障工程建设工期</w:t>
      </w:r>
      <w:r w:rsidR="00BE4DD2" w:rsidRPr="00320DE6">
        <w:rPr>
          <w:rFonts w:hint="eastAsia"/>
          <w:szCs w:val="24"/>
        </w:rPr>
        <w:t>。</w:t>
      </w:r>
    </w:p>
    <w:p w14:paraId="2ED941D2" w14:textId="4E7CDAAB" w:rsidR="00E7329C" w:rsidRDefault="00BE4DD2" w:rsidP="00E7329C">
      <w:pPr>
        <w:rPr>
          <w:szCs w:val="24"/>
        </w:rPr>
      </w:pPr>
      <w:r>
        <w:rPr>
          <w:b/>
          <w:bCs/>
          <w:szCs w:val="24"/>
        </w:rPr>
        <w:t>3.1.</w:t>
      </w:r>
      <w:r w:rsidR="00E7329C">
        <w:rPr>
          <w:b/>
          <w:bCs/>
          <w:szCs w:val="24"/>
        </w:rPr>
        <w:t>2</w:t>
      </w:r>
      <w:r>
        <w:rPr>
          <w:rFonts w:cs="Times New Roman" w:hint="eastAsia"/>
          <w:b/>
        </w:rPr>
        <w:t xml:space="preserve">　</w:t>
      </w:r>
      <w:r w:rsidR="00E7329C" w:rsidRPr="00E7329C">
        <w:rPr>
          <w:rFonts w:hint="eastAsia"/>
          <w:szCs w:val="24"/>
        </w:rPr>
        <w:t>本规范定义的风险类型包括：人员伤亡风险、经济损失风险、环境影响风险，具体包括：</w:t>
      </w:r>
    </w:p>
    <w:p w14:paraId="4D1E7608" w14:textId="437E6E12" w:rsidR="00D23887" w:rsidRDefault="00D23887" w:rsidP="00D23887">
      <w:pPr>
        <w:ind w:firstLineChars="152" w:firstLine="366"/>
      </w:pPr>
      <w:r>
        <w:rPr>
          <w:rFonts w:cs="Times New Roman"/>
          <w:b/>
        </w:rPr>
        <w:t>1</w:t>
      </w:r>
      <w:r>
        <w:rPr>
          <w:rFonts w:cs="Times New Roman" w:hint="eastAsia"/>
          <w:b/>
        </w:rPr>
        <w:t xml:space="preserve">　</w:t>
      </w:r>
      <w:r w:rsidRPr="00D23887">
        <w:rPr>
          <w:rFonts w:cs="Times New Roman" w:hint="eastAsia"/>
        </w:rPr>
        <w:t>人员伤亡风险。包括工程建设直接参与人员及场地周边第三方人员发生的伤害、死亡及职业健康危害等。</w:t>
      </w:r>
    </w:p>
    <w:p w14:paraId="35620886" w14:textId="240BEF80" w:rsidR="00975EB0" w:rsidRDefault="00975EB0" w:rsidP="00975EB0">
      <w:pPr>
        <w:ind w:firstLineChars="152" w:firstLine="366"/>
      </w:pPr>
      <w:r>
        <w:rPr>
          <w:rFonts w:cs="Times New Roman"/>
          <w:b/>
        </w:rPr>
        <w:t>2</w:t>
      </w:r>
      <w:r>
        <w:rPr>
          <w:rFonts w:cs="Times New Roman" w:hint="eastAsia"/>
          <w:b/>
        </w:rPr>
        <w:t xml:space="preserve">　</w:t>
      </w:r>
      <w:r w:rsidRPr="00975EB0">
        <w:rPr>
          <w:rFonts w:cs="Times New Roman" w:hint="eastAsia"/>
        </w:rPr>
        <w:t>经济损失风险。包括：</w:t>
      </w:r>
      <w:r w:rsidRPr="00975EB0">
        <w:rPr>
          <w:rFonts w:cs="Times New Roman" w:hint="eastAsia"/>
        </w:rPr>
        <w:t>1</w:t>
      </w:r>
      <w:r w:rsidRPr="00975EB0">
        <w:rPr>
          <w:rFonts w:cs="Times New Roman" w:hint="eastAsia"/>
        </w:rPr>
        <w:t>）直接经济损失：顶管工程事故可能导致设备损坏、材料浪费以及额外的修复成本。例如，如果顶管机出现故障，可能需要更换或修理，这将产生直接的经济支出。</w:t>
      </w:r>
      <w:r w:rsidRPr="00975EB0">
        <w:rPr>
          <w:rFonts w:cs="Times New Roman" w:hint="eastAsia"/>
        </w:rPr>
        <w:t>2</w:t>
      </w:r>
      <w:r w:rsidRPr="00975EB0">
        <w:rPr>
          <w:rFonts w:cs="Times New Roman" w:hint="eastAsia"/>
        </w:rPr>
        <w:t>）间接经济损失：事故可能导致工程暂停，进而影响整个项目的进度，增加项目管理成本和人力资源成本。此外，如果事故导致周边建（构）筑物或基础设施受损，可能需要承担赔偿责任。</w:t>
      </w:r>
      <w:r w:rsidRPr="00975EB0">
        <w:rPr>
          <w:rFonts w:cs="Times New Roman" w:hint="eastAsia"/>
        </w:rPr>
        <w:t>3</w:t>
      </w:r>
      <w:r w:rsidRPr="00975EB0">
        <w:rPr>
          <w:rFonts w:cs="Times New Roman" w:hint="eastAsia"/>
        </w:rPr>
        <w:t>）工期延误：顶管工程事故通常会导致工程暂停，直到问题得到解决。这种延误可能会延长整个项目的完成时间，影响后续工程的安排和交付。</w:t>
      </w:r>
    </w:p>
    <w:p w14:paraId="649785BE" w14:textId="209E1C4E" w:rsidR="00DA6E5D" w:rsidRDefault="00DA6E5D" w:rsidP="00DA6E5D">
      <w:pPr>
        <w:ind w:firstLineChars="152" w:firstLine="366"/>
      </w:pPr>
      <w:r>
        <w:rPr>
          <w:rFonts w:cs="Times New Roman"/>
          <w:b/>
        </w:rPr>
        <w:t>3</w:t>
      </w:r>
      <w:r>
        <w:rPr>
          <w:rFonts w:cs="Times New Roman" w:hint="eastAsia"/>
          <w:b/>
        </w:rPr>
        <w:t xml:space="preserve">　</w:t>
      </w:r>
      <w:r w:rsidRPr="00DA6E5D">
        <w:rPr>
          <w:rFonts w:cs="Times New Roman" w:hint="eastAsia"/>
        </w:rPr>
        <w:t>环境影响风险。包括：</w:t>
      </w:r>
      <w:r w:rsidRPr="00DA6E5D">
        <w:rPr>
          <w:rFonts w:cs="Times New Roman" w:hint="eastAsia"/>
        </w:rPr>
        <w:t>1</w:t>
      </w:r>
      <w:r w:rsidRPr="00DA6E5D">
        <w:rPr>
          <w:rFonts w:cs="Times New Roman" w:hint="eastAsia"/>
        </w:rPr>
        <w:t>）施工对邻近既有各类建（构）筑物、道路、管线或其他设施等的破坏；</w:t>
      </w:r>
      <w:r w:rsidRPr="00DA6E5D">
        <w:rPr>
          <w:rFonts w:cs="Times New Roman" w:hint="eastAsia"/>
        </w:rPr>
        <w:t>2</w:t>
      </w:r>
      <w:r w:rsidRPr="00DA6E5D">
        <w:rPr>
          <w:rFonts w:cs="Times New Roman" w:hint="eastAsia"/>
        </w:rPr>
        <w:t>）工程建设活动对周边区域的土地与水资源的破坏、对动（植）物的伤害；</w:t>
      </w:r>
      <w:r w:rsidRPr="00DA6E5D">
        <w:rPr>
          <w:rFonts w:cs="Times New Roman" w:hint="eastAsia"/>
        </w:rPr>
        <w:t>3</w:t>
      </w:r>
      <w:r>
        <w:rPr>
          <w:rFonts w:cs="Times New Roman" w:hint="eastAsia"/>
        </w:rPr>
        <w:t>）社会影响风险</w:t>
      </w:r>
      <w:r w:rsidRPr="00D23887">
        <w:rPr>
          <w:rFonts w:cs="Times New Roman" w:hint="eastAsia"/>
        </w:rPr>
        <w:t>。</w:t>
      </w:r>
    </w:p>
    <w:p w14:paraId="2A5D50C3" w14:textId="576A0097" w:rsidR="00F574B1" w:rsidRDefault="00F574B1" w:rsidP="00F574B1">
      <w:pPr>
        <w:rPr>
          <w:szCs w:val="24"/>
        </w:rPr>
      </w:pPr>
      <w:r>
        <w:rPr>
          <w:b/>
          <w:bCs/>
          <w:szCs w:val="24"/>
        </w:rPr>
        <w:t>3.1.5</w:t>
      </w:r>
      <w:r>
        <w:rPr>
          <w:rFonts w:cs="Times New Roman" w:hint="eastAsia"/>
          <w:b/>
        </w:rPr>
        <w:t xml:space="preserve">　</w:t>
      </w:r>
      <w:r w:rsidRPr="00F574B1">
        <w:rPr>
          <w:rFonts w:hint="eastAsia"/>
          <w:szCs w:val="24"/>
        </w:rPr>
        <w:t>考虑城市工程环境日益复杂，机械顶管工程建设风险不断加大，提出机械顶管工程施工应进行安全风险评估。为了更好地实施机械顶管工程施工安全风险评估，施工安全风险评估应由建设单位或施工单位负责组织和实施，当施工单位评估工作能力不足时，可委托具备岩土设计资质且具有一定评估能力及科研能力的单位开展评估工作</w:t>
      </w:r>
      <w:r>
        <w:rPr>
          <w:rFonts w:hint="eastAsia"/>
          <w:szCs w:val="24"/>
        </w:rPr>
        <w:t>。</w:t>
      </w:r>
    </w:p>
    <w:p w14:paraId="2EF2FEE2" w14:textId="77777777" w:rsidR="000F51B7" w:rsidRPr="000F51B7" w:rsidRDefault="000F51B7" w:rsidP="000F51B7">
      <w:pPr>
        <w:rPr>
          <w:szCs w:val="24"/>
        </w:rPr>
      </w:pPr>
      <w:r>
        <w:rPr>
          <w:b/>
          <w:bCs/>
          <w:szCs w:val="24"/>
        </w:rPr>
        <w:t>3.1.6</w:t>
      </w:r>
      <w:r>
        <w:rPr>
          <w:rFonts w:cs="Times New Roman" w:hint="eastAsia"/>
          <w:b/>
        </w:rPr>
        <w:t xml:space="preserve">　</w:t>
      </w:r>
      <w:r w:rsidRPr="000F51B7">
        <w:rPr>
          <w:rFonts w:hint="eastAsia"/>
          <w:szCs w:val="24"/>
        </w:rPr>
        <w:t>机械顶管工程施工安全风险等级标准的确定，需考虑风险发生可能性及其</w:t>
      </w:r>
      <w:r w:rsidRPr="000F51B7">
        <w:rPr>
          <w:rFonts w:hint="eastAsia"/>
          <w:szCs w:val="24"/>
        </w:rPr>
        <w:lastRenderedPageBreak/>
        <w:t>可能造成的损失程度进行综合评估。</w:t>
      </w:r>
    </w:p>
    <w:p w14:paraId="3B28E477" w14:textId="77777777" w:rsidR="000F51B7" w:rsidRPr="000F51B7" w:rsidRDefault="000F51B7" w:rsidP="00F620FD">
      <w:pPr>
        <w:ind w:firstLineChars="200" w:firstLine="480"/>
        <w:rPr>
          <w:szCs w:val="24"/>
        </w:rPr>
      </w:pPr>
      <w:r w:rsidRPr="000F51B7">
        <w:rPr>
          <w:rFonts w:hint="eastAsia"/>
          <w:szCs w:val="24"/>
        </w:rPr>
        <w:t>首先，风险发生可能性的评估应考虑岩土条件、地下水情况、施工复杂程度等因素，采用指标体系法进行计算，得到风险发生可能性等级。其次，损失程度的评估应考虑风险事件可能导致的后果，包括人员伤亡、财产损失、工期延误、环境影响等，根据严重程度查表得到损失程度等级。</w:t>
      </w:r>
    </w:p>
    <w:p w14:paraId="2AD18432" w14:textId="77777777" w:rsidR="000F51B7" w:rsidRPr="000F51B7" w:rsidRDefault="000F51B7" w:rsidP="00F620FD">
      <w:pPr>
        <w:ind w:firstLineChars="200" w:firstLine="480"/>
        <w:rPr>
          <w:szCs w:val="24"/>
        </w:rPr>
      </w:pPr>
      <w:r w:rsidRPr="000F51B7">
        <w:rPr>
          <w:rFonts w:hint="eastAsia"/>
          <w:szCs w:val="24"/>
        </w:rPr>
        <w:t>结合这两个维度，采用风险矩阵将机械顶管工程施工安全风险分为Ⅰ、Ⅱ、Ⅲ、Ⅳ四个等级。</w:t>
      </w:r>
    </w:p>
    <w:p w14:paraId="7ABCD479" w14:textId="1FFB9D10" w:rsidR="000F51B7" w:rsidRDefault="000F51B7" w:rsidP="00F620FD">
      <w:pPr>
        <w:ind w:firstLineChars="200" w:firstLine="480"/>
        <w:rPr>
          <w:szCs w:val="24"/>
        </w:rPr>
      </w:pPr>
      <w:r w:rsidRPr="000F51B7">
        <w:rPr>
          <w:rFonts w:hint="eastAsia"/>
          <w:szCs w:val="24"/>
        </w:rPr>
        <w:t>机械顶管工程施工安全风险表示为工程施工过程中潜在发生的人员伤亡，环境破坏、经济损失、工期延误和社会影响等不利事件的概率与潜在损失的集合，风险等级标准的评估需考虑风险发生可能性和损失进行综合评估。</w:t>
      </w:r>
    </w:p>
    <w:p w14:paraId="0C11FA82" w14:textId="538582CC" w:rsidR="00421426" w:rsidRPr="000F51B7" w:rsidRDefault="00421426" w:rsidP="00421426">
      <w:pPr>
        <w:rPr>
          <w:szCs w:val="24"/>
        </w:rPr>
      </w:pPr>
      <w:r>
        <w:rPr>
          <w:b/>
          <w:bCs/>
          <w:szCs w:val="24"/>
        </w:rPr>
        <w:t>3.1.7</w:t>
      </w:r>
      <w:r>
        <w:rPr>
          <w:rFonts w:cs="Times New Roman" w:hint="eastAsia"/>
          <w:b/>
        </w:rPr>
        <w:t xml:space="preserve">　</w:t>
      </w:r>
      <w:r w:rsidRPr="00421426">
        <w:rPr>
          <w:rFonts w:hint="eastAsia"/>
          <w:szCs w:val="24"/>
        </w:rPr>
        <w:t>如现场揭露地质条件与事前判别的地质条件相差较大、主要施工工艺发生实质性改变、发生生产安全事故或重大险情等情况。施工过程风险评估报告以报表形式反映，报表中应包含评估指标前后变化对比、现阶段风险评估等级、风险源及防控措施等</w:t>
      </w:r>
      <w:r w:rsidRPr="000F51B7">
        <w:rPr>
          <w:rFonts w:hint="eastAsia"/>
          <w:szCs w:val="24"/>
        </w:rPr>
        <w:t>。</w:t>
      </w:r>
    </w:p>
    <w:p w14:paraId="412DBD30" w14:textId="5C8D8680" w:rsidR="004E2EB1" w:rsidRPr="000F51B7" w:rsidRDefault="004E2EB1" w:rsidP="004E2EB1">
      <w:pPr>
        <w:rPr>
          <w:szCs w:val="24"/>
        </w:rPr>
      </w:pPr>
      <w:r>
        <w:rPr>
          <w:b/>
          <w:bCs/>
          <w:szCs w:val="24"/>
        </w:rPr>
        <w:t>3.1.8</w:t>
      </w:r>
      <w:r>
        <w:rPr>
          <w:rFonts w:cs="Times New Roman" w:hint="eastAsia"/>
          <w:b/>
        </w:rPr>
        <w:t xml:space="preserve">　</w:t>
      </w:r>
      <w:r w:rsidRPr="004E2EB1">
        <w:rPr>
          <w:rFonts w:hint="eastAsia"/>
          <w:szCs w:val="24"/>
        </w:rPr>
        <w:t>由于机械顶管工程本身所具有的地层条件及施工环境的复杂性、不确定性和特殊性，在其建设的整个过程中，经济、安全、工期、环境等各方面都存在巨大的风险，近年来连续出现的机械顶管工程大型事故已经为我们敲响了警钟，不但造成了大量的人员伤亡与经济损失，甚至引起严重的环境影响与社会影响。因此，机械顶管工程建设风险决策必须坚持“安全第一、保护环境、预防为主”的原则，积极采取经济、可行、主动的处置措施来减少或降低风险，保障生命财产安全，将对周边的环境影响与社会影响降低到合理、可接受的水平</w:t>
      </w:r>
      <w:r w:rsidRPr="000F51B7">
        <w:rPr>
          <w:rFonts w:hint="eastAsia"/>
          <w:szCs w:val="24"/>
        </w:rPr>
        <w:t>。</w:t>
      </w:r>
    </w:p>
    <w:p w14:paraId="6FFE55B5" w14:textId="5D016A9B" w:rsidR="008B3034" w:rsidRDefault="008B3034" w:rsidP="008B3034">
      <w:pPr>
        <w:pStyle w:val="2"/>
      </w:pPr>
      <w:bookmarkStart w:id="84" w:name="_Toc177995930"/>
      <w:r>
        <w:t>3.</w:t>
      </w:r>
      <w:r>
        <w:rPr>
          <w:rFonts w:hint="eastAsia"/>
        </w:rPr>
        <w:t>2</w:t>
      </w:r>
      <w:r>
        <w:t xml:space="preserve"> </w:t>
      </w:r>
      <w:r w:rsidR="00505F54" w:rsidRPr="00505F54">
        <w:rPr>
          <w:rFonts w:hint="eastAsia"/>
        </w:rPr>
        <w:t>评估流程</w:t>
      </w:r>
      <w:bookmarkEnd w:id="84"/>
    </w:p>
    <w:p w14:paraId="40CD84CE" w14:textId="4FC61FF7" w:rsidR="008B3034" w:rsidRDefault="00BE4DD2" w:rsidP="008B3034">
      <w:pPr>
        <w:rPr>
          <w:szCs w:val="24"/>
        </w:rPr>
      </w:pPr>
      <w:r>
        <w:rPr>
          <w:b/>
          <w:bCs/>
          <w:szCs w:val="24"/>
        </w:rPr>
        <w:t>3.</w:t>
      </w:r>
      <w:r w:rsidR="008B3034">
        <w:rPr>
          <w:rFonts w:hint="eastAsia"/>
          <w:b/>
          <w:bCs/>
          <w:szCs w:val="24"/>
        </w:rPr>
        <w:t>2</w:t>
      </w:r>
      <w:r>
        <w:rPr>
          <w:b/>
          <w:bCs/>
          <w:szCs w:val="24"/>
        </w:rPr>
        <w:t>.</w:t>
      </w:r>
      <w:r w:rsidR="0019643C">
        <w:rPr>
          <w:b/>
          <w:bCs/>
          <w:szCs w:val="24"/>
        </w:rPr>
        <w:t>2</w:t>
      </w:r>
      <w:r>
        <w:rPr>
          <w:rFonts w:cs="Times New Roman" w:hint="eastAsia"/>
          <w:b/>
        </w:rPr>
        <w:t xml:space="preserve">　</w:t>
      </w:r>
      <w:r w:rsidR="000C009F" w:rsidRPr="000C009F">
        <w:rPr>
          <w:rFonts w:hint="eastAsia"/>
          <w:szCs w:val="24"/>
        </w:rPr>
        <w:t>风险评估方案应经过评估单位技术负责人批准后执行</w:t>
      </w:r>
      <w:r w:rsidRPr="00320DE6">
        <w:rPr>
          <w:rFonts w:hint="eastAsia"/>
          <w:szCs w:val="24"/>
        </w:rPr>
        <w:t>。</w:t>
      </w:r>
    </w:p>
    <w:p w14:paraId="381A0827" w14:textId="64642FD0" w:rsidR="00303636" w:rsidRDefault="00303636" w:rsidP="00303636">
      <w:pPr>
        <w:pStyle w:val="1"/>
      </w:pPr>
      <w:bookmarkStart w:id="85" w:name="_Toc177995931"/>
      <w:r>
        <w:rPr>
          <w:rFonts w:hint="eastAsia"/>
        </w:rPr>
        <w:lastRenderedPageBreak/>
        <w:t>4</w:t>
      </w:r>
      <w:r>
        <w:tab/>
      </w:r>
      <w:r w:rsidR="007E1BD6">
        <w:rPr>
          <w:rFonts w:hint="eastAsia"/>
        </w:rPr>
        <w:t>风险辨识</w:t>
      </w:r>
      <w:bookmarkEnd w:id="85"/>
    </w:p>
    <w:p w14:paraId="59B785C6" w14:textId="7072F535" w:rsidR="00303636" w:rsidRDefault="00303636" w:rsidP="00303636">
      <w:pPr>
        <w:pStyle w:val="2"/>
      </w:pPr>
      <w:bookmarkStart w:id="86" w:name="_Toc177995932"/>
      <w:r>
        <w:rPr>
          <w:rFonts w:hint="eastAsia"/>
        </w:rPr>
        <w:t>4</w:t>
      </w:r>
      <w:r>
        <w:t xml:space="preserve">.1 </w:t>
      </w:r>
      <w:r>
        <w:rPr>
          <w:rFonts w:hint="eastAsia"/>
        </w:rPr>
        <w:t>一般规定</w:t>
      </w:r>
      <w:bookmarkEnd w:id="86"/>
    </w:p>
    <w:p w14:paraId="7A19EAC3" w14:textId="7EE2F4C9" w:rsidR="00303636" w:rsidRDefault="00303636" w:rsidP="00303636">
      <w:pPr>
        <w:rPr>
          <w:szCs w:val="24"/>
        </w:rPr>
      </w:pPr>
      <w:r>
        <w:rPr>
          <w:rFonts w:hint="eastAsia"/>
          <w:b/>
          <w:bCs/>
          <w:szCs w:val="24"/>
        </w:rPr>
        <w:t>4</w:t>
      </w:r>
      <w:r>
        <w:rPr>
          <w:b/>
          <w:bCs/>
          <w:szCs w:val="24"/>
        </w:rPr>
        <w:t>.</w:t>
      </w:r>
      <w:r>
        <w:rPr>
          <w:rFonts w:hint="eastAsia"/>
          <w:b/>
          <w:bCs/>
          <w:szCs w:val="24"/>
        </w:rPr>
        <w:t>1</w:t>
      </w:r>
      <w:r>
        <w:rPr>
          <w:b/>
          <w:bCs/>
          <w:szCs w:val="24"/>
        </w:rPr>
        <w:t>.1</w:t>
      </w:r>
      <w:r>
        <w:rPr>
          <w:rFonts w:cs="Times New Roman" w:hint="eastAsia"/>
          <w:b/>
        </w:rPr>
        <w:t xml:space="preserve">　</w:t>
      </w:r>
      <w:r w:rsidR="004265DF" w:rsidRPr="004265DF">
        <w:rPr>
          <w:rFonts w:hint="eastAsia"/>
          <w:szCs w:val="24"/>
        </w:rPr>
        <w:t>风险辨识是工程施工风险评估的基础和前提，全面、系统地辨识各类风险对完成风险评估至关重要。由于机械顶管工程建设中建设条件复杂，涉及人员众多，专业工作要求高，因此，需注重收集所需的基础资料，</w:t>
      </w:r>
      <w:r w:rsidR="00D34A5D">
        <w:rPr>
          <w:rFonts w:hint="eastAsia"/>
          <w:szCs w:val="24"/>
        </w:rPr>
        <w:t>只有通过对工程各类资料的系统分析，才能更好地辨识工程潜在的风险</w:t>
      </w:r>
      <w:r w:rsidRPr="00320DE6">
        <w:rPr>
          <w:rFonts w:hint="eastAsia"/>
          <w:szCs w:val="24"/>
        </w:rPr>
        <w:t>。</w:t>
      </w:r>
    </w:p>
    <w:p w14:paraId="15529203" w14:textId="73520F3D" w:rsidR="00303636" w:rsidRDefault="00303636" w:rsidP="00303636">
      <w:pPr>
        <w:rPr>
          <w:szCs w:val="24"/>
        </w:rPr>
      </w:pPr>
      <w:r>
        <w:rPr>
          <w:rFonts w:hint="eastAsia"/>
          <w:b/>
          <w:bCs/>
          <w:szCs w:val="24"/>
        </w:rPr>
        <w:t>4</w:t>
      </w:r>
      <w:r>
        <w:rPr>
          <w:b/>
          <w:bCs/>
          <w:szCs w:val="24"/>
        </w:rPr>
        <w:t>.</w:t>
      </w:r>
      <w:r>
        <w:rPr>
          <w:rFonts w:hint="eastAsia"/>
          <w:b/>
          <w:bCs/>
          <w:szCs w:val="24"/>
        </w:rPr>
        <w:t>1</w:t>
      </w:r>
      <w:r>
        <w:rPr>
          <w:b/>
          <w:bCs/>
          <w:szCs w:val="24"/>
        </w:rPr>
        <w:t>.</w:t>
      </w:r>
      <w:r w:rsidR="00BE45C4">
        <w:rPr>
          <w:rFonts w:hint="eastAsia"/>
          <w:b/>
          <w:bCs/>
          <w:szCs w:val="24"/>
        </w:rPr>
        <w:t>3</w:t>
      </w:r>
      <w:r>
        <w:rPr>
          <w:rFonts w:cs="Times New Roman" w:hint="eastAsia"/>
          <w:b/>
        </w:rPr>
        <w:t xml:space="preserve">　</w:t>
      </w:r>
      <w:r w:rsidR="00D34A5D" w:rsidRPr="00D34A5D">
        <w:rPr>
          <w:rFonts w:hint="eastAsia"/>
          <w:szCs w:val="24"/>
        </w:rPr>
        <w:t>总体设计风险评估，应对全线总体技术标准、技术要求、工程规模、项目功能、线路敷设方式、配线、重难点工作井及顶管段的施工方法、各系统专业的总体设计方案（如</w:t>
      </w:r>
      <w:r w:rsidR="00D34A5D" w:rsidRPr="00D34A5D">
        <w:rPr>
          <w:rFonts w:hint="eastAsia"/>
          <w:szCs w:val="24"/>
        </w:rPr>
        <w:t>:</w:t>
      </w:r>
      <w:r w:rsidR="00D34A5D" w:rsidRPr="00D34A5D">
        <w:rPr>
          <w:rFonts w:hint="eastAsia"/>
          <w:szCs w:val="24"/>
        </w:rPr>
        <w:t>选择代表性工点、机电系统专业，提出典型方案布置）进行风险评估。机械顶管工程施工风险因素应从地下工程自身以及周边环境等方面考虑。</w:t>
      </w:r>
    </w:p>
    <w:p w14:paraId="0889C23B" w14:textId="23554DF4" w:rsidR="00BE45C4" w:rsidRDefault="00BE45C4" w:rsidP="00BE45C4">
      <w:pPr>
        <w:pStyle w:val="2"/>
      </w:pPr>
      <w:bookmarkStart w:id="87" w:name="_Toc177995933"/>
      <w:r>
        <w:rPr>
          <w:rFonts w:hint="eastAsia"/>
        </w:rPr>
        <w:t>4</w:t>
      </w:r>
      <w:r>
        <w:t>.</w:t>
      </w:r>
      <w:r>
        <w:rPr>
          <w:rFonts w:hint="eastAsia"/>
        </w:rPr>
        <w:t>2</w:t>
      </w:r>
      <w:r>
        <w:t xml:space="preserve"> </w:t>
      </w:r>
      <w:r w:rsidR="006617F1" w:rsidRPr="006617F1">
        <w:rPr>
          <w:rFonts w:hint="eastAsia"/>
        </w:rPr>
        <w:t>工作井施工风险</w:t>
      </w:r>
      <w:bookmarkEnd w:id="87"/>
    </w:p>
    <w:p w14:paraId="6B5E1A8A" w14:textId="4C3F70DA" w:rsidR="00303636" w:rsidRDefault="00303636" w:rsidP="00303636">
      <w:pPr>
        <w:rPr>
          <w:szCs w:val="24"/>
        </w:rPr>
      </w:pPr>
      <w:r>
        <w:rPr>
          <w:rFonts w:hint="eastAsia"/>
          <w:b/>
          <w:bCs/>
          <w:szCs w:val="24"/>
        </w:rPr>
        <w:t>4</w:t>
      </w:r>
      <w:r>
        <w:rPr>
          <w:b/>
          <w:bCs/>
          <w:szCs w:val="24"/>
        </w:rPr>
        <w:t>.</w:t>
      </w:r>
      <w:r w:rsidR="00BE45C4">
        <w:rPr>
          <w:rFonts w:hint="eastAsia"/>
          <w:b/>
          <w:bCs/>
          <w:szCs w:val="24"/>
        </w:rPr>
        <w:t>2</w:t>
      </w:r>
      <w:r>
        <w:rPr>
          <w:b/>
          <w:bCs/>
          <w:szCs w:val="24"/>
        </w:rPr>
        <w:t>.</w:t>
      </w:r>
      <w:r w:rsidR="00BE45C4">
        <w:rPr>
          <w:rFonts w:hint="eastAsia"/>
          <w:b/>
          <w:bCs/>
          <w:szCs w:val="24"/>
        </w:rPr>
        <w:t>1</w:t>
      </w:r>
      <w:r>
        <w:rPr>
          <w:rFonts w:cs="Times New Roman" w:hint="eastAsia"/>
          <w:b/>
        </w:rPr>
        <w:t xml:space="preserve">　</w:t>
      </w:r>
      <w:r w:rsidR="00E52863" w:rsidRPr="00E52863">
        <w:rPr>
          <w:rFonts w:hint="eastAsia"/>
          <w:szCs w:val="24"/>
        </w:rPr>
        <w:t>工程地质条件与周边环境复杂或较复杂的工作井施工主要包括：</w:t>
      </w:r>
    </w:p>
    <w:p w14:paraId="7533E27A" w14:textId="41A8039C" w:rsidR="00E52863" w:rsidRDefault="00E52863" w:rsidP="00E52863">
      <w:pPr>
        <w:ind w:firstLineChars="152" w:firstLine="366"/>
      </w:pPr>
      <w:r>
        <w:rPr>
          <w:rFonts w:cs="Times New Roman"/>
          <w:b/>
        </w:rPr>
        <w:t>1</w:t>
      </w:r>
      <w:r>
        <w:rPr>
          <w:rFonts w:cs="Times New Roman" w:hint="eastAsia"/>
          <w:b/>
        </w:rPr>
        <w:t xml:space="preserve">　</w:t>
      </w:r>
      <w:r w:rsidR="000405CE" w:rsidRPr="000405CE">
        <w:rPr>
          <w:rFonts w:cs="Times New Roman" w:hint="eastAsia"/>
        </w:rPr>
        <w:t>不良地质条件、特殊性岩土的工作井</w:t>
      </w:r>
      <w:r w:rsidR="00A65D24">
        <w:rPr>
          <w:rFonts w:cs="Times New Roman" w:hint="eastAsia"/>
        </w:rPr>
        <w:t>；</w:t>
      </w:r>
    </w:p>
    <w:p w14:paraId="6A1CB745" w14:textId="7DF222B4" w:rsidR="00A65D24" w:rsidRDefault="00A65D24" w:rsidP="00A65D24">
      <w:pPr>
        <w:ind w:firstLineChars="152" w:firstLine="366"/>
      </w:pPr>
      <w:r>
        <w:rPr>
          <w:rFonts w:cs="Times New Roman"/>
          <w:b/>
        </w:rPr>
        <w:t>2</w:t>
      </w:r>
      <w:r>
        <w:rPr>
          <w:rFonts w:cs="Times New Roman" w:hint="eastAsia"/>
          <w:b/>
        </w:rPr>
        <w:t xml:space="preserve">　</w:t>
      </w:r>
      <w:r w:rsidRPr="00A65D24">
        <w:rPr>
          <w:rFonts w:cs="Times New Roman" w:hint="eastAsia"/>
        </w:rPr>
        <w:t>重要工程或支护结构做主体结构的一部分的工作井</w:t>
      </w:r>
      <w:r>
        <w:rPr>
          <w:rFonts w:cs="Times New Roman" w:hint="eastAsia"/>
        </w:rPr>
        <w:t>；</w:t>
      </w:r>
    </w:p>
    <w:p w14:paraId="5EC6BB6F" w14:textId="0E6B7889" w:rsidR="00A65D24" w:rsidRDefault="00A65D24" w:rsidP="00A65D24">
      <w:pPr>
        <w:ind w:firstLineChars="152" w:firstLine="366"/>
      </w:pPr>
      <w:r>
        <w:rPr>
          <w:rFonts w:cs="Times New Roman"/>
          <w:b/>
        </w:rPr>
        <w:t>3</w:t>
      </w:r>
      <w:r>
        <w:rPr>
          <w:rFonts w:cs="Times New Roman" w:hint="eastAsia"/>
          <w:b/>
        </w:rPr>
        <w:t xml:space="preserve">　</w:t>
      </w:r>
      <w:r w:rsidR="008514AE" w:rsidRPr="008514AE">
        <w:rPr>
          <w:rFonts w:cs="Times New Roman" w:hint="eastAsia"/>
        </w:rPr>
        <w:t>与临近建（构）筑物、重要设施的距离在开挖影响范围以内的工作井</w:t>
      </w:r>
      <w:r>
        <w:rPr>
          <w:rFonts w:cs="Times New Roman" w:hint="eastAsia"/>
        </w:rPr>
        <w:t>；</w:t>
      </w:r>
    </w:p>
    <w:p w14:paraId="7B57B3AC" w14:textId="0C35C0B1" w:rsidR="002C7B7B" w:rsidRPr="00D37906" w:rsidRDefault="00A65D24" w:rsidP="00D37906">
      <w:pPr>
        <w:ind w:firstLineChars="152" w:firstLine="366"/>
      </w:pPr>
      <w:r>
        <w:rPr>
          <w:rFonts w:cs="Times New Roman"/>
          <w:b/>
        </w:rPr>
        <w:t>4</w:t>
      </w:r>
      <w:r>
        <w:rPr>
          <w:rFonts w:cs="Times New Roman" w:hint="eastAsia"/>
          <w:b/>
        </w:rPr>
        <w:t xml:space="preserve">　</w:t>
      </w:r>
      <w:r w:rsidR="008713B4" w:rsidRPr="008713B4">
        <w:rPr>
          <w:rFonts w:cs="Times New Roman" w:hint="eastAsia"/>
        </w:rPr>
        <w:t>基坑范围内有历史文物、近代优秀建筑、重要管线等需严加保护的工作井</w:t>
      </w:r>
      <w:r>
        <w:rPr>
          <w:rFonts w:cs="Times New Roman" w:hint="eastAsia"/>
        </w:rPr>
        <w:t>。</w:t>
      </w:r>
    </w:p>
    <w:p w14:paraId="0135A917" w14:textId="2720019E" w:rsidR="000D1396" w:rsidRDefault="000D1396" w:rsidP="000D1396">
      <w:pPr>
        <w:pStyle w:val="1"/>
      </w:pPr>
      <w:bookmarkStart w:id="88" w:name="_Toc177995934"/>
      <w:r>
        <w:rPr>
          <w:rFonts w:hint="eastAsia"/>
        </w:rPr>
        <w:lastRenderedPageBreak/>
        <w:t>5</w:t>
      </w:r>
      <w:r>
        <w:tab/>
      </w:r>
      <w:r w:rsidR="004C4AE5">
        <w:rPr>
          <w:rFonts w:hint="eastAsia"/>
        </w:rPr>
        <w:t>风险分析</w:t>
      </w:r>
      <w:bookmarkEnd w:id="88"/>
    </w:p>
    <w:p w14:paraId="02A47E66" w14:textId="09212833" w:rsidR="000D1396" w:rsidRDefault="000D1396" w:rsidP="000D1396">
      <w:pPr>
        <w:pStyle w:val="2"/>
      </w:pPr>
      <w:bookmarkStart w:id="89" w:name="_Toc177995935"/>
      <w:r>
        <w:rPr>
          <w:rFonts w:hint="eastAsia"/>
        </w:rPr>
        <w:t>5</w:t>
      </w:r>
      <w:r>
        <w:t xml:space="preserve">.1 </w:t>
      </w:r>
      <w:r>
        <w:rPr>
          <w:rFonts w:hint="eastAsia"/>
        </w:rPr>
        <w:t>一般规定</w:t>
      </w:r>
      <w:bookmarkEnd w:id="89"/>
    </w:p>
    <w:p w14:paraId="0DAD74F9" w14:textId="77777777" w:rsidR="00C31431" w:rsidRPr="00C31431" w:rsidRDefault="000D1396" w:rsidP="00C31431">
      <w:pPr>
        <w:rPr>
          <w:szCs w:val="24"/>
        </w:rPr>
      </w:pPr>
      <w:r>
        <w:rPr>
          <w:rFonts w:hint="eastAsia"/>
          <w:b/>
          <w:bCs/>
          <w:szCs w:val="24"/>
        </w:rPr>
        <w:t>5</w:t>
      </w:r>
      <w:r>
        <w:rPr>
          <w:b/>
          <w:bCs/>
          <w:szCs w:val="24"/>
        </w:rPr>
        <w:t>.</w:t>
      </w:r>
      <w:r>
        <w:rPr>
          <w:rFonts w:hint="eastAsia"/>
          <w:b/>
          <w:bCs/>
          <w:szCs w:val="24"/>
        </w:rPr>
        <w:t>1</w:t>
      </w:r>
      <w:r>
        <w:rPr>
          <w:b/>
          <w:bCs/>
          <w:szCs w:val="24"/>
        </w:rPr>
        <w:t>.</w:t>
      </w:r>
      <w:r w:rsidR="00C31431">
        <w:rPr>
          <w:b/>
          <w:bCs/>
          <w:szCs w:val="24"/>
        </w:rPr>
        <w:t>2</w:t>
      </w:r>
      <w:r>
        <w:rPr>
          <w:rFonts w:cs="Times New Roman" w:hint="eastAsia"/>
          <w:b/>
        </w:rPr>
        <w:t xml:space="preserve">　</w:t>
      </w:r>
      <w:r w:rsidR="00C31431" w:rsidRPr="00C31431">
        <w:rPr>
          <w:rFonts w:hint="eastAsia"/>
          <w:szCs w:val="24"/>
        </w:rPr>
        <w:t>指标体系法是一种常用的风险评价方法，它通过设定一系列量化指标来评估风险的可能性和影响程度。这种方法的优点在于能够提供一个相对客观的评价标准，便于比较和分析不同风险因素的影响。同时，指标体系法有助于明确风险的具体来源和潜在后果，有助于制定针对性的风险控制措施。然而，指标体系法也存在一些缺点。首先，它依赖于准确的数据收集和分析，如果数据不准确或不全面，评价结果可能会有偏差。其次，指标体系法可能无法完全捕捉到所有潜在的风险因素，尤其是那些难以量化的风险。最后，这种方法可能过于简化复杂的风险情况，忽略了风险之间的相互作用和动态变化。总的来说，指标体系法是一个有用的工具，但在应用时需要谨慎，确保数据的准确性和评价的全面性。同时，结合其他风险评价方法，可以更全面地理解和管理风险。</w:t>
      </w:r>
    </w:p>
    <w:p w14:paraId="526D34AB" w14:textId="77777777" w:rsidR="00C31431" w:rsidRPr="00C31431" w:rsidRDefault="00C31431" w:rsidP="00751AAC">
      <w:pPr>
        <w:ind w:firstLineChars="200" w:firstLine="480"/>
        <w:rPr>
          <w:szCs w:val="24"/>
        </w:rPr>
      </w:pPr>
      <w:r w:rsidRPr="00C31431">
        <w:rPr>
          <w:rFonts w:hint="eastAsia"/>
          <w:szCs w:val="24"/>
        </w:rPr>
        <w:t>专家调查法是一种依赖于专家经验和判断的风险评价方法，它通过收集多位专家的意见来评估风险的可能性和影响。这种方法的优点在于能够利用专家的专业知识和经验，提供深入的风险分析，尤其是在缺乏定量数据的情况下。此外，专家调查法能够考虑到风险的复杂性和不确定性，有助于识别和评估那些不易量化的风险因素。然而，专家调查法也存在一些缺点。首先，它依赖于专家的选择和他们的主观判断，这可能导致评价结果的偏差。其次，由于不同专家之间可能存在意见分歧，如何整合这些不同的观点成为一个挑战。最后，专家调查法通常需要较多的时间和资源，因为它涉及多次的问卷调查和反馈循环，以确保评价结果的准确性和一致性。总的来说，专家调查法是一个有效的风险评价工具，尤其适用于那些难以通过定量方法评估的风险。然而，在使用这种方法时，需要确保专家的选择具有代表性，并且评价过程公正透明，以提高评价结果的可靠性。</w:t>
      </w:r>
    </w:p>
    <w:p w14:paraId="3ADF031D" w14:textId="10833863" w:rsidR="006C4407" w:rsidRPr="00881274" w:rsidRDefault="00C31431" w:rsidP="00881274">
      <w:pPr>
        <w:ind w:firstLineChars="200" w:firstLine="480"/>
        <w:rPr>
          <w:szCs w:val="24"/>
        </w:rPr>
      </w:pPr>
      <w:r w:rsidRPr="00C31431">
        <w:rPr>
          <w:rFonts w:hint="eastAsia"/>
          <w:szCs w:val="24"/>
        </w:rPr>
        <w:t>层次分析法（</w:t>
      </w:r>
      <w:r w:rsidRPr="00C31431">
        <w:rPr>
          <w:rFonts w:hint="eastAsia"/>
          <w:szCs w:val="24"/>
        </w:rPr>
        <w:t>Analytic Hierarchy Process, AHP</w:t>
      </w:r>
      <w:r w:rsidRPr="00C31431">
        <w:rPr>
          <w:rFonts w:hint="eastAsia"/>
          <w:szCs w:val="24"/>
        </w:rPr>
        <w:t>）是一种多准则决策分析方法，它通过构建层次结构模型来评估和比较不同方案的风险。这种方法的优点在于能够系统地处理复杂的决策问题，将定性分析与定量分析相结合，使得决策过程更加科学和合理。</w:t>
      </w:r>
      <w:r w:rsidRPr="00C31431">
        <w:rPr>
          <w:rFonts w:hint="eastAsia"/>
          <w:szCs w:val="24"/>
        </w:rPr>
        <w:t>AHP</w:t>
      </w:r>
      <w:r w:rsidRPr="00C31431">
        <w:rPr>
          <w:rFonts w:hint="eastAsia"/>
          <w:szCs w:val="24"/>
        </w:rPr>
        <w:t>能够清晰地展示各决策因素之间的层次关系，有助于决策者理解问题的本质和各因素的重要性。然而，层次分析法也有其局限性。首先，它依赖于专家的判断和偏好，如果专家的判断存在偏差，可能会导致评价结果不</w:t>
      </w:r>
      <w:r w:rsidRPr="00C31431">
        <w:rPr>
          <w:rFonts w:hint="eastAsia"/>
          <w:szCs w:val="24"/>
        </w:rPr>
        <w:lastRenderedPageBreak/>
        <w:t>准确。其次，</w:t>
      </w:r>
      <w:r w:rsidRPr="00C31431">
        <w:rPr>
          <w:rFonts w:hint="eastAsia"/>
          <w:szCs w:val="24"/>
        </w:rPr>
        <w:t>AHP</w:t>
      </w:r>
      <w:r w:rsidRPr="00C31431">
        <w:rPr>
          <w:rFonts w:hint="eastAsia"/>
          <w:szCs w:val="24"/>
        </w:rPr>
        <w:t>在处理</w:t>
      </w:r>
      <w:proofErr w:type="gramStart"/>
      <w:r w:rsidRPr="00C31431">
        <w:rPr>
          <w:rFonts w:hint="eastAsia"/>
          <w:szCs w:val="24"/>
        </w:rPr>
        <w:t>大量因素</w:t>
      </w:r>
      <w:proofErr w:type="gramEnd"/>
      <w:r w:rsidRPr="00C31431">
        <w:rPr>
          <w:rFonts w:hint="eastAsia"/>
          <w:szCs w:val="24"/>
        </w:rPr>
        <w:t>和复杂关系时可能会变得繁琐，计算过程较为复杂。此外，</w:t>
      </w:r>
      <w:r w:rsidRPr="00C31431">
        <w:rPr>
          <w:rFonts w:hint="eastAsia"/>
          <w:szCs w:val="24"/>
        </w:rPr>
        <w:t>AHP</w:t>
      </w:r>
      <w:r w:rsidRPr="00C31431">
        <w:rPr>
          <w:rFonts w:hint="eastAsia"/>
          <w:szCs w:val="24"/>
        </w:rPr>
        <w:t>的结果受权重分配的影响较大，权重的确定需要一定的主观判断，这可能会影响最终的决策结果。总的来说，层次分析法是一个强大的决策工具，尤其适用于那些涉及多个不确定性和复杂性的风险评价问题。但在应用时，需要确保专家的选择和权重分配的合理性，以提高评价的准确性和可靠性。</w:t>
      </w:r>
      <w:bookmarkEnd w:id="79"/>
    </w:p>
    <w:sectPr w:rsidR="006C4407" w:rsidRPr="008812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5AB28" w14:textId="77777777" w:rsidR="00375D5A" w:rsidRDefault="00375D5A">
      <w:pPr>
        <w:spacing w:line="240" w:lineRule="auto"/>
      </w:pPr>
      <w:r>
        <w:separator/>
      </w:r>
    </w:p>
  </w:endnote>
  <w:endnote w:type="continuationSeparator" w:id="0">
    <w:p w14:paraId="6ED6D27E" w14:textId="77777777" w:rsidR="00375D5A" w:rsidRDefault="00375D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632247"/>
    </w:sdtPr>
    <w:sdtEndPr/>
    <w:sdtContent>
      <w:p w14:paraId="08022B10" w14:textId="7D7D5ED3" w:rsidR="00E7329C" w:rsidRDefault="00E7329C">
        <w:pPr>
          <w:pStyle w:val="ad"/>
        </w:pPr>
        <w:r>
          <w:fldChar w:fldCharType="begin"/>
        </w:r>
        <w:r>
          <w:instrText>PAGE   \* MERGEFORMAT</w:instrText>
        </w:r>
        <w:r>
          <w:fldChar w:fldCharType="separate"/>
        </w:r>
        <w:r w:rsidR="00986FD6" w:rsidRPr="00986FD6">
          <w:rPr>
            <w:noProof/>
            <w:lang w:val="zh-CN"/>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198955"/>
    </w:sdtPr>
    <w:sdtEndPr/>
    <w:sdtContent>
      <w:p w14:paraId="25F63DF8" w14:textId="38F00BF7" w:rsidR="00E7329C" w:rsidRDefault="00E7329C">
        <w:pPr>
          <w:pStyle w:val="ad"/>
          <w:jc w:val="right"/>
        </w:pPr>
        <w:r>
          <w:fldChar w:fldCharType="begin"/>
        </w:r>
        <w:r>
          <w:instrText>PAGE   \* MERGEFORMAT</w:instrText>
        </w:r>
        <w:r>
          <w:fldChar w:fldCharType="separate"/>
        </w:r>
        <w:r w:rsidR="00986FD6" w:rsidRPr="00986FD6">
          <w:rPr>
            <w:noProof/>
            <w:lang w:val="zh-CN"/>
          </w:rP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8724"/>
    </w:sdtPr>
    <w:sdtEndPr/>
    <w:sdtContent>
      <w:p w14:paraId="0440E91B" w14:textId="4F4D5285" w:rsidR="00E7329C" w:rsidRDefault="00E7329C">
        <w:pPr>
          <w:pStyle w:val="ad"/>
          <w:jc w:val="right"/>
        </w:pPr>
        <w:r>
          <w:fldChar w:fldCharType="begin"/>
        </w:r>
        <w:r>
          <w:instrText>PAGE   \* MERGEFORMAT</w:instrText>
        </w:r>
        <w:r>
          <w:fldChar w:fldCharType="separate"/>
        </w:r>
        <w:r w:rsidR="00986FD6" w:rsidRPr="00986FD6">
          <w:rPr>
            <w:noProof/>
            <w:lang w:val="zh-CN"/>
          </w:rPr>
          <w:t>5</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49954"/>
    </w:sdtPr>
    <w:sdtEndPr/>
    <w:sdtContent>
      <w:p w14:paraId="055823A5" w14:textId="6960913B" w:rsidR="00E7329C" w:rsidRDefault="00E7329C">
        <w:pPr>
          <w:pStyle w:val="ad"/>
        </w:pPr>
        <w:r>
          <w:fldChar w:fldCharType="begin"/>
        </w:r>
        <w:r>
          <w:instrText>PAGE   \* MERGEFORMAT</w:instrText>
        </w:r>
        <w:r>
          <w:fldChar w:fldCharType="separate"/>
        </w:r>
        <w:r w:rsidR="00986FD6" w:rsidRPr="00986FD6">
          <w:rPr>
            <w:noProof/>
            <w:lang w:val="zh-CN"/>
          </w:rPr>
          <w:t>18</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074329"/>
    </w:sdtPr>
    <w:sdtEndPr/>
    <w:sdtContent>
      <w:p w14:paraId="67D9A3F0" w14:textId="759AD3CB" w:rsidR="00E7329C" w:rsidRDefault="00E7329C">
        <w:pPr>
          <w:pStyle w:val="ad"/>
          <w:jc w:val="right"/>
        </w:pPr>
        <w:r>
          <w:fldChar w:fldCharType="begin"/>
        </w:r>
        <w:r>
          <w:instrText>PAGE   \* MERGEFORMAT</w:instrText>
        </w:r>
        <w:r>
          <w:fldChar w:fldCharType="separate"/>
        </w:r>
        <w:r w:rsidR="00986FD6" w:rsidRPr="00986FD6">
          <w:rPr>
            <w:noProof/>
            <w:lang w:val="zh-CN"/>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BF2D1" w14:textId="77777777" w:rsidR="00375D5A" w:rsidRDefault="00375D5A">
      <w:r>
        <w:separator/>
      </w:r>
    </w:p>
  </w:footnote>
  <w:footnote w:type="continuationSeparator" w:id="0">
    <w:p w14:paraId="63A88D5D" w14:textId="77777777" w:rsidR="00375D5A" w:rsidRDefault="00375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BA5C0"/>
    <w:multiLevelType w:val="singleLevel"/>
    <w:tmpl w:val="70168750"/>
    <w:lvl w:ilvl="0">
      <w:start w:val="4"/>
      <w:numFmt w:val="decimal"/>
      <w:suff w:val="nothing"/>
      <w:lvlText w:val="%1　"/>
      <w:lvlJc w:val="left"/>
      <w:rPr>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mNzc0ZDIzMjc5NGM5ZWQ1YTk2YjViOGVjNzk3M2IifQ=="/>
  </w:docVars>
  <w:rsids>
    <w:rsidRoot w:val="00687A4C"/>
    <w:rsid w:val="000010BA"/>
    <w:rsid w:val="00001223"/>
    <w:rsid w:val="00001267"/>
    <w:rsid w:val="00001590"/>
    <w:rsid w:val="00001A22"/>
    <w:rsid w:val="00001C87"/>
    <w:rsid w:val="00001EB0"/>
    <w:rsid w:val="0000253E"/>
    <w:rsid w:val="000026C5"/>
    <w:rsid w:val="00002CB9"/>
    <w:rsid w:val="00002E41"/>
    <w:rsid w:val="00003ABC"/>
    <w:rsid w:val="00003F8A"/>
    <w:rsid w:val="0000402D"/>
    <w:rsid w:val="000052B0"/>
    <w:rsid w:val="00005445"/>
    <w:rsid w:val="000055DD"/>
    <w:rsid w:val="00005BB7"/>
    <w:rsid w:val="00005D39"/>
    <w:rsid w:val="000062F7"/>
    <w:rsid w:val="0000698C"/>
    <w:rsid w:val="00006CA7"/>
    <w:rsid w:val="000074CF"/>
    <w:rsid w:val="000100EE"/>
    <w:rsid w:val="000101AD"/>
    <w:rsid w:val="000101CA"/>
    <w:rsid w:val="00010958"/>
    <w:rsid w:val="00010A03"/>
    <w:rsid w:val="00010A56"/>
    <w:rsid w:val="000112AA"/>
    <w:rsid w:val="00011441"/>
    <w:rsid w:val="00011476"/>
    <w:rsid w:val="00011585"/>
    <w:rsid w:val="000118BD"/>
    <w:rsid w:val="00011A5B"/>
    <w:rsid w:val="00011D2D"/>
    <w:rsid w:val="00011DA3"/>
    <w:rsid w:val="000123B5"/>
    <w:rsid w:val="000126EC"/>
    <w:rsid w:val="000129CB"/>
    <w:rsid w:val="00012B14"/>
    <w:rsid w:val="00012BD7"/>
    <w:rsid w:val="00012CBA"/>
    <w:rsid w:val="000133CF"/>
    <w:rsid w:val="000136F5"/>
    <w:rsid w:val="00013990"/>
    <w:rsid w:val="000141BC"/>
    <w:rsid w:val="00014988"/>
    <w:rsid w:val="00015496"/>
    <w:rsid w:val="00015C99"/>
    <w:rsid w:val="00015DBD"/>
    <w:rsid w:val="00015E14"/>
    <w:rsid w:val="00016020"/>
    <w:rsid w:val="00016389"/>
    <w:rsid w:val="00016452"/>
    <w:rsid w:val="00016482"/>
    <w:rsid w:val="00016816"/>
    <w:rsid w:val="00016E55"/>
    <w:rsid w:val="00016EB9"/>
    <w:rsid w:val="00017A13"/>
    <w:rsid w:val="00017B7A"/>
    <w:rsid w:val="00017EDF"/>
    <w:rsid w:val="00017F45"/>
    <w:rsid w:val="0002006B"/>
    <w:rsid w:val="00020102"/>
    <w:rsid w:val="00020A4D"/>
    <w:rsid w:val="00020AF4"/>
    <w:rsid w:val="000211AD"/>
    <w:rsid w:val="000218A0"/>
    <w:rsid w:val="00021B04"/>
    <w:rsid w:val="00021B5B"/>
    <w:rsid w:val="00022404"/>
    <w:rsid w:val="0002265D"/>
    <w:rsid w:val="00022895"/>
    <w:rsid w:val="00022DE9"/>
    <w:rsid w:val="00022E26"/>
    <w:rsid w:val="000232C6"/>
    <w:rsid w:val="00023B33"/>
    <w:rsid w:val="00023F8D"/>
    <w:rsid w:val="00023FFA"/>
    <w:rsid w:val="000243F4"/>
    <w:rsid w:val="0002487E"/>
    <w:rsid w:val="000249A2"/>
    <w:rsid w:val="00024D42"/>
    <w:rsid w:val="000253CF"/>
    <w:rsid w:val="00025670"/>
    <w:rsid w:val="00025BE4"/>
    <w:rsid w:val="00025CF4"/>
    <w:rsid w:val="0002602B"/>
    <w:rsid w:val="0002636D"/>
    <w:rsid w:val="000263A7"/>
    <w:rsid w:val="0002654E"/>
    <w:rsid w:val="000266B6"/>
    <w:rsid w:val="00026931"/>
    <w:rsid w:val="000270D6"/>
    <w:rsid w:val="0002733E"/>
    <w:rsid w:val="00027538"/>
    <w:rsid w:val="000275A8"/>
    <w:rsid w:val="000276D3"/>
    <w:rsid w:val="00027EEC"/>
    <w:rsid w:val="00030530"/>
    <w:rsid w:val="0003054C"/>
    <w:rsid w:val="0003079C"/>
    <w:rsid w:val="00030C8A"/>
    <w:rsid w:val="00030E1E"/>
    <w:rsid w:val="00030F2F"/>
    <w:rsid w:val="000311ED"/>
    <w:rsid w:val="00031969"/>
    <w:rsid w:val="00031B4D"/>
    <w:rsid w:val="00031D5D"/>
    <w:rsid w:val="00031F0A"/>
    <w:rsid w:val="00032052"/>
    <w:rsid w:val="00032596"/>
    <w:rsid w:val="000327F4"/>
    <w:rsid w:val="000328F6"/>
    <w:rsid w:val="00032911"/>
    <w:rsid w:val="00033BC9"/>
    <w:rsid w:val="00033BFD"/>
    <w:rsid w:val="00034048"/>
    <w:rsid w:val="00034078"/>
    <w:rsid w:val="0003424D"/>
    <w:rsid w:val="0003557A"/>
    <w:rsid w:val="00035A10"/>
    <w:rsid w:val="00035A3F"/>
    <w:rsid w:val="0003607E"/>
    <w:rsid w:val="000363F7"/>
    <w:rsid w:val="00036405"/>
    <w:rsid w:val="00036430"/>
    <w:rsid w:val="00036767"/>
    <w:rsid w:val="00036A3E"/>
    <w:rsid w:val="00036AC9"/>
    <w:rsid w:val="00036D9D"/>
    <w:rsid w:val="00036F4F"/>
    <w:rsid w:val="0003719F"/>
    <w:rsid w:val="00037238"/>
    <w:rsid w:val="000372D9"/>
    <w:rsid w:val="0003736A"/>
    <w:rsid w:val="0003745E"/>
    <w:rsid w:val="00037647"/>
    <w:rsid w:val="000378E7"/>
    <w:rsid w:val="00037DAD"/>
    <w:rsid w:val="00037DE0"/>
    <w:rsid w:val="00040273"/>
    <w:rsid w:val="000405CE"/>
    <w:rsid w:val="000409B7"/>
    <w:rsid w:val="00040AB9"/>
    <w:rsid w:val="00040E41"/>
    <w:rsid w:val="0004127B"/>
    <w:rsid w:val="00041361"/>
    <w:rsid w:val="00042038"/>
    <w:rsid w:val="000420F8"/>
    <w:rsid w:val="00042243"/>
    <w:rsid w:val="0004230C"/>
    <w:rsid w:val="00042C1A"/>
    <w:rsid w:val="00042F11"/>
    <w:rsid w:val="00042FED"/>
    <w:rsid w:val="00043291"/>
    <w:rsid w:val="0004350A"/>
    <w:rsid w:val="0004354C"/>
    <w:rsid w:val="000440A9"/>
    <w:rsid w:val="000442B8"/>
    <w:rsid w:val="000442F1"/>
    <w:rsid w:val="000443B4"/>
    <w:rsid w:val="000445B1"/>
    <w:rsid w:val="0004469A"/>
    <w:rsid w:val="000449A9"/>
    <w:rsid w:val="00044C8F"/>
    <w:rsid w:val="0004519B"/>
    <w:rsid w:val="000454FC"/>
    <w:rsid w:val="0004554E"/>
    <w:rsid w:val="00045680"/>
    <w:rsid w:val="00045692"/>
    <w:rsid w:val="00045874"/>
    <w:rsid w:val="000458C3"/>
    <w:rsid w:val="00046395"/>
    <w:rsid w:val="000466DB"/>
    <w:rsid w:val="00046A87"/>
    <w:rsid w:val="000471F3"/>
    <w:rsid w:val="00047217"/>
    <w:rsid w:val="0004760C"/>
    <w:rsid w:val="00047EB5"/>
    <w:rsid w:val="00047EEC"/>
    <w:rsid w:val="0005016D"/>
    <w:rsid w:val="00051323"/>
    <w:rsid w:val="00051647"/>
    <w:rsid w:val="00051824"/>
    <w:rsid w:val="00051B0B"/>
    <w:rsid w:val="00051F34"/>
    <w:rsid w:val="00052007"/>
    <w:rsid w:val="000521C2"/>
    <w:rsid w:val="00052B36"/>
    <w:rsid w:val="0005304B"/>
    <w:rsid w:val="00053120"/>
    <w:rsid w:val="00053AE5"/>
    <w:rsid w:val="00053C15"/>
    <w:rsid w:val="000541B4"/>
    <w:rsid w:val="000541E5"/>
    <w:rsid w:val="000544BC"/>
    <w:rsid w:val="000544EF"/>
    <w:rsid w:val="00054718"/>
    <w:rsid w:val="000547D4"/>
    <w:rsid w:val="00054807"/>
    <w:rsid w:val="00054B82"/>
    <w:rsid w:val="00054D8B"/>
    <w:rsid w:val="0005520F"/>
    <w:rsid w:val="000553BD"/>
    <w:rsid w:val="0005544B"/>
    <w:rsid w:val="00055685"/>
    <w:rsid w:val="00055979"/>
    <w:rsid w:val="00055DD9"/>
    <w:rsid w:val="00055E51"/>
    <w:rsid w:val="00056EEF"/>
    <w:rsid w:val="00057334"/>
    <w:rsid w:val="000573AD"/>
    <w:rsid w:val="00057777"/>
    <w:rsid w:val="00057CB4"/>
    <w:rsid w:val="00057F12"/>
    <w:rsid w:val="000600D6"/>
    <w:rsid w:val="00060831"/>
    <w:rsid w:val="000608D1"/>
    <w:rsid w:val="00060AB7"/>
    <w:rsid w:val="000610F9"/>
    <w:rsid w:val="000611AA"/>
    <w:rsid w:val="00061653"/>
    <w:rsid w:val="00061720"/>
    <w:rsid w:val="00061BFD"/>
    <w:rsid w:val="00062403"/>
    <w:rsid w:val="00062732"/>
    <w:rsid w:val="0006285F"/>
    <w:rsid w:val="00062EFE"/>
    <w:rsid w:val="00063164"/>
    <w:rsid w:val="00063438"/>
    <w:rsid w:val="000638E1"/>
    <w:rsid w:val="00063D5D"/>
    <w:rsid w:val="00064225"/>
    <w:rsid w:val="00064480"/>
    <w:rsid w:val="00064662"/>
    <w:rsid w:val="00064AA6"/>
    <w:rsid w:val="00064DE2"/>
    <w:rsid w:val="00064DE5"/>
    <w:rsid w:val="00064E91"/>
    <w:rsid w:val="00065178"/>
    <w:rsid w:val="00065316"/>
    <w:rsid w:val="0006568D"/>
    <w:rsid w:val="00065B94"/>
    <w:rsid w:val="00066549"/>
    <w:rsid w:val="00066B38"/>
    <w:rsid w:val="00066F6A"/>
    <w:rsid w:val="000675F6"/>
    <w:rsid w:val="000678BD"/>
    <w:rsid w:val="00067A0E"/>
    <w:rsid w:val="00067D28"/>
    <w:rsid w:val="00067F66"/>
    <w:rsid w:val="000703DC"/>
    <w:rsid w:val="00070475"/>
    <w:rsid w:val="00070476"/>
    <w:rsid w:val="00070D01"/>
    <w:rsid w:val="00070E70"/>
    <w:rsid w:val="00070F05"/>
    <w:rsid w:val="000710DF"/>
    <w:rsid w:val="00071BDA"/>
    <w:rsid w:val="00071DED"/>
    <w:rsid w:val="0007297F"/>
    <w:rsid w:val="00072D65"/>
    <w:rsid w:val="00072D6F"/>
    <w:rsid w:val="00072E89"/>
    <w:rsid w:val="00073084"/>
    <w:rsid w:val="000731ED"/>
    <w:rsid w:val="00073379"/>
    <w:rsid w:val="0007343D"/>
    <w:rsid w:val="00073593"/>
    <w:rsid w:val="000739AD"/>
    <w:rsid w:val="00074065"/>
    <w:rsid w:val="000740AE"/>
    <w:rsid w:val="000746B6"/>
    <w:rsid w:val="000747BA"/>
    <w:rsid w:val="00074898"/>
    <w:rsid w:val="00074AF8"/>
    <w:rsid w:val="00075187"/>
    <w:rsid w:val="000751BC"/>
    <w:rsid w:val="00075401"/>
    <w:rsid w:val="00075584"/>
    <w:rsid w:val="00075681"/>
    <w:rsid w:val="000758C9"/>
    <w:rsid w:val="000758FD"/>
    <w:rsid w:val="00075D86"/>
    <w:rsid w:val="00075F4B"/>
    <w:rsid w:val="00075FDF"/>
    <w:rsid w:val="00076203"/>
    <w:rsid w:val="00076353"/>
    <w:rsid w:val="000767BC"/>
    <w:rsid w:val="000768B6"/>
    <w:rsid w:val="00076D14"/>
    <w:rsid w:val="00076F89"/>
    <w:rsid w:val="0007706B"/>
    <w:rsid w:val="000774F4"/>
    <w:rsid w:val="00077700"/>
    <w:rsid w:val="0007770B"/>
    <w:rsid w:val="00077C39"/>
    <w:rsid w:val="00077CD1"/>
    <w:rsid w:val="00077ECF"/>
    <w:rsid w:val="000800F3"/>
    <w:rsid w:val="000801B1"/>
    <w:rsid w:val="0008050C"/>
    <w:rsid w:val="000806DF"/>
    <w:rsid w:val="00080837"/>
    <w:rsid w:val="00080D43"/>
    <w:rsid w:val="00081B18"/>
    <w:rsid w:val="00081BC7"/>
    <w:rsid w:val="00081E2D"/>
    <w:rsid w:val="00082021"/>
    <w:rsid w:val="000824AB"/>
    <w:rsid w:val="00083092"/>
    <w:rsid w:val="00083099"/>
    <w:rsid w:val="0008320E"/>
    <w:rsid w:val="000833E9"/>
    <w:rsid w:val="00083401"/>
    <w:rsid w:val="0008401F"/>
    <w:rsid w:val="00084415"/>
    <w:rsid w:val="00084A37"/>
    <w:rsid w:val="00084E10"/>
    <w:rsid w:val="00084FD9"/>
    <w:rsid w:val="00085148"/>
    <w:rsid w:val="00085348"/>
    <w:rsid w:val="00085729"/>
    <w:rsid w:val="00085990"/>
    <w:rsid w:val="00085B0A"/>
    <w:rsid w:val="00085B2E"/>
    <w:rsid w:val="00085D55"/>
    <w:rsid w:val="00086179"/>
    <w:rsid w:val="000865C7"/>
    <w:rsid w:val="00086737"/>
    <w:rsid w:val="00086741"/>
    <w:rsid w:val="00086DD1"/>
    <w:rsid w:val="0008700E"/>
    <w:rsid w:val="0008758E"/>
    <w:rsid w:val="0008759B"/>
    <w:rsid w:val="00087B05"/>
    <w:rsid w:val="0009002D"/>
    <w:rsid w:val="0009012D"/>
    <w:rsid w:val="0009023E"/>
    <w:rsid w:val="0009087B"/>
    <w:rsid w:val="0009092C"/>
    <w:rsid w:val="0009097C"/>
    <w:rsid w:val="00090BC6"/>
    <w:rsid w:val="00091503"/>
    <w:rsid w:val="000916CF"/>
    <w:rsid w:val="0009177C"/>
    <w:rsid w:val="00091958"/>
    <w:rsid w:val="00091A72"/>
    <w:rsid w:val="00091EC5"/>
    <w:rsid w:val="000924F5"/>
    <w:rsid w:val="0009263A"/>
    <w:rsid w:val="00092862"/>
    <w:rsid w:val="00092D7B"/>
    <w:rsid w:val="00092F4D"/>
    <w:rsid w:val="0009363C"/>
    <w:rsid w:val="000939FB"/>
    <w:rsid w:val="00093A9B"/>
    <w:rsid w:val="00093B0B"/>
    <w:rsid w:val="00093D15"/>
    <w:rsid w:val="00093F8F"/>
    <w:rsid w:val="00094337"/>
    <w:rsid w:val="00094998"/>
    <w:rsid w:val="00094C58"/>
    <w:rsid w:val="0009502F"/>
    <w:rsid w:val="000953E9"/>
    <w:rsid w:val="00095445"/>
    <w:rsid w:val="00095609"/>
    <w:rsid w:val="00095665"/>
    <w:rsid w:val="00095BB4"/>
    <w:rsid w:val="00095DB4"/>
    <w:rsid w:val="00096148"/>
    <w:rsid w:val="000961DF"/>
    <w:rsid w:val="00096414"/>
    <w:rsid w:val="00096603"/>
    <w:rsid w:val="00096736"/>
    <w:rsid w:val="00096A68"/>
    <w:rsid w:val="00096ADB"/>
    <w:rsid w:val="00096C59"/>
    <w:rsid w:val="00096F90"/>
    <w:rsid w:val="000974B1"/>
    <w:rsid w:val="0009760E"/>
    <w:rsid w:val="00097839"/>
    <w:rsid w:val="00097F1A"/>
    <w:rsid w:val="00097F60"/>
    <w:rsid w:val="000A00C5"/>
    <w:rsid w:val="000A00CE"/>
    <w:rsid w:val="000A06A8"/>
    <w:rsid w:val="000A09CD"/>
    <w:rsid w:val="000A0A84"/>
    <w:rsid w:val="000A0C19"/>
    <w:rsid w:val="000A0C69"/>
    <w:rsid w:val="000A0F1F"/>
    <w:rsid w:val="000A14C3"/>
    <w:rsid w:val="000A1500"/>
    <w:rsid w:val="000A1582"/>
    <w:rsid w:val="000A1B3F"/>
    <w:rsid w:val="000A1CA9"/>
    <w:rsid w:val="000A2546"/>
    <w:rsid w:val="000A25CD"/>
    <w:rsid w:val="000A2869"/>
    <w:rsid w:val="000A2A9A"/>
    <w:rsid w:val="000A3188"/>
    <w:rsid w:val="000A3CE9"/>
    <w:rsid w:val="000A3F9F"/>
    <w:rsid w:val="000A44DA"/>
    <w:rsid w:val="000A451F"/>
    <w:rsid w:val="000A49B8"/>
    <w:rsid w:val="000A4D09"/>
    <w:rsid w:val="000A4FA7"/>
    <w:rsid w:val="000A5560"/>
    <w:rsid w:val="000A5B55"/>
    <w:rsid w:val="000A61A5"/>
    <w:rsid w:val="000A63CD"/>
    <w:rsid w:val="000A679B"/>
    <w:rsid w:val="000A680F"/>
    <w:rsid w:val="000A6E8F"/>
    <w:rsid w:val="000A73D4"/>
    <w:rsid w:val="000A775F"/>
    <w:rsid w:val="000A7845"/>
    <w:rsid w:val="000A7A7F"/>
    <w:rsid w:val="000A7E7F"/>
    <w:rsid w:val="000B0044"/>
    <w:rsid w:val="000B0381"/>
    <w:rsid w:val="000B06E8"/>
    <w:rsid w:val="000B07FB"/>
    <w:rsid w:val="000B0DC5"/>
    <w:rsid w:val="000B0F66"/>
    <w:rsid w:val="000B10A7"/>
    <w:rsid w:val="000B10B0"/>
    <w:rsid w:val="000B148E"/>
    <w:rsid w:val="000B1687"/>
    <w:rsid w:val="000B1956"/>
    <w:rsid w:val="000B1BCD"/>
    <w:rsid w:val="000B2300"/>
    <w:rsid w:val="000B283A"/>
    <w:rsid w:val="000B2ABD"/>
    <w:rsid w:val="000B2C51"/>
    <w:rsid w:val="000B2CEC"/>
    <w:rsid w:val="000B33A9"/>
    <w:rsid w:val="000B34A8"/>
    <w:rsid w:val="000B3614"/>
    <w:rsid w:val="000B38A1"/>
    <w:rsid w:val="000B3B93"/>
    <w:rsid w:val="000B3DE0"/>
    <w:rsid w:val="000B41E8"/>
    <w:rsid w:val="000B440F"/>
    <w:rsid w:val="000B4467"/>
    <w:rsid w:val="000B4513"/>
    <w:rsid w:val="000B494F"/>
    <w:rsid w:val="000B519F"/>
    <w:rsid w:val="000B5518"/>
    <w:rsid w:val="000B562E"/>
    <w:rsid w:val="000B58B4"/>
    <w:rsid w:val="000B5FE8"/>
    <w:rsid w:val="000B65C4"/>
    <w:rsid w:val="000B6B11"/>
    <w:rsid w:val="000B6BB6"/>
    <w:rsid w:val="000B6C79"/>
    <w:rsid w:val="000B6FA6"/>
    <w:rsid w:val="000B70F8"/>
    <w:rsid w:val="000B711D"/>
    <w:rsid w:val="000B776D"/>
    <w:rsid w:val="000B78C6"/>
    <w:rsid w:val="000B7AD7"/>
    <w:rsid w:val="000B7EDD"/>
    <w:rsid w:val="000C009F"/>
    <w:rsid w:val="000C0BE7"/>
    <w:rsid w:val="000C111A"/>
    <w:rsid w:val="000C191A"/>
    <w:rsid w:val="000C193B"/>
    <w:rsid w:val="000C1C48"/>
    <w:rsid w:val="000C1FC0"/>
    <w:rsid w:val="000C2195"/>
    <w:rsid w:val="000C23C0"/>
    <w:rsid w:val="000C29D7"/>
    <w:rsid w:val="000C2A7F"/>
    <w:rsid w:val="000C304E"/>
    <w:rsid w:val="000C3150"/>
    <w:rsid w:val="000C33FA"/>
    <w:rsid w:val="000C38D1"/>
    <w:rsid w:val="000C3A0A"/>
    <w:rsid w:val="000C3E85"/>
    <w:rsid w:val="000C428F"/>
    <w:rsid w:val="000C4C08"/>
    <w:rsid w:val="000C4CFB"/>
    <w:rsid w:val="000C4EB9"/>
    <w:rsid w:val="000C517E"/>
    <w:rsid w:val="000C54AF"/>
    <w:rsid w:val="000C5768"/>
    <w:rsid w:val="000C5CF7"/>
    <w:rsid w:val="000C6437"/>
    <w:rsid w:val="000C670E"/>
    <w:rsid w:val="000C6A09"/>
    <w:rsid w:val="000C6C46"/>
    <w:rsid w:val="000C74B5"/>
    <w:rsid w:val="000C7A79"/>
    <w:rsid w:val="000C7A84"/>
    <w:rsid w:val="000C7C1A"/>
    <w:rsid w:val="000C7D2C"/>
    <w:rsid w:val="000D00C1"/>
    <w:rsid w:val="000D019C"/>
    <w:rsid w:val="000D01DA"/>
    <w:rsid w:val="000D0ABE"/>
    <w:rsid w:val="000D0E58"/>
    <w:rsid w:val="000D1396"/>
    <w:rsid w:val="000D1405"/>
    <w:rsid w:val="000D1AF5"/>
    <w:rsid w:val="000D1B38"/>
    <w:rsid w:val="000D1DB8"/>
    <w:rsid w:val="000D1EE3"/>
    <w:rsid w:val="000D2111"/>
    <w:rsid w:val="000D2279"/>
    <w:rsid w:val="000D27B3"/>
    <w:rsid w:val="000D2826"/>
    <w:rsid w:val="000D2864"/>
    <w:rsid w:val="000D2914"/>
    <w:rsid w:val="000D2F6B"/>
    <w:rsid w:val="000D31DE"/>
    <w:rsid w:val="000D3295"/>
    <w:rsid w:val="000D3681"/>
    <w:rsid w:val="000D3852"/>
    <w:rsid w:val="000D3A1C"/>
    <w:rsid w:val="000D3B4D"/>
    <w:rsid w:val="000D3B79"/>
    <w:rsid w:val="000D3FCB"/>
    <w:rsid w:val="000D484C"/>
    <w:rsid w:val="000D4988"/>
    <w:rsid w:val="000D4B6C"/>
    <w:rsid w:val="000D5015"/>
    <w:rsid w:val="000D507B"/>
    <w:rsid w:val="000D57AF"/>
    <w:rsid w:val="000D591A"/>
    <w:rsid w:val="000D5C15"/>
    <w:rsid w:val="000D5DA0"/>
    <w:rsid w:val="000D6574"/>
    <w:rsid w:val="000D673B"/>
    <w:rsid w:val="000D75B1"/>
    <w:rsid w:val="000D78E7"/>
    <w:rsid w:val="000D78F2"/>
    <w:rsid w:val="000D79AD"/>
    <w:rsid w:val="000D7B59"/>
    <w:rsid w:val="000D7CA0"/>
    <w:rsid w:val="000D7D19"/>
    <w:rsid w:val="000E002D"/>
    <w:rsid w:val="000E01D4"/>
    <w:rsid w:val="000E0430"/>
    <w:rsid w:val="000E0B7F"/>
    <w:rsid w:val="000E1588"/>
    <w:rsid w:val="000E15C0"/>
    <w:rsid w:val="000E18DE"/>
    <w:rsid w:val="000E1E4B"/>
    <w:rsid w:val="000E1F1A"/>
    <w:rsid w:val="000E1F46"/>
    <w:rsid w:val="000E243C"/>
    <w:rsid w:val="000E352A"/>
    <w:rsid w:val="000E3885"/>
    <w:rsid w:val="000E3B91"/>
    <w:rsid w:val="000E3D2B"/>
    <w:rsid w:val="000E4022"/>
    <w:rsid w:val="000E4111"/>
    <w:rsid w:val="000E4600"/>
    <w:rsid w:val="000E486A"/>
    <w:rsid w:val="000E49EA"/>
    <w:rsid w:val="000E4BF3"/>
    <w:rsid w:val="000E4C7A"/>
    <w:rsid w:val="000E4DB7"/>
    <w:rsid w:val="000E5028"/>
    <w:rsid w:val="000E5383"/>
    <w:rsid w:val="000E55EE"/>
    <w:rsid w:val="000E6757"/>
    <w:rsid w:val="000E67F7"/>
    <w:rsid w:val="000E68A5"/>
    <w:rsid w:val="000E6B69"/>
    <w:rsid w:val="000E6BF2"/>
    <w:rsid w:val="000E718B"/>
    <w:rsid w:val="000E7FF4"/>
    <w:rsid w:val="000F0133"/>
    <w:rsid w:val="000F01E4"/>
    <w:rsid w:val="000F01FB"/>
    <w:rsid w:val="000F07B7"/>
    <w:rsid w:val="000F08F9"/>
    <w:rsid w:val="000F0F0F"/>
    <w:rsid w:val="000F0FD9"/>
    <w:rsid w:val="000F1106"/>
    <w:rsid w:val="000F171A"/>
    <w:rsid w:val="000F19A7"/>
    <w:rsid w:val="000F1F94"/>
    <w:rsid w:val="000F2816"/>
    <w:rsid w:val="000F2864"/>
    <w:rsid w:val="000F28B2"/>
    <w:rsid w:val="000F2A34"/>
    <w:rsid w:val="000F3AE2"/>
    <w:rsid w:val="000F3B64"/>
    <w:rsid w:val="000F3E21"/>
    <w:rsid w:val="000F43F4"/>
    <w:rsid w:val="000F4800"/>
    <w:rsid w:val="000F4F89"/>
    <w:rsid w:val="000F4F9B"/>
    <w:rsid w:val="000F51B7"/>
    <w:rsid w:val="000F57F3"/>
    <w:rsid w:val="000F5805"/>
    <w:rsid w:val="000F5946"/>
    <w:rsid w:val="000F6B1E"/>
    <w:rsid w:val="000F6DD0"/>
    <w:rsid w:val="000F6DDF"/>
    <w:rsid w:val="000F70CD"/>
    <w:rsid w:val="000F7120"/>
    <w:rsid w:val="000F71FC"/>
    <w:rsid w:val="000F782D"/>
    <w:rsid w:val="000F7FBB"/>
    <w:rsid w:val="001000D8"/>
    <w:rsid w:val="0010055C"/>
    <w:rsid w:val="00100A1E"/>
    <w:rsid w:val="00100F32"/>
    <w:rsid w:val="00101423"/>
    <w:rsid w:val="00101896"/>
    <w:rsid w:val="0010195E"/>
    <w:rsid w:val="00101B93"/>
    <w:rsid w:val="00101CBC"/>
    <w:rsid w:val="00102017"/>
    <w:rsid w:val="00102046"/>
    <w:rsid w:val="00102370"/>
    <w:rsid w:val="00102982"/>
    <w:rsid w:val="00102C16"/>
    <w:rsid w:val="00102F82"/>
    <w:rsid w:val="00103866"/>
    <w:rsid w:val="0010393E"/>
    <w:rsid w:val="00103982"/>
    <w:rsid w:val="00103A98"/>
    <w:rsid w:val="00103BD6"/>
    <w:rsid w:val="00103C82"/>
    <w:rsid w:val="00103E4B"/>
    <w:rsid w:val="00103F8D"/>
    <w:rsid w:val="0010416F"/>
    <w:rsid w:val="001041F1"/>
    <w:rsid w:val="001043AE"/>
    <w:rsid w:val="00104806"/>
    <w:rsid w:val="001048B7"/>
    <w:rsid w:val="00105053"/>
    <w:rsid w:val="00105192"/>
    <w:rsid w:val="00105A29"/>
    <w:rsid w:val="00105A7F"/>
    <w:rsid w:val="00105E46"/>
    <w:rsid w:val="0010634B"/>
    <w:rsid w:val="001065B2"/>
    <w:rsid w:val="001068E2"/>
    <w:rsid w:val="00106EBF"/>
    <w:rsid w:val="00106ECD"/>
    <w:rsid w:val="00106F41"/>
    <w:rsid w:val="001071DE"/>
    <w:rsid w:val="00107399"/>
    <w:rsid w:val="0010752D"/>
    <w:rsid w:val="00107692"/>
    <w:rsid w:val="001078AF"/>
    <w:rsid w:val="00107AA7"/>
    <w:rsid w:val="00107DE7"/>
    <w:rsid w:val="00110002"/>
    <w:rsid w:val="00110251"/>
    <w:rsid w:val="00110302"/>
    <w:rsid w:val="001105BA"/>
    <w:rsid w:val="001107EA"/>
    <w:rsid w:val="00110876"/>
    <w:rsid w:val="001108BD"/>
    <w:rsid w:val="00110906"/>
    <w:rsid w:val="00110FFE"/>
    <w:rsid w:val="00111355"/>
    <w:rsid w:val="001116C0"/>
    <w:rsid w:val="001117AF"/>
    <w:rsid w:val="001117C6"/>
    <w:rsid w:val="00111C73"/>
    <w:rsid w:val="001122C6"/>
    <w:rsid w:val="0011250B"/>
    <w:rsid w:val="00112A9D"/>
    <w:rsid w:val="00113293"/>
    <w:rsid w:val="001134FC"/>
    <w:rsid w:val="0011390D"/>
    <w:rsid w:val="00113B56"/>
    <w:rsid w:val="00113F78"/>
    <w:rsid w:val="0011404A"/>
    <w:rsid w:val="001141FF"/>
    <w:rsid w:val="001143A0"/>
    <w:rsid w:val="001143EB"/>
    <w:rsid w:val="00114E7F"/>
    <w:rsid w:val="00115017"/>
    <w:rsid w:val="00115F2D"/>
    <w:rsid w:val="00115F71"/>
    <w:rsid w:val="00116364"/>
    <w:rsid w:val="0011655B"/>
    <w:rsid w:val="001169C2"/>
    <w:rsid w:val="00117318"/>
    <w:rsid w:val="001179C9"/>
    <w:rsid w:val="00117AD8"/>
    <w:rsid w:val="00117F60"/>
    <w:rsid w:val="00117F9A"/>
    <w:rsid w:val="001200E4"/>
    <w:rsid w:val="00120A2D"/>
    <w:rsid w:val="00121176"/>
    <w:rsid w:val="0012132D"/>
    <w:rsid w:val="001213CA"/>
    <w:rsid w:val="00121610"/>
    <w:rsid w:val="00121693"/>
    <w:rsid w:val="001216D0"/>
    <w:rsid w:val="001219AB"/>
    <w:rsid w:val="00121BC8"/>
    <w:rsid w:val="00121BE9"/>
    <w:rsid w:val="00122616"/>
    <w:rsid w:val="00122999"/>
    <w:rsid w:val="00122B2C"/>
    <w:rsid w:val="00123094"/>
    <w:rsid w:val="001231F8"/>
    <w:rsid w:val="0012329D"/>
    <w:rsid w:val="00123368"/>
    <w:rsid w:val="0012364E"/>
    <w:rsid w:val="0012377F"/>
    <w:rsid w:val="00123A91"/>
    <w:rsid w:val="00124732"/>
    <w:rsid w:val="00124784"/>
    <w:rsid w:val="001249BC"/>
    <w:rsid w:val="00125174"/>
    <w:rsid w:val="001255C6"/>
    <w:rsid w:val="00125770"/>
    <w:rsid w:val="00125CC1"/>
    <w:rsid w:val="00125FDD"/>
    <w:rsid w:val="00126462"/>
    <w:rsid w:val="00126607"/>
    <w:rsid w:val="001267BB"/>
    <w:rsid w:val="0012693A"/>
    <w:rsid w:val="00126B0F"/>
    <w:rsid w:val="00126BAE"/>
    <w:rsid w:val="00127146"/>
    <w:rsid w:val="0012725E"/>
    <w:rsid w:val="001276BA"/>
    <w:rsid w:val="0012777A"/>
    <w:rsid w:val="001277E4"/>
    <w:rsid w:val="00127851"/>
    <w:rsid w:val="00127C92"/>
    <w:rsid w:val="00130151"/>
    <w:rsid w:val="0013041B"/>
    <w:rsid w:val="00130612"/>
    <w:rsid w:val="00130916"/>
    <w:rsid w:val="00130BF3"/>
    <w:rsid w:val="00130E0D"/>
    <w:rsid w:val="00130F03"/>
    <w:rsid w:val="001311BB"/>
    <w:rsid w:val="00131612"/>
    <w:rsid w:val="00131688"/>
    <w:rsid w:val="0013246D"/>
    <w:rsid w:val="00132581"/>
    <w:rsid w:val="001326DE"/>
    <w:rsid w:val="00132717"/>
    <w:rsid w:val="00133077"/>
    <w:rsid w:val="00133165"/>
    <w:rsid w:val="0013336A"/>
    <w:rsid w:val="001333F9"/>
    <w:rsid w:val="001338DA"/>
    <w:rsid w:val="00133C12"/>
    <w:rsid w:val="001341DC"/>
    <w:rsid w:val="00134668"/>
    <w:rsid w:val="001348E2"/>
    <w:rsid w:val="001352AD"/>
    <w:rsid w:val="0013572A"/>
    <w:rsid w:val="00135A4B"/>
    <w:rsid w:val="00136A72"/>
    <w:rsid w:val="00136ED6"/>
    <w:rsid w:val="00136F9E"/>
    <w:rsid w:val="001371BB"/>
    <w:rsid w:val="001374C4"/>
    <w:rsid w:val="0013781E"/>
    <w:rsid w:val="00137911"/>
    <w:rsid w:val="00137ACE"/>
    <w:rsid w:val="00137C94"/>
    <w:rsid w:val="00137CBB"/>
    <w:rsid w:val="00137D4B"/>
    <w:rsid w:val="00137D9D"/>
    <w:rsid w:val="00140105"/>
    <w:rsid w:val="00140377"/>
    <w:rsid w:val="00140468"/>
    <w:rsid w:val="0014053D"/>
    <w:rsid w:val="00140610"/>
    <w:rsid w:val="00140FF0"/>
    <w:rsid w:val="00141072"/>
    <w:rsid w:val="001410AB"/>
    <w:rsid w:val="0014154E"/>
    <w:rsid w:val="0014161D"/>
    <w:rsid w:val="00141912"/>
    <w:rsid w:val="00141996"/>
    <w:rsid w:val="00141C55"/>
    <w:rsid w:val="00141DDB"/>
    <w:rsid w:val="0014212F"/>
    <w:rsid w:val="00142700"/>
    <w:rsid w:val="00142981"/>
    <w:rsid w:val="001429AD"/>
    <w:rsid w:val="00142EC6"/>
    <w:rsid w:val="00142F34"/>
    <w:rsid w:val="001433D3"/>
    <w:rsid w:val="00143926"/>
    <w:rsid w:val="00143974"/>
    <w:rsid w:val="00143A7C"/>
    <w:rsid w:val="00143C46"/>
    <w:rsid w:val="00143E48"/>
    <w:rsid w:val="00143F33"/>
    <w:rsid w:val="001446AA"/>
    <w:rsid w:val="00144A90"/>
    <w:rsid w:val="00144C95"/>
    <w:rsid w:val="00144F0B"/>
    <w:rsid w:val="001450A3"/>
    <w:rsid w:val="001459C1"/>
    <w:rsid w:val="00145A3A"/>
    <w:rsid w:val="00145EA4"/>
    <w:rsid w:val="00145FC7"/>
    <w:rsid w:val="001460F5"/>
    <w:rsid w:val="001463AC"/>
    <w:rsid w:val="00146927"/>
    <w:rsid w:val="001472AE"/>
    <w:rsid w:val="001474B8"/>
    <w:rsid w:val="0014757C"/>
    <w:rsid w:val="0014768E"/>
    <w:rsid w:val="001476C0"/>
    <w:rsid w:val="001479EE"/>
    <w:rsid w:val="00147C28"/>
    <w:rsid w:val="00147E0D"/>
    <w:rsid w:val="001500DB"/>
    <w:rsid w:val="0015012A"/>
    <w:rsid w:val="00150C66"/>
    <w:rsid w:val="00150DFD"/>
    <w:rsid w:val="00150E36"/>
    <w:rsid w:val="00150FD0"/>
    <w:rsid w:val="00151227"/>
    <w:rsid w:val="00151290"/>
    <w:rsid w:val="0015168E"/>
    <w:rsid w:val="00151757"/>
    <w:rsid w:val="00151802"/>
    <w:rsid w:val="001518E9"/>
    <w:rsid w:val="00151ADF"/>
    <w:rsid w:val="00151DC1"/>
    <w:rsid w:val="00151F23"/>
    <w:rsid w:val="001520C9"/>
    <w:rsid w:val="001524BF"/>
    <w:rsid w:val="00152625"/>
    <w:rsid w:val="001526A0"/>
    <w:rsid w:val="00152706"/>
    <w:rsid w:val="00152712"/>
    <w:rsid w:val="00152860"/>
    <w:rsid w:val="001528E7"/>
    <w:rsid w:val="00152DF0"/>
    <w:rsid w:val="00153C5A"/>
    <w:rsid w:val="00153EE2"/>
    <w:rsid w:val="0015425B"/>
    <w:rsid w:val="001542B4"/>
    <w:rsid w:val="0015467E"/>
    <w:rsid w:val="00154700"/>
    <w:rsid w:val="00154F62"/>
    <w:rsid w:val="00155554"/>
    <w:rsid w:val="00155CB8"/>
    <w:rsid w:val="00156148"/>
    <w:rsid w:val="001562FD"/>
    <w:rsid w:val="001567E5"/>
    <w:rsid w:val="0015685A"/>
    <w:rsid w:val="00156E27"/>
    <w:rsid w:val="00157021"/>
    <w:rsid w:val="00157414"/>
    <w:rsid w:val="0015745A"/>
    <w:rsid w:val="00157773"/>
    <w:rsid w:val="00157820"/>
    <w:rsid w:val="001578F9"/>
    <w:rsid w:val="00157EEC"/>
    <w:rsid w:val="00160C24"/>
    <w:rsid w:val="001611F1"/>
    <w:rsid w:val="00161214"/>
    <w:rsid w:val="001616B8"/>
    <w:rsid w:val="00161A29"/>
    <w:rsid w:val="00161D16"/>
    <w:rsid w:val="00161F1D"/>
    <w:rsid w:val="001623FA"/>
    <w:rsid w:val="0016245E"/>
    <w:rsid w:val="00162817"/>
    <w:rsid w:val="00162C42"/>
    <w:rsid w:val="00163176"/>
    <w:rsid w:val="001636EC"/>
    <w:rsid w:val="00163911"/>
    <w:rsid w:val="00163D25"/>
    <w:rsid w:val="00163DB5"/>
    <w:rsid w:val="001646B7"/>
    <w:rsid w:val="00164AFA"/>
    <w:rsid w:val="00164F7A"/>
    <w:rsid w:val="00164FA1"/>
    <w:rsid w:val="001651B7"/>
    <w:rsid w:val="001651F9"/>
    <w:rsid w:val="00165318"/>
    <w:rsid w:val="00165840"/>
    <w:rsid w:val="001658B2"/>
    <w:rsid w:val="001658DD"/>
    <w:rsid w:val="00165914"/>
    <w:rsid w:val="00165AB1"/>
    <w:rsid w:val="00165B24"/>
    <w:rsid w:val="00165CAA"/>
    <w:rsid w:val="00165D20"/>
    <w:rsid w:val="00165EF3"/>
    <w:rsid w:val="00165F42"/>
    <w:rsid w:val="001669C8"/>
    <w:rsid w:val="00166B8A"/>
    <w:rsid w:val="00166C59"/>
    <w:rsid w:val="00166D5D"/>
    <w:rsid w:val="00167218"/>
    <w:rsid w:val="00167512"/>
    <w:rsid w:val="00167541"/>
    <w:rsid w:val="001675D0"/>
    <w:rsid w:val="00167962"/>
    <w:rsid w:val="00167C93"/>
    <w:rsid w:val="00167F60"/>
    <w:rsid w:val="00170547"/>
    <w:rsid w:val="0017146E"/>
    <w:rsid w:val="00171742"/>
    <w:rsid w:val="00171DF5"/>
    <w:rsid w:val="0017267D"/>
    <w:rsid w:val="00172725"/>
    <w:rsid w:val="0017295D"/>
    <w:rsid w:val="001729A6"/>
    <w:rsid w:val="00172C6D"/>
    <w:rsid w:val="0017303D"/>
    <w:rsid w:val="0017308B"/>
    <w:rsid w:val="001731E8"/>
    <w:rsid w:val="00173535"/>
    <w:rsid w:val="00173AA6"/>
    <w:rsid w:val="00173E79"/>
    <w:rsid w:val="001740B8"/>
    <w:rsid w:val="0017457C"/>
    <w:rsid w:val="00174EA4"/>
    <w:rsid w:val="0017509C"/>
    <w:rsid w:val="0017539B"/>
    <w:rsid w:val="00175443"/>
    <w:rsid w:val="0017575A"/>
    <w:rsid w:val="00175FF4"/>
    <w:rsid w:val="0017629A"/>
    <w:rsid w:val="001762DC"/>
    <w:rsid w:val="001764EB"/>
    <w:rsid w:val="0017671E"/>
    <w:rsid w:val="001774D1"/>
    <w:rsid w:val="00177525"/>
    <w:rsid w:val="00177764"/>
    <w:rsid w:val="00177956"/>
    <w:rsid w:val="00177A34"/>
    <w:rsid w:val="00177CB0"/>
    <w:rsid w:val="00177D60"/>
    <w:rsid w:val="0018009F"/>
    <w:rsid w:val="00180525"/>
    <w:rsid w:val="00180B23"/>
    <w:rsid w:val="00181464"/>
    <w:rsid w:val="0018174B"/>
    <w:rsid w:val="001817C2"/>
    <w:rsid w:val="00181B12"/>
    <w:rsid w:val="00181FBF"/>
    <w:rsid w:val="0018254F"/>
    <w:rsid w:val="0018287D"/>
    <w:rsid w:val="00182AAA"/>
    <w:rsid w:val="00182C28"/>
    <w:rsid w:val="001838C6"/>
    <w:rsid w:val="00183C38"/>
    <w:rsid w:val="00184088"/>
    <w:rsid w:val="0018417B"/>
    <w:rsid w:val="00184317"/>
    <w:rsid w:val="00184334"/>
    <w:rsid w:val="00184335"/>
    <w:rsid w:val="0018457E"/>
    <w:rsid w:val="00184593"/>
    <w:rsid w:val="001846F5"/>
    <w:rsid w:val="001847F0"/>
    <w:rsid w:val="0018485F"/>
    <w:rsid w:val="00184B34"/>
    <w:rsid w:val="00184E39"/>
    <w:rsid w:val="00184EAB"/>
    <w:rsid w:val="00185A13"/>
    <w:rsid w:val="00185E47"/>
    <w:rsid w:val="00185EDE"/>
    <w:rsid w:val="00186243"/>
    <w:rsid w:val="0018635B"/>
    <w:rsid w:val="00186561"/>
    <w:rsid w:val="0018681B"/>
    <w:rsid w:val="00186913"/>
    <w:rsid w:val="00186CE4"/>
    <w:rsid w:val="00186FDA"/>
    <w:rsid w:val="00186FDD"/>
    <w:rsid w:val="00187360"/>
    <w:rsid w:val="00187625"/>
    <w:rsid w:val="001876BD"/>
    <w:rsid w:val="001876FD"/>
    <w:rsid w:val="0018791D"/>
    <w:rsid w:val="00187DCB"/>
    <w:rsid w:val="00190120"/>
    <w:rsid w:val="001902D9"/>
    <w:rsid w:val="0019072A"/>
    <w:rsid w:val="00190745"/>
    <w:rsid w:val="00190F1A"/>
    <w:rsid w:val="001911D9"/>
    <w:rsid w:val="00191291"/>
    <w:rsid w:val="0019136C"/>
    <w:rsid w:val="001917F1"/>
    <w:rsid w:val="00191943"/>
    <w:rsid w:val="00191AFC"/>
    <w:rsid w:val="00192248"/>
    <w:rsid w:val="00192343"/>
    <w:rsid w:val="0019296E"/>
    <w:rsid w:val="001929BB"/>
    <w:rsid w:val="001929E9"/>
    <w:rsid w:val="00192EA5"/>
    <w:rsid w:val="00192FA0"/>
    <w:rsid w:val="00193725"/>
    <w:rsid w:val="0019388E"/>
    <w:rsid w:val="001938D4"/>
    <w:rsid w:val="00193F00"/>
    <w:rsid w:val="00194040"/>
    <w:rsid w:val="001949D2"/>
    <w:rsid w:val="00194A2F"/>
    <w:rsid w:val="00194B36"/>
    <w:rsid w:val="00194C88"/>
    <w:rsid w:val="00194DB9"/>
    <w:rsid w:val="00194EC2"/>
    <w:rsid w:val="00194F58"/>
    <w:rsid w:val="00195030"/>
    <w:rsid w:val="00195256"/>
    <w:rsid w:val="00195370"/>
    <w:rsid w:val="00195A73"/>
    <w:rsid w:val="00195E0E"/>
    <w:rsid w:val="00195FFF"/>
    <w:rsid w:val="00196147"/>
    <w:rsid w:val="0019643C"/>
    <w:rsid w:val="00196465"/>
    <w:rsid w:val="001968CA"/>
    <w:rsid w:val="00196B21"/>
    <w:rsid w:val="00197137"/>
    <w:rsid w:val="0019782D"/>
    <w:rsid w:val="00197902"/>
    <w:rsid w:val="00197AD8"/>
    <w:rsid w:val="00197E32"/>
    <w:rsid w:val="001A03E1"/>
    <w:rsid w:val="001A050B"/>
    <w:rsid w:val="001A097F"/>
    <w:rsid w:val="001A0C63"/>
    <w:rsid w:val="001A0F8B"/>
    <w:rsid w:val="001A1396"/>
    <w:rsid w:val="001A17C7"/>
    <w:rsid w:val="001A1D99"/>
    <w:rsid w:val="001A1EC1"/>
    <w:rsid w:val="001A289D"/>
    <w:rsid w:val="001A28E0"/>
    <w:rsid w:val="001A2E34"/>
    <w:rsid w:val="001A3222"/>
    <w:rsid w:val="001A327B"/>
    <w:rsid w:val="001A328B"/>
    <w:rsid w:val="001A35BD"/>
    <w:rsid w:val="001A384B"/>
    <w:rsid w:val="001A3C6F"/>
    <w:rsid w:val="001A3DEE"/>
    <w:rsid w:val="001A3F54"/>
    <w:rsid w:val="001A409E"/>
    <w:rsid w:val="001A41FC"/>
    <w:rsid w:val="001A4428"/>
    <w:rsid w:val="001A45EC"/>
    <w:rsid w:val="001A46A1"/>
    <w:rsid w:val="001A4745"/>
    <w:rsid w:val="001A4A88"/>
    <w:rsid w:val="001A514C"/>
    <w:rsid w:val="001A545F"/>
    <w:rsid w:val="001A58E0"/>
    <w:rsid w:val="001A5ABD"/>
    <w:rsid w:val="001A5AFE"/>
    <w:rsid w:val="001A64C8"/>
    <w:rsid w:val="001A72D0"/>
    <w:rsid w:val="001A7446"/>
    <w:rsid w:val="001A74B9"/>
    <w:rsid w:val="001A7647"/>
    <w:rsid w:val="001A76A0"/>
    <w:rsid w:val="001A782D"/>
    <w:rsid w:val="001A7BA2"/>
    <w:rsid w:val="001A7D34"/>
    <w:rsid w:val="001A7E24"/>
    <w:rsid w:val="001B00FC"/>
    <w:rsid w:val="001B06EB"/>
    <w:rsid w:val="001B0903"/>
    <w:rsid w:val="001B0C38"/>
    <w:rsid w:val="001B0C67"/>
    <w:rsid w:val="001B0DC6"/>
    <w:rsid w:val="001B0E78"/>
    <w:rsid w:val="001B0ECC"/>
    <w:rsid w:val="001B13C9"/>
    <w:rsid w:val="001B1407"/>
    <w:rsid w:val="001B14A9"/>
    <w:rsid w:val="001B1D90"/>
    <w:rsid w:val="001B1FCB"/>
    <w:rsid w:val="001B2040"/>
    <w:rsid w:val="001B23F2"/>
    <w:rsid w:val="001B291B"/>
    <w:rsid w:val="001B2C83"/>
    <w:rsid w:val="001B2CB0"/>
    <w:rsid w:val="001B2F73"/>
    <w:rsid w:val="001B32D2"/>
    <w:rsid w:val="001B35AC"/>
    <w:rsid w:val="001B35D8"/>
    <w:rsid w:val="001B3BBA"/>
    <w:rsid w:val="001B3CE1"/>
    <w:rsid w:val="001B400A"/>
    <w:rsid w:val="001B48C1"/>
    <w:rsid w:val="001B4B3F"/>
    <w:rsid w:val="001B4BA0"/>
    <w:rsid w:val="001B514B"/>
    <w:rsid w:val="001B553C"/>
    <w:rsid w:val="001B591D"/>
    <w:rsid w:val="001B5C51"/>
    <w:rsid w:val="001B5C99"/>
    <w:rsid w:val="001B6640"/>
    <w:rsid w:val="001B6886"/>
    <w:rsid w:val="001B690E"/>
    <w:rsid w:val="001B69E5"/>
    <w:rsid w:val="001B6D65"/>
    <w:rsid w:val="001B71D3"/>
    <w:rsid w:val="001B7381"/>
    <w:rsid w:val="001B779F"/>
    <w:rsid w:val="001B7B5E"/>
    <w:rsid w:val="001B7F56"/>
    <w:rsid w:val="001C0182"/>
    <w:rsid w:val="001C031F"/>
    <w:rsid w:val="001C0373"/>
    <w:rsid w:val="001C0422"/>
    <w:rsid w:val="001C09B9"/>
    <w:rsid w:val="001C0DB9"/>
    <w:rsid w:val="001C0FA9"/>
    <w:rsid w:val="001C13B0"/>
    <w:rsid w:val="001C1747"/>
    <w:rsid w:val="001C1905"/>
    <w:rsid w:val="001C1ACC"/>
    <w:rsid w:val="001C1C86"/>
    <w:rsid w:val="001C1E8D"/>
    <w:rsid w:val="001C2057"/>
    <w:rsid w:val="001C20D5"/>
    <w:rsid w:val="001C2CFB"/>
    <w:rsid w:val="001C3A1F"/>
    <w:rsid w:val="001C3C2D"/>
    <w:rsid w:val="001C3E15"/>
    <w:rsid w:val="001C3EBA"/>
    <w:rsid w:val="001C44E1"/>
    <w:rsid w:val="001C4821"/>
    <w:rsid w:val="001C482B"/>
    <w:rsid w:val="001C496E"/>
    <w:rsid w:val="001C4B2A"/>
    <w:rsid w:val="001C4D4C"/>
    <w:rsid w:val="001C5502"/>
    <w:rsid w:val="001C557A"/>
    <w:rsid w:val="001C55A6"/>
    <w:rsid w:val="001C5692"/>
    <w:rsid w:val="001C5719"/>
    <w:rsid w:val="001C582D"/>
    <w:rsid w:val="001C58B8"/>
    <w:rsid w:val="001C5A78"/>
    <w:rsid w:val="001C5D9C"/>
    <w:rsid w:val="001C5E3E"/>
    <w:rsid w:val="001C6075"/>
    <w:rsid w:val="001C66F8"/>
    <w:rsid w:val="001C6998"/>
    <w:rsid w:val="001C6F17"/>
    <w:rsid w:val="001C7F56"/>
    <w:rsid w:val="001D0116"/>
    <w:rsid w:val="001D0C6B"/>
    <w:rsid w:val="001D0C6F"/>
    <w:rsid w:val="001D0DB6"/>
    <w:rsid w:val="001D0F2C"/>
    <w:rsid w:val="001D1008"/>
    <w:rsid w:val="001D10C7"/>
    <w:rsid w:val="001D10F8"/>
    <w:rsid w:val="001D1175"/>
    <w:rsid w:val="001D1530"/>
    <w:rsid w:val="001D18EC"/>
    <w:rsid w:val="001D224A"/>
    <w:rsid w:val="001D2257"/>
    <w:rsid w:val="001D283B"/>
    <w:rsid w:val="001D2A3A"/>
    <w:rsid w:val="001D2F0D"/>
    <w:rsid w:val="001D3801"/>
    <w:rsid w:val="001D38EF"/>
    <w:rsid w:val="001D3E66"/>
    <w:rsid w:val="001D4223"/>
    <w:rsid w:val="001D4345"/>
    <w:rsid w:val="001D4BFE"/>
    <w:rsid w:val="001D5086"/>
    <w:rsid w:val="001D5526"/>
    <w:rsid w:val="001D5711"/>
    <w:rsid w:val="001D5797"/>
    <w:rsid w:val="001D57A9"/>
    <w:rsid w:val="001D58AF"/>
    <w:rsid w:val="001D58EE"/>
    <w:rsid w:val="001D60E8"/>
    <w:rsid w:val="001D615C"/>
    <w:rsid w:val="001D6331"/>
    <w:rsid w:val="001D648C"/>
    <w:rsid w:val="001D66FA"/>
    <w:rsid w:val="001D6C66"/>
    <w:rsid w:val="001D6D9C"/>
    <w:rsid w:val="001D71D0"/>
    <w:rsid w:val="001D7824"/>
    <w:rsid w:val="001D7A70"/>
    <w:rsid w:val="001D7AFA"/>
    <w:rsid w:val="001E047E"/>
    <w:rsid w:val="001E06F1"/>
    <w:rsid w:val="001E0735"/>
    <w:rsid w:val="001E0904"/>
    <w:rsid w:val="001E09B8"/>
    <w:rsid w:val="001E1292"/>
    <w:rsid w:val="001E131D"/>
    <w:rsid w:val="001E13CB"/>
    <w:rsid w:val="001E18B1"/>
    <w:rsid w:val="001E196A"/>
    <w:rsid w:val="001E1B30"/>
    <w:rsid w:val="001E1D29"/>
    <w:rsid w:val="001E2192"/>
    <w:rsid w:val="001E2275"/>
    <w:rsid w:val="001E22CC"/>
    <w:rsid w:val="001E27F2"/>
    <w:rsid w:val="001E2A33"/>
    <w:rsid w:val="001E2A4D"/>
    <w:rsid w:val="001E2ACF"/>
    <w:rsid w:val="001E2BA5"/>
    <w:rsid w:val="001E33CE"/>
    <w:rsid w:val="001E3616"/>
    <w:rsid w:val="001E3652"/>
    <w:rsid w:val="001E381C"/>
    <w:rsid w:val="001E39C6"/>
    <w:rsid w:val="001E3ABF"/>
    <w:rsid w:val="001E3F8A"/>
    <w:rsid w:val="001E4740"/>
    <w:rsid w:val="001E48B2"/>
    <w:rsid w:val="001E4A5F"/>
    <w:rsid w:val="001E4DFA"/>
    <w:rsid w:val="001E56E9"/>
    <w:rsid w:val="001E56EC"/>
    <w:rsid w:val="001E5FA7"/>
    <w:rsid w:val="001E5FD1"/>
    <w:rsid w:val="001E6296"/>
    <w:rsid w:val="001E6655"/>
    <w:rsid w:val="001E6A52"/>
    <w:rsid w:val="001E6ACC"/>
    <w:rsid w:val="001E6B33"/>
    <w:rsid w:val="001E6D72"/>
    <w:rsid w:val="001E7380"/>
    <w:rsid w:val="001E79C7"/>
    <w:rsid w:val="001E7D87"/>
    <w:rsid w:val="001E7F7A"/>
    <w:rsid w:val="001E7FAF"/>
    <w:rsid w:val="001F02BE"/>
    <w:rsid w:val="001F094D"/>
    <w:rsid w:val="001F0A0C"/>
    <w:rsid w:val="001F0B95"/>
    <w:rsid w:val="001F10BF"/>
    <w:rsid w:val="001F11AE"/>
    <w:rsid w:val="001F168B"/>
    <w:rsid w:val="001F18B2"/>
    <w:rsid w:val="001F1973"/>
    <w:rsid w:val="001F2426"/>
    <w:rsid w:val="001F25DB"/>
    <w:rsid w:val="001F2825"/>
    <w:rsid w:val="001F3A32"/>
    <w:rsid w:val="001F3B2F"/>
    <w:rsid w:val="001F3C4C"/>
    <w:rsid w:val="001F3F41"/>
    <w:rsid w:val="001F4121"/>
    <w:rsid w:val="001F4195"/>
    <w:rsid w:val="001F4789"/>
    <w:rsid w:val="001F499A"/>
    <w:rsid w:val="001F51FB"/>
    <w:rsid w:val="001F57D6"/>
    <w:rsid w:val="001F5D3E"/>
    <w:rsid w:val="001F613B"/>
    <w:rsid w:val="001F6390"/>
    <w:rsid w:val="001F6915"/>
    <w:rsid w:val="001F6BA3"/>
    <w:rsid w:val="001F6CA4"/>
    <w:rsid w:val="001F6D3C"/>
    <w:rsid w:val="001F7263"/>
    <w:rsid w:val="001F749E"/>
    <w:rsid w:val="001F7531"/>
    <w:rsid w:val="0020000E"/>
    <w:rsid w:val="002005C3"/>
    <w:rsid w:val="002005D4"/>
    <w:rsid w:val="002005ED"/>
    <w:rsid w:val="002005F1"/>
    <w:rsid w:val="00200B70"/>
    <w:rsid w:val="002010AF"/>
    <w:rsid w:val="002012D3"/>
    <w:rsid w:val="002014E1"/>
    <w:rsid w:val="0020185F"/>
    <w:rsid w:val="00201DEA"/>
    <w:rsid w:val="00201DFE"/>
    <w:rsid w:val="00201F55"/>
    <w:rsid w:val="0020209B"/>
    <w:rsid w:val="002022B7"/>
    <w:rsid w:val="00202D56"/>
    <w:rsid w:val="00202DE7"/>
    <w:rsid w:val="00202F5D"/>
    <w:rsid w:val="00203046"/>
    <w:rsid w:val="00203477"/>
    <w:rsid w:val="0020376E"/>
    <w:rsid w:val="00203B9C"/>
    <w:rsid w:val="00203C65"/>
    <w:rsid w:val="00203D80"/>
    <w:rsid w:val="00203F32"/>
    <w:rsid w:val="002040FB"/>
    <w:rsid w:val="00204165"/>
    <w:rsid w:val="002041B6"/>
    <w:rsid w:val="002042F0"/>
    <w:rsid w:val="0020473E"/>
    <w:rsid w:val="0020491A"/>
    <w:rsid w:val="00204BF3"/>
    <w:rsid w:val="00204C4B"/>
    <w:rsid w:val="00204DC6"/>
    <w:rsid w:val="00205363"/>
    <w:rsid w:val="002054AD"/>
    <w:rsid w:val="002054C2"/>
    <w:rsid w:val="00205558"/>
    <w:rsid w:val="0020559D"/>
    <w:rsid w:val="00205603"/>
    <w:rsid w:val="0020579B"/>
    <w:rsid w:val="002062E7"/>
    <w:rsid w:val="0020660E"/>
    <w:rsid w:val="00206C02"/>
    <w:rsid w:val="002078BE"/>
    <w:rsid w:val="0020799C"/>
    <w:rsid w:val="00207B2D"/>
    <w:rsid w:val="00207C40"/>
    <w:rsid w:val="00210229"/>
    <w:rsid w:val="00210237"/>
    <w:rsid w:val="002105E9"/>
    <w:rsid w:val="00210B1C"/>
    <w:rsid w:val="00210F0A"/>
    <w:rsid w:val="00210F1C"/>
    <w:rsid w:val="00210FDA"/>
    <w:rsid w:val="00211520"/>
    <w:rsid w:val="002116A2"/>
    <w:rsid w:val="00211D3B"/>
    <w:rsid w:val="00212031"/>
    <w:rsid w:val="0021243D"/>
    <w:rsid w:val="002127D5"/>
    <w:rsid w:val="00212D01"/>
    <w:rsid w:val="00212DC3"/>
    <w:rsid w:val="00212E7B"/>
    <w:rsid w:val="00212F33"/>
    <w:rsid w:val="00212F7B"/>
    <w:rsid w:val="002131B9"/>
    <w:rsid w:val="002131C0"/>
    <w:rsid w:val="0021345D"/>
    <w:rsid w:val="002139E6"/>
    <w:rsid w:val="00213FB9"/>
    <w:rsid w:val="002142D7"/>
    <w:rsid w:val="00214558"/>
    <w:rsid w:val="0021469F"/>
    <w:rsid w:val="002146CC"/>
    <w:rsid w:val="002146EA"/>
    <w:rsid w:val="00214C9D"/>
    <w:rsid w:val="00214EA3"/>
    <w:rsid w:val="002150E0"/>
    <w:rsid w:val="002154B6"/>
    <w:rsid w:val="002154C6"/>
    <w:rsid w:val="0021552F"/>
    <w:rsid w:val="002156C2"/>
    <w:rsid w:val="00215869"/>
    <w:rsid w:val="00215A28"/>
    <w:rsid w:val="00215DFC"/>
    <w:rsid w:val="002160FF"/>
    <w:rsid w:val="00216144"/>
    <w:rsid w:val="00216305"/>
    <w:rsid w:val="002164C1"/>
    <w:rsid w:val="002167FA"/>
    <w:rsid w:val="00216B9E"/>
    <w:rsid w:val="002200E3"/>
    <w:rsid w:val="002202E7"/>
    <w:rsid w:val="002203BA"/>
    <w:rsid w:val="0022084A"/>
    <w:rsid w:val="00220B55"/>
    <w:rsid w:val="00220C98"/>
    <w:rsid w:val="00220D2F"/>
    <w:rsid w:val="002211C5"/>
    <w:rsid w:val="00221594"/>
    <w:rsid w:val="002216F3"/>
    <w:rsid w:val="00221746"/>
    <w:rsid w:val="002217B5"/>
    <w:rsid w:val="0022187B"/>
    <w:rsid w:val="00221BF0"/>
    <w:rsid w:val="00221CAF"/>
    <w:rsid w:val="002220F8"/>
    <w:rsid w:val="00222304"/>
    <w:rsid w:val="002223E7"/>
    <w:rsid w:val="00222658"/>
    <w:rsid w:val="00222BEC"/>
    <w:rsid w:val="00222F3F"/>
    <w:rsid w:val="00223218"/>
    <w:rsid w:val="0022395A"/>
    <w:rsid w:val="00223B35"/>
    <w:rsid w:val="00223C0B"/>
    <w:rsid w:val="00223C1F"/>
    <w:rsid w:val="002243B1"/>
    <w:rsid w:val="00224951"/>
    <w:rsid w:val="00224BC8"/>
    <w:rsid w:val="00224C4E"/>
    <w:rsid w:val="00224F10"/>
    <w:rsid w:val="00224F7D"/>
    <w:rsid w:val="002252A1"/>
    <w:rsid w:val="0022550B"/>
    <w:rsid w:val="0022558F"/>
    <w:rsid w:val="00225698"/>
    <w:rsid w:val="0022592D"/>
    <w:rsid w:val="00225A81"/>
    <w:rsid w:val="002266A2"/>
    <w:rsid w:val="00226BA7"/>
    <w:rsid w:val="00226DC9"/>
    <w:rsid w:val="0022700A"/>
    <w:rsid w:val="0022700F"/>
    <w:rsid w:val="002270CC"/>
    <w:rsid w:val="00227984"/>
    <w:rsid w:val="00227B94"/>
    <w:rsid w:val="00227D52"/>
    <w:rsid w:val="00227F45"/>
    <w:rsid w:val="002301C7"/>
    <w:rsid w:val="0023049F"/>
    <w:rsid w:val="002305A2"/>
    <w:rsid w:val="0023060F"/>
    <w:rsid w:val="00230682"/>
    <w:rsid w:val="002307D9"/>
    <w:rsid w:val="00230DA1"/>
    <w:rsid w:val="00230EA8"/>
    <w:rsid w:val="002310E8"/>
    <w:rsid w:val="002315BC"/>
    <w:rsid w:val="00232125"/>
    <w:rsid w:val="00232330"/>
    <w:rsid w:val="002324E0"/>
    <w:rsid w:val="002324FD"/>
    <w:rsid w:val="002328AF"/>
    <w:rsid w:val="00232F9F"/>
    <w:rsid w:val="00233370"/>
    <w:rsid w:val="002334C5"/>
    <w:rsid w:val="00233986"/>
    <w:rsid w:val="00233AF7"/>
    <w:rsid w:val="00233B9B"/>
    <w:rsid w:val="0023416E"/>
    <w:rsid w:val="00234216"/>
    <w:rsid w:val="00234410"/>
    <w:rsid w:val="00234573"/>
    <w:rsid w:val="00234A7B"/>
    <w:rsid w:val="00234CBE"/>
    <w:rsid w:val="002352C6"/>
    <w:rsid w:val="002353E5"/>
    <w:rsid w:val="002356C7"/>
    <w:rsid w:val="002358A1"/>
    <w:rsid w:val="00235C4E"/>
    <w:rsid w:val="00235F6C"/>
    <w:rsid w:val="00236252"/>
    <w:rsid w:val="00236336"/>
    <w:rsid w:val="002367BD"/>
    <w:rsid w:val="0023686C"/>
    <w:rsid w:val="00236EDB"/>
    <w:rsid w:val="00237F9C"/>
    <w:rsid w:val="00240379"/>
    <w:rsid w:val="0024057D"/>
    <w:rsid w:val="002405FA"/>
    <w:rsid w:val="00240869"/>
    <w:rsid w:val="00240DAE"/>
    <w:rsid w:val="00240FEE"/>
    <w:rsid w:val="0024160B"/>
    <w:rsid w:val="00241716"/>
    <w:rsid w:val="00241826"/>
    <w:rsid w:val="00241C1D"/>
    <w:rsid w:val="00241DBB"/>
    <w:rsid w:val="00242235"/>
    <w:rsid w:val="00242421"/>
    <w:rsid w:val="00242A37"/>
    <w:rsid w:val="00242E93"/>
    <w:rsid w:val="0024359F"/>
    <w:rsid w:val="0024429F"/>
    <w:rsid w:val="00244377"/>
    <w:rsid w:val="002443F3"/>
    <w:rsid w:val="00244488"/>
    <w:rsid w:val="00244510"/>
    <w:rsid w:val="0024460E"/>
    <w:rsid w:val="00244A75"/>
    <w:rsid w:val="00245375"/>
    <w:rsid w:val="0024543A"/>
    <w:rsid w:val="00245511"/>
    <w:rsid w:val="0024599A"/>
    <w:rsid w:val="00245CDB"/>
    <w:rsid w:val="002461CD"/>
    <w:rsid w:val="002464DE"/>
    <w:rsid w:val="00246595"/>
    <w:rsid w:val="002469C3"/>
    <w:rsid w:val="00246A4D"/>
    <w:rsid w:val="00246B18"/>
    <w:rsid w:val="00247762"/>
    <w:rsid w:val="00247AF4"/>
    <w:rsid w:val="00250089"/>
    <w:rsid w:val="002501FC"/>
    <w:rsid w:val="00250801"/>
    <w:rsid w:val="00251051"/>
    <w:rsid w:val="0025122D"/>
    <w:rsid w:val="00251394"/>
    <w:rsid w:val="002516C1"/>
    <w:rsid w:val="00251A8D"/>
    <w:rsid w:val="00251D8C"/>
    <w:rsid w:val="00251E8A"/>
    <w:rsid w:val="00251ECF"/>
    <w:rsid w:val="00251F69"/>
    <w:rsid w:val="00251FF1"/>
    <w:rsid w:val="0025256E"/>
    <w:rsid w:val="002526B2"/>
    <w:rsid w:val="00252EF0"/>
    <w:rsid w:val="00253352"/>
    <w:rsid w:val="0025366D"/>
    <w:rsid w:val="00253866"/>
    <w:rsid w:val="002538C9"/>
    <w:rsid w:val="002539B2"/>
    <w:rsid w:val="00253E20"/>
    <w:rsid w:val="002549E5"/>
    <w:rsid w:val="002553D4"/>
    <w:rsid w:val="0025547A"/>
    <w:rsid w:val="00255B4B"/>
    <w:rsid w:val="002561F5"/>
    <w:rsid w:val="002562BF"/>
    <w:rsid w:val="00256F04"/>
    <w:rsid w:val="00257248"/>
    <w:rsid w:val="00257434"/>
    <w:rsid w:val="00257465"/>
    <w:rsid w:val="002574EC"/>
    <w:rsid w:val="002574EE"/>
    <w:rsid w:val="0025751A"/>
    <w:rsid w:val="0025767A"/>
    <w:rsid w:val="002577A6"/>
    <w:rsid w:val="00257CEF"/>
    <w:rsid w:val="0026022D"/>
    <w:rsid w:val="00260A45"/>
    <w:rsid w:val="00260B32"/>
    <w:rsid w:val="00260E23"/>
    <w:rsid w:val="00260ED9"/>
    <w:rsid w:val="00260FED"/>
    <w:rsid w:val="002612D1"/>
    <w:rsid w:val="002619C1"/>
    <w:rsid w:val="00261ABD"/>
    <w:rsid w:val="0026201D"/>
    <w:rsid w:val="00262314"/>
    <w:rsid w:val="00262388"/>
    <w:rsid w:val="0026273A"/>
    <w:rsid w:val="00262A05"/>
    <w:rsid w:val="00262E36"/>
    <w:rsid w:val="00262FE0"/>
    <w:rsid w:val="0026301E"/>
    <w:rsid w:val="00263023"/>
    <w:rsid w:val="00263202"/>
    <w:rsid w:val="00263450"/>
    <w:rsid w:val="00263773"/>
    <w:rsid w:val="00263B2C"/>
    <w:rsid w:val="00263BB7"/>
    <w:rsid w:val="00263D49"/>
    <w:rsid w:val="00263DDB"/>
    <w:rsid w:val="00264089"/>
    <w:rsid w:val="00264192"/>
    <w:rsid w:val="00264432"/>
    <w:rsid w:val="00264895"/>
    <w:rsid w:val="00264C17"/>
    <w:rsid w:val="00264C2B"/>
    <w:rsid w:val="00264FBC"/>
    <w:rsid w:val="002652B1"/>
    <w:rsid w:val="00265630"/>
    <w:rsid w:val="0026568F"/>
    <w:rsid w:val="002656BA"/>
    <w:rsid w:val="002657AF"/>
    <w:rsid w:val="002658AC"/>
    <w:rsid w:val="0026614E"/>
    <w:rsid w:val="00266DE6"/>
    <w:rsid w:val="002671B3"/>
    <w:rsid w:val="00267221"/>
    <w:rsid w:val="002676E1"/>
    <w:rsid w:val="002678E0"/>
    <w:rsid w:val="00267A83"/>
    <w:rsid w:val="00267CAF"/>
    <w:rsid w:val="00270197"/>
    <w:rsid w:val="00270306"/>
    <w:rsid w:val="0027059B"/>
    <w:rsid w:val="00270625"/>
    <w:rsid w:val="00270649"/>
    <w:rsid w:val="0027090B"/>
    <w:rsid w:val="002709DE"/>
    <w:rsid w:val="00270C2C"/>
    <w:rsid w:val="00271247"/>
    <w:rsid w:val="00271254"/>
    <w:rsid w:val="00271333"/>
    <w:rsid w:val="002716B5"/>
    <w:rsid w:val="0027366F"/>
    <w:rsid w:val="0027372A"/>
    <w:rsid w:val="00274140"/>
    <w:rsid w:val="002741B0"/>
    <w:rsid w:val="00274EEA"/>
    <w:rsid w:val="00275153"/>
    <w:rsid w:val="002757B7"/>
    <w:rsid w:val="00275D70"/>
    <w:rsid w:val="00275E85"/>
    <w:rsid w:val="00275EC8"/>
    <w:rsid w:val="002762B7"/>
    <w:rsid w:val="00276414"/>
    <w:rsid w:val="002767D3"/>
    <w:rsid w:val="00276DBF"/>
    <w:rsid w:val="00276E65"/>
    <w:rsid w:val="00276ECA"/>
    <w:rsid w:val="002772E4"/>
    <w:rsid w:val="0027778A"/>
    <w:rsid w:val="0027791A"/>
    <w:rsid w:val="002800E3"/>
    <w:rsid w:val="00280116"/>
    <w:rsid w:val="00280144"/>
    <w:rsid w:val="0028064D"/>
    <w:rsid w:val="0028082E"/>
    <w:rsid w:val="0028083B"/>
    <w:rsid w:val="00280EEA"/>
    <w:rsid w:val="0028137A"/>
    <w:rsid w:val="002813A0"/>
    <w:rsid w:val="0028164D"/>
    <w:rsid w:val="0028208D"/>
    <w:rsid w:val="00282306"/>
    <w:rsid w:val="00282566"/>
    <w:rsid w:val="0028289D"/>
    <w:rsid w:val="00282916"/>
    <w:rsid w:val="00282E6A"/>
    <w:rsid w:val="00282F91"/>
    <w:rsid w:val="0028311B"/>
    <w:rsid w:val="00283395"/>
    <w:rsid w:val="002833AA"/>
    <w:rsid w:val="002838A6"/>
    <w:rsid w:val="002839D3"/>
    <w:rsid w:val="00283EA8"/>
    <w:rsid w:val="00283F1D"/>
    <w:rsid w:val="00283F72"/>
    <w:rsid w:val="002840E9"/>
    <w:rsid w:val="00284213"/>
    <w:rsid w:val="00284539"/>
    <w:rsid w:val="00284B3D"/>
    <w:rsid w:val="00284BA2"/>
    <w:rsid w:val="00284F0E"/>
    <w:rsid w:val="002850BF"/>
    <w:rsid w:val="0028520F"/>
    <w:rsid w:val="0028582E"/>
    <w:rsid w:val="00285AC1"/>
    <w:rsid w:val="0028604F"/>
    <w:rsid w:val="00286538"/>
    <w:rsid w:val="002865E0"/>
    <w:rsid w:val="00286A87"/>
    <w:rsid w:val="00286CF5"/>
    <w:rsid w:val="002871A4"/>
    <w:rsid w:val="00287232"/>
    <w:rsid w:val="002873C4"/>
    <w:rsid w:val="002874E5"/>
    <w:rsid w:val="00287801"/>
    <w:rsid w:val="002901A6"/>
    <w:rsid w:val="00290573"/>
    <w:rsid w:val="00290E26"/>
    <w:rsid w:val="00290F7D"/>
    <w:rsid w:val="0029107E"/>
    <w:rsid w:val="002913E1"/>
    <w:rsid w:val="00291421"/>
    <w:rsid w:val="002916D5"/>
    <w:rsid w:val="00291BD4"/>
    <w:rsid w:val="00291C46"/>
    <w:rsid w:val="00291C5D"/>
    <w:rsid w:val="00291F3A"/>
    <w:rsid w:val="002922C8"/>
    <w:rsid w:val="00293273"/>
    <w:rsid w:val="002933DE"/>
    <w:rsid w:val="002934B4"/>
    <w:rsid w:val="00293DBB"/>
    <w:rsid w:val="00293EDB"/>
    <w:rsid w:val="0029407C"/>
    <w:rsid w:val="00294804"/>
    <w:rsid w:val="00294AFB"/>
    <w:rsid w:val="00295168"/>
    <w:rsid w:val="00295234"/>
    <w:rsid w:val="00295296"/>
    <w:rsid w:val="00295310"/>
    <w:rsid w:val="00295347"/>
    <w:rsid w:val="00295447"/>
    <w:rsid w:val="002957FE"/>
    <w:rsid w:val="002958DB"/>
    <w:rsid w:val="00295B4D"/>
    <w:rsid w:val="00295D04"/>
    <w:rsid w:val="00295D91"/>
    <w:rsid w:val="00295E2F"/>
    <w:rsid w:val="00295FE4"/>
    <w:rsid w:val="00295FF9"/>
    <w:rsid w:val="002964FA"/>
    <w:rsid w:val="002966B5"/>
    <w:rsid w:val="00296D79"/>
    <w:rsid w:val="00297096"/>
    <w:rsid w:val="0029793E"/>
    <w:rsid w:val="00297AC1"/>
    <w:rsid w:val="00297B17"/>
    <w:rsid w:val="00297BE4"/>
    <w:rsid w:val="00297CDB"/>
    <w:rsid w:val="002A0797"/>
    <w:rsid w:val="002A07F6"/>
    <w:rsid w:val="002A0866"/>
    <w:rsid w:val="002A10AD"/>
    <w:rsid w:val="002A1166"/>
    <w:rsid w:val="002A17EC"/>
    <w:rsid w:val="002A1DE1"/>
    <w:rsid w:val="002A1E37"/>
    <w:rsid w:val="002A232F"/>
    <w:rsid w:val="002A26D7"/>
    <w:rsid w:val="002A26E8"/>
    <w:rsid w:val="002A2A64"/>
    <w:rsid w:val="002A2BAF"/>
    <w:rsid w:val="002A304B"/>
    <w:rsid w:val="002A30B4"/>
    <w:rsid w:val="002A3A97"/>
    <w:rsid w:val="002A3B26"/>
    <w:rsid w:val="002A3B87"/>
    <w:rsid w:val="002A3C1D"/>
    <w:rsid w:val="002A3CF8"/>
    <w:rsid w:val="002A4545"/>
    <w:rsid w:val="002A4795"/>
    <w:rsid w:val="002A485A"/>
    <w:rsid w:val="002A4F3E"/>
    <w:rsid w:val="002A55FF"/>
    <w:rsid w:val="002A5608"/>
    <w:rsid w:val="002A57BB"/>
    <w:rsid w:val="002A5B4C"/>
    <w:rsid w:val="002A5D4D"/>
    <w:rsid w:val="002A5FBE"/>
    <w:rsid w:val="002A645F"/>
    <w:rsid w:val="002A7097"/>
    <w:rsid w:val="002A71A5"/>
    <w:rsid w:val="002A72EC"/>
    <w:rsid w:val="002A766A"/>
    <w:rsid w:val="002A78FD"/>
    <w:rsid w:val="002A7C3D"/>
    <w:rsid w:val="002A7E09"/>
    <w:rsid w:val="002A7E5A"/>
    <w:rsid w:val="002B001D"/>
    <w:rsid w:val="002B0051"/>
    <w:rsid w:val="002B0114"/>
    <w:rsid w:val="002B0497"/>
    <w:rsid w:val="002B0575"/>
    <w:rsid w:val="002B0B2E"/>
    <w:rsid w:val="002B0EA1"/>
    <w:rsid w:val="002B0F41"/>
    <w:rsid w:val="002B1764"/>
    <w:rsid w:val="002B19AE"/>
    <w:rsid w:val="002B1CF3"/>
    <w:rsid w:val="002B1F44"/>
    <w:rsid w:val="002B203B"/>
    <w:rsid w:val="002B233E"/>
    <w:rsid w:val="002B2467"/>
    <w:rsid w:val="002B29A6"/>
    <w:rsid w:val="002B2C8A"/>
    <w:rsid w:val="002B3D0C"/>
    <w:rsid w:val="002B3DA9"/>
    <w:rsid w:val="002B413C"/>
    <w:rsid w:val="002B427B"/>
    <w:rsid w:val="002B430F"/>
    <w:rsid w:val="002B4586"/>
    <w:rsid w:val="002B45B4"/>
    <w:rsid w:val="002B4F5C"/>
    <w:rsid w:val="002B4F6B"/>
    <w:rsid w:val="002B51AC"/>
    <w:rsid w:val="002B51F2"/>
    <w:rsid w:val="002B5258"/>
    <w:rsid w:val="002B5A81"/>
    <w:rsid w:val="002B5B96"/>
    <w:rsid w:val="002B5C67"/>
    <w:rsid w:val="002B5E1C"/>
    <w:rsid w:val="002B5FC6"/>
    <w:rsid w:val="002B6483"/>
    <w:rsid w:val="002B7294"/>
    <w:rsid w:val="002B7393"/>
    <w:rsid w:val="002B75E5"/>
    <w:rsid w:val="002B7695"/>
    <w:rsid w:val="002B77EC"/>
    <w:rsid w:val="002B7C09"/>
    <w:rsid w:val="002B7D94"/>
    <w:rsid w:val="002B7E6C"/>
    <w:rsid w:val="002C02B7"/>
    <w:rsid w:val="002C0766"/>
    <w:rsid w:val="002C0A36"/>
    <w:rsid w:val="002C0C3A"/>
    <w:rsid w:val="002C163D"/>
    <w:rsid w:val="002C1831"/>
    <w:rsid w:val="002C1920"/>
    <w:rsid w:val="002C196C"/>
    <w:rsid w:val="002C2058"/>
    <w:rsid w:val="002C20BE"/>
    <w:rsid w:val="002C224C"/>
    <w:rsid w:val="002C232A"/>
    <w:rsid w:val="002C29DF"/>
    <w:rsid w:val="002C2A50"/>
    <w:rsid w:val="002C2C09"/>
    <w:rsid w:val="002C2CB7"/>
    <w:rsid w:val="002C31DD"/>
    <w:rsid w:val="002C32C5"/>
    <w:rsid w:val="002C34D7"/>
    <w:rsid w:val="002C367F"/>
    <w:rsid w:val="002C3DAA"/>
    <w:rsid w:val="002C3F77"/>
    <w:rsid w:val="002C4277"/>
    <w:rsid w:val="002C4A2D"/>
    <w:rsid w:val="002C4B41"/>
    <w:rsid w:val="002C5163"/>
    <w:rsid w:val="002C51DF"/>
    <w:rsid w:val="002C52B6"/>
    <w:rsid w:val="002C5347"/>
    <w:rsid w:val="002C5670"/>
    <w:rsid w:val="002C5898"/>
    <w:rsid w:val="002C5B91"/>
    <w:rsid w:val="002C5FFE"/>
    <w:rsid w:val="002C600B"/>
    <w:rsid w:val="002C60CD"/>
    <w:rsid w:val="002C6732"/>
    <w:rsid w:val="002C6901"/>
    <w:rsid w:val="002C6A85"/>
    <w:rsid w:val="002C6E52"/>
    <w:rsid w:val="002C6F0E"/>
    <w:rsid w:val="002C784E"/>
    <w:rsid w:val="002C7B72"/>
    <w:rsid w:val="002C7B7B"/>
    <w:rsid w:val="002C7D29"/>
    <w:rsid w:val="002D0743"/>
    <w:rsid w:val="002D0B15"/>
    <w:rsid w:val="002D15F8"/>
    <w:rsid w:val="002D16F7"/>
    <w:rsid w:val="002D188C"/>
    <w:rsid w:val="002D254D"/>
    <w:rsid w:val="002D2771"/>
    <w:rsid w:val="002D2D39"/>
    <w:rsid w:val="002D311F"/>
    <w:rsid w:val="002D33BC"/>
    <w:rsid w:val="002D3726"/>
    <w:rsid w:val="002D37EE"/>
    <w:rsid w:val="002D391E"/>
    <w:rsid w:val="002D3AC7"/>
    <w:rsid w:val="002D3D52"/>
    <w:rsid w:val="002D459A"/>
    <w:rsid w:val="002D490A"/>
    <w:rsid w:val="002D4A91"/>
    <w:rsid w:val="002D5047"/>
    <w:rsid w:val="002D5D48"/>
    <w:rsid w:val="002D5F4D"/>
    <w:rsid w:val="002D5F8F"/>
    <w:rsid w:val="002D686A"/>
    <w:rsid w:val="002D6957"/>
    <w:rsid w:val="002D6F44"/>
    <w:rsid w:val="002D70B3"/>
    <w:rsid w:val="002D7240"/>
    <w:rsid w:val="002D7450"/>
    <w:rsid w:val="002D74A7"/>
    <w:rsid w:val="002D76BB"/>
    <w:rsid w:val="002D791E"/>
    <w:rsid w:val="002D7956"/>
    <w:rsid w:val="002D7A1E"/>
    <w:rsid w:val="002D7C11"/>
    <w:rsid w:val="002D7D40"/>
    <w:rsid w:val="002D7E8B"/>
    <w:rsid w:val="002D7FF8"/>
    <w:rsid w:val="002E0476"/>
    <w:rsid w:val="002E049F"/>
    <w:rsid w:val="002E058B"/>
    <w:rsid w:val="002E1180"/>
    <w:rsid w:val="002E14E5"/>
    <w:rsid w:val="002E1BA8"/>
    <w:rsid w:val="002E1BDC"/>
    <w:rsid w:val="002E1CD2"/>
    <w:rsid w:val="002E1DDC"/>
    <w:rsid w:val="002E238A"/>
    <w:rsid w:val="002E29D0"/>
    <w:rsid w:val="002E2A14"/>
    <w:rsid w:val="002E2E8F"/>
    <w:rsid w:val="002E2EAC"/>
    <w:rsid w:val="002E3222"/>
    <w:rsid w:val="002E323B"/>
    <w:rsid w:val="002E38F5"/>
    <w:rsid w:val="002E39EA"/>
    <w:rsid w:val="002E3A65"/>
    <w:rsid w:val="002E4069"/>
    <w:rsid w:val="002E4267"/>
    <w:rsid w:val="002E4603"/>
    <w:rsid w:val="002E49E3"/>
    <w:rsid w:val="002E4D53"/>
    <w:rsid w:val="002E526F"/>
    <w:rsid w:val="002E52B4"/>
    <w:rsid w:val="002E52F7"/>
    <w:rsid w:val="002E56C7"/>
    <w:rsid w:val="002E5B9E"/>
    <w:rsid w:val="002E5CD7"/>
    <w:rsid w:val="002E5E36"/>
    <w:rsid w:val="002E6116"/>
    <w:rsid w:val="002E63C5"/>
    <w:rsid w:val="002E6858"/>
    <w:rsid w:val="002E6A92"/>
    <w:rsid w:val="002E6C6C"/>
    <w:rsid w:val="002E70CF"/>
    <w:rsid w:val="002E728A"/>
    <w:rsid w:val="002E731C"/>
    <w:rsid w:val="002E7373"/>
    <w:rsid w:val="002E7C08"/>
    <w:rsid w:val="002F033E"/>
    <w:rsid w:val="002F0347"/>
    <w:rsid w:val="002F0959"/>
    <w:rsid w:val="002F1110"/>
    <w:rsid w:val="002F128D"/>
    <w:rsid w:val="002F1295"/>
    <w:rsid w:val="002F1A39"/>
    <w:rsid w:val="002F1BFB"/>
    <w:rsid w:val="002F25C5"/>
    <w:rsid w:val="002F25F6"/>
    <w:rsid w:val="002F2AB4"/>
    <w:rsid w:val="002F316D"/>
    <w:rsid w:val="002F3748"/>
    <w:rsid w:val="002F382C"/>
    <w:rsid w:val="002F3D2D"/>
    <w:rsid w:val="002F3D9F"/>
    <w:rsid w:val="002F3DC5"/>
    <w:rsid w:val="002F40B3"/>
    <w:rsid w:val="002F438D"/>
    <w:rsid w:val="002F4444"/>
    <w:rsid w:val="002F469A"/>
    <w:rsid w:val="002F4A2D"/>
    <w:rsid w:val="002F4D9E"/>
    <w:rsid w:val="002F5D21"/>
    <w:rsid w:val="002F6397"/>
    <w:rsid w:val="002F65FD"/>
    <w:rsid w:val="002F6870"/>
    <w:rsid w:val="002F6A6F"/>
    <w:rsid w:val="002F723F"/>
    <w:rsid w:val="002F74D0"/>
    <w:rsid w:val="002F75E2"/>
    <w:rsid w:val="002F75FF"/>
    <w:rsid w:val="002F76EF"/>
    <w:rsid w:val="002F77B0"/>
    <w:rsid w:val="002F79AA"/>
    <w:rsid w:val="002F7A8D"/>
    <w:rsid w:val="002F7F6B"/>
    <w:rsid w:val="00300475"/>
    <w:rsid w:val="003007EF"/>
    <w:rsid w:val="003008B8"/>
    <w:rsid w:val="00300E4F"/>
    <w:rsid w:val="00301257"/>
    <w:rsid w:val="00301428"/>
    <w:rsid w:val="003014B2"/>
    <w:rsid w:val="00301A78"/>
    <w:rsid w:val="003020AE"/>
    <w:rsid w:val="003022ED"/>
    <w:rsid w:val="00302473"/>
    <w:rsid w:val="003024B5"/>
    <w:rsid w:val="00302589"/>
    <w:rsid w:val="00303636"/>
    <w:rsid w:val="00303A73"/>
    <w:rsid w:val="00303B9C"/>
    <w:rsid w:val="00303CEB"/>
    <w:rsid w:val="00303DB0"/>
    <w:rsid w:val="0030404F"/>
    <w:rsid w:val="003042D2"/>
    <w:rsid w:val="0030446C"/>
    <w:rsid w:val="00304A44"/>
    <w:rsid w:val="00304D32"/>
    <w:rsid w:val="003056FE"/>
    <w:rsid w:val="003058EF"/>
    <w:rsid w:val="00305B3E"/>
    <w:rsid w:val="0030600A"/>
    <w:rsid w:val="0030600E"/>
    <w:rsid w:val="0030637D"/>
    <w:rsid w:val="00306812"/>
    <w:rsid w:val="003069EF"/>
    <w:rsid w:val="00306C7B"/>
    <w:rsid w:val="0030753D"/>
    <w:rsid w:val="003076D6"/>
    <w:rsid w:val="00307720"/>
    <w:rsid w:val="00307E7B"/>
    <w:rsid w:val="00310811"/>
    <w:rsid w:val="0031093A"/>
    <w:rsid w:val="00310976"/>
    <w:rsid w:val="00311307"/>
    <w:rsid w:val="00311F75"/>
    <w:rsid w:val="003124C4"/>
    <w:rsid w:val="003129F7"/>
    <w:rsid w:val="00312AFF"/>
    <w:rsid w:val="00312DAB"/>
    <w:rsid w:val="00312EC0"/>
    <w:rsid w:val="0031332B"/>
    <w:rsid w:val="0031350C"/>
    <w:rsid w:val="0031363F"/>
    <w:rsid w:val="00313674"/>
    <w:rsid w:val="00313A1A"/>
    <w:rsid w:val="00313B86"/>
    <w:rsid w:val="00313E21"/>
    <w:rsid w:val="0031400C"/>
    <w:rsid w:val="00314136"/>
    <w:rsid w:val="00314289"/>
    <w:rsid w:val="00314321"/>
    <w:rsid w:val="003145E6"/>
    <w:rsid w:val="00314692"/>
    <w:rsid w:val="0031469C"/>
    <w:rsid w:val="00314985"/>
    <w:rsid w:val="00314D16"/>
    <w:rsid w:val="0031530F"/>
    <w:rsid w:val="003153DF"/>
    <w:rsid w:val="00315A44"/>
    <w:rsid w:val="003160E8"/>
    <w:rsid w:val="003160FC"/>
    <w:rsid w:val="003162C3"/>
    <w:rsid w:val="00316838"/>
    <w:rsid w:val="00316933"/>
    <w:rsid w:val="00316B7F"/>
    <w:rsid w:val="00316C8D"/>
    <w:rsid w:val="00316D87"/>
    <w:rsid w:val="00316F62"/>
    <w:rsid w:val="00317183"/>
    <w:rsid w:val="00317929"/>
    <w:rsid w:val="003179A3"/>
    <w:rsid w:val="00317BFE"/>
    <w:rsid w:val="00317CFD"/>
    <w:rsid w:val="00317DBE"/>
    <w:rsid w:val="00317F93"/>
    <w:rsid w:val="003200CC"/>
    <w:rsid w:val="003202C3"/>
    <w:rsid w:val="003203D1"/>
    <w:rsid w:val="0032044A"/>
    <w:rsid w:val="003205AF"/>
    <w:rsid w:val="00320AC2"/>
    <w:rsid w:val="00320DE6"/>
    <w:rsid w:val="00321033"/>
    <w:rsid w:val="0032143C"/>
    <w:rsid w:val="003214D9"/>
    <w:rsid w:val="003214F9"/>
    <w:rsid w:val="003215CB"/>
    <w:rsid w:val="0032162A"/>
    <w:rsid w:val="00321697"/>
    <w:rsid w:val="0032169F"/>
    <w:rsid w:val="00321A7C"/>
    <w:rsid w:val="00321EC5"/>
    <w:rsid w:val="0032214C"/>
    <w:rsid w:val="003221BD"/>
    <w:rsid w:val="00322431"/>
    <w:rsid w:val="00322845"/>
    <w:rsid w:val="00323423"/>
    <w:rsid w:val="003234B7"/>
    <w:rsid w:val="003236BE"/>
    <w:rsid w:val="00323937"/>
    <w:rsid w:val="00324414"/>
    <w:rsid w:val="003244DC"/>
    <w:rsid w:val="003244EE"/>
    <w:rsid w:val="003246BC"/>
    <w:rsid w:val="0032494D"/>
    <w:rsid w:val="00324B40"/>
    <w:rsid w:val="00324CBE"/>
    <w:rsid w:val="00324F04"/>
    <w:rsid w:val="00324FE3"/>
    <w:rsid w:val="003256DF"/>
    <w:rsid w:val="00325A14"/>
    <w:rsid w:val="00325B7B"/>
    <w:rsid w:val="00326257"/>
    <w:rsid w:val="00326317"/>
    <w:rsid w:val="003265DC"/>
    <w:rsid w:val="00326733"/>
    <w:rsid w:val="00326E36"/>
    <w:rsid w:val="00327416"/>
    <w:rsid w:val="003275E4"/>
    <w:rsid w:val="0032763C"/>
    <w:rsid w:val="00327AB1"/>
    <w:rsid w:val="00327B99"/>
    <w:rsid w:val="00327C36"/>
    <w:rsid w:val="00327D03"/>
    <w:rsid w:val="00327F16"/>
    <w:rsid w:val="00327F65"/>
    <w:rsid w:val="00330049"/>
    <w:rsid w:val="00330065"/>
    <w:rsid w:val="00330461"/>
    <w:rsid w:val="003304D7"/>
    <w:rsid w:val="003305EA"/>
    <w:rsid w:val="00330869"/>
    <w:rsid w:val="00330998"/>
    <w:rsid w:val="003309CC"/>
    <w:rsid w:val="003310AC"/>
    <w:rsid w:val="00331427"/>
    <w:rsid w:val="003315F6"/>
    <w:rsid w:val="00332157"/>
    <w:rsid w:val="003323A3"/>
    <w:rsid w:val="0033240F"/>
    <w:rsid w:val="00332565"/>
    <w:rsid w:val="0033289D"/>
    <w:rsid w:val="00332AA1"/>
    <w:rsid w:val="00332BE9"/>
    <w:rsid w:val="00333699"/>
    <w:rsid w:val="003337B3"/>
    <w:rsid w:val="00333BBC"/>
    <w:rsid w:val="00333F64"/>
    <w:rsid w:val="00334885"/>
    <w:rsid w:val="00334BE3"/>
    <w:rsid w:val="00334CC3"/>
    <w:rsid w:val="003350CA"/>
    <w:rsid w:val="00335305"/>
    <w:rsid w:val="00335708"/>
    <w:rsid w:val="00335BF1"/>
    <w:rsid w:val="00335D68"/>
    <w:rsid w:val="00336215"/>
    <w:rsid w:val="00336508"/>
    <w:rsid w:val="00336737"/>
    <w:rsid w:val="0033688E"/>
    <w:rsid w:val="00336A90"/>
    <w:rsid w:val="00336C70"/>
    <w:rsid w:val="00336D48"/>
    <w:rsid w:val="0033701E"/>
    <w:rsid w:val="00337126"/>
    <w:rsid w:val="00337241"/>
    <w:rsid w:val="0033742D"/>
    <w:rsid w:val="0033746C"/>
    <w:rsid w:val="003374B5"/>
    <w:rsid w:val="00337660"/>
    <w:rsid w:val="003377A8"/>
    <w:rsid w:val="00337905"/>
    <w:rsid w:val="00337CB9"/>
    <w:rsid w:val="00337CBB"/>
    <w:rsid w:val="00337EF6"/>
    <w:rsid w:val="003401C5"/>
    <w:rsid w:val="00340265"/>
    <w:rsid w:val="003402A9"/>
    <w:rsid w:val="0034062C"/>
    <w:rsid w:val="003406AC"/>
    <w:rsid w:val="00340910"/>
    <w:rsid w:val="00340EDB"/>
    <w:rsid w:val="00341675"/>
    <w:rsid w:val="0034194B"/>
    <w:rsid w:val="00341DF6"/>
    <w:rsid w:val="0034264E"/>
    <w:rsid w:val="00342952"/>
    <w:rsid w:val="00342B58"/>
    <w:rsid w:val="00342D89"/>
    <w:rsid w:val="003430F5"/>
    <w:rsid w:val="0034349D"/>
    <w:rsid w:val="00343814"/>
    <w:rsid w:val="0034430C"/>
    <w:rsid w:val="00344731"/>
    <w:rsid w:val="0034485D"/>
    <w:rsid w:val="003448D6"/>
    <w:rsid w:val="003449F6"/>
    <w:rsid w:val="00344CC1"/>
    <w:rsid w:val="00345241"/>
    <w:rsid w:val="0034556F"/>
    <w:rsid w:val="003458B8"/>
    <w:rsid w:val="00345AE5"/>
    <w:rsid w:val="00345D21"/>
    <w:rsid w:val="00345EB5"/>
    <w:rsid w:val="003466E3"/>
    <w:rsid w:val="00346755"/>
    <w:rsid w:val="00346985"/>
    <w:rsid w:val="003469BB"/>
    <w:rsid w:val="0034700F"/>
    <w:rsid w:val="00347082"/>
    <w:rsid w:val="00347ADE"/>
    <w:rsid w:val="00347EE0"/>
    <w:rsid w:val="003501DB"/>
    <w:rsid w:val="00350284"/>
    <w:rsid w:val="003502D8"/>
    <w:rsid w:val="003503FC"/>
    <w:rsid w:val="003505A5"/>
    <w:rsid w:val="00350A38"/>
    <w:rsid w:val="003510E3"/>
    <w:rsid w:val="00351743"/>
    <w:rsid w:val="0035176B"/>
    <w:rsid w:val="00351C20"/>
    <w:rsid w:val="00351D62"/>
    <w:rsid w:val="00351D78"/>
    <w:rsid w:val="003522A0"/>
    <w:rsid w:val="00352345"/>
    <w:rsid w:val="0035257F"/>
    <w:rsid w:val="0035267D"/>
    <w:rsid w:val="003530C8"/>
    <w:rsid w:val="003535D3"/>
    <w:rsid w:val="00353622"/>
    <w:rsid w:val="00353676"/>
    <w:rsid w:val="00353A15"/>
    <w:rsid w:val="00353BFB"/>
    <w:rsid w:val="00353D32"/>
    <w:rsid w:val="003541E9"/>
    <w:rsid w:val="0035432A"/>
    <w:rsid w:val="003544F5"/>
    <w:rsid w:val="00354686"/>
    <w:rsid w:val="003547A2"/>
    <w:rsid w:val="00354922"/>
    <w:rsid w:val="00354DFA"/>
    <w:rsid w:val="0035524B"/>
    <w:rsid w:val="0035530B"/>
    <w:rsid w:val="0035557F"/>
    <w:rsid w:val="00355716"/>
    <w:rsid w:val="003558ED"/>
    <w:rsid w:val="0035596D"/>
    <w:rsid w:val="00355A14"/>
    <w:rsid w:val="00355B42"/>
    <w:rsid w:val="00355C0B"/>
    <w:rsid w:val="00355CCF"/>
    <w:rsid w:val="00355E33"/>
    <w:rsid w:val="00356463"/>
    <w:rsid w:val="0035663C"/>
    <w:rsid w:val="003567E6"/>
    <w:rsid w:val="003568A3"/>
    <w:rsid w:val="003568D3"/>
    <w:rsid w:val="00356D55"/>
    <w:rsid w:val="00356F34"/>
    <w:rsid w:val="0035749F"/>
    <w:rsid w:val="003575BD"/>
    <w:rsid w:val="00357B19"/>
    <w:rsid w:val="00357D5D"/>
    <w:rsid w:val="00357E1E"/>
    <w:rsid w:val="00357E37"/>
    <w:rsid w:val="00357F59"/>
    <w:rsid w:val="00357FDF"/>
    <w:rsid w:val="003601C4"/>
    <w:rsid w:val="00360964"/>
    <w:rsid w:val="0036143E"/>
    <w:rsid w:val="003617D5"/>
    <w:rsid w:val="00361AC0"/>
    <w:rsid w:val="0036300D"/>
    <w:rsid w:val="003632C2"/>
    <w:rsid w:val="003638E5"/>
    <w:rsid w:val="003639BE"/>
    <w:rsid w:val="0036418F"/>
    <w:rsid w:val="0036460C"/>
    <w:rsid w:val="0036470F"/>
    <w:rsid w:val="0036484B"/>
    <w:rsid w:val="00364927"/>
    <w:rsid w:val="00364D17"/>
    <w:rsid w:val="00364EED"/>
    <w:rsid w:val="0036539C"/>
    <w:rsid w:val="00365584"/>
    <w:rsid w:val="0036559E"/>
    <w:rsid w:val="003655BE"/>
    <w:rsid w:val="00365CE3"/>
    <w:rsid w:val="00365F5E"/>
    <w:rsid w:val="00366129"/>
    <w:rsid w:val="0036623F"/>
    <w:rsid w:val="003662A8"/>
    <w:rsid w:val="00366700"/>
    <w:rsid w:val="00366C5D"/>
    <w:rsid w:val="00366F1E"/>
    <w:rsid w:val="0036703A"/>
    <w:rsid w:val="00367823"/>
    <w:rsid w:val="00367BB8"/>
    <w:rsid w:val="00367E2A"/>
    <w:rsid w:val="00370244"/>
    <w:rsid w:val="0037054B"/>
    <w:rsid w:val="0037060A"/>
    <w:rsid w:val="00371303"/>
    <w:rsid w:val="00371652"/>
    <w:rsid w:val="00371A31"/>
    <w:rsid w:val="00371C6E"/>
    <w:rsid w:val="0037285B"/>
    <w:rsid w:val="00372935"/>
    <w:rsid w:val="00372B2B"/>
    <w:rsid w:val="00372B4F"/>
    <w:rsid w:val="00372E35"/>
    <w:rsid w:val="0037311B"/>
    <w:rsid w:val="00373749"/>
    <w:rsid w:val="00374089"/>
    <w:rsid w:val="003742D3"/>
    <w:rsid w:val="003743FD"/>
    <w:rsid w:val="00374A35"/>
    <w:rsid w:val="003757E6"/>
    <w:rsid w:val="00375BD9"/>
    <w:rsid w:val="00375C9C"/>
    <w:rsid w:val="00375D5A"/>
    <w:rsid w:val="00375E01"/>
    <w:rsid w:val="003760F8"/>
    <w:rsid w:val="00376456"/>
    <w:rsid w:val="00376540"/>
    <w:rsid w:val="00376729"/>
    <w:rsid w:val="00376C3D"/>
    <w:rsid w:val="00376CF2"/>
    <w:rsid w:val="00377249"/>
    <w:rsid w:val="00377616"/>
    <w:rsid w:val="003777E0"/>
    <w:rsid w:val="00377D46"/>
    <w:rsid w:val="0038022A"/>
    <w:rsid w:val="003803A7"/>
    <w:rsid w:val="0038047C"/>
    <w:rsid w:val="003809F6"/>
    <w:rsid w:val="00380A0F"/>
    <w:rsid w:val="00380F46"/>
    <w:rsid w:val="0038118B"/>
    <w:rsid w:val="00381467"/>
    <w:rsid w:val="0038163C"/>
    <w:rsid w:val="00381BB0"/>
    <w:rsid w:val="00381DB4"/>
    <w:rsid w:val="00382112"/>
    <w:rsid w:val="003823BD"/>
    <w:rsid w:val="00382B1E"/>
    <w:rsid w:val="003830FB"/>
    <w:rsid w:val="0038374D"/>
    <w:rsid w:val="00383EF1"/>
    <w:rsid w:val="00383EF3"/>
    <w:rsid w:val="00384016"/>
    <w:rsid w:val="00384246"/>
    <w:rsid w:val="003842A5"/>
    <w:rsid w:val="003844E0"/>
    <w:rsid w:val="0038486E"/>
    <w:rsid w:val="003849B2"/>
    <w:rsid w:val="00384B33"/>
    <w:rsid w:val="00384BB5"/>
    <w:rsid w:val="003852B9"/>
    <w:rsid w:val="0038568F"/>
    <w:rsid w:val="003858D3"/>
    <w:rsid w:val="003859FA"/>
    <w:rsid w:val="0038625E"/>
    <w:rsid w:val="0038661C"/>
    <w:rsid w:val="003866C6"/>
    <w:rsid w:val="003870E1"/>
    <w:rsid w:val="00387E49"/>
    <w:rsid w:val="00387FCE"/>
    <w:rsid w:val="00390389"/>
    <w:rsid w:val="003905DB"/>
    <w:rsid w:val="003906E3"/>
    <w:rsid w:val="00390998"/>
    <w:rsid w:val="003909FB"/>
    <w:rsid w:val="00390A54"/>
    <w:rsid w:val="00390B32"/>
    <w:rsid w:val="00390D49"/>
    <w:rsid w:val="00390FEF"/>
    <w:rsid w:val="00391098"/>
    <w:rsid w:val="00391530"/>
    <w:rsid w:val="00391AE7"/>
    <w:rsid w:val="003923FF"/>
    <w:rsid w:val="00392B62"/>
    <w:rsid w:val="00392BDC"/>
    <w:rsid w:val="00392E9C"/>
    <w:rsid w:val="003930E5"/>
    <w:rsid w:val="00393604"/>
    <w:rsid w:val="0039386F"/>
    <w:rsid w:val="003941D4"/>
    <w:rsid w:val="00394A86"/>
    <w:rsid w:val="003953CF"/>
    <w:rsid w:val="00395444"/>
    <w:rsid w:val="00395725"/>
    <w:rsid w:val="0039598C"/>
    <w:rsid w:val="00395A69"/>
    <w:rsid w:val="00395C7B"/>
    <w:rsid w:val="00395CD0"/>
    <w:rsid w:val="00395ECD"/>
    <w:rsid w:val="0039602A"/>
    <w:rsid w:val="003960C5"/>
    <w:rsid w:val="003960E7"/>
    <w:rsid w:val="00396594"/>
    <w:rsid w:val="003966B5"/>
    <w:rsid w:val="00396763"/>
    <w:rsid w:val="00396CAB"/>
    <w:rsid w:val="00396E18"/>
    <w:rsid w:val="003970D4"/>
    <w:rsid w:val="0039771E"/>
    <w:rsid w:val="00397748"/>
    <w:rsid w:val="003979AA"/>
    <w:rsid w:val="00397E74"/>
    <w:rsid w:val="003A01F6"/>
    <w:rsid w:val="003A0489"/>
    <w:rsid w:val="003A0B43"/>
    <w:rsid w:val="003A0F29"/>
    <w:rsid w:val="003A188D"/>
    <w:rsid w:val="003A23AF"/>
    <w:rsid w:val="003A24AF"/>
    <w:rsid w:val="003A25EF"/>
    <w:rsid w:val="003A279C"/>
    <w:rsid w:val="003A3043"/>
    <w:rsid w:val="003A3235"/>
    <w:rsid w:val="003A3285"/>
    <w:rsid w:val="003A35E5"/>
    <w:rsid w:val="003A3883"/>
    <w:rsid w:val="003A465C"/>
    <w:rsid w:val="003A46B1"/>
    <w:rsid w:val="003A4FC4"/>
    <w:rsid w:val="003A50B3"/>
    <w:rsid w:val="003A5564"/>
    <w:rsid w:val="003A5CB6"/>
    <w:rsid w:val="003A5E1D"/>
    <w:rsid w:val="003A602A"/>
    <w:rsid w:val="003A6214"/>
    <w:rsid w:val="003A621F"/>
    <w:rsid w:val="003A6332"/>
    <w:rsid w:val="003A6547"/>
    <w:rsid w:val="003A6A2D"/>
    <w:rsid w:val="003A6D54"/>
    <w:rsid w:val="003A6EB7"/>
    <w:rsid w:val="003A7046"/>
    <w:rsid w:val="003B0328"/>
    <w:rsid w:val="003B04C5"/>
    <w:rsid w:val="003B089F"/>
    <w:rsid w:val="003B09BE"/>
    <w:rsid w:val="003B1BAB"/>
    <w:rsid w:val="003B1EA7"/>
    <w:rsid w:val="003B2447"/>
    <w:rsid w:val="003B26F1"/>
    <w:rsid w:val="003B27BD"/>
    <w:rsid w:val="003B2B6C"/>
    <w:rsid w:val="003B2F4A"/>
    <w:rsid w:val="003B3613"/>
    <w:rsid w:val="003B385D"/>
    <w:rsid w:val="003B3CD6"/>
    <w:rsid w:val="003B3E06"/>
    <w:rsid w:val="003B3F2E"/>
    <w:rsid w:val="003B406D"/>
    <w:rsid w:val="003B408D"/>
    <w:rsid w:val="003B44BF"/>
    <w:rsid w:val="003B5A15"/>
    <w:rsid w:val="003B5B49"/>
    <w:rsid w:val="003B5D49"/>
    <w:rsid w:val="003B5DB3"/>
    <w:rsid w:val="003B5E92"/>
    <w:rsid w:val="003B5F3B"/>
    <w:rsid w:val="003B6478"/>
    <w:rsid w:val="003B6817"/>
    <w:rsid w:val="003B6A9D"/>
    <w:rsid w:val="003B6AB6"/>
    <w:rsid w:val="003B6B2B"/>
    <w:rsid w:val="003B6C44"/>
    <w:rsid w:val="003B7234"/>
    <w:rsid w:val="003B798B"/>
    <w:rsid w:val="003B7B28"/>
    <w:rsid w:val="003B7DCD"/>
    <w:rsid w:val="003B7F69"/>
    <w:rsid w:val="003C0209"/>
    <w:rsid w:val="003C029D"/>
    <w:rsid w:val="003C043D"/>
    <w:rsid w:val="003C072E"/>
    <w:rsid w:val="003C0801"/>
    <w:rsid w:val="003C08C6"/>
    <w:rsid w:val="003C0C54"/>
    <w:rsid w:val="003C0C72"/>
    <w:rsid w:val="003C12D3"/>
    <w:rsid w:val="003C13DF"/>
    <w:rsid w:val="003C1655"/>
    <w:rsid w:val="003C1717"/>
    <w:rsid w:val="003C17BA"/>
    <w:rsid w:val="003C1C59"/>
    <w:rsid w:val="003C268E"/>
    <w:rsid w:val="003C2A95"/>
    <w:rsid w:val="003C2BE9"/>
    <w:rsid w:val="003C2E58"/>
    <w:rsid w:val="003C2F09"/>
    <w:rsid w:val="003C3198"/>
    <w:rsid w:val="003C3DE8"/>
    <w:rsid w:val="003C3E47"/>
    <w:rsid w:val="003C3FDA"/>
    <w:rsid w:val="003C42D0"/>
    <w:rsid w:val="003C4EB4"/>
    <w:rsid w:val="003C5ADD"/>
    <w:rsid w:val="003C5B8D"/>
    <w:rsid w:val="003C5BE3"/>
    <w:rsid w:val="003C5D40"/>
    <w:rsid w:val="003C6182"/>
    <w:rsid w:val="003C646A"/>
    <w:rsid w:val="003C64B2"/>
    <w:rsid w:val="003C67B0"/>
    <w:rsid w:val="003C68C8"/>
    <w:rsid w:val="003C6900"/>
    <w:rsid w:val="003C6B4E"/>
    <w:rsid w:val="003C6DAB"/>
    <w:rsid w:val="003C6DD7"/>
    <w:rsid w:val="003C6F96"/>
    <w:rsid w:val="003C7118"/>
    <w:rsid w:val="003C730E"/>
    <w:rsid w:val="003C77DA"/>
    <w:rsid w:val="003C7D25"/>
    <w:rsid w:val="003C7F38"/>
    <w:rsid w:val="003D012C"/>
    <w:rsid w:val="003D040E"/>
    <w:rsid w:val="003D098B"/>
    <w:rsid w:val="003D140A"/>
    <w:rsid w:val="003D157C"/>
    <w:rsid w:val="003D1677"/>
    <w:rsid w:val="003D183D"/>
    <w:rsid w:val="003D1A78"/>
    <w:rsid w:val="003D20AD"/>
    <w:rsid w:val="003D2141"/>
    <w:rsid w:val="003D2618"/>
    <w:rsid w:val="003D299F"/>
    <w:rsid w:val="003D2C06"/>
    <w:rsid w:val="003D38B1"/>
    <w:rsid w:val="003D3AA1"/>
    <w:rsid w:val="003D3B46"/>
    <w:rsid w:val="003D3C04"/>
    <w:rsid w:val="003D3CDE"/>
    <w:rsid w:val="003D3D2B"/>
    <w:rsid w:val="003D45DB"/>
    <w:rsid w:val="003D47D8"/>
    <w:rsid w:val="003D4A53"/>
    <w:rsid w:val="003D4CC5"/>
    <w:rsid w:val="003D4FAF"/>
    <w:rsid w:val="003D50C6"/>
    <w:rsid w:val="003D51CF"/>
    <w:rsid w:val="003D52CE"/>
    <w:rsid w:val="003D52F4"/>
    <w:rsid w:val="003D566D"/>
    <w:rsid w:val="003D572D"/>
    <w:rsid w:val="003D57A9"/>
    <w:rsid w:val="003D609C"/>
    <w:rsid w:val="003D616F"/>
    <w:rsid w:val="003D6BEA"/>
    <w:rsid w:val="003D6C08"/>
    <w:rsid w:val="003D6F67"/>
    <w:rsid w:val="003D709B"/>
    <w:rsid w:val="003D7385"/>
    <w:rsid w:val="003D7685"/>
    <w:rsid w:val="003D7DC7"/>
    <w:rsid w:val="003E00BD"/>
    <w:rsid w:val="003E020B"/>
    <w:rsid w:val="003E04A8"/>
    <w:rsid w:val="003E0700"/>
    <w:rsid w:val="003E08EC"/>
    <w:rsid w:val="003E1A19"/>
    <w:rsid w:val="003E2031"/>
    <w:rsid w:val="003E2063"/>
    <w:rsid w:val="003E2566"/>
    <w:rsid w:val="003E2869"/>
    <w:rsid w:val="003E2A88"/>
    <w:rsid w:val="003E3308"/>
    <w:rsid w:val="003E3D9F"/>
    <w:rsid w:val="003E41E2"/>
    <w:rsid w:val="003E42A1"/>
    <w:rsid w:val="003E444F"/>
    <w:rsid w:val="003E47E1"/>
    <w:rsid w:val="003E4883"/>
    <w:rsid w:val="003E48D8"/>
    <w:rsid w:val="003E4EC0"/>
    <w:rsid w:val="003E54F7"/>
    <w:rsid w:val="003E5AE0"/>
    <w:rsid w:val="003E60E6"/>
    <w:rsid w:val="003E620A"/>
    <w:rsid w:val="003E64F1"/>
    <w:rsid w:val="003E716F"/>
    <w:rsid w:val="003E76EB"/>
    <w:rsid w:val="003E7E20"/>
    <w:rsid w:val="003F01E6"/>
    <w:rsid w:val="003F0221"/>
    <w:rsid w:val="003F08CC"/>
    <w:rsid w:val="003F0ED9"/>
    <w:rsid w:val="003F17BB"/>
    <w:rsid w:val="003F1A93"/>
    <w:rsid w:val="003F2128"/>
    <w:rsid w:val="003F21C5"/>
    <w:rsid w:val="003F2581"/>
    <w:rsid w:val="003F2613"/>
    <w:rsid w:val="003F2A3E"/>
    <w:rsid w:val="003F3884"/>
    <w:rsid w:val="003F4339"/>
    <w:rsid w:val="003F43F6"/>
    <w:rsid w:val="003F4720"/>
    <w:rsid w:val="003F4C9B"/>
    <w:rsid w:val="003F50F1"/>
    <w:rsid w:val="003F56D7"/>
    <w:rsid w:val="003F5713"/>
    <w:rsid w:val="003F5821"/>
    <w:rsid w:val="003F591E"/>
    <w:rsid w:val="003F5AAB"/>
    <w:rsid w:val="003F5E2E"/>
    <w:rsid w:val="003F60E6"/>
    <w:rsid w:val="003F6238"/>
    <w:rsid w:val="003F6286"/>
    <w:rsid w:val="003F642A"/>
    <w:rsid w:val="003F7232"/>
    <w:rsid w:val="003F73B1"/>
    <w:rsid w:val="003F73C4"/>
    <w:rsid w:val="003F7CA2"/>
    <w:rsid w:val="003F7E42"/>
    <w:rsid w:val="00400527"/>
    <w:rsid w:val="00400A4C"/>
    <w:rsid w:val="00400FA0"/>
    <w:rsid w:val="004016B7"/>
    <w:rsid w:val="00401772"/>
    <w:rsid w:val="00402259"/>
    <w:rsid w:val="00402823"/>
    <w:rsid w:val="00402854"/>
    <w:rsid w:val="00402929"/>
    <w:rsid w:val="004032A7"/>
    <w:rsid w:val="00403962"/>
    <w:rsid w:val="004039BD"/>
    <w:rsid w:val="00403EA2"/>
    <w:rsid w:val="004043CE"/>
    <w:rsid w:val="0040442C"/>
    <w:rsid w:val="0040471C"/>
    <w:rsid w:val="00404EAD"/>
    <w:rsid w:val="0040540C"/>
    <w:rsid w:val="004057A3"/>
    <w:rsid w:val="00405A7B"/>
    <w:rsid w:val="00405D5B"/>
    <w:rsid w:val="0040627F"/>
    <w:rsid w:val="00406484"/>
    <w:rsid w:val="004065A0"/>
    <w:rsid w:val="0040690F"/>
    <w:rsid w:val="00406DFC"/>
    <w:rsid w:val="00407008"/>
    <w:rsid w:val="004075A4"/>
    <w:rsid w:val="00410315"/>
    <w:rsid w:val="00410332"/>
    <w:rsid w:val="00410580"/>
    <w:rsid w:val="00410658"/>
    <w:rsid w:val="00410864"/>
    <w:rsid w:val="00410A0C"/>
    <w:rsid w:val="00410D3D"/>
    <w:rsid w:val="00410ECC"/>
    <w:rsid w:val="00410FB8"/>
    <w:rsid w:val="00411111"/>
    <w:rsid w:val="004111B3"/>
    <w:rsid w:val="0041186C"/>
    <w:rsid w:val="004119D1"/>
    <w:rsid w:val="00411B59"/>
    <w:rsid w:val="00411B67"/>
    <w:rsid w:val="004126C9"/>
    <w:rsid w:val="004127F6"/>
    <w:rsid w:val="00412E7F"/>
    <w:rsid w:val="0041345E"/>
    <w:rsid w:val="004134E4"/>
    <w:rsid w:val="0041396D"/>
    <w:rsid w:val="00413CB2"/>
    <w:rsid w:val="00413E09"/>
    <w:rsid w:val="00413F53"/>
    <w:rsid w:val="00413F5D"/>
    <w:rsid w:val="00414029"/>
    <w:rsid w:val="004140C6"/>
    <w:rsid w:val="0041444A"/>
    <w:rsid w:val="00414656"/>
    <w:rsid w:val="00414669"/>
    <w:rsid w:val="00414716"/>
    <w:rsid w:val="00414AC9"/>
    <w:rsid w:val="0041502A"/>
    <w:rsid w:val="00415251"/>
    <w:rsid w:val="0041526C"/>
    <w:rsid w:val="00415447"/>
    <w:rsid w:val="004154C7"/>
    <w:rsid w:val="004154E7"/>
    <w:rsid w:val="004159A4"/>
    <w:rsid w:val="004159C7"/>
    <w:rsid w:val="004159F1"/>
    <w:rsid w:val="00415C8D"/>
    <w:rsid w:val="00415CDE"/>
    <w:rsid w:val="00415F37"/>
    <w:rsid w:val="00415FE3"/>
    <w:rsid w:val="00416031"/>
    <w:rsid w:val="00416242"/>
    <w:rsid w:val="00416984"/>
    <w:rsid w:val="00416AF4"/>
    <w:rsid w:val="00416D16"/>
    <w:rsid w:val="00416FCA"/>
    <w:rsid w:val="0041762A"/>
    <w:rsid w:val="0041768C"/>
    <w:rsid w:val="00420667"/>
    <w:rsid w:val="00420B79"/>
    <w:rsid w:val="00420C58"/>
    <w:rsid w:val="004211FF"/>
    <w:rsid w:val="00421426"/>
    <w:rsid w:val="004217F7"/>
    <w:rsid w:val="00421D91"/>
    <w:rsid w:val="004223F6"/>
    <w:rsid w:val="00422BCF"/>
    <w:rsid w:val="00422D56"/>
    <w:rsid w:val="00422EBF"/>
    <w:rsid w:val="00422EC7"/>
    <w:rsid w:val="00423556"/>
    <w:rsid w:val="00423623"/>
    <w:rsid w:val="0042388E"/>
    <w:rsid w:val="004239DD"/>
    <w:rsid w:val="00423C6A"/>
    <w:rsid w:val="00423E4B"/>
    <w:rsid w:val="00423EB3"/>
    <w:rsid w:val="00423F57"/>
    <w:rsid w:val="004241EF"/>
    <w:rsid w:val="00424AA3"/>
    <w:rsid w:val="00424D5A"/>
    <w:rsid w:val="00424DC6"/>
    <w:rsid w:val="00424F3B"/>
    <w:rsid w:val="004250C4"/>
    <w:rsid w:val="00425132"/>
    <w:rsid w:val="00425534"/>
    <w:rsid w:val="004256AB"/>
    <w:rsid w:val="004256D1"/>
    <w:rsid w:val="00425891"/>
    <w:rsid w:val="004259DA"/>
    <w:rsid w:val="00425ABA"/>
    <w:rsid w:val="00425F41"/>
    <w:rsid w:val="00426215"/>
    <w:rsid w:val="0042640E"/>
    <w:rsid w:val="004265DF"/>
    <w:rsid w:val="0042695A"/>
    <w:rsid w:val="004269DD"/>
    <w:rsid w:val="00426ACB"/>
    <w:rsid w:val="00426C21"/>
    <w:rsid w:val="00426D92"/>
    <w:rsid w:val="00427236"/>
    <w:rsid w:val="00427588"/>
    <w:rsid w:val="004276DF"/>
    <w:rsid w:val="00427780"/>
    <w:rsid w:val="0042793A"/>
    <w:rsid w:val="004279AD"/>
    <w:rsid w:val="00427FE5"/>
    <w:rsid w:val="00430060"/>
    <w:rsid w:val="004315B9"/>
    <w:rsid w:val="0043177D"/>
    <w:rsid w:val="00431A8B"/>
    <w:rsid w:val="00431BD8"/>
    <w:rsid w:val="00431D01"/>
    <w:rsid w:val="0043241B"/>
    <w:rsid w:val="00432D9F"/>
    <w:rsid w:val="00432DFD"/>
    <w:rsid w:val="004330CD"/>
    <w:rsid w:val="0043348D"/>
    <w:rsid w:val="004335B6"/>
    <w:rsid w:val="00433BFB"/>
    <w:rsid w:val="00434118"/>
    <w:rsid w:val="004342A8"/>
    <w:rsid w:val="004347FA"/>
    <w:rsid w:val="0043483C"/>
    <w:rsid w:val="00434864"/>
    <w:rsid w:val="00434DE7"/>
    <w:rsid w:val="004354EC"/>
    <w:rsid w:val="00435794"/>
    <w:rsid w:val="0043590F"/>
    <w:rsid w:val="004362B4"/>
    <w:rsid w:val="00436EF9"/>
    <w:rsid w:val="0043717B"/>
    <w:rsid w:val="00437571"/>
    <w:rsid w:val="00437656"/>
    <w:rsid w:val="00437C33"/>
    <w:rsid w:val="00440646"/>
    <w:rsid w:val="0044082E"/>
    <w:rsid w:val="004408EA"/>
    <w:rsid w:val="00440E9C"/>
    <w:rsid w:val="00441391"/>
    <w:rsid w:val="004413AC"/>
    <w:rsid w:val="00441616"/>
    <w:rsid w:val="00441C00"/>
    <w:rsid w:val="0044207B"/>
    <w:rsid w:val="00442194"/>
    <w:rsid w:val="004429BE"/>
    <w:rsid w:val="004430F7"/>
    <w:rsid w:val="004431A5"/>
    <w:rsid w:val="00443601"/>
    <w:rsid w:val="0044371E"/>
    <w:rsid w:val="00443FC6"/>
    <w:rsid w:val="00443FE2"/>
    <w:rsid w:val="00444263"/>
    <w:rsid w:val="004442AD"/>
    <w:rsid w:val="00444840"/>
    <w:rsid w:val="004452DF"/>
    <w:rsid w:val="00445437"/>
    <w:rsid w:val="0044576F"/>
    <w:rsid w:val="00445B86"/>
    <w:rsid w:val="00445C7A"/>
    <w:rsid w:val="00445EB5"/>
    <w:rsid w:val="004460C3"/>
    <w:rsid w:val="004461C0"/>
    <w:rsid w:val="00446227"/>
    <w:rsid w:val="00446229"/>
    <w:rsid w:val="004467DD"/>
    <w:rsid w:val="00446990"/>
    <w:rsid w:val="004469A4"/>
    <w:rsid w:val="004470A3"/>
    <w:rsid w:val="0044719C"/>
    <w:rsid w:val="00447303"/>
    <w:rsid w:val="00447446"/>
    <w:rsid w:val="004474AD"/>
    <w:rsid w:val="004478B5"/>
    <w:rsid w:val="00447B80"/>
    <w:rsid w:val="00447BF3"/>
    <w:rsid w:val="00447E91"/>
    <w:rsid w:val="00447F59"/>
    <w:rsid w:val="004502FE"/>
    <w:rsid w:val="0045088A"/>
    <w:rsid w:val="00450DC1"/>
    <w:rsid w:val="0045123C"/>
    <w:rsid w:val="0045132F"/>
    <w:rsid w:val="004514EB"/>
    <w:rsid w:val="00451943"/>
    <w:rsid w:val="00451969"/>
    <w:rsid w:val="00451E97"/>
    <w:rsid w:val="004524A4"/>
    <w:rsid w:val="004527C4"/>
    <w:rsid w:val="00452852"/>
    <w:rsid w:val="00452C2C"/>
    <w:rsid w:val="004531EA"/>
    <w:rsid w:val="004533F2"/>
    <w:rsid w:val="00453440"/>
    <w:rsid w:val="0045371D"/>
    <w:rsid w:val="00454029"/>
    <w:rsid w:val="00454282"/>
    <w:rsid w:val="004549CD"/>
    <w:rsid w:val="00454B79"/>
    <w:rsid w:val="00454D89"/>
    <w:rsid w:val="00454F92"/>
    <w:rsid w:val="00455339"/>
    <w:rsid w:val="0045539F"/>
    <w:rsid w:val="00455411"/>
    <w:rsid w:val="00455735"/>
    <w:rsid w:val="004557A9"/>
    <w:rsid w:val="004557F3"/>
    <w:rsid w:val="00455859"/>
    <w:rsid w:val="00455AC7"/>
    <w:rsid w:val="00455C78"/>
    <w:rsid w:val="00455E34"/>
    <w:rsid w:val="00455E5B"/>
    <w:rsid w:val="00455F72"/>
    <w:rsid w:val="00456748"/>
    <w:rsid w:val="00456BA3"/>
    <w:rsid w:val="0045734C"/>
    <w:rsid w:val="004574C0"/>
    <w:rsid w:val="004575FD"/>
    <w:rsid w:val="004576C9"/>
    <w:rsid w:val="004579B9"/>
    <w:rsid w:val="00457E9F"/>
    <w:rsid w:val="00460725"/>
    <w:rsid w:val="004608F7"/>
    <w:rsid w:val="00460A7A"/>
    <w:rsid w:val="004612AA"/>
    <w:rsid w:val="004613BD"/>
    <w:rsid w:val="004615B1"/>
    <w:rsid w:val="0046165B"/>
    <w:rsid w:val="00461B6B"/>
    <w:rsid w:val="00461BE9"/>
    <w:rsid w:val="0046203D"/>
    <w:rsid w:val="004626BB"/>
    <w:rsid w:val="0046279E"/>
    <w:rsid w:val="00462AF9"/>
    <w:rsid w:val="00462C58"/>
    <w:rsid w:val="00462CA2"/>
    <w:rsid w:val="0046335D"/>
    <w:rsid w:val="00463687"/>
    <w:rsid w:val="004639CF"/>
    <w:rsid w:val="00463C99"/>
    <w:rsid w:val="0046429D"/>
    <w:rsid w:val="00464308"/>
    <w:rsid w:val="004646FC"/>
    <w:rsid w:val="00464AFE"/>
    <w:rsid w:val="004652EF"/>
    <w:rsid w:val="004653E8"/>
    <w:rsid w:val="00465993"/>
    <w:rsid w:val="00465D2D"/>
    <w:rsid w:val="00465D6A"/>
    <w:rsid w:val="004669EE"/>
    <w:rsid w:val="004669FB"/>
    <w:rsid w:val="00466D34"/>
    <w:rsid w:val="00466E2E"/>
    <w:rsid w:val="004672A8"/>
    <w:rsid w:val="00467322"/>
    <w:rsid w:val="00467439"/>
    <w:rsid w:val="0046757A"/>
    <w:rsid w:val="00467B60"/>
    <w:rsid w:val="00467D4A"/>
    <w:rsid w:val="00470AC6"/>
    <w:rsid w:val="00471884"/>
    <w:rsid w:val="00471D4C"/>
    <w:rsid w:val="00471DE3"/>
    <w:rsid w:val="0047206C"/>
    <w:rsid w:val="00472437"/>
    <w:rsid w:val="0047262E"/>
    <w:rsid w:val="00472835"/>
    <w:rsid w:val="004728D9"/>
    <w:rsid w:val="00472BF2"/>
    <w:rsid w:val="00472E22"/>
    <w:rsid w:val="004735C4"/>
    <w:rsid w:val="00473C70"/>
    <w:rsid w:val="00473F6F"/>
    <w:rsid w:val="00473FB8"/>
    <w:rsid w:val="004742C6"/>
    <w:rsid w:val="004742CD"/>
    <w:rsid w:val="0047447A"/>
    <w:rsid w:val="00474B9F"/>
    <w:rsid w:val="00474C05"/>
    <w:rsid w:val="0047584C"/>
    <w:rsid w:val="004758E3"/>
    <w:rsid w:val="00475ADE"/>
    <w:rsid w:val="00475F95"/>
    <w:rsid w:val="00476093"/>
    <w:rsid w:val="0047630E"/>
    <w:rsid w:val="00476478"/>
    <w:rsid w:val="004764D8"/>
    <w:rsid w:val="00476577"/>
    <w:rsid w:val="00476878"/>
    <w:rsid w:val="00476C5C"/>
    <w:rsid w:val="00476C64"/>
    <w:rsid w:val="00476DC9"/>
    <w:rsid w:val="00477129"/>
    <w:rsid w:val="00477BDF"/>
    <w:rsid w:val="00477C06"/>
    <w:rsid w:val="00477D17"/>
    <w:rsid w:val="00480106"/>
    <w:rsid w:val="00480606"/>
    <w:rsid w:val="00480B63"/>
    <w:rsid w:val="00480BCB"/>
    <w:rsid w:val="00480C46"/>
    <w:rsid w:val="00480CAF"/>
    <w:rsid w:val="00480DFE"/>
    <w:rsid w:val="004812EB"/>
    <w:rsid w:val="0048180A"/>
    <w:rsid w:val="00481B97"/>
    <w:rsid w:val="004828F9"/>
    <w:rsid w:val="004829E2"/>
    <w:rsid w:val="00482A6E"/>
    <w:rsid w:val="00482C56"/>
    <w:rsid w:val="00482DAB"/>
    <w:rsid w:val="00483255"/>
    <w:rsid w:val="004836B6"/>
    <w:rsid w:val="00483E84"/>
    <w:rsid w:val="00484116"/>
    <w:rsid w:val="00484255"/>
    <w:rsid w:val="004842EB"/>
    <w:rsid w:val="004843F6"/>
    <w:rsid w:val="0048446A"/>
    <w:rsid w:val="00484748"/>
    <w:rsid w:val="00484908"/>
    <w:rsid w:val="00484C54"/>
    <w:rsid w:val="00484DE2"/>
    <w:rsid w:val="00485257"/>
    <w:rsid w:val="00485C10"/>
    <w:rsid w:val="00485DC4"/>
    <w:rsid w:val="00485F4F"/>
    <w:rsid w:val="00485FD1"/>
    <w:rsid w:val="00486038"/>
    <w:rsid w:val="0048620A"/>
    <w:rsid w:val="0048668A"/>
    <w:rsid w:val="00486847"/>
    <w:rsid w:val="004868DD"/>
    <w:rsid w:val="00486C72"/>
    <w:rsid w:val="00486CC5"/>
    <w:rsid w:val="00486FE2"/>
    <w:rsid w:val="004871E3"/>
    <w:rsid w:val="0048743E"/>
    <w:rsid w:val="00487655"/>
    <w:rsid w:val="004876AE"/>
    <w:rsid w:val="00487748"/>
    <w:rsid w:val="00487777"/>
    <w:rsid w:val="0048777A"/>
    <w:rsid w:val="0048791D"/>
    <w:rsid w:val="00487EF7"/>
    <w:rsid w:val="00490290"/>
    <w:rsid w:val="00490437"/>
    <w:rsid w:val="00490786"/>
    <w:rsid w:val="004907C4"/>
    <w:rsid w:val="00490A30"/>
    <w:rsid w:val="00490AA1"/>
    <w:rsid w:val="00490BCC"/>
    <w:rsid w:val="00490CA8"/>
    <w:rsid w:val="00490ECC"/>
    <w:rsid w:val="00491C84"/>
    <w:rsid w:val="00491F8D"/>
    <w:rsid w:val="00492292"/>
    <w:rsid w:val="00492C41"/>
    <w:rsid w:val="0049314D"/>
    <w:rsid w:val="00493696"/>
    <w:rsid w:val="00493F11"/>
    <w:rsid w:val="00494179"/>
    <w:rsid w:val="00494289"/>
    <w:rsid w:val="0049475F"/>
    <w:rsid w:val="0049497D"/>
    <w:rsid w:val="00494A3A"/>
    <w:rsid w:val="00494C65"/>
    <w:rsid w:val="00494FF4"/>
    <w:rsid w:val="00495087"/>
    <w:rsid w:val="0049552F"/>
    <w:rsid w:val="00495B89"/>
    <w:rsid w:val="004963C1"/>
    <w:rsid w:val="004967D1"/>
    <w:rsid w:val="00496D38"/>
    <w:rsid w:val="00496E1A"/>
    <w:rsid w:val="0049702E"/>
    <w:rsid w:val="00497089"/>
    <w:rsid w:val="0049710B"/>
    <w:rsid w:val="004973BF"/>
    <w:rsid w:val="0049784F"/>
    <w:rsid w:val="004979AF"/>
    <w:rsid w:val="00497C79"/>
    <w:rsid w:val="00497FC5"/>
    <w:rsid w:val="004A0BA2"/>
    <w:rsid w:val="004A0C09"/>
    <w:rsid w:val="004A0DB9"/>
    <w:rsid w:val="004A10A0"/>
    <w:rsid w:val="004A1139"/>
    <w:rsid w:val="004A117F"/>
    <w:rsid w:val="004A155F"/>
    <w:rsid w:val="004A1722"/>
    <w:rsid w:val="004A18F4"/>
    <w:rsid w:val="004A1993"/>
    <w:rsid w:val="004A246E"/>
    <w:rsid w:val="004A24C1"/>
    <w:rsid w:val="004A282A"/>
    <w:rsid w:val="004A2B3F"/>
    <w:rsid w:val="004A2E2E"/>
    <w:rsid w:val="004A2E90"/>
    <w:rsid w:val="004A3275"/>
    <w:rsid w:val="004A3457"/>
    <w:rsid w:val="004A35E3"/>
    <w:rsid w:val="004A35F1"/>
    <w:rsid w:val="004A3ACE"/>
    <w:rsid w:val="004A3D8A"/>
    <w:rsid w:val="004A4505"/>
    <w:rsid w:val="004A463D"/>
    <w:rsid w:val="004A47B4"/>
    <w:rsid w:val="004A5406"/>
    <w:rsid w:val="004A5500"/>
    <w:rsid w:val="004A55D0"/>
    <w:rsid w:val="004A5636"/>
    <w:rsid w:val="004A564B"/>
    <w:rsid w:val="004A5671"/>
    <w:rsid w:val="004A60BC"/>
    <w:rsid w:val="004A6178"/>
    <w:rsid w:val="004A6261"/>
    <w:rsid w:val="004A646F"/>
    <w:rsid w:val="004A65F8"/>
    <w:rsid w:val="004A6784"/>
    <w:rsid w:val="004A6B3D"/>
    <w:rsid w:val="004A6F7D"/>
    <w:rsid w:val="004A7342"/>
    <w:rsid w:val="004A744E"/>
    <w:rsid w:val="004A7E5B"/>
    <w:rsid w:val="004B0ED9"/>
    <w:rsid w:val="004B11C5"/>
    <w:rsid w:val="004B13E8"/>
    <w:rsid w:val="004B15DA"/>
    <w:rsid w:val="004B1708"/>
    <w:rsid w:val="004B243E"/>
    <w:rsid w:val="004B247A"/>
    <w:rsid w:val="004B25B2"/>
    <w:rsid w:val="004B297A"/>
    <w:rsid w:val="004B2B51"/>
    <w:rsid w:val="004B2B99"/>
    <w:rsid w:val="004B2C40"/>
    <w:rsid w:val="004B332B"/>
    <w:rsid w:val="004B376B"/>
    <w:rsid w:val="004B448A"/>
    <w:rsid w:val="004B4622"/>
    <w:rsid w:val="004B48E3"/>
    <w:rsid w:val="004B48FC"/>
    <w:rsid w:val="004B4D0E"/>
    <w:rsid w:val="004B5173"/>
    <w:rsid w:val="004B531E"/>
    <w:rsid w:val="004B5323"/>
    <w:rsid w:val="004B5691"/>
    <w:rsid w:val="004B58D3"/>
    <w:rsid w:val="004B5C2F"/>
    <w:rsid w:val="004B607C"/>
    <w:rsid w:val="004B626E"/>
    <w:rsid w:val="004B6830"/>
    <w:rsid w:val="004B6DBD"/>
    <w:rsid w:val="004B71BE"/>
    <w:rsid w:val="004B72B4"/>
    <w:rsid w:val="004B75DB"/>
    <w:rsid w:val="004B776B"/>
    <w:rsid w:val="004B7F47"/>
    <w:rsid w:val="004C00E1"/>
    <w:rsid w:val="004C0595"/>
    <w:rsid w:val="004C0C1F"/>
    <w:rsid w:val="004C0D46"/>
    <w:rsid w:val="004C0E81"/>
    <w:rsid w:val="004C0FF3"/>
    <w:rsid w:val="004C10B4"/>
    <w:rsid w:val="004C1208"/>
    <w:rsid w:val="004C140B"/>
    <w:rsid w:val="004C14E1"/>
    <w:rsid w:val="004C1756"/>
    <w:rsid w:val="004C18CA"/>
    <w:rsid w:val="004C1A9C"/>
    <w:rsid w:val="004C2203"/>
    <w:rsid w:val="004C24BC"/>
    <w:rsid w:val="004C24DE"/>
    <w:rsid w:val="004C27E7"/>
    <w:rsid w:val="004C2DF2"/>
    <w:rsid w:val="004C2F50"/>
    <w:rsid w:val="004C3044"/>
    <w:rsid w:val="004C3280"/>
    <w:rsid w:val="004C3671"/>
    <w:rsid w:val="004C370F"/>
    <w:rsid w:val="004C3A0A"/>
    <w:rsid w:val="004C3ADE"/>
    <w:rsid w:val="004C3B46"/>
    <w:rsid w:val="004C3B99"/>
    <w:rsid w:val="004C3CED"/>
    <w:rsid w:val="004C4AE5"/>
    <w:rsid w:val="004C5043"/>
    <w:rsid w:val="004C5555"/>
    <w:rsid w:val="004C5A41"/>
    <w:rsid w:val="004C5EAD"/>
    <w:rsid w:val="004C5ED1"/>
    <w:rsid w:val="004C5F63"/>
    <w:rsid w:val="004C5F6D"/>
    <w:rsid w:val="004C5F7F"/>
    <w:rsid w:val="004C67B4"/>
    <w:rsid w:val="004C6C63"/>
    <w:rsid w:val="004C7533"/>
    <w:rsid w:val="004C7721"/>
    <w:rsid w:val="004C795E"/>
    <w:rsid w:val="004D04E8"/>
    <w:rsid w:val="004D08E9"/>
    <w:rsid w:val="004D0A7F"/>
    <w:rsid w:val="004D0BEC"/>
    <w:rsid w:val="004D0E55"/>
    <w:rsid w:val="004D1412"/>
    <w:rsid w:val="004D143D"/>
    <w:rsid w:val="004D1466"/>
    <w:rsid w:val="004D19EE"/>
    <w:rsid w:val="004D1CAE"/>
    <w:rsid w:val="004D1D5F"/>
    <w:rsid w:val="004D1D94"/>
    <w:rsid w:val="004D2244"/>
    <w:rsid w:val="004D233E"/>
    <w:rsid w:val="004D28E3"/>
    <w:rsid w:val="004D2EAF"/>
    <w:rsid w:val="004D3197"/>
    <w:rsid w:val="004D3345"/>
    <w:rsid w:val="004D37AF"/>
    <w:rsid w:val="004D3807"/>
    <w:rsid w:val="004D39AA"/>
    <w:rsid w:val="004D3C68"/>
    <w:rsid w:val="004D417C"/>
    <w:rsid w:val="004D423F"/>
    <w:rsid w:val="004D430C"/>
    <w:rsid w:val="004D51A2"/>
    <w:rsid w:val="004D56F7"/>
    <w:rsid w:val="004D599E"/>
    <w:rsid w:val="004D6053"/>
    <w:rsid w:val="004D6507"/>
    <w:rsid w:val="004D66DD"/>
    <w:rsid w:val="004D6AA3"/>
    <w:rsid w:val="004D6B49"/>
    <w:rsid w:val="004D6D26"/>
    <w:rsid w:val="004D6D8A"/>
    <w:rsid w:val="004D700F"/>
    <w:rsid w:val="004D7254"/>
    <w:rsid w:val="004D735B"/>
    <w:rsid w:val="004D73EE"/>
    <w:rsid w:val="004D7B35"/>
    <w:rsid w:val="004D7CCB"/>
    <w:rsid w:val="004D7E65"/>
    <w:rsid w:val="004E018D"/>
    <w:rsid w:val="004E0661"/>
    <w:rsid w:val="004E0834"/>
    <w:rsid w:val="004E08C4"/>
    <w:rsid w:val="004E0A29"/>
    <w:rsid w:val="004E0B8D"/>
    <w:rsid w:val="004E0DAB"/>
    <w:rsid w:val="004E0E45"/>
    <w:rsid w:val="004E110E"/>
    <w:rsid w:val="004E116F"/>
    <w:rsid w:val="004E1555"/>
    <w:rsid w:val="004E1DD6"/>
    <w:rsid w:val="004E1E06"/>
    <w:rsid w:val="004E2134"/>
    <w:rsid w:val="004E2464"/>
    <w:rsid w:val="004E2788"/>
    <w:rsid w:val="004E27E0"/>
    <w:rsid w:val="004E2D6C"/>
    <w:rsid w:val="004E2EB1"/>
    <w:rsid w:val="004E2F7E"/>
    <w:rsid w:val="004E3518"/>
    <w:rsid w:val="004E3CEE"/>
    <w:rsid w:val="004E3F29"/>
    <w:rsid w:val="004E4004"/>
    <w:rsid w:val="004E4A29"/>
    <w:rsid w:val="004E509C"/>
    <w:rsid w:val="004E5468"/>
    <w:rsid w:val="004E5A9C"/>
    <w:rsid w:val="004E5BDF"/>
    <w:rsid w:val="004E5D6B"/>
    <w:rsid w:val="004E5E0F"/>
    <w:rsid w:val="004E5E9E"/>
    <w:rsid w:val="004E64FD"/>
    <w:rsid w:val="004E67BB"/>
    <w:rsid w:val="004E7356"/>
    <w:rsid w:val="004E73E2"/>
    <w:rsid w:val="004E7657"/>
    <w:rsid w:val="004E7DCE"/>
    <w:rsid w:val="004F0387"/>
    <w:rsid w:val="004F06EC"/>
    <w:rsid w:val="004F08AA"/>
    <w:rsid w:val="004F090B"/>
    <w:rsid w:val="004F0C8C"/>
    <w:rsid w:val="004F0CAB"/>
    <w:rsid w:val="004F0DC7"/>
    <w:rsid w:val="004F1017"/>
    <w:rsid w:val="004F10B5"/>
    <w:rsid w:val="004F145B"/>
    <w:rsid w:val="004F15E4"/>
    <w:rsid w:val="004F1D61"/>
    <w:rsid w:val="004F217E"/>
    <w:rsid w:val="004F2381"/>
    <w:rsid w:val="004F2513"/>
    <w:rsid w:val="004F2741"/>
    <w:rsid w:val="004F29B6"/>
    <w:rsid w:val="004F2A82"/>
    <w:rsid w:val="004F2CB7"/>
    <w:rsid w:val="004F2D96"/>
    <w:rsid w:val="004F2E7A"/>
    <w:rsid w:val="004F3128"/>
    <w:rsid w:val="004F3404"/>
    <w:rsid w:val="004F34FA"/>
    <w:rsid w:val="004F3A1F"/>
    <w:rsid w:val="004F3D6B"/>
    <w:rsid w:val="004F3F3B"/>
    <w:rsid w:val="004F4399"/>
    <w:rsid w:val="004F48E0"/>
    <w:rsid w:val="004F4D2F"/>
    <w:rsid w:val="004F4E98"/>
    <w:rsid w:val="004F52BC"/>
    <w:rsid w:val="004F55D6"/>
    <w:rsid w:val="004F57C8"/>
    <w:rsid w:val="004F59AD"/>
    <w:rsid w:val="004F5AB4"/>
    <w:rsid w:val="004F5F23"/>
    <w:rsid w:val="004F62B2"/>
    <w:rsid w:val="004F63F8"/>
    <w:rsid w:val="004F67A1"/>
    <w:rsid w:val="004F6A10"/>
    <w:rsid w:val="004F6AF2"/>
    <w:rsid w:val="004F708C"/>
    <w:rsid w:val="004F7436"/>
    <w:rsid w:val="004F7940"/>
    <w:rsid w:val="005004AF"/>
    <w:rsid w:val="005006F0"/>
    <w:rsid w:val="005009E4"/>
    <w:rsid w:val="00500BC1"/>
    <w:rsid w:val="00500C02"/>
    <w:rsid w:val="00500F08"/>
    <w:rsid w:val="00500FF9"/>
    <w:rsid w:val="005010B0"/>
    <w:rsid w:val="005010D6"/>
    <w:rsid w:val="00501417"/>
    <w:rsid w:val="00501454"/>
    <w:rsid w:val="005015B6"/>
    <w:rsid w:val="00501922"/>
    <w:rsid w:val="00501DF3"/>
    <w:rsid w:val="00501E6C"/>
    <w:rsid w:val="00502235"/>
    <w:rsid w:val="0050243D"/>
    <w:rsid w:val="005030B9"/>
    <w:rsid w:val="0050320B"/>
    <w:rsid w:val="005034C5"/>
    <w:rsid w:val="00503620"/>
    <w:rsid w:val="00503E44"/>
    <w:rsid w:val="00504093"/>
    <w:rsid w:val="0050436C"/>
    <w:rsid w:val="005043FD"/>
    <w:rsid w:val="005046D1"/>
    <w:rsid w:val="00504A4B"/>
    <w:rsid w:val="00504E1B"/>
    <w:rsid w:val="005050C7"/>
    <w:rsid w:val="0050571B"/>
    <w:rsid w:val="00505EB6"/>
    <w:rsid w:val="00505F33"/>
    <w:rsid w:val="00505F54"/>
    <w:rsid w:val="0050620E"/>
    <w:rsid w:val="0050628C"/>
    <w:rsid w:val="005069F8"/>
    <w:rsid w:val="00506C9F"/>
    <w:rsid w:val="00507042"/>
    <w:rsid w:val="00507444"/>
    <w:rsid w:val="005077E3"/>
    <w:rsid w:val="005077ED"/>
    <w:rsid w:val="00507A50"/>
    <w:rsid w:val="00507B58"/>
    <w:rsid w:val="00507DDB"/>
    <w:rsid w:val="005100DA"/>
    <w:rsid w:val="00510194"/>
    <w:rsid w:val="0051080A"/>
    <w:rsid w:val="00510DD6"/>
    <w:rsid w:val="00510F0F"/>
    <w:rsid w:val="005110B5"/>
    <w:rsid w:val="00511120"/>
    <w:rsid w:val="00511121"/>
    <w:rsid w:val="00511532"/>
    <w:rsid w:val="005115B1"/>
    <w:rsid w:val="00511A7B"/>
    <w:rsid w:val="00511AD5"/>
    <w:rsid w:val="00512259"/>
    <w:rsid w:val="00512273"/>
    <w:rsid w:val="00512488"/>
    <w:rsid w:val="005125A2"/>
    <w:rsid w:val="005126A7"/>
    <w:rsid w:val="00512938"/>
    <w:rsid w:val="00512A66"/>
    <w:rsid w:val="0051332E"/>
    <w:rsid w:val="00513357"/>
    <w:rsid w:val="00513448"/>
    <w:rsid w:val="005138C6"/>
    <w:rsid w:val="00514143"/>
    <w:rsid w:val="005141A9"/>
    <w:rsid w:val="00514261"/>
    <w:rsid w:val="005147D6"/>
    <w:rsid w:val="00514B82"/>
    <w:rsid w:val="00514F1E"/>
    <w:rsid w:val="0051523A"/>
    <w:rsid w:val="00515307"/>
    <w:rsid w:val="00515CF0"/>
    <w:rsid w:val="00515D56"/>
    <w:rsid w:val="00515DC2"/>
    <w:rsid w:val="00515E7D"/>
    <w:rsid w:val="0051643B"/>
    <w:rsid w:val="00516B14"/>
    <w:rsid w:val="00516BFD"/>
    <w:rsid w:val="00516E29"/>
    <w:rsid w:val="00516FAA"/>
    <w:rsid w:val="005171C1"/>
    <w:rsid w:val="00517203"/>
    <w:rsid w:val="005176B9"/>
    <w:rsid w:val="0051776B"/>
    <w:rsid w:val="00517871"/>
    <w:rsid w:val="00517F5D"/>
    <w:rsid w:val="005203F8"/>
    <w:rsid w:val="005206D8"/>
    <w:rsid w:val="00520765"/>
    <w:rsid w:val="0052099D"/>
    <w:rsid w:val="00520B18"/>
    <w:rsid w:val="00520EBC"/>
    <w:rsid w:val="00521193"/>
    <w:rsid w:val="005211CD"/>
    <w:rsid w:val="005213AD"/>
    <w:rsid w:val="0052153D"/>
    <w:rsid w:val="00521A7F"/>
    <w:rsid w:val="0052222F"/>
    <w:rsid w:val="0052250F"/>
    <w:rsid w:val="00522799"/>
    <w:rsid w:val="00522D27"/>
    <w:rsid w:val="00522D83"/>
    <w:rsid w:val="00523175"/>
    <w:rsid w:val="005238FF"/>
    <w:rsid w:val="00523A6F"/>
    <w:rsid w:val="00523D15"/>
    <w:rsid w:val="00524040"/>
    <w:rsid w:val="00524135"/>
    <w:rsid w:val="0052413C"/>
    <w:rsid w:val="005244D5"/>
    <w:rsid w:val="005253C5"/>
    <w:rsid w:val="005256FE"/>
    <w:rsid w:val="00525747"/>
    <w:rsid w:val="005257A2"/>
    <w:rsid w:val="005257F4"/>
    <w:rsid w:val="00525865"/>
    <w:rsid w:val="00525977"/>
    <w:rsid w:val="00525A29"/>
    <w:rsid w:val="00525B52"/>
    <w:rsid w:val="00525F1F"/>
    <w:rsid w:val="00525FB9"/>
    <w:rsid w:val="005262E0"/>
    <w:rsid w:val="00526396"/>
    <w:rsid w:val="005267E6"/>
    <w:rsid w:val="00526D21"/>
    <w:rsid w:val="00526E96"/>
    <w:rsid w:val="005273E7"/>
    <w:rsid w:val="005276F9"/>
    <w:rsid w:val="00527758"/>
    <w:rsid w:val="00527DFE"/>
    <w:rsid w:val="00530392"/>
    <w:rsid w:val="00530732"/>
    <w:rsid w:val="0053084B"/>
    <w:rsid w:val="00530988"/>
    <w:rsid w:val="00530C1C"/>
    <w:rsid w:val="00530D18"/>
    <w:rsid w:val="00530E06"/>
    <w:rsid w:val="00530E69"/>
    <w:rsid w:val="00531030"/>
    <w:rsid w:val="005310CD"/>
    <w:rsid w:val="005314B6"/>
    <w:rsid w:val="00531FF3"/>
    <w:rsid w:val="005323B4"/>
    <w:rsid w:val="00532528"/>
    <w:rsid w:val="00533179"/>
    <w:rsid w:val="0053329C"/>
    <w:rsid w:val="005332DF"/>
    <w:rsid w:val="005335FF"/>
    <w:rsid w:val="005338D9"/>
    <w:rsid w:val="005345BF"/>
    <w:rsid w:val="00534ABF"/>
    <w:rsid w:val="00534AFA"/>
    <w:rsid w:val="00534BCE"/>
    <w:rsid w:val="00534EE6"/>
    <w:rsid w:val="005350C0"/>
    <w:rsid w:val="005353E1"/>
    <w:rsid w:val="005356BA"/>
    <w:rsid w:val="00535A06"/>
    <w:rsid w:val="00535A58"/>
    <w:rsid w:val="00535A9E"/>
    <w:rsid w:val="00535BF6"/>
    <w:rsid w:val="00535D56"/>
    <w:rsid w:val="00536259"/>
    <w:rsid w:val="0053660E"/>
    <w:rsid w:val="00536B8A"/>
    <w:rsid w:val="00536EBD"/>
    <w:rsid w:val="0053716A"/>
    <w:rsid w:val="00537172"/>
    <w:rsid w:val="005375BA"/>
    <w:rsid w:val="005375D9"/>
    <w:rsid w:val="00537F61"/>
    <w:rsid w:val="00537F80"/>
    <w:rsid w:val="005400E5"/>
    <w:rsid w:val="0054076F"/>
    <w:rsid w:val="0054087A"/>
    <w:rsid w:val="005408B4"/>
    <w:rsid w:val="00540AE6"/>
    <w:rsid w:val="005410B2"/>
    <w:rsid w:val="005410B7"/>
    <w:rsid w:val="005410E3"/>
    <w:rsid w:val="005417A6"/>
    <w:rsid w:val="005418CD"/>
    <w:rsid w:val="00541A58"/>
    <w:rsid w:val="00541AF0"/>
    <w:rsid w:val="00541F78"/>
    <w:rsid w:val="005420A0"/>
    <w:rsid w:val="005425C7"/>
    <w:rsid w:val="0054279B"/>
    <w:rsid w:val="0054282D"/>
    <w:rsid w:val="00542C85"/>
    <w:rsid w:val="00542DF8"/>
    <w:rsid w:val="00543444"/>
    <w:rsid w:val="00543807"/>
    <w:rsid w:val="00543A15"/>
    <w:rsid w:val="0054406C"/>
    <w:rsid w:val="005442B3"/>
    <w:rsid w:val="0054466C"/>
    <w:rsid w:val="00544747"/>
    <w:rsid w:val="00544A38"/>
    <w:rsid w:val="0054542F"/>
    <w:rsid w:val="005458C6"/>
    <w:rsid w:val="00546127"/>
    <w:rsid w:val="00546882"/>
    <w:rsid w:val="00546CD9"/>
    <w:rsid w:val="005470A6"/>
    <w:rsid w:val="005471E5"/>
    <w:rsid w:val="005473AA"/>
    <w:rsid w:val="00547AA2"/>
    <w:rsid w:val="00547D4F"/>
    <w:rsid w:val="00547E25"/>
    <w:rsid w:val="00547EA0"/>
    <w:rsid w:val="00547FE2"/>
    <w:rsid w:val="0055033B"/>
    <w:rsid w:val="005504E9"/>
    <w:rsid w:val="0055077D"/>
    <w:rsid w:val="00550823"/>
    <w:rsid w:val="00550C5F"/>
    <w:rsid w:val="00550CCC"/>
    <w:rsid w:val="00550FC7"/>
    <w:rsid w:val="0055137A"/>
    <w:rsid w:val="0055148D"/>
    <w:rsid w:val="00551B78"/>
    <w:rsid w:val="0055200E"/>
    <w:rsid w:val="005520D3"/>
    <w:rsid w:val="005522D2"/>
    <w:rsid w:val="005527B0"/>
    <w:rsid w:val="00552A20"/>
    <w:rsid w:val="00552C17"/>
    <w:rsid w:val="00552F73"/>
    <w:rsid w:val="005532B5"/>
    <w:rsid w:val="0055393A"/>
    <w:rsid w:val="005546BC"/>
    <w:rsid w:val="00554E46"/>
    <w:rsid w:val="00554E8F"/>
    <w:rsid w:val="0055517C"/>
    <w:rsid w:val="00555593"/>
    <w:rsid w:val="005558C8"/>
    <w:rsid w:val="00555977"/>
    <w:rsid w:val="00555A1D"/>
    <w:rsid w:val="00555B12"/>
    <w:rsid w:val="00555B36"/>
    <w:rsid w:val="00555BCA"/>
    <w:rsid w:val="00556CF1"/>
    <w:rsid w:val="00557309"/>
    <w:rsid w:val="005576C3"/>
    <w:rsid w:val="00560B7C"/>
    <w:rsid w:val="00560EA7"/>
    <w:rsid w:val="005610A3"/>
    <w:rsid w:val="005617B1"/>
    <w:rsid w:val="00561943"/>
    <w:rsid w:val="00561971"/>
    <w:rsid w:val="00562008"/>
    <w:rsid w:val="0056214A"/>
    <w:rsid w:val="0056215A"/>
    <w:rsid w:val="00562282"/>
    <w:rsid w:val="005632E7"/>
    <w:rsid w:val="0056330C"/>
    <w:rsid w:val="0056353A"/>
    <w:rsid w:val="00563A07"/>
    <w:rsid w:val="00563C8F"/>
    <w:rsid w:val="00563F3E"/>
    <w:rsid w:val="00564030"/>
    <w:rsid w:val="0056417F"/>
    <w:rsid w:val="005641FF"/>
    <w:rsid w:val="005649BB"/>
    <w:rsid w:val="00565984"/>
    <w:rsid w:val="00565F01"/>
    <w:rsid w:val="00566089"/>
    <w:rsid w:val="00566100"/>
    <w:rsid w:val="0056630C"/>
    <w:rsid w:val="0056645F"/>
    <w:rsid w:val="005668E2"/>
    <w:rsid w:val="0056699C"/>
    <w:rsid w:val="00566B45"/>
    <w:rsid w:val="00566E17"/>
    <w:rsid w:val="005670CC"/>
    <w:rsid w:val="005671E8"/>
    <w:rsid w:val="0056721A"/>
    <w:rsid w:val="00567300"/>
    <w:rsid w:val="0056736F"/>
    <w:rsid w:val="005673C7"/>
    <w:rsid w:val="005677A6"/>
    <w:rsid w:val="005703CD"/>
    <w:rsid w:val="0057040F"/>
    <w:rsid w:val="00570747"/>
    <w:rsid w:val="00570869"/>
    <w:rsid w:val="00570A4F"/>
    <w:rsid w:val="00570D42"/>
    <w:rsid w:val="00570E5C"/>
    <w:rsid w:val="00571255"/>
    <w:rsid w:val="00571428"/>
    <w:rsid w:val="00571694"/>
    <w:rsid w:val="0057191D"/>
    <w:rsid w:val="00571CB7"/>
    <w:rsid w:val="005720C8"/>
    <w:rsid w:val="00572414"/>
    <w:rsid w:val="00572553"/>
    <w:rsid w:val="00572591"/>
    <w:rsid w:val="00572935"/>
    <w:rsid w:val="005740B2"/>
    <w:rsid w:val="005742E6"/>
    <w:rsid w:val="005746BA"/>
    <w:rsid w:val="00574A3E"/>
    <w:rsid w:val="00574D11"/>
    <w:rsid w:val="0057511C"/>
    <w:rsid w:val="00575AB3"/>
    <w:rsid w:val="00575B01"/>
    <w:rsid w:val="00575D0C"/>
    <w:rsid w:val="00576972"/>
    <w:rsid w:val="00576B7C"/>
    <w:rsid w:val="00576D8A"/>
    <w:rsid w:val="005770DF"/>
    <w:rsid w:val="00577720"/>
    <w:rsid w:val="00577997"/>
    <w:rsid w:val="005801EF"/>
    <w:rsid w:val="0058038F"/>
    <w:rsid w:val="0058047E"/>
    <w:rsid w:val="005813BB"/>
    <w:rsid w:val="0058159B"/>
    <w:rsid w:val="005815C1"/>
    <w:rsid w:val="00581B27"/>
    <w:rsid w:val="00581B65"/>
    <w:rsid w:val="00581E47"/>
    <w:rsid w:val="00582232"/>
    <w:rsid w:val="0058232C"/>
    <w:rsid w:val="00582450"/>
    <w:rsid w:val="005825A4"/>
    <w:rsid w:val="0058270D"/>
    <w:rsid w:val="00582727"/>
    <w:rsid w:val="00582729"/>
    <w:rsid w:val="00582B6A"/>
    <w:rsid w:val="0058308F"/>
    <w:rsid w:val="00583A59"/>
    <w:rsid w:val="00583F06"/>
    <w:rsid w:val="0058404D"/>
    <w:rsid w:val="005844C7"/>
    <w:rsid w:val="005846E2"/>
    <w:rsid w:val="005846F4"/>
    <w:rsid w:val="00584927"/>
    <w:rsid w:val="00584C3E"/>
    <w:rsid w:val="00584D49"/>
    <w:rsid w:val="00584E68"/>
    <w:rsid w:val="00584F5B"/>
    <w:rsid w:val="00585098"/>
    <w:rsid w:val="0058583D"/>
    <w:rsid w:val="00585989"/>
    <w:rsid w:val="00585C3C"/>
    <w:rsid w:val="00585D5D"/>
    <w:rsid w:val="00585ED0"/>
    <w:rsid w:val="00586158"/>
    <w:rsid w:val="00586220"/>
    <w:rsid w:val="005864D2"/>
    <w:rsid w:val="005866B3"/>
    <w:rsid w:val="00586975"/>
    <w:rsid w:val="00586A00"/>
    <w:rsid w:val="00586D4C"/>
    <w:rsid w:val="0058733A"/>
    <w:rsid w:val="0058743C"/>
    <w:rsid w:val="005875C1"/>
    <w:rsid w:val="00587684"/>
    <w:rsid w:val="005878A0"/>
    <w:rsid w:val="00587E6A"/>
    <w:rsid w:val="00587EB4"/>
    <w:rsid w:val="00590085"/>
    <w:rsid w:val="00590189"/>
    <w:rsid w:val="005902D3"/>
    <w:rsid w:val="005903D5"/>
    <w:rsid w:val="0059088E"/>
    <w:rsid w:val="005908A8"/>
    <w:rsid w:val="00590960"/>
    <w:rsid w:val="00590A36"/>
    <w:rsid w:val="00590BAB"/>
    <w:rsid w:val="00590C3E"/>
    <w:rsid w:val="00590ED2"/>
    <w:rsid w:val="005915A9"/>
    <w:rsid w:val="00591896"/>
    <w:rsid w:val="00591BB0"/>
    <w:rsid w:val="00591BC3"/>
    <w:rsid w:val="00591E66"/>
    <w:rsid w:val="005921A3"/>
    <w:rsid w:val="00592292"/>
    <w:rsid w:val="00592771"/>
    <w:rsid w:val="0059280C"/>
    <w:rsid w:val="00592A4A"/>
    <w:rsid w:val="0059302B"/>
    <w:rsid w:val="00593486"/>
    <w:rsid w:val="005938FC"/>
    <w:rsid w:val="00593907"/>
    <w:rsid w:val="00593AE1"/>
    <w:rsid w:val="005942B6"/>
    <w:rsid w:val="0059432C"/>
    <w:rsid w:val="0059439A"/>
    <w:rsid w:val="005948E8"/>
    <w:rsid w:val="00594F5D"/>
    <w:rsid w:val="005950D2"/>
    <w:rsid w:val="0059530E"/>
    <w:rsid w:val="005954FC"/>
    <w:rsid w:val="0059569E"/>
    <w:rsid w:val="0059578F"/>
    <w:rsid w:val="0059596C"/>
    <w:rsid w:val="00595FB4"/>
    <w:rsid w:val="00596181"/>
    <w:rsid w:val="005962D4"/>
    <w:rsid w:val="00596B4A"/>
    <w:rsid w:val="00596C40"/>
    <w:rsid w:val="00596C74"/>
    <w:rsid w:val="0059711B"/>
    <w:rsid w:val="00597150"/>
    <w:rsid w:val="00597356"/>
    <w:rsid w:val="00597685"/>
    <w:rsid w:val="00597B32"/>
    <w:rsid w:val="00597DA0"/>
    <w:rsid w:val="00597E26"/>
    <w:rsid w:val="005A0144"/>
    <w:rsid w:val="005A0C21"/>
    <w:rsid w:val="005A0D61"/>
    <w:rsid w:val="005A0DA9"/>
    <w:rsid w:val="005A0E18"/>
    <w:rsid w:val="005A13BA"/>
    <w:rsid w:val="005A1454"/>
    <w:rsid w:val="005A16A7"/>
    <w:rsid w:val="005A18B0"/>
    <w:rsid w:val="005A1B9A"/>
    <w:rsid w:val="005A2812"/>
    <w:rsid w:val="005A28BC"/>
    <w:rsid w:val="005A2B13"/>
    <w:rsid w:val="005A352D"/>
    <w:rsid w:val="005A383A"/>
    <w:rsid w:val="005A42BB"/>
    <w:rsid w:val="005A43DA"/>
    <w:rsid w:val="005A463E"/>
    <w:rsid w:val="005A48DC"/>
    <w:rsid w:val="005A48EB"/>
    <w:rsid w:val="005A4933"/>
    <w:rsid w:val="005A4A6B"/>
    <w:rsid w:val="005A4C8B"/>
    <w:rsid w:val="005A562E"/>
    <w:rsid w:val="005A5A67"/>
    <w:rsid w:val="005A5F09"/>
    <w:rsid w:val="005A60F0"/>
    <w:rsid w:val="005A64B3"/>
    <w:rsid w:val="005A66DE"/>
    <w:rsid w:val="005A6781"/>
    <w:rsid w:val="005A69EC"/>
    <w:rsid w:val="005A74EB"/>
    <w:rsid w:val="005A78AD"/>
    <w:rsid w:val="005A7DBB"/>
    <w:rsid w:val="005A7E7E"/>
    <w:rsid w:val="005A7EEE"/>
    <w:rsid w:val="005B0359"/>
    <w:rsid w:val="005B0546"/>
    <w:rsid w:val="005B05AC"/>
    <w:rsid w:val="005B07D7"/>
    <w:rsid w:val="005B095E"/>
    <w:rsid w:val="005B0D6A"/>
    <w:rsid w:val="005B10B7"/>
    <w:rsid w:val="005B1730"/>
    <w:rsid w:val="005B1821"/>
    <w:rsid w:val="005B185D"/>
    <w:rsid w:val="005B18D0"/>
    <w:rsid w:val="005B1908"/>
    <w:rsid w:val="005B195A"/>
    <w:rsid w:val="005B1A3F"/>
    <w:rsid w:val="005B1AFD"/>
    <w:rsid w:val="005B1E88"/>
    <w:rsid w:val="005B21B5"/>
    <w:rsid w:val="005B2213"/>
    <w:rsid w:val="005B24CF"/>
    <w:rsid w:val="005B2AD8"/>
    <w:rsid w:val="005B2DF0"/>
    <w:rsid w:val="005B2F57"/>
    <w:rsid w:val="005B303A"/>
    <w:rsid w:val="005B3199"/>
    <w:rsid w:val="005B3222"/>
    <w:rsid w:val="005B323E"/>
    <w:rsid w:val="005B32A7"/>
    <w:rsid w:val="005B3334"/>
    <w:rsid w:val="005B339C"/>
    <w:rsid w:val="005B366D"/>
    <w:rsid w:val="005B3707"/>
    <w:rsid w:val="005B3B12"/>
    <w:rsid w:val="005B3EC8"/>
    <w:rsid w:val="005B45AF"/>
    <w:rsid w:val="005B45DF"/>
    <w:rsid w:val="005B474D"/>
    <w:rsid w:val="005B48E2"/>
    <w:rsid w:val="005B48E3"/>
    <w:rsid w:val="005B490A"/>
    <w:rsid w:val="005B4B8B"/>
    <w:rsid w:val="005B5307"/>
    <w:rsid w:val="005B531D"/>
    <w:rsid w:val="005B5743"/>
    <w:rsid w:val="005B5D41"/>
    <w:rsid w:val="005B5DD2"/>
    <w:rsid w:val="005B64E9"/>
    <w:rsid w:val="005B6A42"/>
    <w:rsid w:val="005B6A81"/>
    <w:rsid w:val="005B6CF2"/>
    <w:rsid w:val="005B6DF2"/>
    <w:rsid w:val="005B6ECC"/>
    <w:rsid w:val="005B717A"/>
    <w:rsid w:val="005B7508"/>
    <w:rsid w:val="005B7607"/>
    <w:rsid w:val="005B7685"/>
    <w:rsid w:val="005B76A4"/>
    <w:rsid w:val="005B7A3D"/>
    <w:rsid w:val="005B7DBC"/>
    <w:rsid w:val="005C00C4"/>
    <w:rsid w:val="005C01B3"/>
    <w:rsid w:val="005C07E3"/>
    <w:rsid w:val="005C0972"/>
    <w:rsid w:val="005C0978"/>
    <w:rsid w:val="005C0C78"/>
    <w:rsid w:val="005C0DD7"/>
    <w:rsid w:val="005C0E56"/>
    <w:rsid w:val="005C0EF3"/>
    <w:rsid w:val="005C11DA"/>
    <w:rsid w:val="005C120F"/>
    <w:rsid w:val="005C1907"/>
    <w:rsid w:val="005C1F02"/>
    <w:rsid w:val="005C200B"/>
    <w:rsid w:val="005C2E65"/>
    <w:rsid w:val="005C30D9"/>
    <w:rsid w:val="005C315F"/>
    <w:rsid w:val="005C320C"/>
    <w:rsid w:val="005C3628"/>
    <w:rsid w:val="005C3A23"/>
    <w:rsid w:val="005C3CAC"/>
    <w:rsid w:val="005C3E10"/>
    <w:rsid w:val="005C4133"/>
    <w:rsid w:val="005C501E"/>
    <w:rsid w:val="005C512E"/>
    <w:rsid w:val="005C5250"/>
    <w:rsid w:val="005C54F8"/>
    <w:rsid w:val="005C5934"/>
    <w:rsid w:val="005C59D0"/>
    <w:rsid w:val="005C5B23"/>
    <w:rsid w:val="005C5EB1"/>
    <w:rsid w:val="005C5F57"/>
    <w:rsid w:val="005C61F8"/>
    <w:rsid w:val="005C62E6"/>
    <w:rsid w:val="005C63C8"/>
    <w:rsid w:val="005C6428"/>
    <w:rsid w:val="005C6534"/>
    <w:rsid w:val="005C6640"/>
    <w:rsid w:val="005C67DB"/>
    <w:rsid w:val="005C68F3"/>
    <w:rsid w:val="005C6CB9"/>
    <w:rsid w:val="005C6D50"/>
    <w:rsid w:val="005C6D60"/>
    <w:rsid w:val="005C6F73"/>
    <w:rsid w:val="005C71AC"/>
    <w:rsid w:val="005C73A1"/>
    <w:rsid w:val="005C74E2"/>
    <w:rsid w:val="005C78B3"/>
    <w:rsid w:val="005C7BDA"/>
    <w:rsid w:val="005D07AB"/>
    <w:rsid w:val="005D07FF"/>
    <w:rsid w:val="005D0A85"/>
    <w:rsid w:val="005D0ADD"/>
    <w:rsid w:val="005D0C10"/>
    <w:rsid w:val="005D0DA0"/>
    <w:rsid w:val="005D0F68"/>
    <w:rsid w:val="005D13EE"/>
    <w:rsid w:val="005D159D"/>
    <w:rsid w:val="005D1B56"/>
    <w:rsid w:val="005D1B70"/>
    <w:rsid w:val="005D1DAD"/>
    <w:rsid w:val="005D23B1"/>
    <w:rsid w:val="005D2451"/>
    <w:rsid w:val="005D2F67"/>
    <w:rsid w:val="005D364E"/>
    <w:rsid w:val="005D37B7"/>
    <w:rsid w:val="005D399D"/>
    <w:rsid w:val="005D3B6F"/>
    <w:rsid w:val="005D3B8E"/>
    <w:rsid w:val="005D3ECD"/>
    <w:rsid w:val="005D43ED"/>
    <w:rsid w:val="005D505E"/>
    <w:rsid w:val="005D5176"/>
    <w:rsid w:val="005D5461"/>
    <w:rsid w:val="005D558C"/>
    <w:rsid w:val="005D5633"/>
    <w:rsid w:val="005D5B58"/>
    <w:rsid w:val="005D63B3"/>
    <w:rsid w:val="005D67E1"/>
    <w:rsid w:val="005D696F"/>
    <w:rsid w:val="005D6B24"/>
    <w:rsid w:val="005D6D10"/>
    <w:rsid w:val="005D7063"/>
    <w:rsid w:val="005D7195"/>
    <w:rsid w:val="005D732F"/>
    <w:rsid w:val="005D7628"/>
    <w:rsid w:val="005D7A8C"/>
    <w:rsid w:val="005D7BFC"/>
    <w:rsid w:val="005D7C5C"/>
    <w:rsid w:val="005E007E"/>
    <w:rsid w:val="005E0089"/>
    <w:rsid w:val="005E0152"/>
    <w:rsid w:val="005E028A"/>
    <w:rsid w:val="005E0656"/>
    <w:rsid w:val="005E06CE"/>
    <w:rsid w:val="005E0721"/>
    <w:rsid w:val="005E0C7C"/>
    <w:rsid w:val="005E1135"/>
    <w:rsid w:val="005E159E"/>
    <w:rsid w:val="005E1C17"/>
    <w:rsid w:val="005E1FAA"/>
    <w:rsid w:val="005E221C"/>
    <w:rsid w:val="005E22A6"/>
    <w:rsid w:val="005E27D7"/>
    <w:rsid w:val="005E2AE4"/>
    <w:rsid w:val="005E2D42"/>
    <w:rsid w:val="005E33F1"/>
    <w:rsid w:val="005E3491"/>
    <w:rsid w:val="005E34EC"/>
    <w:rsid w:val="005E39E0"/>
    <w:rsid w:val="005E3B6E"/>
    <w:rsid w:val="005E3D61"/>
    <w:rsid w:val="005E42E5"/>
    <w:rsid w:val="005E4A78"/>
    <w:rsid w:val="005E5097"/>
    <w:rsid w:val="005E5623"/>
    <w:rsid w:val="005E5671"/>
    <w:rsid w:val="005E60E3"/>
    <w:rsid w:val="005E644D"/>
    <w:rsid w:val="005E6529"/>
    <w:rsid w:val="005E6574"/>
    <w:rsid w:val="005E66C7"/>
    <w:rsid w:val="005E6793"/>
    <w:rsid w:val="005E7140"/>
    <w:rsid w:val="005E73AE"/>
    <w:rsid w:val="005E7481"/>
    <w:rsid w:val="005E767D"/>
    <w:rsid w:val="005E78DC"/>
    <w:rsid w:val="005F0B9A"/>
    <w:rsid w:val="005F0C84"/>
    <w:rsid w:val="005F0FFF"/>
    <w:rsid w:val="005F10C9"/>
    <w:rsid w:val="005F11ED"/>
    <w:rsid w:val="005F1A07"/>
    <w:rsid w:val="005F1A55"/>
    <w:rsid w:val="005F1DD9"/>
    <w:rsid w:val="005F1F7B"/>
    <w:rsid w:val="005F1F7E"/>
    <w:rsid w:val="005F20B9"/>
    <w:rsid w:val="005F258F"/>
    <w:rsid w:val="005F27E8"/>
    <w:rsid w:val="005F2FF0"/>
    <w:rsid w:val="005F3146"/>
    <w:rsid w:val="005F31DF"/>
    <w:rsid w:val="005F34A9"/>
    <w:rsid w:val="005F3D9A"/>
    <w:rsid w:val="005F49FC"/>
    <w:rsid w:val="005F5171"/>
    <w:rsid w:val="005F5432"/>
    <w:rsid w:val="005F5B8B"/>
    <w:rsid w:val="005F61A8"/>
    <w:rsid w:val="005F6384"/>
    <w:rsid w:val="005F6686"/>
    <w:rsid w:val="005F6E96"/>
    <w:rsid w:val="005F72DB"/>
    <w:rsid w:val="005F7391"/>
    <w:rsid w:val="005F75C2"/>
    <w:rsid w:val="005F760B"/>
    <w:rsid w:val="005F77C2"/>
    <w:rsid w:val="005F78AC"/>
    <w:rsid w:val="005F7A87"/>
    <w:rsid w:val="005F7B34"/>
    <w:rsid w:val="005F7CC0"/>
    <w:rsid w:val="005F7CC1"/>
    <w:rsid w:val="006000EB"/>
    <w:rsid w:val="006000EE"/>
    <w:rsid w:val="00600217"/>
    <w:rsid w:val="00600354"/>
    <w:rsid w:val="006004FA"/>
    <w:rsid w:val="00600A35"/>
    <w:rsid w:val="00600BC3"/>
    <w:rsid w:val="00600D98"/>
    <w:rsid w:val="00600DEF"/>
    <w:rsid w:val="00600EE0"/>
    <w:rsid w:val="00601325"/>
    <w:rsid w:val="0060137C"/>
    <w:rsid w:val="00601F01"/>
    <w:rsid w:val="00602183"/>
    <w:rsid w:val="00602282"/>
    <w:rsid w:val="006028EB"/>
    <w:rsid w:val="00602FC4"/>
    <w:rsid w:val="0060303E"/>
    <w:rsid w:val="00603556"/>
    <w:rsid w:val="006038B5"/>
    <w:rsid w:val="00603B83"/>
    <w:rsid w:val="00603EA6"/>
    <w:rsid w:val="00603EF7"/>
    <w:rsid w:val="00604124"/>
    <w:rsid w:val="006044F6"/>
    <w:rsid w:val="00604E96"/>
    <w:rsid w:val="00604FFE"/>
    <w:rsid w:val="006055FA"/>
    <w:rsid w:val="00605703"/>
    <w:rsid w:val="00605828"/>
    <w:rsid w:val="00605BF7"/>
    <w:rsid w:val="00606034"/>
    <w:rsid w:val="0060620F"/>
    <w:rsid w:val="0060629C"/>
    <w:rsid w:val="006067FE"/>
    <w:rsid w:val="00606D2D"/>
    <w:rsid w:val="00606E2B"/>
    <w:rsid w:val="00606F35"/>
    <w:rsid w:val="0060709F"/>
    <w:rsid w:val="00607139"/>
    <w:rsid w:val="0060758D"/>
    <w:rsid w:val="006076BD"/>
    <w:rsid w:val="00607E63"/>
    <w:rsid w:val="00607FA4"/>
    <w:rsid w:val="00607FED"/>
    <w:rsid w:val="00610222"/>
    <w:rsid w:val="0061041C"/>
    <w:rsid w:val="006104D1"/>
    <w:rsid w:val="00610775"/>
    <w:rsid w:val="00610983"/>
    <w:rsid w:val="00610DA3"/>
    <w:rsid w:val="00610DCB"/>
    <w:rsid w:val="00610E88"/>
    <w:rsid w:val="00611410"/>
    <w:rsid w:val="006114D1"/>
    <w:rsid w:val="00611586"/>
    <w:rsid w:val="006116AD"/>
    <w:rsid w:val="00611DBB"/>
    <w:rsid w:val="0061263B"/>
    <w:rsid w:val="006132E7"/>
    <w:rsid w:val="00613695"/>
    <w:rsid w:val="0061399D"/>
    <w:rsid w:val="00614524"/>
    <w:rsid w:val="00614855"/>
    <w:rsid w:val="00614962"/>
    <w:rsid w:val="00614D01"/>
    <w:rsid w:val="00614D21"/>
    <w:rsid w:val="00614E0A"/>
    <w:rsid w:val="006157F1"/>
    <w:rsid w:val="00615BAB"/>
    <w:rsid w:val="00616340"/>
    <w:rsid w:val="00616400"/>
    <w:rsid w:val="006164FF"/>
    <w:rsid w:val="0061664B"/>
    <w:rsid w:val="006169C7"/>
    <w:rsid w:val="00616E1E"/>
    <w:rsid w:val="00617195"/>
    <w:rsid w:val="00617636"/>
    <w:rsid w:val="00617637"/>
    <w:rsid w:val="00617A25"/>
    <w:rsid w:val="00617B07"/>
    <w:rsid w:val="00617C1A"/>
    <w:rsid w:val="00617F50"/>
    <w:rsid w:val="006200FF"/>
    <w:rsid w:val="00620881"/>
    <w:rsid w:val="00620C0C"/>
    <w:rsid w:val="006210F7"/>
    <w:rsid w:val="00621515"/>
    <w:rsid w:val="006215BF"/>
    <w:rsid w:val="006216F6"/>
    <w:rsid w:val="0062186F"/>
    <w:rsid w:val="00621CA5"/>
    <w:rsid w:val="0062214F"/>
    <w:rsid w:val="00622715"/>
    <w:rsid w:val="0062316C"/>
    <w:rsid w:val="00623219"/>
    <w:rsid w:val="0062321A"/>
    <w:rsid w:val="0062345C"/>
    <w:rsid w:val="00623811"/>
    <w:rsid w:val="00623AF2"/>
    <w:rsid w:val="006249C7"/>
    <w:rsid w:val="006249EF"/>
    <w:rsid w:val="00625190"/>
    <w:rsid w:val="006251CF"/>
    <w:rsid w:val="00625270"/>
    <w:rsid w:val="00625C05"/>
    <w:rsid w:val="00625FFA"/>
    <w:rsid w:val="0062619A"/>
    <w:rsid w:val="00626421"/>
    <w:rsid w:val="0062645F"/>
    <w:rsid w:val="006264AA"/>
    <w:rsid w:val="00626681"/>
    <w:rsid w:val="0062688B"/>
    <w:rsid w:val="0062693D"/>
    <w:rsid w:val="00626A49"/>
    <w:rsid w:val="00626E35"/>
    <w:rsid w:val="00626EFB"/>
    <w:rsid w:val="00626F8C"/>
    <w:rsid w:val="006272F0"/>
    <w:rsid w:val="00627AEB"/>
    <w:rsid w:val="0063010E"/>
    <w:rsid w:val="00630353"/>
    <w:rsid w:val="00630F36"/>
    <w:rsid w:val="006311F6"/>
    <w:rsid w:val="0063167D"/>
    <w:rsid w:val="006319DF"/>
    <w:rsid w:val="00632277"/>
    <w:rsid w:val="006324F3"/>
    <w:rsid w:val="00632B8A"/>
    <w:rsid w:val="006332BD"/>
    <w:rsid w:val="00633455"/>
    <w:rsid w:val="006334E8"/>
    <w:rsid w:val="006339B4"/>
    <w:rsid w:val="00633A07"/>
    <w:rsid w:val="00633AC3"/>
    <w:rsid w:val="00633AEB"/>
    <w:rsid w:val="00633D6A"/>
    <w:rsid w:val="00633FF7"/>
    <w:rsid w:val="00634176"/>
    <w:rsid w:val="006342C0"/>
    <w:rsid w:val="006343CD"/>
    <w:rsid w:val="0063465D"/>
    <w:rsid w:val="006347B4"/>
    <w:rsid w:val="0063484D"/>
    <w:rsid w:val="00635781"/>
    <w:rsid w:val="00635935"/>
    <w:rsid w:val="00635A66"/>
    <w:rsid w:val="00635D9F"/>
    <w:rsid w:val="00635FAA"/>
    <w:rsid w:val="00636063"/>
    <w:rsid w:val="00636277"/>
    <w:rsid w:val="00636498"/>
    <w:rsid w:val="0063652C"/>
    <w:rsid w:val="00636920"/>
    <w:rsid w:val="00636E55"/>
    <w:rsid w:val="00636F07"/>
    <w:rsid w:val="006372EF"/>
    <w:rsid w:val="0063739F"/>
    <w:rsid w:val="00637C3E"/>
    <w:rsid w:val="00637DC8"/>
    <w:rsid w:val="00637EA0"/>
    <w:rsid w:val="00637EF1"/>
    <w:rsid w:val="006400E5"/>
    <w:rsid w:val="006403F1"/>
    <w:rsid w:val="00640531"/>
    <w:rsid w:val="006405D1"/>
    <w:rsid w:val="00640993"/>
    <w:rsid w:val="00640F48"/>
    <w:rsid w:val="00641211"/>
    <w:rsid w:val="00641506"/>
    <w:rsid w:val="00641B35"/>
    <w:rsid w:val="00641E25"/>
    <w:rsid w:val="006423B0"/>
    <w:rsid w:val="00643BDA"/>
    <w:rsid w:val="006440A8"/>
    <w:rsid w:val="0064439A"/>
    <w:rsid w:val="006449B4"/>
    <w:rsid w:val="00644A18"/>
    <w:rsid w:val="00644B49"/>
    <w:rsid w:val="00645049"/>
    <w:rsid w:val="00645292"/>
    <w:rsid w:val="00645450"/>
    <w:rsid w:val="006455C2"/>
    <w:rsid w:val="006456EC"/>
    <w:rsid w:val="0064577D"/>
    <w:rsid w:val="00645CDF"/>
    <w:rsid w:val="0064603F"/>
    <w:rsid w:val="00646131"/>
    <w:rsid w:val="00646132"/>
    <w:rsid w:val="006461EF"/>
    <w:rsid w:val="00646766"/>
    <w:rsid w:val="0064688B"/>
    <w:rsid w:val="00646998"/>
    <w:rsid w:val="00646BE1"/>
    <w:rsid w:val="00646DD8"/>
    <w:rsid w:val="00647055"/>
    <w:rsid w:val="006476E3"/>
    <w:rsid w:val="0064776D"/>
    <w:rsid w:val="00647933"/>
    <w:rsid w:val="00647BF1"/>
    <w:rsid w:val="006502D3"/>
    <w:rsid w:val="006503B7"/>
    <w:rsid w:val="0065085D"/>
    <w:rsid w:val="0065092E"/>
    <w:rsid w:val="00650F51"/>
    <w:rsid w:val="006512A3"/>
    <w:rsid w:val="00651C24"/>
    <w:rsid w:val="00651C6A"/>
    <w:rsid w:val="00651CFC"/>
    <w:rsid w:val="0065211E"/>
    <w:rsid w:val="006523D4"/>
    <w:rsid w:val="00652485"/>
    <w:rsid w:val="006524E3"/>
    <w:rsid w:val="006525F8"/>
    <w:rsid w:val="00652D86"/>
    <w:rsid w:val="006531A5"/>
    <w:rsid w:val="006532FF"/>
    <w:rsid w:val="00653689"/>
    <w:rsid w:val="00653905"/>
    <w:rsid w:val="00653C69"/>
    <w:rsid w:val="00653C8C"/>
    <w:rsid w:val="00653E7F"/>
    <w:rsid w:val="00654580"/>
    <w:rsid w:val="006549F7"/>
    <w:rsid w:val="0065500D"/>
    <w:rsid w:val="006552EC"/>
    <w:rsid w:val="00655721"/>
    <w:rsid w:val="00655786"/>
    <w:rsid w:val="00655861"/>
    <w:rsid w:val="00655D22"/>
    <w:rsid w:val="00656098"/>
    <w:rsid w:val="0065612B"/>
    <w:rsid w:val="006563ED"/>
    <w:rsid w:val="00656532"/>
    <w:rsid w:val="00656630"/>
    <w:rsid w:val="00656816"/>
    <w:rsid w:val="00656A67"/>
    <w:rsid w:val="00656C50"/>
    <w:rsid w:val="00656D59"/>
    <w:rsid w:val="006570CE"/>
    <w:rsid w:val="00657BEE"/>
    <w:rsid w:val="00657E81"/>
    <w:rsid w:val="00657F62"/>
    <w:rsid w:val="00660764"/>
    <w:rsid w:val="006607F0"/>
    <w:rsid w:val="0066096C"/>
    <w:rsid w:val="00661007"/>
    <w:rsid w:val="00661479"/>
    <w:rsid w:val="006617F1"/>
    <w:rsid w:val="00661E71"/>
    <w:rsid w:val="00661F10"/>
    <w:rsid w:val="00662690"/>
    <w:rsid w:val="00662691"/>
    <w:rsid w:val="00662EF6"/>
    <w:rsid w:val="006636A9"/>
    <w:rsid w:val="0066383D"/>
    <w:rsid w:val="00663EB9"/>
    <w:rsid w:val="00664080"/>
    <w:rsid w:val="00664244"/>
    <w:rsid w:val="0066442B"/>
    <w:rsid w:val="00664755"/>
    <w:rsid w:val="006648C0"/>
    <w:rsid w:val="00664B97"/>
    <w:rsid w:val="00664BE9"/>
    <w:rsid w:val="0066562C"/>
    <w:rsid w:val="00665A9B"/>
    <w:rsid w:val="00665D8E"/>
    <w:rsid w:val="00666084"/>
    <w:rsid w:val="006661C2"/>
    <w:rsid w:val="00666227"/>
    <w:rsid w:val="006662FE"/>
    <w:rsid w:val="00666437"/>
    <w:rsid w:val="006665F7"/>
    <w:rsid w:val="0066665E"/>
    <w:rsid w:val="00666709"/>
    <w:rsid w:val="00666F0F"/>
    <w:rsid w:val="00666FF3"/>
    <w:rsid w:val="0066716F"/>
    <w:rsid w:val="006676D5"/>
    <w:rsid w:val="00667747"/>
    <w:rsid w:val="00667749"/>
    <w:rsid w:val="00667BBE"/>
    <w:rsid w:val="006700CE"/>
    <w:rsid w:val="00670A51"/>
    <w:rsid w:val="00670D61"/>
    <w:rsid w:val="00670E7D"/>
    <w:rsid w:val="00670EF7"/>
    <w:rsid w:val="00670F24"/>
    <w:rsid w:val="00670FE0"/>
    <w:rsid w:val="0067174B"/>
    <w:rsid w:val="0067196D"/>
    <w:rsid w:val="00671F30"/>
    <w:rsid w:val="0067212B"/>
    <w:rsid w:val="006724AB"/>
    <w:rsid w:val="0067269E"/>
    <w:rsid w:val="00672F62"/>
    <w:rsid w:val="006736E3"/>
    <w:rsid w:val="0067391E"/>
    <w:rsid w:val="00673BDE"/>
    <w:rsid w:val="00673D0B"/>
    <w:rsid w:val="00673F46"/>
    <w:rsid w:val="00673F71"/>
    <w:rsid w:val="00674086"/>
    <w:rsid w:val="00674239"/>
    <w:rsid w:val="00674473"/>
    <w:rsid w:val="0067464F"/>
    <w:rsid w:val="006756AB"/>
    <w:rsid w:val="0067585B"/>
    <w:rsid w:val="00675896"/>
    <w:rsid w:val="00675A3C"/>
    <w:rsid w:val="00675F5B"/>
    <w:rsid w:val="00676064"/>
    <w:rsid w:val="00676094"/>
    <w:rsid w:val="00676323"/>
    <w:rsid w:val="0067637F"/>
    <w:rsid w:val="006765E4"/>
    <w:rsid w:val="00676B99"/>
    <w:rsid w:val="00676CF2"/>
    <w:rsid w:val="00676E34"/>
    <w:rsid w:val="0067703B"/>
    <w:rsid w:val="006777EA"/>
    <w:rsid w:val="006779C2"/>
    <w:rsid w:val="00677D4E"/>
    <w:rsid w:val="00680838"/>
    <w:rsid w:val="00680844"/>
    <w:rsid w:val="00680A57"/>
    <w:rsid w:val="00680FCB"/>
    <w:rsid w:val="00681571"/>
    <w:rsid w:val="006819A7"/>
    <w:rsid w:val="00681BAF"/>
    <w:rsid w:val="00681D5C"/>
    <w:rsid w:val="00681D7C"/>
    <w:rsid w:val="00682597"/>
    <w:rsid w:val="006827E2"/>
    <w:rsid w:val="006828AD"/>
    <w:rsid w:val="00683AB6"/>
    <w:rsid w:val="00683AC4"/>
    <w:rsid w:val="00683AE9"/>
    <w:rsid w:val="00683EAB"/>
    <w:rsid w:val="0068414A"/>
    <w:rsid w:val="006841A0"/>
    <w:rsid w:val="006844CA"/>
    <w:rsid w:val="00684740"/>
    <w:rsid w:val="00684845"/>
    <w:rsid w:val="00684B10"/>
    <w:rsid w:val="00684CAC"/>
    <w:rsid w:val="00684DD9"/>
    <w:rsid w:val="00685177"/>
    <w:rsid w:val="0068555C"/>
    <w:rsid w:val="006858CE"/>
    <w:rsid w:val="00685B07"/>
    <w:rsid w:val="00685EF0"/>
    <w:rsid w:val="00686003"/>
    <w:rsid w:val="00686123"/>
    <w:rsid w:val="00686163"/>
    <w:rsid w:val="00686720"/>
    <w:rsid w:val="00686BCC"/>
    <w:rsid w:val="00686D7B"/>
    <w:rsid w:val="00686DCF"/>
    <w:rsid w:val="00686E25"/>
    <w:rsid w:val="00686F92"/>
    <w:rsid w:val="006871B2"/>
    <w:rsid w:val="00687554"/>
    <w:rsid w:val="006876A2"/>
    <w:rsid w:val="0068775F"/>
    <w:rsid w:val="0068790C"/>
    <w:rsid w:val="00687A4C"/>
    <w:rsid w:val="00687B2F"/>
    <w:rsid w:val="00687DF7"/>
    <w:rsid w:val="00690268"/>
    <w:rsid w:val="00690F14"/>
    <w:rsid w:val="00691157"/>
    <w:rsid w:val="00691450"/>
    <w:rsid w:val="00691553"/>
    <w:rsid w:val="00691F7D"/>
    <w:rsid w:val="00692C85"/>
    <w:rsid w:val="00692E03"/>
    <w:rsid w:val="00692EE2"/>
    <w:rsid w:val="006930D7"/>
    <w:rsid w:val="006932A3"/>
    <w:rsid w:val="006935A1"/>
    <w:rsid w:val="006938D0"/>
    <w:rsid w:val="00693AB4"/>
    <w:rsid w:val="00693B9D"/>
    <w:rsid w:val="00693CF2"/>
    <w:rsid w:val="00693D16"/>
    <w:rsid w:val="00694004"/>
    <w:rsid w:val="00694332"/>
    <w:rsid w:val="00694349"/>
    <w:rsid w:val="006946F1"/>
    <w:rsid w:val="00694736"/>
    <w:rsid w:val="00694760"/>
    <w:rsid w:val="00694780"/>
    <w:rsid w:val="00694A2B"/>
    <w:rsid w:val="00694BB7"/>
    <w:rsid w:val="006952E7"/>
    <w:rsid w:val="00695677"/>
    <w:rsid w:val="00695BD6"/>
    <w:rsid w:val="00695F03"/>
    <w:rsid w:val="00695F53"/>
    <w:rsid w:val="006960F2"/>
    <w:rsid w:val="0069619B"/>
    <w:rsid w:val="006964FC"/>
    <w:rsid w:val="00696D85"/>
    <w:rsid w:val="0069710E"/>
    <w:rsid w:val="0069711B"/>
    <w:rsid w:val="00697267"/>
    <w:rsid w:val="00697769"/>
    <w:rsid w:val="006A0709"/>
    <w:rsid w:val="006A0941"/>
    <w:rsid w:val="006A09AA"/>
    <w:rsid w:val="006A0A81"/>
    <w:rsid w:val="006A0CAF"/>
    <w:rsid w:val="006A0E2B"/>
    <w:rsid w:val="006A0F4D"/>
    <w:rsid w:val="006A1080"/>
    <w:rsid w:val="006A11B6"/>
    <w:rsid w:val="006A12C0"/>
    <w:rsid w:val="006A135D"/>
    <w:rsid w:val="006A17C1"/>
    <w:rsid w:val="006A1CB6"/>
    <w:rsid w:val="006A2344"/>
    <w:rsid w:val="006A23B1"/>
    <w:rsid w:val="006A2911"/>
    <w:rsid w:val="006A2C28"/>
    <w:rsid w:val="006A3133"/>
    <w:rsid w:val="006A342F"/>
    <w:rsid w:val="006A347F"/>
    <w:rsid w:val="006A3485"/>
    <w:rsid w:val="006A34B7"/>
    <w:rsid w:val="006A362E"/>
    <w:rsid w:val="006A36D7"/>
    <w:rsid w:val="006A4048"/>
    <w:rsid w:val="006A4185"/>
    <w:rsid w:val="006A422E"/>
    <w:rsid w:val="006A4230"/>
    <w:rsid w:val="006A42F7"/>
    <w:rsid w:val="006A4452"/>
    <w:rsid w:val="006A4475"/>
    <w:rsid w:val="006A4557"/>
    <w:rsid w:val="006A4587"/>
    <w:rsid w:val="006A4706"/>
    <w:rsid w:val="006A4C36"/>
    <w:rsid w:val="006A5030"/>
    <w:rsid w:val="006A5084"/>
    <w:rsid w:val="006A5154"/>
    <w:rsid w:val="006A51C2"/>
    <w:rsid w:val="006A527D"/>
    <w:rsid w:val="006A5362"/>
    <w:rsid w:val="006A540A"/>
    <w:rsid w:val="006A55DD"/>
    <w:rsid w:val="006A599B"/>
    <w:rsid w:val="006A5C24"/>
    <w:rsid w:val="006A5D8A"/>
    <w:rsid w:val="006A5E57"/>
    <w:rsid w:val="006A611B"/>
    <w:rsid w:val="006A613A"/>
    <w:rsid w:val="006A62FF"/>
    <w:rsid w:val="006A647D"/>
    <w:rsid w:val="006A661A"/>
    <w:rsid w:val="006A68EA"/>
    <w:rsid w:val="006A6C5B"/>
    <w:rsid w:val="006A736F"/>
    <w:rsid w:val="006A7BF1"/>
    <w:rsid w:val="006B032A"/>
    <w:rsid w:val="006B0464"/>
    <w:rsid w:val="006B05FE"/>
    <w:rsid w:val="006B0B43"/>
    <w:rsid w:val="006B0C98"/>
    <w:rsid w:val="006B0E8B"/>
    <w:rsid w:val="006B18F4"/>
    <w:rsid w:val="006B1D20"/>
    <w:rsid w:val="006B1F9C"/>
    <w:rsid w:val="006B24DB"/>
    <w:rsid w:val="006B2787"/>
    <w:rsid w:val="006B2A30"/>
    <w:rsid w:val="006B2B7C"/>
    <w:rsid w:val="006B2BE3"/>
    <w:rsid w:val="006B3371"/>
    <w:rsid w:val="006B347D"/>
    <w:rsid w:val="006B3496"/>
    <w:rsid w:val="006B3AE0"/>
    <w:rsid w:val="006B3B90"/>
    <w:rsid w:val="006B3BDF"/>
    <w:rsid w:val="006B41E6"/>
    <w:rsid w:val="006B42DA"/>
    <w:rsid w:val="006B4320"/>
    <w:rsid w:val="006B443A"/>
    <w:rsid w:val="006B49C7"/>
    <w:rsid w:val="006B4BEC"/>
    <w:rsid w:val="006B4CA5"/>
    <w:rsid w:val="006B5139"/>
    <w:rsid w:val="006B564A"/>
    <w:rsid w:val="006B571A"/>
    <w:rsid w:val="006B572D"/>
    <w:rsid w:val="006B5B7D"/>
    <w:rsid w:val="006B5F62"/>
    <w:rsid w:val="006B644D"/>
    <w:rsid w:val="006B65B8"/>
    <w:rsid w:val="006B6963"/>
    <w:rsid w:val="006B6BE5"/>
    <w:rsid w:val="006B6BED"/>
    <w:rsid w:val="006B6DFA"/>
    <w:rsid w:val="006B6F39"/>
    <w:rsid w:val="006B6F44"/>
    <w:rsid w:val="006B7082"/>
    <w:rsid w:val="006B7573"/>
    <w:rsid w:val="006B779C"/>
    <w:rsid w:val="006B790C"/>
    <w:rsid w:val="006B7C34"/>
    <w:rsid w:val="006B7CE8"/>
    <w:rsid w:val="006B7EFA"/>
    <w:rsid w:val="006C0093"/>
    <w:rsid w:val="006C0121"/>
    <w:rsid w:val="006C0645"/>
    <w:rsid w:val="006C083B"/>
    <w:rsid w:val="006C0909"/>
    <w:rsid w:val="006C0B9A"/>
    <w:rsid w:val="006C1266"/>
    <w:rsid w:val="006C12C6"/>
    <w:rsid w:val="006C16B1"/>
    <w:rsid w:val="006C17B0"/>
    <w:rsid w:val="006C1AC3"/>
    <w:rsid w:val="006C1DE9"/>
    <w:rsid w:val="006C27C7"/>
    <w:rsid w:val="006C29FC"/>
    <w:rsid w:val="006C2AC8"/>
    <w:rsid w:val="006C2FDA"/>
    <w:rsid w:val="006C31E6"/>
    <w:rsid w:val="006C33F5"/>
    <w:rsid w:val="006C371B"/>
    <w:rsid w:val="006C3838"/>
    <w:rsid w:val="006C3AD1"/>
    <w:rsid w:val="006C4407"/>
    <w:rsid w:val="006C4463"/>
    <w:rsid w:val="006C4468"/>
    <w:rsid w:val="006C454E"/>
    <w:rsid w:val="006C490E"/>
    <w:rsid w:val="006C50F2"/>
    <w:rsid w:val="006C52BB"/>
    <w:rsid w:val="006C5516"/>
    <w:rsid w:val="006C557B"/>
    <w:rsid w:val="006C57BE"/>
    <w:rsid w:val="006C590D"/>
    <w:rsid w:val="006C5C30"/>
    <w:rsid w:val="006C5CFF"/>
    <w:rsid w:val="006C5E11"/>
    <w:rsid w:val="006C6139"/>
    <w:rsid w:val="006C6227"/>
    <w:rsid w:val="006C64EF"/>
    <w:rsid w:val="006C66BA"/>
    <w:rsid w:val="006C6851"/>
    <w:rsid w:val="006C6EA8"/>
    <w:rsid w:val="006C6EB2"/>
    <w:rsid w:val="006C7359"/>
    <w:rsid w:val="006C7426"/>
    <w:rsid w:val="006C78DC"/>
    <w:rsid w:val="006C7FAA"/>
    <w:rsid w:val="006D0033"/>
    <w:rsid w:val="006D021E"/>
    <w:rsid w:val="006D0386"/>
    <w:rsid w:val="006D07D8"/>
    <w:rsid w:val="006D0864"/>
    <w:rsid w:val="006D0C34"/>
    <w:rsid w:val="006D0E88"/>
    <w:rsid w:val="006D11CA"/>
    <w:rsid w:val="006D139A"/>
    <w:rsid w:val="006D13AA"/>
    <w:rsid w:val="006D1691"/>
    <w:rsid w:val="006D1735"/>
    <w:rsid w:val="006D19D6"/>
    <w:rsid w:val="006D1F69"/>
    <w:rsid w:val="006D2214"/>
    <w:rsid w:val="006D2464"/>
    <w:rsid w:val="006D2653"/>
    <w:rsid w:val="006D28FA"/>
    <w:rsid w:val="006D30CF"/>
    <w:rsid w:val="006D3182"/>
    <w:rsid w:val="006D3AE3"/>
    <w:rsid w:val="006D3E58"/>
    <w:rsid w:val="006D456B"/>
    <w:rsid w:val="006D457F"/>
    <w:rsid w:val="006D4766"/>
    <w:rsid w:val="006D5229"/>
    <w:rsid w:val="006D5783"/>
    <w:rsid w:val="006D5A1D"/>
    <w:rsid w:val="006D5A4A"/>
    <w:rsid w:val="006D5E74"/>
    <w:rsid w:val="006D6087"/>
    <w:rsid w:val="006D61CE"/>
    <w:rsid w:val="006D636D"/>
    <w:rsid w:val="006D6716"/>
    <w:rsid w:val="006D7062"/>
    <w:rsid w:val="006D747E"/>
    <w:rsid w:val="006D77E8"/>
    <w:rsid w:val="006D784F"/>
    <w:rsid w:val="006D7E1B"/>
    <w:rsid w:val="006E00CC"/>
    <w:rsid w:val="006E00D1"/>
    <w:rsid w:val="006E034D"/>
    <w:rsid w:val="006E0745"/>
    <w:rsid w:val="006E098C"/>
    <w:rsid w:val="006E0A4D"/>
    <w:rsid w:val="006E0C39"/>
    <w:rsid w:val="006E0ED3"/>
    <w:rsid w:val="006E1336"/>
    <w:rsid w:val="006E1627"/>
    <w:rsid w:val="006E1ADA"/>
    <w:rsid w:val="006E1E91"/>
    <w:rsid w:val="006E1F90"/>
    <w:rsid w:val="006E2446"/>
    <w:rsid w:val="006E25E8"/>
    <w:rsid w:val="006E27A9"/>
    <w:rsid w:val="006E27E7"/>
    <w:rsid w:val="006E2A77"/>
    <w:rsid w:val="006E3758"/>
    <w:rsid w:val="006E378A"/>
    <w:rsid w:val="006E3A7B"/>
    <w:rsid w:val="006E3AB9"/>
    <w:rsid w:val="006E3B8E"/>
    <w:rsid w:val="006E3BEB"/>
    <w:rsid w:val="006E4553"/>
    <w:rsid w:val="006E4932"/>
    <w:rsid w:val="006E510E"/>
    <w:rsid w:val="006E5177"/>
    <w:rsid w:val="006E528C"/>
    <w:rsid w:val="006E5428"/>
    <w:rsid w:val="006E547F"/>
    <w:rsid w:val="006E55C7"/>
    <w:rsid w:val="006E599E"/>
    <w:rsid w:val="006E5F2E"/>
    <w:rsid w:val="006E61D8"/>
    <w:rsid w:val="006E64C9"/>
    <w:rsid w:val="006E6520"/>
    <w:rsid w:val="006E665A"/>
    <w:rsid w:val="006E6945"/>
    <w:rsid w:val="006E70A9"/>
    <w:rsid w:val="006E70D1"/>
    <w:rsid w:val="006E7488"/>
    <w:rsid w:val="006E76CE"/>
    <w:rsid w:val="006E7723"/>
    <w:rsid w:val="006E78E5"/>
    <w:rsid w:val="006E7BE7"/>
    <w:rsid w:val="006E7CE9"/>
    <w:rsid w:val="006F004C"/>
    <w:rsid w:val="006F0071"/>
    <w:rsid w:val="006F04C7"/>
    <w:rsid w:val="006F0872"/>
    <w:rsid w:val="006F1177"/>
    <w:rsid w:val="006F12E4"/>
    <w:rsid w:val="006F17C9"/>
    <w:rsid w:val="006F1880"/>
    <w:rsid w:val="006F18C0"/>
    <w:rsid w:val="006F2066"/>
    <w:rsid w:val="006F213D"/>
    <w:rsid w:val="006F2FBA"/>
    <w:rsid w:val="006F30C0"/>
    <w:rsid w:val="006F35A1"/>
    <w:rsid w:val="006F35B9"/>
    <w:rsid w:val="006F360E"/>
    <w:rsid w:val="006F3FF3"/>
    <w:rsid w:val="006F495B"/>
    <w:rsid w:val="006F4DE3"/>
    <w:rsid w:val="006F50CE"/>
    <w:rsid w:val="006F51EA"/>
    <w:rsid w:val="006F52A7"/>
    <w:rsid w:val="006F5570"/>
    <w:rsid w:val="006F61FA"/>
    <w:rsid w:val="006F627D"/>
    <w:rsid w:val="006F6295"/>
    <w:rsid w:val="006F64D3"/>
    <w:rsid w:val="006F6521"/>
    <w:rsid w:val="006F6A11"/>
    <w:rsid w:val="006F6A8F"/>
    <w:rsid w:val="006F6FB7"/>
    <w:rsid w:val="006F72BE"/>
    <w:rsid w:val="006F72DF"/>
    <w:rsid w:val="006F78D0"/>
    <w:rsid w:val="006F7F8F"/>
    <w:rsid w:val="00700A55"/>
    <w:rsid w:val="007010C6"/>
    <w:rsid w:val="00701E6D"/>
    <w:rsid w:val="00702443"/>
    <w:rsid w:val="007025FD"/>
    <w:rsid w:val="00702A60"/>
    <w:rsid w:val="00702C0D"/>
    <w:rsid w:val="00702D87"/>
    <w:rsid w:val="00703195"/>
    <w:rsid w:val="007031C0"/>
    <w:rsid w:val="00703217"/>
    <w:rsid w:val="0070322B"/>
    <w:rsid w:val="007037A5"/>
    <w:rsid w:val="00704063"/>
    <w:rsid w:val="007041C4"/>
    <w:rsid w:val="007043C4"/>
    <w:rsid w:val="0070443B"/>
    <w:rsid w:val="00704656"/>
    <w:rsid w:val="0070481C"/>
    <w:rsid w:val="00704F6D"/>
    <w:rsid w:val="00705162"/>
    <w:rsid w:val="007058AE"/>
    <w:rsid w:val="00705914"/>
    <w:rsid w:val="007065A6"/>
    <w:rsid w:val="00706C0A"/>
    <w:rsid w:val="00706D7F"/>
    <w:rsid w:val="00707EDC"/>
    <w:rsid w:val="0071082F"/>
    <w:rsid w:val="00710A82"/>
    <w:rsid w:val="00710C9C"/>
    <w:rsid w:val="00710D05"/>
    <w:rsid w:val="007111B7"/>
    <w:rsid w:val="007113DE"/>
    <w:rsid w:val="0071155B"/>
    <w:rsid w:val="00711561"/>
    <w:rsid w:val="00711601"/>
    <w:rsid w:val="00712106"/>
    <w:rsid w:val="00712270"/>
    <w:rsid w:val="007126C9"/>
    <w:rsid w:val="00712EDF"/>
    <w:rsid w:val="00712F1E"/>
    <w:rsid w:val="0071323D"/>
    <w:rsid w:val="0071346D"/>
    <w:rsid w:val="00713719"/>
    <w:rsid w:val="007137FE"/>
    <w:rsid w:val="00713A1C"/>
    <w:rsid w:val="00713AFA"/>
    <w:rsid w:val="00713D06"/>
    <w:rsid w:val="007141F9"/>
    <w:rsid w:val="00714ACD"/>
    <w:rsid w:val="00714D93"/>
    <w:rsid w:val="00714E40"/>
    <w:rsid w:val="0071512E"/>
    <w:rsid w:val="007155FF"/>
    <w:rsid w:val="00715B70"/>
    <w:rsid w:val="00715C76"/>
    <w:rsid w:val="00715C84"/>
    <w:rsid w:val="00715D21"/>
    <w:rsid w:val="00716452"/>
    <w:rsid w:val="00716486"/>
    <w:rsid w:val="00716560"/>
    <w:rsid w:val="00716725"/>
    <w:rsid w:val="007167D2"/>
    <w:rsid w:val="00716844"/>
    <w:rsid w:val="0071734F"/>
    <w:rsid w:val="007176FA"/>
    <w:rsid w:val="0071775C"/>
    <w:rsid w:val="007178D7"/>
    <w:rsid w:val="00717C41"/>
    <w:rsid w:val="00717DD6"/>
    <w:rsid w:val="00717E27"/>
    <w:rsid w:val="0072081C"/>
    <w:rsid w:val="007209DC"/>
    <w:rsid w:val="00720DF4"/>
    <w:rsid w:val="00720F4A"/>
    <w:rsid w:val="0072118A"/>
    <w:rsid w:val="00721A9B"/>
    <w:rsid w:val="00721C9E"/>
    <w:rsid w:val="007221C9"/>
    <w:rsid w:val="00722659"/>
    <w:rsid w:val="00722B09"/>
    <w:rsid w:val="00722F62"/>
    <w:rsid w:val="007230AE"/>
    <w:rsid w:val="0072340B"/>
    <w:rsid w:val="007234B0"/>
    <w:rsid w:val="00723625"/>
    <w:rsid w:val="00723B1F"/>
    <w:rsid w:val="00723FB7"/>
    <w:rsid w:val="00724345"/>
    <w:rsid w:val="007243B8"/>
    <w:rsid w:val="0072494B"/>
    <w:rsid w:val="00724A65"/>
    <w:rsid w:val="00724AB2"/>
    <w:rsid w:val="00724F93"/>
    <w:rsid w:val="00725116"/>
    <w:rsid w:val="007254DE"/>
    <w:rsid w:val="00725DC7"/>
    <w:rsid w:val="00725F00"/>
    <w:rsid w:val="00726B5C"/>
    <w:rsid w:val="00726C18"/>
    <w:rsid w:val="00726E11"/>
    <w:rsid w:val="007270D6"/>
    <w:rsid w:val="0072717C"/>
    <w:rsid w:val="00727DF5"/>
    <w:rsid w:val="007304D1"/>
    <w:rsid w:val="00730F85"/>
    <w:rsid w:val="00731011"/>
    <w:rsid w:val="00731171"/>
    <w:rsid w:val="00731208"/>
    <w:rsid w:val="0073130F"/>
    <w:rsid w:val="007313C5"/>
    <w:rsid w:val="00731762"/>
    <w:rsid w:val="00731BA5"/>
    <w:rsid w:val="00731D81"/>
    <w:rsid w:val="00732B0B"/>
    <w:rsid w:val="00732BF4"/>
    <w:rsid w:val="00732F1D"/>
    <w:rsid w:val="007331F6"/>
    <w:rsid w:val="00733841"/>
    <w:rsid w:val="0073399E"/>
    <w:rsid w:val="00733AB7"/>
    <w:rsid w:val="007341F3"/>
    <w:rsid w:val="0073464B"/>
    <w:rsid w:val="00734BC3"/>
    <w:rsid w:val="00735618"/>
    <w:rsid w:val="007358B0"/>
    <w:rsid w:val="00735DDA"/>
    <w:rsid w:val="00735E13"/>
    <w:rsid w:val="00735F0C"/>
    <w:rsid w:val="00735F40"/>
    <w:rsid w:val="00735F82"/>
    <w:rsid w:val="00736126"/>
    <w:rsid w:val="00736312"/>
    <w:rsid w:val="007364AC"/>
    <w:rsid w:val="0073683B"/>
    <w:rsid w:val="00736C09"/>
    <w:rsid w:val="00736CAA"/>
    <w:rsid w:val="00736DC3"/>
    <w:rsid w:val="00736EFA"/>
    <w:rsid w:val="007370F3"/>
    <w:rsid w:val="00737217"/>
    <w:rsid w:val="00737D6C"/>
    <w:rsid w:val="00737F2F"/>
    <w:rsid w:val="00740268"/>
    <w:rsid w:val="00740636"/>
    <w:rsid w:val="0074073E"/>
    <w:rsid w:val="007408AA"/>
    <w:rsid w:val="00740C38"/>
    <w:rsid w:val="00740D42"/>
    <w:rsid w:val="0074120D"/>
    <w:rsid w:val="00741A27"/>
    <w:rsid w:val="0074212B"/>
    <w:rsid w:val="007428B3"/>
    <w:rsid w:val="00742C10"/>
    <w:rsid w:val="00742E76"/>
    <w:rsid w:val="00742FCC"/>
    <w:rsid w:val="007431E9"/>
    <w:rsid w:val="00743730"/>
    <w:rsid w:val="00743F62"/>
    <w:rsid w:val="00743FCA"/>
    <w:rsid w:val="00743FCD"/>
    <w:rsid w:val="00744106"/>
    <w:rsid w:val="0074421F"/>
    <w:rsid w:val="00744403"/>
    <w:rsid w:val="00744B79"/>
    <w:rsid w:val="007451B8"/>
    <w:rsid w:val="00745422"/>
    <w:rsid w:val="00746138"/>
    <w:rsid w:val="007461CF"/>
    <w:rsid w:val="00746240"/>
    <w:rsid w:val="0074646F"/>
    <w:rsid w:val="0074662F"/>
    <w:rsid w:val="007469EB"/>
    <w:rsid w:val="007479D8"/>
    <w:rsid w:val="00747E61"/>
    <w:rsid w:val="007503F2"/>
    <w:rsid w:val="00750623"/>
    <w:rsid w:val="00750CE1"/>
    <w:rsid w:val="00750FDF"/>
    <w:rsid w:val="0075108B"/>
    <w:rsid w:val="00751154"/>
    <w:rsid w:val="00751195"/>
    <w:rsid w:val="0075177D"/>
    <w:rsid w:val="00751980"/>
    <w:rsid w:val="00751A27"/>
    <w:rsid w:val="00751AAC"/>
    <w:rsid w:val="00751BA3"/>
    <w:rsid w:val="00751C39"/>
    <w:rsid w:val="00751CDF"/>
    <w:rsid w:val="0075291E"/>
    <w:rsid w:val="0075295F"/>
    <w:rsid w:val="00752A82"/>
    <w:rsid w:val="00752CBF"/>
    <w:rsid w:val="007533D4"/>
    <w:rsid w:val="007536BB"/>
    <w:rsid w:val="007536BE"/>
    <w:rsid w:val="00753999"/>
    <w:rsid w:val="00753D8B"/>
    <w:rsid w:val="00753E51"/>
    <w:rsid w:val="0075413A"/>
    <w:rsid w:val="007542B7"/>
    <w:rsid w:val="00754388"/>
    <w:rsid w:val="007544AC"/>
    <w:rsid w:val="0075468E"/>
    <w:rsid w:val="00754A31"/>
    <w:rsid w:val="00754B51"/>
    <w:rsid w:val="00754E74"/>
    <w:rsid w:val="007553B7"/>
    <w:rsid w:val="00755581"/>
    <w:rsid w:val="00755614"/>
    <w:rsid w:val="007556A6"/>
    <w:rsid w:val="007557CB"/>
    <w:rsid w:val="00755846"/>
    <w:rsid w:val="0075595B"/>
    <w:rsid w:val="00755C8F"/>
    <w:rsid w:val="00756007"/>
    <w:rsid w:val="00756052"/>
    <w:rsid w:val="007560DD"/>
    <w:rsid w:val="00756368"/>
    <w:rsid w:val="00756985"/>
    <w:rsid w:val="00756F76"/>
    <w:rsid w:val="00757193"/>
    <w:rsid w:val="007573E1"/>
    <w:rsid w:val="0075747D"/>
    <w:rsid w:val="0075763A"/>
    <w:rsid w:val="00757727"/>
    <w:rsid w:val="00757856"/>
    <w:rsid w:val="007579A3"/>
    <w:rsid w:val="00757D6D"/>
    <w:rsid w:val="00757DA7"/>
    <w:rsid w:val="00757E68"/>
    <w:rsid w:val="007600CA"/>
    <w:rsid w:val="007602C3"/>
    <w:rsid w:val="00760873"/>
    <w:rsid w:val="00760A91"/>
    <w:rsid w:val="00760C03"/>
    <w:rsid w:val="00760DF5"/>
    <w:rsid w:val="00760E4C"/>
    <w:rsid w:val="00760E73"/>
    <w:rsid w:val="0076167C"/>
    <w:rsid w:val="007616B5"/>
    <w:rsid w:val="0076191F"/>
    <w:rsid w:val="00761B8F"/>
    <w:rsid w:val="00762343"/>
    <w:rsid w:val="0076281D"/>
    <w:rsid w:val="00762960"/>
    <w:rsid w:val="00762DAF"/>
    <w:rsid w:val="00762DF8"/>
    <w:rsid w:val="00762EED"/>
    <w:rsid w:val="00763030"/>
    <w:rsid w:val="00763273"/>
    <w:rsid w:val="00763380"/>
    <w:rsid w:val="0076357A"/>
    <w:rsid w:val="0076360C"/>
    <w:rsid w:val="007638AD"/>
    <w:rsid w:val="00763935"/>
    <w:rsid w:val="00763A03"/>
    <w:rsid w:val="00763A69"/>
    <w:rsid w:val="00763B0C"/>
    <w:rsid w:val="00763FB8"/>
    <w:rsid w:val="00764908"/>
    <w:rsid w:val="00764A9B"/>
    <w:rsid w:val="00764FA5"/>
    <w:rsid w:val="0076520C"/>
    <w:rsid w:val="0076524F"/>
    <w:rsid w:val="007652D2"/>
    <w:rsid w:val="007655CC"/>
    <w:rsid w:val="00765894"/>
    <w:rsid w:val="00765C8D"/>
    <w:rsid w:val="00765DAA"/>
    <w:rsid w:val="00765FE1"/>
    <w:rsid w:val="007660DA"/>
    <w:rsid w:val="0076674A"/>
    <w:rsid w:val="0076675E"/>
    <w:rsid w:val="007667C3"/>
    <w:rsid w:val="00766A07"/>
    <w:rsid w:val="00766ACF"/>
    <w:rsid w:val="00766B5D"/>
    <w:rsid w:val="00766BD1"/>
    <w:rsid w:val="00767195"/>
    <w:rsid w:val="0076737D"/>
    <w:rsid w:val="007675C0"/>
    <w:rsid w:val="0076761D"/>
    <w:rsid w:val="00767696"/>
    <w:rsid w:val="00767862"/>
    <w:rsid w:val="0076798C"/>
    <w:rsid w:val="00767A0B"/>
    <w:rsid w:val="00770085"/>
    <w:rsid w:val="00770088"/>
    <w:rsid w:val="00770112"/>
    <w:rsid w:val="00770822"/>
    <w:rsid w:val="0077084A"/>
    <w:rsid w:val="0077085F"/>
    <w:rsid w:val="00770897"/>
    <w:rsid w:val="00770E1D"/>
    <w:rsid w:val="007710C7"/>
    <w:rsid w:val="00771273"/>
    <w:rsid w:val="00771441"/>
    <w:rsid w:val="007714F4"/>
    <w:rsid w:val="00771557"/>
    <w:rsid w:val="00771624"/>
    <w:rsid w:val="00771ECC"/>
    <w:rsid w:val="00771EE3"/>
    <w:rsid w:val="007720B1"/>
    <w:rsid w:val="00772614"/>
    <w:rsid w:val="00772787"/>
    <w:rsid w:val="007727E1"/>
    <w:rsid w:val="00772E79"/>
    <w:rsid w:val="007730A8"/>
    <w:rsid w:val="00773531"/>
    <w:rsid w:val="007737E8"/>
    <w:rsid w:val="007739E3"/>
    <w:rsid w:val="00773F77"/>
    <w:rsid w:val="007741F4"/>
    <w:rsid w:val="00774417"/>
    <w:rsid w:val="00774793"/>
    <w:rsid w:val="0077480A"/>
    <w:rsid w:val="00775680"/>
    <w:rsid w:val="00775AE1"/>
    <w:rsid w:val="00775EA6"/>
    <w:rsid w:val="00776030"/>
    <w:rsid w:val="007764D6"/>
    <w:rsid w:val="00776880"/>
    <w:rsid w:val="007772DF"/>
    <w:rsid w:val="007778AE"/>
    <w:rsid w:val="00777DF1"/>
    <w:rsid w:val="007800A5"/>
    <w:rsid w:val="007800C6"/>
    <w:rsid w:val="007800CF"/>
    <w:rsid w:val="00780478"/>
    <w:rsid w:val="007805BE"/>
    <w:rsid w:val="007805D6"/>
    <w:rsid w:val="0078084E"/>
    <w:rsid w:val="00780C14"/>
    <w:rsid w:val="00780D78"/>
    <w:rsid w:val="00780FC5"/>
    <w:rsid w:val="00781276"/>
    <w:rsid w:val="00781485"/>
    <w:rsid w:val="00781C12"/>
    <w:rsid w:val="00781DFC"/>
    <w:rsid w:val="0078205F"/>
    <w:rsid w:val="007827CE"/>
    <w:rsid w:val="007828DE"/>
    <w:rsid w:val="00782DC9"/>
    <w:rsid w:val="0078306D"/>
    <w:rsid w:val="00783A67"/>
    <w:rsid w:val="00783C81"/>
    <w:rsid w:val="007842AF"/>
    <w:rsid w:val="007845BF"/>
    <w:rsid w:val="007849EE"/>
    <w:rsid w:val="00784E87"/>
    <w:rsid w:val="0078567E"/>
    <w:rsid w:val="007857C8"/>
    <w:rsid w:val="007867DB"/>
    <w:rsid w:val="00786C47"/>
    <w:rsid w:val="00786CE6"/>
    <w:rsid w:val="00786DAE"/>
    <w:rsid w:val="0078774F"/>
    <w:rsid w:val="00787B17"/>
    <w:rsid w:val="00787BBC"/>
    <w:rsid w:val="0079028E"/>
    <w:rsid w:val="007902FA"/>
    <w:rsid w:val="0079053A"/>
    <w:rsid w:val="00790723"/>
    <w:rsid w:val="00790D06"/>
    <w:rsid w:val="00790E08"/>
    <w:rsid w:val="007910F2"/>
    <w:rsid w:val="00791122"/>
    <w:rsid w:val="00791157"/>
    <w:rsid w:val="007911B6"/>
    <w:rsid w:val="00791490"/>
    <w:rsid w:val="007914A6"/>
    <w:rsid w:val="00791661"/>
    <w:rsid w:val="007918F4"/>
    <w:rsid w:val="00791E49"/>
    <w:rsid w:val="007921E0"/>
    <w:rsid w:val="007924E4"/>
    <w:rsid w:val="007925DE"/>
    <w:rsid w:val="00792B66"/>
    <w:rsid w:val="00792B6B"/>
    <w:rsid w:val="00792DD9"/>
    <w:rsid w:val="00793272"/>
    <w:rsid w:val="0079329F"/>
    <w:rsid w:val="007932DB"/>
    <w:rsid w:val="007935A4"/>
    <w:rsid w:val="0079364E"/>
    <w:rsid w:val="00794893"/>
    <w:rsid w:val="00794977"/>
    <w:rsid w:val="00794F39"/>
    <w:rsid w:val="00794F78"/>
    <w:rsid w:val="00795020"/>
    <w:rsid w:val="00795090"/>
    <w:rsid w:val="007951C7"/>
    <w:rsid w:val="007951F3"/>
    <w:rsid w:val="00795895"/>
    <w:rsid w:val="00795B10"/>
    <w:rsid w:val="00795F1B"/>
    <w:rsid w:val="0079603A"/>
    <w:rsid w:val="0079625A"/>
    <w:rsid w:val="0079666B"/>
    <w:rsid w:val="007967D4"/>
    <w:rsid w:val="00796EA1"/>
    <w:rsid w:val="00796F18"/>
    <w:rsid w:val="00797081"/>
    <w:rsid w:val="007975B4"/>
    <w:rsid w:val="00797659"/>
    <w:rsid w:val="00797851"/>
    <w:rsid w:val="00797EA9"/>
    <w:rsid w:val="00797EDD"/>
    <w:rsid w:val="007A01DD"/>
    <w:rsid w:val="007A03DC"/>
    <w:rsid w:val="007A07E0"/>
    <w:rsid w:val="007A091C"/>
    <w:rsid w:val="007A10F1"/>
    <w:rsid w:val="007A1417"/>
    <w:rsid w:val="007A1426"/>
    <w:rsid w:val="007A144A"/>
    <w:rsid w:val="007A16CF"/>
    <w:rsid w:val="007A1948"/>
    <w:rsid w:val="007A1A1E"/>
    <w:rsid w:val="007A210C"/>
    <w:rsid w:val="007A21D8"/>
    <w:rsid w:val="007A2BDF"/>
    <w:rsid w:val="007A2C52"/>
    <w:rsid w:val="007A3032"/>
    <w:rsid w:val="007A3594"/>
    <w:rsid w:val="007A37B0"/>
    <w:rsid w:val="007A38E0"/>
    <w:rsid w:val="007A3A49"/>
    <w:rsid w:val="007A3FD2"/>
    <w:rsid w:val="007A408D"/>
    <w:rsid w:val="007A4749"/>
    <w:rsid w:val="007A4756"/>
    <w:rsid w:val="007A4D81"/>
    <w:rsid w:val="007A511B"/>
    <w:rsid w:val="007A5160"/>
    <w:rsid w:val="007A56F4"/>
    <w:rsid w:val="007A5AF3"/>
    <w:rsid w:val="007A601C"/>
    <w:rsid w:val="007A6874"/>
    <w:rsid w:val="007A693F"/>
    <w:rsid w:val="007A6999"/>
    <w:rsid w:val="007A6DE8"/>
    <w:rsid w:val="007A7297"/>
    <w:rsid w:val="007A738C"/>
    <w:rsid w:val="007A7737"/>
    <w:rsid w:val="007A7E12"/>
    <w:rsid w:val="007A7E6C"/>
    <w:rsid w:val="007A7E9A"/>
    <w:rsid w:val="007B0734"/>
    <w:rsid w:val="007B0B39"/>
    <w:rsid w:val="007B0B40"/>
    <w:rsid w:val="007B0DB7"/>
    <w:rsid w:val="007B10AE"/>
    <w:rsid w:val="007B10BA"/>
    <w:rsid w:val="007B1406"/>
    <w:rsid w:val="007B1E90"/>
    <w:rsid w:val="007B299C"/>
    <w:rsid w:val="007B3693"/>
    <w:rsid w:val="007B3A15"/>
    <w:rsid w:val="007B3C16"/>
    <w:rsid w:val="007B41E2"/>
    <w:rsid w:val="007B4313"/>
    <w:rsid w:val="007B43EB"/>
    <w:rsid w:val="007B444F"/>
    <w:rsid w:val="007B450F"/>
    <w:rsid w:val="007B4865"/>
    <w:rsid w:val="007B49A5"/>
    <w:rsid w:val="007B4C46"/>
    <w:rsid w:val="007B524B"/>
    <w:rsid w:val="007B5319"/>
    <w:rsid w:val="007B54C3"/>
    <w:rsid w:val="007B552F"/>
    <w:rsid w:val="007B5667"/>
    <w:rsid w:val="007B56FF"/>
    <w:rsid w:val="007B5729"/>
    <w:rsid w:val="007B5770"/>
    <w:rsid w:val="007B580E"/>
    <w:rsid w:val="007B592F"/>
    <w:rsid w:val="007B5E0A"/>
    <w:rsid w:val="007B5F72"/>
    <w:rsid w:val="007B6406"/>
    <w:rsid w:val="007B6890"/>
    <w:rsid w:val="007B68F6"/>
    <w:rsid w:val="007B697C"/>
    <w:rsid w:val="007B69D6"/>
    <w:rsid w:val="007B6AC7"/>
    <w:rsid w:val="007B6BF0"/>
    <w:rsid w:val="007B6D23"/>
    <w:rsid w:val="007B6DD2"/>
    <w:rsid w:val="007B6F17"/>
    <w:rsid w:val="007B7066"/>
    <w:rsid w:val="007B7BFA"/>
    <w:rsid w:val="007C00E8"/>
    <w:rsid w:val="007C1322"/>
    <w:rsid w:val="007C1472"/>
    <w:rsid w:val="007C16E2"/>
    <w:rsid w:val="007C17C0"/>
    <w:rsid w:val="007C19D1"/>
    <w:rsid w:val="007C1CD8"/>
    <w:rsid w:val="007C2167"/>
    <w:rsid w:val="007C222A"/>
    <w:rsid w:val="007C2574"/>
    <w:rsid w:val="007C27FB"/>
    <w:rsid w:val="007C2843"/>
    <w:rsid w:val="007C2A23"/>
    <w:rsid w:val="007C2BF1"/>
    <w:rsid w:val="007C30EA"/>
    <w:rsid w:val="007C33C9"/>
    <w:rsid w:val="007C3429"/>
    <w:rsid w:val="007C368B"/>
    <w:rsid w:val="007C37AE"/>
    <w:rsid w:val="007C395B"/>
    <w:rsid w:val="007C39D0"/>
    <w:rsid w:val="007C3FA6"/>
    <w:rsid w:val="007C4217"/>
    <w:rsid w:val="007C43C8"/>
    <w:rsid w:val="007C44B8"/>
    <w:rsid w:val="007C4A5D"/>
    <w:rsid w:val="007C507E"/>
    <w:rsid w:val="007C508E"/>
    <w:rsid w:val="007C53E1"/>
    <w:rsid w:val="007C5BCD"/>
    <w:rsid w:val="007C6067"/>
    <w:rsid w:val="007C696D"/>
    <w:rsid w:val="007C69FD"/>
    <w:rsid w:val="007C6C6B"/>
    <w:rsid w:val="007C7467"/>
    <w:rsid w:val="007C7956"/>
    <w:rsid w:val="007C7C0F"/>
    <w:rsid w:val="007D0755"/>
    <w:rsid w:val="007D0806"/>
    <w:rsid w:val="007D0CC8"/>
    <w:rsid w:val="007D0D42"/>
    <w:rsid w:val="007D0E75"/>
    <w:rsid w:val="007D1347"/>
    <w:rsid w:val="007D1388"/>
    <w:rsid w:val="007D1464"/>
    <w:rsid w:val="007D162C"/>
    <w:rsid w:val="007D164F"/>
    <w:rsid w:val="007D1A51"/>
    <w:rsid w:val="007D1CEB"/>
    <w:rsid w:val="007D1D0D"/>
    <w:rsid w:val="007D20E3"/>
    <w:rsid w:val="007D23D7"/>
    <w:rsid w:val="007D252A"/>
    <w:rsid w:val="007D2772"/>
    <w:rsid w:val="007D2C5B"/>
    <w:rsid w:val="007D376D"/>
    <w:rsid w:val="007D3DF3"/>
    <w:rsid w:val="007D3E5C"/>
    <w:rsid w:val="007D3F59"/>
    <w:rsid w:val="007D45A7"/>
    <w:rsid w:val="007D45D1"/>
    <w:rsid w:val="007D4B1B"/>
    <w:rsid w:val="007D4BA6"/>
    <w:rsid w:val="007D4C57"/>
    <w:rsid w:val="007D4D72"/>
    <w:rsid w:val="007D4EBC"/>
    <w:rsid w:val="007D53EA"/>
    <w:rsid w:val="007D5504"/>
    <w:rsid w:val="007D5583"/>
    <w:rsid w:val="007D56D1"/>
    <w:rsid w:val="007D5832"/>
    <w:rsid w:val="007D5BF0"/>
    <w:rsid w:val="007D5DA2"/>
    <w:rsid w:val="007D5F44"/>
    <w:rsid w:val="007D6913"/>
    <w:rsid w:val="007D69D5"/>
    <w:rsid w:val="007D6D94"/>
    <w:rsid w:val="007D6F9D"/>
    <w:rsid w:val="007D70A0"/>
    <w:rsid w:val="007D73FC"/>
    <w:rsid w:val="007D79EF"/>
    <w:rsid w:val="007D7A10"/>
    <w:rsid w:val="007D7D6D"/>
    <w:rsid w:val="007D7EC3"/>
    <w:rsid w:val="007D7F20"/>
    <w:rsid w:val="007D7F52"/>
    <w:rsid w:val="007E021D"/>
    <w:rsid w:val="007E0484"/>
    <w:rsid w:val="007E08EF"/>
    <w:rsid w:val="007E099F"/>
    <w:rsid w:val="007E1379"/>
    <w:rsid w:val="007E18A3"/>
    <w:rsid w:val="007E1961"/>
    <w:rsid w:val="007E1BD6"/>
    <w:rsid w:val="007E1C55"/>
    <w:rsid w:val="007E1CC9"/>
    <w:rsid w:val="007E20E4"/>
    <w:rsid w:val="007E2412"/>
    <w:rsid w:val="007E2ADE"/>
    <w:rsid w:val="007E2EAF"/>
    <w:rsid w:val="007E306A"/>
    <w:rsid w:val="007E30FE"/>
    <w:rsid w:val="007E3499"/>
    <w:rsid w:val="007E35C2"/>
    <w:rsid w:val="007E35FE"/>
    <w:rsid w:val="007E38B5"/>
    <w:rsid w:val="007E4233"/>
    <w:rsid w:val="007E46A3"/>
    <w:rsid w:val="007E5050"/>
    <w:rsid w:val="007E54A6"/>
    <w:rsid w:val="007E565E"/>
    <w:rsid w:val="007E577C"/>
    <w:rsid w:val="007E5C8D"/>
    <w:rsid w:val="007E5CE8"/>
    <w:rsid w:val="007E605B"/>
    <w:rsid w:val="007E64D1"/>
    <w:rsid w:val="007E66BB"/>
    <w:rsid w:val="007E6925"/>
    <w:rsid w:val="007E69CF"/>
    <w:rsid w:val="007E71B4"/>
    <w:rsid w:val="007E7439"/>
    <w:rsid w:val="007E7FBE"/>
    <w:rsid w:val="007F0372"/>
    <w:rsid w:val="007F06F4"/>
    <w:rsid w:val="007F0D50"/>
    <w:rsid w:val="007F0D7E"/>
    <w:rsid w:val="007F1421"/>
    <w:rsid w:val="007F1588"/>
    <w:rsid w:val="007F18D2"/>
    <w:rsid w:val="007F1BBE"/>
    <w:rsid w:val="007F1E4C"/>
    <w:rsid w:val="007F1FDE"/>
    <w:rsid w:val="007F2094"/>
    <w:rsid w:val="007F22AA"/>
    <w:rsid w:val="007F2556"/>
    <w:rsid w:val="007F28D8"/>
    <w:rsid w:val="007F2A71"/>
    <w:rsid w:val="007F2B2B"/>
    <w:rsid w:val="007F2DA8"/>
    <w:rsid w:val="007F3010"/>
    <w:rsid w:val="007F314B"/>
    <w:rsid w:val="007F3650"/>
    <w:rsid w:val="007F3974"/>
    <w:rsid w:val="007F3B24"/>
    <w:rsid w:val="007F3BB5"/>
    <w:rsid w:val="007F3BCB"/>
    <w:rsid w:val="007F3BDE"/>
    <w:rsid w:val="007F3EEE"/>
    <w:rsid w:val="007F4134"/>
    <w:rsid w:val="007F4393"/>
    <w:rsid w:val="007F47AB"/>
    <w:rsid w:val="007F4AEC"/>
    <w:rsid w:val="007F4C33"/>
    <w:rsid w:val="007F4EA0"/>
    <w:rsid w:val="007F5088"/>
    <w:rsid w:val="007F57F2"/>
    <w:rsid w:val="007F5857"/>
    <w:rsid w:val="007F5A0E"/>
    <w:rsid w:val="007F5A66"/>
    <w:rsid w:val="007F5DDD"/>
    <w:rsid w:val="007F6165"/>
    <w:rsid w:val="007F6241"/>
    <w:rsid w:val="007F6456"/>
    <w:rsid w:val="007F6468"/>
    <w:rsid w:val="007F6C0F"/>
    <w:rsid w:val="007F7062"/>
    <w:rsid w:val="007F7256"/>
    <w:rsid w:val="007F778F"/>
    <w:rsid w:val="007F79BC"/>
    <w:rsid w:val="007F7CF8"/>
    <w:rsid w:val="00800B16"/>
    <w:rsid w:val="00800B7B"/>
    <w:rsid w:val="00800B80"/>
    <w:rsid w:val="00800CCB"/>
    <w:rsid w:val="0080109A"/>
    <w:rsid w:val="00801705"/>
    <w:rsid w:val="00801F4D"/>
    <w:rsid w:val="00802B7E"/>
    <w:rsid w:val="008031D2"/>
    <w:rsid w:val="00803D03"/>
    <w:rsid w:val="008048EF"/>
    <w:rsid w:val="00805304"/>
    <w:rsid w:val="008056D3"/>
    <w:rsid w:val="00805AB3"/>
    <w:rsid w:val="00805BDD"/>
    <w:rsid w:val="0080616A"/>
    <w:rsid w:val="008062A4"/>
    <w:rsid w:val="0080654E"/>
    <w:rsid w:val="0080660F"/>
    <w:rsid w:val="00806C8F"/>
    <w:rsid w:val="00806CBE"/>
    <w:rsid w:val="00806D0E"/>
    <w:rsid w:val="00806E57"/>
    <w:rsid w:val="0080709B"/>
    <w:rsid w:val="008076C4"/>
    <w:rsid w:val="00807D1E"/>
    <w:rsid w:val="00807E56"/>
    <w:rsid w:val="008101F4"/>
    <w:rsid w:val="00810275"/>
    <w:rsid w:val="008102B6"/>
    <w:rsid w:val="0081052E"/>
    <w:rsid w:val="0081054F"/>
    <w:rsid w:val="00810634"/>
    <w:rsid w:val="00810680"/>
    <w:rsid w:val="00810C17"/>
    <w:rsid w:val="00811A07"/>
    <w:rsid w:val="00811F1F"/>
    <w:rsid w:val="00812082"/>
    <w:rsid w:val="008129D8"/>
    <w:rsid w:val="00812B49"/>
    <w:rsid w:val="00812F2F"/>
    <w:rsid w:val="008133EA"/>
    <w:rsid w:val="00813EC4"/>
    <w:rsid w:val="00814346"/>
    <w:rsid w:val="008145F1"/>
    <w:rsid w:val="00814ACA"/>
    <w:rsid w:val="00814DC3"/>
    <w:rsid w:val="00814E2B"/>
    <w:rsid w:val="00814EBB"/>
    <w:rsid w:val="008152B0"/>
    <w:rsid w:val="008155D6"/>
    <w:rsid w:val="0081583A"/>
    <w:rsid w:val="00815BF2"/>
    <w:rsid w:val="00815C3A"/>
    <w:rsid w:val="00815D55"/>
    <w:rsid w:val="0081600D"/>
    <w:rsid w:val="008160D1"/>
    <w:rsid w:val="00816145"/>
    <w:rsid w:val="008161DA"/>
    <w:rsid w:val="00816405"/>
    <w:rsid w:val="008164A7"/>
    <w:rsid w:val="00816503"/>
    <w:rsid w:val="00816562"/>
    <w:rsid w:val="00816617"/>
    <w:rsid w:val="00816A57"/>
    <w:rsid w:val="00816B79"/>
    <w:rsid w:val="00816E95"/>
    <w:rsid w:val="0081738A"/>
    <w:rsid w:val="00817511"/>
    <w:rsid w:val="008178A9"/>
    <w:rsid w:val="00817E61"/>
    <w:rsid w:val="008208ED"/>
    <w:rsid w:val="00820AF7"/>
    <w:rsid w:val="00820BB1"/>
    <w:rsid w:val="00820DCD"/>
    <w:rsid w:val="00820E13"/>
    <w:rsid w:val="008213E6"/>
    <w:rsid w:val="0082174A"/>
    <w:rsid w:val="00821A21"/>
    <w:rsid w:val="00821D99"/>
    <w:rsid w:val="008221A3"/>
    <w:rsid w:val="008225C2"/>
    <w:rsid w:val="00822978"/>
    <w:rsid w:val="008229CC"/>
    <w:rsid w:val="00823111"/>
    <w:rsid w:val="0082316A"/>
    <w:rsid w:val="008232D6"/>
    <w:rsid w:val="00823A39"/>
    <w:rsid w:val="00823B08"/>
    <w:rsid w:val="0082438D"/>
    <w:rsid w:val="00824942"/>
    <w:rsid w:val="00824986"/>
    <w:rsid w:val="00824AAD"/>
    <w:rsid w:val="00824AE0"/>
    <w:rsid w:val="00824AF2"/>
    <w:rsid w:val="00824C6B"/>
    <w:rsid w:val="00825042"/>
    <w:rsid w:val="00825176"/>
    <w:rsid w:val="0082522E"/>
    <w:rsid w:val="0082522F"/>
    <w:rsid w:val="00825319"/>
    <w:rsid w:val="00825524"/>
    <w:rsid w:val="008257AB"/>
    <w:rsid w:val="00825A08"/>
    <w:rsid w:val="00825C31"/>
    <w:rsid w:val="00826348"/>
    <w:rsid w:val="00826454"/>
    <w:rsid w:val="008264E4"/>
    <w:rsid w:val="00826962"/>
    <w:rsid w:val="00826B81"/>
    <w:rsid w:val="008271A5"/>
    <w:rsid w:val="00827610"/>
    <w:rsid w:val="008277F8"/>
    <w:rsid w:val="0082789F"/>
    <w:rsid w:val="00827B41"/>
    <w:rsid w:val="00827C65"/>
    <w:rsid w:val="00827F45"/>
    <w:rsid w:val="008301BD"/>
    <w:rsid w:val="008302B4"/>
    <w:rsid w:val="0083078D"/>
    <w:rsid w:val="00831750"/>
    <w:rsid w:val="008317E3"/>
    <w:rsid w:val="008318F0"/>
    <w:rsid w:val="00831BF7"/>
    <w:rsid w:val="008323BF"/>
    <w:rsid w:val="008326AA"/>
    <w:rsid w:val="00832871"/>
    <w:rsid w:val="0083299D"/>
    <w:rsid w:val="00832D93"/>
    <w:rsid w:val="00832F1C"/>
    <w:rsid w:val="0083314C"/>
    <w:rsid w:val="0083351F"/>
    <w:rsid w:val="00833953"/>
    <w:rsid w:val="00833C85"/>
    <w:rsid w:val="00833E6C"/>
    <w:rsid w:val="00833FBB"/>
    <w:rsid w:val="008340EF"/>
    <w:rsid w:val="0083432F"/>
    <w:rsid w:val="0083436C"/>
    <w:rsid w:val="008343C3"/>
    <w:rsid w:val="0083463A"/>
    <w:rsid w:val="008346B1"/>
    <w:rsid w:val="00834A4C"/>
    <w:rsid w:val="00834D8C"/>
    <w:rsid w:val="00835167"/>
    <w:rsid w:val="008356DE"/>
    <w:rsid w:val="008356F5"/>
    <w:rsid w:val="00835DE4"/>
    <w:rsid w:val="008361B1"/>
    <w:rsid w:val="00836508"/>
    <w:rsid w:val="008365A0"/>
    <w:rsid w:val="00836617"/>
    <w:rsid w:val="00836957"/>
    <w:rsid w:val="00836B69"/>
    <w:rsid w:val="00836DC2"/>
    <w:rsid w:val="0083793F"/>
    <w:rsid w:val="00837AB7"/>
    <w:rsid w:val="00837B39"/>
    <w:rsid w:val="00840052"/>
    <w:rsid w:val="0084008C"/>
    <w:rsid w:val="008408D4"/>
    <w:rsid w:val="00840B92"/>
    <w:rsid w:val="008411C7"/>
    <w:rsid w:val="008418E1"/>
    <w:rsid w:val="00841ABC"/>
    <w:rsid w:val="0084217F"/>
    <w:rsid w:val="008421E7"/>
    <w:rsid w:val="008423C0"/>
    <w:rsid w:val="008424AD"/>
    <w:rsid w:val="008424E7"/>
    <w:rsid w:val="0084250E"/>
    <w:rsid w:val="0084270C"/>
    <w:rsid w:val="008427E1"/>
    <w:rsid w:val="00842BC4"/>
    <w:rsid w:val="00842C16"/>
    <w:rsid w:val="00843036"/>
    <w:rsid w:val="008431A8"/>
    <w:rsid w:val="00843360"/>
    <w:rsid w:val="0084353D"/>
    <w:rsid w:val="0084431F"/>
    <w:rsid w:val="0084532F"/>
    <w:rsid w:val="008454FD"/>
    <w:rsid w:val="008461E3"/>
    <w:rsid w:val="008463A3"/>
    <w:rsid w:val="00846911"/>
    <w:rsid w:val="00846AAD"/>
    <w:rsid w:val="00846CFF"/>
    <w:rsid w:val="00846D04"/>
    <w:rsid w:val="00846D30"/>
    <w:rsid w:val="00847284"/>
    <w:rsid w:val="0084754D"/>
    <w:rsid w:val="008475E0"/>
    <w:rsid w:val="008476A1"/>
    <w:rsid w:val="00847C74"/>
    <w:rsid w:val="00847CB5"/>
    <w:rsid w:val="00847CB7"/>
    <w:rsid w:val="00847FC4"/>
    <w:rsid w:val="00850A4E"/>
    <w:rsid w:val="00850F40"/>
    <w:rsid w:val="008514AE"/>
    <w:rsid w:val="00851815"/>
    <w:rsid w:val="008518AB"/>
    <w:rsid w:val="00851AFE"/>
    <w:rsid w:val="00851C6D"/>
    <w:rsid w:val="00851E25"/>
    <w:rsid w:val="00852048"/>
    <w:rsid w:val="008520CE"/>
    <w:rsid w:val="008521A1"/>
    <w:rsid w:val="00852302"/>
    <w:rsid w:val="00852371"/>
    <w:rsid w:val="008524D6"/>
    <w:rsid w:val="008526AF"/>
    <w:rsid w:val="00852A66"/>
    <w:rsid w:val="008531D4"/>
    <w:rsid w:val="008534F6"/>
    <w:rsid w:val="008535BC"/>
    <w:rsid w:val="0085379F"/>
    <w:rsid w:val="008537E4"/>
    <w:rsid w:val="00853A50"/>
    <w:rsid w:val="008542B7"/>
    <w:rsid w:val="00854404"/>
    <w:rsid w:val="00854539"/>
    <w:rsid w:val="00854728"/>
    <w:rsid w:val="00854AD4"/>
    <w:rsid w:val="00854DD9"/>
    <w:rsid w:val="008554F1"/>
    <w:rsid w:val="00855620"/>
    <w:rsid w:val="008559F4"/>
    <w:rsid w:val="00855BD9"/>
    <w:rsid w:val="00855F17"/>
    <w:rsid w:val="00855F75"/>
    <w:rsid w:val="0085609D"/>
    <w:rsid w:val="008560A0"/>
    <w:rsid w:val="00856D7C"/>
    <w:rsid w:val="008571EF"/>
    <w:rsid w:val="00857344"/>
    <w:rsid w:val="00857520"/>
    <w:rsid w:val="008577AF"/>
    <w:rsid w:val="00857932"/>
    <w:rsid w:val="00857F57"/>
    <w:rsid w:val="008602E9"/>
    <w:rsid w:val="00860437"/>
    <w:rsid w:val="00860462"/>
    <w:rsid w:val="008605CB"/>
    <w:rsid w:val="00860744"/>
    <w:rsid w:val="00860908"/>
    <w:rsid w:val="00860BFF"/>
    <w:rsid w:val="0086120C"/>
    <w:rsid w:val="008614CE"/>
    <w:rsid w:val="00861DA7"/>
    <w:rsid w:val="00862152"/>
    <w:rsid w:val="00862255"/>
    <w:rsid w:val="008622C3"/>
    <w:rsid w:val="0086245D"/>
    <w:rsid w:val="008624EB"/>
    <w:rsid w:val="00862DF4"/>
    <w:rsid w:val="00862E43"/>
    <w:rsid w:val="00862EE1"/>
    <w:rsid w:val="00863254"/>
    <w:rsid w:val="00863346"/>
    <w:rsid w:val="008635F0"/>
    <w:rsid w:val="00863922"/>
    <w:rsid w:val="00863B91"/>
    <w:rsid w:val="00863FA9"/>
    <w:rsid w:val="00864163"/>
    <w:rsid w:val="00864192"/>
    <w:rsid w:val="00864EED"/>
    <w:rsid w:val="008652B8"/>
    <w:rsid w:val="008653B8"/>
    <w:rsid w:val="00865619"/>
    <w:rsid w:val="00865C16"/>
    <w:rsid w:val="00865FD6"/>
    <w:rsid w:val="00866245"/>
    <w:rsid w:val="00866514"/>
    <w:rsid w:val="0086699C"/>
    <w:rsid w:val="00866D40"/>
    <w:rsid w:val="008673B0"/>
    <w:rsid w:val="00867557"/>
    <w:rsid w:val="008676B9"/>
    <w:rsid w:val="008677B2"/>
    <w:rsid w:val="00867E01"/>
    <w:rsid w:val="00867FC8"/>
    <w:rsid w:val="00870097"/>
    <w:rsid w:val="0087011C"/>
    <w:rsid w:val="00870537"/>
    <w:rsid w:val="00870825"/>
    <w:rsid w:val="00870ED5"/>
    <w:rsid w:val="0087111C"/>
    <w:rsid w:val="0087116E"/>
    <w:rsid w:val="00871295"/>
    <w:rsid w:val="008713B4"/>
    <w:rsid w:val="0087147B"/>
    <w:rsid w:val="00871719"/>
    <w:rsid w:val="008717BF"/>
    <w:rsid w:val="00871833"/>
    <w:rsid w:val="0087195E"/>
    <w:rsid w:val="008719D7"/>
    <w:rsid w:val="00871CBD"/>
    <w:rsid w:val="008721D6"/>
    <w:rsid w:val="00872322"/>
    <w:rsid w:val="00872C2B"/>
    <w:rsid w:val="00872F85"/>
    <w:rsid w:val="008730EB"/>
    <w:rsid w:val="00873189"/>
    <w:rsid w:val="008734D0"/>
    <w:rsid w:val="00873851"/>
    <w:rsid w:val="00873885"/>
    <w:rsid w:val="008739FB"/>
    <w:rsid w:val="00874016"/>
    <w:rsid w:val="008743CB"/>
    <w:rsid w:val="008750A0"/>
    <w:rsid w:val="00875170"/>
    <w:rsid w:val="00875263"/>
    <w:rsid w:val="0087527F"/>
    <w:rsid w:val="008755D2"/>
    <w:rsid w:val="0087576D"/>
    <w:rsid w:val="00875860"/>
    <w:rsid w:val="008760D8"/>
    <w:rsid w:val="00876363"/>
    <w:rsid w:val="008766E3"/>
    <w:rsid w:val="008768E9"/>
    <w:rsid w:val="00876A04"/>
    <w:rsid w:val="00876BC0"/>
    <w:rsid w:val="00877083"/>
    <w:rsid w:val="00877614"/>
    <w:rsid w:val="00877634"/>
    <w:rsid w:val="00877A38"/>
    <w:rsid w:val="00877A73"/>
    <w:rsid w:val="008801A8"/>
    <w:rsid w:val="0088056A"/>
    <w:rsid w:val="00880AF5"/>
    <w:rsid w:val="00880EC0"/>
    <w:rsid w:val="00880FD6"/>
    <w:rsid w:val="008810EF"/>
    <w:rsid w:val="00881274"/>
    <w:rsid w:val="008815D8"/>
    <w:rsid w:val="00882202"/>
    <w:rsid w:val="008822FA"/>
    <w:rsid w:val="00882383"/>
    <w:rsid w:val="00882A06"/>
    <w:rsid w:val="00882B99"/>
    <w:rsid w:val="00883382"/>
    <w:rsid w:val="0088389F"/>
    <w:rsid w:val="00883DD2"/>
    <w:rsid w:val="00884369"/>
    <w:rsid w:val="0088455A"/>
    <w:rsid w:val="008848F1"/>
    <w:rsid w:val="0088515F"/>
    <w:rsid w:val="00885450"/>
    <w:rsid w:val="008856B8"/>
    <w:rsid w:val="0088587B"/>
    <w:rsid w:val="00885A36"/>
    <w:rsid w:val="00885AA1"/>
    <w:rsid w:val="00885B68"/>
    <w:rsid w:val="00885BF6"/>
    <w:rsid w:val="00885C4F"/>
    <w:rsid w:val="00885CA1"/>
    <w:rsid w:val="00885DB1"/>
    <w:rsid w:val="008862CC"/>
    <w:rsid w:val="00886BE7"/>
    <w:rsid w:val="00886CF2"/>
    <w:rsid w:val="00887957"/>
    <w:rsid w:val="00887B34"/>
    <w:rsid w:val="00890507"/>
    <w:rsid w:val="00890719"/>
    <w:rsid w:val="008908E7"/>
    <w:rsid w:val="00890AB5"/>
    <w:rsid w:val="00890C2F"/>
    <w:rsid w:val="00891050"/>
    <w:rsid w:val="00891C63"/>
    <w:rsid w:val="00891CA8"/>
    <w:rsid w:val="00892992"/>
    <w:rsid w:val="00892B04"/>
    <w:rsid w:val="00892C88"/>
    <w:rsid w:val="00892EC9"/>
    <w:rsid w:val="008933EB"/>
    <w:rsid w:val="00893C2F"/>
    <w:rsid w:val="00893CEE"/>
    <w:rsid w:val="00894221"/>
    <w:rsid w:val="008943B2"/>
    <w:rsid w:val="00894552"/>
    <w:rsid w:val="008946DA"/>
    <w:rsid w:val="0089474B"/>
    <w:rsid w:val="00894D3B"/>
    <w:rsid w:val="00895071"/>
    <w:rsid w:val="008958C7"/>
    <w:rsid w:val="00895B5E"/>
    <w:rsid w:val="00895DA3"/>
    <w:rsid w:val="00895E16"/>
    <w:rsid w:val="00896019"/>
    <w:rsid w:val="00896238"/>
    <w:rsid w:val="008965F1"/>
    <w:rsid w:val="00896B99"/>
    <w:rsid w:val="00896C33"/>
    <w:rsid w:val="00896D0B"/>
    <w:rsid w:val="00896E68"/>
    <w:rsid w:val="00896EDF"/>
    <w:rsid w:val="00896EE2"/>
    <w:rsid w:val="00897750"/>
    <w:rsid w:val="0089787B"/>
    <w:rsid w:val="008978F9"/>
    <w:rsid w:val="00897A61"/>
    <w:rsid w:val="00897F12"/>
    <w:rsid w:val="00897F60"/>
    <w:rsid w:val="008A07F3"/>
    <w:rsid w:val="008A094C"/>
    <w:rsid w:val="008A0A71"/>
    <w:rsid w:val="008A0EC8"/>
    <w:rsid w:val="008A0EFD"/>
    <w:rsid w:val="008A0FA2"/>
    <w:rsid w:val="008A1558"/>
    <w:rsid w:val="008A1A6B"/>
    <w:rsid w:val="008A2150"/>
    <w:rsid w:val="008A2484"/>
    <w:rsid w:val="008A25CE"/>
    <w:rsid w:val="008A26CB"/>
    <w:rsid w:val="008A2C47"/>
    <w:rsid w:val="008A309C"/>
    <w:rsid w:val="008A30A4"/>
    <w:rsid w:val="008A33FE"/>
    <w:rsid w:val="008A3437"/>
    <w:rsid w:val="008A3480"/>
    <w:rsid w:val="008A4120"/>
    <w:rsid w:val="008A43F7"/>
    <w:rsid w:val="008A4D1D"/>
    <w:rsid w:val="008A4FCE"/>
    <w:rsid w:val="008A513B"/>
    <w:rsid w:val="008A581B"/>
    <w:rsid w:val="008A5A0C"/>
    <w:rsid w:val="008A5B07"/>
    <w:rsid w:val="008A5D57"/>
    <w:rsid w:val="008A5F64"/>
    <w:rsid w:val="008A65C0"/>
    <w:rsid w:val="008A662F"/>
    <w:rsid w:val="008A682C"/>
    <w:rsid w:val="008A68FD"/>
    <w:rsid w:val="008A690F"/>
    <w:rsid w:val="008A6B1F"/>
    <w:rsid w:val="008A6DCF"/>
    <w:rsid w:val="008A6E46"/>
    <w:rsid w:val="008A7248"/>
    <w:rsid w:val="008A7D38"/>
    <w:rsid w:val="008A7EAF"/>
    <w:rsid w:val="008B084E"/>
    <w:rsid w:val="008B099D"/>
    <w:rsid w:val="008B0A18"/>
    <w:rsid w:val="008B0C95"/>
    <w:rsid w:val="008B1B7D"/>
    <w:rsid w:val="008B2323"/>
    <w:rsid w:val="008B2976"/>
    <w:rsid w:val="008B3034"/>
    <w:rsid w:val="008B328C"/>
    <w:rsid w:val="008B3290"/>
    <w:rsid w:val="008B33BA"/>
    <w:rsid w:val="008B33F8"/>
    <w:rsid w:val="008B3781"/>
    <w:rsid w:val="008B3966"/>
    <w:rsid w:val="008B3B84"/>
    <w:rsid w:val="008B3C5D"/>
    <w:rsid w:val="008B3CA0"/>
    <w:rsid w:val="008B42D8"/>
    <w:rsid w:val="008B467B"/>
    <w:rsid w:val="008B46AB"/>
    <w:rsid w:val="008B4922"/>
    <w:rsid w:val="008B4DDD"/>
    <w:rsid w:val="008B5312"/>
    <w:rsid w:val="008B58BA"/>
    <w:rsid w:val="008B58D6"/>
    <w:rsid w:val="008B5A01"/>
    <w:rsid w:val="008B5A70"/>
    <w:rsid w:val="008B5ABB"/>
    <w:rsid w:val="008B64E4"/>
    <w:rsid w:val="008B6AE4"/>
    <w:rsid w:val="008B6E27"/>
    <w:rsid w:val="008B6F88"/>
    <w:rsid w:val="008B72B6"/>
    <w:rsid w:val="008B77EF"/>
    <w:rsid w:val="008B7A40"/>
    <w:rsid w:val="008B7CC5"/>
    <w:rsid w:val="008C00BF"/>
    <w:rsid w:val="008C00E9"/>
    <w:rsid w:val="008C0615"/>
    <w:rsid w:val="008C0686"/>
    <w:rsid w:val="008C0768"/>
    <w:rsid w:val="008C098B"/>
    <w:rsid w:val="008C0ABA"/>
    <w:rsid w:val="008C0DCC"/>
    <w:rsid w:val="008C0DF1"/>
    <w:rsid w:val="008C1823"/>
    <w:rsid w:val="008C1EF2"/>
    <w:rsid w:val="008C21FF"/>
    <w:rsid w:val="008C287D"/>
    <w:rsid w:val="008C3162"/>
    <w:rsid w:val="008C3303"/>
    <w:rsid w:val="008C3363"/>
    <w:rsid w:val="008C342D"/>
    <w:rsid w:val="008C345D"/>
    <w:rsid w:val="008C3CF5"/>
    <w:rsid w:val="008C3F46"/>
    <w:rsid w:val="008C4567"/>
    <w:rsid w:val="008C49F0"/>
    <w:rsid w:val="008C4AFB"/>
    <w:rsid w:val="008C5099"/>
    <w:rsid w:val="008C510F"/>
    <w:rsid w:val="008C5731"/>
    <w:rsid w:val="008C594A"/>
    <w:rsid w:val="008C5B23"/>
    <w:rsid w:val="008C65F4"/>
    <w:rsid w:val="008C695F"/>
    <w:rsid w:val="008C6E4E"/>
    <w:rsid w:val="008C6E5E"/>
    <w:rsid w:val="008C72CB"/>
    <w:rsid w:val="008C744B"/>
    <w:rsid w:val="008C748D"/>
    <w:rsid w:val="008C762A"/>
    <w:rsid w:val="008C7A62"/>
    <w:rsid w:val="008D0650"/>
    <w:rsid w:val="008D0D29"/>
    <w:rsid w:val="008D0D40"/>
    <w:rsid w:val="008D0D70"/>
    <w:rsid w:val="008D0D72"/>
    <w:rsid w:val="008D0E60"/>
    <w:rsid w:val="008D10EB"/>
    <w:rsid w:val="008D1200"/>
    <w:rsid w:val="008D15B9"/>
    <w:rsid w:val="008D1665"/>
    <w:rsid w:val="008D17A3"/>
    <w:rsid w:val="008D1A9C"/>
    <w:rsid w:val="008D24F1"/>
    <w:rsid w:val="008D2AF4"/>
    <w:rsid w:val="008D2C0F"/>
    <w:rsid w:val="008D3684"/>
    <w:rsid w:val="008D385D"/>
    <w:rsid w:val="008D388C"/>
    <w:rsid w:val="008D3AB5"/>
    <w:rsid w:val="008D3C20"/>
    <w:rsid w:val="008D415B"/>
    <w:rsid w:val="008D4338"/>
    <w:rsid w:val="008D43F6"/>
    <w:rsid w:val="008D4416"/>
    <w:rsid w:val="008D4504"/>
    <w:rsid w:val="008D458C"/>
    <w:rsid w:val="008D48AF"/>
    <w:rsid w:val="008D4932"/>
    <w:rsid w:val="008D4AD2"/>
    <w:rsid w:val="008D4EEB"/>
    <w:rsid w:val="008D5852"/>
    <w:rsid w:val="008D5890"/>
    <w:rsid w:val="008D5C2A"/>
    <w:rsid w:val="008D5F41"/>
    <w:rsid w:val="008D5FE5"/>
    <w:rsid w:val="008D61AA"/>
    <w:rsid w:val="008D61E5"/>
    <w:rsid w:val="008D6777"/>
    <w:rsid w:val="008D6A3F"/>
    <w:rsid w:val="008D7511"/>
    <w:rsid w:val="008D76C1"/>
    <w:rsid w:val="008D770F"/>
    <w:rsid w:val="008D7725"/>
    <w:rsid w:val="008D7BAF"/>
    <w:rsid w:val="008D7C49"/>
    <w:rsid w:val="008D7FF2"/>
    <w:rsid w:val="008E095D"/>
    <w:rsid w:val="008E0F5F"/>
    <w:rsid w:val="008E17CC"/>
    <w:rsid w:val="008E1833"/>
    <w:rsid w:val="008E1DA9"/>
    <w:rsid w:val="008E1E49"/>
    <w:rsid w:val="008E1FEE"/>
    <w:rsid w:val="008E22A5"/>
    <w:rsid w:val="008E2597"/>
    <w:rsid w:val="008E26A8"/>
    <w:rsid w:val="008E2C58"/>
    <w:rsid w:val="008E2DB2"/>
    <w:rsid w:val="008E301A"/>
    <w:rsid w:val="008E3320"/>
    <w:rsid w:val="008E35EC"/>
    <w:rsid w:val="008E3803"/>
    <w:rsid w:val="008E3C02"/>
    <w:rsid w:val="008E3E5C"/>
    <w:rsid w:val="008E42F9"/>
    <w:rsid w:val="008E4C85"/>
    <w:rsid w:val="008E4D78"/>
    <w:rsid w:val="008E4E13"/>
    <w:rsid w:val="008E5386"/>
    <w:rsid w:val="008E5B13"/>
    <w:rsid w:val="008E5C4E"/>
    <w:rsid w:val="008E62B8"/>
    <w:rsid w:val="008E6717"/>
    <w:rsid w:val="008E6950"/>
    <w:rsid w:val="008E69A1"/>
    <w:rsid w:val="008E6F65"/>
    <w:rsid w:val="008E71B3"/>
    <w:rsid w:val="008E7845"/>
    <w:rsid w:val="008E7B43"/>
    <w:rsid w:val="008E7CB7"/>
    <w:rsid w:val="008E7E1F"/>
    <w:rsid w:val="008E7EFD"/>
    <w:rsid w:val="008F014E"/>
    <w:rsid w:val="008F0663"/>
    <w:rsid w:val="008F083D"/>
    <w:rsid w:val="008F0DF0"/>
    <w:rsid w:val="008F148A"/>
    <w:rsid w:val="008F1ABD"/>
    <w:rsid w:val="008F2158"/>
    <w:rsid w:val="008F2255"/>
    <w:rsid w:val="008F2442"/>
    <w:rsid w:val="008F2662"/>
    <w:rsid w:val="008F2C43"/>
    <w:rsid w:val="008F2CD5"/>
    <w:rsid w:val="008F2F6A"/>
    <w:rsid w:val="008F3125"/>
    <w:rsid w:val="008F3241"/>
    <w:rsid w:val="008F327A"/>
    <w:rsid w:val="008F36EA"/>
    <w:rsid w:val="008F3C66"/>
    <w:rsid w:val="008F3FCD"/>
    <w:rsid w:val="008F4036"/>
    <w:rsid w:val="008F4E5F"/>
    <w:rsid w:val="008F5433"/>
    <w:rsid w:val="008F5BF3"/>
    <w:rsid w:val="008F5E4B"/>
    <w:rsid w:val="008F6411"/>
    <w:rsid w:val="008F6716"/>
    <w:rsid w:val="008F6920"/>
    <w:rsid w:val="008F69B1"/>
    <w:rsid w:val="008F69E9"/>
    <w:rsid w:val="008F6AFA"/>
    <w:rsid w:val="008F6D0F"/>
    <w:rsid w:val="008F6DB0"/>
    <w:rsid w:val="008F74A0"/>
    <w:rsid w:val="008F76EB"/>
    <w:rsid w:val="008F7751"/>
    <w:rsid w:val="008F79A5"/>
    <w:rsid w:val="008F7E23"/>
    <w:rsid w:val="00900223"/>
    <w:rsid w:val="00900397"/>
    <w:rsid w:val="009005F8"/>
    <w:rsid w:val="00900B28"/>
    <w:rsid w:val="00900E3F"/>
    <w:rsid w:val="00901185"/>
    <w:rsid w:val="00901573"/>
    <w:rsid w:val="00901632"/>
    <w:rsid w:val="009016AB"/>
    <w:rsid w:val="00901AFF"/>
    <w:rsid w:val="00901B9D"/>
    <w:rsid w:val="00901E53"/>
    <w:rsid w:val="0090246A"/>
    <w:rsid w:val="00902BDC"/>
    <w:rsid w:val="00902E58"/>
    <w:rsid w:val="009031FF"/>
    <w:rsid w:val="00903384"/>
    <w:rsid w:val="00903486"/>
    <w:rsid w:val="009036FA"/>
    <w:rsid w:val="00903806"/>
    <w:rsid w:val="00903C36"/>
    <w:rsid w:val="00903ED7"/>
    <w:rsid w:val="00904012"/>
    <w:rsid w:val="0090419A"/>
    <w:rsid w:val="00904731"/>
    <w:rsid w:val="00904C48"/>
    <w:rsid w:val="00904D4E"/>
    <w:rsid w:val="00904DB9"/>
    <w:rsid w:val="00904FEF"/>
    <w:rsid w:val="009050D5"/>
    <w:rsid w:val="009055C5"/>
    <w:rsid w:val="00905B6F"/>
    <w:rsid w:val="0090602C"/>
    <w:rsid w:val="0090610B"/>
    <w:rsid w:val="00906446"/>
    <w:rsid w:val="00906647"/>
    <w:rsid w:val="00907324"/>
    <w:rsid w:val="0090736C"/>
    <w:rsid w:val="0090766B"/>
    <w:rsid w:val="0090780D"/>
    <w:rsid w:val="00907A7D"/>
    <w:rsid w:val="009104CB"/>
    <w:rsid w:val="00910734"/>
    <w:rsid w:val="0091078B"/>
    <w:rsid w:val="00911222"/>
    <w:rsid w:val="0091131D"/>
    <w:rsid w:val="009118E6"/>
    <w:rsid w:val="00911B9E"/>
    <w:rsid w:val="00911F24"/>
    <w:rsid w:val="0091271A"/>
    <w:rsid w:val="00912A37"/>
    <w:rsid w:val="00912A92"/>
    <w:rsid w:val="00912B9C"/>
    <w:rsid w:val="00912C23"/>
    <w:rsid w:val="00912F80"/>
    <w:rsid w:val="009130D5"/>
    <w:rsid w:val="00913398"/>
    <w:rsid w:val="0091392B"/>
    <w:rsid w:val="00913987"/>
    <w:rsid w:val="00913A65"/>
    <w:rsid w:val="00913C36"/>
    <w:rsid w:val="00913C82"/>
    <w:rsid w:val="00913CBD"/>
    <w:rsid w:val="009143EC"/>
    <w:rsid w:val="00914470"/>
    <w:rsid w:val="0091447C"/>
    <w:rsid w:val="00914E8E"/>
    <w:rsid w:val="00914ED0"/>
    <w:rsid w:val="00915E03"/>
    <w:rsid w:val="00915F6C"/>
    <w:rsid w:val="00916111"/>
    <w:rsid w:val="0091651D"/>
    <w:rsid w:val="009166DC"/>
    <w:rsid w:val="00916AE2"/>
    <w:rsid w:val="00917079"/>
    <w:rsid w:val="00917B9B"/>
    <w:rsid w:val="00917DE1"/>
    <w:rsid w:val="00917F77"/>
    <w:rsid w:val="0092027C"/>
    <w:rsid w:val="0092084B"/>
    <w:rsid w:val="00920DFD"/>
    <w:rsid w:val="009211D6"/>
    <w:rsid w:val="00921211"/>
    <w:rsid w:val="0092161B"/>
    <w:rsid w:val="00921CCB"/>
    <w:rsid w:val="00921DB4"/>
    <w:rsid w:val="00921FE7"/>
    <w:rsid w:val="00922544"/>
    <w:rsid w:val="00922600"/>
    <w:rsid w:val="00922BA2"/>
    <w:rsid w:val="00922C0F"/>
    <w:rsid w:val="00922F85"/>
    <w:rsid w:val="0092391F"/>
    <w:rsid w:val="00923ECB"/>
    <w:rsid w:val="00924096"/>
    <w:rsid w:val="009243E3"/>
    <w:rsid w:val="0092468A"/>
    <w:rsid w:val="0092508D"/>
    <w:rsid w:val="009251E1"/>
    <w:rsid w:val="00925494"/>
    <w:rsid w:val="0092582E"/>
    <w:rsid w:val="009258FA"/>
    <w:rsid w:val="00925D21"/>
    <w:rsid w:val="00925F4E"/>
    <w:rsid w:val="00925F90"/>
    <w:rsid w:val="0092626B"/>
    <w:rsid w:val="00926A1D"/>
    <w:rsid w:val="00926DF9"/>
    <w:rsid w:val="00926E30"/>
    <w:rsid w:val="00927097"/>
    <w:rsid w:val="00927395"/>
    <w:rsid w:val="0092758B"/>
    <w:rsid w:val="00927C41"/>
    <w:rsid w:val="00927E0F"/>
    <w:rsid w:val="00927F71"/>
    <w:rsid w:val="00927FD1"/>
    <w:rsid w:val="0093005C"/>
    <w:rsid w:val="0093036C"/>
    <w:rsid w:val="00930BC6"/>
    <w:rsid w:val="00930C08"/>
    <w:rsid w:val="00930C85"/>
    <w:rsid w:val="00930F1A"/>
    <w:rsid w:val="00931056"/>
    <w:rsid w:val="00931103"/>
    <w:rsid w:val="00931280"/>
    <w:rsid w:val="00931469"/>
    <w:rsid w:val="009316CF"/>
    <w:rsid w:val="00931B37"/>
    <w:rsid w:val="009324A4"/>
    <w:rsid w:val="00932840"/>
    <w:rsid w:val="00932858"/>
    <w:rsid w:val="009331CC"/>
    <w:rsid w:val="009332D6"/>
    <w:rsid w:val="0093372A"/>
    <w:rsid w:val="0093378D"/>
    <w:rsid w:val="009337A4"/>
    <w:rsid w:val="009339E2"/>
    <w:rsid w:val="00933E77"/>
    <w:rsid w:val="0093405F"/>
    <w:rsid w:val="009341FA"/>
    <w:rsid w:val="00934256"/>
    <w:rsid w:val="009345F2"/>
    <w:rsid w:val="009346A6"/>
    <w:rsid w:val="00934BCB"/>
    <w:rsid w:val="00934C9C"/>
    <w:rsid w:val="00934CB9"/>
    <w:rsid w:val="009355D6"/>
    <w:rsid w:val="00935679"/>
    <w:rsid w:val="009358DC"/>
    <w:rsid w:val="00935EF3"/>
    <w:rsid w:val="00935F5F"/>
    <w:rsid w:val="00936324"/>
    <w:rsid w:val="009366B3"/>
    <w:rsid w:val="009368C8"/>
    <w:rsid w:val="00936B6C"/>
    <w:rsid w:val="00936E51"/>
    <w:rsid w:val="0093762D"/>
    <w:rsid w:val="00937730"/>
    <w:rsid w:val="009379CA"/>
    <w:rsid w:val="00937E90"/>
    <w:rsid w:val="00937E9F"/>
    <w:rsid w:val="009401CD"/>
    <w:rsid w:val="00940C5C"/>
    <w:rsid w:val="009413DE"/>
    <w:rsid w:val="00941611"/>
    <w:rsid w:val="009417ED"/>
    <w:rsid w:val="00941D6B"/>
    <w:rsid w:val="00942037"/>
    <w:rsid w:val="009420A5"/>
    <w:rsid w:val="009421FD"/>
    <w:rsid w:val="00942E0A"/>
    <w:rsid w:val="00942E1A"/>
    <w:rsid w:val="00942F14"/>
    <w:rsid w:val="00943354"/>
    <w:rsid w:val="009436A3"/>
    <w:rsid w:val="00943715"/>
    <w:rsid w:val="00943863"/>
    <w:rsid w:val="00943AD7"/>
    <w:rsid w:val="00943CC7"/>
    <w:rsid w:val="00944AB5"/>
    <w:rsid w:val="00944EE1"/>
    <w:rsid w:val="00945765"/>
    <w:rsid w:val="00945D20"/>
    <w:rsid w:val="00945D65"/>
    <w:rsid w:val="009469B8"/>
    <w:rsid w:val="00946BD0"/>
    <w:rsid w:val="00946EB1"/>
    <w:rsid w:val="0094738B"/>
    <w:rsid w:val="00947390"/>
    <w:rsid w:val="0094780C"/>
    <w:rsid w:val="00947A01"/>
    <w:rsid w:val="00947BDC"/>
    <w:rsid w:val="00947E56"/>
    <w:rsid w:val="00950AD0"/>
    <w:rsid w:val="00950D10"/>
    <w:rsid w:val="00950F54"/>
    <w:rsid w:val="00951190"/>
    <w:rsid w:val="009511FC"/>
    <w:rsid w:val="0095138D"/>
    <w:rsid w:val="0095187D"/>
    <w:rsid w:val="00951F24"/>
    <w:rsid w:val="00952885"/>
    <w:rsid w:val="0095293D"/>
    <w:rsid w:val="00952A69"/>
    <w:rsid w:val="00952B72"/>
    <w:rsid w:val="00952F04"/>
    <w:rsid w:val="00952FF9"/>
    <w:rsid w:val="009532F7"/>
    <w:rsid w:val="00953361"/>
    <w:rsid w:val="00953616"/>
    <w:rsid w:val="00953A81"/>
    <w:rsid w:val="00953C1E"/>
    <w:rsid w:val="00953FCD"/>
    <w:rsid w:val="009544BD"/>
    <w:rsid w:val="009545FC"/>
    <w:rsid w:val="00954D0B"/>
    <w:rsid w:val="00955051"/>
    <w:rsid w:val="00955277"/>
    <w:rsid w:val="00955317"/>
    <w:rsid w:val="0095533A"/>
    <w:rsid w:val="0095562E"/>
    <w:rsid w:val="00955A79"/>
    <w:rsid w:val="00955B4A"/>
    <w:rsid w:val="00955DC2"/>
    <w:rsid w:val="00955FB6"/>
    <w:rsid w:val="009560B7"/>
    <w:rsid w:val="009565BA"/>
    <w:rsid w:val="0095673A"/>
    <w:rsid w:val="00956A08"/>
    <w:rsid w:val="00956C27"/>
    <w:rsid w:val="00956DFA"/>
    <w:rsid w:val="00956F3E"/>
    <w:rsid w:val="00956FEE"/>
    <w:rsid w:val="009573BB"/>
    <w:rsid w:val="009577E6"/>
    <w:rsid w:val="0095798C"/>
    <w:rsid w:val="00957997"/>
    <w:rsid w:val="00957A33"/>
    <w:rsid w:val="009600EE"/>
    <w:rsid w:val="00960828"/>
    <w:rsid w:val="00960C50"/>
    <w:rsid w:val="0096133F"/>
    <w:rsid w:val="00961465"/>
    <w:rsid w:val="009614A6"/>
    <w:rsid w:val="00961546"/>
    <w:rsid w:val="0096177A"/>
    <w:rsid w:val="00961DAE"/>
    <w:rsid w:val="00962021"/>
    <w:rsid w:val="00962298"/>
    <w:rsid w:val="00962509"/>
    <w:rsid w:val="0096262C"/>
    <w:rsid w:val="009627D8"/>
    <w:rsid w:val="00962BD8"/>
    <w:rsid w:val="00962CB2"/>
    <w:rsid w:val="00963738"/>
    <w:rsid w:val="00963D27"/>
    <w:rsid w:val="00963DBC"/>
    <w:rsid w:val="00963E5F"/>
    <w:rsid w:val="0096417A"/>
    <w:rsid w:val="009642E0"/>
    <w:rsid w:val="00964690"/>
    <w:rsid w:val="00964F52"/>
    <w:rsid w:val="00965051"/>
    <w:rsid w:val="009653C5"/>
    <w:rsid w:val="009653F8"/>
    <w:rsid w:val="00965705"/>
    <w:rsid w:val="009657D2"/>
    <w:rsid w:val="009659D9"/>
    <w:rsid w:val="00965C94"/>
    <w:rsid w:val="0096635D"/>
    <w:rsid w:val="009663EB"/>
    <w:rsid w:val="009663F3"/>
    <w:rsid w:val="00966880"/>
    <w:rsid w:val="00967212"/>
    <w:rsid w:val="009675E3"/>
    <w:rsid w:val="00967D75"/>
    <w:rsid w:val="0097007D"/>
    <w:rsid w:val="00970271"/>
    <w:rsid w:val="009703A2"/>
    <w:rsid w:val="009703E8"/>
    <w:rsid w:val="009704B5"/>
    <w:rsid w:val="0097086D"/>
    <w:rsid w:val="00970992"/>
    <w:rsid w:val="00970B7D"/>
    <w:rsid w:val="00970F8A"/>
    <w:rsid w:val="0097121A"/>
    <w:rsid w:val="009716F0"/>
    <w:rsid w:val="0097256E"/>
    <w:rsid w:val="0097277D"/>
    <w:rsid w:val="009727E7"/>
    <w:rsid w:val="00972D7E"/>
    <w:rsid w:val="00972F00"/>
    <w:rsid w:val="0097303B"/>
    <w:rsid w:val="009732C4"/>
    <w:rsid w:val="009739A8"/>
    <w:rsid w:val="00973A10"/>
    <w:rsid w:val="00973CEB"/>
    <w:rsid w:val="00973D40"/>
    <w:rsid w:val="00974387"/>
    <w:rsid w:val="00974606"/>
    <w:rsid w:val="00974E21"/>
    <w:rsid w:val="00974EBF"/>
    <w:rsid w:val="00975C20"/>
    <w:rsid w:val="00975EB0"/>
    <w:rsid w:val="00976CBA"/>
    <w:rsid w:val="00976F94"/>
    <w:rsid w:val="009770A3"/>
    <w:rsid w:val="00977182"/>
    <w:rsid w:val="00977701"/>
    <w:rsid w:val="00977747"/>
    <w:rsid w:val="00977792"/>
    <w:rsid w:val="00977D47"/>
    <w:rsid w:val="00980117"/>
    <w:rsid w:val="0098016D"/>
    <w:rsid w:val="00980657"/>
    <w:rsid w:val="009806F5"/>
    <w:rsid w:val="00980BD3"/>
    <w:rsid w:val="00981786"/>
    <w:rsid w:val="00981832"/>
    <w:rsid w:val="00981ABC"/>
    <w:rsid w:val="00982304"/>
    <w:rsid w:val="00982464"/>
    <w:rsid w:val="00982517"/>
    <w:rsid w:val="0098254E"/>
    <w:rsid w:val="00982BE7"/>
    <w:rsid w:val="00982E86"/>
    <w:rsid w:val="00982FC1"/>
    <w:rsid w:val="00983636"/>
    <w:rsid w:val="009836EE"/>
    <w:rsid w:val="009837DA"/>
    <w:rsid w:val="009838FF"/>
    <w:rsid w:val="00983DDF"/>
    <w:rsid w:val="00984235"/>
    <w:rsid w:val="0098427B"/>
    <w:rsid w:val="00984463"/>
    <w:rsid w:val="00984919"/>
    <w:rsid w:val="00984A4D"/>
    <w:rsid w:val="00985074"/>
    <w:rsid w:val="00985108"/>
    <w:rsid w:val="009854D2"/>
    <w:rsid w:val="00985946"/>
    <w:rsid w:val="00985CF8"/>
    <w:rsid w:val="009860BE"/>
    <w:rsid w:val="00986517"/>
    <w:rsid w:val="00986673"/>
    <w:rsid w:val="0098671B"/>
    <w:rsid w:val="009868DC"/>
    <w:rsid w:val="00986BB8"/>
    <w:rsid w:val="00986FD6"/>
    <w:rsid w:val="0098757C"/>
    <w:rsid w:val="00987B93"/>
    <w:rsid w:val="00987B97"/>
    <w:rsid w:val="00987F3D"/>
    <w:rsid w:val="00990543"/>
    <w:rsid w:val="0099057D"/>
    <w:rsid w:val="0099064B"/>
    <w:rsid w:val="0099097E"/>
    <w:rsid w:val="009909F2"/>
    <w:rsid w:val="00990CA9"/>
    <w:rsid w:val="009912BE"/>
    <w:rsid w:val="009915FD"/>
    <w:rsid w:val="00991810"/>
    <w:rsid w:val="009918B1"/>
    <w:rsid w:val="009919ED"/>
    <w:rsid w:val="00991B02"/>
    <w:rsid w:val="00991C24"/>
    <w:rsid w:val="00991DE6"/>
    <w:rsid w:val="009920D0"/>
    <w:rsid w:val="00992273"/>
    <w:rsid w:val="00992646"/>
    <w:rsid w:val="00992D02"/>
    <w:rsid w:val="00992ECB"/>
    <w:rsid w:val="0099325C"/>
    <w:rsid w:val="00993381"/>
    <w:rsid w:val="00993607"/>
    <w:rsid w:val="0099385D"/>
    <w:rsid w:val="00993AE4"/>
    <w:rsid w:val="00993DC8"/>
    <w:rsid w:val="0099410B"/>
    <w:rsid w:val="0099548D"/>
    <w:rsid w:val="0099554A"/>
    <w:rsid w:val="00995AC9"/>
    <w:rsid w:val="00995BE0"/>
    <w:rsid w:val="0099652B"/>
    <w:rsid w:val="009965D5"/>
    <w:rsid w:val="00996687"/>
    <w:rsid w:val="009967E2"/>
    <w:rsid w:val="00996951"/>
    <w:rsid w:val="009975B0"/>
    <w:rsid w:val="00997751"/>
    <w:rsid w:val="009977A4"/>
    <w:rsid w:val="00997CBA"/>
    <w:rsid w:val="00997CF2"/>
    <w:rsid w:val="00997DDB"/>
    <w:rsid w:val="00997E1B"/>
    <w:rsid w:val="009A036A"/>
    <w:rsid w:val="009A094D"/>
    <w:rsid w:val="009A0B73"/>
    <w:rsid w:val="009A0E41"/>
    <w:rsid w:val="009A0FAA"/>
    <w:rsid w:val="009A0FCB"/>
    <w:rsid w:val="009A0FDF"/>
    <w:rsid w:val="009A1926"/>
    <w:rsid w:val="009A1C9D"/>
    <w:rsid w:val="009A1D44"/>
    <w:rsid w:val="009A1EB4"/>
    <w:rsid w:val="009A1FC7"/>
    <w:rsid w:val="009A2B5E"/>
    <w:rsid w:val="009A2C57"/>
    <w:rsid w:val="009A2CC7"/>
    <w:rsid w:val="009A3A66"/>
    <w:rsid w:val="009A3B4B"/>
    <w:rsid w:val="009A3DB0"/>
    <w:rsid w:val="009A3ECB"/>
    <w:rsid w:val="009A4188"/>
    <w:rsid w:val="009A497A"/>
    <w:rsid w:val="009A4F2D"/>
    <w:rsid w:val="009A5163"/>
    <w:rsid w:val="009A5172"/>
    <w:rsid w:val="009A5325"/>
    <w:rsid w:val="009A55B6"/>
    <w:rsid w:val="009A5745"/>
    <w:rsid w:val="009A57D8"/>
    <w:rsid w:val="009A58BA"/>
    <w:rsid w:val="009A594A"/>
    <w:rsid w:val="009A5B1F"/>
    <w:rsid w:val="009A5F4D"/>
    <w:rsid w:val="009A6329"/>
    <w:rsid w:val="009A643D"/>
    <w:rsid w:val="009A6FE2"/>
    <w:rsid w:val="009A7796"/>
    <w:rsid w:val="009A7880"/>
    <w:rsid w:val="009A7FBD"/>
    <w:rsid w:val="009B00CF"/>
    <w:rsid w:val="009B0110"/>
    <w:rsid w:val="009B01B8"/>
    <w:rsid w:val="009B032F"/>
    <w:rsid w:val="009B0790"/>
    <w:rsid w:val="009B08CF"/>
    <w:rsid w:val="009B0FBE"/>
    <w:rsid w:val="009B1232"/>
    <w:rsid w:val="009B1330"/>
    <w:rsid w:val="009B17A7"/>
    <w:rsid w:val="009B1BA8"/>
    <w:rsid w:val="009B1E83"/>
    <w:rsid w:val="009B2018"/>
    <w:rsid w:val="009B20BE"/>
    <w:rsid w:val="009B2697"/>
    <w:rsid w:val="009B28A3"/>
    <w:rsid w:val="009B2BB8"/>
    <w:rsid w:val="009B2CA3"/>
    <w:rsid w:val="009B2D0C"/>
    <w:rsid w:val="009B2DAD"/>
    <w:rsid w:val="009B3203"/>
    <w:rsid w:val="009B388B"/>
    <w:rsid w:val="009B3DF9"/>
    <w:rsid w:val="009B450C"/>
    <w:rsid w:val="009B477C"/>
    <w:rsid w:val="009B4E32"/>
    <w:rsid w:val="009B509E"/>
    <w:rsid w:val="009B53C2"/>
    <w:rsid w:val="009B551A"/>
    <w:rsid w:val="009B57CC"/>
    <w:rsid w:val="009B5911"/>
    <w:rsid w:val="009B5AC3"/>
    <w:rsid w:val="009B5BD8"/>
    <w:rsid w:val="009B5E4F"/>
    <w:rsid w:val="009B5F81"/>
    <w:rsid w:val="009B6692"/>
    <w:rsid w:val="009B735D"/>
    <w:rsid w:val="009B7549"/>
    <w:rsid w:val="009B7B64"/>
    <w:rsid w:val="009C015C"/>
    <w:rsid w:val="009C027E"/>
    <w:rsid w:val="009C033E"/>
    <w:rsid w:val="009C03F1"/>
    <w:rsid w:val="009C044B"/>
    <w:rsid w:val="009C04FB"/>
    <w:rsid w:val="009C1184"/>
    <w:rsid w:val="009C1195"/>
    <w:rsid w:val="009C134D"/>
    <w:rsid w:val="009C13B5"/>
    <w:rsid w:val="009C147A"/>
    <w:rsid w:val="009C17DC"/>
    <w:rsid w:val="009C1E8A"/>
    <w:rsid w:val="009C1EC5"/>
    <w:rsid w:val="009C2698"/>
    <w:rsid w:val="009C2DE0"/>
    <w:rsid w:val="009C33FF"/>
    <w:rsid w:val="009C3887"/>
    <w:rsid w:val="009C3922"/>
    <w:rsid w:val="009C3C64"/>
    <w:rsid w:val="009C4108"/>
    <w:rsid w:val="009C4455"/>
    <w:rsid w:val="009C44DB"/>
    <w:rsid w:val="009C4769"/>
    <w:rsid w:val="009C49C1"/>
    <w:rsid w:val="009C4A9A"/>
    <w:rsid w:val="009C4BDD"/>
    <w:rsid w:val="009C4CCF"/>
    <w:rsid w:val="009C4D84"/>
    <w:rsid w:val="009C5026"/>
    <w:rsid w:val="009C50A9"/>
    <w:rsid w:val="009C5104"/>
    <w:rsid w:val="009C59F4"/>
    <w:rsid w:val="009C5C78"/>
    <w:rsid w:val="009C60A3"/>
    <w:rsid w:val="009C6167"/>
    <w:rsid w:val="009C625D"/>
    <w:rsid w:val="009C645F"/>
    <w:rsid w:val="009C6999"/>
    <w:rsid w:val="009C6CA6"/>
    <w:rsid w:val="009C6D81"/>
    <w:rsid w:val="009C6E88"/>
    <w:rsid w:val="009C73E5"/>
    <w:rsid w:val="009C7AB2"/>
    <w:rsid w:val="009D0121"/>
    <w:rsid w:val="009D07E4"/>
    <w:rsid w:val="009D098C"/>
    <w:rsid w:val="009D099D"/>
    <w:rsid w:val="009D0D9C"/>
    <w:rsid w:val="009D0E25"/>
    <w:rsid w:val="009D0FAC"/>
    <w:rsid w:val="009D1556"/>
    <w:rsid w:val="009D1EBB"/>
    <w:rsid w:val="009D1EFF"/>
    <w:rsid w:val="009D2756"/>
    <w:rsid w:val="009D27FE"/>
    <w:rsid w:val="009D2817"/>
    <w:rsid w:val="009D28B2"/>
    <w:rsid w:val="009D2BCD"/>
    <w:rsid w:val="009D305F"/>
    <w:rsid w:val="009D3106"/>
    <w:rsid w:val="009D3452"/>
    <w:rsid w:val="009D3614"/>
    <w:rsid w:val="009D37C8"/>
    <w:rsid w:val="009D3900"/>
    <w:rsid w:val="009D39E7"/>
    <w:rsid w:val="009D39F0"/>
    <w:rsid w:val="009D3BFE"/>
    <w:rsid w:val="009D3D76"/>
    <w:rsid w:val="009D3DE4"/>
    <w:rsid w:val="009D416F"/>
    <w:rsid w:val="009D47B6"/>
    <w:rsid w:val="009D4BC6"/>
    <w:rsid w:val="009D52E1"/>
    <w:rsid w:val="009D587B"/>
    <w:rsid w:val="009D58D5"/>
    <w:rsid w:val="009D597C"/>
    <w:rsid w:val="009D5ABE"/>
    <w:rsid w:val="009D5BEE"/>
    <w:rsid w:val="009D753E"/>
    <w:rsid w:val="009D7ADD"/>
    <w:rsid w:val="009D7D3F"/>
    <w:rsid w:val="009E00D8"/>
    <w:rsid w:val="009E0319"/>
    <w:rsid w:val="009E0346"/>
    <w:rsid w:val="009E0495"/>
    <w:rsid w:val="009E05F6"/>
    <w:rsid w:val="009E068D"/>
    <w:rsid w:val="009E08C1"/>
    <w:rsid w:val="009E0AE7"/>
    <w:rsid w:val="009E0CED"/>
    <w:rsid w:val="009E1086"/>
    <w:rsid w:val="009E11A5"/>
    <w:rsid w:val="009E124A"/>
    <w:rsid w:val="009E12A5"/>
    <w:rsid w:val="009E12FE"/>
    <w:rsid w:val="009E170F"/>
    <w:rsid w:val="009E18E8"/>
    <w:rsid w:val="009E1EB5"/>
    <w:rsid w:val="009E1F41"/>
    <w:rsid w:val="009E22E1"/>
    <w:rsid w:val="009E2AA8"/>
    <w:rsid w:val="009E359D"/>
    <w:rsid w:val="009E3930"/>
    <w:rsid w:val="009E39D4"/>
    <w:rsid w:val="009E3B5D"/>
    <w:rsid w:val="009E3C34"/>
    <w:rsid w:val="009E4064"/>
    <w:rsid w:val="009E42E6"/>
    <w:rsid w:val="009E43DB"/>
    <w:rsid w:val="009E44A1"/>
    <w:rsid w:val="009E46FA"/>
    <w:rsid w:val="009E5341"/>
    <w:rsid w:val="009E56F8"/>
    <w:rsid w:val="009E5767"/>
    <w:rsid w:val="009E5778"/>
    <w:rsid w:val="009E57B2"/>
    <w:rsid w:val="009E5E64"/>
    <w:rsid w:val="009E5E8A"/>
    <w:rsid w:val="009E5FFD"/>
    <w:rsid w:val="009E613C"/>
    <w:rsid w:val="009E6ED4"/>
    <w:rsid w:val="009E6F31"/>
    <w:rsid w:val="009E7314"/>
    <w:rsid w:val="009E742B"/>
    <w:rsid w:val="009E7664"/>
    <w:rsid w:val="009E7946"/>
    <w:rsid w:val="009E7DB9"/>
    <w:rsid w:val="009F09F0"/>
    <w:rsid w:val="009F09F9"/>
    <w:rsid w:val="009F0F10"/>
    <w:rsid w:val="009F11F0"/>
    <w:rsid w:val="009F122D"/>
    <w:rsid w:val="009F148D"/>
    <w:rsid w:val="009F1581"/>
    <w:rsid w:val="009F1721"/>
    <w:rsid w:val="009F180D"/>
    <w:rsid w:val="009F18A0"/>
    <w:rsid w:val="009F1B97"/>
    <w:rsid w:val="009F1C73"/>
    <w:rsid w:val="009F1F9B"/>
    <w:rsid w:val="009F2256"/>
    <w:rsid w:val="009F2360"/>
    <w:rsid w:val="009F2446"/>
    <w:rsid w:val="009F2578"/>
    <w:rsid w:val="009F257A"/>
    <w:rsid w:val="009F25B9"/>
    <w:rsid w:val="009F288B"/>
    <w:rsid w:val="009F2DC9"/>
    <w:rsid w:val="009F30E4"/>
    <w:rsid w:val="009F31D6"/>
    <w:rsid w:val="009F31E0"/>
    <w:rsid w:val="009F31FB"/>
    <w:rsid w:val="009F324A"/>
    <w:rsid w:val="009F39D0"/>
    <w:rsid w:val="009F39D8"/>
    <w:rsid w:val="009F3B6A"/>
    <w:rsid w:val="009F4316"/>
    <w:rsid w:val="009F47F6"/>
    <w:rsid w:val="009F4BFE"/>
    <w:rsid w:val="009F4E67"/>
    <w:rsid w:val="009F4FF8"/>
    <w:rsid w:val="009F5049"/>
    <w:rsid w:val="009F52CD"/>
    <w:rsid w:val="009F5B57"/>
    <w:rsid w:val="009F5D6A"/>
    <w:rsid w:val="009F5E35"/>
    <w:rsid w:val="009F5FC6"/>
    <w:rsid w:val="009F5FCF"/>
    <w:rsid w:val="009F601D"/>
    <w:rsid w:val="009F659F"/>
    <w:rsid w:val="009F68C7"/>
    <w:rsid w:val="009F6AA3"/>
    <w:rsid w:val="009F724E"/>
    <w:rsid w:val="009F72F8"/>
    <w:rsid w:val="009F7433"/>
    <w:rsid w:val="009F7440"/>
    <w:rsid w:val="009F790B"/>
    <w:rsid w:val="009F7C9A"/>
    <w:rsid w:val="009F7D09"/>
    <w:rsid w:val="009F7D72"/>
    <w:rsid w:val="009F7D8F"/>
    <w:rsid w:val="009F7DE5"/>
    <w:rsid w:val="00A0004A"/>
    <w:rsid w:val="00A002DD"/>
    <w:rsid w:val="00A0074F"/>
    <w:rsid w:val="00A00804"/>
    <w:rsid w:val="00A00933"/>
    <w:rsid w:val="00A00C86"/>
    <w:rsid w:val="00A00D9C"/>
    <w:rsid w:val="00A00FC1"/>
    <w:rsid w:val="00A010DE"/>
    <w:rsid w:val="00A01296"/>
    <w:rsid w:val="00A01381"/>
    <w:rsid w:val="00A015FE"/>
    <w:rsid w:val="00A01655"/>
    <w:rsid w:val="00A016B4"/>
    <w:rsid w:val="00A017D8"/>
    <w:rsid w:val="00A02946"/>
    <w:rsid w:val="00A029BD"/>
    <w:rsid w:val="00A02CA4"/>
    <w:rsid w:val="00A032B8"/>
    <w:rsid w:val="00A036C3"/>
    <w:rsid w:val="00A03BBF"/>
    <w:rsid w:val="00A03EB2"/>
    <w:rsid w:val="00A040CA"/>
    <w:rsid w:val="00A04138"/>
    <w:rsid w:val="00A04508"/>
    <w:rsid w:val="00A046CA"/>
    <w:rsid w:val="00A04873"/>
    <w:rsid w:val="00A0496D"/>
    <w:rsid w:val="00A04E5F"/>
    <w:rsid w:val="00A04FCD"/>
    <w:rsid w:val="00A054E6"/>
    <w:rsid w:val="00A05656"/>
    <w:rsid w:val="00A05DA3"/>
    <w:rsid w:val="00A0630A"/>
    <w:rsid w:val="00A06729"/>
    <w:rsid w:val="00A06935"/>
    <w:rsid w:val="00A06A0E"/>
    <w:rsid w:val="00A06B15"/>
    <w:rsid w:val="00A071FE"/>
    <w:rsid w:val="00A0746D"/>
    <w:rsid w:val="00A076C9"/>
    <w:rsid w:val="00A07D0F"/>
    <w:rsid w:val="00A07D8B"/>
    <w:rsid w:val="00A07F4B"/>
    <w:rsid w:val="00A100F1"/>
    <w:rsid w:val="00A102BD"/>
    <w:rsid w:val="00A1077E"/>
    <w:rsid w:val="00A10A46"/>
    <w:rsid w:val="00A10C19"/>
    <w:rsid w:val="00A10D1F"/>
    <w:rsid w:val="00A110C8"/>
    <w:rsid w:val="00A11A26"/>
    <w:rsid w:val="00A11B52"/>
    <w:rsid w:val="00A11D83"/>
    <w:rsid w:val="00A11D9B"/>
    <w:rsid w:val="00A12217"/>
    <w:rsid w:val="00A12333"/>
    <w:rsid w:val="00A12A8D"/>
    <w:rsid w:val="00A12C4A"/>
    <w:rsid w:val="00A12C92"/>
    <w:rsid w:val="00A1306F"/>
    <w:rsid w:val="00A142B9"/>
    <w:rsid w:val="00A14556"/>
    <w:rsid w:val="00A14611"/>
    <w:rsid w:val="00A14977"/>
    <w:rsid w:val="00A14AE4"/>
    <w:rsid w:val="00A14F81"/>
    <w:rsid w:val="00A15332"/>
    <w:rsid w:val="00A15E80"/>
    <w:rsid w:val="00A15F00"/>
    <w:rsid w:val="00A16037"/>
    <w:rsid w:val="00A16818"/>
    <w:rsid w:val="00A169E2"/>
    <w:rsid w:val="00A16CC2"/>
    <w:rsid w:val="00A16EF3"/>
    <w:rsid w:val="00A1724D"/>
    <w:rsid w:val="00A174E1"/>
    <w:rsid w:val="00A17656"/>
    <w:rsid w:val="00A176D9"/>
    <w:rsid w:val="00A17718"/>
    <w:rsid w:val="00A178E1"/>
    <w:rsid w:val="00A17C74"/>
    <w:rsid w:val="00A17EA9"/>
    <w:rsid w:val="00A17F6C"/>
    <w:rsid w:val="00A20771"/>
    <w:rsid w:val="00A20A5C"/>
    <w:rsid w:val="00A20B61"/>
    <w:rsid w:val="00A20C0C"/>
    <w:rsid w:val="00A21012"/>
    <w:rsid w:val="00A21110"/>
    <w:rsid w:val="00A21181"/>
    <w:rsid w:val="00A21246"/>
    <w:rsid w:val="00A21537"/>
    <w:rsid w:val="00A2155F"/>
    <w:rsid w:val="00A215C8"/>
    <w:rsid w:val="00A2190B"/>
    <w:rsid w:val="00A21C8E"/>
    <w:rsid w:val="00A21ED7"/>
    <w:rsid w:val="00A21FCC"/>
    <w:rsid w:val="00A22931"/>
    <w:rsid w:val="00A2347A"/>
    <w:rsid w:val="00A236C2"/>
    <w:rsid w:val="00A238D3"/>
    <w:rsid w:val="00A239B7"/>
    <w:rsid w:val="00A23A30"/>
    <w:rsid w:val="00A2404E"/>
    <w:rsid w:val="00A2450D"/>
    <w:rsid w:val="00A248CC"/>
    <w:rsid w:val="00A24938"/>
    <w:rsid w:val="00A249F1"/>
    <w:rsid w:val="00A24DE5"/>
    <w:rsid w:val="00A24E0A"/>
    <w:rsid w:val="00A24E8F"/>
    <w:rsid w:val="00A2506F"/>
    <w:rsid w:val="00A2516B"/>
    <w:rsid w:val="00A25299"/>
    <w:rsid w:val="00A25637"/>
    <w:rsid w:val="00A256F2"/>
    <w:rsid w:val="00A2583F"/>
    <w:rsid w:val="00A25DB3"/>
    <w:rsid w:val="00A25F43"/>
    <w:rsid w:val="00A26315"/>
    <w:rsid w:val="00A263B5"/>
    <w:rsid w:val="00A2656A"/>
    <w:rsid w:val="00A265BD"/>
    <w:rsid w:val="00A2669D"/>
    <w:rsid w:val="00A26771"/>
    <w:rsid w:val="00A2688C"/>
    <w:rsid w:val="00A26DCB"/>
    <w:rsid w:val="00A27439"/>
    <w:rsid w:val="00A274BF"/>
    <w:rsid w:val="00A275CF"/>
    <w:rsid w:val="00A27C73"/>
    <w:rsid w:val="00A27DB8"/>
    <w:rsid w:val="00A27EB1"/>
    <w:rsid w:val="00A30379"/>
    <w:rsid w:val="00A3050D"/>
    <w:rsid w:val="00A30830"/>
    <w:rsid w:val="00A308FF"/>
    <w:rsid w:val="00A3099F"/>
    <w:rsid w:val="00A30A1D"/>
    <w:rsid w:val="00A30CBB"/>
    <w:rsid w:val="00A317BF"/>
    <w:rsid w:val="00A31837"/>
    <w:rsid w:val="00A31C94"/>
    <w:rsid w:val="00A320C9"/>
    <w:rsid w:val="00A3285A"/>
    <w:rsid w:val="00A33150"/>
    <w:rsid w:val="00A332C2"/>
    <w:rsid w:val="00A334E2"/>
    <w:rsid w:val="00A334E7"/>
    <w:rsid w:val="00A33CAD"/>
    <w:rsid w:val="00A33D0D"/>
    <w:rsid w:val="00A3420E"/>
    <w:rsid w:val="00A3453A"/>
    <w:rsid w:val="00A3481C"/>
    <w:rsid w:val="00A3496E"/>
    <w:rsid w:val="00A34D80"/>
    <w:rsid w:val="00A34F9A"/>
    <w:rsid w:val="00A357BE"/>
    <w:rsid w:val="00A35962"/>
    <w:rsid w:val="00A360DB"/>
    <w:rsid w:val="00A36756"/>
    <w:rsid w:val="00A367A0"/>
    <w:rsid w:val="00A36ACE"/>
    <w:rsid w:val="00A36BF3"/>
    <w:rsid w:val="00A37206"/>
    <w:rsid w:val="00A37272"/>
    <w:rsid w:val="00A3795B"/>
    <w:rsid w:val="00A37B3B"/>
    <w:rsid w:val="00A37DB2"/>
    <w:rsid w:val="00A403F4"/>
    <w:rsid w:val="00A404A9"/>
    <w:rsid w:val="00A4057A"/>
    <w:rsid w:val="00A40634"/>
    <w:rsid w:val="00A40E1A"/>
    <w:rsid w:val="00A4101A"/>
    <w:rsid w:val="00A410EA"/>
    <w:rsid w:val="00A41717"/>
    <w:rsid w:val="00A41824"/>
    <w:rsid w:val="00A419CF"/>
    <w:rsid w:val="00A41DC4"/>
    <w:rsid w:val="00A41FC2"/>
    <w:rsid w:val="00A42244"/>
    <w:rsid w:val="00A42284"/>
    <w:rsid w:val="00A422B6"/>
    <w:rsid w:val="00A4299F"/>
    <w:rsid w:val="00A42C77"/>
    <w:rsid w:val="00A42DEF"/>
    <w:rsid w:val="00A42FE2"/>
    <w:rsid w:val="00A43A9C"/>
    <w:rsid w:val="00A44AA8"/>
    <w:rsid w:val="00A44AC7"/>
    <w:rsid w:val="00A450CC"/>
    <w:rsid w:val="00A459DA"/>
    <w:rsid w:val="00A459F8"/>
    <w:rsid w:val="00A45D2B"/>
    <w:rsid w:val="00A45D91"/>
    <w:rsid w:val="00A466C0"/>
    <w:rsid w:val="00A46769"/>
    <w:rsid w:val="00A4688D"/>
    <w:rsid w:val="00A47006"/>
    <w:rsid w:val="00A477C0"/>
    <w:rsid w:val="00A47B5C"/>
    <w:rsid w:val="00A47E47"/>
    <w:rsid w:val="00A5017F"/>
    <w:rsid w:val="00A50A22"/>
    <w:rsid w:val="00A50B22"/>
    <w:rsid w:val="00A50C34"/>
    <w:rsid w:val="00A50EA3"/>
    <w:rsid w:val="00A5125C"/>
    <w:rsid w:val="00A513A7"/>
    <w:rsid w:val="00A51474"/>
    <w:rsid w:val="00A514DE"/>
    <w:rsid w:val="00A515C1"/>
    <w:rsid w:val="00A515FF"/>
    <w:rsid w:val="00A51E05"/>
    <w:rsid w:val="00A520E4"/>
    <w:rsid w:val="00A521B6"/>
    <w:rsid w:val="00A523EE"/>
    <w:rsid w:val="00A524E5"/>
    <w:rsid w:val="00A5273E"/>
    <w:rsid w:val="00A52F1E"/>
    <w:rsid w:val="00A5334A"/>
    <w:rsid w:val="00A53EF7"/>
    <w:rsid w:val="00A54046"/>
    <w:rsid w:val="00A541B7"/>
    <w:rsid w:val="00A544EC"/>
    <w:rsid w:val="00A54561"/>
    <w:rsid w:val="00A54A51"/>
    <w:rsid w:val="00A54C9B"/>
    <w:rsid w:val="00A550FE"/>
    <w:rsid w:val="00A55334"/>
    <w:rsid w:val="00A55571"/>
    <w:rsid w:val="00A555C1"/>
    <w:rsid w:val="00A5566C"/>
    <w:rsid w:val="00A55B1C"/>
    <w:rsid w:val="00A563B3"/>
    <w:rsid w:val="00A566E9"/>
    <w:rsid w:val="00A56793"/>
    <w:rsid w:val="00A56BD1"/>
    <w:rsid w:val="00A56D8E"/>
    <w:rsid w:val="00A5713E"/>
    <w:rsid w:val="00A571FA"/>
    <w:rsid w:val="00A572BF"/>
    <w:rsid w:val="00A57390"/>
    <w:rsid w:val="00A57435"/>
    <w:rsid w:val="00A578B2"/>
    <w:rsid w:val="00A57957"/>
    <w:rsid w:val="00A57BE4"/>
    <w:rsid w:val="00A6090C"/>
    <w:rsid w:val="00A60950"/>
    <w:rsid w:val="00A6095E"/>
    <w:rsid w:val="00A614A3"/>
    <w:rsid w:val="00A616AE"/>
    <w:rsid w:val="00A61720"/>
    <w:rsid w:val="00A618D3"/>
    <w:rsid w:val="00A6198A"/>
    <w:rsid w:val="00A61F87"/>
    <w:rsid w:val="00A621A0"/>
    <w:rsid w:val="00A629B9"/>
    <w:rsid w:val="00A62CD7"/>
    <w:rsid w:val="00A6305B"/>
    <w:rsid w:val="00A630BB"/>
    <w:rsid w:val="00A631DE"/>
    <w:rsid w:val="00A638E2"/>
    <w:rsid w:val="00A639F6"/>
    <w:rsid w:val="00A63DDE"/>
    <w:rsid w:val="00A63ECB"/>
    <w:rsid w:val="00A64338"/>
    <w:rsid w:val="00A643A2"/>
    <w:rsid w:val="00A6465B"/>
    <w:rsid w:val="00A647DF"/>
    <w:rsid w:val="00A656CD"/>
    <w:rsid w:val="00A659B9"/>
    <w:rsid w:val="00A65A0B"/>
    <w:rsid w:val="00A65BBC"/>
    <w:rsid w:val="00A65D24"/>
    <w:rsid w:val="00A65EB0"/>
    <w:rsid w:val="00A65FF7"/>
    <w:rsid w:val="00A660D4"/>
    <w:rsid w:val="00A66193"/>
    <w:rsid w:val="00A662DC"/>
    <w:rsid w:val="00A664DE"/>
    <w:rsid w:val="00A66529"/>
    <w:rsid w:val="00A66584"/>
    <w:rsid w:val="00A6681E"/>
    <w:rsid w:val="00A6695C"/>
    <w:rsid w:val="00A6699C"/>
    <w:rsid w:val="00A66CE4"/>
    <w:rsid w:val="00A66E93"/>
    <w:rsid w:val="00A675BF"/>
    <w:rsid w:val="00A67636"/>
    <w:rsid w:val="00A67780"/>
    <w:rsid w:val="00A67C5A"/>
    <w:rsid w:val="00A67CC9"/>
    <w:rsid w:val="00A7096F"/>
    <w:rsid w:val="00A70C97"/>
    <w:rsid w:val="00A7143C"/>
    <w:rsid w:val="00A717CB"/>
    <w:rsid w:val="00A7182A"/>
    <w:rsid w:val="00A71854"/>
    <w:rsid w:val="00A7189D"/>
    <w:rsid w:val="00A718C4"/>
    <w:rsid w:val="00A71A8C"/>
    <w:rsid w:val="00A71B20"/>
    <w:rsid w:val="00A71F70"/>
    <w:rsid w:val="00A71F78"/>
    <w:rsid w:val="00A72236"/>
    <w:rsid w:val="00A72299"/>
    <w:rsid w:val="00A724FC"/>
    <w:rsid w:val="00A725D1"/>
    <w:rsid w:val="00A72B01"/>
    <w:rsid w:val="00A72C0E"/>
    <w:rsid w:val="00A72F18"/>
    <w:rsid w:val="00A7335F"/>
    <w:rsid w:val="00A73386"/>
    <w:rsid w:val="00A736A1"/>
    <w:rsid w:val="00A73F39"/>
    <w:rsid w:val="00A73FFA"/>
    <w:rsid w:val="00A741B7"/>
    <w:rsid w:val="00A743EE"/>
    <w:rsid w:val="00A74403"/>
    <w:rsid w:val="00A7447D"/>
    <w:rsid w:val="00A744EB"/>
    <w:rsid w:val="00A74739"/>
    <w:rsid w:val="00A74901"/>
    <w:rsid w:val="00A74987"/>
    <w:rsid w:val="00A74BCF"/>
    <w:rsid w:val="00A74CAF"/>
    <w:rsid w:val="00A74CF2"/>
    <w:rsid w:val="00A74E68"/>
    <w:rsid w:val="00A750B9"/>
    <w:rsid w:val="00A75526"/>
    <w:rsid w:val="00A75756"/>
    <w:rsid w:val="00A7618E"/>
    <w:rsid w:val="00A76792"/>
    <w:rsid w:val="00A769C3"/>
    <w:rsid w:val="00A76E62"/>
    <w:rsid w:val="00A76FCA"/>
    <w:rsid w:val="00A77021"/>
    <w:rsid w:val="00A77100"/>
    <w:rsid w:val="00A772A9"/>
    <w:rsid w:val="00A773B3"/>
    <w:rsid w:val="00A7751F"/>
    <w:rsid w:val="00A777AA"/>
    <w:rsid w:val="00A77983"/>
    <w:rsid w:val="00A77C82"/>
    <w:rsid w:val="00A77F7F"/>
    <w:rsid w:val="00A80448"/>
    <w:rsid w:val="00A80560"/>
    <w:rsid w:val="00A80E53"/>
    <w:rsid w:val="00A80F9D"/>
    <w:rsid w:val="00A80FC7"/>
    <w:rsid w:val="00A8109D"/>
    <w:rsid w:val="00A811C9"/>
    <w:rsid w:val="00A81DBC"/>
    <w:rsid w:val="00A81DD4"/>
    <w:rsid w:val="00A822B4"/>
    <w:rsid w:val="00A825E6"/>
    <w:rsid w:val="00A82868"/>
    <w:rsid w:val="00A82A21"/>
    <w:rsid w:val="00A82CA0"/>
    <w:rsid w:val="00A82EA1"/>
    <w:rsid w:val="00A82FB5"/>
    <w:rsid w:val="00A82FDC"/>
    <w:rsid w:val="00A8329D"/>
    <w:rsid w:val="00A83446"/>
    <w:rsid w:val="00A84189"/>
    <w:rsid w:val="00A8463E"/>
    <w:rsid w:val="00A84653"/>
    <w:rsid w:val="00A84783"/>
    <w:rsid w:val="00A84C8D"/>
    <w:rsid w:val="00A84FA5"/>
    <w:rsid w:val="00A858BB"/>
    <w:rsid w:val="00A85CFA"/>
    <w:rsid w:val="00A85D42"/>
    <w:rsid w:val="00A86059"/>
    <w:rsid w:val="00A86115"/>
    <w:rsid w:val="00A8634C"/>
    <w:rsid w:val="00A86437"/>
    <w:rsid w:val="00A865C0"/>
    <w:rsid w:val="00A86716"/>
    <w:rsid w:val="00A86A10"/>
    <w:rsid w:val="00A86A2D"/>
    <w:rsid w:val="00A86AEA"/>
    <w:rsid w:val="00A87066"/>
    <w:rsid w:val="00A8728E"/>
    <w:rsid w:val="00A87CEC"/>
    <w:rsid w:val="00A90187"/>
    <w:rsid w:val="00A90230"/>
    <w:rsid w:val="00A903F7"/>
    <w:rsid w:val="00A90416"/>
    <w:rsid w:val="00A90579"/>
    <w:rsid w:val="00A908EF"/>
    <w:rsid w:val="00A90A20"/>
    <w:rsid w:val="00A90EB2"/>
    <w:rsid w:val="00A90EF6"/>
    <w:rsid w:val="00A90F1D"/>
    <w:rsid w:val="00A91645"/>
    <w:rsid w:val="00A91989"/>
    <w:rsid w:val="00A919CD"/>
    <w:rsid w:val="00A919F2"/>
    <w:rsid w:val="00A921B5"/>
    <w:rsid w:val="00A926F5"/>
    <w:rsid w:val="00A92B69"/>
    <w:rsid w:val="00A92EDE"/>
    <w:rsid w:val="00A9314D"/>
    <w:rsid w:val="00A935E1"/>
    <w:rsid w:val="00A93634"/>
    <w:rsid w:val="00A9382E"/>
    <w:rsid w:val="00A93AF8"/>
    <w:rsid w:val="00A93D67"/>
    <w:rsid w:val="00A93F3E"/>
    <w:rsid w:val="00A93F6D"/>
    <w:rsid w:val="00A94877"/>
    <w:rsid w:val="00A94CE3"/>
    <w:rsid w:val="00A94D44"/>
    <w:rsid w:val="00A94EE8"/>
    <w:rsid w:val="00A950F7"/>
    <w:rsid w:val="00A95582"/>
    <w:rsid w:val="00A95648"/>
    <w:rsid w:val="00A95A78"/>
    <w:rsid w:val="00A95E36"/>
    <w:rsid w:val="00A96070"/>
    <w:rsid w:val="00A9620F"/>
    <w:rsid w:val="00A963E6"/>
    <w:rsid w:val="00A965A6"/>
    <w:rsid w:val="00A96682"/>
    <w:rsid w:val="00A96695"/>
    <w:rsid w:val="00A9680A"/>
    <w:rsid w:val="00A96BCA"/>
    <w:rsid w:val="00A96E6D"/>
    <w:rsid w:val="00A96FF1"/>
    <w:rsid w:val="00A973BA"/>
    <w:rsid w:val="00A97766"/>
    <w:rsid w:val="00A97A4A"/>
    <w:rsid w:val="00A97F48"/>
    <w:rsid w:val="00AA015A"/>
    <w:rsid w:val="00AA0614"/>
    <w:rsid w:val="00AA07BB"/>
    <w:rsid w:val="00AA0C8C"/>
    <w:rsid w:val="00AA0EC8"/>
    <w:rsid w:val="00AA103E"/>
    <w:rsid w:val="00AA1081"/>
    <w:rsid w:val="00AA11C4"/>
    <w:rsid w:val="00AA18E1"/>
    <w:rsid w:val="00AA1B0C"/>
    <w:rsid w:val="00AA1C04"/>
    <w:rsid w:val="00AA1D96"/>
    <w:rsid w:val="00AA1E10"/>
    <w:rsid w:val="00AA22F3"/>
    <w:rsid w:val="00AA25DD"/>
    <w:rsid w:val="00AA2792"/>
    <w:rsid w:val="00AA27FB"/>
    <w:rsid w:val="00AA2A33"/>
    <w:rsid w:val="00AA2A4E"/>
    <w:rsid w:val="00AA2BAB"/>
    <w:rsid w:val="00AA2E42"/>
    <w:rsid w:val="00AA3305"/>
    <w:rsid w:val="00AA33A3"/>
    <w:rsid w:val="00AA3661"/>
    <w:rsid w:val="00AA3799"/>
    <w:rsid w:val="00AA3BE9"/>
    <w:rsid w:val="00AA3D21"/>
    <w:rsid w:val="00AA4A0B"/>
    <w:rsid w:val="00AA51A6"/>
    <w:rsid w:val="00AA54D6"/>
    <w:rsid w:val="00AA557C"/>
    <w:rsid w:val="00AA5825"/>
    <w:rsid w:val="00AA591B"/>
    <w:rsid w:val="00AA5D1F"/>
    <w:rsid w:val="00AA5D7E"/>
    <w:rsid w:val="00AA5E85"/>
    <w:rsid w:val="00AA6ACB"/>
    <w:rsid w:val="00AA7159"/>
    <w:rsid w:val="00AA71D5"/>
    <w:rsid w:val="00AA7407"/>
    <w:rsid w:val="00AA748E"/>
    <w:rsid w:val="00AA7604"/>
    <w:rsid w:val="00AA7B27"/>
    <w:rsid w:val="00AA7C8F"/>
    <w:rsid w:val="00AA7DD1"/>
    <w:rsid w:val="00AB035C"/>
    <w:rsid w:val="00AB04E4"/>
    <w:rsid w:val="00AB0CC9"/>
    <w:rsid w:val="00AB0F69"/>
    <w:rsid w:val="00AB138F"/>
    <w:rsid w:val="00AB1718"/>
    <w:rsid w:val="00AB1789"/>
    <w:rsid w:val="00AB1C78"/>
    <w:rsid w:val="00AB1D79"/>
    <w:rsid w:val="00AB1E17"/>
    <w:rsid w:val="00AB20AA"/>
    <w:rsid w:val="00AB26A5"/>
    <w:rsid w:val="00AB2CBA"/>
    <w:rsid w:val="00AB2DE9"/>
    <w:rsid w:val="00AB2ED4"/>
    <w:rsid w:val="00AB3AAE"/>
    <w:rsid w:val="00AB3B62"/>
    <w:rsid w:val="00AB3C0A"/>
    <w:rsid w:val="00AB3E1F"/>
    <w:rsid w:val="00AB3E73"/>
    <w:rsid w:val="00AB44CF"/>
    <w:rsid w:val="00AB457B"/>
    <w:rsid w:val="00AB46F5"/>
    <w:rsid w:val="00AB4746"/>
    <w:rsid w:val="00AB48EC"/>
    <w:rsid w:val="00AB4CD9"/>
    <w:rsid w:val="00AB4EB9"/>
    <w:rsid w:val="00AB54A8"/>
    <w:rsid w:val="00AB54B6"/>
    <w:rsid w:val="00AB54FC"/>
    <w:rsid w:val="00AB54FE"/>
    <w:rsid w:val="00AB5624"/>
    <w:rsid w:val="00AB5C6B"/>
    <w:rsid w:val="00AB5CCB"/>
    <w:rsid w:val="00AB6627"/>
    <w:rsid w:val="00AB6A20"/>
    <w:rsid w:val="00AB6CA0"/>
    <w:rsid w:val="00AB77A3"/>
    <w:rsid w:val="00AB77F2"/>
    <w:rsid w:val="00AB78B6"/>
    <w:rsid w:val="00AB7FD1"/>
    <w:rsid w:val="00AC0431"/>
    <w:rsid w:val="00AC0544"/>
    <w:rsid w:val="00AC0A34"/>
    <w:rsid w:val="00AC0B4D"/>
    <w:rsid w:val="00AC0C57"/>
    <w:rsid w:val="00AC0C7C"/>
    <w:rsid w:val="00AC15C6"/>
    <w:rsid w:val="00AC173F"/>
    <w:rsid w:val="00AC1811"/>
    <w:rsid w:val="00AC2524"/>
    <w:rsid w:val="00AC27AA"/>
    <w:rsid w:val="00AC2942"/>
    <w:rsid w:val="00AC29F0"/>
    <w:rsid w:val="00AC31D0"/>
    <w:rsid w:val="00AC326B"/>
    <w:rsid w:val="00AC340B"/>
    <w:rsid w:val="00AC344D"/>
    <w:rsid w:val="00AC35E0"/>
    <w:rsid w:val="00AC3B3D"/>
    <w:rsid w:val="00AC3F33"/>
    <w:rsid w:val="00AC3F92"/>
    <w:rsid w:val="00AC42E6"/>
    <w:rsid w:val="00AC4387"/>
    <w:rsid w:val="00AC472C"/>
    <w:rsid w:val="00AC4895"/>
    <w:rsid w:val="00AC4A30"/>
    <w:rsid w:val="00AC4F36"/>
    <w:rsid w:val="00AC5396"/>
    <w:rsid w:val="00AC539D"/>
    <w:rsid w:val="00AC53D9"/>
    <w:rsid w:val="00AC5430"/>
    <w:rsid w:val="00AC548E"/>
    <w:rsid w:val="00AC54A9"/>
    <w:rsid w:val="00AC58D7"/>
    <w:rsid w:val="00AC5D69"/>
    <w:rsid w:val="00AC5E3C"/>
    <w:rsid w:val="00AC5ED5"/>
    <w:rsid w:val="00AC6448"/>
    <w:rsid w:val="00AC645B"/>
    <w:rsid w:val="00AC6842"/>
    <w:rsid w:val="00AC68DB"/>
    <w:rsid w:val="00AC6998"/>
    <w:rsid w:val="00AC6A16"/>
    <w:rsid w:val="00AC710D"/>
    <w:rsid w:val="00AC75D5"/>
    <w:rsid w:val="00AC7C27"/>
    <w:rsid w:val="00AC7DA5"/>
    <w:rsid w:val="00AD053B"/>
    <w:rsid w:val="00AD0AA7"/>
    <w:rsid w:val="00AD0D81"/>
    <w:rsid w:val="00AD0D92"/>
    <w:rsid w:val="00AD14C2"/>
    <w:rsid w:val="00AD17B9"/>
    <w:rsid w:val="00AD1826"/>
    <w:rsid w:val="00AD1844"/>
    <w:rsid w:val="00AD1B09"/>
    <w:rsid w:val="00AD1C7A"/>
    <w:rsid w:val="00AD1D69"/>
    <w:rsid w:val="00AD1DAD"/>
    <w:rsid w:val="00AD22A4"/>
    <w:rsid w:val="00AD22DD"/>
    <w:rsid w:val="00AD2BD4"/>
    <w:rsid w:val="00AD2C86"/>
    <w:rsid w:val="00AD2D77"/>
    <w:rsid w:val="00AD2E7C"/>
    <w:rsid w:val="00AD2ECD"/>
    <w:rsid w:val="00AD3159"/>
    <w:rsid w:val="00AD33C9"/>
    <w:rsid w:val="00AD37D1"/>
    <w:rsid w:val="00AD386A"/>
    <w:rsid w:val="00AD45B2"/>
    <w:rsid w:val="00AD4770"/>
    <w:rsid w:val="00AD4788"/>
    <w:rsid w:val="00AD4843"/>
    <w:rsid w:val="00AD48D0"/>
    <w:rsid w:val="00AD4B03"/>
    <w:rsid w:val="00AD4B8D"/>
    <w:rsid w:val="00AD4BEC"/>
    <w:rsid w:val="00AD4F1B"/>
    <w:rsid w:val="00AD5369"/>
    <w:rsid w:val="00AD5455"/>
    <w:rsid w:val="00AD5BEC"/>
    <w:rsid w:val="00AD5C1E"/>
    <w:rsid w:val="00AD5CEB"/>
    <w:rsid w:val="00AD5D03"/>
    <w:rsid w:val="00AD5D8F"/>
    <w:rsid w:val="00AD64C5"/>
    <w:rsid w:val="00AD6560"/>
    <w:rsid w:val="00AD6850"/>
    <w:rsid w:val="00AD6AAF"/>
    <w:rsid w:val="00AD6E11"/>
    <w:rsid w:val="00AD6E1B"/>
    <w:rsid w:val="00AD7653"/>
    <w:rsid w:val="00AD7B6B"/>
    <w:rsid w:val="00AD7E77"/>
    <w:rsid w:val="00AE0292"/>
    <w:rsid w:val="00AE0A66"/>
    <w:rsid w:val="00AE0AFC"/>
    <w:rsid w:val="00AE0DF2"/>
    <w:rsid w:val="00AE11FB"/>
    <w:rsid w:val="00AE1237"/>
    <w:rsid w:val="00AE15C1"/>
    <w:rsid w:val="00AE192E"/>
    <w:rsid w:val="00AE1CB8"/>
    <w:rsid w:val="00AE1FFC"/>
    <w:rsid w:val="00AE21EE"/>
    <w:rsid w:val="00AE222D"/>
    <w:rsid w:val="00AE2445"/>
    <w:rsid w:val="00AE251F"/>
    <w:rsid w:val="00AE288F"/>
    <w:rsid w:val="00AE2A1B"/>
    <w:rsid w:val="00AE311D"/>
    <w:rsid w:val="00AE3444"/>
    <w:rsid w:val="00AE3478"/>
    <w:rsid w:val="00AE36B9"/>
    <w:rsid w:val="00AE384B"/>
    <w:rsid w:val="00AE3EF7"/>
    <w:rsid w:val="00AE3EF8"/>
    <w:rsid w:val="00AE429E"/>
    <w:rsid w:val="00AE4383"/>
    <w:rsid w:val="00AE465D"/>
    <w:rsid w:val="00AE465E"/>
    <w:rsid w:val="00AE4667"/>
    <w:rsid w:val="00AE49B0"/>
    <w:rsid w:val="00AE4A29"/>
    <w:rsid w:val="00AE5718"/>
    <w:rsid w:val="00AE59D8"/>
    <w:rsid w:val="00AE74A9"/>
    <w:rsid w:val="00AE7548"/>
    <w:rsid w:val="00AE76BA"/>
    <w:rsid w:val="00AE79A7"/>
    <w:rsid w:val="00AE7C4D"/>
    <w:rsid w:val="00AE7C5A"/>
    <w:rsid w:val="00AE7FF0"/>
    <w:rsid w:val="00AF01AF"/>
    <w:rsid w:val="00AF02C0"/>
    <w:rsid w:val="00AF0A72"/>
    <w:rsid w:val="00AF0BCA"/>
    <w:rsid w:val="00AF0E3F"/>
    <w:rsid w:val="00AF12A0"/>
    <w:rsid w:val="00AF179D"/>
    <w:rsid w:val="00AF1BC9"/>
    <w:rsid w:val="00AF1D34"/>
    <w:rsid w:val="00AF1EB1"/>
    <w:rsid w:val="00AF24C7"/>
    <w:rsid w:val="00AF27FA"/>
    <w:rsid w:val="00AF2B4E"/>
    <w:rsid w:val="00AF2B65"/>
    <w:rsid w:val="00AF2B6A"/>
    <w:rsid w:val="00AF2C37"/>
    <w:rsid w:val="00AF2D39"/>
    <w:rsid w:val="00AF2D8C"/>
    <w:rsid w:val="00AF2EA1"/>
    <w:rsid w:val="00AF3236"/>
    <w:rsid w:val="00AF3518"/>
    <w:rsid w:val="00AF380E"/>
    <w:rsid w:val="00AF3A07"/>
    <w:rsid w:val="00AF3B17"/>
    <w:rsid w:val="00AF3DE4"/>
    <w:rsid w:val="00AF403C"/>
    <w:rsid w:val="00AF420D"/>
    <w:rsid w:val="00AF4287"/>
    <w:rsid w:val="00AF433C"/>
    <w:rsid w:val="00AF46AE"/>
    <w:rsid w:val="00AF489B"/>
    <w:rsid w:val="00AF4935"/>
    <w:rsid w:val="00AF4F3D"/>
    <w:rsid w:val="00AF5107"/>
    <w:rsid w:val="00AF512A"/>
    <w:rsid w:val="00AF516E"/>
    <w:rsid w:val="00AF5172"/>
    <w:rsid w:val="00AF5512"/>
    <w:rsid w:val="00AF56E3"/>
    <w:rsid w:val="00AF592D"/>
    <w:rsid w:val="00AF5AB8"/>
    <w:rsid w:val="00AF5C3B"/>
    <w:rsid w:val="00AF5E8A"/>
    <w:rsid w:val="00AF5F09"/>
    <w:rsid w:val="00AF676C"/>
    <w:rsid w:val="00AF6BCF"/>
    <w:rsid w:val="00AF6C04"/>
    <w:rsid w:val="00AF7013"/>
    <w:rsid w:val="00AF736E"/>
    <w:rsid w:val="00AF767C"/>
    <w:rsid w:val="00AF7BC8"/>
    <w:rsid w:val="00AF7C6E"/>
    <w:rsid w:val="00AF7CD5"/>
    <w:rsid w:val="00B0008B"/>
    <w:rsid w:val="00B000C6"/>
    <w:rsid w:val="00B003B6"/>
    <w:rsid w:val="00B00719"/>
    <w:rsid w:val="00B01001"/>
    <w:rsid w:val="00B01288"/>
    <w:rsid w:val="00B0130E"/>
    <w:rsid w:val="00B0153D"/>
    <w:rsid w:val="00B01590"/>
    <w:rsid w:val="00B01ADB"/>
    <w:rsid w:val="00B01EF0"/>
    <w:rsid w:val="00B02001"/>
    <w:rsid w:val="00B02457"/>
    <w:rsid w:val="00B02894"/>
    <w:rsid w:val="00B02C07"/>
    <w:rsid w:val="00B02E41"/>
    <w:rsid w:val="00B0302A"/>
    <w:rsid w:val="00B03147"/>
    <w:rsid w:val="00B036C3"/>
    <w:rsid w:val="00B03742"/>
    <w:rsid w:val="00B03769"/>
    <w:rsid w:val="00B038D2"/>
    <w:rsid w:val="00B03C2A"/>
    <w:rsid w:val="00B04474"/>
    <w:rsid w:val="00B0449E"/>
    <w:rsid w:val="00B04760"/>
    <w:rsid w:val="00B04D40"/>
    <w:rsid w:val="00B04DA6"/>
    <w:rsid w:val="00B04DD9"/>
    <w:rsid w:val="00B04E43"/>
    <w:rsid w:val="00B04ECB"/>
    <w:rsid w:val="00B050DA"/>
    <w:rsid w:val="00B058BB"/>
    <w:rsid w:val="00B059A5"/>
    <w:rsid w:val="00B05F54"/>
    <w:rsid w:val="00B05FBC"/>
    <w:rsid w:val="00B069E9"/>
    <w:rsid w:val="00B06A8A"/>
    <w:rsid w:val="00B06D02"/>
    <w:rsid w:val="00B06D0C"/>
    <w:rsid w:val="00B072CE"/>
    <w:rsid w:val="00B07379"/>
    <w:rsid w:val="00B07854"/>
    <w:rsid w:val="00B07B58"/>
    <w:rsid w:val="00B07E7F"/>
    <w:rsid w:val="00B10267"/>
    <w:rsid w:val="00B1041F"/>
    <w:rsid w:val="00B10644"/>
    <w:rsid w:val="00B10BFC"/>
    <w:rsid w:val="00B11177"/>
    <w:rsid w:val="00B114EE"/>
    <w:rsid w:val="00B11690"/>
    <w:rsid w:val="00B11AD2"/>
    <w:rsid w:val="00B120B9"/>
    <w:rsid w:val="00B122C2"/>
    <w:rsid w:val="00B13637"/>
    <w:rsid w:val="00B136B4"/>
    <w:rsid w:val="00B13959"/>
    <w:rsid w:val="00B13A6E"/>
    <w:rsid w:val="00B13FF4"/>
    <w:rsid w:val="00B14002"/>
    <w:rsid w:val="00B1431B"/>
    <w:rsid w:val="00B143B4"/>
    <w:rsid w:val="00B148D0"/>
    <w:rsid w:val="00B14AC7"/>
    <w:rsid w:val="00B14EAD"/>
    <w:rsid w:val="00B14F28"/>
    <w:rsid w:val="00B14F37"/>
    <w:rsid w:val="00B15113"/>
    <w:rsid w:val="00B152F8"/>
    <w:rsid w:val="00B1540D"/>
    <w:rsid w:val="00B157BE"/>
    <w:rsid w:val="00B1592D"/>
    <w:rsid w:val="00B15F91"/>
    <w:rsid w:val="00B15FC2"/>
    <w:rsid w:val="00B16133"/>
    <w:rsid w:val="00B16484"/>
    <w:rsid w:val="00B16BCF"/>
    <w:rsid w:val="00B16F25"/>
    <w:rsid w:val="00B17297"/>
    <w:rsid w:val="00B172BA"/>
    <w:rsid w:val="00B17334"/>
    <w:rsid w:val="00B17A77"/>
    <w:rsid w:val="00B17CA4"/>
    <w:rsid w:val="00B201C1"/>
    <w:rsid w:val="00B20394"/>
    <w:rsid w:val="00B203E6"/>
    <w:rsid w:val="00B20734"/>
    <w:rsid w:val="00B207AE"/>
    <w:rsid w:val="00B20D40"/>
    <w:rsid w:val="00B20DC2"/>
    <w:rsid w:val="00B20F2A"/>
    <w:rsid w:val="00B213F2"/>
    <w:rsid w:val="00B215FF"/>
    <w:rsid w:val="00B219F4"/>
    <w:rsid w:val="00B21CB8"/>
    <w:rsid w:val="00B21E79"/>
    <w:rsid w:val="00B224D0"/>
    <w:rsid w:val="00B22622"/>
    <w:rsid w:val="00B22D6E"/>
    <w:rsid w:val="00B2309A"/>
    <w:rsid w:val="00B233EB"/>
    <w:rsid w:val="00B23402"/>
    <w:rsid w:val="00B234CB"/>
    <w:rsid w:val="00B23E59"/>
    <w:rsid w:val="00B24030"/>
    <w:rsid w:val="00B242C8"/>
    <w:rsid w:val="00B249A0"/>
    <w:rsid w:val="00B24FC1"/>
    <w:rsid w:val="00B25412"/>
    <w:rsid w:val="00B2547D"/>
    <w:rsid w:val="00B25832"/>
    <w:rsid w:val="00B259AD"/>
    <w:rsid w:val="00B25A1F"/>
    <w:rsid w:val="00B25A52"/>
    <w:rsid w:val="00B25D27"/>
    <w:rsid w:val="00B261BC"/>
    <w:rsid w:val="00B26879"/>
    <w:rsid w:val="00B26900"/>
    <w:rsid w:val="00B26A04"/>
    <w:rsid w:val="00B26A26"/>
    <w:rsid w:val="00B26A3E"/>
    <w:rsid w:val="00B26CD9"/>
    <w:rsid w:val="00B272A4"/>
    <w:rsid w:val="00B27586"/>
    <w:rsid w:val="00B275D6"/>
    <w:rsid w:val="00B27E62"/>
    <w:rsid w:val="00B30078"/>
    <w:rsid w:val="00B30171"/>
    <w:rsid w:val="00B30186"/>
    <w:rsid w:val="00B3027A"/>
    <w:rsid w:val="00B302BE"/>
    <w:rsid w:val="00B304AD"/>
    <w:rsid w:val="00B30517"/>
    <w:rsid w:val="00B306BB"/>
    <w:rsid w:val="00B30B79"/>
    <w:rsid w:val="00B30BDD"/>
    <w:rsid w:val="00B316EE"/>
    <w:rsid w:val="00B327FB"/>
    <w:rsid w:val="00B32B08"/>
    <w:rsid w:val="00B32C82"/>
    <w:rsid w:val="00B32F1E"/>
    <w:rsid w:val="00B32FB4"/>
    <w:rsid w:val="00B33003"/>
    <w:rsid w:val="00B3328E"/>
    <w:rsid w:val="00B338BF"/>
    <w:rsid w:val="00B33AA7"/>
    <w:rsid w:val="00B33AB6"/>
    <w:rsid w:val="00B34572"/>
    <w:rsid w:val="00B34608"/>
    <w:rsid w:val="00B3464D"/>
    <w:rsid w:val="00B34C0E"/>
    <w:rsid w:val="00B34D06"/>
    <w:rsid w:val="00B35358"/>
    <w:rsid w:val="00B354D5"/>
    <w:rsid w:val="00B35602"/>
    <w:rsid w:val="00B35BD0"/>
    <w:rsid w:val="00B35F61"/>
    <w:rsid w:val="00B366B1"/>
    <w:rsid w:val="00B368BA"/>
    <w:rsid w:val="00B36981"/>
    <w:rsid w:val="00B36AAA"/>
    <w:rsid w:val="00B36D3B"/>
    <w:rsid w:val="00B37198"/>
    <w:rsid w:val="00B3757E"/>
    <w:rsid w:val="00B377BA"/>
    <w:rsid w:val="00B37B02"/>
    <w:rsid w:val="00B37BF2"/>
    <w:rsid w:val="00B37F3F"/>
    <w:rsid w:val="00B40266"/>
    <w:rsid w:val="00B402B4"/>
    <w:rsid w:val="00B402EF"/>
    <w:rsid w:val="00B4057E"/>
    <w:rsid w:val="00B40B40"/>
    <w:rsid w:val="00B40C77"/>
    <w:rsid w:val="00B4127E"/>
    <w:rsid w:val="00B41CA5"/>
    <w:rsid w:val="00B41CF2"/>
    <w:rsid w:val="00B41E64"/>
    <w:rsid w:val="00B42548"/>
    <w:rsid w:val="00B42697"/>
    <w:rsid w:val="00B42B94"/>
    <w:rsid w:val="00B42C3D"/>
    <w:rsid w:val="00B42E0C"/>
    <w:rsid w:val="00B435C7"/>
    <w:rsid w:val="00B43699"/>
    <w:rsid w:val="00B4370B"/>
    <w:rsid w:val="00B4372A"/>
    <w:rsid w:val="00B43BC6"/>
    <w:rsid w:val="00B43D19"/>
    <w:rsid w:val="00B44A6A"/>
    <w:rsid w:val="00B44C4F"/>
    <w:rsid w:val="00B44CB6"/>
    <w:rsid w:val="00B44F62"/>
    <w:rsid w:val="00B44FA6"/>
    <w:rsid w:val="00B455A1"/>
    <w:rsid w:val="00B4598B"/>
    <w:rsid w:val="00B45AC6"/>
    <w:rsid w:val="00B45C07"/>
    <w:rsid w:val="00B45F10"/>
    <w:rsid w:val="00B465B8"/>
    <w:rsid w:val="00B46A48"/>
    <w:rsid w:val="00B46F02"/>
    <w:rsid w:val="00B46FC2"/>
    <w:rsid w:val="00B47446"/>
    <w:rsid w:val="00B47891"/>
    <w:rsid w:val="00B478D6"/>
    <w:rsid w:val="00B478EA"/>
    <w:rsid w:val="00B47991"/>
    <w:rsid w:val="00B479EA"/>
    <w:rsid w:val="00B47AAD"/>
    <w:rsid w:val="00B47E43"/>
    <w:rsid w:val="00B503CD"/>
    <w:rsid w:val="00B50BAC"/>
    <w:rsid w:val="00B50CDA"/>
    <w:rsid w:val="00B50EC0"/>
    <w:rsid w:val="00B50F41"/>
    <w:rsid w:val="00B50F97"/>
    <w:rsid w:val="00B5133A"/>
    <w:rsid w:val="00B5164E"/>
    <w:rsid w:val="00B5183D"/>
    <w:rsid w:val="00B51DA9"/>
    <w:rsid w:val="00B51E20"/>
    <w:rsid w:val="00B51F11"/>
    <w:rsid w:val="00B51F80"/>
    <w:rsid w:val="00B52629"/>
    <w:rsid w:val="00B5272C"/>
    <w:rsid w:val="00B5347B"/>
    <w:rsid w:val="00B534CA"/>
    <w:rsid w:val="00B534EA"/>
    <w:rsid w:val="00B537A3"/>
    <w:rsid w:val="00B53807"/>
    <w:rsid w:val="00B539A6"/>
    <w:rsid w:val="00B54861"/>
    <w:rsid w:val="00B54957"/>
    <w:rsid w:val="00B54AE3"/>
    <w:rsid w:val="00B54C84"/>
    <w:rsid w:val="00B55406"/>
    <w:rsid w:val="00B55DBC"/>
    <w:rsid w:val="00B55FCB"/>
    <w:rsid w:val="00B56251"/>
    <w:rsid w:val="00B5665F"/>
    <w:rsid w:val="00B56BE0"/>
    <w:rsid w:val="00B56E6D"/>
    <w:rsid w:val="00B57124"/>
    <w:rsid w:val="00B571BE"/>
    <w:rsid w:val="00B575FD"/>
    <w:rsid w:val="00B57B93"/>
    <w:rsid w:val="00B57F98"/>
    <w:rsid w:val="00B600BA"/>
    <w:rsid w:val="00B600FC"/>
    <w:rsid w:val="00B60156"/>
    <w:rsid w:val="00B602DB"/>
    <w:rsid w:val="00B60508"/>
    <w:rsid w:val="00B605BA"/>
    <w:rsid w:val="00B60959"/>
    <w:rsid w:val="00B60C2D"/>
    <w:rsid w:val="00B60DB5"/>
    <w:rsid w:val="00B61502"/>
    <w:rsid w:val="00B6181D"/>
    <w:rsid w:val="00B618B6"/>
    <w:rsid w:val="00B61C75"/>
    <w:rsid w:val="00B61F7C"/>
    <w:rsid w:val="00B620B5"/>
    <w:rsid w:val="00B6274A"/>
    <w:rsid w:val="00B62E50"/>
    <w:rsid w:val="00B62F36"/>
    <w:rsid w:val="00B62F85"/>
    <w:rsid w:val="00B631AC"/>
    <w:rsid w:val="00B633AA"/>
    <w:rsid w:val="00B633DD"/>
    <w:rsid w:val="00B63471"/>
    <w:rsid w:val="00B6351D"/>
    <w:rsid w:val="00B637B7"/>
    <w:rsid w:val="00B638EA"/>
    <w:rsid w:val="00B6392A"/>
    <w:rsid w:val="00B6397D"/>
    <w:rsid w:val="00B63C46"/>
    <w:rsid w:val="00B63CB8"/>
    <w:rsid w:val="00B643BC"/>
    <w:rsid w:val="00B643DA"/>
    <w:rsid w:val="00B64581"/>
    <w:rsid w:val="00B64797"/>
    <w:rsid w:val="00B6489E"/>
    <w:rsid w:val="00B64CF6"/>
    <w:rsid w:val="00B650F2"/>
    <w:rsid w:val="00B6593A"/>
    <w:rsid w:val="00B65958"/>
    <w:rsid w:val="00B65C93"/>
    <w:rsid w:val="00B65E5E"/>
    <w:rsid w:val="00B663E1"/>
    <w:rsid w:val="00B66771"/>
    <w:rsid w:val="00B66B08"/>
    <w:rsid w:val="00B67468"/>
    <w:rsid w:val="00B674E8"/>
    <w:rsid w:val="00B678A4"/>
    <w:rsid w:val="00B678F9"/>
    <w:rsid w:val="00B67A93"/>
    <w:rsid w:val="00B67D06"/>
    <w:rsid w:val="00B67E34"/>
    <w:rsid w:val="00B70156"/>
    <w:rsid w:val="00B70636"/>
    <w:rsid w:val="00B707E3"/>
    <w:rsid w:val="00B70AAF"/>
    <w:rsid w:val="00B70C68"/>
    <w:rsid w:val="00B70E9F"/>
    <w:rsid w:val="00B715D9"/>
    <w:rsid w:val="00B7169E"/>
    <w:rsid w:val="00B71946"/>
    <w:rsid w:val="00B71A5E"/>
    <w:rsid w:val="00B71C9B"/>
    <w:rsid w:val="00B71EF0"/>
    <w:rsid w:val="00B7225D"/>
    <w:rsid w:val="00B729B6"/>
    <w:rsid w:val="00B72A0B"/>
    <w:rsid w:val="00B72F9B"/>
    <w:rsid w:val="00B72FEB"/>
    <w:rsid w:val="00B73255"/>
    <w:rsid w:val="00B734B8"/>
    <w:rsid w:val="00B737C1"/>
    <w:rsid w:val="00B738EC"/>
    <w:rsid w:val="00B73A19"/>
    <w:rsid w:val="00B7429C"/>
    <w:rsid w:val="00B742F5"/>
    <w:rsid w:val="00B744E6"/>
    <w:rsid w:val="00B74A0F"/>
    <w:rsid w:val="00B74B35"/>
    <w:rsid w:val="00B74F8F"/>
    <w:rsid w:val="00B751BC"/>
    <w:rsid w:val="00B752CA"/>
    <w:rsid w:val="00B753D2"/>
    <w:rsid w:val="00B75863"/>
    <w:rsid w:val="00B75B90"/>
    <w:rsid w:val="00B75BCD"/>
    <w:rsid w:val="00B75DF3"/>
    <w:rsid w:val="00B75F16"/>
    <w:rsid w:val="00B760F3"/>
    <w:rsid w:val="00B7621F"/>
    <w:rsid w:val="00B7624E"/>
    <w:rsid w:val="00B765A2"/>
    <w:rsid w:val="00B76956"/>
    <w:rsid w:val="00B76A4E"/>
    <w:rsid w:val="00B76B5F"/>
    <w:rsid w:val="00B76B9B"/>
    <w:rsid w:val="00B76BE9"/>
    <w:rsid w:val="00B76FCA"/>
    <w:rsid w:val="00B77171"/>
    <w:rsid w:val="00B771C5"/>
    <w:rsid w:val="00B7735B"/>
    <w:rsid w:val="00B776F3"/>
    <w:rsid w:val="00B8077A"/>
    <w:rsid w:val="00B80D8F"/>
    <w:rsid w:val="00B80E70"/>
    <w:rsid w:val="00B810BA"/>
    <w:rsid w:val="00B81520"/>
    <w:rsid w:val="00B81B52"/>
    <w:rsid w:val="00B81BD8"/>
    <w:rsid w:val="00B8273A"/>
    <w:rsid w:val="00B828BD"/>
    <w:rsid w:val="00B828D9"/>
    <w:rsid w:val="00B831B8"/>
    <w:rsid w:val="00B83489"/>
    <w:rsid w:val="00B8351D"/>
    <w:rsid w:val="00B8357E"/>
    <w:rsid w:val="00B8392D"/>
    <w:rsid w:val="00B83B67"/>
    <w:rsid w:val="00B83CA6"/>
    <w:rsid w:val="00B8464B"/>
    <w:rsid w:val="00B84B00"/>
    <w:rsid w:val="00B8512B"/>
    <w:rsid w:val="00B851C6"/>
    <w:rsid w:val="00B85323"/>
    <w:rsid w:val="00B853C9"/>
    <w:rsid w:val="00B85489"/>
    <w:rsid w:val="00B8579A"/>
    <w:rsid w:val="00B857FD"/>
    <w:rsid w:val="00B85CED"/>
    <w:rsid w:val="00B85EE5"/>
    <w:rsid w:val="00B85FC1"/>
    <w:rsid w:val="00B86093"/>
    <w:rsid w:val="00B8621B"/>
    <w:rsid w:val="00B865B2"/>
    <w:rsid w:val="00B86603"/>
    <w:rsid w:val="00B868C8"/>
    <w:rsid w:val="00B8696C"/>
    <w:rsid w:val="00B86990"/>
    <w:rsid w:val="00B869E0"/>
    <w:rsid w:val="00B86A72"/>
    <w:rsid w:val="00B873F9"/>
    <w:rsid w:val="00B876BC"/>
    <w:rsid w:val="00B87BE1"/>
    <w:rsid w:val="00B9004C"/>
    <w:rsid w:val="00B90083"/>
    <w:rsid w:val="00B90797"/>
    <w:rsid w:val="00B90949"/>
    <w:rsid w:val="00B91675"/>
    <w:rsid w:val="00B91829"/>
    <w:rsid w:val="00B920AC"/>
    <w:rsid w:val="00B92272"/>
    <w:rsid w:val="00B922CB"/>
    <w:rsid w:val="00B923D9"/>
    <w:rsid w:val="00B92554"/>
    <w:rsid w:val="00B92977"/>
    <w:rsid w:val="00B92A1C"/>
    <w:rsid w:val="00B93036"/>
    <w:rsid w:val="00B932BF"/>
    <w:rsid w:val="00B9380C"/>
    <w:rsid w:val="00B938C6"/>
    <w:rsid w:val="00B943BB"/>
    <w:rsid w:val="00B94623"/>
    <w:rsid w:val="00B951CF"/>
    <w:rsid w:val="00B956E8"/>
    <w:rsid w:val="00B9573F"/>
    <w:rsid w:val="00B957DA"/>
    <w:rsid w:val="00B95811"/>
    <w:rsid w:val="00B959E3"/>
    <w:rsid w:val="00B95C47"/>
    <w:rsid w:val="00B95C51"/>
    <w:rsid w:val="00B95D99"/>
    <w:rsid w:val="00B9610B"/>
    <w:rsid w:val="00B961EB"/>
    <w:rsid w:val="00B961EF"/>
    <w:rsid w:val="00B96453"/>
    <w:rsid w:val="00B96683"/>
    <w:rsid w:val="00B9669E"/>
    <w:rsid w:val="00B96A0B"/>
    <w:rsid w:val="00B96AA7"/>
    <w:rsid w:val="00B96C7A"/>
    <w:rsid w:val="00B96E62"/>
    <w:rsid w:val="00B97027"/>
    <w:rsid w:val="00B97124"/>
    <w:rsid w:val="00B971CC"/>
    <w:rsid w:val="00B9731A"/>
    <w:rsid w:val="00B97595"/>
    <w:rsid w:val="00B97758"/>
    <w:rsid w:val="00B977D1"/>
    <w:rsid w:val="00B97E8D"/>
    <w:rsid w:val="00B97F72"/>
    <w:rsid w:val="00BA037B"/>
    <w:rsid w:val="00BA03B9"/>
    <w:rsid w:val="00BA0489"/>
    <w:rsid w:val="00BA0829"/>
    <w:rsid w:val="00BA0ACE"/>
    <w:rsid w:val="00BA0FD1"/>
    <w:rsid w:val="00BA1216"/>
    <w:rsid w:val="00BA165B"/>
    <w:rsid w:val="00BA19D1"/>
    <w:rsid w:val="00BA1B2A"/>
    <w:rsid w:val="00BA1E3A"/>
    <w:rsid w:val="00BA213F"/>
    <w:rsid w:val="00BA215B"/>
    <w:rsid w:val="00BA2649"/>
    <w:rsid w:val="00BA2736"/>
    <w:rsid w:val="00BA2C50"/>
    <w:rsid w:val="00BA2C5B"/>
    <w:rsid w:val="00BA344D"/>
    <w:rsid w:val="00BA3658"/>
    <w:rsid w:val="00BA38C0"/>
    <w:rsid w:val="00BA3C2A"/>
    <w:rsid w:val="00BA4752"/>
    <w:rsid w:val="00BA4D4B"/>
    <w:rsid w:val="00BA4F0D"/>
    <w:rsid w:val="00BA50F7"/>
    <w:rsid w:val="00BA5242"/>
    <w:rsid w:val="00BA5B10"/>
    <w:rsid w:val="00BA5B45"/>
    <w:rsid w:val="00BA5C1F"/>
    <w:rsid w:val="00BA5E26"/>
    <w:rsid w:val="00BA62DC"/>
    <w:rsid w:val="00BA680C"/>
    <w:rsid w:val="00BA72ED"/>
    <w:rsid w:val="00BA732D"/>
    <w:rsid w:val="00BA7574"/>
    <w:rsid w:val="00BA7654"/>
    <w:rsid w:val="00BA7879"/>
    <w:rsid w:val="00BA796D"/>
    <w:rsid w:val="00BA7DA1"/>
    <w:rsid w:val="00BA7F01"/>
    <w:rsid w:val="00BB028D"/>
    <w:rsid w:val="00BB02D5"/>
    <w:rsid w:val="00BB02EB"/>
    <w:rsid w:val="00BB0A34"/>
    <w:rsid w:val="00BB0B0F"/>
    <w:rsid w:val="00BB11D8"/>
    <w:rsid w:val="00BB1282"/>
    <w:rsid w:val="00BB1484"/>
    <w:rsid w:val="00BB17A0"/>
    <w:rsid w:val="00BB1820"/>
    <w:rsid w:val="00BB1955"/>
    <w:rsid w:val="00BB1BC7"/>
    <w:rsid w:val="00BB1CB2"/>
    <w:rsid w:val="00BB1E6A"/>
    <w:rsid w:val="00BB1EF3"/>
    <w:rsid w:val="00BB21E2"/>
    <w:rsid w:val="00BB303C"/>
    <w:rsid w:val="00BB3798"/>
    <w:rsid w:val="00BB383A"/>
    <w:rsid w:val="00BB3D52"/>
    <w:rsid w:val="00BB3D7C"/>
    <w:rsid w:val="00BB3EEF"/>
    <w:rsid w:val="00BB4139"/>
    <w:rsid w:val="00BB41E2"/>
    <w:rsid w:val="00BB4277"/>
    <w:rsid w:val="00BB4457"/>
    <w:rsid w:val="00BB45D2"/>
    <w:rsid w:val="00BB4728"/>
    <w:rsid w:val="00BB4D36"/>
    <w:rsid w:val="00BB4E42"/>
    <w:rsid w:val="00BB5015"/>
    <w:rsid w:val="00BB535D"/>
    <w:rsid w:val="00BB53AB"/>
    <w:rsid w:val="00BB55DF"/>
    <w:rsid w:val="00BB5E57"/>
    <w:rsid w:val="00BB5FD5"/>
    <w:rsid w:val="00BB634C"/>
    <w:rsid w:val="00BB68F6"/>
    <w:rsid w:val="00BB74D5"/>
    <w:rsid w:val="00BB7C76"/>
    <w:rsid w:val="00BC0208"/>
    <w:rsid w:val="00BC0379"/>
    <w:rsid w:val="00BC04A4"/>
    <w:rsid w:val="00BC05F4"/>
    <w:rsid w:val="00BC0C11"/>
    <w:rsid w:val="00BC11F3"/>
    <w:rsid w:val="00BC1718"/>
    <w:rsid w:val="00BC1879"/>
    <w:rsid w:val="00BC1C62"/>
    <w:rsid w:val="00BC1DE2"/>
    <w:rsid w:val="00BC2019"/>
    <w:rsid w:val="00BC255F"/>
    <w:rsid w:val="00BC25EB"/>
    <w:rsid w:val="00BC2B2D"/>
    <w:rsid w:val="00BC2BED"/>
    <w:rsid w:val="00BC38B3"/>
    <w:rsid w:val="00BC3FFC"/>
    <w:rsid w:val="00BC4058"/>
    <w:rsid w:val="00BC4254"/>
    <w:rsid w:val="00BC442F"/>
    <w:rsid w:val="00BC455E"/>
    <w:rsid w:val="00BC45F5"/>
    <w:rsid w:val="00BC4812"/>
    <w:rsid w:val="00BC4EE5"/>
    <w:rsid w:val="00BC4F79"/>
    <w:rsid w:val="00BC4FA1"/>
    <w:rsid w:val="00BC522C"/>
    <w:rsid w:val="00BC5366"/>
    <w:rsid w:val="00BC5707"/>
    <w:rsid w:val="00BC57AC"/>
    <w:rsid w:val="00BC6039"/>
    <w:rsid w:val="00BC6181"/>
    <w:rsid w:val="00BC6361"/>
    <w:rsid w:val="00BC64BB"/>
    <w:rsid w:val="00BC674E"/>
    <w:rsid w:val="00BC692E"/>
    <w:rsid w:val="00BC6AA0"/>
    <w:rsid w:val="00BC6C47"/>
    <w:rsid w:val="00BC7055"/>
    <w:rsid w:val="00BC7202"/>
    <w:rsid w:val="00BC75CD"/>
    <w:rsid w:val="00BC7DB4"/>
    <w:rsid w:val="00BD0150"/>
    <w:rsid w:val="00BD04E1"/>
    <w:rsid w:val="00BD06C5"/>
    <w:rsid w:val="00BD0B47"/>
    <w:rsid w:val="00BD1027"/>
    <w:rsid w:val="00BD1044"/>
    <w:rsid w:val="00BD1174"/>
    <w:rsid w:val="00BD11BF"/>
    <w:rsid w:val="00BD11D0"/>
    <w:rsid w:val="00BD145B"/>
    <w:rsid w:val="00BD165D"/>
    <w:rsid w:val="00BD1964"/>
    <w:rsid w:val="00BD1A7A"/>
    <w:rsid w:val="00BD1BB5"/>
    <w:rsid w:val="00BD288C"/>
    <w:rsid w:val="00BD2B6C"/>
    <w:rsid w:val="00BD2F71"/>
    <w:rsid w:val="00BD30E3"/>
    <w:rsid w:val="00BD311C"/>
    <w:rsid w:val="00BD33FA"/>
    <w:rsid w:val="00BD361F"/>
    <w:rsid w:val="00BD368A"/>
    <w:rsid w:val="00BD4336"/>
    <w:rsid w:val="00BD446D"/>
    <w:rsid w:val="00BD4597"/>
    <w:rsid w:val="00BD4CA2"/>
    <w:rsid w:val="00BD4DB4"/>
    <w:rsid w:val="00BD4FE0"/>
    <w:rsid w:val="00BD55F2"/>
    <w:rsid w:val="00BD55F4"/>
    <w:rsid w:val="00BD56ED"/>
    <w:rsid w:val="00BD5700"/>
    <w:rsid w:val="00BD57F0"/>
    <w:rsid w:val="00BD5D54"/>
    <w:rsid w:val="00BD60A3"/>
    <w:rsid w:val="00BD6556"/>
    <w:rsid w:val="00BD6646"/>
    <w:rsid w:val="00BD6679"/>
    <w:rsid w:val="00BD66E8"/>
    <w:rsid w:val="00BD6B7E"/>
    <w:rsid w:val="00BD6ECA"/>
    <w:rsid w:val="00BD6F26"/>
    <w:rsid w:val="00BD70A3"/>
    <w:rsid w:val="00BD737A"/>
    <w:rsid w:val="00BD740A"/>
    <w:rsid w:val="00BD7838"/>
    <w:rsid w:val="00BD791E"/>
    <w:rsid w:val="00BD7BA4"/>
    <w:rsid w:val="00BD7BDD"/>
    <w:rsid w:val="00BD7BF2"/>
    <w:rsid w:val="00BD7F1C"/>
    <w:rsid w:val="00BE0979"/>
    <w:rsid w:val="00BE0D30"/>
    <w:rsid w:val="00BE11AA"/>
    <w:rsid w:val="00BE15D4"/>
    <w:rsid w:val="00BE16BD"/>
    <w:rsid w:val="00BE18F4"/>
    <w:rsid w:val="00BE1ADA"/>
    <w:rsid w:val="00BE1E76"/>
    <w:rsid w:val="00BE1EBE"/>
    <w:rsid w:val="00BE1EDF"/>
    <w:rsid w:val="00BE20FD"/>
    <w:rsid w:val="00BE269F"/>
    <w:rsid w:val="00BE31D8"/>
    <w:rsid w:val="00BE34C0"/>
    <w:rsid w:val="00BE3518"/>
    <w:rsid w:val="00BE37B5"/>
    <w:rsid w:val="00BE37EA"/>
    <w:rsid w:val="00BE3A39"/>
    <w:rsid w:val="00BE3E07"/>
    <w:rsid w:val="00BE45C4"/>
    <w:rsid w:val="00BE4DD2"/>
    <w:rsid w:val="00BE57F7"/>
    <w:rsid w:val="00BE58D6"/>
    <w:rsid w:val="00BE651B"/>
    <w:rsid w:val="00BE6538"/>
    <w:rsid w:val="00BE6790"/>
    <w:rsid w:val="00BE6EC7"/>
    <w:rsid w:val="00BE706B"/>
    <w:rsid w:val="00BE71A3"/>
    <w:rsid w:val="00BE73BF"/>
    <w:rsid w:val="00BE7993"/>
    <w:rsid w:val="00BE79AB"/>
    <w:rsid w:val="00BE7ACD"/>
    <w:rsid w:val="00BE7DE3"/>
    <w:rsid w:val="00BF0446"/>
    <w:rsid w:val="00BF0882"/>
    <w:rsid w:val="00BF0883"/>
    <w:rsid w:val="00BF16C4"/>
    <w:rsid w:val="00BF1C39"/>
    <w:rsid w:val="00BF1F35"/>
    <w:rsid w:val="00BF2728"/>
    <w:rsid w:val="00BF279D"/>
    <w:rsid w:val="00BF2988"/>
    <w:rsid w:val="00BF2DC5"/>
    <w:rsid w:val="00BF2FD3"/>
    <w:rsid w:val="00BF3536"/>
    <w:rsid w:val="00BF3913"/>
    <w:rsid w:val="00BF3B4B"/>
    <w:rsid w:val="00BF3BE3"/>
    <w:rsid w:val="00BF3BED"/>
    <w:rsid w:val="00BF40A1"/>
    <w:rsid w:val="00BF43FE"/>
    <w:rsid w:val="00BF46DC"/>
    <w:rsid w:val="00BF49F9"/>
    <w:rsid w:val="00BF4D61"/>
    <w:rsid w:val="00BF51D8"/>
    <w:rsid w:val="00BF51E7"/>
    <w:rsid w:val="00BF5847"/>
    <w:rsid w:val="00BF5B4D"/>
    <w:rsid w:val="00BF5BEE"/>
    <w:rsid w:val="00BF611C"/>
    <w:rsid w:val="00BF6752"/>
    <w:rsid w:val="00BF68CD"/>
    <w:rsid w:val="00BF7328"/>
    <w:rsid w:val="00BF733E"/>
    <w:rsid w:val="00BF7DCF"/>
    <w:rsid w:val="00C0023C"/>
    <w:rsid w:val="00C00699"/>
    <w:rsid w:val="00C00725"/>
    <w:rsid w:val="00C007DC"/>
    <w:rsid w:val="00C00997"/>
    <w:rsid w:val="00C009C0"/>
    <w:rsid w:val="00C00FDA"/>
    <w:rsid w:val="00C0113B"/>
    <w:rsid w:val="00C013DE"/>
    <w:rsid w:val="00C0158B"/>
    <w:rsid w:val="00C01955"/>
    <w:rsid w:val="00C01AA6"/>
    <w:rsid w:val="00C01AEC"/>
    <w:rsid w:val="00C01B6C"/>
    <w:rsid w:val="00C01D6C"/>
    <w:rsid w:val="00C023F2"/>
    <w:rsid w:val="00C025D8"/>
    <w:rsid w:val="00C02A46"/>
    <w:rsid w:val="00C02AFB"/>
    <w:rsid w:val="00C02B75"/>
    <w:rsid w:val="00C02DA4"/>
    <w:rsid w:val="00C0367F"/>
    <w:rsid w:val="00C03784"/>
    <w:rsid w:val="00C03788"/>
    <w:rsid w:val="00C0397C"/>
    <w:rsid w:val="00C03B8D"/>
    <w:rsid w:val="00C03FDF"/>
    <w:rsid w:val="00C041CA"/>
    <w:rsid w:val="00C041D7"/>
    <w:rsid w:val="00C04C16"/>
    <w:rsid w:val="00C04F3C"/>
    <w:rsid w:val="00C05075"/>
    <w:rsid w:val="00C05095"/>
    <w:rsid w:val="00C055C6"/>
    <w:rsid w:val="00C0562D"/>
    <w:rsid w:val="00C05D86"/>
    <w:rsid w:val="00C05DD2"/>
    <w:rsid w:val="00C0639E"/>
    <w:rsid w:val="00C065A2"/>
    <w:rsid w:val="00C0678E"/>
    <w:rsid w:val="00C067C7"/>
    <w:rsid w:val="00C06CFD"/>
    <w:rsid w:val="00C070C3"/>
    <w:rsid w:val="00C071A0"/>
    <w:rsid w:val="00C07369"/>
    <w:rsid w:val="00C0778D"/>
    <w:rsid w:val="00C07E54"/>
    <w:rsid w:val="00C07EA4"/>
    <w:rsid w:val="00C10AA1"/>
    <w:rsid w:val="00C10E38"/>
    <w:rsid w:val="00C10FF2"/>
    <w:rsid w:val="00C11714"/>
    <w:rsid w:val="00C1181F"/>
    <w:rsid w:val="00C11A41"/>
    <w:rsid w:val="00C11C21"/>
    <w:rsid w:val="00C11C85"/>
    <w:rsid w:val="00C12064"/>
    <w:rsid w:val="00C121E0"/>
    <w:rsid w:val="00C122A4"/>
    <w:rsid w:val="00C124E3"/>
    <w:rsid w:val="00C1272E"/>
    <w:rsid w:val="00C1284C"/>
    <w:rsid w:val="00C128EF"/>
    <w:rsid w:val="00C12B65"/>
    <w:rsid w:val="00C131BE"/>
    <w:rsid w:val="00C13204"/>
    <w:rsid w:val="00C136BF"/>
    <w:rsid w:val="00C13798"/>
    <w:rsid w:val="00C137F9"/>
    <w:rsid w:val="00C13816"/>
    <w:rsid w:val="00C13B2A"/>
    <w:rsid w:val="00C13BD3"/>
    <w:rsid w:val="00C13F0B"/>
    <w:rsid w:val="00C1418C"/>
    <w:rsid w:val="00C142C0"/>
    <w:rsid w:val="00C14316"/>
    <w:rsid w:val="00C14319"/>
    <w:rsid w:val="00C14AF7"/>
    <w:rsid w:val="00C14B93"/>
    <w:rsid w:val="00C14D89"/>
    <w:rsid w:val="00C15B3B"/>
    <w:rsid w:val="00C15C83"/>
    <w:rsid w:val="00C15EF5"/>
    <w:rsid w:val="00C16136"/>
    <w:rsid w:val="00C16340"/>
    <w:rsid w:val="00C1696E"/>
    <w:rsid w:val="00C16BF3"/>
    <w:rsid w:val="00C16CAF"/>
    <w:rsid w:val="00C16FE9"/>
    <w:rsid w:val="00C170FC"/>
    <w:rsid w:val="00C171CD"/>
    <w:rsid w:val="00C1734F"/>
    <w:rsid w:val="00C17561"/>
    <w:rsid w:val="00C178B9"/>
    <w:rsid w:val="00C178D7"/>
    <w:rsid w:val="00C17956"/>
    <w:rsid w:val="00C17B52"/>
    <w:rsid w:val="00C17B8B"/>
    <w:rsid w:val="00C203C4"/>
    <w:rsid w:val="00C20656"/>
    <w:rsid w:val="00C20824"/>
    <w:rsid w:val="00C20AB4"/>
    <w:rsid w:val="00C20C73"/>
    <w:rsid w:val="00C2114C"/>
    <w:rsid w:val="00C214E9"/>
    <w:rsid w:val="00C21986"/>
    <w:rsid w:val="00C219B3"/>
    <w:rsid w:val="00C219FF"/>
    <w:rsid w:val="00C21B7B"/>
    <w:rsid w:val="00C22425"/>
    <w:rsid w:val="00C2248E"/>
    <w:rsid w:val="00C22757"/>
    <w:rsid w:val="00C22806"/>
    <w:rsid w:val="00C2284E"/>
    <w:rsid w:val="00C2290A"/>
    <w:rsid w:val="00C2297B"/>
    <w:rsid w:val="00C229B5"/>
    <w:rsid w:val="00C22A74"/>
    <w:rsid w:val="00C22AFD"/>
    <w:rsid w:val="00C22C8C"/>
    <w:rsid w:val="00C2368A"/>
    <w:rsid w:val="00C23880"/>
    <w:rsid w:val="00C23B85"/>
    <w:rsid w:val="00C23D88"/>
    <w:rsid w:val="00C23E48"/>
    <w:rsid w:val="00C23E82"/>
    <w:rsid w:val="00C240CD"/>
    <w:rsid w:val="00C245A6"/>
    <w:rsid w:val="00C245B1"/>
    <w:rsid w:val="00C2469A"/>
    <w:rsid w:val="00C24B62"/>
    <w:rsid w:val="00C24E69"/>
    <w:rsid w:val="00C24F6A"/>
    <w:rsid w:val="00C24F85"/>
    <w:rsid w:val="00C25330"/>
    <w:rsid w:val="00C2556C"/>
    <w:rsid w:val="00C257E1"/>
    <w:rsid w:val="00C25CFC"/>
    <w:rsid w:val="00C25F5B"/>
    <w:rsid w:val="00C26289"/>
    <w:rsid w:val="00C26EB2"/>
    <w:rsid w:val="00C26EB3"/>
    <w:rsid w:val="00C27462"/>
    <w:rsid w:val="00C2781E"/>
    <w:rsid w:val="00C27D96"/>
    <w:rsid w:val="00C30FB7"/>
    <w:rsid w:val="00C31431"/>
    <w:rsid w:val="00C319B1"/>
    <w:rsid w:val="00C3221F"/>
    <w:rsid w:val="00C3238C"/>
    <w:rsid w:val="00C32648"/>
    <w:rsid w:val="00C326D2"/>
    <w:rsid w:val="00C32A77"/>
    <w:rsid w:val="00C32C77"/>
    <w:rsid w:val="00C32CF4"/>
    <w:rsid w:val="00C33000"/>
    <w:rsid w:val="00C33103"/>
    <w:rsid w:val="00C331BA"/>
    <w:rsid w:val="00C332F7"/>
    <w:rsid w:val="00C3387C"/>
    <w:rsid w:val="00C33EB5"/>
    <w:rsid w:val="00C343A9"/>
    <w:rsid w:val="00C346A1"/>
    <w:rsid w:val="00C34A5F"/>
    <w:rsid w:val="00C34D39"/>
    <w:rsid w:val="00C34D85"/>
    <w:rsid w:val="00C34DD0"/>
    <w:rsid w:val="00C350D4"/>
    <w:rsid w:val="00C3518A"/>
    <w:rsid w:val="00C352D7"/>
    <w:rsid w:val="00C353CF"/>
    <w:rsid w:val="00C35496"/>
    <w:rsid w:val="00C35B99"/>
    <w:rsid w:val="00C35C09"/>
    <w:rsid w:val="00C364EC"/>
    <w:rsid w:val="00C36606"/>
    <w:rsid w:val="00C3662F"/>
    <w:rsid w:val="00C36B9A"/>
    <w:rsid w:val="00C36EBA"/>
    <w:rsid w:val="00C3718F"/>
    <w:rsid w:val="00C37338"/>
    <w:rsid w:val="00C37D1A"/>
    <w:rsid w:val="00C37D5D"/>
    <w:rsid w:val="00C37EFA"/>
    <w:rsid w:val="00C37FDA"/>
    <w:rsid w:val="00C400D7"/>
    <w:rsid w:val="00C4032D"/>
    <w:rsid w:val="00C40424"/>
    <w:rsid w:val="00C406EC"/>
    <w:rsid w:val="00C4129A"/>
    <w:rsid w:val="00C414A8"/>
    <w:rsid w:val="00C4151A"/>
    <w:rsid w:val="00C41B13"/>
    <w:rsid w:val="00C41B25"/>
    <w:rsid w:val="00C41CFB"/>
    <w:rsid w:val="00C41F32"/>
    <w:rsid w:val="00C42260"/>
    <w:rsid w:val="00C42286"/>
    <w:rsid w:val="00C42503"/>
    <w:rsid w:val="00C4259E"/>
    <w:rsid w:val="00C425A3"/>
    <w:rsid w:val="00C426D8"/>
    <w:rsid w:val="00C430B5"/>
    <w:rsid w:val="00C433BB"/>
    <w:rsid w:val="00C43561"/>
    <w:rsid w:val="00C43A09"/>
    <w:rsid w:val="00C43AF4"/>
    <w:rsid w:val="00C43CFF"/>
    <w:rsid w:val="00C44888"/>
    <w:rsid w:val="00C44A9E"/>
    <w:rsid w:val="00C44EFA"/>
    <w:rsid w:val="00C4516C"/>
    <w:rsid w:val="00C451AE"/>
    <w:rsid w:val="00C45275"/>
    <w:rsid w:val="00C4583D"/>
    <w:rsid w:val="00C45CFB"/>
    <w:rsid w:val="00C45D18"/>
    <w:rsid w:val="00C45D68"/>
    <w:rsid w:val="00C46013"/>
    <w:rsid w:val="00C46098"/>
    <w:rsid w:val="00C4615D"/>
    <w:rsid w:val="00C46241"/>
    <w:rsid w:val="00C46575"/>
    <w:rsid w:val="00C465EF"/>
    <w:rsid w:val="00C46DC1"/>
    <w:rsid w:val="00C47088"/>
    <w:rsid w:val="00C470A8"/>
    <w:rsid w:val="00C473E3"/>
    <w:rsid w:val="00C47B78"/>
    <w:rsid w:val="00C47ECD"/>
    <w:rsid w:val="00C50519"/>
    <w:rsid w:val="00C5057B"/>
    <w:rsid w:val="00C509FD"/>
    <w:rsid w:val="00C51012"/>
    <w:rsid w:val="00C51022"/>
    <w:rsid w:val="00C513E5"/>
    <w:rsid w:val="00C5180C"/>
    <w:rsid w:val="00C520B6"/>
    <w:rsid w:val="00C5216D"/>
    <w:rsid w:val="00C521E7"/>
    <w:rsid w:val="00C5223D"/>
    <w:rsid w:val="00C52327"/>
    <w:rsid w:val="00C525E9"/>
    <w:rsid w:val="00C5299B"/>
    <w:rsid w:val="00C52B22"/>
    <w:rsid w:val="00C52DEB"/>
    <w:rsid w:val="00C52F55"/>
    <w:rsid w:val="00C52FD8"/>
    <w:rsid w:val="00C5327F"/>
    <w:rsid w:val="00C534B2"/>
    <w:rsid w:val="00C534FA"/>
    <w:rsid w:val="00C5356E"/>
    <w:rsid w:val="00C540F0"/>
    <w:rsid w:val="00C5421F"/>
    <w:rsid w:val="00C5429A"/>
    <w:rsid w:val="00C547F1"/>
    <w:rsid w:val="00C54DD1"/>
    <w:rsid w:val="00C54E87"/>
    <w:rsid w:val="00C55333"/>
    <w:rsid w:val="00C55362"/>
    <w:rsid w:val="00C55646"/>
    <w:rsid w:val="00C559D6"/>
    <w:rsid w:val="00C56249"/>
    <w:rsid w:val="00C564C9"/>
    <w:rsid w:val="00C5686D"/>
    <w:rsid w:val="00C56D04"/>
    <w:rsid w:val="00C56F93"/>
    <w:rsid w:val="00C5736B"/>
    <w:rsid w:val="00C57A3C"/>
    <w:rsid w:val="00C57A68"/>
    <w:rsid w:val="00C600BF"/>
    <w:rsid w:val="00C602F6"/>
    <w:rsid w:val="00C6050C"/>
    <w:rsid w:val="00C6053B"/>
    <w:rsid w:val="00C605E9"/>
    <w:rsid w:val="00C60653"/>
    <w:rsid w:val="00C60674"/>
    <w:rsid w:val="00C60766"/>
    <w:rsid w:val="00C609F6"/>
    <w:rsid w:val="00C611B1"/>
    <w:rsid w:val="00C61348"/>
    <w:rsid w:val="00C61795"/>
    <w:rsid w:val="00C62280"/>
    <w:rsid w:val="00C62303"/>
    <w:rsid w:val="00C631D9"/>
    <w:rsid w:val="00C6334B"/>
    <w:rsid w:val="00C634C3"/>
    <w:rsid w:val="00C63524"/>
    <w:rsid w:val="00C63573"/>
    <w:rsid w:val="00C635BD"/>
    <w:rsid w:val="00C6369F"/>
    <w:rsid w:val="00C63A29"/>
    <w:rsid w:val="00C63A3D"/>
    <w:rsid w:val="00C63BC1"/>
    <w:rsid w:val="00C64010"/>
    <w:rsid w:val="00C640BE"/>
    <w:rsid w:val="00C643EF"/>
    <w:rsid w:val="00C64406"/>
    <w:rsid w:val="00C64760"/>
    <w:rsid w:val="00C64854"/>
    <w:rsid w:val="00C64E83"/>
    <w:rsid w:val="00C6505E"/>
    <w:rsid w:val="00C65372"/>
    <w:rsid w:val="00C6551F"/>
    <w:rsid w:val="00C656EA"/>
    <w:rsid w:val="00C65C38"/>
    <w:rsid w:val="00C6601E"/>
    <w:rsid w:val="00C6604A"/>
    <w:rsid w:val="00C662BB"/>
    <w:rsid w:val="00C66790"/>
    <w:rsid w:val="00C6683F"/>
    <w:rsid w:val="00C6694D"/>
    <w:rsid w:val="00C66DE4"/>
    <w:rsid w:val="00C66EC2"/>
    <w:rsid w:val="00C66EF9"/>
    <w:rsid w:val="00C670AB"/>
    <w:rsid w:val="00C670B6"/>
    <w:rsid w:val="00C6720E"/>
    <w:rsid w:val="00C67527"/>
    <w:rsid w:val="00C67642"/>
    <w:rsid w:val="00C67E73"/>
    <w:rsid w:val="00C702BE"/>
    <w:rsid w:val="00C70371"/>
    <w:rsid w:val="00C7057F"/>
    <w:rsid w:val="00C70892"/>
    <w:rsid w:val="00C70A43"/>
    <w:rsid w:val="00C70A4F"/>
    <w:rsid w:val="00C70B99"/>
    <w:rsid w:val="00C70D3D"/>
    <w:rsid w:val="00C712C7"/>
    <w:rsid w:val="00C7131C"/>
    <w:rsid w:val="00C718A6"/>
    <w:rsid w:val="00C71926"/>
    <w:rsid w:val="00C71B96"/>
    <w:rsid w:val="00C71DD3"/>
    <w:rsid w:val="00C726B9"/>
    <w:rsid w:val="00C727A7"/>
    <w:rsid w:val="00C728CA"/>
    <w:rsid w:val="00C72EDC"/>
    <w:rsid w:val="00C735C4"/>
    <w:rsid w:val="00C739B7"/>
    <w:rsid w:val="00C73A7A"/>
    <w:rsid w:val="00C73CDF"/>
    <w:rsid w:val="00C73F4B"/>
    <w:rsid w:val="00C73FF5"/>
    <w:rsid w:val="00C7401B"/>
    <w:rsid w:val="00C74046"/>
    <w:rsid w:val="00C74754"/>
    <w:rsid w:val="00C747E7"/>
    <w:rsid w:val="00C74B48"/>
    <w:rsid w:val="00C74DCA"/>
    <w:rsid w:val="00C75541"/>
    <w:rsid w:val="00C7554D"/>
    <w:rsid w:val="00C7581A"/>
    <w:rsid w:val="00C75A0C"/>
    <w:rsid w:val="00C75C95"/>
    <w:rsid w:val="00C76367"/>
    <w:rsid w:val="00C767CE"/>
    <w:rsid w:val="00C76805"/>
    <w:rsid w:val="00C76C4F"/>
    <w:rsid w:val="00C76E89"/>
    <w:rsid w:val="00C7711B"/>
    <w:rsid w:val="00C773F6"/>
    <w:rsid w:val="00C7743C"/>
    <w:rsid w:val="00C775D3"/>
    <w:rsid w:val="00C7789F"/>
    <w:rsid w:val="00C779A0"/>
    <w:rsid w:val="00C77D70"/>
    <w:rsid w:val="00C8005D"/>
    <w:rsid w:val="00C8008A"/>
    <w:rsid w:val="00C803CB"/>
    <w:rsid w:val="00C80884"/>
    <w:rsid w:val="00C809A1"/>
    <w:rsid w:val="00C809AB"/>
    <w:rsid w:val="00C80EAF"/>
    <w:rsid w:val="00C80F9A"/>
    <w:rsid w:val="00C81098"/>
    <w:rsid w:val="00C81313"/>
    <w:rsid w:val="00C813CF"/>
    <w:rsid w:val="00C813EC"/>
    <w:rsid w:val="00C81441"/>
    <w:rsid w:val="00C817CE"/>
    <w:rsid w:val="00C81A1D"/>
    <w:rsid w:val="00C81AA5"/>
    <w:rsid w:val="00C81CCB"/>
    <w:rsid w:val="00C81E59"/>
    <w:rsid w:val="00C82191"/>
    <w:rsid w:val="00C82636"/>
    <w:rsid w:val="00C8269B"/>
    <w:rsid w:val="00C82904"/>
    <w:rsid w:val="00C829A4"/>
    <w:rsid w:val="00C82B1E"/>
    <w:rsid w:val="00C82B34"/>
    <w:rsid w:val="00C82D21"/>
    <w:rsid w:val="00C82D6D"/>
    <w:rsid w:val="00C82DA6"/>
    <w:rsid w:val="00C82F16"/>
    <w:rsid w:val="00C83512"/>
    <w:rsid w:val="00C83CE6"/>
    <w:rsid w:val="00C83F33"/>
    <w:rsid w:val="00C8436E"/>
    <w:rsid w:val="00C8438D"/>
    <w:rsid w:val="00C84462"/>
    <w:rsid w:val="00C84A3D"/>
    <w:rsid w:val="00C84BB8"/>
    <w:rsid w:val="00C85317"/>
    <w:rsid w:val="00C854BC"/>
    <w:rsid w:val="00C855C0"/>
    <w:rsid w:val="00C855DE"/>
    <w:rsid w:val="00C85E3F"/>
    <w:rsid w:val="00C85F7F"/>
    <w:rsid w:val="00C864F9"/>
    <w:rsid w:val="00C865C8"/>
    <w:rsid w:val="00C8676D"/>
    <w:rsid w:val="00C86A3C"/>
    <w:rsid w:val="00C86CBC"/>
    <w:rsid w:val="00C870CD"/>
    <w:rsid w:val="00C871C6"/>
    <w:rsid w:val="00C873D0"/>
    <w:rsid w:val="00C87836"/>
    <w:rsid w:val="00C87FC7"/>
    <w:rsid w:val="00C9047E"/>
    <w:rsid w:val="00C910EA"/>
    <w:rsid w:val="00C9143F"/>
    <w:rsid w:val="00C914AE"/>
    <w:rsid w:val="00C91719"/>
    <w:rsid w:val="00C91B49"/>
    <w:rsid w:val="00C91B82"/>
    <w:rsid w:val="00C91DCA"/>
    <w:rsid w:val="00C91FC3"/>
    <w:rsid w:val="00C925DC"/>
    <w:rsid w:val="00C92BA0"/>
    <w:rsid w:val="00C9331E"/>
    <w:rsid w:val="00C9342B"/>
    <w:rsid w:val="00C93441"/>
    <w:rsid w:val="00C93444"/>
    <w:rsid w:val="00C93662"/>
    <w:rsid w:val="00C93725"/>
    <w:rsid w:val="00C9384A"/>
    <w:rsid w:val="00C93A2B"/>
    <w:rsid w:val="00C93DAA"/>
    <w:rsid w:val="00C93EB8"/>
    <w:rsid w:val="00C93F91"/>
    <w:rsid w:val="00C94473"/>
    <w:rsid w:val="00C94540"/>
    <w:rsid w:val="00C94715"/>
    <w:rsid w:val="00C94B8C"/>
    <w:rsid w:val="00C94DE3"/>
    <w:rsid w:val="00C94E6B"/>
    <w:rsid w:val="00C954AF"/>
    <w:rsid w:val="00C9554D"/>
    <w:rsid w:val="00C95560"/>
    <w:rsid w:val="00C962B1"/>
    <w:rsid w:val="00C96432"/>
    <w:rsid w:val="00C96443"/>
    <w:rsid w:val="00C970CF"/>
    <w:rsid w:val="00C972CD"/>
    <w:rsid w:val="00C9745B"/>
    <w:rsid w:val="00C97794"/>
    <w:rsid w:val="00C9784C"/>
    <w:rsid w:val="00C97941"/>
    <w:rsid w:val="00C97F8B"/>
    <w:rsid w:val="00CA0047"/>
    <w:rsid w:val="00CA025E"/>
    <w:rsid w:val="00CA0DB6"/>
    <w:rsid w:val="00CA0F0E"/>
    <w:rsid w:val="00CA14D5"/>
    <w:rsid w:val="00CA1651"/>
    <w:rsid w:val="00CA1693"/>
    <w:rsid w:val="00CA1989"/>
    <w:rsid w:val="00CA1A3D"/>
    <w:rsid w:val="00CA1A5C"/>
    <w:rsid w:val="00CA2091"/>
    <w:rsid w:val="00CA25DC"/>
    <w:rsid w:val="00CA293F"/>
    <w:rsid w:val="00CA2A3F"/>
    <w:rsid w:val="00CA2B4A"/>
    <w:rsid w:val="00CA2BB6"/>
    <w:rsid w:val="00CA2BCD"/>
    <w:rsid w:val="00CA2CD1"/>
    <w:rsid w:val="00CA2D5D"/>
    <w:rsid w:val="00CA2F3F"/>
    <w:rsid w:val="00CA3199"/>
    <w:rsid w:val="00CA3393"/>
    <w:rsid w:val="00CA3478"/>
    <w:rsid w:val="00CA3D2F"/>
    <w:rsid w:val="00CA3ECC"/>
    <w:rsid w:val="00CA3FCF"/>
    <w:rsid w:val="00CA4033"/>
    <w:rsid w:val="00CA40FA"/>
    <w:rsid w:val="00CA4438"/>
    <w:rsid w:val="00CA4632"/>
    <w:rsid w:val="00CA4C0C"/>
    <w:rsid w:val="00CA4CAB"/>
    <w:rsid w:val="00CA5003"/>
    <w:rsid w:val="00CA51DE"/>
    <w:rsid w:val="00CA585D"/>
    <w:rsid w:val="00CA5B07"/>
    <w:rsid w:val="00CA663B"/>
    <w:rsid w:val="00CA66E7"/>
    <w:rsid w:val="00CA6D08"/>
    <w:rsid w:val="00CA6E52"/>
    <w:rsid w:val="00CA6FBC"/>
    <w:rsid w:val="00CA70E6"/>
    <w:rsid w:val="00CA71FB"/>
    <w:rsid w:val="00CA7428"/>
    <w:rsid w:val="00CA7CBC"/>
    <w:rsid w:val="00CA7E5B"/>
    <w:rsid w:val="00CB0065"/>
    <w:rsid w:val="00CB02C4"/>
    <w:rsid w:val="00CB0347"/>
    <w:rsid w:val="00CB04DA"/>
    <w:rsid w:val="00CB05A4"/>
    <w:rsid w:val="00CB0A29"/>
    <w:rsid w:val="00CB0AD7"/>
    <w:rsid w:val="00CB18BA"/>
    <w:rsid w:val="00CB19E2"/>
    <w:rsid w:val="00CB1F8D"/>
    <w:rsid w:val="00CB22EB"/>
    <w:rsid w:val="00CB27AA"/>
    <w:rsid w:val="00CB2C51"/>
    <w:rsid w:val="00CB32D1"/>
    <w:rsid w:val="00CB3324"/>
    <w:rsid w:val="00CB3610"/>
    <w:rsid w:val="00CB3AEE"/>
    <w:rsid w:val="00CB42B2"/>
    <w:rsid w:val="00CB474F"/>
    <w:rsid w:val="00CB4778"/>
    <w:rsid w:val="00CB49E3"/>
    <w:rsid w:val="00CB4D67"/>
    <w:rsid w:val="00CB508F"/>
    <w:rsid w:val="00CB51B3"/>
    <w:rsid w:val="00CB5374"/>
    <w:rsid w:val="00CB54D7"/>
    <w:rsid w:val="00CB5CCA"/>
    <w:rsid w:val="00CB605D"/>
    <w:rsid w:val="00CB648E"/>
    <w:rsid w:val="00CB649C"/>
    <w:rsid w:val="00CB64AA"/>
    <w:rsid w:val="00CB6742"/>
    <w:rsid w:val="00CB684F"/>
    <w:rsid w:val="00CB6923"/>
    <w:rsid w:val="00CB6979"/>
    <w:rsid w:val="00CB6E70"/>
    <w:rsid w:val="00CB737F"/>
    <w:rsid w:val="00CB73EA"/>
    <w:rsid w:val="00CB7478"/>
    <w:rsid w:val="00CB79D3"/>
    <w:rsid w:val="00CB7B21"/>
    <w:rsid w:val="00CB7CB6"/>
    <w:rsid w:val="00CB7F94"/>
    <w:rsid w:val="00CC019C"/>
    <w:rsid w:val="00CC061B"/>
    <w:rsid w:val="00CC066F"/>
    <w:rsid w:val="00CC07F3"/>
    <w:rsid w:val="00CC0BCC"/>
    <w:rsid w:val="00CC0C61"/>
    <w:rsid w:val="00CC167F"/>
    <w:rsid w:val="00CC1736"/>
    <w:rsid w:val="00CC179F"/>
    <w:rsid w:val="00CC1950"/>
    <w:rsid w:val="00CC1A94"/>
    <w:rsid w:val="00CC1B4A"/>
    <w:rsid w:val="00CC1BAB"/>
    <w:rsid w:val="00CC1F9E"/>
    <w:rsid w:val="00CC2275"/>
    <w:rsid w:val="00CC22E4"/>
    <w:rsid w:val="00CC2B5A"/>
    <w:rsid w:val="00CC2D0C"/>
    <w:rsid w:val="00CC2FE5"/>
    <w:rsid w:val="00CC3404"/>
    <w:rsid w:val="00CC3BDD"/>
    <w:rsid w:val="00CC3BFD"/>
    <w:rsid w:val="00CC3C19"/>
    <w:rsid w:val="00CC4B50"/>
    <w:rsid w:val="00CC59EF"/>
    <w:rsid w:val="00CC6864"/>
    <w:rsid w:val="00CC7046"/>
    <w:rsid w:val="00CC7442"/>
    <w:rsid w:val="00CC74B5"/>
    <w:rsid w:val="00CC7638"/>
    <w:rsid w:val="00CC7ADC"/>
    <w:rsid w:val="00CC7B99"/>
    <w:rsid w:val="00CC7CEE"/>
    <w:rsid w:val="00CC7F5D"/>
    <w:rsid w:val="00CD02B3"/>
    <w:rsid w:val="00CD072C"/>
    <w:rsid w:val="00CD08AF"/>
    <w:rsid w:val="00CD0C10"/>
    <w:rsid w:val="00CD0C15"/>
    <w:rsid w:val="00CD17CF"/>
    <w:rsid w:val="00CD1881"/>
    <w:rsid w:val="00CD1B4E"/>
    <w:rsid w:val="00CD1B87"/>
    <w:rsid w:val="00CD1DBE"/>
    <w:rsid w:val="00CD2161"/>
    <w:rsid w:val="00CD229F"/>
    <w:rsid w:val="00CD2674"/>
    <w:rsid w:val="00CD2AD0"/>
    <w:rsid w:val="00CD2B99"/>
    <w:rsid w:val="00CD2D7B"/>
    <w:rsid w:val="00CD3202"/>
    <w:rsid w:val="00CD3217"/>
    <w:rsid w:val="00CD33DC"/>
    <w:rsid w:val="00CD37C7"/>
    <w:rsid w:val="00CD3DE5"/>
    <w:rsid w:val="00CD411B"/>
    <w:rsid w:val="00CD43E6"/>
    <w:rsid w:val="00CD483C"/>
    <w:rsid w:val="00CD4890"/>
    <w:rsid w:val="00CD4AF2"/>
    <w:rsid w:val="00CD4B3B"/>
    <w:rsid w:val="00CD4E13"/>
    <w:rsid w:val="00CD5170"/>
    <w:rsid w:val="00CD5246"/>
    <w:rsid w:val="00CD52B2"/>
    <w:rsid w:val="00CD5310"/>
    <w:rsid w:val="00CD536A"/>
    <w:rsid w:val="00CD540F"/>
    <w:rsid w:val="00CD562C"/>
    <w:rsid w:val="00CD5657"/>
    <w:rsid w:val="00CD583B"/>
    <w:rsid w:val="00CD5865"/>
    <w:rsid w:val="00CD586C"/>
    <w:rsid w:val="00CD5BA3"/>
    <w:rsid w:val="00CD5CB9"/>
    <w:rsid w:val="00CD5ECC"/>
    <w:rsid w:val="00CD5F8A"/>
    <w:rsid w:val="00CD623B"/>
    <w:rsid w:val="00CD64A2"/>
    <w:rsid w:val="00CD6515"/>
    <w:rsid w:val="00CD664D"/>
    <w:rsid w:val="00CD7514"/>
    <w:rsid w:val="00CD75CC"/>
    <w:rsid w:val="00CD770E"/>
    <w:rsid w:val="00CD78D4"/>
    <w:rsid w:val="00CD794B"/>
    <w:rsid w:val="00CD7E72"/>
    <w:rsid w:val="00CD7E85"/>
    <w:rsid w:val="00CD7FA5"/>
    <w:rsid w:val="00CE0040"/>
    <w:rsid w:val="00CE005B"/>
    <w:rsid w:val="00CE014D"/>
    <w:rsid w:val="00CE04D5"/>
    <w:rsid w:val="00CE0664"/>
    <w:rsid w:val="00CE06BE"/>
    <w:rsid w:val="00CE081C"/>
    <w:rsid w:val="00CE08A3"/>
    <w:rsid w:val="00CE09D6"/>
    <w:rsid w:val="00CE0A3D"/>
    <w:rsid w:val="00CE0B28"/>
    <w:rsid w:val="00CE0D43"/>
    <w:rsid w:val="00CE0EC1"/>
    <w:rsid w:val="00CE0F4A"/>
    <w:rsid w:val="00CE1254"/>
    <w:rsid w:val="00CE146D"/>
    <w:rsid w:val="00CE19A1"/>
    <w:rsid w:val="00CE1C96"/>
    <w:rsid w:val="00CE1FF5"/>
    <w:rsid w:val="00CE20AC"/>
    <w:rsid w:val="00CE2289"/>
    <w:rsid w:val="00CE2374"/>
    <w:rsid w:val="00CE2573"/>
    <w:rsid w:val="00CE259F"/>
    <w:rsid w:val="00CE25F0"/>
    <w:rsid w:val="00CE3E5C"/>
    <w:rsid w:val="00CE4154"/>
    <w:rsid w:val="00CE4304"/>
    <w:rsid w:val="00CE46A2"/>
    <w:rsid w:val="00CE4B42"/>
    <w:rsid w:val="00CE4B6F"/>
    <w:rsid w:val="00CE4EE9"/>
    <w:rsid w:val="00CE5204"/>
    <w:rsid w:val="00CE5235"/>
    <w:rsid w:val="00CE5593"/>
    <w:rsid w:val="00CE56F6"/>
    <w:rsid w:val="00CE5805"/>
    <w:rsid w:val="00CE5EA3"/>
    <w:rsid w:val="00CE615B"/>
    <w:rsid w:val="00CE648A"/>
    <w:rsid w:val="00CE691A"/>
    <w:rsid w:val="00CE6A56"/>
    <w:rsid w:val="00CE7104"/>
    <w:rsid w:val="00CE721F"/>
    <w:rsid w:val="00CE73F8"/>
    <w:rsid w:val="00CE7560"/>
    <w:rsid w:val="00CE76E0"/>
    <w:rsid w:val="00CE79CC"/>
    <w:rsid w:val="00CE7A31"/>
    <w:rsid w:val="00CE7E67"/>
    <w:rsid w:val="00CF02BF"/>
    <w:rsid w:val="00CF08B0"/>
    <w:rsid w:val="00CF0CA1"/>
    <w:rsid w:val="00CF0CF7"/>
    <w:rsid w:val="00CF0F8B"/>
    <w:rsid w:val="00CF16CE"/>
    <w:rsid w:val="00CF1E17"/>
    <w:rsid w:val="00CF2046"/>
    <w:rsid w:val="00CF24C5"/>
    <w:rsid w:val="00CF26A6"/>
    <w:rsid w:val="00CF2BC2"/>
    <w:rsid w:val="00CF371B"/>
    <w:rsid w:val="00CF393F"/>
    <w:rsid w:val="00CF3C56"/>
    <w:rsid w:val="00CF4391"/>
    <w:rsid w:val="00CF4F47"/>
    <w:rsid w:val="00CF5F3F"/>
    <w:rsid w:val="00CF619E"/>
    <w:rsid w:val="00CF63D1"/>
    <w:rsid w:val="00CF6468"/>
    <w:rsid w:val="00CF680C"/>
    <w:rsid w:val="00CF688E"/>
    <w:rsid w:val="00CF72E7"/>
    <w:rsid w:val="00CF7402"/>
    <w:rsid w:val="00CF7609"/>
    <w:rsid w:val="00CF77DA"/>
    <w:rsid w:val="00CF7863"/>
    <w:rsid w:val="00CF7D72"/>
    <w:rsid w:val="00CF7DF0"/>
    <w:rsid w:val="00D00040"/>
    <w:rsid w:val="00D001C3"/>
    <w:rsid w:val="00D00899"/>
    <w:rsid w:val="00D00A8D"/>
    <w:rsid w:val="00D00B78"/>
    <w:rsid w:val="00D00C5E"/>
    <w:rsid w:val="00D00E32"/>
    <w:rsid w:val="00D00EC1"/>
    <w:rsid w:val="00D013B8"/>
    <w:rsid w:val="00D013BF"/>
    <w:rsid w:val="00D013E8"/>
    <w:rsid w:val="00D013FF"/>
    <w:rsid w:val="00D01C5C"/>
    <w:rsid w:val="00D01E15"/>
    <w:rsid w:val="00D0203B"/>
    <w:rsid w:val="00D02231"/>
    <w:rsid w:val="00D02450"/>
    <w:rsid w:val="00D0295C"/>
    <w:rsid w:val="00D02A0D"/>
    <w:rsid w:val="00D02AD5"/>
    <w:rsid w:val="00D02DB0"/>
    <w:rsid w:val="00D03384"/>
    <w:rsid w:val="00D033DC"/>
    <w:rsid w:val="00D03F19"/>
    <w:rsid w:val="00D03F9B"/>
    <w:rsid w:val="00D04106"/>
    <w:rsid w:val="00D0442A"/>
    <w:rsid w:val="00D04659"/>
    <w:rsid w:val="00D0475A"/>
    <w:rsid w:val="00D04791"/>
    <w:rsid w:val="00D04948"/>
    <w:rsid w:val="00D04A70"/>
    <w:rsid w:val="00D04C64"/>
    <w:rsid w:val="00D04FCB"/>
    <w:rsid w:val="00D0593C"/>
    <w:rsid w:val="00D059C4"/>
    <w:rsid w:val="00D05DEB"/>
    <w:rsid w:val="00D05F9E"/>
    <w:rsid w:val="00D062BF"/>
    <w:rsid w:val="00D06589"/>
    <w:rsid w:val="00D06872"/>
    <w:rsid w:val="00D069B0"/>
    <w:rsid w:val="00D06A5B"/>
    <w:rsid w:val="00D06B4D"/>
    <w:rsid w:val="00D070D1"/>
    <w:rsid w:val="00D070F6"/>
    <w:rsid w:val="00D0719D"/>
    <w:rsid w:val="00D0767C"/>
    <w:rsid w:val="00D079F4"/>
    <w:rsid w:val="00D07A86"/>
    <w:rsid w:val="00D1022B"/>
    <w:rsid w:val="00D10375"/>
    <w:rsid w:val="00D104D5"/>
    <w:rsid w:val="00D1078F"/>
    <w:rsid w:val="00D10885"/>
    <w:rsid w:val="00D10A86"/>
    <w:rsid w:val="00D10E28"/>
    <w:rsid w:val="00D11931"/>
    <w:rsid w:val="00D11C43"/>
    <w:rsid w:val="00D11FA5"/>
    <w:rsid w:val="00D11FD9"/>
    <w:rsid w:val="00D13439"/>
    <w:rsid w:val="00D13594"/>
    <w:rsid w:val="00D13861"/>
    <w:rsid w:val="00D13B65"/>
    <w:rsid w:val="00D13CAC"/>
    <w:rsid w:val="00D13EC4"/>
    <w:rsid w:val="00D13F09"/>
    <w:rsid w:val="00D1430A"/>
    <w:rsid w:val="00D1451D"/>
    <w:rsid w:val="00D148A3"/>
    <w:rsid w:val="00D149DC"/>
    <w:rsid w:val="00D14D91"/>
    <w:rsid w:val="00D151B6"/>
    <w:rsid w:val="00D155A4"/>
    <w:rsid w:val="00D15A9E"/>
    <w:rsid w:val="00D15B85"/>
    <w:rsid w:val="00D15C14"/>
    <w:rsid w:val="00D15D9F"/>
    <w:rsid w:val="00D15F57"/>
    <w:rsid w:val="00D162FC"/>
    <w:rsid w:val="00D16955"/>
    <w:rsid w:val="00D16963"/>
    <w:rsid w:val="00D16DD1"/>
    <w:rsid w:val="00D16E77"/>
    <w:rsid w:val="00D16FB0"/>
    <w:rsid w:val="00D175F0"/>
    <w:rsid w:val="00D177F3"/>
    <w:rsid w:val="00D17943"/>
    <w:rsid w:val="00D17ACF"/>
    <w:rsid w:val="00D2014B"/>
    <w:rsid w:val="00D202CC"/>
    <w:rsid w:val="00D20AA4"/>
    <w:rsid w:val="00D20F7F"/>
    <w:rsid w:val="00D21087"/>
    <w:rsid w:val="00D2143A"/>
    <w:rsid w:val="00D21509"/>
    <w:rsid w:val="00D21853"/>
    <w:rsid w:val="00D21B22"/>
    <w:rsid w:val="00D21BB4"/>
    <w:rsid w:val="00D21C13"/>
    <w:rsid w:val="00D22377"/>
    <w:rsid w:val="00D2242B"/>
    <w:rsid w:val="00D22760"/>
    <w:rsid w:val="00D227CF"/>
    <w:rsid w:val="00D22AAE"/>
    <w:rsid w:val="00D22D5F"/>
    <w:rsid w:val="00D22FAE"/>
    <w:rsid w:val="00D23045"/>
    <w:rsid w:val="00D2348C"/>
    <w:rsid w:val="00D235B3"/>
    <w:rsid w:val="00D23887"/>
    <w:rsid w:val="00D23C2B"/>
    <w:rsid w:val="00D2411E"/>
    <w:rsid w:val="00D243F1"/>
    <w:rsid w:val="00D24622"/>
    <w:rsid w:val="00D24940"/>
    <w:rsid w:val="00D24E10"/>
    <w:rsid w:val="00D25533"/>
    <w:rsid w:val="00D256DB"/>
    <w:rsid w:val="00D25EC9"/>
    <w:rsid w:val="00D26B7D"/>
    <w:rsid w:val="00D26F66"/>
    <w:rsid w:val="00D276F0"/>
    <w:rsid w:val="00D2779D"/>
    <w:rsid w:val="00D27A9E"/>
    <w:rsid w:val="00D27F9F"/>
    <w:rsid w:val="00D303EF"/>
    <w:rsid w:val="00D3047F"/>
    <w:rsid w:val="00D306E8"/>
    <w:rsid w:val="00D3080D"/>
    <w:rsid w:val="00D30A5F"/>
    <w:rsid w:val="00D30C33"/>
    <w:rsid w:val="00D31AAB"/>
    <w:rsid w:val="00D31CD7"/>
    <w:rsid w:val="00D31D92"/>
    <w:rsid w:val="00D3202F"/>
    <w:rsid w:val="00D329B8"/>
    <w:rsid w:val="00D32C84"/>
    <w:rsid w:val="00D33243"/>
    <w:rsid w:val="00D33297"/>
    <w:rsid w:val="00D335F9"/>
    <w:rsid w:val="00D338B0"/>
    <w:rsid w:val="00D33A26"/>
    <w:rsid w:val="00D34748"/>
    <w:rsid w:val="00D34872"/>
    <w:rsid w:val="00D34A5D"/>
    <w:rsid w:val="00D34C24"/>
    <w:rsid w:val="00D34F41"/>
    <w:rsid w:val="00D34F54"/>
    <w:rsid w:val="00D352C8"/>
    <w:rsid w:val="00D353FC"/>
    <w:rsid w:val="00D354DC"/>
    <w:rsid w:val="00D35576"/>
    <w:rsid w:val="00D3564A"/>
    <w:rsid w:val="00D35B95"/>
    <w:rsid w:val="00D36799"/>
    <w:rsid w:val="00D3686E"/>
    <w:rsid w:val="00D36ACA"/>
    <w:rsid w:val="00D36C99"/>
    <w:rsid w:val="00D37298"/>
    <w:rsid w:val="00D3731C"/>
    <w:rsid w:val="00D37906"/>
    <w:rsid w:val="00D3790E"/>
    <w:rsid w:val="00D379C1"/>
    <w:rsid w:val="00D37D1F"/>
    <w:rsid w:val="00D37F22"/>
    <w:rsid w:val="00D40072"/>
    <w:rsid w:val="00D40313"/>
    <w:rsid w:val="00D408CB"/>
    <w:rsid w:val="00D40ABE"/>
    <w:rsid w:val="00D40B73"/>
    <w:rsid w:val="00D4120D"/>
    <w:rsid w:val="00D412C2"/>
    <w:rsid w:val="00D4137A"/>
    <w:rsid w:val="00D41867"/>
    <w:rsid w:val="00D418AE"/>
    <w:rsid w:val="00D41985"/>
    <w:rsid w:val="00D41A8C"/>
    <w:rsid w:val="00D41BBA"/>
    <w:rsid w:val="00D41DB7"/>
    <w:rsid w:val="00D422A4"/>
    <w:rsid w:val="00D4243B"/>
    <w:rsid w:val="00D429D1"/>
    <w:rsid w:val="00D42DC6"/>
    <w:rsid w:val="00D42F02"/>
    <w:rsid w:val="00D43014"/>
    <w:rsid w:val="00D4321A"/>
    <w:rsid w:val="00D4336D"/>
    <w:rsid w:val="00D43439"/>
    <w:rsid w:val="00D43605"/>
    <w:rsid w:val="00D438F7"/>
    <w:rsid w:val="00D43999"/>
    <w:rsid w:val="00D439AC"/>
    <w:rsid w:val="00D43C0E"/>
    <w:rsid w:val="00D43C1E"/>
    <w:rsid w:val="00D43E85"/>
    <w:rsid w:val="00D44251"/>
    <w:rsid w:val="00D443E7"/>
    <w:rsid w:val="00D44756"/>
    <w:rsid w:val="00D44D9C"/>
    <w:rsid w:val="00D44F23"/>
    <w:rsid w:val="00D45259"/>
    <w:rsid w:val="00D4527D"/>
    <w:rsid w:val="00D453FF"/>
    <w:rsid w:val="00D4558D"/>
    <w:rsid w:val="00D45A5C"/>
    <w:rsid w:val="00D46570"/>
    <w:rsid w:val="00D4661A"/>
    <w:rsid w:val="00D46D74"/>
    <w:rsid w:val="00D4738F"/>
    <w:rsid w:val="00D47449"/>
    <w:rsid w:val="00D474F5"/>
    <w:rsid w:val="00D475DA"/>
    <w:rsid w:val="00D47799"/>
    <w:rsid w:val="00D477FB"/>
    <w:rsid w:val="00D47991"/>
    <w:rsid w:val="00D47AAE"/>
    <w:rsid w:val="00D47B88"/>
    <w:rsid w:val="00D47E1D"/>
    <w:rsid w:val="00D50126"/>
    <w:rsid w:val="00D504D5"/>
    <w:rsid w:val="00D50807"/>
    <w:rsid w:val="00D508ED"/>
    <w:rsid w:val="00D50DDE"/>
    <w:rsid w:val="00D50DF0"/>
    <w:rsid w:val="00D50E93"/>
    <w:rsid w:val="00D5111E"/>
    <w:rsid w:val="00D511A4"/>
    <w:rsid w:val="00D51254"/>
    <w:rsid w:val="00D51286"/>
    <w:rsid w:val="00D51303"/>
    <w:rsid w:val="00D51498"/>
    <w:rsid w:val="00D51851"/>
    <w:rsid w:val="00D52023"/>
    <w:rsid w:val="00D52C35"/>
    <w:rsid w:val="00D52D72"/>
    <w:rsid w:val="00D52DAC"/>
    <w:rsid w:val="00D52E03"/>
    <w:rsid w:val="00D52EFE"/>
    <w:rsid w:val="00D5327F"/>
    <w:rsid w:val="00D53821"/>
    <w:rsid w:val="00D5392F"/>
    <w:rsid w:val="00D53A17"/>
    <w:rsid w:val="00D53D74"/>
    <w:rsid w:val="00D54006"/>
    <w:rsid w:val="00D543C2"/>
    <w:rsid w:val="00D5482B"/>
    <w:rsid w:val="00D54885"/>
    <w:rsid w:val="00D54C58"/>
    <w:rsid w:val="00D54FAC"/>
    <w:rsid w:val="00D5513D"/>
    <w:rsid w:val="00D55312"/>
    <w:rsid w:val="00D553D2"/>
    <w:rsid w:val="00D55982"/>
    <w:rsid w:val="00D55B33"/>
    <w:rsid w:val="00D55CF1"/>
    <w:rsid w:val="00D55D5B"/>
    <w:rsid w:val="00D55EED"/>
    <w:rsid w:val="00D561C8"/>
    <w:rsid w:val="00D56381"/>
    <w:rsid w:val="00D5643E"/>
    <w:rsid w:val="00D568C1"/>
    <w:rsid w:val="00D56C22"/>
    <w:rsid w:val="00D56DF4"/>
    <w:rsid w:val="00D5732B"/>
    <w:rsid w:val="00D57520"/>
    <w:rsid w:val="00D57BBA"/>
    <w:rsid w:val="00D57D02"/>
    <w:rsid w:val="00D57D3F"/>
    <w:rsid w:val="00D60622"/>
    <w:rsid w:val="00D60E28"/>
    <w:rsid w:val="00D6116C"/>
    <w:rsid w:val="00D6126D"/>
    <w:rsid w:val="00D61484"/>
    <w:rsid w:val="00D61A80"/>
    <w:rsid w:val="00D61BBC"/>
    <w:rsid w:val="00D62035"/>
    <w:rsid w:val="00D6221E"/>
    <w:rsid w:val="00D62508"/>
    <w:rsid w:val="00D62C01"/>
    <w:rsid w:val="00D632F9"/>
    <w:rsid w:val="00D63576"/>
    <w:rsid w:val="00D635AF"/>
    <w:rsid w:val="00D6367B"/>
    <w:rsid w:val="00D638BA"/>
    <w:rsid w:val="00D6489A"/>
    <w:rsid w:val="00D654CD"/>
    <w:rsid w:val="00D65CEB"/>
    <w:rsid w:val="00D65F58"/>
    <w:rsid w:val="00D6624B"/>
    <w:rsid w:val="00D66531"/>
    <w:rsid w:val="00D67160"/>
    <w:rsid w:val="00D67820"/>
    <w:rsid w:val="00D67F50"/>
    <w:rsid w:val="00D7027A"/>
    <w:rsid w:val="00D70753"/>
    <w:rsid w:val="00D708CB"/>
    <w:rsid w:val="00D70B1C"/>
    <w:rsid w:val="00D710BE"/>
    <w:rsid w:val="00D7175E"/>
    <w:rsid w:val="00D71ACC"/>
    <w:rsid w:val="00D7208F"/>
    <w:rsid w:val="00D7212D"/>
    <w:rsid w:val="00D72503"/>
    <w:rsid w:val="00D72533"/>
    <w:rsid w:val="00D7258F"/>
    <w:rsid w:val="00D727B9"/>
    <w:rsid w:val="00D72968"/>
    <w:rsid w:val="00D731BC"/>
    <w:rsid w:val="00D73944"/>
    <w:rsid w:val="00D73F0B"/>
    <w:rsid w:val="00D742EF"/>
    <w:rsid w:val="00D74314"/>
    <w:rsid w:val="00D74396"/>
    <w:rsid w:val="00D74490"/>
    <w:rsid w:val="00D7496A"/>
    <w:rsid w:val="00D74D70"/>
    <w:rsid w:val="00D7503F"/>
    <w:rsid w:val="00D75283"/>
    <w:rsid w:val="00D752D8"/>
    <w:rsid w:val="00D756D9"/>
    <w:rsid w:val="00D75CDC"/>
    <w:rsid w:val="00D75D84"/>
    <w:rsid w:val="00D75EF5"/>
    <w:rsid w:val="00D75F87"/>
    <w:rsid w:val="00D761D2"/>
    <w:rsid w:val="00D7647E"/>
    <w:rsid w:val="00D7681C"/>
    <w:rsid w:val="00D76996"/>
    <w:rsid w:val="00D77215"/>
    <w:rsid w:val="00D77721"/>
    <w:rsid w:val="00D778A0"/>
    <w:rsid w:val="00D77DD6"/>
    <w:rsid w:val="00D77E90"/>
    <w:rsid w:val="00D801D4"/>
    <w:rsid w:val="00D803E5"/>
    <w:rsid w:val="00D803EC"/>
    <w:rsid w:val="00D80466"/>
    <w:rsid w:val="00D817AD"/>
    <w:rsid w:val="00D81DDD"/>
    <w:rsid w:val="00D81EAD"/>
    <w:rsid w:val="00D81EDD"/>
    <w:rsid w:val="00D82044"/>
    <w:rsid w:val="00D820FD"/>
    <w:rsid w:val="00D82AAF"/>
    <w:rsid w:val="00D82FAD"/>
    <w:rsid w:val="00D8327E"/>
    <w:rsid w:val="00D8339C"/>
    <w:rsid w:val="00D833E7"/>
    <w:rsid w:val="00D83450"/>
    <w:rsid w:val="00D83589"/>
    <w:rsid w:val="00D83626"/>
    <w:rsid w:val="00D8365D"/>
    <w:rsid w:val="00D83798"/>
    <w:rsid w:val="00D838CF"/>
    <w:rsid w:val="00D83B2D"/>
    <w:rsid w:val="00D83D41"/>
    <w:rsid w:val="00D842B0"/>
    <w:rsid w:val="00D849A6"/>
    <w:rsid w:val="00D84A42"/>
    <w:rsid w:val="00D84D02"/>
    <w:rsid w:val="00D84DE9"/>
    <w:rsid w:val="00D84E49"/>
    <w:rsid w:val="00D85550"/>
    <w:rsid w:val="00D85581"/>
    <w:rsid w:val="00D859FC"/>
    <w:rsid w:val="00D85BEB"/>
    <w:rsid w:val="00D862F6"/>
    <w:rsid w:val="00D86449"/>
    <w:rsid w:val="00D87006"/>
    <w:rsid w:val="00D870D5"/>
    <w:rsid w:val="00D8732E"/>
    <w:rsid w:val="00D87337"/>
    <w:rsid w:val="00D8737F"/>
    <w:rsid w:val="00D875B3"/>
    <w:rsid w:val="00D87E5D"/>
    <w:rsid w:val="00D901CC"/>
    <w:rsid w:val="00D902A1"/>
    <w:rsid w:val="00D90657"/>
    <w:rsid w:val="00D906ED"/>
    <w:rsid w:val="00D906FB"/>
    <w:rsid w:val="00D90750"/>
    <w:rsid w:val="00D90EAC"/>
    <w:rsid w:val="00D90FF0"/>
    <w:rsid w:val="00D91064"/>
    <w:rsid w:val="00D910E2"/>
    <w:rsid w:val="00D91987"/>
    <w:rsid w:val="00D91A44"/>
    <w:rsid w:val="00D91D28"/>
    <w:rsid w:val="00D9255D"/>
    <w:rsid w:val="00D92A66"/>
    <w:rsid w:val="00D932C4"/>
    <w:rsid w:val="00D93472"/>
    <w:rsid w:val="00D93685"/>
    <w:rsid w:val="00D9368B"/>
    <w:rsid w:val="00D93754"/>
    <w:rsid w:val="00D93AF3"/>
    <w:rsid w:val="00D944A2"/>
    <w:rsid w:val="00D9463A"/>
    <w:rsid w:val="00D9492C"/>
    <w:rsid w:val="00D9553E"/>
    <w:rsid w:val="00D955A6"/>
    <w:rsid w:val="00D95B32"/>
    <w:rsid w:val="00D95E51"/>
    <w:rsid w:val="00D96002"/>
    <w:rsid w:val="00D969FA"/>
    <w:rsid w:val="00D96A77"/>
    <w:rsid w:val="00D96AE5"/>
    <w:rsid w:val="00D97269"/>
    <w:rsid w:val="00D974D7"/>
    <w:rsid w:val="00D9772E"/>
    <w:rsid w:val="00D97895"/>
    <w:rsid w:val="00DA0046"/>
    <w:rsid w:val="00DA0B2B"/>
    <w:rsid w:val="00DA0B87"/>
    <w:rsid w:val="00DA0C08"/>
    <w:rsid w:val="00DA0E9F"/>
    <w:rsid w:val="00DA1322"/>
    <w:rsid w:val="00DA1669"/>
    <w:rsid w:val="00DA1714"/>
    <w:rsid w:val="00DA20A7"/>
    <w:rsid w:val="00DA20D4"/>
    <w:rsid w:val="00DA2347"/>
    <w:rsid w:val="00DA2374"/>
    <w:rsid w:val="00DA283E"/>
    <w:rsid w:val="00DA2992"/>
    <w:rsid w:val="00DA2F90"/>
    <w:rsid w:val="00DA31BF"/>
    <w:rsid w:val="00DA3283"/>
    <w:rsid w:val="00DA3319"/>
    <w:rsid w:val="00DA38CA"/>
    <w:rsid w:val="00DA3A38"/>
    <w:rsid w:val="00DA3CC3"/>
    <w:rsid w:val="00DA4150"/>
    <w:rsid w:val="00DA42C6"/>
    <w:rsid w:val="00DA433A"/>
    <w:rsid w:val="00DA4473"/>
    <w:rsid w:val="00DA4B8B"/>
    <w:rsid w:val="00DA4B9E"/>
    <w:rsid w:val="00DA4BFE"/>
    <w:rsid w:val="00DA4EFE"/>
    <w:rsid w:val="00DA52FF"/>
    <w:rsid w:val="00DA5957"/>
    <w:rsid w:val="00DA59C5"/>
    <w:rsid w:val="00DA6053"/>
    <w:rsid w:val="00DA612E"/>
    <w:rsid w:val="00DA6265"/>
    <w:rsid w:val="00DA671E"/>
    <w:rsid w:val="00DA6DEE"/>
    <w:rsid w:val="00DA6E06"/>
    <w:rsid w:val="00DA6E5D"/>
    <w:rsid w:val="00DA7385"/>
    <w:rsid w:val="00DA7414"/>
    <w:rsid w:val="00DA769E"/>
    <w:rsid w:val="00DA76F8"/>
    <w:rsid w:val="00DA77D5"/>
    <w:rsid w:val="00DA78D7"/>
    <w:rsid w:val="00DA7A08"/>
    <w:rsid w:val="00DA7D4A"/>
    <w:rsid w:val="00DA7E99"/>
    <w:rsid w:val="00DB0022"/>
    <w:rsid w:val="00DB00F7"/>
    <w:rsid w:val="00DB052F"/>
    <w:rsid w:val="00DB05C8"/>
    <w:rsid w:val="00DB0BF6"/>
    <w:rsid w:val="00DB0E2A"/>
    <w:rsid w:val="00DB0FD4"/>
    <w:rsid w:val="00DB19C5"/>
    <w:rsid w:val="00DB1CF6"/>
    <w:rsid w:val="00DB1DE6"/>
    <w:rsid w:val="00DB1E0D"/>
    <w:rsid w:val="00DB2564"/>
    <w:rsid w:val="00DB25F6"/>
    <w:rsid w:val="00DB28AA"/>
    <w:rsid w:val="00DB2902"/>
    <w:rsid w:val="00DB2946"/>
    <w:rsid w:val="00DB2A49"/>
    <w:rsid w:val="00DB2D5A"/>
    <w:rsid w:val="00DB2FA0"/>
    <w:rsid w:val="00DB2FAA"/>
    <w:rsid w:val="00DB3385"/>
    <w:rsid w:val="00DB40E1"/>
    <w:rsid w:val="00DB4372"/>
    <w:rsid w:val="00DB4468"/>
    <w:rsid w:val="00DB46CD"/>
    <w:rsid w:val="00DB47AD"/>
    <w:rsid w:val="00DB49D6"/>
    <w:rsid w:val="00DB4C03"/>
    <w:rsid w:val="00DB4D36"/>
    <w:rsid w:val="00DB4E14"/>
    <w:rsid w:val="00DB5127"/>
    <w:rsid w:val="00DB52D9"/>
    <w:rsid w:val="00DB52FF"/>
    <w:rsid w:val="00DB5621"/>
    <w:rsid w:val="00DB5857"/>
    <w:rsid w:val="00DB59BE"/>
    <w:rsid w:val="00DB63BD"/>
    <w:rsid w:val="00DB6484"/>
    <w:rsid w:val="00DB6537"/>
    <w:rsid w:val="00DB6911"/>
    <w:rsid w:val="00DB6ABC"/>
    <w:rsid w:val="00DB6B87"/>
    <w:rsid w:val="00DB6BEF"/>
    <w:rsid w:val="00DB6C16"/>
    <w:rsid w:val="00DB6CE1"/>
    <w:rsid w:val="00DB753C"/>
    <w:rsid w:val="00DB761D"/>
    <w:rsid w:val="00DB7A05"/>
    <w:rsid w:val="00DB7B74"/>
    <w:rsid w:val="00DC0123"/>
    <w:rsid w:val="00DC03A4"/>
    <w:rsid w:val="00DC03AF"/>
    <w:rsid w:val="00DC05D6"/>
    <w:rsid w:val="00DC0A16"/>
    <w:rsid w:val="00DC0BE1"/>
    <w:rsid w:val="00DC0C01"/>
    <w:rsid w:val="00DC13F1"/>
    <w:rsid w:val="00DC1428"/>
    <w:rsid w:val="00DC1C5F"/>
    <w:rsid w:val="00DC1D1F"/>
    <w:rsid w:val="00DC1F20"/>
    <w:rsid w:val="00DC1F77"/>
    <w:rsid w:val="00DC20DE"/>
    <w:rsid w:val="00DC2349"/>
    <w:rsid w:val="00DC254E"/>
    <w:rsid w:val="00DC26E0"/>
    <w:rsid w:val="00DC2AC5"/>
    <w:rsid w:val="00DC2E9D"/>
    <w:rsid w:val="00DC2FED"/>
    <w:rsid w:val="00DC34AD"/>
    <w:rsid w:val="00DC39F3"/>
    <w:rsid w:val="00DC42AC"/>
    <w:rsid w:val="00DC446D"/>
    <w:rsid w:val="00DC4AB2"/>
    <w:rsid w:val="00DC4BC2"/>
    <w:rsid w:val="00DC4EE9"/>
    <w:rsid w:val="00DC5003"/>
    <w:rsid w:val="00DC518A"/>
    <w:rsid w:val="00DC53C6"/>
    <w:rsid w:val="00DC5AAD"/>
    <w:rsid w:val="00DC5EAE"/>
    <w:rsid w:val="00DC60D6"/>
    <w:rsid w:val="00DC6273"/>
    <w:rsid w:val="00DC6280"/>
    <w:rsid w:val="00DC6335"/>
    <w:rsid w:val="00DC6713"/>
    <w:rsid w:val="00DC67A9"/>
    <w:rsid w:val="00DC69EE"/>
    <w:rsid w:val="00DC6EAA"/>
    <w:rsid w:val="00DC7123"/>
    <w:rsid w:val="00DC7539"/>
    <w:rsid w:val="00DC7A9E"/>
    <w:rsid w:val="00DC7F4E"/>
    <w:rsid w:val="00DD07E2"/>
    <w:rsid w:val="00DD0F13"/>
    <w:rsid w:val="00DD1046"/>
    <w:rsid w:val="00DD144A"/>
    <w:rsid w:val="00DD174F"/>
    <w:rsid w:val="00DD18E2"/>
    <w:rsid w:val="00DD19DF"/>
    <w:rsid w:val="00DD1B01"/>
    <w:rsid w:val="00DD1BD5"/>
    <w:rsid w:val="00DD1C9C"/>
    <w:rsid w:val="00DD24ED"/>
    <w:rsid w:val="00DD26CB"/>
    <w:rsid w:val="00DD28C2"/>
    <w:rsid w:val="00DD2BF4"/>
    <w:rsid w:val="00DD2C33"/>
    <w:rsid w:val="00DD332A"/>
    <w:rsid w:val="00DD342A"/>
    <w:rsid w:val="00DD3641"/>
    <w:rsid w:val="00DD407F"/>
    <w:rsid w:val="00DD43A3"/>
    <w:rsid w:val="00DD49FB"/>
    <w:rsid w:val="00DD4B5A"/>
    <w:rsid w:val="00DD4D08"/>
    <w:rsid w:val="00DD504D"/>
    <w:rsid w:val="00DD5059"/>
    <w:rsid w:val="00DD53AE"/>
    <w:rsid w:val="00DD5647"/>
    <w:rsid w:val="00DD613B"/>
    <w:rsid w:val="00DD671B"/>
    <w:rsid w:val="00DD71A4"/>
    <w:rsid w:val="00DD71B7"/>
    <w:rsid w:val="00DD733B"/>
    <w:rsid w:val="00DD7395"/>
    <w:rsid w:val="00DD73BF"/>
    <w:rsid w:val="00DD73F3"/>
    <w:rsid w:val="00DD760A"/>
    <w:rsid w:val="00DD7BB5"/>
    <w:rsid w:val="00DE0568"/>
    <w:rsid w:val="00DE0968"/>
    <w:rsid w:val="00DE0D28"/>
    <w:rsid w:val="00DE121C"/>
    <w:rsid w:val="00DE15FC"/>
    <w:rsid w:val="00DE1767"/>
    <w:rsid w:val="00DE19AA"/>
    <w:rsid w:val="00DE1F3C"/>
    <w:rsid w:val="00DE200E"/>
    <w:rsid w:val="00DE2286"/>
    <w:rsid w:val="00DE285F"/>
    <w:rsid w:val="00DE2D09"/>
    <w:rsid w:val="00DE33AD"/>
    <w:rsid w:val="00DE3513"/>
    <w:rsid w:val="00DE364E"/>
    <w:rsid w:val="00DE366C"/>
    <w:rsid w:val="00DE39E8"/>
    <w:rsid w:val="00DE3EB8"/>
    <w:rsid w:val="00DE4339"/>
    <w:rsid w:val="00DE46E5"/>
    <w:rsid w:val="00DE4996"/>
    <w:rsid w:val="00DE51C3"/>
    <w:rsid w:val="00DE578A"/>
    <w:rsid w:val="00DE5D12"/>
    <w:rsid w:val="00DE5FE6"/>
    <w:rsid w:val="00DE6601"/>
    <w:rsid w:val="00DE6AE1"/>
    <w:rsid w:val="00DE6EE3"/>
    <w:rsid w:val="00DE6F5D"/>
    <w:rsid w:val="00DE6FF0"/>
    <w:rsid w:val="00DE716E"/>
    <w:rsid w:val="00DE770A"/>
    <w:rsid w:val="00DE7A23"/>
    <w:rsid w:val="00DE7B0C"/>
    <w:rsid w:val="00DF0C67"/>
    <w:rsid w:val="00DF15DA"/>
    <w:rsid w:val="00DF1865"/>
    <w:rsid w:val="00DF188F"/>
    <w:rsid w:val="00DF1C75"/>
    <w:rsid w:val="00DF1D85"/>
    <w:rsid w:val="00DF20DE"/>
    <w:rsid w:val="00DF2258"/>
    <w:rsid w:val="00DF287B"/>
    <w:rsid w:val="00DF2DF9"/>
    <w:rsid w:val="00DF2F55"/>
    <w:rsid w:val="00DF3005"/>
    <w:rsid w:val="00DF3267"/>
    <w:rsid w:val="00DF3366"/>
    <w:rsid w:val="00DF386F"/>
    <w:rsid w:val="00DF39E0"/>
    <w:rsid w:val="00DF3AED"/>
    <w:rsid w:val="00DF3C73"/>
    <w:rsid w:val="00DF430A"/>
    <w:rsid w:val="00DF4618"/>
    <w:rsid w:val="00DF47B6"/>
    <w:rsid w:val="00DF483D"/>
    <w:rsid w:val="00DF4AAB"/>
    <w:rsid w:val="00DF4AE2"/>
    <w:rsid w:val="00DF4D43"/>
    <w:rsid w:val="00DF4D53"/>
    <w:rsid w:val="00DF4FE3"/>
    <w:rsid w:val="00DF5E95"/>
    <w:rsid w:val="00DF5F43"/>
    <w:rsid w:val="00DF5F7B"/>
    <w:rsid w:val="00DF5FFA"/>
    <w:rsid w:val="00DF6E9A"/>
    <w:rsid w:val="00DF6F8F"/>
    <w:rsid w:val="00DF70F2"/>
    <w:rsid w:val="00DF7203"/>
    <w:rsid w:val="00DF72D7"/>
    <w:rsid w:val="00DF7348"/>
    <w:rsid w:val="00DF7EE1"/>
    <w:rsid w:val="00E00D5C"/>
    <w:rsid w:val="00E00EC1"/>
    <w:rsid w:val="00E00F89"/>
    <w:rsid w:val="00E01193"/>
    <w:rsid w:val="00E018A3"/>
    <w:rsid w:val="00E01C24"/>
    <w:rsid w:val="00E01D84"/>
    <w:rsid w:val="00E01E61"/>
    <w:rsid w:val="00E0207B"/>
    <w:rsid w:val="00E02317"/>
    <w:rsid w:val="00E02440"/>
    <w:rsid w:val="00E02813"/>
    <w:rsid w:val="00E03E17"/>
    <w:rsid w:val="00E03FEC"/>
    <w:rsid w:val="00E040EA"/>
    <w:rsid w:val="00E041CA"/>
    <w:rsid w:val="00E04316"/>
    <w:rsid w:val="00E0471B"/>
    <w:rsid w:val="00E048B6"/>
    <w:rsid w:val="00E05A84"/>
    <w:rsid w:val="00E05E62"/>
    <w:rsid w:val="00E05F82"/>
    <w:rsid w:val="00E06801"/>
    <w:rsid w:val="00E06819"/>
    <w:rsid w:val="00E069C6"/>
    <w:rsid w:val="00E06B9A"/>
    <w:rsid w:val="00E06F33"/>
    <w:rsid w:val="00E073D9"/>
    <w:rsid w:val="00E07639"/>
    <w:rsid w:val="00E1027E"/>
    <w:rsid w:val="00E102B3"/>
    <w:rsid w:val="00E104B3"/>
    <w:rsid w:val="00E104C8"/>
    <w:rsid w:val="00E106C9"/>
    <w:rsid w:val="00E107AB"/>
    <w:rsid w:val="00E1086F"/>
    <w:rsid w:val="00E10DE8"/>
    <w:rsid w:val="00E1102E"/>
    <w:rsid w:val="00E1136C"/>
    <w:rsid w:val="00E11492"/>
    <w:rsid w:val="00E11931"/>
    <w:rsid w:val="00E12530"/>
    <w:rsid w:val="00E126CB"/>
    <w:rsid w:val="00E12ADA"/>
    <w:rsid w:val="00E12F80"/>
    <w:rsid w:val="00E1309F"/>
    <w:rsid w:val="00E135DD"/>
    <w:rsid w:val="00E135DE"/>
    <w:rsid w:val="00E1371C"/>
    <w:rsid w:val="00E13AFD"/>
    <w:rsid w:val="00E13D13"/>
    <w:rsid w:val="00E13F1F"/>
    <w:rsid w:val="00E14214"/>
    <w:rsid w:val="00E1451F"/>
    <w:rsid w:val="00E14CD7"/>
    <w:rsid w:val="00E14DA3"/>
    <w:rsid w:val="00E14F27"/>
    <w:rsid w:val="00E15046"/>
    <w:rsid w:val="00E15074"/>
    <w:rsid w:val="00E15379"/>
    <w:rsid w:val="00E15887"/>
    <w:rsid w:val="00E15B5F"/>
    <w:rsid w:val="00E15CA4"/>
    <w:rsid w:val="00E15D9B"/>
    <w:rsid w:val="00E15E75"/>
    <w:rsid w:val="00E15E8C"/>
    <w:rsid w:val="00E15EF0"/>
    <w:rsid w:val="00E16107"/>
    <w:rsid w:val="00E163EA"/>
    <w:rsid w:val="00E16A47"/>
    <w:rsid w:val="00E16FC5"/>
    <w:rsid w:val="00E1728F"/>
    <w:rsid w:val="00E174F2"/>
    <w:rsid w:val="00E178F0"/>
    <w:rsid w:val="00E1796C"/>
    <w:rsid w:val="00E17B4A"/>
    <w:rsid w:val="00E17F2B"/>
    <w:rsid w:val="00E201D1"/>
    <w:rsid w:val="00E20620"/>
    <w:rsid w:val="00E2094C"/>
    <w:rsid w:val="00E20ED0"/>
    <w:rsid w:val="00E2168F"/>
    <w:rsid w:val="00E218BD"/>
    <w:rsid w:val="00E2195B"/>
    <w:rsid w:val="00E21CC6"/>
    <w:rsid w:val="00E2242E"/>
    <w:rsid w:val="00E2248F"/>
    <w:rsid w:val="00E226D9"/>
    <w:rsid w:val="00E229A2"/>
    <w:rsid w:val="00E22F95"/>
    <w:rsid w:val="00E23446"/>
    <w:rsid w:val="00E23DDE"/>
    <w:rsid w:val="00E241D8"/>
    <w:rsid w:val="00E244BD"/>
    <w:rsid w:val="00E246BA"/>
    <w:rsid w:val="00E248E6"/>
    <w:rsid w:val="00E24EB5"/>
    <w:rsid w:val="00E2574C"/>
    <w:rsid w:val="00E2585C"/>
    <w:rsid w:val="00E25A8A"/>
    <w:rsid w:val="00E25D10"/>
    <w:rsid w:val="00E2607F"/>
    <w:rsid w:val="00E260C2"/>
    <w:rsid w:val="00E261D8"/>
    <w:rsid w:val="00E264A3"/>
    <w:rsid w:val="00E264F4"/>
    <w:rsid w:val="00E26783"/>
    <w:rsid w:val="00E2742C"/>
    <w:rsid w:val="00E27DB7"/>
    <w:rsid w:val="00E3008D"/>
    <w:rsid w:val="00E300AE"/>
    <w:rsid w:val="00E30783"/>
    <w:rsid w:val="00E30877"/>
    <w:rsid w:val="00E30934"/>
    <w:rsid w:val="00E30A2D"/>
    <w:rsid w:val="00E30E50"/>
    <w:rsid w:val="00E3150F"/>
    <w:rsid w:val="00E31D71"/>
    <w:rsid w:val="00E31EFD"/>
    <w:rsid w:val="00E31F13"/>
    <w:rsid w:val="00E32079"/>
    <w:rsid w:val="00E320B4"/>
    <w:rsid w:val="00E323CD"/>
    <w:rsid w:val="00E32541"/>
    <w:rsid w:val="00E329D2"/>
    <w:rsid w:val="00E33070"/>
    <w:rsid w:val="00E333B1"/>
    <w:rsid w:val="00E333BF"/>
    <w:rsid w:val="00E33518"/>
    <w:rsid w:val="00E33CA2"/>
    <w:rsid w:val="00E33CCE"/>
    <w:rsid w:val="00E34534"/>
    <w:rsid w:val="00E34B2F"/>
    <w:rsid w:val="00E34C16"/>
    <w:rsid w:val="00E34ED6"/>
    <w:rsid w:val="00E353F1"/>
    <w:rsid w:val="00E35BC1"/>
    <w:rsid w:val="00E35C43"/>
    <w:rsid w:val="00E362D7"/>
    <w:rsid w:val="00E362DB"/>
    <w:rsid w:val="00E36335"/>
    <w:rsid w:val="00E3654D"/>
    <w:rsid w:val="00E368F2"/>
    <w:rsid w:val="00E3692B"/>
    <w:rsid w:val="00E36A1C"/>
    <w:rsid w:val="00E36A82"/>
    <w:rsid w:val="00E37240"/>
    <w:rsid w:val="00E37390"/>
    <w:rsid w:val="00E37870"/>
    <w:rsid w:val="00E37CFF"/>
    <w:rsid w:val="00E37EEC"/>
    <w:rsid w:val="00E37F69"/>
    <w:rsid w:val="00E400FA"/>
    <w:rsid w:val="00E40248"/>
    <w:rsid w:val="00E405A6"/>
    <w:rsid w:val="00E407E5"/>
    <w:rsid w:val="00E4087D"/>
    <w:rsid w:val="00E40F44"/>
    <w:rsid w:val="00E41109"/>
    <w:rsid w:val="00E41217"/>
    <w:rsid w:val="00E41331"/>
    <w:rsid w:val="00E416CC"/>
    <w:rsid w:val="00E42120"/>
    <w:rsid w:val="00E421CF"/>
    <w:rsid w:val="00E42221"/>
    <w:rsid w:val="00E42AD5"/>
    <w:rsid w:val="00E42EA1"/>
    <w:rsid w:val="00E433A0"/>
    <w:rsid w:val="00E439EC"/>
    <w:rsid w:val="00E44182"/>
    <w:rsid w:val="00E44B7F"/>
    <w:rsid w:val="00E44D18"/>
    <w:rsid w:val="00E4514C"/>
    <w:rsid w:val="00E451BA"/>
    <w:rsid w:val="00E455A7"/>
    <w:rsid w:val="00E45DE8"/>
    <w:rsid w:val="00E45EEE"/>
    <w:rsid w:val="00E46093"/>
    <w:rsid w:val="00E461D5"/>
    <w:rsid w:val="00E466F1"/>
    <w:rsid w:val="00E46A2F"/>
    <w:rsid w:val="00E46B04"/>
    <w:rsid w:val="00E46ED7"/>
    <w:rsid w:val="00E46F1A"/>
    <w:rsid w:val="00E4718E"/>
    <w:rsid w:val="00E47738"/>
    <w:rsid w:val="00E47CCE"/>
    <w:rsid w:val="00E47D6B"/>
    <w:rsid w:val="00E47E69"/>
    <w:rsid w:val="00E50850"/>
    <w:rsid w:val="00E50BB9"/>
    <w:rsid w:val="00E50BC9"/>
    <w:rsid w:val="00E51234"/>
    <w:rsid w:val="00E51247"/>
    <w:rsid w:val="00E5159B"/>
    <w:rsid w:val="00E515CD"/>
    <w:rsid w:val="00E517B1"/>
    <w:rsid w:val="00E519A5"/>
    <w:rsid w:val="00E51F3C"/>
    <w:rsid w:val="00E5221B"/>
    <w:rsid w:val="00E52486"/>
    <w:rsid w:val="00E524C0"/>
    <w:rsid w:val="00E5264A"/>
    <w:rsid w:val="00E52863"/>
    <w:rsid w:val="00E5320B"/>
    <w:rsid w:val="00E533F3"/>
    <w:rsid w:val="00E536D6"/>
    <w:rsid w:val="00E5377F"/>
    <w:rsid w:val="00E538E7"/>
    <w:rsid w:val="00E53CDF"/>
    <w:rsid w:val="00E53E36"/>
    <w:rsid w:val="00E547E7"/>
    <w:rsid w:val="00E55216"/>
    <w:rsid w:val="00E55A81"/>
    <w:rsid w:val="00E55CFF"/>
    <w:rsid w:val="00E55D0A"/>
    <w:rsid w:val="00E5647A"/>
    <w:rsid w:val="00E56699"/>
    <w:rsid w:val="00E56948"/>
    <w:rsid w:val="00E57228"/>
    <w:rsid w:val="00E57462"/>
    <w:rsid w:val="00E57592"/>
    <w:rsid w:val="00E57802"/>
    <w:rsid w:val="00E57815"/>
    <w:rsid w:val="00E57906"/>
    <w:rsid w:val="00E579A9"/>
    <w:rsid w:val="00E60109"/>
    <w:rsid w:val="00E60388"/>
    <w:rsid w:val="00E60501"/>
    <w:rsid w:val="00E60561"/>
    <w:rsid w:val="00E606E6"/>
    <w:rsid w:val="00E6087F"/>
    <w:rsid w:val="00E60966"/>
    <w:rsid w:val="00E60F7B"/>
    <w:rsid w:val="00E61040"/>
    <w:rsid w:val="00E61050"/>
    <w:rsid w:val="00E611E4"/>
    <w:rsid w:val="00E61583"/>
    <w:rsid w:val="00E618D2"/>
    <w:rsid w:val="00E6198E"/>
    <w:rsid w:val="00E622F4"/>
    <w:rsid w:val="00E626BC"/>
    <w:rsid w:val="00E62E33"/>
    <w:rsid w:val="00E62E72"/>
    <w:rsid w:val="00E632FF"/>
    <w:rsid w:val="00E63431"/>
    <w:rsid w:val="00E63ADE"/>
    <w:rsid w:val="00E63FA4"/>
    <w:rsid w:val="00E641C6"/>
    <w:rsid w:val="00E64604"/>
    <w:rsid w:val="00E648B4"/>
    <w:rsid w:val="00E648DD"/>
    <w:rsid w:val="00E64AEF"/>
    <w:rsid w:val="00E652E1"/>
    <w:rsid w:val="00E65320"/>
    <w:rsid w:val="00E65527"/>
    <w:rsid w:val="00E65705"/>
    <w:rsid w:val="00E657D7"/>
    <w:rsid w:val="00E659B0"/>
    <w:rsid w:val="00E660A5"/>
    <w:rsid w:val="00E660DF"/>
    <w:rsid w:val="00E664AD"/>
    <w:rsid w:val="00E66517"/>
    <w:rsid w:val="00E6654B"/>
    <w:rsid w:val="00E66890"/>
    <w:rsid w:val="00E66FD0"/>
    <w:rsid w:val="00E672C6"/>
    <w:rsid w:val="00E67399"/>
    <w:rsid w:val="00E67637"/>
    <w:rsid w:val="00E67652"/>
    <w:rsid w:val="00E677FC"/>
    <w:rsid w:val="00E67FEB"/>
    <w:rsid w:val="00E7011C"/>
    <w:rsid w:val="00E702E3"/>
    <w:rsid w:val="00E709B9"/>
    <w:rsid w:val="00E71098"/>
    <w:rsid w:val="00E71262"/>
    <w:rsid w:val="00E71509"/>
    <w:rsid w:val="00E7167E"/>
    <w:rsid w:val="00E718B0"/>
    <w:rsid w:val="00E71BE8"/>
    <w:rsid w:val="00E71E9D"/>
    <w:rsid w:val="00E71F10"/>
    <w:rsid w:val="00E72535"/>
    <w:rsid w:val="00E725FB"/>
    <w:rsid w:val="00E7277B"/>
    <w:rsid w:val="00E72864"/>
    <w:rsid w:val="00E72CDD"/>
    <w:rsid w:val="00E72D93"/>
    <w:rsid w:val="00E72F6F"/>
    <w:rsid w:val="00E73019"/>
    <w:rsid w:val="00E7329C"/>
    <w:rsid w:val="00E736F7"/>
    <w:rsid w:val="00E73789"/>
    <w:rsid w:val="00E73E19"/>
    <w:rsid w:val="00E74097"/>
    <w:rsid w:val="00E749E8"/>
    <w:rsid w:val="00E750A0"/>
    <w:rsid w:val="00E751C2"/>
    <w:rsid w:val="00E75570"/>
    <w:rsid w:val="00E75F08"/>
    <w:rsid w:val="00E76479"/>
    <w:rsid w:val="00E764B7"/>
    <w:rsid w:val="00E76755"/>
    <w:rsid w:val="00E7679F"/>
    <w:rsid w:val="00E768B4"/>
    <w:rsid w:val="00E768F6"/>
    <w:rsid w:val="00E76963"/>
    <w:rsid w:val="00E76969"/>
    <w:rsid w:val="00E76ADE"/>
    <w:rsid w:val="00E76FB6"/>
    <w:rsid w:val="00E77217"/>
    <w:rsid w:val="00E7770B"/>
    <w:rsid w:val="00E77786"/>
    <w:rsid w:val="00E7781A"/>
    <w:rsid w:val="00E77851"/>
    <w:rsid w:val="00E7793B"/>
    <w:rsid w:val="00E77A84"/>
    <w:rsid w:val="00E77AA1"/>
    <w:rsid w:val="00E80203"/>
    <w:rsid w:val="00E8026C"/>
    <w:rsid w:val="00E8038F"/>
    <w:rsid w:val="00E804CC"/>
    <w:rsid w:val="00E808F9"/>
    <w:rsid w:val="00E80904"/>
    <w:rsid w:val="00E8098C"/>
    <w:rsid w:val="00E80BDB"/>
    <w:rsid w:val="00E80BF0"/>
    <w:rsid w:val="00E80C48"/>
    <w:rsid w:val="00E80D28"/>
    <w:rsid w:val="00E810CA"/>
    <w:rsid w:val="00E812F6"/>
    <w:rsid w:val="00E81446"/>
    <w:rsid w:val="00E816A5"/>
    <w:rsid w:val="00E81CDE"/>
    <w:rsid w:val="00E81FF3"/>
    <w:rsid w:val="00E821ED"/>
    <w:rsid w:val="00E82533"/>
    <w:rsid w:val="00E8260C"/>
    <w:rsid w:val="00E8297F"/>
    <w:rsid w:val="00E82A20"/>
    <w:rsid w:val="00E82A7E"/>
    <w:rsid w:val="00E82C38"/>
    <w:rsid w:val="00E8324D"/>
    <w:rsid w:val="00E834D7"/>
    <w:rsid w:val="00E835B4"/>
    <w:rsid w:val="00E8378F"/>
    <w:rsid w:val="00E838D7"/>
    <w:rsid w:val="00E83BDB"/>
    <w:rsid w:val="00E83C1A"/>
    <w:rsid w:val="00E8401E"/>
    <w:rsid w:val="00E842C9"/>
    <w:rsid w:val="00E84455"/>
    <w:rsid w:val="00E84921"/>
    <w:rsid w:val="00E84B7F"/>
    <w:rsid w:val="00E8514A"/>
    <w:rsid w:val="00E85734"/>
    <w:rsid w:val="00E85868"/>
    <w:rsid w:val="00E85882"/>
    <w:rsid w:val="00E85944"/>
    <w:rsid w:val="00E85E21"/>
    <w:rsid w:val="00E86132"/>
    <w:rsid w:val="00E862ED"/>
    <w:rsid w:val="00E87582"/>
    <w:rsid w:val="00E875F5"/>
    <w:rsid w:val="00E87F15"/>
    <w:rsid w:val="00E901ED"/>
    <w:rsid w:val="00E9051A"/>
    <w:rsid w:val="00E905E6"/>
    <w:rsid w:val="00E9085A"/>
    <w:rsid w:val="00E9086E"/>
    <w:rsid w:val="00E9113F"/>
    <w:rsid w:val="00E9138D"/>
    <w:rsid w:val="00E91464"/>
    <w:rsid w:val="00E914B2"/>
    <w:rsid w:val="00E91588"/>
    <w:rsid w:val="00E91794"/>
    <w:rsid w:val="00E917A3"/>
    <w:rsid w:val="00E91C97"/>
    <w:rsid w:val="00E91D7B"/>
    <w:rsid w:val="00E928D1"/>
    <w:rsid w:val="00E92AE0"/>
    <w:rsid w:val="00E93156"/>
    <w:rsid w:val="00E93677"/>
    <w:rsid w:val="00E936D3"/>
    <w:rsid w:val="00E93A86"/>
    <w:rsid w:val="00E93BA2"/>
    <w:rsid w:val="00E93DC9"/>
    <w:rsid w:val="00E9413E"/>
    <w:rsid w:val="00E946AB"/>
    <w:rsid w:val="00E94974"/>
    <w:rsid w:val="00E94D9D"/>
    <w:rsid w:val="00E95C55"/>
    <w:rsid w:val="00E95D2A"/>
    <w:rsid w:val="00E95D8B"/>
    <w:rsid w:val="00E95DDE"/>
    <w:rsid w:val="00E963CF"/>
    <w:rsid w:val="00E96400"/>
    <w:rsid w:val="00E96668"/>
    <w:rsid w:val="00E96902"/>
    <w:rsid w:val="00E972FE"/>
    <w:rsid w:val="00E97306"/>
    <w:rsid w:val="00E9756B"/>
    <w:rsid w:val="00E97C44"/>
    <w:rsid w:val="00E97CDF"/>
    <w:rsid w:val="00E97CFB"/>
    <w:rsid w:val="00E97DD7"/>
    <w:rsid w:val="00E97EB5"/>
    <w:rsid w:val="00EA05B2"/>
    <w:rsid w:val="00EA060F"/>
    <w:rsid w:val="00EA0A01"/>
    <w:rsid w:val="00EA1445"/>
    <w:rsid w:val="00EA1751"/>
    <w:rsid w:val="00EA18BA"/>
    <w:rsid w:val="00EA18C8"/>
    <w:rsid w:val="00EA191C"/>
    <w:rsid w:val="00EA1CE3"/>
    <w:rsid w:val="00EA1DC4"/>
    <w:rsid w:val="00EA1DFD"/>
    <w:rsid w:val="00EA1E8F"/>
    <w:rsid w:val="00EA23D9"/>
    <w:rsid w:val="00EA2663"/>
    <w:rsid w:val="00EA2838"/>
    <w:rsid w:val="00EA2AF3"/>
    <w:rsid w:val="00EA2F80"/>
    <w:rsid w:val="00EA2F94"/>
    <w:rsid w:val="00EA3389"/>
    <w:rsid w:val="00EA3573"/>
    <w:rsid w:val="00EA3F4B"/>
    <w:rsid w:val="00EA40A2"/>
    <w:rsid w:val="00EA42EC"/>
    <w:rsid w:val="00EA4953"/>
    <w:rsid w:val="00EA4BFB"/>
    <w:rsid w:val="00EA4CE0"/>
    <w:rsid w:val="00EA4D9B"/>
    <w:rsid w:val="00EA4F46"/>
    <w:rsid w:val="00EA5708"/>
    <w:rsid w:val="00EA5724"/>
    <w:rsid w:val="00EA593B"/>
    <w:rsid w:val="00EA5E12"/>
    <w:rsid w:val="00EA5F61"/>
    <w:rsid w:val="00EA5FB1"/>
    <w:rsid w:val="00EA65A2"/>
    <w:rsid w:val="00EA6645"/>
    <w:rsid w:val="00EA6811"/>
    <w:rsid w:val="00EA6BE9"/>
    <w:rsid w:val="00EA7016"/>
    <w:rsid w:val="00EA7236"/>
    <w:rsid w:val="00EA7582"/>
    <w:rsid w:val="00EA7990"/>
    <w:rsid w:val="00EB0088"/>
    <w:rsid w:val="00EB01FF"/>
    <w:rsid w:val="00EB0D08"/>
    <w:rsid w:val="00EB0E46"/>
    <w:rsid w:val="00EB109D"/>
    <w:rsid w:val="00EB18E7"/>
    <w:rsid w:val="00EB1DB0"/>
    <w:rsid w:val="00EB1EB6"/>
    <w:rsid w:val="00EB1F8E"/>
    <w:rsid w:val="00EB1FA7"/>
    <w:rsid w:val="00EB2384"/>
    <w:rsid w:val="00EB2D78"/>
    <w:rsid w:val="00EB332E"/>
    <w:rsid w:val="00EB3E79"/>
    <w:rsid w:val="00EB467C"/>
    <w:rsid w:val="00EB46BE"/>
    <w:rsid w:val="00EB48EA"/>
    <w:rsid w:val="00EB4B45"/>
    <w:rsid w:val="00EB501C"/>
    <w:rsid w:val="00EB509A"/>
    <w:rsid w:val="00EB59E5"/>
    <w:rsid w:val="00EB5ADC"/>
    <w:rsid w:val="00EB5B84"/>
    <w:rsid w:val="00EB5C2E"/>
    <w:rsid w:val="00EB5C51"/>
    <w:rsid w:val="00EB61BF"/>
    <w:rsid w:val="00EB626C"/>
    <w:rsid w:val="00EB67A8"/>
    <w:rsid w:val="00EB6995"/>
    <w:rsid w:val="00EB6B01"/>
    <w:rsid w:val="00EB6DE1"/>
    <w:rsid w:val="00EB6FA1"/>
    <w:rsid w:val="00EB708F"/>
    <w:rsid w:val="00EB72F9"/>
    <w:rsid w:val="00EB73E7"/>
    <w:rsid w:val="00EB781A"/>
    <w:rsid w:val="00EB781D"/>
    <w:rsid w:val="00EB782D"/>
    <w:rsid w:val="00EB78F0"/>
    <w:rsid w:val="00EB7C5C"/>
    <w:rsid w:val="00EB7EB5"/>
    <w:rsid w:val="00EC037F"/>
    <w:rsid w:val="00EC03D7"/>
    <w:rsid w:val="00EC05E7"/>
    <w:rsid w:val="00EC1CF2"/>
    <w:rsid w:val="00EC1E47"/>
    <w:rsid w:val="00EC238A"/>
    <w:rsid w:val="00EC2566"/>
    <w:rsid w:val="00EC2989"/>
    <w:rsid w:val="00EC2BEC"/>
    <w:rsid w:val="00EC2F86"/>
    <w:rsid w:val="00EC30E7"/>
    <w:rsid w:val="00EC37E0"/>
    <w:rsid w:val="00EC3992"/>
    <w:rsid w:val="00EC3C8A"/>
    <w:rsid w:val="00EC3F74"/>
    <w:rsid w:val="00EC3FD9"/>
    <w:rsid w:val="00EC46CF"/>
    <w:rsid w:val="00EC4E2D"/>
    <w:rsid w:val="00EC50B5"/>
    <w:rsid w:val="00EC521B"/>
    <w:rsid w:val="00EC5646"/>
    <w:rsid w:val="00EC5AA4"/>
    <w:rsid w:val="00EC5C5C"/>
    <w:rsid w:val="00EC6109"/>
    <w:rsid w:val="00EC6226"/>
    <w:rsid w:val="00EC6613"/>
    <w:rsid w:val="00EC679D"/>
    <w:rsid w:val="00EC6988"/>
    <w:rsid w:val="00EC6A47"/>
    <w:rsid w:val="00EC6B87"/>
    <w:rsid w:val="00EC6C6B"/>
    <w:rsid w:val="00EC6ECC"/>
    <w:rsid w:val="00EC7366"/>
    <w:rsid w:val="00EC771E"/>
    <w:rsid w:val="00EC7C67"/>
    <w:rsid w:val="00EC7CBA"/>
    <w:rsid w:val="00ED0000"/>
    <w:rsid w:val="00ED0260"/>
    <w:rsid w:val="00ED04C8"/>
    <w:rsid w:val="00ED0801"/>
    <w:rsid w:val="00ED085E"/>
    <w:rsid w:val="00ED0BD3"/>
    <w:rsid w:val="00ED0E4B"/>
    <w:rsid w:val="00ED12DA"/>
    <w:rsid w:val="00ED15B4"/>
    <w:rsid w:val="00ED163E"/>
    <w:rsid w:val="00ED1DD8"/>
    <w:rsid w:val="00ED236F"/>
    <w:rsid w:val="00ED2654"/>
    <w:rsid w:val="00ED274E"/>
    <w:rsid w:val="00ED2E7A"/>
    <w:rsid w:val="00ED3034"/>
    <w:rsid w:val="00ED309A"/>
    <w:rsid w:val="00ED3144"/>
    <w:rsid w:val="00ED3299"/>
    <w:rsid w:val="00ED336E"/>
    <w:rsid w:val="00ED34A9"/>
    <w:rsid w:val="00ED370A"/>
    <w:rsid w:val="00ED3AE3"/>
    <w:rsid w:val="00ED3C98"/>
    <w:rsid w:val="00ED42A0"/>
    <w:rsid w:val="00ED42A8"/>
    <w:rsid w:val="00ED43C2"/>
    <w:rsid w:val="00ED473F"/>
    <w:rsid w:val="00ED4EF1"/>
    <w:rsid w:val="00ED52C1"/>
    <w:rsid w:val="00ED546E"/>
    <w:rsid w:val="00ED580B"/>
    <w:rsid w:val="00ED5926"/>
    <w:rsid w:val="00ED5B4E"/>
    <w:rsid w:val="00ED5C77"/>
    <w:rsid w:val="00ED5D20"/>
    <w:rsid w:val="00ED631D"/>
    <w:rsid w:val="00ED67F5"/>
    <w:rsid w:val="00ED68BC"/>
    <w:rsid w:val="00ED6CA0"/>
    <w:rsid w:val="00ED7028"/>
    <w:rsid w:val="00ED7172"/>
    <w:rsid w:val="00EE00C7"/>
    <w:rsid w:val="00EE02A6"/>
    <w:rsid w:val="00EE04E7"/>
    <w:rsid w:val="00EE08D8"/>
    <w:rsid w:val="00EE099E"/>
    <w:rsid w:val="00EE1243"/>
    <w:rsid w:val="00EE1886"/>
    <w:rsid w:val="00EE195F"/>
    <w:rsid w:val="00EE1CEA"/>
    <w:rsid w:val="00EE2518"/>
    <w:rsid w:val="00EE27B8"/>
    <w:rsid w:val="00EE2816"/>
    <w:rsid w:val="00EE289E"/>
    <w:rsid w:val="00EE2BCE"/>
    <w:rsid w:val="00EE2EE3"/>
    <w:rsid w:val="00EE34CB"/>
    <w:rsid w:val="00EE3750"/>
    <w:rsid w:val="00EE3A09"/>
    <w:rsid w:val="00EE3A50"/>
    <w:rsid w:val="00EE3D13"/>
    <w:rsid w:val="00EE3D26"/>
    <w:rsid w:val="00EE3D82"/>
    <w:rsid w:val="00EE3EE8"/>
    <w:rsid w:val="00EE418F"/>
    <w:rsid w:val="00EE428E"/>
    <w:rsid w:val="00EE446F"/>
    <w:rsid w:val="00EE4E3C"/>
    <w:rsid w:val="00EE4E44"/>
    <w:rsid w:val="00EE5027"/>
    <w:rsid w:val="00EE52FB"/>
    <w:rsid w:val="00EE562F"/>
    <w:rsid w:val="00EE5A80"/>
    <w:rsid w:val="00EE5D24"/>
    <w:rsid w:val="00EE66F8"/>
    <w:rsid w:val="00EE6E63"/>
    <w:rsid w:val="00EE7BC2"/>
    <w:rsid w:val="00EE7C37"/>
    <w:rsid w:val="00EF02D6"/>
    <w:rsid w:val="00EF0313"/>
    <w:rsid w:val="00EF06C5"/>
    <w:rsid w:val="00EF07EE"/>
    <w:rsid w:val="00EF11B5"/>
    <w:rsid w:val="00EF197F"/>
    <w:rsid w:val="00EF1C8D"/>
    <w:rsid w:val="00EF1D3B"/>
    <w:rsid w:val="00EF1F71"/>
    <w:rsid w:val="00EF2415"/>
    <w:rsid w:val="00EF285C"/>
    <w:rsid w:val="00EF2B3C"/>
    <w:rsid w:val="00EF313D"/>
    <w:rsid w:val="00EF3318"/>
    <w:rsid w:val="00EF3815"/>
    <w:rsid w:val="00EF3DE8"/>
    <w:rsid w:val="00EF4026"/>
    <w:rsid w:val="00EF433A"/>
    <w:rsid w:val="00EF47CD"/>
    <w:rsid w:val="00EF4FC3"/>
    <w:rsid w:val="00EF5541"/>
    <w:rsid w:val="00EF585B"/>
    <w:rsid w:val="00EF59D0"/>
    <w:rsid w:val="00EF5F5F"/>
    <w:rsid w:val="00EF6016"/>
    <w:rsid w:val="00EF60C0"/>
    <w:rsid w:val="00EF69C7"/>
    <w:rsid w:val="00EF6D2D"/>
    <w:rsid w:val="00EF6DC7"/>
    <w:rsid w:val="00EF7097"/>
    <w:rsid w:val="00EF72CD"/>
    <w:rsid w:val="00EF7659"/>
    <w:rsid w:val="00EF76A2"/>
    <w:rsid w:val="00EF7EB8"/>
    <w:rsid w:val="00F000B9"/>
    <w:rsid w:val="00F001BD"/>
    <w:rsid w:val="00F00655"/>
    <w:rsid w:val="00F006E6"/>
    <w:rsid w:val="00F0094A"/>
    <w:rsid w:val="00F01014"/>
    <w:rsid w:val="00F018AD"/>
    <w:rsid w:val="00F01A47"/>
    <w:rsid w:val="00F01B78"/>
    <w:rsid w:val="00F01BF2"/>
    <w:rsid w:val="00F01EAA"/>
    <w:rsid w:val="00F02077"/>
    <w:rsid w:val="00F0238E"/>
    <w:rsid w:val="00F023B3"/>
    <w:rsid w:val="00F0242B"/>
    <w:rsid w:val="00F02891"/>
    <w:rsid w:val="00F028A3"/>
    <w:rsid w:val="00F02F39"/>
    <w:rsid w:val="00F03043"/>
    <w:rsid w:val="00F03153"/>
    <w:rsid w:val="00F0341A"/>
    <w:rsid w:val="00F037CD"/>
    <w:rsid w:val="00F03861"/>
    <w:rsid w:val="00F038A5"/>
    <w:rsid w:val="00F03A92"/>
    <w:rsid w:val="00F03FF9"/>
    <w:rsid w:val="00F042BD"/>
    <w:rsid w:val="00F046E4"/>
    <w:rsid w:val="00F047DA"/>
    <w:rsid w:val="00F047DC"/>
    <w:rsid w:val="00F04A17"/>
    <w:rsid w:val="00F04E63"/>
    <w:rsid w:val="00F05262"/>
    <w:rsid w:val="00F053F5"/>
    <w:rsid w:val="00F05A04"/>
    <w:rsid w:val="00F05BE9"/>
    <w:rsid w:val="00F05BF8"/>
    <w:rsid w:val="00F06182"/>
    <w:rsid w:val="00F06261"/>
    <w:rsid w:val="00F067B0"/>
    <w:rsid w:val="00F06894"/>
    <w:rsid w:val="00F06AFD"/>
    <w:rsid w:val="00F06DAC"/>
    <w:rsid w:val="00F06F06"/>
    <w:rsid w:val="00F06F49"/>
    <w:rsid w:val="00F07488"/>
    <w:rsid w:val="00F075DE"/>
    <w:rsid w:val="00F07714"/>
    <w:rsid w:val="00F0788E"/>
    <w:rsid w:val="00F078F1"/>
    <w:rsid w:val="00F07952"/>
    <w:rsid w:val="00F07A03"/>
    <w:rsid w:val="00F07C0E"/>
    <w:rsid w:val="00F102AA"/>
    <w:rsid w:val="00F102D5"/>
    <w:rsid w:val="00F1061D"/>
    <w:rsid w:val="00F10626"/>
    <w:rsid w:val="00F106B8"/>
    <w:rsid w:val="00F10AD6"/>
    <w:rsid w:val="00F10E21"/>
    <w:rsid w:val="00F11278"/>
    <w:rsid w:val="00F1135C"/>
    <w:rsid w:val="00F11A80"/>
    <w:rsid w:val="00F11B27"/>
    <w:rsid w:val="00F11D21"/>
    <w:rsid w:val="00F1213E"/>
    <w:rsid w:val="00F1250F"/>
    <w:rsid w:val="00F1278B"/>
    <w:rsid w:val="00F12AED"/>
    <w:rsid w:val="00F12B25"/>
    <w:rsid w:val="00F12BB9"/>
    <w:rsid w:val="00F12D8C"/>
    <w:rsid w:val="00F130CC"/>
    <w:rsid w:val="00F133A4"/>
    <w:rsid w:val="00F136F7"/>
    <w:rsid w:val="00F13B21"/>
    <w:rsid w:val="00F14233"/>
    <w:rsid w:val="00F143ED"/>
    <w:rsid w:val="00F14463"/>
    <w:rsid w:val="00F144D0"/>
    <w:rsid w:val="00F14666"/>
    <w:rsid w:val="00F146C9"/>
    <w:rsid w:val="00F14D74"/>
    <w:rsid w:val="00F14DDD"/>
    <w:rsid w:val="00F1511C"/>
    <w:rsid w:val="00F15221"/>
    <w:rsid w:val="00F15382"/>
    <w:rsid w:val="00F1556E"/>
    <w:rsid w:val="00F15670"/>
    <w:rsid w:val="00F16121"/>
    <w:rsid w:val="00F1620D"/>
    <w:rsid w:val="00F165D1"/>
    <w:rsid w:val="00F165DB"/>
    <w:rsid w:val="00F16624"/>
    <w:rsid w:val="00F166C9"/>
    <w:rsid w:val="00F1677D"/>
    <w:rsid w:val="00F1749F"/>
    <w:rsid w:val="00F1797E"/>
    <w:rsid w:val="00F17E00"/>
    <w:rsid w:val="00F2053A"/>
    <w:rsid w:val="00F20785"/>
    <w:rsid w:val="00F208E8"/>
    <w:rsid w:val="00F20DCE"/>
    <w:rsid w:val="00F20F2D"/>
    <w:rsid w:val="00F211CF"/>
    <w:rsid w:val="00F2144F"/>
    <w:rsid w:val="00F21735"/>
    <w:rsid w:val="00F21A7A"/>
    <w:rsid w:val="00F21C63"/>
    <w:rsid w:val="00F21CA1"/>
    <w:rsid w:val="00F21CB7"/>
    <w:rsid w:val="00F21DF4"/>
    <w:rsid w:val="00F22962"/>
    <w:rsid w:val="00F229BB"/>
    <w:rsid w:val="00F22A00"/>
    <w:rsid w:val="00F22BCA"/>
    <w:rsid w:val="00F22CDF"/>
    <w:rsid w:val="00F233BF"/>
    <w:rsid w:val="00F235BC"/>
    <w:rsid w:val="00F23908"/>
    <w:rsid w:val="00F23BE7"/>
    <w:rsid w:val="00F23DB1"/>
    <w:rsid w:val="00F24157"/>
    <w:rsid w:val="00F24198"/>
    <w:rsid w:val="00F242B6"/>
    <w:rsid w:val="00F24A27"/>
    <w:rsid w:val="00F24B62"/>
    <w:rsid w:val="00F24B68"/>
    <w:rsid w:val="00F24CDA"/>
    <w:rsid w:val="00F25C2C"/>
    <w:rsid w:val="00F25DF8"/>
    <w:rsid w:val="00F2608C"/>
    <w:rsid w:val="00F261D5"/>
    <w:rsid w:val="00F263CC"/>
    <w:rsid w:val="00F26A38"/>
    <w:rsid w:val="00F26AD6"/>
    <w:rsid w:val="00F26EB7"/>
    <w:rsid w:val="00F26F1F"/>
    <w:rsid w:val="00F27249"/>
    <w:rsid w:val="00F2743B"/>
    <w:rsid w:val="00F277DD"/>
    <w:rsid w:val="00F27FAF"/>
    <w:rsid w:val="00F30889"/>
    <w:rsid w:val="00F30972"/>
    <w:rsid w:val="00F30A12"/>
    <w:rsid w:val="00F30B3E"/>
    <w:rsid w:val="00F313B8"/>
    <w:rsid w:val="00F31844"/>
    <w:rsid w:val="00F319A8"/>
    <w:rsid w:val="00F319D2"/>
    <w:rsid w:val="00F31D1F"/>
    <w:rsid w:val="00F31D5B"/>
    <w:rsid w:val="00F31D67"/>
    <w:rsid w:val="00F320AE"/>
    <w:rsid w:val="00F32239"/>
    <w:rsid w:val="00F323DF"/>
    <w:rsid w:val="00F3253C"/>
    <w:rsid w:val="00F32A44"/>
    <w:rsid w:val="00F32C0C"/>
    <w:rsid w:val="00F32F78"/>
    <w:rsid w:val="00F3323D"/>
    <w:rsid w:val="00F33356"/>
    <w:rsid w:val="00F33447"/>
    <w:rsid w:val="00F336E0"/>
    <w:rsid w:val="00F337BA"/>
    <w:rsid w:val="00F33D64"/>
    <w:rsid w:val="00F342FB"/>
    <w:rsid w:val="00F343B0"/>
    <w:rsid w:val="00F345AF"/>
    <w:rsid w:val="00F34A3D"/>
    <w:rsid w:val="00F3511C"/>
    <w:rsid w:val="00F35653"/>
    <w:rsid w:val="00F35728"/>
    <w:rsid w:val="00F3583B"/>
    <w:rsid w:val="00F35A88"/>
    <w:rsid w:val="00F35C2E"/>
    <w:rsid w:val="00F35D36"/>
    <w:rsid w:val="00F36392"/>
    <w:rsid w:val="00F3720C"/>
    <w:rsid w:val="00F37225"/>
    <w:rsid w:val="00F4076F"/>
    <w:rsid w:val="00F40A86"/>
    <w:rsid w:val="00F40BA9"/>
    <w:rsid w:val="00F40BBF"/>
    <w:rsid w:val="00F40C7F"/>
    <w:rsid w:val="00F40D30"/>
    <w:rsid w:val="00F40D87"/>
    <w:rsid w:val="00F40E36"/>
    <w:rsid w:val="00F41180"/>
    <w:rsid w:val="00F4144A"/>
    <w:rsid w:val="00F41A41"/>
    <w:rsid w:val="00F42097"/>
    <w:rsid w:val="00F422B2"/>
    <w:rsid w:val="00F42A23"/>
    <w:rsid w:val="00F42BFA"/>
    <w:rsid w:val="00F43210"/>
    <w:rsid w:val="00F43943"/>
    <w:rsid w:val="00F43A3F"/>
    <w:rsid w:val="00F44189"/>
    <w:rsid w:val="00F45042"/>
    <w:rsid w:val="00F45868"/>
    <w:rsid w:val="00F45BB6"/>
    <w:rsid w:val="00F45EF5"/>
    <w:rsid w:val="00F46B4F"/>
    <w:rsid w:val="00F47160"/>
    <w:rsid w:val="00F47163"/>
    <w:rsid w:val="00F47D65"/>
    <w:rsid w:val="00F47E36"/>
    <w:rsid w:val="00F47EAA"/>
    <w:rsid w:val="00F501A6"/>
    <w:rsid w:val="00F50C25"/>
    <w:rsid w:val="00F50D75"/>
    <w:rsid w:val="00F50DC9"/>
    <w:rsid w:val="00F51406"/>
    <w:rsid w:val="00F51989"/>
    <w:rsid w:val="00F51B3A"/>
    <w:rsid w:val="00F51B8D"/>
    <w:rsid w:val="00F51CDE"/>
    <w:rsid w:val="00F51FEA"/>
    <w:rsid w:val="00F52076"/>
    <w:rsid w:val="00F52136"/>
    <w:rsid w:val="00F5245B"/>
    <w:rsid w:val="00F529BC"/>
    <w:rsid w:val="00F52A9D"/>
    <w:rsid w:val="00F52CC6"/>
    <w:rsid w:val="00F532E5"/>
    <w:rsid w:val="00F53395"/>
    <w:rsid w:val="00F54398"/>
    <w:rsid w:val="00F54603"/>
    <w:rsid w:val="00F5461C"/>
    <w:rsid w:val="00F54B1A"/>
    <w:rsid w:val="00F54B26"/>
    <w:rsid w:val="00F5533B"/>
    <w:rsid w:val="00F559E3"/>
    <w:rsid w:val="00F55A73"/>
    <w:rsid w:val="00F55E0D"/>
    <w:rsid w:val="00F56664"/>
    <w:rsid w:val="00F56A4B"/>
    <w:rsid w:val="00F56A93"/>
    <w:rsid w:val="00F56B32"/>
    <w:rsid w:val="00F56B9B"/>
    <w:rsid w:val="00F56DCB"/>
    <w:rsid w:val="00F573F4"/>
    <w:rsid w:val="00F574B1"/>
    <w:rsid w:val="00F574D0"/>
    <w:rsid w:val="00F57967"/>
    <w:rsid w:val="00F57CC7"/>
    <w:rsid w:val="00F57D91"/>
    <w:rsid w:val="00F57E20"/>
    <w:rsid w:val="00F57F6B"/>
    <w:rsid w:val="00F602BE"/>
    <w:rsid w:val="00F604AB"/>
    <w:rsid w:val="00F604D0"/>
    <w:rsid w:val="00F61191"/>
    <w:rsid w:val="00F6121E"/>
    <w:rsid w:val="00F61384"/>
    <w:rsid w:val="00F61A4C"/>
    <w:rsid w:val="00F61D09"/>
    <w:rsid w:val="00F61D64"/>
    <w:rsid w:val="00F6204C"/>
    <w:rsid w:val="00F620FD"/>
    <w:rsid w:val="00F62B25"/>
    <w:rsid w:val="00F62D76"/>
    <w:rsid w:val="00F63874"/>
    <w:rsid w:val="00F639F1"/>
    <w:rsid w:val="00F63F30"/>
    <w:rsid w:val="00F643D9"/>
    <w:rsid w:val="00F645B0"/>
    <w:rsid w:val="00F64DD9"/>
    <w:rsid w:val="00F64E7C"/>
    <w:rsid w:val="00F64EBF"/>
    <w:rsid w:val="00F65044"/>
    <w:rsid w:val="00F6530D"/>
    <w:rsid w:val="00F658C1"/>
    <w:rsid w:val="00F6591A"/>
    <w:rsid w:val="00F65A37"/>
    <w:rsid w:val="00F6644C"/>
    <w:rsid w:val="00F664A0"/>
    <w:rsid w:val="00F664D9"/>
    <w:rsid w:val="00F66693"/>
    <w:rsid w:val="00F66882"/>
    <w:rsid w:val="00F66BC6"/>
    <w:rsid w:val="00F66DDF"/>
    <w:rsid w:val="00F66EFA"/>
    <w:rsid w:val="00F66F7A"/>
    <w:rsid w:val="00F67B62"/>
    <w:rsid w:val="00F67C92"/>
    <w:rsid w:val="00F67D0E"/>
    <w:rsid w:val="00F67F68"/>
    <w:rsid w:val="00F7010D"/>
    <w:rsid w:val="00F70273"/>
    <w:rsid w:val="00F70570"/>
    <w:rsid w:val="00F705B4"/>
    <w:rsid w:val="00F70F39"/>
    <w:rsid w:val="00F710A3"/>
    <w:rsid w:val="00F71259"/>
    <w:rsid w:val="00F713B3"/>
    <w:rsid w:val="00F7156B"/>
    <w:rsid w:val="00F71907"/>
    <w:rsid w:val="00F719C9"/>
    <w:rsid w:val="00F721C1"/>
    <w:rsid w:val="00F72416"/>
    <w:rsid w:val="00F72847"/>
    <w:rsid w:val="00F7290D"/>
    <w:rsid w:val="00F72AD1"/>
    <w:rsid w:val="00F72F87"/>
    <w:rsid w:val="00F731B2"/>
    <w:rsid w:val="00F7333B"/>
    <w:rsid w:val="00F733DB"/>
    <w:rsid w:val="00F736B8"/>
    <w:rsid w:val="00F739F8"/>
    <w:rsid w:val="00F73FB7"/>
    <w:rsid w:val="00F74126"/>
    <w:rsid w:val="00F743AD"/>
    <w:rsid w:val="00F743E2"/>
    <w:rsid w:val="00F74440"/>
    <w:rsid w:val="00F74937"/>
    <w:rsid w:val="00F74A45"/>
    <w:rsid w:val="00F74ED2"/>
    <w:rsid w:val="00F74EF7"/>
    <w:rsid w:val="00F74F6C"/>
    <w:rsid w:val="00F755B2"/>
    <w:rsid w:val="00F755B7"/>
    <w:rsid w:val="00F756BB"/>
    <w:rsid w:val="00F756D7"/>
    <w:rsid w:val="00F75DF7"/>
    <w:rsid w:val="00F75E72"/>
    <w:rsid w:val="00F75F43"/>
    <w:rsid w:val="00F766F8"/>
    <w:rsid w:val="00F76915"/>
    <w:rsid w:val="00F772F2"/>
    <w:rsid w:val="00F77C5D"/>
    <w:rsid w:val="00F77D7C"/>
    <w:rsid w:val="00F802F3"/>
    <w:rsid w:val="00F803A9"/>
    <w:rsid w:val="00F80479"/>
    <w:rsid w:val="00F80637"/>
    <w:rsid w:val="00F806AB"/>
    <w:rsid w:val="00F811A1"/>
    <w:rsid w:val="00F81413"/>
    <w:rsid w:val="00F81422"/>
    <w:rsid w:val="00F815AA"/>
    <w:rsid w:val="00F8161C"/>
    <w:rsid w:val="00F817EC"/>
    <w:rsid w:val="00F8192A"/>
    <w:rsid w:val="00F821EA"/>
    <w:rsid w:val="00F82213"/>
    <w:rsid w:val="00F82405"/>
    <w:rsid w:val="00F8259D"/>
    <w:rsid w:val="00F825FC"/>
    <w:rsid w:val="00F829AC"/>
    <w:rsid w:val="00F83003"/>
    <w:rsid w:val="00F832AA"/>
    <w:rsid w:val="00F83528"/>
    <w:rsid w:val="00F83765"/>
    <w:rsid w:val="00F83766"/>
    <w:rsid w:val="00F8403A"/>
    <w:rsid w:val="00F843E7"/>
    <w:rsid w:val="00F849C4"/>
    <w:rsid w:val="00F852DA"/>
    <w:rsid w:val="00F85429"/>
    <w:rsid w:val="00F855ED"/>
    <w:rsid w:val="00F856A5"/>
    <w:rsid w:val="00F85786"/>
    <w:rsid w:val="00F85EBA"/>
    <w:rsid w:val="00F86581"/>
    <w:rsid w:val="00F86609"/>
    <w:rsid w:val="00F866F4"/>
    <w:rsid w:val="00F867DB"/>
    <w:rsid w:val="00F871B7"/>
    <w:rsid w:val="00F873B6"/>
    <w:rsid w:val="00F8762B"/>
    <w:rsid w:val="00F87A99"/>
    <w:rsid w:val="00F87BBE"/>
    <w:rsid w:val="00F87CEC"/>
    <w:rsid w:val="00F87E57"/>
    <w:rsid w:val="00F87F50"/>
    <w:rsid w:val="00F87F76"/>
    <w:rsid w:val="00F902E1"/>
    <w:rsid w:val="00F908DB"/>
    <w:rsid w:val="00F90967"/>
    <w:rsid w:val="00F90C26"/>
    <w:rsid w:val="00F9153D"/>
    <w:rsid w:val="00F91772"/>
    <w:rsid w:val="00F91CC5"/>
    <w:rsid w:val="00F927B6"/>
    <w:rsid w:val="00F930E6"/>
    <w:rsid w:val="00F931D6"/>
    <w:rsid w:val="00F93C13"/>
    <w:rsid w:val="00F940C8"/>
    <w:rsid w:val="00F94148"/>
    <w:rsid w:val="00F945D8"/>
    <w:rsid w:val="00F94802"/>
    <w:rsid w:val="00F948C3"/>
    <w:rsid w:val="00F94C71"/>
    <w:rsid w:val="00F94D4B"/>
    <w:rsid w:val="00F94D84"/>
    <w:rsid w:val="00F9512F"/>
    <w:rsid w:val="00F95289"/>
    <w:rsid w:val="00F95746"/>
    <w:rsid w:val="00F95AF8"/>
    <w:rsid w:val="00F95C4E"/>
    <w:rsid w:val="00F95F48"/>
    <w:rsid w:val="00F96439"/>
    <w:rsid w:val="00F96DAD"/>
    <w:rsid w:val="00F9780D"/>
    <w:rsid w:val="00F97BBF"/>
    <w:rsid w:val="00FA0E3D"/>
    <w:rsid w:val="00FA10CF"/>
    <w:rsid w:val="00FA1100"/>
    <w:rsid w:val="00FA189D"/>
    <w:rsid w:val="00FA1948"/>
    <w:rsid w:val="00FA1B9A"/>
    <w:rsid w:val="00FA1EF7"/>
    <w:rsid w:val="00FA1F6F"/>
    <w:rsid w:val="00FA1FDF"/>
    <w:rsid w:val="00FA2845"/>
    <w:rsid w:val="00FA2892"/>
    <w:rsid w:val="00FA2DB9"/>
    <w:rsid w:val="00FA2E4C"/>
    <w:rsid w:val="00FA2FD1"/>
    <w:rsid w:val="00FA328F"/>
    <w:rsid w:val="00FA32F9"/>
    <w:rsid w:val="00FA3645"/>
    <w:rsid w:val="00FA377E"/>
    <w:rsid w:val="00FA3814"/>
    <w:rsid w:val="00FA3D10"/>
    <w:rsid w:val="00FA3E5B"/>
    <w:rsid w:val="00FA3F1C"/>
    <w:rsid w:val="00FA454E"/>
    <w:rsid w:val="00FA49D7"/>
    <w:rsid w:val="00FA4D3F"/>
    <w:rsid w:val="00FA55A2"/>
    <w:rsid w:val="00FA5685"/>
    <w:rsid w:val="00FA5835"/>
    <w:rsid w:val="00FA5894"/>
    <w:rsid w:val="00FA58E7"/>
    <w:rsid w:val="00FA5BD0"/>
    <w:rsid w:val="00FA606D"/>
    <w:rsid w:val="00FA61E0"/>
    <w:rsid w:val="00FA63FF"/>
    <w:rsid w:val="00FA6D08"/>
    <w:rsid w:val="00FA7213"/>
    <w:rsid w:val="00FA76A2"/>
    <w:rsid w:val="00FA7744"/>
    <w:rsid w:val="00FA7929"/>
    <w:rsid w:val="00FA7CED"/>
    <w:rsid w:val="00FA7D80"/>
    <w:rsid w:val="00FB05AD"/>
    <w:rsid w:val="00FB085B"/>
    <w:rsid w:val="00FB0B5B"/>
    <w:rsid w:val="00FB0C68"/>
    <w:rsid w:val="00FB0D28"/>
    <w:rsid w:val="00FB0E93"/>
    <w:rsid w:val="00FB1219"/>
    <w:rsid w:val="00FB133D"/>
    <w:rsid w:val="00FB1567"/>
    <w:rsid w:val="00FB18B3"/>
    <w:rsid w:val="00FB18EE"/>
    <w:rsid w:val="00FB1EF7"/>
    <w:rsid w:val="00FB2154"/>
    <w:rsid w:val="00FB22C0"/>
    <w:rsid w:val="00FB2439"/>
    <w:rsid w:val="00FB26FD"/>
    <w:rsid w:val="00FB2BAA"/>
    <w:rsid w:val="00FB3C3F"/>
    <w:rsid w:val="00FB414C"/>
    <w:rsid w:val="00FB4264"/>
    <w:rsid w:val="00FB4463"/>
    <w:rsid w:val="00FB458E"/>
    <w:rsid w:val="00FB4A7C"/>
    <w:rsid w:val="00FB5940"/>
    <w:rsid w:val="00FB6463"/>
    <w:rsid w:val="00FB6957"/>
    <w:rsid w:val="00FB701A"/>
    <w:rsid w:val="00FB7305"/>
    <w:rsid w:val="00FB734B"/>
    <w:rsid w:val="00FB756A"/>
    <w:rsid w:val="00FB7A22"/>
    <w:rsid w:val="00FB7C60"/>
    <w:rsid w:val="00FB7C91"/>
    <w:rsid w:val="00FB7CD2"/>
    <w:rsid w:val="00FB7EE1"/>
    <w:rsid w:val="00FC048B"/>
    <w:rsid w:val="00FC05E9"/>
    <w:rsid w:val="00FC103C"/>
    <w:rsid w:val="00FC1358"/>
    <w:rsid w:val="00FC1384"/>
    <w:rsid w:val="00FC13C8"/>
    <w:rsid w:val="00FC196E"/>
    <w:rsid w:val="00FC1A30"/>
    <w:rsid w:val="00FC1BAC"/>
    <w:rsid w:val="00FC2328"/>
    <w:rsid w:val="00FC23D1"/>
    <w:rsid w:val="00FC2462"/>
    <w:rsid w:val="00FC254F"/>
    <w:rsid w:val="00FC2656"/>
    <w:rsid w:val="00FC26CA"/>
    <w:rsid w:val="00FC287B"/>
    <w:rsid w:val="00FC2C42"/>
    <w:rsid w:val="00FC2C8D"/>
    <w:rsid w:val="00FC33A1"/>
    <w:rsid w:val="00FC3449"/>
    <w:rsid w:val="00FC3672"/>
    <w:rsid w:val="00FC36F2"/>
    <w:rsid w:val="00FC3942"/>
    <w:rsid w:val="00FC3993"/>
    <w:rsid w:val="00FC3BE5"/>
    <w:rsid w:val="00FC476A"/>
    <w:rsid w:val="00FC47D0"/>
    <w:rsid w:val="00FC4D17"/>
    <w:rsid w:val="00FC4E1E"/>
    <w:rsid w:val="00FC5096"/>
    <w:rsid w:val="00FC5812"/>
    <w:rsid w:val="00FC5976"/>
    <w:rsid w:val="00FC6302"/>
    <w:rsid w:val="00FC6540"/>
    <w:rsid w:val="00FC65C8"/>
    <w:rsid w:val="00FC65E1"/>
    <w:rsid w:val="00FC67E2"/>
    <w:rsid w:val="00FC68E4"/>
    <w:rsid w:val="00FC6B8A"/>
    <w:rsid w:val="00FC6BC3"/>
    <w:rsid w:val="00FC6ECE"/>
    <w:rsid w:val="00FC7064"/>
    <w:rsid w:val="00FC731D"/>
    <w:rsid w:val="00FC7642"/>
    <w:rsid w:val="00FC7EB8"/>
    <w:rsid w:val="00FD0468"/>
    <w:rsid w:val="00FD0483"/>
    <w:rsid w:val="00FD09CF"/>
    <w:rsid w:val="00FD0C73"/>
    <w:rsid w:val="00FD0D85"/>
    <w:rsid w:val="00FD13C4"/>
    <w:rsid w:val="00FD1443"/>
    <w:rsid w:val="00FD1539"/>
    <w:rsid w:val="00FD1B6B"/>
    <w:rsid w:val="00FD2049"/>
    <w:rsid w:val="00FD2157"/>
    <w:rsid w:val="00FD2573"/>
    <w:rsid w:val="00FD262C"/>
    <w:rsid w:val="00FD2699"/>
    <w:rsid w:val="00FD3246"/>
    <w:rsid w:val="00FD3481"/>
    <w:rsid w:val="00FD3509"/>
    <w:rsid w:val="00FD37A2"/>
    <w:rsid w:val="00FD39A7"/>
    <w:rsid w:val="00FD3A48"/>
    <w:rsid w:val="00FD3C9B"/>
    <w:rsid w:val="00FD3F23"/>
    <w:rsid w:val="00FD4304"/>
    <w:rsid w:val="00FD430A"/>
    <w:rsid w:val="00FD497C"/>
    <w:rsid w:val="00FD54CF"/>
    <w:rsid w:val="00FD5870"/>
    <w:rsid w:val="00FD5916"/>
    <w:rsid w:val="00FD60C2"/>
    <w:rsid w:val="00FD62EA"/>
    <w:rsid w:val="00FD6971"/>
    <w:rsid w:val="00FD6E76"/>
    <w:rsid w:val="00FD70B1"/>
    <w:rsid w:val="00FD7535"/>
    <w:rsid w:val="00FD79CF"/>
    <w:rsid w:val="00FD7D7B"/>
    <w:rsid w:val="00FD7DAA"/>
    <w:rsid w:val="00FE0286"/>
    <w:rsid w:val="00FE06A2"/>
    <w:rsid w:val="00FE0883"/>
    <w:rsid w:val="00FE0A0B"/>
    <w:rsid w:val="00FE0ECF"/>
    <w:rsid w:val="00FE0F7D"/>
    <w:rsid w:val="00FE0FC9"/>
    <w:rsid w:val="00FE1C31"/>
    <w:rsid w:val="00FE1EBE"/>
    <w:rsid w:val="00FE2106"/>
    <w:rsid w:val="00FE21D8"/>
    <w:rsid w:val="00FE27A8"/>
    <w:rsid w:val="00FE2977"/>
    <w:rsid w:val="00FE2A29"/>
    <w:rsid w:val="00FE2CC4"/>
    <w:rsid w:val="00FE2CC6"/>
    <w:rsid w:val="00FE2CF6"/>
    <w:rsid w:val="00FE2D3B"/>
    <w:rsid w:val="00FE3531"/>
    <w:rsid w:val="00FE37C6"/>
    <w:rsid w:val="00FE3B66"/>
    <w:rsid w:val="00FE3D46"/>
    <w:rsid w:val="00FE4167"/>
    <w:rsid w:val="00FE4387"/>
    <w:rsid w:val="00FE4C54"/>
    <w:rsid w:val="00FE4DB7"/>
    <w:rsid w:val="00FE4FB5"/>
    <w:rsid w:val="00FE55DB"/>
    <w:rsid w:val="00FE58E5"/>
    <w:rsid w:val="00FE5A9B"/>
    <w:rsid w:val="00FE5BEF"/>
    <w:rsid w:val="00FE5D95"/>
    <w:rsid w:val="00FE64BD"/>
    <w:rsid w:val="00FE6594"/>
    <w:rsid w:val="00FE67CD"/>
    <w:rsid w:val="00FE6ECD"/>
    <w:rsid w:val="00FE703F"/>
    <w:rsid w:val="00FE75BC"/>
    <w:rsid w:val="00FE76FF"/>
    <w:rsid w:val="00FE7B75"/>
    <w:rsid w:val="00FE7DAA"/>
    <w:rsid w:val="00FF0099"/>
    <w:rsid w:val="00FF0176"/>
    <w:rsid w:val="00FF01E0"/>
    <w:rsid w:val="00FF04C8"/>
    <w:rsid w:val="00FF0557"/>
    <w:rsid w:val="00FF0873"/>
    <w:rsid w:val="00FF0D7C"/>
    <w:rsid w:val="00FF1321"/>
    <w:rsid w:val="00FF1BBE"/>
    <w:rsid w:val="00FF1C59"/>
    <w:rsid w:val="00FF1C7D"/>
    <w:rsid w:val="00FF1E0D"/>
    <w:rsid w:val="00FF2226"/>
    <w:rsid w:val="00FF237B"/>
    <w:rsid w:val="00FF24C6"/>
    <w:rsid w:val="00FF2501"/>
    <w:rsid w:val="00FF2503"/>
    <w:rsid w:val="00FF26CA"/>
    <w:rsid w:val="00FF2898"/>
    <w:rsid w:val="00FF2A71"/>
    <w:rsid w:val="00FF2B5F"/>
    <w:rsid w:val="00FF3768"/>
    <w:rsid w:val="00FF3AE2"/>
    <w:rsid w:val="00FF3BB8"/>
    <w:rsid w:val="00FF3C89"/>
    <w:rsid w:val="00FF41FC"/>
    <w:rsid w:val="00FF5644"/>
    <w:rsid w:val="00FF5C44"/>
    <w:rsid w:val="00FF60C4"/>
    <w:rsid w:val="00FF661B"/>
    <w:rsid w:val="00FF6926"/>
    <w:rsid w:val="00FF6AA0"/>
    <w:rsid w:val="00FF6C7B"/>
    <w:rsid w:val="00FF77A7"/>
    <w:rsid w:val="00FF7956"/>
    <w:rsid w:val="00FF7AD3"/>
    <w:rsid w:val="00FF7B3C"/>
    <w:rsid w:val="00FF7C6C"/>
    <w:rsid w:val="00FF7F02"/>
    <w:rsid w:val="01435EF1"/>
    <w:rsid w:val="017C497F"/>
    <w:rsid w:val="018207C5"/>
    <w:rsid w:val="031A5719"/>
    <w:rsid w:val="03643D0F"/>
    <w:rsid w:val="03B55152"/>
    <w:rsid w:val="04311165"/>
    <w:rsid w:val="052B19FF"/>
    <w:rsid w:val="097E3623"/>
    <w:rsid w:val="098A290C"/>
    <w:rsid w:val="0C886E93"/>
    <w:rsid w:val="0F052A37"/>
    <w:rsid w:val="0FD81149"/>
    <w:rsid w:val="10267164"/>
    <w:rsid w:val="12684B03"/>
    <w:rsid w:val="12A87BF9"/>
    <w:rsid w:val="12CE7301"/>
    <w:rsid w:val="13A367CE"/>
    <w:rsid w:val="146711AA"/>
    <w:rsid w:val="159266A5"/>
    <w:rsid w:val="166718DF"/>
    <w:rsid w:val="16B23D87"/>
    <w:rsid w:val="177F4F55"/>
    <w:rsid w:val="17BE5517"/>
    <w:rsid w:val="183F4AB8"/>
    <w:rsid w:val="1876405C"/>
    <w:rsid w:val="1A4F6727"/>
    <w:rsid w:val="1B3A6D29"/>
    <w:rsid w:val="1B9575D4"/>
    <w:rsid w:val="1CE9103F"/>
    <w:rsid w:val="1D2B4F48"/>
    <w:rsid w:val="1E2A7707"/>
    <w:rsid w:val="1EAD319D"/>
    <w:rsid w:val="1F8D541C"/>
    <w:rsid w:val="21462CF9"/>
    <w:rsid w:val="217921F5"/>
    <w:rsid w:val="218D317D"/>
    <w:rsid w:val="218E167F"/>
    <w:rsid w:val="21EC035C"/>
    <w:rsid w:val="22A45C93"/>
    <w:rsid w:val="23B02DA6"/>
    <w:rsid w:val="24763891"/>
    <w:rsid w:val="256565EB"/>
    <w:rsid w:val="25850368"/>
    <w:rsid w:val="25A16EF6"/>
    <w:rsid w:val="26015AE0"/>
    <w:rsid w:val="292750E7"/>
    <w:rsid w:val="29EE1FD9"/>
    <w:rsid w:val="2B4538F9"/>
    <w:rsid w:val="2BE045CA"/>
    <w:rsid w:val="2BF60B2E"/>
    <w:rsid w:val="2C411861"/>
    <w:rsid w:val="2C7C42A3"/>
    <w:rsid w:val="2CDA39DA"/>
    <w:rsid w:val="2D07656B"/>
    <w:rsid w:val="2E222864"/>
    <w:rsid w:val="2F304C89"/>
    <w:rsid w:val="2FCA7B57"/>
    <w:rsid w:val="30C9346B"/>
    <w:rsid w:val="311B033D"/>
    <w:rsid w:val="33134E71"/>
    <w:rsid w:val="33422846"/>
    <w:rsid w:val="358E7663"/>
    <w:rsid w:val="362C08A6"/>
    <w:rsid w:val="36BA08DC"/>
    <w:rsid w:val="36CE17DB"/>
    <w:rsid w:val="371D3946"/>
    <w:rsid w:val="37AD6F17"/>
    <w:rsid w:val="38581C9E"/>
    <w:rsid w:val="38EE02D5"/>
    <w:rsid w:val="39633395"/>
    <w:rsid w:val="3A017EC4"/>
    <w:rsid w:val="3A1E2BC1"/>
    <w:rsid w:val="3A3C77E5"/>
    <w:rsid w:val="3B497682"/>
    <w:rsid w:val="3C0B1D8C"/>
    <w:rsid w:val="3C3C27F5"/>
    <w:rsid w:val="3C75116F"/>
    <w:rsid w:val="3C7D782B"/>
    <w:rsid w:val="3D582FC9"/>
    <w:rsid w:val="3DEC3C1B"/>
    <w:rsid w:val="3E5E1696"/>
    <w:rsid w:val="3E9D4832"/>
    <w:rsid w:val="3EA34660"/>
    <w:rsid w:val="3F594CF9"/>
    <w:rsid w:val="3FD4039B"/>
    <w:rsid w:val="3FEB40FC"/>
    <w:rsid w:val="402B4A3F"/>
    <w:rsid w:val="40471332"/>
    <w:rsid w:val="407B7682"/>
    <w:rsid w:val="41904210"/>
    <w:rsid w:val="431207F4"/>
    <w:rsid w:val="43975153"/>
    <w:rsid w:val="43FA4611"/>
    <w:rsid w:val="44466E54"/>
    <w:rsid w:val="446F4E6C"/>
    <w:rsid w:val="45532E50"/>
    <w:rsid w:val="46D12880"/>
    <w:rsid w:val="46F56D22"/>
    <w:rsid w:val="472624C2"/>
    <w:rsid w:val="48F744AC"/>
    <w:rsid w:val="4B2865AB"/>
    <w:rsid w:val="4D021BEE"/>
    <w:rsid w:val="4E324BAA"/>
    <w:rsid w:val="4EAA15BF"/>
    <w:rsid w:val="4F17219B"/>
    <w:rsid w:val="4FAA34B8"/>
    <w:rsid w:val="4FEC6BA7"/>
    <w:rsid w:val="50447FC0"/>
    <w:rsid w:val="520A14B7"/>
    <w:rsid w:val="52470B1A"/>
    <w:rsid w:val="52695291"/>
    <w:rsid w:val="52CF2A5F"/>
    <w:rsid w:val="53104717"/>
    <w:rsid w:val="53114AD1"/>
    <w:rsid w:val="53F221DA"/>
    <w:rsid w:val="5415414D"/>
    <w:rsid w:val="544D257E"/>
    <w:rsid w:val="549707F1"/>
    <w:rsid w:val="551E20C7"/>
    <w:rsid w:val="55D342C0"/>
    <w:rsid w:val="56D227CA"/>
    <w:rsid w:val="57606AE7"/>
    <w:rsid w:val="577C2A80"/>
    <w:rsid w:val="5A072AD0"/>
    <w:rsid w:val="5AC53B7F"/>
    <w:rsid w:val="5C1B2FE4"/>
    <w:rsid w:val="5C316DDE"/>
    <w:rsid w:val="5CF5392A"/>
    <w:rsid w:val="5D552ADE"/>
    <w:rsid w:val="5E3E7680"/>
    <w:rsid w:val="5EDD7A12"/>
    <w:rsid w:val="5FC03B07"/>
    <w:rsid w:val="61077846"/>
    <w:rsid w:val="61493F42"/>
    <w:rsid w:val="627272D1"/>
    <w:rsid w:val="62DF330E"/>
    <w:rsid w:val="6311654B"/>
    <w:rsid w:val="63A24DCC"/>
    <w:rsid w:val="64124205"/>
    <w:rsid w:val="64671DFE"/>
    <w:rsid w:val="653C5A52"/>
    <w:rsid w:val="67312331"/>
    <w:rsid w:val="68B25FB7"/>
    <w:rsid w:val="68C5199E"/>
    <w:rsid w:val="691526A7"/>
    <w:rsid w:val="69CE7411"/>
    <w:rsid w:val="6A196932"/>
    <w:rsid w:val="6B631357"/>
    <w:rsid w:val="6B6962B0"/>
    <w:rsid w:val="6CB37A42"/>
    <w:rsid w:val="6CB874E0"/>
    <w:rsid w:val="6D5B643F"/>
    <w:rsid w:val="6E741C2F"/>
    <w:rsid w:val="6EBB0C56"/>
    <w:rsid w:val="6F693E8F"/>
    <w:rsid w:val="6FF96E5C"/>
    <w:rsid w:val="7097427D"/>
    <w:rsid w:val="70A73A09"/>
    <w:rsid w:val="71597917"/>
    <w:rsid w:val="71DA26E0"/>
    <w:rsid w:val="744A0905"/>
    <w:rsid w:val="74DB5225"/>
    <w:rsid w:val="755503F6"/>
    <w:rsid w:val="764D749E"/>
    <w:rsid w:val="773F3532"/>
    <w:rsid w:val="77F814E2"/>
    <w:rsid w:val="78032461"/>
    <w:rsid w:val="784309DA"/>
    <w:rsid w:val="78872FAE"/>
    <w:rsid w:val="7B430CF1"/>
    <w:rsid w:val="7BAC18E6"/>
    <w:rsid w:val="7E4C2F0E"/>
    <w:rsid w:val="7EF84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2CFA4E3A"/>
  <w15:docId w15:val="{579B19E0-E75A-4EB2-B7DE-9D162243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djustRightInd w:val="0"/>
      <w:snapToGrid w:val="0"/>
      <w:spacing w:line="360" w:lineRule="auto"/>
      <w:jc w:val="both"/>
    </w:pPr>
    <w:rPr>
      <w:rFonts w:cstheme="minorBidi"/>
      <w:kern w:val="2"/>
      <w:sz w:val="24"/>
      <w:szCs w:val="22"/>
    </w:rPr>
  </w:style>
  <w:style w:type="paragraph" w:styleId="1">
    <w:name w:val="heading 1"/>
    <w:basedOn w:val="a"/>
    <w:next w:val="2"/>
    <w:link w:val="10"/>
    <w:uiPriority w:val="9"/>
    <w:qFormat/>
    <w:pPr>
      <w:keepNext/>
      <w:keepLines/>
      <w:pageBreakBefore/>
      <w:spacing w:after="120"/>
      <w:jc w:val="center"/>
      <w:outlineLvl w:val="0"/>
    </w:pPr>
    <w:rPr>
      <w:b/>
      <w:bCs/>
      <w:color w:val="000000" w:themeColor="text1"/>
      <w:kern w:val="44"/>
      <w:sz w:val="28"/>
      <w:szCs w:val="44"/>
    </w:rPr>
  </w:style>
  <w:style w:type="paragraph" w:styleId="2">
    <w:name w:val="heading 2"/>
    <w:basedOn w:val="a"/>
    <w:next w:val="a"/>
    <w:link w:val="20"/>
    <w:uiPriority w:val="9"/>
    <w:unhideWhenUsed/>
    <w:qFormat/>
    <w:pPr>
      <w:spacing w:beforeLines="100" w:before="312" w:after="120"/>
      <w:jc w:val="center"/>
      <w:outlineLvl w:val="1"/>
    </w:pPr>
    <w:rPr>
      <w:rFonts w:eastAsia="黑体" w:cstheme="majorBidi"/>
      <w:b/>
      <w:bCs/>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a4"/>
    <w:uiPriority w:val="99"/>
    <w:unhideWhenUsed/>
    <w:qFormat/>
    <w:pPr>
      <w:spacing w:after="120" w:line="300" w:lineRule="auto"/>
      <w:ind w:leftChars="200" w:left="420"/>
    </w:pPr>
    <w:rPr>
      <w:rFonts w:ascii="宋体" w:hAnsi="宋体"/>
      <w:sz w:val="21"/>
    </w:rPr>
  </w:style>
  <w:style w:type="paragraph" w:styleId="a5">
    <w:name w:val="annotation text"/>
    <w:basedOn w:val="a"/>
    <w:link w:val="a6"/>
    <w:uiPriority w:val="99"/>
    <w:unhideWhenUsed/>
    <w:qFormat/>
    <w:pPr>
      <w:adjustRightInd/>
      <w:snapToGrid/>
      <w:jc w:val="left"/>
    </w:pPr>
    <w:rPr>
      <w:sz w:val="28"/>
    </w:rPr>
  </w:style>
  <w:style w:type="paragraph" w:styleId="a7">
    <w:name w:val="Body Text"/>
    <w:basedOn w:val="a"/>
    <w:link w:val="a8"/>
    <w:uiPriority w:val="99"/>
    <w:qFormat/>
    <w:pPr>
      <w:autoSpaceDE w:val="0"/>
      <w:autoSpaceDN w:val="0"/>
      <w:adjustRightInd/>
      <w:snapToGrid/>
      <w:jc w:val="left"/>
    </w:pPr>
    <w:rPr>
      <w:rFonts w:cs="宋体"/>
      <w:kern w:val="0"/>
      <w:sz w:val="28"/>
      <w:szCs w:val="21"/>
      <w:lang w:eastAsia="en-US"/>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semiHidden/>
    <w:unhideWhenUsed/>
    <w:qFormat/>
    <w:pPr>
      <w:spacing w:line="240" w:lineRule="auto"/>
    </w:pPr>
    <w:rPr>
      <w:sz w:val="18"/>
      <w:szCs w:val="18"/>
    </w:rPr>
  </w:style>
  <w:style w:type="paragraph" w:styleId="ad">
    <w:name w:val="footer"/>
    <w:basedOn w:val="a"/>
    <w:link w:val="ae"/>
    <w:uiPriority w:val="99"/>
    <w:unhideWhenUsed/>
    <w:qFormat/>
    <w:pPr>
      <w:tabs>
        <w:tab w:val="center" w:pos="4153"/>
        <w:tab w:val="right" w:pos="8306"/>
      </w:tabs>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jc w:val="center"/>
    </w:pPr>
    <w:rPr>
      <w:sz w:val="18"/>
      <w:szCs w:val="18"/>
    </w:rPr>
  </w:style>
  <w:style w:type="paragraph" w:styleId="11">
    <w:name w:val="toc 1"/>
    <w:basedOn w:val="a"/>
    <w:next w:val="a"/>
    <w:uiPriority w:val="39"/>
    <w:unhideWhenUsed/>
    <w:qFormat/>
    <w:pPr>
      <w:tabs>
        <w:tab w:val="left" w:pos="210"/>
        <w:tab w:val="left" w:pos="840"/>
        <w:tab w:val="right" w:leader="dot" w:pos="5943"/>
      </w:tabs>
    </w:pPr>
  </w:style>
  <w:style w:type="paragraph" w:styleId="21">
    <w:name w:val="toc 2"/>
    <w:basedOn w:val="a"/>
    <w:next w:val="a"/>
    <w:uiPriority w:val="39"/>
    <w:unhideWhenUsed/>
    <w:qFormat/>
    <w:pPr>
      <w:tabs>
        <w:tab w:val="right" w:leader="dot" w:pos="5943"/>
      </w:tabs>
      <w:ind w:leftChars="100" w:left="210"/>
    </w:pPr>
    <w:rPr>
      <w:sz w:val="18"/>
    </w:rPr>
  </w:style>
  <w:style w:type="paragraph" w:styleId="af1">
    <w:name w:val="Normal (Web)"/>
    <w:basedOn w:val="a"/>
    <w:uiPriority w:val="99"/>
    <w:unhideWhenUsed/>
    <w:qFormat/>
    <w:pPr>
      <w:widowControl/>
      <w:adjustRightInd/>
      <w:snapToGrid/>
      <w:spacing w:before="100" w:beforeAutospacing="1" w:after="100" w:afterAutospacing="1" w:line="240" w:lineRule="auto"/>
      <w:jc w:val="left"/>
    </w:pPr>
    <w:rPr>
      <w:rFonts w:cs="宋体"/>
      <w:kern w:val="0"/>
      <w:szCs w:val="24"/>
    </w:rPr>
  </w:style>
  <w:style w:type="paragraph" w:styleId="af2">
    <w:name w:val="Title"/>
    <w:basedOn w:val="a"/>
    <w:next w:val="a"/>
    <w:link w:val="af3"/>
    <w:uiPriority w:val="10"/>
    <w:qFormat/>
    <w:pPr>
      <w:spacing w:before="240" w:after="60"/>
      <w:jc w:val="center"/>
      <w:outlineLvl w:val="0"/>
    </w:pPr>
    <w:rPr>
      <w:rFonts w:asciiTheme="majorHAnsi" w:eastAsiaTheme="majorEastAsia" w:hAnsiTheme="majorHAnsi" w:cstheme="majorBidi"/>
      <w:b/>
      <w:bCs/>
      <w:sz w:val="32"/>
      <w:szCs w:val="32"/>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uiPriority w:val="22"/>
    <w:rPr>
      <w:b/>
    </w:rPr>
  </w:style>
  <w:style w:type="character" w:styleId="af6">
    <w:name w:val="Hyperlink"/>
    <w:basedOn w:val="a1"/>
    <w:uiPriority w:val="99"/>
    <w:unhideWhenUsed/>
    <w:qFormat/>
    <w:rPr>
      <w:color w:val="0563C1" w:themeColor="hyperlink"/>
      <w:u w:val="single"/>
    </w:rPr>
  </w:style>
  <w:style w:type="character" w:styleId="af7">
    <w:name w:val="annotation reference"/>
    <w:basedOn w:val="a1"/>
    <w:uiPriority w:val="99"/>
    <w:unhideWhenUsed/>
    <w:qFormat/>
    <w:rPr>
      <w:sz w:val="21"/>
      <w:szCs w:val="21"/>
    </w:rPr>
  </w:style>
  <w:style w:type="character" w:customStyle="1" w:styleId="10">
    <w:name w:val="标题 1 字符"/>
    <w:basedOn w:val="a1"/>
    <w:link w:val="1"/>
    <w:uiPriority w:val="9"/>
    <w:qFormat/>
    <w:rPr>
      <w:rFonts w:ascii="Times New Roman" w:eastAsia="宋体" w:hAnsi="Times New Roman"/>
      <w:b/>
      <w:bCs/>
      <w:color w:val="000000" w:themeColor="text1"/>
      <w:kern w:val="44"/>
      <w:sz w:val="28"/>
      <w:szCs w:val="44"/>
    </w:rPr>
  </w:style>
  <w:style w:type="character" w:customStyle="1" w:styleId="af0">
    <w:name w:val="页眉 字符"/>
    <w:basedOn w:val="a1"/>
    <w:link w:val="af"/>
    <w:uiPriority w:val="99"/>
    <w:qFormat/>
    <w:rPr>
      <w:sz w:val="18"/>
      <w:szCs w:val="18"/>
    </w:rPr>
  </w:style>
  <w:style w:type="character" w:customStyle="1" w:styleId="ae">
    <w:name w:val="页脚 字符"/>
    <w:basedOn w:val="a1"/>
    <w:link w:val="ad"/>
    <w:uiPriority w:val="99"/>
    <w:qFormat/>
    <w:rPr>
      <w:sz w:val="18"/>
      <w:szCs w:val="18"/>
    </w:rPr>
  </w:style>
  <w:style w:type="character" w:customStyle="1" w:styleId="af3">
    <w:name w:val="标题 字符"/>
    <w:basedOn w:val="a1"/>
    <w:link w:val="af2"/>
    <w:uiPriority w:val="10"/>
    <w:qFormat/>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qFormat/>
    <w:rPr>
      <w:b/>
      <w:bCs/>
      <w:sz w:val="32"/>
      <w:szCs w:val="32"/>
    </w:rPr>
  </w:style>
  <w:style w:type="character" w:customStyle="1" w:styleId="20">
    <w:name w:val="标题 2 字符"/>
    <w:basedOn w:val="a1"/>
    <w:link w:val="2"/>
    <w:uiPriority w:val="9"/>
    <w:qFormat/>
    <w:rPr>
      <w:rFonts w:ascii="Times New Roman" w:eastAsia="黑体" w:hAnsi="Times New Roman" w:cstheme="majorBidi"/>
      <w:b/>
      <w:bCs/>
      <w:sz w:val="24"/>
      <w:szCs w:val="32"/>
    </w:rPr>
  </w:style>
  <w:style w:type="character" w:customStyle="1" w:styleId="aa">
    <w:name w:val="日期 字符"/>
    <w:basedOn w:val="a1"/>
    <w:link w:val="a9"/>
    <w:uiPriority w:val="99"/>
    <w:semiHidden/>
    <w:qFormat/>
    <w:rPr>
      <w:rFonts w:ascii="宋体" w:eastAsia="宋体" w:hAnsi="宋体"/>
    </w:rPr>
  </w:style>
  <w:style w:type="paragraph" w:customStyle="1" w:styleId="af8">
    <w:name w:val="自由文"/>
    <w:basedOn w:val="a"/>
    <w:link w:val="af9"/>
    <w:qFormat/>
  </w:style>
  <w:style w:type="character" w:customStyle="1" w:styleId="af9">
    <w:name w:val="自由文 字符"/>
    <w:basedOn w:val="a1"/>
    <w:link w:val="af8"/>
    <w:qFormat/>
    <w:rPr>
      <w:rFonts w:ascii="宋体" w:eastAsia="宋体" w:hAnsi="宋体"/>
    </w:rPr>
  </w:style>
  <w:style w:type="character" w:customStyle="1" w:styleId="ac">
    <w:name w:val="批注框文本 字符"/>
    <w:basedOn w:val="a1"/>
    <w:link w:val="ab"/>
    <w:uiPriority w:val="99"/>
    <w:semiHidden/>
    <w:qFormat/>
    <w:rPr>
      <w:rFonts w:ascii="宋体" w:eastAsia="宋体" w:hAnsi="宋体"/>
      <w:sz w:val="18"/>
      <w:szCs w:val="18"/>
    </w:rPr>
  </w:style>
  <w:style w:type="character" w:customStyle="1" w:styleId="fontstyle11">
    <w:name w:val="fontstyle11"/>
    <w:uiPriority w:val="99"/>
    <w:qFormat/>
    <w:rPr>
      <w:rFonts w:ascii="宋体" w:eastAsia="宋体" w:hAnsi="宋体"/>
      <w:color w:val="000000"/>
      <w:sz w:val="24"/>
    </w:rPr>
  </w:style>
  <w:style w:type="paragraph" w:customStyle="1" w:styleId="afa">
    <w:name w:val="附录表格"/>
    <w:basedOn w:val="a"/>
    <w:qFormat/>
    <w:pPr>
      <w:widowControl/>
      <w:adjustRightInd/>
      <w:snapToGrid/>
      <w:jc w:val="center"/>
    </w:pPr>
    <w:rPr>
      <w:sz w:val="28"/>
    </w:rPr>
  </w:style>
  <w:style w:type="paragraph" w:customStyle="1" w:styleId="Other1">
    <w:name w:val="Other|1"/>
    <w:basedOn w:val="a"/>
    <w:qFormat/>
    <w:pPr>
      <w:adjustRightInd/>
      <w:snapToGrid/>
      <w:spacing w:line="350" w:lineRule="auto"/>
      <w:ind w:firstLine="20"/>
    </w:pPr>
    <w:rPr>
      <w:rFonts w:cs="宋体"/>
      <w:color w:val="1E1E1E"/>
      <w:sz w:val="19"/>
      <w:szCs w:val="19"/>
    </w:rPr>
  </w:style>
  <w:style w:type="character" w:customStyle="1" w:styleId="a8">
    <w:name w:val="正文文本 字符"/>
    <w:basedOn w:val="a1"/>
    <w:link w:val="a7"/>
    <w:uiPriority w:val="99"/>
    <w:qFormat/>
    <w:rPr>
      <w:rFonts w:ascii="宋体" w:eastAsia="宋体" w:hAnsi="宋体" w:cs="宋体"/>
      <w:kern w:val="0"/>
      <w:sz w:val="28"/>
      <w:szCs w:val="21"/>
      <w:lang w:eastAsia="en-US"/>
    </w:rPr>
  </w:style>
  <w:style w:type="paragraph" w:customStyle="1" w:styleId="afb">
    <w:name w:val="条文说明"/>
    <w:basedOn w:val="a"/>
    <w:link w:val="afc"/>
    <w:autoRedefine/>
    <w:qFormat/>
    <w:rsid w:val="001D648C"/>
    <w:pPr>
      <w:ind w:firstLineChars="200" w:firstLine="360"/>
    </w:pPr>
    <w:rPr>
      <w:color w:val="2F5496" w:themeColor="accent1" w:themeShade="BF"/>
      <w:sz w:val="18"/>
    </w:rPr>
  </w:style>
  <w:style w:type="character" w:customStyle="1" w:styleId="afc">
    <w:name w:val="条文说明 字符"/>
    <w:basedOn w:val="a1"/>
    <w:link w:val="afb"/>
    <w:qFormat/>
    <w:rsid w:val="001D648C"/>
    <w:rPr>
      <w:rFonts w:cstheme="minorBidi"/>
      <w:color w:val="2F5496" w:themeColor="accent1" w:themeShade="BF"/>
      <w:kern w:val="2"/>
      <w:sz w:val="18"/>
      <w:szCs w:val="22"/>
    </w:rPr>
  </w:style>
  <w:style w:type="table" w:customStyle="1" w:styleId="12">
    <w:name w:val="网格型1"/>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laceholder Text"/>
    <w:basedOn w:val="a1"/>
    <w:uiPriority w:val="99"/>
    <w:semiHidden/>
    <w:qFormat/>
    <w:rPr>
      <w:color w:val="808080"/>
    </w:rPr>
  </w:style>
  <w:style w:type="paragraph" w:customStyle="1" w:styleId="TableParagraph">
    <w:name w:val="Table Paragraph"/>
    <w:basedOn w:val="a"/>
    <w:uiPriority w:val="99"/>
    <w:qFormat/>
    <w:pPr>
      <w:autoSpaceDE w:val="0"/>
      <w:autoSpaceDN w:val="0"/>
      <w:spacing w:line="240" w:lineRule="auto"/>
      <w:jc w:val="left"/>
    </w:pPr>
    <w:rPr>
      <w:rFonts w:asciiTheme="minorHAnsi" w:eastAsiaTheme="minorEastAsia" w:hAnsiTheme="minorHAnsi"/>
      <w:kern w:val="0"/>
    </w:rPr>
  </w:style>
  <w:style w:type="paragraph" w:styleId="afe">
    <w:name w:val="List Paragraph"/>
    <w:basedOn w:val="a"/>
    <w:uiPriority w:val="34"/>
    <w:qFormat/>
    <w:pPr>
      <w:ind w:firstLineChars="200" w:firstLine="420"/>
    </w:pPr>
  </w:style>
  <w:style w:type="character" w:customStyle="1" w:styleId="a6">
    <w:name w:val="批注文字 字符"/>
    <w:basedOn w:val="a1"/>
    <w:link w:val="a5"/>
    <w:uiPriority w:val="99"/>
    <w:qFormat/>
    <w:rPr>
      <w:rFonts w:ascii="Times New Roman" w:eastAsia="宋体" w:hAnsi="Times New Roman"/>
      <w:sz w:val="28"/>
    </w:rPr>
  </w:style>
  <w:style w:type="table" w:customStyle="1" w:styleId="4">
    <w:name w:val="网格型4"/>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1"/>
    <w:link w:val="a0"/>
    <w:uiPriority w:val="99"/>
    <w:qFormat/>
    <w:rPr>
      <w:rFonts w:ascii="宋体" w:eastAsia="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9E4C5B-2676-41BB-90E9-9302D7090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33</Pages>
  <Words>2654</Words>
  <Characters>15133</Characters>
  <Application>Microsoft Office Word</Application>
  <DocSecurity>0</DocSecurity>
  <Lines>126</Lines>
  <Paragraphs>35</Paragraphs>
  <ScaleCrop>false</ScaleCrop>
  <Company/>
  <LinksUpToDate>false</LinksUpToDate>
  <CharactersWithSpaces>17752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 Zhong</dc:creator>
  <cp:lastModifiedBy>Nie Zhong</cp:lastModifiedBy>
  <cp:revision>1637</cp:revision>
  <cp:lastPrinted>2024-08-24T09:22:00Z</cp:lastPrinted>
  <dcterms:created xsi:type="dcterms:W3CDTF">2024-07-26T07:07:00Z</dcterms:created>
  <dcterms:modified xsi:type="dcterms:W3CDTF">2024-09-23T07:19:00Z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374727943A7147A79A276B197190B1E9_12</vt:lpwstr>
  </property>
</Properties>
</file>