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rPr>
      </w:pPr>
      <w:bookmarkStart w:id="0" w:name="_Toc87457732"/>
      <w:bookmarkStart w:id="1" w:name="_Toc4630"/>
      <w:bookmarkStart w:id="2" w:name="_Toc9840"/>
      <w:bookmarkStart w:id="3" w:name="_Toc29699"/>
      <w:bookmarkStart w:id="4" w:name="_Toc40342596"/>
      <w:bookmarkStart w:id="5" w:name="_Toc14354"/>
      <w:bookmarkStart w:id="6" w:name="_Toc25810"/>
      <w:bookmarkStart w:id="7" w:name="_Toc87450041"/>
      <w:bookmarkStart w:id="8" w:name="_Toc30048"/>
      <w:bookmarkStart w:id="9" w:name="_Toc40341873"/>
      <w:bookmarkStart w:id="10" w:name="_Toc16587"/>
      <w:bookmarkStart w:id="11" w:name="_Toc87457108"/>
      <w:bookmarkStart w:id="12" w:name="_Toc26606"/>
      <w:bookmarkStart w:id="13" w:name="_Toc19636"/>
      <w:r>
        <w:rPr>
          <w:rFonts w:hint="eastAsia" w:ascii="Times New Roman" w:hAnsi="Times New Roman"/>
        </w:rPr>
        <w:t xml:space="preserve">                                     </w:t>
      </w:r>
    </w:p>
    <w:p>
      <w:pPr>
        <w:snapToGrid w:val="0"/>
        <w:spacing w:line="312" w:lineRule="auto"/>
        <w:rPr>
          <w:rFonts w:ascii="Times New Roman" w:hAnsi="Times New Roman"/>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9"/>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r>
        <w:rPr>
          <w:rFonts w:ascii="Times New Roman" w:hAnsi="Times New Roman"/>
          <w:sz w:val="28"/>
          <w:szCs w:val="28"/>
        </w:rPr>
        <w:t>T/CECS</w:t>
      </w:r>
      <w:r>
        <w:rPr>
          <w:rFonts w:hint="eastAsia" w:ascii="Times New Roman" w:hAnsi="Times New Roman"/>
          <w:sz w:val="28"/>
          <w:szCs w:val="28"/>
        </w:rPr>
        <w:t>xxx-202x</w:t>
      </w:r>
    </w:p>
    <w:p>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643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36"/>
          <w:szCs w:val="36"/>
        </w:rPr>
      </w:pPr>
      <w:r>
        <w:rPr>
          <w:rFonts w:hint="eastAsia" w:ascii="Times New Roman" w:hAnsi="Times New Roman"/>
          <w:sz w:val="36"/>
          <w:szCs w:val="36"/>
        </w:rPr>
        <w:t>中 国 工 程 建 设 标 准 化 协 会 标 准</w:t>
      </w:r>
    </w:p>
    <w:p>
      <w:pPr>
        <w:snapToGrid w:val="0"/>
        <w:spacing w:line="312" w:lineRule="auto"/>
        <w:rPr>
          <w:rFonts w:ascii="Times New Roman" w:hAnsi="Times New Roman"/>
          <w:sz w:val="44"/>
          <w:szCs w:val="44"/>
        </w:rPr>
      </w:pPr>
    </w:p>
    <w:p>
      <w:pPr>
        <w:snapToGrid w:val="0"/>
        <w:spacing w:line="312" w:lineRule="auto"/>
        <w:jc w:val="center"/>
        <w:rPr>
          <w:rFonts w:ascii="Times New Roman" w:hAnsi="Times New Roman"/>
          <w:sz w:val="44"/>
          <w:szCs w:val="44"/>
        </w:rPr>
      </w:pPr>
    </w:p>
    <w:p>
      <w:pPr>
        <w:pStyle w:val="35"/>
        <w:widowControl w:val="0"/>
        <w:shd w:val="clear" w:color="auto" w:fill="FFFFFF"/>
        <w:snapToGrid w:val="0"/>
        <w:spacing w:before="0" w:beforeAutospacing="0" w:after="0" w:line="312" w:lineRule="auto"/>
        <w:jc w:val="center"/>
        <w:rPr>
          <w:rFonts w:hint="default" w:ascii="黑体" w:hAnsi="黑体" w:eastAsia="宋体" w:cs="黑体"/>
          <w:color w:val="auto"/>
          <w:sz w:val="44"/>
          <w:szCs w:val="44"/>
          <w:lang w:val="en-US" w:eastAsia="zh-CN"/>
        </w:rPr>
      </w:pPr>
      <w:r>
        <w:rPr>
          <w:rFonts w:hint="eastAsia" w:ascii="Times New Roman" w:hAnsi="Times New Roman"/>
          <w:b/>
          <w:bCs/>
          <w:color w:val="000000" w:themeColor="text1"/>
          <w:sz w:val="44"/>
          <w:szCs w:val="44"/>
          <w:lang w:val="en-US" w:eastAsia="zh-CN"/>
          <w14:textFill>
            <w14:solidFill>
              <w14:schemeClr w14:val="tx1"/>
            </w14:solidFill>
          </w14:textFill>
        </w:rPr>
        <w:t>建设工程质量事故鉴定标准</w:t>
      </w:r>
    </w:p>
    <w:p>
      <w:pPr>
        <w:pStyle w:val="35"/>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color w:val="auto"/>
          <w:sz w:val="28"/>
          <w:szCs w:val="28"/>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r>
        <w:fldChar w:fldCharType="begin"/>
      </w:r>
      <w:r>
        <w:instrText xml:space="preserve"> HYPERLINK "https://fanyi.baidu.com/" \l "##" </w:instrText>
      </w:r>
      <w:r>
        <w:fldChar w:fldCharType="separate"/>
      </w:r>
      <w:r>
        <w:fldChar w:fldCharType="end"/>
      </w:r>
    </w:p>
    <w:p>
      <w:pPr>
        <w:widowControl/>
        <w:shd w:val="clear" w:color="auto" w:fill="FFFFFF"/>
        <w:ind w:left="84" w:right="108"/>
        <w:jc w:val="left"/>
        <w:rPr>
          <w:rFonts w:ascii="Arial" w:hAnsi="Arial" w:cs="Arial"/>
          <w:sz w:val="14"/>
          <w:szCs w:val="14"/>
        </w:rPr>
      </w:pPr>
      <w:r>
        <w:fldChar w:fldCharType="begin"/>
      </w:r>
      <w:r>
        <w:instrText xml:space="preserve"> HYPERLINK "javascript:void(0);" \o "添加到收藏夹" </w:instrText>
      </w:r>
      <w:r>
        <w:fldChar w:fldCharType="separate"/>
      </w:r>
      <w:r>
        <w:fldChar w:fldCharType="end"/>
      </w:r>
    </w:p>
    <w:p>
      <w:pPr>
        <w:autoSpaceDE w:val="0"/>
        <w:autoSpaceDN w:val="0"/>
        <w:adjustRightInd w:val="0"/>
        <w:jc w:val="center"/>
        <w:rPr>
          <w:rFonts w:eastAsia="黑体"/>
          <w:w w:val="95"/>
          <w:sz w:val="36"/>
          <w:szCs w:val="36"/>
        </w:rPr>
      </w:pPr>
      <w:r>
        <w:rPr>
          <w:rFonts w:ascii="Times New Roman" w:hAnsi="Times New Roman" w:eastAsia="宋体" w:cs="宋体"/>
          <w:color w:val="000000" w:themeColor="text1"/>
          <w:kern w:val="0"/>
          <w:sz w:val="28"/>
          <w:szCs w:val="28"/>
          <w14:textFill>
            <w14:solidFill>
              <w14:schemeClr w14:val="tx1"/>
            </w14:solidFill>
          </w14:textFill>
        </w:rPr>
        <w:t xml:space="preserve">Standard for appraisal of construction engineering </w:t>
      </w:r>
      <w:r>
        <w:rPr>
          <w:rFonts w:hint="eastAsia" w:ascii="Times New Roman" w:hAnsi="Times New Roman" w:eastAsia="宋体" w:cs="宋体"/>
          <w:color w:val="000000" w:themeColor="text1"/>
          <w:kern w:val="0"/>
          <w:sz w:val="28"/>
          <w:szCs w:val="28"/>
          <w14:textFill>
            <w14:solidFill>
              <w14:schemeClr w14:val="tx1"/>
            </w14:solidFill>
          </w14:textFill>
        </w:rPr>
        <w:t xml:space="preserve">quality </w:t>
      </w:r>
      <w:r>
        <w:rPr>
          <w:rFonts w:ascii="Times New Roman" w:hAnsi="Times New Roman" w:eastAsia="宋体" w:cs="宋体"/>
          <w:color w:val="000000" w:themeColor="text1"/>
          <w:kern w:val="0"/>
          <w:sz w:val="28"/>
          <w:szCs w:val="28"/>
          <w14:textFill>
            <w14:solidFill>
              <w14:schemeClr w14:val="tx1"/>
            </w14:solidFill>
          </w14:textFill>
        </w:rPr>
        <w:t>accident</w:t>
      </w:r>
    </w:p>
    <w:p>
      <w:pPr>
        <w:snapToGrid w:val="0"/>
        <w:spacing w:line="312" w:lineRule="auto"/>
        <w:jc w:val="center"/>
        <w:rPr>
          <w:rFonts w:ascii="Times New Roman" w:hAnsi="Times New Roman" w:eastAsia="宋体" w:cs="宋体"/>
          <w:color w:val="000000" w:themeColor="text1"/>
          <w:kern w:val="0"/>
          <w:sz w:val="28"/>
          <w:szCs w:val="28"/>
          <w14:textFill>
            <w14:solidFill>
              <w14:schemeClr w14:val="tx1"/>
            </w14:solidFill>
          </w14:textFill>
        </w:rPr>
      </w:pPr>
    </w:p>
    <w:p>
      <w:pPr>
        <w:snapToGrid w:val="0"/>
        <w:spacing w:line="312" w:lineRule="auto"/>
        <w:jc w:val="center"/>
        <w:rPr>
          <w:sz w:val="36"/>
          <w:szCs w:val="36"/>
        </w:rPr>
      </w:pPr>
    </w:p>
    <w:p>
      <w:pPr>
        <w:snapToGrid w:val="0"/>
        <w:spacing w:line="312" w:lineRule="auto"/>
        <w:jc w:val="center"/>
        <w:rPr>
          <w:rFonts w:ascii="Times New Roman" w:hAnsi="Times New Roman"/>
          <w:sz w:val="32"/>
          <w:szCs w:val="32"/>
        </w:rPr>
      </w:pPr>
      <w:r>
        <w:rPr>
          <w:rFonts w:hint="eastAsia" w:ascii="Times New Roman" w:hAnsi="Times New Roman"/>
          <w:sz w:val="32"/>
          <w:szCs w:val="32"/>
        </w:rPr>
        <w:t>（</w:t>
      </w:r>
      <w:r>
        <w:rPr>
          <w:rFonts w:hint="eastAsia" w:ascii="Times New Roman" w:hAnsi="Times New Roman"/>
          <w:b/>
          <w:sz w:val="32"/>
          <w:szCs w:val="32"/>
        </w:rPr>
        <w:t>征求意见稿</w:t>
      </w:r>
      <w:r>
        <w:rPr>
          <w:rFonts w:hint="eastAsia" w:ascii="Times New Roman" w:hAnsi="Times New Roman"/>
          <w:sz w:val="32"/>
          <w:szCs w:val="32"/>
        </w:rPr>
        <w:t>）</w:t>
      </w:r>
    </w:p>
    <w:p>
      <w:pPr>
        <w:snapToGrid w:val="0"/>
        <w:spacing w:line="312" w:lineRule="auto"/>
        <w:jc w:val="center"/>
        <w:rPr>
          <w:rFonts w:ascii="Times New Roman" w:hAnsi="Times New Roman"/>
        </w:rPr>
      </w:pPr>
    </w:p>
    <w:p>
      <w:pPr>
        <w:snapToGrid w:val="0"/>
        <w:spacing w:line="312" w:lineRule="auto"/>
        <w:jc w:val="center"/>
        <w:rPr>
          <w:rFonts w:ascii="Times New Roman" w:hAnsi="Times New Roman"/>
          <w:sz w:val="28"/>
          <w:szCs w:val="28"/>
        </w:rPr>
      </w:pPr>
      <w:r>
        <w:rPr>
          <w:rFonts w:hint="eastAsia" w:ascii="Times New Roman" w:hAnsi="Times New Roman"/>
          <w:sz w:val="28"/>
          <w:szCs w:val="28"/>
        </w:rPr>
        <w:t>（提交反馈意见时，请将有关专利连同支持性文件一并附上）</w:t>
      </w: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28"/>
          <w:szCs w:val="28"/>
        </w:rPr>
        <w:sectPr>
          <w:footerReference r:id="rId6" w:type="first"/>
          <w:footerReference r:id="rId4" w:type="default"/>
          <w:headerReference r:id="rId3" w:type="even"/>
          <w:footerReference r:id="rId5" w:type="even"/>
          <w:pgSz w:w="11907" w:h="16840"/>
          <w:pgMar w:top="1440" w:right="1797" w:bottom="1440" w:left="1797" w:header="851" w:footer="992" w:gutter="0"/>
          <w:pgNumType w:fmt="decimal"/>
          <w:cols w:space="720" w:num="1"/>
          <w:titlePg/>
          <w:docGrid w:type="lines" w:linePitch="312" w:charSpace="0"/>
        </w:sectPr>
      </w:pPr>
      <w:r>
        <w:rPr>
          <w:rFonts w:hint="eastAsia" w:ascii="Times New Roman" w:hAnsi="Times New Roman"/>
          <w:sz w:val="30"/>
          <w:szCs w:val="30"/>
        </w:rPr>
        <w:t>XXX出版社</w:t>
      </w:r>
    </w:p>
    <w:p>
      <w:pPr>
        <w:spacing w:line="360" w:lineRule="auto"/>
        <w:jc w:val="center"/>
        <w:rPr>
          <w:rFonts w:ascii="Times New Roman" w:hAnsi="Times New Roman" w:eastAsia="宋体" w:cs="Times New Roman"/>
          <w:sz w:val="28"/>
          <w:szCs w:val="22"/>
        </w:rPr>
      </w:pPr>
      <w:r>
        <w:rPr>
          <w:rFonts w:hint="eastAsia" w:ascii="Times New Roman" w:hAnsi="Times New Roman" w:eastAsia="宋体" w:cs="Times New Roman"/>
          <w:sz w:val="28"/>
          <w:szCs w:val="22"/>
        </w:rPr>
        <w:t>中 国 工 程 建 设 标 准 化 协 会 标 准</w:t>
      </w:r>
    </w:p>
    <w:p>
      <w:pPr>
        <w:snapToGrid w:val="0"/>
        <w:spacing w:line="312" w:lineRule="auto"/>
        <w:jc w:val="center"/>
        <w:rPr>
          <w:rFonts w:ascii="Times New Roman" w:hAnsi="Times New Roman"/>
          <w:sz w:val="36"/>
          <w:szCs w:val="36"/>
        </w:rPr>
      </w:pPr>
    </w:p>
    <w:p>
      <w:pPr>
        <w:snapToGrid w:val="0"/>
        <w:spacing w:line="312" w:lineRule="auto"/>
        <w:jc w:val="center"/>
        <w:rPr>
          <w:rFonts w:ascii="Times New Roman" w:hAnsi="Times New Roman"/>
          <w:sz w:val="44"/>
          <w:szCs w:val="44"/>
        </w:rPr>
      </w:pPr>
    </w:p>
    <w:p>
      <w:pPr>
        <w:snapToGrid w:val="0"/>
        <w:spacing w:line="312" w:lineRule="auto"/>
        <w:jc w:val="center"/>
        <w:rPr>
          <w:rFonts w:ascii="Times New Roman" w:hAnsi="Times New Roman" w:eastAsia="宋体"/>
          <w:sz w:val="28"/>
          <w:szCs w:val="28"/>
        </w:rPr>
      </w:pPr>
      <w:r>
        <w:rPr>
          <w:rFonts w:ascii="Times New Roman" w:hAnsi="Times New Roman" w:eastAsia="宋体" w:cs="宋体"/>
          <w:kern w:val="0"/>
          <w:sz w:val="28"/>
          <w:szCs w:val="28"/>
        </w:rPr>
        <w:t xml:space="preserve"> </w:t>
      </w:r>
    </w:p>
    <w:p>
      <w:pPr>
        <w:adjustRightInd w:val="0"/>
        <w:snapToGrid w:val="0"/>
        <w:spacing w:before="200" w:after="200"/>
        <w:jc w:val="center"/>
        <w:rPr>
          <w:rFonts w:eastAsia="黑体"/>
          <w:w w:val="95"/>
          <w:sz w:val="48"/>
        </w:rPr>
      </w:pPr>
      <w:r>
        <w:rPr>
          <w:rFonts w:hint="eastAsia" w:ascii="Times New Roman" w:hAnsi="Times New Roman"/>
          <w:b/>
          <w:bCs/>
          <w:color w:val="000000" w:themeColor="text1"/>
          <w:sz w:val="44"/>
          <w:szCs w:val="44"/>
          <w:lang w:val="zh-CN"/>
          <w14:textFill>
            <w14:solidFill>
              <w14:schemeClr w14:val="tx1"/>
            </w14:solidFill>
          </w14:textFill>
        </w:rPr>
        <w:t>建设工程事故鉴定标准</w:t>
      </w:r>
    </w:p>
    <w:p>
      <w:pPr>
        <w:pStyle w:val="35"/>
        <w:widowControl w:val="0"/>
        <w:shd w:val="clear" w:color="auto" w:fill="FFFFFF"/>
        <w:snapToGrid w:val="0"/>
        <w:spacing w:before="0" w:beforeAutospacing="0" w:after="0" w:line="480" w:lineRule="auto"/>
        <w:jc w:val="center"/>
        <w:rPr>
          <w:rFonts w:ascii="黑体" w:hAnsi="黑体" w:eastAsia="黑体" w:cs="黑体"/>
          <w:color w:val="auto"/>
          <w:sz w:val="44"/>
          <w:szCs w:val="44"/>
        </w:rPr>
      </w:pPr>
    </w:p>
    <w:p>
      <w:pPr>
        <w:pStyle w:val="36"/>
        <w:spacing w:before="156" w:after="156"/>
        <w:rPr>
          <w:rFonts w:eastAsia="宋体"/>
          <w:sz w:val="32"/>
          <w:szCs w:val="32"/>
        </w:rPr>
      </w:pPr>
      <w:r>
        <w:rPr>
          <w:color w:val="000000" w:themeColor="text1"/>
          <w:sz w:val="28"/>
          <w:szCs w:val="28"/>
          <w14:textFill>
            <w14:solidFill>
              <w14:schemeClr w14:val="tx1"/>
            </w14:solidFill>
          </w14:textFill>
        </w:rPr>
        <w:t xml:space="preserve">Technical specification for </w:t>
      </w:r>
      <w:r>
        <w:rPr>
          <w:rFonts w:eastAsia="宋体" w:cs="宋体"/>
          <w:color w:val="000000" w:themeColor="text1"/>
          <w:sz w:val="28"/>
          <w:szCs w:val="28"/>
          <w14:textFill>
            <w14:solidFill>
              <w14:schemeClr w14:val="tx1"/>
            </w14:solidFill>
          </w14:textFill>
        </w:rPr>
        <w:t xml:space="preserve">push-fit joint </w:t>
      </w:r>
      <w:r>
        <w:rPr>
          <w:rFonts w:hint="eastAsia" w:eastAsia="宋体" w:cs="宋体"/>
          <w:color w:val="000000" w:themeColor="text1"/>
          <w:sz w:val="28"/>
          <w:szCs w:val="28"/>
          <w14:textFill>
            <w14:solidFill>
              <w14:schemeClr w14:val="tx1"/>
            </w14:solidFill>
          </w14:textFill>
        </w:rPr>
        <w:t>connection</w:t>
      </w:r>
      <w:r>
        <w:rPr>
          <w:rFonts w:eastAsia="宋体" w:cs="宋体"/>
          <w:color w:val="000000" w:themeColor="text1"/>
          <w:sz w:val="28"/>
          <w:szCs w:val="28"/>
          <w14:textFill>
            <w14:solidFill>
              <w14:schemeClr w14:val="tx1"/>
            </w14:solidFill>
          </w14:textFill>
        </w:rPr>
        <w:t>pipeline</w:t>
      </w:r>
    </w:p>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 xml:space="preserve">T/CECS </w:t>
      </w:r>
      <w:r>
        <w:rPr>
          <w:rFonts w:hint="eastAsia" w:ascii="Times New Roman" w:hAnsi="Times New Roman" w:eastAsia="宋体" w:cs="Times New Roman"/>
          <w:b/>
          <w:sz w:val="24"/>
        </w:rPr>
        <w:t>xxx－202x</w:t>
      </w:r>
    </w:p>
    <w:p>
      <w:pPr>
        <w:snapToGrid w:val="0"/>
        <w:spacing w:line="312" w:lineRule="auto"/>
        <w:ind w:firstLine="1600" w:firstLineChars="500"/>
        <w:rPr>
          <w:rFonts w:ascii="Times New Roman" w:hAnsi="Times New Roman"/>
          <w:sz w:val="32"/>
          <w:szCs w:val="32"/>
        </w:rPr>
      </w:pPr>
    </w:p>
    <w:p>
      <w:pPr>
        <w:snapToGrid w:val="0"/>
        <w:spacing w:line="312" w:lineRule="auto"/>
        <w:ind w:firstLine="1600" w:firstLineChars="500"/>
        <w:rPr>
          <w:rFonts w:ascii="Times New Roman" w:hAnsi="Times New Roman"/>
          <w:sz w:val="32"/>
          <w:szCs w:val="32"/>
        </w:rPr>
      </w:pPr>
    </w:p>
    <w:p>
      <w:pPr>
        <w:snapToGrid w:val="0"/>
        <w:spacing w:line="312" w:lineRule="auto"/>
        <w:ind w:firstLine="1600" w:firstLineChars="500"/>
        <w:rPr>
          <w:rFonts w:ascii="Times New Roman" w:hAnsi="Times New Roman"/>
          <w:sz w:val="32"/>
          <w:szCs w:val="32"/>
        </w:rPr>
      </w:pP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主编单位：</w:t>
      </w:r>
      <w:r>
        <w:rPr>
          <w:rFonts w:hint="eastAsia" w:ascii="Times New Roman" w:hAnsi="Times New Roman"/>
          <w:color w:val="000000" w:themeColor="text1"/>
          <w:sz w:val="28"/>
          <w:szCs w:val="28"/>
          <w14:textFill>
            <w14:solidFill>
              <w14:schemeClr w14:val="tx1"/>
            </w14:solidFill>
          </w14:textFill>
        </w:rPr>
        <w:t>中国建筑标准设计研究院有限公司</w:t>
      </w: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批准单位：中国工程建设标准化协会</w:t>
      </w:r>
    </w:p>
    <w:p>
      <w:pPr>
        <w:snapToGrid w:val="0"/>
        <w:spacing w:line="312" w:lineRule="auto"/>
        <w:ind w:firstLine="1400" w:firstLineChars="500"/>
        <w:rPr>
          <w:rFonts w:ascii="Times New Roman" w:hAnsi="Times New Roman"/>
          <w:sz w:val="28"/>
          <w:szCs w:val="28"/>
        </w:rPr>
      </w:pPr>
      <w:r>
        <w:rPr>
          <w:rFonts w:hint="eastAsia" w:ascii="Times New Roman" w:hAnsi="Times New Roman"/>
          <w:sz w:val="28"/>
          <w:szCs w:val="28"/>
        </w:rPr>
        <w:t>施行日期：</w: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w:t>
      </w:r>
      <w:r>
        <w:rPr>
          <w:rFonts w:ascii="Times New Roman" w:hAnsi="Times New Roman"/>
          <w:sz w:val="28"/>
          <w:szCs w:val="28"/>
        </w:rPr>
        <w:t>XX</w:t>
      </w:r>
      <w:r>
        <w:rPr>
          <w:rFonts w:hint="eastAsia" w:ascii="Times New Roman" w:hAnsi="Times New Roman"/>
          <w:sz w:val="28"/>
          <w:szCs w:val="28"/>
        </w:rPr>
        <w:t>月</w:t>
      </w:r>
      <w:r>
        <w:rPr>
          <w:rFonts w:ascii="Times New Roman" w:hAnsi="Times New Roman"/>
          <w:sz w:val="28"/>
          <w:szCs w:val="28"/>
        </w:rPr>
        <w:t>XX</w:t>
      </w:r>
      <w:r>
        <w:rPr>
          <w:rFonts w:hint="eastAsia" w:ascii="Times New Roman" w:hAnsi="Times New Roman"/>
          <w:sz w:val="28"/>
          <w:szCs w:val="28"/>
        </w:rPr>
        <w:t>日</w:t>
      </w:r>
    </w:p>
    <w:p>
      <w:pPr>
        <w:snapToGrid w:val="0"/>
        <w:spacing w:line="312" w:lineRule="auto"/>
        <w:rPr>
          <w:rFonts w:ascii="Times New Roman" w:hAnsi="Times New Roman"/>
        </w:rPr>
      </w:pPr>
    </w:p>
    <w:p>
      <w:pPr>
        <w:snapToGrid w:val="0"/>
        <w:spacing w:line="312" w:lineRule="auto"/>
        <w:rPr>
          <w:rFonts w:ascii="Times New Roman" w:hAnsi="Times New Roman"/>
        </w:rPr>
      </w:pPr>
    </w:p>
    <w:p>
      <w:pPr>
        <w:snapToGrid w:val="0"/>
        <w:spacing w:line="312" w:lineRule="auto"/>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p>
    <w:p>
      <w:pPr>
        <w:snapToGrid w:val="0"/>
        <w:spacing w:line="312" w:lineRule="auto"/>
        <w:jc w:val="center"/>
        <w:rPr>
          <w:rFonts w:ascii="Times New Roman" w:hAnsi="Times New Roman"/>
          <w:sz w:val="30"/>
          <w:szCs w:val="30"/>
        </w:rPr>
      </w:pPr>
      <w:r>
        <w:rPr>
          <w:rFonts w:hint="eastAsia" w:ascii="Times New Roman" w:hAnsi="Times New Roman"/>
          <w:sz w:val="30"/>
          <w:szCs w:val="30"/>
        </w:rPr>
        <w:t>中 国 X X出 版 社</w:t>
      </w:r>
    </w:p>
    <w:p>
      <w:pPr>
        <w:snapToGrid w:val="0"/>
        <w:spacing w:line="312" w:lineRule="auto"/>
        <w:jc w:val="center"/>
        <w:rPr>
          <w:rFonts w:ascii="Times New Roman" w:hAnsi="Times New Roman"/>
          <w:sz w:val="28"/>
          <w:szCs w:val="28"/>
        </w:rPr>
      </w:pP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X</w:t>
      </w:r>
      <w:r>
        <w:rPr>
          <w:rFonts w:hint="eastAsia" w:ascii="Times New Roman" w:hAnsi="Times New Roman"/>
          <w:sz w:val="28"/>
          <w:szCs w:val="28"/>
        </w:rPr>
        <w:t>年  北  京</w:t>
      </w:r>
    </w:p>
    <w:p>
      <w:pPr>
        <w:pStyle w:val="3"/>
        <w:adjustRightInd w:val="0"/>
        <w:snapToGrid w:val="0"/>
        <w:spacing w:before="0" w:after="0" w:line="360" w:lineRule="auto"/>
        <w:rPr>
          <w:sz w:val="30"/>
          <w:szCs w:val="30"/>
        </w:rPr>
        <w:sectPr>
          <w:footerReference r:id="rId9" w:type="first"/>
          <w:footerReference r:id="rId7" w:type="default"/>
          <w:footerReference r:id="rId8" w:type="even"/>
          <w:pgSz w:w="11906" w:h="16838"/>
          <w:pgMar w:top="1440" w:right="1800" w:bottom="1440" w:left="1800" w:header="851" w:footer="992" w:gutter="0"/>
          <w:pgNumType w:fmt="decimal"/>
          <w:cols w:space="720" w:num="1"/>
          <w:titlePg/>
          <w:docGrid w:type="lines" w:linePitch="312" w:charSpace="0"/>
        </w:sectPr>
      </w:pPr>
      <w:bookmarkStart w:id="14"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pStyle w:val="3"/>
        <w:adjustRightInd w:val="0"/>
        <w:snapToGrid w:val="0"/>
        <w:spacing w:before="0" w:after="0" w:line="360" w:lineRule="auto"/>
        <w:rPr>
          <w:sz w:val="30"/>
          <w:szCs w:val="30"/>
        </w:rPr>
      </w:pPr>
      <w:bookmarkStart w:id="15" w:name="_Toc18340"/>
      <w:bookmarkStart w:id="16" w:name="_Toc15810"/>
      <w:bookmarkStart w:id="17" w:name="_Toc12800"/>
      <w:bookmarkStart w:id="18" w:name="_Toc32537"/>
      <w:bookmarkStart w:id="19" w:name="_Toc11491"/>
      <w:bookmarkStart w:id="20" w:name="_Toc2494"/>
      <w:bookmarkStart w:id="21" w:name="_Toc5854"/>
      <w:bookmarkStart w:id="22" w:name="_Toc19665"/>
      <w:bookmarkStart w:id="23" w:name="_Toc6257"/>
      <w:bookmarkStart w:id="24" w:name="_Toc29383"/>
      <w:bookmarkStart w:id="25" w:name="_Toc14657"/>
      <w:bookmarkStart w:id="26" w:name="_Toc29367066"/>
      <w:bookmarkStart w:id="245" w:name="_GoBack"/>
      <w:bookmarkEnd w:id="245"/>
      <w:r>
        <w:rPr>
          <w:sz w:val="30"/>
          <w:szCs w:val="30"/>
        </w:rPr>
        <w:t xml:space="preserve">前 </w:t>
      </w:r>
      <w:r>
        <w:rPr>
          <w:rFonts w:hint="eastAsia"/>
          <w:sz w:val="30"/>
          <w:szCs w:val="30"/>
        </w:rPr>
        <w:t xml:space="preserve">  </w:t>
      </w:r>
      <w:r>
        <w:rPr>
          <w:sz w:val="30"/>
          <w:szCs w:val="30"/>
        </w:rPr>
        <w:t xml:space="preserve"> 言</w:t>
      </w:r>
      <w:bookmarkEnd w:id="15"/>
      <w:bookmarkEnd w:id="16"/>
      <w:bookmarkEnd w:id="17"/>
      <w:bookmarkEnd w:id="18"/>
      <w:bookmarkEnd w:id="19"/>
      <w:bookmarkEnd w:id="20"/>
      <w:bookmarkEnd w:id="21"/>
      <w:bookmarkEnd w:id="22"/>
      <w:bookmarkEnd w:id="23"/>
      <w:bookmarkEnd w:id="24"/>
      <w:bookmarkEnd w:id="25"/>
    </w:p>
    <w:p>
      <w:pPr>
        <w:adjustRightInd w:val="0"/>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根据中国工程建设标准化协会《关于印发﹤2022年第一批协会标准制订、修订计划﹥的通知》（ 建标协字[2022]13号 ）的要求，编制组经深入调查研究，认真总结实践经验，参考国内外先进标准，并在广泛征求意见的基础上，制定本规程。</w:t>
      </w:r>
    </w:p>
    <w:p>
      <w:pPr>
        <w:adjustRightInd w:val="0"/>
        <w:snapToGrid w:val="0"/>
        <w:spacing w:line="360" w:lineRule="auto"/>
        <w:ind w:firstLine="480" w:firstLineChars="200"/>
        <w:rPr>
          <w:sz w:val="24"/>
        </w:rPr>
      </w:pPr>
      <w:r>
        <w:rPr>
          <w:rFonts w:hint="eastAsia" w:asciiTheme="majorEastAsia" w:hAnsiTheme="majorEastAsia" w:eastAsiaTheme="majorEastAsia" w:cstheme="majorEastAsia"/>
          <w:sz w:val="24"/>
        </w:rPr>
        <w:t>本规程共分</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章，主要</w:t>
      </w:r>
      <w:r>
        <w:rPr>
          <w:rFonts w:hint="eastAsia" w:hAnsi="宋体"/>
          <w:sz w:val="24"/>
        </w:rPr>
        <w:t>内容包括</w:t>
      </w:r>
      <w:r>
        <w:rPr>
          <w:sz w:val="24"/>
        </w:rPr>
        <w:t>总则</w:t>
      </w:r>
      <w:r>
        <w:rPr>
          <w:rFonts w:hint="eastAsia"/>
          <w:sz w:val="24"/>
        </w:rPr>
        <w:t>、</w:t>
      </w:r>
      <w:r>
        <w:rPr>
          <w:sz w:val="24"/>
        </w:rPr>
        <w:t>术语</w:t>
      </w:r>
      <w:r>
        <w:rPr>
          <w:rFonts w:hint="eastAsia"/>
          <w:sz w:val="24"/>
        </w:rPr>
        <w:t>、</w:t>
      </w:r>
      <w:r>
        <w:rPr>
          <w:rFonts w:hint="eastAsia"/>
          <w:sz w:val="24"/>
          <w:lang w:val="en-US" w:eastAsia="zh-CN"/>
        </w:rPr>
        <w:t>基本规定、现场勘察和检测</w:t>
      </w:r>
      <w:r>
        <w:rPr>
          <w:rFonts w:hint="eastAsia"/>
          <w:sz w:val="24"/>
        </w:rPr>
        <w:t>、</w:t>
      </w:r>
      <w:r>
        <w:rPr>
          <w:rFonts w:hint="eastAsia"/>
          <w:sz w:val="24"/>
          <w:lang w:val="en-US" w:eastAsia="zh-CN"/>
        </w:rPr>
        <w:t>事故鉴定</w:t>
      </w:r>
      <w:r>
        <w:rPr>
          <w:rFonts w:hint="eastAsia"/>
          <w:sz w:val="24"/>
        </w:rPr>
        <w:t>、</w:t>
      </w:r>
      <w:r>
        <w:rPr>
          <w:rFonts w:hint="eastAsia"/>
          <w:sz w:val="24"/>
          <w:lang w:val="en-US" w:eastAsia="zh-CN"/>
        </w:rPr>
        <w:t>事故鉴定报告</w:t>
      </w:r>
      <w:r>
        <w:rPr>
          <w:rFonts w:hint="eastAsia"/>
          <w:sz w:val="24"/>
        </w:rPr>
        <w:t>等。</w:t>
      </w:r>
    </w:p>
    <w:p>
      <w:pPr>
        <w:adjustRightInd w:val="0"/>
        <w:snapToGrid w:val="0"/>
        <w:spacing w:line="360" w:lineRule="auto"/>
        <w:ind w:firstLine="480" w:firstLineChars="200"/>
        <w:rPr>
          <w:sz w:val="24"/>
        </w:rPr>
      </w:pPr>
      <w:r>
        <w:rPr>
          <w:rFonts w:hint="eastAsia" w:ascii="Times New Roman" w:hAnsi="Times New Roman"/>
          <w:sz w:val="24"/>
        </w:rPr>
        <w:t>本规程的某些内容可能直接或间接涉及专利。本规程的发布机构不承担识别这些专利的责任。</w:t>
      </w:r>
    </w:p>
    <w:p>
      <w:pPr>
        <w:adjustRightInd w:val="0"/>
        <w:snapToGrid w:val="0"/>
        <w:spacing w:line="360" w:lineRule="auto"/>
        <w:ind w:firstLine="480" w:firstLineChars="200"/>
        <w:rPr>
          <w:sz w:val="24"/>
        </w:rPr>
      </w:pPr>
      <w:r>
        <w:rPr>
          <w:rFonts w:hint="eastAsia" w:asciiTheme="majorEastAsia" w:hAnsiTheme="majorEastAsia" w:eastAsiaTheme="majorEastAsia" w:cstheme="majorEastAsia"/>
          <w:sz w:val="24"/>
        </w:rPr>
        <w:t>本规程由中国工程建设标准化协会建筑与市政工程产品应用分会归口管理，由中国建筑标准设计研究院有限公司负责具体技术内容的解释。在执行过程中如有意见或建议，请寄送中国建筑标准设计研究院有限公司（地址：北京市首体南路9号，邮政编码：</w:t>
      </w:r>
      <w:r>
        <w:rPr>
          <w:rFonts w:asciiTheme="majorEastAsia" w:hAnsiTheme="majorEastAsia" w:eastAsiaTheme="majorEastAsia" w:cstheme="majorEastAsia"/>
          <w:sz w:val="24"/>
        </w:rPr>
        <w:t>100048</w:t>
      </w:r>
      <w:r>
        <w:rPr>
          <w:rFonts w:hint="eastAsia" w:asciiTheme="majorEastAsia" w:hAnsiTheme="majorEastAsia" w:eastAsiaTheme="majorEastAsia" w:cstheme="majorEastAsia"/>
          <w:sz w:val="24"/>
        </w:rPr>
        <w:t>）。</w:t>
      </w:r>
    </w:p>
    <w:p>
      <w:pPr>
        <w:adjustRightInd w:val="0"/>
        <w:snapToGrid w:val="0"/>
        <w:spacing w:line="360" w:lineRule="auto"/>
        <w:ind w:firstLine="482" w:firstLineChars="200"/>
        <w:rPr>
          <w:sz w:val="28"/>
          <w:szCs w:val="32"/>
        </w:rPr>
      </w:pPr>
      <w:r>
        <w:rPr>
          <w:rFonts w:ascii="Times New Roman" w:hAnsi="Times New Roman"/>
          <w:b/>
          <w:sz w:val="24"/>
        </w:rPr>
        <w:t>主 编 单 位：</w:t>
      </w:r>
      <w:r>
        <w:rPr>
          <w:rFonts w:hint="eastAsia" w:asciiTheme="majorEastAsia" w:hAnsiTheme="majorEastAsia" w:eastAsiaTheme="majorEastAsia" w:cstheme="majorEastAsia"/>
          <w:sz w:val="24"/>
        </w:rPr>
        <w:t>中国建筑标准设计研究院有限公司</w:t>
      </w:r>
    </w:p>
    <w:p>
      <w:pPr>
        <w:adjustRightInd w:val="0"/>
        <w:snapToGrid w:val="0"/>
        <w:spacing w:line="360" w:lineRule="auto"/>
        <w:ind w:firstLine="420" w:firstLineChars="200"/>
      </w:pPr>
      <w:r>
        <w:rPr>
          <w:rFonts w:hint="eastAsia"/>
        </w:rPr>
        <w:t xml:space="preserve">           </w:t>
      </w:r>
      <w:r>
        <w:t xml:space="preserve">    </w:t>
      </w:r>
      <w:r>
        <w:rPr>
          <w:rFonts w:hint="eastAsia"/>
        </w:rPr>
        <w:t xml:space="preserve"> </w:t>
      </w:r>
    </w:p>
    <w:p>
      <w:pPr>
        <w:adjustRightInd w:val="0"/>
        <w:snapToGrid w:val="0"/>
        <w:spacing w:line="360" w:lineRule="auto"/>
        <w:ind w:firstLine="482" w:firstLineChars="200"/>
        <w:rPr>
          <w:rFonts w:hint="eastAsia" w:ascii="Times New Roman" w:hAnsi="Times New Roman"/>
          <w:b/>
          <w:sz w:val="24"/>
          <w:lang w:val="en-US" w:eastAsia="zh-CN"/>
        </w:rPr>
      </w:pPr>
      <w:r>
        <w:rPr>
          <w:rFonts w:ascii="Times New Roman" w:hAnsi="Times New Roman"/>
          <w:b/>
          <w:sz w:val="24"/>
        </w:rPr>
        <w:t>参 编 单 位：</w:t>
      </w:r>
      <w:r>
        <w:rPr>
          <w:rFonts w:hint="eastAsia" w:ascii="Times New Roman" w:hAnsi="Times New Roman"/>
          <w:sz w:val="24"/>
          <w:lang w:val="en-US" w:eastAsia="zh-CN"/>
        </w:rPr>
        <w:t>四川省建筑科学研究院有限公司</w:t>
      </w:r>
    </w:p>
    <w:p>
      <w:pPr>
        <w:adjustRightInd w:val="0"/>
        <w:snapToGrid w:val="0"/>
        <w:spacing w:line="360" w:lineRule="auto"/>
        <w:ind w:firstLine="2160" w:firstLineChars="900"/>
      </w:pPr>
      <w:r>
        <w:rPr>
          <w:rFonts w:hint="eastAsia" w:ascii="Times New Roman" w:hAnsi="Times New Roman"/>
          <w:sz w:val="24"/>
          <w:lang w:val="en-US" w:eastAsia="zh-CN"/>
        </w:rPr>
        <w:t>武理加固检测</w:t>
      </w:r>
      <w:r>
        <w:rPr>
          <w:rFonts w:ascii="Times New Roman" w:hAnsi="Times New Roman"/>
          <w:sz w:val="24"/>
        </w:rPr>
        <w:t>有限公司</w:t>
      </w:r>
    </w:p>
    <w:p>
      <w:pPr>
        <w:adjustRightInd w:val="0"/>
        <w:snapToGrid w:val="0"/>
        <w:spacing w:line="360" w:lineRule="auto"/>
        <w:ind w:firstLine="2100" w:firstLineChars="1000"/>
      </w:pPr>
      <w:r>
        <w:rPr>
          <w:rFonts w:hint="eastAsia"/>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2100" w:firstLineChars="1000"/>
      </w:pPr>
      <w:r>
        <w:rPr>
          <w:rFonts w:hint="eastAsia"/>
        </w:rPr>
        <w:t>××××××××××××××</w:t>
      </w:r>
    </w:p>
    <w:p>
      <w:pPr>
        <w:adjustRightInd w:val="0"/>
        <w:snapToGrid w:val="0"/>
        <w:spacing w:line="360" w:lineRule="auto"/>
        <w:ind w:firstLine="490" w:firstLineChars="200"/>
      </w:pPr>
      <w:r>
        <w:rPr>
          <w:rFonts w:ascii="Times New Roman" w:hAnsi="Times New Roman"/>
          <w:b/>
          <w:spacing w:val="2"/>
          <w:sz w:val="24"/>
        </w:rPr>
        <w:t>主要起草人：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1890" w:firstLineChars="900"/>
        <w:jc w:val="left"/>
      </w:pP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ind w:firstLine="490" w:firstLineChars="200"/>
        <w:jc w:val="left"/>
        <w:rPr>
          <w:bCs/>
        </w:rPr>
      </w:pPr>
      <w:r>
        <w:rPr>
          <w:rFonts w:ascii="Times New Roman" w:hAnsi="Times New Roman"/>
          <w:b/>
          <w:spacing w:val="2"/>
          <w:sz w:val="24"/>
        </w:rPr>
        <w:t>主要审查人：</w:t>
      </w:r>
      <w:r>
        <w:rPr>
          <w:rFonts w:hint="eastAsia"/>
          <w:bCs/>
        </w:rPr>
        <w:t>×××</w:t>
      </w:r>
      <w:r>
        <w:rPr>
          <w:rFonts w:hint="eastAsia"/>
        </w:rPr>
        <w:t xml:space="preserve">  </w:t>
      </w:r>
      <w:r>
        <w:rPr>
          <w:rFonts w:hint="eastAsia"/>
          <w:bCs/>
        </w:rPr>
        <w:t xml:space="preserve">××× </w:t>
      </w:r>
      <w:r>
        <w:rPr>
          <w:bCs/>
        </w:rPr>
        <w:t xml:space="preserve"> </w:t>
      </w:r>
      <w:r>
        <w:rPr>
          <w:rFonts w:hint="eastAsia"/>
        </w:rPr>
        <w:t>×××  ×××  ×××  ×××  ×××</w:t>
      </w:r>
    </w:p>
    <w:p>
      <w:pPr>
        <w:adjustRightInd w:val="0"/>
        <w:snapToGrid w:val="0"/>
        <w:spacing w:line="360" w:lineRule="auto"/>
        <w:jc w:val="left"/>
        <w:rPr>
          <w:rFonts w:ascii="Times New Roman" w:hAnsi="Times New Roman"/>
        </w:rPr>
        <w:sectPr>
          <w:footerReference r:id="rId11" w:type="first"/>
          <w:footerReference r:id="rId10" w:type="default"/>
          <w:pgSz w:w="11906" w:h="16838"/>
          <w:pgMar w:top="1440" w:right="1800" w:bottom="1440" w:left="1800" w:header="851" w:footer="992" w:gutter="0"/>
          <w:pgNumType w:fmt="decimal"/>
          <w:cols w:space="720" w:num="1"/>
          <w:docGrid w:type="lines" w:linePitch="312" w:charSpace="0"/>
        </w:sectPr>
      </w:pPr>
    </w:p>
    <w:bookmarkEnd w:id="26"/>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27" w:name="_Toc20516"/>
      <w:bookmarkStart w:id="28" w:name="_Toc6085"/>
      <w:bookmarkStart w:id="29" w:name="_Toc19904"/>
      <w:bookmarkStart w:id="30" w:name="_Toc10562"/>
      <w:bookmarkStart w:id="31" w:name="_Toc6305"/>
      <w:bookmarkStart w:id="32" w:name="_Toc9399"/>
      <w:bookmarkStart w:id="33" w:name="_Toc30946"/>
      <w:bookmarkStart w:id="34" w:name="_Toc14951"/>
      <w:bookmarkStart w:id="35" w:name="_Toc8913"/>
      <w:r>
        <w:rPr>
          <w:rFonts w:hint="eastAsia" w:ascii="Times New Roman" w:hAnsi="Times New Roman" w:eastAsia="宋体" w:cs="Times New Roman"/>
          <w:b/>
          <w:color w:val="000000" w:themeColor="text1"/>
          <w:sz w:val="32"/>
          <w:szCs w:val="32"/>
          <w:lang w:val="zh-CN"/>
          <w14:textFill>
            <w14:solidFill>
              <w14:schemeClr w14:val="tx1"/>
            </w14:solidFill>
          </w14:textFill>
        </w:rPr>
        <w:t>目次</w:t>
      </w:r>
    </w:p>
    <w:sdt>
      <w:sdtPr>
        <w:rPr>
          <w:rFonts w:ascii="Times New Roman" w:hAnsi="Times New Roman"/>
          <w:color w:val="000000" w:themeColor="text1"/>
          <w:lang w:val="zh-CN"/>
          <w14:textFill>
            <w14:solidFill>
              <w14:schemeClr w14:val="tx1"/>
            </w14:solidFill>
          </w14:textFill>
        </w:rPr>
        <w:id w:val="2073688673"/>
        <w:docPartObj>
          <w:docPartGallery w:val="Table of Contents"/>
          <w:docPartUnique/>
        </w:docPartObj>
      </w:sdtPr>
      <w:sdtEndPr>
        <w:rPr>
          <w:rFonts w:ascii="Times New Roman" w:hAnsi="Times New Roman"/>
          <w:b/>
          <w:bCs/>
          <w:color w:val="000000" w:themeColor="text1"/>
          <w:lang w:val="zh-CN"/>
          <w14:textFill>
            <w14:solidFill>
              <w14:schemeClr w14:val="tx1"/>
            </w14:solidFill>
          </w14:textFill>
        </w:rPr>
      </w:sdtEndPr>
      <w:sdtContent>
        <w:p>
          <w:pPr>
            <w:pStyle w:val="12"/>
            <w:tabs>
              <w:tab w:val="right" w:leader="dot" w:pos="8296"/>
            </w:tabs>
            <w:snapToGrid w:val="0"/>
            <w:spacing w:before="78" w:after="78" w:line="312" w:lineRule="auto"/>
            <w:rPr>
              <w:rFonts w:ascii="Times New Roman" w:hAnsi="Times New Roman" w:eastAsiaTheme="minorEastAsia" w:cstheme="minorBidi"/>
              <w:b/>
              <w:bCs/>
              <w:color w:val="000000" w:themeColor="text1"/>
              <w:kern w:val="2"/>
              <w:sz w:val="21"/>
              <w:szCs w:val="21"/>
              <w:lang w:val="zh-CN"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_Toc24243 </w:instrText>
          </w:r>
          <w:r>
            <w:rPr>
              <w:rFonts w:ascii="Times New Roman" w:hAnsi="Times New Roman"/>
              <w:bCs/>
              <w:lang w:val="zh-CN"/>
            </w:rPr>
            <w:fldChar w:fldCharType="separate"/>
          </w:r>
          <w:r>
            <w:rPr>
              <w:rFonts w:hint="eastAsia" w:ascii="宋体" w:hAnsi="宋体" w:eastAsia="宋体" w:cs="宋体"/>
              <w:szCs w:val="30"/>
            </w:rPr>
            <w:t>1  总 则</w:t>
          </w:r>
          <w:r>
            <w:tab/>
          </w:r>
          <w:r>
            <w:fldChar w:fldCharType="begin"/>
          </w:r>
          <w:r>
            <w:instrText xml:space="preserve"> PAGEREF _Toc24243 \h </w:instrText>
          </w:r>
          <w:r>
            <w:fldChar w:fldCharType="separate"/>
          </w:r>
          <w:r>
            <w:t>1</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_Toc27577 </w:instrText>
          </w:r>
          <w:r>
            <w:rPr>
              <w:rFonts w:ascii="Times New Roman" w:hAnsi="Times New Roman"/>
              <w:bCs/>
              <w:lang w:val="zh-CN"/>
            </w:rPr>
            <w:fldChar w:fldCharType="separate"/>
          </w:r>
          <w:r>
            <w:rPr>
              <w:rFonts w:ascii="Times New Roman" w:hAnsi="Times New Roman" w:eastAsia="宋体" w:cs="Times New Roman"/>
              <w:szCs w:val="28"/>
            </w:rPr>
            <w:t xml:space="preserve">2  </w:t>
          </w:r>
          <w:r>
            <w:rPr>
              <w:rFonts w:hint="eastAsia" w:ascii="Times New Roman" w:hAnsi="Times New Roman" w:eastAsia="宋体" w:cs="Times New Roman"/>
              <w:szCs w:val="28"/>
              <w:lang w:val="zh-CN"/>
            </w:rPr>
            <w:t>术语</w:t>
          </w:r>
          <w:r>
            <w:tab/>
          </w:r>
          <w:r>
            <w:fldChar w:fldCharType="begin"/>
          </w:r>
          <w:r>
            <w:instrText xml:space="preserve"> PAGEREF _Toc27577 \h </w:instrText>
          </w:r>
          <w:r>
            <w:fldChar w:fldCharType="separate"/>
          </w:r>
          <w:r>
            <w:t>2</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_Toc14426 </w:instrText>
          </w:r>
          <w:r>
            <w:rPr>
              <w:rFonts w:ascii="Times New Roman" w:hAnsi="Times New Roman"/>
              <w:bCs/>
              <w:lang w:val="zh-CN"/>
            </w:rPr>
            <w:fldChar w:fldCharType="separate"/>
          </w:r>
          <w:r>
            <w:rPr>
              <w:rFonts w:hint="eastAsia" w:ascii="Times New Roman" w:hAnsi="Times New Roman" w:eastAsia="宋体" w:cs="Times New Roman"/>
              <w:szCs w:val="28"/>
              <w:lang w:val="zh-CN"/>
            </w:rPr>
            <w:t>3</w:t>
          </w:r>
          <w:r>
            <w:rPr>
              <w:rFonts w:hint="eastAsia" w:ascii="Times New Roman" w:hAnsi="Times New Roman" w:eastAsia="宋体" w:cs="Times New Roman"/>
              <w:szCs w:val="28"/>
              <w:lang w:val="en-US" w:eastAsia="zh-CN"/>
            </w:rPr>
            <w:t>基本规定</w:t>
          </w:r>
          <w:r>
            <w:tab/>
          </w:r>
          <w:r>
            <w:fldChar w:fldCharType="begin"/>
          </w:r>
          <w:r>
            <w:instrText xml:space="preserve"> PAGEREF _Toc14426 \h </w:instrText>
          </w:r>
          <w:r>
            <w:fldChar w:fldCharType="separate"/>
          </w:r>
          <w:r>
            <w:t>3</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_Toc20939 </w:instrText>
          </w:r>
          <w:r>
            <w:rPr>
              <w:rFonts w:ascii="Times New Roman" w:hAnsi="Times New Roman"/>
              <w:bCs/>
              <w:lang w:val="zh-CN"/>
            </w:rPr>
            <w:fldChar w:fldCharType="separate"/>
          </w:r>
          <w:r>
            <w:rPr>
              <w:rFonts w:hint="eastAsia" w:ascii="Times New Roman" w:hAnsi="Times New Roman" w:eastAsia="宋体" w:cs="Times New Roman"/>
              <w:szCs w:val="28"/>
              <w:lang w:val="zh-CN"/>
            </w:rPr>
            <w:t>4</w:t>
          </w:r>
          <w:r>
            <w:rPr>
              <w:rFonts w:hint="eastAsia" w:ascii="Times New Roman" w:hAnsi="Times New Roman" w:eastAsia="宋体" w:cs="Times New Roman"/>
              <w:szCs w:val="28"/>
              <w:lang w:val="en-US" w:eastAsia="zh-CN"/>
            </w:rPr>
            <w:t>现场勘察和检测</w:t>
          </w:r>
          <w:r>
            <w:tab/>
          </w:r>
          <w:r>
            <w:fldChar w:fldCharType="begin"/>
          </w:r>
          <w:r>
            <w:instrText xml:space="preserve"> PAGEREF _Toc20939 \h </w:instrText>
          </w:r>
          <w:r>
            <w:fldChar w:fldCharType="separate"/>
          </w:r>
          <w:r>
            <w:t>5</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_Toc14378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4.1  一般规定</w:t>
          </w:r>
          <w:r>
            <w:tab/>
          </w:r>
          <w:r>
            <w:fldChar w:fldCharType="begin"/>
          </w:r>
          <w:r>
            <w:instrText xml:space="preserve"> PAGEREF _Toc14378 \h </w:instrText>
          </w:r>
          <w:r>
            <w:fldChar w:fldCharType="separate"/>
          </w:r>
          <w:r>
            <w:t>5</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_Toc6885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 xml:space="preserve">4.2  </w:t>
          </w:r>
          <w:r>
            <w:rPr>
              <w:rFonts w:hint="eastAsia" w:ascii="Times New Roman" w:hAnsi="Times New Roman" w:eastAsia="黑体" w:cs="Times New Roman"/>
              <w:iCs/>
              <w:kern w:val="0"/>
              <w:szCs w:val="21"/>
              <w:lang w:val="en-US" w:eastAsia="zh-CN"/>
            </w:rPr>
            <w:t>现场鉴定工作安全</w:t>
          </w:r>
          <w:r>
            <w:tab/>
          </w:r>
          <w:r>
            <w:fldChar w:fldCharType="begin"/>
          </w:r>
          <w:r>
            <w:instrText xml:space="preserve"> PAGEREF _Toc6885 \h </w:instrText>
          </w:r>
          <w:r>
            <w:fldChar w:fldCharType="separate"/>
          </w:r>
          <w:r>
            <w:t>5</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_Toc26462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 xml:space="preserve">4.3  </w:t>
          </w:r>
          <w:r>
            <w:rPr>
              <w:rFonts w:hint="eastAsia" w:ascii="Times New Roman" w:hAnsi="Times New Roman" w:eastAsia="黑体" w:cs="Times New Roman"/>
              <w:iCs/>
              <w:kern w:val="0"/>
              <w:szCs w:val="21"/>
              <w:lang w:val="en-US" w:eastAsia="zh-CN"/>
            </w:rPr>
            <w:t>现场勘察与调查</w:t>
          </w:r>
          <w:r>
            <w:tab/>
          </w:r>
          <w:r>
            <w:fldChar w:fldCharType="begin"/>
          </w:r>
          <w:r>
            <w:instrText xml:space="preserve"> PAGEREF _Toc26462 \h </w:instrText>
          </w:r>
          <w:r>
            <w:fldChar w:fldCharType="separate"/>
          </w:r>
          <w:r>
            <w:t>5</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_Toc16745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4.</w:t>
          </w:r>
          <w:r>
            <w:rPr>
              <w:rFonts w:hint="eastAsia" w:ascii="Times New Roman" w:hAnsi="Times New Roman" w:eastAsia="黑体" w:cs="Times New Roman"/>
              <w:iCs/>
              <w:kern w:val="0"/>
              <w:szCs w:val="21"/>
            </w:rPr>
            <w:t>4</w:t>
          </w:r>
          <w:r>
            <w:rPr>
              <w:rFonts w:hint="eastAsia" w:ascii="Times New Roman" w:hAnsi="Times New Roman" w:eastAsia="黑体" w:cs="Times New Roman"/>
              <w:iCs/>
              <w:kern w:val="0"/>
              <w:szCs w:val="21"/>
              <w:lang w:val="zh-CN"/>
            </w:rPr>
            <w:t xml:space="preserve">  </w:t>
          </w:r>
          <w:r>
            <w:rPr>
              <w:rFonts w:hint="eastAsia" w:ascii="Times New Roman" w:hAnsi="Times New Roman" w:eastAsia="黑体" w:cs="Times New Roman"/>
              <w:iCs/>
              <w:kern w:val="0"/>
              <w:szCs w:val="21"/>
              <w:lang w:val="en-US" w:eastAsia="zh-CN"/>
            </w:rPr>
            <w:t>资料收集</w:t>
          </w:r>
          <w:r>
            <w:tab/>
          </w:r>
          <w:r>
            <w:fldChar w:fldCharType="begin"/>
          </w:r>
          <w:r>
            <w:instrText xml:space="preserve"> PAGEREF _Toc16745 \h </w:instrText>
          </w:r>
          <w:r>
            <w:fldChar w:fldCharType="separate"/>
          </w:r>
          <w:r>
            <w:t>6</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_Toc23702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4.5  现场取样及检测</w:t>
          </w:r>
          <w:r>
            <w:tab/>
          </w:r>
          <w:r>
            <w:fldChar w:fldCharType="begin"/>
          </w:r>
          <w:r>
            <w:instrText xml:space="preserve"> PAGEREF _Toc23702 \h </w:instrText>
          </w:r>
          <w:r>
            <w:fldChar w:fldCharType="separate"/>
          </w:r>
          <w:r>
            <w:t>7</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_Toc6165 </w:instrText>
          </w:r>
          <w:r>
            <w:rPr>
              <w:rFonts w:ascii="Times New Roman" w:hAnsi="Times New Roman"/>
              <w:bCs/>
              <w:lang w:val="zh-CN"/>
            </w:rPr>
            <w:fldChar w:fldCharType="separate"/>
          </w:r>
          <w:r>
            <w:rPr>
              <w:rFonts w:hint="eastAsia" w:ascii="Times New Roman" w:hAnsi="Times New Roman" w:eastAsia="宋体" w:cs="Times New Roman"/>
              <w:szCs w:val="28"/>
              <w:lang w:val="zh-CN"/>
            </w:rPr>
            <w:t xml:space="preserve">5 </w:t>
          </w:r>
          <w:r>
            <w:rPr>
              <w:rFonts w:hint="eastAsia" w:ascii="Times New Roman" w:hAnsi="Times New Roman" w:eastAsia="宋体" w:cs="Times New Roman"/>
              <w:szCs w:val="28"/>
              <w:lang w:val="en-US" w:eastAsia="zh-CN"/>
            </w:rPr>
            <w:t>事故鉴定</w:t>
          </w:r>
          <w:r>
            <w:tab/>
          </w:r>
          <w:r>
            <w:fldChar w:fldCharType="begin"/>
          </w:r>
          <w:r>
            <w:instrText xml:space="preserve"> PAGEREF _Toc6165 \h </w:instrText>
          </w:r>
          <w:r>
            <w:fldChar w:fldCharType="separate"/>
          </w:r>
          <w:r>
            <w:t>10</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_Toc25522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5.1  一般规定</w:t>
          </w:r>
          <w:r>
            <w:tab/>
          </w:r>
          <w:r>
            <w:fldChar w:fldCharType="begin"/>
          </w:r>
          <w:r>
            <w:instrText xml:space="preserve"> PAGEREF _Toc25522 \h </w:instrText>
          </w:r>
          <w:r>
            <w:fldChar w:fldCharType="separate"/>
          </w:r>
          <w:r>
            <w:t>10</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_Toc22270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5.2  火灾事故鉴定</w:t>
          </w:r>
          <w:r>
            <w:tab/>
          </w:r>
          <w:r>
            <w:fldChar w:fldCharType="begin"/>
          </w:r>
          <w:r>
            <w:instrText xml:space="preserve"> PAGEREF _Toc22270 \h </w:instrText>
          </w:r>
          <w:r>
            <w:fldChar w:fldCharType="separate"/>
          </w:r>
          <w:r>
            <w:t>10</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_Toc18784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5.3  爆炸事故鉴定</w:t>
          </w:r>
          <w:r>
            <w:tab/>
          </w:r>
          <w:r>
            <w:fldChar w:fldCharType="begin"/>
          </w:r>
          <w:r>
            <w:instrText xml:space="preserve"> PAGEREF _Toc18784 \h </w:instrText>
          </w:r>
          <w:r>
            <w:fldChar w:fldCharType="separate"/>
          </w:r>
          <w:r>
            <w:t>11</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_Toc24925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5.4  受撞击事故鉴定</w:t>
          </w:r>
          <w:r>
            <w:tab/>
          </w:r>
          <w:r>
            <w:fldChar w:fldCharType="begin"/>
          </w:r>
          <w:r>
            <w:instrText xml:space="preserve"> PAGEREF _Toc24925 \h </w:instrText>
          </w:r>
          <w:r>
            <w:fldChar w:fldCharType="separate"/>
          </w:r>
          <w:r>
            <w:t>11</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_Toc4139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5.5  自然灾害事故鉴定</w:t>
          </w:r>
          <w:r>
            <w:tab/>
          </w:r>
          <w:r>
            <w:fldChar w:fldCharType="begin"/>
          </w:r>
          <w:r>
            <w:instrText xml:space="preserve"> PAGEREF _Toc4139 \h </w:instrText>
          </w:r>
          <w:r>
            <w:fldChar w:fldCharType="separate"/>
          </w:r>
          <w:r>
            <w:t>12</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_Toc4831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5.6  倒塌事故鉴定</w:t>
          </w:r>
          <w:r>
            <w:tab/>
          </w:r>
          <w:r>
            <w:fldChar w:fldCharType="begin"/>
          </w:r>
          <w:r>
            <w:instrText xml:space="preserve"> PAGEREF _Toc4831 \h </w:instrText>
          </w:r>
          <w:r>
            <w:fldChar w:fldCharType="separate"/>
          </w:r>
          <w:r>
            <w:t>13</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_Toc17178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5.7  倾斜变形事故鉴定</w:t>
          </w:r>
          <w:r>
            <w:tab/>
          </w:r>
          <w:r>
            <w:fldChar w:fldCharType="begin"/>
          </w:r>
          <w:r>
            <w:instrText xml:space="preserve"> PAGEREF _Toc17178 \h </w:instrText>
          </w:r>
          <w:r>
            <w:fldChar w:fldCharType="separate"/>
          </w:r>
          <w:r>
            <w:t>13</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_Toc6227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5.8  地基基础事故鉴定</w:t>
          </w:r>
          <w:r>
            <w:tab/>
          </w:r>
          <w:r>
            <w:fldChar w:fldCharType="begin"/>
          </w:r>
          <w:r>
            <w:instrText xml:space="preserve"> PAGEREF _Toc6227 \h </w:instrText>
          </w:r>
          <w:r>
            <w:fldChar w:fldCharType="separate"/>
          </w:r>
          <w:r>
            <w:t>14</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_Toc31256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5.9  脱落事故鉴定</w:t>
          </w:r>
          <w:r>
            <w:tab/>
          </w:r>
          <w:r>
            <w:fldChar w:fldCharType="begin"/>
          </w:r>
          <w:r>
            <w:instrText xml:space="preserve"> PAGEREF _Toc31256 \h </w:instrText>
          </w:r>
          <w:r>
            <w:fldChar w:fldCharType="separate"/>
          </w:r>
          <w:r>
            <w:t>14</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_Toc14059 </w:instrText>
          </w:r>
          <w:r>
            <w:rPr>
              <w:rFonts w:ascii="Times New Roman" w:hAnsi="Times New Roman"/>
              <w:bCs/>
              <w:lang w:val="zh-CN"/>
            </w:rPr>
            <w:fldChar w:fldCharType="separate"/>
          </w:r>
          <w:r>
            <w:rPr>
              <w:rFonts w:hint="eastAsia" w:ascii="Times New Roman" w:hAnsi="Times New Roman" w:eastAsia="宋体" w:cs="Times New Roman"/>
              <w:szCs w:val="28"/>
              <w:lang w:val="zh-CN"/>
            </w:rPr>
            <w:t>6</w:t>
          </w:r>
          <w:r>
            <w:rPr>
              <w:rFonts w:hint="eastAsia" w:ascii="Times New Roman" w:hAnsi="Times New Roman" w:eastAsia="宋体" w:cs="Times New Roman"/>
              <w:szCs w:val="28"/>
              <w:lang w:val="en-US" w:eastAsia="zh-CN"/>
            </w:rPr>
            <w:t>事故鉴定报告</w:t>
          </w:r>
          <w:r>
            <w:tab/>
          </w:r>
          <w:r>
            <w:fldChar w:fldCharType="begin"/>
          </w:r>
          <w:r>
            <w:instrText xml:space="preserve"> PAGEREF _Toc14059 \h </w:instrText>
          </w:r>
          <w:r>
            <w:fldChar w:fldCharType="separate"/>
          </w:r>
          <w:r>
            <w:t>16</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_Toc15985 </w:instrText>
          </w:r>
          <w:r>
            <w:rPr>
              <w:rFonts w:ascii="Times New Roman" w:hAnsi="Times New Roman"/>
              <w:bCs/>
              <w:lang w:val="zh-CN"/>
            </w:rPr>
            <w:fldChar w:fldCharType="separate"/>
          </w:r>
          <w:r>
            <w:rPr>
              <w:rFonts w:hint="eastAsia" w:ascii="Times New Roman" w:hAnsi="Times New Roman"/>
            </w:rPr>
            <w:t>用词说明</w:t>
          </w:r>
          <w:r>
            <w:tab/>
          </w:r>
          <w:r>
            <w:fldChar w:fldCharType="begin"/>
          </w:r>
          <w:r>
            <w:instrText xml:space="preserve"> PAGEREF _Toc15985 \h </w:instrText>
          </w:r>
          <w:r>
            <w:fldChar w:fldCharType="separate"/>
          </w:r>
          <w:r>
            <w:t>17</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_Toc13339 </w:instrText>
          </w:r>
          <w:r>
            <w:rPr>
              <w:rFonts w:ascii="Times New Roman" w:hAnsi="Times New Roman"/>
              <w:bCs/>
              <w:lang w:val="zh-CN"/>
            </w:rPr>
            <w:fldChar w:fldCharType="separate"/>
          </w:r>
          <w:r>
            <w:rPr>
              <w:rFonts w:hint="eastAsia" w:ascii="Times New Roman" w:hAnsi="Times New Roman"/>
            </w:rPr>
            <w:t>引用标准</w:t>
          </w:r>
          <w:r>
            <w:rPr>
              <w:rFonts w:ascii="Times New Roman" w:hAnsi="Times New Roman"/>
            </w:rPr>
            <w:t>名录</w:t>
          </w:r>
          <w:r>
            <w:tab/>
          </w:r>
          <w:r>
            <w:fldChar w:fldCharType="begin"/>
          </w:r>
          <w:r>
            <w:instrText xml:space="preserve"> PAGEREF _Toc13339 \h </w:instrText>
          </w:r>
          <w:r>
            <w:fldChar w:fldCharType="separate"/>
          </w:r>
          <w:r>
            <w:t>18</w:t>
          </w:r>
          <w: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296"/>
            </w:tabs>
            <w:snapToGrid w:val="0"/>
            <w:spacing w:before="78" w:after="78" w:line="312" w:lineRule="auto"/>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lang w:val="zh-CN"/>
              <w14:textFill>
                <w14:solidFill>
                  <w14:schemeClr w14:val="tx1"/>
                </w14:solidFill>
              </w14:textFill>
            </w:rPr>
            <w:fldChar w:fldCharType="end"/>
          </w:r>
        </w:p>
      </w:sdtContent>
    </w:sdt>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sectPr>
          <w:headerReference r:id="rId12" w:type="default"/>
          <w:pgSz w:w="11906" w:h="16838"/>
          <w:pgMar w:top="1440" w:right="1800" w:bottom="1440" w:left="1800" w:header="851" w:footer="992" w:gutter="0"/>
          <w:pgNumType w:fmt="decimal"/>
          <w:cols w:space="425" w:num="1"/>
          <w:docGrid w:type="lines" w:linePitch="312" w:charSpace="0"/>
        </w:sectPr>
      </w:pPr>
    </w:p>
    <w:sdt>
      <w:sdtPr>
        <w:rPr>
          <w:rFonts w:ascii="Times New Roman" w:hAnsi="Times New Roman"/>
          <w:color w:val="000000" w:themeColor="text1"/>
          <w:szCs w:val="21"/>
          <w:lang w:val="zh-CN"/>
          <w14:textFill>
            <w14:solidFill>
              <w14:schemeClr w14:val="tx1"/>
            </w14:solidFill>
          </w14:textFill>
        </w:rPr>
        <w:id w:val="-1786487964"/>
        <w:docPartObj>
          <w:docPartGallery w:val="Table of Contents"/>
          <w:docPartUnique/>
        </w:docPartObj>
      </w:sdtPr>
      <w:sdtEndPr>
        <w:rPr>
          <w:rFonts w:ascii="Times New Roman" w:hAnsi="Times New Roman"/>
          <w:b/>
          <w:bCs/>
          <w:color w:val="000000" w:themeColor="text1"/>
          <w:szCs w:val="21"/>
          <w:lang w:val="zh-CN"/>
          <w14:textFill>
            <w14:solidFill>
              <w14:schemeClr w14:val="tx1"/>
            </w14:solidFill>
          </w14:textFill>
        </w:rPr>
      </w:sdtEndPr>
      <w:sdtContent>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r>
            <w:rPr>
              <w:rFonts w:hint="eastAsia" w:ascii="Times New Roman" w:hAnsi="Times New Roman" w:eastAsia="宋体" w:cs="Times New Roman"/>
              <w:b/>
              <w:color w:val="000000" w:themeColor="text1"/>
              <w:sz w:val="32"/>
              <w:szCs w:val="32"/>
              <w:lang w:val="zh-CN"/>
              <w14:textFill>
                <w14:solidFill>
                  <w14:schemeClr w14:val="tx1"/>
                </w14:solidFill>
              </w14:textFill>
            </w:rPr>
            <w:t>C</w:t>
          </w:r>
          <w:r>
            <w:rPr>
              <w:rFonts w:ascii="Times New Roman" w:hAnsi="Times New Roman" w:eastAsia="宋体" w:cs="Times New Roman"/>
              <w:b/>
              <w:color w:val="000000" w:themeColor="text1"/>
              <w:sz w:val="32"/>
              <w:szCs w:val="32"/>
              <w:lang w:val="zh-CN"/>
              <w14:textFill>
                <w14:solidFill>
                  <w14:schemeClr w14:val="tx1"/>
                </w14:solidFill>
              </w14:textFill>
            </w:rPr>
            <w:t>ontents</w:t>
          </w:r>
        </w:p>
        <w:p>
          <w:pPr>
            <w:pStyle w:val="12"/>
            <w:tabs>
              <w:tab w:val="right" w:leader="dot" w:pos="8296"/>
            </w:tabs>
            <w:snapToGrid w:val="0"/>
            <w:spacing w:before="60" w:after="60" w:line="312" w:lineRule="auto"/>
            <w:rPr>
              <w:rFonts w:ascii="Times New Roman" w:hAnsi="Times New Roman"/>
              <w:color w:val="000000" w:themeColor="text1"/>
              <w:lang w:val="zh-CN"/>
              <w14:textFill>
                <w14:solidFill>
                  <w14:schemeClr w14:val="tx1"/>
                </w14:solidFill>
              </w14:textFill>
            </w:rPr>
          </w:pPr>
        </w:p>
        <w:p>
          <w:pPr>
            <w:pStyle w:val="12"/>
            <w:tabs>
              <w:tab w:val="right" w:leader="dot" w:pos="8296"/>
            </w:tabs>
            <w:snapToGrid w:val="0"/>
            <w:spacing w:before="60" w:after="60" w:line="312" w:lineRule="auto"/>
            <w:rPr>
              <w:rFonts w:ascii="Times New Roman" w:hAnsi="Times New Roman" w:cs="Times New Roman"/>
              <w:color w:val="000000" w:themeColor="text1"/>
              <w:szCs w:val="2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"_Toc524941232" </w:instrText>
          </w:r>
          <w:r>
            <w:fldChar w:fldCharType="separate"/>
          </w:r>
          <w:r>
            <w:rPr>
              <w:rStyle w:val="23"/>
              <w:rFonts w:ascii="Times New Roman" w:hAnsi="Times New Roman" w:cs="Times New Roman"/>
              <w:color w:val="000000" w:themeColor="text1"/>
              <w:lang w:val="zh-CN"/>
              <w14:textFill>
                <w14:solidFill>
                  <w14:schemeClr w14:val="tx1"/>
                </w14:solidFill>
              </w14:textFill>
            </w:rPr>
            <w:t xml:space="preserve">1 </w:t>
          </w:r>
          <w:r>
            <w:rPr>
              <w:rFonts w:ascii="Times New Roman" w:hAnsi="Times New Roman" w:cs="Times New Roman"/>
              <w:color w:val="000000" w:themeColor="text1"/>
              <w:sz w:val="24"/>
              <w14:textFill>
                <w14:solidFill>
                  <w14:schemeClr w14:val="tx1"/>
                </w14:solidFill>
              </w14:textFill>
            </w:rPr>
            <w:t xml:space="preserve">General </w:t>
          </w:r>
          <w:r>
            <w:rPr>
              <w:rFonts w:hint="eastAsia" w:ascii="Times New Roman" w:hAnsi="Times New Roman" w:cs="Times New Roman"/>
              <w:color w:val="000000" w:themeColor="text1"/>
              <w:sz w:val="24"/>
              <w14:textFill>
                <w14:solidFill>
                  <w14:schemeClr w14:val="tx1"/>
                </w14:solidFill>
              </w14:textFill>
            </w:rPr>
            <w:t>p</w:t>
          </w:r>
          <w:r>
            <w:rPr>
              <w:rFonts w:ascii="Times New Roman" w:hAnsi="Times New Roman" w:cs="Times New Roman"/>
              <w:color w:val="000000" w:themeColor="text1"/>
              <w:sz w:val="24"/>
              <w14:textFill>
                <w14:solidFill>
                  <w14:schemeClr w14:val="tx1"/>
                </w14:solidFill>
              </w14:textFill>
            </w:rPr>
            <w:t>rovisions</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1</w:t>
          </w:r>
        </w:p>
        <w:p>
          <w:pPr>
            <w:pStyle w:val="12"/>
            <w:tabs>
              <w:tab w:val="right" w:leader="dot" w:pos="8296"/>
            </w:tabs>
            <w:snapToGrid w:val="0"/>
            <w:spacing w:before="60" w:after="60" w:line="312" w:lineRule="auto"/>
            <w:rPr>
              <w:rFonts w:ascii="Times New Roman" w:hAnsi="Times New Roman" w:cs="Times New Roman"/>
              <w:color w:val="000000" w:themeColor="text1"/>
              <w:szCs w:val="22"/>
              <w14:textFill>
                <w14:solidFill>
                  <w14:schemeClr w14:val="tx1"/>
                </w14:solidFill>
              </w14:textFill>
            </w:rPr>
          </w:pPr>
          <w:r>
            <w:fldChar w:fldCharType="begin"/>
          </w:r>
          <w:r>
            <w:instrText xml:space="preserve"> HYPERLINK \l "_Toc524941233" </w:instrText>
          </w:r>
          <w:r>
            <w:fldChar w:fldCharType="separate"/>
          </w:r>
          <w:r>
            <w:rPr>
              <w:rStyle w:val="23"/>
              <w:rFonts w:ascii="Times New Roman" w:hAnsi="Times New Roman" w:cs="Times New Roman"/>
              <w:color w:val="000000" w:themeColor="text1"/>
              <w14:textFill>
                <w14:solidFill>
                  <w14:schemeClr w14:val="tx1"/>
                </w14:solidFill>
              </w14:textFill>
            </w:rPr>
            <w:t xml:space="preserve">2 </w:t>
          </w:r>
          <w:r>
            <w:rPr>
              <w:rFonts w:ascii="Times New Roman" w:hAnsi="Times New Roman" w:cs="Times New Roman"/>
              <w:color w:val="000000" w:themeColor="text1"/>
              <w:sz w:val="24"/>
              <w14:textFill>
                <w14:solidFill>
                  <w14:schemeClr w14:val="tx1"/>
                </w14:solidFill>
              </w14:textFill>
            </w:rPr>
            <w:t xml:space="preserve">Terms </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2</w:t>
          </w:r>
        </w:p>
        <w:p>
          <w:pPr>
            <w:pStyle w:val="12"/>
            <w:tabs>
              <w:tab w:val="right" w:leader="dot" w:pos="8296"/>
            </w:tabs>
            <w:snapToGrid w:val="0"/>
            <w:spacing w:before="60" w:after="60" w:line="312" w:lineRule="auto"/>
          </w:pPr>
          <w:r>
            <w:rPr>
              <w:lang w:val="zh-CN"/>
            </w:rPr>
            <w:fldChar w:fldCharType="begin"/>
          </w:r>
          <w:r>
            <w:rPr>
              <w:lang w:val="zh-CN"/>
            </w:rPr>
            <w:instrText xml:space="preserve"> HYPERLINK \l _Toc14426 </w:instrText>
          </w:r>
          <w:r>
            <w:rPr>
              <w:lang w:val="zh-CN"/>
            </w:rPr>
            <w:fldChar w:fldCharType="separate"/>
          </w:r>
          <w:r>
            <w:rPr>
              <w:rFonts w:hint="eastAsia" w:ascii="Times New Roman" w:hAnsi="Times New Roman" w:cs="Times New Roman"/>
              <w:color w:val="000000" w:themeColor="text1"/>
              <w:sz w:val="24"/>
              <w:lang w:val="zh-CN"/>
              <w14:textFill>
                <w14:solidFill>
                  <w14:schemeClr w14:val="tx1"/>
                </w14:solidFill>
              </w14:textFill>
            </w:rPr>
            <w:t>3</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14:textFill>
                <w14:solidFill>
                  <w14:schemeClr w14:val="tx1"/>
                </w14:solidFill>
              </w14:textFill>
            </w:rPr>
            <w:t>Basic Requirements</w:t>
          </w:r>
          <w: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_Toc14426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fldChar w:fldCharType="end"/>
          </w:r>
          <w:r>
            <w:rPr>
              <w:lang w:val="zh-CN"/>
            </w:rPr>
            <w:fldChar w:fldCharType="end"/>
          </w:r>
        </w:p>
        <w:p>
          <w:pPr>
            <w:pStyle w:val="12"/>
            <w:tabs>
              <w:tab w:val="right" w:leader="dot" w:pos="8306"/>
              <w:tab w:val="clear" w:pos="9241"/>
            </w:tabs>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_Toc20939 </w:instrText>
          </w:r>
          <w:r>
            <w:rPr>
              <w:rFonts w:ascii="Times New Roman" w:hAnsi="Times New Roman"/>
              <w:bCs/>
              <w:lang w:val="zh-CN"/>
            </w:rPr>
            <w:fldChar w:fldCharType="separate"/>
          </w:r>
          <w:r>
            <w:rPr>
              <w:rFonts w:hint="eastAsia" w:ascii="Times New Roman" w:hAnsi="Times New Roman" w:eastAsia="宋体" w:cs="Times New Roman"/>
              <w:szCs w:val="28"/>
              <w:lang w:val="zh-CN"/>
            </w:rPr>
            <w:t>4</w:t>
          </w:r>
          <w:r>
            <w:rPr>
              <w:rFonts w:hint="eastAsia" w:ascii="Times New Roman" w:hAnsi="Times New Roman" w:eastAsia="宋体" w:cs="Times New Roman"/>
              <w:szCs w:val="28"/>
              <w:lang w:val="en-US" w:eastAsia="zh-CN"/>
            </w:rPr>
            <w:t xml:space="preserve"> </w:t>
          </w:r>
          <w:r>
            <w:rPr>
              <w:rFonts w:hint="eastAsia" w:ascii="Times New Roman" w:hAnsi="Times New Roman" w:cs="Times New Roman"/>
              <w:color w:val="000000" w:themeColor="text1"/>
              <w:sz w:val="24"/>
              <w14:textFill>
                <w14:solidFill>
                  <w14:schemeClr w14:val="tx1"/>
                </w14:solidFill>
              </w14:textFill>
            </w:rPr>
            <w:t>Site Survey and Inspection</w:t>
          </w:r>
          <w: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_Toc20939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lang w:val="zh-CN"/>
            </w:rPr>
            <w:instrText xml:space="preserve"> HYPERLINK \l _Toc14378 </w:instrText>
          </w:r>
          <w:r>
            <w:rPr>
              <w:rFonts w:ascii="Times New Roman" w:hAnsi="Times New Roman"/>
              <w:bCs/>
              <w:lang w:val="zh-CN"/>
            </w:rPr>
            <w:fldChar w:fldCharType="separate"/>
          </w:r>
          <w:r>
            <w:rPr>
              <w:rFonts w:hint="eastAsia" w:ascii="Times New Roman" w:hAnsi="Times New Roman" w:eastAsia="黑体" w:cs="Times New Roman"/>
              <w:iCs/>
              <w:kern w:val="0"/>
              <w:szCs w:val="21"/>
              <w:lang w:val="zh-CN"/>
            </w:rPr>
            <w:t xml:space="preserve">4.1 </w:t>
          </w:r>
          <w:r>
            <w:rPr>
              <w:rFonts w:hint="default" w:ascii="Times New Roman" w:hAnsi="Times New Roman" w:cs="Times New Roman"/>
            </w:rPr>
            <w:t>General Requirements</w:t>
          </w:r>
          <w:r>
            <w:tab/>
          </w:r>
          <w:r>
            <w:rPr>
              <w:rFonts w:hint="default" w:ascii="Times New Roman" w:hAnsi="Times New Roman" w:cs="Times New Roman"/>
            </w:rPr>
            <w:fldChar w:fldCharType="begin"/>
          </w:r>
          <w:r>
            <w:rPr>
              <w:rFonts w:hint="default" w:ascii="Times New Roman" w:hAnsi="Times New Roman" w:cs="Times New Roman"/>
            </w:rPr>
            <w:instrText xml:space="preserve"> PAGEREF _Toc14378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_Toc6885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4.2 Site Appraisal Work Safety</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_Toc6885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4</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_Toc26462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4.3 Site Reconnaissance and Survey</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_Toc26462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4</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_Toc16745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4.4 Data Collection</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_Toc16745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5</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_Toc23702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4.5 Site Sampling and Testing</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_Toc23702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6</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296"/>
            </w:tabs>
            <w:snapToGrid w:val="0"/>
            <w:spacing w:before="60" w:after="60" w:line="312" w:lineRule="auto"/>
            <w:rPr>
              <w:lang w:val="zh-CN"/>
            </w:rPr>
          </w:pPr>
          <w:r>
            <w:rPr>
              <w:lang w:val="zh-CN"/>
            </w:rPr>
            <w:fldChar w:fldCharType="begin"/>
          </w:r>
          <w:r>
            <w:rPr>
              <w:lang w:val="zh-CN"/>
            </w:rPr>
            <w:instrText xml:space="preserve"> HYPERLINK \l _Toc6165 </w:instrText>
          </w:r>
          <w:r>
            <w:rPr>
              <w:lang w:val="zh-CN"/>
            </w:rPr>
            <w:fldChar w:fldCharType="separate"/>
          </w:r>
          <w:r>
            <w:rPr>
              <w:rFonts w:hint="eastAsia" w:ascii="Times New Roman" w:hAnsi="Times New Roman" w:cs="Times New Roman"/>
              <w:color w:val="000000" w:themeColor="text1"/>
              <w:sz w:val="24"/>
              <w:lang w:val="zh-CN"/>
              <w14:textFill>
                <w14:solidFill>
                  <w14:schemeClr w14:val="tx1"/>
                </w14:solidFill>
              </w14:textFill>
            </w:rPr>
            <w:t>5</w:t>
          </w:r>
          <w:r>
            <w:rPr>
              <w:rFonts w:hint="eastAsia"/>
              <w:lang w:val="zh-CN"/>
            </w:rPr>
            <w:t xml:space="preserve"> </w:t>
          </w:r>
          <w:r>
            <w:rPr>
              <w:rFonts w:hint="eastAsia" w:ascii="Times New Roman" w:hAnsi="Times New Roman" w:cs="Times New Roman"/>
              <w:color w:val="000000" w:themeColor="text1"/>
              <w:sz w:val="24"/>
              <w:lang w:val="zh-CN"/>
              <w14:textFill>
                <w14:solidFill>
                  <w14:schemeClr w14:val="tx1"/>
                </w14:solidFill>
              </w14:textFill>
            </w:rPr>
            <w:t>Accident Appraisal</w:t>
          </w:r>
          <w:r>
            <w:rPr>
              <w:lang w:val="zh-CN"/>
            </w:rPr>
            <w:tab/>
          </w:r>
          <w:r>
            <w:rPr>
              <w:lang w:val="zh-CN"/>
            </w:rPr>
            <w:fldChar w:fldCharType="begin"/>
          </w:r>
          <w:r>
            <w:rPr>
              <w:lang w:val="zh-CN"/>
            </w:rPr>
            <w:instrText xml:space="preserve"> PAGEREF _Toc6165 \h </w:instrText>
          </w:r>
          <w:r>
            <w:rPr>
              <w:lang w:val="zh-CN"/>
            </w:rPr>
            <w:fldChar w:fldCharType="separate"/>
          </w:r>
          <w:r>
            <w:rPr>
              <w:lang w:val="zh-CN"/>
            </w:rPr>
            <w:t>9</w:t>
          </w:r>
          <w:r>
            <w:rPr>
              <w:lang w:val="zh-CN"/>
            </w:rPr>
            <w:fldChar w:fldCharType="end"/>
          </w:r>
          <w:r>
            <w:rPr>
              <w:lang w:val="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_Toc25522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5.1 General Requirements</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_Toc25522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9</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_Toc22270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5.2 Fire Accident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_Toc22270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9</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_Toc18784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5.3 Explosion Accident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_Toc18784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10</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_Toc24925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5.4 Impact Accident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_Toc24925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10</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_Toc4139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5.5 Accident Caused by Natural Disasters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_Toc4139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11</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_Toc4831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5.6 Collapse Accident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_Toc4831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12</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_Toc17178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5.7 Oblique Deformation Accident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_Toc17178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12</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rPr>
              <w:rFonts w:ascii="Times New Roman" w:hAnsi="Times New Roman"/>
              <w:bCs/>
              <w:color w:val="000000" w:themeColor="text1"/>
              <w:lang w:val="zh-CN"/>
              <w14:textFill>
                <w14:solidFill>
                  <w14:schemeClr w14:val="tx1"/>
                </w14:solidFill>
              </w14:textFill>
            </w:rPr>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_Toc6227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5.8 Foundation Accident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_Toc6227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13</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312" w:lineRule="auto"/>
            <w:textAlignment w:val="auto"/>
          </w:pP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HYPERLINK \l _Toc31256 </w:instrText>
          </w:r>
          <w:r>
            <w:rPr>
              <w:rFonts w:ascii="Times New Roman" w:hAnsi="Times New Roman"/>
              <w:bCs/>
              <w:color w:val="000000" w:themeColor="text1"/>
              <w:lang w:val="zh-CN"/>
              <w14:textFill>
                <w14:solidFill>
                  <w14:schemeClr w14:val="tx1"/>
                </w14:solidFill>
              </w14:textFill>
            </w:rPr>
            <w:fldChar w:fldCharType="separate"/>
          </w:r>
          <w:r>
            <w:rPr>
              <w:rFonts w:hint="eastAsia" w:ascii="Times New Roman" w:hAnsi="Times New Roman"/>
              <w:bCs/>
              <w:color w:val="000000" w:themeColor="text1"/>
              <w:lang w:val="zh-CN"/>
              <w14:textFill>
                <w14:solidFill>
                  <w14:schemeClr w14:val="tx1"/>
                </w14:solidFill>
              </w14:textFill>
            </w:rPr>
            <w:t>5.9 Falling off Accident Appraisal</w:t>
          </w:r>
          <w:r>
            <w:rPr>
              <w:rFonts w:ascii="Times New Roman" w:hAnsi="Times New Roman"/>
              <w:bCs/>
              <w:color w:val="000000" w:themeColor="text1"/>
              <w:lang w:val="zh-CN"/>
              <w14:textFill>
                <w14:solidFill>
                  <w14:schemeClr w14:val="tx1"/>
                </w14:solidFill>
              </w14:textFill>
            </w:rPr>
            <w:tab/>
          </w:r>
          <w:r>
            <w:rPr>
              <w:rFonts w:ascii="Times New Roman" w:hAnsi="Times New Roman"/>
              <w:bCs/>
              <w:color w:val="000000" w:themeColor="text1"/>
              <w:lang w:val="zh-CN"/>
              <w14:textFill>
                <w14:solidFill>
                  <w14:schemeClr w14:val="tx1"/>
                </w14:solidFill>
              </w14:textFill>
            </w:rPr>
            <w:fldChar w:fldCharType="begin"/>
          </w:r>
          <w:r>
            <w:rPr>
              <w:rFonts w:ascii="Times New Roman" w:hAnsi="Times New Roman"/>
              <w:bCs/>
              <w:color w:val="000000" w:themeColor="text1"/>
              <w:lang w:val="zh-CN"/>
              <w14:textFill>
                <w14:solidFill>
                  <w14:schemeClr w14:val="tx1"/>
                </w14:solidFill>
              </w14:textFill>
            </w:rPr>
            <w:instrText xml:space="preserve"> PAGEREF _Toc31256 \h </w:instrText>
          </w:r>
          <w:r>
            <w:rPr>
              <w:rFonts w:ascii="Times New Roman" w:hAnsi="Times New Roman"/>
              <w:bCs/>
              <w:color w:val="000000" w:themeColor="text1"/>
              <w:lang w:val="zh-CN"/>
              <w14:textFill>
                <w14:solidFill>
                  <w14:schemeClr w14:val="tx1"/>
                </w14:solidFill>
              </w14:textFill>
            </w:rPr>
            <w:fldChar w:fldCharType="separate"/>
          </w:r>
          <w:r>
            <w:rPr>
              <w:rFonts w:ascii="Times New Roman" w:hAnsi="Times New Roman"/>
              <w:bCs/>
              <w:color w:val="000000" w:themeColor="text1"/>
              <w:lang w:val="zh-CN"/>
              <w14:textFill>
                <w14:solidFill>
                  <w14:schemeClr w14:val="tx1"/>
                </w14:solidFill>
              </w14:textFill>
            </w:rPr>
            <w:t>13</w:t>
          </w:r>
          <w:r>
            <w:rPr>
              <w:rFonts w:ascii="Times New Roman" w:hAnsi="Times New Roman"/>
              <w:bCs/>
              <w:color w:val="000000" w:themeColor="text1"/>
              <w:lang w:val="zh-CN"/>
              <w14:textFill>
                <w14:solidFill>
                  <w14:schemeClr w14:val="tx1"/>
                </w14:solidFill>
              </w14:textFill>
            </w:rPr>
            <w:fldChar w:fldCharType="end"/>
          </w:r>
          <w:r>
            <w:rPr>
              <w:rFonts w:ascii="Times New Roman" w:hAnsi="Times New Roman"/>
              <w:bCs/>
              <w:color w:val="000000" w:themeColor="text1"/>
              <w:lang w:val="zh-CN"/>
              <w14:textFill>
                <w14:solidFill>
                  <w14:schemeClr w14:val="tx1"/>
                </w14:solidFill>
              </w14:textFill>
            </w:rPr>
            <w:fldChar w:fldCharType="end"/>
          </w:r>
        </w:p>
        <w:p>
          <w:pPr>
            <w:pStyle w:val="12"/>
            <w:tabs>
              <w:tab w:val="right" w:leader="dot" w:pos="8296"/>
            </w:tabs>
            <w:snapToGrid w:val="0"/>
            <w:spacing w:before="60" w:after="60" w:line="312" w:lineRule="auto"/>
            <w:rPr>
              <w:lang w:val="zh-CN"/>
            </w:rPr>
          </w:pPr>
          <w:r>
            <w:rPr>
              <w:lang w:val="zh-CN"/>
            </w:rPr>
            <w:fldChar w:fldCharType="begin"/>
          </w:r>
          <w:r>
            <w:rPr>
              <w:lang w:val="zh-CN"/>
            </w:rPr>
            <w:instrText xml:space="preserve"> HYPERLINK \l _Toc14059 </w:instrText>
          </w:r>
          <w:r>
            <w:rPr>
              <w:lang w:val="zh-CN"/>
            </w:rPr>
            <w:fldChar w:fldCharType="separate"/>
          </w:r>
          <w:r>
            <w:rPr>
              <w:rFonts w:hint="eastAsia" w:ascii="Times New Roman" w:hAnsi="Times New Roman" w:cs="Times New Roman"/>
              <w:color w:val="000000" w:themeColor="text1"/>
              <w:sz w:val="24"/>
              <w:lang w:val="zh-CN"/>
              <w14:textFill>
                <w14:solidFill>
                  <w14:schemeClr w14:val="tx1"/>
                </w14:solidFill>
              </w14:textFill>
            </w:rPr>
            <w:t>6</w:t>
          </w:r>
          <w:r>
            <w:rPr>
              <w:rFonts w:hint="eastAsia" w:ascii="Times New Roman" w:hAnsi="Times New Roman" w:cs="Times New Roman"/>
              <w:color w:val="000000" w:themeColor="text1"/>
              <w:sz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lang w:val="zh-CN"/>
              <w14:textFill>
                <w14:solidFill>
                  <w14:schemeClr w14:val="tx1"/>
                </w14:solidFill>
              </w14:textFill>
            </w:rPr>
            <w:t>Accident Appraisal Report</w:t>
          </w:r>
          <w:r>
            <w:rPr>
              <w:lang w:val="zh-CN"/>
            </w:rPr>
            <w:tab/>
          </w: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PAGEREF _Toc14059 \h </w:instrText>
          </w:r>
          <w:r>
            <w:rPr>
              <w:rFonts w:hint="default" w:ascii="Times New Roman" w:hAnsi="Times New Roman" w:cs="Times New Roman"/>
              <w:lang w:val="zh-CN"/>
            </w:rPr>
            <w:fldChar w:fldCharType="separate"/>
          </w:r>
          <w:r>
            <w:rPr>
              <w:rFonts w:hint="default" w:ascii="Times New Roman" w:hAnsi="Times New Roman" w:cs="Times New Roman"/>
              <w:lang w:val="zh-CN"/>
            </w:rPr>
            <w:t>15</w:t>
          </w:r>
          <w:r>
            <w:rPr>
              <w:rFonts w:hint="default" w:ascii="Times New Roman" w:hAnsi="Times New Roman" w:cs="Times New Roman"/>
              <w:lang w:val="zh-CN"/>
            </w:rPr>
            <w:fldChar w:fldCharType="end"/>
          </w:r>
          <w:r>
            <w:rPr>
              <w:lang w:val="zh-CN"/>
            </w:rPr>
            <w:fldChar w:fldCharType="end"/>
          </w:r>
        </w:p>
        <w:p>
          <w:pPr>
            <w:pStyle w:val="12"/>
            <w:tabs>
              <w:tab w:val="right" w:leader="dot" w:pos="8296"/>
            </w:tabs>
            <w:snapToGrid w:val="0"/>
            <w:spacing w:before="60" w:after="60" w:line="312" w:lineRule="auto"/>
            <w:rPr>
              <w:lang w:val="zh-CN"/>
            </w:rPr>
          </w:pPr>
          <w:r>
            <w:rPr>
              <w:lang w:val="zh-CN"/>
            </w:rPr>
            <w:fldChar w:fldCharType="begin"/>
          </w:r>
          <w:r>
            <w:rPr>
              <w:lang w:val="zh-CN"/>
            </w:rPr>
            <w:instrText xml:space="preserve"> HYPERLINK \l _Toc15985 </w:instrText>
          </w:r>
          <w:r>
            <w:rPr>
              <w:lang w:val="zh-CN"/>
            </w:rPr>
            <w:fldChar w:fldCharType="separate"/>
          </w:r>
          <w:r>
            <w:rPr>
              <w:rFonts w:hint="eastAsia" w:ascii="Times New Roman" w:hAnsi="Times New Roman" w:cs="Times New Roman"/>
              <w:color w:val="000000" w:themeColor="text1"/>
              <w:sz w:val="24"/>
              <w:lang w:val="zh-CN"/>
              <w14:textFill>
                <w14:solidFill>
                  <w14:schemeClr w14:val="tx1"/>
                </w14:solidFill>
              </w14:textFill>
            </w:rPr>
            <w:t>Explanation of wording</w:t>
          </w:r>
          <w:r>
            <w:rPr>
              <w:lang w:val="zh-CN"/>
            </w:rPr>
            <w:tab/>
          </w: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PAGEREF _Toc15985 \h </w:instrText>
          </w:r>
          <w:r>
            <w:rPr>
              <w:rFonts w:hint="default" w:ascii="Times New Roman" w:hAnsi="Times New Roman" w:cs="Times New Roman"/>
              <w:lang w:val="zh-CN"/>
            </w:rPr>
            <w:fldChar w:fldCharType="separate"/>
          </w:r>
          <w:r>
            <w:rPr>
              <w:rFonts w:hint="default" w:ascii="Times New Roman" w:hAnsi="Times New Roman" w:cs="Times New Roman"/>
              <w:lang w:val="zh-CN"/>
            </w:rPr>
            <w:t>16</w:t>
          </w:r>
          <w:r>
            <w:rPr>
              <w:rFonts w:hint="default" w:ascii="Times New Roman" w:hAnsi="Times New Roman" w:cs="Times New Roman"/>
              <w:lang w:val="zh-CN"/>
            </w:rPr>
            <w:fldChar w:fldCharType="end"/>
          </w:r>
          <w:r>
            <w:rPr>
              <w:lang w:val="zh-CN"/>
            </w:rPr>
            <w:fldChar w:fldCharType="end"/>
          </w:r>
        </w:p>
        <w:p>
          <w:pPr>
            <w:pStyle w:val="12"/>
            <w:tabs>
              <w:tab w:val="right" w:leader="dot" w:pos="8296"/>
            </w:tabs>
            <w:snapToGrid w:val="0"/>
            <w:spacing w:before="60" w:after="60" w:line="312" w:lineRule="auto"/>
            <w:rPr>
              <w:lang w:val="zh-CN"/>
            </w:rPr>
          </w:pPr>
          <w:r>
            <w:rPr>
              <w:lang w:val="zh-CN"/>
            </w:rPr>
            <w:fldChar w:fldCharType="begin"/>
          </w:r>
          <w:r>
            <w:rPr>
              <w:lang w:val="zh-CN"/>
            </w:rPr>
            <w:instrText xml:space="preserve"> HYPERLINK \l _Toc13339 </w:instrText>
          </w:r>
          <w:r>
            <w:rPr>
              <w:lang w:val="zh-CN"/>
            </w:rPr>
            <w:fldChar w:fldCharType="separate"/>
          </w:r>
          <w:r>
            <w:rPr>
              <w:rFonts w:hint="eastAsia" w:ascii="Times New Roman" w:hAnsi="Times New Roman" w:cs="Times New Roman"/>
              <w:color w:val="000000" w:themeColor="text1"/>
              <w:sz w:val="24"/>
              <w:lang w:val="zh-CN"/>
              <w14:textFill>
                <w14:solidFill>
                  <w14:schemeClr w14:val="tx1"/>
                </w14:solidFill>
              </w14:textFill>
            </w:rPr>
            <w:t>List of quoted standards</w:t>
          </w:r>
          <w:r>
            <w:rPr>
              <w:lang w:val="zh-CN"/>
            </w:rPr>
            <w:tab/>
          </w:r>
          <w:r>
            <w:rPr>
              <w:rFonts w:hint="default" w:ascii="Times New Roman" w:hAnsi="Times New Roman" w:cs="Times New Roman"/>
              <w:lang w:val="zh-CN"/>
            </w:rPr>
            <w:fldChar w:fldCharType="begin"/>
          </w:r>
          <w:r>
            <w:rPr>
              <w:rFonts w:hint="default" w:ascii="Times New Roman" w:hAnsi="Times New Roman" w:cs="Times New Roman"/>
              <w:lang w:val="zh-CN"/>
            </w:rPr>
            <w:instrText xml:space="preserve"> PAGEREF _Toc13339 \h </w:instrText>
          </w:r>
          <w:r>
            <w:rPr>
              <w:rFonts w:hint="default" w:ascii="Times New Roman" w:hAnsi="Times New Roman" w:cs="Times New Roman"/>
              <w:lang w:val="zh-CN"/>
            </w:rPr>
            <w:fldChar w:fldCharType="separate"/>
          </w:r>
          <w:r>
            <w:rPr>
              <w:rFonts w:hint="default" w:ascii="Times New Roman" w:hAnsi="Times New Roman" w:cs="Times New Roman"/>
              <w:lang w:val="zh-CN"/>
            </w:rPr>
            <w:t>17</w:t>
          </w:r>
          <w:r>
            <w:rPr>
              <w:rFonts w:hint="default" w:ascii="Times New Roman" w:hAnsi="Times New Roman" w:cs="Times New Roman"/>
              <w:lang w:val="zh-CN"/>
            </w:rPr>
            <w:fldChar w:fldCharType="end"/>
          </w:r>
          <w:r>
            <w:rPr>
              <w:lang w:val="zh-CN"/>
            </w:rPr>
            <w:fldChar w:fldCharType="end"/>
          </w:r>
        </w:p>
        <w:p>
          <w:pPr>
            <w:pStyle w:val="12"/>
            <w:tabs>
              <w:tab w:val="right" w:leader="dot" w:pos="8958"/>
              <w:tab w:val="clear" w:pos="9241"/>
            </w:tabs>
            <w:adjustRightInd w:val="0"/>
            <w:snapToGrid w:val="0"/>
            <w:spacing w:before="0" w:beforeLines="0" w:after="0" w:afterLines="0" w:line="360" w:lineRule="auto"/>
            <w:jc w:val="both"/>
            <w:rPr>
              <w:rFonts w:hAnsi="宋体" w:eastAsia="宋体" w:cs="宋体"/>
              <w:szCs w:val="24"/>
            </w:rPr>
          </w:pPr>
          <w:r>
            <w:rPr>
              <w:rFonts w:ascii="Times New Roman" w:hAnsi="Times New Roman"/>
              <w:b/>
              <w:bCs/>
              <w:color w:val="000000" w:themeColor="text1"/>
              <w:lang w:val="zh-CN"/>
              <w14:textFill>
                <w14:solidFill>
                  <w14:schemeClr w14:val="tx1"/>
                </w14:solidFill>
              </w14:textFill>
            </w:rPr>
            <w:fldChar w:fldCharType="end"/>
          </w:r>
        </w:p>
      </w:sdtContent>
    </w:sdt>
    <w:p>
      <w:pPr>
        <w:pStyle w:val="2"/>
        <w:adjustRightInd w:val="0"/>
        <w:snapToGrid w:val="0"/>
        <w:spacing w:before="240" w:beforeLines="100" w:after="240" w:afterLines="100" w:line="360" w:lineRule="auto"/>
        <w:rPr>
          <w:rFonts w:ascii="宋体" w:hAnsi="宋体" w:eastAsia="宋体" w:cs="宋体"/>
          <w:sz w:val="30"/>
          <w:szCs w:val="30"/>
        </w:rPr>
        <w:sectPr>
          <w:footerReference r:id="rId13" w:type="default"/>
          <w:pgSz w:w="11910" w:h="16840"/>
          <w:pgMar w:top="1500" w:right="1680" w:bottom="1320" w:left="1680" w:header="0" w:footer="1128" w:gutter="0"/>
          <w:pgNumType w:fmt="decimal"/>
          <w:cols w:space="720" w:num="1"/>
        </w:sectPr>
      </w:pPr>
      <w:bookmarkStart w:id="36" w:name="_Toc16124"/>
    </w:p>
    <w:p>
      <w:pPr>
        <w:pStyle w:val="2"/>
        <w:adjustRightInd w:val="0"/>
        <w:snapToGrid w:val="0"/>
        <w:spacing w:before="240" w:beforeLines="100" w:after="240" w:afterLines="100" w:line="360" w:lineRule="auto"/>
        <w:rPr>
          <w:rFonts w:ascii="宋体" w:hAnsi="宋体" w:eastAsia="宋体" w:cs="宋体"/>
          <w:sz w:val="30"/>
          <w:szCs w:val="30"/>
        </w:rPr>
      </w:pPr>
      <w:bookmarkStart w:id="37" w:name="_Toc24243"/>
      <w:bookmarkStart w:id="38" w:name="_Toc1867"/>
      <w:bookmarkStart w:id="39" w:name="_Toc15929"/>
      <w:r>
        <w:rPr>
          <w:rFonts w:hint="eastAsia" w:ascii="宋体" w:hAnsi="宋体" w:eastAsia="宋体" w:cs="宋体"/>
          <w:sz w:val="30"/>
          <w:szCs w:val="30"/>
        </w:rPr>
        <w:t>1  总 则</w:t>
      </w:r>
      <w:bookmarkEnd w:id="27"/>
      <w:bookmarkEnd w:id="28"/>
      <w:bookmarkEnd w:id="36"/>
      <w:bookmarkEnd w:id="37"/>
      <w:bookmarkEnd w:id="38"/>
      <w:bookmarkEnd w:id="39"/>
    </w:p>
    <w:p>
      <w:pPr>
        <w:snapToGrid w:val="0"/>
        <w:spacing w:line="312" w:lineRule="auto"/>
        <w:rPr>
          <w:rFonts w:hint="eastAsia" w:ascii="Times New Roman" w:hAnsi="Times New Roman"/>
          <w:b/>
        </w:rPr>
      </w:pPr>
      <w:r>
        <w:rPr>
          <w:rFonts w:hint="eastAsia" w:ascii="Times New Roman" w:hAnsi="Times New Roman"/>
          <w:b/>
        </w:rPr>
        <w:t xml:space="preserve">1.0.1  </w:t>
      </w:r>
      <w:r>
        <w:rPr>
          <w:rFonts w:hint="eastAsia" w:ascii="Times New Roman" w:hAnsi="Times New Roman"/>
        </w:rPr>
        <w:t>为规范建设工程事故检测鉴定技术工作，查明事故技术原因，还原事故过程，为事故后的调查提供技术依据，做到技术先进、方法适用、数据可靠、评定科学，制定本标准。</w:t>
      </w:r>
    </w:p>
    <w:p>
      <w:pPr>
        <w:snapToGrid w:val="0"/>
        <w:spacing w:line="312" w:lineRule="auto"/>
        <w:rPr>
          <w:rFonts w:hint="eastAsia" w:ascii="Times New Roman" w:hAnsi="Times New Roman"/>
          <w:b/>
        </w:rPr>
      </w:pPr>
      <w:r>
        <w:rPr>
          <w:rFonts w:hint="eastAsia" w:ascii="Times New Roman" w:hAnsi="Times New Roman"/>
          <w:b/>
        </w:rPr>
        <w:t xml:space="preserve">1.0.2  </w:t>
      </w:r>
      <w:r>
        <w:rPr>
          <w:rFonts w:hint="eastAsia" w:ascii="Times New Roman" w:hAnsi="Times New Roman"/>
        </w:rPr>
        <w:t>本标准适用于建设工程事故后的技术鉴定。</w:t>
      </w:r>
    </w:p>
    <w:p>
      <w:pPr>
        <w:snapToGrid w:val="0"/>
        <w:spacing w:line="312" w:lineRule="auto"/>
        <w:rPr>
          <w:rFonts w:hint="eastAsia" w:ascii="Times New Roman" w:hAnsi="Times New Roman"/>
          <w:b/>
        </w:rPr>
      </w:pPr>
      <w:r>
        <w:rPr>
          <w:rFonts w:hint="eastAsia" w:ascii="Times New Roman" w:hAnsi="Times New Roman"/>
          <w:b/>
        </w:rPr>
        <w:t xml:space="preserve">1.0.3  </w:t>
      </w:r>
      <w:r>
        <w:rPr>
          <w:rFonts w:hint="eastAsia" w:ascii="Times New Roman" w:hAnsi="Times New Roman"/>
        </w:rPr>
        <w:t>建设工程事故鉴定除应符合本标准的规定外，尚应符合国家现行有关标准和现行中国工程建设标准化协会有关标准的规定。</w:t>
      </w:r>
    </w:p>
    <w:p>
      <w:pPr>
        <w:snapToGrid w:val="0"/>
        <w:spacing w:line="312" w:lineRule="auto"/>
        <w:rPr>
          <w:rFonts w:hint="eastAsia" w:ascii="Times New Roman" w:hAnsi="Times New Roman"/>
          <w:b/>
        </w:rPr>
      </w:pPr>
    </w:p>
    <w:p>
      <w:pPr>
        <w:adjustRightInd w:val="0"/>
        <w:snapToGrid w:val="0"/>
        <w:spacing w:line="360" w:lineRule="auto"/>
        <w:rPr>
          <w:rFonts w:ascii="Times New Roman" w:hAnsi="Times New Roman"/>
        </w:rPr>
        <w:sectPr>
          <w:footerReference r:id="rId14" w:type="default"/>
          <w:pgSz w:w="11910" w:h="16840"/>
          <w:pgMar w:top="1500" w:right="1680" w:bottom="1320" w:left="1680" w:header="0" w:footer="1128" w:gutter="0"/>
          <w:pgNumType w:fmt="decimal" w:start="1"/>
          <w:cols w:space="720" w:num="1"/>
        </w:sectPr>
      </w:pP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14:textFill>
            <w14:solidFill>
              <w14:schemeClr w14:val="tx1"/>
            </w14:solidFill>
          </w14:textFill>
        </w:rPr>
      </w:pPr>
      <w:bookmarkStart w:id="40" w:name="_bookmark1"/>
      <w:bookmarkEnd w:id="40"/>
      <w:bookmarkStart w:id="41" w:name="_Toc27010"/>
      <w:bookmarkStart w:id="42" w:name="_Toc27577"/>
      <w:bookmarkStart w:id="43" w:name="_Toc533422738"/>
      <w:bookmarkStart w:id="44" w:name="_Toc533422968"/>
      <w:bookmarkStart w:id="45" w:name="_Toc533422608"/>
      <w:bookmarkStart w:id="46" w:name="_Toc31693"/>
      <w:bookmarkStart w:id="47" w:name="_Toc21068"/>
      <w:bookmarkStart w:id="48" w:name="_Toc21416"/>
      <w:bookmarkStart w:id="49" w:name="_Toc28961"/>
      <w:bookmarkStart w:id="50" w:name="_Toc9604"/>
      <w:bookmarkStart w:id="51" w:name="_Toc15327"/>
      <w:bookmarkStart w:id="52" w:name="_Toc27785"/>
      <w:bookmarkStart w:id="53" w:name="_Toc11445"/>
      <w:bookmarkStart w:id="54" w:name="_Toc3835"/>
      <w:bookmarkStart w:id="55" w:name="_Toc20189"/>
      <w:bookmarkStart w:id="56" w:name="_Toc6544"/>
      <w:r>
        <w:rPr>
          <w:rFonts w:ascii="Times New Roman" w:hAnsi="Times New Roman" w:eastAsia="宋体" w:cs="Times New Roman"/>
          <w:color w:val="000000" w:themeColor="text1"/>
          <w:sz w:val="28"/>
          <w:szCs w:val="28"/>
          <w14:textFill>
            <w14:solidFill>
              <w14:schemeClr w14:val="tx1"/>
            </w14:solidFill>
          </w14:textFill>
        </w:rPr>
        <w:t xml:space="preserve">2  </w:t>
      </w:r>
      <w:r>
        <w:rPr>
          <w:rFonts w:hint="eastAsia" w:ascii="Times New Roman" w:hAnsi="Times New Roman" w:eastAsia="宋体" w:cs="Times New Roman"/>
          <w:color w:val="000000" w:themeColor="text1"/>
          <w:sz w:val="28"/>
          <w:szCs w:val="28"/>
          <w:lang w:val="zh-CN"/>
          <w14:textFill>
            <w14:solidFill>
              <w14:schemeClr w14:val="tx1"/>
            </w14:solidFill>
          </w14:textFill>
        </w:rPr>
        <w:t>术语</w:t>
      </w:r>
      <w:bookmarkEnd w:id="41"/>
      <w:bookmarkEnd w:id="42"/>
      <w:bookmarkEnd w:id="43"/>
      <w:bookmarkEnd w:id="44"/>
      <w:bookmarkEnd w:id="45"/>
      <w:bookmarkEnd w:id="46"/>
    </w:p>
    <w:p>
      <w:pPr>
        <w:rPr>
          <w:rFonts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2.0.1  </w:t>
      </w:r>
      <w:r>
        <w:rPr>
          <w:rFonts w:hint="eastAsia" w:ascii="Times New Roman" w:hAnsi="Times New Roman"/>
          <w:color w:val="000000" w:themeColor="text1"/>
          <w14:textFill>
            <w14:solidFill>
              <w14:schemeClr w14:val="tx1"/>
            </w14:solidFill>
          </w14:textFill>
        </w:rPr>
        <w:t>建设工程  construction engineering</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为人类生活、生产提供物质技术基础的各类建筑物和工程设施的统称。</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2.0.2  </w:t>
      </w:r>
      <w:r>
        <w:rPr>
          <w:rFonts w:hint="eastAsia" w:ascii="Times New Roman" w:hAnsi="Times New Roman"/>
          <w:color w:val="000000" w:themeColor="text1"/>
          <w14:textFill>
            <w14:solidFill>
              <w14:schemeClr w14:val="tx1"/>
            </w14:solidFill>
          </w14:textFill>
        </w:rPr>
        <w:t>建设工程事故  engineering accident</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建设工程因自身缺陷、外界环境或使用维护不当等原因造成损伤或破坏，无法继续实现其预定功能，或者对邻近建筑物和环境造成危害。</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2.0.3  </w:t>
      </w:r>
      <w:r>
        <w:rPr>
          <w:rFonts w:hint="eastAsia" w:ascii="Times New Roman" w:hAnsi="Times New Roman"/>
          <w:color w:val="000000" w:themeColor="text1"/>
          <w14:textFill>
            <w14:solidFill>
              <w14:schemeClr w14:val="tx1"/>
            </w14:solidFill>
          </w14:textFill>
        </w:rPr>
        <w:t>建设工程事故鉴定  engineering accident appraisal</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工程事故后，判定损伤程度和技术原因所实施一系列技术活动。</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2.0.4  </w:t>
      </w:r>
      <w:r>
        <w:rPr>
          <w:rFonts w:hint="eastAsia" w:ascii="Times New Roman" w:hAnsi="Times New Roman"/>
          <w:color w:val="000000" w:themeColor="text1"/>
          <w14:textFill>
            <w14:solidFill>
              <w14:schemeClr w14:val="tx1"/>
            </w14:solidFill>
          </w14:textFill>
        </w:rPr>
        <w:t>损伤  damage</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构件或结构失去应有的满足规范和使用要求的工作状态，包括裂缝、变形、倾斜、失稳、断裂、倒塌、脱落等。</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2.0.5  </w:t>
      </w:r>
      <w:r>
        <w:rPr>
          <w:rFonts w:hint="eastAsia" w:ascii="Times New Roman" w:hAnsi="Times New Roman"/>
          <w:color w:val="000000" w:themeColor="text1"/>
          <w14:textFill>
            <w14:solidFill>
              <w14:schemeClr w14:val="tx1"/>
            </w14:solidFill>
          </w14:textFill>
        </w:rPr>
        <w:t>主动损伤  active damage</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事故发生时，受事故直接影响导致结构构件自身的损伤。</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2.0.6  </w:t>
      </w:r>
      <w:r>
        <w:rPr>
          <w:rFonts w:hint="eastAsia" w:ascii="Times New Roman" w:hAnsi="Times New Roman"/>
          <w:color w:val="000000" w:themeColor="text1"/>
          <w14:textFill>
            <w14:solidFill>
              <w14:schemeClr w14:val="tx1"/>
            </w14:solidFill>
          </w14:textFill>
        </w:rPr>
        <w:t>被动损伤  passive damage</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事故发生时，受主动破坏的结构构件的影响所致的损伤。</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2.0.7  </w:t>
      </w:r>
      <w:r>
        <w:rPr>
          <w:rFonts w:hint="eastAsia" w:ascii="Times New Roman" w:hAnsi="Times New Roman"/>
          <w:color w:val="000000" w:themeColor="text1"/>
          <w14:textFill>
            <w14:solidFill>
              <w14:schemeClr w14:val="tx1"/>
            </w14:solidFill>
          </w14:textFill>
        </w:rPr>
        <w:t>直接技术原因  direct technical reason</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工程事故中，直接导致构件或结构损伤的技术原因。</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2.0.8  </w:t>
      </w:r>
      <w:r>
        <w:rPr>
          <w:rFonts w:hint="eastAsia" w:ascii="Times New Roman" w:hAnsi="Times New Roman"/>
          <w:color w:val="000000" w:themeColor="text1"/>
          <w14:textFill>
            <w14:solidFill>
              <w14:schemeClr w14:val="tx1"/>
            </w14:solidFill>
          </w14:textFill>
        </w:rPr>
        <w:t>间接技术原因  indirect technical reason</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工程事故中，非直接导致构件或结构损伤的技术原因。</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2.0.9  </w:t>
      </w:r>
      <w:r>
        <w:rPr>
          <w:rFonts w:hint="eastAsia" w:ascii="Times New Roman" w:hAnsi="Times New Roman"/>
          <w:color w:val="000000" w:themeColor="text1"/>
          <w14:textFill>
            <w14:solidFill>
              <w14:schemeClr w14:val="tx1"/>
            </w14:solidFill>
          </w14:textFill>
        </w:rPr>
        <w:t>事故因子  accident factor</w:t>
      </w:r>
    </w:p>
    <w:p>
      <w:pPr>
        <w:snapToGrid w:val="0"/>
        <w:spacing w:line="312" w:lineRule="auto"/>
        <w:ind w:firstLine="420" w:firstLineChars="20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造成事故发生的各个技术因素，包括直接因素和间接因素。</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57" w:name="_Toc533422969"/>
      <w:bookmarkStart w:id="58" w:name="_Toc533422739"/>
      <w:bookmarkStart w:id="59" w:name="_Toc533422609"/>
      <w:bookmarkStart w:id="60" w:name="_Toc14426"/>
      <w:bookmarkStart w:id="61" w:name="_Toc16980"/>
      <w:bookmarkStart w:id="62" w:name="_Toc29255"/>
      <w:r>
        <w:rPr>
          <w:rFonts w:hint="eastAsia" w:ascii="Times New Roman" w:hAnsi="Times New Roman" w:eastAsia="宋体" w:cs="Times New Roman"/>
          <w:color w:val="000000" w:themeColor="text1"/>
          <w:sz w:val="28"/>
          <w:szCs w:val="28"/>
          <w:lang w:val="zh-CN"/>
          <w14:textFill>
            <w14:solidFill>
              <w14:schemeClr w14:val="tx1"/>
            </w14:solidFill>
          </w14:textFill>
        </w:rPr>
        <w:t>3</w:t>
      </w:r>
      <w:bookmarkEnd w:id="57"/>
      <w:bookmarkEnd w:id="58"/>
      <w:bookmarkEnd w:id="59"/>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基本规定</w:t>
      </w:r>
      <w:bookmarkEnd w:id="60"/>
      <w:bookmarkEnd w:id="61"/>
      <w:bookmarkEnd w:id="62"/>
    </w:p>
    <w:p>
      <w:pPr>
        <w:snapToGrid w:val="0"/>
        <w:spacing w:line="312" w:lineRule="auto"/>
        <w:rPr>
          <w:rFonts w:ascii="Times New Roman" w:hAnsi="Times New Roman"/>
          <w:color w:val="000000" w:themeColor="text1"/>
          <w:sz w:val="10"/>
          <w:szCs w:val="10"/>
          <w:lang w:val="zh-CN"/>
          <w14:textFill>
            <w14:solidFill>
              <w14:schemeClr w14:val="tx1"/>
            </w14:solidFill>
          </w14:textFill>
        </w:rPr>
      </w:pPr>
      <w:bookmarkStart w:id="63" w:name="_Toc533422974"/>
      <w:bookmarkStart w:id="64" w:name="_Toc533422614"/>
      <w:bookmarkStart w:id="65" w:name="_Toc533422744"/>
    </w:p>
    <w:p>
      <w:pPr>
        <w:snapToGrid w:val="0"/>
        <w:spacing w:line="312" w:lineRule="auto"/>
        <w:ind w:left="11" w:hanging="11" w:hangingChars="5"/>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3.0.1  </w:t>
      </w:r>
      <w:r>
        <w:rPr>
          <w:rFonts w:hint="eastAsia" w:ascii="Times New Roman" w:hAnsi="Times New Roman"/>
          <w:bCs/>
          <w:color w:val="000000" w:themeColor="text1"/>
          <w:szCs w:val="21"/>
          <w14:textFill>
            <w14:solidFill>
              <w14:schemeClr w14:val="tx1"/>
            </w14:solidFill>
          </w14:textFill>
        </w:rPr>
        <w:t>建设工程事故鉴定，宜按以下程序（图3.0.1）进行。</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1802130</wp:posOffset>
                </wp:positionH>
                <wp:positionV relativeFrom="paragraph">
                  <wp:posOffset>127000</wp:posOffset>
                </wp:positionV>
                <wp:extent cx="1837055" cy="394970"/>
                <wp:effectExtent l="4445" t="5080" r="6350" b="1905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1836752" cy="394970"/>
                        </a:xfrm>
                        <a:prstGeom prst="rect">
                          <a:avLst/>
                        </a:prstGeom>
                        <a:solidFill>
                          <a:srgbClr val="FFFFFF"/>
                        </a:solidFill>
                        <a:ln w="9525">
                          <a:solidFill>
                            <a:srgbClr val="000000"/>
                          </a:solidFill>
                          <a:miter lim="800000"/>
                        </a:ln>
                        <a:effectLst/>
                      </wps:spPr>
                      <wps:txbx>
                        <w:txbxContent>
                          <w:p>
                            <w:pPr>
                              <w:spacing w:line="240" w:lineRule="auto"/>
                              <w:jc w:val="center"/>
                              <w:rPr>
                                <w:sz w:val="21"/>
                              </w:rPr>
                            </w:pPr>
                            <w:r>
                              <w:rPr>
                                <w:rFonts w:hint="eastAsia"/>
                                <w:sz w:val="21"/>
                              </w:rPr>
                              <w:t>鉴定单位</w:t>
                            </w:r>
                          </w:p>
                          <w:p>
                            <w:pPr>
                              <w:spacing w:line="240" w:lineRule="auto"/>
                              <w:jc w:val="center"/>
                              <w:rPr>
                                <w:sz w:val="21"/>
                              </w:rPr>
                            </w:pPr>
                            <w:r>
                              <w:rPr>
                                <w:rFonts w:hint="eastAsia"/>
                                <w:sz w:val="21"/>
                              </w:rPr>
                              <w:t>接到通知或委托</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41.9pt;margin-top:10pt;height:31.1pt;width:144.65pt;z-index:251668480;mso-width-relative:page;mso-height-relative:page;" fillcolor="#FFFFFF" filled="t" stroked="t" coordsize="21600,21600" o:gfxdata="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FTF9NgAAAAJAQAADwAAAAAAAAABACAAAAAiAAAA&#10;ZHJzL2Rvd25yZXYueG1sUEsBAhQAFAAAAAgAh07iQDighS5AAgAAiQQAAA4AAAAAAAAAAQAgAAAA&#10;JwEAAGRycy9lMm9Eb2MueG1sUEsFBgAAAAAGAAYAWQEAANkFAAAAAA==&#10;">
                <v:fill on="t" focussize="0,0"/>
                <v:stroke color="#000000" miterlimit="8" joinstyle="miter"/>
                <v:imagedata o:title=""/>
                <o:lock v:ext="edit" aspectratio="f"/>
                <v:textbox inset="0mm,0mm,0mm,0mm">
                  <w:txbxContent>
                    <w:p>
                      <w:pPr>
                        <w:spacing w:line="240" w:lineRule="auto"/>
                        <w:jc w:val="center"/>
                        <w:rPr>
                          <w:sz w:val="21"/>
                        </w:rPr>
                      </w:pPr>
                      <w:r>
                        <w:rPr>
                          <w:rFonts w:hint="eastAsia"/>
                          <w:sz w:val="21"/>
                        </w:rPr>
                        <w:t>鉴定单位</w:t>
                      </w:r>
                    </w:p>
                    <w:p>
                      <w:pPr>
                        <w:spacing w:line="240" w:lineRule="auto"/>
                        <w:jc w:val="center"/>
                        <w:rPr>
                          <w:sz w:val="21"/>
                        </w:rPr>
                      </w:pPr>
                      <w:r>
                        <w:rPr>
                          <w:rFonts w:hint="eastAsia"/>
                          <w:sz w:val="21"/>
                        </w:rPr>
                        <w:t>接到通知或委托</w:t>
                      </w:r>
                    </w:p>
                    <w:p/>
                  </w:txbxContent>
                </v:textbox>
              </v:shape>
            </w:pict>
          </mc:Fallback>
        </mc:AlternateContent>
      </w:r>
      <w:r>
        <w:rPr>
          <w:rFonts w:hint="eastAsia" w:ascii="Times New Roman" w:hAnsi="Times New Roman"/>
          <w:b/>
          <w:color w:val="000000" w:themeColor="text1"/>
          <w14:textFill>
            <w14:solidFill>
              <w14:schemeClr w14:val="tx1"/>
            </w14:solidFill>
          </w14:textFill>
        </w:rPr>
        <w:tab/>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2727960</wp:posOffset>
                </wp:positionH>
                <wp:positionV relativeFrom="paragraph">
                  <wp:posOffset>127635</wp:posOffset>
                </wp:positionV>
                <wp:extent cx="0" cy="198120"/>
                <wp:effectExtent l="25400" t="0" r="31750" b="11430"/>
                <wp:wrapNone/>
                <wp:docPr id="179" name="直接连接符 179"/>
                <wp:cNvGraphicFramePr/>
                <a:graphic xmlns:a="http://schemas.openxmlformats.org/drawingml/2006/main">
                  <a:graphicData uri="http://schemas.microsoft.com/office/word/2010/wordprocessingShape">
                    <wps:wsp>
                      <wps:cNvCnPr>
                        <a:cxnSpLocks noChangeShapeType="1"/>
                        <a:stCxn id="155" idx="3"/>
                        <a:endCxn id="153" idx="0"/>
                      </wps:cNvCnPr>
                      <wps:spPr bwMode="auto">
                        <a:xfrm>
                          <a:off x="0" y="0"/>
                          <a:ext cx="0" cy="198120"/>
                        </a:xfrm>
                        <a:prstGeom prst="line">
                          <a:avLst/>
                        </a:prstGeom>
                        <a:noFill/>
                        <a:ln w="9525">
                          <a:solidFill>
                            <a:srgbClr val="000000"/>
                          </a:solidFill>
                          <a:round/>
                          <a:tailEnd type="triangle" w="sm" len="med"/>
                        </a:ln>
                        <a:effectLst/>
                      </wps:spPr>
                      <wps:bodyPr/>
                    </wps:wsp>
                  </a:graphicData>
                </a:graphic>
              </wp:anchor>
            </w:drawing>
          </mc:Choice>
          <mc:Fallback>
            <w:pict>
              <v:line id="_x0000_s1026" o:spid="_x0000_s1026" o:spt="20" style="position:absolute;left:0pt;margin-left:214.8pt;margin-top:10.05pt;height:15.6pt;width:0pt;z-index:251684864;mso-width-relative:page;mso-height-relative:page;" filled="f" stroked="t" coordsize="21600,21600" o:gfxdata="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PZqa2AAAAAkB&#10;AAAPAAAAAAAAAAEAIAAAACIAAABkcnMvZG93bnJldi54bWxQSwECFAAUAAAACACHTuJAgwWDzhsC&#10;AAAfBAAADgAAAAAAAAABACAAAAAnAQAAZHJzL2Uyb0RvYy54bWxQSwUGAAAAAAYABgBZAQAAtAUA&#10;AAAA&#10;">
                <v:fill on="f" focussize="0,0"/>
                <v:stroke color="#000000" joinstyle="round" endarrow="block" endarrowwidth="narrow"/>
                <v:imagedata o:title=""/>
                <o:lock v:ext="edit" aspectratio="f"/>
              </v:lin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2226945</wp:posOffset>
                </wp:positionH>
                <wp:positionV relativeFrom="paragraph">
                  <wp:posOffset>125730</wp:posOffset>
                </wp:positionV>
                <wp:extent cx="1002030" cy="255905"/>
                <wp:effectExtent l="4445" t="4445" r="22225" b="635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1001864" cy="255905"/>
                        </a:xfrm>
                        <a:prstGeom prst="rect">
                          <a:avLst/>
                        </a:prstGeom>
                        <a:solidFill>
                          <a:srgbClr val="FFFFFF"/>
                        </a:solidFill>
                        <a:ln w="9525">
                          <a:solidFill>
                            <a:srgbClr val="000000"/>
                          </a:solidFill>
                          <a:miter lim="800000"/>
                        </a:ln>
                        <a:effectLst/>
                      </wps:spPr>
                      <wps:txbx>
                        <w:txbxContent>
                          <w:p>
                            <w:pPr>
                              <w:jc w:val="center"/>
                              <w:rPr>
                                <w:sz w:val="21"/>
                              </w:rPr>
                            </w:pPr>
                            <w:r>
                              <w:rPr>
                                <w:sz w:val="21"/>
                              </w:rPr>
                              <w:t>初步</w:t>
                            </w:r>
                            <w:r>
                              <w:rPr>
                                <w:rFonts w:hint="eastAsia"/>
                                <w:sz w:val="21"/>
                              </w:rPr>
                              <w:t>调查</w:t>
                            </w:r>
                          </w:p>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5.35pt;margin-top:9.9pt;height:20.15pt;width:78.9pt;z-index:251676672;mso-width-relative:page;mso-height-relative:page;" fillcolor="#FFFFFF" filled="t" stroked="t" coordsize="21600,21600" o:gfxdata="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VFLCq2AAAAAkBAAAPAAAAAAAAAAEAIAAAACIAAABk&#10;cnMvZG93bnJldi54bWxQSwECFAAUAAAACACHTuJAwHCrIT8CAACJBAAADgAAAAAAAAABACAAAAAn&#10;AQAAZHJzL2Uyb0RvYy54bWxQSwUGAAAAAAYABgBZAQAA2AUAAAAA&#10;">
                <v:fill on="t" focussize="0,0"/>
                <v:stroke color="#000000" miterlimit="8" joinstyle="miter"/>
                <v:imagedata o:title=""/>
                <o:lock v:ext="edit" aspectratio="f"/>
                <v:textbox inset="0mm,0mm,0mm,0mm">
                  <w:txbxContent>
                    <w:p>
                      <w:pPr>
                        <w:jc w:val="center"/>
                        <w:rPr>
                          <w:sz w:val="21"/>
                        </w:rPr>
                      </w:pPr>
                      <w:r>
                        <w:rPr>
                          <w:sz w:val="21"/>
                        </w:rPr>
                        <w:t>初步</w:t>
                      </w:r>
                      <w:r>
                        <w:rPr>
                          <w:rFonts w:hint="eastAsia"/>
                          <w:sz w:val="21"/>
                        </w:rPr>
                        <w:t>调查</w:t>
                      </w:r>
                    </w:p>
                    <w:p/>
                  </w:txbxContent>
                </v:textbox>
              </v:shap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2727325</wp:posOffset>
                </wp:positionH>
                <wp:positionV relativeFrom="paragraph">
                  <wp:posOffset>191135</wp:posOffset>
                </wp:positionV>
                <wp:extent cx="0" cy="198120"/>
                <wp:effectExtent l="25400" t="0" r="31750" b="11430"/>
                <wp:wrapNone/>
                <wp:docPr id="175" name="直接连接符 175"/>
                <wp:cNvGraphicFramePr/>
                <a:graphic xmlns:a="http://schemas.openxmlformats.org/drawingml/2006/main">
                  <a:graphicData uri="http://schemas.microsoft.com/office/word/2010/wordprocessingShape">
                    <wps:wsp>
                      <wps:cNvCnPr>
                        <a:cxnSpLocks noChangeShapeType="1"/>
                        <a:stCxn id="155" idx="3"/>
                      </wps:cNvCnPr>
                      <wps:spPr bwMode="auto">
                        <a:xfrm>
                          <a:off x="0" y="0"/>
                          <a:ext cx="0" cy="198120"/>
                        </a:xfrm>
                        <a:prstGeom prst="line">
                          <a:avLst/>
                        </a:prstGeom>
                        <a:noFill/>
                        <a:ln w="9525">
                          <a:solidFill>
                            <a:srgbClr val="000000"/>
                          </a:solidFill>
                          <a:round/>
                          <a:tailEnd type="triangle" w="sm" len="med"/>
                        </a:ln>
                        <a:effectLst/>
                      </wps:spPr>
                      <wps:bodyPr/>
                    </wps:wsp>
                  </a:graphicData>
                </a:graphic>
              </wp:anchor>
            </w:drawing>
          </mc:Choice>
          <mc:Fallback>
            <w:pict>
              <v:line id="_x0000_s1026" o:spid="_x0000_s1026" o:spt="20" style="position:absolute;left:0pt;margin-left:214.75pt;margin-top:15.05pt;height:15.6pt;width:0pt;z-index:251675648;mso-width-relative:page;mso-height-relative:page;" filled="f" stroked="t" coordsize="21600,21600" o:gfxdata="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CfgodkAAAAJAQAADwAAAAAA&#10;AAABACAAAAAiAAAAZHJzL2Rvd25yZXYueG1sUEsBAhQAFAAAAAgAh07iQLu8uv8SAgAAAwQAAA4A&#10;AAAAAAAAAQAgAAAAKAEAAGRycy9lMm9Eb2MueG1sUEsFBgAAAAAGAAYAWQEAAKwFAAAAAA==&#10;">
                <v:fill on="f" focussize="0,0"/>
                <v:stroke color="#000000" joinstyle="round" endarrow="block" endarrowwidth="narrow"/>
                <v:imagedata o:title=""/>
                <o:lock v:ext="edit" aspectratio="f"/>
              </v:lin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2191385</wp:posOffset>
                </wp:positionH>
                <wp:positionV relativeFrom="paragraph">
                  <wp:posOffset>1905</wp:posOffset>
                </wp:positionV>
                <wp:extent cx="1087755" cy="233680"/>
                <wp:effectExtent l="4445" t="4445" r="12700" b="952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1087755" cy="233916"/>
                        </a:xfrm>
                        <a:prstGeom prst="rect">
                          <a:avLst/>
                        </a:prstGeom>
                        <a:solidFill>
                          <a:srgbClr val="FFFFFF"/>
                        </a:solidFill>
                        <a:ln w="9525">
                          <a:solidFill>
                            <a:srgbClr val="000000"/>
                          </a:solidFill>
                          <a:miter lim="800000"/>
                        </a:ln>
                        <a:effectLst/>
                      </wps:spPr>
                      <wps:txbx>
                        <w:txbxContent>
                          <w:p>
                            <w:pPr>
                              <w:jc w:val="center"/>
                              <w:rPr>
                                <w:sz w:val="21"/>
                              </w:rPr>
                            </w:pPr>
                            <w:r>
                              <w:rPr>
                                <w:rFonts w:hint="eastAsia"/>
                                <w:sz w:val="21"/>
                              </w:rPr>
                              <w:t>制定鉴定方案</w:t>
                            </w:r>
                          </w:p>
                          <w:p>
                            <w:pPr>
                              <w:jc w:val="cente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2.55pt;margin-top:0.15pt;height:18.4pt;width:85.65pt;z-index:251669504;mso-width-relative:page;mso-height-relative:page;" fillcolor="#FFFFFF" filled="t" stroked="t" coordsize="21600,21600" o:gfxdata="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hY2TLVAAAABwEAAA8AAAAAAAAAAQAgAAAAIgAAAGRy&#10;cy9kb3ducmV2LnhtbFBLAQIUABQAAAAIAIdO4kBJonHkQQIAAIkEAAAOAAAAAAAAAAEAIAAAACQB&#10;AABkcnMvZTJvRG9jLnhtbFBLBQYAAAAABgAGAFkBAADXBQAAAAA=&#10;">
                <v:fill on="t" focussize="0,0"/>
                <v:stroke color="#000000" miterlimit="8" joinstyle="miter"/>
                <v:imagedata o:title=""/>
                <o:lock v:ext="edit" aspectratio="f"/>
                <v:textbox inset="0mm,0mm,0mm,0mm">
                  <w:txbxContent>
                    <w:p>
                      <w:pPr>
                        <w:jc w:val="center"/>
                        <w:rPr>
                          <w:sz w:val="21"/>
                        </w:rPr>
                      </w:pPr>
                      <w:r>
                        <w:rPr>
                          <w:rFonts w:hint="eastAsia"/>
                          <w:sz w:val="21"/>
                        </w:rPr>
                        <w:t>制定鉴定方案</w:t>
                      </w:r>
                    </w:p>
                    <w:p>
                      <w:pPr>
                        <w:jc w:val="center"/>
                      </w:pPr>
                    </w:p>
                  </w:txbxContent>
                </v:textbox>
              </v:shap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2738755</wp:posOffset>
                </wp:positionH>
                <wp:positionV relativeFrom="paragraph">
                  <wp:posOffset>49530</wp:posOffset>
                </wp:positionV>
                <wp:extent cx="0" cy="197485"/>
                <wp:effectExtent l="25400" t="0" r="31750" b="12065"/>
                <wp:wrapNone/>
                <wp:docPr id="171" name="直接连接符 171"/>
                <wp:cNvGraphicFramePr/>
                <a:graphic xmlns:a="http://schemas.openxmlformats.org/drawingml/2006/main">
                  <a:graphicData uri="http://schemas.microsoft.com/office/word/2010/wordprocessingShape">
                    <wps:wsp>
                      <wps:cNvCnPr>
                        <a:cxnSpLocks noChangeShapeType="1"/>
                        <a:stCxn id="155" idx="3"/>
                      </wps:cNvCnPr>
                      <wps:spPr bwMode="auto">
                        <a:xfrm>
                          <a:off x="0" y="0"/>
                          <a:ext cx="0" cy="197485"/>
                        </a:xfrm>
                        <a:prstGeom prst="line">
                          <a:avLst/>
                        </a:prstGeom>
                        <a:noFill/>
                        <a:ln w="9525">
                          <a:solidFill>
                            <a:srgbClr val="000000"/>
                          </a:solidFill>
                          <a:round/>
                          <a:tailEnd type="triangle" w="sm" len="med"/>
                        </a:ln>
                        <a:effectLst/>
                      </wps:spPr>
                      <wps:bodyPr/>
                    </wps:wsp>
                  </a:graphicData>
                </a:graphic>
              </wp:anchor>
            </w:drawing>
          </mc:Choice>
          <mc:Fallback>
            <w:pict>
              <v:line id="_x0000_s1026" o:spid="_x0000_s1026" o:spt="20" style="position:absolute;left:0pt;margin-left:215.65pt;margin-top:3.9pt;height:15.55pt;width:0pt;z-index:251677696;mso-width-relative:page;mso-height-relative:page;" filled="f" stroked="t" coordsize="21600,21600" o:gfxdata="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YE68tcAAAAIAQAADwAAAAAAAAAB&#10;ACAAAAAiAAAAZHJzL2Rvd25yZXYueG1sUEsBAhQAFAAAAAgAh07iQI9qK3oRAgAAAwQAAA4AAAAA&#10;AAAAAQAgAAAAJgEAAGRycy9lMm9Eb2MueG1sUEsFBgAAAAAGAAYAWQEAAKkFAAAAAA==&#10;">
                <v:fill on="f" focussize="0,0"/>
                <v:stroke color="#000000" joinstyle="round" endarrow="block" endarrowwidth="narrow"/>
                <v:imagedata o:title=""/>
                <o:lock v:ext="edit" aspectratio="f"/>
              </v:lin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4443095</wp:posOffset>
                </wp:positionH>
                <wp:positionV relativeFrom="paragraph">
                  <wp:posOffset>139700</wp:posOffset>
                </wp:positionV>
                <wp:extent cx="1270" cy="416560"/>
                <wp:effectExtent l="4445" t="0" r="13335" b="2540"/>
                <wp:wrapNone/>
                <wp:docPr id="5" name="直接箭头连接符 5"/>
                <wp:cNvGraphicFramePr/>
                <a:graphic xmlns:a="http://schemas.openxmlformats.org/drawingml/2006/main">
                  <a:graphicData uri="http://schemas.microsoft.com/office/word/2010/wordprocessingShape">
                    <wps:wsp>
                      <wps:cNvCnPr>
                        <a:stCxn id="155" idx="3"/>
                        <a:endCxn id="153" idx="0"/>
                      </wps:cNvCnPr>
                      <wps:spPr>
                        <a:xfrm>
                          <a:off x="0" y="0"/>
                          <a:ext cx="1270" cy="4165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49.85pt;margin-top:11pt;height:32.8pt;width:0.1pt;z-index:251681792;mso-width-relative:page;mso-height-relative:page;" filled="f" stroked="t" coordsize="21600,21600" o:gfxdata="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wcHTXAAAACQEA&#10;AA8AAAAAAAAAAQAgAAAAIgAAAGRycy9kb3ducmV2LnhtbFBLAQIUABQAAAAIAIdO4kDVSmk9GwIA&#10;ADIEAAAOAAAAAAAAAAEAIAAAACYBAABkcnMvZTJvRG9jLnhtbFBLBQYAAAAABgAGAFkBAACzBQAA&#10;AAA=&#10;">
                <v:fill on="f" focussize="0,0"/>
                <v:stroke color="#000000" joinstyle="round"/>
                <v:imagedata o:title=""/>
                <o:lock v:ext="edit" aspectratio="f"/>
              </v:shape>
            </w:pict>
          </mc:Fallback>
        </mc:AlternateContent>
      </w: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3305810</wp:posOffset>
                </wp:positionH>
                <wp:positionV relativeFrom="paragraph">
                  <wp:posOffset>140970</wp:posOffset>
                </wp:positionV>
                <wp:extent cx="1129665" cy="1270"/>
                <wp:effectExtent l="0" t="25400" r="13335" b="30480"/>
                <wp:wrapNone/>
                <wp:docPr id="6" name="直接箭头连接符 6"/>
                <wp:cNvGraphicFramePr/>
                <a:graphic xmlns:a="http://schemas.openxmlformats.org/drawingml/2006/main">
                  <a:graphicData uri="http://schemas.microsoft.com/office/word/2010/wordprocessingShape">
                    <wps:wsp>
                      <wps:cNvCnPr>
                        <a:stCxn id="155" idx="3"/>
                      </wps:cNvCnPr>
                      <wps:spPr>
                        <a:xfrm>
                          <a:off x="0" y="0"/>
                          <a:ext cx="1129665" cy="1270"/>
                        </a:xfrm>
                        <a:prstGeom prst="straightConnector1">
                          <a:avLst/>
                        </a:prstGeom>
                        <a:ln w="9525" cap="flat" cmpd="sng">
                          <a:solidFill>
                            <a:srgbClr val="000000"/>
                          </a:solidFill>
                          <a:prstDash val="solid"/>
                          <a:headEnd type="triangle" w="sm" len="med"/>
                          <a:tailEnd type="none" w="med" len="med"/>
                        </a:ln>
                      </wps:spPr>
                      <wps:bodyPr/>
                    </wps:wsp>
                  </a:graphicData>
                </a:graphic>
              </wp:anchor>
            </w:drawing>
          </mc:Choice>
          <mc:Fallback>
            <w:pict>
              <v:shape id="_x0000_s1026" o:spid="_x0000_s1026" o:spt="32" type="#_x0000_t32" style="position:absolute;left:0pt;margin-left:260.3pt;margin-top:11.1pt;height:0.1pt;width:88.95pt;z-index:251680768;mso-width-relative:page;mso-height-relative:page;" filled="f" stroked="t" coordsize="21600,21600" o:gfxdata="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eQvHjZAAAA&#10;CQEAAA8AAAAAAAAAAQAgAAAAIgAAAGRycy9kb3ducmV2LnhtbFBLAQIUABQAAAAIAIdO4kBRuYDi&#10;HAIAABoEAAAOAAAAAAAAAAEAIAAAACgBAABkcnMvZTJvRG9jLnhtbFBLBQYAAAAABgAGAFkBAAC2&#10;BQAAAAA=&#10;">
                <v:fill on="f" focussize="0,0"/>
                <v:stroke color="#000000" joinstyle="round" startarrow="block" startarrowwidth="narrow"/>
                <v:imagedata o:title=""/>
                <o:lock v:ext="edit" aspectratio="f"/>
              </v:shape>
            </w:pict>
          </mc:Fallback>
        </mc:AlternateContent>
      </w: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2159635</wp:posOffset>
                </wp:positionH>
                <wp:positionV relativeFrom="paragraph">
                  <wp:posOffset>55880</wp:posOffset>
                </wp:positionV>
                <wp:extent cx="1143000" cy="198120"/>
                <wp:effectExtent l="4445" t="4445" r="14605" b="6985"/>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1143000" cy="198120"/>
                        </a:xfrm>
                        <a:prstGeom prst="rect">
                          <a:avLst/>
                        </a:prstGeom>
                        <a:solidFill>
                          <a:srgbClr val="FFFFFF"/>
                        </a:solidFill>
                        <a:ln w="9525">
                          <a:solidFill>
                            <a:srgbClr val="000000"/>
                          </a:solidFill>
                          <a:miter lim="800000"/>
                        </a:ln>
                        <a:effectLst/>
                      </wps:spPr>
                      <wps:txbx>
                        <w:txbxContent>
                          <w:p>
                            <w:pPr>
                              <w:spacing w:line="240" w:lineRule="auto"/>
                              <w:jc w:val="center"/>
                              <w:rPr>
                                <w:rFonts w:hint="eastAsia"/>
                                <w:sz w:val="21"/>
                              </w:rPr>
                            </w:pPr>
                            <w:r>
                              <w:rPr>
                                <w:rFonts w:hint="eastAsia"/>
                                <w:sz w:val="21"/>
                              </w:rPr>
                              <w:t>现场详细勘测</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0.05pt;margin-top:4.4pt;height:15.6pt;width:90pt;z-index:251670528;mso-width-relative:page;mso-height-relative:page;" fillcolor="#FFFFFF" filled="t" stroked="t" coordsize="21600,21600" o:gfxdata="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&#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jQItU1gAAAAgBAAAPAAAAAAAAAAEAIAAAACIAAABk&#10;cnMvZG93bnJldi54bWxQSwECFAAUAAAACACHTuJA236qK0ECAACJBAAADgAAAAAAAAABACAAAAAl&#10;AQAAZHJzL2Uyb0RvYy54bWxQSwUGAAAAAAYABgBZAQAA2AUAAAAA&#10;">
                <v:fill on="t" focussize="0,0"/>
                <v:stroke color="#000000" miterlimit="8" joinstyle="miter"/>
                <v:imagedata o:title=""/>
                <o:lock v:ext="edit" aspectratio="f"/>
                <v:textbox inset="0mm,0mm,0mm,0mm">
                  <w:txbxContent>
                    <w:p>
                      <w:pPr>
                        <w:spacing w:line="240" w:lineRule="auto"/>
                        <w:jc w:val="center"/>
                        <w:rPr>
                          <w:rFonts w:hint="eastAsia"/>
                          <w:sz w:val="21"/>
                        </w:rPr>
                      </w:pPr>
                      <w:r>
                        <w:rPr>
                          <w:rFonts w:hint="eastAsia"/>
                          <w:sz w:val="21"/>
                        </w:rPr>
                        <w:t>现场详细勘测</w:t>
                      </w:r>
                    </w:p>
                  </w:txbxContent>
                </v:textbox>
              </v:shap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2740660</wp:posOffset>
                </wp:positionH>
                <wp:positionV relativeFrom="paragraph">
                  <wp:posOffset>61595</wp:posOffset>
                </wp:positionV>
                <wp:extent cx="0" cy="197485"/>
                <wp:effectExtent l="25400" t="0" r="31750" b="12065"/>
                <wp:wrapNone/>
                <wp:docPr id="157" name="直接连接符 157"/>
                <wp:cNvGraphicFramePr/>
                <a:graphic xmlns:a="http://schemas.openxmlformats.org/drawingml/2006/main">
                  <a:graphicData uri="http://schemas.microsoft.com/office/word/2010/wordprocessingShape">
                    <wps:wsp>
                      <wps:cNvCnPr>
                        <a:cxnSpLocks noChangeShapeType="1"/>
                        <a:stCxn id="155" idx="3"/>
                      </wps:cNvCnPr>
                      <wps:spPr bwMode="auto">
                        <a:xfrm>
                          <a:off x="0" y="0"/>
                          <a:ext cx="0" cy="197485"/>
                        </a:xfrm>
                        <a:prstGeom prst="line">
                          <a:avLst/>
                        </a:prstGeom>
                        <a:noFill/>
                        <a:ln w="9525">
                          <a:solidFill>
                            <a:srgbClr val="000000"/>
                          </a:solidFill>
                          <a:round/>
                          <a:tailEnd type="triangle" w="sm" len="med"/>
                        </a:ln>
                        <a:effectLst/>
                      </wps:spPr>
                      <wps:bodyPr/>
                    </wps:wsp>
                  </a:graphicData>
                </a:graphic>
              </wp:anchor>
            </w:drawing>
          </mc:Choice>
          <mc:Fallback>
            <w:pict>
              <v:line id="_x0000_s1026" o:spid="_x0000_s1026" o:spt="20" style="position:absolute;left:0pt;margin-left:215.8pt;margin-top:4.85pt;height:15.55pt;width:0pt;z-index:251678720;mso-width-relative:page;mso-height-relative:page;" filled="f" stroked="t" coordsize="21600,21600" o:gfxdata="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EtwGtgAAAAIAQAADwAAAAAAAAAB&#10;ACAAAAAiAAAAZHJzL2Rvd25yZXYueG1sUEsBAhQAFAAAAAgAh07iQD7KTdMQAgAAAwQAAA4AAAAA&#10;AAAAAQAgAAAAJwEAAGRycy9lMm9Eb2MueG1sUEsFBgAAAAAGAAYAWQEAAKkFAAAAAA==&#10;">
                <v:fill on="f" focussize="0,0"/>
                <v:stroke color="#000000" joinstyle="round" endarrow="block" endarrowwidth="narrow"/>
                <v:imagedata o:title=""/>
                <o:lock v:ext="edit" aspectratio="f"/>
              </v:lin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4101465</wp:posOffset>
                </wp:positionH>
                <wp:positionV relativeFrom="paragraph">
                  <wp:posOffset>160020</wp:posOffset>
                </wp:positionV>
                <wp:extent cx="685800" cy="197485"/>
                <wp:effectExtent l="4445" t="5080" r="14605" b="6985"/>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685800" cy="197485"/>
                        </a:xfrm>
                        <a:prstGeom prst="rect">
                          <a:avLst/>
                        </a:prstGeom>
                        <a:solidFill>
                          <a:srgbClr val="FFFFFF"/>
                        </a:solidFill>
                        <a:ln w="9525">
                          <a:solidFill>
                            <a:srgbClr val="000000"/>
                          </a:solidFill>
                          <a:miter lim="800000"/>
                        </a:ln>
                        <a:effectLst/>
                      </wps:spPr>
                      <wps:txbx>
                        <w:txbxContent>
                          <w:p>
                            <w:pPr>
                              <w:spacing w:line="240" w:lineRule="auto"/>
                              <w:jc w:val="center"/>
                              <w:rPr>
                                <w:sz w:val="21"/>
                              </w:rPr>
                            </w:pPr>
                            <w:r>
                              <w:rPr>
                                <w:rFonts w:hint="eastAsia"/>
                                <w:sz w:val="21"/>
                              </w:rPr>
                              <w:t>补充检测</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22.95pt;margin-top:12.6pt;height:15.55pt;width:54pt;z-index:251673600;mso-width-relative:page;mso-height-relative:page;" fillcolor="#FFFFFF" filled="t" stroked="t" coordsize="21600,21600" o:gfxdata="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Vq7bh2QAAAAkBAAAPAAAAAAAAAAEAIAAAACIA&#10;AABkcnMvZG93bnJldi54bWxQSwECFAAUAAAACACHTuJA6RMr6EECAACIBAAADgAAAAAAAAABACAA&#10;AAAoAQAAZHJzL2Uyb0RvYy54bWxQSwUGAAAAAAYABgBZAQAA2wUAAAAA&#10;">
                <v:fill on="t" focussize="0,0"/>
                <v:stroke color="#000000" miterlimit="8" joinstyle="miter"/>
                <v:imagedata o:title=""/>
                <o:lock v:ext="edit" aspectratio="f"/>
                <v:textbox inset="0mm,0mm,0mm,0mm">
                  <w:txbxContent>
                    <w:p>
                      <w:pPr>
                        <w:spacing w:line="240" w:lineRule="auto"/>
                        <w:jc w:val="center"/>
                        <w:rPr>
                          <w:sz w:val="21"/>
                        </w:rPr>
                      </w:pPr>
                      <w:r>
                        <w:rPr>
                          <w:rFonts w:hint="eastAsia"/>
                          <w:sz w:val="21"/>
                        </w:rPr>
                        <w:t>补充检测</w:t>
                      </w:r>
                    </w:p>
                  </w:txbxContent>
                </v:textbox>
              </v:shape>
            </w:pict>
          </mc:Fallback>
        </mc:AlternateContent>
      </w: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3417570</wp:posOffset>
                </wp:positionH>
                <wp:positionV relativeFrom="paragraph">
                  <wp:posOffset>45085</wp:posOffset>
                </wp:positionV>
                <wp:extent cx="542290" cy="179070"/>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542290" cy="179070"/>
                        </a:xfrm>
                        <a:prstGeom prst="rect">
                          <a:avLst/>
                        </a:prstGeom>
                        <a:noFill/>
                        <a:ln>
                          <a:noFill/>
                        </a:ln>
                        <a:effectLst/>
                      </wps:spPr>
                      <wps:txbx>
                        <w:txbxContent>
                          <w:p>
                            <w:pPr>
                              <w:spacing w:line="240" w:lineRule="auto"/>
                              <w:jc w:val="center"/>
                              <w:rPr>
                                <w:sz w:val="21"/>
                              </w:rPr>
                            </w:pPr>
                            <w:r>
                              <w:rPr>
                                <w:rFonts w:hint="eastAsia"/>
                                <w:sz w:val="21"/>
                              </w:rPr>
                              <w:t>缺少数据</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9.1pt;margin-top:3.55pt;height:14.1pt;width:42.7pt;z-index:251682816;mso-width-relative:page;mso-height-relative:page;" filled="f" stroked="f" coordsize="21600,21600" o:gfxdata="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56kdgAAAAIAQAADwAAAAAA&#10;AAABACAAAAAiAAAAZHJzL2Rvd25yZXYueG1sUEsBAhQAFAAAAAgAh07iQCAfOTETAgAAFgQAAA4A&#10;AAAAAAAAAQAgAAAAJwEAAGRycy9lMm9Eb2MueG1sUEsFBgAAAAAGAAYAWQEAAKwFAAAAAA==&#10;">
                <v:fill on="f" focussize="0,0"/>
                <v:stroke on="f"/>
                <v:imagedata o:title=""/>
                <o:lock v:ext="edit" aspectratio="f"/>
                <v:textbox inset="0mm,0mm,0mm,0mm">
                  <w:txbxContent>
                    <w:p>
                      <w:pPr>
                        <w:spacing w:line="240" w:lineRule="auto"/>
                        <w:jc w:val="center"/>
                        <w:rPr>
                          <w:sz w:val="21"/>
                        </w:rPr>
                      </w:pPr>
                      <w:r>
                        <w:rPr>
                          <w:rFonts w:hint="eastAsia"/>
                          <w:sz w:val="21"/>
                        </w:rPr>
                        <w:t>缺少数据</w:t>
                      </w:r>
                    </w:p>
                  </w:txbxContent>
                </v:textbox>
              </v:shape>
            </w:pict>
          </mc:Fallback>
        </mc:AlternateContent>
      </w: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2165350</wp:posOffset>
                </wp:positionH>
                <wp:positionV relativeFrom="paragraph">
                  <wp:posOffset>68580</wp:posOffset>
                </wp:positionV>
                <wp:extent cx="1143000" cy="405130"/>
                <wp:effectExtent l="4445" t="4445" r="14605" b="9525"/>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1143000" cy="405114"/>
                        </a:xfrm>
                        <a:prstGeom prst="rect">
                          <a:avLst/>
                        </a:prstGeom>
                        <a:solidFill>
                          <a:srgbClr val="FFFFFF"/>
                        </a:solidFill>
                        <a:ln w="9525">
                          <a:solidFill>
                            <a:srgbClr val="000000"/>
                          </a:solidFill>
                          <a:miter lim="800000"/>
                        </a:ln>
                        <a:effectLst/>
                      </wps:spPr>
                      <wps:txbx>
                        <w:txbxContent>
                          <w:p>
                            <w:pPr>
                              <w:spacing w:line="240" w:lineRule="auto"/>
                              <w:jc w:val="center"/>
                              <w:rPr>
                                <w:rFonts w:hint="eastAsia"/>
                                <w:sz w:val="21"/>
                              </w:rPr>
                            </w:pPr>
                            <w:r>
                              <w:rPr>
                                <w:rFonts w:hint="eastAsia"/>
                                <w:sz w:val="21"/>
                              </w:rPr>
                              <w:t>数据处理、</w:t>
                            </w:r>
                          </w:p>
                          <w:p>
                            <w:pPr>
                              <w:spacing w:line="240" w:lineRule="auto"/>
                              <w:jc w:val="center"/>
                              <w:rPr>
                                <w:sz w:val="21"/>
                              </w:rPr>
                            </w:pPr>
                            <w:r>
                              <w:rPr>
                                <w:rFonts w:hint="eastAsia"/>
                                <w:sz w:val="21"/>
                              </w:rPr>
                              <w:t>综合分析</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0.5pt;margin-top:5.4pt;height:31.9pt;width:90pt;z-index:251671552;mso-width-relative:page;mso-height-relative:page;" fillcolor="#FFFFFF" filled="t" stroked="t" coordsize="21600,21600" o:gfxdata="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&#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wgLCi1wAAAAkBAAAPAAAAAAAAAAEAIAAAACIAAABk&#10;cnMvZG93bnJldi54bWxQSwECFAAUAAAACACHTuJAMBDnskACAACJBAAADgAAAAAAAAABACAAAAAm&#10;AQAAZHJzL2Uyb0RvYy54bWxQSwUGAAAAAAYABgBZAQAA2AUAAAAA&#10;">
                <v:fill on="t" focussize="0,0"/>
                <v:stroke color="#000000" miterlimit="8" joinstyle="miter"/>
                <v:imagedata o:title=""/>
                <o:lock v:ext="edit" aspectratio="f"/>
                <v:textbox inset="0mm,0mm,0mm,0mm">
                  <w:txbxContent>
                    <w:p>
                      <w:pPr>
                        <w:spacing w:line="240" w:lineRule="auto"/>
                        <w:jc w:val="center"/>
                        <w:rPr>
                          <w:rFonts w:hint="eastAsia"/>
                          <w:sz w:val="21"/>
                        </w:rPr>
                      </w:pPr>
                      <w:r>
                        <w:rPr>
                          <w:rFonts w:hint="eastAsia"/>
                          <w:sz w:val="21"/>
                        </w:rPr>
                        <w:t>数据处理、</w:t>
                      </w:r>
                    </w:p>
                    <w:p>
                      <w:pPr>
                        <w:spacing w:line="240" w:lineRule="auto"/>
                        <w:jc w:val="center"/>
                        <w:rPr>
                          <w:sz w:val="21"/>
                        </w:rPr>
                      </w:pPr>
                      <w:r>
                        <w:rPr>
                          <w:rFonts w:hint="eastAsia"/>
                          <w:sz w:val="21"/>
                        </w:rPr>
                        <w:t>综合分析</w:t>
                      </w:r>
                    </w:p>
                  </w:txbxContent>
                </v:textbox>
              </v:shap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3308350</wp:posOffset>
                </wp:positionH>
                <wp:positionV relativeFrom="paragraph">
                  <wp:posOffset>59690</wp:posOffset>
                </wp:positionV>
                <wp:extent cx="798195" cy="635"/>
                <wp:effectExtent l="0" t="25400" r="1905" b="31115"/>
                <wp:wrapNone/>
                <wp:docPr id="10" name="直接箭头连接符 10"/>
                <wp:cNvGraphicFramePr/>
                <a:graphic xmlns:a="http://schemas.openxmlformats.org/drawingml/2006/main">
                  <a:graphicData uri="http://schemas.microsoft.com/office/word/2010/wordprocessingShape">
                    <wps:wsp>
                      <wps:cNvCnPr>
                        <a:stCxn id="155" idx="3"/>
                      </wps:cNvCnPr>
                      <wps:spPr>
                        <a:xfrm flipV="1">
                          <a:off x="0" y="0"/>
                          <a:ext cx="798195" cy="635"/>
                        </a:xfrm>
                        <a:prstGeom prst="straightConnector1">
                          <a:avLst/>
                        </a:prstGeom>
                        <a:ln w="9525" cap="flat" cmpd="sng">
                          <a:solidFill>
                            <a:srgbClr val="000000"/>
                          </a:solidFill>
                          <a:prstDash val="solid"/>
                          <a:headEnd type="none" w="med" len="med"/>
                          <a:tailEnd type="triangle" w="sm" len="med"/>
                        </a:ln>
                      </wps:spPr>
                      <wps:bodyPr/>
                    </wps:wsp>
                  </a:graphicData>
                </a:graphic>
              </wp:anchor>
            </w:drawing>
          </mc:Choice>
          <mc:Fallback>
            <w:pict>
              <v:shape id="_x0000_s1026" o:spid="_x0000_s1026" o:spt="32" type="#_x0000_t32" style="position:absolute;left:0pt;flip:y;margin-left:260.5pt;margin-top:4.7pt;height:0.05pt;width:62.85pt;z-index:251674624;mso-width-relative:page;mso-height-relative:page;" filled="f" stroked="t" coordsize="21600,21600" o:gfxdata="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mFWs1wAA&#10;AAcBAAAPAAAAAAAAAAEAIAAAACIAAABkcnMvZG93bnJldi54bWxQSwECFAAUAAAACACHTuJAKq7o&#10;tB8CAAAkBAAADgAAAAAAAAABACAAAAAmAQAAZHJzL2Uyb0RvYy54bWxQSwUGAAAAAAYABgBZAQAA&#10;twUAAAAA&#10;">
                <v:fill on="f" focussize="0,0"/>
                <v:stroke color="#000000" joinstyle="round" endarrow="block" endarrowwidth="narrow"/>
                <v:imagedata o:title=""/>
                <o:lock v:ext="edit" aspectratio="f"/>
              </v:shape>
            </w:pict>
          </mc:Fallback>
        </mc:AlternateContent>
      </w: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3417570</wp:posOffset>
                </wp:positionH>
                <wp:positionV relativeFrom="paragraph">
                  <wp:posOffset>41910</wp:posOffset>
                </wp:positionV>
                <wp:extent cx="542290" cy="179070"/>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542290" cy="179070"/>
                        </a:xfrm>
                        <a:prstGeom prst="rect">
                          <a:avLst/>
                        </a:prstGeom>
                        <a:noFill/>
                        <a:ln>
                          <a:noFill/>
                        </a:ln>
                        <a:effectLst/>
                      </wps:spPr>
                      <wps:txbx>
                        <w:txbxContent>
                          <w:p>
                            <w:pPr>
                              <w:spacing w:line="240" w:lineRule="auto"/>
                              <w:jc w:val="center"/>
                            </w:pPr>
                            <w:r>
                              <w:rPr>
                                <w:rFonts w:hint="eastAsia"/>
                                <w:sz w:val="21"/>
                              </w:rPr>
                              <w:t>数据有疑</w:t>
                            </w:r>
                            <w:r>
                              <w:rPr>
                                <w:rFonts w:hint="eastAsia"/>
                              </w:rPr>
                              <w:t>疑</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9.1pt;margin-top:3.3pt;height:14.1pt;width:42.7pt;z-index:251683840;mso-width-relative:page;mso-height-relative:page;" filled="f" stroked="f" coordsize="21600,21600" o:gfxdata="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GqqC1wAAAAgBAAAPAAAAAAAA&#10;AAEAIAAAACIAAABkcnMvZG93bnJldi54bWxQSwECFAAUAAAACACHTuJA15cu7BMCAAAWBAAADgAA&#10;AAAAAAABACAAAAAmAQAAZHJzL2Uyb0RvYy54bWxQSwUGAAAAAAYABgBZAQAAqwUAAAAA&#10;">
                <v:fill on="f" focussize="0,0"/>
                <v:stroke on="f"/>
                <v:imagedata o:title=""/>
                <o:lock v:ext="edit" aspectratio="f"/>
                <v:textbox inset="0mm,0mm,0mm,0mm">
                  <w:txbxContent>
                    <w:p>
                      <w:pPr>
                        <w:spacing w:line="240" w:lineRule="auto"/>
                        <w:jc w:val="center"/>
                      </w:pPr>
                      <w:r>
                        <w:rPr>
                          <w:rFonts w:hint="eastAsia"/>
                          <w:sz w:val="21"/>
                        </w:rPr>
                        <w:t>数据有疑</w:t>
                      </w:r>
                      <w:r>
                        <w:rPr>
                          <w:rFonts w:hint="eastAsia"/>
                        </w:rPr>
                        <w:t>疑</w:t>
                      </w:r>
                    </w:p>
                  </w:txbxContent>
                </v:textbox>
              </v:shap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2734310</wp:posOffset>
                </wp:positionH>
                <wp:positionV relativeFrom="paragraph">
                  <wp:posOffset>76200</wp:posOffset>
                </wp:positionV>
                <wp:extent cx="0" cy="252095"/>
                <wp:effectExtent l="25400" t="0" r="31750" b="14605"/>
                <wp:wrapNone/>
                <wp:docPr id="11" name="直接连接符 11"/>
                <wp:cNvGraphicFramePr/>
                <a:graphic xmlns:a="http://schemas.openxmlformats.org/drawingml/2006/main">
                  <a:graphicData uri="http://schemas.microsoft.com/office/word/2010/wordprocessingShape">
                    <wps:wsp>
                      <wps:cNvCnPr/>
                      <wps:spPr>
                        <a:xfrm>
                          <a:off x="0" y="0"/>
                          <a:ext cx="0" cy="252095"/>
                        </a:xfrm>
                        <a:prstGeom prst="line">
                          <a:avLst/>
                        </a:prstGeom>
                        <a:ln w="9525" cap="flat" cmpd="sng">
                          <a:solidFill>
                            <a:srgbClr val="000000"/>
                          </a:solidFill>
                          <a:prstDash val="solid"/>
                          <a:headEnd type="none" w="med" len="med"/>
                          <a:tailEnd type="triangle" w="sm" len="med"/>
                        </a:ln>
                      </wps:spPr>
                      <wps:bodyPr upright="1"/>
                    </wps:wsp>
                  </a:graphicData>
                </a:graphic>
              </wp:anchor>
            </w:drawing>
          </mc:Choice>
          <mc:Fallback>
            <w:pict>
              <v:line id="_x0000_s1026" o:spid="_x0000_s1026" o:spt="20" style="position:absolute;left:0pt;margin-left:215.3pt;margin-top:6pt;height:19.85pt;width:0pt;z-index:251679744;mso-width-relative:page;mso-height-relative:page;" filled="f" stroked="t" coordsize="21600,21600" o:gfxdata="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4l/e2AAAAAkBAAAPAAAAAAAAAAEAIAAAACIAAABkcnMvZG93bnJldi54&#10;bWxQSwECFAAUAAAACACHTuJAMN0zl/oBAADoAwAADgAAAAAAAAABACAAAAAnAQAAZHJzL2Uyb0Rv&#10;Yy54bWxQSwUGAAAAAAYABgBZAQAAkwUAAAAA&#10;">
                <v:fill on="f" focussize="0,0"/>
                <v:stroke color="#000000" joinstyle="round" endarrow="block" endarrowwidth="narrow"/>
                <v:imagedata o:title=""/>
                <o:lock v:ext="edit" aspectratio="f"/>
              </v:line>
            </w:pict>
          </mc:Fallback>
        </mc:AlternateConten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1917065</wp:posOffset>
                </wp:positionH>
                <wp:positionV relativeFrom="paragraph">
                  <wp:posOffset>130175</wp:posOffset>
                </wp:positionV>
                <wp:extent cx="1631950" cy="248285"/>
                <wp:effectExtent l="4445" t="4445" r="20955" b="1397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1631950" cy="248285"/>
                        </a:xfrm>
                        <a:prstGeom prst="rect">
                          <a:avLst/>
                        </a:prstGeom>
                        <a:solidFill>
                          <a:srgbClr val="FFFFFF"/>
                        </a:solidFill>
                        <a:ln w="9525">
                          <a:solidFill>
                            <a:srgbClr val="000000"/>
                          </a:solidFill>
                          <a:miter lim="800000"/>
                        </a:ln>
                        <a:effectLst/>
                      </wps:spPr>
                      <wps:txbx>
                        <w:txbxContent>
                          <w:p>
                            <w:pPr>
                              <w:spacing w:line="240" w:lineRule="auto"/>
                              <w:jc w:val="center"/>
                              <w:rPr>
                                <w:sz w:val="21"/>
                              </w:rPr>
                            </w:pPr>
                            <w:r>
                              <w:rPr>
                                <w:rFonts w:hint="eastAsia"/>
                                <w:sz w:val="21"/>
                              </w:rPr>
                              <w:t>鉴定报告</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50.95pt;margin-top:10.25pt;height:19.55pt;width:128.5pt;z-index:251672576;mso-width-relative:page;mso-height-relative:page;" fillcolor="#FFFFFF" filled="t" stroked="t" coordsize="21600,21600" o:gfxdata="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5wttgAAAAJAQAADwAAAAAAAAABACAAAAAiAAAA&#10;ZHJzL2Rvd25yZXYueG1sUEsBAhQAFAAAAAgAh07iQMcSmtdAAgAAiQQAAA4AAAAAAAAAAQAgAAAA&#10;JwEAAGRycy9lMm9Eb2MueG1sUEsFBgAAAAAGAAYAWQEAANkFAAAAAA==&#10;">
                <v:fill on="t" focussize="0,0"/>
                <v:stroke color="#000000" miterlimit="8" joinstyle="miter"/>
                <v:imagedata o:title=""/>
                <o:lock v:ext="edit" aspectratio="f"/>
                <v:textbox inset="0mm,0mm,0mm,0mm">
                  <w:txbxContent>
                    <w:p>
                      <w:pPr>
                        <w:spacing w:line="240" w:lineRule="auto"/>
                        <w:jc w:val="center"/>
                        <w:rPr>
                          <w:sz w:val="21"/>
                        </w:rPr>
                      </w:pPr>
                      <w:r>
                        <w:rPr>
                          <w:rFonts w:hint="eastAsia"/>
                          <w:sz w:val="21"/>
                        </w:rPr>
                        <w:t>鉴定报告</w:t>
                      </w:r>
                    </w:p>
                  </w:txbxContent>
                </v:textbox>
              </v:shape>
            </w:pict>
          </mc:Fallback>
        </mc:AlternateContent>
      </w:r>
    </w:p>
    <w:p>
      <w:pPr>
        <w:snapToGrid w:val="0"/>
        <w:spacing w:line="312" w:lineRule="auto"/>
        <w:ind w:left="11" w:hanging="11" w:hangingChars="5"/>
        <w:jc w:val="center"/>
        <w:rPr>
          <w:rFonts w:hint="eastAsia" w:ascii="Times New Roman" w:hAnsi="Times New Roman"/>
          <w:b/>
          <w:color w:val="000000" w:themeColor="text1"/>
          <w14:textFill>
            <w14:solidFill>
              <w14:schemeClr w14:val="tx1"/>
            </w14:solidFill>
          </w14:textFill>
        </w:rPr>
      </w:pPr>
    </w:p>
    <w:p>
      <w:pPr>
        <w:snapToGrid w:val="0"/>
        <w:spacing w:line="312" w:lineRule="auto"/>
        <w:jc w:val="center"/>
        <w:rPr>
          <w:rFonts w:hint="eastAsia" w:ascii="Times New Roman" w:hAnsi="Times New Roman"/>
          <w:color w:val="000000" w:themeColor="text1"/>
          <w:szCs w:val="21"/>
          <w14:textFill>
            <w14:solidFill>
              <w14:schemeClr w14:val="tx1"/>
            </w14:solidFill>
          </w14:textFill>
        </w:rPr>
      </w:pPr>
      <w:r>
        <w:rPr>
          <w:rFonts w:hint="eastAsia" w:ascii="Times New Roman" w:hAnsi="Times New Roman"/>
          <w:color w:val="000000" w:themeColor="text1"/>
          <w:szCs w:val="21"/>
          <w14:textFill>
            <w14:solidFill>
              <w14:schemeClr w14:val="tx1"/>
            </w14:solidFill>
          </w14:textFill>
        </w:rPr>
        <w:t>图3.0.1 建设工程事故鉴定程序</w:t>
      </w:r>
    </w:p>
    <w:p>
      <w:pPr>
        <w:snapToGrid w:val="0"/>
        <w:spacing w:line="312" w:lineRule="auto"/>
        <w:ind w:left="11" w:hanging="11" w:hangingChars="5"/>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3.0.2  </w:t>
      </w:r>
      <w:r>
        <w:rPr>
          <w:rFonts w:hint="eastAsia" w:ascii="Times New Roman" w:hAnsi="Times New Roman"/>
          <w:bCs/>
          <w:color w:val="000000" w:themeColor="text1"/>
          <w:szCs w:val="21"/>
          <w14:textFill>
            <w14:solidFill>
              <w14:schemeClr w14:val="tx1"/>
            </w14:solidFill>
          </w14:textFill>
        </w:rPr>
        <w:t>建设工程事故初步调查宜包括下列内容：</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调查工程建造资料、使用环境等；</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调查工程修缮、改建、加固等历史情况；</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调查工程事故发生基本概况、外界影响源及影响范围。</w:t>
      </w:r>
    </w:p>
    <w:p>
      <w:pPr>
        <w:snapToGrid w:val="0"/>
        <w:spacing w:line="312" w:lineRule="auto"/>
        <w:ind w:left="11" w:hanging="11" w:hangingChars="5"/>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3.0.3  </w:t>
      </w:r>
      <w:r>
        <w:rPr>
          <w:rFonts w:hint="eastAsia" w:ascii="Times New Roman" w:hAnsi="Times New Roman"/>
          <w:bCs/>
          <w:color w:val="000000" w:themeColor="text1"/>
          <w:szCs w:val="21"/>
          <w14:textFill>
            <w14:solidFill>
              <w14:schemeClr w14:val="tx1"/>
            </w14:solidFill>
          </w14:textFill>
        </w:rPr>
        <w:t>建设工程事故鉴定方案宜包括下列内容：</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事故概况；</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检测鉴定目的、范围；</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检测鉴定依据；</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  检测鉴定内容；</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  检测鉴定方案；</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  需相关部门配合工作；</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  其他注意事项。</w:t>
      </w:r>
    </w:p>
    <w:p>
      <w:pPr>
        <w:snapToGrid w:val="0"/>
        <w:spacing w:line="312" w:lineRule="auto"/>
        <w:ind w:left="11" w:hanging="11" w:hangingChars="5"/>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3.0.4  </w:t>
      </w:r>
      <w:r>
        <w:rPr>
          <w:rFonts w:hint="eastAsia" w:ascii="Times New Roman" w:hAnsi="Times New Roman"/>
          <w:bCs/>
          <w:color w:val="000000" w:themeColor="text1"/>
          <w:szCs w:val="21"/>
          <w14:textFill>
            <w14:solidFill>
              <w14:schemeClr w14:val="tx1"/>
            </w14:solidFill>
          </w14:textFill>
        </w:rPr>
        <w:t>建设工程事故现场详细勘测宜包括下列内容：</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调查发生险情、破坏部位的结构体系及布置、连接构造等；</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调查事故发生时的荷载作用大小及分布、环境作用资料等；</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调查结构构件破坏的范围及形态、构件损伤程度及分布、倒塌残余部分的现状等；</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  整体及局部构件的变形检测、监测；</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  结构构件的材料性能检测。</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3.0.5  </w:t>
      </w:r>
      <w:r>
        <w:rPr>
          <w:rFonts w:hint="eastAsia" w:ascii="Times New Roman" w:hAnsi="Times New Roman"/>
          <w:bCs/>
          <w:color w:val="000000" w:themeColor="text1"/>
          <w:szCs w:val="21"/>
          <w14:textFill>
            <w14:solidFill>
              <w14:schemeClr w14:val="tx1"/>
            </w14:solidFill>
          </w14:textFill>
        </w:rPr>
        <w:t>建设工程事故鉴定应建立符合实际的模型进行计算分析，必要时，进行模拟试验。</w:t>
      </w:r>
    </w:p>
    <w:p>
      <w:pPr>
        <w:snapToGrid w:val="0"/>
        <w:spacing w:line="312" w:lineRule="auto"/>
        <w:ind w:left="11" w:hanging="11" w:hangingChars="5"/>
        <w:rPr>
          <w:rFonts w:hint="eastAsia" w:ascii="Times New Roman" w:hAnsi="Times New Roman" w:eastAsiaTheme="minorEastAsia"/>
          <w:b/>
          <w:color w:val="000000" w:themeColor="text1"/>
          <w:lang w:eastAsia="zh-CN"/>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3.0.6  </w:t>
      </w:r>
      <w:r>
        <w:rPr>
          <w:rFonts w:hint="eastAsia" w:ascii="Times New Roman" w:hAnsi="Times New Roman"/>
          <w:bCs/>
          <w:color w:val="000000" w:themeColor="text1"/>
          <w:szCs w:val="21"/>
          <w14:textFill>
            <w14:solidFill>
              <w14:schemeClr w14:val="tx1"/>
            </w14:solidFill>
          </w14:textFill>
        </w:rPr>
        <w:t>建设工程事故鉴定应根据调查分析结果判断工程事故产生的技术原因，并形成技术报告</w:t>
      </w:r>
      <w:r>
        <w:rPr>
          <w:rFonts w:hint="eastAsia" w:ascii="Times New Roman" w:hAnsi="Times New Roman"/>
          <w:bCs/>
          <w:color w:val="000000" w:themeColor="text1"/>
          <w:szCs w:val="21"/>
          <w:lang w:eastAsia="zh-CN"/>
          <w14:textFill>
            <w14:solidFill>
              <w14:schemeClr w14:val="tx1"/>
            </w14:solidFill>
          </w14:textFill>
        </w:rPr>
        <w:t>。</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3.0.7  </w:t>
      </w:r>
      <w:r>
        <w:rPr>
          <w:rFonts w:hint="eastAsia" w:ascii="Times New Roman" w:hAnsi="Times New Roman"/>
          <w:bCs/>
          <w:color w:val="000000" w:themeColor="text1"/>
          <w:szCs w:val="21"/>
          <w14:textFill>
            <w14:solidFill>
              <w14:schemeClr w14:val="tx1"/>
            </w14:solidFill>
          </w14:textFill>
        </w:rPr>
        <w:t>工程事故鉴定过程中应尽量避免对现场造成二次破坏，在未进行现场检测、勘验前不宜采取影响检测结果的处理措施。</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3.0.8  </w:t>
      </w:r>
      <w:r>
        <w:rPr>
          <w:rFonts w:hint="eastAsia" w:ascii="Times New Roman" w:hAnsi="Times New Roman"/>
          <w:bCs/>
          <w:color w:val="000000" w:themeColor="text1"/>
          <w:szCs w:val="21"/>
          <w14:textFill>
            <w14:solidFill>
              <w14:schemeClr w14:val="tx1"/>
            </w14:solidFill>
          </w14:textFill>
        </w:rPr>
        <w:t>工程事故鉴定对象和范围应包括所有影响因素：</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  导致事故发生的外部诱因：如突发灾害、环境作用、地基变形等；</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  工程自身质量因素：如非正规设计施工、结构体系薄弱、存在严重施工质量缺陷、老化损伤严重等；</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  工程使用与维护因素：如非正常使用、非正常维护等。</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3.0.9  </w:t>
      </w:r>
      <w:r>
        <w:rPr>
          <w:rFonts w:hint="eastAsia" w:ascii="Times New Roman" w:hAnsi="Times New Roman"/>
          <w:bCs/>
          <w:color w:val="000000" w:themeColor="text1"/>
          <w:szCs w:val="21"/>
          <w14:textFill>
            <w14:solidFill>
              <w14:schemeClr w14:val="tx1"/>
            </w14:solidFill>
          </w14:textFill>
        </w:rPr>
        <w:t>工程事故鉴定分析应根据事故情况和工程年代选择适用的技术标准规范为依据。</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3.0.10  </w:t>
      </w:r>
      <w:r>
        <w:rPr>
          <w:rFonts w:hint="eastAsia" w:ascii="Times New Roman" w:hAnsi="Times New Roman"/>
          <w:bCs/>
          <w:color w:val="000000" w:themeColor="text1"/>
          <w:szCs w:val="21"/>
          <w14:textFill>
            <w14:solidFill>
              <w14:schemeClr w14:val="tx1"/>
            </w14:solidFill>
          </w14:textFill>
        </w:rPr>
        <w:t>建设工程事故鉴定应根据工程概况和特征制制定详细的检测鉴定方案，明确鉴定目的、对象和范围。并应根据工程资料的完整情况以及检测所涉及的项目、结构状况和现场条件等选择适合的检验、检测、观测、监测和鉴定方法。</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3.0.11  </w:t>
      </w:r>
      <w:r>
        <w:rPr>
          <w:rFonts w:hint="eastAsia" w:ascii="Times New Roman" w:hAnsi="Times New Roman"/>
          <w:bCs/>
          <w:color w:val="000000" w:themeColor="text1"/>
          <w:szCs w:val="21"/>
          <w14:textFill>
            <w14:solidFill>
              <w14:schemeClr w14:val="tx1"/>
            </w14:solidFill>
          </w14:textFill>
        </w:rPr>
        <w:t>建设工程事故鉴定所依据的原始资料应经过委托方确认。</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3.0.12  </w:t>
      </w:r>
      <w:r>
        <w:rPr>
          <w:rFonts w:hint="eastAsia" w:ascii="Times New Roman" w:hAnsi="Times New Roman"/>
          <w:bCs/>
          <w:color w:val="000000" w:themeColor="text1"/>
          <w:szCs w:val="21"/>
          <w14:textFill>
            <w14:solidFill>
              <w14:schemeClr w14:val="tx1"/>
            </w14:solidFill>
          </w14:textFill>
        </w:rPr>
        <w:t>建设工程事故鉴定过程、数据和结论应可追溯。</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3.0.13  </w:t>
      </w:r>
      <w:r>
        <w:rPr>
          <w:rFonts w:hint="eastAsia" w:ascii="Times New Roman" w:hAnsi="Times New Roman"/>
          <w:bCs/>
          <w:color w:val="000000" w:themeColor="text1"/>
          <w:szCs w:val="21"/>
          <w14:textFill>
            <w14:solidFill>
              <w14:schemeClr w14:val="tx1"/>
            </w14:solidFill>
          </w14:textFill>
        </w:rPr>
        <w:t xml:space="preserve">局部破损检测方法宜选择结构构件受力较小的部位。 </w:t>
      </w:r>
    </w:p>
    <w:p>
      <w:pPr>
        <w:snapToGrid w:val="0"/>
        <w:spacing w:line="312" w:lineRule="auto"/>
        <w:ind w:left="11" w:hanging="11" w:hangingChars="5"/>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3.0.14  </w:t>
      </w:r>
      <w:r>
        <w:rPr>
          <w:rFonts w:hint="eastAsia" w:ascii="Times New Roman" w:hAnsi="Times New Roman"/>
          <w:bCs/>
          <w:color w:val="000000" w:themeColor="text1"/>
          <w:szCs w:val="21"/>
          <w14:textFill>
            <w14:solidFill>
              <w14:schemeClr w14:val="tx1"/>
            </w14:solidFill>
          </w14:textFill>
        </w:rPr>
        <w:t>工程事故鉴定前，应制定安全防护方案；在工程事故鉴定过程中，对发现的潜在安全隐患，应及时报告委托单位或相关部门。</w:t>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p>
    <w:p>
      <w:pPr>
        <w:widowControl/>
        <w:jc w:val="left"/>
        <w:rPr>
          <w:rFonts w:ascii="Times New Roman" w:hAnsi="Times New Roman" w:eastAsia="宋体" w:cs="Times New Roman"/>
          <w:b/>
          <w:color w:val="000000" w:themeColor="text1"/>
          <w:sz w:val="28"/>
          <w:szCs w:val="28"/>
          <w:lang w:val="zh-CN"/>
          <w14:textFill>
            <w14:solidFill>
              <w14:schemeClr w14:val="tx1"/>
            </w14:solidFill>
          </w14:textFill>
        </w:rPr>
      </w:pPr>
      <w:r>
        <w:rPr>
          <w:rFonts w:ascii="Times New Roman" w:hAnsi="Times New Roman" w:eastAsia="宋体" w:cs="Times New Roman"/>
          <w:b/>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66" w:name="_Toc11178"/>
      <w:bookmarkStart w:id="67" w:name="_Toc20939"/>
      <w:bookmarkStart w:id="68" w:name="_Toc802"/>
      <w:r>
        <w:rPr>
          <w:rFonts w:hint="eastAsia" w:ascii="Times New Roman" w:hAnsi="Times New Roman" w:eastAsia="宋体" w:cs="Times New Roman"/>
          <w:color w:val="000000" w:themeColor="text1"/>
          <w:sz w:val="28"/>
          <w:szCs w:val="28"/>
          <w:lang w:val="zh-CN"/>
          <w14:textFill>
            <w14:solidFill>
              <w14:schemeClr w14:val="tx1"/>
            </w14:solidFill>
          </w14:textFill>
        </w:rPr>
        <w:t>4</w:t>
      </w:r>
      <w:bookmarkEnd w:id="63"/>
      <w:bookmarkEnd w:id="64"/>
      <w:bookmarkEnd w:id="65"/>
      <w:r>
        <w:rPr>
          <w:rFonts w:hint="eastAsia" w:ascii="Times New Roman" w:hAnsi="Times New Roman" w:eastAsia="宋体" w:cs="Times New Roman"/>
          <w:color w:val="000000" w:themeColor="text1"/>
          <w:sz w:val="28"/>
          <w:szCs w:val="28"/>
          <w:lang w:val="en-US" w:eastAsia="zh-CN"/>
          <w14:textFill>
            <w14:solidFill>
              <w14:schemeClr w14:val="tx1"/>
            </w14:solidFill>
          </w14:textFill>
        </w:rPr>
        <w:t>现场勘察和检测</w:t>
      </w:r>
      <w:bookmarkEnd w:id="66"/>
      <w:bookmarkEnd w:id="67"/>
      <w:bookmarkEnd w:id="68"/>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69" w:name="_Toc533422745"/>
      <w:bookmarkStart w:id="70" w:name="_Toc533422975"/>
      <w:bookmarkStart w:id="71" w:name="_Toc533422615"/>
      <w:bookmarkStart w:id="72" w:name="_Toc32182"/>
      <w:bookmarkStart w:id="73" w:name="_Toc14378"/>
      <w:bookmarkStart w:id="74" w:name="_Toc11752"/>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69"/>
      <w:bookmarkEnd w:id="70"/>
      <w:bookmarkEnd w:id="71"/>
      <w:bookmarkEnd w:id="72"/>
      <w:bookmarkEnd w:id="73"/>
      <w:bookmarkEnd w:id="74"/>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numPr>
          <w:ilvl w:val="0"/>
          <w:numId w:val="0"/>
        </w:numPr>
        <w:tabs>
          <w:tab w:val="left" w:pos="964"/>
        </w:tabs>
        <w:ind w:leftChars="0"/>
        <w:rPr>
          <w:b/>
        </w:rPr>
      </w:pPr>
      <w:r>
        <w:rPr>
          <w:rFonts w:hint="eastAsia" w:ascii="Times New Roman" w:hAnsi="Times New Roman"/>
          <w:b/>
          <w:color w:val="000000" w:themeColor="text1"/>
          <w:lang w:val="en-US" w:eastAsia="zh-CN"/>
          <w14:textFill>
            <w14:solidFill>
              <w14:schemeClr w14:val="tx1"/>
            </w14:solidFill>
          </w14:textFill>
        </w:rPr>
        <w:t>4.1.1</w:t>
      </w:r>
      <w:r>
        <w:rPr>
          <w:rFonts w:hint="eastAsia"/>
          <w:bCs/>
        </w:rPr>
        <w:t xml:space="preserve"> </w:t>
      </w:r>
      <w:r>
        <w:rPr>
          <w:rFonts w:hint="eastAsia"/>
          <w:bCs/>
          <w:lang w:val="en-US" w:eastAsia="zh-CN"/>
        </w:rPr>
        <w:t xml:space="preserve"> </w:t>
      </w:r>
      <w:r>
        <w:rPr>
          <w:rFonts w:hint="eastAsia"/>
          <w:bCs/>
        </w:rPr>
        <w:t>现场勘查和检测，应重点区分工程质量缺陷和事故原因造成的损伤。</w:t>
      </w:r>
    </w:p>
    <w:p>
      <w:pPr>
        <w:numPr>
          <w:ilvl w:val="0"/>
          <w:numId w:val="0"/>
        </w:numPr>
        <w:tabs>
          <w:tab w:val="left" w:pos="964"/>
        </w:tabs>
        <w:ind w:leftChars="0"/>
        <w:rPr>
          <w:bCs/>
        </w:rPr>
      </w:pPr>
      <w:r>
        <w:rPr>
          <w:rFonts w:hint="eastAsia" w:ascii="Times New Roman" w:hAnsi="Times New Roman"/>
          <w:b/>
          <w:color w:val="000000" w:themeColor="text1"/>
          <w:lang w:val="en-US" w:eastAsia="zh-CN"/>
          <w14:textFill>
            <w14:solidFill>
              <w14:schemeClr w14:val="tx1"/>
            </w14:solidFill>
          </w14:textFill>
        </w:rPr>
        <w:t xml:space="preserve">4.1.2 </w:t>
      </w:r>
      <w:r>
        <w:rPr>
          <w:rFonts w:hint="eastAsia"/>
          <w:bCs/>
          <w:lang w:val="en-US" w:eastAsia="zh-CN"/>
        </w:rPr>
        <w:t xml:space="preserve"> </w:t>
      </w:r>
      <w:r>
        <w:rPr>
          <w:rFonts w:hint="eastAsia"/>
          <w:bCs/>
        </w:rPr>
        <w:t>现场勘查和检测内容应包括使用环境、使用历史、结构上的作用、结构构件现状、材料强度和</w:t>
      </w:r>
      <w:r>
        <w:rPr>
          <w:bCs/>
        </w:rPr>
        <w:t>破坏形态</w:t>
      </w:r>
      <w:r>
        <w:rPr>
          <w:rFonts w:hint="eastAsia"/>
          <w:bCs/>
        </w:rPr>
        <w:t>等。对于随时间而变化的参数，应重点获取事故发生时的状态参数。</w:t>
      </w:r>
    </w:p>
    <w:p>
      <w:pPr>
        <w:numPr>
          <w:ilvl w:val="0"/>
          <w:numId w:val="0"/>
        </w:numPr>
        <w:tabs>
          <w:tab w:val="left" w:pos="964"/>
        </w:tabs>
        <w:ind w:leftChars="0"/>
        <w:rPr>
          <w:bCs/>
        </w:rPr>
      </w:pPr>
      <w:r>
        <w:rPr>
          <w:rFonts w:hint="eastAsia" w:ascii="Times New Roman" w:hAnsi="Times New Roman"/>
          <w:b/>
          <w:color w:val="000000" w:themeColor="text1"/>
          <w:lang w:val="en-US" w:eastAsia="zh-CN"/>
          <w14:textFill>
            <w14:solidFill>
              <w14:schemeClr w14:val="tx1"/>
            </w14:solidFill>
          </w14:textFill>
        </w:rPr>
        <w:t xml:space="preserve">4.1.3 </w:t>
      </w:r>
      <w:r>
        <w:rPr>
          <w:rFonts w:hint="eastAsia"/>
          <w:bCs/>
        </w:rPr>
        <w:t xml:space="preserve"> 现场勘查和检测宜进行</w:t>
      </w:r>
      <w:r>
        <w:rPr>
          <w:rFonts w:hint="eastAsia"/>
        </w:rPr>
        <w:t>数字化留存</w:t>
      </w:r>
      <w:r>
        <w:rPr>
          <w:rFonts w:hint="eastAsia"/>
          <w:bCs/>
        </w:rPr>
        <w:t>，采集足够的资料。</w:t>
      </w: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75" w:name="_Toc533422746"/>
      <w:bookmarkStart w:id="76" w:name="_Toc533422976"/>
      <w:bookmarkStart w:id="77" w:name="_Toc533422616"/>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78" w:name="_Toc24860"/>
      <w:bookmarkStart w:id="79" w:name="_Toc6885"/>
      <w:bookmarkStart w:id="80" w:name="_Toc9991"/>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4.2  </w:t>
      </w:r>
      <w:bookmarkEnd w:id="75"/>
      <w:bookmarkEnd w:id="76"/>
      <w:bookmarkEnd w:id="77"/>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现场鉴定工作安全</w:t>
      </w:r>
      <w:bookmarkEnd w:id="78"/>
      <w:bookmarkEnd w:id="79"/>
      <w:bookmarkEnd w:id="80"/>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numPr>
          <w:ilvl w:val="0"/>
          <w:numId w:val="0"/>
        </w:numPr>
        <w:tabs>
          <w:tab w:val="left" w:pos="397"/>
        </w:tabs>
        <w:ind w:leftChars="0"/>
        <w:rPr>
          <w:b/>
          <w:color w:val="FF0000"/>
        </w:rPr>
      </w:pPr>
      <w:r>
        <w:rPr>
          <w:rFonts w:hint="eastAsia" w:ascii="Times New Roman" w:hAnsi="Times New Roman"/>
          <w:b/>
          <w:color w:val="000000" w:themeColor="text1"/>
          <w:lang w:val="en-US" w:eastAsia="zh-CN"/>
          <w14:textFill>
            <w14:solidFill>
              <w14:schemeClr w14:val="tx1"/>
            </w14:solidFill>
          </w14:textFill>
        </w:rPr>
        <w:t>4.2.1</w:t>
      </w:r>
      <w:r>
        <w:rPr>
          <w:rFonts w:hint="eastAsia"/>
          <w:bCs/>
        </w:rPr>
        <w:t xml:space="preserve"> </w:t>
      </w:r>
      <w:r>
        <w:rPr>
          <w:rFonts w:hint="eastAsia"/>
          <w:bCs/>
          <w:lang w:val="en-US" w:eastAsia="zh-CN"/>
        </w:rPr>
        <w:t xml:space="preserve"> </w:t>
      </w:r>
      <w:r>
        <w:rPr>
          <w:rFonts w:hint="eastAsia"/>
          <w:bCs/>
        </w:rPr>
        <w:t>工程事故鉴定前，应采取妥当的安全措施保证鉴定人员的安全，必要时，可采取临时支撑、局部拆除等排危措施。应充分考虑排危措施对于事故鉴定结果的影响，且采取排危措施前，应先现场取证并做好影像资料留存。</w:t>
      </w:r>
    </w:p>
    <w:p>
      <w:pPr>
        <w:numPr>
          <w:ilvl w:val="0"/>
          <w:numId w:val="0"/>
        </w:numPr>
        <w:tabs>
          <w:tab w:val="left" w:pos="397"/>
        </w:tabs>
        <w:ind w:leftChars="0"/>
        <w:rPr>
          <w:b/>
          <w:color w:val="FF0000"/>
        </w:rPr>
      </w:pPr>
      <w:r>
        <w:rPr>
          <w:rFonts w:hint="eastAsia" w:ascii="Times New Roman" w:hAnsi="Times New Roman"/>
          <w:b/>
          <w:color w:val="000000" w:themeColor="text1"/>
          <w:lang w:val="en-US" w:eastAsia="zh-CN"/>
          <w14:textFill>
            <w14:solidFill>
              <w14:schemeClr w14:val="tx1"/>
            </w14:solidFill>
          </w14:textFill>
        </w:rPr>
        <w:t>4.2.2</w:t>
      </w:r>
      <w:r>
        <w:rPr>
          <w:rFonts w:hint="eastAsia"/>
          <w:bCs/>
          <w:lang w:val="en-US" w:eastAsia="zh-CN"/>
        </w:rPr>
        <w:t xml:space="preserve"> </w:t>
      </w:r>
      <w:r>
        <w:rPr>
          <w:rFonts w:hint="eastAsia"/>
          <w:bCs/>
        </w:rPr>
        <w:t xml:space="preserve"> 检测鉴定人员应在采取安全防护措施和排危措施后方可进入现场开展勘查和检测工作。</w:t>
      </w:r>
    </w:p>
    <w:p>
      <w:pPr>
        <w:numPr>
          <w:ilvl w:val="0"/>
          <w:numId w:val="0"/>
        </w:numPr>
        <w:tabs>
          <w:tab w:val="left" w:pos="397"/>
        </w:tabs>
        <w:ind w:leftChars="0"/>
        <w:rPr>
          <w:b/>
        </w:rPr>
      </w:pPr>
      <w:r>
        <w:rPr>
          <w:rFonts w:hint="eastAsia" w:ascii="Times New Roman" w:hAnsi="Times New Roman"/>
          <w:b/>
          <w:color w:val="000000" w:themeColor="text1"/>
          <w:lang w:val="en-US" w:eastAsia="zh-CN"/>
          <w14:textFill>
            <w14:solidFill>
              <w14:schemeClr w14:val="tx1"/>
            </w14:solidFill>
          </w14:textFill>
        </w:rPr>
        <w:t>4.2.3</w:t>
      </w:r>
      <w:r>
        <w:rPr>
          <w:rFonts w:hint="eastAsia"/>
          <w:bCs/>
          <w:lang w:val="en-US" w:eastAsia="zh-CN"/>
        </w:rPr>
        <w:t xml:space="preserve"> </w:t>
      </w:r>
      <w:r>
        <w:rPr>
          <w:rFonts w:hint="eastAsia"/>
          <w:bCs/>
        </w:rPr>
        <w:t xml:space="preserve"> 进入事故区域开展勘查和检测工作时，应避免对支撑系统和起支撑作用的受损的结构构件造成影响，不得采用破坏支撑系统和受损结构构件组成的临时平衡系统的检测方法。</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81" w:name="_Toc533422617"/>
      <w:bookmarkStart w:id="82" w:name="_Toc533422747"/>
      <w:bookmarkStart w:id="83" w:name="_Toc533422977"/>
      <w:bookmarkStart w:id="84" w:name="_Toc26462"/>
      <w:bookmarkStart w:id="85" w:name="_Toc24384"/>
      <w:bookmarkStart w:id="86" w:name="_Toc23308"/>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4.3  </w:t>
      </w:r>
      <w:bookmarkEnd w:id="81"/>
      <w:bookmarkEnd w:id="82"/>
      <w:bookmarkEnd w:id="83"/>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现场勘察与调查</w:t>
      </w:r>
      <w:bookmarkEnd w:id="84"/>
      <w:bookmarkEnd w:id="85"/>
      <w:bookmarkEnd w:id="86"/>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numPr>
          <w:ilvl w:val="0"/>
          <w:numId w:val="0"/>
        </w:numPr>
        <w:tabs>
          <w:tab w:val="left" w:pos="397"/>
        </w:tabs>
        <w:ind w:leftChars="0"/>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  </w:t>
      </w:r>
      <w:r>
        <w:rPr>
          <w:rFonts w:hint="eastAsia"/>
          <w:bCs/>
          <w:lang w:val="en-US" w:eastAsia="zh-CN"/>
        </w:rPr>
        <w:t>事故发生后宜先进行初步勘查，收集查阅地勘、设计及施工等相关资料，然后根据工程资料的完整情况制定勘查方案和安全防护方案，最后进行详细勘查。</w:t>
      </w:r>
    </w:p>
    <w:p>
      <w:pPr>
        <w:numPr>
          <w:ilvl w:val="0"/>
          <w:numId w:val="0"/>
        </w:numPr>
        <w:tabs>
          <w:tab w:val="left" w:pos="397"/>
        </w:tabs>
        <w:ind w:leftChars="0"/>
        <w:rPr>
          <w:rFonts w:hint="eastAsia"/>
          <w:bCs/>
          <w:lang w:val="en-US" w:eastAsia="zh-CN"/>
        </w:rPr>
      </w:pPr>
      <w:r>
        <w:rPr>
          <w:rFonts w:hint="eastAsia" w:ascii="Times New Roman" w:hAnsi="Times New Roman"/>
          <w:b/>
          <w:color w:val="000000" w:themeColor="text1"/>
          <w:lang w:val="en-US" w:eastAsia="zh-CN"/>
          <w14:textFill>
            <w14:solidFill>
              <w14:schemeClr w14:val="tx1"/>
            </w14:solidFill>
          </w14:textFill>
        </w:rPr>
        <w:t xml:space="preserve">4.3.2  </w:t>
      </w:r>
      <w:r>
        <w:rPr>
          <w:rFonts w:hint="eastAsia"/>
          <w:bCs/>
          <w:lang w:val="en-US" w:eastAsia="zh-CN"/>
        </w:rPr>
        <w:t>对工程事故的调查应符合下列规定：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应对工程概况进行调查，宜包括以下内容：</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1）工程名称、地址、规模。</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2）建设时间和改扩建历史。</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3）责任主体单位和相关单位。</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4）使用和维护相关情况。</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5）其他有关信息。</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应对事故概况进行调查，宜包括以下内容：</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1）事故发生的时间。</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2）事故发生的部位。</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3）事故发生的经过。</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4）事故现场情况、事故破坏的形态。</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5）事故发生后已采取的措施。</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应首先在外围确定事故发生区域的范围及可能的影响区域。</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对结构体系的基本情况调查应包括以下内容：</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1）层数和高度、结构布置、结构形式及传力路径。</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2）竖向受力构件、水平受力构件、抗侧力构件及围护系统等情况。</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3）结构支承或支座构造、构件间的连接构造。</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4）结构细部尺寸及其他有关几何尺寸。</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对地基基础的调查应包括以下内容：</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1）场地或边坡环境情况。</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2）场地类别与地基土，包括土层分布及下卧层情况。</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3）地基及边坡稳定性。</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4）地基变形及其在上部结构中的反应。</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5）基础和桩的工作状态评估，当条件许可时，也可针对开裂、腐蚀或其他损坏等情况进行开挖检查。</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6）其他因素，包括地下水抽降、地基浸水、水质恶化、土壤腐蚀等的影响或作用。</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  对于非结构类事故的调查应包括以下内容：</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1）非结构构件的位置、布置及传力路径。</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2）非结构构件的细部构造。</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3）非结构构件与主体结构的连接构造。</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4）受力及传力构件细部构造。</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 对在建工程施工过程中的事故调查，还应调查支撑形式、支撑方式及施工顺序等。</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8  有条件时，可调取监控或摸排目击者等，对事故发生的过程、气候条件及环境条件等进行调查。</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9  应现场核实或复原建筑简图和结构布置图。</w:t>
      </w:r>
    </w:p>
    <w:p>
      <w:pPr>
        <w:numPr>
          <w:ilvl w:val="0"/>
          <w:numId w:val="0"/>
        </w:numPr>
        <w:tabs>
          <w:tab w:val="left" w:pos="397"/>
        </w:tabs>
        <w:ind w:leftChars="0"/>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4.3.3  </w:t>
      </w:r>
      <w:r>
        <w:rPr>
          <w:rFonts w:hint="eastAsia"/>
          <w:bCs/>
          <w:lang w:val="en-US" w:eastAsia="zh-CN"/>
        </w:rPr>
        <w:t>对于使用环境的调查，应包括工程长期所处环境以及工程事故发生时的使用条件和环境情况，具体内容可按现行国家标准《民用建筑可靠性鉴定标准》GB 50292和《工业建筑可靠性鉴定标准》GB 50144相关规定执行。</w:t>
      </w:r>
    </w:p>
    <w:p>
      <w:pPr>
        <w:numPr>
          <w:ilvl w:val="0"/>
          <w:numId w:val="0"/>
        </w:numPr>
        <w:tabs>
          <w:tab w:val="left" w:pos="397"/>
        </w:tabs>
        <w:ind w:leftChars="0"/>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4.3.4  </w:t>
      </w:r>
      <w:r>
        <w:rPr>
          <w:rFonts w:hint="eastAsia"/>
          <w:bCs/>
          <w:lang w:val="en-US" w:eastAsia="zh-CN"/>
        </w:rPr>
        <w:t>宜参考《建筑结构荷载规范》GB 50009对作用进行调查，调查时应准确调查事故发生时的实际情况。</w:t>
      </w:r>
    </w:p>
    <w:p>
      <w:pPr>
        <w:numPr>
          <w:ilvl w:val="0"/>
          <w:numId w:val="0"/>
        </w:numPr>
        <w:tabs>
          <w:tab w:val="left" w:pos="397"/>
        </w:tabs>
        <w:ind w:leftChars="0"/>
        <w:rPr>
          <w:rFonts w:hint="eastAsia"/>
          <w:bCs/>
          <w:lang w:val="en-US" w:eastAsia="zh-CN"/>
        </w:rPr>
      </w:pPr>
      <w:r>
        <w:rPr>
          <w:rFonts w:hint="eastAsia" w:ascii="Times New Roman" w:hAnsi="Times New Roman"/>
          <w:b/>
          <w:color w:val="000000" w:themeColor="text1"/>
          <w:lang w:val="en-US" w:eastAsia="zh-CN"/>
          <w14:textFill>
            <w14:solidFill>
              <w14:schemeClr w14:val="tx1"/>
            </w14:solidFill>
          </w14:textFill>
        </w:rPr>
        <w:t xml:space="preserve">4.3.5  </w:t>
      </w:r>
      <w:r>
        <w:rPr>
          <w:rFonts w:hint="eastAsia"/>
          <w:bCs/>
          <w:lang w:val="en-US" w:eastAsia="zh-CN"/>
        </w:rPr>
        <w:t>对损伤形态的调查应包括以下内容：</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查明损伤范围。</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查明是否存在地基基础不均匀沉降、地基基础破坏、抗浮失效、边坡失稳等损伤形态。</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宜区分被动损伤和主动损伤。对被动损伤的结构构件，宜查明受力点位置、作用方向和损伤形态等。</w:t>
      </w: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snapToGrid w:val="0"/>
        <w:spacing w:line="312" w:lineRule="auto"/>
        <w:jc w:val="center"/>
        <w:outlineLvl w:val="1"/>
        <w:rPr>
          <w:rFonts w:hint="default" w:ascii="Times New Roman" w:hAnsi="Times New Roman" w:eastAsia="黑体" w:cs="Times New Roman"/>
          <w:b/>
          <w:iCs/>
          <w:color w:val="000000" w:themeColor="text1"/>
          <w:kern w:val="0"/>
          <w:szCs w:val="21"/>
          <w:lang w:val="en-US" w:eastAsia="zh-CN"/>
          <w14:textFill>
            <w14:solidFill>
              <w14:schemeClr w14:val="tx1"/>
            </w14:solidFill>
          </w14:textFill>
        </w:rPr>
      </w:pPr>
      <w:bookmarkStart w:id="87" w:name="_Toc16745"/>
      <w:bookmarkStart w:id="88" w:name="_Toc3328"/>
      <w:bookmarkStart w:id="89" w:name="_Toc32197"/>
      <w:r>
        <w:rPr>
          <w:rFonts w:hint="eastAsia" w:ascii="Times New Roman" w:hAnsi="Times New Roman" w:eastAsia="黑体" w:cs="Times New Roman"/>
          <w:b/>
          <w:iCs/>
          <w:color w:val="000000" w:themeColor="text1"/>
          <w:kern w:val="0"/>
          <w:szCs w:val="21"/>
          <w:lang w:val="zh-CN"/>
          <w14:textFill>
            <w14:solidFill>
              <w14:schemeClr w14:val="tx1"/>
            </w14:solidFill>
          </w14:textFill>
        </w:rPr>
        <w:t>4.</w:t>
      </w:r>
      <w:r>
        <w:rPr>
          <w:rFonts w:hint="eastAsia" w:ascii="Times New Roman" w:hAnsi="Times New Roman" w:eastAsia="黑体" w:cs="Times New Roman"/>
          <w:b/>
          <w:iCs/>
          <w:color w:val="000000" w:themeColor="text1"/>
          <w:kern w:val="0"/>
          <w:szCs w:val="21"/>
          <w14:textFill>
            <w14:solidFill>
              <w14:schemeClr w14:val="tx1"/>
            </w14:solidFill>
          </w14:textFill>
        </w:rPr>
        <w:t>4</w:t>
      </w:r>
      <w:r>
        <w:rPr>
          <w:rFonts w:hint="eastAsia" w:ascii="Times New Roman" w:hAnsi="Times New Roman" w:eastAsia="黑体" w:cs="Times New Roman"/>
          <w:b/>
          <w:iCs/>
          <w:color w:val="000000" w:themeColor="text1"/>
          <w:kern w:val="0"/>
          <w:szCs w:val="21"/>
          <w:lang w:val="zh-CN"/>
          <w14:textFill>
            <w14:solidFill>
              <w14:schemeClr w14:val="tx1"/>
            </w14:solidFill>
          </w14:textFill>
        </w:rPr>
        <w:t xml:space="preserve">  </w:t>
      </w:r>
      <w:r>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t>资料收集</w:t>
      </w:r>
      <w:bookmarkEnd w:id="87"/>
      <w:bookmarkEnd w:id="88"/>
      <w:bookmarkEnd w:id="89"/>
    </w:p>
    <w:p>
      <w:pPr>
        <w:snapToGrid w:val="0"/>
        <w:spacing w:line="312" w:lineRule="auto"/>
        <w:rPr>
          <w:rFonts w:ascii="Times New Roman" w:hAnsi="Times New Roman" w:eastAsia="微软雅黑" w:cs="微软雅黑"/>
          <w:b/>
          <w:color w:val="000000" w:themeColor="text1"/>
          <w:sz w:val="22"/>
          <w:szCs w:val="22"/>
          <w:shd w:val="clear" w:color="auto" w:fill="FFFFFF"/>
          <w14:textFill>
            <w14:solidFill>
              <w14:schemeClr w14:val="tx1"/>
            </w14:solidFill>
          </w14:textFill>
        </w:rPr>
      </w:pPr>
    </w:p>
    <w:p>
      <w:pPr>
        <w:numPr>
          <w:ilvl w:val="0"/>
          <w:numId w:val="0"/>
        </w:numPr>
        <w:tabs>
          <w:tab w:val="left" w:pos="0"/>
        </w:tabs>
        <w:ind w:leftChars="0"/>
      </w:pPr>
      <w:r>
        <w:rPr>
          <w:rFonts w:hint="eastAsia" w:ascii="Times New Roman" w:hAnsi="Times New Roman"/>
          <w:b/>
          <w:color w:val="000000" w:themeColor="text1"/>
          <w:lang w:val="en-US" w:eastAsia="zh-CN"/>
          <w14:textFill>
            <w14:solidFill>
              <w14:schemeClr w14:val="tx1"/>
            </w14:solidFill>
          </w14:textFill>
        </w:rPr>
        <w:t>4.4.1</w:t>
      </w:r>
      <w:r>
        <w:rPr>
          <w:rFonts w:hint="eastAsia"/>
        </w:rPr>
        <w:t xml:space="preserve"> </w:t>
      </w:r>
      <w:r>
        <w:rPr>
          <w:rFonts w:hint="eastAsia"/>
          <w:lang w:val="en-US" w:eastAsia="zh-CN"/>
        </w:rPr>
        <w:t xml:space="preserve"> </w:t>
      </w:r>
      <w:r>
        <w:rPr>
          <w:rFonts w:hint="eastAsia"/>
        </w:rPr>
        <w:t>事故发生后，需要进行事故鉴定时，宜收集发生事故工程的如下资料：</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岩土工程勘察资料。</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施工图、设计计算书、设计变更记录。</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施工及施工变更记录、竣工图、竣工质检及包括隐蔽工程验收记录的验收文件、监测资料。</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历次检测鉴定资料、维修及装修记录、历次加固改造图纸及施工资料等。</w:t>
      </w:r>
    </w:p>
    <w:p>
      <w:pPr>
        <w:numPr>
          <w:ilvl w:val="0"/>
          <w:numId w:val="0"/>
        </w:numPr>
        <w:tabs>
          <w:tab w:val="left" w:pos="0"/>
        </w:tabs>
        <w:ind w:leftChars="0"/>
      </w:pPr>
      <w:r>
        <w:rPr>
          <w:rFonts w:hint="eastAsia" w:ascii="Times New Roman" w:hAnsi="Times New Roman"/>
          <w:b/>
          <w:color w:val="000000" w:themeColor="text1"/>
          <w:lang w:val="en-US" w:eastAsia="zh-CN"/>
          <w14:textFill>
            <w14:solidFill>
              <w14:schemeClr w14:val="tx1"/>
            </w14:solidFill>
          </w14:textFill>
        </w:rPr>
        <w:t>4.4.2</w:t>
      </w:r>
      <w:r>
        <w:rPr>
          <w:rFonts w:hint="eastAsia"/>
        </w:rPr>
        <w:t xml:space="preserve"> </w:t>
      </w:r>
      <w:r>
        <w:rPr>
          <w:rFonts w:hint="eastAsia"/>
          <w:lang w:val="en-US" w:eastAsia="zh-CN"/>
        </w:rPr>
        <w:t xml:space="preserve"> </w:t>
      </w:r>
      <w:r>
        <w:rPr>
          <w:rFonts w:hint="eastAsia"/>
        </w:rPr>
        <w:t>事故发生后，需要进行事故鉴定时，</w:t>
      </w:r>
      <w:r>
        <w:rPr>
          <w:rFonts w:hint="eastAsia"/>
          <w:bCs/>
        </w:rPr>
        <w:t>宜</w:t>
      </w:r>
      <w:r>
        <w:rPr>
          <w:rFonts w:hint="eastAsia"/>
        </w:rPr>
        <w:t>收集事故发生时的目击人调查资料和监控影像资料，以及事故发生后救援人员开展救援期间拍摄的影像资料。</w:t>
      </w:r>
    </w:p>
    <w:p>
      <w:pPr>
        <w:numPr>
          <w:ilvl w:val="0"/>
          <w:numId w:val="0"/>
        </w:numPr>
        <w:tabs>
          <w:tab w:val="left" w:pos="0"/>
        </w:tabs>
        <w:ind w:leftChars="0"/>
        <w:rPr>
          <w:rFonts w:hint="eastAsia"/>
        </w:rPr>
      </w:pPr>
      <w:r>
        <w:rPr>
          <w:rFonts w:hint="eastAsia" w:ascii="Times New Roman" w:hAnsi="Times New Roman"/>
          <w:b/>
          <w:color w:val="000000" w:themeColor="text1"/>
          <w:lang w:val="en-US" w:eastAsia="zh-CN"/>
          <w14:textFill>
            <w14:solidFill>
              <w14:schemeClr w14:val="tx1"/>
            </w14:solidFill>
          </w14:textFill>
        </w:rPr>
        <w:t>4.4.3</w:t>
      </w:r>
      <w:r>
        <w:rPr>
          <w:rFonts w:hint="eastAsia"/>
        </w:rPr>
        <w:t xml:space="preserve"> </w:t>
      </w:r>
      <w:r>
        <w:rPr>
          <w:rFonts w:hint="eastAsia"/>
          <w:lang w:val="en-US" w:eastAsia="zh-CN"/>
        </w:rPr>
        <w:t xml:space="preserve"> </w:t>
      </w:r>
      <w:r>
        <w:rPr>
          <w:rFonts w:hint="eastAsia"/>
        </w:rPr>
        <w:t>事故发生后，需要进行事故鉴定时，宜收集事故发生前，工程管理单位或维护单位等提供的使用情况、荷载情况、检查维修等相关资料。</w:t>
      </w:r>
    </w:p>
    <w:p>
      <w:pPr>
        <w:numPr>
          <w:ilvl w:val="0"/>
          <w:numId w:val="0"/>
        </w:numPr>
        <w:tabs>
          <w:tab w:val="left" w:pos="0"/>
        </w:tabs>
        <w:ind w:leftChars="0"/>
        <w:rPr>
          <w:rFonts w:hint="eastAsia"/>
        </w:rPr>
      </w:pPr>
    </w:p>
    <w:p>
      <w:pPr>
        <w:numPr>
          <w:ilvl w:val="0"/>
          <w:numId w:val="0"/>
        </w:numPr>
        <w:tabs>
          <w:tab w:val="left" w:pos="0"/>
        </w:tabs>
        <w:ind w:leftChars="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90" w:name="_Toc26122"/>
      <w:bookmarkStart w:id="91" w:name="_Toc23702"/>
      <w:bookmarkStart w:id="92" w:name="_Toc15204"/>
      <w:bookmarkStart w:id="93" w:name="_Toc26538"/>
      <w:bookmarkStart w:id="94" w:name="_Toc30291"/>
      <w:bookmarkStart w:id="95" w:name="_Toc139358152"/>
      <w:bookmarkStart w:id="96" w:name="_Toc17008"/>
      <w:r>
        <w:rPr>
          <w:rFonts w:hint="eastAsia" w:ascii="Times New Roman" w:hAnsi="Times New Roman" w:eastAsia="黑体" w:cs="Times New Roman"/>
          <w:b/>
          <w:iCs/>
          <w:color w:val="000000" w:themeColor="text1"/>
          <w:kern w:val="0"/>
          <w:szCs w:val="21"/>
          <w:lang w:val="zh-CN"/>
          <w14:textFill>
            <w14:solidFill>
              <w14:schemeClr w14:val="tx1"/>
            </w14:solidFill>
          </w14:textFill>
        </w:rPr>
        <w:t>4.5  现场取样及检测</w:t>
      </w:r>
      <w:bookmarkEnd w:id="90"/>
      <w:bookmarkEnd w:id="91"/>
      <w:bookmarkEnd w:id="92"/>
      <w:bookmarkEnd w:id="93"/>
      <w:bookmarkEnd w:id="94"/>
      <w:bookmarkEnd w:id="95"/>
      <w:bookmarkEnd w:id="9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4.5.1</w:t>
      </w:r>
      <w:r>
        <w:rPr>
          <w:rFonts w:hint="eastAsia"/>
          <w:bCs/>
        </w:rPr>
        <w:t xml:space="preserve"> </w:t>
      </w:r>
      <w:r>
        <w:rPr>
          <w:rFonts w:hint="eastAsia"/>
          <w:bCs/>
          <w:lang w:val="en-US" w:eastAsia="zh-CN"/>
        </w:rPr>
        <w:t xml:space="preserve"> </w:t>
      </w:r>
      <w:r>
        <w:rPr>
          <w:rFonts w:hint="eastAsia"/>
          <w:bCs/>
        </w:rPr>
        <w:t>现场检测可采用全数检测或抽样检测的方式。</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4.5.2</w:t>
      </w:r>
      <w:r>
        <w:rPr>
          <w:bCs/>
        </w:rPr>
        <w:t xml:space="preserve"> </w:t>
      </w:r>
      <w:r>
        <w:rPr>
          <w:rFonts w:hint="eastAsia"/>
          <w:bCs/>
          <w:lang w:val="en-US" w:eastAsia="zh-CN"/>
        </w:rPr>
        <w:t xml:space="preserve"> </w:t>
      </w:r>
      <w:r>
        <w:rPr>
          <w:rFonts w:hint="eastAsia"/>
          <w:bCs/>
        </w:rPr>
        <w:t>抽样检测应区分受损和非受损构件区域，确认计量检测和计数检测，并应符合下列规定：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对于受损构件：重要构件应全数检测；一般构件应在确定其受损规律相同的情况下按照现行国家标准《建筑结构检测技术标准》GB/T 50344检测类别C或国家现行有关标准的规定执行</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对于非受损构件或区域的抽样应符合《建筑结构检测技术标准》GB/T 50344检测类别C或国家现行有关标准的规定。</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4.5.3</w:t>
      </w:r>
      <w:r>
        <w:rPr>
          <w:rFonts w:hint="eastAsia"/>
          <w:bCs/>
          <w:lang w:val="en-US" w:eastAsia="zh-CN"/>
        </w:rPr>
        <w:t xml:space="preserve"> </w:t>
      </w:r>
      <w:r>
        <w:rPr>
          <w:rFonts w:hint="eastAsia"/>
          <w:bCs/>
        </w:rPr>
        <w:t xml:space="preserve"> 对于破损位置的检测应考虑事故对材料性能、连接方式等原有物理力学状态的影响，应考虑事故发生的影响，对检测结果进行综合判定。</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4.5.4</w:t>
      </w:r>
      <w:r>
        <w:rPr>
          <w:rFonts w:hint="eastAsia"/>
          <w:bCs/>
        </w:rPr>
        <w:t xml:space="preserve"> </w:t>
      </w:r>
      <w:r>
        <w:rPr>
          <w:rFonts w:hint="eastAsia"/>
          <w:bCs/>
          <w:lang w:val="en-US" w:eastAsia="zh-CN"/>
        </w:rPr>
        <w:t xml:space="preserve"> </w:t>
      </w:r>
      <w:r>
        <w:rPr>
          <w:rFonts w:hint="eastAsia"/>
          <w:bCs/>
        </w:rPr>
        <w:t>局部破损</w:t>
      </w:r>
      <w:r>
        <w:rPr>
          <w:bCs/>
        </w:rPr>
        <w:t>检测方法宜选择结构构件受力较小的部位。</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4.5.5</w:t>
      </w:r>
      <w:r>
        <w:rPr>
          <w:rFonts w:hint="eastAsia"/>
          <w:bCs/>
        </w:rPr>
        <w:t xml:space="preserve"> </w:t>
      </w:r>
      <w:r>
        <w:rPr>
          <w:rFonts w:hint="eastAsia"/>
          <w:bCs/>
          <w:lang w:val="en-US" w:eastAsia="zh-CN"/>
        </w:rPr>
        <w:t xml:space="preserve"> </w:t>
      </w:r>
      <w:r>
        <w:rPr>
          <w:rFonts w:hint="eastAsia"/>
          <w:bCs/>
        </w:rPr>
        <w:t>地基基础损伤后</w:t>
      </w:r>
      <w:r>
        <w:rPr>
          <w:bCs/>
        </w:rPr>
        <w:t>的检测</w:t>
      </w:r>
      <w:r>
        <w:rPr>
          <w:rFonts w:hint="eastAsia"/>
          <w:bCs/>
        </w:rPr>
        <w:t>宜</w:t>
      </w:r>
      <w:r>
        <w:rPr>
          <w:bCs/>
        </w:rPr>
        <w:t>符合下列规定</w:t>
      </w:r>
      <w:r>
        <w:rPr>
          <w:rFonts w:hint="eastAsia"/>
          <w:bCs/>
        </w:rPr>
        <w:t>：</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开挖检查损伤的地基基础所处的平面位置、损伤部位及损伤形态。</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对损伤基础的裂缝、外观缺陷、环境侵蚀损伤等进行检测。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对损伤基础的基础形式、埋深、基础材料强度、基桩完整性进行检测。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对上部结构的整体变形进行检测。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补充地基承载力的近位测试及室内力学性能试验，应按现行国家标准《岩土工程勘察规范》GB 50021相关规定执行。</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  地基基础破损后的缺陷、变形、基础材料力学性能、基桩完整性、补充地勘等检测应采用国家现行标准《既有建筑地基基础检测技术标准》JGJ/T 422和《建筑结构检测技术标准》GB/T 50344等规定的方法进行检测。</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4.5.6</w:t>
      </w:r>
      <w:r>
        <w:rPr>
          <w:rFonts w:hint="eastAsia"/>
          <w:bCs/>
        </w:rPr>
        <w:t xml:space="preserve"> </w:t>
      </w:r>
      <w:r>
        <w:rPr>
          <w:rFonts w:hint="eastAsia"/>
          <w:bCs/>
          <w:lang w:val="en-US" w:eastAsia="zh-CN"/>
        </w:rPr>
        <w:t xml:space="preserve"> </w:t>
      </w:r>
      <w:r>
        <w:rPr>
          <w:bCs/>
        </w:rPr>
        <w:t>混凝土结构构件</w:t>
      </w:r>
      <w:r>
        <w:rPr>
          <w:rFonts w:hint="eastAsia"/>
          <w:bCs/>
        </w:rPr>
        <w:t>损伤</w:t>
      </w:r>
      <w:r>
        <w:rPr>
          <w:bCs/>
        </w:rPr>
        <w:t>后的检测应符合下列规定：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确定损伤结构构件所处的平面及立面位置、损伤部位及破坏形态。</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对损伤结构构件及连接的裂缝和外观缺陷进行检测，必要时抽测内部缺陷。</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对出现明显裂缝等损伤或有可见变形的结构构件的变形及位移进行检测。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对混凝土强度，宜在垮塌的构件上采用钻芯取样法进行检测。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对钢筋力学性能，宜在垮塌的构件上抽取未受垮塌、变形等影响的钢筋进行取样检测。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  对未垮塌结构构件的钢筋配置情况宜采用无损检测方法进行检测。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  混凝土结构构件破损后的缺陷、变形、材料力学性能及钢筋配置情况等检测应采用国家现行标准《混凝土结构现场检测技术标准》GB/T 50784、《混凝土中钢筋检测技术标准》JGJ/T 152和《建筑结构检测技术标准》GB/T 50344等规定的方法进行检测。</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4.5.7</w:t>
      </w:r>
      <w:r>
        <w:rPr>
          <w:rFonts w:hint="eastAsia"/>
          <w:bCs/>
          <w:lang w:val="en-US" w:eastAsia="zh-CN"/>
        </w:rPr>
        <w:t xml:space="preserve"> </w:t>
      </w:r>
      <w:r>
        <w:rPr>
          <w:rFonts w:hint="eastAsia"/>
          <w:bCs/>
        </w:rPr>
        <w:t xml:space="preserve"> </w:t>
      </w:r>
      <w:r>
        <w:rPr>
          <w:bCs/>
        </w:rPr>
        <w:t>砌体结构构件</w:t>
      </w:r>
      <w:r>
        <w:rPr>
          <w:rFonts w:hint="eastAsia"/>
          <w:bCs/>
        </w:rPr>
        <w:t>损伤</w:t>
      </w:r>
      <w:r>
        <w:rPr>
          <w:bCs/>
        </w:rPr>
        <w:t>后的检测应符合下列规定：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确定损伤结构构件所处的平面及立面位置、损伤部位及损伤形态。</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对损伤结构构件及连接的裂缝、环境侵蚀损伤和灾害损伤进行检测。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对出现明显裂缝等损伤或有可见变形的结构构件的变形及位移进行检测。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对墙体砌筑块材外部尺寸、孔洞位置及尺寸进行检测。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对普通砖、多孔砖和混凝土小砌块的抗压强度应采用取样法进行检测，宜在垮塌区域选择同批次的块材；对石材强度等级应采用钻芯法进行检测，宜在垮塌的石材上钻芯取样。</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  对墙体砌筑砂浆抗压强度宜采用点荷法、砂浆片局压法或筒压法进行检测，宜在垮塌的墙上取样。</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  墙体中圈梁及构造柱等的混凝土强度及配筋情况可按本标准第4.5.6条执行。</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8  砌体结构构件破损后的缺陷、变形、块材性能、砌筑砂浆强度等检测应采用国家现行标准《砌体工程现场检测技术标准》GB/T 50315、《非烧结砖砌体现场检测技术规程》JGJ/T 371和《建筑结构检测技术标准》GB/T 50344等规定的方法进行检测。</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4.5.8</w:t>
      </w:r>
      <w:r>
        <w:rPr>
          <w:rFonts w:hint="eastAsia"/>
          <w:bCs/>
          <w:lang w:val="en-US" w:eastAsia="zh-CN"/>
        </w:rPr>
        <w:t xml:space="preserve"> </w:t>
      </w:r>
      <w:r>
        <w:rPr>
          <w:rFonts w:hint="eastAsia"/>
          <w:bCs/>
        </w:rPr>
        <w:t xml:space="preserve"> </w:t>
      </w:r>
      <w:r>
        <w:rPr>
          <w:bCs/>
        </w:rPr>
        <w:t>钢结构构件</w:t>
      </w:r>
      <w:r>
        <w:rPr>
          <w:rFonts w:hint="eastAsia"/>
          <w:bCs/>
        </w:rPr>
        <w:t>损伤</w:t>
      </w:r>
      <w:r>
        <w:rPr>
          <w:bCs/>
        </w:rPr>
        <w:t>后的检测应符合下列规定：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确定损伤结构构件所处的平面及立面位置、损伤部位及损伤形态。</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对损伤结构构件、节点及连接的外部缺陷、损伤、锈蚀进行检测。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对出现损伤或有可见变形的结构构件的挠度、倾斜、构件及其腹板的侧弯、杆件的弯曲等进行检测。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对钢结构的力学性能应在垮塌的构件上截取未有变形、裂缝、高温等损伤影响的试样，进行钢材力学性能检验。</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应对损伤结构构件的焊缝连接的焊缝外观、焊缝构造及其尺寸、焊缝缺陷进行检测。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  应对损伤结构构件的螺栓和铆钉连接的连接尺寸与构造、螺栓和铆钉的直径、数量及等级进行检测，螺栓和铆钉的等级宜在垮塌结构构件上取未受事故明显影响的试件。</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7  钢结构构件、节点及连接破损后的缺陷、变形、钢材性能、焊缝连接、螺栓和铆钉连接等检测应采用现行国家标准《钢结构现场检测技术标准》GB/T 50621和《建筑结构检测技术标准》GB/T 50344等规定的方法进行检测。</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4.5.9</w:t>
      </w:r>
      <w:r>
        <w:rPr>
          <w:rFonts w:hint="eastAsia"/>
          <w:bCs/>
        </w:rPr>
        <w:t xml:space="preserve"> </w:t>
      </w:r>
      <w:r>
        <w:rPr>
          <w:rFonts w:hint="eastAsia"/>
          <w:bCs/>
          <w:lang w:val="en-US" w:eastAsia="zh-CN"/>
        </w:rPr>
        <w:t xml:space="preserve"> </w:t>
      </w:r>
      <w:r>
        <w:rPr>
          <w:bCs/>
        </w:rPr>
        <w:t>木结构构件</w:t>
      </w:r>
      <w:r>
        <w:rPr>
          <w:rFonts w:hint="eastAsia"/>
          <w:bCs/>
        </w:rPr>
        <w:t>损伤</w:t>
      </w:r>
      <w:r>
        <w:rPr>
          <w:bCs/>
        </w:rPr>
        <w:t>后的检测应符合下列规定：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确定损伤结构构件所处的平面及立面位置、损伤部位及损伤形态。</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对损伤结构构件、连接与构造的缺陷、腐朽、虫蛀等进行检测。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对出现损伤或有可见变形的结构构件的节点位移、连接变形、构件挠度、侧向弯曲、屋架处平面变形等进行检测。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木材强度等级应在垮塌的结构构件上取样检测。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对结构构件的齿连接、螺栓连接、钉连接等进行检测，必要时宜在垮塌的结构构件上取样。</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  木结构构件、连接与构造破损后的损伤、变形、木材性能、螺栓和钉连接等检测应采用国家现行标准《木结构现场检测技术标准》JGJ/T 488和《建筑结构检测技术标准》GB/T 50344等规定的方法进行检测。</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 xml:space="preserve">4.5.10 </w:t>
      </w:r>
      <w:r>
        <w:rPr>
          <w:rFonts w:hint="eastAsia"/>
          <w:bCs/>
          <w:lang w:val="en-US" w:eastAsia="zh-CN"/>
        </w:rPr>
        <w:t xml:space="preserve"> </w:t>
      </w:r>
      <w:r>
        <w:rPr>
          <w:bCs/>
        </w:rPr>
        <w:t>围护系统构件</w:t>
      </w:r>
      <w:r>
        <w:rPr>
          <w:rFonts w:hint="eastAsia"/>
          <w:bCs/>
        </w:rPr>
        <w:t>损伤</w:t>
      </w:r>
      <w:r>
        <w:rPr>
          <w:bCs/>
        </w:rPr>
        <w:t>后的检测应符合下列规定：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确定损伤构件所处的平面及立面位置、损伤部位及损伤形态。</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对损伤构件及与主体连接的裂缝、外部缺陷及损伤等进行检测。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对砌体填充墙的拉结筋设置、与主体结构的连接、墙顶连接措施等进行检测。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对幕墙的结构类型及布置、构件尺寸及截面尺寸、材料性能与强度、与主体结构的连接等内容进行检测。幕墙的现场检测方法可按现行行业标准《建筑幕墙工程现场检测方法标准》JGJ/T 324等的相关规定执行。</w:t>
      </w:r>
    </w:p>
    <w:p>
      <w:pPr>
        <w:numPr>
          <w:ilvl w:val="0"/>
          <w:numId w:val="0"/>
        </w:numPr>
        <w:tabs>
          <w:tab w:val="left" w:pos="0"/>
          <w:tab w:val="left" w:pos="480"/>
        </w:tabs>
        <w:ind w:leftChars="0"/>
        <w:rPr>
          <w:bCs/>
          <w:color w:val="FF0000"/>
        </w:rPr>
      </w:pPr>
      <w:r>
        <w:rPr>
          <w:rFonts w:hint="eastAsia" w:ascii="Times New Roman" w:hAnsi="Times New Roman"/>
          <w:b/>
          <w:color w:val="000000" w:themeColor="text1"/>
          <w:lang w:val="en-US" w:eastAsia="zh-CN"/>
          <w14:textFill>
            <w14:solidFill>
              <w14:schemeClr w14:val="tx1"/>
            </w14:solidFill>
          </w14:textFill>
        </w:rPr>
        <w:t>4.5.11</w:t>
      </w:r>
      <w:r>
        <w:rPr>
          <w:rFonts w:hint="eastAsia"/>
          <w:bCs/>
          <w:lang w:val="en-US" w:eastAsia="zh-CN"/>
        </w:rPr>
        <w:t xml:space="preserve"> </w:t>
      </w:r>
      <w:r>
        <w:rPr>
          <w:rFonts w:hint="eastAsia"/>
          <w:bCs/>
        </w:rPr>
        <w:t xml:space="preserve"> 当发现检测数据数量不足或检测数据出现异常时，应补充检测或重新检测。</w:t>
      </w:r>
    </w:p>
    <w:p>
      <w:pPr>
        <w:snapToGrid w:val="0"/>
        <w:spacing w:line="312" w:lineRule="auto"/>
        <w:rPr>
          <w:rFonts w:ascii="Times New Roman" w:hAnsi="Times New Roman"/>
          <w:b/>
          <w:color w:val="000000" w:themeColor="text1"/>
          <w14:textFill>
            <w14:solidFill>
              <w14:schemeClr w14:val="tx1"/>
            </w14:solidFill>
          </w14:textFill>
        </w:rPr>
      </w:pPr>
    </w:p>
    <w:p>
      <w:pPr>
        <w:widowControl/>
        <w:jc w:val="left"/>
        <w:rPr>
          <w:rFonts w:ascii="Times New Roman" w:hAnsi="Times New Roman" w:eastAsia="宋体" w:cs="Times New Roman"/>
          <w:b/>
          <w:bCs/>
          <w:color w:val="000000" w:themeColor="text1"/>
          <w:kern w:val="44"/>
          <w:sz w:val="28"/>
          <w:szCs w:val="28"/>
          <w:lang w:val="zh-CN"/>
          <w14:textFill>
            <w14:solidFill>
              <w14:schemeClr w14:val="tx1"/>
            </w14:solidFill>
          </w14:textFill>
        </w:rPr>
      </w:pPr>
      <w:bookmarkStart w:id="97" w:name="_Toc533422748"/>
      <w:bookmarkStart w:id="98" w:name="_Toc533422978"/>
      <w:bookmarkStart w:id="99" w:name="_Toc533422618"/>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00" w:name="_Toc22171"/>
      <w:bookmarkStart w:id="101" w:name="_Toc6165"/>
      <w:bookmarkStart w:id="102" w:name="_Toc29276"/>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5 </w:t>
      </w:r>
      <w:bookmarkEnd w:id="97"/>
      <w:bookmarkEnd w:id="98"/>
      <w:bookmarkEnd w:id="99"/>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事故鉴定</w:t>
      </w:r>
      <w:bookmarkEnd w:id="100"/>
      <w:bookmarkEnd w:id="101"/>
      <w:bookmarkEnd w:id="102"/>
    </w:p>
    <w:p>
      <w:pPr>
        <w:rPr>
          <w:rFonts w:ascii="Times New Roman" w:hAnsi="Times New Roman"/>
          <w:color w:val="000000" w:themeColor="text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03" w:name="_Toc19691"/>
      <w:bookmarkStart w:id="104" w:name="_Toc25522"/>
      <w:bookmarkStart w:id="105" w:name="_Toc533422749"/>
      <w:bookmarkStart w:id="106" w:name="_Toc533422619"/>
      <w:bookmarkStart w:id="107" w:name="_Toc533422979"/>
      <w:bookmarkStart w:id="108" w:name="_Toc7040"/>
      <w:r>
        <w:rPr>
          <w:rFonts w:hint="eastAsia" w:ascii="Times New Roman" w:hAnsi="Times New Roman" w:eastAsia="黑体" w:cs="Times New Roman"/>
          <w:b/>
          <w:iCs/>
          <w:color w:val="000000" w:themeColor="text1"/>
          <w:kern w:val="0"/>
          <w:szCs w:val="21"/>
          <w:lang w:val="zh-CN"/>
          <w14:textFill>
            <w14:solidFill>
              <w14:schemeClr w14:val="tx1"/>
            </w14:solidFill>
          </w14:textFill>
        </w:rPr>
        <w:t>5.1  一般规定</w:t>
      </w:r>
      <w:bookmarkEnd w:id="103"/>
      <w:bookmarkEnd w:id="104"/>
      <w:bookmarkEnd w:id="105"/>
      <w:bookmarkEnd w:id="106"/>
      <w:bookmarkEnd w:id="107"/>
      <w:bookmarkEnd w:id="108"/>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 xml:space="preserve">5.1.1  </w:t>
      </w:r>
      <w:r>
        <w:t>建设工程事故鉴定</w:t>
      </w:r>
      <w:r>
        <w:rPr>
          <w:rFonts w:hint="eastAsia"/>
        </w:rPr>
        <w:t>基于现场采集数据和相关资料，可</w:t>
      </w:r>
      <w:r>
        <w:t>采取理论分析、</w:t>
      </w:r>
      <w:r>
        <w:rPr>
          <w:rFonts w:hint="eastAsia"/>
        </w:rPr>
        <w:t>验算复核</w:t>
      </w:r>
      <w:r>
        <w:t>、试验验证等方法</w:t>
      </w:r>
      <w:r>
        <w:rPr>
          <w:rFonts w:hint="eastAsia"/>
        </w:rPr>
        <w:t>分析事故因子，明确损伤机理，确定事故技术原因。</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5.1.2</w:t>
      </w:r>
      <w:r>
        <w:rPr>
          <w:b/>
        </w:rPr>
        <w:t xml:space="preserve">  </w:t>
      </w:r>
      <w:r>
        <w:rPr>
          <w:rFonts w:hint="eastAsia"/>
        </w:rPr>
        <w:t>建设工程事故因子和事故过程应科学、合理、可靠地反映事故特征，并符合本标准规定要求。</w:t>
      </w: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5.1.3</w:t>
      </w:r>
      <w:r>
        <w:rPr>
          <w:b/>
        </w:rPr>
        <w:t xml:space="preserve">  </w:t>
      </w:r>
      <w:r>
        <w:rPr>
          <w:rFonts w:hint="eastAsia"/>
        </w:rPr>
        <w:t>建设工程事故鉴定应对事故技术原因进行分析说明。</w:t>
      </w: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5.1.4</w:t>
      </w:r>
      <w:r>
        <w:rPr>
          <w:rFonts w:hint="eastAsia"/>
          <w:b/>
        </w:rPr>
        <w:t xml:space="preserve"> </w:t>
      </w:r>
      <w:r>
        <w:rPr>
          <w:rFonts w:hint="eastAsia"/>
        </w:rPr>
        <w:t xml:space="preserve"> </w:t>
      </w:r>
      <w:r>
        <w:t>建设工程事故鉴定</w:t>
      </w:r>
      <w:r>
        <w:rPr>
          <w:rFonts w:hint="eastAsia"/>
        </w:rPr>
        <w:t>应分析构件和结构的主动损伤与被动损伤。</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5.1.5</w:t>
      </w:r>
      <w:r>
        <w:rPr>
          <w:rFonts w:hint="eastAsia"/>
          <w:b/>
        </w:rPr>
        <w:t xml:space="preserve"> </w:t>
      </w:r>
      <w:r>
        <w:rPr>
          <w:rFonts w:hint="eastAsia"/>
        </w:rPr>
        <w:t xml:space="preserve"> </w:t>
      </w:r>
      <w:r>
        <w:t>建设工程事故鉴定</w:t>
      </w:r>
      <w:r>
        <w:rPr>
          <w:rFonts w:hint="eastAsia"/>
        </w:rPr>
        <w:t>应区分造成构件和结构损伤的直接技术原因和间接技术原因。</w:t>
      </w:r>
    </w:p>
    <w:p>
      <w:pPr>
        <w:rPr>
          <w:rFonts w:hint="eastAsia"/>
        </w:rPr>
      </w:pPr>
      <w:r>
        <w:rPr>
          <w:rFonts w:hint="eastAsia" w:ascii="Times New Roman" w:hAnsi="Times New Roman"/>
          <w:b/>
          <w:color w:val="000000" w:themeColor="text1"/>
          <w:lang w:val="en-US" w:eastAsia="zh-CN"/>
          <w14:textFill>
            <w14:solidFill>
              <w14:schemeClr w14:val="tx1"/>
            </w14:solidFill>
          </w14:textFill>
        </w:rPr>
        <w:t>5.1.6</w:t>
      </w:r>
      <w:r>
        <w:t xml:space="preserve">  </w:t>
      </w:r>
      <w:r>
        <w:rPr>
          <w:rFonts w:hint="eastAsia"/>
        </w:rPr>
        <w:t>建设工程事故鉴定宜对设计文件的下列事项进行调查与复核：</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设计参数选取、设计荷载和各种系数取值的合理性；</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设计文件深度是否达到施工图深度要求；</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设计计算的正确性；</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工艺选取的合理性；</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合理设计年限的规定；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6  其他认为需要复核的项目。</w:t>
      </w:r>
    </w:p>
    <w:p>
      <w:pPr>
        <w:rPr>
          <w:rFonts w:hint="eastAsia"/>
        </w:rPr>
      </w:pPr>
      <w:r>
        <w:rPr>
          <w:rFonts w:hint="eastAsia" w:ascii="Times New Roman" w:hAnsi="Times New Roman"/>
          <w:b/>
          <w:color w:val="000000" w:themeColor="text1"/>
          <w:lang w:val="en-US" w:eastAsia="zh-CN"/>
          <w14:textFill>
            <w14:solidFill>
              <w14:schemeClr w14:val="tx1"/>
            </w14:solidFill>
          </w14:textFill>
        </w:rPr>
        <w:t>5.1.7</w:t>
      </w:r>
      <w:r>
        <w:rPr>
          <w:b/>
        </w:rPr>
        <w:t xml:space="preserve"> </w:t>
      </w:r>
      <w:r>
        <w:t xml:space="preserve"> </w:t>
      </w:r>
      <w:r>
        <w:rPr>
          <w:rFonts w:hint="eastAsia"/>
        </w:rPr>
        <w:t>建设工程事故鉴定应对施工情况进行调查、检测和复核：</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现场主要材料品牌、规格等是否与施工资料相符；</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主要材料性能是否符合设计要求和相关施工质量验收规范规定；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施工工艺是否符合设计要求和相关施工质量验收规范规定；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施工质量现场检测；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其他认为需要调查、检测和复核的项目。</w:t>
      </w:r>
    </w:p>
    <w:p>
      <w:r>
        <w:rPr>
          <w:rFonts w:hint="eastAsia" w:ascii="Times New Roman" w:hAnsi="Times New Roman"/>
          <w:b/>
          <w:color w:val="000000" w:themeColor="text1"/>
          <w:lang w:val="en-US" w:eastAsia="zh-CN"/>
          <w14:textFill>
            <w14:solidFill>
              <w14:schemeClr w14:val="tx1"/>
            </w14:solidFill>
          </w14:textFill>
        </w:rPr>
        <w:t>5.1.8</w:t>
      </w:r>
      <w:r>
        <w:rPr>
          <w:b/>
        </w:rPr>
        <w:t xml:space="preserve"> </w:t>
      </w:r>
      <w:r>
        <w:t xml:space="preserve"> </w:t>
      </w:r>
      <w:r>
        <w:rPr>
          <w:rFonts w:hint="eastAsia"/>
        </w:rPr>
        <w:t>本标准中建设工程事故鉴定类型根据事故外部诱因和事故表现形式进行分类。</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09" w:name="_Toc27987"/>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10" w:name="_Toc8389"/>
      <w:bookmarkStart w:id="111" w:name="_Toc22270"/>
      <w:bookmarkStart w:id="112" w:name="_Toc7496"/>
      <w:r>
        <w:rPr>
          <w:rFonts w:hint="eastAsia" w:ascii="Times New Roman" w:hAnsi="Times New Roman" w:eastAsia="黑体" w:cs="Times New Roman"/>
          <w:b/>
          <w:iCs/>
          <w:color w:val="000000" w:themeColor="text1"/>
          <w:kern w:val="0"/>
          <w:szCs w:val="21"/>
          <w:lang w:val="zh-CN"/>
          <w14:textFill>
            <w14:solidFill>
              <w14:schemeClr w14:val="tx1"/>
            </w14:solidFill>
          </w14:textFill>
        </w:rPr>
        <w:t>5.2  火灾事故鉴定</w:t>
      </w:r>
      <w:bookmarkEnd w:id="109"/>
      <w:bookmarkEnd w:id="110"/>
      <w:bookmarkEnd w:id="111"/>
      <w:bookmarkEnd w:id="11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5.2.1</w:t>
      </w:r>
      <w:r>
        <w:rPr>
          <w:rFonts w:hint="eastAsia"/>
        </w:rPr>
        <w:t xml:space="preserve">  火灾事故鉴定考虑的因素应包括工程自身质量、火作用大小及影响范围程度、工程外在非正常使用影响因素等。</w:t>
      </w: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5.2.2</w:t>
      </w:r>
      <w:r>
        <w:rPr>
          <w:rFonts w:hint="eastAsia"/>
          <w:b/>
        </w:rPr>
        <w:t xml:space="preserve">  </w:t>
      </w:r>
      <w:r>
        <w:rPr>
          <w:rFonts w:hint="eastAsia"/>
        </w:rPr>
        <w:t>对于火灾事故中结构或构件损伤原因的分析，应分别分析火灾前工程的状况和火灾造成的影响程度。</w:t>
      </w: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5.2.3</w:t>
      </w:r>
      <w:r>
        <w:rPr>
          <w:rFonts w:hint="eastAsia"/>
          <w:b/>
        </w:rPr>
        <w:t xml:space="preserve">  </w:t>
      </w:r>
      <w:r>
        <w:rPr>
          <w:rFonts w:hint="eastAsia"/>
        </w:rPr>
        <w:t>现场调查与检测应区分过火区域和非过火区域，过火区域应重点关注构件和结构的损伤情况，非过火区域应重点关注工程防火措施等自身工程质量情况。</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 xml:space="preserve">5.2.4 </w:t>
      </w:r>
      <w:r>
        <w:rPr>
          <w:rFonts w:hint="eastAsia"/>
          <w:b/>
          <w:bCs/>
        </w:rPr>
        <w:t xml:space="preserve"> </w:t>
      </w:r>
      <w:r>
        <w:rPr>
          <w:rFonts w:hint="eastAsia"/>
        </w:rPr>
        <w:t>火灾后受损原因应包括构件损伤原因分析、结构损伤原因分析。</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5.2.5</w:t>
      </w:r>
      <w:r>
        <w:rPr>
          <w:rFonts w:hint="eastAsia"/>
          <w:b/>
          <w:bCs/>
        </w:rPr>
        <w:t xml:space="preserve">  </w:t>
      </w:r>
      <w:r>
        <w:rPr>
          <w:rFonts w:hint="eastAsia"/>
        </w:rPr>
        <w:t>当构件损伤情况明确是由火灾原因导致时，可直接判定构件损伤原因，并应根据其破坏形态明确损伤破坏机理。</w:t>
      </w: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5.2.6</w:t>
      </w:r>
      <w:r>
        <w:rPr>
          <w:rFonts w:hint="eastAsia"/>
          <w:b/>
          <w:bCs/>
        </w:rPr>
        <w:t xml:space="preserve">  </w:t>
      </w:r>
      <w:r>
        <w:rPr>
          <w:rFonts w:hint="eastAsia"/>
        </w:rPr>
        <w:t>应根据火灾残留状况、火灾发生过程、过火范围等，初步判断结构所受的温度范围和作用时间。并应根据火灾荷载密度、可燃物特性、燃烧环境、燃烧条件、燃烧规律，分析区域火灾温度-时间曲线，并与</w:t>
      </w:r>
      <w:r>
        <w:t>初步</w:t>
      </w:r>
      <w:r>
        <w:rPr>
          <w:rFonts w:hint="eastAsia"/>
        </w:rPr>
        <w:t>调查</w:t>
      </w:r>
      <w:r>
        <w:t>阶段相结合</w:t>
      </w:r>
      <w:r>
        <w:rPr>
          <w:rFonts w:hint="eastAsia"/>
        </w:rPr>
        <w:t>，</w:t>
      </w:r>
      <w:r>
        <w:t>提出用于详细检测鉴定的各区域火灾温度</w:t>
      </w:r>
      <w:r>
        <w:rPr>
          <w:rFonts w:hint="eastAsia"/>
        </w:rPr>
        <w:t>-</w:t>
      </w:r>
      <w:r>
        <w:t>时间曲线</w:t>
      </w:r>
      <w:r>
        <w:rPr>
          <w:rFonts w:hint="eastAsia"/>
        </w:rPr>
        <w:t>。</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5.2.7</w:t>
      </w:r>
      <w:r>
        <w:rPr>
          <w:rFonts w:hint="eastAsia"/>
          <w:b/>
          <w:bCs/>
        </w:rPr>
        <w:t xml:space="preserve">  </w:t>
      </w:r>
      <w:r>
        <w:rPr>
          <w:rFonts w:hint="eastAsia"/>
        </w:rPr>
        <w:t>过火区域结构构件检测应包括受火结构材质性能、结构变形、节点连接、结构构件承载能力等检测。</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 xml:space="preserve">5.2.8 </w:t>
      </w:r>
      <w:r>
        <w:rPr>
          <w:rFonts w:hint="eastAsia"/>
          <w:b/>
          <w:bCs/>
        </w:rPr>
        <w:t xml:space="preserve"> </w:t>
      </w:r>
      <w:r>
        <w:rPr>
          <w:rFonts w:hint="eastAsia"/>
        </w:rPr>
        <w:t>过火区域混凝土结构构件应根据构件烧灼损伤、变形、开裂（或断裂）程度等确定其损伤原因，并应根据构件的截面形式、材料热性能、构件表面最高温度和火灾持续时间确定截面温度场，并分析构件受火作用承载力退化情况。</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5.2.9</w:t>
      </w:r>
      <w:r>
        <w:rPr>
          <w:rFonts w:hint="eastAsia"/>
        </w:rPr>
        <w:t xml:space="preserve">  过火区域钢结构构件应根据构件防火保护受损、残余变形与撕裂、局部屈曲与扭曲、构件整体变形等确定其损伤原因；连接应根据防火保护受损、连接板变形与撕裂、焊缝撕裂与螺栓滑移及变形断裂等确定其损伤原因。并应根据受火钢构件的材料特性及承载力等进行分析构件受火作用承载力退化情况。</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5.2.10</w:t>
      </w:r>
      <w:r>
        <w:rPr>
          <w:rFonts w:hint="eastAsia"/>
        </w:rPr>
        <w:t xml:space="preserve">  过火区域砌体结构构件应根据外观损伤、裂缝和变形等确定其损伤原因，并应根据火灾后砌体结构构件的力学性能指标或承载能力进行分析，并分析构件受火作用承载力退化情况。</w:t>
      </w:r>
    </w:p>
    <w:p>
      <w:pPr>
        <w:adjustRightInd w:val="0"/>
        <w:snapToGrid w:val="0"/>
        <w:rPr>
          <w:rFonts w:hint="eastAsia"/>
        </w:rPr>
      </w:pPr>
      <w:r>
        <w:rPr>
          <w:rFonts w:hint="eastAsia" w:ascii="Times New Roman" w:hAnsi="Times New Roman"/>
          <w:b/>
          <w:color w:val="000000" w:themeColor="text1"/>
          <w:lang w:val="en-US" w:eastAsia="zh-CN"/>
          <w14:textFill>
            <w14:solidFill>
              <w14:schemeClr w14:val="tx1"/>
            </w14:solidFill>
          </w14:textFill>
        </w:rPr>
        <w:t>5.2.11</w:t>
      </w:r>
      <w:r>
        <w:rPr>
          <w:rFonts w:hint="eastAsia"/>
        </w:rPr>
        <w:t xml:space="preserve">  当对构件损伤原因存疑或无法直接判断是由火灾导致构件破坏时，应</w:t>
      </w:r>
      <w:r>
        <w:t>根据</w:t>
      </w:r>
      <w:r>
        <w:rPr>
          <w:rFonts w:hint="eastAsia"/>
        </w:rPr>
        <w:t>构件</w:t>
      </w:r>
      <w:r>
        <w:t>的材质特性</w:t>
      </w:r>
      <w:r>
        <w:rPr>
          <w:rFonts w:hint="eastAsia"/>
        </w:rPr>
        <w:t>、</w:t>
      </w:r>
      <w:r>
        <w:t>几何参数</w:t>
      </w:r>
      <w:r>
        <w:rPr>
          <w:rFonts w:hint="eastAsia"/>
        </w:rPr>
        <w:t>、</w:t>
      </w:r>
      <w:r>
        <w:t>受力特征进行结构分析计算和构件校核分析</w:t>
      </w:r>
      <w:r>
        <w:rPr>
          <w:rFonts w:hint="eastAsia"/>
        </w:rPr>
        <w:t>；对过火构件应进行详细分析，确定</w:t>
      </w:r>
      <w:r>
        <w:t>构件损伤破坏原因</w:t>
      </w:r>
      <w:r>
        <w:rPr>
          <w:rFonts w:hint="eastAsia"/>
        </w:rPr>
        <w:t>。</w:t>
      </w:r>
    </w:p>
    <w:p>
      <w:pPr>
        <w:adjustRightInd w:val="0"/>
        <w:snapToGrid w:val="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13" w:name="_Toc29747"/>
      <w:bookmarkStart w:id="114" w:name="_Toc18784"/>
      <w:bookmarkStart w:id="115" w:name="_Toc16458"/>
      <w:bookmarkStart w:id="116" w:name="_Toc31877"/>
      <w:bookmarkStart w:id="117" w:name="_Toc5891"/>
      <w:r>
        <w:rPr>
          <w:rFonts w:hint="eastAsia" w:ascii="Times New Roman" w:hAnsi="Times New Roman" w:eastAsia="黑体" w:cs="Times New Roman"/>
          <w:b/>
          <w:iCs/>
          <w:color w:val="000000" w:themeColor="text1"/>
          <w:kern w:val="0"/>
          <w:szCs w:val="21"/>
          <w:lang w:val="zh-CN"/>
          <w14:textFill>
            <w14:solidFill>
              <w14:schemeClr w14:val="tx1"/>
            </w14:solidFill>
          </w14:textFill>
        </w:rPr>
        <w:t>5.3  爆炸事故鉴定</w:t>
      </w:r>
      <w:bookmarkEnd w:id="113"/>
      <w:bookmarkEnd w:id="114"/>
      <w:bookmarkEnd w:id="115"/>
      <w:bookmarkEnd w:id="11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tabs>
          <w:tab w:val="left" w:pos="964"/>
        </w:tabs>
        <w:rPr>
          <w:b/>
        </w:rPr>
      </w:pPr>
      <w:r>
        <w:rPr>
          <w:rFonts w:hint="eastAsia" w:ascii="Times New Roman" w:hAnsi="Times New Roman"/>
          <w:b/>
          <w:color w:val="000000" w:themeColor="text1"/>
          <w:lang w:val="en-US" w:eastAsia="zh-CN"/>
          <w14:textFill>
            <w14:solidFill>
              <w14:schemeClr w14:val="tx1"/>
            </w14:solidFill>
          </w14:textFill>
        </w:rPr>
        <w:t>5.3.1</w:t>
      </w:r>
      <w:r>
        <w:rPr>
          <w:b/>
        </w:rPr>
        <w:t xml:space="preserve">  </w:t>
      </w:r>
      <w:r>
        <w:rPr>
          <w:rFonts w:hint="eastAsia"/>
          <w:bCs/>
        </w:rPr>
        <w:t>爆炸事故现场调查应包括下列内容：</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识别爆炸源类型，确定爆炸源位置；</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了解受爆建筑物的使用情况及爆炸过程，根据现场情况初步判断结构受（燃）爆范围；</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调查结构受损程度，初步了解结构现状；</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爆炸冲击力估算。</w:t>
      </w:r>
    </w:p>
    <w:p>
      <w:pPr>
        <w:tabs>
          <w:tab w:val="left" w:pos="964"/>
        </w:tabs>
      </w:pPr>
      <w:r>
        <w:rPr>
          <w:rFonts w:hint="eastAsia" w:ascii="Times New Roman" w:hAnsi="Times New Roman"/>
          <w:b/>
          <w:color w:val="000000" w:themeColor="text1"/>
          <w:lang w:val="en-US" w:eastAsia="zh-CN"/>
          <w14:textFill>
            <w14:solidFill>
              <w14:schemeClr w14:val="tx1"/>
            </w14:solidFill>
          </w14:textFill>
        </w:rPr>
        <w:t>5.3.2</w:t>
      </w:r>
      <w:r>
        <w:rPr>
          <w:b/>
        </w:rPr>
        <w:t xml:space="preserve">  </w:t>
      </w:r>
      <w:r>
        <w:rPr>
          <w:rFonts w:hint="eastAsia"/>
        </w:rPr>
        <w:t>现场的检测宜包括以下工作内容：</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当爆炸造成建筑物基础受损时，宜结合开挖方式对基础构件检测；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对受（燃）爆构件进行损伤分类。</w:t>
      </w:r>
    </w:p>
    <w:p>
      <w:pPr>
        <w:tabs>
          <w:tab w:val="left" w:pos="964"/>
        </w:tabs>
        <w:ind w:left="14"/>
        <w:rPr>
          <w:bCs/>
        </w:rPr>
      </w:pPr>
      <w:r>
        <w:rPr>
          <w:rFonts w:hint="eastAsia" w:ascii="Times New Roman" w:hAnsi="Times New Roman"/>
          <w:b/>
          <w:color w:val="000000" w:themeColor="text1"/>
          <w:lang w:val="en-US" w:eastAsia="zh-CN"/>
          <w14:textFill>
            <w14:solidFill>
              <w14:schemeClr w14:val="tx1"/>
            </w14:solidFill>
          </w14:textFill>
        </w:rPr>
        <w:t>5.3.3</w:t>
      </w:r>
      <w:r>
        <w:rPr>
          <w:b/>
        </w:rPr>
        <w:t xml:space="preserve">  </w:t>
      </w:r>
      <w:r>
        <w:rPr>
          <w:rFonts w:hint="eastAsia"/>
          <w:bCs/>
        </w:rPr>
        <w:t>爆炸事故鉴定应按确定的爆炸冲击力根据原设计条件及现场检测结果分别进行结构计算。</w:t>
      </w:r>
    </w:p>
    <w:p>
      <w:pPr>
        <w:tabs>
          <w:tab w:val="left" w:pos="964"/>
        </w:tabs>
        <w:ind w:left="14"/>
        <w:rPr>
          <w:bCs/>
        </w:rPr>
      </w:pPr>
      <w:r>
        <w:rPr>
          <w:rFonts w:hint="eastAsia" w:ascii="Times New Roman" w:hAnsi="Times New Roman"/>
          <w:b/>
          <w:color w:val="000000" w:themeColor="text1"/>
          <w:lang w:val="en-US" w:eastAsia="zh-CN"/>
          <w14:textFill>
            <w14:solidFill>
              <w14:schemeClr w14:val="tx1"/>
            </w14:solidFill>
          </w14:textFill>
        </w:rPr>
        <w:t>5.3.4</w:t>
      </w:r>
      <w:r>
        <w:rPr>
          <w:b/>
        </w:rPr>
        <w:t xml:space="preserve">  </w:t>
      </w:r>
      <w:r>
        <w:rPr>
          <w:rFonts w:hint="eastAsia"/>
          <w:bCs/>
        </w:rPr>
        <w:t>应根据现场检测及结构计算结果，综合分析提出鉴定结论。</w:t>
      </w:r>
    </w:p>
    <w:p>
      <w:pPr>
        <w:pStyle w:val="53"/>
        <w:adjustRightInd w:val="0"/>
        <w:snapToGrid w:val="0"/>
        <w:rPr>
          <w:rFonts w:eastAsia="宋体"/>
          <w:sz w:val="24"/>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18" w:name="_Toc24925"/>
      <w:bookmarkStart w:id="119" w:name="_Toc4653"/>
      <w:bookmarkStart w:id="120" w:name="_Toc21086"/>
      <w:bookmarkStart w:id="121" w:name="_Toc26896"/>
      <w:r>
        <w:rPr>
          <w:rFonts w:hint="eastAsia" w:ascii="Times New Roman" w:hAnsi="Times New Roman" w:eastAsia="黑体" w:cs="Times New Roman"/>
          <w:b/>
          <w:iCs/>
          <w:color w:val="000000" w:themeColor="text1"/>
          <w:kern w:val="0"/>
          <w:szCs w:val="21"/>
          <w:lang w:val="zh-CN"/>
          <w14:textFill>
            <w14:solidFill>
              <w14:schemeClr w14:val="tx1"/>
            </w14:solidFill>
          </w14:textFill>
        </w:rPr>
        <w:t>5.4  受撞击事故鉴定</w:t>
      </w:r>
      <w:bookmarkEnd w:id="118"/>
      <w:bookmarkEnd w:id="119"/>
      <w:bookmarkEnd w:id="120"/>
      <w:bookmarkEnd w:id="121"/>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rPr>
          <w:rFonts w:hint="eastAsia"/>
        </w:rPr>
      </w:pPr>
      <w:r>
        <w:rPr>
          <w:rFonts w:hint="eastAsia" w:ascii="Times New Roman" w:hAnsi="Times New Roman"/>
          <w:b/>
          <w:color w:val="000000" w:themeColor="text1"/>
          <w:lang w:val="en-US" w:eastAsia="zh-CN"/>
          <w14:textFill>
            <w14:solidFill>
              <w14:schemeClr w14:val="tx1"/>
            </w14:solidFill>
          </w14:textFill>
        </w:rPr>
        <w:t>5.4.1</w:t>
      </w:r>
      <w:r>
        <w:rPr>
          <w:b/>
        </w:rPr>
        <w:t xml:space="preserve"> </w:t>
      </w:r>
      <w:r>
        <w:rPr>
          <w:rFonts w:hint="eastAsia"/>
        </w:rPr>
        <w:t xml:space="preserve"> 受撞击事故技术原因鉴定考虑的因素应包括工程自身质量和外界因素。</w:t>
      </w:r>
    </w:p>
    <w:p>
      <w:pPr>
        <w:adjustRightInd w:val="0"/>
        <w:snapToGrid w:val="0"/>
      </w:pPr>
      <w:r>
        <w:rPr>
          <w:rFonts w:hint="eastAsia" w:ascii="Times New Roman" w:hAnsi="Times New Roman"/>
          <w:b/>
          <w:color w:val="000000" w:themeColor="text1"/>
          <w:lang w:val="en-US" w:eastAsia="zh-CN"/>
          <w14:textFill>
            <w14:solidFill>
              <w14:schemeClr w14:val="tx1"/>
            </w14:solidFill>
          </w14:textFill>
        </w:rPr>
        <w:t>5.4.2</w:t>
      </w:r>
      <w:r>
        <w:rPr>
          <w:b/>
        </w:rPr>
        <w:t xml:space="preserve">  </w:t>
      </w:r>
      <w:r>
        <w:rPr>
          <w:rFonts w:hint="eastAsia"/>
        </w:rPr>
        <w:t>建设工程发生受撞击事故后应对所有受撞击构件和整体建筑物进行现场调查。</w:t>
      </w:r>
    </w:p>
    <w:p>
      <w:r>
        <w:rPr>
          <w:rFonts w:hint="eastAsia" w:ascii="Times New Roman" w:hAnsi="Times New Roman"/>
          <w:b/>
          <w:color w:val="000000" w:themeColor="text1"/>
          <w:lang w:val="en-US" w:eastAsia="zh-CN"/>
          <w14:textFill>
            <w14:solidFill>
              <w14:schemeClr w14:val="tx1"/>
            </w14:solidFill>
          </w14:textFill>
        </w:rPr>
        <w:t>5.4.3</w:t>
      </w:r>
      <w:r>
        <w:rPr>
          <w:b/>
        </w:rPr>
        <w:t xml:space="preserve">  </w:t>
      </w:r>
      <w:r>
        <w:rPr>
          <w:rFonts w:hint="eastAsia"/>
        </w:rPr>
        <w:t>受撞击事故鉴定调查应包括以下内容：</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了解受撞建筑物的使用情况及受撞击全过程，了解撞击物质量、撞击速度、撞击位置、撞击角度、撞击作用时间等，并根据现场情况初步判断建筑结构受撞击影响范围。</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观察和记录结构受撞击的受损构件、受损部位、受损程度和变形移位情况，初步了解结构现状和安全状态。</w:t>
      </w:r>
    </w:p>
    <w:p>
      <w:r>
        <w:rPr>
          <w:rFonts w:hint="eastAsia" w:ascii="Times New Roman" w:hAnsi="Times New Roman"/>
          <w:b/>
          <w:color w:val="000000" w:themeColor="text1"/>
          <w:lang w:val="en-US" w:eastAsia="zh-CN"/>
          <w14:textFill>
            <w14:solidFill>
              <w14:schemeClr w14:val="tx1"/>
            </w14:solidFill>
          </w14:textFill>
        </w:rPr>
        <w:t>5.4.4</w:t>
      </w:r>
      <w:r>
        <w:rPr>
          <w:b/>
        </w:rPr>
        <w:t xml:space="preserve">  </w:t>
      </w:r>
      <w:r>
        <w:rPr>
          <w:rFonts w:hint="eastAsia"/>
        </w:rPr>
        <w:t>结合现场调查分析结果，对受撞击发生较严重破坏的建筑物应</w:t>
      </w:r>
      <w:r>
        <w:rPr>
          <w:rFonts w:hint="eastAsia"/>
          <w:bCs/>
        </w:rPr>
        <w:t>进行初步损伤分析，</w:t>
      </w:r>
      <w:r>
        <w:rPr>
          <w:rFonts w:hint="eastAsia"/>
        </w:rPr>
        <w:t>应根据构件局部损伤、变形、开裂（或断裂）、连接节点变形破损、结构整体变形的范围和程度分析损伤原因。</w:t>
      </w:r>
    </w:p>
    <w:p>
      <w:pPr>
        <w:adjustRightInd w:val="0"/>
        <w:snapToGrid w:val="0"/>
        <w:rPr>
          <w:bCs/>
        </w:rPr>
      </w:pPr>
      <w:r>
        <w:rPr>
          <w:rFonts w:hint="eastAsia" w:ascii="Times New Roman" w:hAnsi="Times New Roman"/>
          <w:b/>
          <w:color w:val="000000" w:themeColor="text1"/>
          <w:lang w:val="en-US" w:eastAsia="zh-CN"/>
          <w14:textFill>
            <w14:solidFill>
              <w14:schemeClr w14:val="tx1"/>
            </w14:solidFill>
          </w14:textFill>
        </w:rPr>
        <w:t>5.4.5</w:t>
      </w:r>
      <w:r>
        <w:rPr>
          <w:b/>
        </w:rPr>
        <w:t xml:space="preserve">  </w:t>
      </w:r>
      <w:r>
        <w:rPr>
          <w:rFonts w:hint="eastAsia"/>
          <w:bCs/>
        </w:rPr>
        <w:t>对</w:t>
      </w:r>
      <w:r>
        <w:rPr>
          <w:rFonts w:hint="eastAsia"/>
        </w:rPr>
        <w:t>受撞击发生较严重破坏的建筑物，</w:t>
      </w:r>
      <w:r>
        <w:rPr>
          <w:rFonts w:hint="eastAsia"/>
          <w:bCs/>
        </w:rPr>
        <w:t>应按照以下要求</w:t>
      </w:r>
      <w:r>
        <w:t>进行结构分析计算和构件校核分析</w:t>
      </w:r>
      <w:r>
        <w:rPr>
          <w:rFonts w:hint="eastAsia"/>
          <w:bCs/>
        </w:rPr>
        <w:t>：</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对受撞击建筑物在受撞击中的受损情况、损后现状进行全面分析；</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结合材料性能和现场构件变形和结构整体整体测试结果，对损伤较严重结构构件进行计算复核，并同时对整体结构进行计算复核；</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结合初步分析结果和计算复核分析结果，对受撞击建筑物的结构损伤的主要成因进行分析，为事故原因分析提供参考；</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结合构件复核、结构整体复核和非结构构件调查分析结果，判定受撞击损伤分析结果。</w:t>
      </w:r>
    </w:p>
    <w:p>
      <w:r>
        <w:rPr>
          <w:rFonts w:hint="eastAsia" w:ascii="Times New Roman" w:hAnsi="Times New Roman"/>
          <w:b/>
          <w:color w:val="000000" w:themeColor="text1"/>
          <w:lang w:val="en-US" w:eastAsia="zh-CN"/>
          <w14:textFill>
            <w14:solidFill>
              <w14:schemeClr w14:val="tx1"/>
            </w14:solidFill>
          </w14:textFill>
        </w:rPr>
        <w:t>5.4.6</w:t>
      </w:r>
      <w:r>
        <w:rPr>
          <w:b/>
        </w:rPr>
        <w:t xml:space="preserve">  </w:t>
      </w:r>
      <w:r>
        <w:rPr>
          <w:rFonts w:hint="eastAsia"/>
        </w:rPr>
        <w:t>结构构件计算复核应满足以下要求：</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结构或构件材料强度应根据实测结果，并应根据结构可靠性要求计算取值，结构或构件的几何尺寸、局部变形、整体变形应按实测结果取值；</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对构件的局部损伤变形，以及结构整体变形以及结构构件本身存在的缺陷或质量问题，在计算中要予以考虑；</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在构件承载能力复核时，需要考虑构件局部变形损伤对二阶效应和稳定分析的影响；</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在结构整体计算复核时，需要考虑结构整体变形和节点损伤变形对结构内力计算的影响。</w:t>
      </w:r>
    </w:p>
    <w:p>
      <w:pPr>
        <w:tabs>
          <w:tab w:val="left" w:pos="0"/>
          <w:tab w:val="left" w:pos="846"/>
        </w:tabs>
        <w:rPr>
          <w:bCs/>
        </w:rPr>
      </w:pPr>
      <w:r>
        <w:rPr>
          <w:rFonts w:hint="eastAsia" w:ascii="Times New Roman" w:hAnsi="Times New Roman"/>
          <w:b/>
          <w:color w:val="000000" w:themeColor="text1"/>
          <w:lang w:val="en-US" w:eastAsia="zh-CN"/>
          <w14:textFill>
            <w14:solidFill>
              <w14:schemeClr w14:val="tx1"/>
            </w14:solidFill>
          </w14:textFill>
        </w:rPr>
        <w:t>5.4.7</w:t>
      </w:r>
      <w:r>
        <w:rPr>
          <w:b/>
        </w:rPr>
        <w:t xml:space="preserve">  </w:t>
      </w:r>
      <w:r>
        <w:rPr>
          <w:rFonts w:hint="eastAsia"/>
          <w:bCs/>
        </w:rPr>
        <w:t>对于受撞击发生严重破坏、局部倒塌、整体倒塌的建筑物，宜按照以下要求进一步进行严重破坏、局部倒塌、整体倒塌的事故成因分析：</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结合结构构件检测结果，对建筑物的受撞击前的结构构件设计进行计算分析，分析既有结构构件设计是否满足设计规范要求；</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结合结构构件检测结果，对建筑物的受撞击下结构构件性能进行计算分析，判定撞击对结构构件的影响程度；</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结合第1条和第2条分析结果，对受撞击结构发生严重破坏、局部倒塌、整体倒塌的主要成因进行分析，形成主要成因分析报告。</w:t>
      </w:r>
    </w:p>
    <w:p>
      <w:pPr>
        <w:adjustRightInd w:val="0"/>
        <w:snapToGrid w:val="0"/>
        <w:ind w:firstLine="315" w:firstLineChars="15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22" w:name="_Toc30699"/>
      <w:bookmarkStart w:id="123" w:name="_Toc4139"/>
      <w:bookmarkStart w:id="124" w:name="_Toc17951"/>
      <w:bookmarkStart w:id="125" w:name="_Toc19643"/>
      <w:r>
        <w:rPr>
          <w:rFonts w:hint="eastAsia" w:ascii="Times New Roman" w:hAnsi="Times New Roman" w:eastAsia="黑体" w:cs="Times New Roman"/>
          <w:b/>
          <w:iCs/>
          <w:color w:val="000000" w:themeColor="text1"/>
          <w:kern w:val="0"/>
          <w:szCs w:val="21"/>
          <w:lang w:val="zh-CN"/>
          <w14:textFill>
            <w14:solidFill>
              <w14:schemeClr w14:val="tx1"/>
            </w14:solidFill>
          </w14:textFill>
        </w:rPr>
        <w:t>5.5  自然灾害事故鉴定</w:t>
      </w:r>
      <w:bookmarkEnd w:id="122"/>
      <w:bookmarkEnd w:id="123"/>
      <w:bookmarkEnd w:id="124"/>
      <w:bookmarkEnd w:id="125"/>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rPr>
          <w:rFonts w:hint="eastAsia"/>
        </w:rPr>
      </w:pPr>
      <w:r>
        <w:rPr>
          <w:rFonts w:hint="eastAsia" w:ascii="Times New Roman" w:hAnsi="Times New Roman"/>
          <w:b/>
          <w:color w:val="000000" w:themeColor="text1"/>
          <w:lang w:val="en-US" w:eastAsia="zh-CN"/>
          <w14:textFill>
            <w14:solidFill>
              <w14:schemeClr w14:val="tx1"/>
            </w14:solidFill>
          </w14:textFill>
        </w:rPr>
        <w:t xml:space="preserve">5.5.1 </w:t>
      </w:r>
      <w:r>
        <w:t xml:space="preserve"> </w:t>
      </w:r>
      <w:r>
        <w:rPr>
          <w:rFonts w:hint="eastAsia"/>
        </w:rPr>
        <w:t>工程结构发生自然灾害后应对非正常破坏的结构进行检测鉴定，自然灾害事故鉴定对象应为工程结构整体或相对独立的结构单元。</w:t>
      </w:r>
    </w:p>
    <w:p>
      <w:pPr>
        <w:jc w:val="left"/>
        <w:rPr>
          <w:rFonts w:ascii="宋体" w:hAnsi="宋体" w:cs="宋体"/>
          <w:bCs/>
          <w:szCs w:val="28"/>
        </w:rPr>
      </w:pPr>
      <w:r>
        <w:rPr>
          <w:rFonts w:hint="eastAsia" w:ascii="Times New Roman" w:hAnsi="Times New Roman"/>
          <w:b/>
          <w:color w:val="000000" w:themeColor="text1"/>
          <w:lang w:val="en-US" w:eastAsia="zh-CN"/>
          <w14:textFill>
            <w14:solidFill>
              <w14:schemeClr w14:val="tx1"/>
            </w14:solidFill>
          </w14:textFill>
        </w:rPr>
        <w:t>5.5.2</w:t>
      </w:r>
      <w:r>
        <w:rPr>
          <w:b/>
          <w:bCs/>
          <w:szCs w:val="28"/>
        </w:rPr>
        <w:t xml:space="preserve">  </w:t>
      </w:r>
      <w:r>
        <w:rPr>
          <w:rFonts w:hint="eastAsia"/>
          <w:bCs/>
          <w:szCs w:val="28"/>
        </w:rPr>
        <w:t>应</w:t>
      </w:r>
      <w:r>
        <w:rPr>
          <w:rFonts w:hint="eastAsia" w:ascii="宋体" w:hAnsi="宋体" w:cs="宋体"/>
          <w:bCs/>
          <w:szCs w:val="28"/>
        </w:rPr>
        <w:t>对工程结构进行灾害调查，具体包括以下工作：</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观察结构损伤情况，判断主体结构及附属物的整体牢固性、出现垮塌的风险性；</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对于不同自然灾害，现场调查内容包括：</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1）针对暴风灾害，应查阅当地气象文件及资料，对风速、风力、风向以及强度进行调查分析；</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2）针对暴雪灾害，应查阅当地气象文件及资料，对积雪厚度、持续时间、影响范围和雪灾发展过程进行分析；</w:t>
      </w:r>
    </w:p>
    <w:p>
      <w:pPr>
        <w:keepNext w:val="0"/>
        <w:keepLines w:val="0"/>
        <w:pageBreakBefore w:val="0"/>
        <w:widowControl w:val="0"/>
        <w:kinsoku/>
        <w:wordWrap/>
        <w:overflowPunct/>
        <w:topLinePunct w:val="0"/>
        <w:autoSpaceDE/>
        <w:autoSpaceDN/>
        <w:bidi w:val="0"/>
        <w:adjustRightInd/>
        <w:snapToGrid w:val="0"/>
        <w:spacing w:line="312" w:lineRule="auto"/>
        <w:ind w:firstLine="624"/>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3）针对其他自然灾害，应查明事故发生时，所在地区自然灾害的具体情况，如事故发生地的地震烈度、降雨积水深度等。</w:t>
      </w:r>
    </w:p>
    <w:p>
      <w:pPr>
        <w:rPr>
          <w:rFonts w:hint="eastAsia"/>
          <w:szCs w:val="28"/>
        </w:rPr>
      </w:pPr>
      <w:r>
        <w:rPr>
          <w:rFonts w:hint="eastAsia" w:ascii="Times New Roman" w:hAnsi="Times New Roman"/>
          <w:b/>
          <w:color w:val="000000" w:themeColor="text1"/>
          <w:lang w:val="en-US" w:eastAsia="zh-CN"/>
          <w14:textFill>
            <w14:solidFill>
              <w14:schemeClr w14:val="tx1"/>
            </w14:solidFill>
          </w14:textFill>
        </w:rPr>
        <w:t>5.5.3</w:t>
      </w:r>
      <w:r>
        <w:rPr>
          <w:b/>
          <w:bCs/>
          <w:szCs w:val="28"/>
        </w:rPr>
        <w:t xml:space="preserve">  </w:t>
      </w:r>
      <w:r>
        <w:rPr>
          <w:rFonts w:hint="eastAsia"/>
          <w:szCs w:val="28"/>
        </w:rPr>
        <w:t>自然灾害事故鉴定应对比灾害荷载是否超过结构设计时及现行《建筑结构荷载规范》GB50009。</w:t>
      </w:r>
    </w:p>
    <w:p>
      <w:pPr>
        <w:rPr>
          <w:rFonts w:hint="eastAsia"/>
          <w:szCs w:val="28"/>
        </w:rPr>
      </w:pPr>
      <w:r>
        <w:rPr>
          <w:rFonts w:hint="eastAsia" w:ascii="Times New Roman" w:hAnsi="Times New Roman"/>
          <w:b/>
          <w:color w:val="000000" w:themeColor="text1"/>
          <w:lang w:val="en-US" w:eastAsia="zh-CN"/>
          <w14:textFill>
            <w14:solidFill>
              <w14:schemeClr w14:val="tx1"/>
            </w14:solidFill>
          </w14:textFill>
        </w:rPr>
        <w:t>5.5.4</w:t>
      </w:r>
      <w:r>
        <w:rPr>
          <w:rFonts w:hint="eastAsia"/>
          <w:szCs w:val="28"/>
        </w:rPr>
        <w:t xml:space="preserve">  应根据现场损伤情况及自然灾害破坏特点，查明构件及结构损伤发展过程，并结合检测结果和构件开裂、变形、破坏形式初步判断构件损伤原因。</w:t>
      </w:r>
    </w:p>
    <w:p>
      <w:pPr>
        <w:rPr>
          <w:szCs w:val="28"/>
        </w:rPr>
      </w:pPr>
      <w:r>
        <w:rPr>
          <w:rFonts w:hint="eastAsia" w:ascii="Times New Roman" w:hAnsi="Times New Roman"/>
          <w:b/>
          <w:color w:val="000000" w:themeColor="text1"/>
          <w:lang w:val="en-US" w:eastAsia="zh-CN"/>
          <w14:textFill>
            <w14:solidFill>
              <w14:schemeClr w14:val="tx1"/>
            </w14:solidFill>
          </w14:textFill>
        </w:rPr>
        <w:t>5.5.5</w:t>
      </w:r>
      <w:r>
        <w:rPr>
          <w:rFonts w:hint="eastAsia"/>
          <w:szCs w:val="28"/>
        </w:rPr>
        <w:t xml:space="preserve">  自然灾害荷载超过原设计荷载的建筑，应分别建立设计模型和实际模型在实际荷载作用下的计算模型；自然灾害荷载未超过原设计荷载的建筑，应查明原设计条件下自然灾害荷载是否达到构件极限承载力。</w:t>
      </w:r>
    </w:p>
    <w:p>
      <w:pPr>
        <w:rPr>
          <w:rFonts w:eastAsia="楷体"/>
          <w:sz w:val="21"/>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26" w:name="_Toc15818"/>
      <w:bookmarkStart w:id="127" w:name="_Toc15530"/>
      <w:bookmarkStart w:id="128" w:name="_Toc4831"/>
      <w:bookmarkStart w:id="129" w:name="_Toc32005"/>
      <w:r>
        <w:rPr>
          <w:rFonts w:hint="eastAsia" w:ascii="Times New Roman" w:hAnsi="Times New Roman" w:eastAsia="黑体" w:cs="Times New Roman"/>
          <w:b/>
          <w:iCs/>
          <w:color w:val="000000" w:themeColor="text1"/>
          <w:kern w:val="0"/>
          <w:szCs w:val="21"/>
          <w:lang w:val="zh-CN"/>
          <w14:textFill>
            <w14:solidFill>
              <w14:schemeClr w14:val="tx1"/>
            </w14:solidFill>
          </w14:textFill>
        </w:rPr>
        <w:t>5.6  倒塌事故鉴定</w:t>
      </w:r>
      <w:bookmarkEnd w:id="117"/>
      <w:bookmarkEnd w:id="126"/>
      <w:bookmarkEnd w:id="127"/>
      <w:bookmarkEnd w:id="128"/>
      <w:bookmarkEnd w:id="129"/>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rPr>
          <w:rFonts w:hint="eastAsia"/>
        </w:rPr>
      </w:pPr>
      <w:r>
        <w:rPr>
          <w:rFonts w:hint="eastAsia" w:ascii="Times New Roman" w:hAnsi="Times New Roman"/>
          <w:b/>
          <w:color w:val="000000" w:themeColor="text1"/>
          <w:lang w:val="en-US" w:eastAsia="zh-CN"/>
          <w14:textFill>
            <w14:solidFill>
              <w14:schemeClr w14:val="tx1"/>
            </w14:solidFill>
          </w14:textFill>
        </w:rPr>
        <w:t>5.6.1</w:t>
      </w:r>
      <w:r>
        <w:rPr>
          <w:b/>
        </w:rPr>
        <w:t xml:space="preserve"> </w:t>
      </w:r>
      <w:r>
        <w:rPr>
          <w:rFonts w:hint="eastAsia"/>
        </w:rPr>
        <w:t xml:space="preserve"> 倒塌事故技术原因鉴定考虑的因素应包括工程自身质量和外界因素。</w:t>
      </w:r>
    </w:p>
    <w:p>
      <w:pPr>
        <w:pStyle w:val="53"/>
        <w:adjustRightInd w:val="0"/>
        <w:snapToGrid w:val="0"/>
        <w:rPr>
          <w:rFonts w:hint="eastAsia" w:eastAsia="宋体"/>
          <w:sz w:val="24"/>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5.6.2</w:t>
      </w:r>
      <w:r>
        <w:rPr>
          <w:rFonts w:hint="eastAsia"/>
        </w:rPr>
        <w:t xml:space="preserve">  </w:t>
      </w:r>
      <w:r>
        <w:rPr>
          <w:rFonts w:hint="eastAsia" w:asciiTheme="minorHAnsi" w:hAnsiTheme="minorHAnsi" w:eastAsiaTheme="minorEastAsia" w:cstheme="minorBidi"/>
          <w:kern w:val="2"/>
          <w:sz w:val="21"/>
          <w:szCs w:val="24"/>
          <w:lang w:val="en-US" w:eastAsia="zh-CN" w:bidi="ar-SA"/>
        </w:rPr>
        <w:t>倒塌事故的直接技术原因分析和间接技术原因分析应考虑倒塌前、倒塌中和倒塌后各阶段的工况。</w:t>
      </w:r>
    </w:p>
    <w:p>
      <w:pPr>
        <w:adjustRightInd w:val="0"/>
        <w:snapToGri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5.6.3</w:t>
      </w:r>
      <w:r>
        <w:rPr>
          <w:b/>
        </w:rPr>
        <w:t xml:space="preserve"> </w:t>
      </w:r>
      <w:r>
        <w:rPr>
          <w:rFonts w:hint="eastAsia"/>
        </w:rPr>
        <w:t xml:space="preserve"> 现场调查与鉴定应区分倒塌区域和非倒塌区域，倒塌区域应重点关注结构和构件的损伤情况、破坏的发展及演变过程，非倒塌区域应</w:t>
      </w:r>
      <w:r>
        <w:t>重点</w:t>
      </w:r>
      <w:r>
        <w:rPr>
          <w:rFonts w:hint="eastAsia"/>
        </w:rPr>
        <w:t>关注结构和构件的原始状态。</w:t>
      </w:r>
    </w:p>
    <w:p>
      <w:pPr>
        <w:adjustRightInd w:val="0"/>
        <w:snapToGri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5.6.4</w:t>
      </w:r>
      <w:r>
        <w:rPr>
          <w:rFonts w:hint="eastAsia"/>
          <w:b/>
          <w:bCs/>
        </w:rPr>
        <w:t xml:space="preserve">  </w:t>
      </w:r>
      <w:r>
        <w:rPr>
          <w:rFonts w:hint="eastAsia"/>
        </w:rPr>
        <w:t>倒塌事故鉴定应重点关注倒塌临界</w:t>
      </w:r>
      <w:r>
        <w:t>点</w:t>
      </w:r>
      <w:r>
        <w:rPr>
          <w:rFonts w:hint="eastAsia"/>
        </w:rPr>
        <w:t>时随时间变化的因素状况。</w:t>
      </w:r>
    </w:p>
    <w:p>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5.6.5</w:t>
      </w:r>
      <w:r>
        <w:rPr>
          <w:rFonts w:hint="eastAsia"/>
          <w:b/>
          <w:bCs/>
        </w:rPr>
        <w:t xml:space="preserve">  </w:t>
      </w:r>
      <w:r>
        <w:rPr>
          <w:rFonts w:hint="eastAsia"/>
        </w:rPr>
        <w:t>倒塌事故鉴定应根据构件的倒塌方向、现场倒塌构件的分布情况以及构件的破坏形态，确定主动损伤构件与被动损伤构件。</w:t>
      </w:r>
    </w:p>
    <w:p>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5.6.6</w:t>
      </w:r>
      <w:r>
        <w:rPr>
          <w:rFonts w:hint="eastAsia"/>
        </w:rPr>
        <w:t xml:space="preserve">  对倒塌后的主动损伤构件应根据其破坏形式和破坏位置，分析破坏发生过程，查明损伤原因；对倒塌后的被动损伤构件宜很据主动损伤构件的倒塌方向和倒塌荷载，查明构件损伤发展过程。</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5.6.7</w:t>
      </w:r>
      <w:r>
        <w:rPr>
          <w:rFonts w:hint="eastAsia"/>
        </w:rPr>
        <w:t xml:space="preserve">  应根据检测与取样结果对倒塌结构进行检测试验、结构计算分析和破坏形态模拟。</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5.6.8</w:t>
      </w:r>
      <w:r>
        <w:rPr>
          <w:rFonts w:hint="eastAsia"/>
          <w:b/>
          <w:bCs/>
        </w:rPr>
        <w:t xml:space="preserve">  </w:t>
      </w:r>
      <w:r>
        <w:rPr>
          <w:rFonts w:hint="eastAsia"/>
        </w:rPr>
        <w:t>倒塌</w:t>
      </w:r>
      <w:r>
        <w:t>事故</w:t>
      </w:r>
      <w:r>
        <w:rPr>
          <w:rFonts w:hint="eastAsia"/>
        </w:rPr>
        <w:t>结构计算分析时分析模型的建立应至少考虑以下四种工况：</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设计工况下，原设计结构的承载能力；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实际工况下，原设计结构的承载能力；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设计工况下，实际结构的承载能力；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实际工况下，实际结构的承载能力。</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5.6.9</w:t>
      </w:r>
      <w:r>
        <w:rPr>
          <w:rFonts w:hint="eastAsia"/>
        </w:rPr>
        <w:t xml:space="preserve">  倒塌破坏过程及原因分析宜按照以下步骤进行：</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根据主动损伤构件损伤原因判断结构最先破坏位置；</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根据最先破坏位置和现场破环形态判断构件倒塌顺序，复原结构倒塌失效过程；</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综合分析，确定倒塌事故技术原因。</w:t>
      </w:r>
    </w:p>
    <w:p>
      <w:pPr>
        <w:ind w:firstLine="420" w:firstLineChars="20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30" w:name="_Toc13394"/>
      <w:bookmarkStart w:id="131" w:name="_Toc16725"/>
      <w:bookmarkStart w:id="132" w:name="_Toc17178"/>
      <w:bookmarkStart w:id="133" w:name="_Toc9354"/>
      <w:bookmarkStart w:id="134" w:name="_Toc5300"/>
      <w:r>
        <w:rPr>
          <w:rFonts w:hint="eastAsia" w:ascii="Times New Roman" w:hAnsi="Times New Roman" w:eastAsia="黑体" w:cs="Times New Roman"/>
          <w:b/>
          <w:iCs/>
          <w:color w:val="000000" w:themeColor="text1"/>
          <w:kern w:val="0"/>
          <w:szCs w:val="21"/>
          <w:lang w:val="zh-CN"/>
          <w14:textFill>
            <w14:solidFill>
              <w14:schemeClr w14:val="tx1"/>
            </w14:solidFill>
          </w14:textFill>
        </w:rPr>
        <w:t>5.7  倾斜变形事故鉴定</w:t>
      </w:r>
      <w:bookmarkEnd w:id="130"/>
      <w:bookmarkEnd w:id="131"/>
      <w:bookmarkEnd w:id="132"/>
      <w:bookmarkEnd w:id="133"/>
      <w:bookmarkEnd w:id="13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5.7.1</w:t>
      </w:r>
      <w:r>
        <w:rPr>
          <w:b/>
        </w:rPr>
        <w:t xml:space="preserve">  </w:t>
      </w:r>
      <w:r>
        <w:rPr>
          <w:rFonts w:hint="eastAsia"/>
          <w:bCs/>
        </w:rPr>
        <w:t>上部结构倾斜鉴定应考虑外界因素及工程自身因素，其中考虑的外界因素应包括地震作用、火</w:t>
      </w:r>
      <w:r>
        <w:rPr>
          <w:rFonts w:hint="eastAsia"/>
        </w:rPr>
        <w:t>灾、撞击、收敛变形、日照变形、风变形、周边基坑开挖等。</w:t>
      </w:r>
    </w:p>
    <w:p>
      <w:pPr>
        <w:adjustRightIn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5.7.2</w:t>
      </w:r>
      <w:r>
        <w:rPr>
          <w:b/>
        </w:rPr>
        <w:t xml:space="preserve"> </w:t>
      </w:r>
      <w:r>
        <w:rPr>
          <w:bCs/>
        </w:rPr>
        <w:t xml:space="preserve"> </w:t>
      </w:r>
      <w:r>
        <w:rPr>
          <w:rFonts w:hint="eastAsia"/>
          <w:bCs/>
        </w:rPr>
        <w:t>倾斜变形事故现场调查应</w:t>
      </w:r>
      <w:r>
        <w:rPr>
          <w:rFonts w:hint="eastAsia"/>
        </w:rPr>
        <w:t>包括建设工程发生倾斜变形事故后的现状，包括内部情况和外部环境等，初步判断倾斜变形情况和主要成因。</w:t>
      </w:r>
    </w:p>
    <w:p>
      <w:pPr>
        <w:rPr>
          <w:rFonts w:hint="eastAsia"/>
          <w:b/>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5.7.3</w:t>
      </w:r>
      <w:r>
        <w:rPr>
          <w:rFonts w:hint="eastAsia"/>
          <w:b/>
          <w:bCs/>
        </w:rPr>
        <w:t xml:space="preserve">  </w:t>
      </w:r>
      <w:r>
        <w:rPr>
          <w:rFonts w:hint="eastAsia"/>
        </w:rPr>
        <w:t>应根据现场实际情况确定倾斜变形构件实际承受的竖向荷载和水平荷载。</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5.7.4</w:t>
      </w:r>
      <w:r>
        <w:rPr>
          <w:rFonts w:hint="eastAsia"/>
          <w:b/>
          <w:bCs/>
        </w:rPr>
        <w:t xml:space="preserve">  </w:t>
      </w:r>
      <w:r>
        <w:rPr>
          <w:rFonts w:hint="eastAsia"/>
        </w:rPr>
        <w:t>倾斜变形事故应根据现场情况，选择同类型竖向构件中偏移量较大的构件进行计算分析。</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5.7.5</w:t>
      </w:r>
      <w:r>
        <w:rPr>
          <w:rFonts w:hint="eastAsia"/>
          <w:b/>
          <w:bCs/>
        </w:rPr>
        <w:t xml:space="preserve">  </w:t>
      </w:r>
      <w:r>
        <w:rPr>
          <w:rFonts w:hint="eastAsia"/>
        </w:rPr>
        <w:t>倾斜变形</w:t>
      </w:r>
      <w:r>
        <w:t>事故</w:t>
      </w:r>
      <w:r>
        <w:rPr>
          <w:rFonts w:hint="eastAsia"/>
        </w:rPr>
        <w:t>构件或结构计算分析时分析模型的建立应至少考虑以下四种工况：</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设计工况下，原设计结构的承载能力；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实际工况下，原设计结构的承载能力；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设计工况下，实际结构的承载能力；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实际工况下，实际结构的承载能力。</w:t>
      </w:r>
    </w:p>
    <w:p>
      <w:pPr>
        <w:adjustRightIn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5.7.6</w:t>
      </w:r>
      <w:r>
        <w:rPr>
          <w:b/>
          <w:bCs/>
        </w:rPr>
        <w:t xml:space="preserve"> </w:t>
      </w:r>
      <w:r>
        <w:rPr>
          <w:b/>
        </w:rPr>
        <w:t xml:space="preserve"> </w:t>
      </w:r>
      <w:r>
        <w:rPr>
          <w:rFonts w:hint="eastAsia"/>
        </w:rPr>
        <w:t>倾斜变形后的实际结构计算模型应计入倾斜变形对结构受力性能的不利影响：</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构件的局部屈曲或扭曲对结构承载力和刚度产生的不利影响；</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焊缝链接的残余应力、高强度螺栓应力损失、螺栓或铆钉松动、连接板变形等对节点连接约束的不利影响；</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结构的几何形状变化、结构位移、构件的变形等对结构刚度产生的不利影响。</w:t>
      </w:r>
    </w:p>
    <w:p>
      <w:pPr>
        <w:adjustRightIn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5.7.7</w:t>
      </w:r>
      <w:r>
        <w:rPr>
          <w:b/>
          <w:bCs/>
        </w:rPr>
        <w:t xml:space="preserve"> </w:t>
      </w:r>
      <w:r>
        <w:rPr>
          <w:b/>
        </w:rPr>
        <w:t xml:space="preserve"> </w:t>
      </w:r>
      <w:r>
        <w:rPr>
          <w:rFonts w:hint="eastAsia"/>
        </w:rPr>
        <w:t>倾斜变形事故后的实际构件及结构分析可根据结构概念和结构鉴定的需要对计算模型进行合理的简化，并可按下列规定执行：</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局部倾斜变形未造成整体结构明显变形、损伤及裂缝时，可仅计算局部作用；</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支座没有明显变位的板、梁、框架等连续结构可不计入支座变位的影响。</w:t>
      </w:r>
    </w:p>
    <w:p>
      <w:pPr>
        <w:adjustRightInd w:val="0"/>
        <w:rPr>
          <w:rFonts w:hint="eastAsia"/>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5.7.8</w:t>
      </w:r>
      <w:r>
        <w:rPr>
          <w:b/>
          <w:bCs/>
        </w:rPr>
        <w:t xml:space="preserve"> </w:t>
      </w:r>
      <w:r>
        <w:rPr>
          <w:b/>
        </w:rPr>
        <w:t xml:space="preserve"> </w:t>
      </w:r>
      <w:r>
        <w:rPr>
          <w:rFonts w:hint="eastAsia"/>
          <w:bCs/>
        </w:rPr>
        <w:t>倾斜变形后的实际结构或构件分析应计入倾斜变形后结构实际的变形、偏差、以及裂缝、损伤等影响。</w:t>
      </w:r>
    </w:p>
    <w:p>
      <w:pPr>
        <w:adjustRightInd w:val="0"/>
        <w:rPr>
          <w:rFonts w:hint="eastAsia"/>
          <w:bCs/>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35" w:name="_Toc29537"/>
      <w:bookmarkStart w:id="136" w:name="_Toc17452"/>
      <w:bookmarkStart w:id="137" w:name="_Toc139358159"/>
      <w:bookmarkStart w:id="138" w:name="_Toc9077"/>
      <w:bookmarkStart w:id="139" w:name="_Toc6227"/>
      <w:bookmarkStart w:id="140" w:name="_Toc25779"/>
      <w:r>
        <w:rPr>
          <w:rFonts w:hint="eastAsia" w:ascii="Times New Roman" w:hAnsi="Times New Roman" w:eastAsia="黑体" w:cs="Times New Roman"/>
          <w:b/>
          <w:iCs/>
          <w:color w:val="000000" w:themeColor="text1"/>
          <w:kern w:val="0"/>
          <w:szCs w:val="21"/>
          <w:lang w:val="zh-CN"/>
          <w14:textFill>
            <w14:solidFill>
              <w14:schemeClr w14:val="tx1"/>
            </w14:solidFill>
          </w14:textFill>
        </w:rPr>
        <w:t>5.8  地基基础事故鉴定</w:t>
      </w:r>
      <w:bookmarkEnd w:id="135"/>
      <w:bookmarkEnd w:id="136"/>
      <w:bookmarkEnd w:id="137"/>
      <w:bookmarkEnd w:id="138"/>
      <w:bookmarkEnd w:id="139"/>
      <w:bookmarkEnd w:id="14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snapToGri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5.8.1</w:t>
      </w:r>
      <w:r>
        <w:rPr>
          <w:b/>
        </w:rPr>
        <w:t xml:space="preserve">  </w:t>
      </w:r>
      <w:r>
        <w:rPr>
          <w:rFonts w:hint="eastAsia"/>
        </w:rPr>
        <w:t>地基基础事故鉴定应考虑工程自身因素及外界因素，考虑的外界因素应包括勘察、设计、施工、使用维护、自然灾害以及其他必要方面。</w:t>
      </w:r>
    </w:p>
    <w:p>
      <w:pPr>
        <w:adjustRightInd w:val="0"/>
        <w:snapToGri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5.8.2</w:t>
      </w:r>
      <w:r>
        <w:rPr>
          <w:rFonts w:hint="eastAsia"/>
        </w:rPr>
        <w:t xml:space="preserve">  地基基础事故鉴定应在原设计、勘察文件的基础上根据检测结果判断地基基础自身质量是否存在问题。</w:t>
      </w:r>
    </w:p>
    <w:p>
      <w:pPr>
        <w:adjustRightInd w:val="0"/>
        <w:snapToGri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5.8.3</w:t>
      </w:r>
      <w:r>
        <w:rPr>
          <w:rFonts w:hint="eastAsia"/>
          <w:b/>
          <w:bCs/>
        </w:rPr>
        <w:t xml:space="preserve">  </w:t>
      </w:r>
      <w:r>
        <w:rPr>
          <w:rFonts w:hint="eastAsia"/>
        </w:rPr>
        <w:t>地基基础事故鉴定建模分析时应分别考虑自身缺陷、自然灾害、使用维护及其他方面对地基基础事故的影响程度，应根据影响程度确定造成地基基础事故的直接原因和间接原因。</w:t>
      </w:r>
    </w:p>
    <w:p>
      <w:pPr>
        <w:adjustRightInd w:val="0"/>
        <w:snapToGrid w:val="0"/>
        <w:rPr>
          <w:rFonts w:hint="eastAsia"/>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5.8.4</w:t>
      </w:r>
      <w:r>
        <w:rPr>
          <w:rFonts w:hint="eastAsia"/>
          <w:b/>
        </w:rPr>
        <w:t xml:space="preserve">  </w:t>
      </w:r>
      <w:r>
        <w:rPr>
          <w:rFonts w:hint="eastAsia"/>
        </w:rPr>
        <w:t>地基基础事故鉴定</w:t>
      </w:r>
      <w:r>
        <w:rPr>
          <w:rFonts w:hint="eastAsia"/>
          <w:bCs/>
        </w:rPr>
        <w:t>使用维护方面应包括：地基浸水鉴定；建构筑物改造鉴定。</w:t>
      </w:r>
    </w:p>
    <w:p>
      <w:pPr>
        <w:adjustRightInd w:val="0"/>
        <w:snapToGrid w:val="0"/>
        <w:rPr>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5.8.5</w:t>
      </w:r>
      <w:r>
        <w:rPr>
          <w:rFonts w:hint="eastAsia"/>
          <w:b/>
        </w:rPr>
        <w:t xml:space="preserve">  </w:t>
      </w:r>
      <w:r>
        <w:rPr>
          <w:rFonts w:hint="eastAsia"/>
        </w:rPr>
        <w:t>地基基础事故鉴定</w:t>
      </w:r>
      <w:r>
        <w:rPr>
          <w:rFonts w:hint="eastAsia"/>
          <w:bCs/>
        </w:rPr>
        <w:t>其他方面应包括：邻近基坑工程鉴定；地下水位鉴定；邻近新建建筑鉴定；邻近新建地下工程鉴定；地质条件鉴定。</w:t>
      </w:r>
    </w:p>
    <w:p>
      <w:pPr>
        <w:adjustRightInd w:val="0"/>
        <w:snapToGrid w:val="0"/>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5.8.6</w:t>
      </w:r>
      <w:r>
        <w:rPr>
          <w:b/>
        </w:rPr>
        <w:t xml:space="preserve">  </w:t>
      </w:r>
      <w:r>
        <w:rPr>
          <w:rFonts w:hint="eastAsia"/>
        </w:rPr>
        <w:t>地基基础事故鉴定方法包括但不限于：现场勘查、土工试验、地质勘探、数值模拟分析、综合分析。</w:t>
      </w:r>
    </w:p>
    <w:p>
      <w:pPr>
        <w:adjustRightInd w:val="0"/>
        <w:snapToGrid w:val="0"/>
        <w:rPr>
          <w:rFonts w:hint="eastAsia"/>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5.8.7</w:t>
      </w:r>
      <w:r>
        <w:rPr>
          <w:rFonts w:hint="eastAsia"/>
          <w:b/>
        </w:rPr>
        <w:t xml:space="preserve">  </w:t>
      </w:r>
      <w:r>
        <w:rPr>
          <w:rFonts w:hint="eastAsia"/>
          <w:bCs/>
        </w:rPr>
        <w:t>地下室上浮事故鉴定时应根据工程勘察报告，调查地基基础持力层；并调查事故发生过程中地下水位是否达到抗浮设计水位。</w:t>
      </w:r>
    </w:p>
    <w:p>
      <w:pPr>
        <w:adjustRightInd w:val="0"/>
        <w:snapToGrid w:val="0"/>
        <w:rPr>
          <w:rFonts w:hint="eastAsia"/>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 xml:space="preserve">5.8.8 </w:t>
      </w:r>
      <w:r>
        <w:rPr>
          <w:rFonts w:hint="eastAsia"/>
          <w:b/>
        </w:rPr>
        <w:t xml:space="preserve"> </w:t>
      </w:r>
      <w:r>
        <w:rPr>
          <w:rFonts w:hint="eastAsia"/>
          <w:bCs/>
        </w:rPr>
        <w:t>地基基础上浮事故计算时应分别计算设计工况下和实际工况下计算基础的承载能力。</w:t>
      </w:r>
    </w:p>
    <w:p>
      <w:pPr>
        <w:adjustRightInd w:val="0"/>
        <w:snapToGrid w:val="0"/>
        <w:rPr>
          <w:rFonts w:hint="eastAsia"/>
          <w:bCs/>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41" w:name="_Toc12661"/>
      <w:bookmarkStart w:id="142" w:name="_Toc14595"/>
      <w:bookmarkStart w:id="143" w:name="_Toc22044"/>
      <w:bookmarkStart w:id="144" w:name="_Toc31256"/>
      <w:bookmarkStart w:id="145" w:name="_Toc15748"/>
      <w:r>
        <w:rPr>
          <w:rFonts w:hint="eastAsia" w:ascii="Times New Roman" w:hAnsi="Times New Roman" w:eastAsia="黑体" w:cs="Times New Roman"/>
          <w:b/>
          <w:iCs/>
          <w:color w:val="000000" w:themeColor="text1"/>
          <w:kern w:val="0"/>
          <w:szCs w:val="21"/>
          <w:lang w:val="zh-CN"/>
          <w14:textFill>
            <w14:solidFill>
              <w14:schemeClr w14:val="tx1"/>
            </w14:solidFill>
          </w14:textFill>
        </w:rPr>
        <w:t>5.9  脱落事故鉴定</w:t>
      </w:r>
      <w:bookmarkEnd w:id="141"/>
      <w:bookmarkEnd w:id="142"/>
      <w:bookmarkEnd w:id="143"/>
      <w:bookmarkEnd w:id="144"/>
      <w:bookmarkEnd w:id="145"/>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5.9.1</w:t>
      </w:r>
      <w:r>
        <w:t xml:space="preserve">  </w:t>
      </w:r>
      <w:r>
        <w:rPr>
          <w:rFonts w:hint="eastAsia"/>
        </w:rPr>
        <w:t>脱落事故包括非结构脱落事故和结构脱落事故。非结构脱落包括建筑外墙饰面脱落、建筑幕墙脱落、建筑吊顶装饰脱落、建筑广告牌脱落、建筑物上的其他装饰物脱落、建筑设施脱落、市政设施脱落、游乐场设施脱落、构筑物设施脱落和其他非结构性脱落。结构脱落包括临时搭建的雨棚脱落、索膜结构的膜脱落、螺栓失效引起的钢梁脱落和其他结构性脱落。</w:t>
      </w:r>
    </w:p>
    <w:p>
      <w:pPr>
        <w:pStyle w:val="50"/>
        <w:tabs>
          <w:tab w:val="left" w:pos="0"/>
        </w:tabs>
        <w:ind w:firstLine="0" w:firstLineChars="0"/>
        <w:rPr>
          <w:rFonts w:hint="eastAsia"/>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 xml:space="preserve">5.9.2 </w:t>
      </w:r>
      <w:r>
        <w:t xml:space="preserve"> </w:t>
      </w:r>
      <w:r>
        <w:rPr>
          <w:rFonts w:hint="eastAsia"/>
          <w:bCs/>
        </w:rPr>
        <w:t>发生脱落事故后，应对脱落结构及其附属物进行现场调查：</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识别脱落类型，确定脱落位置；</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了解脱落建筑物的使用情况及脱落过程，根据现场情况初步判断脱落范围及潜在脱落范围；</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调查脱落物对楼面或地面的结构受损程度，初步了解结构现状；</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5.9.3</w:t>
      </w:r>
      <w:r>
        <w:rPr>
          <w:b/>
        </w:rPr>
        <w:t xml:space="preserve"> </w:t>
      </w:r>
      <w:r>
        <w:t xml:space="preserve"> </w:t>
      </w:r>
      <w:r>
        <w:rPr>
          <w:rFonts w:hint="eastAsia"/>
        </w:rPr>
        <w:t>采用粘贴工艺的，应重点检测粘贴施工质量；采用干挂工艺或螺钉连接的，应重点检查连接件和块材连接部位尺寸、强度。</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5.9.4</w:t>
      </w:r>
      <w:r>
        <w:t xml:space="preserve">  </w:t>
      </w:r>
      <w:r>
        <w:rPr>
          <w:rFonts w:hint="eastAsia"/>
        </w:rPr>
        <w:t>脱落事故鉴定应对环境和使用条件影响进行鉴定：</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调查脱落部位使用环境及变化情况，特别是强风天气、高温低温、高湿、有害气体等；</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调查脱落部位使用条件及变化情况，特别是与设计条件不符的吊挂或倚靠荷载、冲击、振动等。</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调查脱落部位的保修期或合理使用年限是否超过国家有关规定。</w:t>
      </w:r>
    </w:p>
    <w:p>
      <w:pPr>
        <w:tabs>
          <w:tab w:val="left" w:pos="964"/>
        </w:tabs>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5.9.5</w:t>
      </w:r>
      <w:r>
        <w:rPr>
          <w:rFonts w:hint="eastAsia"/>
          <w:b/>
        </w:rPr>
        <w:t xml:space="preserve">  </w:t>
      </w:r>
      <w:r>
        <w:rPr>
          <w:rFonts w:hint="eastAsia"/>
        </w:rPr>
        <w:t>脱落事故现场的检测按以下规定进行：</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1  对于建筑外墙饰面脱落，应采用红外热成像方法或其他可靠方法检测脱落部位附近的墙面空鼓情况，必要时结合小锤轻敲方法予以验证。应通过现场试验检测建筑物外墙饰面的粘接性能；</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2  对于建筑幕墙脱落，应检测幕墙的节点与连接、幕墙粘接胶老化等情况。应通过现场试验检测幕墙连接件后置埋件现场拉拔力；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3  对于连接失效引起的结构构件脱落，应检测脱落处的节点与连接情况，以及锚固件或连接件的现场拉拔力；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4  对于索膜结构的膜脱落，应检测膜结构的节点与连接情况，必要时检测事故周边现存膜的张拉应力；</w:t>
      </w:r>
    </w:p>
    <w:p>
      <w:pPr>
        <w:snapToGrid w:val="0"/>
        <w:spacing w:line="312" w:lineRule="auto"/>
        <w:ind w:firstLine="42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  对于其他脱落，应根据脱落部位和破坏方式检测相应关键参数，必要时进行现场试验以判断事故原因。</w:t>
      </w:r>
    </w:p>
    <w:p>
      <w:pPr>
        <w:tabs>
          <w:tab w:val="left" w:pos="964"/>
        </w:tabs>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5.9.6</w:t>
      </w:r>
      <w:r>
        <w:rPr>
          <w:rFonts w:hint="eastAsia"/>
          <w:b/>
        </w:rPr>
        <w:t xml:space="preserve">  </w:t>
      </w:r>
      <w:r>
        <w:rPr>
          <w:rFonts w:hint="eastAsia"/>
        </w:rPr>
        <w:t>脱落事故完成后应对脱落物坠落的部位进行安全鉴定。若脱落物坠落的部位不是地面而是结构构件，应通过详细检测后鉴定其安全性。</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5.9.7</w:t>
      </w:r>
      <w:r>
        <w:rPr>
          <w:rFonts w:hint="eastAsia"/>
          <w:b/>
        </w:rPr>
        <w:t xml:space="preserve">  </w:t>
      </w:r>
      <w:r>
        <w:rPr>
          <w:rFonts w:hint="eastAsia"/>
        </w:rPr>
        <w:t>脱落事故的现场检测范围，除了包括已经发生的脱落部位和脱落物坠落部位外，还应包括没有发生脱落事故的同类部位。</w:t>
      </w:r>
    </w:p>
    <w:p>
      <w:pPr>
        <w:snapToGrid w:val="0"/>
        <w:spacing w:line="312" w:lineRule="auto"/>
        <w:rPr>
          <w:rFonts w:ascii="Times New Roman" w:hAnsi="Times New Roman"/>
          <w:bCs/>
          <w:color w:val="000000" w:themeColor="text1"/>
          <w14:textFill>
            <w14:solidFill>
              <w14:schemeClr w14:val="tx1"/>
            </w14:solidFill>
          </w14:textFill>
        </w:rPr>
      </w:pPr>
    </w:p>
    <w:p>
      <w:pPr>
        <w:widowControl/>
        <w:jc w:val="left"/>
        <w:rPr>
          <w:rFonts w:ascii="Times New Roman" w:hAnsi="Times New Roman" w:eastAsia="宋体" w:cs="Times New Roman"/>
          <w:b/>
          <w:color w:val="000000" w:themeColor="text1"/>
          <w:szCs w:val="21"/>
          <w:lang w:val="zh-CN"/>
          <w14:textFill>
            <w14:solidFill>
              <w14:schemeClr w14:val="tx1"/>
            </w14:solidFill>
          </w14:textFill>
        </w:rPr>
      </w:pPr>
      <w:bookmarkStart w:id="146" w:name="_Toc533422982"/>
      <w:bookmarkStart w:id="147" w:name="_Toc533422752"/>
      <w:bookmarkStart w:id="148" w:name="_Toc533422622"/>
      <w:r>
        <w:rPr>
          <w:rFonts w:ascii="Times New Roman" w:hAnsi="Times New Roman" w:eastAsia="宋体" w:cs="Times New Roman"/>
          <w:b/>
          <w:color w:val="000000" w:themeColor="text1"/>
          <w:szCs w:val="21"/>
          <w:lang w:val="zh-CN"/>
          <w14:textFill>
            <w14:solidFill>
              <w14:schemeClr w14:val="tx1"/>
            </w14:solidFill>
          </w14:textFill>
        </w:rPr>
        <w:br w:type="page"/>
      </w:r>
    </w:p>
    <w:p>
      <w:pPr>
        <w:rPr>
          <w:rFonts w:ascii="Times New Roman" w:hAnsi="Times New Roman" w:eastAsia="宋体" w:cs="Times New Roman"/>
          <w:b/>
          <w:color w:val="000000" w:themeColor="text1"/>
          <w:szCs w:val="21"/>
          <w:lang w:val="zh-CN"/>
          <w14:textFill>
            <w14:solidFill>
              <w14:schemeClr w14:val="tx1"/>
            </w14:solidFill>
          </w14:textFill>
        </w:rPr>
      </w:pP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49" w:name="_Toc10754"/>
      <w:bookmarkStart w:id="150" w:name="_Toc14059"/>
      <w:bookmarkStart w:id="151" w:name="_Toc28369"/>
      <w:r>
        <w:rPr>
          <w:rFonts w:hint="eastAsia" w:ascii="Times New Roman" w:hAnsi="Times New Roman" w:eastAsia="宋体" w:cs="Times New Roman"/>
          <w:color w:val="000000" w:themeColor="text1"/>
          <w:sz w:val="28"/>
          <w:szCs w:val="28"/>
          <w:lang w:val="zh-CN"/>
          <w14:textFill>
            <w14:solidFill>
              <w14:schemeClr w14:val="tx1"/>
            </w14:solidFill>
          </w14:textFill>
        </w:rPr>
        <w:t>6</w:t>
      </w:r>
      <w:bookmarkEnd w:id="146"/>
      <w:bookmarkEnd w:id="147"/>
      <w:bookmarkEnd w:id="148"/>
      <w:bookmarkEnd w:id="149"/>
      <w:bookmarkEnd w:id="150"/>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事故鉴定报告</w:t>
      </w:r>
      <w:bookmarkEnd w:id="151"/>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52" w:name="_Toc26270"/>
      <w:bookmarkStart w:id="153" w:name="_Toc1720"/>
      <w:bookmarkStart w:id="154" w:name="_Toc9498"/>
      <w:r>
        <w:rPr>
          <w:rFonts w:hint="eastAsia" w:ascii="Times New Roman" w:hAnsi="Times New Roman" w:eastAsia="黑体" w:cs="Times New Roman"/>
          <w:b/>
          <w:iCs/>
          <w:color w:val="000000" w:themeColor="text1"/>
          <w:kern w:val="0"/>
          <w:szCs w:val="21"/>
          <w:lang w:val="zh-CN"/>
          <w14:textFill>
            <w14:solidFill>
              <w14:schemeClr w14:val="tx1"/>
            </w14:solidFill>
          </w14:textFill>
        </w:rPr>
        <w:t>6.1  一般规定</w:t>
      </w:r>
      <w:bookmarkEnd w:id="152"/>
      <w:bookmarkEnd w:id="153"/>
      <w:bookmarkEnd w:id="154"/>
    </w:p>
    <w:p>
      <w:pPr>
        <w:snapToGrid w:val="0"/>
        <w:spacing w:line="312" w:lineRule="auto"/>
        <w:jc w:val="both"/>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rPr>
          <w:rFonts w:hint="eastAsia" w:ascii="宋体"/>
          <w:kern w:val="0"/>
          <w:szCs w:val="20"/>
        </w:rPr>
      </w:pPr>
      <w:bookmarkStart w:id="155" w:name="_Toc533422753"/>
      <w:bookmarkStart w:id="156" w:name="_Toc533422623"/>
      <w:bookmarkStart w:id="157" w:name="_Toc533422983"/>
      <w:r>
        <w:rPr>
          <w:rFonts w:hint="eastAsia" w:ascii="Times New Roman" w:hAnsi="Times New Roman"/>
          <w:b/>
          <w:color w:val="000000" w:themeColor="text1"/>
          <w14:textFill>
            <w14:solidFill>
              <w14:schemeClr w14:val="tx1"/>
            </w14:solidFill>
          </w14:textFill>
        </w:rPr>
        <w:t>6.0.1</w:t>
      </w:r>
      <w:r>
        <w:rPr>
          <w:b/>
        </w:rPr>
        <w:t xml:space="preserve">  </w:t>
      </w:r>
      <w:r>
        <w:rPr>
          <w:rFonts w:hint="eastAsia" w:ascii="宋体"/>
          <w:kern w:val="0"/>
          <w:szCs w:val="20"/>
        </w:rPr>
        <w:t>事故鉴定报告应包含工程概况、事故情况、相关检测鉴定情况、事故分析、结论和技术建议等，并应保存完整的调查记录。</w:t>
      </w:r>
    </w:p>
    <w:p>
      <w:pPr>
        <w:rPr>
          <w:rFonts w:ascii="黑体" w:hAnsi="黑体" w:eastAsia="黑体" w:cs="黑体"/>
        </w:rPr>
      </w:pPr>
      <w:r>
        <w:rPr>
          <w:rFonts w:hint="eastAsia" w:ascii="Times New Roman" w:hAnsi="Times New Roman"/>
          <w:b/>
          <w:color w:val="000000" w:themeColor="text1"/>
          <w14:textFill>
            <w14:solidFill>
              <w14:schemeClr w14:val="tx1"/>
            </w14:solidFill>
          </w14:textFill>
        </w:rPr>
        <w:t>6.0.2</w:t>
      </w:r>
      <w:r>
        <w:rPr>
          <w:b/>
        </w:rPr>
        <w:t xml:space="preserve">  </w:t>
      </w:r>
      <w:r>
        <w:rPr>
          <w:rFonts w:hint="eastAsia" w:ascii="宋体"/>
          <w:kern w:val="0"/>
          <w:szCs w:val="20"/>
        </w:rPr>
        <w:t>事故情况应包含事故发生的时间、地点、发生的部位以及相关单位的信息，并应包含事故发生的简要经过、事故的应急处置或损害控制情况。</w:t>
      </w:r>
    </w:p>
    <w:p>
      <w:r>
        <w:rPr>
          <w:rFonts w:hint="eastAsia" w:ascii="Times New Roman" w:hAnsi="Times New Roman"/>
          <w:b/>
          <w:color w:val="000000" w:themeColor="text1"/>
          <w14:textFill>
            <w14:solidFill>
              <w14:schemeClr w14:val="tx1"/>
            </w14:solidFill>
          </w14:textFill>
        </w:rPr>
        <w:t>6.0.3</w:t>
      </w:r>
      <w:r>
        <w:rPr>
          <w:b/>
        </w:rPr>
        <w:t xml:space="preserve">  </w:t>
      </w:r>
      <w:r>
        <w:rPr>
          <w:rFonts w:hint="eastAsia"/>
        </w:rPr>
        <w:t>事故调查记录应以全面、清晰、客观为原则，不应包含推论等引申内容。对于无法获取的基本信息应注明未取得原因，对于受访者提出的推论、结论应有明确标注。</w:t>
      </w:r>
    </w:p>
    <w:p>
      <w:pPr>
        <w:rPr>
          <w:rFonts w:hint="eastAsia"/>
          <w:b/>
          <w:bCs/>
        </w:rPr>
      </w:pPr>
      <w:r>
        <w:rPr>
          <w:rFonts w:hint="eastAsia" w:ascii="Times New Roman" w:hAnsi="Times New Roman"/>
          <w:b/>
          <w:color w:val="000000" w:themeColor="text1"/>
          <w14:textFill>
            <w14:solidFill>
              <w14:schemeClr w14:val="tx1"/>
            </w14:solidFill>
          </w14:textFill>
        </w:rPr>
        <w:t>6.0.4</w:t>
      </w:r>
      <w:r>
        <w:rPr>
          <w:b/>
        </w:rPr>
        <w:t xml:space="preserve">  </w:t>
      </w:r>
      <w:r>
        <w:rPr>
          <w:rFonts w:hint="eastAsia"/>
        </w:rPr>
        <w:t>事故鉴定报告应包括下列内容：</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工程概况；</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事故有关情况概述；</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事故相关构件的状态、变形及破坏形态描述；</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现场检测内容、检测方法及结果；</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事故鉴定的计算、分析过程及结果；</w:t>
      </w:r>
    </w:p>
    <w:p>
      <w:pPr>
        <w:snapToGrid w:val="0"/>
        <w:spacing w:line="312"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结论及建议；</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7</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附件。</w:t>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p>
    <w:bookmarkEnd w:id="155"/>
    <w:bookmarkEnd w:id="156"/>
    <w:bookmarkEnd w:id="157"/>
    <w:p>
      <w:pPr>
        <w:widowControl/>
        <w:jc w:val="left"/>
        <w:rPr>
          <w:rFonts w:ascii="Times New Roman" w:hAnsi="Times New Roman"/>
          <w:color w:val="000000" w:themeColor="text1"/>
          <w14:textFill>
            <w14:solidFill>
              <w14:schemeClr w14:val="tx1"/>
            </w14:solidFill>
          </w14:textFill>
        </w:rPr>
      </w:pPr>
      <w:bookmarkStart w:id="158" w:name="_Toc533422626"/>
      <w:bookmarkStart w:id="159" w:name="_Toc533422756"/>
      <w:bookmarkStart w:id="160" w:name="_Toc533422986"/>
      <w:r>
        <w:rPr>
          <w:rFonts w:ascii="Times New Roman" w:hAnsi="Times New Roman"/>
          <w:color w:val="000000" w:themeColor="text1"/>
          <w14:textFill>
            <w14:solidFill>
              <w14:schemeClr w14:val="tx1"/>
            </w14:solidFill>
          </w14:textFill>
        </w:rPr>
        <w:br w:type="page"/>
      </w:r>
    </w:p>
    <w:p>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61" w:name="_Toc18325"/>
      <w:bookmarkStart w:id="162" w:name="_Toc15985"/>
      <w:bookmarkStart w:id="163" w:name="_Toc27493"/>
      <w:r>
        <w:rPr>
          <w:rFonts w:hint="eastAsia" w:ascii="Times New Roman" w:hAnsi="Times New Roman"/>
          <w:color w:val="000000" w:themeColor="text1"/>
          <w14:textFill>
            <w14:solidFill>
              <w14:schemeClr w14:val="tx1"/>
            </w14:solidFill>
          </w14:textFill>
        </w:rPr>
        <w:t>用词说明</w:t>
      </w:r>
      <w:bookmarkEnd w:id="158"/>
      <w:bookmarkEnd w:id="159"/>
      <w:bookmarkEnd w:id="160"/>
      <w:bookmarkEnd w:id="161"/>
      <w:bookmarkEnd w:id="162"/>
      <w:bookmarkEnd w:id="163"/>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为便于在执行本规程条文时区别对待，对要求严格程度不同的用词说明如下：</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1  </w:t>
      </w:r>
      <w:r>
        <w:rPr>
          <w:rFonts w:hint="eastAsia" w:ascii="Times New Roman" w:hAnsi="Times New Roman"/>
          <w:color w:val="000000" w:themeColor="text1"/>
          <w14:textFill>
            <w14:solidFill>
              <w14:schemeClr w14:val="tx1"/>
            </w14:solidFill>
          </w14:textFill>
        </w:rPr>
        <w:t>表示很严格，非这样做不可的：</w:t>
      </w:r>
    </w:p>
    <w:p>
      <w:pPr>
        <w:snapToGrid w:val="0"/>
        <w:spacing w:line="312" w:lineRule="auto"/>
        <w:ind w:firstLine="630" w:firstLineChars="3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正面词采用“必须”，反面词采用“严禁”。</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2  </w:t>
      </w:r>
      <w:r>
        <w:rPr>
          <w:rFonts w:hint="eastAsia" w:ascii="Times New Roman" w:hAnsi="Times New Roman"/>
          <w:color w:val="000000" w:themeColor="text1"/>
          <w14:textFill>
            <w14:solidFill>
              <w14:schemeClr w14:val="tx1"/>
            </w14:solidFill>
          </w14:textFill>
        </w:rPr>
        <w:t>表示严格，在正常情况下均应这样做的：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正面词采用“应”， 反面词采用“不应”或“不得”。</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3  </w:t>
      </w:r>
      <w:r>
        <w:rPr>
          <w:rFonts w:hint="eastAsia" w:ascii="Times New Roman" w:hAnsi="Times New Roman"/>
          <w:color w:val="000000" w:themeColor="text1"/>
          <w14:textFill>
            <w14:solidFill>
              <w14:schemeClr w14:val="tx1"/>
            </w14:solidFill>
          </w14:textFill>
        </w:rPr>
        <w:t>表示允许稍有选择，在条件许可时首先应这样做的：</w:t>
      </w:r>
    </w:p>
    <w:p>
      <w:pPr>
        <w:snapToGrid w:val="0"/>
        <w:spacing w:line="312" w:lineRule="auto"/>
        <w:ind w:firstLine="840" w:firstLineChars="4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正面词采用“宜”，反面词采用“不宜”。</w:t>
      </w:r>
    </w:p>
    <w:p>
      <w:pPr>
        <w:snapToGrid w:val="0"/>
        <w:spacing w:line="312" w:lineRule="auto"/>
        <w:ind w:firstLine="42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4  </w:t>
      </w:r>
      <w:r>
        <w:rPr>
          <w:rFonts w:hint="eastAsia" w:ascii="Times New Roman" w:hAnsi="Times New Roman"/>
          <w:color w:val="000000" w:themeColor="text1"/>
          <w14:textFill>
            <w14:solidFill>
              <w14:schemeClr w14:val="tx1"/>
            </w14:solidFill>
          </w14:textFill>
        </w:rPr>
        <w:t>表示有选择，在一定条件下可以这样做的，采用“可”。</w:t>
      </w:r>
    </w:p>
    <w:p>
      <w:pPr>
        <w:snapToGrid w:val="0"/>
        <w:spacing w:line="312" w:lineRule="auto"/>
        <w:rPr>
          <w:rFonts w:ascii="Times New Roman" w:hAnsi="Times New Roman"/>
          <w:color w:val="000000" w:themeColor="text1"/>
          <w14:textFill>
            <w14:solidFill>
              <w14:schemeClr w14:val="tx1"/>
            </w14:solidFill>
          </w14:textFill>
        </w:rPr>
        <w:sectPr>
          <w:footerReference r:id="rId15" w:type="default"/>
          <w:pgSz w:w="11906" w:h="16838"/>
          <w:pgMar w:top="1440" w:right="1800" w:bottom="1440" w:left="1800" w:header="851" w:footer="992" w:gutter="0"/>
          <w:pgNumType w:fmt="decimal"/>
          <w:cols w:space="425" w:num="1"/>
          <w:docGrid w:type="lines" w:linePitch="312" w:charSpace="0"/>
        </w:sectPr>
      </w:pPr>
    </w:p>
    <w:p>
      <w:pPr>
        <w:pStyle w:val="2"/>
        <w:keepNext w:val="0"/>
        <w:keepLines w:val="0"/>
        <w:snapToGrid w:val="0"/>
        <w:spacing w:before="0" w:after="0" w:line="312" w:lineRule="auto"/>
        <w:rPr>
          <w:rFonts w:ascii="Times New Roman" w:hAnsi="Times New Roman"/>
          <w:color w:val="000000" w:themeColor="text1"/>
          <w14:textFill>
            <w14:solidFill>
              <w14:schemeClr w14:val="tx1"/>
            </w14:solidFill>
          </w14:textFill>
        </w:rPr>
      </w:pPr>
      <w:bookmarkStart w:id="164" w:name="_Toc13339"/>
      <w:bookmarkStart w:id="165" w:name="_Toc24892"/>
      <w:bookmarkStart w:id="166" w:name="_Toc533422627"/>
      <w:bookmarkStart w:id="167" w:name="_Toc533422987"/>
      <w:bookmarkStart w:id="168" w:name="_Toc533422757"/>
      <w:bookmarkStart w:id="169" w:name="_Toc17922"/>
      <w:r>
        <w:rPr>
          <w:rFonts w:hint="eastAsia" w:ascii="Times New Roman" w:hAnsi="Times New Roman"/>
          <w:color w:val="000000" w:themeColor="text1"/>
          <w14:textFill>
            <w14:solidFill>
              <w14:schemeClr w14:val="tx1"/>
            </w14:solidFill>
          </w14:textFill>
        </w:rPr>
        <w:t>引用标准</w:t>
      </w:r>
      <w:r>
        <w:rPr>
          <w:rFonts w:ascii="Times New Roman" w:hAnsi="Times New Roman"/>
          <w:color w:val="000000" w:themeColor="text1"/>
          <w14:textFill>
            <w14:solidFill>
              <w14:schemeClr w14:val="tx1"/>
            </w14:solidFill>
          </w14:textFill>
        </w:rPr>
        <w:t>名录</w:t>
      </w:r>
      <w:bookmarkEnd w:id="164"/>
      <w:bookmarkEnd w:id="165"/>
      <w:bookmarkEnd w:id="166"/>
      <w:bookmarkEnd w:id="167"/>
      <w:bookmarkEnd w:id="168"/>
      <w:bookmarkEnd w:id="169"/>
    </w:p>
    <w:p>
      <w:pPr>
        <w:spacing w:line="360" w:lineRule="auto"/>
        <w:ind w:firstLine="480" w:firstLineChars="200"/>
        <w:rPr>
          <w:sz w:val="24"/>
        </w:rPr>
      </w:pPr>
      <w:r>
        <w:rPr>
          <w:rFonts w:hint="eastAsia"/>
          <w:sz w:val="24"/>
        </w:rPr>
        <w:t>本规程引用下列标准。其中，注日期的，仅对该日期对应的版本适用于本规程；不注日期的，其最新版适用于本规程。</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《建筑结构荷载规范》GB 50009</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《岩土工程勘察规范》GB 50021</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《工业建筑可靠性鉴定标准》GB 50144</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《民用建筑可靠性鉴定标准》GB 50292</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《砌体工程现场检测技术标准》GB/T 50315</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《建筑结构检测技术标准》GB/T 50344</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《钢结构现场检测技术标准》GB/T 50621</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《混凝土结构现场检测技术标准》GB/T 50784</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《混凝土中钢筋检测技术标准》JGJ/T 152</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《建筑幕墙工程检测方法标准》JGJ/T 324</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《非烧结砖砌体现场检测技术规程》JGJ/T 371</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《既有建筑地基基础检测技术标准》JGJ/T 422</w:t>
      </w:r>
    </w:p>
    <w:p>
      <w:pPr>
        <w:snapToGrid w:val="0"/>
        <w:spacing w:line="312" w:lineRule="auto"/>
        <w:rPr>
          <w:rFonts w:hint="eastAsia"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《木结构现场检测技术标准》JGJ/T 488</w:t>
      </w:r>
    </w:p>
    <w:p>
      <w:pPr>
        <w:widowControl/>
        <w:jc w:val="left"/>
        <w:rPr>
          <w:rFonts w:ascii="Times New Roman" w:hAnsi="Times New Roman"/>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中国工程建设标准化协会标准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hint="default" w:ascii="Times New Roman" w:hAnsi="Times New Roman" w:eastAsiaTheme="minorEastAsia"/>
          <w:color w:val="000000" w:themeColor="text1"/>
          <w:sz w:val="36"/>
          <w:szCs w:val="36"/>
          <w:lang w:val="en-US" w:eastAsia="zh-CN"/>
          <w14:textFill>
            <w14:solidFill>
              <w14:schemeClr w14:val="tx1"/>
            </w14:solidFill>
          </w14:textFill>
        </w:rPr>
      </w:pPr>
      <w:r>
        <w:rPr>
          <w:rFonts w:hint="eastAsia" w:ascii="Times New Roman" w:hAnsi="Times New Roman"/>
          <w:color w:val="000000" w:themeColor="text1"/>
          <w:sz w:val="36"/>
          <w:szCs w:val="36"/>
          <w:lang w:val="en-US" w:eastAsia="zh-CN"/>
          <w14:textFill>
            <w14:solidFill>
              <w14:schemeClr w14:val="tx1"/>
            </w14:solidFill>
          </w14:textFill>
        </w:rPr>
        <w:t>建设工程事故鉴定标准</w:t>
      </w:r>
    </w:p>
    <w:p>
      <w:pPr>
        <w:snapToGrid w:val="0"/>
        <w:spacing w:line="312" w:lineRule="auto"/>
        <w:jc w:val="center"/>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eastAsia="宋体"/>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T/CECS  </w:t>
      </w:r>
      <w:r>
        <w:rPr>
          <w:rFonts w:hint="eastAsia" w:ascii="Times New Roman" w:hAnsi="Times New Roman"/>
          <w:color w:val="000000" w:themeColor="text1"/>
          <w14:textFill>
            <w14:solidFill>
              <w14:schemeClr w14:val="tx1"/>
            </w14:solidFill>
          </w14:textFill>
        </w:rPr>
        <w:t>xxx</w:t>
      </w:r>
      <w:r>
        <w:rPr>
          <w:rFonts w:hint="eastAsia" w:ascii="Times New Roman" w:hAnsi="Times New Roman" w:eastAsia="宋体"/>
          <w:color w:val="000000" w:themeColor="text1"/>
          <w14:textFill>
            <w14:solidFill>
              <w14:schemeClr w14:val="tx1"/>
            </w14:solidFill>
          </w14:textFill>
        </w:rPr>
        <w:t>－2019</w:t>
      </w:r>
    </w:p>
    <w:p>
      <w:pPr>
        <w:snapToGrid w:val="0"/>
        <w:spacing w:line="312" w:lineRule="auto"/>
        <w:ind w:firstLine="3570" w:firstLineChars="1700"/>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rPr>
          <w:rFonts w:ascii="Times New Roman" w:hAnsi="Times New Roman"/>
          <w:color w:val="000000" w:themeColor="text1"/>
          <w:sz w:val="30"/>
          <w:szCs w:val="30"/>
          <w14:textFill>
            <w14:solidFill>
              <w14:schemeClr w14:val="tx1"/>
            </w14:solidFill>
          </w14:textFill>
        </w:rPr>
      </w:pPr>
      <w:r>
        <w:rPr>
          <w:rFonts w:hint="eastAsia" w:ascii="Times New Roman" w:hAnsi="Times New Roman"/>
          <w:color w:val="000000" w:themeColor="text1"/>
          <w:sz w:val="30"/>
          <w:szCs w:val="30"/>
          <w14:textFill>
            <w14:solidFill>
              <w14:schemeClr w14:val="tx1"/>
            </w14:solidFill>
          </w14:textFill>
        </w:rPr>
        <w:t>条 文 说 明</w:t>
      </w:r>
    </w:p>
    <w:p>
      <w:pPr>
        <w:widowControl/>
        <w:jc w:val="left"/>
        <w:rPr>
          <w:rFonts w:ascii="Times New Roman" w:hAnsi="Times New Roman"/>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br w:type="page"/>
      </w:r>
    </w:p>
    <w:p>
      <w:pPr>
        <w:jc w:val="center"/>
        <w:rPr>
          <w:b/>
          <w:bCs/>
          <w:color w:val="000000" w:themeColor="text1"/>
          <w:kern w:val="44"/>
          <w:sz w:val="28"/>
          <w:szCs w:val="28"/>
          <w14:textFill>
            <w14:solidFill>
              <w14:schemeClr w14:val="tx1"/>
            </w14:solidFill>
          </w14:textFill>
        </w:rPr>
      </w:pPr>
    </w:p>
    <w:p>
      <w:pPr>
        <w:jc w:val="center"/>
        <w:rPr>
          <w:b/>
          <w:bCs/>
          <w:color w:val="000000" w:themeColor="text1"/>
          <w:kern w:val="44"/>
          <w:sz w:val="28"/>
          <w:szCs w:val="28"/>
          <w14:textFill>
            <w14:solidFill>
              <w14:schemeClr w14:val="tx1"/>
            </w14:solidFill>
          </w14:textFill>
        </w:rPr>
      </w:pPr>
      <w:r>
        <w:rPr>
          <w:b/>
          <w:bCs/>
          <w:color w:val="000000" w:themeColor="text1"/>
          <w:kern w:val="44"/>
          <w:sz w:val="28"/>
          <w:szCs w:val="28"/>
          <w14:textFill>
            <w14:solidFill>
              <w14:schemeClr w14:val="tx1"/>
            </w14:solidFill>
          </w14:textFill>
        </w:rPr>
        <w:t>制 定 说 明</w:t>
      </w:r>
    </w:p>
    <w:p>
      <w:pPr>
        <w:jc w:val="center"/>
        <w:rPr>
          <w:b/>
          <w:bCs/>
          <w:color w:val="000000" w:themeColor="text1"/>
          <w:kern w:val="44"/>
          <w:sz w:val="28"/>
          <w:szCs w:val="28"/>
          <w:lang w:val="zh-CN"/>
          <w14:textFill>
            <w14:solidFill>
              <w14:schemeClr w14:val="tx1"/>
            </w14:solidFill>
          </w14:textFill>
        </w:rPr>
      </w:pPr>
    </w:p>
    <w:p>
      <w:pPr>
        <w:snapToGrid w:val="0"/>
        <w:spacing w:line="312" w:lineRule="auto"/>
        <w:ind w:firstLine="420" w:firstLineChars="200"/>
        <w:rPr>
          <w:rFonts w:hint="default" w:ascii="Times New Roman" w:hAnsi="Times New Roman" w:eastAsiaTheme="minorEastAsia"/>
          <w:bCs/>
          <w:color w:val="000000" w:themeColor="text1"/>
          <w:lang w:val="en-US" w:eastAsia="zh-CN"/>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建设工程事故鉴定标准</w:t>
      </w:r>
      <w:r>
        <w:rPr>
          <w:rFonts w:ascii="Times New Roman" w:hAnsi="Times New Roman"/>
          <w:bCs/>
          <w:color w:val="000000" w:themeColor="text1"/>
          <w14:textFill>
            <w14:solidFill>
              <w14:schemeClr w14:val="tx1"/>
            </w14:solidFill>
          </w14:textFill>
        </w:rPr>
        <w:t>》制定过程中，编制组进行了</w:t>
      </w:r>
      <w:r>
        <w:rPr>
          <w:rFonts w:hint="eastAsia" w:ascii="Times New Roman" w:hAnsi="Times New Roman"/>
          <w:bCs/>
          <w:color w:val="000000" w:themeColor="text1"/>
          <w:lang w:val="en-US" w:eastAsia="zh-CN"/>
          <w14:textFill>
            <w14:solidFill>
              <w14:schemeClr w14:val="tx1"/>
            </w14:solidFill>
          </w14:textFill>
        </w:rPr>
        <w:t>对建设工程事故后的调查与检测，以及火灾事故、爆炸事故、受撞击事故、自然灾害事故、倒塌事故、倾斜变形事故、地基基础事故、脱落事故的技术原因鉴定进行了总结规定。</w:t>
      </w:r>
    </w:p>
    <w:p>
      <w:pPr>
        <w:snapToGrid w:val="0"/>
        <w:spacing w:line="312" w:lineRule="auto"/>
        <w:ind w:firstLine="420" w:firstLineChars="200"/>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为便于广大技术和管理人员在使用</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w:t>
      </w:r>
      <w:r>
        <w:rPr>
          <w:rFonts w:hint="eastAsia" w:ascii="Times New Roman" w:hAnsi="Times New Roman"/>
          <w:bCs/>
          <w:color w:val="000000" w:themeColor="text1"/>
          <w:lang w:val="en-US" w:eastAsia="zh-CN"/>
          <w14:textFill>
            <w14:solidFill>
              <w14:schemeClr w14:val="tx1"/>
            </w14:solidFill>
          </w14:textFill>
        </w:rPr>
        <w:t>建设工程事故鉴定标准</w:t>
      </w:r>
      <w:r>
        <w:rPr>
          <w:rFonts w:ascii="Times New Roman" w:hAnsi="Times New Roman"/>
          <w:bCs/>
          <w:color w:val="000000" w:themeColor="text1"/>
          <w14:textFill>
            <w14:solidFill>
              <w14:schemeClr w14:val="tx1"/>
            </w14:solidFill>
          </w14:textFill>
        </w:rPr>
        <w:t>》时能正确理解和执行条款规定，编制组按章、节 、条顺序编制了</w:t>
      </w:r>
      <w:r>
        <w:rPr>
          <w:rFonts w:hint="eastAsia" w:ascii="Times New Roman" w:hAnsi="Times New Roman"/>
          <w:bCs/>
          <w:color w:val="000000" w:themeColor="text1"/>
          <w14:textFill>
            <w14:solidFill>
              <w14:schemeClr w14:val="tx1"/>
            </w14:solidFill>
          </w14:textFill>
        </w:rPr>
        <w:t>本规程</w:t>
      </w:r>
      <w:r>
        <w:rPr>
          <w:rFonts w:ascii="Times New Roman" w:hAnsi="Times New Roman"/>
          <w:bCs/>
          <w:color w:val="000000" w:themeColor="text1"/>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正文及附录同等的法律效力，仅供使用者作为理解和把握</w:t>
      </w:r>
      <w:r>
        <w:rPr>
          <w:rFonts w:hint="eastAsia" w:ascii="Times New Roman" w:hAnsi="Times New Roman"/>
          <w:bCs/>
          <w:color w:val="000000" w:themeColor="text1"/>
          <w14:textFill>
            <w14:solidFill>
              <w14:schemeClr w14:val="tx1"/>
            </w14:solidFill>
          </w14:textFill>
        </w:rPr>
        <w:t>规程</w:t>
      </w:r>
      <w:r>
        <w:rPr>
          <w:rFonts w:ascii="Times New Roman" w:hAnsi="Times New Roman"/>
          <w:bCs/>
          <w:color w:val="000000" w:themeColor="text1"/>
          <w14:textFill>
            <w14:solidFill>
              <w14:schemeClr w14:val="tx1"/>
            </w14:solidFill>
          </w14:textFill>
        </w:rPr>
        <w:t>规定的参考。</w:t>
      </w:r>
    </w:p>
    <w:p>
      <w:pPr>
        <w:snapToGrid w:val="0"/>
        <w:spacing w:line="312" w:lineRule="auto"/>
        <w:jc w:val="center"/>
        <w:rPr>
          <w:rFonts w:ascii="Times New Roman" w:hAnsi="Times New Roman"/>
          <w:color w:val="000000" w:themeColor="text1"/>
          <w:sz w:val="30"/>
          <w:szCs w:val="30"/>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p>
    <w:p>
      <w:pPr>
        <w:snapToGrid w:val="0"/>
        <w:spacing w:line="312" w:lineRule="auto"/>
        <w:jc w:val="center"/>
        <w:rPr>
          <w:rFonts w:ascii="Times New Roman" w:hAnsi="Times New Roman" w:eastAsia="宋体" w:cs="Times New Roman"/>
          <w:b/>
          <w:color w:val="000000" w:themeColor="text1"/>
          <w:sz w:val="32"/>
          <w:szCs w:val="32"/>
          <w:lang w:val="zh-CN"/>
          <w14:textFill>
            <w14:solidFill>
              <w14:schemeClr w14:val="tx1"/>
            </w14:solidFill>
          </w14:textFill>
        </w:rPr>
      </w:pPr>
      <w:bookmarkStart w:id="170" w:name="_Toc533422988"/>
      <w:bookmarkStart w:id="171" w:name="_Toc3054837"/>
      <w:bookmarkStart w:id="172" w:name="_Toc533422758"/>
      <w:r>
        <w:rPr>
          <w:rFonts w:hint="eastAsia" w:ascii="Times New Roman" w:hAnsi="Times New Roman" w:eastAsia="宋体" w:cs="Times New Roman"/>
          <w:b/>
          <w:color w:val="000000" w:themeColor="text1"/>
          <w:sz w:val="32"/>
          <w:szCs w:val="32"/>
          <w:lang w:val="zh-CN"/>
          <w14:textFill>
            <w14:solidFill>
              <w14:schemeClr w14:val="tx1"/>
            </w14:solidFill>
          </w14:textFill>
        </w:rPr>
        <w:t xml:space="preserve">目 </w:t>
      </w:r>
      <w:r>
        <w:rPr>
          <w:rFonts w:ascii="Times New Roman" w:hAnsi="Times New Roman" w:eastAsia="宋体" w:cs="Times New Roman"/>
          <w:b/>
          <w:color w:val="000000" w:themeColor="text1"/>
          <w:sz w:val="32"/>
          <w:szCs w:val="32"/>
          <w:lang w:val="zh-CN"/>
          <w14:textFill>
            <w14:solidFill>
              <w14:schemeClr w14:val="tx1"/>
            </w14:solidFill>
          </w14:textFill>
        </w:rPr>
        <w:t xml:space="preserve"> </w:t>
      </w:r>
      <w:r>
        <w:rPr>
          <w:rFonts w:hint="eastAsia" w:ascii="Times New Roman" w:hAnsi="Times New Roman" w:eastAsia="宋体" w:cs="Times New Roman"/>
          <w:b/>
          <w:color w:val="000000" w:themeColor="text1"/>
          <w:sz w:val="32"/>
          <w:szCs w:val="32"/>
          <w:lang w:val="zh-CN"/>
          <w14:textFill>
            <w14:solidFill>
              <w14:schemeClr w14:val="tx1"/>
            </w14:solidFill>
          </w14:textFill>
        </w:rPr>
        <w:t>次</w:t>
      </w:r>
    </w:p>
    <w:sdt>
      <w:sdtPr>
        <w:rPr>
          <w:rFonts w:ascii="Times New Roman" w:hAnsi="Times New Roman"/>
          <w:b/>
          <w:bCs/>
          <w:color w:val="000000" w:themeColor="text1"/>
          <w:kern w:val="44"/>
          <w:sz w:val="36"/>
          <w:szCs w:val="36"/>
          <w:lang w:val="zh-CN"/>
          <w14:textFill>
            <w14:solidFill>
              <w14:schemeClr w14:val="tx1"/>
            </w14:solidFill>
          </w14:textFill>
        </w:rPr>
        <w:id w:val="-1394800446"/>
        <w:docPartObj>
          <w:docPartGallery w:val="Table of Contents"/>
          <w:docPartUnique/>
        </w:docPartObj>
      </w:sdtPr>
      <w:sdtEndPr>
        <w:rPr>
          <w:rFonts w:ascii="Times New Roman" w:hAnsi="Times New Roman"/>
          <w:b/>
          <w:bCs/>
          <w:color w:val="000000" w:themeColor="text1"/>
          <w:kern w:val="44"/>
          <w:sz w:val="36"/>
          <w:szCs w:val="36"/>
          <w:lang w:val="zh-CN"/>
          <w14:textFill>
            <w14:solidFill>
              <w14:schemeClr w14:val="tx1"/>
            </w14:solidFill>
          </w14:textFill>
        </w:rPr>
      </w:sdtEndPr>
      <w:sdtContent>
        <w:p>
          <w:pPr>
            <w:pStyle w:val="12"/>
            <w:keepNext w:val="0"/>
            <w:keepLines w:val="0"/>
            <w:tabs>
              <w:tab w:val="right" w:leader="dot" w:pos="8296"/>
            </w:tabs>
            <w:snapToGrid w:val="0"/>
            <w:spacing w:before="78" w:after="78" w:line="312" w:lineRule="auto"/>
            <w:rPr>
              <w:rFonts w:ascii="Times New Roman" w:hAnsi="Times New Roman" w:eastAsiaTheme="minorEastAsia" w:cstheme="minorBidi"/>
              <w:b w:val="0"/>
              <w:bCs w:val="0"/>
              <w:color w:val="000000" w:themeColor="text1"/>
              <w:kern w:val="2"/>
              <w:sz w:val="21"/>
              <w:szCs w:val="21"/>
              <w:lang w:val="zh-CN" w:eastAsia="zh-CN" w:bidi="ar-SA"/>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"1-3" \h \z \u </w:instrText>
          </w:r>
          <w:r>
            <w:rPr>
              <w:rFonts w:ascii="Times New Roman" w:hAnsi="Times New Roman"/>
              <w:color w:val="000000" w:themeColor="text1"/>
              <w14:textFill>
                <w14:solidFill>
                  <w14:schemeClr w14:val="tx1"/>
                </w14:solidFill>
              </w14:textFill>
            </w:rPr>
            <w:fldChar w:fldCharType="separate"/>
          </w:r>
        </w:p>
        <w:p>
          <w:pPr>
            <w:pStyle w:val="12"/>
            <w:tabs>
              <w:tab w:val="right" w:leader="dot" w:pos="8306"/>
              <w:tab w:val="clear" w:pos="9241"/>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_Toc13020 </w:instrText>
          </w:r>
          <w:r>
            <w:rPr>
              <w:rFonts w:ascii="Times New Roman" w:hAnsi="Times New Roman"/>
              <w:bCs w:val="0"/>
              <w:lang w:val="zh-CN"/>
            </w:rPr>
            <w:fldChar w:fldCharType="separate"/>
          </w:r>
          <w:r>
            <w:rPr>
              <w:rFonts w:hint="eastAsia" w:ascii="Times New Roman" w:hAnsi="Times New Roman" w:eastAsia="宋体" w:cs="Times New Roman"/>
              <w:szCs w:val="28"/>
              <w:lang w:val="zh-CN"/>
            </w:rPr>
            <w:t>1  总    则</w:t>
          </w:r>
          <w:r>
            <w:tab/>
          </w:r>
          <w:r>
            <w:fldChar w:fldCharType="begin"/>
          </w:r>
          <w:r>
            <w:instrText xml:space="preserve"> PAGEREF _Toc13020 \h </w:instrText>
          </w:r>
          <w:r>
            <w:fldChar w:fldCharType="separate"/>
          </w:r>
          <w:r>
            <w:t>23</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_Toc9900 </w:instrText>
          </w:r>
          <w:r>
            <w:rPr>
              <w:rFonts w:ascii="Times New Roman" w:hAnsi="Times New Roman"/>
              <w:bCs w:val="0"/>
              <w:lang w:val="zh-CN"/>
            </w:rPr>
            <w:fldChar w:fldCharType="separate"/>
          </w:r>
          <w:r>
            <w:rPr>
              <w:rFonts w:hint="eastAsia" w:ascii="Times New Roman" w:hAnsi="Times New Roman" w:eastAsia="宋体" w:cs="Times New Roman"/>
              <w:szCs w:val="28"/>
              <w:lang w:val="zh-CN"/>
            </w:rPr>
            <w:t>2  术  语</w:t>
          </w:r>
          <w:r>
            <w:tab/>
          </w:r>
          <w:r>
            <w:fldChar w:fldCharType="begin"/>
          </w:r>
          <w:r>
            <w:instrText xml:space="preserve"> PAGEREF _Toc9900 \h </w:instrText>
          </w:r>
          <w:r>
            <w:fldChar w:fldCharType="separate"/>
          </w:r>
          <w:r>
            <w:t>24</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_Toc19159 </w:instrText>
          </w:r>
          <w:r>
            <w:rPr>
              <w:rFonts w:ascii="Times New Roman" w:hAnsi="Times New Roman"/>
              <w:bCs w:val="0"/>
              <w:lang w:val="zh-CN"/>
            </w:rPr>
            <w:fldChar w:fldCharType="separate"/>
          </w:r>
          <w:r>
            <w:rPr>
              <w:rFonts w:hint="eastAsia" w:ascii="Times New Roman" w:hAnsi="Times New Roman" w:eastAsia="宋体" w:cs="Times New Roman"/>
              <w:szCs w:val="28"/>
              <w:lang w:val="zh-CN"/>
            </w:rPr>
            <w:t xml:space="preserve">3  </w:t>
          </w:r>
          <w:r>
            <w:rPr>
              <w:rFonts w:hint="eastAsia" w:ascii="Times New Roman" w:hAnsi="Times New Roman" w:eastAsia="宋体" w:cs="Times New Roman"/>
              <w:szCs w:val="28"/>
              <w:lang w:val="en-US" w:eastAsia="zh-CN"/>
            </w:rPr>
            <w:t>基本规定</w:t>
          </w:r>
          <w:r>
            <w:tab/>
          </w:r>
          <w:r>
            <w:fldChar w:fldCharType="begin"/>
          </w:r>
          <w:r>
            <w:instrText xml:space="preserve"> PAGEREF _Toc19159 \h </w:instrText>
          </w:r>
          <w:r>
            <w:fldChar w:fldCharType="separate"/>
          </w:r>
          <w:r>
            <w:t>25</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_Toc4977 </w:instrText>
          </w:r>
          <w:r>
            <w:rPr>
              <w:rFonts w:ascii="Times New Roman" w:hAnsi="Times New Roman"/>
              <w:bCs w:val="0"/>
              <w:lang w:val="zh-CN"/>
            </w:rPr>
            <w:fldChar w:fldCharType="separate"/>
          </w:r>
          <w:r>
            <w:rPr>
              <w:rFonts w:hint="eastAsia" w:ascii="Times New Roman" w:hAnsi="Times New Roman" w:eastAsia="宋体" w:cs="Times New Roman"/>
              <w:szCs w:val="28"/>
              <w:lang w:val="zh-CN"/>
            </w:rPr>
            <w:t xml:space="preserve">4  </w:t>
          </w:r>
          <w:r>
            <w:rPr>
              <w:rFonts w:hint="eastAsia" w:ascii="Times New Roman" w:hAnsi="Times New Roman" w:eastAsia="宋体" w:cs="Times New Roman"/>
              <w:szCs w:val="28"/>
              <w:lang w:val="en-US" w:eastAsia="zh-CN"/>
            </w:rPr>
            <w:t>现场勘察和检测</w:t>
          </w:r>
          <w:r>
            <w:tab/>
          </w:r>
          <w:r>
            <w:fldChar w:fldCharType="begin"/>
          </w:r>
          <w:r>
            <w:instrText xml:space="preserve"> PAGEREF _Toc4977 \h </w:instrText>
          </w:r>
          <w:r>
            <w:fldChar w:fldCharType="separate"/>
          </w:r>
          <w:r>
            <w:t>26</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_Toc16001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4.1  一般规定</w:t>
          </w:r>
          <w:r>
            <w:tab/>
          </w:r>
          <w:r>
            <w:fldChar w:fldCharType="begin"/>
          </w:r>
          <w:r>
            <w:instrText xml:space="preserve"> PAGEREF _Toc16001 \h </w:instrText>
          </w:r>
          <w:r>
            <w:fldChar w:fldCharType="separate"/>
          </w:r>
          <w:r>
            <w:t>26</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_Toc551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4.2  现场鉴定工作安全</w:t>
          </w:r>
          <w:r>
            <w:tab/>
          </w:r>
          <w:r>
            <w:fldChar w:fldCharType="begin"/>
          </w:r>
          <w:r>
            <w:instrText xml:space="preserve"> PAGEREF _Toc551 \h </w:instrText>
          </w:r>
          <w:r>
            <w:fldChar w:fldCharType="separate"/>
          </w:r>
          <w:r>
            <w:t>26</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_Toc11877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4.3  现场勘查与调查</w:t>
          </w:r>
          <w:r>
            <w:tab/>
          </w:r>
          <w:r>
            <w:fldChar w:fldCharType="begin"/>
          </w:r>
          <w:r>
            <w:instrText xml:space="preserve"> PAGEREF _Toc11877 \h </w:instrText>
          </w:r>
          <w:r>
            <w:fldChar w:fldCharType="separate"/>
          </w:r>
          <w:r>
            <w:t>26</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_Toc13070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4.4  资料收集</w:t>
          </w:r>
          <w:r>
            <w:tab/>
          </w:r>
          <w:r>
            <w:fldChar w:fldCharType="begin"/>
          </w:r>
          <w:r>
            <w:instrText xml:space="preserve"> PAGEREF _Toc13070 \h </w:instrText>
          </w:r>
          <w:r>
            <w:fldChar w:fldCharType="separate"/>
          </w:r>
          <w:r>
            <w:t>27</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_Toc31770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4.5  现场取样及检测</w:t>
          </w:r>
          <w:r>
            <w:tab/>
          </w:r>
          <w:r>
            <w:fldChar w:fldCharType="begin"/>
          </w:r>
          <w:r>
            <w:instrText xml:space="preserve"> PAGEREF _Toc31770 \h </w:instrText>
          </w:r>
          <w:r>
            <w:fldChar w:fldCharType="separate"/>
          </w:r>
          <w:r>
            <w:t>27</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_Toc593 </w:instrText>
          </w:r>
          <w:r>
            <w:rPr>
              <w:rFonts w:ascii="Times New Roman" w:hAnsi="Times New Roman"/>
              <w:bCs w:val="0"/>
              <w:lang w:val="zh-CN"/>
            </w:rPr>
            <w:fldChar w:fldCharType="separate"/>
          </w:r>
          <w:r>
            <w:rPr>
              <w:rFonts w:hint="eastAsia" w:ascii="Times New Roman" w:hAnsi="Times New Roman" w:eastAsia="宋体" w:cs="Times New Roman"/>
              <w:szCs w:val="28"/>
              <w:lang w:val="zh-CN"/>
            </w:rPr>
            <w:t xml:space="preserve">5  </w:t>
          </w:r>
          <w:r>
            <w:rPr>
              <w:rFonts w:hint="eastAsia" w:ascii="Times New Roman" w:hAnsi="Times New Roman" w:eastAsia="宋体" w:cs="Times New Roman"/>
              <w:szCs w:val="28"/>
              <w:lang w:val="en-US" w:eastAsia="zh-CN"/>
            </w:rPr>
            <w:t>事故鉴定</w:t>
          </w:r>
          <w:r>
            <w:tab/>
          </w:r>
          <w:r>
            <w:fldChar w:fldCharType="begin"/>
          </w:r>
          <w:r>
            <w:instrText xml:space="preserve"> PAGEREF _Toc593 \h </w:instrText>
          </w:r>
          <w:r>
            <w:fldChar w:fldCharType="separate"/>
          </w:r>
          <w:r>
            <w:t>29</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_Toc22600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5.1  一般规定</w:t>
          </w:r>
          <w:r>
            <w:tab/>
          </w:r>
          <w:r>
            <w:fldChar w:fldCharType="begin"/>
          </w:r>
          <w:r>
            <w:instrText xml:space="preserve"> PAGEREF _Toc22600 \h </w:instrText>
          </w:r>
          <w:r>
            <w:fldChar w:fldCharType="separate"/>
          </w:r>
          <w:r>
            <w:t>29</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_Toc13947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5.2  火灾事故鉴定</w:t>
          </w:r>
          <w:r>
            <w:tab/>
          </w:r>
          <w:r>
            <w:fldChar w:fldCharType="begin"/>
          </w:r>
          <w:r>
            <w:instrText xml:space="preserve"> PAGEREF _Toc13947 \h </w:instrText>
          </w:r>
          <w:r>
            <w:fldChar w:fldCharType="separate"/>
          </w:r>
          <w:r>
            <w:t>29</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_Toc28110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5.3  爆炸事故鉴定</w:t>
          </w:r>
          <w:r>
            <w:tab/>
          </w:r>
          <w:r>
            <w:fldChar w:fldCharType="begin"/>
          </w:r>
          <w:r>
            <w:instrText xml:space="preserve"> PAGEREF _Toc28110 \h </w:instrText>
          </w:r>
          <w:r>
            <w:fldChar w:fldCharType="separate"/>
          </w:r>
          <w:r>
            <w:t>29</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_Toc15234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5.4  受撞击事故鉴定</w:t>
          </w:r>
          <w:r>
            <w:tab/>
          </w:r>
          <w:r>
            <w:fldChar w:fldCharType="begin"/>
          </w:r>
          <w:r>
            <w:instrText xml:space="preserve"> PAGEREF _Toc15234 \h </w:instrText>
          </w:r>
          <w:r>
            <w:fldChar w:fldCharType="separate"/>
          </w:r>
          <w:r>
            <w:t>29</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_Toc31501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5.5  自然灾害事故鉴定</w:t>
          </w:r>
          <w:r>
            <w:tab/>
          </w:r>
          <w:r>
            <w:fldChar w:fldCharType="begin"/>
          </w:r>
          <w:r>
            <w:instrText xml:space="preserve"> PAGEREF _Toc31501 \h </w:instrText>
          </w:r>
          <w:r>
            <w:fldChar w:fldCharType="separate"/>
          </w:r>
          <w:r>
            <w:t>30</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_Toc30564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5.6  倒塌事故鉴定</w:t>
          </w:r>
          <w:r>
            <w:tab/>
          </w:r>
          <w:r>
            <w:fldChar w:fldCharType="begin"/>
          </w:r>
          <w:r>
            <w:instrText xml:space="preserve"> PAGEREF _Toc30564 \h </w:instrText>
          </w:r>
          <w:r>
            <w:fldChar w:fldCharType="separate"/>
          </w:r>
          <w:r>
            <w:t>30</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_Toc29354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rPr>
            <w:t>5.7  倾斜变形事故鉴定</w:t>
          </w:r>
          <w:r>
            <w:tab/>
          </w:r>
          <w:r>
            <w:fldChar w:fldCharType="begin"/>
          </w:r>
          <w:r>
            <w:instrText xml:space="preserve"> PAGEREF _Toc29354 \h </w:instrText>
          </w:r>
          <w:r>
            <w:fldChar w:fldCharType="separate"/>
          </w:r>
          <w:r>
            <w:t>30</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_Toc3172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eastAsia="zh-CN"/>
            </w:rPr>
            <w:t>5.8  地基基础事故鉴定</w:t>
          </w:r>
          <w:r>
            <w:tab/>
          </w:r>
          <w:r>
            <w:fldChar w:fldCharType="begin"/>
          </w:r>
          <w:r>
            <w:instrText xml:space="preserve"> PAGEREF _Toc3172 \h </w:instrText>
          </w:r>
          <w:r>
            <w:fldChar w:fldCharType="separate"/>
          </w:r>
          <w:r>
            <w:t>30</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3"/>
            <w:tabs>
              <w:tab w:val="right" w:leader="dot" w:pos="8306"/>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_Toc18245 </w:instrText>
          </w:r>
          <w:r>
            <w:rPr>
              <w:rFonts w:ascii="Times New Roman" w:hAnsi="Times New Roman"/>
              <w:bCs w:val="0"/>
              <w:lang w:val="zh-CN"/>
            </w:rPr>
            <w:fldChar w:fldCharType="separate"/>
          </w:r>
          <w:r>
            <w:rPr>
              <w:rFonts w:hint="eastAsia" w:ascii="Times New Roman" w:hAnsi="Times New Roman" w:eastAsia="黑体" w:cs="Times New Roman"/>
              <w:iCs/>
              <w:kern w:val="0"/>
              <w:szCs w:val="21"/>
              <w:lang w:val="zh-CN" w:eastAsia="zh-CN"/>
            </w:rPr>
            <w:t>5.9  脱落事故鉴定</w:t>
          </w:r>
          <w:r>
            <w:tab/>
          </w:r>
          <w:r>
            <w:fldChar w:fldCharType="begin"/>
          </w:r>
          <w:r>
            <w:instrText xml:space="preserve"> PAGEREF _Toc18245 \h </w:instrText>
          </w:r>
          <w:r>
            <w:fldChar w:fldCharType="separate"/>
          </w:r>
          <w:r>
            <w:t>31</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12"/>
            <w:tabs>
              <w:tab w:val="right" w:leader="dot" w:pos="8306"/>
              <w:tab w:val="clear" w:pos="9241"/>
            </w:tabs>
          </w:pPr>
          <w:r>
            <w:rPr>
              <w:rFonts w:ascii="Times New Roman" w:hAnsi="Times New Roman"/>
              <w:bCs w:val="0"/>
              <w:color w:val="000000" w:themeColor="text1"/>
              <w:lang w:val="zh-CN"/>
              <w14:textFill>
                <w14:solidFill>
                  <w14:schemeClr w14:val="tx1"/>
                </w14:solidFill>
              </w14:textFill>
            </w:rPr>
            <w:fldChar w:fldCharType="begin"/>
          </w:r>
          <w:r>
            <w:rPr>
              <w:rFonts w:ascii="Times New Roman" w:hAnsi="Times New Roman"/>
              <w:bCs w:val="0"/>
              <w:lang w:val="zh-CN"/>
            </w:rPr>
            <w:instrText xml:space="preserve"> HYPERLINK \l _Toc15971 </w:instrText>
          </w:r>
          <w:r>
            <w:rPr>
              <w:rFonts w:ascii="Times New Roman" w:hAnsi="Times New Roman"/>
              <w:bCs w:val="0"/>
              <w:lang w:val="zh-CN"/>
            </w:rPr>
            <w:fldChar w:fldCharType="separate"/>
          </w:r>
          <w:r>
            <w:rPr>
              <w:rFonts w:hint="eastAsia" w:ascii="Times New Roman" w:hAnsi="Times New Roman" w:eastAsia="宋体" w:cs="Times New Roman"/>
              <w:szCs w:val="28"/>
            </w:rPr>
            <w:t>6</w:t>
          </w:r>
          <w:r>
            <w:rPr>
              <w:rFonts w:hint="eastAsia" w:ascii="Times New Roman" w:hAnsi="Times New Roman" w:eastAsia="宋体" w:cs="Times New Roman"/>
              <w:szCs w:val="28"/>
              <w:lang w:val="zh-CN"/>
            </w:rPr>
            <w:t xml:space="preserve">  </w:t>
          </w:r>
          <w:r>
            <w:rPr>
              <w:rFonts w:hint="eastAsia" w:ascii="Times New Roman" w:hAnsi="Times New Roman" w:eastAsia="宋体" w:cs="Times New Roman"/>
              <w:szCs w:val="28"/>
              <w:lang w:val="en-US" w:eastAsia="zh-CN"/>
            </w:rPr>
            <w:t>事故鉴定报告</w:t>
          </w:r>
          <w:r>
            <w:tab/>
          </w:r>
          <w:r>
            <w:fldChar w:fldCharType="begin"/>
          </w:r>
          <w:r>
            <w:instrText xml:space="preserve"> PAGEREF _Toc15971 \h </w:instrText>
          </w:r>
          <w:r>
            <w:fldChar w:fldCharType="separate"/>
          </w:r>
          <w:r>
            <w:t>32</w:t>
          </w:r>
          <w:r>
            <w:fldChar w:fldCharType="end"/>
          </w:r>
          <w:r>
            <w:rPr>
              <w:rFonts w:ascii="Times New Roman" w:hAnsi="Times New Roman"/>
              <w:bCs w:val="0"/>
              <w:color w:val="000000" w:themeColor="text1"/>
              <w:lang w:val="zh-CN"/>
              <w14:textFill>
                <w14:solidFill>
                  <w14:schemeClr w14:val="tx1"/>
                </w14:solidFill>
              </w14:textFill>
            </w:rPr>
            <w:fldChar w:fldCharType="end"/>
          </w:r>
        </w:p>
        <w:p>
          <w:pPr>
            <w:pStyle w:val="2"/>
            <w:keepNext w:val="0"/>
            <w:keepLines w:val="0"/>
            <w:tabs>
              <w:tab w:val="right" w:leader="dot" w:pos="8296"/>
              <w:tab w:val="right" w:leader="dot" w:pos="9241"/>
            </w:tabs>
            <w:snapToGrid w:val="0"/>
            <w:spacing w:before="0" w:after="0" w:line="312" w:lineRule="auto"/>
            <w:rPr>
              <w:rFonts w:ascii="Times New Roman" w:hAnsi="Times New Roman"/>
              <w:b w:val="0"/>
              <w:bCs w:val="0"/>
              <w:color w:val="000000" w:themeColor="text1"/>
              <w:lang w:val="zh-CN"/>
              <w14:textFill>
                <w14:solidFill>
                  <w14:schemeClr w14:val="tx1"/>
                </w14:solidFill>
              </w14:textFill>
            </w:rPr>
          </w:pPr>
          <w:r>
            <w:rPr>
              <w:rFonts w:ascii="Times New Roman" w:hAnsi="Times New Roman"/>
              <w:b w:val="0"/>
              <w:bCs w:val="0"/>
              <w:color w:val="000000" w:themeColor="text1"/>
              <w:lang w:val="zh-CN"/>
              <w14:textFill>
                <w14:solidFill>
                  <w14:schemeClr w14:val="tx1"/>
                </w14:solidFill>
              </w14:textFill>
            </w:rPr>
            <w:fldChar w:fldCharType="end"/>
          </w:r>
        </w:p>
      </w:sdtContent>
    </w:sdt>
    <w:p>
      <w:pPr>
        <w:widowControl/>
        <w:jc w:val="left"/>
        <w:rPr>
          <w:rFonts w:ascii="Times New Roman" w:hAnsi="Times New Roman" w:eastAsia="宋体" w:cs="Times New Roman"/>
          <w:b/>
          <w:bCs/>
          <w:color w:val="000000" w:themeColor="text1"/>
          <w:kern w:val="44"/>
          <w:sz w:val="28"/>
          <w:szCs w:val="28"/>
          <w:lang w:val="zh-CN"/>
          <w14:textFill>
            <w14:solidFill>
              <w14:schemeClr w14:val="tx1"/>
            </w14:solidFill>
          </w14:textFill>
        </w:rPr>
      </w:pPr>
      <w:r>
        <w:rPr>
          <w:rFonts w:ascii="Times New Roman" w:hAnsi="Times New Roman" w:eastAsia="宋体" w:cs="Times New Roman"/>
          <w:color w:val="000000" w:themeColor="text1"/>
          <w:sz w:val="28"/>
          <w:szCs w:val="28"/>
          <w:lang w:val="zh-CN"/>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73" w:name="_Toc6909"/>
      <w:bookmarkStart w:id="174" w:name="_Toc13020"/>
      <w:r>
        <w:rPr>
          <w:rFonts w:hint="eastAsia" w:ascii="Times New Roman" w:hAnsi="Times New Roman" w:eastAsia="宋体" w:cs="Times New Roman"/>
          <w:color w:val="000000" w:themeColor="text1"/>
          <w:sz w:val="28"/>
          <w:szCs w:val="28"/>
          <w:lang w:val="zh-CN"/>
          <w14:textFill>
            <w14:solidFill>
              <w14:schemeClr w14:val="tx1"/>
            </w14:solidFill>
          </w14:textFill>
        </w:rPr>
        <w:t>1  总    则</w:t>
      </w:r>
      <w:bookmarkEnd w:id="170"/>
      <w:bookmarkEnd w:id="171"/>
      <w:bookmarkEnd w:id="172"/>
      <w:bookmarkEnd w:id="173"/>
      <w:bookmarkEnd w:id="174"/>
    </w:p>
    <w:p>
      <w:pPr>
        <w:pStyle w:val="50"/>
        <w:snapToGrid w:val="0"/>
        <w:spacing w:line="312" w:lineRule="auto"/>
        <w:ind w:firstLine="0" w:firstLineChars="0"/>
        <w:rPr>
          <w:rFonts w:ascii="Times New Roman" w:hAnsi="Times New Roman"/>
          <w:color w:val="000000" w:themeColor="text1"/>
          <w14:textFill>
            <w14:solidFill>
              <w14:schemeClr w14:val="tx1"/>
            </w14:solidFill>
          </w14:textFill>
        </w:rPr>
      </w:pPr>
    </w:p>
    <w:p>
      <w:pPr>
        <w:pStyle w:val="50"/>
        <w:snapToGrid w:val="0"/>
        <w:spacing w:line="312" w:lineRule="auto"/>
        <w:ind w:firstLine="0" w:firstLineChars="0"/>
        <w:rPr>
          <w:rFonts w:hint="eastAsia"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1.0.1  </w:t>
      </w:r>
      <w:r>
        <w:rPr>
          <w:rFonts w:hint="eastAsia" w:ascii="Times New Roman" w:hAnsi="Times New Roman"/>
          <w:color w:val="000000" w:themeColor="text1"/>
          <w14:textFill>
            <w14:solidFill>
              <w14:schemeClr w14:val="tx1"/>
            </w14:solidFill>
          </w14:textFill>
        </w:rPr>
        <w:t>工程事故发生后，事故原因鉴定是事故责任判定的重要依据，为保证鉴定结果的准确性，本标准从工程技术角度规范鉴定全过程，查找工程事故的直接技术原因，不涉及工程管理责任方面，不涉及责任划分。</w:t>
      </w:r>
    </w:p>
    <w:p>
      <w:pPr>
        <w:pStyle w:val="50"/>
        <w:snapToGrid w:val="0"/>
        <w:spacing w:line="312" w:lineRule="auto"/>
        <w:ind w:firstLine="0" w:firstLineChars="0"/>
        <w:rPr>
          <w:rFonts w:hint="eastAsia"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1.0.2  </w:t>
      </w:r>
      <w:r>
        <w:rPr>
          <w:rFonts w:hint="eastAsia" w:ascii="Times New Roman" w:hAnsi="Times New Roman"/>
          <w:color w:val="000000" w:themeColor="text1"/>
          <w14:textFill>
            <w14:solidFill>
              <w14:schemeClr w14:val="tx1"/>
            </w14:solidFill>
          </w14:textFill>
        </w:rPr>
        <w:t>本标准的目的是查明除外部诱因外，是否还存在其他因素造成工程事故的发生或加剧工程事故的后果。如因火灾、爆炸、地震而倾斜、倒塌的建筑自身的设计、施工、材料可能也存在质量问题，当该建筑符合相关规范要求时，会降低使该事故产生的后果。本标准适用于在建、续建、既有的建筑及市政工程事故后的鉴定。</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color w:val="000000" w:themeColor="text1"/>
          <w14:textFill>
            <w14:solidFill>
              <w14:schemeClr w14:val="tx1"/>
            </w14:solidFill>
          </w14:textFill>
        </w:rPr>
        <w:sectPr>
          <w:headerReference r:id="rId16" w:type="default"/>
          <w:pgSz w:w="11906" w:h="16838"/>
          <w:pgMar w:top="1440" w:right="1800" w:bottom="1440" w:left="1800" w:header="851" w:footer="992" w:gutter="0"/>
          <w:pgNumType w:fmt="decimal"/>
          <w:cols w:space="425" w:num="1"/>
          <w:docGrid w:type="lines" w:linePitch="312" w:charSpace="0"/>
        </w:sectPr>
      </w:pPr>
      <w:r>
        <w:rPr>
          <w:rFonts w:ascii="Times New Roman" w:hAnsi="Times New Roman"/>
          <w:b/>
          <w:color w:val="000000" w:themeColor="text1"/>
          <w14:textFill>
            <w14:solidFill>
              <w14:schemeClr w14:val="tx1"/>
            </w14:solidFill>
          </w14:textFill>
        </w:rPr>
        <w:br w:type="page"/>
      </w:r>
    </w:p>
    <w:p>
      <w:pPr>
        <w:pStyle w:val="2"/>
        <w:keepNext w:val="0"/>
        <w:keepLines w:val="0"/>
        <w:snapToGrid w:val="0"/>
        <w:spacing w:before="0" w:after="0" w:line="312" w:lineRule="auto"/>
        <w:rPr>
          <w:rFonts w:ascii="Times New Roman" w:hAnsi="Times New Roman" w:eastAsia="宋体" w:cs="Times New Roman"/>
          <w:b w:val="0"/>
          <w:color w:val="000000" w:themeColor="text1"/>
          <w:sz w:val="28"/>
          <w:szCs w:val="28"/>
          <w:lang w:val="zh-CN"/>
          <w14:textFill>
            <w14:solidFill>
              <w14:schemeClr w14:val="tx1"/>
            </w14:solidFill>
          </w14:textFill>
        </w:rPr>
      </w:pPr>
      <w:bookmarkStart w:id="175" w:name="_Toc3054838"/>
      <w:bookmarkStart w:id="176" w:name="_Toc533422989"/>
      <w:bookmarkStart w:id="177" w:name="_Toc4282"/>
      <w:bookmarkStart w:id="178" w:name="_Toc533422759"/>
      <w:bookmarkStart w:id="179" w:name="_Toc9900"/>
      <w:r>
        <w:rPr>
          <w:rFonts w:hint="eastAsia" w:ascii="Times New Roman" w:hAnsi="Times New Roman" w:eastAsia="宋体" w:cs="Times New Roman"/>
          <w:color w:val="000000" w:themeColor="text1"/>
          <w:sz w:val="28"/>
          <w:szCs w:val="28"/>
          <w:lang w:val="zh-CN"/>
          <w14:textFill>
            <w14:solidFill>
              <w14:schemeClr w14:val="tx1"/>
            </w14:solidFill>
          </w14:textFill>
        </w:rPr>
        <w:t>2  术  语</w:t>
      </w:r>
      <w:bookmarkEnd w:id="175"/>
      <w:bookmarkEnd w:id="176"/>
      <w:bookmarkEnd w:id="177"/>
      <w:bookmarkEnd w:id="178"/>
      <w:bookmarkEnd w:id="179"/>
    </w:p>
    <w:p>
      <w:pPr>
        <w:snapToGrid w:val="0"/>
        <w:spacing w:line="312" w:lineRule="auto"/>
        <w:rPr>
          <w:rFonts w:hint="eastAsia" w:ascii="Times New Roman" w:hAnsi="Times New Roman"/>
          <w:b/>
          <w:color w:val="000000" w:themeColor="text1"/>
          <w14:textFill>
            <w14:solidFill>
              <w14:schemeClr w14:val="tx1"/>
            </w14:solidFill>
          </w14:textFill>
        </w:rPr>
      </w:pP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2.0.2  </w:t>
      </w:r>
      <w:r>
        <w:rPr>
          <w:rFonts w:hint="eastAsia" w:ascii="Times New Roman" w:hAnsi="Times New Roman"/>
          <w:color w:val="000000" w:themeColor="text1"/>
          <w14:textFill>
            <w14:solidFill>
              <w14:schemeClr w14:val="tx1"/>
            </w14:solidFill>
          </w14:textFill>
        </w:rPr>
        <w:t>工程事故包括工程质量事故，以及由于外界非常工作环境、荷载或者非正常使用、维护所造成的工程自身功能失效，或者对周边产生危害的一种状态。工程事故不包括生产安全事故，但是某些生产安全事故中也包含工程事故的内容，在标准使用过程中需要注意区分。</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工程质量事故描述的是工程实体的一组固有特性不能满足要求的一种状态，这一点和工程事故有所不同。</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2.0.3  </w:t>
      </w:r>
      <w:r>
        <w:rPr>
          <w:rFonts w:hint="eastAsia" w:ascii="Times New Roman" w:hAnsi="Times New Roman"/>
          <w:color w:val="000000" w:themeColor="text1"/>
          <w14:textFill>
            <w14:solidFill>
              <w14:schemeClr w14:val="tx1"/>
            </w14:solidFill>
          </w14:textFill>
        </w:rPr>
        <w:t>工程事故鉴定的本质是为区分工程本身质量，外界不正常荷载或者环境，以及不正常使用维护等对工程事故的影响程度。工程本身质量又包括形成工程的全过程技术要素质量，如工程勘察质量、工程设计质量、工程材料质量、工程设计质量等。工程事故程度是指工程损伤程度，不是安全生产事故等级的概念。</w:t>
      </w:r>
    </w:p>
    <w:p>
      <w:pPr>
        <w:snapToGrid w:val="0"/>
        <w:spacing w:line="312" w:lineRule="auto"/>
        <w:rPr>
          <w:rFonts w:hint="eastAsia"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 xml:space="preserve">2.0.8  </w:t>
      </w:r>
      <w:r>
        <w:rPr>
          <w:rFonts w:hint="eastAsia" w:ascii="Times New Roman" w:hAnsi="Times New Roman"/>
          <w:color w:val="000000" w:themeColor="text1"/>
          <w14:textFill>
            <w14:solidFill>
              <w14:schemeClr w14:val="tx1"/>
            </w14:solidFill>
          </w14:textFill>
        </w:rPr>
        <w:t>直接技术原因是造成事故的原因，间接技术原因是造成直接技术原因的原因。如因柱子倒塌造成了建筑垮塌，则柱子倒塌是直接技术原因，造成柱子倒塌的原因是间接技术原因。</w:t>
      </w: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ind w:firstLine="422" w:firstLineChars="200"/>
        <w:jc w:val="left"/>
        <w:rPr>
          <w:rFonts w:ascii="Times New Roman" w:hAnsi="Times New Roman"/>
          <w:b/>
          <w:color w:val="000000" w:themeColor="text1"/>
          <w:szCs w:val="2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80" w:name="_Toc533422990"/>
      <w:bookmarkStart w:id="181" w:name="_Toc533422760"/>
      <w:bookmarkStart w:id="182" w:name="_Toc3054839"/>
      <w:bookmarkStart w:id="183" w:name="_Toc21303"/>
      <w:bookmarkStart w:id="184" w:name="_Toc19159"/>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3  </w:t>
      </w:r>
      <w:bookmarkEnd w:id="180"/>
      <w:bookmarkEnd w:id="181"/>
      <w:bookmarkEnd w:id="182"/>
      <w:bookmarkEnd w:id="183"/>
      <w:r>
        <w:rPr>
          <w:rFonts w:hint="eastAsia" w:ascii="Times New Roman" w:hAnsi="Times New Roman" w:eastAsia="宋体" w:cs="Times New Roman"/>
          <w:color w:val="000000" w:themeColor="text1"/>
          <w:sz w:val="28"/>
          <w:szCs w:val="28"/>
          <w:lang w:val="en-US" w:eastAsia="zh-CN"/>
          <w14:textFill>
            <w14:solidFill>
              <w14:schemeClr w14:val="tx1"/>
            </w14:solidFill>
          </w14:textFill>
        </w:rPr>
        <w:t>基本规定</w:t>
      </w:r>
      <w:bookmarkEnd w:id="184"/>
    </w:p>
    <w:p>
      <w:pPr>
        <w:snapToGrid w:val="0"/>
        <w:spacing w:line="312" w:lineRule="auto"/>
        <w:jc w:val="center"/>
        <w:outlineLvl w:val="1"/>
        <w:rPr>
          <w:rFonts w:ascii="Times New Roman" w:hAnsi="Times New Roman" w:eastAsia="黑体" w:cs="Times New Roman"/>
          <w:bCs/>
          <w:iCs/>
          <w:color w:val="000000" w:themeColor="text1"/>
          <w:kern w:val="0"/>
          <w:szCs w:val="21"/>
          <w:lang w:val="zh-CN"/>
          <w14:textFill>
            <w14:solidFill>
              <w14:schemeClr w14:val="tx1"/>
            </w14:solidFill>
          </w14:textFill>
        </w:rPr>
      </w:pPr>
      <w:bookmarkStart w:id="185" w:name="_Toc533422991"/>
      <w:bookmarkStart w:id="186" w:name="_Toc533422761"/>
      <w:bookmarkStart w:id="187" w:name="_Toc3054840"/>
    </w:p>
    <w:bookmarkEnd w:id="185"/>
    <w:bookmarkEnd w:id="186"/>
    <w:bookmarkEnd w:id="187"/>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3.0.1</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本条规定了工程事故后鉴定的一般工作流程。仅规定鉴定机构开展鉴定工作的流程，不包括政府部门等管理方面的要求等。</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3.0.7</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对于不易检测的部位应采用科技手段进行，对事故鉴定作为佐证材料。如需处理，宜做好数字化信息流程或异地保留证据。</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3.0.8</w:t>
      </w:r>
      <w:r>
        <w:rPr>
          <w:rFonts w:hint="eastAsia"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鉴定应对潜在因素进行分析，以及后续影响范围及结果给予判断，一般为工程整体或相对独立的鉴定单元，如必需，尚应纳入相邻关系的作用。</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其中突发灾害包括火灾、煤气爆炸、危化品爆炸、撞击、台风、暴雨、暴雪等；环境作用包括振动、腐蚀等；地基变形包括周边地下工程施工影响、地基塌陷等；非正常使用包括拆承重墙、抽柱、加层、扩建等。</w:t>
      </w:r>
    </w:p>
    <w:p>
      <w:pPr>
        <w:snapToGrid w:val="0"/>
        <w:spacing w:line="312" w:lineRule="auto"/>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原因主要分为两大类：一类为外部诱因，如突发灾害（火灾、煤气爆炸、危化品爆炸、撞击、台风、暴雨、暴雪等）、非正常使用（拆承重墙、抽柱、加层、插层等）、环境作用（振动、腐蚀等）、地基变形（周边地下工程施工影响、地基塌陷等）等。另一类为房屋自身因素，如房屋非正规设计施工、结构体系薄弱、存在严重施工质量缺陷、老化损伤严重等。大部分倒塌的房屋存在较严重的自身结构缺陷或经过不规范改造，结构的安全冗余度较低，抗外部干扰能力弱，很容易在外部因素诱发下发生倒塌破坏。</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村镇建筑中不规范设计施工或非正常使用的房屋较多，可参考本规程执行。火灾后和震后鉴定已有相应的技术规程，因此应注意区分和引用。</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3.0.9</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工程事故鉴定过程中，判定事故技术原因时</w:t>
      </w:r>
      <w:r>
        <w:rPr>
          <w:rFonts w:ascii="Times New Roman" w:hAnsi="Times New Roman"/>
          <w:color w:val="000000" w:themeColor="text1"/>
          <w14:textFill>
            <w14:solidFill>
              <w14:schemeClr w14:val="tx1"/>
            </w14:solidFill>
          </w14:textFill>
        </w:rPr>
        <w:t>标准规范选择对于事故分析至关重要，必须选择合适的标准方法，以及合适的标准版本。</w:t>
      </w:r>
      <w:r>
        <w:rPr>
          <w:rFonts w:hint="eastAsia" w:ascii="Times New Roman" w:hAnsi="Times New Roman"/>
          <w:color w:val="000000" w:themeColor="text1"/>
          <w14:textFill>
            <w14:solidFill>
              <w14:schemeClr w14:val="tx1"/>
            </w14:solidFill>
          </w14:textFill>
        </w:rPr>
        <w:t>无特殊情况时，宜根据现行标准进行检测，根据工程建设时的规范进行技术原因判定。</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3.0.12</w:t>
      </w:r>
      <w:r>
        <w:rPr>
          <w:rFonts w:hint="eastAsia" w:ascii="Times New Roman" w:hAnsi="Times New Roman"/>
          <w:color w:val="000000" w:themeColor="text1"/>
          <w14:textFill>
            <w14:solidFill>
              <w14:schemeClr w14:val="tx1"/>
            </w14:solidFill>
          </w14:textFill>
        </w:rPr>
        <w:t xml:space="preserve">  取样时，鉴定所取样品应适当保存。</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3.0.13</w:t>
      </w:r>
      <w:r>
        <w:rPr>
          <w:rFonts w:hint="eastAsia" w:ascii="Times New Roman" w:hAnsi="Times New Roman"/>
          <w:color w:val="000000" w:themeColor="text1"/>
          <w14:textFill>
            <w14:solidFill>
              <w14:schemeClr w14:val="tx1"/>
            </w14:solidFill>
          </w14:textFill>
        </w:rPr>
        <w:t xml:space="preserve">  本条主要是针对发生事故后没有掉落或支撑作用的结构构件，对已经掉落或垮塌的结构构件可根据工作需要开展相应检测。破损检测不应对结构造成破坏。</w:t>
      </w:r>
    </w:p>
    <w:p>
      <w:pPr>
        <w:snapToGrid w:val="0"/>
        <w:spacing w:line="312" w:lineRule="auto"/>
        <w:rPr>
          <w:rFonts w:ascii="Times New Roman" w:hAnsi="Times New Roman"/>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3.0.14</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安全防护方案应根据工程事故后的状况进行编制、确保事故鉴定人员的安全和健康，安全防护方案应是鉴定方案的一部分，涉及危险隐患较大的工程应进行专家论证。</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p>
    <w:p>
      <w:pPr>
        <w:snapToGrid w:val="0"/>
        <w:spacing w:line="312" w:lineRule="auto"/>
        <w:rPr>
          <w:rFonts w:ascii="Times New Roman" w:hAnsi="Times New Roman"/>
          <w:b/>
          <w:color w:val="000000" w:themeColor="text1"/>
          <w14:textFill>
            <w14:solidFill>
              <w14:schemeClr w14:val="tx1"/>
            </w14:solidFill>
          </w14:textFill>
        </w:rPr>
      </w:pP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snapToGrid w:val="0"/>
        <w:spacing w:line="312" w:lineRule="auto"/>
        <w:jc w:val="left"/>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188" w:name="_Toc7444"/>
      <w:bookmarkStart w:id="189" w:name="_Toc533422762"/>
      <w:bookmarkStart w:id="190" w:name="_Toc3054842"/>
      <w:bookmarkStart w:id="191" w:name="_Toc533422992"/>
      <w:bookmarkStart w:id="192" w:name="_Toc4977"/>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4  </w:t>
      </w:r>
      <w:bookmarkEnd w:id="188"/>
      <w:bookmarkEnd w:id="189"/>
      <w:bookmarkEnd w:id="190"/>
      <w:bookmarkEnd w:id="191"/>
      <w:r>
        <w:rPr>
          <w:rFonts w:hint="eastAsia" w:ascii="Times New Roman" w:hAnsi="Times New Roman" w:eastAsia="宋体" w:cs="Times New Roman"/>
          <w:color w:val="000000" w:themeColor="text1"/>
          <w:sz w:val="28"/>
          <w:szCs w:val="28"/>
          <w:lang w:val="en-US" w:eastAsia="zh-CN"/>
          <w14:textFill>
            <w14:solidFill>
              <w14:schemeClr w14:val="tx1"/>
            </w14:solidFill>
          </w14:textFill>
        </w:rPr>
        <w:t>现场勘察和检测</w:t>
      </w:r>
      <w:bookmarkEnd w:id="192"/>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193" w:name="_Toc533422763"/>
      <w:bookmarkStart w:id="194" w:name="_Toc533422993"/>
      <w:bookmarkStart w:id="195" w:name="_Toc3054843"/>
    </w:p>
    <w:p>
      <w:pPr>
        <w:snapToGrid w:val="0"/>
        <w:spacing w:line="312" w:lineRule="auto"/>
        <w:jc w:val="center"/>
        <w:outlineLvl w:val="1"/>
        <w:rPr>
          <w:rFonts w:ascii="Times New Roman" w:hAnsi="Times New Roman"/>
          <w:color w:val="000000" w:themeColor="text1"/>
          <w14:textFill>
            <w14:solidFill>
              <w14:schemeClr w14:val="tx1"/>
            </w14:solidFill>
          </w14:textFill>
        </w:rPr>
      </w:pPr>
      <w:bookmarkStart w:id="196" w:name="_Toc22067"/>
      <w:bookmarkStart w:id="197" w:name="_Toc16001"/>
      <w:r>
        <w:rPr>
          <w:rFonts w:hint="eastAsia" w:ascii="Times New Roman" w:hAnsi="Times New Roman" w:eastAsia="黑体" w:cs="Times New Roman"/>
          <w:b/>
          <w:iCs/>
          <w:color w:val="000000" w:themeColor="text1"/>
          <w:kern w:val="0"/>
          <w:szCs w:val="21"/>
          <w:lang w:val="zh-CN"/>
          <w14:textFill>
            <w14:solidFill>
              <w14:schemeClr w14:val="tx1"/>
            </w14:solidFill>
          </w14:textFill>
        </w:rPr>
        <w:t>4.1  一般规定</w:t>
      </w:r>
      <w:bookmarkEnd w:id="193"/>
      <w:bookmarkEnd w:id="194"/>
      <w:bookmarkEnd w:id="195"/>
      <w:bookmarkEnd w:id="196"/>
      <w:bookmarkEnd w:id="197"/>
    </w:p>
    <w:p>
      <w:pPr>
        <w:snapToGrid w:val="0"/>
        <w:spacing w:line="312" w:lineRule="auto"/>
        <w:rPr>
          <w:rFonts w:ascii="Times New Roman" w:hAnsi="Times New Roman"/>
          <w:color w:val="000000" w:themeColor="text1"/>
          <w14:textFill>
            <w14:solidFill>
              <w14:schemeClr w14:val="tx1"/>
            </w14:solidFill>
          </w14:textFill>
        </w:rPr>
      </w:pPr>
    </w:p>
    <w:p>
      <w:pPr>
        <w:numPr>
          <w:ilvl w:val="0"/>
          <w:numId w:val="0"/>
        </w:numPr>
        <w:tabs>
          <w:tab w:val="left" w:pos="964"/>
        </w:tabs>
        <w:ind w:leftChars="0"/>
      </w:pPr>
      <w:r>
        <w:rPr>
          <w:rFonts w:hint="eastAsia" w:ascii="Times New Roman" w:hAnsi="Times New Roman"/>
          <w:b/>
          <w:color w:val="000000" w:themeColor="text1"/>
          <w:lang w:val="en-US" w:eastAsia="zh-CN"/>
          <w14:textFill>
            <w14:solidFill>
              <w14:schemeClr w14:val="tx1"/>
            </w14:solidFill>
          </w14:textFill>
        </w:rPr>
        <w:t>4.1.1</w:t>
      </w:r>
      <w:r>
        <w:rPr>
          <w:rFonts w:hint="eastAsia"/>
          <w:bCs/>
        </w:rPr>
        <w:t xml:space="preserve"> </w:t>
      </w:r>
      <w:r>
        <w:rPr>
          <w:rFonts w:hint="eastAsia"/>
          <w:bCs/>
          <w:lang w:val="en-US" w:eastAsia="zh-CN"/>
        </w:rPr>
        <w:t xml:space="preserve"> </w:t>
      </w:r>
      <w:r>
        <w:rPr>
          <w:rFonts w:hint="eastAsia"/>
        </w:rPr>
        <w:t>工程事故发生后，要区分哪些损伤是事故发生之前工程自身缺陷造成的，哪些损伤是因为事故造成的，这对于分析事故原因至关重要。</w:t>
      </w:r>
    </w:p>
    <w:p>
      <w:pPr>
        <w:numPr>
          <w:ilvl w:val="0"/>
          <w:numId w:val="0"/>
        </w:numPr>
        <w:tabs>
          <w:tab w:val="left" w:pos="964"/>
        </w:tabs>
        <w:ind w:leftChars="0"/>
        <w:rPr>
          <w:bCs/>
        </w:rPr>
      </w:pPr>
      <w:r>
        <w:rPr>
          <w:rFonts w:hint="eastAsia" w:ascii="Times New Roman" w:hAnsi="Times New Roman"/>
          <w:b/>
          <w:color w:val="000000" w:themeColor="text1"/>
          <w:lang w:val="en-US" w:eastAsia="zh-CN"/>
          <w14:textFill>
            <w14:solidFill>
              <w14:schemeClr w14:val="tx1"/>
            </w14:solidFill>
          </w14:textFill>
        </w:rPr>
        <w:t>4.1.2</w:t>
      </w:r>
      <w:r>
        <w:rPr>
          <w:rFonts w:hint="eastAsia"/>
          <w:bCs/>
        </w:rPr>
        <w:t xml:space="preserve"> </w:t>
      </w:r>
      <w:r>
        <w:rPr>
          <w:rFonts w:hint="eastAsia"/>
          <w:bCs/>
          <w:lang w:val="en-US" w:eastAsia="zh-CN"/>
        </w:rPr>
        <w:t xml:space="preserve"> </w:t>
      </w:r>
      <w:r>
        <w:rPr>
          <w:rFonts w:hint="eastAsia"/>
        </w:rPr>
        <w:t>对于风荷载等可变荷载作用，其瞬间值可能很大，在事故鉴定中，应严格按照事故发生时的荷载值进行计算分析。</w:t>
      </w:r>
    </w:p>
    <w:p>
      <w:pPr>
        <w:numPr>
          <w:ilvl w:val="0"/>
          <w:numId w:val="0"/>
        </w:numPr>
        <w:tabs>
          <w:tab w:val="left" w:pos="964"/>
        </w:tabs>
        <w:ind w:leftChars="0"/>
        <w:rPr>
          <w:rFonts w:hint="eastAsia"/>
        </w:rPr>
      </w:pPr>
      <w:r>
        <w:rPr>
          <w:rFonts w:hint="eastAsia" w:ascii="Times New Roman" w:hAnsi="Times New Roman"/>
          <w:b/>
          <w:color w:val="000000" w:themeColor="text1"/>
          <w:lang w:val="en-US" w:eastAsia="zh-CN"/>
          <w14:textFill>
            <w14:solidFill>
              <w14:schemeClr w14:val="tx1"/>
            </w14:solidFill>
          </w14:textFill>
        </w:rPr>
        <w:t xml:space="preserve">4.1.3  </w:t>
      </w:r>
      <w:r>
        <w:rPr>
          <w:rFonts w:hint="eastAsia"/>
        </w:rPr>
        <w:t>工程事故发生后，对受损现场宜采用照相、摄像、三维扫描等进行全面采集，在保留现场图像和影像资料的同时，对构件损伤、变形等现状，构件间的相对位置等能够进行较为全面的测量，便于事故原因分析。</w:t>
      </w:r>
    </w:p>
    <w:p>
      <w:pPr>
        <w:numPr>
          <w:ilvl w:val="0"/>
          <w:numId w:val="0"/>
        </w:numPr>
        <w:tabs>
          <w:tab w:val="left" w:pos="964"/>
        </w:tabs>
        <w:ind w:leftChars="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198" w:name="_Toc18080"/>
      <w:bookmarkStart w:id="199" w:name="_Toc551"/>
      <w:r>
        <w:rPr>
          <w:rFonts w:hint="eastAsia" w:ascii="Times New Roman" w:hAnsi="Times New Roman" w:eastAsia="黑体" w:cs="Times New Roman"/>
          <w:b/>
          <w:iCs/>
          <w:color w:val="000000" w:themeColor="text1"/>
          <w:kern w:val="0"/>
          <w:szCs w:val="21"/>
          <w:lang w:val="zh-CN"/>
          <w14:textFill>
            <w14:solidFill>
              <w14:schemeClr w14:val="tx1"/>
            </w14:solidFill>
          </w14:textFill>
        </w:rPr>
        <w:t>4.2  现场鉴定工作安全</w:t>
      </w:r>
      <w:bookmarkEnd w:id="198"/>
      <w:bookmarkEnd w:id="199"/>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numPr>
          <w:ilvl w:val="0"/>
          <w:numId w:val="0"/>
        </w:numPr>
        <w:tabs>
          <w:tab w:val="left" w:pos="397"/>
        </w:tabs>
        <w:ind w:leftChars="0"/>
      </w:pPr>
      <w:r>
        <w:rPr>
          <w:rFonts w:hint="eastAsia" w:ascii="Times New Roman" w:hAnsi="Times New Roman"/>
          <w:b/>
          <w:color w:val="000000" w:themeColor="text1"/>
          <w:lang w:val="en-US" w:eastAsia="zh-CN"/>
          <w14:textFill>
            <w14:solidFill>
              <w14:schemeClr w14:val="tx1"/>
            </w14:solidFill>
          </w14:textFill>
        </w:rPr>
        <w:t xml:space="preserve">4.2.1 </w:t>
      </w:r>
      <w:r>
        <w:rPr>
          <w:rFonts w:hint="eastAsia"/>
          <w:bCs/>
        </w:rPr>
        <w:t xml:space="preserve"> </w:t>
      </w:r>
      <w:r>
        <w:rPr>
          <w:rFonts w:hint="eastAsia"/>
        </w:rPr>
        <w:t>工程质量事故鉴定应在保证鉴定人员的前提下，尽量减少对于事故现场的扰动和破坏，以免影响鉴定结果。</w:t>
      </w:r>
    </w:p>
    <w:p>
      <w:pPr>
        <w:numPr>
          <w:ilvl w:val="0"/>
          <w:numId w:val="0"/>
        </w:numPr>
        <w:tabs>
          <w:tab w:val="left" w:pos="397"/>
        </w:tabs>
        <w:ind w:leftChars="0"/>
        <w:rPr>
          <w:bCs/>
        </w:rPr>
      </w:pPr>
      <w:r>
        <w:rPr>
          <w:rFonts w:hint="eastAsia" w:ascii="Times New Roman" w:hAnsi="Times New Roman"/>
          <w:b/>
          <w:color w:val="000000" w:themeColor="text1"/>
          <w:lang w:val="en-US" w:eastAsia="zh-CN"/>
          <w14:textFill>
            <w14:solidFill>
              <w14:schemeClr w14:val="tx1"/>
            </w14:solidFill>
          </w14:textFill>
        </w:rPr>
        <w:t xml:space="preserve">4.2.2  </w:t>
      </w:r>
      <w:r>
        <w:rPr>
          <w:rFonts w:hint="eastAsia"/>
        </w:rPr>
        <w:t>事故发生后的现场，可能造成人员伤害的因素部位（如坍塌的悬挂物、高空坠落物、临时支撑等）较多，因此进入现场的人员应佩戴安全帽等安全防护措施。事故现场不排除有高空坠落物、二次垮塌等方面的风险，因此人员进入现场开展工作前，应先搭设确保应急排危措施完成，而且根据工作需要限制进人现场的人数，并做好人员登记工作。</w:t>
      </w:r>
    </w:p>
    <w:p>
      <w:pPr>
        <w:numPr>
          <w:ilvl w:val="0"/>
          <w:numId w:val="0"/>
        </w:numPr>
        <w:tabs>
          <w:tab w:val="left" w:pos="397"/>
        </w:tabs>
        <w:ind w:leftChars="0"/>
        <w:rPr>
          <w:rFonts w:hint="eastAsia"/>
        </w:rPr>
      </w:pPr>
      <w:r>
        <w:rPr>
          <w:rFonts w:hint="eastAsia" w:ascii="Times New Roman" w:hAnsi="Times New Roman"/>
          <w:b/>
          <w:color w:val="000000" w:themeColor="text1"/>
          <w:lang w:val="en-US" w:eastAsia="zh-CN"/>
          <w14:textFill>
            <w14:solidFill>
              <w14:schemeClr w14:val="tx1"/>
            </w14:solidFill>
          </w14:textFill>
        </w:rPr>
        <w:t>4.2.3</w:t>
      </w:r>
      <w:r>
        <w:rPr>
          <w:rFonts w:hint="eastAsia"/>
          <w:bCs/>
        </w:rPr>
        <w:t xml:space="preserve"> </w:t>
      </w:r>
      <w:r>
        <w:rPr>
          <w:rFonts w:hint="eastAsia"/>
          <w:bCs/>
          <w:lang w:val="en-US" w:eastAsia="zh-CN"/>
        </w:rPr>
        <w:t xml:space="preserve"> </w:t>
      </w:r>
      <w:r>
        <w:rPr>
          <w:rFonts w:hint="eastAsia"/>
        </w:rPr>
        <w:t>事故发生区域的结构构件往往受到不同程度的损伤或破坏，临时支撑的稳定性和可靠性可能存在不足，在这种情况下开展勘查和检测工作时应避免对支撑系统和起支撑作用的受损结构构件造成过大的扰动，避免对临时平衡造成破坏。对于必须要开展的如钻芯取样、回弹等检测工作，可在已经垮塌的构件上进行检测。当确保支撑可靠、不会造成二次垮塌的情况下，也可在原结构构件上直接开展检测工作。</w:t>
      </w:r>
    </w:p>
    <w:p>
      <w:pPr>
        <w:numPr>
          <w:ilvl w:val="0"/>
          <w:numId w:val="0"/>
        </w:numPr>
        <w:tabs>
          <w:tab w:val="left" w:pos="397"/>
        </w:tabs>
        <w:ind w:leftChars="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00" w:name="_Toc16937"/>
      <w:bookmarkStart w:id="201" w:name="_Toc6423"/>
      <w:bookmarkStart w:id="202" w:name="_Toc11877"/>
      <w:r>
        <w:rPr>
          <w:rFonts w:hint="eastAsia" w:ascii="Times New Roman" w:hAnsi="Times New Roman" w:eastAsia="黑体" w:cs="Times New Roman"/>
          <w:b/>
          <w:iCs/>
          <w:color w:val="000000" w:themeColor="text1"/>
          <w:kern w:val="0"/>
          <w:szCs w:val="21"/>
          <w:lang w:val="zh-CN"/>
          <w14:textFill>
            <w14:solidFill>
              <w14:schemeClr w14:val="tx1"/>
            </w14:solidFill>
          </w14:textFill>
        </w:rPr>
        <w:t>4.3  现场勘查与调查</w:t>
      </w:r>
      <w:bookmarkEnd w:id="200"/>
      <w:bookmarkEnd w:id="201"/>
      <w:bookmarkEnd w:id="20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numPr>
          <w:ilvl w:val="0"/>
          <w:numId w:val="0"/>
        </w:numPr>
        <w:tabs>
          <w:tab w:val="left" w:pos="397"/>
        </w:tabs>
        <w:ind w:leftChars="0"/>
        <w:rPr>
          <w:rFonts w:hint="eastAsia" w:ascii="Times New Roman" w:hAnsi="Times New Roman"/>
          <w:b/>
          <w:color w:val="000000" w:themeColor="text1"/>
          <w:lang w:val="en-US" w:eastAsia="zh-CN"/>
          <w14:textFill>
            <w14:solidFill>
              <w14:schemeClr w14:val="tx1"/>
            </w14:solidFill>
          </w14:textFill>
        </w:rPr>
      </w:pPr>
      <w:r>
        <w:rPr>
          <w:rFonts w:hint="eastAsia" w:ascii="Times New Roman" w:hAnsi="Times New Roman"/>
          <w:b/>
          <w:color w:val="000000" w:themeColor="text1"/>
          <w:lang w:val="en-US" w:eastAsia="zh-CN"/>
          <w14:textFill>
            <w14:solidFill>
              <w14:schemeClr w14:val="tx1"/>
            </w14:solidFill>
          </w14:textFill>
        </w:rPr>
        <w:t xml:space="preserve">4.3.1  </w:t>
      </w:r>
      <w:r>
        <w:rPr>
          <w:rFonts w:hint="eastAsia"/>
          <w:lang w:val="en-US" w:eastAsia="zh-CN"/>
        </w:rPr>
        <w:t>考虑事故鉴定的重要性及紧迫性，往往不具备现场复查的条件，因此现场详细勘查前，宜先进行初步勘查，了解事故发生的时间、可能诱发因素、影响范围及鉴定目的等，收集工程相关的地勘、设计及施工等资料，汇总分析上述情况制定适合的勘查工作方案和安全防护方案，最后进场开展现场详细勘查。当工程资料完整且经现场验证可信、有效时，可适当减少原结构的复查、检测等相关工作内容。</w:t>
      </w:r>
    </w:p>
    <w:p>
      <w:pPr>
        <w:numPr>
          <w:ilvl w:val="0"/>
          <w:numId w:val="0"/>
        </w:numPr>
        <w:tabs>
          <w:tab w:val="left" w:pos="397"/>
        </w:tabs>
        <w:ind w:leftChars="0"/>
        <w:rPr>
          <w:rFonts w:hint="eastAsia"/>
          <w:lang w:val="en-US" w:eastAsia="zh-CN"/>
        </w:rPr>
      </w:pPr>
      <w:r>
        <w:rPr>
          <w:rFonts w:hint="eastAsia" w:ascii="Times New Roman" w:hAnsi="Times New Roman"/>
          <w:b/>
          <w:color w:val="000000" w:themeColor="text1"/>
          <w:lang w:val="en-US" w:eastAsia="zh-CN"/>
          <w14:textFill>
            <w14:solidFill>
              <w14:schemeClr w14:val="tx1"/>
            </w14:solidFill>
          </w14:textFill>
        </w:rPr>
        <w:t>4.3.2</w:t>
      </w:r>
      <w:r>
        <w:rPr>
          <w:rFonts w:hint="eastAsia"/>
          <w:lang w:val="en-US" w:eastAsia="zh-CN"/>
        </w:rPr>
        <w:t xml:space="preserve">  事故鉴定时应先进行全局性调查，以便覆盖所有可能影响事故鉴定结果的因素。责任主体单位包括建设单位、监理单位、施工单位、设计单位、勘察单位。</w:t>
      </w:r>
    </w:p>
    <w:p>
      <w:pPr>
        <w:numPr>
          <w:ilvl w:val="0"/>
          <w:numId w:val="0"/>
        </w:numPr>
        <w:tabs>
          <w:tab w:val="left" w:pos="397"/>
        </w:tabs>
        <w:ind w:leftChars="0"/>
        <w:rPr>
          <w:rFonts w:hint="eastAsia"/>
          <w:lang w:val="en-US" w:eastAsia="zh-CN"/>
        </w:rPr>
      </w:pPr>
      <w:r>
        <w:rPr>
          <w:rFonts w:hint="eastAsia"/>
          <w:lang w:val="en-US" w:eastAsia="zh-CN"/>
        </w:rPr>
        <w:t>本条部分内容参考《民用建筑可靠性鉴定标准》GB 50292-2015第3.2.4条。</w:t>
      </w:r>
    </w:p>
    <w:p>
      <w:pPr>
        <w:numPr>
          <w:ilvl w:val="0"/>
          <w:numId w:val="0"/>
        </w:numPr>
        <w:tabs>
          <w:tab w:val="left" w:pos="397"/>
        </w:tabs>
        <w:ind w:leftChars="0"/>
        <w:rPr>
          <w:rFonts w:hint="eastAsia"/>
          <w:lang w:val="en-US" w:eastAsia="zh-CN"/>
        </w:rPr>
      </w:pPr>
      <w:r>
        <w:rPr>
          <w:rFonts w:hint="eastAsia"/>
          <w:lang w:val="en-US" w:eastAsia="zh-CN"/>
        </w:rPr>
        <w:t>事故发生后的结构系统调查前，应首先在外围确定事故发生区域及可能的影响区域，核查临时安全支撑可靠的前提下方可进入事故现场开展调查工作，避免造成二次伤害。现场调查的重点应在事故发生区域，但对事故影响区域的结构布置、传力路径、结构构件信息等主要信息也要调查，为后期的事故区域承载力复核提供数据。对有施工图或竣工图的项目，依据图纸对垮塌区域的主要信息进行核查，对无法提供图纸的项目，现场应复原垮塌区域及影响区域的建筑和结构等简图，便于后期承载力复核及事故分析。从历次的事故处理经验来看，调查组结束现场调查后，事故现场会很快被清理，因此现场勘查时应采集有效、足够的影像资料，基本没有二次复查的机会。</w:t>
      </w:r>
    </w:p>
    <w:p>
      <w:pPr>
        <w:numPr>
          <w:ilvl w:val="0"/>
          <w:numId w:val="0"/>
        </w:numPr>
        <w:tabs>
          <w:tab w:val="left" w:pos="397"/>
        </w:tabs>
        <w:ind w:leftChars="0"/>
        <w:rPr>
          <w:rFonts w:hint="eastAsia"/>
          <w:lang w:val="en-US" w:eastAsia="zh-CN"/>
        </w:rPr>
      </w:pPr>
      <w:r>
        <w:rPr>
          <w:rFonts w:hint="eastAsia" w:ascii="Times New Roman" w:hAnsi="Times New Roman"/>
          <w:b/>
          <w:color w:val="000000" w:themeColor="text1"/>
          <w:lang w:val="en-US" w:eastAsia="zh-CN"/>
          <w14:textFill>
            <w14:solidFill>
              <w14:schemeClr w14:val="tx1"/>
            </w14:solidFill>
          </w14:textFill>
        </w:rPr>
        <w:t xml:space="preserve">4.3.3  </w:t>
      </w:r>
      <w:r>
        <w:rPr>
          <w:rFonts w:hint="eastAsia"/>
          <w:lang w:val="en-US" w:eastAsia="zh-CN"/>
        </w:rPr>
        <w:t>事故发生时的结构上的荷载作用调查对事故原因分析至关重要，除了需要调查常规的恒载、活载、设备荷载、施工荷载、临时堆载等外，对地下水位较高的建筑，还应调查事故发生时的降雨、周边水域的变化引起的地下抗浮水位的变化；其他的偶然荷载，如汽车撞击、爆炸、火灾、暴雨、滑坡或泥石流、振动等，都可能是造成事故的诱因。</w:t>
      </w:r>
    </w:p>
    <w:p>
      <w:pPr>
        <w:numPr>
          <w:ilvl w:val="0"/>
          <w:numId w:val="0"/>
        </w:numPr>
        <w:tabs>
          <w:tab w:val="left" w:pos="397"/>
        </w:tabs>
        <w:ind w:leftChars="0"/>
        <w:rPr>
          <w:rFonts w:hint="eastAsia"/>
          <w:lang w:val="en-US" w:eastAsia="zh-CN"/>
        </w:rPr>
      </w:pPr>
      <w:r>
        <w:rPr>
          <w:rFonts w:hint="eastAsia" w:ascii="Times New Roman" w:hAnsi="Times New Roman"/>
          <w:b/>
          <w:color w:val="000000" w:themeColor="text1"/>
          <w:lang w:val="en-US" w:eastAsia="zh-CN"/>
          <w14:textFill>
            <w14:solidFill>
              <w14:schemeClr w14:val="tx1"/>
            </w14:solidFill>
          </w14:textFill>
        </w:rPr>
        <w:t xml:space="preserve">4.3.4  </w:t>
      </w:r>
      <w:r>
        <w:rPr>
          <w:rFonts w:hint="eastAsia"/>
          <w:lang w:val="en-US" w:eastAsia="zh-CN"/>
        </w:rPr>
        <w:t>损伤形态的调查，应首先判断局部破坏还是整体破坏，如结构的局部坍塌还是整体坍塌；对结构构件，宜判断是该构件的受力、变形及失稳等所致的主动损伤，还是受主动损伤构件影响如拉扯、撞击等所致的被动损伤。</w:t>
      </w:r>
    </w:p>
    <w:p>
      <w:pPr>
        <w:numPr>
          <w:ilvl w:val="0"/>
          <w:numId w:val="0"/>
        </w:numPr>
        <w:tabs>
          <w:tab w:val="left" w:pos="397"/>
        </w:tabs>
        <w:ind w:leftChars="0"/>
        <w:rPr>
          <w:rFonts w:hint="default"/>
          <w:lang w:val="en-US" w:eastAsia="zh-CN"/>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03" w:name="_Toc30915"/>
      <w:bookmarkStart w:id="204" w:name="_Toc18571"/>
      <w:bookmarkStart w:id="205" w:name="_Toc13070"/>
      <w:r>
        <w:rPr>
          <w:rFonts w:hint="eastAsia" w:ascii="Times New Roman" w:hAnsi="Times New Roman" w:eastAsia="黑体" w:cs="Times New Roman"/>
          <w:b/>
          <w:iCs/>
          <w:color w:val="000000" w:themeColor="text1"/>
          <w:kern w:val="0"/>
          <w:szCs w:val="21"/>
          <w:lang w:val="zh-CN"/>
          <w14:textFill>
            <w14:solidFill>
              <w14:schemeClr w14:val="tx1"/>
            </w14:solidFill>
          </w14:textFill>
        </w:rPr>
        <w:t>4.4  资料收集</w:t>
      </w:r>
      <w:bookmarkEnd w:id="203"/>
      <w:bookmarkEnd w:id="204"/>
      <w:bookmarkEnd w:id="205"/>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numPr>
          <w:ilvl w:val="0"/>
          <w:numId w:val="0"/>
        </w:numPr>
        <w:tabs>
          <w:tab w:val="left" w:pos="0"/>
        </w:tabs>
        <w:ind w:leftChars="0"/>
      </w:pPr>
      <w:r>
        <w:rPr>
          <w:rFonts w:hint="eastAsia" w:ascii="Times New Roman" w:hAnsi="Times New Roman"/>
          <w:b/>
          <w:color w:val="000000" w:themeColor="text1"/>
          <w:lang w:val="en-US" w:eastAsia="zh-CN"/>
          <w14:textFill>
            <w14:solidFill>
              <w14:schemeClr w14:val="tx1"/>
            </w14:solidFill>
          </w14:textFill>
        </w:rPr>
        <w:t xml:space="preserve">4.4.2  </w:t>
      </w:r>
      <w:r>
        <w:rPr>
          <w:rFonts w:hint="eastAsia"/>
        </w:rPr>
        <w:t>事故发生后，为了营救被困人员，事故现场经常存在破坏和翻动的情况，因此救援期间的影像资料对复原事故现状至关重要。</w:t>
      </w:r>
    </w:p>
    <w:p>
      <w:pPr>
        <w:numPr>
          <w:ilvl w:val="0"/>
          <w:numId w:val="0"/>
        </w:numPr>
        <w:tabs>
          <w:tab w:val="left" w:pos="0"/>
        </w:tabs>
        <w:ind w:leftChars="0"/>
        <w:rPr>
          <w:rFonts w:hint="eastAsia"/>
        </w:rPr>
      </w:pPr>
      <w:r>
        <w:rPr>
          <w:rFonts w:hint="eastAsia" w:ascii="Times New Roman" w:hAnsi="Times New Roman"/>
          <w:b/>
          <w:color w:val="000000" w:themeColor="text1"/>
          <w:lang w:val="en-US" w:eastAsia="zh-CN"/>
          <w14:textFill>
            <w14:solidFill>
              <w14:schemeClr w14:val="tx1"/>
            </w14:solidFill>
          </w14:textFill>
        </w:rPr>
        <w:t>4.4.3</w:t>
      </w:r>
      <w:r>
        <w:rPr>
          <w:rFonts w:hint="eastAsia"/>
        </w:rPr>
        <w:t xml:space="preserve"> </w:t>
      </w:r>
      <w:r>
        <w:rPr>
          <w:rFonts w:hint="eastAsia"/>
          <w:lang w:val="en-US" w:eastAsia="zh-CN"/>
        </w:rPr>
        <w:t xml:space="preserve"> </w:t>
      </w:r>
      <w:r>
        <w:rPr>
          <w:rFonts w:hint="eastAsia"/>
        </w:rPr>
        <w:t>事故发生前的荷载情况资料收集时，应收集与事故发生直接相关的荷载，如地下室发生垮塌，应收集地下室顶面的覆土荷载、绿植荷载、车辆荷载、堆载等。</w:t>
      </w:r>
    </w:p>
    <w:p>
      <w:pPr>
        <w:numPr>
          <w:ilvl w:val="0"/>
          <w:numId w:val="0"/>
        </w:numPr>
        <w:tabs>
          <w:tab w:val="left" w:pos="0"/>
        </w:tabs>
        <w:ind w:leftChars="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06" w:name="_Toc27679"/>
      <w:bookmarkStart w:id="207" w:name="_Toc22839"/>
      <w:bookmarkStart w:id="208" w:name="_Toc31770"/>
      <w:r>
        <w:rPr>
          <w:rFonts w:hint="eastAsia" w:ascii="Times New Roman" w:hAnsi="Times New Roman" w:eastAsia="黑体" w:cs="Times New Roman"/>
          <w:b/>
          <w:iCs/>
          <w:color w:val="000000" w:themeColor="text1"/>
          <w:kern w:val="0"/>
          <w:szCs w:val="21"/>
          <w:lang w:val="zh-CN"/>
          <w14:textFill>
            <w14:solidFill>
              <w14:schemeClr w14:val="tx1"/>
            </w14:solidFill>
          </w14:textFill>
        </w:rPr>
        <w:t>4.5  现场取样及检测</w:t>
      </w:r>
      <w:bookmarkEnd w:id="206"/>
      <w:bookmarkEnd w:id="207"/>
      <w:bookmarkEnd w:id="20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numPr>
          <w:ilvl w:val="0"/>
          <w:numId w:val="0"/>
        </w:numPr>
        <w:tabs>
          <w:tab w:val="left" w:pos="0"/>
          <w:tab w:val="left" w:pos="480"/>
        </w:tabs>
        <w:ind w:leftChars="0"/>
        <w:rPr>
          <w:rFonts w:eastAsia="楷体"/>
          <w:sz w:val="21"/>
        </w:rPr>
      </w:pPr>
      <w:r>
        <w:rPr>
          <w:rFonts w:hint="eastAsia" w:ascii="Times New Roman" w:hAnsi="Times New Roman"/>
          <w:b/>
          <w:color w:val="000000" w:themeColor="text1"/>
          <w:lang w:val="en-US" w:eastAsia="zh-CN"/>
          <w14:textFill>
            <w14:solidFill>
              <w14:schemeClr w14:val="tx1"/>
            </w14:solidFill>
          </w14:textFill>
        </w:rPr>
        <w:t xml:space="preserve">4.5.1 </w:t>
      </w:r>
      <w:r>
        <w:rPr>
          <w:rFonts w:hint="eastAsia"/>
          <w:bCs/>
        </w:rPr>
        <w:t xml:space="preserve"> </w:t>
      </w:r>
      <w:r>
        <w:rPr>
          <w:rFonts w:hint="eastAsia"/>
        </w:rPr>
        <w:t>对于损伤构件，一般应采用全数检测。</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 xml:space="preserve">4.5.3 </w:t>
      </w:r>
      <w:r>
        <w:rPr>
          <w:rFonts w:hint="eastAsia"/>
          <w:bCs/>
        </w:rPr>
        <w:t xml:space="preserve"> </w:t>
      </w:r>
      <w:r>
        <w:rPr>
          <w:rFonts w:hint="eastAsia"/>
        </w:rPr>
        <w:t>事故的发生有可能改变的构件材料的各种原有性能，不能直接判定检测结果是否合格，尤其是在检测结果达不到设计要求的情况下，不要轻易判定材料性能不合格。</w:t>
      </w:r>
    </w:p>
    <w:p>
      <w:pPr>
        <w:numPr>
          <w:ilvl w:val="0"/>
          <w:numId w:val="0"/>
        </w:numPr>
        <w:tabs>
          <w:tab w:val="left" w:pos="0"/>
          <w:tab w:val="left" w:pos="480"/>
        </w:tabs>
        <w:ind w:leftChars="0"/>
        <w:rPr>
          <w:rFonts w:eastAsia="楷体"/>
        </w:rPr>
      </w:pPr>
      <w:r>
        <w:rPr>
          <w:rFonts w:hint="eastAsia" w:ascii="Times New Roman" w:hAnsi="Times New Roman"/>
          <w:b/>
          <w:color w:val="000000" w:themeColor="text1"/>
          <w:lang w:val="en-US" w:eastAsia="zh-CN"/>
          <w14:textFill>
            <w14:solidFill>
              <w14:schemeClr w14:val="tx1"/>
            </w14:solidFill>
          </w14:textFill>
        </w:rPr>
        <w:t>4.5.4</w:t>
      </w:r>
      <w:r>
        <w:rPr>
          <w:rFonts w:hint="eastAsia"/>
          <w:bCs/>
        </w:rPr>
        <w:t xml:space="preserve"> </w:t>
      </w:r>
      <w:r>
        <w:rPr>
          <w:rFonts w:hint="eastAsia"/>
          <w:bCs/>
          <w:lang w:val="en-US" w:eastAsia="zh-CN"/>
        </w:rPr>
        <w:t xml:space="preserve"> </w:t>
      </w:r>
      <w:r>
        <w:rPr>
          <w:rFonts w:hint="eastAsia"/>
        </w:rPr>
        <w:t>本条主要是针对发生事故后没有掉落或支撑作用的结构构件，对已经掉落或垮塌的结构构件可根据工作需要开展相应检测。</w:t>
      </w:r>
    </w:p>
    <w:p>
      <w:pPr>
        <w:numPr>
          <w:ilvl w:val="0"/>
          <w:numId w:val="0"/>
        </w:numPr>
        <w:tabs>
          <w:tab w:val="left" w:pos="0"/>
          <w:tab w:val="left" w:pos="480"/>
        </w:tabs>
        <w:ind w:leftChars="0"/>
        <w:rPr>
          <w:rFonts w:eastAsia="楷体"/>
          <w:bCs/>
          <w:color w:val="FF0000"/>
        </w:rPr>
      </w:pPr>
      <w:r>
        <w:rPr>
          <w:rFonts w:hint="eastAsia" w:ascii="Times New Roman" w:hAnsi="Times New Roman"/>
          <w:b/>
          <w:color w:val="000000" w:themeColor="text1"/>
          <w:lang w:val="en-US" w:eastAsia="zh-CN"/>
          <w14:textFill>
            <w14:solidFill>
              <w14:schemeClr w14:val="tx1"/>
            </w14:solidFill>
          </w14:textFill>
        </w:rPr>
        <w:t xml:space="preserve">4.5.5 </w:t>
      </w:r>
      <w:r>
        <w:rPr>
          <w:rFonts w:hint="eastAsia"/>
          <w:bCs/>
        </w:rPr>
        <w:t xml:space="preserve"> </w:t>
      </w:r>
      <w:r>
        <w:rPr>
          <w:rFonts w:hint="eastAsia"/>
        </w:rPr>
        <w:t>地基基础材料强度的检测原则和方法，根据基础材料分别按本标准第4.5.6条和4.5.7条的规定执行。</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4.5.6</w:t>
      </w:r>
      <w:r>
        <w:rPr>
          <w:rFonts w:hint="eastAsia"/>
          <w:bCs/>
        </w:rPr>
        <w:t xml:space="preserve"> </w:t>
      </w:r>
      <w:r>
        <w:rPr>
          <w:rFonts w:hint="eastAsia"/>
          <w:bCs/>
          <w:lang w:val="en-US" w:eastAsia="zh-CN"/>
        </w:rPr>
        <w:t xml:space="preserve"> </w:t>
      </w:r>
      <w:r>
        <w:rPr>
          <w:rFonts w:hint="eastAsia"/>
        </w:rPr>
        <w:t>确定破坏结构构件所处的平面及立面位置、破坏部位及破坏形态，对事故受力分析、事故还原等至关重要。依据《建筑结构检测技术标准》GB/T50344-2019第4.5.1条，混凝土构件的缺陷可分为外观缺陷、内部缺陷和裂缝，破坏后的结构构件直观可见的就是裂缝和外观缺陷，还未受损表现出来的内部缺陷大多不是事故的诱因，因此这种情况的内部缺陷可不检测。事故发生后的结构构件的变形检测应针对明显裂缝等损伤或有可见变形的结构构件，对没有明显损伤或未见明显变形的结构构件的变形及位移可不作为检测的重点。对混凝土强度的检测应选择可信度较高的钻芯法，但钻芯对结构构件会产生一定的振动，因此在没有可靠措施的情况下，不应在受损的原结构构件上取芯，可在垮塌的结构构件上取芯。钢筋力学性能检测时，可在垮塌的结构构件上取样，但应在结构构件没有裂缝、变形等损伤影响区段上取样。事故鉴定重在查明事故原因，加之检测条件可检测的构件数量受限，因此没有必要对抽样数量进行强行规定，检测的数量应满足事故鉴定分析为准。</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4.5.7</w:t>
      </w:r>
      <w:r>
        <w:rPr>
          <w:rFonts w:hint="eastAsia"/>
          <w:bCs/>
        </w:rPr>
        <w:t xml:space="preserve"> </w:t>
      </w:r>
      <w:r>
        <w:rPr>
          <w:rFonts w:hint="eastAsia"/>
          <w:bCs/>
          <w:lang w:val="en-US" w:eastAsia="zh-CN"/>
        </w:rPr>
        <w:t xml:space="preserve"> </w:t>
      </w:r>
      <w:r>
        <w:rPr>
          <w:rFonts w:hint="eastAsia"/>
        </w:rPr>
        <w:t>在历次的事故鉴定中发现，部分墙体块材为非标准块材，因此应对墙体砌筑块材外部尺寸、孔洞位置及尺寸进行检测。采用回弹法检测时对结构有振动，因此对普通砖、多孔砖和混凝土小砌块的抗压强度应采用取样法进行检测，对墙体砌筑砂浆抗压强度宜采用点荷法、砂浆片局压法或筒压法进行检测；为了避免原结构上取样损伤的影响，应首选在垮塌的构件上取样，且应在内区分构件位置的同批次的构件取样。</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4.5.8</w:t>
      </w:r>
      <w:r>
        <w:rPr>
          <w:rFonts w:hint="eastAsia"/>
          <w:bCs/>
        </w:rPr>
        <w:t xml:space="preserve"> </w:t>
      </w:r>
      <w:r>
        <w:rPr>
          <w:rFonts w:hint="eastAsia"/>
          <w:bCs/>
          <w:lang w:val="en-US" w:eastAsia="zh-CN"/>
        </w:rPr>
        <w:t xml:space="preserve"> </w:t>
      </w:r>
      <w:r>
        <w:rPr>
          <w:rFonts w:hint="eastAsia"/>
        </w:rPr>
        <w:t>为了减少现场检测振动对原结构的不利影响，对钢材力学性能检测时应在垮塌的构件上截取试样。</w:t>
      </w:r>
    </w:p>
    <w:p>
      <w:pPr>
        <w:numPr>
          <w:ilvl w:val="0"/>
          <w:numId w:val="0"/>
        </w:numPr>
        <w:tabs>
          <w:tab w:val="left" w:pos="0"/>
          <w:tab w:val="left" w:pos="480"/>
        </w:tabs>
        <w:ind w:leftChars="0"/>
        <w:rPr>
          <w:bCs/>
        </w:rPr>
      </w:pPr>
      <w:r>
        <w:rPr>
          <w:rFonts w:hint="eastAsia" w:ascii="Times New Roman" w:hAnsi="Times New Roman"/>
          <w:b/>
          <w:color w:val="000000" w:themeColor="text1"/>
          <w:lang w:val="en-US" w:eastAsia="zh-CN"/>
          <w14:textFill>
            <w14:solidFill>
              <w14:schemeClr w14:val="tx1"/>
            </w14:solidFill>
          </w14:textFill>
        </w:rPr>
        <w:t>4.5.9</w:t>
      </w:r>
      <w:r>
        <w:rPr>
          <w:rFonts w:hint="eastAsia"/>
        </w:rPr>
        <w:t xml:space="preserve"> </w:t>
      </w:r>
      <w:r>
        <w:rPr>
          <w:rFonts w:hint="eastAsia"/>
          <w:lang w:val="en-US" w:eastAsia="zh-CN"/>
        </w:rPr>
        <w:t xml:space="preserve"> </w:t>
      </w:r>
      <w:r>
        <w:rPr>
          <w:rFonts w:hint="eastAsia"/>
        </w:rPr>
        <w:t>依据《建筑结构检测技术标准》GB/T50344-2019第8.3.1条规定，木材的缺陷可分成木节、斜纹、扭纹、裂缝和胶合木的脱胶等。</w:t>
      </w:r>
    </w:p>
    <w:p>
      <w:pPr>
        <w:numPr>
          <w:ilvl w:val="0"/>
          <w:numId w:val="0"/>
        </w:numPr>
        <w:tabs>
          <w:tab w:val="left" w:pos="0"/>
          <w:tab w:val="left" w:pos="480"/>
        </w:tabs>
        <w:ind w:leftChars="0"/>
        <w:rPr>
          <w:rFonts w:eastAsia="楷体"/>
          <w:sz w:val="21"/>
        </w:rPr>
      </w:pPr>
      <w:r>
        <w:rPr>
          <w:rFonts w:hint="eastAsia" w:ascii="Times New Roman" w:hAnsi="Times New Roman"/>
          <w:b/>
          <w:color w:val="000000" w:themeColor="text1"/>
          <w:lang w:val="en-US" w:eastAsia="zh-CN"/>
          <w14:textFill>
            <w14:solidFill>
              <w14:schemeClr w14:val="tx1"/>
            </w14:solidFill>
          </w14:textFill>
        </w:rPr>
        <w:t>4.5.10</w:t>
      </w:r>
      <w:r>
        <w:rPr>
          <w:rFonts w:hint="eastAsia"/>
          <w:bCs/>
        </w:rPr>
        <w:t xml:space="preserve"> </w:t>
      </w:r>
      <w:r>
        <w:rPr>
          <w:rFonts w:hint="eastAsia"/>
          <w:bCs/>
          <w:lang w:val="en-US" w:eastAsia="zh-CN"/>
        </w:rPr>
        <w:t xml:space="preserve"> </w:t>
      </w:r>
      <w:r>
        <w:rPr>
          <w:rFonts w:hint="eastAsia"/>
        </w:rPr>
        <w:t>填充墙与主体结构的连接对填充墙的稳定性、整体性和抵抗平面外的作用起到重要的作用，因此质量事故涉及填充墙时，应对砌体填充墙的拉结筋设置、与主体结构的连接、墙顶连接措施等进行检测，特别是植筋锚固方式连接时，更容易存在质量隐患。</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jc w:val="left"/>
        <w:rPr>
          <w:rFonts w:ascii="Times New Roman" w:hAnsi="Times New Roman"/>
          <w:b/>
          <w:color w:val="000000" w:themeColor="text1"/>
          <w:szCs w:val="21"/>
          <w14:textFill>
            <w14:solidFill>
              <w14:schemeClr w14:val="tx1"/>
            </w14:solidFill>
          </w14:textFill>
        </w:rPr>
      </w:pPr>
      <w:r>
        <w:rPr>
          <w:rFonts w:ascii="Times New Roman" w:hAnsi="Times New Roman"/>
          <w:b/>
          <w:color w:val="000000" w:themeColor="text1"/>
          <w:szCs w:val="21"/>
          <w14:textFill>
            <w14:solidFill>
              <w14:schemeClr w14:val="tx1"/>
            </w14:solidFill>
          </w14:textFill>
        </w:rPr>
        <w:br w:type="page"/>
      </w: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209" w:name="_Toc533422994"/>
      <w:bookmarkStart w:id="210" w:name="_Toc533422764"/>
      <w:bookmarkStart w:id="211" w:name="_Toc3054846"/>
      <w:bookmarkStart w:id="212" w:name="_Toc14374"/>
      <w:bookmarkStart w:id="213" w:name="_Toc593"/>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5  </w:t>
      </w:r>
      <w:bookmarkEnd w:id="209"/>
      <w:bookmarkEnd w:id="210"/>
      <w:bookmarkEnd w:id="211"/>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事故鉴定</w:t>
      </w:r>
      <w:bookmarkEnd w:id="212"/>
      <w:bookmarkEnd w:id="213"/>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14" w:name="_Toc3054847"/>
      <w:bookmarkStart w:id="215" w:name="_Toc533422995"/>
      <w:bookmarkStart w:id="216" w:name="_Toc533422765"/>
    </w:p>
    <w:p>
      <w:pPr>
        <w:snapToGrid w:val="0"/>
        <w:spacing w:line="312" w:lineRule="auto"/>
        <w:jc w:val="center"/>
        <w:outlineLvl w:val="1"/>
        <w:rPr>
          <w:rFonts w:ascii="Times New Roman" w:hAnsi="Times New Roman" w:eastAsia="黑体" w:cs="Times New Roman"/>
          <w:b/>
          <w:iCs/>
          <w:color w:val="000000" w:themeColor="text1"/>
          <w:kern w:val="0"/>
          <w:szCs w:val="21"/>
          <w:lang w:val="zh-CN"/>
          <w14:textFill>
            <w14:solidFill>
              <w14:schemeClr w14:val="tx1"/>
            </w14:solidFill>
          </w14:textFill>
        </w:rPr>
      </w:pPr>
      <w:bookmarkStart w:id="217" w:name="_Toc24316"/>
      <w:bookmarkStart w:id="218" w:name="_Toc22600"/>
      <w:r>
        <w:rPr>
          <w:rFonts w:hint="eastAsia" w:ascii="Times New Roman" w:hAnsi="Times New Roman" w:eastAsia="黑体" w:cs="Times New Roman"/>
          <w:b/>
          <w:iCs/>
          <w:color w:val="000000" w:themeColor="text1"/>
          <w:kern w:val="0"/>
          <w:szCs w:val="21"/>
          <w:lang w:val="zh-CN"/>
          <w14:textFill>
            <w14:solidFill>
              <w14:schemeClr w14:val="tx1"/>
            </w14:solidFill>
          </w14:textFill>
        </w:rPr>
        <w:t>5.1  一般规定</w:t>
      </w:r>
      <w:bookmarkEnd w:id="214"/>
      <w:bookmarkEnd w:id="215"/>
      <w:bookmarkEnd w:id="216"/>
      <w:bookmarkEnd w:id="217"/>
      <w:bookmarkEnd w:id="218"/>
    </w:p>
    <w:p>
      <w:pPr>
        <w:snapToGrid w:val="0"/>
        <w:spacing w:line="312" w:lineRule="auto"/>
        <w:rPr>
          <w:rFonts w:ascii="Times New Roman" w:hAnsi="Times New Roman"/>
          <w:b/>
          <w:color w:val="000000" w:themeColor="text1"/>
          <w14:textFill>
            <w14:solidFill>
              <w14:schemeClr w14:val="tx1"/>
            </w14:solidFill>
          </w14:textFill>
        </w:rPr>
      </w:pPr>
    </w:p>
    <w:p>
      <w:pPr>
        <w:adjustRightInd w:val="0"/>
        <w:snapToGrid w:val="0"/>
      </w:pPr>
      <w:r>
        <w:rPr>
          <w:rFonts w:hint="eastAsia" w:ascii="Times New Roman" w:hAnsi="Times New Roman"/>
          <w:b/>
          <w:color w:val="000000" w:themeColor="text1"/>
          <w14:textFill>
            <w14:solidFill>
              <w14:schemeClr w14:val="tx1"/>
            </w14:solidFill>
          </w14:textFill>
        </w:rPr>
        <w:t>5.1.3</w:t>
      </w:r>
      <w:r>
        <w:rPr>
          <w:b/>
        </w:rPr>
        <w:t xml:space="preserve">  </w:t>
      </w:r>
      <w:r>
        <w:rPr>
          <w:rFonts w:hint="eastAsia"/>
        </w:rPr>
        <w:t>如经现有技术无法推定事故原因或部分原因，应按明确说明理由</w:t>
      </w:r>
      <w:r>
        <w:t>。</w:t>
      </w:r>
    </w:p>
    <w:p>
      <w:pPr>
        <w:adjustRightInd w:val="0"/>
        <w:snapToGrid w:val="0"/>
      </w:pPr>
      <w:r>
        <w:rPr>
          <w:rFonts w:hint="eastAsia" w:ascii="Times New Roman" w:hAnsi="Times New Roman"/>
          <w:b/>
          <w:color w:val="000000" w:themeColor="text1"/>
          <w14:textFill>
            <w14:solidFill>
              <w14:schemeClr w14:val="tx1"/>
            </w14:solidFill>
          </w14:textFill>
        </w:rPr>
        <w:t>5.1.5</w:t>
      </w:r>
      <w:r>
        <w:rPr>
          <w:rFonts w:hint="eastAsia"/>
          <w:b/>
        </w:rPr>
        <w:t xml:space="preserve"> </w:t>
      </w:r>
      <w:r>
        <w:rPr>
          <w:rFonts w:hint="eastAsia"/>
        </w:rPr>
        <w:t xml:space="preserve"> 如火灾中钢结构失稳倒塌，结构倒塌是直接技术原因由于构件失稳造成，间接技术原因要分析什么因素导致了结构失稳，可能是构件缺陷导致刚度降低，也可能是火作用导致刚度降低等</w:t>
      </w:r>
      <w:r>
        <w:t>。</w:t>
      </w:r>
    </w:p>
    <w:p>
      <w:r>
        <w:rPr>
          <w:rFonts w:hint="eastAsia" w:ascii="Times New Roman" w:hAnsi="Times New Roman"/>
          <w:b/>
          <w:color w:val="000000" w:themeColor="text1"/>
          <w14:textFill>
            <w14:solidFill>
              <w14:schemeClr w14:val="tx1"/>
            </w14:solidFill>
          </w14:textFill>
        </w:rPr>
        <w:t>5.1.8</w:t>
      </w:r>
      <w:r>
        <w:rPr>
          <w:b/>
        </w:rPr>
        <w:t xml:space="preserve"> </w:t>
      </w:r>
      <w:r>
        <w:t xml:space="preserve"> </w:t>
      </w:r>
      <w:r>
        <w:rPr>
          <w:rFonts w:hint="eastAsia"/>
        </w:rPr>
        <w:t>根据外部诱因分为火灾事故、爆炸事故、受撞击事故、自然灾害事故、使用不当事故；根据表现形式分为倒塌事故、倾斜变形事故、地基基础事故、脱落事故。当外部诱因导致的表现形式该章节不存在时，仅根据外部诱因章节进行鉴定；当外部诱因导致的表现形式该章节存在时，同时参考两章进行鉴定。如火灾事故仅造成局部构件变形，并未倒塌，应依据5.2进行鉴定；当火灾事故导致结构整体倒塌时，应综合5.2和5.6进行鉴定。</w:t>
      </w:r>
    </w:p>
    <w:p>
      <w:pPr>
        <w:pStyle w:val="53"/>
        <w:adjustRightInd w:val="0"/>
        <w:snapToGrid w:val="0"/>
        <w:rPr>
          <w:rFonts w:eastAsia="宋体"/>
          <w:sz w:val="24"/>
        </w:rPr>
      </w:pPr>
    </w:p>
    <w:p>
      <w:pPr>
        <w:pStyle w:val="53"/>
        <w:adjustRightInd w:val="0"/>
        <w:snapToGrid w:val="0"/>
        <w:rPr>
          <w:rFonts w:eastAsia="宋体"/>
          <w:sz w:val="24"/>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19" w:name="_Toc32676"/>
      <w:bookmarkStart w:id="220" w:name="_Toc31788"/>
      <w:bookmarkStart w:id="221" w:name="_Toc13947"/>
      <w:r>
        <w:rPr>
          <w:rFonts w:hint="eastAsia" w:ascii="Times New Roman" w:hAnsi="Times New Roman" w:eastAsia="黑体" w:cs="Times New Roman"/>
          <w:b/>
          <w:iCs/>
          <w:color w:val="000000" w:themeColor="text1"/>
          <w:kern w:val="0"/>
          <w:szCs w:val="21"/>
          <w:lang w:val="zh-CN"/>
          <w14:textFill>
            <w14:solidFill>
              <w14:schemeClr w14:val="tx1"/>
            </w14:solidFill>
          </w14:textFill>
        </w:rPr>
        <w:t>5.2  火灾事故鉴定</w:t>
      </w:r>
      <w:bookmarkEnd w:id="219"/>
      <w:bookmarkEnd w:id="220"/>
      <w:bookmarkEnd w:id="221"/>
    </w:p>
    <w:p>
      <w:pPr>
        <w:snapToGrid w:val="0"/>
        <w:spacing w:line="312" w:lineRule="auto"/>
        <w:jc w:val="center"/>
        <w:outlineLvl w:val="1"/>
        <w:rPr>
          <w:rFonts w:hint="eastAsia" w:ascii="Times New Roman" w:hAnsi="Times New Roman" w:eastAsia="黑体" w:cs="Times New Roman"/>
          <w:b/>
          <w:iCs/>
          <w:color w:val="000000" w:themeColor="text1"/>
          <w:kern w:val="0"/>
          <w:szCs w:val="21"/>
          <w:lang w:val="en-US" w:eastAsia="zh-CN"/>
          <w14:textFill>
            <w14:solidFill>
              <w14:schemeClr w14:val="tx1"/>
            </w14:solidFill>
          </w14:textFill>
        </w:rPr>
      </w:pPr>
    </w:p>
    <w:p>
      <w:pPr>
        <w:adjustRightInd w:val="0"/>
        <w:snapToGrid w:val="0"/>
        <w:rPr>
          <w:rFonts w:hint="eastAsia"/>
        </w:rPr>
      </w:pPr>
      <w:r>
        <w:rPr>
          <w:rFonts w:hint="eastAsia" w:ascii="Times New Roman" w:hAnsi="Times New Roman"/>
          <w:b/>
          <w:color w:val="000000" w:themeColor="text1"/>
          <w14:textFill>
            <w14:solidFill>
              <w14:schemeClr w14:val="tx1"/>
            </w14:solidFill>
          </w14:textFill>
        </w:rPr>
        <w:t>5.2.1</w:t>
      </w:r>
      <w:r>
        <w:rPr>
          <w:rFonts w:hint="eastAsia"/>
        </w:rPr>
        <w:t xml:space="preserve">  火灾事故，火灾仅是工程事故的外因，不一定是工程事故的全部技术原因。比如火灾造成的建筑物倒塌，可能是建筑物本身就存在质量缺陷或者非正规改扩建，建筑物本身就已经处于临危状态，在较小的火荷载作用下（小于正常设计火荷载）即发生整体倒塌，此种情况下建筑物倒塌的主要原因或者全部原因应为建筑物本身质量事故导致，而不是火灾引起。</w:t>
      </w:r>
    </w:p>
    <w:p>
      <w:pPr>
        <w:adjustRightInd w:val="0"/>
        <w:snapToGrid w:val="0"/>
      </w:pPr>
      <w:r>
        <w:rPr>
          <w:rFonts w:hint="eastAsia" w:ascii="Times New Roman" w:hAnsi="Times New Roman"/>
          <w:b/>
          <w:color w:val="000000" w:themeColor="text1"/>
          <w14:textFill>
            <w14:solidFill>
              <w14:schemeClr w14:val="tx1"/>
            </w14:solidFill>
          </w14:textFill>
        </w:rPr>
        <w:t>5.2.2</w:t>
      </w:r>
      <w:r>
        <w:rPr>
          <w:rFonts w:hint="eastAsia"/>
          <w:b/>
        </w:rPr>
        <w:t xml:space="preserve">  </w:t>
      </w:r>
      <w:r>
        <w:rPr>
          <w:rFonts w:hint="eastAsia"/>
        </w:rPr>
        <w:t>比如火灾事故造成建筑倒塌，应设法采集火灾前建筑的基础数据（材料强度、构件尺寸、构件本身损伤、拆改情况等）建立计算模型，分析未历经火作用下的建筑自身的承载能力，同时采集火灾后建筑基础数据情况，建立计算模型，分析火作用下建筑承载能力的损失情况。从而对比分析火作用对建筑倒塌的贡献程度。</w:t>
      </w:r>
    </w:p>
    <w:p>
      <w:pPr>
        <w:adjustRightInd w:val="0"/>
        <w:snapToGrid w:val="0"/>
      </w:pPr>
      <w:r>
        <w:rPr>
          <w:rFonts w:hint="eastAsia" w:ascii="Times New Roman" w:hAnsi="Times New Roman"/>
          <w:b/>
          <w:color w:val="000000" w:themeColor="text1"/>
          <w14:textFill>
            <w14:solidFill>
              <w14:schemeClr w14:val="tx1"/>
            </w14:solidFill>
          </w14:textFill>
        </w:rPr>
        <w:t>5.2.4</w:t>
      </w:r>
      <w:r>
        <w:rPr>
          <w:rFonts w:hint="eastAsia"/>
          <w:b/>
          <w:bCs/>
        </w:rPr>
        <w:t xml:space="preserve">  </w:t>
      </w:r>
      <w:r>
        <w:rPr>
          <w:rFonts w:hint="eastAsia"/>
        </w:rPr>
        <w:t>火灾事故后的原因鉴定应从构件与整体结构两个层次进行分析。根据损伤构件的破坏变形特征，分析构件损伤原因。根据损伤构件的损伤原因以及未损伤构件的性能来分析除火灾因素外，造成整体结构破坏发展的其他间接原因。</w:t>
      </w:r>
    </w:p>
    <w:p>
      <w:pPr>
        <w:adjustRightInd w:val="0"/>
        <w:snapToGrid w:val="0"/>
        <w:rPr>
          <w:rFonts w:hint="eastAsia"/>
          <w:b/>
          <w:bCs/>
        </w:rPr>
      </w:pPr>
      <w:r>
        <w:rPr>
          <w:rFonts w:hint="eastAsia" w:ascii="Times New Roman" w:hAnsi="Times New Roman"/>
          <w:b/>
          <w:color w:val="000000" w:themeColor="text1"/>
          <w14:textFill>
            <w14:solidFill>
              <w14:schemeClr w14:val="tx1"/>
            </w14:solidFill>
          </w14:textFill>
        </w:rPr>
        <w:t>5.2.5</w:t>
      </w:r>
      <w:r>
        <w:rPr>
          <w:rFonts w:hint="eastAsia"/>
          <w:b/>
          <w:bCs/>
        </w:rPr>
        <w:t xml:space="preserve">  </w:t>
      </w:r>
      <w:r>
        <w:rPr>
          <w:rFonts w:hint="eastAsia"/>
        </w:rPr>
        <w:t>当确认过火构件未损伤区域工程质量不存在问题，损伤区域破坏形态与火灾后典型构件破坏形态相同时，可判定该构件损伤的原因为火灾。</w:t>
      </w:r>
    </w:p>
    <w:p>
      <w:pPr>
        <w:adjustRightInd w:val="0"/>
        <w:snapToGrid w:val="0"/>
        <w:rPr>
          <w:rFonts w:hint="eastAsia"/>
        </w:rPr>
      </w:pPr>
      <w:r>
        <w:rPr>
          <w:rFonts w:hint="eastAsia" w:ascii="Times New Roman" w:hAnsi="Times New Roman"/>
          <w:b/>
          <w:color w:val="000000" w:themeColor="text1"/>
          <w14:textFill>
            <w14:solidFill>
              <w14:schemeClr w14:val="tx1"/>
            </w14:solidFill>
          </w14:textFill>
        </w:rPr>
        <w:t>5.2.6</w:t>
      </w:r>
      <w:r>
        <w:rPr>
          <w:rFonts w:hint="eastAsia"/>
          <w:b/>
          <w:bCs/>
        </w:rPr>
        <w:t xml:space="preserve">  </w:t>
      </w:r>
      <w:r>
        <w:rPr>
          <w:rFonts w:hint="eastAsia"/>
        </w:rPr>
        <w:t>火灾事故鉴定应重点关注现场火灾温度-时间曲线。</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22" w:name="_Toc1494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23" w:name="_Toc6196"/>
      <w:bookmarkStart w:id="224" w:name="_Toc28110"/>
      <w:r>
        <w:rPr>
          <w:rFonts w:hint="eastAsia" w:ascii="Times New Roman" w:hAnsi="Times New Roman" w:eastAsia="黑体" w:cs="Times New Roman"/>
          <w:b/>
          <w:iCs/>
          <w:color w:val="000000" w:themeColor="text1"/>
          <w:kern w:val="0"/>
          <w:szCs w:val="21"/>
          <w:lang w:val="zh-CN"/>
          <w14:textFill>
            <w14:solidFill>
              <w14:schemeClr w14:val="tx1"/>
            </w14:solidFill>
          </w14:textFill>
        </w:rPr>
        <w:t>5.3  爆炸事故鉴定</w:t>
      </w:r>
      <w:bookmarkEnd w:id="222"/>
      <w:bookmarkEnd w:id="223"/>
      <w:bookmarkEnd w:id="224"/>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tabs>
          <w:tab w:val="left" w:pos="964"/>
        </w:tabs>
        <w:rPr>
          <w:rFonts w:hint="eastAsia" w:eastAsia="楷体"/>
          <w:sz w:val="21"/>
        </w:rPr>
      </w:pPr>
      <w:r>
        <w:rPr>
          <w:rFonts w:hint="eastAsia" w:ascii="Times New Roman" w:hAnsi="Times New Roman"/>
          <w:b/>
          <w:color w:val="000000" w:themeColor="text1"/>
          <w14:textFill>
            <w14:solidFill>
              <w14:schemeClr w14:val="tx1"/>
            </w14:solidFill>
          </w14:textFill>
        </w:rPr>
        <w:t>5.3.1</w:t>
      </w:r>
      <w:r>
        <w:rPr>
          <w:b/>
        </w:rPr>
        <w:t xml:space="preserve">  </w:t>
      </w:r>
      <w:r>
        <w:rPr>
          <w:rFonts w:hint="eastAsia"/>
        </w:rPr>
        <w:t>爆炸冲击力计算是结构受损分析的重要依据，目前国内标准中关于爆炸冲击计算的相关标准有：《</w:t>
      </w:r>
      <w:r>
        <w:rPr>
          <w:rFonts w:hint="eastAsia"/>
        </w:rPr>
        <w:fldChar w:fldCharType="begin"/>
      </w:r>
      <w:r>
        <w:rPr>
          <w:rFonts w:hint="eastAsia"/>
        </w:rPr>
        <w:instrText xml:space="preserve"> HYPERLINK "https://gf.1190119.com/list-1563.htm" </w:instrText>
      </w:r>
      <w:r>
        <w:rPr>
          <w:rFonts w:hint="eastAsia"/>
        </w:rPr>
        <w:fldChar w:fldCharType="separate"/>
      </w:r>
      <w:r>
        <w:rPr>
          <w:rFonts w:hint="eastAsia"/>
        </w:rPr>
        <w:t>石油化工建筑物抗爆设计标准》GB/T50779-2022</w:t>
      </w:r>
      <w:r>
        <w:rPr>
          <w:rFonts w:hint="eastAsia"/>
        </w:rPr>
        <w:fldChar w:fldCharType="end"/>
      </w:r>
      <w:r>
        <w:rPr>
          <w:rFonts w:hint="eastAsia"/>
        </w:rPr>
        <w:t>、人民防空地下室设计规范 GB50038- 2005。可参考上述标准对爆炸荷载进行估算。</w:t>
      </w:r>
    </w:p>
    <w:p>
      <w:pPr>
        <w:tabs>
          <w:tab w:val="left" w:pos="964"/>
        </w:tabs>
        <w:rPr>
          <w:rFonts w:hint="eastAsia"/>
        </w:rPr>
      </w:pPr>
      <w:r>
        <w:rPr>
          <w:rFonts w:hint="eastAsia" w:ascii="Times New Roman" w:hAnsi="Times New Roman"/>
          <w:b/>
          <w:color w:val="000000" w:themeColor="text1"/>
          <w14:textFill>
            <w14:solidFill>
              <w14:schemeClr w14:val="tx1"/>
            </w14:solidFill>
          </w14:textFill>
        </w:rPr>
        <w:t>5.3.2</w:t>
      </w:r>
      <w:r>
        <w:rPr>
          <w:b/>
        </w:rPr>
        <w:t xml:space="preserve">  </w:t>
      </w:r>
      <w:r>
        <w:rPr>
          <w:rFonts w:hint="eastAsia"/>
        </w:rPr>
        <w:t>对构件损伤情况的判定可参考火灾后构件评级办法。</w:t>
      </w:r>
    </w:p>
    <w:p>
      <w:pPr>
        <w:tabs>
          <w:tab w:val="left" w:pos="964"/>
        </w:tabs>
        <w:rPr>
          <w:rFonts w:hint="eastAsia"/>
        </w:rPr>
      </w:pPr>
      <w:r>
        <w:rPr>
          <w:rFonts w:hint="eastAsia" w:ascii="Times New Roman" w:hAnsi="Times New Roman"/>
          <w:b/>
          <w:color w:val="000000" w:themeColor="text1"/>
          <w14:textFill>
            <w14:solidFill>
              <w14:schemeClr w14:val="tx1"/>
            </w14:solidFill>
          </w14:textFill>
        </w:rPr>
        <w:t>5.3.3</w:t>
      </w:r>
      <w:r>
        <w:rPr>
          <w:b/>
        </w:rPr>
        <w:t xml:space="preserve">  </w:t>
      </w:r>
      <w:r>
        <w:rPr>
          <w:rFonts w:hint="eastAsia"/>
        </w:rPr>
        <w:t xml:space="preserve">通过对比爆炸冲击力对原设计条件下建筑的影响以及现有建筑的影响，查明结构质量缺陷对事故发生的影响程度。 </w:t>
      </w:r>
    </w:p>
    <w:p>
      <w:pPr>
        <w:tabs>
          <w:tab w:val="left" w:pos="964"/>
        </w:tabs>
        <w:rPr>
          <w:rFonts w:hint="eastAsia"/>
        </w:rPr>
      </w:pPr>
      <w:r>
        <w:rPr>
          <w:rFonts w:hint="eastAsia"/>
        </w:rPr>
        <w:t>对结构构件的损坏、变形，以及原结构本身存在的缺陷或质量问题，在计算中要予以折减考虑。</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25" w:name="_Toc3092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26" w:name="_Toc12098"/>
      <w:bookmarkStart w:id="227" w:name="_Toc15234"/>
      <w:r>
        <w:rPr>
          <w:rFonts w:hint="eastAsia" w:ascii="Times New Roman" w:hAnsi="Times New Roman" w:eastAsia="黑体" w:cs="Times New Roman"/>
          <w:b/>
          <w:iCs/>
          <w:color w:val="000000" w:themeColor="text1"/>
          <w:kern w:val="0"/>
          <w:szCs w:val="21"/>
          <w:lang w:val="zh-CN"/>
          <w14:textFill>
            <w14:solidFill>
              <w14:schemeClr w14:val="tx1"/>
            </w14:solidFill>
          </w14:textFill>
        </w:rPr>
        <w:t>5.4  受撞击事故鉴定</w:t>
      </w:r>
      <w:bookmarkEnd w:id="225"/>
      <w:bookmarkEnd w:id="226"/>
      <w:bookmarkEnd w:id="227"/>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rPr>
          <w:rFonts w:hint="eastAsia"/>
        </w:rPr>
      </w:pPr>
      <w:r>
        <w:rPr>
          <w:rFonts w:hint="eastAsia" w:ascii="Times New Roman" w:hAnsi="Times New Roman"/>
          <w:b/>
          <w:color w:val="000000" w:themeColor="text1"/>
          <w14:textFill>
            <w14:solidFill>
              <w14:schemeClr w14:val="tx1"/>
            </w14:solidFill>
          </w14:textFill>
        </w:rPr>
        <w:t>5.4.1</w:t>
      </w:r>
      <w:r>
        <w:rPr>
          <w:b/>
        </w:rPr>
        <w:t xml:space="preserve"> </w:t>
      </w:r>
      <w:r>
        <w:rPr>
          <w:rFonts w:hint="eastAsia"/>
        </w:rPr>
        <w:t xml:space="preserve"> 受撞击事故主要原因是外界因素，但是对于破坏严重尤其是发生倒塌的受撞击事故一般成因复杂，往往非外界因素单独造成。其中工程自身质量因素主要包括设计、施工、材料、维护等方面的质量问题。外界因素主要指外界车辆、船舶等物体撞击因素。</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28" w:name="_Toc2283"/>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29" w:name="_Toc5848"/>
      <w:bookmarkStart w:id="230" w:name="_Toc31501"/>
      <w:r>
        <w:rPr>
          <w:rFonts w:hint="eastAsia" w:ascii="Times New Roman" w:hAnsi="Times New Roman" w:eastAsia="黑体" w:cs="Times New Roman"/>
          <w:b/>
          <w:iCs/>
          <w:color w:val="000000" w:themeColor="text1"/>
          <w:kern w:val="0"/>
          <w:szCs w:val="21"/>
          <w:lang w:val="zh-CN"/>
          <w14:textFill>
            <w14:solidFill>
              <w14:schemeClr w14:val="tx1"/>
            </w14:solidFill>
          </w14:textFill>
        </w:rPr>
        <w:t>5.5  自然灾害事故鉴定</w:t>
      </w:r>
      <w:bookmarkEnd w:id="228"/>
      <w:bookmarkEnd w:id="229"/>
      <w:bookmarkEnd w:id="230"/>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rPr>
          <w:rFonts w:hint="eastAsia"/>
        </w:rPr>
      </w:pPr>
      <w:r>
        <w:rPr>
          <w:rFonts w:hint="eastAsia" w:ascii="Times New Roman" w:hAnsi="Times New Roman"/>
          <w:b/>
          <w:color w:val="000000" w:themeColor="text1"/>
          <w14:textFill>
            <w14:solidFill>
              <w14:schemeClr w14:val="tx1"/>
            </w14:solidFill>
          </w14:textFill>
        </w:rPr>
        <w:t xml:space="preserve">5.5.1 </w:t>
      </w:r>
      <w:r>
        <w:t xml:space="preserve"> </w:t>
      </w:r>
      <w:r>
        <w:rPr>
          <w:rFonts w:hint="eastAsia"/>
        </w:rPr>
        <w:t>此处的自然灾害事故主要是指自然灾害所引发的结构安全事故。非正常破坏指自然灾害发生后，周围相似结构未发生破坏，而仅有该建筑发生破坏。地震、台风等导致的区域大量建筑破坏不在本标准鉴定范围内。事故原因需要根据现场情况进行全面的梳理和分析。例如，东北地区煤棚很多采用充气膜结构，在暴雪荷载作用下，部分煤棚发生垮塌事故，而同地区其他煤棚仍然正常工作，事故原因分析就需要从设计资料、施工资料、运营记录、气象条件等多维度进行分析，其倒塌原因往往具有复杂性。</w:t>
      </w:r>
    </w:p>
    <w:p>
      <w:pPr>
        <w:rPr>
          <w:rFonts w:hint="eastAsia"/>
        </w:rPr>
      </w:pPr>
      <w:r>
        <w:rPr>
          <w:rFonts w:hint="eastAsia" w:ascii="Times New Roman" w:hAnsi="Times New Roman"/>
          <w:b/>
          <w:color w:val="000000" w:themeColor="text1"/>
          <w14:textFill>
            <w14:solidFill>
              <w14:schemeClr w14:val="tx1"/>
            </w14:solidFill>
          </w14:textFill>
        </w:rPr>
        <w:t xml:space="preserve">5.5.4 </w:t>
      </w:r>
      <w:r>
        <w:rPr>
          <w:rFonts w:hint="eastAsia"/>
          <w:szCs w:val="28"/>
        </w:rPr>
        <w:t xml:space="preserve"> </w:t>
      </w:r>
      <w:r>
        <w:rPr>
          <w:rFonts w:hint="eastAsia"/>
        </w:rPr>
        <w:t>因雪灾破坏的建筑承受的主要是屋面竖向荷载，受风灾影响的建筑围护结构易发生破坏。</w:t>
      </w:r>
    </w:p>
    <w:p>
      <w:pPr>
        <w:rPr>
          <w:rFonts w:eastAsia="楷体"/>
          <w:sz w:val="21"/>
        </w:rPr>
      </w:pPr>
      <w:r>
        <w:rPr>
          <w:rFonts w:hint="eastAsia" w:ascii="Times New Roman" w:hAnsi="Times New Roman"/>
          <w:b/>
          <w:color w:val="000000" w:themeColor="text1"/>
          <w14:textFill>
            <w14:solidFill>
              <w14:schemeClr w14:val="tx1"/>
            </w14:solidFill>
          </w14:textFill>
        </w:rPr>
        <w:t xml:space="preserve">5.5.5 </w:t>
      </w:r>
      <w:r>
        <w:rPr>
          <w:rFonts w:hint="eastAsia"/>
          <w:szCs w:val="28"/>
        </w:rPr>
        <w:t xml:space="preserve"> </w:t>
      </w:r>
      <w:r>
        <w:rPr>
          <w:rFonts w:hint="eastAsia"/>
        </w:rPr>
        <w:t>自然灾害荷载未达到设计荷载且根据原设计模型构件可以承受该自然灾害荷载时，应调查建筑的材料、施工质量等是否满足设计及规范要求。</w:t>
      </w:r>
    </w:p>
    <w:p>
      <w:pPr>
        <w:rPr>
          <w:rFonts w:eastAsia="楷体"/>
          <w:sz w:val="21"/>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31" w:name="_Toc20298"/>
      <w:bookmarkStart w:id="232" w:name="_Toc28893"/>
      <w:bookmarkStart w:id="233" w:name="_Toc30564"/>
      <w:r>
        <w:rPr>
          <w:rFonts w:hint="eastAsia" w:ascii="Times New Roman" w:hAnsi="Times New Roman" w:eastAsia="黑体" w:cs="Times New Roman"/>
          <w:b/>
          <w:iCs/>
          <w:color w:val="000000" w:themeColor="text1"/>
          <w:kern w:val="0"/>
          <w:szCs w:val="21"/>
          <w:lang w:val="zh-CN"/>
          <w14:textFill>
            <w14:solidFill>
              <w14:schemeClr w14:val="tx1"/>
            </w14:solidFill>
          </w14:textFill>
        </w:rPr>
        <w:t>5.6  倒塌事故鉴定</w:t>
      </w:r>
      <w:bookmarkEnd w:id="231"/>
      <w:bookmarkEnd w:id="232"/>
      <w:bookmarkEnd w:id="233"/>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snapToGrid w:val="0"/>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 xml:space="preserve">5.6.1 </w:t>
      </w:r>
      <w:r>
        <w:rPr>
          <w:rFonts w:hint="eastAsia" w:asciiTheme="minorHAnsi" w:hAnsiTheme="minorHAnsi" w:eastAsiaTheme="minorEastAsia" w:cstheme="minorBidi"/>
          <w:kern w:val="2"/>
          <w:sz w:val="21"/>
          <w:szCs w:val="24"/>
          <w:lang w:val="en-US" w:eastAsia="zh-CN" w:bidi="ar-SA"/>
        </w:rPr>
        <w:t xml:space="preserve"> 倒塌事故，是工程事故的表现之一，倒塌事故一般成因复杂，往往非单一因素造成倒塌。其中工程自身质量因素主要包括设计、施工、材料等方面的质量问题。外界因素包括自然灾害因素、非正常使用因素、环境作用等。自然灾害因素包括地震荷载、风荷载、雪荷载等突发灾害。非正常使用因素包括建筑物的维修保养情况，加建、改建历史，以及建筑的非正常使用，如承受超过安全限值的荷载等。环境作用包括结构处于腐蚀环境、高温环境、高湿环境等，以及外界施工、交通等产生的扰动等。</w:t>
      </w:r>
    </w:p>
    <w:p>
      <w:pPr>
        <w:pStyle w:val="53"/>
        <w:adjustRightInd w:val="0"/>
        <w:snapToGrid w:val="0"/>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5.6.2</w:t>
      </w:r>
      <w:r>
        <w:rPr>
          <w:rFonts w:hint="eastAsia"/>
        </w:rPr>
        <w:t xml:space="preserve">  </w:t>
      </w:r>
      <w:r>
        <w:rPr>
          <w:rFonts w:hint="eastAsia" w:asciiTheme="minorHAnsi" w:hAnsiTheme="minorHAnsi" w:eastAsiaTheme="minorEastAsia" w:cstheme="minorBidi"/>
          <w:kern w:val="2"/>
          <w:sz w:val="21"/>
          <w:szCs w:val="24"/>
          <w:lang w:val="en-US" w:eastAsia="zh-CN" w:bidi="ar-SA"/>
        </w:rPr>
        <w:t>倒塌事故表现为结构失效，其直接技术原因一般是结构构件破坏。</w:t>
      </w:r>
    </w:p>
    <w:p>
      <w:pPr>
        <w:adjustRightInd w:val="0"/>
        <w:snapToGrid w:val="0"/>
        <w:rPr>
          <w:rFonts w:eastAsia="楷体"/>
          <w:sz w:val="21"/>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 xml:space="preserve">5.6.3 </w:t>
      </w:r>
      <w:r>
        <w:rPr>
          <w:rFonts w:hint="eastAsia"/>
        </w:rPr>
        <w:t xml:space="preserve"> 非倒塌区域更能说明原结构的工程状况，但考虑到倒塌区域的结构质量可能和非倒塌区域不同，因此不代表不考虑倒塌区域的原结构</w:t>
      </w:r>
      <w:r>
        <w:t>状况</w:t>
      </w:r>
      <w:r>
        <w:rPr>
          <w:rFonts w:hint="eastAsia"/>
        </w:rPr>
        <w:t>工况。倒塌区域应重点分析倒塌发展过程。</w:t>
      </w:r>
    </w:p>
    <w:p>
      <w:pPr>
        <w:adjustRightInd w:val="0"/>
        <w:snapToGrid w:val="0"/>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5.6.4</w:t>
      </w:r>
      <w:r>
        <w:rPr>
          <w:rFonts w:hint="eastAsia"/>
          <w:b/>
          <w:bCs/>
        </w:rPr>
        <w:t xml:space="preserve">  </w:t>
      </w:r>
      <w:r>
        <w:rPr>
          <w:rFonts w:hint="eastAsia"/>
        </w:rPr>
        <w:t>随时间变化的因素包括倒塌过程中的撞击、风荷载等。</w:t>
      </w:r>
    </w:p>
    <w:p>
      <w:pPr>
        <w:rPr>
          <w:b/>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 xml:space="preserve">5.6.8 </w:t>
      </w:r>
      <w:r>
        <w:rPr>
          <w:rFonts w:hint="eastAsia"/>
          <w:b/>
          <w:bCs/>
        </w:rPr>
        <w:t xml:space="preserve"> </w:t>
      </w:r>
      <w:r>
        <w:rPr>
          <w:rFonts w:hint="eastAsia"/>
        </w:rPr>
        <w:t>通过设计结构在设计工况下的承载能力，查明设计原因对倒塌过程的影响；通过设计结构在实际工况下的承载能力，查明外界环境因素对结构倒塌的影响；通过实际结构在设计工况下的承载能力，查明工程自身质量对结构倒塌的影响。</w:t>
      </w:r>
    </w:p>
    <w:p>
      <w:pPr>
        <w:rPr>
          <w:b/>
          <w:bCs/>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5.6.9</w:t>
      </w:r>
      <w:r>
        <w:rPr>
          <w:rFonts w:hint="eastAsia"/>
        </w:rPr>
        <w:t xml:space="preserve">  综合分析时应包括承载力分析结果、倒塌失效过程的判定、现场结构构件的破坏形态，以及外部综合因素等。</w:t>
      </w: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34" w:name="_Toc16548"/>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bookmarkStart w:id="235" w:name="_Toc14343"/>
      <w:bookmarkStart w:id="236" w:name="_Toc29354"/>
      <w:r>
        <w:rPr>
          <w:rFonts w:hint="eastAsia" w:ascii="Times New Roman" w:hAnsi="Times New Roman" w:eastAsia="黑体" w:cs="Times New Roman"/>
          <w:b/>
          <w:iCs/>
          <w:color w:val="000000" w:themeColor="text1"/>
          <w:kern w:val="0"/>
          <w:szCs w:val="21"/>
          <w:lang w:val="zh-CN"/>
          <w14:textFill>
            <w14:solidFill>
              <w14:schemeClr w14:val="tx1"/>
            </w14:solidFill>
          </w14:textFill>
        </w:rPr>
        <w:t>5.7  倾斜变形事故鉴定</w:t>
      </w:r>
      <w:bookmarkEnd w:id="234"/>
      <w:bookmarkEnd w:id="235"/>
      <w:bookmarkEnd w:id="236"/>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14:textFill>
            <w14:solidFill>
              <w14:schemeClr w14:val="tx1"/>
            </w14:solidFill>
          </w14:textFill>
        </w:rPr>
      </w:pPr>
    </w:p>
    <w:p>
      <w:pPr>
        <w:adjustRightInd w:val="0"/>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5.7.2</w:t>
      </w:r>
      <w:r>
        <w:rPr>
          <w:b/>
        </w:rPr>
        <w:t xml:space="preserve"> </w:t>
      </w:r>
      <w:r>
        <w:rPr>
          <w:bCs/>
        </w:rPr>
        <w:t xml:space="preserve"> </w:t>
      </w:r>
      <w:r>
        <w:rPr>
          <w:rFonts w:hint="eastAsia"/>
        </w:rPr>
        <w:t>内部情况调查，主要是调结构和构件的倾斜程度、位置、以及其他破损情况；外部环境调查，主要是调查周边场地情况，包括周边是否存在基坑开挖，是否有边坡、挡墙、河堤以及其是否出现明显的裂缝、变形等损伤情况。</w:t>
      </w:r>
    </w:p>
    <w:p>
      <w:pPr>
        <w:adjustRightInd w:val="0"/>
        <w:rPr>
          <w:rFonts w:hint="eastAsia"/>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pPr>
      <w:bookmarkStart w:id="237" w:name="_Toc2159"/>
      <w:bookmarkStart w:id="238" w:name="_Toc26757"/>
      <w:bookmarkStart w:id="239" w:name="_Toc3172"/>
      <w:r>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t>5.8  地基基础事故鉴定</w:t>
      </w:r>
      <w:bookmarkEnd w:id="237"/>
      <w:bookmarkEnd w:id="238"/>
      <w:bookmarkEnd w:id="239"/>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pPr>
    </w:p>
    <w:p>
      <w:pPr>
        <w:adjustRightInd w:val="0"/>
        <w:snapToGrid w:val="0"/>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5.8.3</w:t>
      </w:r>
      <w:r>
        <w:rPr>
          <w:rFonts w:hint="eastAsia"/>
          <w:b/>
          <w:bCs/>
        </w:rPr>
        <w:t xml:space="preserve">  </w:t>
      </w:r>
      <w:r>
        <w:rPr>
          <w:rFonts w:hint="eastAsia"/>
        </w:rPr>
        <w:t>建模分析时可以分别建立考虑自身缺陷、自然灾害、使用维护及其他方面折减的模型与原设计模型对比，分析每个原因对地基基础的影响程度，根据影响程度占比，确定造成事故的直接原因和间接原因。</w:t>
      </w:r>
    </w:p>
    <w:p>
      <w:pPr>
        <w:adjustRightInd w:val="0"/>
        <w:snapToGrid w:val="0"/>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5.8.4</w:t>
      </w:r>
      <w:r>
        <w:rPr>
          <w:rFonts w:hint="eastAsia"/>
          <w:b/>
        </w:rPr>
        <w:t xml:space="preserve">  </w:t>
      </w:r>
      <w:r>
        <w:rPr>
          <w:rFonts w:hint="eastAsia"/>
        </w:rPr>
        <w:t>使用维护方面：地基浸水鉴定包括是否</w:t>
      </w:r>
      <w:r>
        <w:t>由于地下</w:t>
      </w:r>
      <w:r>
        <w:rPr>
          <w:rFonts w:hint="eastAsia"/>
        </w:rPr>
        <w:t>管道</w:t>
      </w:r>
      <w:r>
        <w:t>漏水或者破裂，</w:t>
      </w:r>
      <w:r>
        <w:rPr>
          <w:rFonts w:hint="eastAsia"/>
        </w:rPr>
        <w:t>导致</w:t>
      </w:r>
      <w:r>
        <w:t>地基浸水发生不均匀沉降，尤其在湿陷性黄土地区</w:t>
      </w:r>
      <w:r>
        <w:rPr>
          <w:rFonts w:hint="eastAsia"/>
        </w:rPr>
        <w:t>。建构筑物改造鉴定包括</w:t>
      </w:r>
      <w:r>
        <w:t>既有建</w:t>
      </w:r>
      <w:r>
        <w:rPr>
          <w:rFonts w:hint="eastAsia"/>
        </w:rPr>
        <w:t>构</w:t>
      </w:r>
      <w:r>
        <w:t>筑物</w:t>
      </w:r>
      <w:r>
        <w:rPr>
          <w:rFonts w:hint="eastAsia"/>
        </w:rPr>
        <w:t>与设计图纸是否相符，并经具有相应资质的设计单位、高校或科研院所验算后认定</w:t>
      </w:r>
      <w:r>
        <w:t>的</w:t>
      </w:r>
      <w:r>
        <w:rPr>
          <w:rFonts w:hint="eastAsia"/>
        </w:rPr>
        <w:t>改造行为是否</w:t>
      </w:r>
      <w:r>
        <w:t>改变了原有结构的受力情况</w:t>
      </w:r>
      <w:r>
        <w:rPr>
          <w:rFonts w:hint="eastAsia"/>
        </w:rPr>
        <w:t>、是否影响了结构正常使用极限状态。</w:t>
      </w:r>
    </w:p>
    <w:p>
      <w:pPr>
        <w:adjustRightInd w:val="0"/>
        <w:snapToGrid w:val="0"/>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5.8.5</w:t>
      </w:r>
      <w:r>
        <w:rPr>
          <w:rFonts w:hint="eastAsia"/>
          <w:b/>
        </w:rPr>
        <w:t xml:space="preserve">  </w:t>
      </w:r>
      <w:r>
        <w:rPr>
          <w:rFonts w:hint="eastAsia"/>
        </w:rPr>
        <w:t>其他方面：邻近基坑工程鉴定包括建构筑物是否处于邻近开挖基坑尺寸（max｛长度，宽度，深度｝）3倍范围内，或邻近基坑开挖卸载、基坑降水、基坑坍塌、支护体系破坏、渗透破坏等对建构筑物地基基础承载力、变形、稳定性是否产生影响。地下水位鉴定包括是否由于</w:t>
      </w:r>
      <w:r>
        <w:t>地下水</w:t>
      </w:r>
      <w:r>
        <w:rPr>
          <w:rFonts w:hint="eastAsia"/>
        </w:rPr>
        <w:t>补给、径流、排泄条件改变引起地基基础地下水位升降，导致的</w:t>
      </w:r>
      <w:r>
        <w:t>地基承载力降低</w:t>
      </w:r>
      <w:r>
        <w:rPr>
          <w:rFonts w:hint="eastAsia"/>
        </w:rPr>
        <w:t>、</w:t>
      </w:r>
      <w:r>
        <w:t>地基</w:t>
      </w:r>
      <w:r>
        <w:rPr>
          <w:rFonts w:hint="eastAsia"/>
        </w:rPr>
        <w:t>沉降、基础抗浮破坏等。邻近新建建筑鉴定包括邻近新建建筑物荷载对地基基础承载力、变形、稳定性是否产生影响；邻近新建地下工程鉴定包括邻近新建地铁、地下室、地下车库、综合管廊等地下工程对地基基础承载力、变形、稳定性是否产生影响；地质条件鉴定包括地基基础是否位于古滑坡体、边坡坡体、断层破碎带等不良地质体上，场地内不良地质体对地基基础承载力、变形、稳定性是否产生影响。</w:t>
      </w:r>
    </w:p>
    <w:p>
      <w:pPr>
        <w:keepNext w:val="0"/>
        <w:keepLines w:val="0"/>
        <w:pageBreakBefore w:val="0"/>
        <w:widowControl w:val="0"/>
        <w:kinsoku/>
        <w:wordWrap/>
        <w:overflowPunct/>
        <w:topLinePunct w:val="0"/>
        <w:autoSpaceDE/>
        <w:autoSpaceDN/>
        <w:bidi w:val="0"/>
        <w:adjustRightInd/>
        <w:snapToGrid w:val="0"/>
        <w:spacing w:line="312" w:lineRule="auto"/>
        <w:ind w:firstLine="0"/>
        <w:textAlignment w:val="auto"/>
        <w:rPr>
          <w:rFonts w:hint="eastAsia" w:ascii="Times New Roman" w:hAnsi="Times New Roman"/>
          <w:color w:val="000000" w:themeColor="text1"/>
          <w14:textFill>
            <w14:solidFill>
              <w14:schemeClr w14:val="tx1"/>
            </w14:solidFill>
          </w14:textFill>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5.8.6</w:t>
      </w:r>
      <w:r>
        <w:rPr>
          <w:b/>
        </w:rPr>
        <w:t xml:space="preserve">  </w:t>
      </w:r>
      <w:r>
        <w:rPr>
          <w:rFonts w:hint="eastAsia" w:ascii="Times New Roman" w:hAnsi="Times New Roman"/>
          <w:color w:val="000000" w:themeColor="text1"/>
          <w14:textFill>
            <w14:solidFill>
              <w14:schemeClr w14:val="tx1"/>
            </w14:solidFill>
          </w14:textFill>
        </w:rPr>
        <w:t>1、现场勘查：通过实地勘察、调查，确定事故的发生位置、范围、严重程度等情况，应满足4.3要求。</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2、土工试验：包括土层取样、土壤密度测试、土壤抗剪强度测试等，以了解土壤的物理力学性质，应满足《岩土工程勘察规范》GB 50021-2009、《土工试验方法标准》GB/T 50123-2019要求。</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3、地质勘探：通过井探、槽探、钻探、静载荷试验、物探等手段进行勘探，了解地下岩层、地质构造、地下水位等情况，应满足《岩土工程勘察规范》GB 50021-2009。</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4、数值模拟分析：利用计算机数值仿真技术，对事故发生的原因、机理进行模拟分析，确定事故的成因和责任。</w:t>
      </w:r>
    </w:p>
    <w:p>
      <w:pPr>
        <w:snapToGrid w:val="0"/>
        <w:spacing w:line="312" w:lineRule="auto"/>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5、综合分析：通过将上述数据和信息进行综合分析，确定事故的原因和责任。</w:t>
      </w:r>
    </w:p>
    <w:p>
      <w:pPr>
        <w:pStyle w:val="53"/>
        <w:rPr>
          <w:rFonts w:hint="eastAsia" w:eastAsia="宋体"/>
          <w:sz w:val="24"/>
        </w:rPr>
      </w:pPr>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pPr>
      <w:bookmarkStart w:id="240" w:name="_Toc29723"/>
      <w:bookmarkStart w:id="241" w:name="_Toc25053"/>
      <w:bookmarkStart w:id="242" w:name="_Toc18245"/>
      <w:r>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t>5.9  脱落事故鉴定</w:t>
      </w:r>
      <w:bookmarkEnd w:id="240"/>
      <w:bookmarkEnd w:id="241"/>
      <w:bookmarkEnd w:id="242"/>
    </w:p>
    <w:p>
      <w:pPr>
        <w:snapToGrid w:val="0"/>
        <w:spacing w:line="312" w:lineRule="auto"/>
        <w:jc w:val="center"/>
        <w:outlineLvl w:val="1"/>
        <w:rPr>
          <w:rFonts w:hint="eastAsia" w:ascii="Times New Roman" w:hAnsi="Times New Roman" w:eastAsia="黑体" w:cs="Times New Roman"/>
          <w:b/>
          <w:iCs/>
          <w:color w:val="000000" w:themeColor="text1"/>
          <w:kern w:val="0"/>
          <w:szCs w:val="21"/>
          <w:lang w:val="zh-CN" w:eastAsia="zh-CN"/>
          <w14:textFill>
            <w14:solidFill>
              <w14:schemeClr w14:val="tx1"/>
            </w14:solidFill>
          </w14:textFill>
        </w:rPr>
      </w:pPr>
    </w:p>
    <w:p>
      <w:pPr>
        <w:rPr>
          <w:rFonts w:hint="eastAsia" w:eastAsia="楷体"/>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5.9.1</w:t>
      </w:r>
      <w:r>
        <w:t xml:space="preserve">  </w:t>
      </w:r>
      <w:r>
        <w:rPr>
          <w:rFonts w:hint="eastAsia"/>
        </w:rPr>
        <w:t>脱落事故是指建设工程的附着物从主体结构上脱开坠落而发生的事故。结构脱落是指连接失效引起的结构构件脱落，非结构脱落是指连接失效引起的非结构构件脱落。</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 xml:space="preserve">5.9.4 </w:t>
      </w:r>
      <w:r>
        <w:t xml:space="preserve"> </w:t>
      </w:r>
      <w:r>
        <w:rPr>
          <w:rFonts w:hint="eastAsia"/>
        </w:rPr>
        <w:t>脱落部位的保修期和合理设计年限对于脱落事故鉴定至关重要，比如，根据《建设工程质量管理条例》第三十二条规定：外墙面（包括幕墙）的防渗漏的最低保修期限为5年，但外墙面的防脱落的保修期是否也为5年没有规定。</w:t>
      </w:r>
    </w:p>
    <w:p>
      <w:pPr>
        <w:pStyle w:val="53"/>
        <w:ind w:firstLine="420" w:firstLineChars="200"/>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《玻璃幕墙工程技术规范》JGJ 102条文说明第12.1.1条指出：玻璃幕墙属于易于替换的结构件，玻璃幕墙设计使用年限属二类，其设计使用年限为25年。第5.1.6条指出：除预埋件之外，其余幕墙构件的安全等级一般不会超过二级，设计使用年限一般考虑为25年。</w:t>
      </w:r>
    </w:p>
    <w:p>
      <w:pPr>
        <w:tabs>
          <w:tab w:val="left" w:pos="964"/>
        </w:tabs>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5.9.5</w:t>
      </w:r>
      <w:r>
        <w:rPr>
          <w:rFonts w:hint="eastAsia"/>
          <w:b/>
        </w:rPr>
        <w:t xml:space="preserve">  </w:t>
      </w:r>
      <w:r>
        <w:rPr>
          <w:rFonts w:hint="eastAsia"/>
        </w:rPr>
        <w:t>脱落事故的现场检测范围，除了包括已经发生的脱落部位和脱落物坠落部位外，还应包括没有发生脱落事故的同类</w:t>
      </w:r>
      <w:r>
        <w:rPr>
          <w:rFonts w:hint="eastAsia"/>
          <w:lang w:val="en-US" w:eastAsia="zh-CN"/>
        </w:rPr>
        <w:t>部位</w:t>
      </w:r>
      <w:r>
        <w:rPr>
          <w:rFonts w:hint="eastAsia"/>
        </w:rPr>
        <w:t>。比如的保修期和合理设计年限对于脱落事故鉴定至关重要，比如，根据《建设工程质量管理条例》第三十二条规定：外墙面（包括幕墙）的防渗漏的最低保修期限为5年，但外墙面的防脱落的保修期是否也为5年没有规定。</w:t>
      </w:r>
    </w:p>
    <w:p>
      <w:pPr>
        <w:rPr>
          <w:rFonts w:hint="eastAsia"/>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5.9.7</w:t>
      </w:r>
      <w:r>
        <w:rPr>
          <w:rFonts w:hint="eastAsia"/>
          <w:b/>
        </w:rPr>
        <w:t xml:space="preserve">  </w:t>
      </w:r>
      <w:r>
        <w:rPr>
          <w:rFonts w:hint="eastAsia"/>
        </w:rPr>
        <w:t>比如，外墙饰面脱空鼓后脱落后，还应检测其他尚未脱落的部位的空鼓情况，以评估其脱落风险，避免在此发生脱落事故。</w:t>
      </w:r>
    </w:p>
    <w:p>
      <w:pPr>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p>
    <w:p>
      <w:pPr>
        <w:widowControl/>
        <w:jc w:val="left"/>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pStyle w:val="2"/>
        <w:keepNext w:val="0"/>
        <w:keepLines w:val="0"/>
        <w:snapToGrid w:val="0"/>
        <w:spacing w:before="0" w:after="0" w:line="312" w:lineRule="auto"/>
        <w:rPr>
          <w:rFonts w:hint="default" w:ascii="Times New Roman" w:hAnsi="Times New Roman" w:eastAsia="宋体" w:cs="Times New Roman"/>
          <w:b w:val="0"/>
          <w:color w:val="000000" w:themeColor="text1"/>
          <w:sz w:val="28"/>
          <w:szCs w:val="28"/>
          <w:lang w:val="en-US" w:eastAsia="zh-CN"/>
          <w14:textFill>
            <w14:solidFill>
              <w14:schemeClr w14:val="tx1"/>
            </w14:solidFill>
          </w14:textFill>
        </w:rPr>
      </w:pPr>
      <w:bookmarkStart w:id="243" w:name="_Toc8859"/>
      <w:bookmarkStart w:id="244" w:name="_Toc15971"/>
      <w:r>
        <w:rPr>
          <w:rFonts w:hint="eastAsia" w:ascii="Times New Roman" w:hAnsi="Times New Roman" w:eastAsia="宋体" w:cs="Times New Roman"/>
          <w:color w:val="000000" w:themeColor="text1"/>
          <w:sz w:val="28"/>
          <w:szCs w:val="28"/>
          <w14:textFill>
            <w14:solidFill>
              <w14:schemeClr w14:val="tx1"/>
            </w14:solidFill>
          </w14:textFill>
        </w:rPr>
        <w:t>6</w:t>
      </w:r>
      <w:r>
        <w:rPr>
          <w:rFonts w:hint="eastAsia" w:ascii="Times New Roman" w:hAnsi="Times New Roman" w:eastAsia="宋体" w:cs="Times New Roman"/>
          <w:color w:val="000000" w:themeColor="text1"/>
          <w:sz w:val="28"/>
          <w:szCs w:val="28"/>
          <w:lang w:val="zh-CN"/>
          <w14:textFill>
            <w14:solidFill>
              <w14:schemeClr w14:val="tx1"/>
            </w14:solidFill>
          </w14:textFill>
        </w:rPr>
        <w:t xml:space="preserve">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事故鉴定报告</w:t>
      </w:r>
      <w:bookmarkEnd w:id="243"/>
      <w:bookmarkEnd w:id="244"/>
    </w:p>
    <w:p>
      <w:pPr>
        <w:rPr>
          <w:rFonts w:hint="eastAsia" w:ascii="宋体"/>
          <w:kern w:val="0"/>
          <w:szCs w:val="20"/>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6.0.1</w:t>
      </w:r>
      <w:r>
        <w:rPr>
          <w:b/>
        </w:rPr>
        <w:t xml:space="preserve">  </w:t>
      </w:r>
      <w:r>
        <w:rPr>
          <w:rFonts w:hint="eastAsia"/>
        </w:rPr>
        <w:t>工</w:t>
      </w:r>
      <w:r>
        <w:rPr>
          <w:rFonts w:hint="eastAsia" w:ascii="宋体"/>
          <w:kern w:val="0"/>
          <w:szCs w:val="20"/>
        </w:rPr>
        <w:t>程概况应包含工程名称、参建单位信息、建设时间、结构形式、使用及改造加固情况等。对于施工阶段出现事故的工程，应明确事发时工程施工进度。</w:t>
      </w:r>
    </w:p>
    <w:p>
      <w:pPr>
        <w:rPr>
          <w:rFonts w:hint="eastAsia" w:ascii="宋体" w:eastAsia="楷体"/>
          <w:kern w:val="0"/>
          <w:sz w:val="21"/>
          <w:szCs w:val="20"/>
        </w:rPr>
      </w:pPr>
      <w:r>
        <w:rPr>
          <w:rFonts w:hint="eastAsia" w:ascii="Times New Roman" w:hAnsi="Times New Roman" w:eastAsiaTheme="minorEastAsia" w:cstheme="minorBidi"/>
          <w:b/>
          <w:color w:val="000000" w:themeColor="text1"/>
          <w:kern w:val="2"/>
          <w:sz w:val="21"/>
          <w:szCs w:val="24"/>
          <w:lang w:val="en-US" w:eastAsia="zh-CN" w:bidi="ar-SA"/>
          <w14:textFill>
            <w14:solidFill>
              <w14:schemeClr w14:val="tx1"/>
            </w14:solidFill>
          </w14:textFill>
        </w:rPr>
        <w:t>6.0.4</w:t>
      </w:r>
      <w:r>
        <w:rPr>
          <w:b/>
        </w:rPr>
        <w:t xml:space="preserve">  </w:t>
      </w:r>
      <w:r>
        <w:rPr>
          <w:rFonts w:hint="eastAsia" w:ascii="宋体"/>
          <w:kern w:val="0"/>
          <w:szCs w:val="20"/>
        </w:rPr>
        <w:t>事故鉴定报告附件应包括相关勘察及检测报告、图纸资料及影像资料等，必要时，宜包括事故鉴定单位和鉴定人员资质证明文件、事故调查笔录以及其他相关文件资料。</w:t>
      </w: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p>
      <w:pPr>
        <w:snapToGrid w:val="0"/>
        <w:spacing w:line="312" w:lineRule="auto"/>
        <w:rPr>
          <w:rFonts w:ascii="Times New Roman" w:hAnsi="Times New Roman"/>
          <w:color w:val="000000" w:themeColor="text1"/>
          <w14:textFill>
            <w14:solidFill>
              <w14:schemeClr w14:val="tx1"/>
            </w14:solidFill>
          </w14:textFill>
        </w:rPr>
      </w:pPr>
    </w:p>
    <w:bookmarkEnd w:id="29"/>
    <w:bookmarkEnd w:id="30"/>
    <w:bookmarkEnd w:id="31"/>
    <w:bookmarkEnd w:id="32"/>
    <w:bookmarkEnd w:id="33"/>
    <w:bookmarkEnd w:id="34"/>
    <w:bookmarkEnd w:id="35"/>
    <w:bookmarkEnd w:id="47"/>
    <w:bookmarkEnd w:id="48"/>
    <w:bookmarkEnd w:id="49"/>
    <w:bookmarkEnd w:id="50"/>
    <w:bookmarkEnd w:id="51"/>
    <w:bookmarkEnd w:id="52"/>
    <w:bookmarkEnd w:id="53"/>
    <w:bookmarkEnd w:id="54"/>
    <w:bookmarkEnd w:id="55"/>
    <w:bookmarkEnd w:id="56"/>
    <w:p>
      <w:pPr>
        <w:snapToGrid w:val="0"/>
        <w:spacing w:line="312" w:lineRule="auto"/>
        <w:jc w:val="both"/>
        <w:outlineLvl w:val="1"/>
        <w:rPr>
          <w:rFonts w:ascii="Times New Roman" w:hAnsi="Times New Roman"/>
          <w:color w:val="000000" w:themeColor="text1"/>
          <w14:textFill>
            <w14:solidFill>
              <w14:schemeClr w14:val="tx1"/>
            </w14:solidFill>
          </w14:textFill>
        </w:rPr>
      </w:pPr>
    </w:p>
    <w:sectPr>
      <w:footerReference r:id="rId1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1F00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rPr>
                              <w:rStyle w:val="20"/>
                            </w:rPr>
                            <w:fldChar w:fldCharType="begin"/>
                          </w:r>
                          <w:r>
                            <w:rPr>
                              <w:rStyle w:val="20"/>
                            </w:rPr>
                            <w:instrText xml:space="preserve"> PAGE  \* MERGEFORMAT </w:instrText>
                          </w:r>
                          <w:r>
                            <w:rPr>
                              <w:rStyle w:val="20"/>
                            </w:rPr>
                            <w:fldChar w:fldCharType="separate"/>
                          </w:r>
                          <w:r>
                            <w:rPr>
                              <w:rStyle w:val="20"/>
                            </w:rPr>
                            <w:t>1</w:t>
                          </w:r>
                          <w:r>
                            <w:rPr>
                              <w:rStyle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10"/>
                      <w:rPr>
                        <w:rStyle w:val="20"/>
                      </w:rPr>
                    </w:pPr>
                    <w:r>
                      <w:rPr>
                        <w:rStyle w:val="20"/>
                      </w:rPr>
                      <w:fldChar w:fldCharType="begin"/>
                    </w:r>
                    <w:r>
                      <w:rPr>
                        <w:rStyle w:val="20"/>
                      </w:rPr>
                      <w:instrText xml:space="preserve"> PAGE  \* MERGEFORMAT </w:instrText>
                    </w:r>
                    <w:r>
                      <w:rPr>
                        <w:rStyle w:val="20"/>
                      </w:rPr>
                      <w:fldChar w:fldCharType="separate"/>
                    </w:r>
                    <w:r>
                      <w:rPr>
                        <w:rStyle w:val="20"/>
                      </w:rPr>
                      <w:t>1</w:t>
                    </w:r>
                    <w:r>
                      <w:rPr>
                        <w:rStyle w:val="20"/>
                      </w:rPr>
                      <w:fldChar w:fldCharType="end"/>
                    </w:r>
                  </w:p>
                </w:txbxContent>
              </v:textbox>
            </v:shape>
          </w:pict>
        </mc:Fallback>
      </mc:AlternateContent>
    </w:r>
  </w:p>
  <w:p>
    <w:pPr>
      <w:pStyle w:val="10"/>
    </w:pPr>
  </w:p>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3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p>
    <w:pPr>
      <w:pStyle w:val="10"/>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20"/>
      </w:rPr>
    </w:pPr>
    <w:r>
      <w:rPr>
        <w:rStyle w:val="20"/>
      </w:rPr>
      <w:fldChar w:fldCharType="begin"/>
    </w:r>
    <w:r>
      <w:rPr>
        <w:rStyle w:val="20"/>
      </w:rPr>
      <w:instrText xml:space="preserve">PAGE  </w:instrText>
    </w:r>
    <w:r>
      <w:rPr>
        <w:rStyle w:val="20"/>
      </w:rPr>
      <w:fldChar w:fldCharType="end"/>
    </w:r>
  </w:p>
  <w:p>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rPr>
                              <w:rStyle w:val="20"/>
                            </w:rPr>
                            <w:fldChar w:fldCharType="begin"/>
                          </w:r>
                          <w:r>
                            <w:rPr>
                              <w:rStyle w:val="20"/>
                            </w:rPr>
                            <w:instrText xml:space="preserve"> PAGE  \* MERGEFORMAT </w:instrText>
                          </w:r>
                          <w:r>
                            <w:rPr>
                              <w:rStyle w:val="20"/>
                            </w:rPr>
                            <w:fldChar w:fldCharType="separate"/>
                          </w:r>
                          <w:r>
                            <w:rPr>
                              <w:rStyle w:val="20"/>
                            </w:rPr>
                            <w:t>1</w:t>
                          </w:r>
                          <w:r>
                            <w:rPr>
                              <w:rStyle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0"/>
                      <w:rPr>
                        <w:rStyle w:val="20"/>
                      </w:rPr>
                    </w:pPr>
                    <w:r>
                      <w:rPr>
                        <w:rStyle w:val="20"/>
                      </w:rPr>
                      <w:fldChar w:fldCharType="begin"/>
                    </w:r>
                    <w:r>
                      <w:rPr>
                        <w:rStyle w:val="20"/>
                      </w:rPr>
                      <w:instrText xml:space="preserve"> PAGE  \* MERGEFORMAT </w:instrText>
                    </w:r>
                    <w:r>
                      <w:rPr>
                        <w:rStyle w:val="20"/>
                      </w:rPr>
                      <w:fldChar w:fldCharType="separate"/>
                    </w:r>
                    <w:r>
                      <w:rPr>
                        <w:rStyle w:val="20"/>
                      </w:rPr>
                      <w:t>1</w:t>
                    </w:r>
                    <w:r>
                      <w:rPr>
                        <w:rStyle w:val="20"/>
                      </w:rPr>
                      <w:fldChar w:fldCharType="end"/>
                    </w:r>
                  </w:p>
                </w:txbxContent>
              </v:textbox>
            </v:shape>
          </w:pict>
        </mc:Fallback>
      </mc:AlternateContent>
    </w:r>
  </w:p>
  <w:p>
    <w:pPr>
      <w:pStyle w:val="1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0"/>
                            </w:rPr>
                          </w:pPr>
                          <w:r>
                            <w:rPr>
                              <w:rStyle w:val="20"/>
                            </w:rPr>
                            <w:fldChar w:fldCharType="begin"/>
                          </w:r>
                          <w:r>
                            <w:rPr>
                              <w:rStyle w:val="20"/>
                            </w:rPr>
                            <w:instrText xml:space="preserve"> PAGE  \* MERGEFORMAT </w:instrText>
                          </w:r>
                          <w:r>
                            <w:rPr>
                              <w:rStyle w:val="20"/>
                            </w:rPr>
                            <w:fldChar w:fldCharType="separate"/>
                          </w:r>
                          <w:r>
                            <w:rPr>
                              <w:rStyle w:val="20"/>
                            </w:rPr>
                            <w:t>1</w:t>
                          </w:r>
                          <w:r>
                            <w:rPr>
                              <w:rStyle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10"/>
                      <w:rPr>
                        <w:rStyle w:val="20"/>
                      </w:rPr>
                    </w:pPr>
                    <w:r>
                      <w:rPr>
                        <w:rStyle w:val="20"/>
                      </w:rPr>
                      <w:fldChar w:fldCharType="begin"/>
                    </w:r>
                    <w:r>
                      <w:rPr>
                        <w:rStyle w:val="20"/>
                      </w:rPr>
                      <w:instrText xml:space="preserve"> PAGE  \* MERGEFORMAT </w:instrText>
                    </w:r>
                    <w:r>
                      <w:rPr>
                        <w:rStyle w:val="20"/>
                      </w:rPr>
                      <w:fldChar w:fldCharType="separate"/>
                    </w:r>
                    <w:r>
                      <w:rPr>
                        <w:rStyle w:val="20"/>
                      </w:rPr>
                      <w:t>1</w:t>
                    </w:r>
                    <w:r>
                      <w:rPr>
                        <w:rStyle w:val="20"/>
                      </w:rPr>
                      <w:fldChar w:fldCharType="end"/>
                    </w:r>
                  </w:p>
                </w:txbxContent>
              </v:textbox>
            </v:shape>
          </w:pict>
        </mc:Fallback>
      </mc:AlternateContent>
    </w:r>
  </w:p>
  <w:p>
    <w:pPr>
      <w:pStyle w:val="1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9"/>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MWNjM2QxNTdhN2NhOTY3ODc2YTllMGRhYTBkMDcifQ=="/>
  </w:docVars>
  <w:rsids>
    <w:rsidRoot w:val="74EC1BB2"/>
    <w:rsid w:val="000D4B7A"/>
    <w:rsid w:val="000F5918"/>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30A46"/>
    <w:rsid w:val="006961DE"/>
    <w:rsid w:val="00703370"/>
    <w:rsid w:val="007068CE"/>
    <w:rsid w:val="00707BE6"/>
    <w:rsid w:val="00763D0F"/>
    <w:rsid w:val="00796742"/>
    <w:rsid w:val="007A1522"/>
    <w:rsid w:val="007A76B0"/>
    <w:rsid w:val="007D4D86"/>
    <w:rsid w:val="007D6E26"/>
    <w:rsid w:val="007F617E"/>
    <w:rsid w:val="00801227"/>
    <w:rsid w:val="0087675D"/>
    <w:rsid w:val="008872ED"/>
    <w:rsid w:val="008D4A35"/>
    <w:rsid w:val="00927413"/>
    <w:rsid w:val="00957434"/>
    <w:rsid w:val="009C7C8E"/>
    <w:rsid w:val="009D7793"/>
    <w:rsid w:val="00A64C4E"/>
    <w:rsid w:val="00A95A9A"/>
    <w:rsid w:val="00AE65CC"/>
    <w:rsid w:val="00B161C1"/>
    <w:rsid w:val="00B609CB"/>
    <w:rsid w:val="00BB7F49"/>
    <w:rsid w:val="00BD0649"/>
    <w:rsid w:val="00BF00B3"/>
    <w:rsid w:val="00C22619"/>
    <w:rsid w:val="00C65734"/>
    <w:rsid w:val="00C94E9E"/>
    <w:rsid w:val="00CA4153"/>
    <w:rsid w:val="00CB5C0A"/>
    <w:rsid w:val="00CD0C1F"/>
    <w:rsid w:val="00D43BCA"/>
    <w:rsid w:val="00D630E1"/>
    <w:rsid w:val="00D76D36"/>
    <w:rsid w:val="00D76FA8"/>
    <w:rsid w:val="00DF145B"/>
    <w:rsid w:val="00DF5B94"/>
    <w:rsid w:val="00DF6690"/>
    <w:rsid w:val="00E0423E"/>
    <w:rsid w:val="00E23C3C"/>
    <w:rsid w:val="00E33A84"/>
    <w:rsid w:val="00E60810"/>
    <w:rsid w:val="00E7539F"/>
    <w:rsid w:val="00E77206"/>
    <w:rsid w:val="00E83FC0"/>
    <w:rsid w:val="00F0076D"/>
    <w:rsid w:val="00F76E10"/>
    <w:rsid w:val="00FB52EB"/>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A65535"/>
    <w:rsid w:val="50BB2978"/>
    <w:rsid w:val="51334056"/>
    <w:rsid w:val="513B0D15"/>
    <w:rsid w:val="51453FF0"/>
    <w:rsid w:val="515640E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20877"/>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1FD6562"/>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3"/>
    <w:qFormat/>
    <w:uiPriority w:val="9"/>
    <w:pPr>
      <w:keepNext/>
      <w:keepLines/>
      <w:spacing w:before="340" w:after="330" w:line="500" w:lineRule="exact"/>
      <w:jc w:val="center"/>
      <w:outlineLvl w:val="0"/>
    </w:pPr>
    <w:rPr>
      <w:b/>
      <w:bCs/>
      <w:kern w:val="44"/>
      <w:sz w:val="36"/>
      <w:szCs w:val="36"/>
    </w:rPr>
  </w:style>
  <w:style w:type="paragraph" w:styleId="3">
    <w:name w:val="heading 2"/>
    <w:basedOn w:val="1"/>
    <w:next w:val="1"/>
    <w:link w:val="47"/>
    <w:qFormat/>
    <w:uiPriority w:val="0"/>
    <w:pPr>
      <w:keepNext/>
      <w:keepLines/>
      <w:spacing w:before="260" w:after="260" w:line="500" w:lineRule="exact"/>
      <w:jc w:val="center"/>
      <w:outlineLvl w:val="1"/>
    </w:pPr>
    <w:rPr>
      <w:rFonts w:ascii="Times New Roman" w:hAnsi="Times New Roman" w:cs="Times New Roman"/>
      <w:b/>
      <w:bCs/>
      <w:sz w:val="28"/>
      <w:szCs w:val="28"/>
    </w:rPr>
  </w:style>
  <w:style w:type="paragraph" w:styleId="4">
    <w:name w:val="heading 3"/>
    <w:basedOn w:val="1"/>
    <w:next w:val="1"/>
    <w:link w:val="40"/>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4"/>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Plain Text"/>
    <w:basedOn w:val="1"/>
    <w:semiHidden/>
    <w:unhideWhenUsed/>
    <w:qFormat/>
    <w:uiPriority w:val="99"/>
    <w:rPr>
      <w:rFonts w:hAnsi="Courier New" w:cs="Courier New" w:asciiTheme="minorEastAsia"/>
    </w:rPr>
  </w:style>
  <w:style w:type="paragraph" w:styleId="8">
    <w:name w:val="Date"/>
    <w:basedOn w:val="1"/>
    <w:next w:val="1"/>
    <w:link w:val="41"/>
    <w:qFormat/>
    <w:uiPriority w:val="0"/>
    <w:pPr>
      <w:ind w:left="100" w:leftChars="2500"/>
    </w:pPr>
  </w:style>
  <w:style w:type="paragraph" w:styleId="9">
    <w:name w:val="Balloon Text"/>
    <w:basedOn w:val="1"/>
    <w:link w:val="42"/>
    <w:unhideWhenUsed/>
    <w:qFormat/>
    <w:uiPriority w:val="0"/>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szCs w:val="18"/>
    </w:rPr>
  </w:style>
  <w:style w:type="paragraph" w:styleId="11">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3">
    <w:name w:val="toc 2"/>
    <w:basedOn w:val="1"/>
    <w:next w:val="1"/>
    <w:unhideWhenUsed/>
    <w:qFormat/>
    <w:uiPriority w:val="39"/>
    <w:pPr>
      <w:ind w:left="420" w:leftChars="200"/>
    </w:pPr>
  </w:style>
  <w:style w:type="paragraph" w:styleId="14">
    <w:name w:val="HTML Preformatted"/>
    <w:basedOn w:val="1"/>
    <w:link w:val="4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rPr>
      <w:sz w:val="24"/>
    </w:rPr>
  </w:style>
  <w:style w:type="paragraph" w:styleId="16">
    <w:name w:val="annotation subject"/>
    <w:basedOn w:val="5"/>
    <w:next w:val="5"/>
    <w:link w:val="45"/>
    <w:unhideWhenUsed/>
    <w:qFormat/>
    <w:uiPriority w:val="0"/>
    <w:rPr>
      <w:b/>
      <w:bCs/>
    </w:rPr>
  </w:style>
  <w:style w:type="table" w:styleId="18">
    <w:name w:val="Table Grid"/>
    <w:basedOn w:val="17"/>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FollowedHyperlink"/>
    <w:basedOn w:val="19"/>
    <w:unhideWhenUsed/>
    <w:qFormat/>
    <w:uiPriority w:val="0"/>
    <w:rPr>
      <w:color w:val="741274"/>
      <w:u w:val="single"/>
    </w:rPr>
  </w:style>
  <w:style w:type="character" w:styleId="22">
    <w:name w:val="Emphasis"/>
    <w:basedOn w:val="19"/>
    <w:qFormat/>
    <w:uiPriority w:val="0"/>
    <w:rPr>
      <w:color w:val="CC0000"/>
    </w:rPr>
  </w:style>
  <w:style w:type="character" w:styleId="23">
    <w:name w:val="Hyperlink"/>
    <w:basedOn w:val="19"/>
    <w:unhideWhenUsed/>
    <w:qFormat/>
    <w:uiPriority w:val="99"/>
    <w:rPr>
      <w:color w:val="0000FF"/>
      <w:u w:val="single"/>
    </w:rPr>
  </w:style>
  <w:style w:type="character" w:styleId="24">
    <w:name w:val="annotation reference"/>
    <w:basedOn w:val="19"/>
    <w:qFormat/>
    <w:uiPriority w:val="0"/>
    <w:rPr>
      <w:sz w:val="21"/>
      <w:szCs w:val="21"/>
    </w:rPr>
  </w:style>
  <w:style w:type="character" w:styleId="25">
    <w:name w:val="HTML Cite"/>
    <w:basedOn w:val="19"/>
    <w:unhideWhenUsed/>
    <w:qFormat/>
    <w:uiPriority w:val="0"/>
    <w:rPr>
      <w:color w:val="008000"/>
    </w:rPr>
  </w:style>
  <w:style w:type="paragraph" w:customStyle="1" w:styleId="2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7">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28">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29">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0">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1">
    <w:name w:val="章标题"/>
    <w:next w:val="2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3">
    <w:name w:val="标题 1 字符"/>
    <w:link w:val="2"/>
    <w:qFormat/>
    <w:uiPriority w:val="9"/>
    <w:rPr>
      <w:b/>
      <w:bCs/>
      <w:kern w:val="44"/>
      <w:sz w:val="36"/>
      <w:szCs w:val="36"/>
    </w:rPr>
  </w:style>
  <w:style w:type="character" w:customStyle="1" w:styleId="34">
    <w:name w:val="页脚 字符"/>
    <w:link w:val="10"/>
    <w:qFormat/>
    <w:uiPriority w:val="99"/>
    <w:rPr>
      <w:sz w:val="18"/>
      <w:szCs w:val="18"/>
    </w:rPr>
  </w:style>
  <w:style w:type="paragraph" w:customStyle="1" w:styleId="35">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36">
    <w:name w:val="规程英文名称（封面）"/>
    <w:basedOn w:val="7"/>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3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二级条标题"/>
    <w:basedOn w:val="39"/>
    <w:next w:val="26"/>
    <w:qFormat/>
    <w:uiPriority w:val="0"/>
    <w:pPr>
      <w:numPr>
        <w:ilvl w:val="2"/>
      </w:numPr>
      <w:spacing w:before="50" w:after="50"/>
      <w:outlineLvl w:val="3"/>
    </w:pPr>
  </w:style>
  <w:style w:type="paragraph" w:customStyle="1" w:styleId="39">
    <w:name w:val="一级条标题"/>
    <w:next w:val="2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0">
    <w:name w:val="标题 3 字符"/>
    <w:basedOn w:val="19"/>
    <w:link w:val="4"/>
    <w:semiHidden/>
    <w:uiPriority w:val="0"/>
    <w:rPr>
      <w:rFonts w:ascii="宋体" w:hAnsi="宋体"/>
      <w:b/>
      <w:sz w:val="27"/>
      <w:szCs w:val="27"/>
    </w:rPr>
  </w:style>
  <w:style w:type="character" w:customStyle="1" w:styleId="41">
    <w:name w:val="日期 字符"/>
    <w:basedOn w:val="19"/>
    <w:link w:val="8"/>
    <w:qFormat/>
    <w:uiPriority w:val="0"/>
    <w:rPr>
      <w:rFonts w:asciiTheme="minorHAnsi" w:hAnsiTheme="minorHAnsi" w:eastAsiaTheme="minorEastAsia" w:cstheme="minorBidi"/>
      <w:kern w:val="2"/>
      <w:sz w:val="21"/>
      <w:szCs w:val="24"/>
    </w:rPr>
  </w:style>
  <w:style w:type="character" w:customStyle="1" w:styleId="42">
    <w:name w:val="批注框文本 字符"/>
    <w:basedOn w:val="19"/>
    <w:link w:val="9"/>
    <w:qFormat/>
    <w:uiPriority w:val="0"/>
    <w:rPr>
      <w:rFonts w:asciiTheme="minorHAnsi" w:hAnsiTheme="minorHAnsi" w:eastAsiaTheme="minorEastAsia" w:cstheme="minorBidi"/>
      <w:kern w:val="2"/>
      <w:sz w:val="18"/>
      <w:szCs w:val="18"/>
    </w:rPr>
  </w:style>
  <w:style w:type="character" w:customStyle="1" w:styleId="43">
    <w:name w:val="HTML 预设格式 字符"/>
    <w:basedOn w:val="19"/>
    <w:link w:val="14"/>
    <w:uiPriority w:val="0"/>
    <w:rPr>
      <w:rFonts w:ascii="宋体" w:hAnsi="宋体"/>
      <w:sz w:val="24"/>
      <w:szCs w:val="24"/>
    </w:rPr>
  </w:style>
  <w:style w:type="character" w:customStyle="1" w:styleId="44">
    <w:name w:val="批注文字 字符"/>
    <w:basedOn w:val="19"/>
    <w:link w:val="5"/>
    <w:qFormat/>
    <w:uiPriority w:val="0"/>
    <w:rPr>
      <w:rFonts w:asciiTheme="minorHAnsi" w:hAnsiTheme="minorHAnsi" w:eastAsiaTheme="minorEastAsia" w:cstheme="minorBidi"/>
      <w:kern w:val="2"/>
      <w:sz w:val="21"/>
      <w:szCs w:val="24"/>
    </w:rPr>
  </w:style>
  <w:style w:type="character" w:customStyle="1" w:styleId="45">
    <w:name w:val="批注主题 字符"/>
    <w:basedOn w:val="44"/>
    <w:link w:val="16"/>
    <w:qFormat/>
    <w:uiPriority w:val="0"/>
    <w:rPr>
      <w:rFonts w:asciiTheme="minorHAnsi" w:hAnsiTheme="minorHAnsi" w:eastAsiaTheme="minorEastAsia" w:cstheme="minorBidi"/>
      <w:b/>
      <w:bCs/>
      <w:kern w:val="2"/>
      <w:sz w:val="21"/>
      <w:szCs w:val="24"/>
    </w:rPr>
  </w:style>
  <w:style w:type="character" w:customStyle="1" w:styleId="46">
    <w:name w:val="页眉 字符"/>
    <w:basedOn w:val="19"/>
    <w:link w:val="11"/>
    <w:qFormat/>
    <w:uiPriority w:val="0"/>
    <w:rPr>
      <w:rFonts w:asciiTheme="minorHAnsi" w:hAnsiTheme="minorHAnsi" w:eastAsiaTheme="minorEastAsia" w:cstheme="minorBidi"/>
      <w:kern w:val="2"/>
      <w:sz w:val="18"/>
      <w:szCs w:val="18"/>
    </w:rPr>
  </w:style>
  <w:style w:type="character" w:customStyle="1" w:styleId="47">
    <w:name w:val="标题 2 字符"/>
    <w:basedOn w:val="19"/>
    <w:link w:val="3"/>
    <w:qFormat/>
    <w:uiPriority w:val="0"/>
    <w:rPr>
      <w:rFonts w:eastAsiaTheme="minorEastAsia"/>
      <w:b/>
      <w:bCs/>
      <w:kern w:val="2"/>
      <w:sz w:val="28"/>
      <w:szCs w:val="28"/>
    </w:rPr>
  </w:style>
  <w:style w:type="paragraph" w:customStyle="1" w:styleId="4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49">
    <w:name w:val="Placeholder Text"/>
    <w:basedOn w:val="19"/>
    <w:unhideWhenUsed/>
    <w:qFormat/>
    <w:uiPriority w:val="99"/>
    <w:rPr>
      <w:color w:val="808080"/>
    </w:rPr>
  </w:style>
  <w:style w:type="paragraph" w:styleId="50">
    <w:name w:val="List Paragraph"/>
    <w:basedOn w:val="1"/>
    <w:unhideWhenUsed/>
    <w:qFormat/>
    <w:uiPriority w:val="99"/>
    <w:pPr>
      <w:ind w:firstLine="420" w:firstLineChars="200"/>
    </w:pPr>
  </w:style>
  <w:style w:type="character" w:customStyle="1" w:styleId="51">
    <w:name w:val="sugg-loading"/>
    <w:basedOn w:val="19"/>
    <w:qFormat/>
    <w:uiPriority w:val="0"/>
  </w:style>
  <w:style w:type="character" w:customStyle="1" w:styleId="52">
    <w:name w:val="page-cur"/>
    <w:basedOn w:val="19"/>
    <w:qFormat/>
    <w:uiPriority w:val="0"/>
    <w:rPr>
      <w:b/>
      <w:color w:val="333333"/>
      <w:bdr w:val="single" w:color="E5E5E5" w:sz="6" w:space="0"/>
      <w:shd w:val="clear" w:color="auto" w:fill="F2F2F2"/>
    </w:rPr>
  </w:style>
  <w:style w:type="paragraph" w:customStyle="1" w:styleId="53">
    <w:name w:val="说明"/>
    <w:basedOn w:val="1"/>
    <w:qFormat/>
    <w:uiPriority w:val="0"/>
    <w:rPr>
      <w:rFonts w:eastAsia="楷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3797</Words>
  <Characters>21644</Characters>
  <Lines>180</Lines>
  <Paragraphs>50</Paragraphs>
  <TotalTime>0</TotalTime>
  <ScaleCrop>false</ScaleCrop>
  <LinksUpToDate>false</LinksUpToDate>
  <CharactersWithSpaces>25391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安晓莹</cp:lastModifiedBy>
  <cp:lastPrinted>2022-05-03T13:51:00Z</cp:lastPrinted>
  <dcterms:modified xsi:type="dcterms:W3CDTF">2024-09-26T06:32:21Z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C82D9A38F2C0412C92D54895E3FB79B9</vt:lpwstr>
  </property>
  <property fmtid="{D5CDD505-2E9C-101B-9397-08002B2CF9AE}" pid="4" name="commondata">
    <vt:lpwstr>eyJoZGlkIjoiNGU5YTk2NWU3OTRhNTU0YjZlNWE0ODExMjY4YzM0MTgifQ==</vt:lpwstr>
  </property>
</Properties>
</file>