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52"/>
          <w:szCs w:val="84"/>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38100</wp:posOffset>
            </wp:positionV>
            <wp:extent cx="1737995" cy="1149350"/>
            <wp:effectExtent l="0" t="0" r="14605"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b/>
          <w:bCs/>
          <w:sz w:val="52"/>
          <w:szCs w:val="84"/>
        </w:rPr>
      </w:pPr>
    </w:p>
    <w:p>
      <w:pPr>
        <w:jc w:val="right"/>
        <w:rPr>
          <w:color w:val="auto"/>
          <w:sz w:val="32"/>
          <w:szCs w:val="32"/>
        </w:rPr>
      </w:pPr>
      <w:r>
        <w:rPr>
          <w:b/>
          <w:bCs/>
          <w:color w:val="auto"/>
          <w:sz w:val="36"/>
          <w:szCs w:val="36"/>
        </w:rPr>
        <w:t xml:space="preserve">T/CECS </w:t>
      </w:r>
      <w:r>
        <w:rPr>
          <w:color w:val="auto"/>
          <w:sz w:val="36"/>
          <w:szCs w:val="36"/>
        </w:rPr>
        <w:t>XXX- 202X</w:t>
      </w:r>
    </w:p>
    <w:p>
      <w:pPr>
        <w:jc w:val="center"/>
        <w:rPr>
          <w:szCs w:val="32"/>
        </w:rPr>
      </w:pPr>
      <w:r>
        <w:rPr>
          <w:szCs w:val="32"/>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120650</wp:posOffset>
                </wp:positionV>
                <wp:extent cx="5422265" cy="0"/>
                <wp:effectExtent l="0" t="9525" r="6985" b="9525"/>
                <wp:wrapNone/>
                <wp:docPr id="8" name="直接连接符 8"/>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9.5pt;height:0pt;width:426.95pt;z-index:251661312;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v/w7tUAAAAGAQAADwAAAAAAAAABACAAAAAiAAAAZHJzL2Rvd25y&#10;ZXYueG1sUEsBAhQAFAAAAAgAh07iQI9mgUzIAQAAZAMAAA4AAAAAAAAAAQAgAAAAJAEAAGRycy9l&#10;Mm9Eb2MueG1sUEsFBgAAAAAGAAYAWQEAAF4FAAAAAA==&#10;">
                <v:fill on="f" focussize="0,0"/>
                <v:stroke weight="1.5pt" color="#000000 [3200]" miterlimit="8" joinstyle="miter"/>
                <v:imagedata o:title=""/>
                <o:lock v:ext="edit" aspectratio="f"/>
              </v:line>
            </w:pict>
          </mc:Fallback>
        </mc:AlternateContent>
      </w:r>
    </w:p>
    <w:p>
      <w:pPr>
        <w:widowControl/>
        <w:tabs>
          <w:tab w:val="left" w:pos="3510"/>
        </w:tabs>
        <w:jc w:val="left"/>
        <w:rPr>
          <w:rFonts w:ascii="宋体" w:hAnsi="宋体"/>
          <w:color w:val="000000" w:themeColor="text1"/>
          <w14:textFill>
            <w14:solidFill>
              <w14:schemeClr w14:val="tx1"/>
            </w14:solidFill>
          </w14:textFill>
        </w:rPr>
      </w:pPr>
    </w:p>
    <w:p>
      <w:pPr>
        <w:spacing w:beforeLines="50"/>
        <w:jc w:val="center"/>
        <w:rPr>
          <w:rFonts w:ascii="Times New Roman" w:hAnsi="Times New Roman" w:eastAsia="黑体" w:cs="Times New Roman"/>
          <w:color w:val="auto"/>
        </w:rPr>
      </w:pPr>
    </w:p>
    <w:p>
      <w:pPr>
        <w:spacing w:beforeLines="50"/>
        <w:jc w:val="center"/>
        <w:rPr>
          <w:rFonts w:hint="eastAsia" w:ascii="宋体" w:hAnsi="宋体" w:eastAsia="宋体" w:cs="宋体"/>
          <w:color w:val="auto"/>
          <w:sz w:val="36"/>
          <w:szCs w:val="36"/>
        </w:rPr>
      </w:pPr>
      <w:r>
        <w:rPr>
          <w:rFonts w:hint="eastAsia" w:ascii="宋体" w:hAnsi="宋体" w:eastAsia="宋体" w:cs="宋体"/>
          <w:color w:val="auto"/>
          <w:sz w:val="36"/>
          <w:szCs w:val="36"/>
        </w:rPr>
        <w:t>中国工程建设</w:t>
      </w:r>
      <w:r>
        <w:rPr>
          <w:rFonts w:hint="eastAsia" w:ascii="宋体" w:hAnsi="宋体" w:cs="宋体"/>
          <w:color w:val="auto"/>
          <w:sz w:val="36"/>
          <w:szCs w:val="36"/>
          <w:lang w:val="en-US" w:eastAsia="zh-CN"/>
        </w:rPr>
        <w:t>标准化</w:t>
      </w:r>
      <w:r>
        <w:rPr>
          <w:rFonts w:hint="eastAsia" w:ascii="宋体" w:hAnsi="宋体" w:eastAsia="宋体" w:cs="宋体"/>
          <w:color w:val="auto"/>
          <w:sz w:val="36"/>
          <w:szCs w:val="36"/>
        </w:rPr>
        <w:t>协会标准</w:t>
      </w:r>
    </w:p>
    <w:p>
      <w:pPr>
        <w:spacing w:beforeLines="50"/>
        <w:jc w:val="center"/>
        <w:rPr>
          <w:rFonts w:ascii="Times New Roman" w:hAnsi="Times New Roman" w:eastAsia="黑体" w:cs="Times New Roman"/>
          <w:color w:val="auto"/>
        </w:rPr>
      </w:pPr>
    </w:p>
    <w:p>
      <w:pPr>
        <w:spacing w:beforeLines="50"/>
        <w:jc w:val="center"/>
        <w:rPr>
          <w:rFonts w:hint="eastAsia" w:ascii="Times New Roman" w:hAnsi="Times New Roman" w:eastAsia="黑体" w:cs="Times New Roman"/>
          <w:color w:val="auto"/>
          <w:sz w:val="40"/>
          <w:szCs w:val="40"/>
        </w:rPr>
      </w:pPr>
      <w:r>
        <w:rPr>
          <w:rFonts w:hint="eastAsia" w:ascii="Times New Roman" w:hAnsi="Times New Roman" w:eastAsia="黑体" w:cs="Times New Roman"/>
          <w:color w:val="auto"/>
          <w:sz w:val="40"/>
          <w:szCs w:val="40"/>
        </w:rPr>
        <w:t>大模内置发泡陶瓷复合保温板现浇混凝土外墙外保温系统技术规程</w:t>
      </w:r>
    </w:p>
    <w:p>
      <w:pPr>
        <w:spacing w:beforeLines="50"/>
        <w:jc w:val="center"/>
        <w:rPr>
          <w:rFonts w:hint="eastAsia" w:ascii="Times New Roman" w:hAnsi="Times New Roman" w:eastAsia="黑体" w:cs="Times New Roman"/>
          <w:color w:val="auto"/>
          <w:sz w:val="40"/>
          <w:szCs w:val="40"/>
        </w:rPr>
      </w:pPr>
    </w:p>
    <w:p>
      <w:pPr>
        <w:spacing w:beforeLines="50"/>
        <w:jc w:val="center"/>
        <w:rPr>
          <w:rFonts w:ascii="Times New Roman" w:hAnsi="Times New Roman" w:eastAsia="黑体" w:cs="Times New Roman"/>
          <w:color w:val="auto"/>
          <w:highlight w:val="none"/>
        </w:rPr>
      </w:pPr>
      <w:r>
        <w:rPr>
          <w:rFonts w:hint="eastAsia" w:ascii="Times New Roman" w:hAnsi="Times New Roman" w:eastAsia="黑体" w:cs="Times New Roman"/>
          <w:color w:val="auto"/>
          <w:sz w:val="30"/>
          <w:szCs w:val="30"/>
          <w:highlight w:val="none"/>
        </w:rPr>
        <w:t>Technical specification for</w:t>
      </w:r>
      <w:r>
        <w:rPr>
          <w:rFonts w:hint="eastAsia" w:eastAsia="黑体" w:cs="Times New Roman"/>
          <w:color w:val="auto"/>
          <w:sz w:val="30"/>
          <w:szCs w:val="30"/>
          <w:highlight w:val="none"/>
          <w:lang w:val="en-US" w:eastAsia="zh-CN"/>
        </w:rPr>
        <w:t xml:space="preserve"> l</w:t>
      </w:r>
      <w:r>
        <w:rPr>
          <w:rFonts w:hint="eastAsia" w:ascii="Times New Roman" w:hAnsi="Times New Roman" w:eastAsia="黑体" w:cs="Times New Roman"/>
          <w:color w:val="auto"/>
          <w:sz w:val="30"/>
          <w:szCs w:val="30"/>
          <w:highlight w:val="none"/>
        </w:rPr>
        <w:t>arge mold built-in foam ceramic composite insulation board cast-in-place concrete exterior wall external insulation system</w:t>
      </w:r>
    </w:p>
    <w:p>
      <w:pPr>
        <w:spacing w:beforeLines="50"/>
        <w:jc w:val="center"/>
        <w:rPr>
          <w:rFonts w:ascii="Times New Roman" w:hAnsi="Times New Roman" w:eastAsia="黑体" w:cs="Times New Roman"/>
          <w:color w:val="auto"/>
        </w:rPr>
      </w:pPr>
      <w:r>
        <w:rPr>
          <w:rFonts w:ascii="Times New Roman" w:hAnsi="Times New Roman" w:eastAsia="黑体" w:cs="Times New Roman"/>
          <w:color w:val="auto"/>
        </w:rPr>
        <w:t>（</w:t>
      </w:r>
      <w:r>
        <w:rPr>
          <w:rFonts w:hint="eastAsia" w:eastAsia="黑体" w:cs="Times New Roman"/>
          <w:color w:val="auto"/>
          <w:lang w:val="en-US" w:eastAsia="zh-CN"/>
        </w:rPr>
        <w:t>征求意见</w:t>
      </w:r>
      <w:r>
        <w:rPr>
          <w:rFonts w:ascii="Times New Roman" w:hAnsi="Times New Roman" w:eastAsia="黑体" w:cs="Times New Roman"/>
          <w:color w:val="auto"/>
        </w:rPr>
        <w:t>稿）</w:t>
      </w:r>
    </w:p>
    <w:p>
      <w:pPr>
        <w:jc w:val="center"/>
        <w:rPr>
          <w:rFonts w:hint="eastAsia" w:ascii="Times New Roman" w:hAnsi="Times New Roman" w:eastAsia="黑体" w:cs="Times New Roman"/>
          <w:color w:val="auto"/>
        </w:rPr>
      </w:pPr>
    </w:p>
    <w:p>
      <w:pPr>
        <w:pStyle w:val="18"/>
        <w:spacing w:line="360" w:lineRule="auto"/>
        <w:rPr>
          <w:rFonts w:eastAsia="宋体" w:cs="Times New Roman"/>
          <w:color w:val="0000FF"/>
        </w:rPr>
      </w:pPr>
      <w:r>
        <w:rPr>
          <w:rFonts w:hint="eastAsia" w:asciiTheme="minorEastAsia" w:hAnsiTheme="minorEastAsia"/>
          <w:b/>
          <w:bCs/>
          <w:color w:val="0000FF"/>
          <w:sz w:val="24"/>
          <w:szCs w:val="24"/>
        </w:rPr>
        <w:t>在提交反馈意见时，请将您知道的相关专利连同支持性文件一并附上</w:t>
      </w:r>
    </w:p>
    <w:p>
      <w:pPr>
        <w:jc w:val="center"/>
        <w:rPr>
          <w:rFonts w:hint="eastAsia" w:ascii="Times New Roman" w:hAnsi="Times New Roman" w:eastAsia="黑体" w:cs="Times New Roman"/>
          <w:color w:val="auto"/>
        </w:rPr>
      </w:pPr>
    </w:p>
    <w:p>
      <w:pPr>
        <w:jc w:val="center"/>
        <w:rPr>
          <w:rFonts w:hint="eastAsia" w:ascii="Times New Roman" w:hAnsi="Times New Roman" w:eastAsia="黑体" w:cs="Times New Roman"/>
          <w:color w:val="auto"/>
        </w:rPr>
      </w:pPr>
    </w:p>
    <w:p>
      <w:pPr>
        <w:jc w:val="both"/>
        <w:rPr>
          <w:rFonts w:hint="eastAsia" w:ascii="Times New Roman" w:hAnsi="Times New Roman" w:eastAsia="黑体" w:cs="Times New Roman"/>
          <w:color w:val="auto"/>
        </w:rPr>
      </w:pPr>
    </w:p>
    <w:p>
      <w:pPr>
        <w:jc w:val="center"/>
        <w:rPr>
          <w:rFonts w:hint="eastAsia" w:ascii="Times New Roman" w:hAnsi="Times New Roman" w:eastAsia="黑体" w:cs="Times New Roman"/>
          <w:color w:val="auto"/>
        </w:rPr>
      </w:pPr>
    </w:p>
    <w:p>
      <w:pPr>
        <w:jc w:val="both"/>
        <w:rPr>
          <w:rFonts w:hint="eastAsia" w:ascii="宋体" w:hAnsi="宋体" w:eastAsia="宋体" w:cs="宋体"/>
          <w:color w:val="auto"/>
          <w:sz w:val="30"/>
          <w:szCs w:val="30"/>
          <w:highlight w:val="none"/>
          <w:lang w:val="en-US" w:eastAsia="zh-CN"/>
        </w:rPr>
      </w:pPr>
    </w:p>
    <w:p>
      <w:pPr>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XXXX出版社</w:t>
      </w:r>
    </w:p>
    <w:p>
      <w:pPr>
        <w:jc w:val="center"/>
        <w:rPr>
          <w:rFonts w:hint="eastAsia" w:ascii="Times New Roman" w:hAnsi="Times New Roman" w:eastAsia="黑体" w:cs="Times New Roman"/>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eastAsia="黑体" w:cs="Times New Roman"/>
          <w:color w:val="auto"/>
          <w:lang w:val="en-US" w:eastAsia="zh-CN"/>
        </w:rPr>
      </w:pPr>
    </w:p>
    <w:p>
      <w:pPr>
        <w:jc w:val="center"/>
        <w:rPr>
          <w:rFonts w:hint="eastAsia" w:eastAsia="黑体" w:cs="Times New Roman"/>
          <w:color w:val="auto"/>
          <w:sz w:val="36"/>
          <w:szCs w:val="36"/>
          <w:lang w:val="en-US" w:eastAsia="zh-CN"/>
        </w:rPr>
      </w:pPr>
      <w:r>
        <w:rPr>
          <w:rFonts w:hint="eastAsia" w:eastAsia="黑体" w:cs="Times New Roman"/>
          <w:color w:val="auto"/>
          <w:sz w:val="36"/>
          <w:szCs w:val="36"/>
          <w:lang w:val="en-US" w:eastAsia="zh-CN"/>
        </w:rPr>
        <w:t>中国工程建设标准化协会标准</w:t>
      </w:r>
    </w:p>
    <w:p>
      <w:pPr>
        <w:jc w:val="center"/>
        <w:rPr>
          <w:rFonts w:hint="eastAsia" w:eastAsia="黑体" w:cs="Times New Roman"/>
          <w:color w:val="auto"/>
          <w:sz w:val="36"/>
          <w:szCs w:val="36"/>
          <w:lang w:val="en-US" w:eastAsia="zh-CN"/>
        </w:rPr>
      </w:pPr>
    </w:p>
    <w:p>
      <w:pPr>
        <w:jc w:val="center"/>
        <w:rPr>
          <w:rFonts w:hint="eastAsia" w:ascii="宋体" w:hAnsi="宋体" w:eastAsia="宋体" w:cs="宋体"/>
          <w:color w:val="auto"/>
          <w:sz w:val="40"/>
          <w:szCs w:val="40"/>
          <w:lang w:val="en-US" w:eastAsia="zh-CN"/>
        </w:rPr>
      </w:pPr>
      <w:r>
        <w:rPr>
          <w:rFonts w:hint="eastAsia" w:ascii="宋体" w:hAnsi="宋体" w:eastAsia="宋体" w:cs="宋体"/>
          <w:color w:val="auto"/>
          <w:sz w:val="40"/>
          <w:szCs w:val="40"/>
          <w:lang w:val="en-US" w:eastAsia="zh-CN"/>
        </w:rPr>
        <w:t>大模内置发泡陶瓷复合保温板现浇混凝土外墙外保温系统技术规程</w:t>
      </w:r>
    </w:p>
    <w:p>
      <w:pPr>
        <w:jc w:val="center"/>
        <w:rPr>
          <w:rFonts w:hint="eastAsia" w:ascii="宋体" w:hAnsi="宋体" w:eastAsia="宋体" w:cs="宋体"/>
          <w:color w:val="auto"/>
          <w:sz w:val="44"/>
          <w:szCs w:val="44"/>
          <w:lang w:val="en-US" w:eastAsia="zh-CN"/>
        </w:rPr>
      </w:pPr>
    </w:p>
    <w:p>
      <w:pPr>
        <w:jc w:val="center"/>
        <w:rPr>
          <w:rFonts w:hint="eastAsia" w:eastAsia="黑体" w:cs="Times New Roman"/>
          <w:color w:val="auto"/>
          <w:sz w:val="30"/>
          <w:szCs w:val="30"/>
          <w:highlight w:val="none"/>
          <w:lang w:val="en-US" w:eastAsia="zh-CN"/>
        </w:rPr>
      </w:pPr>
      <w:r>
        <w:rPr>
          <w:rFonts w:hint="default" w:eastAsia="黑体" w:cs="Times New Roman"/>
          <w:color w:val="auto"/>
          <w:sz w:val="30"/>
          <w:szCs w:val="30"/>
          <w:highlight w:val="none"/>
          <w:lang w:val="en-US" w:eastAsia="zh-CN"/>
        </w:rPr>
        <w:t>Technical specification for</w:t>
      </w:r>
      <w:r>
        <w:rPr>
          <w:rFonts w:hint="eastAsia" w:eastAsia="黑体" w:cs="Times New Roman"/>
          <w:color w:val="auto"/>
          <w:sz w:val="30"/>
          <w:szCs w:val="30"/>
          <w:highlight w:val="none"/>
          <w:lang w:val="en-US" w:eastAsia="zh-CN"/>
        </w:rPr>
        <w:t xml:space="preserve"> large mold built-in foam ceramic composite insulation board cast-in-place concrete exterior wall external insulation system</w:t>
      </w:r>
    </w:p>
    <w:p>
      <w:pPr>
        <w:jc w:val="center"/>
        <w:rPr>
          <w:rFonts w:hint="default" w:eastAsia="黑体" w:cs="Times New Roman"/>
          <w:color w:val="auto"/>
          <w:sz w:val="30"/>
          <w:szCs w:val="30"/>
          <w:lang w:val="en-US" w:eastAsia="zh-CN"/>
        </w:rPr>
      </w:pPr>
    </w:p>
    <w:p>
      <w:pPr>
        <w:jc w:val="center"/>
        <w:rPr>
          <w:rFonts w:hint="default" w:eastAsia="黑体" w:cs="Times New Roman"/>
          <w:b/>
          <w:bCs/>
          <w:color w:val="auto"/>
          <w:sz w:val="30"/>
          <w:szCs w:val="30"/>
          <w:lang w:val="en-US" w:eastAsia="zh-CN"/>
        </w:rPr>
      </w:pPr>
      <w:r>
        <w:rPr>
          <w:rFonts w:hint="eastAsia" w:eastAsia="黑体" w:cs="Times New Roman"/>
          <w:b/>
          <w:bCs/>
          <w:color w:val="auto"/>
          <w:sz w:val="30"/>
          <w:szCs w:val="30"/>
          <w:lang w:val="en-US" w:eastAsia="zh-CN"/>
        </w:rPr>
        <w:t xml:space="preserve">T/CECS </w:t>
      </w:r>
      <w:r>
        <w:rPr>
          <w:rFonts w:hint="eastAsia" w:eastAsia="黑体" w:cs="Times New Roman"/>
          <w:b/>
          <w:bCs/>
          <w:color w:val="auto"/>
          <w:sz w:val="30"/>
          <w:szCs w:val="30"/>
          <w:highlight w:val="none"/>
          <w:lang w:val="en-US" w:eastAsia="zh-CN"/>
        </w:rPr>
        <w:t>XXX-2024</w:t>
      </w:r>
    </w:p>
    <w:p>
      <w:pPr>
        <w:jc w:val="center"/>
        <w:rPr>
          <w:rFonts w:hint="eastAsia" w:eastAsia="黑体" w:cs="Times New Roman"/>
          <w:color w:val="auto"/>
          <w:lang w:val="en-US" w:eastAsia="zh-CN"/>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8"/>
        <w:gridCol w:w="4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08" w:type="dxa"/>
            <w:tcBorders>
              <w:tl2br w:val="nil"/>
              <w:tr2bl w:val="nil"/>
            </w:tcBorders>
          </w:tcPr>
          <w:p>
            <w:pP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lang w:val="en-US" w:eastAsia="zh-CN"/>
              </w:rPr>
              <w:t>主编单位：</w:t>
            </w:r>
          </w:p>
        </w:tc>
        <w:tc>
          <w:tcPr>
            <w:tcW w:w="4243" w:type="dxa"/>
            <w:tcBorders>
              <w:tl2br w:val="nil"/>
              <w:tr2bl w:val="nil"/>
            </w:tcBorders>
          </w:tcPr>
          <w:p>
            <w:pPr>
              <w:jc w:val="distribut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中国建筑科学研究院有限公司</w:t>
            </w:r>
          </w:p>
          <w:p>
            <w:pPr>
              <w:jc w:val="distribute"/>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山东商海节能材料科技有限公司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08" w:type="dxa"/>
            <w:tcBorders>
              <w:tl2br w:val="nil"/>
              <w:tr2bl w:val="nil"/>
            </w:tcBorders>
          </w:tcPr>
          <w:p>
            <w:pP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lang w:val="en-US" w:eastAsia="zh-CN"/>
              </w:rPr>
              <w:t>批准单位：</w:t>
            </w:r>
          </w:p>
        </w:tc>
        <w:tc>
          <w:tcPr>
            <w:tcW w:w="4243" w:type="dxa"/>
            <w:tcBorders>
              <w:tl2br w:val="nil"/>
              <w:tr2bl w:val="nil"/>
            </w:tcBorders>
          </w:tcPr>
          <w:p>
            <w:pPr>
              <w:jc w:val="distribute"/>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lang w:val="en-US" w:eastAsia="zh-CN"/>
              </w:rPr>
              <w:t>中国工程建设标准化协会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08" w:type="dxa"/>
            <w:tcBorders>
              <w:tl2br w:val="nil"/>
              <w:tr2bl w:val="nil"/>
            </w:tcBorders>
          </w:tcPr>
          <w:p>
            <w:pPr>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lang w:val="en-US" w:eastAsia="zh-CN"/>
              </w:rPr>
              <w:t>施行日期：</w:t>
            </w:r>
          </w:p>
        </w:tc>
        <w:tc>
          <w:tcPr>
            <w:tcW w:w="4243" w:type="dxa"/>
            <w:tcBorders>
              <w:tl2br w:val="nil"/>
              <w:tr2bl w:val="nil"/>
            </w:tcBorders>
          </w:tcPr>
          <w:p>
            <w:pPr>
              <w:jc w:val="distribute"/>
              <w:rPr>
                <w:rFonts w:hint="eastAsia" w:ascii="宋体" w:hAnsi="宋体" w:eastAsia="宋体" w:cs="宋体"/>
                <w:color w:val="auto"/>
                <w:sz w:val="28"/>
                <w:szCs w:val="28"/>
                <w:vertAlign w:val="baseline"/>
                <w:lang w:val="en-US" w:eastAsia="zh-CN"/>
              </w:rPr>
            </w:pPr>
            <w:r>
              <w:rPr>
                <w:rFonts w:hint="eastAsia" w:ascii="宋体" w:hAnsi="宋体" w:cs="宋体"/>
                <w:color w:val="auto"/>
                <w:sz w:val="28"/>
                <w:szCs w:val="28"/>
                <w:highlight w:val="none"/>
                <w:lang w:val="en-US" w:eastAsia="zh-CN"/>
              </w:rPr>
              <w:t>2024</w:t>
            </w:r>
            <w:r>
              <w:rPr>
                <w:rFonts w:hint="eastAsia" w:ascii="宋体" w:hAnsi="宋体" w:eastAsia="宋体" w:cs="宋体"/>
                <w:color w:val="auto"/>
                <w:sz w:val="28"/>
                <w:szCs w:val="28"/>
                <w:highlight w:val="none"/>
                <w:lang w:val="en-US" w:eastAsia="zh-CN"/>
              </w:rPr>
              <w:t>年XX月XX日</w:t>
            </w:r>
          </w:p>
        </w:tc>
      </w:tr>
    </w:tbl>
    <w:p>
      <w:pPr>
        <w:jc w:val="center"/>
        <w:rPr>
          <w:rFonts w:hint="eastAsia" w:eastAsia="黑体" w:cs="Times New Roman"/>
          <w:color w:val="auto"/>
          <w:lang w:val="en-US" w:eastAsia="zh-CN"/>
        </w:rPr>
      </w:pPr>
    </w:p>
    <w:p>
      <w:pPr>
        <w:jc w:val="center"/>
        <w:rPr>
          <w:rFonts w:hint="eastAsia" w:eastAsia="黑体" w:cs="Times New Roman"/>
          <w:color w:val="auto"/>
          <w:lang w:val="en-US" w:eastAsia="zh-CN"/>
        </w:rPr>
      </w:pPr>
    </w:p>
    <w:p>
      <w:pPr>
        <w:jc w:val="center"/>
        <w:rPr>
          <w:rFonts w:hint="eastAsia" w:eastAsia="黑体" w:cs="Times New Roman"/>
          <w:color w:val="auto"/>
          <w:lang w:val="en-US" w:eastAsia="zh-CN"/>
        </w:rPr>
      </w:pPr>
    </w:p>
    <w:p>
      <w:pPr>
        <w:jc w:val="center"/>
        <w:rPr>
          <w:rFonts w:hint="eastAsia" w:eastAsia="黑体" w:cs="Times New Roman"/>
          <w:color w:val="auto"/>
          <w:lang w:val="en-US" w:eastAsia="zh-CN"/>
        </w:rPr>
      </w:pPr>
    </w:p>
    <w:p>
      <w:pPr>
        <w:jc w:val="center"/>
        <w:rPr>
          <w:rFonts w:hint="eastAsia" w:eastAsia="黑体" w:cs="Times New Roman"/>
          <w:color w:val="auto"/>
          <w:lang w:val="en-US" w:eastAsia="zh-CN"/>
        </w:rPr>
      </w:pPr>
    </w:p>
    <w:p>
      <w:pPr>
        <w:jc w:val="center"/>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XXXX出版社</w:t>
      </w:r>
    </w:p>
    <w:p>
      <w:pPr>
        <w:jc w:val="center"/>
        <w:rPr>
          <w:rFonts w:hint="eastAsia" w:eastAsia="黑体" w:cs="Times New Roman"/>
          <w:b/>
          <w:bCs/>
          <w:color w:val="auto"/>
          <w:highlight w:val="none"/>
          <w:lang w:val="en-US" w:eastAsia="zh-CN"/>
        </w:rPr>
      </w:pPr>
      <w:r>
        <w:rPr>
          <w:rFonts w:hint="eastAsia" w:eastAsia="黑体" w:cs="Times New Roman"/>
          <w:b/>
          <w:bCs/>
          <w:color w:val="auto"/>
          <w:highlight w:val="none"/>
          <w:lang w:val="en-US" w:eastAsia="zh-CN"/>
        </w:rPr>
        <w:t>2024 北   京</w:t>
      </w:r>
    </w:p>
    <w:p>
      <w:pPr>
        <w:jc w:val="center"/>
        <w:rPr>
          <w:rFonts w:hint="eastAsia" w:eastAsia="黑体" w:cs="Times New Roman"/>
          <w:b/>
          <w:bCs/>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40" w:after="330" w:line="576" w:lineRule="auto"/>
        <w:jc w:val="center"/>
        <w:textAlignment w:val="auto"/>
        <w:rPr>
          <w:rFonts w:hint="eastAsia" w:ascii="黑体" w:hAnsi="黑体" w:eastAsia="黑体"/>
          <w:b/>
          <w:bCs/>
          <w:color w:val="auto"/>
          <w:sz w:val="30"/>
          <w:szCs w:val="30"/>
        </w:rPr>
      </w:pPr>
      <w:r>
        <w:rPr>
          <w:rFonts w:hint="eastAsia" w:ascii="黑体" w:hAnsi="黑体" w:eastAsia="黑体"/>
          <w:b/>
          <w:bCs/>
          <w:color w:val="auto"/>
          <w:sz w:val="30"/>
          <w:szCs w:val="30"/>
        </w:rPr>
        <w:t>前</w:t>
      </w:r>
      <w:r>
        <w:rPr>
          <w:rFonts w:hint="eastAsia" w:ascii="黑体" w:hAnsi="Times New Roman" w:eastAsia="黑体"/>
          <w:b/>
          <w:bCs/>
          <w:color w:val="auto"/>
          <w:sz w:val="30"/>
          <w:szCs w:val="30"/>
        </w:rPr>
        <w:t xml:space="preserve">   </w:t>
      </w:r>
      <w:r>
        <w:rPr>
          <w:rFonts w:hint="eastAsia" w:ascii="黑体" w:hAnsi="黑体" w:eastAsia="黑体"/>
          <w:b/>
          <w:bCs/>
          <w:color w:val="auto"/>
          <w:sz w:val="30"/>
          <w:szCs w:val="30"/>
        </w:rPr>
        <w:t>言</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根据中国工程建设标准化协会</w:t>
      </w:r>
      <w:r>
        <w:rPr>
          <w:rFonts w:hint="eastAsia"/>
          <w:color w:val="auto"/>
          <w:highlight w:val="none"/>
          <w:lang w:eastAsia="zh-CN"/>
        </w:rPr>
        <w:t>《</w:t>
      </w:r>
      <w:r>
        <w:rPr>
          <w:rFonts w:hint="eastAsia"/>
          <w:color w:val="auto"/>
          <w:highlight w:val="none"/>
          <w:lang w:val="en-US" w:eastAsia="zh-CN"/>
        </w:rPr>
        <w:t>关于印发&lt;2023年第二批协会标准制订、修订计划&gt;的通知</w:t>
      </w:r>
      <w:r>
        <w:rPr>
          <w:rFonts w:hint="eastAsia"/>
          <w:color w:val="auto"/>
          <w:highlight w:val="none"/>
          <w:lang w:eastAsia="zh-CN"/>
        </w:rPr>
        <w:t>》（</w:t>
      </w:r>
      <w:r>
        <w:rPr>
          <w:rFonts w:hint="eastAsia"/>
          <w:color w:val="auto"/>
          <w:highlight w:val="none"/>
          <w:lang w:val="en-US" w:eastAsia="zh-CN"/>
        </w:rPr>
        <w:t>建标协字[2023]50号</w:t>
      </w:r>
      <w:r>
        <w:rPr>
          <w:rFonts w:hint="eastAsia"/>
          <w:color w:val="auto"/>
          <w:highlight w:val="none"/>
          <w:lang w:eastAsia="zh-CN"/>
        </w:rPr>
        <w:t>）</w:t>
      </w:r>
      <w:r>
        <w:rPr>
          <w:rFonts w:hint="eastAsia"/>
          <w:color w:val="auto"/>
        </w:rPr>
        <w:t>的要求，编制组经</w:t>
      </w:r>
      <w:r>
        <w:rPr>
          <w:rFonts w:hint="eastAsia"/>
          <w:color w:val="auto"/>
          <w:lang w:val="en-US" w:eastAsia="zh-CN"/>
        </w:rPr>
        <w:t>深入</w:t>
      </w:r>
      <w:r>
        <w:rPr>
          <w:rFonts w:hint="eastAsia"/>
          <w:color w:val="auto"/>
        </w:rPr>
        <w:t>调查研究，认真总结各地实践经验，参考有关国内外标准，并在广泛征求意见的基础上，制定本</w:t>
      </w:r>
      <w:r>
        <w:rPr>
          <w:rFonts w:hint="eastAsia"/>
          <w:color w:val="auto"/>
          <w:lang w:val="en-US" w:eastAsia="zh-CN"/>
        </w:rPr>
        <w:t>规程</w:t>
      </w:r>
      <w:r>
        <w:rPr>
          <w:rFonts w:hint="eastAsia"/>
          <w:color w:val="auto"/>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本规</w:t>
      </w:r>
      <w:r>
        <w:rPr>
          <w:rFonts w:hint="eastAsia"/>
          <w:color w:val="auto"/>
          <w:highlight w:val="none"/>
        </w:rPr>
        <w:t>程共分</w:t>
      </w:r>
      <w:r>
        <w:rPr>
          <w:rFonts w:hint="eastAsia"/>
          <w:color w:val="auto"/>
          <w:highlight w:val="none"/>
          <w:lang w:val="en-US" w:eastAsia="zh-CN"/>
        </w:rPr>
        <w:t>7</w:t>
      </w:r>
      <w:r>
        <w:rPr>
          <w:rFonts w:hint="eastAsia"/>
          <w:color w:val="auto"/>
          <w:highlight w:val="none"/>
        </w:rPr>
        <w:t>章，主要技术内容包括：总则、术语、基本规定、</w:t>
      </w:r>
      <w:r>
        <w:rPr>
          <w:rFonts w:hint="eastAsia"/>
          <w:color w:val="auto"/>
          <w:highlight w:val="none"/>
          <w:lang w:val="en-US" w:eastAsia="zh-CN"/>
        </w:rPr>
        <w:t>系统和</w:t>
      </w:r>
      <w:r>
        <w:rPr>
          <w:rFonts w:hint="eastAsia"/>
          <w:color w:val="auto"/>
          <w:highlight w:val="none"/>
        </w:rPr>
        <w:t>材料、设计、施工、验收。</w:t>
      </w:r>
    </w:p>
    <w:p>
      <w:pPr>
        <w:spacing w:line="360" w:lineRule="auto"/>
        <w:ind w:firstLine="480" w:firstLineChars="200"/>
        <w:rPr>
          <w:color w:val="auto"/>
          <w:sz w:val="24"/>
          <w:szCs w:val="24"/>
        </w:rPr>
      </w:pPr>
      <w:r>
        <w:rPr>
          <w:rFonts w:hint="eastAsia"/>
          <w:color w:val="auto"/>
          <w:sz w:val="24"/>
          <w:szCs w:val="24"/>
        </w:rPr>
        <w:t>本</w:t>
      </w:r>
      <w:r>
        <w:rPr>
          <w:rFonts w:hint="eastAsia"/>
          <w:color w:val="auto"/>
          <w:sz w:val="24"/>
          <w:szCs w:val="24"/>
          <w:lang w:val="en-US" w:eastAsia="zh-CN"/>
        </w:rPr>
        <w:t>规程</w:t>
      </w:r>
      <w:r>
        <w:rPr>
          <w:rFonts w:hint="eastAsia"/>
          <w:color w:val="auto"/>
          <w:sz w:val="24"/>
          <w:szCs w:val="24"/>
        </w:rPr>
        <w:t>的某些内容可能直接或间接涉及专利，本标准的发布机构不承担识别这些专利的责任。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color w:val="auto"/>
        </w:rPr>
        <w:t>本规程由中国工程建设标准化协会</w:t>
      </w:r>
      <w:r>
        <w:rPr>
          <w:rFonts w:hint="eastAsia"/>
          <w:color w:val="auto"/>
          <w:highlight w:val="none"/>
          <w:lang w:val="en-US" w:eastAsia="zh-CN"/>
        </w:rPr>
        <w:t>建筑环境与节能专业委员会</w:t>
      </w:r>
      <w:r>
        <w:rPr>
          <w:color w:val="auto"/>
        </w:rPr>
        <w:t>归口管理，由中国建筑科学研究院有限公司负责具体内容的解释。执行过程中</w:t>
      </w:r>
      <w:r>
        <w:rPr>
          <w:rFonts w:hint="eastAsia"/>
          <w:color w:val="auto"/>
        </w:rPr>
        <w:t>如有意见或建议</w:t>
      </w:r>
      <w:r>
        <w:rPr>
          <w:color w:val="auto"/>
        </w:rPr>
        <w:t>，请</w:t>
      </w:r>
      <w:r>
        <w:rPr>
          <w:rFonts w:hint="eastAsia"/>
          <w:color w:val="auto"/>
          <w:lang w:val="en-US" w:eastAsia="zh-CN"/>
        </w:rPr>
        <w:t>反馈给</w:t>
      </w:r>
      <w:r>
        <w:rPr>
          <w:rFonts w:hint="eastAsia"/>
          <w:color w:val="auto"/>
        </w:rPr>
        <w:t>中国建筑科学研究院有限公司</w:t>
      </w:r>
      <w:r>
        <w:rPr>
          <w:color w:val="auto"/>
        </w:rPr>
        <w:t>（地址：北京市北三环东路30号，邮政编码：100013）。</w:t>
      </w:r>
    </w:p>
    <w:tbl>
      <w:tblPr>
        <w:tblStyle w:val="9"/>
        <w:tblW w:w="0" w:type="auto"/>
        <w:tblInd w:w="0" w:type="dxa"/>
        <w:tblLayout w:type="fixed"/>
        <w:tblCellMar>
          <w:top w:w="0" w:type="dxa"/>
          <w:left w:w="108" w:type="dxa"/>
          <w:bottom w:w="0" w:type="dxa"/>
          <w:right w:w="108" w:type="dxa"/>
        </w:tblCellMar>
      </w:tblPr>
      <w:tblGrid>
        <w:gridCol w:w="2154"/>
        <w:gridCol w:w="6368"/>
      </w:tblGrid>
      <w:tr>
        <w:tblPrEx>
          <w:tblCellMar>
            <w:top w:w="0" w:type="dxa"/>
            <w:left w:w="108" w:type="dxa"/>
            <w:bottom w:w="0" w:type="dxa"/>
            <w:right w:w="108" w:type="dxa"/>
          </w:tblCellMar>
        </w:tblPrEx>
        <w:tc>
          <w:tcPr>
            <w:tcW w:w="2154" w:type="dxa"/>
            <w:tcBorders>
              <w:top w:val="nil"/>
              <w:left w:val="nil"/>
              <w:bottom w:val="nil"/>
              <w:right w:val="nil"/>
            </w:tcBorders>
          </w:tcPr>
          <w:p>
            <w:pPr>
              <w:spacing w:line="360" w:lineRule="auto"/>
              <w:ind w:firstLine="480" w:firstLineChars="200"/>
              <w:rPr>
                <w:rFonts w:ascii="宋体" w:hAnsi="宋体" w:cs="宋体"/>
                <w:color w:val="auto"/>
              </w:rPr>
            </w:pPr>
            <w:r>
              <w:rPr>
                <w:color w:val="auto"/>
              </w:rPr>
              <w:t>主 编 单 位：</w:t>
            </w:r>
          </w:p>
        </w:tc>
        <w:tc>
          <w:tcPr>
            <w:tcW w:w="6368" w:type="dxa"/>
            <w:tcBorders>
              <w:top w:val="nil"/>
              <w:left w:val="nil"/>
              <w:bottom w:val="nil"/>
              <w:right w:val="nil"/>
            </w:tcBorders>
          </w:tcPr>
          <w:p>
            <w:pPr>
              <w:spacing w:line="360" w:lineRule="auto"/>
              <w:rPr>
                <w:rFonts w:ascii="宋体" w:hAnsi="宋体" w:cs="宋体"/>
                <w:color w:val="auto"/>
              </w:rPr>
            </w:pPr>
          </w:p>
        </w:tc>
      </w:tr>
      <w:tr>
        <w:tblPrEx>
          <w:tblCellMar>
            <w:top w:w="0" w:type="dxa"/>
            <w:left w:w="108" w:type="dxa"/>
            <w:bottom w:w="0" w:type="dxa"/>
            <w:right w:w="108" w:type="dxa"/>
          </w:tblCellMar>
        </w:tblPrEx>
        <w:tc>
          <w:tcPr>
            <w:tcW w:w="2154" w:type="dxa"/>
            <w:tcBorders>
              <w:top w:val="nil"/>
              <w:left w:val="nil"/>
              <w:bottom w:val="nil"/>
              <w:right w:val="nil"/>
            </w:tcBorders>
          </w:tcPr>
          <w:p>
            <w:pPr>
              <w:spacing w:line="360" w:lineRule="auto"/>
              <w:ind w:firstLine="480" w:firstLineChars="200"/>
              <w:rPr>
                <w:rFonts w:ascii="宋体" w:hAnsi="宋体" w:cs="宋体"/>
                <w:color w:val="auto"/>
              </w:rPr>
            </w:pPr>
          </w:p>
        </w:tc>
        <w:tc>
          <w:tcPr>
            <w:tcW w:w="6368" w:type="dxa"/>
            <w:tcBorders>
              <w:top w:val="nil"/>
              <w:left w:val="nil"/>
              <w:bottom w:val="nil"/>
              <w:right w:val="nil"/>
            </w:tcBorders>
          </w:tcPr>
          <w:p>
            <w:pPr>
              <w:spacing w:line="360" w:lineRule="auto"/>
              <w:rPr>
                <w:rFonts w:ascii="宋体" w:hAnsi="宋体" w:cs="宋体"/>
                <w:color w:val="auto"/>
              </w:rPr>
            </w:pPr>
          </w:p>
        </w:tc>
      </w:tr>
      <w:tr>
        <w:tblPrEx>
          <w:tblCellMar>
            <w:top w:w="0" w:type="dxa"/>
            <w:left w:w="108" w:type="dxa"/>
            <w:bottom w:w="0" w:type="dxa"/>
            <w:right w:w="108" w:type="dxa"/>
          </w:tblCellMar>
        </w:tblPrEx>
        <w:tc>
          <w:tcPr>
            <w:tcW w:w="2154" w:type="dxa"/>
            <w:tcBorders>
              <w:top w:val="nil"/>
              <w:left w:val="nil"/>
              <w:bottom w:val="nil"/>
              <w:right w:val="nil"/>
            </w:tcBorders>
          </w:tcPr>
          <w:p>
            <w:pPr>
              <w:spacing w:line="360" w:lineRule="auto"/>
              <w:ind w:firstLine="480" w:firstLineChars="200"/>
              <w:rPr>
                <w:rFonts w:ascii="宋体" w:hAnsi="宋体" w:cs="宋体"/>
                <w:color w:val="auto"/>
              </w:rPr>
            </w:pPr>
            <w:r>
              <w:rPr>
                <w:color w:val="auto"/>
              </w:rPr>
              <w:t>参 编 单 位：</w:t>
            </w:r>
          </w:p>
        </w:tc>
        <w:tc>
          <w:tcPr>
            <w:tcW w:w="6368" w:type="dxa"/>
            <w:tcBorders>
              <w:top w:val="nil"/>
              <w:left w:val="nil"/>
              <w:bottom w:val="nil"/>
              <w:right w:val="nil"/>
            </w:tcBorders>
          </w:tcPr>
          <w:p>
            <w:pPr>
              <w:spacing w:line="360" w:lineRule="auto"/>
              <w:rPr>
                <w:rFonts w:ascii="宋体" w:hAnsi="宋体" w:cs="宋体"/>
                <w:color w:val="auto"/>
              </w:rPr>
            </w:pPr>
          </w:p>
        </w:tc>
      </w:tr>
      <w:tr>
        <w:tblPrEx>
          <w:tblCellMar>
            <w:top w:w="0" w:type="dxa"/>
            <w:left w:w="108" w:type="dxa"/>
            <w:bottom w:w="0" w:type="dxa"/>
            <w:right w:w="108" w:type="dxa"/>
          </w:tblCellMar>
        </w:tblPrEx>
        <w:tc>
          <w:tcPr>
            <w:tcW w:w="2154" w:type="dxa"/>
            <w:tcBorders>
              <w:top w:val="nil"/>
              <w:left w:val="nil"/>
              <w:bottom w:val="nil"/>
              <w:right w:val="nil"/>
            </w:tcBorders>
          </w:tcPr>
          <w:p>
            <w:pPr>
              <w:spacing w:line="360" w:lineRule="auto"/>
              <w:ind w:firstLine="480" w:firstLineChars="200"/>
              <w:rPr>
                <w:rFonts w:ascii="宋体" w:hAnsi="宋体" w:cs="宋体"/>
                <w:color w:val="auto"/>
              </w:rPr>
            </w:pPr>
          </w:p>
        </w:tc>
        <w:tc>
          <w:tcPr>
            <w:tcW w:w="6368" w:type="dxa"/>
            <w:tcBorders>
              <w:top w:val="nil"/>
              <w:left w:val="nil"/>
              <w:bottom w:val="nil"/>
              <w:right w:val="nil"/>
            </w:tcBorders>
          </w:tcPr>
          <w:p>
            <w:pPr>
              <w:spacing w:line="360" w:lineRule="auto"/>
              <w:rPr>
                <w:rFonts w:ascii="宋体" w:hAnsi="宋体" w:cs="宋体"/>
                <w:color w:val="auto"/>
              </w:rPr>
            </w:pPr>
          </w:p>
        </w:tc>
      </w:tr>
      <w:tr>
        <w:tblPrEx>
          <w:tblCellMar>
            <w:top w:w="0" w:type="dxa"/>
            <w:left w:w="108" w:type="dxa"/>
            <w:bottom w:w="0" w:type="dxa"/>
            <w:right w:w="108" w:type="dxa"/>
          </w:tblCellMar>
        </w:tblPrEx>
        <w:tc>
          <w:tcPr>
            <w:tcW w:w="2154" w:type="dxa"/>
            <w:tcBorders>
              <w:top w:val="nil"/>
              <w:left w:val="nil"/>
              <w:bottom w:val="nil"/>
              <w:right w:val="nil"/>
            </w:tcBorders>
          </w:tcPr>
          <w:p>
            <w:pPr>
              <w:spacing w:line="360" w:lineRule="auto"/>
              <w:ind w:firstLine="480" w:firstLineChars="200"/>
              <w:rPr>
                <w:rFonts w:ascii="宋体" w:hAnsi="宋体" w:cs="宋体"/>
                <w:color w:val="auto"/>
              </w:rPr>
            </w:pPr>
          </w:p>
        </w:tc>
        <w:tc>
          <w:tcPr>
            <w:tcW w:w="6368" w:type="dxa"/>
            <w:tcBorders>
              <w:top w:val="nil"/>
              <w:left w:val="nil"/>
              <w:bottom w:val="nil"/>
              <w:right w:val="nil"/>
            </w:tcBorders>
          </w:tcPr>
          <w:p>
            <w:pPr>
              <w:spacing w:line="360" w:lineRule="auto"/>
              <w:rPr>
                <w:rFonts w:ascii="宋体" w:hAnsi="宋体" w:cs="宋体"/>
                <w:color w:val="auto"/>
              </w:rPr>
            </w:pPr>
          </w:p>
        </w:tc>
      </w:tr>
      <w:tr>
        <w:tblPrEx>
          <w:tblCellMar>
            <w:top w:w="0" w:type="dxa"/>
            <w:left w:w="108" w:type="dxa"/>
            <w:bottom w:w="0" w:type="dxa"/>
            <w:right w:w="108" w:type="dxa"/>
          </w:tblCellMar>
        </w:tblPrEx>
        <w:tc>
          <w:tcPr>
            <w:tcW w:w="2154" w:type="dxa"/>
            <w:tcBorders>
              <w:top w:val="nil"/>
              <w:left w:val="nil"/>
              <w:bottom w:val="nil"/>
              <w:right w:val="nil"/>
            </w:tcBorders>
          </w:tcPr>
          <w:p>
            <w:pPr>
              <w:spacing w:line="360" w:lineRule="auto"/>
              <w:ind w:firstLine="480" w:firstLineChars="200"/>
              <w:rPr>
                <w:rFonts w:ascii="宋体" w:hAnsi="宋体" w:cs="宋体"/>
                <w:color w:val="auto"/>
              </w:rPr>
            </w:pPr>
          </w:p>
        </w:tc>
        <w:tc>
          <w:tcPr>
            <w:tcW w:w="6368" w:type="dxa"/>
            <w:tcBorders>
              <w:top w:val="nil"/>
              <w:left w:val="nil"/>
              <w:bottom w:val="nil"/>
              <w:right w:val="nil"/>
            </w:tcBorders>
          </w:tcPr>
          <w:p>
            <w:pPr>
              <w:spacing w:line="360" w:lineRule="auto"/>
              <w:rPr>
                <w:rFonts w:ascii="宋体" w:hAnsi="宋体" w:cs="宋体"/>
                <w:color w:val="auto"/>
              </w:rPr>
            </w:pPr>
          </w:p>
        </w:tc>
      </w:tr>
      <w:tr>
        <w:tblPrEx>
          <w:tblCellMar>
            <w:top w:w="0" w:type="dxa"/>
            <w:left w:w="108" w:type="dxa"/>
            <w:bottom w:w="0" w:type="dxa"/>
            <w:right w:w="108" w:type="dxa"/>
          </w:tblCellMar>
        </w:tblPrEx>
        <w:tc>
          <w:tcPr>
            <w:tcW w:w="2154" w:type="dxa"/>
            <w:tcBorders>
              <w:top w:val="nil"/>
              <w:left w:val="nil"/>
              <w:bottom w:val="nil"/>
              <w:right w:val="nil"/>
            </w:tcBorders>
          </w:tcPr>
          <w:p>
            <w:pPr>
              <w:spacing w:line="360" w:lineRule="auto"/>
              <w:ind w:firstLine="480" w:firstLineChars="200"/>
              <w:rPr>
                <w:rFonts w:ascii="宋体" w:hAnsi="宋体" w:cs="宋体"/>
                <w:color w:val="auto"/>
              </w:rPr>
            </w:pPr>
          </w:p>
        </w:tc>
        <w:tc>
          <w:tcPr>
            <w:tcW w:w="6368" w:type="dxa"/>
            <w:tcBorders>
              <w:top w:val="nil"/>
              <w:left w:val="nil"/>
              <w:bottom w:val="nil"/>
              <w:right w:val="nil"/>
            </w:tcBorders>
          </w:tcPr>
          <w:p>
            <w:pPr>
              <w:spacing w:line="360" w:lineRule="auto"/>
              <w:rPr>
                <w:rFonts w:ascii="宋体" w:hAnsi="宋体" w:cs="宋体"/>
                <w:color w:val="auto"/>
              </w:rPr>
            </w:pPr>
          </w:p>
        </w:tc>
      </w:tr>
      <w:tr>
        <w:tblPrEx>
          <w:tblCellMar>
            <w:top w:w="0" w:type="dxa"/>
            <w:left w:w="108" w:type="dxa"/>
            <w:bottom w:w="0" w:type="dxa"/>
            <w:right w:w="108" w:type="dxa"/>
          </w:tblCellMar>
        </w:tblPrEx>
        <w:tc>
          <w:tcPr>
            <w:tcW w:w="2154" w:type="dxa"/>
            <w:tcBorders>
              <w:top w:val="nil"/>
              <w:left w:val="nil"/>
              <w:bottom w:val="nil"/>
              <w:right w:val="nil"/>
            </w:tcBorders>
          </w:tcPr>
          <w:p>
            <w:pPr>
              <w:spacing w:line="360" w:lineRule="auto"/>
              <w:ind w:firstLine="480" w:firstLineChars="200"/>
              <w:rPr>
                <w:rFonts w:ascii="宋体" w:hAnsi="宋体" w:cs="宋体"/>
                <w:color w:val="auto"/>
              </w:rPr>
            </w:pPr>
          </w:p>
        </w:tc>
        <w:tc>
          <w:tcPr>
            <w:tcW w:w="6368" w:type="dxa"/>
            <w:tcBorders>
              <w:top w:val="nil"/>
              <w:left w:val="nil"/>
              <w:bottom w:val="nil"/>
              <w:right w:val="nil"/>
            </w:tcBorders>
          </w:tcPr>
          <w:p>
            <w:pPr>
              <w:spacing w:line="360" w:lineRule="auto"/>
              <w:rPr>
                <w:rFonts w:ascii="宋体" w:hAnsi="宋体" w:cs="宋体"/>
                <w:color w:val="auto"/>
              </w:rPr>
            </w:pPr>
          </w:p>
        </w:tc>
      </w:tr>
      <w:tr>
        <w:tblPrEx>
          <w:tblCellMar>
            <w:top w:w="0" w:type="dxa"/>
            <w:left w:w="108" w:type="dxa"/>
            <w:bottom w:w="0" w:type="dxa"/>
            <w:right w:w="108" w:type="dxa"/>
          </w:tblCellMar>
        </w:tblPrEx>
        <w:tc>
          <w:tcPr>
            <w:tcW w:w="2154" w:type="dxa"/>
            <w:tcBorders>
              <w:top w:val="nil"/>
              <w:left w:val="nil"/>
              <w:bottom w:val="nil"/>
              <w:right w:val="nil"/>
            </w:tcBorders>
          </w:tcPr>
          <w:p>
            <w:pPr>
              <w:spacing w:line="360" w:lineRule="auto"/>
              <w:ind w:firstLine="480" w:firstLineChars="200"/>
              <w:rPr>
                <w:rFonts w:ascii="宋体" w:hAnsi="宋体" w:cs="宋体"/>
                <w:color w:val="auto"/>
              </w:rPr>
            </w:pPr>
          </w:p>
        </w:tc>
        <w:tc>
          <w:tcPr>
            <w:tcW w:w="6368" w:type="dxa"/>
            <w:tcBorders>
              <w:top w:val="nil"/>
              <w:left w:val="nil"/>
              <w:bottom w:val="nil"/>
              <w:right w:val="nil"/>
            </w:tcBorders>
          </w:tcPr>
          <w:p>
            <w:pPr>
              <w:spacing w:line="360" w:lineRule="auto"/>
              <w:rPr>
                <w:rFonts w:ascii="宋体" w:hAnsi="宋体" w:cs="宋体"/>
                <w:color w:val="auto"/>
              </w:rPr>
            </w:pPr>
          </w:p>
        </w:tc>
      </w:tr>
      <w:tr>
        <w:tblPrEx>
          <w:tblCellMar>
            <w:top w:w="0" w:type="dxa"/>
            <w:left w:w="108" w:type="dxa"/>
            <w:bottom w:w="0" w:type="dxa"/>
            <w:right w:w="108" w:type="dxa"/>
          </w:tblCellMar>
        </w:tblPrEx>
        <w:tc>
          <w:tcPr>
            <w:tcW w:w="2154" w:type="dxa"/>
            <w:tcBorders>
              <w:top w:val="nil"/>
              <w:left w:val="nil"/>
              <w:bottom w:val="nil"/>
              <w:right w:val="nil"/>
            </w:tcBorders>
          </w:tcPr>
          <w:p>
            <w:pPr>
              <w:spacing w:line="360" w:lineRule="auto"/>
              <w:ind w:firstLine="480" w:firstLineChars="200"/>
              <w:rPr>
                <w:rFonts w:ascii="宋体" w:hAnsi="宋体" w:cs="宋体"/>
                <w:color w:val="auto"/>
              </w:rPr>
            </w:pPr>
          </w:p>
        </w:tc>
        <w:tc>
          <w:tcPr>
            <w:tcW w:w="6368" w:type="dxa"/>
            <w:tcBorders>
              <w:top w:val="nil"/>
              <w:left w:val="nil"/>
              <w:bottom w:val="nil"/>
              <w:right w:val="nil"/>
            </w:tcBorders>
          </w:tcPr>
          <w:p>
            <w:pPr>
              <w:spacing w:line="360" w:lineRule="auto"/>
              <w:rPr>
                <w:rFonts w:ascii="宋体" w:hAnsi="宋体" w:cs="宋体"/>
                <w:color w:val="auto"/>
              </w:rPr>
            </w:pPr>
          </w:p>
        </w:tc>
      </w:tr>
      <w:tr>
        <w:tblPrEx>
          <w:tblCellMar>
            <w:top w:w="0" w:type="dxa"/>
            <w:left w:w="108" w:type="dxa"/>
            <w:bottom w:w="0" w:type="dxa"/>
            <w:right w:w="108" w:type="dxa"/>
          </w:tblCellMar>
        </w:tblPrEx>
        <w:tc>
          <w:tcPr>
            <w:tcW w:w="2154" w:type="dxa"/>
            <w:tcBorders>
              <w:top w:val="nil"/>
              <w:left w:val="nil"/>
              <w:bottom w:val="nil"/>
              <w:right w:val="nil"/>
            </w:tcBorders>
          </w:tcPr>
          <w:p>
            <w:pPr>
              <w:spacing w:line="360" w:lineRule="auto"/>
              <w:ind w:firstLine="480" w:firstLineChars="200"/>
              <w:rPr>
                <w:rFonts w:ascii="宋体" w:hAnsi="宋体" w:cs="宋体"/>
                <w:color w:val="auto"/>
              </w:rPr>
            </w:pPr>
            <w:r>
              <w:rPr>
                <w:color w:val="auto"/>
              </w:rPr>
              <w:t>主要起草人：</w:t>
            </w:r>
          </w:p>
        </w:tc>
        <w:tc>
          <w:tcPr>
            <w:tcW w:w="6368" w:type="dxa"/>
            <w:tcBorders>
              <w:top w:val="nil"/>
              <w:left w:val="nil"/>
              <w:bottom w:val="nil"/>
              <w:right w:val="nil"/>
            </w:tcBorders>
          </w:tcPr>
          <w:p>
            <w:pPr>
              <w:spacing w:line="360" w:lineRule="auto"/>
              <w:rPr>
                <w:rFonts w:ascii="宋体" w:hAnsi="宋体" w:cs="宋体"/>
                <w:color w:val="auto"/>
              </w:rPr>
            </w:pPr>
          </w:p>
        </w:tc>
      </w:tr>
      <w:tr>
        <w:tblPrEx>
          <w:tblCellMar>
            <w:top w:w="0" w:type="dxa"/>
            <w:left w:w="108" w:type="dxa"/>
            <w:bottom w:w="0" w:type="dxa"/>
            <w:right w:w="108" w:type="dxa"/>
          </w:tblCellMar>
        </w:tblPrEx>
        <w:tc>
          <w:tcPr>
            <w:tcW w:w="2154" w:type="dxa"/>
            <w:tcBorders>
              <w:top w:val="nil"/>
              <w:left w:val="nil"/>
              <w:bottom w:val="nil"/>
              <w:right w:val="nil"/>
            </w:tcBorders>
          </w:tcPr>
          <w:p>
            <w:pPr>
              <w:spacing w:line="360" w:lineRule="auto"/>
              <w:ind w:firstLine="480" w:firstLineChars="200"/>
              <w:rPr>
                <w:rFonts w:ascii="宋体" w:hAnsi="宋体" w:cs="宋体"/>
                <w:color w:val="auto"/>
              </w:rPr>
            </w:pPr>
          </w:p>
        </w:tc>
        <w:tc>
          <w:tcPr>
            <w:tcW w:w="6368" w:type="dxa"/>
            <w:tcBorders>
              <w:top w:val="nil"/>
              <w:left w:val="nil"/>
              <w:bottom w:val="nil"/>
              <w:right w:val="nil"/>
            </w:tcBorders>
          </w:tcPr>
          <w:p>
            <w:pPr>
              <w:spacing w:line="360" w:lineRule="auto"/>
              <w:rPr>
                <w:rFonts w:ascii="宋体" w:hAnsi="宋体" w:cs="宋体"/>
                <w:color w:val="auto"/>
              </w:rPr>
            </w:pPr>
          </w:p>
        </w:tc>
      </w:tr>
      <w:tr>
        <w:tblPrEx>
          <w:tblCellMar>
            <w:top w:w="0" w:type="dxa"/>
            <w:left w:w="108" w:type="dxa"/>
            <w:bottom w:w="0" w:type="dxa"/>
            <w:right w:w="108" w:type="dxa"/>
          </w:tblCellMar>
        </w:tblPrEx>
        <w:tc>
          <w:tcPr>
            <w:tcW w:w="2154" w:type="dxa"/>
            <w:tcBorders>
              <w:top w:val="nil"/>
              <w:left w:val="nil"/>
              <w:bottom w:val="nil"/>
              <w:right w:val="nil"/>
            </w:tcBorders>
          </w:tcPr>
          <w:p>
            <w:pPr>
              <w:spacing w:line="360" w:lineRule="auto"/>
              <w:ind w:firstLine="480" w:firstLineChars="200"/>
              <w:rPr>
                <w:rFonts w:ascii="宋体" w:hAnsi="宋体" w:cs="宋体"/>
                <w:color w:val="auto"/>
              </w:rPr>
            </w:pPr>
          </w:p>
        </w:tc>
        <w:tc>
          <w:tcPr>
            <w:tcW w:w="6368" w:type="dxa"/>
            <w:tcBorders>
              <w:top w:val="nil"/>
              <w:left w:val="nil"/>
              <w:bottom w:val="nil"/>
              <w:right w:val="nil"/>
            </w:tcBorders>
          </w:tcPr>
          <w:p>
            <w:pPr>
              <w:spacing w:line="360" w:lineRule="auto"/>
              <w:rPr>
                <w:rFonts w:ascii="宋体" w:hAnsi="宋体" w:cs="宋体"/>
                <w:color w:val="auto"/>
              </w:rPr>
            </w:pPr>
          </w:p>
        </w:tc>
      </w:tr>
      <w:tr>
        <w:tblPrEx>
          <w:tblCellMar>
            <w:top w:w="0" w:type="dxa"/>
            <w:left w:w="108" w:type="dxa"/>
            <w:bottom w:w="0" w:type="dxa"/>
            <w:right w:w="108" w:type="dxa"/>
          </w:tblCellMar>
        </w:tblPrEx>
        <w:tc>
          <w:tcPr>
            <w:tcW w:w="2154" w:type="dxa"/>
            <w:tcBorders>
              <w:top w:val="nil"/>
              <w:left w:val="nil"/>
              <w:bottom w:val="nil"/>
              <w:right w:val="nil"/>
            </w:tcBorders>
          </w:tcPr>
          <w:p>
            <w:pPr>
              <w:spacing w:line="360" w:lineRule="auto"/>
              <w:ind w:firstLine="480" w:firstLineChars="200"/>
              <w:rPr>
                <w:rFonts w:ascii="宋体" w:hAnsi="宋体" w:cs="宋体"/>
                <w:color w:val="auto"/>
              </w:rPr>
            </w:pPr>
            <w:r>
              <w:rPr>
                <w:color w:val="auto"/>
              </w:rPr>
              <w:t>主要审查人：</w:t>
            </w:r>
          </w:p>
        </w:tc>
        <w:tc>
          <w:tcPr>
            <w:tcW w:w="6368" w:type="dxa"/>
            <w:tcBorders>
              <w:top w:val="nil"/>
              <w:left w:val="nil"/>
              <w:bottom w:val="nil"/>
              <w:right w:val="nil"/>
            </w:tcBorders>
          </w:tcPr>
          <w:p>
            <w:pPr>
              <w:spacing w:line="360" w:lineRule="auto"/>
              <w:rPr>
                <w:rFonts w:ascii="宋体" w:hAnsi="宋体" w:cs="宋体"/>
                <w:color w:val="auto"/>
              </w:rPr>
            </w:pPr>
          </w:p>
        </w:tc>
      </w:tr>
      <w:tr>
        <w:tblPrEx>
          <w:tblCellMar>
            <w:top w:w="0" w:type="dxa"/>
            <w:left w:w="108" w:type="dxa"/>
            <w:bottom w:w="0" w:type="dxa"/>
            <w:right w:w="108" w:type="dxa"/>
          </w:tblCellMar>
        </w:tblPrEx>
        <w:tc>
          <w:tcPr>
            <w:tcW w:w="2154" w:type="dxa"/>
            <w:tcBorders>
              <w:top w:val="nil"/>
              <w:left w:val="nil"/>
              <w:bottom w:val="nil"/>
              <w:right w:val="nil"/>
            </w:tcBorders>
          </w:tcPr>
          <w:p>
            <w:pPr>
              <w:spacing w:line="360" w:lineRule="auto"/>
              <w:ind w:firstLine="480" w:firstLineChars="200"/>
              <w:rPr>
                <w:rFonts w:ascii="宋体" w:hAnsi="宋体" w:cs="宋体"/>
                <w:color w:val="auto"/>
              </w:rPr>
            </w:pPr>
          </w:p>
        </w:tc>
        <w:tc>
          <w:tcPr>
            <w:tcW w:w="6368" w:type="dxa"/>
            <w:tcBorders>
              <w:top w:val="nil"/>
              <w:left w:val="nil"/>
              <w:bottom w:val="nil"/>
              <w:right w:val="nil"/>
            </w:tcBorders>
          </w:tcPr>
          <w:p>
            <w:pPr>
              <w:spacing w:line="360" w:lineRule="auto"/>
              <w:rPr>
                <w:rFonts w:ascii="宋体" w:hAnsi="宋体" w:cs="宋体"/>
                <w:color w:val="auto"/>
              </w:rPr>
            </w:pPr>
          </w:p>
        </w:tc>
      </w:tr>
    </w:tbl>
    <w:p>
      <w:pPr>
        <w:pStyle w:val="2"/>
        <w:bidi w:val="0"/>
        <w:rPr>
          <w:rFonts w:hint="eastAsia"/>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color w:val="auto"/>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340" w:after="330" w:line="576" w:lineRule="auto"/>
        <w:jc w:val="center"/>
        <w:textAlignment w:val="auto"/>
        <w:rPr>
          <w:rFonts w:hint="default" w:ascii="黑体" w:hAnsi="Times New Roman" w:eastAsia="黑体" w:cstheme="minorBidi"/>
          <w:b/>
          <w:bCs/>
          <w:color w:val="auto"/>
          <w:kern w:val="2"/>
          <w:sz w:val="30"/>
          <w:szCs w:val="30"/>
          <w:lang w:val="en-US" w:eastAsia="zh-CN" w:bidi="ar-SA"/>
        </w:rPr>
      </w:pPr>
      <w:r>
        <w:rPr>
          <w:rFonts w:hint="eastAsia" w:ascii="黑体" w:hAnsi="Times New Roman" w:eastAsia="黑体" w:cstheme="minorBidi"/>
          <w:b/>
          <w:bCs/>
          <w:color w:val="auto"/>
          <w:kern w:val="2"/>
          <w:sz w:val="30"/>
          <w:szCs w:val="30"/>
          <w:lang w:val="en-US" w:eastAsia="zh-CN" w:bidi="ar-SA"/>
        </w:rPr>
        <w:t>目   次</w:t>
      </w:r>
    </w:p>
    <w:p>
      <w:pPr>
        <w:pStyle w:val="7"/>
        <w:tabs>
          <w:tab w:val="right" w:leader="dot" w:pos="8306"/>
        </w:tabs>
        <w:rPr>
          <w:rFonts w:hint="eastAsia" w:eastAsia="宋体"/>
          <w:color w:val="auto"/>
          <w:lang w:eastAsia="zh-CN"/>
        </w:rPr>
      </w:pPr>
      <w:r>
        <w:rPr>
          <w:rFonts w:hint="eastAsia"/>
          <w:color w:val="auto"/>
          <w:lang w:val="en-US" w:eastAsia="zh-CN"/>
        </w:rPr>
        <w:fldChar w:fldCharType="begin"/>
      </w:r>
      <w:r>
        <w:rPr>
          <w:rFonts w:hint="eastAsia"/>
          <w:color w:val="auto"/>
          <w:lang w:val="en-US" w:eastAsia="zh-CN"/>
        </w:rPr>
        <w:instrText xml:space="preserve">TOC \o "1-2" \u </w:instrText>
      </w:r>
      <w:r>
        <w:rPr>
          <w:rFonts w:hint="eastAsia"/>
          <w:color w:val="auto"/>
          <w:lang w:val="en-US" w:eastAsia="zh-CN"/>
        </w:rPr>
        <w:fldChar w:fldCharType="separate"/>
      </w:r>
      <w:r>
        <w:rPr>
          <w:rFonts w:hint="eastAsia"/>
          <w:color w:val="auto"/>
          <w:lang w:val="en-US" w:eastAsia="zh-CN"/>
        </w:rPr>
        <w:t>1  总则</w:t>
      </w:r>
      <w:r>
        <w:rPr>
          <w:color w:val="auto"/>
        </w:rPr>
        <w:tab/>
      </w:r>
      <w:r>
        <w:rPr>
          <w:rFonts w:hint="eastAsia"/>
          <w:color w:val="auto"/>
          <w:lang w:eastAsia="zh-CN"/>
        </w:rPr>
        <w:t>（</w:t>
      </w:r>
      <w:r>
        <w:rPr>
          <w:color w:val="auto"/>
        </w:rPr>
        <w:fldChar w:fldCharType="begin"/>
      </w:r>
      <w:r>
        <w:rPr>
          <w:color w:val="auto"/>
        </w:rPr>
        <w:instrText xml:space="preserve"> PAGEREF _Toc554 \h </w:instrText>
      </w:r>
      <w:r>
        <w:rPr>
          <w:color w:val="auto"/>
        </w:rPr>
        <w:fldChar w:fldCharType="separate"/>
      </w:r>
      <w:r>
        <w:rPr>
          <w:color w:val="auto"/>
        </w:rPr>
        <w:t>1</w:t>
      </w:r>
      <w:r>
        <w:rPr>
          <w:color w:val="auto"/>
        </w:rPr>
        <w:fldChar w:fldCharType="end"/>
      </w:r>
      <w:r>
        <w:rPr>
          <w:rFonts w:hint="eastAsia"/>
          <w:color w:val="auto"/>
          <w:lang w:eastAsia="zh-CN"/>
        </w:rPr>
        <w:t>）</w:t>
      </w:r>
    </w:p>
    <w:p>
      <w:pPr>
        <w:pStyle w:val="7"/>
        <w:tabs>
          <w:tab w:val="right" w:leader="dot" w:pos="8306"/>
        </w:tabs>
        <w:rPr>
          <w:rFonts w:hint="eastAsia" w:eastAsia="宋体"/>
          <w:color w:val="auto"/>
          <w:lang w:eastAsia="zh-CN"/>
        </w:rPr>
      </w:pPr>
      <w:r>
        <w:rPr>
          <w:rFonts w:hint="eastAsia"/>
          <w:color w:val="auto"/>
          <w:lang w:val="en-US" w:eastAsia="zh-CN"/>
        </w:rPr>
        <w:t>2  术语</w:t>
      </w:r>
      <w:r>
        <w:rPr>
          <w:color w:val="auto"/>
        </w:rPr>
        <w:tab/>
      </w:r>
      <w:r>
        <w:rPr>
          <w:rFonts w:hint="eastAsia"/>
          <w:color w:val="auto"/>
          <w:lang w:eastAsia="zh-CN"/>
        </w:rPr>
        <w:t>（</w:t>
      </w:r>
      <w:r>
        <w:rPr>
          <w:color w:val="auto"/>
        </w:rPr>
        <w:fldChar w:fldCharType="begin"/>
      </w:r>
      <w:r>
        <w:rPr>
          <w:color w:val="auto"/>
        </w:rPr>
        <w:instrText xml:space="preserve"> PAGEREF _Toc1710 \h </w:instrText>
      </w:r>
      <w:r>
        <w:rPr>
          <w:color w:val="auto"/>
        </w:rPr>
        <w:fldChar w:fldCharType="separate"/>
      </w:r>
      <w:r>
        <w:rPr>
          <w:color w:val="auto"/>
        </w:rPr>
        <w:t>2</w:t>
      </w:r>
      <w:r>
        <w:rPr>
          <w:color w:val="auto"/>
        </w:rPr>
        <w:fldChar w:fldCharType="end"/>
      </w:r>
      <w:r>
        <w:rPr>
          <w:rFonts w:hint="eastAsia"/>
          <w:color w:val="auto"/>
          <w:lang w:eastAsia="zh-CN"/>
        </w:rPr>
        <w:t>）</w:t>
      </w:r>
    </w:p>
    <w:p>
      <w:pPr>
        <w:pStyle w:val="7"/>
        <w:tabs>
          <w:tab w:val="right" w:leader="dot" w:pos="8306"/>
        </w:tabs>
        <w:rPr>
          <w:rFonts w:hint="eastAsia" w:eastAsia="宋体"/>
          <w:color w:val="auto"/>
          <w:lang w:eastAsia="zh-CN"/>
        </w:rPr>
      </w:pPr>
      <w:r>
        <w:rPr>
          <w:rFonts w:hint="eastAsia"/>
          <w:color w:val="auto"/>
          <w:lang w:val="en-US" w:eastAsia="zh-CN"/>
        </w:rPr>
        <w:t>3  基本规定</w:t>
      </w:r>
      <w:r>
        <w:rPr>
          <w:color w:val="auto"/>
        </w:rPr>
        <w:tab/>
      </w:r>
      <w:r>
        <w:rPr>
          <w:rFonts w:hint="eastAsia"/>
          <w:color w:val="auto"/>
          <w:lang w:eastAsia="zh-CN"/>
        </w:rPr>
        <w:t>（</w:t>
      </w:r>
      <w:r>
        <w:rPr>
          <w:color w:val="auto"/>
        </w:rPr>
        <w:fldChar w:fldCharType="begin"/>
      </w:r>
      <w:r>
        <w:rPr>
          <w:color w:val="auto"/>
        </w:rPr>
        <w:instrText xml:space="preserve"> PAGEREF _Toc30983 \h </w:instrText>
      </w:r>
      <w:r>
        <w:rPr>
          <w:color w:val="auto"/>
        </w:rPr>
        <w:fldChar w:fldCharType="separate"/>
      </w:r>
      <w:r>
        <w:rPr>
          <w:color w:val="auto"/>
        </w:rPr>
        <w:t>4</w:t>
      </w:r>
      <w:r>
        <w:rPr>
          <w:color w:val="auto"/>
        </w:rPr>
        <w:fldChar w:fldCharType="end"/>
      </w:r>
      <w:r>
        <w:rPr>
          <w:rFonts w:hint="eastAsia"/>
          <w:color w:val="auto"/>
          <w:lang w:eastAsia="zh-CN"/>
        </w:rPr>
        <w:t>）</w:t>
      </w:r>
    </w:p>
    <w:p>
      <w:pPr>
        <w:pStyle w:val="7"/>
        <w:tabs>
          <w:tab w:val="right" w:leader="dot" w:pos="8306"/>
        </w:tabs>
        <w:rPr>
          <w:rFonts w:hint="eastAsia" w:eastAsia="宋体"/>
          <w:color w:val="auto"/>
          <w:lang w:eastAsia="zh-CN"/>
        </w:rPr>
      </w:pPr>
      <w:r>
        <w:rPr>
          <w:rFonts w:hint="eastAsia"/>
          <w:color w:val="auto"/>
          <w:lang w:val="en-US" w:eastAsia="zh-CN"/>
        </w:rPr>
        <w:t>4  系统和材料</w:t>
      </w:r>
      <w:r>
        <w:rPr>
          <w:color w:val="auto"/>
        </w:rPr>
        <w:tab/>
      </w:r>
      <w:r>
        <w:rPr>
          <w:rFonts w:hint="eastAsia"/>
          <w:color w:val="auto"/>
          <w:lang w:eastAsia="zh-CN"/>
        </w:rPr>
        <w:t>（</w:t>
      </w:r>
      <w:r>
        <w:rPr>
          <w:color w:val="auto"/>
        </w:rPr>
        <w:fldChar w:fldCharType="begin"/>
      </w:r>
      <w:r>
        <w:rPr>
          <w:color w:val="auto"/>
        </w:rPr>
        <w:instrText xml:space="preserve"> PAGEREF _Toc30272 \h </w:instrText>
      </w:r>
      <w:r>
        <w:rPr>
          <w:color w:val="auto"/>
        </w:rPr>
        <w:fldChar w:fldCharType="separate"/>
      </w:r>
      <w:r>
        <w:rPr>
          <w:color w:val="auto"/>
        </w:rPr>
        <w:t>5</w:t>
      </w:r>
      <w:r>
        <w:rPr>
          <w:color w:val="auto"/>
        </w:rPr>
        <w:fldChar w:fldCharType="end"/>
      </w:r>
      <w:r>
        <w:rPr>
          <w:rFonts w:hint="eastAsia"/>
          <w:color w:val="auto"/>
          <w:lang w:eastAsia="zh-CN"/>
        </w:rPr>
        <w:t>）</w:t>
      </w:r>
    </w:p>
    <w:p>
      <w:pPr>
        <w:pStyle w:val="8"/>
        <w:tabs>
          <w:tab w:val="right" w:leader="dot" w:pos="8306"/>
        </w:tabs>
        <w:rPr>
          <w:rFonts w:hint="eastAsia" w:eastAsia="宋体"/>
          <w:color w:val="auto"/>
          <w:lang w:eastAsia="zh-CN"/>
        </w:rPr>
      </w:pPr>
      <w:r>
        <w:rPr>
          <w:rFonts w:hint="eastAsia"/>
          <w:bCs/>
          <w:color w:val="auto"/>
          <w:lang w:val="en-US" w:eastAsia="zh-CN"/>
        </w:rPr>
        <w:t>4.1</w:t>
      </w:r>
      <w:r>
        <w:rPr>
          <w:rFonts w:hint="eastAsia"/>
          <w:color w:val="auto"/>
          <w:lang w:val="en-US" w:eastAsia="zh-CN"/>
        </w:rPr>
        <w:t xml:space="preserve">  系统性能要求</w:t>
      </w:r>
      <w:r>
        <w:rPr>
          <w:color w:val="auto"/>
        </w:rPr>
        <w:tab/>
      </w:r>
      <w:r>
        <w:rPr>
          <w:rFonts w:hint="eastAsia"/>
          <w:color w:val="auto"/>
          <w:lang w:eastAsia="zh-CN"/>
        </w:rPr>
        <w:t>（</w:t>
      </w:r>
      <w:r>
        <w:rPr>
          <w:color w:val="auto"/>
        </w:rPr>
        <w:fldChar w:fldCharType="begin"/>
      </w:r>
      <w:r>
        <w:rPr>
          <w:color w:val="auto"/>
        </w:rPr>
        <w:instrText xml:space="preserve"> PAGEREF _Toc17915 \h </w:instrText>
      </w:r>
      <w:r>
        <w:rPr>
          <w:color w:val="auto"/>
        </w:rPr>
        <w:fldChar w:fldCharType="separate"/>
      </w:r>
      <w:r>
        <w:rPr>
          <w:color w:val="auto"/>
        </w:rPr>
        <w:t>5</w:t>
      </w:r>
      <w:r>
        <w:rPr>
          <w:color w:val="auto"/>
        </w:rPr>
        <w:fldChar w:fldCharType="end"/>
      </w:r>
      <w:r>
        <w:rPr>
          <w:rFonts w:hint="eastAsia"/>
          <w:color w:val="auto"/>
          <w:lang w:eastAsia="zh-CN"/>
        </w:rPr>
        <w:t>）</w:t>
      </w:r>
    </w:p>
    <w:p>
      <w:pPr>
        <w:pStyle w:val="8"/>
        <w:tabs>
          <w:tab w:val="right" w:leader="dot" w:pos="8306"/>
        </w:tabs>
        <w:rPr>
          <w:rFonts w:hint="eastAsia" w:eastAsia="宋体"/>
          <w:color w:val="auto"/>
          <w:lang w:eastAsia="zh-CN"/>
        </w:rPr>
      </w:pPr>
      <w:r>
        <w:rPr>
          <w:rFonts w:hint="eastAsia"/>
          <w:color w:val="auto"/>
          <w:lang w:val="en-US" w:eastAsia="zh-CN"/>
        </w:rPr>
        <w:t>4.2  发泡陶瓷复合保温板性能要求</w:t>
      </w:r>
      <w:r>
        <w:rPr>
          <w:color w:val="auto"/>
        </w:rPr>
        <w:tab/>
      </w:r>
      <w:r>
        <w:rPr>
          <w:rFonts w:hint="eastAsia"/>
          <w:color w:val="auto"/>
          <w:lang w:eastAsia="zh-CN"/>
        </w:rPr>
        <w:t>（</w:t>
      </w:r>
      <w:r>
        <w:rPr>
          <w:color w:val="auto"/>
        </w:rPr>
        <w:fldChar w:fldCharType="begin"/>
      </w:r>
      <w:r>
        <w:rPr>
          <w:color w:val="auto"/>
        </w:rPr>
        <w:instrText xml:space="preserve"> PAGEREF _Toc29704 \h </w:instrText>
      </w:r>
      <w:r>
        <w:rPr>
          <w:color w:val="auto"/>
        </w:rPr>
        <w:fldChar w:fldCharType="separate"/>
      </w:r>
      <w:r>
        <w:rPr>
          <w:color w:val="auto"/>
        </w:rPr>
        <w:t>6</w:t>
      </w:r>
      <w:r>
        <w:rPr>
          <w:color w:val="auto"/>
        </w:rPr>
        <w:fldChar w:fldCharType="end"/>
      </w:r>
      <w:r>
        <w:rPr>
          <w:rFonts w:hint="eastAsia"/>
          <w:color w:val="auto"/>
          <w:lang w:eastAsia="zh-CN"/>
        </w:rPr>
        <w:t>）</w:t>
      </w:r>
    </w:p>
    <w:p>
      <w:pPr>
        <w:pStyle w:val="8"/>
        <w:tabs>
          <w:tab w:val="right" w:leader="dot" w:pos="8306"/>
        </w:tabs>
        <w:rPr>
          <w:rFonts w:hint="eastAsia" w:eastAsia="宋体"/>
          <w:color w:val="auto"/>
          <w:lang w:eastAsia="zh-CN"/>
        </w:rPr>
      </w:pPr>
      <w:r>
        <w:rPr>
          <w:rFonts w:hint="eastAsia"/>
          <w:color w:val="auto"/>
          <w:lang w:val="en-US" w:eastAsia="zh-CN"/>
        </w:rPr>
        <w:t>4.3  系统其他组成材料性能要求</w:t>
      </w:r>
      <w:r>
        <w:rPr>
          <w:color w:val="auto"/>
        </w:rPr>
        <w:tab/>
      </w:r>
      <w:r>
        <w:rPr>
          <w:rFonts w:hint="eastAsia"/>
          <w:color w:val="auto"/>
          <w:lang w:eastAsia="zh-CN"/>
        </w:rPr>
        <w:t>（</w:t>
      </w:r>
      <w:r>
        <w:rPr>
          <w:color w:val="auto"/>
        </w:rPr>
        <w:fldChar w:fldCharType="begin"/>
      </w:r>
      <w:r>
        <w:rPr>
          <w:color w:val="auto"/>
        </w:rPr>
        <w:instrText xml:space="preserve"> PAGEREF _Toc30680 \h </w:instrText>
      </w:r>
      <w:r>
        <w:rPr>
          <w:color w:val="auto"/>
        </w:rPr>
        <w:fldChar w:fldCharType="separate"/>
      </w:r>
      <w:r>
        <w:rPr>
          <w:color w:val="auto"/>
        </w:rPr>
        <w:t>9</w:t>
      </w:r>
      <w:r>
        <w:rPr>
          <w:color w:val="auto"/>
        </w:rPr>
        <w:fldChar w:fldCharType="end"/>
      </w:r>
      <w:r>
        <w:rPr>
          <w:rFonts w:hint="eastAsia"/>
          <w:color w:val="auto"/>
          <w:lang w:eastAsia="zh-CN"/>
        </w:rPr>
        <w:t>）</w:t>
      </w:r>
    </w:p>
    <w:p>
      <w:pPr>
        <w:pStyle w:val="7"/>
        <w:tabs>
          <w:tab w:val="right" w:leader="dot" w:pos="8306"/>
        </w:tabs>
        <w:rPr>
          <w:rFonts w:hint="eastAsia" w:eastAsia="宋体"/>
          <w:color w:val="auto"/>
          <w:lang w:eastAsia="zh-CN"/>
        </w:rPr>
      </w:pPr>
      <w:r>
        <w:rPr>
          <w:rFonts w:hint="eastAsia"/>
          <w:color w:val="auto"/>
          <w:lang w:val="en-US" w:eastAsia="zh-CN"/>
        </w:rPr>
        <w:t>5  设计</w:t>
      </w:r>
      <w:r>
        <w:rPr>
          <w:color w:val="auto"/>
        </w:rPr>
        <w:tab/>
      </w:r>
      <w:r>
        <w:rPr>
          <w:rFonts w:hint="eastAsia"/>
          <w:color w:val="auto"/>
          <w:lang w:eastAsia="zh-CN"/>
        </w:rPr>
        <w:t>（</w:t>
      </w:r>
      <w:r>
        <w:rPr>
          <w:color w:val="auto"/>
        </w:rPr>
        <w:fldChar w:fldCharType="begin"/>
      </w:r>
      <w:r>
        <w:rPr>
          <w:color w:val="auto"/>
        </w:rPr>
        <w:instrText xml:space="preserve"> PAGEREF _Toc20849 \h </w:instrText>
      </w:r>
      <w:r>
        <w:rPr>
          <w:color w:val="auto"/>
        </w:rPr>
        <w:fldChar w:fldCharType="separate"/>
      </w:r>
      <w:r>
        <w:rPr>
          <w:color w:val="auto"/>
        </w:rPr>
        <w:t>11</w:t>
      </w:r>
      <w:r>
        <w:rPr>
          <w:color w:val="auto"/>
        </w:rPr>
        <w:fldChar w:fldCharType="end"/>
      </w:r>
      <w:r>
        <w:rPr>
          <w:rFonts w:hint="eastAsia"/>
          <w:color w:val="auto"/>
          <w:lang w:eastAsia="zh-CN"/>
        </w:rPr>
        <w:t>）</w:t>
      </w:r>
    </w:p>
    <w:p>
      <w:pPr>
        <w:pStyle w:val="8"/>
        <w:tabs>
          <w:tab w:val="right" w:leader="dot" w:pos="8306"/>
        </w:tabs>
        <w:rPr>
          <w:rFonts w:hint="eastAsia" w:eastAsia="宋体"/>
          <w:color w:val="auto"/>
          <w:lang w:eastAsia="zh-CN"/>
        </w:rPr>
      </w:pPr>
      <w:r>
        <w:rPr>
          <w:rFonts w:hint="eastAsia"/>
          <w:color w:val="auto"/>
          <w:lang w:val="en-US" w:eastAsia="zh-CN"/>
        </w:rPr>
        <w:t>5.1  一般规定</w:t>
      </w:r>
      <w:r>
        <w:rPr>
          <w:color w:val="auto"/>
        </w:rPr>
        <w:tab/>
      </w:r>
      <w:r>
        <w:rPr>
          <w:rFonts w:hint="eastAsia"/>
          <w:color w:val="auto"/>
          <w:lang w:eastAsia="zh-CN"/>
        </w:rPr>
        <w:t>（</w:t>
      </w:r>
      <w:r>
        <w:rPr>
          <w:color w:val="auto"/>
        </w:rPr>
        <w:fldChar w:fldCharType="begin"/>
      </w:r>
      <w:r>
        <w:rPr>
          <w:color w:val="auto"/>
        </w:rPr>
        <w:instrText xml:space="preserve"> PAGEREF _Toc10422 \h </w:instrText>
      </w:r>
      <w:r>
        <w:rPr>
          <w:color w:val="auto"/>
        </w:rPr>
        <w:fldChar w:fldCharType="separate"/>
      </w:r>
      <w:r>
        <w:rPr>
          <w:color w:val="auto"/>
        </w:rPr>
        <w:t>11</w:t>
      </w:r>
      <w:r>
        <w:rPr>
          <w:color w:val="auto"/>
        </w:rPr>
        <w:fldChar w:fldCharType="end"/>
      </w:r>
      <w:r>
        <w:rPr>
          <w:rFonts w:hint="eastAsia"/>
          <w:color w:val="auto"/>
          <w:lang w:eastAsia="zh-CN"/>
        </w:rPr>
        <w:t>）</w:t>
      </w:r>
    </w:p>
    <w:p>
      <w:pPr>
        <w:pStyle w:val="8"/>
        <w:tabs>
          <w:tab w:val="right" w:leader="dot" w:pos="8306"/>
        </w:tabs>
        <w:rPr>
          <w:rFonts w:hint="eastAsia" w:eastAsia="宋体"/>
          <w:color w:val="auto"/>
          <w:lang w:eastAsia="zh-CN"/>
        </w:rPr>
      </w:pPr>
      <w:r>
        <w:rPr>
          <w:rFonts w:hint="eastAsia"/>
          <w:color w:val="auto"/>
          <w:lang w:val="en-US" w:eastAsia="zh-CN"/>
        </w:rPr>
        <w:t>5.2  系统要求</w:t>
      </w:r>
      <w:r>
        <w:rPr>
          <w:color w:val="auto"/>
        </w:rPr>
        <w:tab/>
      </w:r>
      <w:r>
        <w:rPr>
          <w:rFonts w:hint="eastAsia"/>
          <w:color w:val="auto"/>
          <w:lang w:eastAsia="zh-CN"/>
        </w:rPr>
        <w:t>（</w:t>
      </w:r>
      <w:r>
        <w:rPr>
          <w:color w:val="auto"/>
        </w:rPr>
        <w:fldChar w:fldCharType="begin"/>
      </w:r>
      <w:r>
        <w:rPr>
          <w:color w:val="auto"/>
        </w:rPr>
        <w:instrText xml:space="preserve"> PAGEREF _Toc32042 \h </w:instrText>
      </w:r>
      <w:r>
        <w:rPr>
          <w:color w:val="auto"/>
        </w:rPr>
        <w:fldChar w:fldCharType="separate"/>
      </w:r>
      <w:r>
        <w:rPr>
          <w:color w:val="auto"/>
        </w:rPr>
        <w:t>12</w:t>
      </w:r>
      <w:r>
        <w:rPr>
          <w:color w:val="auto"/>
        </w:rPr>
        <w:fldChar w:fldCharType="end"/>
      </w:r>
      <w:r>
        <w:rPr>
          <w:rFonts w:hint="eastAsia"/>
          <w:color w:val="auto"/>
          <w:lang w:eastAsia="zh-CN"/>
        </w:rPr>
        <w:t>）</w:t>
      </w:r>
    </w:p>
    <w:p>
      <w:pPr>
        <w:pStyle w:val="7"/>
        <w:tabs>
          <w:tab w:val="right" w:leader="dot" w:pos="8306"/>
        </w:tabs>
        <w:rPr>
          <w:rFonts w:hint="eastAsia" w:eastAsia="宋体"/>
          <w:color w:val="auto"/>
          <w:lang w:eastAsia="zh-CN"/>
        </w:rPr>
      </w:pPr>
      <w:r>
        <w:rPr>
          <w:rFonts w:hint="eastAsia"/>
          <w:color w:val="auto"/>
          <w:lang w:val="en-US" w:eastAsia="zh-CN"/>
        </w:rPr>
        <w:t>6  施工</w:t>
      </w:r>
      <w:r>
        <w:rPr>
          <w:color w:val="auto"/>
        </w:rPr>
        <w:tab/>
      </w:r>
      <w:r>
        <w:rPr>
          <w:rFonts w:hint="eastAsia"/>
          <w:color w:val="auto"/>
          <w:lang w:eastAsia="zh-CN"/>
        </w:rPr>
        <w:t>（</w:t>
      </w:r>
      <w:r>
        <w:rPr>
          <w:color w:val="auto"/>
        </w:rPr>
        <w:fldChar w:fldCharType="begin"/>
      </w:r>
      <w:r>
        <w:rPr>
          <w:color w:val="auto"/>
        </w:rPr>
        <w:instrText xml:space="preserve"> PAGEREF _Toc7256 \h </w:instrText>
      </w:r>
      <w:r>
        <w:rPr>
          <w:color w:val="auto"/>
        </w:rPr>
        <w:fldChar w:fldCharType="separate"/>
      </w:r>
      <w:r>
        <w:rPr>
          <w:color w:val="auto"/>
        </w:rPr>
        <w:t>15</w:t>
      </w:r>
      <w:r>
        <w:rPr>
          <w:color w:val="auto"/>
        </w:rPr>
        <w:fldChar w:fldCharType="end"/>
      </w:r>
      <w:r>
        <w:rPr>
          <w:rFonts w:hint="eastAsia"/>
          <w:color w:val="auto"/>
          <w:lang w:eastAsia="zh-CN"/>
        </w:rPr>
        <w:t>）</w:t>
      </w:r>
    </w:p>
    <w:p>
      <w:pPr>
        <w:pStyle w:val="8"/>
        <w:tabs>
          <w:tab w:val="right" w:leader="dot" w:pos="8306"/>
        </w:tabs>
        <w:rPr>
          <w:rFonts w:hint="eastAsia" w:eastAsia="宋体"/>
          <w:color w:val="auto"/>
          <w:lang w:eastAsia="zh-CN"/>
        </w:rPr>
      </w:pPr>
      <w:r>
        <w:rPr>
          <w:rFonts w:hint="eastAsia"/>
          <w:color w:val="auto"/>
          <w:lang w:val="en-US" w:eastAsia="zh-CN"/>
        </w:rPr>
        <w:t>6.1  一般规定</w:t>
      </w:r>
      <w:r>
        <w:rPr>
          <w:color w:val="auto"/>
        </w:rPr>
        <w:tab/>
      </w:r>
      <w:r>
        <w:rPr>
          <w:rFonts w:hint="eastAsia"/>
          <w:color w:val="auto"/>
          <w:lang w:eastAsia="zh-CN"/>
        </w:rPr>
        <w:t>（</w:t>
      </w:r>
      <w:r>
        <w:rPr>
          <w:color w:val="auto"/>
        </w:rPr>
        <w:fldChar w:fldCharType="begin"/>
      </w:r>
      <w:r>
        <w:rPr>
          <w:color w:val="auto"/>
        </w:rPr>
        <w:instrText xml:space="preserve"> PAGEREF _Toc4572 \h </w:instrText>
      </w:r>
      <w:r>
        <w:rPr>
          <w:color w:val="auto"/>
        </w:rPr>
        <w:fldChar w:fldCharType="separate"/>
      </w:r>
      <w:r>
        <w:rPr>
          <w:color w:val="auto"/>
        </w:rPr>
        <w:t>15</w:t>
      </w:r>
      <w:r>
        <w:rPr>
          <w:color w:val="auto"/>
        </w:rPr>
        <w:fldChar w:fldCharType="end"/>
      </w:r>
      <w:r>
        <w:rPr>
          <w:rFonts w:hint="eastAsia"/>
          <w:color w:val="auto"/>
          <w:lang w:eastAsia="zh-CN"/>
        </w:rPr>
        <w:t>）</w:t>
      </w:r>
    </w:p>
    <w:p>
      <w:pPr>
        <w:pStyle w:val="8"/>
        <w:tabs>
          <w:tab w:val="right" w:leader="dot" w:pos="8306"/>
        </w:tabs>
        <w:rPr>
          <w:rFonts w:hint="eastAsia" w:eastAsia="宋体"/>
          <w:color w:val="auto"/>
          <w:lang w:eastAsia="zh-CN"/>
        </w:rPr>
      </w:pPr>
      <w:r>
        <w:rPr>
          <w:rFonts w:hint="eastAsia"/>
          <w:color w:val="auto"/>
          <w:lang w:val="en-US" w:eastAsia="zh-CN"/>
        </w:rPr>
        <w:t>6.2  施工准备</w:t>
      </w:r>
      <w:r>
        <w:rPr>
          <w:color w:val="auto"/>
        </w:rPr>
        <w:tab/>
      </w:r>
      <w:r>
        <w:rPr>
          <w:rFonts w:hint="eastAsia"/>
          <w:color w:val="auto"/>
          <w:lang w:eastAsia="zh-CN"/>
        </w:rPr>
        <w:t>（</w:t>
      </w:r>
      <w:r>
        <w:rPr>
          <w:color w:val="auto"/>
        </w:rPr>
        <w:fldChar w:fldCharType="begin"/>
      </w:r>
      <w:r>
        <w:rPr>
          <w:color w:val="auto"/>
        </w:rPr>
        <w:instrText xml:space="preserve"> PAGEREF _Toc26213 \h </w:instrText>
      </w:r>
      <w:r>
        <w:rPr>
          <w:color w:val="auto"/>
        </w:rPr>
        <w:fldChar w:fldCharType="separate"/>
      </w:r>
      <w:r>
        <w:rPr>
          <w:color w:val="auto"/>
        </w:rPr>
        <w:t>16</w:t>
      </w:r>
      <w:r>
        <w:rPr>
          <w:color w:val="auto"/>
        </w:rPr>
        <w:fldChar w:fldCharType="end"/>
      </w:r>
      <w:r>
        <w:rPr>
          <w:rFonts w:hint="eastAsia"/>
          <w:color w:val="auto"/>
          <w:lang w:eastAsia="zh-CN"/>
        </w:rPr>
        <w:t>）</w:t>
      </w:r>
    </w:p>
    <w:p>
      <w:pPr>
        <w:pStyle w:val="8"/>
        <w:tabs>
          <w:tab w:val="right" w:leader="dot" w:pos="8306"/>
        </w:tabs>
        <w:rPr>
          <w:rFonts w:hint="eastAsia" w:eastAsia="宋体"/>
          <w:color w:val="auto"/>
          <w:lang w:eastAsia="zh-CN"/>
        </w:rPr>
      </w:pPr>
      <w:r>
        <w:rPr>
          <w:rFonts w:hint="eastAsia"/>
          <w:color w:val="auto"/>
          <w:lang w:val="en-US" w:eastAsia="zh-CN"/>
        </w:rPr>
        <w:t>6.3  施工要点</w:t>
      </w:r>
      <w:r>
        <w:rPr>
          <w:color w:val="auto"/>
        </w:rPr>
        <w:tab/>
      </w:r>
      <w:r>
        <w:rPr>
          <w:rFonts w:hint="eastAsia"/>
          <w:color w:val="auto"/>
          <w:lang w:eastAsia="zh-CN"/>
        </w:rPr>
        <w:t>（</w:t>
      </w:r>
      <w:r>
        <w:rPr>
          <w:color w:val="auto"/>
        </w:rPr>
        <w:fldChar w:fldCharType="begin"/>
      </w:r>
      <w:r>
        <w:rPr>
          <w:color w:val="auto"/>
        </w:rPr>
        <w:instrText xml:space="preserve"> PAGEREF _Toc27963 \h </w:instrText>
      </w:r>
      <w:r>
        <w:rPr>
          <w:color w:val="auto"/>
        </w:rPr>
        <w:fldChar w:fldCharType="separate"/>
      </w:r>
      <w:r>
        <w:rPr>
          <w:color w:val="auto"/>
        </w:rPr>
        <w:t>16</w:t>
      </w:r>
      <w:r>
        <w:rPr>
          <w:color w:val="auto"/>
        </w:rPr>
        <w:fldChar w:fldCharType="end"/>
      </w:r>
      <w:r>
        <w:rPr>
          <w:rFonts w:hint="eastAsia"/>
          <w:color w:val="auto"/>
          <w:lang w:eastAsia="zh-CN"/>
        </w:rPr>
        <w:t>）</w:t>
      </w:r>
    </w:p>
    <w:p>
      <w:pPr>
        <w:pStyle w:val="7"/>
        <w:tabs>
          <w:tab w:val="right" w:leader="dot" w:pos="8306"/>
        </w:tabs>
        <w:rPr>
          <w:rFonts w:hint="eastAsia" w:eastAsia="宋体"/>
          <w:color w:val="auto"/>
          <w:lang w:eastAsia="zh-CN"/>
        </w:rPr>
      </w:pPr>
      <w:r>
        <w:rPr>
          <w:rFonts w:hint="eastAsia"/>
          <w:color w:val="auto"/>
          <w:lang w:val="en-US" w:eastAsia="zh-CN"/>
        </w:rPr>
        <w:t>7  验收</w:t>
      </w:r>
      <w:r>
        <w:rPr>
          <w:color w:val="auto"/>
        </w:rPr>
        <w:tab/>
      </w:r>
      <w:r>
        <w:rPr>
          <w:rFonts w:hint="eastAsia"/>
          <w:color w:val="auto"/>
          <w:lang w:eastAsia="zh-CN"/>
        </w:rPr>
        <w:t>（</w:t>
      </w:r>
      <w:r>
        <w:rPr>
          <w:color w:val="auto"/>
        </w:rPr>
        <w:fldChar w:fldCharType="begin"/>
      </w:r>
      <w:r>
        <w:rPr>
          <w:color w:val="auto"/>
        </w:rPr>
        <w:instrText xml:space="preserve"> PAGEREF _Toc8281 \h </w:instrText>
      </w:r>
      <w:r>
        <w:rPr>
          <w:color w:val="auto"/>
        </w:rPr>
        <w:fldChar w:fldCharType="separate"/>
      </w:r>
      <w:r>
        <w:rPr>
          <w:color w:val="auto"/>
        </w:rPr>
        <w:t>18</w:t>
      </w:r>
      <w:r>
        <w:rPr>
          <w:color w:val="auto"/>
        </w:rPr>
        <w:fldChar w:fldCharType="end"/>
      </w:r>
      <w:r>
        <w:rPr>
          <w:rFonts w:hint="eastAsia"/>
          <w:color w:val="auto"/>
          <w:lang w:eastAsia="zh-CN"/>
        </w:rPr>
        <w:t>）</w:t>
      </w:r>
    </w:p>
    <w:p>
      <w:pPr>
        <w:pStyle w:val="8"/>
        <w:tabs>
          <w:tab w:val="right" w:leader="dot" w:pos="8306"/>
        </w:tabs>
        <w:rPr>
          <w:rFonts w:hint="eastAsia" w:eastAsia="宋体"/>
          <w:color w:val="auto"/>
          <w:lang w:eastAsia="zh-CN"/>
        </w:rPr>
      </w:pPr>
      <w:r>
        <w:rPr>
          <w:rFonts w:hint="eastAsia"/>
          <w:color w:val="auto"/>
          <w:lang w:val="en-US" w:eastAsia="zh-CN"/>
        </w:rPr>
        <w:t>7.1  一般规定</w:t>
      </w:r>
      <w:r>
        <w:rPr>
          <w:color w:val="auto"/>
        </w:rPr>
        <w:tab/>
      </w:r>
      <w:r>
        <w:rPr>
          <w:rFonts w:hint="eastAsia"/>
          <w:color w:val="auto"/>
          <w:lang w:eastAsia="zh-CN"/>
        </w:rPr>
        <w:t>（</w:t>
      </w:r>
      <w:r>
        <w:rPr>
          <w:color w:val="auto"/>
        </w:rPr>
        <w:fldChar w:fldCharType="begin"/>
      </w:r>
      <w:r>
        <w:rPr>
          <w:color w:val="auto"/>
        </w:rPr>
        <w:instrText xml:space="preserve"> PAGEREF _Toc29010 \h </w:instrText>
      </w:r>
      <w:r>
        <w:rPr>
          <w:color w:val="auto"/>
        </w:rPr>
        <w:fldChar w:fldCharType="separate"/>
      </w:r>
      <w:r>
        <w:rPr>
          <w:color w:val="auto"/>
        </w:rPr>
        <w:t>18</w:t>
      </w:r>
      <w:r>
        <w:rPr>
          <w:color w:val="auto"/>
        </w:rPr>
        <w:fldChar w:fldCharType="end"/>
      </w:r>
      <w:r>
        <w:rPr>
          <w:rFonts w:hint="eastAsia"/>
          <w:color w:val="auto"/>
          <w:lang w:eastAsia="zh-CN"/>
        </w:rPr>
        <w:t>）</w:t>
      </w:r>
    </w:p>
    <w:p>
      <w:pPr>
        <w:pStyle w:val="8"/>
        <w:tabs>
          <w:tab w:val="right" w:leader="dot" w:pos="8306"/>
        </w:tabs>
        <w:rPr>
          <w:rFonts w:hint="eastAsia" w:eastAsia="宋体"/>
          <w:color w:val="auto"/>
          <w:lang w:eastAsia="zh-CN"/>
        </w:rPr>
      </w:pPr>
      <w:r>
        <w:rPr>
          <w:rFonts w:hint="eastAsia"/>
          <w:color w:val="auto"/>
          <w:lang w:val="en-US" w:eastAsia="zh-CN"/>
        </w:rPr>
        <w:t>7.2  主控项目</w:t>
      </w:r>
      <w:r>
        <w:rPr>
          <w:color w:val="auto"/>
        </w:rPr>
        <w:tab/>
      </w:r>
      <w:r>
        <w:rPr>
          <w:rFonts w:hint="eastAsia"/>
          <w:color w:val="auto"/>
          <w:lang w:eastAsia="zh-CN"/>
        </w:rPr>
        <w:t>（</w:t>
      </w:r>
      <w:r>
        <w:rPr>
          <w:color w:val="auto"/>
        </w:rPr>
        <w:fldChar w:fldCharType="begin"/>
      </w:r>
      <w:r>
        <w:rPr>
          <w:color w:val="auto"/>
        </w:rPr>
        <w:instrText xml:space="preserve"> PAGEREF _Toc15322 \h </w:instrText>
      </w:r>
      <w:r>
        <w:rPr>
          <w:color w:val="auto"/>
        </w:rPr>
        <w:fldChar w:fldCharType="separate"/>
      </w:r>
      <w:r>
        <w:rPr>
          <w:color w:val="auto"/>
        </w:rPr>
        <w:t>19</w:t>
      </w:r>
      <w:r>
        <w:rPr>
          <w:color w:val="auto"/>
        </w:rPr>
        <w:fldChar w:fldCharType="end"/>
      </w:r>
      <w:r>
        <w:rPr>
          <w:rFonts w:hint="eastAsia"/>
          <w:color w:val="auto"/>
          <w:lang w:eastAsia="zh-CN"/>
        </w:rPr>
        <w:t>）</w:t>
      </w:r>
    </w:p>
    <w:p>
      <w:pPr>
        <w:pStyle w:val="8"/>
        <w:tabs>
          <w:tab w:val="right" w:leader="dot" w:pos="8306"/>
        </w:tabs>
        <w:rPr>
          <w:rFonts w:hint="eastAsia" w:eastAsia="宋体"/>
          <w:color w:val="auto"/>
          <w:lang w:eastAsia="zh-CN"/>
        </w:rPr>
      </w:pPr>
      <w:r>
        <w:rPr>
          <w:rFonts w:hint="eastAsia"/>
          <w:color w:val="auto"/>
          <w:lang w:val="en-US" w:eastAsia="zh-CN"/>
        </w:rPr>
        <w:t>7.3  一般项目</w:t>
      </w:r>
      <w:r>
        <w:rPr>
          <w:color w:val="auto"/>
        </w:rPr>
        <w:tab/>
      </w:r>
      <w:r>
        <w:rPr>
          <w:rFonts w:hint="eastAsia"/>
          <w:color w:val="auto"/>
          <w:lang w:eastAsia="zh-CN"/>
        </w:rPr>
        <w:t>（</w:t>
      </w:r>
      <w:r>
        <w:rPr>
          <w:color w:val="auto"/>
        </w:rPr>
        <w:fldChar w:fldCharType="begin"/>
      </w:r>
      <w:r>
        <w:rPr>
          <w:color w:val="auto"/>
        </w:rPr>
        <w:instrText xml:space="preserve"> PAGEREF _Toc28314 \h </w:instrText>
      </w:r>
      <w:r>
        <w:rPr>
          <w:color w:val="auto"/>
        </w:rPr>
        <w:fldChar w:fldCharType="separate"/>
      </w:r>
      <w:r>
        <w:rPr>
          <w:color w:val="auto"/>
        </w:rPr>
        <w:t>21</w:t>
      </w:r>
      <w:r>
        <w:rPr>
          <w:color w:val="auto"/>
        </w:rPr>
        <w:fldChar w:fldCharType="end"/>
      </w:r>
      <w:r>
        <w:rPr>
          <w:rFonts w:hint="eastAsia"/>
          <w:color w:val="auto"/>
          <w:lang w:eastAsia="zh-CN"/>
        </w:rPr>
        <w:t>）</w:t>
      </w:r>
    </w:p>
    <w:p>
      <w:pPr>
        <w:pStyle w:val="7"/>
        <w:tabs>
          <w:tab w:val="right" w:leader="dot" w:pos="8306"/>
        </w:tabs>
        <w:rPr>
          <w:rFonts w:hint="eastAsia" w:eastAsia="宋体"/>
          <w:color w:val="auto"/>
          <w:lang w:eastAsia="zh-CN"/>
        </w:rPr>
      </w:pPr>
      <w:r>
        <w:rPr>
          <w:rFonts w:hint="eastAsia"/>
          <w:color w:val="auto"/>
          <w:lang w:val="en-US" w:eastAsia="zh-CN"/>
        </w:rPr>
        <w:t>用词说明</w:t>
      </w:r>
      <w:r>
        <w:rPr>
          <w:color w:val="auto"/>
        </w:rPr>
        <w:tab/>
      </w:r>
      <w:r>
        <w:rPr>
          <w:rFonts w:hint="eastAsia"/>
          <w:color w:val="auto"/>
          <w:lang w:eastAsia="zh-CN"/>
        </w:rPr>
        <w:t>（</w:t>
      </w:r>
      <w:r>
        <w:rPr>
          <w:color w:val="auto"/>
        </w:rPr>
        <w:fldChar w:fldCharType="begin"/>
      </w:r>
      <w:r>
        <w:rPr>
          <w:color w:val="auto"/>
        </w:rPr>
        <w:instrText xml:space="preserve"> PAGEREF _Toc32581 \h </w:instrText>
      </w:r>
      <w:r>
        <w:rPr>
          <w:color w:val="auto"/>
        </w:rPr>
        <w:fldChar w:fldCharType="separate"/>
      </w:r>
      <w:r>
        <w:rPr>
          <w:color w:val="auto"/>
        </w:rPr>
        <w:t>23</w:t>
      </w:r>
      <w:r>
        <w:rPr>
          <w:color w:val="auto"/>
        </w:rPr>
        <w:fldChar w:fldCharType="end"/>
      </w:r>
      <w:r>
        <w:rPr>
          <w:rFonts w:hint="eastAsia"/>
          <w:color w:val="auto"/>
          <w:lang w:eastAsia="zh-CN"/>
        </w:rPr>
        <w:t>）</w:t>
      </w:r>
    </w:p>
    <w:p>
      <w:pPr>
        <w:pStyle w:val="7"/>
        <w:tabs>
          <w:tab w:val="right" w:leader="dot" w:pos="8306"/>
        </w:tabs>
        <w:rPr>
          <w:rFonts w:hint="eastAsia" w:eastAsia="宋体"/>
          <w:color w:val="auto"/>
          <w:lang w:eastAsia="zh-CN"/>
        </w:rPr>
      </w:pPr>
      <w:r>
        <w:rPr>
          <w:rFonts w:hint="eastAsia"/>
          <w:color w:val="auto"/>
          <w:lang w:val="en-US" w:eastAsia="zh-CN"/>
        </w:rPr>
        <w:t>引用标准名录</w:t>
      </w:r>
      <w:r>
        <w:rPr>
          <w:color w:val="auto"/>
        </w:rPr>
        <w:tab/>
      </w:r>
      <w:r>
        <w:rPr>
          <w:rFonts w:hint="eastAsia"/>
          <w:color w:val="auto"/>
          <w:lang w:eastAsia="zh-CN"/>
        </w:rPr>
        <w:t>（</w:t>
      </w:r>
      <w:r>
        <w:rPr>
          <w:color w:val="auto"/>
        </w:rPr>
        <w:fldChar w:fldCharType="begin"/>
      </w:r>
      <w:r>
        <w:rPr>
          <w:color w:val="auto"/>
        </w:rPr>
        <w:instrText xml:space="preserve"> PAGEREF _Toc29365 \h </w:instrText>
      </w:r>
      <w:r>
        <w:rPr>
          <w:color w:val="auto"/>
        </w:rPr>
        <w:fldChar w:fldCharType="separate"/>
      </w:r>
      <w:r>
        <w:rPr>
          <w:color w:val="auto"/>
        </w:rPr>
        <w:t>24</w:t>
      </w:r>
      <w:r>
        <w:rPr>
          <w:color w:val="auto"/>
        </w:rPr>
        <w:fldChar w:fldCharType="end"/>
      </w:r>
      <w:r>
        <w:rPr>
          <w:rFonts w:hint="eastAsia"/>
          <w:color w:val="auto"/>
          <w:lang w:eastAsia="zh-CN"/>
        </w:rPr>
        <w:t>）</w:t>
      </w:r>
    </w:p>
    <w:p>
      <w:pPr>
        <w:pStyle w:val="7"/>
        <w:tabs>
          <w:tab w:val="right" w:leader="dot" w:pos="8306"/>
        </w:tabs>
        <w:rPr>
          <w:rFonts w:hint="default" w:eastAsia="宋体"/>
          <w:color w:val="auto"/>
          <w:lang w:val="en-US" w:eastAsia="zh-CN"/>
        </w:rPr>
      </w:pPr>
      <w:r>
        <w:rPr>
          <w:rFonts w:hint="eastAsia"/>
          <w:color w:val="auto"/>
          <w:lang w:val="en-US" w:eastAsia="zh-CN"/>
        </w:rPr>
        <w:fldChar w:fldCharType="end"/>
      </w:r>
      <w:r>
        <w:rPr>
          <w:rFonts w:hint="eastAsia"/>
          <w:color w:val="auto"/>
          <w:lang w:val="en-US" w:eastAsia="zh-CN"/>
        </w:rPr>
        <w:t>附：条文说明</w:t>
      </w:r>
      <w:r>
        <w:rPr>
          <w:color w:val="auto"/>
        </w:rPr>
        <w:tab/>
      </w:r>
      <w:r>
        <w:rPr>
          <w:rFonts w:hint="eastAsia"/>
          <w:color w:val="auto"/>
          <w:lang w:eastAsia="zh-CN"/>
        </w:rPr>
        <w:t>（</w:t>
      </w:r>
      <w:r>
        <w:rPr>
          <w:rFonts w:hint="eastAsia"/>
          <w:color w:val="auto"/>
          <w:lang w:val="en-US" w:eastAsia="zh-CN"/>
        </w:rPr>
        <w:t>25）</w:t>
      </w:r>
    </w:p>
    <w:p>
      <w:pPr>
        <w:rPr>
          <w:rFonts w:hint="eastAsia"/>
          <w:color w:val="auto"/>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340" w:after="330" w:line="576" w:lineRule="auto"/>
        <w:jc w:val="center"/>
        <w:textAlignment w:val="auto"/>
        <w:rPr>
          <w:rFonts w:hint="default" w:ascii="黑体" w:hAnsi="Times New Roman" w:eastAsia="黑体" w:cstheme="minorBidi"/>
          <w:b/>
          <w:bCs/>
          <w:color w:val="auto"/>
          <w:kern w:val="2"/>
          <w:sz w:val="30"/>
          <w:szCs w:val="30"/>
          <w:lang w:val="en-US" w:eastAsia="zh-CN" w:bidi="ar-SA"/>
        </w:rPr>
      </w:pPr>
      <w:r>
        <w:rPr>
          <w:rFonts w:hint="eastAsia" w:ascii="黑体" w:hAnsi="Times New Roman" w:eastAsia="黑体" w:cstheme="minorBidi"/>
          <w:b/>
          <w:bCs/>
          <w:color w:val="auto"/>
          <w:kern w:val="2"/>
          <w:sz w:val="30"/>
          <w:szCs w:val="30"/>
          <w:lang w:val="en-US" w:eastAsia="zh-CN" w:bidi="ar-SA"/>
        </w:rPr>
        <w:t>Contents</w:t>
      </w:r>
    </w:p>
    <w:p>
      <w:pPr>
        <w:pStyle w:val="7"/>
        <w:tabs>
          <w:tab w:val="right" w:leader="dot" w:pos="8306"/>
        </w:tabs>
        <w:rPr>
          <w:rFonts w:hint="eastAsia" w:eastAsia="宋体"/>
          <w:color w:val="auto"/>
          <w:lang w:eastAsia="zh-CN"/>
        </w:rPr>
      </w:pPr>
      <w:r>
        <w:rPr>
          <w:rFonts w:hint="eastAsia"/>
          <w:color w:val="auto"/>
          <w:lang w:val="en-US" w:eastAsia="zh-CN"/>
        </w:rPr>
        <w:fldChar w:fldCharType="begin"/>
      </w:r>
      <w:r>
        <w:rPr>
          <w:rFonts w:hint="eastAsia"/>
          <w:color w:val="auto"/>
          <w:lang w:val="en-US" w:eastAsia="zh-CN"/>
        </w:rPr>
        <w:instrText xml:space="preserve">TOC \o "1-2" \u </w:instrText>
      </w:r>
      <w:r>
        <w:rPr>
          <w:rFonts w:hint="eastAsia"/>
          <w:color w:val="auto"/>
          <w:lang w:val="en-US" w:eastAsia="zh-CN"/>
        </w:rPr>
        <w:fldChar w:fldCharType="separate"/>
      </w:r>
      <w:r>
        <w:rPr>
          <w:rFonts w:hint="eastAsia"/>
          <w:color w:val="auto"/>
          <w:lang w:val="en-US" w:eastAsia="zh-CN"/>
        </w:rPr>
        <w:t>1  General provisions</w:t>
      </w:r>
      <w:r>
        <w:rPr>
          <w:color w:val="auto"/>
        </w:rPr>
        <w:tab/>
      </w:r>
      <w:r>
        <w:rPr>
          <w:rFonts w:hint="eastAsia"/>
          <w:color w:val="auto"/>
          <w:lang w:eastAsia="zh-CN"/>
        </w:rPr>
        <w:t>（</w:t>
      </w:r>
      <w:r>
        <w:rPr>
          <w:color w:val="auto"/>
        </w:rPr>
        <w:fldChar w:fldCharType="begin"/>
      </w:r>
      <w:r>
        <w:rPr>
          <w:color w:val="auto"/>
        </w:rPr>
        <w:instrText xml:space="preserve"> PAGEREF _Toc22282 \h </w:instrText>
      </w:r>
      <w:r>
        <w:rPr>
          <w:color w:val="auto"/>
        </w:rPr>
        <w:fldChar w:fldCharType="separate"/>
      </w:r>
      <w:r>
        <w:rPr>
          <w:color w:val="auto"/>
        </w:rPr>
        <w:t>1</w:t>
      </w:r>
      <w:r>
        <w:rPr>
          <w:color w:val="auto"/>
        </w:rPr>
        <w:fldChar w:fldCharType="end"/>
      </w:r>
      <w:r>
        <w:rPr>
          <w:rFonts w:hint="eastAsia"/>
          <w:color w:val="auto"/>
          <w:lang w:eastAsia="zh-CN"/>
        </w:rPr>
        <w:t>）</w:t>
      </w:r>
    </w:p>
    <w:p>
      <w:pPr>
        <w:pStyle w:val="7"/>
        <w:tabs>
          <w:tab w:val="right" w:leader="dot" w:pos="8306"/>
        </w:tabs>
        <w:rPr>
          <w:rFonts w:hint="eastAsia" w:eastAsia="宋体"/>
          <w:color w:val="auto"/>
          <w:lang w:eastAsia="zh-CN"/>
        </w:rPr>
      </w:pPr>
      <w:r>
        <w:rPr>
          <w:rFonts w:hint="eastAsia"/>
          <w:color w:val="auto"/>
          <w:lang w:val="en-US" w:eastAsia="zh-CN"/>
        </w:rPr>
        <w:t>2  Terms</w:t>
      </w:r>
      <w:r>
        <w:rPr>
          <w:color w:val="auto"/>
        </w:rPr>
        <w:tab/>
      </w:r>
      <w:r>
        <w:rPr>
          <w:rFonts w:hint="eastAsia"/>
          <w:color w:val="auto"/>
          <w:lang w:eastAsia="zh-CN"/>
        </w:rPr>
        <w:t>（</w:t>
      </w:r>
      <w:r>
        <w:rPr>
          <w:color w:val="auto"/>
        </w:rPr>
        <w:fldChar w:fldCharType="begin"/>
      </w:r>
      <w:r>
        <w:rPr>
          <w:color w:val="auto"/>
        </w:rPr>
        <w:instrText xml:space="preserve"> PAGEREF _Toc215 \h </w:instrText>
      </w:r>
      <w:r>
        <w:rPr>
          <w:color w:val="auto"/>
        </w:rPr>
        <w:fldChar w:fldCharType="separate"/>
      </w:r>
      <w:r>
        <w:rPr>
          <w:color w:val="auto"/>
        </w:rPr>
        <w:t>2</w:t>
      </w:r>
      <w:r>
        <w:rPr>
          <w:color w:val="auto"/>
        </w:rPr>
        <w:fldChar w:fldCharType="end"/>
      </w:r>
      <w:r>
        <w:rPr>
          <w:rFonts w:hint="eastAsia"/>
          <w:color w:val="auto"/>
          <w:lang w:eastAsia="zh-CN"/>
        </w:rPr>
        <w:t>）</w:t>
      </w:r>
    </w:p>
    <w:p>
      <w:pPr>
        <w:pStyle w:val="7"/>
        <w:tabs>
          <w:tab w:val="right" w:leader="dot" w:pos="8306"/>
        </w:tabs>
        <w:rPr>
          <w:rFonts w:hint="eastAsia" w:eastAsia="宋体"/>
          <w:color w:val="auto"/>
          <w:lang w:eastAsia="zh-CN"/>
        </w:rPr>
      </w:pPr>
      <w:r>
        <w:rPr>
          <w:rFonts w:hint="eastAsia"/>
          <w:color w:val="auto"/>
          <w:lang w:val="en-US" w:eastAsia="zh-CN"/>
        </w:rPr>
        <w:t>3  Basic requirements</w:t>
      </w:r>
      <w:r>
        <w:rPr>
          <w:color w:val="auto"/>
        </w:rPr>
        <w:tab/>
      </w:r>
      <w:r>
        <w:rPr>
          <w:rFonts w:hint="eastAsia"/>
          <w:color w:val="auto"/>
          <w:lang w:eastAsia="zh-CN"/>
        </w:rPr>
        <w:t>（</w:t>
      </w:r>
      <w:r>
        <w:rPr>
          <w:color w:val="auto"/>
        </w:rPr>
        <w:fldChar w:fldCharType="begin"/>
      </w:r>
      <w:r>
        <w:rPr>
          <w:color w:val="auto"/>
        </w:rPr>
        <w:instrText xml:space="preserve"> PAGEREF _Toc23110 \h </w:instrText>
      </w:r>
      <w:r>
        <w:rPr>
          <w:color w:val="auto"/>
        </w:rPr>
        <w:fldChar w:fldCharType="separate"/>
      </w:r>
      <w:r>
        <w:rPr>
          <w:color w:val="auto"/>
        </w:rPr>
        <w:t>4</w:t>
      </w:r>
      <w:r>
        <w:rPr>
          <w:color w:val="auto"/>
        </w:rPr>
        <w:fldChar w:fldCharType="end"/>
      </w:r>
      <w:r>
        <w:rPr>
          <w:rFonts w:hint="eastAsia"/>
          <w:color w:val="auto"/>
          <w:lang w:eastAsia="zh-CN"/>
        </w:rPr>
        <w:t>）</w:t>
      </w:r>
    </w:p>
    <w:p>
      <w:pPr>
        <w:pStyle w:val="7"/>
        <w:tabs>
          <w:tab w:val="right" w:leader="dot" w:pos="8306"/>
        </w:tabs>
        <w:rPr>
          <w:rFonts w:hint="eastAsia" w:eastAsia="宋体"/>
          <w:color w:val="auto"/>
          <w:lang w:eastAsia="zh-CN"/>
        </w:rPr>
      </w:pPr>
      <w:r>
        <w:rPr>
          <w:rFonts w:hint="eastAsia"/>
          <w:color w:val="auto"/>
          <w:lang w:val="en-US" w:eastAsia="zh-CN"/>
        </w:rPr>
        <w:t>4  Systems and materials</w:t>
      </w:r>
      <w:r>
        <w:rPr>
          <w:color w:val="auto"/>
        </w:rPr>
        <w:tab/>
      </w:r>
      <w:r>
        <w:rPr>
          <w:rFonts w:hint="eastAsia"/>
          <w:color w:val="auto"/>
          <w:lang w:eastAsia="zh-CN"/>
        </w:rPr>
        <w:t>（</w:t>
      </w:r>
      <w:r>
        <w:rPr>
          <w:color w:val="auto"/>
        </w:rPr>
        <w:fldChar w:fldCharType="begin"/>
      </w:r>
      <w:r>
        <w:rPr>
          <w:color w:val="auto"/>
        </w:rPr>
        <w:instrText xml:space="preserve"> PAGEREF _Toc29989 \h </w:instrText>
      </w:r>
      <w:r>
        <w:rPr>
          <w:color w:val="auto"/>
        </w:rPr>
        <w:fldChar w:fldCharType="separate"/>
      </w:r>
      <w:r>
        <w:rPr>
          <w:color w:val="auto"/>
        </w:rPr>
        <w:t>5</w:t>
      </w:r>
      <w:r>
        <w:rPr>
          <w:color w:val="auto"/>
        </w:rPr>
        <w:fldChar w:fldCharType="end"/>
      </w:r>
      <w:r>
        <w:rPr>
          <w:rFonts w:hint="eastAsia"/>
          <w:color w:val="auto"/>
          <w:lang w:eastAsia="zh-CN"/>
        </w:rPr>
        <w:t>）</w:t>
      </w:r>
    </w:p>
    <w:p>
      <w:pPr>
        <w:pStyle w:val="8"/>
        <w:tabs>
          <w:tab w:val="right" w:leader="dot" w:pos="8306"/>
        </w:tabs>
        <w:rPr>
          <w:rFonts w:hint="eastAsia" w:eastAsia="宋体"/>
          <w:color w:val="auto"/>
          <w:lang w:eastAsia="zh-CN"/>
        </w:rPr>
      </w:pPr>
      <w:r>
        <w:rPr>
          <w:rFonts w:hint="eastAsia"/>
          <w:bCs/>
          <w:color w:val="auto"/>
          <w:lang w:val="en-US" w:eastAsia="zh-CN"/>
        </w:rPr>
        <w:t>4.1</w:t>
      </w:r>
      <w:r>
        <w:rPr>
          <w:rFonts w:hint="eastAsia"/>
          <w:color w:val="auto"/>
          <w:lang w:val="en-US" w:eastAsia="zh-CN"/>
        </w:rPr>
        <w:t xml:space="preserve">  System performance requirements</w:t>
      </w:r>
      <w:r>
        <w:rPr>
          <w:color w:val="auto"/>
        </w:rPr>
        <w:tab/>
      </w:r>
      <w:r>
        <w:rPr>
          <w:rFonts w:hint="eastAsia"/>
          <w:color w:val="auto"/>
          <w:lang w:eastAsia="zh-CN"/>
        </w:rPr>
        <w:t>（</w:t>
      </w:r>
      <w:r>
        <w:rPr>
          <w:color w:val="auto"/>
        </w:rPr>
        <w:fldChar w:fldCharType="begin"/>
      </w:r>
      <w:r>
        <w:rPr>
          <w:color w:val="auto"/>
        </w:rPr>
        <w:instrText xml:space="preserve"> PAGEREF _Toc27640 \h </w:instrText>
      </w:r>
      <w:r>
        <w:rPr>
          <w:color w:val="auto"/>
        </w:rPr>
        <w:fldChar w:fldCharType="separate"/>
      </w:r>
      <w:r>
        <w:rPr>
          <w:color w:val="auto"/>
        </w:rPr>
        <w:t>5</w:t>
      </w:r>
      <w:r>
        <w:rPr>
          <w:color w:val="auto"/>
        </w:rPr>
        <w:fldChar w:fldCharType="end"/>
      </w:r>
      <w:r>
        <w:rPr>
          <w:rFonts w:hint="eastAsia"/>
          <w:color w:val="auto"/>
          <w:lang w:eastAsia="zh-CN"/>
        </w:rPr>
        <w:t>）</w:t>
      </w:r>
    </w:p>
    <w:p>
      <w:pPr>
        <w:pStyle w:val="8"/>
        <w:tabs>
          <w:tab w:val="right" w:leader="dot" w:pos="8306"/>
        </w:tabs>
        <w:rPr>
          <w:rFonts w:hint="eastAsia"/>
          <w:color w:val="auto"/>
          <w:lang w:val="en-US" w:eastAsia="zh-CN"/>
        </w:rPr>
      </w:pPr>
      <w:r>
        <w:rPr>
          <w:rFonts w:hint="eastAsia"/>
          <w:color w:val="auto"/>
          <w:lang w:val="en-US" w:eastAsia="zh-CN"/>
        </w:rPr>
        <w:t xml:space="preserve">4.2  Performance requirements for foam ceramic composite insulation </w:t>
      </w:r>
    </w:p>
    <w:p>
      <w:pPr>
        <w:pStyle w:val="8"/>
        <w:tabs>
          <w:tab w:val="right" w:leader="dot" w:pos="8306"/>
        </w:tabs>
        <w:ind w:firstLine="480" w:firstLineChars="200"/>
        <w:rPr>
          <w:rFonts w:hint="eastAsia" w:eastAsia="宋体"/>
          <w:color w:val="auto"/>
          <w:lang w:eastAsia="zh-CN"/>
        </w:rPr>
      </w:pPr>
      <w:r>
        <w:rPr>
          <w:rFonts w:hint="eastAsia"/>
          <w:color w:val="auto"/>
          <w:lang w:val="en-US" w:eastAsia="zh-CN"/>
        </w:rPr>
        <w:t>boards</w:t>
      </w:r>
      <w:r>
        <w:rPr>
          <w:color w:val="auto"/>
        </w:rPr>
        <w:tab/>
      </w:r>
      <w:r>
        <w:rPr>
          <w:rFonts w:hint="eastAsia"/>
          <w:color w:val="auto"/>
          <w:lang w:eastAsia="zh-CN"/>
        </w:rPr>
        <w:t>（</w:t>
      </w:r>
      <w:r>
        <w:rPr>
          <w:color w:val="auto"/>
        </w:rPr>
        <w:fldChar w:fldCharType="begin"/>
      </w:r>
      <w:r>
        <w:rPr>
          <w:color w:val="auto"/>
        </w:rPr>
        <w:instrText xml:space="preserve"> PAGEREF _Toc14941 \h </w:instrText>
      </w:r>
      <w:r>
        <w:rPr>
          <w:color w:val="auto"/>
        </w:rPr>
        <w:fldChar w:fldCharType="separate"/>
      </w:r>
      <w:r>
        <w:rPr>
          <w:color w:val="auto"/>
        </w:rPr>
        <w:t>6</w:t>
      </w:r>
      <w:r>
        <w:rPr>
          <w:color w:val="auto"/>
        </w:rPr>
        <w:fldChar w:fldCharType="end"/>
      </w:r>
      <w:r>
        <w:rPr>
          <w:rFonts w:hint="eastAsia"/>
          <w:color w:val="auto"/>
          <w:lang w:eastAsia="zh-CN"/>
        </w:rPr>
        <w:t>）</w:t>
      </w:r>
    </w:p>
    <w:p>
      <w:pPr>
        <w:pStyle w:val="8"/>
        <w:tabs>
          <w:tab w:val="right" w:leader="dot" w:pos="8306"/>
        </w:tabs>
        <w:rPr>
          <w:rFonts w:hint="eastAsia" w:eastAsia="宋体"/>
          <w:color w:val="auto"/>
          <w:lang w:eastAsia="zh-CN"/>
        </w:rPr>
      </w:pPr>
      <w:r>
        <w:rPr>
          <w:rFonts w:hint="eastAsia"/>
          <w:color w:val="auto"/>
          <w:lang w:val="en-US" w:eastAsia="zh-CN"/>
        </w:rPr>
        <w:t>4.3  Performance requirements for other components of the system</w:t>
      </w:r>
      <w:r>
        <w:rPr>
          <w:color w:val="auto"/>
        </w:rPr>
        <w:tab/>
      </w:r>
      <w:r>
        <w:rPr>
          <w:rFonts w:hint="eastAsia"/>
          <w:color w:val="auto"/>
          <w:lang w:eastAsia="zh-CN"/>
        </w:rPr>
        <w:t>（</w:t>
      </w:r>
      <w:r>
        <w:rPr>
          <w:color w:val="auto"/>
        </w:rPr>
        <w:fldChar w:fldCharType="begin"/>
      </w:r>
      <w:r>
        <w:rPr>
          <w:color w:val="auto"/>
        </w:rPr>
        <w:instrText xml:space="preserve"> PAGEREF _Toc23298 \h </w:instrText>
      </w:r>
      <w:r>
        <w:rPr>
          <w:color w:val="auto"/>
        </w:rPr>
        <w:fldChar w:fldCharType="separate"/>
      </w:r>
      <w:r>
        <w:rPr>
          <w:color w:val="auto"/>
        </w:rPr>
        <w:t>9</w:t>
      </w:r>
      <w:r>
        <w:rPr>
          <w:color w:val="auto"/>
        </w:rPr>
        <w:fldChar w:fldCharType="end"/>
      </w:r>
      <w:r>
        <w:rPr>
          <w:rFonts w:hint="eastAsia"/>
          <w:color w:val="auto"/>
          <w:lang w:eastAsia="zh-CN"/>
        </w:rPr>
        <w:t>）</w:t>
      </w:r>
    </w:p>
    <w:p>
      <w:pPr>
        <w:pStyle w:val="7"/>
        <w:tabs>
          <w:tab w:val="right" w:leader="dot" w:pos="8306"/>
        </w:tabs>
        <w:rPr>
          <w:rFonts w:hint="eastAsia" w:eastAsia="宋体"/>
          <w:color w:val="auto"/>
          <w:lang w:eastAsia="zh-CN"/>
        </w:rPr>
      </w:pPr>
      <w:r>
        <w:rPr>
          <w:rFonts w:hint="eastAsia"/>
          <w:color w:val="auto"/>
          <w:lang w:val="en-US" w:eastAsia="zh-CN"/>
        </w:rPr>
        <w:t>5  Design</w:t>
      </w:r>
      <w:r>
        <w:rPr>
          <w:color w:val="auto"/>
        </w:rPr>
        <w:tab/>
      </w:r>
      <w:r>
        <w:rPr>
          <w:rFonts w:hint="eastAsia"/>
          <w:color w:val="auto"/>
          <w:lang w:eastAsia="zh-CN"/>
        </w:rPr>
        <w:t>（</w:t>
      </w:r>
      <w:r>
        <w:rPr>
          <w:color w:val="auto"/>
        </w:rPr>
        <w:fldChar w:fldCharType="begin"/>
      </w:r>
      <w:r>
        <w:rPr>
          <w:color w:val="auto"/>
        </w:rPr>
        <w:instrText xml:space="preserve"> PAGEREF _Toc10308 \h </w:instrText>
      </w:r>
      <w:r>
        <w:rPr>
          <w:color w:val="auto"/>
        </w:rPr>
        <w:fldChar w:fldCharType="separate"/>
      </w:r>
      <w:r>
        <w:rPr>
          <w:color w:val="auto"/>
        </w:rPr>
        <w:t>11</w:t>
      </w:r>
      <w:r>
        <w:rPr>
          <w:color w:val="auto"/>
        </w:rPr>
        <w:fldChar w:fldCharType="end"/>
      </w:r>
      <w:r>
        <w:rPr>
          <w:rFonts w:hint="eastAsia"/>
          <w:color w:val="auto"/>
          <w:lang w:eastAsia="zh-CN"/>
        </w:rPr>
        <w:t>）</w:t>
      </w:r>
    </w:p>
    <w:p>
      <w:pPr>
        <w:pStyle w:val="8"/>
        <w:tabs>
          <w:tab w:val="right" w:leader="dot" w:pos="8306"/>
        </w:tabs>
        <w:rPr>
          <w:rFonts w:hint="eastAsia" w:eastAsia="宋体"/>
          <w:color w:val="auto"/>
          <w:lang w:eastAsia="zh-CN"/>
        </w:rPr>
      </w:pPr>
      <w:r>
        <w:rPr>
          <w:rFonts w:hint="eastAsia"/>
          <w:color w:val="auto"/>
          <w:lang w:val="en-US" w:eastAsia="zh-CN"/>
        </w:rPr>
        <w:t>5.1  General provisions</w:t>
      </w:r>
      <w:r>
        <w:rPr>
          <w:color w:val="auto"/>
        </w:rPr>
        <w:tab/>
      </w:r>
      <w:r>
        <w:rPr>
          <w:rFonts w:hint="eastAsia"/>
          <w:color w:val="auto"/>
          <w:lang w:eastAsia="zh-CN"/>
        </w:rPr>
        <w:t>（</w:t>
      </w:r>
      <w:r>
        <w:rPr>
          <w:color w:val="auto"/>
        </w:rPr>
        <w:fldChar w:fldCharType="begin"/>
      </w:r>
      <w:r>
        <w:rPr>
          <w:color w:val="auto"/>
        </w:rPr>
        <w:instrText xml:space="preserve"> PAGEREF _Toc31452 \h </w:instrText>
      </w:r>
      <w:r>
        <w:rPr>
          <w:color w:val="auto"/>
        </w:rPr>
        <w:fldChar w:fldCharType="separate"/>
      </w:r>
      <w:r>
        <w:rPr>
          <w:color w:val="auto"/>
        </w:rPr>
        <w:t>11</w:t>
      </w:r>
      <w:r>
        <w:rPr>
          <w:color w:val="auto"/>
        </w:rPr>
        <w:fldChar w:fldCharType="end"/>
      </w:r>
      <w:r>
        <w:rPr>
          <w:rFonts w:hint="eastAsia"/>
          <w:color w:val="auto"/>
          <w:lang w:eastAsia="zh-CN"/>
        </w:rPr>
        <w:t>）</w:t>
      </w:r>
    </w:p>
    <w:p>
      <w:pPr>
        <w:pStyle w:val="8"/>
        <w:tabs>
          <w:tab w:val="right" w:leader="dot" w:pos="8306"/>
        </w:tabs>
        <w:rPr>
          <w:rFonts w:hint="eastAsia" w:eastAsia="宋体"/>
          <w:color w:val="auto"/>
          <w:lang w:eastAsia="zh-CN"/>
        </w:rPr>
      </w:pPr>
      <w:r>
        <w:rPr>
          <w:rFonts w:hint="eastAsia"/>
          <w:color w:val="auto"/>
          <w:lang w:val="en-US" w:eastAsia="zh-CN"/>
        </w:rPr>
        <w:t>5.2  System requirements</w:t>
      </w:r>
      <w:r>
        <w:rPr>
          <w:color w:val="auto"/>
        </w:rPr>
        <w:tab/>
      </w:r>
      <w:r>
        <w:rPr>
          <w:rFonts w:hint="eastAsia"/>
          <w:color w:val="auto"/>
          <w:lang w:eastAsia="zh-CN"/>
        </w:rPr>
        <w:t>（</w:t>
      </w:r>
      <w:r>
        <w:rPr>
          <w:color w:val="auto"/>
        </w:rPr>
        <w:fldChar w:fldCharType="begin"/>
      </w:r>
      <w:r>
        <w:rPr>
          <w:color w:val="auto"/>
        </w:rPr>
        <w:instrText xml:space="preserve"> PAGEREF _Toc15407 \h </w:instrText>
      </w:r>
      <w:r>
        <w:rPr>
          <w:color w:val="auto"/>
        </w:rPr>
        <w:fldChar w:fldCharType="separate"/>
      </w:r>
      <w:r>
        <w:rPr>
          <w:color w:val="auto"/>
        </w:rPr>
        <w:t>12</w:t>
      </w:r>
      <w:r>
        <w:rPr>
          <w:color w:val="auto"/>
        </w:rPr>
        <w:fldChar w:fldCharType="end"/>
      </w:r>
      <w:r>
        <w:rPr>
          <w:rFonts w:hint="eastAsia"/>
          <w:color w:val="auto"/>
          <w:lang w:eastAsia="zh-CN"/>
        </w:rPr>
        <w:t>）</w:t>
      </w:r>
    </w:p>
    <w:p>
      <w:pPr>
        <w:pStyle w:val="7"/>
        <w:tabs>
          <w:tab w:val="right" w:leader="dot" w:pos="8306"/>
        </w:tabs>
        <w:rPr>
          <w:rFonts w:hint="eastAsia" w:eastAsia="宋体"/>
          <w:color w:val="auto"/>
          <w:lang w:eastAsia="zh-CN"/>
        </w:rPr>
      </w:pPr>
      <w:r>
        <w:rPr>
          <w:rFonts w:hint="eastAsia"/>
          <w:color w:val="auto"/>
          <w:lang w:val="en-US" w:eastAsia="zh-CN"/>
        </w:rPr>
        <w:t>6  Construction</w:t>
      </w:r>
      <w:r>
        <w:rPr>
          <w:color w:val="auto"/>
        </w:rPr>
        <w:tab/>
      </w:r>
      <w:r>
        <w:rPr>
          <w:rFonts w:hint="eastAsia"/>
          <w:color w:val="auto"/>
          <w:lang w:eastAsia="zh-CN"/>
        </w:rPr>
        <w:t>（</w:t>
      </w:r>
      <w:r>
        <w:rPr>
          <w:color w:val="auto"/>
        </w:rPr>
        <w:fldChar w:fldCharType="begin"/>
      </w:r>
      <w:r>
        <w:rPr>
          <w:color w:val="auto"/>
        </w:rPr>
        <w:instrText xml:space="preserve"> PAGEREF _Toc8505 \h </w:instrText>
      </w:r>
      <w:r>
        <w:rPr>
          <w:color w:val="auto"/>
        </w:rPr>
        <w:fldChar w:fldCharType="separate"/>
      </w:r>
      <w:r>
        <w:rPr>
          <w:color w:val="auto"/>
        </w:rPr>
        <w:t>15</w:t>
      </w:r>
      <w:r>
        <w:rPr>
          <w:color w:val="auto"/>
        </w:rPr>
        <w:fldChar w:fldCharType="end"/>
      </w:r>
      <w:r>
        <w:rPr>
          <w:rFonts w:hint="eastAsia"/>
          <w:color w:val="auto"/>
          <w:lang w:eastAsia="zh-CN"/>
        </w:rPr>
        <w:t>）</w:t>
      </w:r>
    </w:p>
    <w:p>
      <w:pPr>
        <w:pStyle w:val="8"/>
        <w:tabs>
          <w:tab w:val="right" w:leader="dot" w:pos="8306"/>
        </w:tabs>
        <w:rPr>
          <w:rFonts w:hint="eastAsia" w:eastAsia="宋体"/>
          <w:color w:val="auto"/>
          <w:lang w:eastAsia="zh-CN"/>
        </w:rPr>
      </w:pPr>
      <w:r>
        <w:rPr>
          <w:rFonts w:hint="eastAsia"/>
          <w:color w:val="auto"/>
          <w:lang w:val="en-US" w:eastAsia="zh-CN"/>
        </w:rPr>
        <w:t>6.1  General provisions</w:t>
      </w:r>
      <w:r>
        <w:rPr>
          <w:color w:val="auto"/>
        </w:rPr>
        <w:tab/>
      </w:r>
      <w:r>
        <w:rPr>
          <w:rFonts w:hint="eastAsia"/>
          <w:color w:val="auto"/>
          <w:lang w:eastAsia="zh-CN"/>
        </w:rPr>
        <w:t>（</w:t>
      </w:r>
      <w:r>
        <w:rPr>
          <w:color w:val="auto"/>
        </w:rPr>
        <w:fldChar w:fldCharType="begin"/>
      </w:r>
      <w:r>
        <w:rPr>
          <w:color w:val="auto"/>
        </w:rPr>
        <w:instrText xml:space="preserve"> PAGEREF _Toc15742 \h </w:instrText>
      </w:r>
      <w:r>
        <w:rPr>
          <w:color w:val="auto"/>
        </w:rPr>
        <w:fldChar w:fldCharType="separate"/>
      </w:r>
      <w:r>
        <w:rPr>
          <w:color w:val="auto"/>
        </w:rPr>
        <w:t>15</w:t>
      </w:r>
      <w:r>
        <w:rPr>
          <w:color w:val="auto"/>
        </w:rPr>
        <w:fldChar w:fldCharType="end"/>
      </w:r>
      <w:r>
        <w:rPr>
          <w:rFonts w:hint="eastAsia"/>
          <w:color w:val="auto"/>
          <w:lang w:eastAsia="zh-CN"/>
        </w:rPr>
        <w:t>）</w:t>
      </w:r>
    </w:p>
    <w:p>
      <w:pPr>
        <w:pStyle w:val="8"/>
        <w:tabs>
          <w:tab w:val="right" w:leader="dot" w:pos="8306"/>
        </w:tabs>
        <w:rPr>
          <w:rFonts w:hint="eastAsia" w:eastAsia="宋体"/>
          <w:color w:val="auto"/>
          <w:lang w:eastAsia="zh-CN"/>
        </w:rPr>
      </w:pPr>
      <w:r>
        <w:rPr>
          <w:rFonts w:hint="eastAsia"/>
          <w:color w:val="auto"/>
          <w:lang w:val="en-US" w:eastAsia="zh-CN"/>
        </w:rPr>
        <w:t>6.2  Construction preparation</w:t>
      </w:r>
      <w:r>
        <w:rPr>
          <w:color w:val="auto"/>
        </w:rPr>
        <w:tab/>
      </w:r>
      <w:r>
        <w:rPr>
          <w:rFonts w:hint="eastAsia"/>
          <w:color w:val="auto"/>
          <w:lang w:eastAsia="zh-CN"/>
        </w:rPr>
        <w:t>（</w:t>
      </w:r>
      <w:r>
        <w:rPr>
          <w:color w:val="auto"/>
        </w:rPr>
        <w:fldChar w:fldCharType="begin"/>
      </w:r>
      <w:r>
        <w:rPr>
          <w:color w:val="auto"/>
        </w:rPr>
        <w:instrText xml:space="preserve"> PAGEREF _Toc22276 \h </w:instrText>
      </w:r>
      <w:r>
        <w:rPr>
          <w:color w:val="auto"/>
        </w:rPr>
        <w:fldChar w:fldCharType="separate"/>
      </w:r>
      <w:r>
        <w:rPr>
          <w:color w:val="auto"/>
        </w:rPr>
        <w:t>16</w:t>
      </w:r>
      <w:r>
        <w:rPr>
          <w:color w:val="auto"/>
        </w:rPr>
        <w:fldChar w:fldCharType="end"/>
      </w:r>
      <w:r>
        <w:rPr>
          <w:rFonts w:hint="eastAsia"/>
          <w:color w:val="auto"/>
          <w:lang w:eastAsia="zh-CN"/>
        </w:rPr>
        <w:t>）</w:t>
      </w:r>
    </w:p>
    <w:p>
      <w:pPr>
        <w:pStyle w:val="8"/>
        <w:tabs>
          <w:tab w:val="right" w:leader="dot" w:pos="8306"/>
        </w:tabs>
        <w:rPr>
          <w:rFonts w:hint="eastAsia" w:eastAsia="宋体"/>
          <w:color w:val="auto"/>
          <w:lang w:eastAsia="zh-CN"/>
        </w:rPr>
      </w:pPr>
      <w:r>
        <w:rPr>
          <w:rFonts w:hint="eastAsia"/>
          <w:color w:val="auto"/>
          <w:lang w:val="en-US" w:eastAsia="zh-CN"/>
        </w:rPr>
        <w:t>6.3  Construction points</w:t>
      </w:r>
      <w:r>
        <w:rPr>
          <w:color w:val="auto"/>
        </w:rPr>
        <w:tab/>
      </w:r>
      <w:r>
        <w:rPr>
          <w:rFonts w:hint="eastAsia"/>
          <w:color w:val="auto"/>
          <w:lang w:eastAsia="zh-CN"/>
        </w:rPr>
        <w:t>（</w:t>
      </w:r>
      <w:r>
        <w:rPr>
          <w:color w:val="auto"/>
        </w:rPr>
        <w:fldChar w:fldCharType="begin"/>
      </w:r>
      <w:r>
        <w:rPr>
          <w:color w:val="auto"/>
        </w:rPr>
        <w:instrText xml:space="preserve"> PAGEREF _Toc6629 \h </w:instrText>
      </w:r>
      <w:r>
        <w:rPr>
          <w:color w:val="auto"/>
        </w:rPr>
        <w:fldChar w:fldCharType="separate"/>
      </w:r>
      <w:r>
        <w:rPr>
          <w:color w:val="auto"/>
        </w:rPr>
        <w:t>16</w:t>
      </w:r>
      <w:r>
        <w:rPr>
          <w:color w:val="auto"/>
        </w:rPr>
        <w:fldChar w:fldCharType="end"/>
      </w:r>
      <w:r>
        <w:rPr>
          <w:rFonts w:hint="eastAsia"/>
          <w:color w:val="auto"/>
          <w:lang w:eastAsia="zh-CN"/>
        </w:rPr>
        <w:t>）</w:t>
      </w:r>
    </w:p>
    <w:p>
      <w:pPr>
        <w:pStyle w:val="7"/>
        <w:tabs>
          <w:tab w:val="right" w:leader="dot" w:pos="8306"/>
        </w:tabs>
        <w:rPr>
          <w:rFonts w:hint="eastAsia" w:eastAsia="宋体"/>
          <w:color w:val="auto"/>
          <w:lang w:eastAsia="zh-CN"/>
        </w:rPr>
      </w:pPr>
      <w:r>
        <w:rPr>
          <w:rFonts w:hint="eastAsia"/>
          <w:color w:val="auto"/>
          <w:lang w:val="en-US" w:eastAsia="zh-CN"/>
        </w:rPr>
        <w:t>7  Acceptance</w:t>
      </w:r>
      <w:r>
        <w:rPr>
          <w:color w:val="auto"/>
        </w:rPr>
        <w:tab/>
      </w:r>
      <w:r>
        <w:rPr>
          <w:rFonts w:hint="eastAsia"/>
          <w:color w:val="auto"/>
          <w:lang w:eastAsia="zh-CN"/>
        </w:rPr>
        <w:t>（</w:t>
      </w:r>
      <w:r>
        <w:rPr>
          <w:color w:val="auto"/>
        </w:rPr>
        <w:fldChar w:fldCharType="begin"/>
      </w:r>
      <w:r>
        <w:rPr>
          <w:color w:val="auto"/>
        </w:rPr>
        <w:instrText xml:space="preserve"> PAGEREF _Toc21398 \h </w:instrText>
      </w:r>
      <w:r>
        <w:rPr>
          <w:color w:val="auto"/>
        </w:rPr>
        <w:fldChar w:fldCharType="separate"/>
      </w:r>
      <w:r>
        <w:rPr>
          <w:color w:val="auto"/>
        </w:rPr>
        <w:t>18</w:t>
      </w:r>
      <w:r>
        <w:rPr>
          <w:color w:val="auto"/>
        </w:rPr>
        <w:fldChar w:fldCharType="end"/>
      </w:r>
      <w:r>
        <w:rPr>
          <w:rFonts w:hint="eastAsia"/>
          <w:color w:val="auto"/>
          <w:lang w:eastAsia="zh-CN"/>
        </w:rPr>
        <w:t>）</w:t>
      </w:r>
    </w:p>
    <w:p>
      <w:pPr>
        <w:pStyle w:val="8"/>
        <w:tabs>
          <w:tab w:val="right" w:leader="dot" w:pos="8306"/>
        </w:tabs>
        <w:rPr>
          <w:rFonts w:hint="eastAsia" w:eastAsia="宋体"/>
          <w:color w:val="auto"/>
          <w:lang w:eastAsia="zh-CN"/>
        </w:rPr>
      </w:pPr>
      <w:r>
        <w:rPr>
          <w:rFonts w:hint="eastAsia"/>
          <w:color w:val="auto"/>
          <w:lang w:val="en-US" w:eastAsia="zh-CN"/>
        </w:rPr>
        <w:t>7.1  General provisions</w:t>
      </w:r>
      <w:r>
        <w:rPr>
          <w:color w:val="auto"/>
        </w:rPr>
        <w:tab/>
      </w:r>
      <w:r>
        <w:rPr>
          <w:rFonts w:hint="eastAsia"/>
          <w:color w:val="auto"/>
          <w:lang w:eastAsia="zh-CN"/>
        </w:rPr>
        <w:t>（</w:t>
      </w:r>
      <w:r>
        <w:rPr>
          <w:color w:val="auto"/>
        </w:rPr>
        <w:fldChar w:fldCharType="begin"/>
      </w:r>
      <w:r>
        <w:rPr>
          <w:color w:val="auto"/>
        </w:rPr>
        <w:instrText xml:space="preserve"> PAGEREF _Toc19835 \h </w:instrText>
      </w:r>
      <w:r>
        <w:rPr>
          <w:color w:val="auto"/>
        </w:rPr>
        <w:fldChar w:fldCharType="separate"/>
      </w:r>
      <w:r>
        <w:rPr>
          <w:color w:val="auto"/>
        </w:rPr>
        <w:t>18</w:t>
      </w:r>
      <w:r>
        <w:rPr>
          <w:color w:val="auto"/>
        </w:rPr>
        <w:fldChar w:fldCharType="end"/>
      </w:r>
      <w:r>
        <w:rPr>
          <w:rFonts w:hint="eastAsia"/>
          <w:color w:val="auto"/>
          <w:lang w:eastAsia="zh-CN"/>
        </w:rPr>
        <w:t>）</w:t>
      </w:r>
    </w:p>
    <w:p>
      <w:pPr>
        <w:pStyle w:val="8"/>
        <w:tabs>
          <w:tab w:val="right" w:leader="dot" w:pos="8306"/>
        </w:tabs>
        <w:rPr>
          <w:rFonts w:hint="eastAsia" w:eastAsia="宋体"/>
          <w:color w:val="auto"/>
          <w:lang w:eastAsia="zh-CN"/>
        </w:rPr>
      </w:pPr>
      <w:r>
        <w:rPr>
          <w:rFonts w:hint="eastAsia"/>
          <w:color w:val="auto"/>
          <w:lang w:val="en-US" w:eastAsia="zh-CN"/>
        </w:rPr>
        <w:t>7.2  Main control project</w:t>
      </w:r>
      <w:r>
        <w:rPr>
          <w:color w:val="auto"/>
        </w:rPr>
        <w:tab/>
      </w:r>
      <w:r>
        <w:rPr>
          <w:rFonts w:hint="eastAsia"/>
          <w:color w:val="auto"/>
          <w:lang w:eastAsia="zh-CN"/>
        </w:rPr>
        <w:t>（</w:t>
      </w:r>
      <w:r>
        <w:rPr>
          <w:color w:val="auto"/>
        </w:rPr>
        <w:fldChar w:fldCharType="begin"/>
      </w:r>
      <w:r>
        <w:rPr>
          <w:color w:val="auto"/>
        </w:rPr>
        <w:instrText xml:space="preserve"> PAGEREF _Toc8468 \h </w:instrText>
      </w:r>
      <w:r>
        <w:rPr>
          <w:color w:val="auto"/>
        </w:rPr>
        <w:fldChar w:fldCharType="separate"/>
      </w:r>
      <w:r>
        <w:rPr>
          <w:color w:val="auto"/>
        </w:rPr>
        <w:t>19</w:t>
      </w:r>
      <w:r>
        <w:rPr>
          <w:color w:val="auto"/>
        </w:rPr>
        <w:fldChar w:fldCharType="end"/>
      </w:r>
      <w:r>
        <w:rPr>
          <w:rFonts w:hint="eastAsia"/>
          <w:color w:val="auto"/>
          <w:lang w:eastAsia="zh-CN"/>
        </w:rPr>
        <w:t>）</w:t>
      </w:r>
    </w:p>
    <w:p>
      <w:pPr>
        <w:pStyle w:val="8"/>
        <w:tabs>
          <w:tab w:val="right" w:leader="dot" w:pos="8306"/>
        </w:tabs>
        <w:rPr>
          <w:rFonts w:hint="eastAsia" w:eastAsia="宋体"/>
          <w:color w:val="auto"/>
          <w:lang w:eastAsia="zh-CN"/>
        </w:rPr>
      </w:pPr>
      <w:r>
        <w:rPr>
          <w:rFonts w:hint="eastAsia"/>
          <w:color w:val="auto"/>
          <w:lang w:val="en-US" w:eastAsia="zh-CN"/>
        </w:rPr>
        <w:t>7.3  General projects</w:t>
      </w:r>
      <w:r>
        <w:rPr>
          <w:color w:val="auto"/>
        </w:rPr>
        <w:tab/>
      </w:r>
      <w:r>
        <w:rPr>
          <w:rFonts w:hint="eastAsia"/>
          <w:color w:val="auto"/>
          <w:lang w:eastAsia="zh-CN"/>
        </w:rPr>
        <w:t>（</w:t>
      </w:r>
      <w:r>
        <w:rPr>
          <w:color w:val="auto"/>
        </w:rPr>
        <w:fldChar w:fldCharType="begin"/>
      </w:r>
      <w:r>
        <w:rPr>
          <w:color w:val="auto"/>
        </w:rPr>
        <w:instrText xml:space="preserve"> PAGEREF _Toc32735 \h </w:instrText>
      </w:r>
      <w:r>
        <w:rPr>
          <w:color w:val="auto"/>
        </w:rPr>
        <w:fldChar w:fldCharType="separate"/>
      </w:r>
      <w:r>
        <w:rPr>
          <w:color w:val="auto"/>
        </w:rPr>
        <w:t>21</w:t>
      </w:r>
      <w:r>
        <w:rPr>
          <w:color w:val="auto"/>
        </w:rPr>
        <w:fldChar w:fldCharType="end"/>
      </w:r>
      <w:r>
        <w:rPr>
          <w:rFonts w:hint="eastAsia"/>
          <w:color w:val="auto"/>
          <w:lang w:eastAsia="zh-CN"/>
        </w:rPr>
        <w:t>）</w:t>
      </w:r>
    </w:p>
    <w:p>
      <w:pPr>
        <w:pStyle w:val="7"/>
        <w:tabs>
          <w:tab w:val="right" w:leader="dot" w:pos="8306"/>
        </w:tabs>
        <w:rPr>
          <w:rFonts w:hint="eastAsia" w:eastAsia="宋体"/>
          <w:color w:val="auto"/>
          <w:lang w:eastAsia="zh-CN"/>
        </w:rPr>
      </w:pPr>
      <w:r>
        <w:rPr>
          <w:rFonts w:hint="eastAsia"/>
          <w:color w:val="auto"/>
          <w:lang w:val="en-US" w:eastAsia="zh-CN"/>
        </w:rPr>
        <w:t>Explanation of wording</w:t>
      </w:r>
      <w:r>
        <w:rPr>
          <w:color w:val="auto"/>
        </w:rPr>
        <w:tab/>
      </w:r>
      <w:r>
        <w:rPr>
          <w:rFonts w:hint="eastAsia"/>
          <w:color w:val="auto"/>
          <w:lang w:eastAsia="zh-CN"/>
        </w:rPr>
        <w:t>（</w:t>
      </w:r>
      <w:r>
        <w:rPr>
          <w:color w:val="auto"/>
        </w:rPr>
        <w:fldChar w:fldCharType="begin"/>
      </w:r>
      <w:r>
        <w:rPr>
          <w:color w:val="auto"/>
        </w:rPr>
        <w:instrText xml:space="preserve"> PAGEREF _Toc15980 \h </w:instrText>
      </w:r>
      <w:r>
        <w:rPr>
          <w:color w:val="auto"/>
        </w:rPr>
        <w:fldChar w:fldCharType="separate"/>
      </w:r>
      <w:r>
        <w:rPr>
          <w:color w:val="auto"/>
        </w:rPr>
        <w:t>23</w:t>
      </w:r>
      <w:r>
        <w:rPr>
          <w:color w:val="auto"/>
        </w:rPr>
        <w:fldChar w:fldCharType="end"/>
      </w:r>
      <w:r>
        <w:rPr>
          <w:rFonts w:hint="eastAsia"/>
          <w:color w:val="auto"/>
          <w:lang w:eastAsia="zh-CN"/>
        </w:rPr>
        <w:t>）</w:t>
      </w:r>
    </w:p>
    <w:p>
      <w:pPr>
        <w:pStyle w:val="7"/>
        <w:tabs>
          <w:tab w:val="right" w:leader="dot" w:pos="8306"/>
        </w:tabs>
        <w:rPr>
          <w:rFonts w:hint="eastAsia" w:eastAsia="宋体"/>
          <w:color w:val="auto"/>
          <w:lang w:eastAsia="zh-CN"/>
        </w:rPr>
      </w:pPr>
      <w:r>
        <w:rPr>
          <w:rFonts w:hint="eastAsia"/>
          <w:color w:val="auto"/>
          <w:lang w:val="en-US" w:eastAsia="zh-CN"/>
        </w:rPr>
        <w:t>List of quoted standards</w:t>
      </w:r>
      <w:r>
        <w:rPr>
          <w:color w:val="auto"/>
        </w:rPr>
        <w:tab/>
      </w:r>
      <w:r>
        <w:rPr>
          <w:rFonts w:hint="eastAsia"/>
          <w:color w:val="auto"/>
          <w:lang w:eastAsia="zh-CN"/>
        </w:rPr>
        <w:t>（</w:t>
      </w:r>
      <w:r>
        <w:rPr>
          <w:color w:val="auto"/>
        </w:rPr>
        <w:fldChar w:fldCharType="begin"/>
      </w:r>
      <w:r>
        <w:rPr>
          <w:color w:val="auto"/>
        </w:rPr>
        <w:instrText xml:space="preserve"> PAGEREF _Toc31466 \h </w:instrText>
      </w:r>
      <w:r>
        <w:rPr>
          <w:color w:val="auto"/>
        </w:rPr>
        <w:fldChar w:fldCharType="separate"/>
      </w:r>
      <w:r>
        <w:rPr>
          <w:color w:val="auto"/>
        </w:rPr>
        <w:t>24</w:t>
      </w:r>
      <w:r>
        <w:rPr>
          <w:color w:val="auto"/>
        </w:rPr>
        <w:fldChar w:fldCharType="end"/>
      </w:r>
      <w:r>
        <w:rPr>
          <w:rFonts w:hint="eastAsia"/>
          <w:color w:val="auto"/>
          <w:lang w:eastAsia="zh-CN"/>
        </w:rPr>
        <w:t>）</w:t>
      </w:r>
    </w:p>
    <w:p>
      <w:pPr>
        <w:pStyle w:val="7"/>
        <w:tabs>
          <w:tab w:val="right" w:leader="dot" w:pos="8306"/>
        </w:tabs>
        <w:rPr>
          <w:rFonts w:hint="default" w:eastAsia="宋体"/>
          <w:color w:val="auto"/>
          <w:lang w:val="en-US" w:eastAsia="zh-CN"/>
        </w:rPr>
      </w:pPr>
      <w:r>
        <w:rPr>
          <w:rFonts w:hint="eastAsia"/>
          <w:color w:val="auto"/>
          <w:lang w:val="en-US" w:eastAsia="zh-CN"/>
        </w:rPr>
        <w:fldChar w:fldCharType="end"/>
      </w:r>
      <w:r>
        <w:rPr>
          <w:rFonts w:hint="eastAsia"/>
          <w:color w:val="auto"/>
          <w:lang w:val="en-US" w:eastAsia="zh-CN"/>
        </w:rPr>
        <w:t>Addition：Explanation of provisions</w:t>
      </w:r>
      <w:r>
        <w:rPr>
          <w:color w:val="auto"/>
        </w:rPr>
        <w:tab/>
      </w:r>
      <w:r>
        <w:rPr>
          <w:rFonts w:hint="eastAsia"/>
          <w:color w:val="auto"/>
          <w:lang w:eastAsia="zh-CN"/>
        </w:rPr>
        <w:t>（</w:t>
      </w:r>
      <w:r>
        <w:rPr>
          <w:rFonts w:hint="eastAsia"/>
          <w:color w:val="auto"/>
          <w:lang w:val="en-US" w:eastAsia="zh-CN"/>
        </w:rPr>
        <w:t>25）</w:t>
      </w:r>
    </w:p>
    <w:p>
      <w:pPr>
        <w:rPr>
          <w:rFonts w:hint="eastAsia"/>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bidi w:val="0"/>
        <w:rPr>
          <w:rFonts w:hint="default"/>
          <w:color w:val="auto"/>
          <w:lang w:val="en-US" w:eastAsia="zh-CN"/>
        </w:rPr>
      </w:pPr>
      <w:bookmarkStart w:id="0" w:name="_Toc22282"/>
      <w:bookmarkStart w:id="1" w:name="_Toc554"/>
      <w:r>
        <w:rPr>
          <w:rFonts w:hint="eastAsia"/>
          <w:color w:val="auto"/>
          <w:lang w:val="en-US" w:eastAsia="zh-CN"/>
        </w:rPr>
        <w:t>1  总则</w:t>
      </w:r>
      <w:bookmarkEnd w:id="0"/>
      <w:bookmarkEnd w:id="1"/>
    </w:p>
    <w:p>
      <w:pPr>
        <w:bidi w:val="0"/>
        <w:rPr>
          <w:rFonts w:hint="eastAsia"/>
          <w:color w:val="auto"/>
          <w:lang w:val="en-US" w:eastAsia="zh-CN"/>
        </w:rPr>
      </w:pPr>
      <w:r>
        <w:rPr>
          <w:rFonts w:hint="eastAsia"/>
          <w:b/>
          <w:bCs/>
          <w:color w:val="auto"/>
          <w:lang w:val="en-US" w:eastAsia="zh-CN"/>
        </w:rPr>
        <w:t>1.0.1</w:t>
      </w:r>
      <w:r>
        <w:rPr>
          <w:rFonts w:hint="eastAsia"/>
          <w:color w:val="auto"/>
          <w:lang w:val="en-US" w:eastAsia="zh-CN"/>
        </w:rPr>
        <w:t xml:space="preserve">  为规范大模内置发泡陶瓷复合保温板现浇混凝土外墙外保温系统在建筑工程中的应用，做到技术先进，经济合理，安全适用，确保工程质量，制定本规程。</w:t>
      </w:r>
    </w:p>
    <w:p>
      <w:pPr>
        <w:bidi w:val="0"/>
        <w:rPr>
          <w:rFonts w:hint="eastAsia"/>
          <w:color w:val="auto"/>
          <w:lang w:val="en-US" w:eastAsia="zh-CN"/>
        </w:rPr>
      </w:pPr>
      <w:r>
        <w:rPr>
          <w:rFonts w:hint="eastAsia"/>
          <w:b/>
          <w:bCs/>
          <w:color w:val="auto"/>
          <w:lang w:val="en-US" w:eastAsia="zh-CN"/>
        </w:rPr>
        <w:t>1.0.2</w:t>
      </w:r>
      <w:r>
        <w:rPr>
          <w:rFonts w:hint="eastAsia"/>
          <w:color w:val="auto"/>
          <w:lang w:val="en-US" w:eastAsia="zh-CN"/>
        </w:rPr>
        <w:t xml:space="preserve">  本规程适用于新建、改建、扩建的民用及工业建筑中大模内置发泡陶瓷复合保温板现浇混凝土外墙外保温系统的设计、施工及质量验收。</w:t>
      </w:r>
    </w:p>
    <w:p>
      <w:pPr>
        <w:bidi w:val="0"/>
        <w:rPr>
          <w:rFonts w:hint="eastAsia"/>
          <w:color w:val="auto"/>
          <w:lang w:val="en-US" w:eastAsia="zh-CN"/>
        </w:rPr>
      </w:pPr>
      <w:r>
        <w:rPr>
          <w:rFonts w:hint="eastAsia"/>
          <w:b/>
          <w:bCs/>
          <w:color w:val="auto"/>
          <w:lang w:val="en-US" w:eastAsia="zh-CN"/>
        </w:rPr>
        <w:t>1.0.3</w:t>
      </w:r>
      <w:r>
        <w:rPr>
          <w:rFonts w:hint="eastAsia"/>
          <w:color w:val="auto"/>
          <w:lang w:val="en-US" w:eastAsia="zh-CN"/>
        </w:rPr>
        <w:t xml:space="preserve">  大模内置发泡陶瓷复合保温板现浇混凝土外墙外保温系统在建筑工程中的应用除应符合本规程外，</w:t>
      </w:r>
      <w:r>
        <w:rPr>
          <w:rFonts w:hint="eastAsia"/>
          <w:color w:val="000000"/>
          <w:sz w:val="24"/>
          <w:szCs w:val="24"/>
        </w:rPr>
        <w:t>尚应符合国家现行有关标准和现行中国工程建设标准化协会有关标准的规定。</w:t>
      </w:r>
    </w:p>
    <w:p>
      <w:pPr>
        <w:rPr>
          <w:rFonts w:hint="eastAsia"/>
          <w:color w:val="auto"/>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color w:val="auto"/>
          <w:lang w:val="en-US" w:eastAsia="zh-CN"/>
        </w:rPr>
        <w:br w:type="page"/>
      </w:r>
    </w:p>
    <w:p>
      <w:pPr>
        <w:pStyle w:val="2"/>
        <w:bidi w:val="0"/>
        <w:rPr>
          <w:rFonts w:hint="eastAsia"/>
          <w:color w:val="auto"/>
          <w:lang w:val="en-US" w:eastAsia="zh-CN"/>
        </w:rPr>
      </w:pPr>
      <w:bookmarkStart w:id="2" w:name="_Toc1710"/>
      <w:bookmarkStart w:id="3" w:name="_Toc215"/>
      <w:r>
        <w:rPr>
          <w:rFonts w:hint="eastAsia"/>
          <w:color w:val="auto"/>
          <w:lang w:val="en-US" w:eastAsia="zh-CN"/>
        </w:rPr>
        <w:t>2  术语</w:t>
      </w:r>
      <w:bookmarkEnd w:id="2"/>
      <w:bookmarkEnd w:id="3"/>
    </w:p>
    <w:p>
      <w:pPr>
        <w:rPr>
          <w:rFonts w:hint="default"/>
          <w:color w:val="auto"/>
          <w:lang w:val="en-US" w:eastAsia="zh-CN"/>
        </w:rPr>
      </w:pPr>
      <w:r>
        <w:rPr>
          <w:rFonts w:hint="eastAsia"/>
          <w:b/>
          <w:bCs/>
          <w:color w:val="auto"/>
          <w:lang w:val="en-US" w:eastAsia="zh-CN"/>
        </w:rPr>
        <w:t>2.0.1</w:t>
      </w:r>
      <w:r>
        <w:rPr>
          <w:rFonts w:hint="eastAsia"/>
          <w:color w:val="auto"/>
          <w:lang w:val="en-US" w:eastAsia="zh-CN"/>
        </w:rPr>
        <w:t xml:space="preserve">  大模内置发泡陶瓷复合保温板现浇混凝土外墙外保温系统  large mold built-in foam ceramic composite insulation board cast-in-place concrete exterior wall external insulation system</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b/>
          <w:bCs/>
          <w:color w:val="auto"/>
          <w:lang w:val="en-US" w:eastAsia="zh-CN"/>
        </w:rPr>
      </w:pPr>
      <w:r>
        <w:rPr>
          <w:rFonts w:hint="eastAsia"/>
          <w:color w:val="auto"/>
          <w:lang w:val="en-US" w:eastAsia="zh-CN"/>
        </w:rPr>
        <w:t>将</w:t>
      </w:r>
      <w:r>
        <w:rPr>
          <w:rFonts w:hint="default"/>
          <w:color w:val="auto"/>
          <w:lang w:val="en-US" w:eastAsia="zh-CN"/>
        </w:rPr>
        <w:t>发泡陶瓷复合保温板</w:t>
      </w:r>
      <w:r>
        <w:rPr>
          <w:rFonts w:hint="eastAsia"/>
          <w:color w:val="auto"/>
          <w:lang w:val="en-US" w:eastAsia="zh-CN"/>
        </w:rPr>
        <w:t>置于</w:t>
      </w:r>
      <w:r>
        <w:rPr>
          <w:rFonts w:hint="eastAsia"/>
          <w:color w:val="auto"/>
          <w:highlight w:val="none"/>
          <w:lang w:val="en-US" w:eastAsia="zh-CN"/>
        </w:rPr>
        <w:t>外模板内侧</w:t>
      </w:r>
      <w:r>
        <w:rPr>
          <w:rFonts w:hint="default"/>
          <w:color w:val="auto"/>
          <w:lang w:val="en-US" w:eastAsia="zh-CN"/>
        </w:rPr>
        <w:t>，以现浇混凝土外墙作为基层，</w:t>
      </w:r>
      <w:r>
        <w:rPr>
          <w:rFonts w:hint="eastAsia"/>
          <w:color w:val="auto"/>
          <w:lang w:val="en-US" w:eastAsia="zh-CN"/>
        </w:rPr>
        <w:t>发泡陶瓷复合</w:t>
      </w:r>
      <w:r>
        <w:rPr>
          <w:rFonts w:hint="default"/>
          <w:color w:val="auto"/>
          <w:lang w:val="en-US" w:eastAsia="zh-CN"/>
        </w:rPr>
        <w:t>保温板内表面与混凝土现浇成型后结合成一体，复合保温板外侧做</w:t>
      </w:r>
      <w:r>
        <w:rPr>
          <w:rFonts w:hint="eastAsia"/>
          <w:color w:val="auto"/>
          <w:lang w:val="en-US" w:eastAsia="zh-CN"/>
        </w:rPr>
        <w:t>找平层（必要时）、</w:t>
      </w:r>
      <w:r>
        <w:rPr>
          <w:rFonts w:hint="default"/>
          <w:color w:val="auto"/>
          <w:lang w:val="en-US" w:eastAsia="zh-CN"/>
        </w:rPr>
        <w:t>抹面胶浆复合玻纤</w:t>
      </w:r>
      <w:r>
        <w:rPr>
          <w:rFonts w:hint="eastAsia"/>
          <w:color w:val="auto"/>
          <w:lang w:val="en-US" w:eastAsia="zh-CN"/>
        </w:rPr>
        <w:t>网</w:t>
      </w:r>
      <w:r>
        <w:rPr>
          <w:rFonts w:hint="default"/>
          <w:color w:val="auto"/>
          <w:lang w:val="en-US" w:eastAsia="zh-CN"/>
        </w:rPr>
        <w:t>抗裂层、饰面层形成的集保温与结构一体化的外墙外保温系统</w:t>
      </w:r>
      <w:r>
        <w:rPr>
          <w:rFonts w:hint="eastAsia"/>
          <w:color w:val="auto"/>
          <w:lang w:val="en-US" w:eastAsia="zh-CN"/>
        </w:rPr>
        <w:t>。</w:t>
      </w:r>
    </w:p>
    <w:p>
      <w:pPr>
        <w:rPr>
          <w:rFonts w:hint="default"/>
          <w:color w:val="auto"/>
          <w:lang w:val="en-US" w:eastAsia="zh-CN"/>
        </w:rPr>
      </w:pPr>
      <w:r>
        <w:rPr>
          <w:rFonts w:hint="eastAsia"/>
          <w:b/>
          <w:bCs/>
          <w:color w:val="auto"/>
          <w:lang w:val="en-US" w:eastAsia="zh-CN"/>
        </w:rPr>
        <w:t>2.0.2</w:t>
      </w:r>
      <w:r>
        <w:rPr>
          <w:rFonts w:hint="eastAsia"/>
          <w:color w:val="auto"/>
          <w:lang w:val="en-US" w:eastAsia="zh-CN"/>
        </w:rPr>
        <w:t xml:space="preserve">  </w:t>
      </w:r>
      <w:r>
        <w:rPr>
          <w:rFonts w:hint="eastAsia"/>
          <w:color w:val="auto"/>
          <w:highlight w:val="none"/>
          <w:lang w:val="en-US" w:eastAsia="zh-CN"/>
        </w:rPr>
        <w:t xml:space="preserve">发泡陶瓷复合保温板 </w:t>
      </w:r>
      <w:r>
        <w:rPr>
          <w:rFonts w:hint="eastAsia"/>
          <w:color w:val="auto"/>
          <w:lang w:val="en-US" w:eastAsia="zh-CN"/>
        </w:rPr>
        <w:t xml:space="preserve"> foam ceramic composite insulation board</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应用于大模内置保温系统中，由水泥基布和玻纤网布双层增强面层、50mm厚发泡陶瓷板、保温材料、必要时增加水泥基布为背衬层，在工厂通过专业粘接剂复合压制、一体成型的复合保温板材。</w:t>
      </w:r>
    </w:p>
    <w:p>
      <w:pPr>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eastAsia"/>
          <w:b/>
          <w:bCs/>
          <w:color w:val="auto"/>
          <w:lang w:val="en-US" w:eastAsia="zh-CN"/>
        </w:rPr>
        <w:t>2.0.3</w:t>
      </w:r>
      <w:r>
        <w:rPr>
          <w:rFonts w:hint="eastAsia"/>
          <w:color w:val="auto"/>
          <w:lang w:val="en-US" w:eastAsia="zh-CN"/>
        </w:rPr>
        <w:t xml:space="preserve">  专用连接件  special connectors</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eastAsia"/>
          <w:color w:val="auto"/>
          <w:lang w:val="en-US" w:eastAsia="zh-CN"/>
        </w:rPr>
        <w:t>大模内置发泡陶瓷复合保温板现浇混凝土外墙外保温系统中用于连接发泡陶瓷复合保温板与现浇混凝土的专用配件，包括连接件、锚栓等。</w:t>
      </w:r>
    </w:p>
    <w:p>
      <w:pPr>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eastAsia"/>
          <w:b/>
          <w:bCs/>
          <w:color w:val="auto"/>
          <w:lang w:val="en-US" w:eastAsia="zh-CN"/>
        </w:rPr>
        <w:t>2.0.4</w:t>
      </w:r>
      <w:r>
        <w:rPr>
          <w:rFonts w:hint="eastAsia"/>
          <w:color w:val="auto"/>
          <w:lang w:val="en-US" w:eastAsia="zh-CN"/>
        </w:rPr>
        <w:t xml:space="preserve">  抹面胶浆  rendering coat mortar</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default"/>
          <w:color w:val="auto"/>
          <w:lang w:val="en-US" w:eastAsia="zh-CN"/>
        </w:rPr>
        <w:t>由水泥基胶凝材料、 高分子聚合物材</w:t>
      </w:r>
      <w:r>
        <w:rPr>
          <w:rFonts w:hint="eastAsia"/>
          <w:color w:val="auto"/>
          <w:lang w:val="en-US" w:eastAsia="zh-CN"/>
        </w:rPr>
        <w:t>料以</w:t>
      </w:r>
      <w:r>
        <w:rPr>
          <w:rFonts w:hint="default"/>
          <w:color w:val="auto"/>
          <w:lang w:val="en-US" w:eastAsia="zh-CN"/>
        </w:rPr>
        <w:t>及填料和添加剂等组成， 具有一定变形能力和良好粘结性能</w:t>
      </w:r>
      <w:r>
        <w:rPr>
          <w:rFonts w:hint="eastAsia"/>
          <w:color w:val="auto"/>
          <w:lang w:val="en-US" w:eastAsia="zh-CN"/>
        </w:rPr>
        <w:t>，与玻纤网共同组成抹面层的</w:t>
      </w:r>
      <w:r>
        <w:rPr>
          <w:rFonts w:hint="default"/>
          <w:color w:val="auto"/>
          <w:lang w:val="en-US" w:eastAsia="zh-CN"/>
        </w:rPr>
        <w:t>聚合物水泥砂浆或非水泥基聚合物砂浆。</w:t>
      </w:r>
    </w:p>
    <w:p>
      <w:pPr>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eastAsia"/>
          <w:b/>
          <w:bCs/>
          <w:color w:val="auto"/>
          <w:lang w:val="en-US" w:eastAsia="zh-CN"/>
        </w:rPr>
        <w:t>2.0.5</w:t>
      </w:r>
      <w:r>
        <w:rPr>
          <w:rFonts w:hint="eastAsia"/>
          <w:color w:val="auto"/>
          <w:lang w:val="en-US" w:eastAsia="zh-CN"/>
        </w:rPr>
        <w:t xml:space="preserve">  玻纤网  glassfiber mesh</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default"/>
          <w:color w:val="auto"/>
          <w:lang w:val="en-US" w:eastAsia="zh-CN"/>
        </w:rPr>
        <w:t>表面经高分子材料涂覆处理的、 具有耐碱功能的网格状玻璃纤维织物， 作为增强材料内置于抹面胶浆中，用以提高抹面层的抗裂性能和抗冲击性</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lang w:val="en-US" w:eastAsia="zh-CN"/>
        </w:rPr>
      </w:pPr>
      <w:r>
        <w:rPr>
          <w:rFonts w:hint="eastAsia"/>
          <w:b/>
          <w:bCs/>
          <w:color w:val="auto"/>
          <w:lang w:val="en-US" w:eastAsia="zh-CN"/>
        </w:rPr>
        <w:t xml:space="preserve">2.0.6 </w:t>
      </w:r>
      <w:r>
        <w:rPr>
          <w:rFonts w:hint="eastAsia"/>
          <w:color w:val="auto"/>
          <w:lang w:val="en-US" w:eastAsia="zh-CN"/>
        </w:rPr>
        <w:t xml:space="preserve"> 水泥基布  cement based fabric</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lang w:val="en-US" w:eastAsia="zh-CN"/>
        </w:rPr>
      </w:pPr>
      <w:r>
        <w:rPr>
          <w:rFonts w:hint="eastAsia"/>
          <w:color w:val="auto"/>
          <w:lang w:val="en-US" w:eastAsia="zh-CN"/>
        </w:rPr>
        <w:t xml:space="preserve">    硬泡聚氨酯为保温层时，用于发泡过程中隔离并作为聚氨酯底层覆面材料，起到增强发泡陶瓷复合保温板整体性以及与基层粘结性的无机板材。</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lang w:val="en-US" w:eastAsia="zh-CN"/>
        </w:rPr>
      </w:pPr>
      <w:r>
        <w:rPr>
          <w:rFonts w:hint="eastAsia"/>
          <w:b/>
          <w:bCs/>
          <w:color w:val="auto"/>
          <w:lang w:val="en-US" w:eastAsia="zh-CN"/>
        </w:rPr>
        <w:t xml:space="preserve">2.0.7 </w:t>
      </w:r>
      <w:r>
        <w:rPr>
          <w:rFonts w:hint="eastAsia"/>
          <w:color w:val="auto"/>
          <w:lang w:val="en-US" w:eastAsia="zh-CN"/>
        </w:rPr>
        <w:t xml:space="preserve"> AGPF板</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eastAsia"/>
          <w:color w:val="auto"/>
          <w:lang w:val="en-US" w:eastAsia="zh-CN"/>
        </w:rPr>
        <w:t>用改性酚醛树脂、生物质石墨烯、木质素、发泡剂、无机粘结剂、固化剂和其他助剂共同反应制得的具有优良保温性能、防火性能和韧性的轻质保温材料，</w:t>
      </w:r>
      <w:bookmarkStart w:id="40" w:name="_GoBack"/>
      <w:bookmarkEnd w:id="40"/>
      <w:r>
        <w:rPr>
          <w:rFonts w:hint="eastAsia"/>
          <w:color w:val="auto"/>
          <w:lang w:val="en-US" w:eastAsia="zh-CN"/>
        </w:rPr>
        <w:t>并在出厂前经过界面砂浆六面包覆处理的保温板材。</w:t>
      </w:r>
    </w:p>
    <w:p>
      <w:pPr>
        <w:rPr>
          <w:rFonts w:hint="eastAsia"/>
          <w:color w:val="auto"/>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olor w:val="auto"/>
          <w:lang w:val="en-US" w:eastAsia="zh-CN"/>
        </w:rPr>
        <w:br w:type="page"/>
      </w:r>
    </w:p>
    <w:p>
      <w:pPr>
        <w:pStyle w:val="2"/>
        <w:bidi w:val="0"/>
        <w:rPr>
          <w:rFonts w:hint="eastAsia"/>
          <w:color w:val="auto"/>
          <w:lang w:val="en-US" w:eastAsia="zh-CN"/>
        </w:rPr>
      </w:pPr>
      <w:bookmarkStart w:id="4" w:name="_Toc23110"/>
      <w:bookmarkStart w:id="5" w:name="_Toc30983"/>
      <w:r>
        <w:rPr>
          <w:rFonts w:hint="eastAsia"/>
          <w:color w:val="auto"/>
          <w:lang w:val="en-US" w:eastAsia="zh-CN"/>
        </w:rPr>
        <w:t>3  基本规定</w:t>
      </w:r>
      <w:bookmarkEnd w:id="4"/>
      <w:bookmarkEnd w:id="5"/>
    </w:p>
    <w:p>
      <w:pPr>
        <w:rPr>
          <w:rFonts w:hint="eastAsia"/>
          <w:color w:val="auto"/>
          <w:lang w:val="en-US" w:eastAsia="zh-CN"/>
        </w:rPr>
      </w:pPr>
      <w:r>
        <w:rPr>
          <w:rFonts w:hint="eastAsia"/>
          <w:b/>
          <w:bCs/>
          <w:color w:val="auto"/>
          <w:lang w:val="en-US" w:eastAsia="zh-CN"/>
        </w:rPr>
        <w:t xml:space="preserve">3.0.1  </w:t>
      </w:r>
      <w:r>
        <w:rPr>
          <w:rFonts w:hint="eastAsia"/>
          <w:color w:val="auto"/>
          <w:lang w:val="en-US" w:eastAsia="zh-CN"/>
        </w:rPr>
        <w:t>大模内置发泡陶瓷复合保温板现浇混凝土外墙外保温系统的主要配套材料应按设计要求进行选用，由系统产品供应商配套提供。</w:t>
      </w:r>
    </w:p>
    <w:p>
      <w:pPr>
        <w:rPr>
          <w:color w:val="auto"/>
        </w:rPr>
      </w:pPr>
      <w:r>
        <w:rPr>
          <w:rFonts w:hint="eastAsia"/>
          <w:b/>
          <w:bCs/>
          <w:color w:val="auto"/>
          <w:lang w:val="en-US" w:eastAsia="zh-CN"/>
        </w:rPr>
        <w:t>3.0.2</w:t>
      </w:r>
      <w:r>
        <w:rPr>
          <w:rFonts w:hint="eastAsia"/>
          <w:color w:val="auto"/>
          <w:lang w:val="en-US" w:eastAsia="zh-CN"/>
        </w:rPr>
        <w:t xml:space="preserve">  大模内置发泡陶瓷复合保温板现浇混凝土外墙外保温系统应能适应基层墙体的正常变形而不产生裂缝或空鼓，应能长期承受自重、风荷载和室外气候的长期反复作用且不产生有害的变形和破坏。</w:t>
      </w:r>
    </w:p>
    <w:p>
      <w:pPr>
        <w:rPr>
          <w:rFonts w:hint="eastAsia"/>
          <w:color w:val="auto"/>
          <w:lang w:val="en-US" w:eastAsia="zh-CN"/>
        </w:rPr>
      </w:pPr>
      <w:r>
        <w:rPr>
          <w:rFonts w:hint="eastAsia"/>
          <w:b/>
          <w:bCs/>
          <w:color w:val="auto"/>
          <w:lang w:val="en-US" w:eastAsia="zh-CN"/>
        </w:rPr>
        <w:t>3.0.3</w:t>
      </w:r>
      <w:r>
        <w:rPr>
          <w:rFonts w:hint="eastAsia"/>
          <w:color w:val="auto"/>
          <w:lang w:val="en-US" w:eastAsia="zh-CN"/>
        </w:rPr>
        <w:t xml:space="preserve">  大模内置发泡陶瓷复合保温板现浇混凝土外墙外保温系统各组成部分应具有物理—化学稳定性，所有组成材料应彼此相容并应具有防腐性。</w:t>
      </w:r>
    </w:p>
    <w:p>
      <w:pPr>
        <w:rPr>
          <w:color w:val="auto"/>
        </w:rPr>
      </w:pPr>
      <w:r>
        <w:rPr>
          <w:rFonts w:hint="eastAsia"/>
          <w:b/>
          <w:bCs/>
          <w:color w:val="auto"/>
          <w:lang w:val="en-US" w:eastAsia="zh-CN"/>
        </w:rPr>
        <w:t>3.0.4</w:t>
      </w:r>
      <w:r>
        <w:rPr>
          <w:rFonts w:hint="eastAsia"/>
          <w:color w:val="auto"/>
          <w:lang w:val="en-US" w:eastAsia="zh-CN"/>
        </w:rPr>
        <w:t xml:space="preserve">  大模内置发泡陶瓷复合保温板现浇混凝土外墙外保温系统应具有防水渗透性。</w:t>
      </w:r>
    </w:p>
    <w:p>
      <w:pPr>
        <w:rPr>
          <w:rFonts w:hint="eastAsia"/>
          <w:color w:val="auto"/>
          <w:lang w:val="en-US" w:eastAsia="zh-CN"/>
        </w:rPr>
      </w:pPr>
      <w:r>
        <w:rPr>
          <w:rFonts w:hint="eastAsia"/>
          <w:b/>
          <w:bCs/>
          <w:color w:val="auto"/>
          <w:lang w:val="en-US" w:eastAsia="zh-CN"/>
        </w:rPr>
        <w:t>3.0.5</w:t>
      </w:r>
      <w:r>
        <w:rPr>
          <w:rFonts w:hint="eastAsia"/>
          <w:color w:val="auto"/>
          <w:lang w:val="en-US" w:eastAsia="zh-CN"/>
        </w:rPr>
        <w:t xml:space="preserve">  大模内置发泡陶瓷复合保温板现浇混凝土外墙外保温系统的防火性能应符合现行国家标准《建筑防火通用规范》GB 55037和《建筑设计防火规范》GB 50016的相关规定。</w:t>
      </w:r>
    </w:p>
    <w:p>
      <w:pPr>
        <w:rPr>
          <w:rFonts w:hint="eastAsia"/>
          <w:color w:val="auto"/>
          <w:lang w:val="en-US" w:eastAsia="zh-CN"/>
        </w:rPr>
      </w:pPr>
      <w:r>
        <w:rPr>
          <w:rFonts w:hint="eastAsia"/>
          <w:b/>
          <w:bCs/>
          <w:color w:val="auto"/>
          <w:lang w:val="en-US" w:eastAsia="zh-CN"/>
        </w:rPr>
        <w:t>3.0.6</w:t>
      </w:r>
      <w:r>
        <w:rPr>
          <w:rFonts w:hint="eastAsia"/>
          <w:color w:val="auto"/>
          <w:lang w:val="en-US" w:eastAsia="zh-CN"/>
        </w:rPr>
        <w:t xml:space="preserve">  大模内置发泡陶瓷复合保温板现浇混凝土外墙外保温系统的保温、隔热和防潮性能应符合现行国家标准《民用建筑热工设计规范》GB 50176和国家现行相关建筑节能设计标准的相关规定。</w:t>
      </w:r>
    </w:p>
    <w:p>
      <w:pPr>
        <w:rPr>
          <w:rFonts w:hint="eastAsia"/>
          <w:color w:val="auto"/>
          <w:highlight w:val="none"/>
          <w:lang w:val="en-US" w:eastAsia="zh-CN"/>
        </w:rPr>
      </w:pPr>
      <w:r>
        <w:rPr>
          <w:rFonts w:hint="eastAsia"/>
          <w:b/>
          <w:bCs/>
          <w:color w:val="auto"/>
          <w:highlight w:val="none"/>
          <w:lang w:val="en-US" w:eastAsia="zh-CN"/>
        </w:rPr>
        <w:t>3.0.7</w:t>
      </w:r>
      <w:r>
        <w:rPr>
          <w:rFonts w:hint="eastAsia"/>
          <w:color w:val="auto"/>
          <w:highlight w:val="none"/>
          <w:lang w:val="en-US" w:eastAsia="zh-CN"/>
        </w:rPr>
        <w:t xml:space="preserve">  在正常使用和正常维护条件下，大模内置发泡陶瓷复合保温板现浇混凝土外墙外保温系统的使用年限应符合设计要求。</w:t>
      </w:r>
    </w:p>
    <w:p>
      <w:pPr>
        <w:rPr>
          <w:color w:val="auto"/>
        </w:rPr>
      </w:pPr>
      <w:r>
        <w:rPr>
          <w:rFonts w:hint="eastAsia"/>
          <w:b/>
          <w:bCs/>
          <w:color w:val="auto"/>
          <w:lang w:val="en-US" w:eastAsia="zh-CN"/>
        </w:rPr>
        <w:t>3.0.8</w:t>
      </w:r>
      <w:r>
        <w:rPr>
          <w:rFonts w:hint="eastAsia"/>
          <w:color w:val="auto"/>
          <w:lang w:val="en-US" w:eastAsia="zh-CN"/>
        </w:rPr>
        <w:t xml:space="preserve">  模板及模板支设应符合国家现行标准《建筑施工模板安全技术规范》JGJ 162、《混凝土结构工程施工规范》GB 50666的有关规定，并应具有足够的抗压缩变形能力、承载能力、刚度和稳定性能，应能承受浇筑混凝土的自重、侧压力和施工过程中所产生的荷载。</w:t>
      </w:r>
    </w:p>
    <w:p>
      <w:pPr>
        <w:rPr>
          <w:color w:val="auto"/>
        </w:rPr>
      </w:pPr>
      <w:r>
        <w:rPr>
          <w:rFonts w:hint="eastAsia"/>
          <w:b/>
          <w:bCs/>
          <w:color w:val="auto"/>
          <w:lang w:val="en-US" w:eastAsia="zh-CN"/>
        </w:rPr>
        <w:t>3.0.9</w:t>
      </w:r>
      <w:r>
        <w:rPr>
          <w:rFonts w:hint="eastAsia"/>
          <w:color w:val="auto"/>
          <w:lang w:val="en-US" w:eastAsia="zh-CN"/>
        </w:rPr>
        <w:t xml:space="preserve">  大模内置发泡陶瓷复合保温板现浇混凝土外墙外保温系统宜选用涂料、饰面砂浆等轻质饰面材料。</w:t>
      </w:r>
    </w:p>
    <w:p>
      <w:pPr>
        <w:rPr>
          <w:rFonts w:hint="eastAsia"/>
          <w:color w:val="auto"/>
          <w:lang w:val="en-US" w:eastAsia="zh-CN"/>
        </w:rPr>
      </w:pPr>
      <w:r>
        <w:rPr>
          <w:rFonts w:hint="eastAsia"/>
          <w:b/>
          <w:bCs/>
          <w:color w:val="auto"/>
          <w:lang w:val="en-US" w:eastAsia="zh-CN"/>
        </w:rPr>
        <w:t>3.0.10</w:t>
      </w:r>
      <w:r>
        <w:rPr>
          <w:rFonts w:hint="eastAsia"/>
          <w:color w:val="auto"/>
          <w:lang w:val="en-US" w:eastAsia="zh-CN"/>
        </w:rPr>
        <w:t xml:space="preserve">  大模内置发泡陶瓷复合保温板现浇混凝土外墙外保温系统中混凝土一次浇筑高度不宜大于1m。</w:t>
      </w:r>
    </w:p>
    <w:p>
      <w:pPr>
        <w:rPr>
          <w:rFonts w:hint="eastAsia"/>
          <w:color w:val="auto"/>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olor w:val="auto"/>
          <w:lang w:val="en-US" w:eastAsia="zh-CN"/>
        </w:rPr>
        <w:br w:type="page"/>
      </w:r>
    </w:p>
    <w:p>
      <w:pPr>
        <w:pStyle w:val="2"/>
        <w:bidi w:val="0"/>
        <w:rPr>
          <w:rFonts w:hint="eastAsia"/>
          <w:color w:val="auto"/>
          <w:lang w:val="en-US" w:eastAsia="zh-CN"/>
        </w:rPr>
      </w:pPr>
      <w:bookmarkStart w:id="6" w:name="_Toc29989"/>
      <w:bookmarkStart w:id="7" w:name="_Toc30272"/>
      <w:r>
        <w:rPr>
          <w:rFonts w:hint="eastAsia"/>
          <w:color w:val="auto"/>
          <w:lang w:val="en-US" w:eastAsia="zh-CN"/>
        </w:rPr>
        <w:t>4  系统和材料</w:t>
      </w:r>
      <w:bookmarkEnd w:id="6"/>
      <w:bookmarkEnd w:id="7"/>
    </w:p>
    <w:p>
      <w:pPr>
        <w:pStyle w:val="3"/>
        <w:bidi w:val="0"/>
        <w:rPr>
          <w:rFonts w:hint="eastAsia"/>
          <w:color w:val="auto"/>
          <w:lang w:val="en-US" w:eastAsia="zh-CN"/>
        </w:rPr>
      </w:pPr>
      <w:bookmarkStart w:id="8" w:name="_Toc27640"/>
      <w:bookmarkStart w:id="9" w:name="_Toc17915"/>
      <w:r>
        <w:rPr>
          <w:rFonts w:hint="eastAsia"/>
          <w:b/>
          <w:bCs/>
          <w:color w:val="auto"/>
          <w:lang w:val="en-US" w:eastAsia="zh-CN"/>
        </w:rPr>
        <w:t>4.1</w:t>
      </w:r>
      <w:r>
        <w:rPr>
          <w:rFonts w:hint="eastAsia"/>
          <w:color w:val="auto"/>
          <w:lang w:val="en-US" w:eastAsia="zh-CN"/>
        </w:rPr>
        <w:t xml:space="preserve">  系统性能要求</w:t>
      </w:r>
      <w:bookmarkEnd w:id="8"/>
      <w:bookmarkEnd w:id="9"/>
    </w:p>
    <w:p>
      <w:pPr>
        <w:rPr>
          <w:rFonts w:hint="eastAsia"/>
          <w:color w:val="auto"/>
          <w:lang w:val="en-US" w:eastAsia="zh-CN"/>
        </w:rPr>
      </w:pPr>
      <w:r>
        <w:rPr>
          <w:rFonts w:hint="eastAsia"/>
          <w:b/>
          <w:bCs/>
          <w:color w:val="auto"/>
          <w:lang w:val="en-US" w:eastAsia="zh-CN"/>
        </w:rPr>
        <w:t xml:space="preserve">4.1.1  </w:t>
      </w:r>
      <w:r>
        <w:rPr>
          <w:rFonts w:hint="eastAsia"/>
          <w:color w:val="auto"/>
          <w:lang w:val="en-US" w:eastAsia="zh-CN"/>
        </w:rPr>
        <w:t>大模内置发泡陶瓷复合保温板现浇混凝土外墙外保温系统基本构造见</w:t>
      </w:r>
      <w:r>
        <w:rPr>
          <w:rFonts w:hint="eastAsia"/>
          <w:color w:val="auto"/>
          <w:highlight w:val="none"/>
          <w:lang w:val="en-US" w:eastAsia="zh-CN"/>
        </w:rPr>
        <w:t>图4.1.1</w:t>
      </w:r>
      <w:r>
        <w:rPr>
          <w:rFonts w:hint="eastAsia"/>
          <w:color w:val="auto"/>
          <w:lang w:val="en-US" w:eastAsia="zh-CN"/>
        </w:rPr>
        <w:t>。</w:t>
      </w:r>
    </w:p>
    <w:p>
      <w:pPr>
        <w:jc w:val="center"/>
        <w:rPr>
          <w:rFonts w:hint="eastAsia"/>
          <w:color w:val="auto"/>
          <w:lang w:val="en-US" w:eastAsia="zh-CN"/>
        </w:rPr>
      </w:pPr>
      <w:r>
        <w:rPr>
          <w:rFonts w:hint="eastAsia"/>
          <w:color w:val="auto"/>
          <w:lang w:val="en-US" w:eastAsia="zh-CN"/>
        </w:rPr>
        <w:drawing>
          <wp:inline distT="0" distB="0" distL="114300" distR="114300">
            <wp:extent cx="4696460" cy="1990725"/>
            <wp:effectExtent l="0" t="0" r="8890" b="9525"/>
            <wp:docPr id="3" name="图片 3" descr="C:\Users\user\Desktop\系统.png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user\Desktop\系统.png系统"/>
                    <pic:cNvPicPr>
                      <a:picLocks noChangeAspect="1"/>
                    </pic:cNvPicPr>
                  </pic:nvPicPr>
                  <pic:blipFill>
                    <a:blip r:embed="rId7"/>
                    <a:srcRect l="1122" t="24462" r="1357" b="23875"/>
                    <a:stretch>
                      <a:fillRect/>
                    </a:stretch>
                  </pic:blipFill>
                  <pic:spPr>
                    <a:xfrm>
                      <a:off x="0" y="0"/>
                      <a:ext cx="4696460" cy="1990725"/>
                    </a:xfrm>
                    <a:prstGeom prst="rect">
                      <a:avLst/>
                    </a:prstGeom>
                  </pic:spPr>
                </pic:pic>
              </a:graphicData>
            </a:graphic>
          </wp:inline>
        </w:drawing>
      </w:r>
    </w:p>
    <w:p>
      <w:pPr>
        <w:jc w:val="center"/>
        <w:rPr>
          <w:rFonts w:hint="eastAsia"/>
          <w:color w:val="auto"/>
          <w:sz w:val="18"/>
          <w:szCs w:val="18"/>
          <w:lang w:val="en-US" w:eastAsia="zh-CN"/>
        </w:rPr>
      </w:pPr>
      <w:r>
        <w:rPr>
          <w:rFonts w:hint="eastAsia"/>
          <w:color w:val="auto"/>
          <w:sz w:val="18"/>
          <w:szCs w:val="18"/>
          <w:lang w:val="en-US" w:eastAsia="zh-CN"/>
        </w:rPr>
        <w:t>1—现浇混凝土；2—发泡陶瓷复合保温板；3—专用连接件；4—找平层（必要时）；5—玻纤网；</w:t>
      </w:r>
    </w:p>
    <w:p>
      <w:pPr>
        <w:jc w:val="center"/>
        <w:rPr>
          <w:rFonts w:hint="default"/>
          <w:color w:val="auto"/>
          <w:sz w:val="18"/>
          <w:szCs w:val="18"/>
          <w:lang w:val="en-US" w:eastAsia="zh-CN"/>
        </w:rPr>
      </w:pPr>
      <w:r>
        <w:rPr>
          <w:rFonts w:hint="eastAsia"/>
          <w:color w:val="auto"/>
          <w:sz w:val="18"/>
          <w:szCs w:val="18"/>
          <w:lang w:val="en-US" w:eastAsia="zh-CN"/>
        </w:rPr>
        <w:t>6—抹面胶浆；7—饰面层。</w:t>
      </w:r>
    </w:p>
    <w:p>
      <w:pPr>
        <w:jc w:val="center"/>
        <w:rPr>
          <w:rFonts w:hint="eastAsia"/>
          <w:b/>
          <w:bCs/>
          <w:color w:val="auto"/>
          <w:sz w:val="21"/>
          <w:szCs w:val="21"/>
          <w:lang w:val="en-US" w:eastAsia="zh-CN"/>
        </w:rPr>
      </w:pPr>
      <w:r>
        <w:rPr>
          <w:rFonts w:hint="eastAsia"/>
          <w:b/>
          <w:bCs/>
          <w:color w:val="auto"/>
          <w:sz w:val="21"/>
          <w:szCs w:val="21"/>
          <w:highlight w:val="none"/>
          <w:lang w:val="en-US" w:eastAsia="zh-CN"/>
        </w:rPr>
        <w:t xml:space="preserve">图4.1.1  </w:t>
      </w:r>
      <w:r>
        <w:rPr>
          <w:rFonts w:hint="eastAsia"/>
          <w:b/>
          <w:bCs/>
          <w:color w:val="auto"/>
          <w:sz w:val="21"/>
          <w:szCs w:val="21"/>
          <w:lang w:val="en-US" w:eastAsia="zh-CN"/>
        </w:rPr>
        <w:t>大模内置发泡陶瓷复合保温板现浇混凝土外墙外保温系统基本构造</w:t>
      </w:r>
    </w:p>
    <w:p>
      <w:pPr>
        <w:rPr>
          <w:rFonts w:hint="eastAsia"/>
          <w:color w:val="auto"/>
          <w:lang w:val="en-US" w:eastAsia="zh-CN"/>
        </w:rPr>
      </w:pPr>
      <w:r>
        <w:rPr>
          <w:rFonts w:hint="eastAsia"/>
          <w:b/>
          <w:bCs/>
          <w:color w:val="auto"/>
          <w:lang w:val="en-US" w:eastAsia="zh-CN"/>
        </w:rPr>
        <w:t>4.1.2</w:t>
      </w:r>
      <w:r>
        <w:rPr>
          <w:rFonts w:hint="eastAsia"/>
          <w:color w:val="auto"/>
          <w:lang w:val="en-US" w:eastAsia="zh-CN"/>
        </w:rPr>
        <w:t xml:space="preserve">  大模内置发泡陶瓷复合保温板现浇混凝土外墙外保温系统性能应符合</w:t>
      </w:r>
      <w:r>
        <w:rPr>
          <w:rFonts w:hint="eastAsia"/>
          <w:color w:val="auto"/>
          <w:highlight w:val="none"/>
          <w:lang w:val="en-US" w:eastAsia="zh-CN"/>
        </w:rPr>
        <w:t>表4.1.2</w:t>
      </w:r>
      <w:r>
        <w:rPr>
          <w:rFonts w:hint="eastAsia"/>
          <w:color w:val="auto"/>
          <w:lang w:val="en-US" w:eastAsia="zh-CN"/>
        </w:rPr>
        <w:t>的规定。</w:t>
      </w:r>
    </w:p>
    <w:p>
      <w:pPr>
        <w:jc w:val="center"/>
        <w:rPr>
          <w:rFonts w:hint="eastAsia"/>
          <w:color w:val="auto"/>
          <w:lang w:val="en-US" w:eastAsia="zh-CN"/>
        </w:rPr>
      </w:pPr>
      <w:r>
        <w:rPr>
          <w:rFonts w:hint="eastAsia"/>
          <w:b/>
          <w:bCs/>
          <w:color w:val="auto"/>
          <w:sz w:val="21"/>
          <w:szCs w:val="21"/>
          <w:highlight w:val="none"/>
          <w:lang w:val="en-US" w:eastAsia="zh-CN"/>
        </w:rPr>
        <w:t>表4.1.2</w:t>
      </w:r>
      <w:r>
        <w:rPr>
          <w:rFonts w:hint="eastAsia"/>
          <w:b/>
          <w:bCs/>
          <w:color w:val="auto"/>
          <w:sz w:val="21"/>
          <w:szCs w:val="21"/>
          <w:lang w:val="en-US" w:eastAsia="zh-CN"/>
        </w:rPr>
        <w:t xml:space="preserve">  大模内置发泡陶瓷复合保温板现浇混凝土外墙外保温系统性能要求</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2135"/>
        <w:gridCol w:w="4965"/>
        <w:gridCol w:w="14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13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项目</w:t>
            </w:r>
          </w:p>
        </w:tc>
        <w:tc>
          <w:tcPr>
            <w:tcW w:w="496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性能指标</w:t>
            </w:r>
          </w:p>
        </w:tc>
        <w:tc>
          <w:tcPr>
            <w:tcW w:w="1422"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试验方法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13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耐候性</w:t>
            </w:r>
          </w:p>
        </w:tc>
        <w:tc>
          <w:tcPr>
            <w:tcW w:w="496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无空鼓、剥落或脱落、开裂等破坏，无裂缝渗水，系统拉伸粘结强度≥0.10MPa</w:t>
            </w:r>
          </w:p>
        </w:tc>
        <w:tc>
          <w:tcPr>
            <w:tcW w:w="1422" w:type="dxa"/>
            <w:vMerge w:val="restar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JGJ 144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13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耐冻融性</w:t>
            </w:r>
          </w:p>
        </w:tc>
        <w:tc>
          <w:tcPr>
            <w:tcW w:w="496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lang w:val="en-US" w:eastAsia="zh-CN"/>
              </w:rPr>
              <w:t>80</w:t>
            </w:r>
            <w:r>
              <w:rPr>
                <w:rFonts w:hint="default"/>
                <w:color w:val="auto"/>
                <w:sz w:val="21"/>
                <w:szCs w:val="21"/>
                <w:vertAlign w:val="baseline"/>
                <w:lang w:val="en-US" w:eastAsia="zh-CN"/>
              </w:rPr>
              <w:t>次冻融循环后，系统无空鼓、剥落，无可见裂缝；</w:t>
            </w:r>
            <w:r>
              <w:rPr>
                <w:rFonts w:hint="eastAsia"/>
                <w:color w:val="auto"/>
                <w:sz w:val="21"/>
                <w:szCs w:val="21"/>
                <w:vertAlign w:val="baseline"/>
                <w:lang w:val="en-US" w:eastAsia="zh-CN"/>
              </w:rPr>
              <w:t>系统</w:t>
            </w:r>
            <w:r>
              <w:rPr>
                <w:rFonts w:hint="default"/>
                <w:color w:val="auto"/>
                <w:sz w:val="21"/>
                <w:szCs w:val="21"/>
                <w:vertAlign w:val="baseline"/>
                <w:lang w:val="en-US" w:eastAsia="zh-CN"/>
              </w:rPr>
              <w:t>拉伸粘结强度</w:t>
            </w:r>
            <w:r>
              <w:rPr>
                <w:rFonts w:hint="eastAsia"/>
                <w:color w:val="auto"/>
                <w:sz w:val="21"/>
                <w:szCs w:val="21"/>
                <w:vertAlign w:val="baseline"/>
                <w:lang w:val="en-US" w:eastAsia="zh-CN"/>
              </w:rPr>
              <w:t>≥0.10MPa</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135" w:type="dxa"/>
            <w:tcBorders>
              <w:tl2br w:val="nil"/>
              <w:tr2bl w:val="nil"/>
            </w:tcBorders>
            <w:vAlign w:val="center"/>
          </w:tcPr>
          <w:p>
            <w:pPr>
              <w:jc w:val="center"/>
              <w:rPr>
                <w:rFonts w:hint="default"/>
                <w:color w:val="auto"/>
                <w:sz w:val="21"/>
                <w:szCs w:val="21"/>
                <w:vertAlign w:val="baseline"/>
                <w:lang w:val="en-US" w:eastAsia="zh-CN"/>
              </w:rPr>
            </w:pPr>
            <w:r>
              <w:rPr>
                <w:rFonts w:hint="default"/>
                <w:color w:val="auto"/>
                <w:sz w:val="21"/>
                <w:szCs w:val="21"/>
                <w:vertAlign w:val="baseline"/>
                <w:lang w:val="en-US" w:eastAsia="zh-CN"/>
              </w:rPr>
              <w:t>抗冲击性</w:t>
            </w:r>
          </w:p>
        </w:tc>
        <w:tc>
          <w:tcPr>
            <w:tcW w:w="4965" w:type="dxa"/>
            <w:tcBorders>
              <w:tl2br w:val="nil"/>
              <w:tr2bl w:val="nil"/>
            </w:tcBorders>
            <w:vAlign w:val="center"/>
          </w:tcPr>
          <w:p>
            <w:pPr>
              <w:jc w:val="center"/>
              <w:rPr>
                <w:rFonts w:hint="default"/>
                <w:color w:val="auto"/>
                <w:sz w:val="21"/>
                <w:szCs w:val="21"/>
                <w:vertAlign w:val="baseline"/>
                <w:lang w:val="en-US" w:eastAsia="zh-CN"/>
              </w:rPr>
            </w:pPr>
            <w:r>
              <w:rPr>
                <w:rFonts w:hint="default"/>
                <w:color w:val="auto"/>
                <w:sz w:val="21"/>
                <w:szCs w:val="21"/>
                <w:vertAlign w:val="baseline"/>
                <w:lang w:val="en-US" w:eastAsia="zh-CN"/>
              </w:rPr>
              <w:t>建筑物首层墙面及门窗口等易受碰撞部位：10J级</w:t>
            </w:r>
            <w:r>
              <w:rPr>
                <w:rFonts w:hint="eastAsia"/>
                <w:color w:val="auto"/>
                <w:sz w:val="21"/>
                <w:szCs w:val="21"/>
                <w:vertAlign w:val="baseline"/>
                <w:lang w:val="en-US" w:eastAsia="zh-CN"/>
              </w:rPr>
              <w:t>；</w:t>
            </w:r>
          </w:p>
          <w:p>
            <w:pPr>
              <w:jc w:val="center"/>
              <w:rPr>
                <w:rFonts w:hint="default"/>
                <w:color w:val="auto"/>
                <w:sz w:val="21"/>
                <w:szCs w:val="21"/>
                <w:vertAlign w:val="baseline"/>
                <w:lang w:val="en-US" w:eastAsia="zh-CN"/>
              </w:rPr>
            </w:pPr>
            <w:r>
              <w:rPr>
                <w:rFonts w:hint="default"/>
                <w:color w:val="auto"/>
                <w:sz w:val="21"/>
                <w:szCs w:val="21"/>
                <w:vertAlign w:val="baseline"/>
                <w:lang w:val="en-US" w:eastAsia="zh-CN"/>
              </w:rPr>
              <w:t>建筑物二层及以上墙面：3J级</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135" w:type="dxa"/>
            <w:tcBorders>
              <w:tl2br w:val="nil"/>
              <w:tr2bl w:val="nil"/>
            </w:tcBorders>
            <w:vAlign w:val="center"/>
          </w:tcPr>
          <w:p>
            <w:pPr>
              <w:jc w:val="center"/>
              <w:rPr>
                <w:rFonts w:hint="default"/>
                <w:color w:val="auto"/>
                <w:sz w:val="21"/>
                <w:szCs w:val="21"/>
                <w:vertAlign w:val="baseline"/>
                <w:lang w:val="en-US" w:eastAsia="zh-CN"/>
              </w:rPr>
            </w:pPr>
            <w:r>
              <w:rPr>
                <w:rFonts w:hint="default"/>
                <w:color w:val="auto"/>
                <w:sz w:val="21"/>
                <w:szCs w:val="21"/>
                <w:vertAlign w:val="baseline"/>
                <w:lang w:val="en-US" w:eastAsia="zh-CN"/>
              </w:rPr>
              <w:t>吸水量</w:t>
            </w:r>
          </w:p>
        </w:tc>
        <w:tc>
          <w:tcPr>
            <w:tcW w:w="496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w:t>
            </w:r>
            <w:r>
              <w:rPr>
                <w:rFonts w:hint="default"/>
                <w:color w:val="auto"/>
                <w:sz w:val="21"/>
                <w:szCs w:val="21"/>
                <w:vertAlign w:val="baseline"/>
                <w:lang w:val="en-US" w:eastAsia="zh-CN"/>
              </w:rPr>
              <w:t>500g/m²</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135" w:type="dxa"/>
            <w:tcBorders>
              <w:tl2br w:val="nil"/>
              <w:tr2bl w:val="nil"/>
            </w:tcBorders>
            <w:vAlign w:val="center"/>
          </w:tcPr>
          <w:p>
            <w:pPr>
              <w:jc w:val="center"/>
              <w:rPr>
                <w:rFonts w:hint="default"/>
                <w:color w:val="auto"/>
                <w:sz w:val="21"/>
                <w:szCs w:val="21"/>
                <w:vertAlign w:val="baseline"/>
                <w:lang w:val="en-US" w:eastAsia="zh-CN"/>
              </w:rPr>
            </w:pPr>
            <w:r>
              <w:rPr>
                <w:rFonts w:hint="default"/>
                <w:color w:val="auto"/>
                <w:sz w:val="21"/>
                <w:szCs w:val="21"/>
                <w:vertAlign w:val="baseline"/>
                <w:lang w:val="en-US" w:eastAsia="zh-CN"/>
              </w:rPr>
              <w:t>热阻</w:t>
            </w:r>
          </w:p>
        </w:tc>
        <w:tc>
          <w:tcPr>
            <w:tcW w:w="4965" w:type="dxa"/>
            <w:tcBorders>
              <w:tl2br w:val="nil"/>
              <w:tr2bl w:val="nil"/>
            </w:tcBorders>
            <w:vAlign w:val="center"/>
          </w:tcPr>
          <w:p>
            <w:pPr>
              <w:jc w:val="center"/>
              <w:rPr>
                <w:rFonts w:hint="default"/>
                <w:color w:val="auto"/>
                <w:sz w:val="21"/>
                <w:szCs w:val="21"/>
                <w:vertAlign w:val="baseline"/>
                <w:lang w:val="en-US" w:eastAsia="zh-CN"/>
              </w:rPr>
            </w:pPr>
            <w:r>
              <w:rPr>
                <w:rFonts w:hint="default"/>
                <w:color w:val="auto"/>
                <w:sz w:val="21"/>
                <w:szCs w:val="21"/>
                <w:vertAlign w:val="baseline"/>
                <w:lang w:val="en-US" w:eastAsia="zh-CN"/>
              </w:rPr>
              <w:t>符合设计要求</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135" w:type="dxa"/>
            <w:tcBorders>
              <w:tl2br w:val="nil"/>
              <w:tr2bl w:val="nil"/>
            </w:tcBorders>
            <w:vAlign w:val="center"/>
          </w:tcPr>
          <w:p>
            <w:pPr>
              <w:jc w:val="center"/>
              <w:rPr>
                <w:rFonts w:hint="default"/>
                <w:color w:val="auto"/>
                <w:sz w:val="21"/>
                <w:szCs w:val="21"/>
                <w:vertAlign w:val="baseline"/>
                <w:lang w:val="en-US" w:eastAsia="zh-CN"/>
              </w:rPr>
            </w:pPr>
            <w:r>
              <w:rPr>
                <w:rFonts w:hint="default"/>
                <w:color w:val="auto"/>
                <w:sz w:val="21"/>
                <w:szCs w:val="21"/>
                <w:vertAlign w:val="baseline"/>
                <w:lang w:val="en-US" w:eastAsia="zh-CN"/>
              </w:rPr>
              <w:t>抹面层不透水性</w:t>
            </w:r>
          </w:p>
        </w:tc>
        <w:tc>
          <w:tcPr>
            <w:tcW w:w="4965" w:type="dxa"/>
            <w:tcBorders>
              <w:tl2br w:val="nil"/>
              <w:tr2bl w:val="nil"/>
            </w:tcBorders>
            <w:vAlign w:val="center"/>
          </w:tcPr>
          <w:p>
            <w:pPr>
              <w:jc w:val="center"/>
              <w:rPr>
                <w:rFonts w:hint="default"/>
                <w:color w:val="auto"/>
                <w:sz w:val="21"/>
                <w:szCs w:val="21"/>
                <w:vertAlign w:val="baseline"/>
                <w:lang w:val="en-US" w:eastAsia="zh-CN"/>
              </w:rPr>
            </w:pPr>
            <w:r>
              <w:rPr>
                <w:rFonts w:hint="default"/>
                <w:color w:val="auto"/>
                <w:sz w:val="21"/>
                <w:szCs w:val="21"/>
                <w:vertAlign w:val="baseline"/>
                <w:lang w:val="en-US" w:eastAsia="zh-CN"/>
              </w:rPr>
              <w:t>2h不透水</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135" w:type="dxa"/>
            <w:tcBorders>
              <w:tl2br w:val="nil"/>
              <w:tr2bl w:val="nil"/>
            </w:tcBorders>
            <w:vAlign w:val="center"/>
          </w:tcPr>
          <w:p>
            <w:pPr>
              <w:jc w:val="center"/>
              <w:rPr>
                <w:rFonts w:hint="default"/>
                <w:color w:val="auto"/>
                <w:sz w:val="21"/>
                <w:szCs w:val="21"/>
                <w:vertAlign w:val="baseline"/>
                <w:lang w:val="en-US" w:eastAsia="zh-CN"/>
              </w:rPr>
            </w:pPr>
            <w:r>
              <w:rPr>
                <w:rFonts w:hint="default"/>
                <w:color w:val="auto"/>
                <w:sz w:val="21"/>
                <w:szCs w:val="21"/>
                <w:vertAlign w:val="baseline"/>
                <w:lang w:val="en-US" w:eastAsia="zh-CN"/>
              </w:rPr>
              <w:t>防护层水蒸气渗透阻</w:t>
            </w:r>
          </w:p>
        </w:tc>
        <w:tc>
          <w:tcPr>
            <w:tcW w:w="4965" w:type="dxa"/>
            <w:tcBorders>
              <w:tl2br w:val="nil"/>
              <w:tr2bl w:val="nil"/>
            </w:tcBorders>
            <w:vAlign w:val="center"/>
          </w:tcPr>
          <w:p>
            <w:pPr>
              <w:jc w:val="center"/>
              <w:rPr>
                <w:rFonts w:hint="default"/>
                <w:color w:val="auto"/>
                <w:sz w:val="21"/>
                <w:szCs w:val="21"/>
                <w:vertAlign w:val="baseline"/>
                <w:lang w:val="en-US" w:eastAsia="zh-CN"/>
              </w:rPr>
            </w:pPr>
            <w:r>
              <w:rPr>
                <w:rFonts w:hint="default"/>
                <w:color w:val="auto"/>
                <w:sz w:val="21"/>
                <w:szCs w:val="21"/>
                <w:vertAlign w:val="baseline"/>
                <w:lang w:val="en-US" w:eastAsia="zh-CN"/>
              </w:rPr>
              <w:t>符合设计要求</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13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抗风荷载性能</w:t>
            </w:r>
          </w:p>
        </w:tc>
        <w:tc>
          <w:tcPr>
            <w:tcW w:w="496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符合工程设计要求</w:t>
            </w:r>
          </w:p>
        </w:tc>
        <w:tc>
          <w:tcPr>
            <w:tcW w:w="1422"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GB/T 36585</w:t>
            </w:r>
          </w:p>
        </w:tc>
      </w:tr>
    </w:tbl>
    <w:p>
      <w:pPr>
        <w:pStyle w:val="3"/>
        <w:bidi w:val="0"/>
        <w:rPr>
          <w:rFonts w:hint="eastAsia"/>
          <w:color w:val="auto"/>
          <w:lang w:val="en-US" w:eastAsia="zh-CN"/>
        </w:rPr>
      </w:pPr>
      <w:bookmarkStart w:id="10" w:name="_Toc29704"/>
      <w:bookmarkStart w:id="11" w:name="_Toc14941"/>
      <w:r>
        <w:rPr>
          <w:rFonts w:hint="eastAsia"/>
          <w:color w:val="auto"/>
          <w:lang w:val="en-US" w:eastAsia="zh-CN"/>
        </w:rPr>
        <w:t>4.2  发泡陶瓷复合保温板性能要求</w:t>
      </w:r>
      <w:bookmarkEnd w:id="10"/>
      <w:bookmarkEnd w:id="11"/>
    </w:p>
    <w:p>
      <w:pPr>
        <w:rPr>
          <w:rFonts w:hint="eastAsia"/>
          <w:color w:val="auto"/>
          <w:lang w:val="en-US" w:eastAsia="zh-CN"/>
        </w:rPr>
      </w:pPr>
      <w:r>
        <w:rPr>
          <w:rFonts w:hint="eastAsia"/>
          <w:b/>
          <w:bCs/>
          <w:color w:val="auto"/>
          <w:lang w:val="en-US" w:eastAsia="zh-CN"/>
        </w:rPr>
        <w:t xml:space="preserve">4.2.1  </w:t>
      </w:r>
      <w:r>
        <w:rPr>
          <w:rFonts w:hint="eastAsia"/>
          <w:color w:val="auto"/>
          <w:lang w:val="en-US" w:eastAsia="zh-CN"/>
        </w:rPr>
        <w:t>发泡陶瓷复合保温板基本构造见</w:t>
      </w:r>
      <w:r>
        <w:rPr>
          <w:rFonts w:hint="eastAsia"/>
          <w:color w:val="auto"/>
          <w:highlight w:val="none"/>
          <w:lang w:val="en-US" w:eastAsia="zh-CN"/>
        </w:rPr>
        <w:t>图4.2.1</w:t>
      </w:r>
      <w:r>
        <w:rPr>
          <w:rFonts w:hint="eastAsia"/>
          <w:color w:val="auto"/>
          <w:lang w:val="en-US" w:eastAsia="zh-CN"/>
        </w:rPr>
        <w:t>。</w:t>
      </w:r>
    </w:p>
    <w:p>
      <w:pPr>
        <w:jc w:val="center"/>
        <w:rPr>
          <w:rFonts w:hint="eastAsia"/>
          <w:color w:val="auto"/>
          <w:lang w:val="en-US" w:eastAsia="zh-CN"/>
        </w:rPr>
      </w:pPr>
      <w:r>
        <w:rPr>
          <w:rFonts w:hint="eastAsia"/>
          <w:color w:val="auto"/>
          <w:lang w:val="en-US" w:eastAsia="zh-CN"/>
        </w:rPr>
        <w:drawing>
          <wp:inline distT="0" distB="0" distL="114300" distR="114300">
            <wp:extent cx="4449445" cy="1397635"/>
            <wp:effectExtent l="0" t="0" r="8255" b="12065"/>
            <wp:docPr id="5" name="图片 5" descr="C:\Users\user\Desktop\板.png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Desktop\板.png板"/>
                    <pic:cNvPicPr>
                      <a:picLocks noChangeAspect="1"/>
                    </pic:cNvPicPr>
                  </pic:nvPicPr>
                  <pic:blipFill>
                    <a:blip r:embed="rId8"/>
                    <a:srcRect l="1402" t="30748" r="2145" b="31390"/>
                    <a:stretch>
                      <a:fillRect/>
                    </a:stretch>
                  </pic:blipFill>
                  <pic:spPr>
                    <a:xfrm>
                      <a:off x="0" y="0"/>
                      <a:ext cx="4449445" cy="1397635"/>
                    </a:xfrm>
                    <a:prstGeom prst="rect">
                      <a:avLst/>
                    </a:prstGeom>
                  </pic:spPr>
                </pic:pic>
              </a:graphicData>
            </a:graphic>
          </wp:inline>
        </w:drawing>
      </w:r>
    </w:p>
    <w:p>
      <w:pPr>
        <w:jc w:val="center"/>
        <w:rPr>
          <w:rFonts w:hint="default"/>
          <w:color w:val="auto"/>
          <w:sz w:val="18"/>
          <w:szCs w:val="18"/>
          <w:lang w:val="en-US" w:eastAsia="zh-CN"/>
        </w:rPr>
      </w:pPr>
      <w:r>
        <w:rPr>
          <w:rFonts w:hint="eastAsia"/>
          <w:color w:val="auto"/>
          <w:sz w:val="18"/>
          <w:szCs w:val="18"/>
          <w:lang w:val="en-US" w:eastAsia="zh-CN"/>
        </w:rPr>
        <w:t>1—水泥基布（保温材料为硬泡聚氨酯时）；2—保温材料；3—发泡陶瓷板；4—增强面层。</w:t>
      </w:r>
    </w:p>
    <w:p>
      <w:pPr>
        <w:jc w:val="center"/>
        <w:rPr>
          <w:rFonts w:hint="default"/>
          <w:color w:val="auto"/>
          <w:lang w:val="en-US" w:eastAsia="zh-CN"/>
        </w:rPr>
      </w:pPr>
      <w:r>
        <w:rPr>
          <w:rFonts w:hint="eastAsia"/>
          <w:b/>
          <w:bCs/>
          <w:color w:val="auto"/>
          <w:sz w:val="21"/>
          <w:szCs w:val="21"/>
          <w:highlight w:val="none"/>
          <w:lang w:val="en-US" w:eastAsia="zh-CN"/>
        </w:rPr>
        <w:t xml:space="preserve">图4.2.1  </w:t>
      </w:r>
      <w:r>
        <w:rPr>
          <w:rFonts w:hint="eastAsia"/>
          <w:b/>
          <w:bCs/>
          <w:color w:val="auto"/>
          <w:sz w:val="21"/>
          <w:szCs w:val="21"/>
          <w:lang w:val="en-US" w:eastAsia="zh-CN"/>
        </w:rPr>
        <w:t>发泡陶瓷复合保温板基本构造</w:t>
      </w:r>
    </w:p>
    <w:p>
      <w:pPr>
        <w:rPr>
          <w:rFonts w:hint="default"/>
          <w:color w:val="auto"/>
          <w:lang w:val="en-US" w:eastAsia="zh-CN"/>
        </w:rPr>
      </w:pPr>
      <w:r>
        <w:rPr>
          <w:rFonts w:hint="eastAsia"/>
          <w:b/>
          <w:bCs/>
          <w:color w:val="auto"/>
          <w:lang w:val="en-US" w:eastAsia="zh-CN"/>
        </w:rPr>
        <w:t>4.2.2</w:t>
      </w:r>
      <w:r>
        <w:rPr>
          <w:rFonts w:hint="eastAsia"/>
          <w:b w:val="0"/>
          <w:bCs w:val="0"/>
          <w:color w:val="auto"/>
          <w:lang w:val="en-US" w:eastAsia="zh-CN"/>
        </w:rPr>
        <w:t xml:space="preserve">  </w:t>
      </w:r>
      <w:r>
        <w:rPr>
          <w:rFonts w:hint="eastAsia"/>
          <w:color w:val="auto"/>
          <w:lang w:val="en-US" w:eastAsia="zh-CN"/>
        </w:rPr>
        <w:t>发泡陶瓷复合保温板表面应平整、无裂纹、无夹杂物、无油污，板边应平直、完整、无缺棱掉角。</w:t>
      </w:r>
    </w:p>
    <w:p>
      <w:pPr>
        <w:rPr>
          <w:rFonts w:hint="eastAsia"/>
          <w:color w:val="auto"/>
          <w:lang w:val="en-US" w:eastAsia="zh-CN"/>
        </w:rPr>
      </w:pPr>
      <w:r>
        <w:rPr>
          <w:rFonts w:hint="eastAsia"/>
          <w:b/>
          <w:bCs/>
          <w:color w:val="auto"/>
          <w:lang w:val="en-US" w:eastAsia="zh-CN"/>
        </w:rPr>
        <w:t>4.2.3</w:t>
      </w:r>
      <w:r>
        <w:rPr>
          <w:rFonts w:hint="eastAsia"/>
          <w:color w:val="auto"/>
          <w:lang w:val="en-US" w:eastAsia="zh-CN"/>
        </w:rPr>
        <w:t xml:space="preserve">  发泡陶瓷复合保温板常规板长为2400mm，板宽为1200mm且不应小于600mm，其他尺寸由供需双方确定。</w:t>
      </w:r>
    </w:p>
    <w:p>
      <w:pPr>
        <w:rPr>
          <w:rFonts w:hint="eastAsia"/>
          <w:color w:val="auto"/>
          <w:lang w:val="en-US" w:eastAsia="zh-CN"/>
        </w:rPr>
      </w:pPr>
      <w:r>
        <w:rPr>
          <w:rFonts w:hint="eastAsia"/>
          <w:b/>
          <w:bCs/>
          <w:color w:val="auto"/>
          <w:lang w:val="en-US" w:eastAsia="zh-CN"/>
        </w:rPr>
        <w:t>4.2.4</w:t>
      </w:r>
      <w:r>
        <w:rPr>
          <w:rFonts w:hint="eastAsia"/>
          <w:color w:val="auto"/>
          <w:lang w:val="en-US" w:eastAsia="zh-CN"/>
        </w:rPr>
        <w:t xml:space="preserve">  发泡陶瓷复合保温板中发泡陶瓷板厚度不应小于50mm，复合保温层厚度应根据设计计算进行选用。</w:t>
      </w:r>
    </w:p>
    <w:p>
      <w:pPr>
        <w:rPr>
          <w:rFonts w:hint="eastAsia"/>
          <w:color w:val="auto"/>
          <w:lang w:val="en-US" w:eastAsia="zh-CN"/>
        </w:rPr>
      </w:pPr>
      <w:r>
        <w:rPr>
          <w:rFonts w:hint="eastAsia"/>
          <w:b/>
          <w:bCs/>
          <w:color w:val="auto"/>
          <w:lang w:val="en-US" w:eastAsia="zh-CN"/>
        </w:rPr>
        <w:t>4.2.5</w:t>
      </w:r>
      <w:r>
        <w:rPr>
          <w:rFonts w:hint="eastAsia"/>
          <w:color w:val="auto"/>
          <w:lang w:val="en-US" w:eastAsia="zh-CN"/>
        </w:rPr>
        <w:t xml:space="preserve">  发泡陶瓷复合保温板尺寸允许偏差应符合</w:t>
      </w:r>
      <w:r>
        <w:rPr>
          <w:rFonts w:hint="eastAsia"/>
          <w:color w:val="auto"/>
          <w:highlight w:val="none"/>
          <w:lang w:val="en-US" w:eastAsia="zh-CN"/>
        </w:rPr>
        <w:t>表4.2.5</w:t>
      </w:r>
      <w:r>
        <w:rPr>
          <w:rFonts w:hint="eastAsia"/>
          <w:color w:val="auto"/>
          <w:lang w:val="en-US" w:eastAsia="zh-CN"/>
        </w:rPr>
        <w:t>的规定。</w:t>
      </w:r>
    </w:p>
    <w:p>
      <w:pPr>
        <w:jc w:val="center"/>
        <w:rPr>
          <w:rFonts w:hint="eastAsia"/>
          <w:color w:val="auto"/>
          <w:lang w:val="en-US" w:eastAsia="zh-CN"/>
        </w:rPr>
      </w:pPr>
      <w:r>
        <w:rPr>
          <w:rFonts w:hint="eastAsia"/>
          <w:b/>
          <w:bCs/>
          <w:color w:val="auto"/>
          <w:sz w:val="21"/>
          <w:szCs w:val="21"/>
          <w:highlight w:val="none"/>
          <w:lang w:val="en-US" w:eastAsia="zh-CN"/>
        </w:rPr>
        <w:t>表4.2.5</w:t>
      </w:r>
      <w:r>
        <w:rPr>
          <w:rFonts w:hint="eastAsia"/>
          <w:b/>
          <w:bCs/>
          <w:color w:val="auto"/>
          <w:sz w:val="21"/>
          <w:szCs w:val="21"/>
          <w:lang w:val="en-US" w:eastAsia="zh-CN"/>
        </w:rPr>
        <w:t xml:space="preserve">  发泡陶瓷复合保温板尺寸允许偏差（mm）</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12" w:space="0"/>
              <w:left w:val="single" w:color="auto" w:sz="12" w:space="0"/>
              <w:bottom w:val="single" w:color="auto" w:sz="2" w:space="0"/>
              <w:right w:val="single" w:color="auto" w:sz="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项目</w:t>
            </w:r>
          </w:p>
        </w:tc>
        <w:tc>
          <w:tcPr>
            <w:tcW w:w="4261" w:type="dxa"/>
            <w:tcBorders>
              <w:top w:val="single" w:color="auto" w:sz="12" w:space="0"/>
              <w:left w:val="single" w:color="auto" w:sz="2" w:space="0"/>
              <w:bottom w:val="single" w:color="auto" w:sz="2" w:space="0"/>
              <w:right w:val="single" w:color="auto" w:sz="1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2" w:space="0"/>
              <w:left w:val="single" w:color="auto" w:sz="12" w:space="0"/>
              <w:bottom w:val="single" w:color="auto" w:sz="2" w:space="0"/>
              <w:right w:val="single" w:color="auto" w:sz="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长度</w:t>
            </w:r>
          </w:p>
        </w:tc>
        <w:tc>
          <w:tcPr>
            <w:tcW w:w="4261" w:type="dxa"/>
            <w:tcBorders>
              <w:top w:val="single" w:color="auto" w:sz="2" w:space="0"/>
              <w:left w:val="single" w:color="auto" w:sz="2" w:space="0"/>
              <w:bottom w:val="single" w:color="auto" w:sz="2" w:space="0"/>
              <w:right w:val="single" w:color="auto" w:sz="1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2" w:space="0"/>
              <w:left w:val="single" w:color="auto" w:sz="12" w:space="0"/>
              <w:bottom w:val="single" w:color="auto" w:sz="2" w:space="0"/>
              <w:right w:val="single" w:color="auto" w:sz="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宽度</w:t>
            </w:r>
          </w:p>
        </w:tc>
        <w:tc>
          <w:tcPr>
            <w:tcW w:w="4261" w:type="dxa"/>
            <w:tcBorders>
              <w:top w:val="single" w:color="auto" w:sz="2" w:space="0"/>
              <w:left w:val="single" w:color="auto" w:sz="2" w:space="0"/>
              <w:bottom w:val="single" w:color="auto" w:sz="2" w:space="0"/>
              <w:right w:val="single" w:color="auto" w:sz="1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2" w:space="0"/>
              <w:left w:val="single" w:color="auto" w:sz="12" w:space="0"/>
              <w:bottom w:val="single" w:color="auto" w:sz="2" w:space="0"/>
              <w:right w:val="single" w:color="auto" w:sz="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厚度</w:t>
            </w:r>
          </w:p>
        </w:tc>
        <w:tc>
          <w:tcPr>
            <w:tcW w:w="4261" w:type="dxa"/>
            <w:tcBorders>
              <w:top w:val="single" w:color="auto" w:sz="2" w:space="0"/>
              <w:left w:val="single" w:color="auto" w:sz="2" w:space="0"/>
              <w:bottom w:val="single" w:color="auto" w:sz="2" w:space="0"/>
              <w:right w:val="single" w:color="auto" w:sz="12" w:space="0"/>
            </w:tcBorders>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+2.0</w:t>
            </w:r>
          </w:p>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2" w:space="0"/>
              <w:left w:val="single" w:color="auto" w:sz="12" w:space="0"/>
              <w:bottom w:val="single" w:color="auto" w:sz="2" w:space="0"/>
              <w:right w:val="single" w:color="auto" w:sz="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对角线差</w:t>
            </w:r>
          </w:p>
        </w:tc>
        <w:tc>
          <w:tcPr>
            <w:tcW w:w="4261" w:type="dxa"/>
            <w:tcBorders>
              <w:top w:val="single" w:color="auto" w:sz="2" w:space="0"/>
              <w:left w:val="single" w:color="auto" w:sz="2" w:space="0"/>
              <w:bottom w:val="single" w:color="auto" w:sz="2" w:space="0"/>
              <w:right w:val="single" w:color="auto" w:sz="1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single" w:color="auto" w:sz="2" w:space="0"/>
              <w:left w:val="single" w:color="auto" w:sz="12" w:space="0"/>
              <w:bottom w:val="single" w:color="auto" w:sz="12" w:space="0"/>
              <w:right w:val="single" w:color="auto" w:sz="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板面平整度</w:t>
            </w:r>
          </w:p>
        </w:tc>
        <w:tc>
          <w:tcPr>
            <w:tcW w:w="4261" w:type="dxa"/>
            <w:tcBorders>
              <w:top w:val="single" w:color="auto" w:sz="2" w:space="0"/>
              <w:left w:val="single" w:color="auto" w:sz="2" w:space="0"/>
              <w:bottom w:val="single" w:color="auto" w:sz="12" w:space="0"/>
              <w:right w:val="single" w:color="auto" w:sz="1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≤2.0</w:t>
            </w:r>
          </w:p>
        </w:tc>
      </w:tr>
    </w:tbl>
    <w:p>
      <w:pPr>
        <w:rPr>
          <w:rFonts w:hint="eastAsia"/>
          <w:color w:val="auto"/>
          <w:lang w:val="en-US" w:eastAsia="zh-CN"/>
        </w:rPr>
      </w:pPr>
      <w:r>
        <w:rPr>
          <w:rFonts w:hint="eastAsia"/>
          <w:b/>
          <w:bCs/>
          <w:color w:val="auto"/>
          <w:lang w:val="en-US" w:eastAsia="zh-CN"/>
        </w:rPr>
        <w:t>4.2.6</w:t>
      </w:r>
      <w:r>
        <w:rPr>
          <w:rFonts w:hint="eastAsia"/>
          <w:color w:val="auto"/>
          <w:lang w:val="en-US" w:eastAsia="zh-CN"/>
        </w:rPr>
        <w:t xml:space="preserve">  发泡陶瓷复合保温板性能应符合表</w:t>
      </w:r>
      <w:r>
        <w:rPr>
          <w:rFonts w:hint="eastAsia"/>
          <w:color w:val="auto"/>
          <w:highlight w:val="none"/>
          <w:lang w:val="en-US" w:eastAsia="zh-CN"/>
        </w:rPr>
        <w:t>4.2.6</w:t>
      </w:r>
      <w:r>
        <w:rPr>
          <w:rFonts w:hint="eastAsia"/>
          <w:color w:val="auto"/>
          <w:lang w:val="en-US" w:eastAsia="zh-CN"/>
        </w:rPr>
        <w:t>的规定。</w:t>
      </w:r>
    </w:p>
    <w:p>
      <w:pPr>
        <w:jc w:val="center"/>
        <w:rPr>
          <w:rFonts w:hint="eastAsia"/>
          <w:b/>
          <w:bCs/>
          <w:color w:val="auto"/>
          <w:sz w:val="21"/>
          <w:szCs w:val="21"/>
          <w:lang w:val="en-US" w:eastAsia="zh-CN"/>
        </w:rPr>
      </w:pPr>
      <w:r>
        <w:rPr>
          <w:rFonts w:hint="eastAsia"/>
          <w:b/>
          <w:bCs/>
          <w:color w:val="auto"/>
          <w:sz w:val="21"/>
          <w:szCs w:val="21"/>
          <w:highlight w:val="none"/>
          <w:lang w:val="en-US" w:eastAsia="zh-CN"/>
        </w:rPr>
        <w:t>表4.2.6</w:t>
      </w:r>
      <w:r>
        <w:rPr>
          <w:rFonts w:hint="eastAsia"/>
          <w:b/>
          <w:bCs/>
          <w:color w:val="auto"/>
          <w:sz w:val="21"/>
          <w:szCs w:val="21"/>
          <w:lang w:val="en-US" w:eastAsia="zh-CN"/>
        </w:rPr>
        <w:t xml:space="preserve">  发泡陶瓷复合保温板性能要求</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505"/>
        <w:gridCol w:w="1665"/>
        <w:gridCol w:w="3930"/>
        <w:gridCol w:w="14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70" w:type="dxa"/>
            <w:gridSpan w:val="2"/>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项目</w:t>
            </w:r>
          </w:p>
        </w:tc>
        <w:tc>
          <w:tcPr>
            <w:tcW w:w="3930"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性能指标</w:t>
            </w:r>
          </w:p>
        </w:tc>
        <w:tc>
          <w:tcPr>
            <w:tcW w:w="1422"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试验方法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70" w:type="dxa"/>
            <w:gridSpan w:val="2"/>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单位面积质量（kg/m</w:t>
            </w:r>
            <w:r>
              <w:rPr>
                <w:rFonts w:hint="eastAsia"/>
                <w:color w:val="auto"/>
                <w:sz w:val="21"/>
                <w:szCs w:val="21"/>
                <w:vertAlign w:val="superscript"/>
                <w:lang w:val="en-US" w:eastAsia="zh-CN"/>
              </w:rPr>
              <w:t>2</w:t>
            </w:r>
            <w:r>
              <w:rPr>
                <w:rFonts w:hint="eastAsia"/>
                <w:color w:val="auto"/>
                <w:sz w:val="21"/>
                <w:szCs w:val="21"/>
                <w:vertAlign w:val="baseline"/>
                <w:lang w:val="en-US" w:eastAsia="zh-CN"/>
              </w:rPr>
              <w:t>）</w:t>
            </w:r>
          </w:p>
        </w:tc>
        <w:tc>
          <w:tcPr>
            <w:tcW w:w="3930"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highlight w:val="none"/>
                <w:vertAlign w:val="baseline"/>
                <w:lang w:val="en-US" w:eastAsia="zh-CN"/>
              </w:rPr>
              <w:t>≤20</w:t>
            </w:r>
          </w:p>
        </w:tc>
        <w:tc>
          <w:tcPr>
            <w:tcW w:w="1422" w:type="dxa"/>
            <w:vMerge w:val="restar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JG/T 480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505" w:type="dxa"/>
            <w:vMerge w:val="restar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拉伸粘结强度（MPa）</w:t>
            </w:r>
          </w:p>
        </w:tc>
        <w:tc>
          <w:tcPr>
            <w:tcW w:w="166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原强度</w:t>
            </w:r>
          </w:p>
        </w:tc>
        <w:tc>
          <w:tcPr>
            <w:tcW w:w="3930"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≥0.10（破坏发生在保温材料中）</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505" w:type="dxa"/>
            <w:vMerge w:val="continue"/>
            <w:tcBorders>
              <w:tl2br w:val="nil"/>
              <w:tr2bl w:val="nil"/>
            </w:tcBorders>
            <w:vAlign w:val="center"/>
          </w:tcPr>
          <w:p>
            <w:pPr>
              <w:jc w:val="center"/>
              <w:rPr>
                <w:rFonts w:hint="default"/>
                <w:color w:val="auto"/>
                <w:sz w:val="21"/>
                <w:szCs w:val="21"/>
                <w:vertAlign w:val="baseline"/>
                <w:lang w:val="en-US" w:eastAsia="zh-CN"/>
              </w:rPr>
            </w:pPr>
          </w:p>
        </w:tc>
        <w:tc>
          <w:tcPr>
            <w:tcW w:w="166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耐水强度</w:t>
            </w:r>
          </w:p>
        </w:tc>
        <w:tc>
          <w:tcPr>
            <w:tcW w:w="3930"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≥0.10</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505" w:type="dxa"/>
            <w:vMerge w:val="continue"/>
            <w:tcBorders>
              <w:tl2br w:val="nil"/>
              <w:tr2bl w:val="nil"/>
            </w:tcBorders>
            <w:vAlign w:val="center"/>
          </w:tcPr>
          <w:p>
            <w:pPr>
              <w:jc w:val="center"/>
              <w:rPr>
                <w:rFonts w:hint="default"/>
                <w:color w:val="auto"/>
                <w:sz w:val="21"/>
                <w:szCs w:val="21"/>
                <w:vertAlign w:val="baseline"/>
                <w:lang w:val="en-US" w:eastAsia="zh-CN"/>
              </w:rPr>
            </w:pPr>
          </w:p>
        </w:tc>
        <w:tc>
          <w:tcPr>
            <w:tcW w:w="166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耐冻融强度</w:t>
            </w:r>
          </w:p>
        </w:tc>
        <w:tc>
          <w:tcPr>
            <w:tcW w:w="3930"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≥0.10</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70" w:type="dxa"/>
            <w:gridSpan w:val="2"/>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吸水量（g/m</w:t>
            </w:r>
            <w:r>
              <w:rPr>
                <w:rFonts w:hint="eastAsia"/>
                <w:color w:val="auto"/>
                <w:sz w:val="21"/>
                <w:szCs w:val="21"/>
                <w:vertAlign w:val="superscript"/>
                <w:lang w:val="en-US" w:eastAsia="zh-CN"/>
              </w:rPr>
              <w:t>2</w:t>
            </w:r>
            <w:r>
              <w:rPr>
                <w:rFonts w:hint="eastAsia"/>
                <w:color w:val="auto"/>
                <w:sz w:val="21"/>
                <w:szCs w:val="21"/>
                <w:vertAlign w:val="baseline"/>
                <w:lang w:val="en-US" w:eastAsia="zh-CN"/>
              </w:rPr>
              <w:t>）</w:t>
            </w:r>
          </w:p>
        </w:tc>
        <w:tc>
          <w:tcPr>
            <w:tcW w:w="3930"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≤500</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70" w:type="dxa"/>
            <w:gridSpan w:val="2"/>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湿度变形（%）</w:t>
            </w:r>
          </w:p>
        </w:tc>
        <w:tc>
          <w:tcPr>
            <w:tcW w:w="3930"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≤0.07</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70" w:type="dxa"/>
            <w:gridSpan w:val="2"/>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不透水性</w:t>
            </w:r>
          </w:p>
        </w:tc>
        <w:tc>
          <w:tcPr>
            <w:tcW w:w="3930"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防护层内侧未渗透</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70" w:type="dxa"/>
            <w:gridSpan w:val="2"/>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热阻（m</w:t>
            </w:r>
            <w:r>
              <w:rPr>
                <w:rFonts w:hint="eastAsia"/>
                <w:color w:val="auto"/>
                <w:sz w:val="21"/>
                <w:szCs w:val="21"/>
                <w:vertAlign w:val="superscript"/>
                <w:lang w:val="en-US" w:eastAsia="zh-CN"/>
              </w:rPr>
              <w:t>2</w:t>
            </w:r>
            <w:r>
              <w:rPr>
                <w:rFonts w:hint="eastAsia"/>
                <w:color w:val="auto"/>
                <w:sz w:val="21"/>
                <w:szCs w:val="21"/>
                <w:vertAlign w:val="baseline"/>
                <w:lang w:val="en-US" w:eastAsia="zh-CN"/>
              </w:rPr>
              <w:t>·K/W）</w:t>
            </w:r>
          </w:p>
        </w:tc>
        <w:tc>
          <w:tcPr>
            <w:tcW w:w="3930"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符合设计要求</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70" w:type="dxa"/>
            <w:gridSpan w:val="2"/>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水蒸气透过性能[g/（m</w:t>
            </w:r>
            <w:r>
              <w:rPr>
                <w:rFonts w:hint="eastAsia"/>
                <w:color w:val="auto"/>
                <w:sz w:val="21"/>
                <w:szCs w:val="21"/>
                <w:vertAlign w:val="superscript"/>
                <w:lang w:val="en-US" w:eastAsia="zh-CN"/>
              </w:rPr>
              <w:t>2</w:t>
            </w:r>
            <w:r>
              <w:rPr>
                <w:rFonts w:hint="eastAsia"/>
                <w:color w:val="auto"/>
                <w:sz w:val="21"/>
                <w:szCs w:val="21"/>
                <w:vertAlign w:val="baseline"/>
                <w:lang w:val="en-US" w:eastAsia="zh-CN"/>
              </w:rPr>
              <w:t>·h）]</w:t>
            </w:r>
          </w:p>
        </w:tc>
        <w:tc>
          <w:tcPr>
            <w:tcW w:w="3930"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≥0.85</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70" w:type="dxa"/>
            <w:gridSpan w:val="2"/>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抗弯荷载</w:t>
            </w:r>
          </w:p>
        </w:tc>
        <w:tc>
          <w:tcPr>
            <w:tcW w:w="3930"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不小于板材自重</w:t>
            </w:r>
          </w:p>
        </w:tc>
        <w:tc>
          <w:tcPr>
            <w:tcW w:w="1422"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JG/T 169</w:t>
            </w:r>
          </w:p>
        </w:tc>
      </w:tr>
    </w:tbl>
    <w:p>
      <w:pPr>
        <w:bidi w:val="0"/>
        <w:rPr>
          <w:rFonts w:hint="eastAsia"/>
          <w:color w:val="auto"/>
          <w:lang w:val="en-US" w:eastAsia="zh-CN"/>
        </w:rPr>
      </w:pPr>
      <w:r>
        <w:rPr>
          <w:rFonts w:hint="eastAsia"/>
          <w:b/>
          <w:bCs/>
          <w:color w:val="auto"/>
          <w:lang w:val="en-US" w:eastAsia="zh-CN"/>
        </w:rPr>
        <w:t>4.2.7</w:t>
      </w:r>
      <w:r>
        <w:rPr>
          <w:rFonts w:hint="eastAsia"/>
          <w:color w:val="auto"/>
          <w:lang w:val="en-US" w:eastAsia="zh-CN"/>
        </w:rPr>
        <w:t xml:space="preserve">  发泡陶瓷板性能应符合现行团体标准《发泡陶瓷保温板应用技术规程》T/CECS 480的规定，并应符合</w:t>
      </w:r>
      <w:r>
        <w:rPr>
          <w:rFonts w:hint="eastAsia"/>
          <w:color w:val="auto"/>
          <w:highlight w:val="none"/>
          <w:lang w:val="en-US" w:eastAsia="zh-CN"/>
        </w:rPr>
        <w:t>表4.2.7</w:t>
      </w:r>
      <w:r>
        <w:rPr>
          <w:rFonts w:hint="eastAsia"/>
          <w:color w:val="auto"/>
          <w:lang w:val="en-US" w:eastAsia="zh-CN"/>
        </w:rPr>
        <w:t>的规定。</w:t>
      </w:r>
    </w:p>
    <w:p>
      <w:pPr>
        <w:jc w:val="center"/>
        <w:rPr>
          <w:rFonts w:hint="eastAsia"/>
          <w:b/>
          <w:bCs/>
          <w:color w:val="auto"/>
          <w:sz w:val="21"/>
          <w:szCs w:val="21"/>
          <w:lang w:val="en-US" w:eastAsia="zh-CN"/>
        </w:rPr>
      </w:pPr>
      <w:r>
        <w:rPr>
          <w:rFonts w:hint="eastAsia"/>
          <w:b/>
          <w:bCs/>
          <w:color w:val="auto"/>
          <w:sz w:val="21"/>
          <w:szCs w:val="21"/>
          <w:highlight w:val="none"/>
          <w:lang w:val="en-US" w:eastAsia="zh-CN"/>
        </w:rPr>
        <w:t>表4.2.7</w:t>
      </w:r>
      <w:r>
        <w:rPr>
          <w:rFonts w:hint="eastAsia"/>
          <w:b/>
          <w:bCs/>
          <w:color w:val="auto"/>
          <w:sz w:val="21"/>
          <w:szCs w:val="21"/>
          <w:lang w:val="en-US" w:eastAsia="zh-CN"/>
        </w:rPr>
        <w:t xml:space="preserve">  发泡陶瓷板性能要求</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3185"/>
        <w:gridCol w:w="3915"/>
        <w:gridCol w:w="14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项目</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性能指标</w:t>
            </w:r>
          </w:p>
        </w:tc>
        <w:tc>
          <w:tcPr>
            <w:tcW w:w="1422"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试验方法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表观密度（kg/m</w:t>
            </w:r>
            <w:r>
              <w:rPr>
                <w:rFonts w:hint="eastAsia"/>
                <w:color w:val="auto"/>
                <w:sz w:val="21"/>
                <w:szCs w:val="21"/>
                <w:vertAlign w:val="superscript"/>
                <w:lang w:val="en-US" w:eastAsia="zh-CN"/>
              </w:rPr>
              <w:t>3</w:t>
            </w:r>
            <w:r>
              <w:rPr>
                <w:rFonts w:hint="eastAsia"/>
                <w:color w:val="auto"/>
                <w:sz w:val="21"/>
                <w:szCs w:val="21"/>
                <w:vertAlign w:val="baseline"/>
                <w:lang w:val="en-US" w:eastAsia="zh-CN"/>
              </w:rPr>
              <w:t>）</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130~160</w:t>
            </w:r>
          </w:p>
        </w:tc>
        <w:tc>
          <w:tcPr>
            <w:tcW w:w="1422" w:type="dxa"/>
            <w:vMerge w:val="restar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lang w:val="en-US" w:eastAsia="zh-CN"/>
              </w:rPr>
              <w:t>T/CECS 480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导热系数[W/（m·K）]</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highlight w:val="none"/>
                <w:vertAlign w:val="baseline"/>
                <w:lang w:val="en-US" w:eastAsia="zh-CN"/>
              </w:rPr>
              <w:t>≤0.058</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蓄热系数[w/（m</w:t>
            </w:r>
            <w:r>
              <w:rPr>
                <w:rFonts w:hint="eastAsia"/>
                <w:color w:val="auto"/>
                <w:sz w:val="21"/>
                <w:szCs w:val="21"/>
                <w:vertAlign w:val="superscript"/>
                <w:lang w:val="en-US" w:eastAsia="zh-CN"/>
              </w:rPr>
              <w:t>2</w:t>
            </w:r>
            <w:r>
              <w:rPr>
                <w:rFonts w:hint="eastAsia"/>
                <w:color w:val="auto"/>
                <w:sz w:val="21"/>
                <w:szCs w:val="21"/>
                <w:vertAlign w:val="baseline"/>
                <w:lang w:val="en-US" w:eastAsia="zh-CN"/>
              </w:rPr>
              <w:t>·K）]</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≥0.7</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垂直于板面方向抗拉强度（MPa）</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≥0.15</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抗压强度（MPa）</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≥0.20</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抗折强度（MPa）</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≥0.40</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抗冻性</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试验后无裂纹、无剥落、无破损现象</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吸水率（体积分数）（%）</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≤3.0</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尺寸稳定性（%）</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≤0.3</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燃烧性能等级</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A级</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bl>
    <w:p>
      <w:pPr>
        <w:bidi w:val="0"/>
        <w:rPr>
          <w:rFonts w:hint="eastAsia"/>
          <w:color w:val="auto"/>
          <w:lang w:val="en-US" w:eastAsia="zh-CN"/>
        </w:rPr>
      </w:pPr>
      <w:r>
        <w:rPr>
          <w:rFonts w:hint="eastAsia"/>
          <w:b/>
          <w:bCs/>
          <w:color w:val="auto"/>
          <w:lang w:val="en-US" w:eastAsia="zh-CN"/>
        </w:rPr>
        <w:t>4.2.8</w:t>
      </w:r>
      <w:r>
        <w:rPr>
          <w:rFonts w:hint="eastAsia"/>
          <w:color w:val="auto"/>
          <w:lang w:val="en-US" w:eastAsia="zh-CN"/>
        </w:rPr>
        <w:t xml:space="preserve">  硬泡聚氨酯板性能应符合现行行业标准《硬泡聚氨酯板薄抹灰外墙外保温系统材料》JG/T 420的规定，并应符合</w:t>
      </w:r>
      <w:r>
        <w:rPr>
          <w:rFonts w:hint="eastAsia"/>
          <w:color w:val="auto"/>
          <w:highlight w:val="none"/>
          <w:lang w:val="en-US" w:eastAsia="zh-CN"/>
        </w:rPr>
        <w:t>表4.2.8</w:t>
      </w:r>
      <w:r>
        <w:rPr>
          <w:rFonts w:hint="eastAsia"/>
          <w:color w:val="auto"/>
          <w:lang w:val="en-US" w:eastAsia="zh-CN"/>
        </w:rPr>
        <w:t>的规定。</w:t>
      </w:r>
    </w:p>
    <w:p>
      <w:pPr>
        <w:jc w:val="center"/>
        <w:rPr>
          <w:rFonts w:hint="eastAsia"/>
          <w:b/>
          <w:bCs/>
          <w:color w:val="auto"/>
          <w:sz w:val="21"/>
          <w:szCs w:val="21"/>
          <w:lang w:val="en-US" w:eastAsia="zh-CN"/>
        </w:rPr>
      </w:pPr>
      <w:r>
        <w:rPr>
          <w:rFonts w:hint="eastAsia"/>
          <w:b/>
          <w:bCs/>
          <w:color w:val="auto"/>
          <w:sz w:val="21"/>
          <w:szCs w:val="21"/>
          <w:highlight w:val="none"/>
          <w:lang w:val="en-US" w:eastAsia="zh-CN"/>
        </w:rPr>
        <w:t>表4.2.8</w:t>
      </w:r>
      <w:r>
        <w:rPr>
          <w:rFonts w:hint="eastAsia"/>
          <w:b/>
          <w:bCs/>
          <w:color w:val="auto"/>
          <w:sz w:val="21"/>
          <w:szCs w:val="21"/>
          <w:lang w:val="en-US" w:eastAsia="zh-CN"/>
        </w:rPr>
        <w:t xml:space="preserve">  硬泡聚氨酯板性能要求</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3185"/>
        <w:gridCol w:w="3915"/>
        <w:gridCol w:w="14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项目</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性能指标</w:t>
            </w:r>
          </w:p>
        </w:tc>
        <w:tc>
          <w:tcPr>
            <w:tcW w:w="1422"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试验方法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密度（kg/m</w:t>
            </w:r>
            <w:r>
              <w:rPr>
                <w:rFonts w:hint="eastAsia"/>
                <w:color w:val="auto"/>
                <w:sz w:val="21"/>
                <w:szCs w:val="21"/>
                <w:vertAlign w:val="superscript"/>
                <w:lang w:val="en-US" w:eastAsia="zh-CN"/>
              </w:rPr>
              <w:t>3</w:t>
            </w:r>
            <w:r>
              <w:rPr>
                <w:rFonts w:hint="eastAsia"/>
                <w:color w:val="auto"/>
                <w:sz w:val="21"/>
                <w:szCs w:val="21"/>
                <w:vertAlign w:val="baseline"/>
                <w:lang w:val="en-US" w:eastAsia="zh-CN"/>
              </w:rPr>
              <w:t>）</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≥35</w:t>
            </w:r>
          </w:p>
        </w:tc>
        <w:tc>
          <w:tcPr>
            <w:tcW w:w="1422" w:type="dxa"/>
            <w:vMerge w:val="restar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lang w:val="en-US" w:eastAsia="zh-CN"/>
              </w:rPr>
              <w:t>JG/T 420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导热系数[W/（m·K）]</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≤0.024</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尺寸稳定性（%）</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≤1.0</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吸水率（体积分数）（%）</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stheme="minorBidi"/>
                <w:color w:val="auto"/>
                <w:kern w:val="2"/>
                <w:sz w:val="21"/>
                <w:szCs w:val="21"/>
                <w:vertAlign w:val="baseline"/>
                <w:lang w:val="en-US" w:eastAsia="zh-CN" w:bidi="ar-SA"/>
              </w:rPr>
              <w:t>压缩强度（压缩变形10%）（kPa）</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≥150</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垂直于板面方向抗拉强度（MPa）</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≥0.10，破坏发生在硬泡聚氨酯芯材中</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stheme="minorBidi"/>
                <w:color w:val="auto"/>
                <w:kern w:val="2"/>
                <w:sz w:val="21"/>
                <w:szCs w:val="21"/>
                <w:vertAlign w:val="baseline"/>
                <w:lang w:val="en-US" w:eastAsia="zh-CN" w:bidi="ar-SA"/>
              </w:rPr>
              <w:t>弯曲变形（mm）</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≥6.5</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stheme="minorBidi"/>
                <w:color w:val="auto"/>
                <w:kern w:val="2"/>
                <w:sz w:val="21"/>
                <w:szCs w:val="21"/>
                <w:vertAlign w:val="baseline"/>
                <w:lang w:val="en-US" w:eastAsia="zh-CN" w:bidi="ar-SA"/>
              </w:rPr>
              <w:t>透湿系数[ng/（Pa·m·s）]</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≤6.5</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燃烧性能等级</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不低于B</w:t>
            </w:r>
            <w:r>
              <w:rPr>
                <w:rFonts w:hint="eastAsia"/>
                <w:color w:val="auto"/>
                <w:sz w:val="21"/>
                <w:szCs w:val="21"/>
                <w:vertAlign w:val="subscript"/>
                <w:lang w:val="en-US" w:eastAsia="zh-CN"/>
              </w:rPr>
              <w:t>1</w:t>
            </w:r>
            <w:r>
              <w:rPr>
                <w:rFonts w:hint="eastAsia"/>
                <w:color w:val="auto"/>
                <w:sz w:val="21"/>
                <w:szCs w:val="21"/>
                <w:vertAlign w:val="baseline"/>
                <w:lang w:val="en-US" w:eastAsia="zh-CN"/>
              </w:rPr>
              <w:t>级</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界面层厚度（mm）</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≤0.8</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bl>
    <w:p>
      <w:pPr>
        <w:bidi w:val="0"/>
        <w:rPr>
          <w:rFonts w:hint="eastAsia"/>
          <w:color w:val="auto"/>
          <w:lang w:val="en-US" w:eastAsia="zh-CN"/>
        </w:rPr>
      </w:pPr>
      <w:r>
        <w:rPr>
          <w:rFonts w:hint="eastAsia"/>
          <w:b/>
          <w:bCs/>
          <w:color w:val="auto"/>
          <w:lang w:val="en-US" w:eastAsia="zh-CN"/>
        </w:rPr>
        <w:t>4.2.9</w:t>
      </w:r>
      <w:r>
        <w:rPr>
          <w:rFonts w:hint="eastAsia"/>
          <w:color w:val="auto"/>
          <w:lang w:val="en-US" w:eastAsia="zh-CN"/>
        </w:rPr>
        <w:t xml:space="preserve">  模塑聚苯板（EPS）性能应符合现行国家标准《模塑聚苯板薄抹灰外墙外保温系统材料》GB/T 29906的规定，并应符合</w:t>
      </w:r>
      <w:r>
        <w:rPr>
          <w:rFonts w:hint="eastAsia"/>
          <w:color w:val="auto"/>
          <w:highlight w:val="none"/>
          <w:lang w:val="en-US" w:eastAsia="zh-CN"/>
        </w:rPr>
        <w:t>表4.2.9</w:t>
      </w:r>
      <w:r>
        <w:rPr>
          <w:rFonts w:hint="eastAsia"/>
          <w:color w:val="auto"/>
          <w:lang w:val="en-US" w:eastAsia="zh-CN"/>
        </w:rPr>
        <w:t>的规定。</w:t>
      </w:r>
    </w:p>
    <w:p>
      <w:pPr>
        <w:jc w:val="center"/>
        <w:rPr>
          <w:rFonts w:hint="eastAsia"/>
          <w:b/>
          <w:bCs/>
          <w:color w:val="auto"/>
          <w:sz w:val="21"/>
          <w:szCs w:val="21"/>
          <w:lang w:val="en-US" w:eastAsia="zh-CN"/>
        </w:rPr>
      </w:pPr>
      <w:r>
        <w:rPr>
          <w:rFonts w:hint="eastAsia"/>
          <w:b/>
          <w:bCs/>
          <w:color w:val="auto"/>
          <w:sz w:val="21"/>
          <w:szCs w:val="21"/>
          <w:highlight w:val="none"/>
          <w:lang w:val="en-US" w:eastAsia="zh-CN"/>
        </w:rPr>
        <w:t xml:space="preserve">表4.2.9 </w:t>
      </w:r>
      <w:r>
        <w:rPr>
          <w:rFonts w:hint="eastAsia"/>
          <w:b/>
          <w:bCs/>
          <w:color w:val="auto"/>
          <w:sz w:val="21"/>
          <w:szCs w:val="21"/>
          <w:lang w:val="en-US" w:eastAsia="zh-CN"/>
        </w:rPr>
        <w:t xml:space="preserve"> 模塑聚苯板（EPS）性能要求</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3185"/>
        <w:gridCol w:w="3915"/>
        <w:gridCol w:w="14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项目</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性能指标</w:t>
            </w:r>
          </w:p>
        </w:tc>
        <w:tc>
          <w:tcPr>
            <w:tcW w:w="1422"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试验方法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表观密度（kg/m</w:t>
            </w:r>
            <w:r>
              <w:rPr>
                <w:rFonts w:hint="eastAsia"/>
                <w:color w:val="auto"/>
                <w:sz w:val="21"/>
                <w:szCs w:val="21"/>
                <w:vertAlign w:val="superscript"/>
                <w:lang w:val="en-US" w:eastAsia="zh-CN"/>
              </w:rPr>
              <w:t>3</w:t>
            </w:r>
            <w:r>
              <w:rPr>
                <w:rFonts w:hint="eastAsia"/>
                <w:color w:val="auto"/>
                <w:sz w:val="21"/>
                <w:szCs w:val="21"/>
                <w:vertAlign w:val="baseline"/>
                <w:lang w:val="en-US" w:eastAsia="zh-CN"/>
              </w:rPr>
              <w:t>）</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18~22</w:t>
            </w:r>
          </w:p>
        </w:tc>
        <w:tc>
          <w:tcPr>
            <w:tcW w:w="1422" w:type="dxa"/>
            <w:vMerge w:val="restar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lang w:val="en-US" w:eastAsia="zh-CN"/>
              </w:rPr>
              <w:t>GB/T 29906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导热系数[W/（m·K）]</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≤0.039</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尺寸稳定性（%）</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≤0.3</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吸水率（体积分数）（%）</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垂直于板面方向抗拉强度（MPa）</w:t>
            </w:r>
          </w:p>
        </w:tc>
        <w:tc>
          <w:tcPr>
            <w:tcW w:w="391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≥0.10</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stheme="minorBidi"/>
                <w:color w:val="auto"/>
                <w:kern w:val="2"/>
                <w:sz w:val="21"/>
                <w:szCs w:val="21"/>
                <w:vertAlign w:val="baseline"/>
                <w:lang w:val="en-US" w:eastAsia="zh-CN" w:bidi="ar-SA"/>
              </w:rPr>
              <w:t>弯曲变形（mm）</w:t>
            </w:r>
          </w:p>
        </w:tc>
        <w:tc>
          <w:tcPr>
            <w:tcW w:w="391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≥20</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stheme="minorBidi"/>
                <w:color w:val="auto"/>
                <w:kern w:val="2"/>
                <w:sz w:val="21"/>
                <w:szCs w:val="21"/>
                <w:vertAlign w:val="baseline"/>
                <w:lang w:val="en-US" w:eastAsia="zh-CN" w:bidi="ar-SA"/>
              </w:rPr>
              <w:t>水蒸气渗透系数[ng/（Pa·m·s）]</w:t>
            </w:r>
          </w:p>
        </w:tc>
        <w:tc>
          <w:tcPr>
            <w:tcW w:w="391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≤4.5</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燃烧性能等级</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不低于B</w:t>
            </w:r>
            <w:r>
              <w:rPr>
                <w:rFonts w:hint="eastAsia"/>
                <w:color w:val="auto"/>
                <w:sz w:val="21"/>
                <w:szCs w:val="21"/>
                <w:vertAlign w:val="subscript"/>
                <w:lang w:val="en-US" w:eastAsia="zh-CN"/>
              </w:rPr>
              <w:t>1</w:t>
            </w:r>
            <w:r>
              <w:rPr>
                <w:rFonts w:hint="eastAsia"/>
                <w:color w:val="auto"/>
                <w:sz w:val="21"/>
                <w:szCs w:val="21"/>
                <w:vertAlign w:val="baseline"/>
                <w:lang w:val="en-US" w:eastAsia="zh-CN"/>
              </w:rPr>
              <w:t>级</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bl>
    <w:p>
      <w:pPr>
        <w:bidi w:val="0"/>
        <w:rPr>
          <w:rFonts w:hint="eastAsia"/>
          <w:color w:val="auto"/>
          <w:lang w:val="en-US" w:eastAsia="zh-CN"/>
        </w:rPr>
      </w:pPr>
      <w:r>
        <w:rPr>
          <w:rFonts w:hint="eastAsia"/>
          <w:b/>
          <w:bCs/>
          <w:color w:val="auto"/>
          <w:lang w:val="en-US" w:eastAsia="zh-CN"/>
        </w:rPr>
        <w:t>4.2.10</w:t>
      </w:r>
      <w:r>
        <w:rPr>
          <w:rFonts w:hint="eastAsia"/>
          <w:color w:val="auto"/>
          <w:lang w:val="en-US" w:eastAsia="zh-CN"/>
        </w:rPr>
        <w:t xml:space="preserve">  挤塑聚苯板（XPS）性能应符合现行国家标准《挤塑聚苯板（XPS）薄抹灰外墙外保温系统材料》GB/T 30595的规定，并应符合</w:t>
      </w:r>
      <w:r>
        <w:rPr>
          <w:rFonts w:hint="eastAsia"/>
          <w:color w:val="auto"/>
          <w:highlight w:val="none"/>
          <w:lang w:val="en-US" w:eastAsia="zh-CN"/>
        </w:rPr>
        <w:t>表4.2.10</w:t>
      </w:r>
      <w:r>
        <w:rPr>
          <w:rFonts w:hint="eastAsia"/>
          <w:color w:val="auto"/>
          <w:lang w:val="en-US" w:eastAsia="zh-CN"/>
        </w:rPr>
        <w:t>的规定。</w:t>
      </w:r>
    </w:p>
    <w:p>
      <w:pPr>
        <w:jc w:val="center"/>
        <w:rPr>
          <w:rFonts w:hint="eastAsia"/>
          <w:b/>
          <w:bCs/>
          <w:color w:val="auto"/>
          <w:sz w:val="21"/>
          <w:szCs w:val="21"/>
          <w:lang w:val="en-US" w:eastAsia="zh-CN"/>
        </w:rPr>
      </w:pPr>
      <w:r>
        <w:rPr>
          <w:rFonts w:hint="eastAsia"/>
          <w:b/>
          <w:bCs/>
          <w:color w:val="auto"/>
          <w:sz w:val="21"/>
          <w:szCs w:val="21"/>
          <w:highlight w:val="none"/>
          <w:lang w:val="en-US" w:eastAsia="zh-CN"/>
        </w:rPr>
        <w:t>表4.2.10</w:t>
      </w:r>
      <w:r>
        <w:rPr>
          <w:rFonts w:hint="eastAsia"/>
          <w:b/>
          <w:bCs/>
          <w:color w:val="auto"/>
          <w:sz w:val="21"/>
          <w:szCs w:val="21"/>
          <w:lang w:val="en-US" w:eastAsia="zh-CN"/>
        </w:rPr>
        <w:t xml:space="preserve">  挤塑聚苯板（XPS）性能要求</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3185"/>
        <w:gridCol w:w="3915"/>
        <w:gridCol w:w="14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项目</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性能指标</w:t>
            </w:r>
          </w:p>
        </w:tc>
        <w:tc>
          <w:tcPr>
            <w:tcW w:w="1422"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试验方法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表观密度（kg/m</w:t>
            </w:r>
            <w:r>
              <w:rPr>
                <w:rFonts w:hint="eastAsia"/>
                <w:color w:val="auto"/>
                <w:sz w:val="21"/>
                <w:szCs w:val="21"/>
                <w:vertAlign w:val="superscript"/>
                <w:lang w:val="en-US" w:eastAsia="zh-CN"/>
              </w:rPr>
              <w:t>3</w:t>
            </w:r>
            <w:r>
              <w:rPr>
                <w:rFonts w:hint="eastAsia"/>
                <w:color w:val="auto"/>
                <w:sz w:val="21"/>
                <w:szCs w:val="21"/>
                <w:vertAlign w:val="baseline"/>
                <w:lang w:val="en-US" w:eastAsia="zh-CN"/>
              </w:rPr>
              <w:t>）</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22~35</w:t>
            </w:r>
          </w:p>
        </w:tc>
        <w:tc>
          <w:tcPr>
            <w:tcW w:w="1422" w:type="dxa"/>
            <w:vMerge w:val="restar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lang w:val="en-US" w:eastAsia="zh-CN"/>
              </w:rPr>
              <w:t>GB/T 30595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导热系数[W/（m·K）]</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≤0.030</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尺寸稳定性（%）</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≤1.2</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吸水率（体积分数）（%）</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≤1.5</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压缩强度（MPa）</w:t>
            </w:r>
          </w:p>
        </w:tc>
        <w:tc>
          <w:tcPr>
            <w:tcW w:w="3915" w:type="dxa"/>
            <w:tcBorders>
              <w:tl2br w:val="nil"/>
              <w:tr2bl w:val="nil"/>
            </w:tcBorders>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≥0.20</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垂直于板面方向抗拉强度（MPa）</w:t>
            </w:r>
          </w:p>
        </w:tc>
        <w:tc>
          <w:tcPr>
            <w:tcW w:w="391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≥0.20</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stheme="minorBidi"/>
                <w:color w:val="auto"/>
                <w:kern w:val="2"/>
                <w:sz w:val="21"/>
                <w:szCs w:val="21"/>
                <w:vertAlign w:val="baseline"/>
                <w:lang w:val="en-US" w:eastAsia="zh-CN" w:bidi="ar-SA"/>
              </w:rPr>
              <w:t>弯曲变形（mm）</w:t>
            </w:r>
          </w:p>
        </w:tc>
        <w:tc>
          <w:tcPr>
            <w:tcW w:w="391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≥20</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stheme="minorBidi"/>
                <w:color w:val="auto"/>
                <w:kern w:val="2"/>
                <w:sz w:val="21"/>
                <w:szCs w:val="21"/>
                <w:vertAlign w:val="baseline"/>
                <w:lang w:val="en-US" w:eastAsia="zh-CN" w:bidi="ar-SA"/>
              </w:rPr>
              <w:t>水蒸气渗透系数[ng/（Pa·m·s）]</w:t>
            </w:r>
          </w:p>
        </w:tc>
        <w:tc>
          <w:tcPr>
            <w:tcW w:w="391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stheme="minorBidi"/>
                <w:color w:val="auto"/>
                <w:kern w:val="2"/>
                <w:sz w:val="21"/>
                <w:szCs w:val="21"/>
                <w:highlight w:val="none"/>
                <w:vertAlign w:val="baseline"/>
                <w:lang w:val="en-US" w:eastAsia="zh-CN" w:bidi="ar-SA"/>
              </w:rPr>
              <w:t>3.5~1.5</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燃烧性能等级</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不低于B</w:t>
            </w:r>
            <w:r>
              <w:rPr>
                <w:rFonts w:hint="eastAsia"/>
                <w:color w:val="auto"/>
                <w:sz w:val="21"/>
                <w:szCs w:val="21"/>
                <w:vertAlign w:val="subscript"/>
                <w:lang w:val="en-US" w:eastAsia="zh-CN"/>
              </w:rPr>
              <w:t>1</w:t>
            </w:r>
            <w:r>
              <w:rPr>
                <w:rFonts w:hint="eastAsia"/>
                <w:color w:val="auto"/>
                <w:sz w:val="21"/>
                <w:szCs w:val="21"/>
                <w:vertAlign w:val="baseline"/>
                <w:lang w:val="en-US" w:eastAsia="zh-CN"/>
              </w:rPr>
              <w:t>级</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氧指数（%）</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≥26</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bl>
    <w:p>
      <w:pPr>
        <w:bidi w:val="0"/>
        <w:rPr>
          <w:rFonts w:hint="eastAsia"/>
          <w:color w:val="auto"/>
          <w:lang w:val="en-US" w:eastAsia="zh-CN"/>
        </w:rPr>
      </w:pPr>
      <w:r>
        <w:rPr>
          <w:rFonts w:hint="eastAsia"/>
          <w:b/>
          <w:bCs/>
          <w:color w:val="auto"/>
          <w:lang w:val="en-US" w:eastAsia="zh-CN"/>
        </w:rPr>
        <w:t>4.2.11</w:t>
      </w:r>
      <w:r>
        <w:rPr>
          <w:rFonts w:hint="eastAsia"/>
          <w:color w:val="auto"/>
          <w:lang w:val="en-US" w:eastAsia="zh-CN"/>
        </w:rPr>
        <w:t xml:space="preserve">  聚苯板、硬泡聚氨酯板等材料的陈化时间、板材内外表面界面处理应满足现行国家和行业标准的相关要求。</w:t>
      </w:r>
    </w:p>
    <w:p>
      <w:pPr>
        <w:bidi w:val="0"/>
        <w:rPr>
          <w:rFonts w:hint="eastAsia"/>
          <w:b/>
          <w:bCs/>
          <w:color w:val="auto"/>
          <w:lang w:val="en-US" w:eastAsia="zh-CN"/>
        </w:rPr>
      </w:pPr>
      <w:r>
        <w:rPr>
          <w:rFonts w:hint="eastAsia"/>
          <w:b/>
          <w:bCs/>
          <w:color w:val="auto"/>
          <w:lang w:val="en-US" w:eastAsia="zh-CN"/>
        </w:rPr>
        <w:t xml:space="preserve">4.2.12  </w:t>
      </w:r>
      <w:r>
        <w:rPr>
          <w:rFonts w:hint="eastAsia"/>
          <w:color w:val="auto"/>
          <w:lang w:val="en-US" w:eastAsia="zh-CN"/>
        </w:rPr>
        <w:t>AGPF板性能应符合表4.2.12的规定。</w:t>
      </w:r>
    </w:p>
    <w:p>
      <w:pPr>
        <w:jc w:val="center"/>
        <w:rPr>
          <w:rFonts w:hint="eastAsia"/>
          <w:b/>
          <w:bCs/>
          <w:color w:val="auto"/>
          <w:sz w:val="21"/>
          <w:szCs w:val="21"/>
          <w:lang w:val="en-US" w:eastAsia="zh-CN"/>
        </w:rPr>
      </w:pPr>
      <w:r>
        <w:rPr>
          <w:rFonts w:hint="eastAsia"/>
          <w:b/>
          <w:bCs/>
          <w:color w:val="auto"/>
          <w:sz w:val="21"/>
          <w:szCs w:val="21"/>
          <w:highlight w:val="none"/>
          <w:lang w:val="en-US" w:eastAsia="zh-CN"/>
        </w:rPr>
        <w:t>表4.2.12</w:t>
      </w:r>
      <w:r>
        <w:rPr>
          <w:rFonts w:hint="eastAsia"/>
          <w:b/>
          <w:bCs/>
          <w:color w:val="auto"/>
          <w:sz w:val="21"/>
          <w:szCs w:val="21"/>
          <w:lang w:val="en-US" w:eastAsia="zh-CN"/>
        </w:rPr>
        <w:t xml:space="preserve">  </w:t>
      </w:r>
      <w:r>
        <w:rPr>
          <w:rFonts w:hint="eastAsia"/>
          <w:color w:val="auto"/>
          <w:lang w:val="en-US" w:eastAsia="zh-CN"/>
        </w:rPr>
        <w:t>AGPF</w:t>
      </w:r>
      <w:r>
        <w:rPr>
          <w:rFonts w:hint="eastAsia"/>
          <w:b/>
          <w:bCs/>
          <w:color w:val="auto"/>
          <w:sz w:val="21"/>
          <w:szCs w:val="21"/>
          <w:lang w:val="en-US" w:eastAsia="zh-CN"/>
        </w:rPr>
        <w:t>性能要求</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3185"/>
        <w:gridCol w:w="3915"/>
        <w:gridCol w:w="14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项目</w:t>
            </w:r>
          </w:p>
        </w:tc>
        <w:tc>
          <w:tcPr>
            <w:tcW w:w="39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性能指标</w:t>
            </w:r>
          </w:p>
        </w:tc>
        <w:tc>
          <w:tcPr>
            <w:tcW w:w="1422"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试验方法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表观密度（kg/m</w:t>
            </w:r>
            <w:r>
              <w:rPr>
                <w:rFonts w:hint="eastAsia"/>
                <w:color w:val="auto"/>
                <w:sz w:val="21"/>
                <w:szCs w:val="21"/>
                <w:vertAlign w:val="superscript"/>
                <w:lang w:val="en-US" w:eastAsia="zh-CN"/>
              </w:rPr>
              <w:t>3</w:t>
            </w:r>
            <w:r>
              <w:rPr>
                <w:rFonts w:hint="eastAsia"/>
                <w:color w:val="auto"/>
                <w:sz w:val="21"/>
                <w:szCs w:val="21"/>
                <w:vertAlign w:val="baseline"/>
                <w:lang w:val="en-US" w:eastAsia="zh-CN"/>
              </w:rPr>
              <w:t>）</w:t>
            </w:r>
          </w:p>
        </w:tc>
        <w:tc>
          <w:tcPr>
            <w:tcW w:w="3915" w:type="dxa"/>
            <w:tcBorders>
              <w:bottom w:val="single" w:color="auto" w:sz="4" w:space="0"/>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≥35</w:t>
            </w:r>
          </w:p>
        </w:tc>
        <w:tc>
          <w:tcPr>
            <w:tcW w:w="1422" w:type="dxa"/>
            <w:tcBorders>
              <w:bottom w:val="single" w:color="auto" w:sz="4" w:space="0"/>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导热系数[W/（m·K）]</w:t>
            </w:r>
          </w:p>
        </w:tc>
        <w:tc>
          <w:tcPr>
            <w:tcW w:w="3915" w:type="dxa"/>
            <w:tcBorders>
              <w:top w:val="single" w:color="auto" w:sz="4" w:space="0"/>
              <w:bottom w:val="single" w:color="auto" w:sz="4" w:space="0"/>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≤0.024</w:t>
            </w:r>
          </w:p>
        </w:tc>
        <w:tc>
          <w:tcPr>
            <w:tcW w:w="1422" w:type="dxa"/>
            <w:tcBorders>
              <w:top w:val="single" w:color="auto" w:sz="4" w:space="0"/>
              <w:bottom w:val="single" w:color="auto" w:sz="4" w:space="0"/>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垂直于板面方向抗拉强度（MPa）</w:t>
            </w:r>
          </w:p>
        </w:tc>
        <w:tc>
          <w:tcPr>
            <w:tcW w:w="3915" w:type="dxa"/>
            <w:tcBorders>
              <w:top w:val="single" w:color="auto" w:sz="4" w:space="0"/>
              <w:bottom w:val="single" w:color="auto" w:sz="4" w:space="0"/>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≥0.10</w:t>
            </w:r>
          </w:p>
        </w:tc>
        <w:tc>
          <w:tcPr>
            <w:tcW w:w="1422" w:type="dxa"/>
            <w:tcBorders>
              <w:top w:val="single" w:color="auto" w:sz="4" w:space="0"/>
              <w:bottom w:val="single" w:color="auto" w:sz="4" w:space="0"/>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压缩强度（MPa）</w:t>
            </w:r>
          </w:p>
        </w:tc>
        <w:tc>
          <w:tcPr>
            <w:tcW w:w="3915" w:type="dxa"/>
            <w:tcBorders>
              <w:top w:val="single" w:color="auto" w:sz="4" w:space="0"/>
              <w:bottom w:val="single" w:color="auto" w:sz="4" w:space="0"/>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≥0.12</w:t>
            </w:r>
          </w:p>
        </w:tc>
        <w:tc>
          <w:tcPr>
            <w:tcW w:w="1422" w:type="dxa"/>
            <w:tcBorders>
              <w:top w:val="single" w:color="auto" w:sz="4" w:space="0"/>
              <w:bottom w:val="single" w:color="auto" w:sz="4" w:space="0"/>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stheme="minorBidi"/>
                <w:color w:val="auto"/>
                <w:kern w:val="2"/>
                <w:sz w:val="21"/>
                <w:szCs w:val="21"/>
                <w:vertAlign w:val="baseline"/>
                <w:lang w:val="en-US" w:eastAsia="zh-CN" w:bidi="ar-SA"/>
              </w:rPr>
              <w:t>弯曲</w:t>
            </w:r>
            <w:r>
              <w:rPr>
                <w:rFonts w:hint="eastAsia"/>
                <w:color w:val="auto"/>
                <w:sz w:val="21"/>
                <w:szCs w:val="21"/>
                <w:vertAlign w:val="baseline"/>
                <w:lang w:val="en-US" w:eastAsia="zh-CN"/>
              </w:rPr>
              <w:t>强度（MPa）</w:t>
            </w:r>
          </w:p>
        </w:tc>
        <w:tc>
          <w:tcPr>
            <w:tcW w:w="3915" w:type="dxa"/>
            <w:tcBorders>
              <w:top w:val="single" w:color="auto" w:sz="4" w:space="0"/>
              <w:bottom w:val="single" w:color="auto" w:sz="4" w:space="0"/>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≥0.15</w:t>
            </w:r>
          </w:p>
        </w:tc>
        <w:tc>
          <w:tcPr>
            <w:tcW w:w="1422" w:type="dxa"/>
            <w:tcBorders>
              <w:top w:val="single" w:color="auto" w:sz="4" w:space="0"/>
              <w:bottom w:val="single" w:color="auto" w:sz="4" w:space="0"/>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尺寸稳定性（%）</w:t>
            </w:r>
          </w:p>
        </w:tc>
        <w:tc>
          <w:tcPr>
            <w:tcW w:w="3915" w:type="dxa"/>
            <w:tcBorders>
              <w:top w:val="single" w:color="auto" w:sz="4" w:space="0"/>
              <w:bottom w:val="single" w:color="auto" w:sz="4" w:space="0"/>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≤1.0</w:t>
            </w:r>
          </w:p>
        </w:tc>
        <w:tc>
          <w:tcPr>
            <w:tcW w:w="1422" w:type="dxa"/>
            <w:tcBorders>
              <w:top w:val="single" w:color="auto" w:sz="4" w:space="0"/>
              <w:bottom w:val="single" w:color="auto" w:sz="4" w:space="0"/>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吸水率（体积分数）（%）</w:t>
            </w:r>
          </w:p>
        </w:tc>
        <w:tc>
          <w:tcPr>
            <w:tcW w:w="3915" w:type="dxa"/>
            <w:tcBorders>
              <w:top w:val="single" w:color="auto" w:sz="4" w:space="0"/>
              <w:bottom w:val="single" w:color="auto" w:sz="4" w:space="0"/>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≤5.0</w:t>
            </w:r>
          </w:p>
        </w:tc>
        <w:tc>
          <w:tcPr>
            <w:tcW w:w="1422" w:type="dxa"/>
            <w:tcBorders>
              <w:top w:val="single" w:color="auto" w:sz="4" w:space="0"/>
              <w:bottom w:val="single" w:color="auto" w:sz="4" w:space="0"/>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stheme="minorBidi"/>
                <w:color w:val="auto"/>
                <w:kern w:val="2"/>
                <w:sz w:val="21"/>
                <w:szCs w:val="21"/>
                <w:vertAlign w:val="baseline"/>
                <w:lang w:val="en-US" w:eastAsia="zh-CN" w:bidi="ar-SA"/>
              </w:rPr>
              <w:t>水蒸气渗透系数[ng/（Pa·m·s）]</w:t>
            </w:r>
          </w:p>
        </w:tc>
        <w:tc>
          <w:tcPr>
            <w:tcW w:w="3915" w:type="dxa"/>
            <w:tcBorders>
              <w:top w:val="single" w:color="auto" w:sz="4" w:space="0"/>
              <w:bottom w:val="single" w:color="auto" w:sz="4" w:space="0"/>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≤6.5</w:t>
            </w:r>
          </w:p>
        </w:tc>
        <w:tc>
          <w:tcPr>
            <w:tcW w:w="1422" w:type="dxa"/>
            <w:tcBorders>
              <w:top w:val="single" w:color="auto" w:sz="4" w:space="0"/>
              <w:bottom w:val="single" w:color="auto" w:sz="4" w:space="0"/>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氧指数（%）</w:t>
            </w:r>
          </w:p>
        </w:tc>
        <w:tc>
          <w:tcPr>
            <w:tcW w:w="3915" w:type="dxa"/>
            <w:tcBorders>
              <w:top w:val="single" w:color="auto" w:sz="4" w:space="0"/>
              <w:bottom w:val="single" w:color="auto" w:sz="4" w:space="0"/>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≥40</w:t>
            </w:r>
          </w:p>
        </w:tc>
        <w:tc>
          <w:tcPr>
            <w:tcW w:w="1422" w:type="dxa"/>
            <w:tcBorders>
              <w:top w:val="single" w:color="auto" w:sz="4" w:space="0"/>
              <w:bottom w:val="single" w:color="auto" w:sz="4" w:space="0"/>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318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燃烧性能等级</w:t>
            </w:r>
          </w:p>
        </w:tc>
        <w:tc>
          <w:tcPr>
            <w:tcW w:w="3915" w:type="dxa"/>
            <w:tcBorders>
              <w:top w:val="single" w:color="auto" w:sz="4" w:space="0"/>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不低于B</w:t>
            </w:r>
            <w:r>
              <w:rPr>
                <w:rFonts w:hint="eastAsia"/>
                <w:color w:val="auto"/>
                <w:sz w:val="21"/>
                <w:szCs w:val="21"/>
                <w:vertAlign w:val="subscript"/>
                <w:lang w:val="en-US" w:eastAsia="zh-CN"/>
              </w:rPr>
              <w:t>1</w:t>
            </w:r>
            <w:r>
              <w:rPr>
                <w:rFonts w:hint="eastAsia"/>
                <w:color w:val="auto"/>
                <w:sz w:val="21"/>
                <w:szCs w:val="21"/>
                <w:vertAlign w:val="baseline"/>
                <w:lang w:val="en-US" w:eastAsia="zh-CN"/>
              </w:rPr>
              <w:t>级</w:t>
            </w:r>
          </w:p>
        </w:tc>
        <w:tc>
          <w:tcPr>
            <w:tcW w:w="1422" w:type="dxa"/>
            <w:tcBorders>
              <w:top w:val="single" w:color="auto" w:sz="4" w:space="0"/>
              <w:tl2br w:val="nil"/>
              <w:tr2bl w:val="nil"/>
            </w:tcBorders>
            <w:vAlign w:val="center"/>
          </w:tcPr>
          <w:p>
            <w:pPr>
              <w:jc w:val="center"/>
              <w:rPr>
                <w:rFonts w:hint="default"/>
                <w:color w:val="auto"/>
                <w:sz w:val="21"/>
                <w:szCs w:val="21"/>
                <w:vertAlign w:val="baseline"/>
                <w:lang w:val="en-US" w:eastAsia="zh-CN"/>
              </w:rPr>
            </w:pPr>
          </w:p>
        </w:tc>
      </w:tr>
    </w:tbl>
    <w:p>
      <w:pPr>
        <w:bidi w:val="0"/>
        <w:rPr>
          <w:rFonts w:hint="default"/>
          <w:b/>
          <w:bCs/>
          <w:color w:val="auto"/>
          <w:sz w:val="21"/>
          <w:szCs w:val="21"/>
          <w:lang w:val="en-US" w:eastAsia="zh-CN"/>
        </w:rPr>
      </w:pPr>
      <w:r>
        <w:rPr>
          <w:rFonts w:hint="eastAsia"/>
          <w:b/>
          <w:bCs/>
          <w:color w:val="auto"/>
          <w:sz w:val="21"/>
          <w:szCs w:val="21"/>
          <w:lang w:val="en-US" w:eastAsia="zh-CN"/>
        </w:rPr>
        <w:t>注：</w:t>
      </w:r>
      <w:r>
        <w:rPr>
          <w:rFonts w:hint="eastAsia"/>
          <w:color w:val="auto"/>
          <w:sz w:val="21"/>
          <w:szCs w:val="21"/>
          <w:lang w:val="en-US" w:eastAsia="zh-CN"/>
        </w:rPr>
        <w:t>AGPF板出厂前应在室温条件下陈化，陈化时间不应少于14d。</w:t>
      </w:r>
    </w:p>
    <w:p>
      <w:pPr>
        <w:pStyle w:val="3"/>
        <w:bidi w:val="0"/>
        <w:rPr>
          <w:rFonts w:hint="eastAsia"/>
          <w:color w:val="auto"/>
          <w:lang w:val="en-US" w:eastAsia="zh-CN"/>
        </w:rPr>
      </w:pPr>
      <w:bookmarkStart w:id="12" w:name="_Toc30680"/>
      <w:bookmarkStart w:id="13" w:name="_Toc23298"/>
      <w:r>
        <w:rPr>
          <w:rFonts w:hint="eastAsia"/>
          <w:color w:val="auto"/>
          <w:lang w:val="en-US" w:eastAsia="zh-CN"/>
        </w:rPr>
        <w:t>4.3  系统其他组成材料性能要求</w:t>
      </w:r>
      <w:bookmarkEnd w:id="12"/>
      <w:bookmarkEnd w:id="13"/>
    </w:p>
    <w:p>
      <w:pPr>
        <w:rPr>
          <w:rFonts w:hint="eastAsia"/>
          <w:color w:val="auto"/>
          <w:lang w:val="en-US" w:eastAsia="zh-CN"/>
        </w:rPr>
      </w:pPr>
      <w:r>
        <w:rPr>
          <w:rFonts w:hint="eastAsia"/>
          <w:b/>
          <w:bCs/>
          <w:color w:val="auto"/>
          <w:lang w:val="en-US" w:eastAsia="zh-CN"/>
        </w:rPr>
        <w:t>4.3.1</w:t>
      </w:r>
      <w:r>
        <w:rPr>
          <w:rFonts w:hint="eastAsia"/>
          <w:color w:val="auto"/>
          <w:lang w:val="en-US" w:eastAsia="zh-CN"/>
        </w:rPr>
        <w:t xml:space="preserve">  抹面胶浆性能应符合</w:t>
      </w:r>
      <w:r>
        <w:rPr>
          <w:rFonts w:hint="eastAsia"/>
          <w:color w:val="auto"/>
          <w:highlight w:val="none"/>
          <w:lang w:val="en-US" w:eastAsia="zh-CN"/>
        </w:rPr>
        <w:t>表4.3.1</w:t>
      </w:r>
      <w:r>
        <w:rPr>
          <w:rFonts w:hint="eastAsia"/>
          <w:color w:val="auto"/>
          <w:lang w:val="en-US" w:eastAsia="zh-CN"/>
        </w:rPr>
        <w:t>的规定。</w:t>
      </w:r>
    </w:p>
    <w:p>
      <w:pPr>
        <w:jc w:val="center"/>
        <w:rPr>
          <w:rFonts w:hint="eastAsia"/>
          <w:b/>
          <w:bCs/>
          <w:color w:val="auto"/>
          <w:sz w:val="21"/>
          <w:szCs w:val="21"/>
          <w:lang w:val="en-US" w:eastAsia="zh-CN"/>
        </w:rPr>
      </w:pPr>
      <w:r>
        <w:rPr>
          <w:rFonts w:hint="eastAsia"/>
          <w:b/>
          <w:bCs/>
          <w:color w:val="auto"/>
          <w:sz w:val="21"/>
          <w:szCs w:val="21"/>
          <w:highlight w:val="none"/>
          <w:lang w:val="en-US" w:eastAsia="zh-CN"/>
        </w:rPr>
        <w:t>表4.3.1</w:t>
      </w:r>
      <w:r>
        <w:rPr>
          <w:rFonts w:hint="eastAsia"/>
          <w:b/>
          <w:bCs/>
          <w:color w:val="auto"/>
          <w:sz w:val="21"/>
          <w:szCs w:val="21"/>
          <w:lang w:val="en-US" w:eastAsia="zh-CN"/>
        </w:rPr>
        <w:t xml:space="preserve">  抹面胶浆性能要求</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625"/>
        <w:gridCol w:w="1095"/>
        <w:gridCol w:w="1815"/>
        <w:gridCol w:w="2565"/>
        <w:gridCol w:w="14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535" w:type="dxa"/>
            <w:gridSpan w:val="3"/>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项目</w:t>
            </w:r>
          </w:p>
        </w:tc>
        <w:tc>
          <w:tcPr>
            <w:tcW w:w="256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性能指标</w:t>
            </w:r>
          </w:p>
        </w:tc>
        <w:tc>
          <w:tcPr>
            <w:tcW w:w="1422"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试验方法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625" w:type="dxa"/>
            <w:vMerge w:val="restart"/>
            <w:tcBorders>
              <w:tl2br w:val="nil"/>
              <w:tr2bl w:val="nil"/>
            </w:tcBorders>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拉伸粘结强度（MPa）</w:t>
            </w:r>
          </w:p>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（与保温材料）</w:t>
            </w:r>
          </w:p>
        </w:tc>
        <w:tc>
          <w:tcPr>
            <w:tcW w:w="2910" w:type="dxa"/>
            <w:gridSpan w:val="2"/>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原强度</w:t>
            </w:r>
          </w:p>
        </w:tc>
        <w:tc>
          <w:tcPr>
            <w:tcW w:w="256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≥0.10，破坏发生在保温材料中</w:t>
            </w:r>
          </w:p>
        </w:tc>
        <w:tc>
          <w:tcPr>
            <w:tcW w:w="1422" w:type="dxa"/>
            <w:vMerge w:val="restar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GB/T 29906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625" w:type="dxa"/>
            <w:vMerge w:val="continue"/>
            <w:tcBorders>
              <w:tl2br w:val="nil"/>
              <w:tr2bl w:val="nil"/>
            </w:tcBorders>
            <w:vAlign w:val="center"/>
          </w:tcPr>
          <w:p>
            <w:pPr>
              <w:jc w:val="center"/>
              <w:rPr>
                <w:rFonts w:hint="default"/>
                <w:color w:val="auto"/>
                <w:sz w:val="21"/>
                <w:szCs w:val="21"/>
                <w:vertAlign w:val="baseline"/>
                <w:lang w:val="en-US" w:eastAsia="zh-CN"/>
              </w:rPr>
            </w:pPr>
          </w:p>
        </w:tc>
        <w:tc>
          <w:tcPr>
            <w:tcW w:w="1095" w:type="dxa"/>
            <w:vMerge w:val="restar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耐水强度</w:t>
            </w:r>
          </w:p>
        </w:tc>
        <w:tc>
          <w:tcPr>
            <w:tcW w:w="18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浸水48h，干燥2h</w:t>
            </w:r>
          </w:p>
        </w:tc>
        <w:tc>
          <w:tcPr>
            <w:tcW w:w="256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≥0.60</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625" w:type="dxa"/>
            <w:vMerge w:val="continue"/>
            <w:tcBorders>
              <w:tl2br w:val="nil"/>
              <w:tr2bl w:val="nil"/>
            </w:tcBorders>
            <w:vAlign w:val="center"/>
          </w:tcPr>
          <w:p>
            <w:pPr>
              <w:jc w:val="center"/>
              <w:rPr>
                <w:rFonts w:hint="default"/>
                <w:color w:val="auto"/>
                <w:sz w:val="21"/>
                <w:szCs w:val="21"/>
                <w:vertAlign w:val="baseline"/>
                <w:lang w:val="en-US" w:eastAsia="zh-CN"/>
              </w:rPr>
            </w:pPr>
          </w:p>
        </w:tc>
        <w:tc>
          <w:tcPr>
            <w:tcW w:w="1095" w:type="dxa"/>
            <w:vMerge w:val="continue"/>
            <w:tcBorders>
              <w:tl2br w:val="nil"/>
              <w:tr2bl w:val="nil"/>
            </w:tcBorders>
            <w:vAlign w:val="center"/>
          </w:tcPr>
          <w:p>
            <w:pPr>
              <w:jc w:val="center"/>
              <w:rPr>
                <w:rFonts w:hint="default"/>
                <w:color w:val="auto"/>
                <w:sz w:val="21"/>
                <w:szCs w:val="21"/>
                <w:vertAlign w:val="baseline"/>
                <w:lang w:val="en-US" w:eastAsia="zh-CN"/>
              </w:rPr>
            </w:pPr>
          </w:p>
        </w:tc>
        <w:tc>
          <w:tcPr>
            <w:tcW w:w="181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浸水48h，干燥7h</w:t>
            </w:r>
          </w:p>
        </w:tc>
        <w:tc>
          <w:tcPr>
            <w:tcW w:w="256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≥0.10</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625" w:type="dxa"/>
            <w:vMerge w:val="continue"/>
            <w:tcBorders>
              <w:tl2br w:val="nil"/>
              <w:tr2bl w:val="nil"/>
            </w:tcBorders>
            <w:vAlign w:val="center"/>
          </w:tcPr>
          <w:p>
            <w:pPr>
              <w:jc w:val="center"/>
              <w:rPr>
                <w:rFonts w:hint="default"/>
                <w:color w:val="auto"/>
                <w:sz w:val="21"/>
                <w:szCs w:val="21"/>
                <w:vertAlign w:val="baseline"/>
                <w:lang w:val="en-US" w:eastAsia="zh-CN"/>
              </w:rPr>
            </w:pPr>
          </w:p>
        </w:tc>
        <w:tc>
          <w:tcPr>
            <w:tcW w:w="2910" w:type="dxa"/>
            <w:gridSpan w:val="2"/>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耐冻融强度</w:t>
            </w:r>
          </w:p>
        </w:tc>
        <w:tc>
          <w:tcPr>
            <w:tcW w:w="256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≥0.10</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5" w:hRule="atLeast"/>
          <w:jc w:val="center"/>
        </w:trPr>
        <w:tc>
          <w:tcPr>
            <w:tcW w:w="4535" w:type="dxa"/>
            <w:gridSpan w:val="3"/>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压折比</w:t>
            </w:r>
          </w:p>
        </w:tc>
        <w:tc>
          <w:tcPr>
            <w:tcW w:w="256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≤3.0</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535" w:type="dxa"/>
            <w:gridSpan w:val="3"/>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抗冲击性</w:t>
            </w:r>
          </w:p>
        </w:tc>
        <w:tc>
          <w:tcPr>
            <w:tcW w:w="256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3J级</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535" w:type="dxa"/>
            <w:gridSpan w:val="3"/>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吸水量（g/m</w:t>
            </w:r>
            <w:r>
              <w:rPr>
                <w:rFonts w:hint="eastAsia"/>
                <w:color w:val="auto"/>
                <w:sz w:val="21"/>
                <w:szCs w:val="21"/>
                <w:vertAlign w:val="superscript"/>
                <w:lang w:val="en-US" w:eastAsia="zh-CN"/>
              </w:rPr>
              <w:t>2</w:t>
            </w:r>
            <w:r>
              <w:rPr>
                <w:rFonts w:hint="eastAsia"/>
                <w:color w:val="auto"/>
                <w:sz w:val="21"/>
                <w:szCs w:val="21"/>
                <w:vertAlign w:val="baseline"/>
                <w:lang w:val="en-US" w:eastAsia="zh-CN"/>
              </w:rPr>
              <w:t>）</w:t>
            </w:r>
          </w:p>
        </w:tc>
        <w:tc>
          <w:tcPr>
            <w:tcW w:w="256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≤500</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535" w:type="dxa"/>
            <w:gridSpan w:val="3"/>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不透水性</w:t>
            </w:r>
          </w:p>
        </w:tc>
        <w:tc>
          <w:tcPr>
            <w:tcW w:w="2565" w:type="dxa"/>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试样抹面层内侧无水渗透</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535" w:type="dxa"/>
            <w:gridSpan w:val="3"/>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可操作时间（h）</w:t>
            </w:r>
          </w:p>
        </w:tc>
        <w:tc>
          <w:tcPr>
            <w:tcW w:w="2565" w:type="dxa"/>
            <w:tcBorders>
              <w:tl2br w:val="nil"/>
              <w:tr2bl w:val="nil"/>
            </w:tcBorders>
            <w:vAlign w:val="center"/>
          </w:tcPr>
          <w:p>
            <w:pPr>
              <w:jc w:val="center"/>
              <w:rPr>
                <w:rFonts w:hint="default" w:ascii="Times New Roman" w:hAnsi="Times New Roman" w:eastAsia="宋体" w:cstheme="minorBidi"/>
                <w:color w:val="auto"/>
                <w:kern w:val="2"/>
                <w:sz w:val="21"/>
                <w:szCs w:val="21"/>
                <w:vertAlign w:val="baseline"/>
                <w:lang w:val="en-US" w:eastAsia="zh-CN" w:bidi="ar-SA"/>
              </w:rPr>
            </w:pPr>
            <w:r>
              <w:rPr>
                <w:rFonts w:hint="eastAsia"/>
                <w:color w:val="auto"/>
                <w:sz w:val="21"/>
                <w:szCs w:val="21"/>
                <w:vertAlign w:val="baseline"/>
                <w:lang w:val="en-US" w:eastAsia="zh-CN"/>
              </w:rPr>
              <w:t>1.5~4.0</w:t>
            </w:r>
          </w:p>
        </w:tc>
        <w:tc>
          <w:tcPr>
            <w:tcW w:w="1422" w:type="dxa"/>
            <w:vMerge w:val="continue"/>
            <w:tcBorders>
              <w:tl2br w:val="nil"/>
              <w:tr2bl w:val="nil"/>
            </w:tcBorders>
            <w:vAlign w:val="center"/>
          </w:tcPr>
          <w:p>
            <w:pPr>
              <w:jc w:val="center"/>
              <w:rPr>
                <w:rFonts w:hint="default"/>
                <w:color w:val="auto"/>
                <w:sz w:val="21"/>
                <w:szCs w:val="21"/>
                <w:vertAlign w:val="baseline"/>
                <w:lang w:val="en-US" w:eastAsia="zh-CN"/>
              </w:rPr>
            </w:pPr>
          </w:p>
        </w:tc>
      </w:tr>
    </w:tbl>
    <w:p>
      <w:pPr>
        <w:bidi w:val="0"/>
        <w:rPr>
          <w:rFonts w:hint="default"/>
          <w:b/>
          <w:bCs/>
          <w:color w:val="auto"/>
          <w:sz w:val="21"/>
          <w:szCs w:val="21"/>
          <w:lang w:val="en-US" w:eastAsia="zh-CN"/>
        </w:rPr>
      </w:pPr>
      <w:r>
        <w:rPr>
          <w:rFonts w:hint="eastAsia"/>
          <w:b/>
          <w:bCs/>
          <w:color w:val="auto"/>
          <w:lang w:val="en-US" w:eastAsia="zh-CN"/>
        </w:rPr>
        <w:t>4.3.2</w:t>
      </w:r>
      <w:r>
        <w:rPr>
          <w:rFonts w:hint="eastAsia"/>
          <w:color w:val="auto"/>
          <w:lang w:val="en-US" w:eastAsia="zh-CN"/>
        </w:rPr>
        <w:t xml:space="preserve">  专用连接件应采用</w:t>
      </w:r>
      <w:r>
        <w:rPr>
          <w:rFonts w:hint="eastAsia"/>
          <w:color w:val="auto"/>
          <w:highlight w:val="none"/>
          <w:lang w:val="en-US" w:eastAsia="zh-CN"/>
        </w:rPr>
        <w:t>工程塑料、玻璃纤维增强树脂筋</w:t>
      </w:r>
      <w:r>
        <w:rPr>
          <w:rFonts w:hint="eastAsia"/>
          <w:color w:val="auto"/>
          <w:lang w:val="en-US" w:eastAsia="zh-CN"/>
        </w:rPr>
        <w:t>或金属制品（不锈钢或经过表面防腐处理的金属制成），塑料圆盘直径不小于60mm，单个连接件抗拉承载力的标准值不小于0.6kN。主要性能指标应满足现行行业标准《外墙保温用锚栓》JG/T 366的要求。</w:t>
      </w:r>
    </w:p>
    <w:p>
      <w:pPr>
        <w:rPr>
          <w:rFonts w:hint="eastAsia"/>
          <w:color w:val="auto"/>
          <w:lang w:val="en-US" w:eastAsia="zh-CN"/>
        </w:rPr>
      </w:pPr>
      <w:r>
        <w:rPr>
          <w:rFonts w:hint="eastAsia"/>
          <w:b/>
          <w:bCs/>
          <w:color w:val="auto"/>
          <w:lang w:val="en-US" w:eastAsia="zh-CN"/>
        </w:rPr>
        <w:t>4.3.3</w:t>
      </w:r>
      <w:r>
        <w:rPr>
          <w:rFonts w:hint="eastAsia"/>
          <w:color w:val="auto"/>
          <w:lang w:val="en-US" w:eastAsia="zh-CN"/>
        </w:rPr>
        <w:t xml:space="preserve">  玻纤网性能应符合表</w:t>
      </w:r>
      <w:r>
        <w:rPr>
          <w:rFonts w:hint="eastAsia"/>
          <w:color w:val="auto"/>
          <w:highlight w:val="none"/>
          <w:lang w:val="en-US" w:eastAsia="zh-CN"/>
        </w:rPr>
        <w:t>4.3.3</w:t>
      </w:r>
      <w:r>
        <w:rPr>
          <w:rFonts w:hint="eastAsia"/>
          <w:color w:val="auto"/>
          <w:lang w:val="en-US" w:eastAsia="zh-CN"/>
        </w:rPr>
        <w:t>的规定。</w:t>
      </w:r>
    </w:p>
    <w:p>
      <w:pPr>
        <w:jc w:val="center"/>
        <w:rPr>
          <w:rFonts w:hint="eastAsia"/>
          <w:b/>
          <w:bCs/>
          <w:color w:val="auto"/>
          <w:sz w:val="21"/>
          <w:szCs w:val="21"/>
          <w:lang w:val="en-US" w:eastAsia="zh-CN"/>
        </w:rPr>
      </w:pPr>
      <w:r>
        <w:rPr>
          <w:rFonts w:hint="eastAsia"/>
          <w:b/>
          <w:bCs/>
          <w:color w:val="auto"/>
          <w:sz w:val="21"/>
          <w:szCs w:val="21"/>
          <w:highlight w:val="none"/>
          <w:lang w:val="en-US" w:eastAsia="zh-CN"/>
        </w:rPr>
        <w:t>表4.3.3</w:t>
      </w:r>
      <w:r>
        <w:rPr>
          <w:rFonts w:hint="eastAsia"/>
          <w:b/>
          <w:bCs/>
          <w:color w:val="auto"/>
          <w:sz w:val="21"/>
          <w:szCs w:val="21"/>
          <w:lang w:val="en-US" w:eastAsia="zh-CN"/>
        </w:rPr>
        <w:t xml:space="preserve">  玻纤网性能要求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4540"/>
        <w:gridCol w:w="2573"/>
        <w:gridCol w:w="140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4540" w:type="dxa"/>
            <w:tcBorders>
              <w:tl2br w:val="nil"/>
              <w:tr2bl w:val="nil"/>
            </w:tcBorders>
            <w:vAlign w:val="center"/>
          </w:tcPr>
          <w:p>
            <w:pPr>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项目</w:t>
            </w:r>
          </w:p>
        </w:tc>
        <w:tc>
          <w:tcPr>
            <w:tcW w:w="2573" w:type="dxa"/>
            <w:tcBorders>
              <w:tl2br w:val="nil"/>
              <w:tr2bl w:val="nil"/>
            </w:tcBorders>
            <w:vAlign w:val="center"/>
          </w:tcPr>
          <w:p>
            <w:pPr>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性能指标</w:t>
            </w:r>
          </w:p>
        </w:tc>
        <w:tc>
          <w:tcPr>
            <w:tcW w:w="1409" w:type="dxa"/>
            <w:tcBorders>
              <w:tl2br w:val="nil"/>
              <w:tr2bl w:val="nil"/>
            </w:tcBorders>
            <w:vAlign w:val="center"/>
          </w:tcPr>
          <w:p>
            <w:pPr>
              <w:jc w:val="center"/>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试验方法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4540" w:type="dxa"/>
            <w:tcBorders>
              <w:tl2br w:val="nil"/>
              <w:tr2bl w:val="nil"/>
            </w:tcBorders>
            <w:vAlign w:val="center"/>
          </w:tcPr>
          <w:p>
            <w:pPr>
              <w:jc w:val="center"/>
              <w:rPr>
                <w:rFonts w:hint="eastAsia"/>
                <w:b w:val="0"/>
                <w:bCs w:val="0"/>
                <w:color w:val="auto"/>
                <w:sz w:val="21"/>
                <w:szCs w:val="21"/>
                <w:vertAlign w:val="baseline"/>
                <w:lang w:val="en-US" w:eastAsia="zh-CN"/>
              </w:rPr>
            </w:pPr>
            <w:r>
              <w:rPr>
                <w:rFonts w:hint="eastAsia"/>
                <w:color w:val="auto"/>
                <w:sz w:val="21"/>
                <w:szCs w:val="21"/>
                <w:vertAlign w:val="baseline"/>
                <w:lang w:val="en-US" w:eastAsia="zh-CN"/>
              </w:rPr>
              <w:t>单位面积质量（g/m</w:t>
            </w:r>
            <w:r>
              <w:rPr>
                <w:rFonts w:hint="eastAsia"/>
                <w:color w:val="auto"/>
                <w:sz w:val="21"/>
                <w:szCs w:val="21"/>
                <w:vertAlign w:val="superscript"/>
                <w:lang w:val="en-US" w:eastAsia="zh-CN"/>
              </w:rPr>
              <w:t>2</w:t>
            </w:r>
            <w:r>
              <w:rPr>
                <w:rFonts w:hint="eastAsia"/>
                <w:color w:val="auto"/>
                <w:sz w:val="21"/>
                <w:szCs w:val="21"/>
                <w:vertAlign w:val="baseline"/>
                <w:lang w:val="en-US" w:eastAsia="zh-CN"/>
              </w:rPr>
              <w:t>）</w:t>
            </w:r>
          </w:p>
        </w:tc>
        <w:tc>
          <w:tcPr>
            <w:tcW w:w="2573" w:type="dxa"/>
            <w:tcBorders>
              <w:tl2br w:val="nil"/>
              <w:tr2bl w:val="nil"/>
            </w:tcBorders>
            <w:vAlign w:val="center"/>
          </w:tcPr>
          <w:p>
            <w:pPr>
              <w:jc w:val="center"/>
              <w:rPr>
                <w:rFonts w:hint="eastAsia"/>
                <w:b w:val="0"/>
                <w:bCs w:val="0"/>
                <w:color w:val="auto"/>
                <w:sz w:val="21"/>
                <w:szCs w:val="21"/>
                <w:vertAlign w:val="baseline"/>
                <w:lang w:val="en-US" w:eastAsia="zh-CN"/>
              </w:rPr>
            </w:pPr>
            <w:r>
              <w:rPr>
                <w:rFonts w:hint="eastAsia"/>
                <w:color w:val="auto"/>
                <w:sz w:val="21"/>
                <w:szCs w:val="21"/>
                <w:vertAlign w:val="baseline"/>
                <w:lang w:val="en-US" w:eastAsia="zh-CN"/>
              </w:rPr>
              <w:t>≥160</w:t>
            </w:r>
          </w:p>
        </w:tc>
        <w:tc>
          <w:tcPr>
            <w:tcW w:w="1409" w:type="dxa"/>
            <w:tcBorders>
              <w:tl2br w:val="nil"/>
              <w:tr2bl w:val="nil"/>
            </w:tcBorders>
            <w:vAlign w:val="center"/>
          </w:tcPr>
          <w:p>
            <w:pPr>
              <w:jc w:val="center"/>
              <w:rPr>
                <w:rFonts w:hint="eastAsia"/>
                <w:b w:val="0"/>
                <w:bCs w:val="0"/>
                <w:color w:val="auto"/>
                <w:sz w:val="21"/>
                <w:szCs w:val="21"/>
                <w:vertAlign w:val="baseline"/>
                <w:lang w:val="en-US" w:eastAsia="zh-CN"/>
              </w:rPr>
            </w:pPr>
            <w:r>
              <w:rPr>
                <w:rFonts w:hint="eastAsia"/>
                <w:color w:val="auto"/>
                <w:sz w:val="21"/>
                <w:szCs w:val="21"/>
                <w:vertAlign w:val="baseline"/>
                <w:lang w:val="en-US" w:eastAsia="zh-CN"/>
              </w:rPr>
              <w:t>GB/T 9914.3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4540" w:type="dxa"/>
            <w:tcBorders>
              <w:tl2br w:val="nil"/>
              <w:tr2bl w:val="nil"/>
            </w:tcBorders>
            <w:vAlign w:val="center"/>
          </w:tcPr>
          <w:p>
            <w:pPr>
              <w:jc w:val="center"/>
              <w:rPr>
                <w:rFonts w:hint="eastAsia"/>
                <w:b w:val="0"/>
                <w:bCs w:val="0"/>
                <w:color w:val="auto"/>
                <w:sz w:val="21"/>
                <w:szCs w:val="21"/>
                <w:vertAlign w:val="baseline"/>
                <w:lang w:val="en-US" w:eastAsia="zh-CN"/>
              </w:rPr>
            </w:pPr>
            <w:r>
              <w:rPr>
                <w:rFonts w:hint="eastAsia"/>
                <w:color w:val="auto"/>
                <w:sz w:val="21"/>
                <w:szCs w:val="21"/>
                <w:vertAlign w:val="baseline"/>
                <w:lang w:val="en-US" w:eastAsia="zh-CN"/>
              </w:rPr>
              <w:t>耐碱断裂能力（经、纬向）（N/50mm）</w:t>
            </w:r>
          </w:p>
        </w:tc>
        <w:tc>
          <w:tcPr>
            <w:tcW w:w="2573" w:type="dxa"/>
            <w:tcBorders>
              <w:tl2br w:val="nil"/>
              <w:tr2bl w:val="nil"/>
            </w:tcBorders>
            <w:vAlign w:val="center"/>
          </w:tcPr>
          <w:p>
            <w:pPr>
              <w:jc w:val="center"/>
              <w:rPr>
                <w:rFonts w:hint="eastAsia"/>
                <w:b w:val="0"/>
                <w:bCs w:val="0"/>
                <w:color w:val="auto"/>
                <w:sz w:val="21"/>
                <w:szCs w:val="21"/>
                <w:vertAlign w:val="baseline"/>
                <w:lang w:val="en-US" w:eastAsia="zh-CN"/>
              </w:rPr>
            </w:pPr>
            <w:r>
              <w:rPr>
                <w:rFonts w:hint="eastAsia"/>
                <w:color w:val="auto"/>
                <w:sz w:val="21"/>
                <w:szCs w:val="21"/>
                <w:vertAlign w:val="baseline"/>
                <w:lang w:val="en-US" w:eastAsia="zh-CN"/>
              </w:rPr>
              <w:t>≥1000</w:t>
            </w:r>
          </w:p>
        </w:tc>
        <w:tc>
          <w:tcPr>
            <w:tcW w:w="1409" w:type="dxa"/>
            <w:vMerge w:val="restart"/>
            <w:tcBorders>
              <w:tl2br w:val="nil"/>
              <w:tr2bl w:val="nil"/>
            </w:tcBorders>
            <w:vAlign w:val="center"/>
          </w:tcPr>
          <w:p>
            <w:pPr>
              <w:jc w:val="center"/>
              <w:rPr>
                <w:rFonts w:hint="eastAsia"/>
                <w:b w:val="0"/>
                <w:bCs w:val="0"/>
                <w:color w:val="auto"/>
                <w:sz w:val="21"/>
                <w:szCs w:val="21"/>
                <w:vertAlign w:val="baseline"/>
                <w:lang w:val="en-US" w:eastAsia="zh-CN"/>
              </w:rPr>
            </w:pPr>
            <w:r>
              <w:rPr>
                <w:rFonts w:hint="eastAsia"/>
                <w:color w:val="auto"/>
                <w:sz w:val="21"/>
                <w:szCs w:val="21"/>
                <w:vertAlign w:val="baseline"/>
                <w:lang w:val="en-US" w:eastAsia="zh-CN"/>
              </w:rPr>
              <w:t>GB/T 20102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4540" w:type="dxa"/>
            <w:tcBorders>
              <w:tl2br w:val="nil"/>
              <w:tr2bl w:val="nil"/>
            </w:tcBorders>
            <w:vAlign w:val="center"/>
          </w:tcPr>
          <w:p>
            <w:pPr>
              <w:jc w:val="center"/>
              <w:rPr>
                <w:rFonts w:hint="eastAsia"/>
                <w:b w:val="0"/>
                <w:bCs w:val="0"/>
                <w:color w:val="auto"/>
                <w:sz w:val="21"/>
                <w:szCs w:val="21"/>
                <w:vertAlign w:val="baseline"/>
                <w:lang w:val="en-US" w:eastAsia="zh-CN"/>
              </w:rPr>
            </w:pPr>
            <w:r>
              <w:rPr>
                <w:rFonts w:hint="eastAsia"/>
                <w:color w:val="auto"/>
                <w:sz w:val="21"/>
                <w:szCs w:val="21"/>
                <w:vertAlign w:val="baseline"/>
                <w:lang w:val="en-US" w:eastAsia="zh-CN"/>
              </w:rPr>
              <w:t>耐碱断裂能力保留率（经、纬向）（%）</w:t>
            </w:r>
          </w:p>
        </w:tc>
        <w:tc>
          <w:tcPr>
            <w:tcW w:w="2573" w:type="dxa"/>
            <w:tcBorders>
              <w:tl2br w:val="nil"/>
              <w:tr2bl w:val="nil"/>
            </w:tcBorders>
            <w:vAlign w:val="center"/>
          </w:tcPr>
          <w:p>
            <w:pPr>
              <w:jc w:val="center"/>
              <w:rPr>
                <w:rFonts w:hint="eastAsia"/>
                <w:b w:val="0"/>
                <w:bCs w:val="0"/>
                <w:color w:val="auto"/>
                <w:sz w:val="21"/>
                <w:szCs w:val="21"/>
                <w:vertAlign w:val="baseline"/>
                <w:lang w:val="en-US" w:eastAsia="zh-CN"/>
              </w:rPr>
            </w:pPr>
            <w:r>
              <w:rPr>
                <w:rFonts w:hint="eastAsia"/>
                <w:color w:val="auto"/>
                <w:sz w:val="21"/>
                <w:szCs w:val="21"/>
                <w:vertAlign w:val="baseline"/>
                <w:lang w:val="en-US" w:eastAsia="zh-CN"/>
              </w:rPr>
              <w:t>≥50</w:t>
            </w:r>
          </w:p>
        </w:tc>
        <w:tc>
          <w:tcPr>
            <w:tcW w:w="1409" w:type="dxa"/>
            <w:vMerge w:val="continue"/>
            <w:tcBorders>
              <w:tl2br w:val="nil"/>
              <w:tr2bl w:val="nil"/>
            </w:tcBorders>
            <w:vAlign w:val="center"/>
          </w:tcPr>
          <w:p>
            <w:pPr>
              <w:jc w:val="center"/>
              <w:rPr>
                <w:rFonts w:hint="eastAsia"/>
                <w:b w:val="0"/>
                <w:bCs w:val="0"/>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4540" w:type="dxa"/>
            <w:tcBorders>
              <w:tl2br w:val="nil"/>
              <w:tr2bl w:val="nil"/>
            </w:tcBorders>
            <w:vAlign w:val="center"/>
          </w:tcPr>
          <w:p>
            <w:pPr>
              <w:jc w:val="center"/>
              <w:rPr>
                <w:rFonts w:hint="eastAsia"/>
                <w:b w:val="0"/>
                <w:bCs w:val="0"/>
                <w:color w:val="auto"/>
                <w:sz w:val="21"/>
                <w:szCs w:val="21"/>
                <w:vertAlign w:val="baseline"/>
                <w:lang w:val="en-US" w:eastAsia="zh-CN"/>
              </w:rPr>
            </w:pPr>
            <w:r>
              <w:rPr>
                <w:rFonts w:hint="eastAsia" w:cstheme="minorBidi"/>
                <w:color w:val="auto"/>
                <w:kern w:val="2"/>
                <w:sz w:val="21"/>
                <w:szCs w:val="21"/>
                <w:vertAlign w:val="baseline"/>
                <w:lang w:val="en-US" w:eastAsia="zh-CN" w:bidi="ar-SA"/>
              </w:rPr>
              <w:t>断裂伸长率</w:t>
            </w:r>
            <w:r>
              <w:rPr>
                <w:rFonts w:hint="eastAsia"/>
                <w:color w:val="auto"/>
                <w:sz w:val="21"/>
                <w:szCs w:val="21"/>
                <w:vertAlign w:val="baseline"/>
                <w:lang w:val="en-US" w:eastAsia="zh-CN"/>
              </w:rPr>
              <w:t>（经、纬向）（%）</w:t>
            </w:r>
          </w:p>
        </w:tc>
        <w:tc>
          <w:tcPr>
            <w:tcW w:w="2573" w:type="dxa"/>
            <w:tcBorders>
              <w:tl2br w:val="nil"/>
              <w:tr2bl w:val="nil"/>
            </w:tcBorders>
            <w:vAlign w:val="center"/>
          </w:tcPr>
          <w:p>
            <w:pPr>
              <w:jc w:val="center"/>
              <w:rPr>
                <w:rFonts w:hint="eastAsia"/>
                <w:b w:val="0"/>
                <w:bCs w:val="0"/>
                <w:color w:val="auto"/>
                <w:sz w:val="21"/>
                <w:szCs w:val="21"/>
                <w:vertAlign w:val="baseline"/>
                <w:lang w:val="en-US" w:eastAsia="zh-CN"/>
              </w:rPr>
            </w:pPr>
            <w:r>
              <w:rPr>
                <w:rFonts w:hint="eastAsia"/>
                <w:color w:val="auto"/>
                <w:sz w:val="21"/>
                <w:szCs w:val="21"/>
                <w:vertAlign w:val="baseline"/>
                <w:lang w:val="en-US" w:eastAsia="zh-CN"/>
              </w:rPr>
              <w:t>≤5</w:t>
            </w:r>
          </w:p>
        </w:tc>
        <w:tc>
          <w:tcPr>
            <w:tcW w:w="1409" w:type="dxa"/>
            <w:tcBorders>
              <w:tl2br w:val="nil"/>
              <w:tr2bl w:val="nil"/>
            </w:tcBorders>
            <w:vAlign w:val="center"/>
          </w:tcPr>
          <w:p>
            <w:pPr>
              <w:jc w:val="center"/>
              <w:rPr>
                <w:rFonts w:hint="eastAsia"/>
                <w:b w:val="0"/>
                <w:bCs w:val="0"/>
                <w:color w:val="auto"/>
                <w:sz w:val="21"/>
                <w:szCs w:val="21"/>
                <w:vertAlign w:val="baseline"/>
                <w:lang w:val="en-US" w:eastAsia="zh-CN"/>
              </w:rPr>
            </w:pPr>
            <w:r>
              <w:rPr>
                <w:rFonts w:hint="eastAsia"/>
                <w:color w:val="auto"/>
                <w:sz w:val="21"/>
                <w:szCs w:val="21"/>
                <w:vertAlign w:val="baseline"/>
                <w:lang w:val="en-US" w:eastAsia="zh-CN"/>
              </w:rPr>
              <w:t>GB/T 7689.5</w:t>
            </w:r>
          </w:p>
        </w:tc>
      </w:tr>
    </w:tbl>
    <w:p>
      <w:pPr>
        <w:jc w:val="center"/>
        <w:rPr>
          <w:rFonts w:hint="default"/>
          <w:b/>
          <w:bCs/>
          <w:color w:val="auto"/>
          <w:sz w:val="21"/>
          <w:szCs w:val="21"/>
          <w:lang w:val="en-US" w:eastAsia="zh-CN"/>
        </w:rPr>
      </w:pPr>
    </w:p>
    <w:p>
      <w:pPr>
        <w:rPr>
          <w:rFonts w:hint="eastAsia"/>
          <w:color w:val="auto"/>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olor w:val="auto"/>
          <w:lang w:val="en-US" w:eastAsia="zh-CN"/>
        </w:rPr>
        <w:br w:type="page"/>
      </w:r>
    </w:p>
    <w:p>
      <w:pPr>
        <w:pStyle w:val="2"/>
        <w:bidi w:val="0"/>
        <w:rPr>
          <w:rFonts w:hint="eastAsia"/>
          <w:color w:val="auto"/>
          <w:lang w:val="en-US" w:eastAsia="zh-CN"/>
        </w:rPr>
      </w:pPr>
      <w:bookmarkStart w:id="14" w:name="_Toc20849"/>
      <w:bookmarkStart w:id="15" w:name="_Toc10308"/>
      <w:r>
        <w:rPr>
          <w:rFonts w:hint="eastAsia"/>
          <w:color w:val="auto"/>
          <w:lang w:val="en-US" w:eastAsia="zh-CN"/>
        </w:rPr>
        <w:t>5  设计</w:t>
      </w:r>
      <w:bookmarkEnd w:id="14"/>
      <w:bookmarkEnd w:id="15"/>
    </w:p>
    <w:p>
      <w:pPr>
        <w:pStyle w:val="3"/>
        <w:bidi w:val="0"/>
        <w:rPr>
          <w:rFonts w:hint="eastAsia"/>
          <w:color w:val="auto"/>
          <w:lang w:val="en-US" w:eastAsia="zh-CN"/>
        </w:rPr>
      </w:pPr>
      <w:bookmarkStart w:id="16" w:name="_Toc31452"/>
      <w:bookmarkStart w:id="17" w:name="_Toc10422"/>
      <w:r>
        <w:rPr>
          <w:rFonts w:hint="eastAsia"/>
          <w:color w:val="auto"/>
          <w:lang w:val="en-US" w:eastAsia="zh-CN"/>
        </w:rPr>
        <w:t>5.1  一般规定</w:t>
      </w:r>
      <w:bookmarkEnd w:id="16"/>
      <w:bookmarkEnd w:id="17"/>
    </w:p>
    <w:p>
      <w:pPr>
        <w:rPr>
          <w:rFonts w:hint="default"/>
          <w:b w:val="0"/>
          <w:bCs w:val="0"/>
          <w:color w:val="auto"/>
          <w:lang w:val="en-US" w:eastAsia="zh-CN"/>
        </w:rPr>
      </w:pPr>
      <w:r>
        <w:rPr>
          <w:rFonts w:hint="eastAsia"/>
          <w:b/>
          <w:bCs/>
          <w:color w:val="auto"/>
          <w:lang w:val="en-US" w:eastAsia="zh-CN"/>
        </w:rPr>
        <w:t>5.1.1</w:t>
      </w:r>
      <w:r>
        <w:rPr>
          <w:rFonts w:hint="eastAsia"/>
          <w:b w:val="0"/>
          <w:bCs w:val="0"/>
          <w:color w:val="auto"/>
          <w:lang w:val="en-US" w:eastAsia="zh-CN"/>
        </w:rPr>
        <w:t xml:space="preserve">  当选用</w:t>
      </w:r>
      <w:r>
        <w:rPr>
          <w:rFonts w:hint="eastAsia"/>
          <w:color w:val="auto"/>
          <w:lang w:val="en-US" w:eastAsia="zh-CN"/>
        </w:rPr>
        <w:t>大模内置发泡陶瓷复合保温板现浇混凝土外墙外保温系统时，不应更改系统构造和组成材料。</w:t>
      </w:r>
    </w:p>
    <w:p>
      <w:pPr>
        <w:rPr>
          <w:rFonts w:hint="eastAsia"/>
          <w:color w:val="auto"/>
          <w:lang w:val="en-US" w:eastAsia="zh-CN"/>
        </w:rPr>
      </w:pPr>
      <w:r>
        <w:rPr>
          <w:rFonts w:hint="eastAsia"/>
          <w:b/>
          <w:bCs/>
          <w:color w:val="auto"/>
          <w:lang w:val="en-US" w:eastAsia="zh-CN"/>
        </w:rPr>
        <w:t xml:space="preserve">5.1.2  </w:t>
      </w:r>
      <w:r>
        <w:rPr>
          <w:rFonts w:hint="eastAsia"/>
          <w:color w:val="auto"/>
          <w:lang w:val="en-US" w:eastAsia="zh-CN"/>
        </w:rPr>
        <w:t>大模内置发泡陶瓷复合保温板现浇混凝土外墙外保温系统的节能和热工计算应符合现行国家标准《民用建筑热工设计规范》GB 50176的规定。</w:t>
      </w:r>
    </w:p>
    <w:p>
      <w:pPr>
        <w:rPr>
          <w:rFonts w:hint="eastAsia"/>
          <w:color w:val="auto"/>
          <w:lang w:val="en-US" w:eastAsia="zh-CN"/>
        </w:rPr>
      </w:pPr>
      <w:r>
        <w:rPr>
          <w:rFonts w:hint="eastAsia"/>
          <w:b/>
          <w:bCs/>
          <w:color w:val="auto"/>
          <w:highlight w:val="none"/>
          <w:lang w:val="en-US" w:eastAsia="zh-CN"/>
        </w:rPr>
        <w:t>5.1.3</w:t>
      </w:r>
      <w:r>
        <w:rPr>
          <w:rFonts w:hint="eastAsia"/>
          <w:color w:val="auto"/>
          <w:highlight w:val="none"/>
          <w:lang w:val="en-US" w:eastAsia="zh-CN"/>
        </w:rPr>
        <w:t xml:space="preserve"> </w:t>
      </w:r>
      <w:r>
        <w:rPr>
          <w:rFonts w:hint="eastAsia"/>
          <w:color w:val="auto"/>
          <w:lang w:val="en-US" w:eastAsia="zh-CN"/>
        </w:rPr>
        <w:t xml:space="preserve"> 大模内置发泡陶瓷复合保温板现浇混凝土外墙外保温系统热阻应按各构造层厚度进行计算，发泡陶瓷板的修正系数应取1.05，系统其他主要组成材料导热系数的修正系数应按现行国家标准</w:t>
      </w:r>
      <w:r>
        <w:rPr>
          <w:rFonts w:hint="eastAsia"/>
          <w:color w:val="auto"/>
        </w:rPr>
        <w:t>《民用建筑热工设计规范》GB 50176</w:t>
      </w:r>
      <w:r>
        <w:rPr>
          <w:rFonts w:hint="eastAsia"/>
          <w:color w:val="auto"/>
          <w:lang w:val="en-US" w:eastAsia="zh-CN"/>
        </w:rPr>
        <w:t>取值。</w:t>
      </w:r>
    </w:p>
    <w:p>
      <w:pPr>
        <w:rPr>
          <w:rFonts w:hint="eastAsia"/>
          <w:color w:val="auto"/>
          <w:lang w:val="en-US" w:eastAsia="zh-CN"/>
        </w:rPr>
      </w:pPr>
      <w:r>
        <w:rPr>
          <w:rFonts w:hint="eastAsia"/>
          <w:b/>
          <w:bCs/>
          <w:color w:val="auto"/>
          <w:lang w:val="en-US" w:eastAsia="zh-CN"/>
        </w:rPr>
        <w:t>5.1.4</w:t>
      </w:r>
      <w:r>
        <w:rPr>
          <w:rFonts w:hint="eastAsia"/>
          <w:color w:val="auto"/>
          <w:lang w:val="en-US" w:eastAsia="zh-CN"/>
        </w:rPr>
        <w:t xml:space="preserve">  大模内置发泡陶瓷复合保温板现浇混凝土外墙外保温系统防火设计应符合现行国家标准《建筑防火通用规范》GB 55037的有关规定。</w:t>
      </w:r>
    </w:p>
    <w:p>
      <w:pPr>
        <w:rPr>
          <w:rFonts w:hint="eastAsia"/>
          <w:color w:val="auto"/>
          <w:lang w:val="en-US" w:eastAsia="zh-CN"/>
        </w:rPr>
      </w:pPr>
      <w:r>
        <w:rPr>
          <w:rFonts w:hint="eastAsia"/>
          <w:b/>
          <w:bCs/>
          <w:color w:val="auto"/>
          <w:lang w:val="en-US" w:eastAsia="zh-CN"/>
        </w:rPr>
        <w:t>5.1.5</w:t>
      </w:r>
      <w:r>
        <w:rPr>
          <w:rFonts w:hint="eastAsia"/>
          <w:color w:val="auto"/>
          <w:lang w:val="en-US" w:eastAsia="zh-CN"/>
        </w:rPr>
        <w:t xml:space="preserve">  大模内置发泡陶瓷复合保温板现浇混凝土外墙外保温系统防水设计应符合现行行业标准《外墙外保温工程技术标准》JGJ 144和《建筑外墙防水工程技术规程》JGJ/T 235的有关规定。</w:t>
      </w:r>
    </w:p>
    <w:p>
      <w:pPr>
        <w:rPr>
          <w:rFonts w:hint="eastAsia"/>
          <w:color w:val="auto"/>
          <w:lang w:val="en-US" w:eastAsia="zh-CN"/>
        </w:rPr>
      </w:pPr>
      <w:r>
        <w:rPr>
          <w:rFonts w:hint="eastAsia"/>
          <w:b/>
          <w:bCs/>
          <w:color w:val="auto"/>
          <w:highlight w:val="none"/>
          <w:lang w:val="en-US" w:eastAsia="zh-CN"/>
        </w:rPr>
        <w:t>5.1.6</w:t>
      </w:r>
      <w:r>
        <w:rPr>
          <w:rFonts w:hint="eastAsia"/>
          <w:color w:val="auto"/>
          <w:highlight w:val="none"/>
          <w:lang w:val="en-US" w:eastAsia="zh-CN"/>
        </w:rPr>
        <w:t xml:space="preserve"> </w:t>
      </w:r>
      <w:r>
        <w:rPr>
          <w:rFonts w:hint="eastAsia"/>
          <w:color w:val="auto"/>
          <w:lang w:val="en-US" w:eastAsia="zh-CN"/>
        </w:rPr>
        <w:t xml:space="preserve"> </w:t>
      </w:r>
      <w:r>
        <w:rPr>
          <w:rFonts w:hint="default"/>
          <w:color w:val="auto"/>
          <w:lang w:val="en-US" w:eastAsia="zh-CN"/>
        </w:rPr>
        <w:t>水平或倾斜的出挑部位以及延伸至地面以下的部位应做防水处理；</w:t>
      </w:r>
      <w:r>
        <w:rPr>
          <w:rFonts w:hint="eastAsia"/>
          <w:color w:val="auto"/>
          <w:lang w:val="en-US" w:eastAsia="zh-CN"/>
        </w:rPr>
        <w:t>门窗洞口与门窗交接处、首层与其他层交接处、外墙与屋顶交接处应进行密封和防水构造设计，重要节点部位应有详图；穿过外保温系统安装的设备、穿墙管道或支架等应固定在基层墙体上，并应做密封和防水设计；变形缝处应采取防水和保温构造处理。</w:t>
      </w:r>
    </w:p>
    <w:p>
      <w:pPr>
        <w:rPr>
          <w:rFonts w:hint="eastAsia"/>
          <w:color w:val="auto"/>
          <w:lang w:val="en-US" w:eastAsia="zh-CN"/>
        </w:rPr>
      </w:pPr>
      <w:r>
        <w:rPr>
          <w:rFonts w:hint="eastAsia"/>
          <w:b/>
          <w:bCs/>
          <w:color w:val="auto"/>
          <w:lang w:val="en-US" w:eastAsia="zh-CN"/>
        </w:rPr>
        <w:t>5.1.7</w:t>
      </w:r>
      <w:r>
        <w:rPr>
          <w:rFonts w:hint="eastAsia"/>
          <w:color w:val="auto"/>
          <w:lang w:val="en-US" w:eastAsia="zh-CN"/>
        </w:rPr>
        <w:t xml:space="preserve">  大模内置发泡陶瓷复合保温板现浇混凝土外墙外保温系统的抗风压值不应小于工程项目风荷载设计值。</w:t>
      </w:r>
    </w:p>
    <w:p>
      <w:pPr>
        <w:rPr>
          <w:rFonts w:hint="eastAsia"/>
          <w:color w:val="auto"/>
          <w:lang w:val="en-US" w:eastAsia="zh-CN"/>
        </w:rPr>
      </w:pPr>
      <w:r>
        <w:rPr>
          <w:rFonts w:hint="eastAsia"/>
          <w:b/>
          <w:bCs/>
          <w:color w:val="auto"/>
          <w:lang w:val="en-US" w:eastAsia="zh-CN"/>
        </w:rPr>
        <w:t>5.1.8</w:t>
      </w:r>
      <w:r>
        <w:rPr>
          <w:rFonts w:hint="eastAsia"/>
          <w:color w:val="auto"/>
          <w:lang w:val="en-US" w:eastAsia="zh-CN"/>
        </w:rPr>
        <w:t xml:space="preserve">  大模内置发泡陶瓷复合保温板现浇混凝土外墙外保温系统的模板设计应符合现行行业标准《建筑施工模板安全技术规范》JGJ 162的规定。</w:t>
      </w:r>
    </w:p>
    <w:p>
      <w:pPr>
        <w:rPr>
          <w:rFonts w:hint="eastAsia"/>
          <w:color w:val="auto"/>
          <w:lang w:val="en-US" w:eastAsia="zh-CN"/>
        </w:rPr>
      </w:pPr>
      <w:r>
        <w:rPr>
          <w:rFonts w:hint="eastAsia"/>
          <w:b/>
          <w:bCs/>
          <w:color w:val="auto"/>
          <w:lang w:val="en-US" w:eastAsia="zh-CN"/>
        </w:rPr>
        <w:t>5.1.9</w:t>
      </w:r>
      <w:r>
        <w:rPr>
          <w:rFonts w:hint="eastAsia"/>
          <w:color w:val="auto"/>
          <w:lang w:val="en-US" w:eastAsia="zh-CN"/>
        </w:rPr>
        <w:t xml:space="preserve">  抹面层的分隔缝设置时，应避免与发泡陶瓷复合保温板的拼接缝重合，分格缝与相平行的发泡陶瓷复合保温板拼接缝之间距离不应小于100mm。</w:t>
      </w:r>
    </w:p>
    <w:p>
      <w:pPr>
        <w:rPr>
          <w:rFonts w:hint="default"/>
          <w:color w:val="auto"/>
          <w:lang w:val="en-US" w:eastAsia="zh-CN"/>
        </w:rPr>
      </w:pPr>
      <w:r>
        <w:rPr>
          <w:rFonts w:hint="eastAsia"/>
          <w:b/>
          <w:bCs/>
          <w:color w:val="auto"/>
          <w:lang w:val="en-US" w:eastAsia="zh-CN"/>
        </w:rPr>
        <w:t>5.1.10</w:t>
      </w:r>
      <w:r>
        <w:rPr>
          <w:rFonts w:hint="eastAsia"/>
          <w:color w:val="auto"/>
          <w:lang w:val="en-US" w:eastAsia="zh-CN"/>
        </w:rPr>
        <w:t xml:space="preserve">  大模内置发泡陶瓷复合保温板现浇混凝土外墙外保温系统饰面层宜选用涂料、饰面砂浆等轻质饰面材料，并符合建筑外墙涂料有关标准的规定。</w:t>
      </w:r>
    </w:p>
    <w:p>
      <w:pPr>
        <w:rPr>
          <w:rFonts w:hint="default"/>
          <w:color w:val="auto"/>
          <w:lang w:val="en-US" w:eastAsia="zh-CN"/>
        </w:rPr>
      </w:pPr>
      <w:r>
        <w:rPr>
          <w:rFonts w:hint="eastAsia"/>
          <w:b/>
          <w:bCs/>
          <w:color w:val="auto"/>
          <w:lang w:val="en-US" w:eastAsia="zh-CN"/>
        </w:rPr>
        <w:t>5.1.11</w:t>
      </w:r>
      <w:r>
        <w:rPr>
          <w:rFonts w:hint="eastAsia"/>
          <w:color w:val="auto"/>
          <w:lang w:val="en-US" w:eastAsia="zh-CN"/>
        </w:rPr>
        <w:t xml:space="preserve">  发泡陶瓷复合保温板的排版应以常规尺寸为基础，进行模数化、标准化设计。</w:t>
      </w:r>
    </w:p>
    <w:p>
      <w:pPr>
        <w:pStyle w:val="3"/>
        <w:bidi w:val="0"/>
        <w:rPr>
          <w:rFonts w:hint="eastAsia"/>
          <w:color w:val="auto"/>
          <w:lang w:val="en-US" w:eastAsia="zh-CN"/>
        </w:rPr>
      </w:pPr>
      <w:bookmarkStart w:id="18" w:name="_Toc15407"/>
      <w:bookmarkStart w:id="19" w:name="_Toc32042"/>
      <w:r>
        <w:rPr>
          <w:rFonts w:hint="eastAsia"/>
          <w:color w:val="auto"/>
          <w:lang w:val="en-US" w:eastAsia="zh-CN"/>
        </w:rPr>
        <w:t>5.2  系统要求</w:t>
      </w:r>
      <w:bookmarkEnd w:id="18"/>
      <w:bookmarkEnd w:id="19"/>
    </w:p>
    <w:p>
      <w:pPr>
        <w:rPr>
          <w:rFonts w:hint="eastAsia"/>
          <w:b/>
          <w:bCs/>
          <w:color w:val="auto"/>
          <w:lang w:val="en-US" w:eastAsia="zh-CN"/>
        </w:rPr>
      </w:pPr>
      <w:r>
        <w:rPr>
          <w:rFonts w:hint="eastAsia"/>
          <w:b/>
          <w:bCs/>
          <w:color w:val="auto"/>
          <w:lang w:val="en-US" w:eastAsia="zh-CN"/>
        </w:rPr>
        <w:t>5.2.1</w:t>
      </w:r>
      <w:r>
        <w:rPr>
          <w:rFonts w:hint="eastAsia"/>
          <w:color w:val="auto"/>
          <w:lang w:val="en-US" w:eastAsia="zh-CN"/>
        </w:rPr>
        <w:t xml:space="preserve">  大模内置发泡陶瓷复合保温板现浇混凝土外墙外保温系统设计应考虑温度变形、风压、重力荷载和地震等影响因素。</w:t>
      </w:r>
    </w:p>
    <w:p>
      <w:pPr>
        <w:rPr>
          <w:rFonts w:hint="default"/>
          <w:color w:val="auto"/>
          <w:highlight w:val="none"/>
          <w:lang w:val="en-US" w:eastAsia="zh-CN"/>
        </w:rPr>
      </w:pPr>
      <w:r>
        <w:rPr>
          <w:rFonts w:hint="eastAsia"/>
          <w:b/>
          <w:bCs/>
          <w:color w:val="auto"/>
          <w:highlight w:val="none"/>
          <w:lang w:val="en-US" w:eastAsia="zh-CN"/>
        </w:rPr>
        <w:t>5.2.2</w:t>
      </w:r>
      <w:r>
        <w:rPr>
          <w:rFonts w:hint="eastAsia"/>
          <w:color w:val="auto"/>
          <w:highlight w:val="none"/>
          <w:lang w:val="en-US" w:eastAsia="zh-CN"/>
        </w:rPr>
        <w:t xml:space="preserve">  外墙填充墙应采用与主体结构配套的保温形式，并应与主体结构可靠连接。</w:t>
      </w:r>
    </w:p>
    <w:p>
      <w:pPr>
        <w:rPr>
          <w:rFonts w:hint="eastAsia"/>
          <w:color w:val="auto"/>
          <w:highlight w:val="none"/>
          <w:lang w:val="en-US" w:eastAsia="zh-CN"/>
        </w:rPr>
      </w:pPr>
      <w:r>
        <w:rPr>
          <w:rFonts w:hint="eastAsia"/>
          <w:b/>
          <w:bCs/>
          <w:color w:val="auto"/>
          <w:highlight w:val="none"/>
          <w:lang w:val="en-US" w:eastAsia="zh-CN"/>
        </w:rPr>
        <w:t>5.2.3</w:t>
      </w:r>
      <w:r>
        <w:rPr>
          <w:rFonts w:hint="eastAsia"/>
          <w:color w:val="auto"/>
          <w:highlight w:val="none"/>
          <w:lang w:val="en-US" w:eastAsia="zh-CN"/>
        </w:rPr>
        <w:t xml:space="preserve">  围护结构中与大模内置发泡陶瓷复合保温板现浇混凝土外墙外保温系统配套采用自保温砌块时，填充墙设计应符合国家有关标准的规定。</w:t>
      </w:r>
    </w:p>
    <w:p>
      <w:pPr>
        <w:rPr>
          <w:rFonts w:hint="eastAsia"/>
          <w:color w:val="auto"/>
          <w:lang w:val="en-US" w:eastAsia="zh-CN"/>
        </w:rPr>
      </w:pPr>
      <w:r>
        <w:rPr>
          <w:rFonts w:hint="eastAsia"/>
          <w:b/>
          <w:bCs/>
          <w:color w:val="auto"/>
          <w:lang w:val="en-US" w:eastAsia="zh-CN"/>
        </w:rPr>
        <w:t>5.2.4</w:t>
      </w:r>
      <w:r>
        <w:rPr>
          <w:rFonts w:hint="eastAsia"/>
          <w:color w:val="auto"/>
          <w:lang w:val="en-US" w:eastAsia="zh-CN"/>
        </w:rPr>
        <w:t xml:space="preserve">  大模内置发泡陶瓷复合保温板现浇混凝土外墙外保温系统专用连接件的数量应经计算确定，建筑高度不大于50m时专用连接件不应少于6个/㎡，建筑高度在 60m~100m 时专用连接件不应少于9个/㎡。任何面积大于0.1㎡的单块板专用连接件不应少于1个。墙面阴阳角、 门窗洞口等特殊部位的专用连接件数量宜适当增加。系统工程在受负风压作用较大的部位宜增加专用连接件数量。专用连接件进入混凝土深度不小于</w:t>
      </w:r>
      <w:r>
        <w:rPr>
          <w:rFonts w:hint="eastAsia"/>
          <w:b w:val="0"/>
          <w:bCs w:val="0"/>
          <w:color w:val="auto"/>
          <w:highlight w:val="none"/>
          <w:lang w:val="en-US" w:eastAsia="zh-CN"/>
        </w:rPr>
        <w:t>100mm</w:t>
      </w:r>
      <w:r>
        <w:rPr>
          <w:rFonts w:hint="eastAsia"/>
          <w:color w:val="auto"/>
          <w:lang w:val="en-US" w:eastAsia="zh-CN"/>
        </w:rPr>
        <w:t>。</w:t>
      </w:r>
    </w:p>
    <w:p>
      <w:pPr>
        <w:rPr>
          <w:rFonts w:hint="default"/>
          <w:color w:val="auto"/>
          <w:highlight w:val="none"/>
          <w:lang w:val="en-US" w:eastAsia="zh-CN"/>
        </w:rPr>
      </w:pPr>
      <w:r>
        <w:rPr>
          <w:rFonts w:hint="eastAsia"/>
          <w:b/>
          <w:bCs/>
          <w:color w:val="auto"/>
          <w:highlight w:val="none"/>
          <w:lang w:val="en-US" w:eastAsia="zh-CN"/>
        </w:rPr>
        <w:t>5.2.5</w:t>
      </w:r>
      <w:r>
        <w:rPr>
          <w:rFonts w:hint="eastAsia"/>
          <w:color w:val="auto"/>
          <w:highlight w:val="none"/>
          <w:lang w:val="en-US" w:eastAsia="zh-CN"/>
        </w:rPr>
        <w:t xml:space="preserve">  </w:t>
      </w:r>
      <w:r>
        <w:rPr>
          <w:rFonts w:hint="eastAsia"/>
          <w:color w:val="auto"/>
          <w:lang w:val="en-US" w:eastAsia="zh-CN"/>
        </w:rPr>
        <w:t>大模内置发泡陶瓷复合保温板现浇混凝土外墙外保温系统抹面层应设</w:t>
      </w:r>
      <w:r>
        <w:rPr>
          <w:rFonts w:hint="eastAsia"/>
          <w:color w:val="auto"/>
          <w:highlight w:val="none"/>
          <w:lang w:val="en-US" w:eastAsia="zh-CN"/>
        </w:rPr>
        <w:t>抗裂措施，并应符合下列规定：</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highlight w:val="none"/>
          <w:lang w:val="en-US" w:eastAsia="zh-CN"/>
        </w:rPr>
        <w:t>1</w:t>
      </w:r>
      <w:r>
        <w:rPr>
          <w:rFonts w:hint="eastAsia"/>
          <w:color w:val="auto"/>
          <w:highlight w:val="none"/>
          <w:lang w:val="en-US" w:eastAsia="zh-CN"/>
        </w:rPr>
        <w:t xml:space="preserve">  </w:t>
      </w:r>
      <w:r>
        <w:rPr>
          <w:rFonts w:hint="eastAsia"/>
          <w:color w:val="auto"/>
          <w:lang w:val="en-US" w:eastAsia="zh-CN"/>
        </w:rPr>
        <w:t>大模内置发泡陶瓷复合保温板现浇混凝土外墙外保温系统的起端、终端以及檐口、勒脚处应进行翻包或包边处理；</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color w:val="auto"/>
          <w:lang w:val="en-US" w:eastAsia="zh-CN"/>
        </w:rPr>
      </w:pPr>
      <w:r>
        <w:rPr>
          <w:rFonts w:hint="eastAsia"/>
          <w:b/>
          <w:bCs/>
          <w:color w:val="auto"/>
          <w:lang w:val="en-US" w:eastAsia="zh-CN"/>
        </w:rPr>
        <w:t>2</w:t>
      </w:r>
      <w:r>
        <w:rPr>
          <w:rFonts w:hint="eastAsia"/>
          <w:color w:val="auto"/>
          <w:lang w:val="en-US" w:eastAsia="zh-CN"/>
        </w:rPr>
        <w:t xml:space="preserve">  首层位置应增设一层玻纤网；</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color w:val="auto"/>
          <w:lang w:val="en-US" w:eastAsia="zh-CN"/>
        </w:rPr>
      </w:pPr>
      <w:r>
        <w:rPr>
          <w:rFonts w:hint="eastAsia"/>
          <w:b/>
          <w:bCs/>
          <w:color w:val="auto"/>
          <w:lang w:val="en-US" w:eastAsia="zh-CN"/>
        </w:rPr>
        <w:t>3</w:t>
      </w:r>
      <w:r>
        <w:rPr>
          <w:rFonts w:hint="eastAsia"/>
          <w:color w:val="auto"/>
          <w:lang w:val="en-US" w:eastAsia="zh-CN"/>
        </w:rPr>
        <w:t xml:space="preserve">  发泡陶瓷复合保温板拼缝处、阴阳角、门窗洞口四周以及</w:t>
      </w:r>
      <w:r>
        <w:rPr>
          <w:rFonts w:hint="eastAsia"/>
          <w:color w:val="auto"/>
          <w:highlight w:val="none"/>
          <w:lang w:val="en-US" w:eastAsia="zh-CN"/>
        </w:rPr>
        <w:t>与自保温砌块填充墙相交处</w:t>
      </w:r>
      <w:r>
        <w:rPr>
          <w:rFonts w:hint="eastAsia"/>
          <w:color w:val="auto"/>
          <w:lang w:val="en-US" w:eastAsia="zh-CN"/>
        </w:rPr>
        <w:t>，应设增强玻纤网；</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color w:val="auto"/>
          <w:lang w:val="en-US" w:eastAsia="zh-CN"/>
        </w:rPr>
      </w:pPr>
      <w:r>
        <w:rPr>
          <w:rFonts w:hint="eastAsia"/>
          <w:b/>
          <w:bCs/>
          <w:color w:val="auto"/>
          <w:highlight w:val="none"/>
          <w:lang w:val="en-US" w:eastAsia="zh-CN"/>
        </w:rPr>
        <w:t>4</w:t>
      </w:r>
      <w:r>
        <w:rPr>
          <w:rFonts w:hint="eastAsia"/>
          <w:color w:val="auto"/>
          <w:highlight w:val="none"/>
          <w:lang w:val="en-US" w:eastAsia="zh-CN"/>
        </w:rPr>
        <w:t xml:space="preserve">  </w:t>
      </w:r>
      <w:r>
        <w:rPr>
          <w:rFonts w:hint="eastAsia"/>
          <w:color w:val="auto"/>
          <w:lang w:val="en-US" w:eastAsia="zh-CN"/>
        </w:rPr>
        <w:t>玻纤网搭接长度不应小于200mm。</w:t>
      </w:r>
    </w:p>
    <w:p>
      <w:pPr>
        <w:rPr>
          <w:rFonts w:hint="default"/>
          <w:color w:val="auto"/>
          <w:highlight w:val="none"/>
          <w:lang w:val="en-US" w:eastAsia="zh-CN"/>
        </w:rPr>
      </w:pPr>
      <w:r>
        <w:rPr>
          <w:rFonts w:hint="eastAsia"/>
          <w:b/>
          <w:bCs/>
          <w:color w:val="auto"/>
          <w:lang w:val="en-US" w:eastAsia="zh-CN"/>
        </w:rPr>
        <w:t>5.2.6</w:t>
      </w:r>
      <w:r>
        <w:rPr>
          <w:rFonts w:hint="eastAsia"/>
          <w:color w:val="auto"/>
          <w:lang w:val="en-US" w:eastAsia="zh-CN"/>
        </w:rPr>
        <w:t xml:space="preserve">  外</w:t>
      </w:r>
      <w:r>
        <w:rPr>
          <w:rFonts w:hint="eastAsia"/>
          <w:color w:val="auto"/>
          <w:highlight w:val="none"/>
          <w:lang w:val="en-US" w:eastAsia="zh-CN"/>
        </w:rPr>
        <w:t>墙热桥部位应采取保温措施，提供保温构造详图，并应符合下列规定：</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highlight w:val="none"/>
          <w:lang w:val="en-US" w:eastAsia="zh-CN"/>
        </w:rPr>
      </w:pPr>
      <w:r>
        <w:rPr>
          <w:rFonts w:hint="eastAsia"/>
          <w:b/>
          <w:bCs/>
          <w:color w:val="auto"/>
          <w:highlight w:val="none"/>
          <w:lang w:val="en-US" w:eastAsia="zh-CN"/>
        </w:rPr>
        <w:t>1</w:t>
      </w:r>
      <w:r>
        <w:rPr>
          <w:rFonts w:hint="eastAsia"/>
          <w:color w:val="auto"/>
          <w:highlight w:val="none"/>
          <w:lang w:val="en-US" w:eastAsia="zh-CN"/>
        </w:rPr>
        <w:t xml:space="preserve">  门窗洞口四周应按图5.2.6-1所示进行保温处理，保温层厚度不应小于20mm；</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highlight w:val="none"/>
          <w:lang w:val="en-US" w:eastAsia="zh-CN"/>
        </w:rPr>
      </w:pPr>
      <w:r>
        <w:rPr>
          <w:rFonts w:hint="eastAsia"/>
          <w:b/>
          <w:bCs/>
          <w:color w:val="auto"/>
          <w:highlight w:val="none"/>
          <w:lang w:val="en-US" w:eastAsia="zh-CN"/>
        </w:rPr>
        <w:t>2</w:t>
      </w:r>
      <w:r>
        <w:rPr>
          <w:rFonts w:hint="eastAsia"/>
          <w:color w:val="auto"/>
          <w:highlight w:val="none"/>
          <w:lang w:val="en-US" w:eastAsia="zh-CN"/>
        </w:rPr>
        <w:t xml:space="preserve">  挑檐、雨棚、空调搁板等出挑构件均应按图5.2.6-2所示包覆保温层；</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highlight w:val="none"/>
          <w:lang w:val="en-US" w:eastAsia="zh-CN"/>
        </w:rPr>
      </w:pPr>
      <w:r>
        <w:rPr>
          <w:rFonts w:hint="eastAsia"/>
          <w:b/>
          <w:bCs/>
          <w:color w:val="auto"/>
          <w:highlight w:val="none"/>
          <w:lang w:val="en-US" w:eastAsia="zh-CN"/>
        </w:rPr>
        <w:t>3</w:t>
      </w:r>
      <w:r>
        <w:rPr>
          <w:rFonts w:hint="eastAsia"/>
          <w:color w:val="auto"/>
          <w:highlight w:val="none"/>
          <w:lang w:val="en-US" w:eastAsia="zh-CN"/>
        </w:rPr>
        <w:t xml:space="preserve">  女儿墙内外均应进行保温处理，内侧保温应与屋顶保温衔接。女儿墙高度小于500mm时，顶部也应按图5.2.6-3所示进行保温处理。</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color w:val="auto"/>
          <w:highlight w:val="none"/>
          <w:lang w:val="en-US" w:eastAsia="zh-CN"/>
        </w:rPr>
      </w:pPr>
      <w:r>
        <w:rPr>
          <w:rFonts w:hint="default"/>
          <w:color w:val="auto"/>
          <w:highlight w:val="none"/>
          <w:lang w:val="en-US" w:eastAsia="zh-CN"/>
        </w:rPr>
        <w:drawing>
          <wp:inline distT="0" distB="0" distL="114300" distR="114300">
            <wp:extent cx="3568700" cy="1438910"/>
            <wp:effectExtent l="0" t="0" r="12700" b="8890"/>
            <wp:docPr id="4" name="图片 4" descr="C:\Users\user\Desktop\山东商海\窗口.png窗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user\Desktop\山东商海\窗口.png窗口"/>
                    <pic:cNvPicPr>
                      <a:picLocks noChangeAspect="1"/>
                    </pic:cNvPicPr>
                  </pic:nvPicPr>
                  <pic:blipFill>
                    <a:blip r:embed="rId9"/>
                    <a:srcRect l="10269" t="29172" r="5833" b="28558"/>
                    <a:stretch>
                      <a:fillRect/>
                    </a:stretch>
                  </pic:blipFill>
                  <pic:spPr>
                    <a:xfrm>
                      <a:off x="0" y="0"/>
                      <a:ext cx="3568700" cy="1438910"/>
                    </a:xfrm>
                    <a:prstGeom prst="rect">
                      <a:avLst/>
                    </a:prstGeom>
                  </pic:spPr>
                </pic:pic>
              </a:graphicData>
            </a:graphic>
          </wp:inline>
        </w:drawing>
      </w:r>
    </w:p>
    <w:p>
      <w:pPr>
        <w:jc w:val="center"/>
        <w:rPr>
          <w:rFonts w:hint="default"/>
          <w:color w:val="auto"/>
          <w:sz w:val="18"/>
          <w:szCs w:val="18"/>
          <w:highlight w:val="none"/>
          <w:lang w:val="en-US" w:eastAsia="zh-CN"/>
        </w:rPr>
      </w:pPr>
      <w:r>
        <w:rPr>
          <w:rFonts w:hint="eastAsia"/>
          <w:color w:val="auto"/>
          <w:sz w:val="18"/>
          <w:szCs w:val="18"/>
          <w:highlight w:val="none"/>
          <w:lang w:val="en-US" w:eastAsia="zh-CN"/>
        </w:rPr>
        <w:t>1—发泡陶瓷复合保温板；2—基层墙体；3—窗户；4—保温砂浆。</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color w:val="auto"/>
          <w:highlight w:val="none"/>
          <w:lang w:val="en-US" w:eastAsia="zh-CN"/>
        </w:rPr>
      </w:pPr>
      <w:r>
        <w:rPr>
          <w:rFonts w:hint="eastAsia"/>
          <w:b/>
          <w:bCs/>
          <w:color w:val="auto"/>
          <w:sz w:val="21"/>
          <w:szCs w:val="21"/>
          <w:highlight w:val="none"/>
          <w:lang w:val="en-US" w:eastAsia="zh-CN"/>
        </w:rPr>
        <w:t>图5.2.6-1  发泡陶瓷复合保温板窗口构造</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default"/>
          <w:color w:val="auto"/>
          <w:highlight w:val="none"/>
          <w:lang w:val="en-US" w:eastAsia="zh-CN"/>
        </w:rPr>
      </w:pPr>
      <w:r>
        <w:rPr>
          <w:rFonts w:hint="default"/>
          <w:color w:val="auto"/>
          <w:highlight w:val="none"/>
          <w:lang w:val="en-US" w:eastAsia="zh-CN"/>
        </w:rPr>
        <w:drawing>
          <wp:inline distT="0" distB="0" distL="114300" distR="114300">
            <wp:extent cx="2663190" cy="1857375"/>
            <wp:effectExtent l="0" t="0" r="3810" b="9525"/>
            <wp:docPr id="7" name="图片 7" descr="C:\Users\user\Desktop\山东商海\配图\挑檐.png挑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user\Desktop\山东商海\配图\挑檐.png挑檐"/>
                    <pic:cNvPicPr>
                      <a:picLocks noChangeAspect="1"/>
                    </pic:cNvPicPr>
                  </pic:nvPicPr>
                  <pic:blipFill>
                    <a:blip r:embed="rId10"/>
                    <a:srcRect l="2501" t="10805" r="5329" b="8869"/>
                    <a:stretch>
                      <a:fillRect/>
                    </a:stretch>
                  </pic:blipFill>
                  <pic:spPr>
                    <a:xfrm>
                      <a:off x="0" y="0"/>
                      <a:ext cx="2663190" cy="1857375"/>
                    </a:xfrm>
                    <a:prstGeom prst="rect">
                      <a:avLst/>
                    </a:prstGeom>
                  </pic:spPr>
                </pic:pic>
              </a:graphicData>
            </a:graphic>
          </wp:inline>
        </w:drawing>
      </w:r>
    </w:p>
    <w:p>
      <w:pPr>
        <w:jc w:val="center"/>
        <w:rPr>
          <w:rFonts w:hint="default"/>
          <w:color w:val="auto"/>
          <w:sz w:val="18"/>
          <w:szCs w:val="18"/>
          <w:highlight w:val="none"/>
          <w:lang w:val="en-US" w:eastAsia="zh-CN"/>
        </w:rPr>
      </w:pPr>
      <w:r>
        <w:rPr>
          <w:rFonts w:hint="eastAsia"/>
          <w:color w:val="auto"/>
          <w:sz w:val="18"/>
          <w:szCs w:val="18"/>
          <w:highlight w:val="none"/>
          <w:lang w:val="en-US" w:eastAsia="zh-CN"/>
        </w:rPr>
        <w:t>1—发泡陶瓷复合保温板；2—防水层；3—保温材料。</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color w:val="auto"/>
          <w:highlight w:val="none"/>
          <w:lang w:val="en-US" w:eastAsia="zh-CN"/>
        </w:rPr>
      </w:pPr>
      <w:r>
        <w:rPr>
          <w:rFonts w:hint="eastAsia"/>
          <w:b/>
          <w:bCs/>
          <w:color w:val="auto"/>
          <w:sz w:val="21"/>
          <w:szCs w:val="21"/>
          <w:highlight w:val="none"/>
          <w:lang w:val="en-US" w:eastAsia="zh-CN"/>
        </w:rPr>
        <w:t>图5.2.6-2  发泡陶瓷复合保温板挑檐构造</w:t>
      </w:r>
    </w:p>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hint="eastAsia"/>
          <w:color w:val="auto"/>
          <w:highlight w:val="none"/>
          <w:lang w:val="en-US" w:eastAsia="zh-CN"/>
        </w:rPr>
      </w:pPr>
      <w:r>
        <w:rPr>
          <w:rFonts w:hint="eastAsia"/>
          <w:color w:val="auto"/>
          <w:highlight w:val="none"/>
          <w:lang w:val="en-US" w:eastAsia="zh-CN"/>
        </w:rPr>
        <w:drawing>
          <wp:inline distT="0" distB="0" distL="114300" distR="114300">
            <wp:extent cx="2346960" cy="2168525"/>
            <wp:effectExtent l="0" t="0" r="15240" b="3175"/>
            <wp:docPr id="6" name="图片 6" descr="C:\Users\user\Desktop\山东商海\配图\女儿墙.png女儿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Desktop\山东商海\配图\女儿墙.png女儿墙"/>
                    <pic:cNvPicPr>
                      <a:picLocks noChangeAspect="1"/>
                    </pic:cNvPicPr>
                  </pic:nvPicPr>
                  <pic:blipFill>
                    <a:blip r:embed="rId11"/>
                    <a:srcRect l="7926" t="496" r="9664" b="4309"/>
                    <a:stretch>
                      <a:fillRect/>
                    </a:stretch>
                  </pic:blipFill>
                  <pic:spPr>
                    <a:xfrm>
                      <a:off x="0" y="0"/>
                      <a:ext cx="2346960" cy="2168525"/>
                    </a:xfrm>
                    <a:prstGeom prst="rect">
                      <a:avLst/>
                    </a:prstGeom>
                  </pic:spPr>
                </pic:pic>
              </a:graphicData>
            </a:graphic>
          </wp:inline>
        </w:drawing>
      </w:r>
    </w:p>
    <w:p>
      <w:pPr>
        <w:jc w:val="center"/>
        <w:rPr>
          <w:rFonts w:hint="default"/>
          <w:color w:val="auto"/>
          <w:sz w:val="18"/>
          <w:szCs w:val="18"/>
          <w:highlight w:val="none"/>
          <w:lang w:val="en-US" w:eastAsia="zh-CN"/>
        </w:rPr>
      </w:pPr>
      <w:r>
        <w:rPr>
          <w:rFonts w:hint="eastAsia"/>
          <w:color w:val="auto"/>
          <w:sz w:val="18"/>
          <w:szCs w:val="18"/>
          <w:highlight w:val="none"/>
          <w:lang w:val="en-US" w:eastAsia="zh-CN"/>
        </w:rPr>
        <w:t>1—金属盖板；2—锚栓；3—防水层；4—发泡陶瓷复合保温板；5—保温材料。</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color w:val="auto"/>
          <w:highlight w:val="none"/>
          <w:lang w:val="en-US" w:eastAsia="zh-CN"/>
        </w:rPr>
      </w:pPr>
      <w:r>
        <w:rPr>
          <w:rFonts w:hint="eastAsia"/>
          <w:b/>
          <w:bCs/>
          <w:color w:val="auto"/>
          <w:sz w:val="21"/>
          <w:szCs w:val="21"/>
          <w:highlight w:val="none"/>
          <w:lang w:val="en-US" w:eastAsia="zh-CN"/>
        </w:rPr>
        <w:t>图5.2.6-3  发泡陶瓷复合保温板女儿墙构造</w:t>
      </w:r>
    </w:p>
    <w:p>
      <w:pPr>
        <w:rPr>
          <w:rFonts w:hint="eastAsia"/>
          <w:color w:val="auto"/>
          <w:lang w:val="en-US" w:eastAsia="zh-CN"/>
        </w:rPr>
      </w:pPr>
      <w:r>
        <w:rPr>
          <w:rFonts w:hint="eastAsia"/>
          <w:b/>
          <w:bCs/>
          <w:color w:val="auto"/>
          <w:highlight w:val="none"/>
          <w:lang w:val="en-US" w:eastAsia="zh-CN"/>
        </w:rPr>
        <w:t>5.2.7</w:t>
      </w:r>
      <w:r>
        <w:rPr>
          <w:rFonts w:hint="eastAsia"/>
          <w:color w:val="auto"/>
          <w:highlight w:val="none"/>
          <w:lang w:val="en-US" w:eastAsia="zh-CN"/>
        </w:rPr>
        <w:t xml:space="preserve">  安装在外墙上的设施设备、穿墙管线、装饰线脚或外遮阳产品、空调室外机托架等构件应固定于基层墙体上，并预留外保温系统的厚度，与保温系统相连处应作防水密封处理。</w:t>
      </w:r>
    </w:p>
    <w:p>
      <w:pPr>
        <w:rPr>
          <w:rFonts w:hint="default"/>
          <w:color w:val="auto"/>
          <w:lang w:val="en-US" w:eastAsia="zh-CN"/>
        </w:rPr>
      </w:pPr>
      <w:r>
        <w:rPr>
          <w:rFonts w:hint="eastAsia"/>
          <w:b/>
          <w:bCs/>
          <w:color w:val="auto"/>
          <w:lang w:val="en-US" w:eastAsia="zh-CN"/>
        </w:rPr>
        <w:t>5.2.8</w:t>
      </w:r>
      <w:r>
        <w:rPr>
          <w:rFonts w:hint="eastAsia"/>
          <w:color w:val="auto"/>
          <w:lang w:val="en-US" w:eastAsia="zh-CN"/>
        </w:rPr>
        <w:t xml:space="preserve">  变形缝处应填充保温材料，填塞深度应大于缝宽的3倍。应采用金属盖缝板，对变形缝进行封盖处理。</w:t>
      </w:r>
    </w:p>
    <w:p>
      <w:pPr>
        <w:rPr>
          <w:rFonts w:hint="eastAsia"/>
          <w:color w:val="auto"/>
          <w:lang w:val="en-US" w:eastAsia="zh-CN"/>
        </w:rPr>
      </w:pPr>
      <w:r>
        <w:rPr>
          <w:rFonts w:hint="eastAsia"/>
          <w:b/>
          <w:bCs/>
          <w:color w:val="auto"/>
          <w:lang w:val="en-US" w:eastAsia="zh-CN"/>
        </w:rPr>
        <w:t>5.2.9</w:t>
      </w:r>
      <w:r>
        <w:rPr>
          <w:rFonts w:hint="eastAsia"/>
          <w:color w:val="auto"/>
          <w:lang w:val="en-US" w:eastAsia="zh-CN"/>
        </w:rPr>
        <w:t xml:space="preserve">  当建筑外墙饰面采用非涂料类饰面时，应进行专项设计。</w:t>
      </w:r>
    </w:p>
    <w:p>
      <w:pPr>
        <w:rPr>
          <w:rFonts w:hint="eastAsia"/>
          <w:color w:val="auto"/>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olor w:val="auto"/>
          <w:lang w:val="en-US" w:eastAsia="zh-CN"/>
        </w:rPr>
        <w:br w:type="page"/>
      </w:r>
    </w:p>
    <w:p>
      <w:pPr>
        <w:pStyle w:val="2"/>
        <w:bidi w:val="0"/>
        <w:rPr>
          <w:rFonts w:hint="eastAsia"/>
          <w:color w:val="auto"/>
          <w:lang w:val="en-US" w:eastAsia="zh-CN"/>
        </w:rPr>
      </w:pPr>
      <w:bookmarkStart w:id="20" w:name="_Toc7256"/>
      <w:bookmarkStart w:id="21" w:name="_Toc8505"/>
      <w:r>
        <w:rPr>
          <w:rFonts w:hint="eastAsia"/>
          <w:color w:val="auto"/>
          <w:lang w:val="en-US" w:eastAsia="zh-CN"/>
        </w:rPr>
        <w:t>6  施工</w:t>
      </w:r>
      <w:bookmarkEnd w:id="20"/>
      <w:bookmarkEnd w:id="21"/>
    </w:p>
    <w:p>
      <w:pPr>
        <w:pStyle w:val="3"/>
        <w:bidi w:val="0"/>
        <w:rPr>
          <w:rFonts w:hint="eastAsia"/>
          <w:color w:val="auto"/>
          <w:lang w:val="en-US" w:eastAsia="zh-CN"/>
        </w:rPr>
      </w:pPr>
      <w:bookmarkStart w:id="22" w:name="_Toc4572"/>
      <w:bookmarkStart w:id="23" w:name="_Toc15742"/>
      <w:r>
        <w:rPr>
          <w:rFonts w:hint="eastAsia"/>
          <w:color w:val="auto"/>
          <w:lang w:val="en-US" w:eastAsia="zh-CN"/>
        </w:rPr>
        <w:t>6.1  一般规定</w:t>
      </w:r>
      <w:bookmarkEnd w:id="22"/>
      <w:bookmarkEnd w:id="23"/>
    </w:p>
    <w:p>
      <w:pPr>
        <w:rPr>
          <w:rFonts w:hint="eastAsia"/>
          <w:color w:val="auto"/>
          <w:lang w:val="en-US" w:eastAsia="zh-CN"/>
        </w:rPr>
      </w:pPr>
      <w:r>
        <w:rPr>
          <w:rFonts w:hint="eastAsia"/>
          <w:b/>
          <w:bCs/>
          <w:color w:val="auto"/>
          <w:lang w:val="en-US" w:eastAsia="zh-CN"/>
        </w:rPr>
        <w:t>6.1.1</w:t>
      </w:r>
      <w:r>
        <w:rPr>
          <w:rFonts w:hint="eastAsia"/>
          <w:color w:val="auto"/>
          <w:lang w:val="en-US" w:eastAsia="zh-CN"/>
        </w:rPr>
        <w:t xml:space="preserve">  大模内置发泡陶瓷复合保温板现浇混凝土外墙外保温系统的各种组成材料应配套供应。采用的所有配件应与系统性能相容，并应符合国家现行相关标准的规定。</w:t>
      </w:r>
    </w:p>
    <w:p>
      <w:pPr>
        <w:rPr>
          <w:rFonts w:hint="eastAsia"/>
          <w:color w:val="auto"/>
          <w:lang w:val="en-US" w:eastAsia="zh-CN"/>
        </w:rPr>
      </w:pPr>
      <w:r>
        <w:rPr>
          <w:rFonts w:hint="eastAsia"/>
          <w:b/>
          <w:bCs/>
          <w:color w:val="auto"/>
          <w:lang w:val="en-US" w:eastAsia="zh-CN"/>
        </w:rPr>
        <w:t>6.1.2</w:t>
      </w:r>
      <w:r>
        <w:rPr>
          <w:rFonts w:hint="eastAsia"/>
          <w:color w:val="auto"/>
          <w:lang w:val="en-US" w:eastAsia="zh-CN"/>
        </w:rPr>
        <w:t xml:space="preserve">  大模内置发泡陶瓷复合保温板现浇混凝土外墙外保温系统的施工应编制专项施工方案并进行技术交底，施工人员应经过培训并考核合格。</w:t>
      </w:r>
    </w:p>
    <w:p>
      <w:pPr>
        <w:rPr>
          <w:rFonts w:hint="eastAsia"/>
          <w:color w:val="auto"/>
          <w:lang w:val="en-US" w:eastAsia="zh-CN"/>
        </w:rPr>
      </w:pPr>
      <w:r>
        <w:rPr>
          <w:rFonts w:hint="eastAsia"/>
          <w:b/>
          <w:bCs/>
          <w:color w:val="auto"/>
          <w:lang w:val="en-US" w:eastAsia="zh-CN"/>
        </w:rPr>
        <w:t>6.1.3</w:t>
      </w:r>
      <w:r>
        <w:rPr>
          <w:rFonts w:hint="eastAsia"/>
          <w:color w:val="auto"/>
          <w:lang w:val="en-US" w:eastAsia="zh-CN"/>
        </w:rPr>
        <w:t xml:space="preserve">  大模内置发泡陶瓷复合保温板现浇混凝土外墙外保温系统所采用的材料应有产品合格证书和性能检测报告，材料的品种、规格、性能等应符合设计要求和本规程的规定。材料进场后，应按规定抽样复验，并提交试验报告。</w:t>
      </w:r>
    </w:p>
    <w:p>
      <w:pPr>
        <w:rPr>
          <w:rFonts w:hint="eastAsia"/>
          <w:color w:val="auto"/>
          <w:lang w:val="en-US" w:eastAsia="zh-CN"/>
        </w:rPr>
      </w:pPr>
      <w:r>
        <w:rPr>
          <w:rFonts w:hint="eastAsia"/>
          <w:b/>
          <w:bCs/>
          <w:color w:val="auto"/>
          <w:lang w:val="en-US" w:eastAsia="zh-CN"/>
        </w:rPr>
        <w:t>6.1.4</w:t>
      </w:r>
      <w:r>
        <w:rPr>
          <w:rFonts w:hint="eastAsia"/>
          <w:color w:val="auto"/>
          <w:lang w:val="en-US" w:eastAsia="zh-CN"/>
        </w:rPr>
        <w:t xml:space="preserve">  发泡陶瓷复合保温板在运输、装卸过程中应轻拿轻放，且应有合理的支撑方案。</w:t>
      </w:r>
    </w:p>
    <w:p>
      <w:pPr>
        <w:rPr>
          <w:rFonts w:hint="eastAsia"/>
          <w:color w:val="auto"/>
          <w:lang w:val="en-US" w:eastAsia="zh-CN"/>
        </w:rPr>
      </w:pPr>
      <w:r>
        <w:rPr>
          <w:rFonts w:hint="eastAsia"/>
          <w:b/>
          <w:bCs/>
          <w:color w:val="auto"/>
          <w:lang w:val="en-US" w:eastAsia="zh-CN"/>
        </w:rPr>
        <w:t>6.1.5</w:t>
      </w:r>
      <w:r>
        <w:rPr>
          <w:rFonts w:hint="eastAsia"/>
          <w:color w:val="auto"/>
          <w:lang w:val="en-US" w:eastAsia="zh-CN"/>
        </w:rPr>
        <w:t xml:space="preserve">  大模内置发泡陶瓷复合保温板现浇混凝土外墙外保温系统各种材料应分类贮存，且不宜露天存放，存放过程中应采取防潮防水等保护措施。</w:t>
      </w:r>
    </w:p>
    <w:p>
      <w:pPr>
        <w:rPr>
          <w:rFonts w:hint="eastAsia"/>
          <w:color w:val="auto"/>
          <w:lang w:val="en-US" w:eastAsia="zh-CN"/>
        </w:rPr>
      </w:pPr>
      <w:r>
        <w:rPr>
          <w:rFonts w:hint="eastAsia"/>
          <w:b/>
          <w:bCs/>
          <w:color w:val="auto"/>
          <w:lang w:val="en-US" w:eastAsia="zh-CN"/>
        </w:rPr>
        <w:t>6.1.6</w:t>
      </w:r>
      <w:r>
        <w:rPr>
          <w:rFonts w:hint="eastAsia"/>
          <w:color w:val="auto"/>
          <w:lang w:val="en-US" w:eastAsia="zh-CN"/>
        </w:rPr>
        <w:t xml:space="preserve">  施工现场应采取可靠的防火安全措施且应满足国家现行标准的要求，并应符合下列规定：</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在外保温专项施工方案中，应按国家现行标准要求，对施工现场消防措施作出明确规定；</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可燃、难燃保温材料的现场存放、运输、施工应符合消防的有关规定；</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color w:val="auto"/>
        </w:rPr>
      </w:pPr>
      <w:r>
        <w:rPr>
          <w:rFonts w:hint="eastAsia"/>
          <w:b/>
          <w:bCs/>
          <w:color w:val="auto"/>
          <w:lang w:val="en-US" w:eastAsia="zh-CN"/>
        </w:rPr>
        <w:t>3</w:t>
      </w:r>
      <w:r>
        <w:rPr>
          <w:rFonts w:hint="eastAsia"/>
          <w:color w:val="auto"/>
          <w:lang w:val="en-US" w:eastAsia="zh-CN"/>
        </w:rPr>
        <w:t xml:space="preserve">  外保温工程施工期间现场不应有高温或明火作业。</w:t>
      </w:r>
    </w:p>
    <w:p>
      <w:pPr>
        <w:rPr>
          <w:rFonts w:hint="eastAsia"/>
          <w:color w:val="auto"/>
          <w:lang w:val="en-US" w:eastAsia="zh-CN"/>
        </w:rPr>
      </w:pPr>
      <w:r>
        <w:rPr>
          <w:rFonts w:hint="eastAsia"/>
          <w:b/>
          <w:bCs/>
          <w:color w:val="auto"/>
          <w:lang w:val="en-US" w:eastAsia="zh-CN"/>
        </w:rPr>
        <w:t>6.1.7</w:t>
      </w:r>
      <w:r>
        <w:rPr>
          <w:rFonts w:hint="eastAsia"/>
          <w:color w:val="auto"/>
          <w:lang w:val="en-US" w:eastAsia="zh-CN"/>
        </w:rPr>
        <w:t xml:space="preserve">  施工期间的环境空气温度不应低于5℃，5级以上大风天气和雨天不应施工。雨季施工应做好防雨措施。</w:t>
      </w:r>
    </w:p>
    <w:p>
      <w:pPr>
        <w:rPr>
          <w:rFonts w:hint="eastAsia"/>
          <w:color w:val="auto"/>
          <w:lang w:val="en-US" w:eastAsia="zh-CN"/>
        </w:rPr>
      </w:pPr>
      <w:r>
        <w:rPr>
          <w:rFonts w:hint="eastAsia"/>
          <w:b/>
          <w:bCs/>
          <w:color w:val="auto"/>
          <w:lang w:val="en-US" w:eastAsia="zh-CN"/>
        </w:rPr>
        <w:t>6.1.8</w:t>
      </w:r>
      <w:r>
        <w:rPr>
          <w:rFonts w:hint="eastAsia"/>
          <w:color w:val="auto"/>
          <w:lang w:val="en-US" w:eastAsia="zh-CN"/>
        </w:rPr>
        <w:t xml:space="preserve">  大模内置发泡陶瓷复合保温板现浇混凝土外墙外保温系统的施工质量控制，除应满足本规程规定外，尚应符合国家现行标准《混凝土结构工程施工规范》GB 50666、《混凝土结构工程施工质量验收规范》GB 50204和《建筑施工模板安全技术规范》JGJ 162的有关规定。</w:t>
      </w:r>
    </w:p>
    <w:p>
      <w:pPr>
        <w:rPr>
          <w:rFonts w:hint="eastAsia"/>
          <w:color w:val="auto"/>
          <w:lang w:val="en-US" w:eastAsia="zh-CN"/>
        </w:rPr>
      </w:pPr>
      <w:r>
        <w:rPr>
          <w:rFonts w:hint="eastAsia"/>
          <w:b/>
          <w:bCs/>
          <w:color w:val="auto"/>
          <w:lang w:val="en-US" w:eastAsia="zh-CN"/>
        </w:rPr>
        <w:t>6.1.9</w:t>
      </w:r>
      <w:r>
        <w:rPr>
          <w:rFonts w:hint="eastAsia"/>
          <w:color w:val="auto"/>
          <w:lang w:val="en-US" w:eastAsia="zh-CN"/>
        </w:rPr>
        <w:t xml:space="preserve">  大模内置发泡陶瓷复合保温板现浇混凝土外墙外保温系统工程完工后应对成品采取保护措施。</w:t>
      </w:r>
    </w:p>
    <w:p>
      <w:pPr>
        <w:pStyle w:val="3"/>
        <w:bidi w:val="0"/>
        <w:rPr>
          <w:rFonts w:hint="eastAsia"/>
          <w:color w:val="auto"/>
          <w:lang w:val="en-US" w:eastAsia="zh-CN"/>
        </w:rPr>
      </w:pPr>
      <w:bookmarkStart w:id="24" w:name="_Toc22276"/>
      <w:bookmarkStart w:id="25" w:name="_Toc26213"/>
      <w:r>
        <w:rPr>
          <w:rFonts w:hint="eastAsia"/>
          <w:color w:val="auto"/>
          <w:lang w:val="en-US" w:eastAsia="zh-CN"/>
        </w:rPr>
        <w:t>6.2  施工准备</w:t>
      </w:r>
      <w:bookmarkEnd w:id="24"/>
      <w:bookmarkEnd w:id="25"/>
    </w:p>
    <w:p>
      <w:pPr>
        <w:rPr>
          <w:rFonts w:hint="eastAsia"/>
          <w:color w:val="auto"/>
          <w:lang w:val="en-US" w:eastAsia="zh-CN"/>
        </w:rPr>
      </w:pPr>
      <w:r>
        <w:rPr>
          <w:rFonts w:hint="eastAsia"/>
          <w:b/>
          <w:bCs/>
          <w:color w:val="auto"/>
          <w:lang w:val="en-US" w:eastAsia="zh-CN"/>
        </w:rPr>
        <w:t>6.2.1</w:t>
      </w:r>
      <w:r>
        <w:rPr>
          <w:rFonts w:hint="eastAsia"/>
          <w:color w:val="auto"/>
          <w:lang w:val="en-US" w:eastAsia="zh-CN"/>
        </w:rPr>
        <w:t xml:space="preserve">  大模内置发泡陶瓷复合保温板现浇混凝土外墙外保温系统工程模板安装前，应做好下列安全技术准备工作：</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应审查模板结构设计与施工说明书中的荷载、计算方法、节点构造和安全措施，设计审批手续应齐全。</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应进行全面的安全技术交底，操作班组应熟悉设计与施工说明书，并应做好模板安装作业的分工准备。</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应对模板和配件进行挑选、检测，不合格者应剔除，并应运至工地指定地点堆放。</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应备齐操作所需的一切安全防护设施和器具。</w:t>
      </w:r>
    </w:p>
    <w:p>
      <w:pPr>
        <w:rPr>
          <w:rFonts w:hint="eastAsia"/>
          <w:color w:val="auto"/>
          <w:lang w:val="en-US" w:eastAsia="zh-CN"/>
        </w:rPr>
      </w:pPr>
      <w:r>
        <w:rPr>
          <w:rFonts w:hint="eastAsia"/>
          <w:b/>
          <w:bCs/>
          <w:color w:val="auto"/>
          <w:lang w:val="en-US" w:eastAsia="zh-CN"/>
        </w:rPr>
        <w:t>6.2.2</w:t>
      </w:r>
      <w:r>
        <w:rPr>
          <w:rFonts w:hint="eastAsia"/>
          <w:color w:val="auto"/>
          <w:lang w:val="en-US" w:eastAsia="zh-CN"/>
        </w:rPr>
        <w:t xml:space="preserve">  发泡陶瓷复合保温板施工前，钢筋工程、水电安装、预留预埋等工作应已全部结束，并通过甲方、监理等验收单位的验收。</w:t>
      </w:r>
    </w:p>
    <w:p>
      <w:pPr>
        <w:rPr>
          <w:rFonts w:hint="eastAsia"/>
          <w:color w:val="auto"/>
          <w:lang w:val="en-US" w:eastAsia="zh-CN"/>
        </w:rPr>
      </w:pPr>
      <w:r>
        <w:rPr>
          <w:rFonts w:hint="eastAsia"/>
          <w:b/>
          <w:bCs/>
          <w:color w:val="auto"/>
          <w:lang w:val="en-US" w:eastAsia="zh-CN"/>
        </w:rPr>
        <w:t>6.2.3</w:t>
      </w:r>
      <w:r>
        <w:rPr>
          <w:rFonts w:hint="eastAsia"/>
          <w:color w:val="auto"/>
          <w:lang w:val="en-US" w:eastAsia="zh-CN"/>
        </w:rPr>
        <w:t xml:space="preserve">  外脚手架应符合国家现行的模板和支架的标准规定，满足支模等后续工程工序的要求。</w:t>
      </w:r>
    </w:p>
    <w:p>
      <w:pPr>
        <w:rPr>
          <w:rFonts w:hint="eastAsia"/>
          <w:color w:val="auto"/>
          <w:lang w:val="en-US" w:eastAsia="zh-CN"/>
        </w:rPr>
      </w:pPr>
      <w:r>
        <w:rPr>
          <w:rFonts w:hint="eastAsia"/>
          <w:b/>
          <w:bCs/>
          <w:color w:val="auto"/>
          <w:lang w:val="en-US" w:eastAsia="zh-CN"/>
        </w:rPr>
        <w:t>6.2.4</w:t>
      </w:r>
      <w:r>
        <w:rPr>
          <w:rFonts w:hint="eastAsia"/>
          <w:color w:val="auto"/>
          <w:lang w:val="en-US" w:eastAsia="zh-CN"/>
        </w:rPr>
        <w:t xml:space="preserve">  按照图纸要求换算的支模放线及其他定位线应全部完成并通过校验。</w:t>
      </w:r>
    </w:p>
    <w:p>
      <w:pPr>
        <w:rPr>
          <w:rFonts w:hint="eastAsia"/>
          <w:color w:val="auto"/>
          <w:lang w:val="en-US" w:eastAsia="zh-CN"/>
        </w:rPr>
      </w:pPr>
      <w:r>
        <w:rPr>
          <w:rFonts w:hint="eastAsia"/>
          <w:b/>
          <w:bCs/>
          <w:color w:val="auto"/>
          <w:lang w:val="en-US" w:eastAsia="zh-CN"/>
        </w:rPr>
        <w:t>6.2.5</w:t>
      </w:r>
      <w:r>
        <w:rPr>
          <w:rFonts w:hint="eastAsia"/>
          <w:color w:val="auto"/>
          <w:lang w:val="en-US" w:eastAsia="zh-CN"/>
        </w:rPr>
        <w:t xml:space="preserve">  安全、技术等交底工作应全部完成。</w:t>
      </w:r>
    </w:p>
    <w:p>
      <w:pPr>
        <w:rPr>
          <w:rFonts w:hint="eastAsia"/>
          <w:color w:val="auto"/>
          <w:lang w:val="en-US" w:eastAsia="zh-CN"/>
        </w:rPr>
      </w:pPr>
      <w:r>
        <w:rPr>
          <w:rFonts w:hint="eastAsia"/>
          <w:b/>
          <w:bCs/>
          <w:color w:val="auto"/>
          <w:lang w:val="en-US" w:eastAsia="zh-CN"/>
        </w:rPr>
        <w:t>6.2.6</w:t>
      </w:r>
      <w:r>
        <w:rPr>
          <w:rFonts w:hint="eastAsia"/>
          <w:color w:val="auto"/>
          <w:lang w:val="en-US" w:eastAsia="zh-CN"/>
        </w:rPr>
        <w:t xml:space="preserve">  大模内置发泡陶瓷复合保温板现浇混凝土外墙外保温系统施工前，应在工程现场采用与工程项目相同的材料、构造做法和工艺制作样板间，并经验收合格确认后方可进行大面积施工。</w:t>
      </w:r>
    </w:p>
    <w:p>
      <w:pPr>
        <w:pStyle w:val="3"/>
        <w:bidi w:val="0"/>
        <w:rPr>
          <w:rFonts w:hint="eastAsia"/>
          <w:color w:val="auto"/>
          <w:lang w:val="en-US" w:eastAsia="zh-CN"/>
        </w:rPr>
      </w:pPr>
      <w:bookmarkStart w:id="26" w:name="_Toc6629"/>
      <w:bookmarkStart w:id="27" w:name="_Toc27963"/>
      <w:r>
        <w:rPr>
          <w:rFonts w:hint="eastAsia"/>
          <w:color w:val="auto"/>
          <w:lang w:val="en-US" w:eastAsia="zh-CN"/>
        </w:rPr>
        <w:t>6.3  施工要点</w:t>
      </w:r>
      <w:bookmarkEnd w:id="26"/>
      <w:bookmarkEnd w:id="27"/>
    </w:p>
    <w:p>
      <w:pPr>
        <w:rPr>
          <w:rFonts w:hint="eastAsia"/>
          <w:color w:val="auto"/>
          <w:lang w:val="en-US" w:eastAsia="zh-CN"/>
        </w:rPr>
      </w:pPr>
      <w:r>
        <w:rPr>
          <w:rFonts w:hint="eastAsia"/>
          <w:b/>
          <w:bCs/>
          <w:color w:val="auto"/>
          <w:lang w:val="en-US" w:eastAsia="zh-CN"/>
        </w:rPr>
        <w:t>6.3.1</w:t>
      </w:r>
      <w:r>
        <w:rPr>
          <w:rFonts w:hint="eastAsia"/>
          <w:color w:val="auto"/>
          <w:lang w:val="en-US" w:eastAsia="zh-CN"/>
        </w:rPr>
        <w:t xml:space="preserve">  大模内置发泡陶瓷复合保温板现浇混凝土外墙外保温系统应在设计阶段确定排版分格方案，尽量使用标准规格发泡陶瓷复合保温板。</w:t>
      </w:r>
    </w:p>
    <w:p>
      <w:pPr>
        <w:rPr>
          <w:rFonts w:hint="eastAsia"/>
          <w:color w:val="auto"/>
          <w:lang w:val="en-US" w:eastAsia="zh-CN"/>
        </w:rPr>
      </w:pPr>
      <w:r>
        <w:rPr>
          <w:rFonts w:hint="eastAsia"/>
          <w:b/>
          <w:bCs/>
          <w:color w:val="auto"/>
          <w:lang w:val="en-US" w:eastAsia="zh-CN"/>
        </w:rPr>
        <w:t>6.3.2</w:t>
      </w:r>
      <w:r>
        <w:rPr>
          <w:rFonts w:hint="eastAsia"/>
          <w:color w:val="auto"/>
          <w:lang w:val="en-US" w:eastAsia="zh-CN"/>
        </w:rPr>
        <w:t xml:space="preserve">  发泡陶瓷复合保温板安装前应根据设计图纸复核尺寸，并设置安装控制线。结合设计排版图，出具相对应每块板的实际尺寸和详细构造图清单。</w:t>
      </w:r>
    </w:p>
    <w:p>
      <w:pPr>
        <w:rPr>
          <w:rFonts w:hint="eastAsia"/>
          <w:color w:val="auto"/>
          <w:lang w:val="en-US" w:eastAsia="zh-CN"/>
        </w:rPr>
      </w:pPr>
      <w:r>
        <w:rPr>
          <w:rFonts w:hint="eastAsia"/>
          <w:b/>
          <w:bCs/>
          <w:color w:val="auto"/>
          <w:lang w:val="en-US" w:eastAsia="zh-CN"/>
        </w:rPr>
        <w:t>6.3.3</w:t>
      </w:r>
      <w:r>
        <w:rPr>
          <w:rFonts w:hint="eastAsia"/>
          <w:color w:val="auto"/>
          <w:lang w:val="en-US" w:eastAsia="zh-CN"/>
        </w:rPr>
        <w:t xml:space="preserve">  对于无法用标准规格安装的部位，应在施工现场用专用机具和设备对发泡陶瓷复合保温板进行切割，切割后最小宽度不宜小于250mm。</w:t>
      </w:r>
    </w:p>
    <w:p>
      <w:pPr>
        <w:rPr>
          <w:rFonts w:hint="eastAsia"/>
          <w:color w:val="auto"/>
          <w:lang w:val="en-US" w:eastAsia="zh-CN"/>
        </w:rPr>
      </w:pPr>
      <w:r>
        <w:rPr>
          <w:rFonts w:hint="eastAsia"/>
          <w:b/>
          <w:bCs/>
          <w:color w:val="auto"/>
          <w:lang w:val="en-US" w:eastAsia="zh-CN"/>
        </w:rPr>
        <w:t>6.3.4</w:t>
      </w:r>
      <w:r>
        <w:rPr>
          <w:rFonts w:hint="eastAsia"/>
          <w:color w:val="auto"/>
          <w:lang w:val="en-US" w:eastAsia="zh-CN"/>
        </w:rPr>
        <w:t xml:space="preserve">  发泡陶瓷复合保温板应根据排版图安装，并用钢丝或其他辅助措施完成初始定位。</w:t>
      </w:r>
    </w:p>
    <w:p>
      <w:pPr>
        <w:rPr>
          <w:rFonts w:hint="eastAsia"/>
          <w:color w:val="auto"/>
          <w:lang w:val="en-US" w:eastAsia="zh-CN"/>
        </w:rPr>
      </w:pPr>
      <w:r>
        <w:rPr>
          <w:rFonts w:hint="eastAsia"/>
          <w:b/>
          <w:bCs/>
          <w:color w:val="auto"/>
          <w:lang w:val="en-US" w:eastAsia="zh-CN"/>
        </w:rPr>
        <w:t>6.3.5</w:t>
      </w:r>
      <w:r>
        <w:rPr>
          <w:rFonts w:hint="eastAsia"/>
          <w:color w:val="auto"/>
          <w:lang w:val="en-US" w:eastAsia="zh-CN"/>
        </w:rPr>
        <w:t xml:space="preserve">  在施工现场用手工枪钻在发泡陶瓷复合保温板预定位置穿孔，安装专用连接件，建筑高度不大于50m时专用连接件不应少于6个/㎡，建筑高度在 60m~100m 时专用连接件不应少于9个/㎡。安装孔距发泡陶瓷复合保温板边缘不应少于100mm，专用连接件进入混凝土长度不应少于</w:t>
      </w:r>
      <w:r>
        <w:rPr>
          <w:rFonts w:hint="eastAsia"/>
          <w:color w:val="auto"/>
          <w:highlight w:val="none"/>
          <w:lang w:val="en-US" w:eastAsia="zh-CN"/>
        </w:rPr>
        <w:t>100mm</w:t>
      </w:r>
      <w:r>
        <w:rPr>
          <w:rFonts w:hint="eastAsia"/>
          <w:color w:val="auto"/>
          <w:lang w:val="en-US" w:eastAsia="zh-CN"/>
        </w:rPr>
        <w:t>，门窗洞口处、受负风压作用较大的部位应根据受力状况增设专用连接件。</w:t>
      </w:r>
    </w:p>
    <w:p>
      <w:pPr>
        <w:rPr>
          <w:rFonts w:hint="eastAsia"/>
          <w:color w:val="auto"/>
          <w:lang w:val="en-US" w:eastAsia="zh-CN"/>
        </w:rPr>
      </w:pPr>
      <w:r>
        <w:rPr>
          <w:rFonts w:hint="eastAsia"/>
          <w:b/>
          <w:bCs/>
          <w:color w:val="auto"/>
          <w:lang w:val="en-US" w:eastAsia="zh-CN"/>
        </w:rPr>
        <w:t>6.3.6</w:t>
      </w:r>
      <w:r>
        <w:rPr>
          <w:rFonts w:hint="eastAsia"/>
          <w:color w:val="auto"/>
          <w:lang w:val="en-US" w:eastAsia="zh-CN"/>
        </w:rPr>
        <w:t xml:space="preserve">  根据模板施工方案确定的对拉螺栓间距，用手枪钻在发泡陶瓷复合保温板和内侧模板相应位置开孔，穿入对拉螺栓；同时对确定的落水管等构件位置，预埋安装管件及预埋件。</w:t>
      </w:r>
    </w:p>
    <w:p>
      <w:pPr>
        <w:rPr>
          <w:rFonts w:hint="eastAsia"/>
          <w:color w:val="auto"/>
          <w:lang w:val="en-US" w:eastAsia="zh-CN"/>
        </w:rPr>
      </w:pPr>
      <w:r>
        <w:rPr>
          <w:rFonts w:hint="eastAsia"/>
          <w:b/>
          <w:bCs/>
          <w:color w:val="auto"/>
          <w:lang w:val="en-US" w:eastAsia="zh-CN"/>
        </w:rPr>
        <w:t>6.3.7</w:t>
      </w:r>
      <w:r>
        <w:rPr>
          <w:rFonts w:hint="eastAsia"/>
          <w:color w:val="auto"/>
          <w:lang w:val="en-US" w:eastAsia="zh-CN"/>
        </w:rPr>
        <w:t xml:space="preserve">  根据控制线对模板的位置及标高进行相应位置调整。</w:t>
      </w:r>
    </w:p>
    <w:p>
      <w:pPr>
        <w:rPr>
          <w:rFonts w:hint="eastAsia"/>
          <w:color w:val="auto"/>
          <w:lang w:val="en-US" w:eastAsia="zh-CN"/>
        </w:rPr>
      </w:pPr>
      <w:r>
        <w:rPr>
          <w:rFonts w:hint="eastAsia"/>
          <w:b/>
          <w:bCs/>
          <w:color w:val="auto"/>
          <w:lang w:val="en-US" w:eastAsia="zh-CN"/>
        </w:rPr>
        <w:t>6.3.8</w:t>
      </w:r>
      <w:r>
        <w:rPr>
          <w:rFonts w:hint="eastAsia"/>
          <w:color w:val="auto"/>
          <w:lang w:val="en-US" w:eastAsia="zh-CN"/>
        </w:rPr>
        <w:t xml:space="preserve">  混凝土一次浇筑高度不宜大于1m。混凝土应振捣密实均匀。振捣时严禁将振捣棒直接振捣发泡陶瓷复合保温板。</w:t>
      </w:r>
    </w:p>
    <w:p>
      <w:pPr>
        <w:rPr>
          <w:rFonts w:hint="eastAsia"/>
          <w:color w:val="auto"/>
          <w:lang w:val="en-US" w:eastAsia="zh-CN"/>
        </w:rPr>
      </w:pPr>
      <w:r>
        <w:rPr>
          <w:rFonts w:hint="eastAsia"/>
          <w:b/>
          <w:bCs/>
          <w:color w:val="auto"/>
          <w:lang w:val="en-US" w:eastAsia="zh-CN"/>
        </w:rPr>
        <w:t>6.3.9</w:t>
      </w:r>
      <w:r>
        <w:rPr>
          <w:rFonts w:hint="eastAsia"/>
          <w:color w:val="auto"/>
          <w:lang w:val="en-US" w:eastAsia="zh-CN"/>
        </w:rPr>
        <w:t xml:space="preserve">  模板及龙骨拆除时间和要求应符合国家现行标准《混凝土结构工程施工规范》GB 50666和《建筑施工模板安全技术规范》JGJ 162的规定。</w:t>
      </w:r>
    </w:p>
    <w:p>
      <w:pPr>
        <w:rPr>
          <w:rFonts w:hint="eastAsia"/>
          <w:color w:val="auto"/>
          <w:lang w:val="en-US" w:eastAsia="zh-CN"/>
        </w:rPr>
      </w:pPr>
      <w:r>
        <w:rPr>
          <w:rFonts w:hint="eastAsia"/>
          <w:b/>
          <w:bCs/>
          <w:color w:val="auto"/>
          <w:lang w:val="en-US" w:eastAsia="zh-CN"/>
        </w:rPr>
        <w:t>6.3.10</w:t>
      </w:r>
      <w:r>
        <w:rPr>
          <w:rFonts w:hint="eastAsia"/>
          <w:color w:val="auto"/>
          <w:lang w:val="en-US" w:eastAsia="zh-CN"/>
        </w:rPr>
        <w:t xml:space="preserve">  对拉螺栓孔应采用喷涂聚氨酯或膨胀砂浆的方式进行封堵处理。</w:t>
      </w:r>
    </w:p>
    <w:p>
      <w:pPr>
        <w:rPr>
          <w:rFonts w:hint="eastAsia"/>
          <w:color w:val="auto"/>
          <w:lang w:val="en-US" w:eastAsia="zh-CN"/>
        </w:rPr>
      </w:pPr>
      <w:r>
        <w:rPr>
          <w:rFonts w:hint="eastAsia"/>
          <w:b/>
          <w:bCs/>
          <w:color w:val="auto"/>
          <w:lang w:val="en-US" w:eastAsia="zh-CN"/>
        </w:rPr>
        <w:t>6.3.11</w:t>
      </w:r>
      <w:r>
        <w:rPr>
          <w:rFonts w:hint="eastAsia"/>
          <w:color w:val="auto"/>
          <w:lang w:val="en-US" w:eastAsia="zh-CN"/>
        </w:rPr>
        <w:t xml:space="preserve">  发泡陶瓷复合保温板拼缝、阴阳角及与自保温砌块填充墙相交处，应用抹面砂浆抹压补缝找平，并铺设不小于200mm宽玻纤网作为加强抗裂处理措施。</w:t>
      </w:r>
    </w:p>
    <w:p>
      <w:pPr>
        <w:rPr>
          <w:rFonts w:hint="default"/>
          <w:color w:val="auto"/>
          <w:lang w:val="en-US" w:eastAsia="zh-CN"/>
        </w:rPr>
      </w:pPr>
      <w:r>
        <w:rPr>
          <w:rFonts w:hint="eastAsia"/>
          <w:b/>
          <w:bCs/>
          <w:color w:val="auto"/>
          <w:lang w:val="en-US" w:eastAsia="zh-CN"/>
        </w:rPr>
        <w:t>6.3.12</w:t>
      </w:r>
      <w:r>
        <w:rPr>
          <w:rFonts w:hint="eastAsia"/>
          <w:color w:val="auto"/>
          <w:lang w:val="en-US" w:eastAsia="zh-CN"/>
        </w:rPr>
        <w:t xml:space="preserve">  饰面层施工应符合现行国家标准《建筑装饰装修工程质量验收规范》GB 50210的规定。</w:t>
      </w:r>
    </w:p>
    <w:p>
      <w:pPr>
        <w:rPr>
          <w:rFonts w:hint="default"/>
          <w:color w:val="auto"/>
          <w:lang w:val="en-US" w:eastAsia="zh-CN"/>
        </w:rPr>
      </w:pPr>
    </w:p>
    <w:p>
      <w:pPr>
        <w:rPr>
          <w:rFonts w:hint="eastAsia"/>
          <w:color w:val="auto"/>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olor w:val="auto"/>
          <w:lang w:val="en-US" w:eastAsia="zh-CN"/>
        </w:rPr>
        <w:br w:type="page"/>
      </w:r>
    </w:p>
    <w:p>
      <w:pPr>
        <w:pStyle w:val="2"/>
        <w:bidi w:val="0"/>
        <w:rPr>
          <w:rFonts w:hint="eastAsia"/>
          <w:color w:val="auto"/>
          <w:lang w:val="en-US" w:eastAsia="zh-CN"/>
        </w:rPr>
      </w:pPr>
      <w:bookmarkStart w:id="28" w:name="_Toc8281"/>
      <w:bookmarkStart w:id="29" w:name="_Toc21398"/>
      <w:r>
        <w:rPr>
          <w:rFonts w:hint="eastAsia"/>
          <w:color w:val="auto"/>
          <w:lang w:val="en-US" w:eastAsia="zh-CN"/>
        </w:rPr>
        <w:t>7  验收</w:t>
      </w:r>
      <w:bookmarkEnd w:id="28"/>
      <w:bookmarkEnd w:id="29"/>
    </w:p>
    <w:p>
      <w:pPr>
        <w:pStyle w:val="3"/>
        <w:bidi w:val="0"/>
        <w:rPr>
          <w:rFonts w:hint="eastAsia"/>
          <w:color w:val="auto"/>
          <w:lang w:val="en-US" w:eastAsia="zh-CN"/>
        </w:rPr>
      </w:pPr>
      <w:bookmarkStart w:id="30" w:name="_Toc29010"/>
      <w:bookmarkStart w:id="31" w:name="_Toc19835"/>
      <w:r>
        <w:rPr>
          <w:rFonts w:hint="eastAsia"/>
          <w:color w:val="auto"/>
          <w:lang w:val="en-US" w:eastAsia="zh-CN"/>
        </w:rPr>
        <w:t>7.1  一般规定</w:t>
      </w:r>
      <w:bookmarkEnd w:id="30"/>
      <w:bookmarkEnd w:id="31"/>
    </w:p>
    <w:p>
      <w:pPr>
        <w:rPr>
          <w:rFonts w:hint="eastAsia"/>
          <w:color w:val="auto"/>
          <w:lang w:val="en-US" w:eastAsia="zh-CN"/>
        </w:rPr>
      </w:pPr>
      <w:r>
        <w:rPr>
          <w:rFonts w:hint="eastAsia"/>
          <w:b/>
          <w:bCs/>
          <w:color w:val="auto"/>
          <w:lang w:val="en-US" w:eastAsia="zh-CN"/>
        </w:rPr>
        <w:t>7.1.1</w:t>
      </w:r>
      <w:r>
        <w:rPr>
          <w:rFonts w:hint="eastAsia"/>
          <w:color w:val="auto"/>
          <w:lang w:val="en-US" w:eastAsia="zh-CN"/>
        </w:rPr>
        <w:t xml:space="preserve">  大模内置发泡陶瓷复合保温板现浇混凝土外墙外保温系统的验收除应符合本规程外，尚应符合现行国家标准《建筑工程施工质量验收统一标准》GB 50300、</w:t>
      </w:r>
      <w:r>
        <w:rPr>
          <w:rFonts w:hint="eastAsia"/>
          <w:color w:val="auto"/>
          <w:highlight w:val="none"/>
          <w:lang w:val="en-US" w:eastAsia="zh-CN"/>
        </w:rPr>
        <w:t>《混凝土结构施工质量验收规范》GB 50204</w:t>
      </w:r>
      <w:r>
        <w:rPr>
          <w:rFonts w:hint="eastAsia"/>
          <w:color w:val="auto"/>
          <w:lang w:val="en-US" w:eastAsia="zh-CN"/>
        </w:rPr>
        <w:t>、《建筑节能工程施工质量验收规范》GB 50411和《建筑装饰装修工程质量验收规范》GB 50210的有关规定。</w:t>
      </w:r>
    </w:p>
    <w:p>
      <w:pPr>
        <w:rPr>
          <w:rFonts w:hint="eastAsia"/>
          <w:color w:val="auto"/>
          <w:lang w:val="en-US" w:eastAsia="zh-CN"/>
        </w:rPr>
      </w:pPr>
      <w:r>
        <w:rPr>
          <w:rFonts w:hint="eastAsia"/>
          <w:b/>
          <w:bCs/>
          <w:color w:val="auto"/>
          <w:lang w:val="en-US" w:eastAsia="zh-CN"/>
        </w:rPr>
        <w:t>7.1.2</w:t>
      </w:r>
      <w:r>
        <w:rPr>
          <w:rFonts w:hint="eastAsia"/>
          <w:color w:val="auto"/>
          <w:lang w:val="en-US" w:eastAsia="zh-CN"/>
        </w:rPr>
        <w:t xml:space="preserve">  大模内置发泡陶瓷复合保温板现浇混凝土外墙外保温系统应同主体结构</w:t>
      </w:r>
      <w:r>
        <w:rPr>
          <w:rFonts w:hint="eastAsia"/>
          <w:color w:val="auto"/>
          <w:highlight w:val="none"/>
          <w:lang w:val="en-US" w:eastAsia="zh-CN"/>
        </w:rPr>
        <w:t>一同验收</w:t>
      </w:r>
      <w:r>
        <w:rPr>
          <w:rFonts w:hint="eastAsia"/>
          <w:color w:val="auto"/>
          <w:lang w:val="en-US" w:eastAsia="zh-CN"/>
        </w:rPr>
        <w:t>，施工过程中及时进行质量检查、隐蔽工程验收和检验批验收。</w:t>
      </w:r>
    </w:p>
    <w:p>
      <w:pPr>
        <w:rPr>
          <w:rFonts w:hint="eastAsia"/>
          <w:color w:val="auto"/>
          <w:lang w:val="en-US" w:eastAsia="zh-CN"/>
        </w:rPr>
      </w:pPr>
      <w:r>
        <w:rPr>
          <w:rFonts w:hint="eastAsia"/>
          <w:b/>
          <w:bCs/>
          <w:color w:val="auto"/>
          <w:lang w:val="en-US" w:eastAsia="zh-CN"/>
        </w:rPr>
        <w:t>7.1.3</w:t>
      </w:r>
      <w:r>
        <w:rPr>
          <w:rFonts w:hint="eastAsia"/>
          <w:color w:val="auto"/>
          <w:lang w:val="en-US" w:eastAsia="zh-CN"/>
        </w:rPr>
        <w:t xml:space="preserve">  大模内置发泡陶瓷复合保温板现浇混凝土外墙外保温系统应对下列部位或内容进行隐蔽工程验收，并应有详细的文字记录和必要的图像资料：</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专用连接件数量、位置、材质和规格尺寸；</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墙体热桥部位处理；</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发泡陶瓷复合保温板的板缝、构造节点处理；</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发泡陶瓷复合保温板的厚度；</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color w:val="auto"/>
          <w:lang w:val="en-US" w:eastAsia="zh-CN"/>
        </w:rPr>
      </w:pPr>
      <w:r>
        <w:rPr>
          <w:rFonts w:hint="eastAsia"/>
          <w:b/>
          <w:bCs/>
          <w:color w:val="auto"/>
          <w:lang w:val="en-US" w:eastAsia="zh-CN"/>
        </w:rPr>
        <w:t>5</w:t>
      </w:r>
      <w:r>
        <w:rPr>
          <w:rFonts w:hint="eastAsia"/>
          <w:color w:val="auto"/>
          <w:lang w:val="en-US" w:eastAsia="zh-CN"/>
        </w:rPr>
        <w:t xml:space="preserve">  各种变形缝处的节能施工做法；</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lang w:val="en-US" w:eastAsia="zh-CN"/>
        </w:rPr>
      </w:pPr>
      <w:r>
        <w:rPr>
          <w:rFonts w:hint="eastAsia"/>
          <w:b/>
          <w:bCs/>
          <w:color w:val="auto"/>
          <w:lang w:val="en-US" w:eastAsia="zh-CN"/>
        </w:rPr>
        <w:t>7.1.4</w:t>
      </w:r>
      <w:r>
        <w:rPr>
          <w:rFonts w:hint="eastAsia"/>
          <w:color w:val="auto"/>
          <w:lang w:val="en-US" w:eastAsia="zh-CN"/>
        </w:rPr>
        <w:t xml:space="preserve">  大模内置发泡陶瓷复合保温板现浇混凝土外墙外保温系统检验批的划分应符合现行国家标准《建筑节能工程施工质量验收规范》GB 50411的规定。</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lang w:val="en-US" w:eastAsia="zh-CN"/>
        </w:rPr>
      </w:pPr>
      <w:r>
        <w:rPr>
          <w:rFonts w:hint="eastAsia"/>
          <w:b/>
          <w:bCs/>
          <w:color w:val="auto"/>
          <w:lang w:val="en-US" w:eastAsia="zh-CN"/>
        </w:rPr>
        <w:t>7.1.5</w:t>
      </w:r>
      <w:r>
        <w:rPr>
          <w:rFonts w:hint="eastAsia"/>
          <w:color w:val="auto"/>
          <w:lang w:val="en-US" w:eastAsia="zh-CN"/>
        </w:rPr>
        <w:t xml:space="preserve">  检验批质量验收合格应符合下列规定：</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检验批应按主控项目和一般项目验收；</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主控项目应全部合格；</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一般项目应合格，当采用计数检验时，应不少于90％的检查点合格，且其余检查点不得有严重缺陷；</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应具有完整的施工操作依据和质量验收记录。</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lang w:val="en-US" w:eastAsia="zh-CN"/>
        </w:rPr>
      </w:pPr>
      <w:r>
        <w:rPr>
          <w:rFonts w:hint="eastAsia"/>
          <w:b/>
          <w:bCs/>
          <w:color w:val="auto"/>
          <w:lang w:val="en-US" w:eastAsia="zh-CN"/>
        </w:rPr>
        <w:t>7.1.6</w:t>
      </w:r>
      <w:r>
        <w:rPr>
          <w:rFonts w:hint="eastAsia"/>
          <w:color w:val="auto"/>
          <w:lang w:val="en-US" w:eastAsia="zh-CN"/>
        </w:rPr>
        <w:t xml:space="preserve">  大模内置发泡陶瓷复合保温板现浇混凝土外墙外保温系统竣工验收应提供下列文件、资料：</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设计文件、设计变更文件；</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color w:val="auto"/>
          <w:lang w:val="en-US" w:eastAsia="zh-CN"/>
        </w:rPr>
      </w:pPr>
      <w:r>
        <w:rPr>
          <w:rFonts w:hint="eastAsia"/>
          <w:b/>
          <w:bCs/>
          <w:color w:val="auto"/>
          <w:lang w:val="en-US" w:eastAsia="zh-CN"/>
        </w:rPr>
        <w:t>2</w:t>
      </w:r>
      <w:r>
        <w:rPr>
          <w:rFonts w:hint="eastAsia"/>
          <w:color w:val="auto"/>
          <w:lang w:val="en-US" w:eastAsia="zh-CN"/>
        </w:rPr>
        <w:t xml:space="preserve">  有效期内的型式检验报告；</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主要材料的产品合格证、出厂检验报告、进场复验报告和进场核查记录；</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4</w:t>
      </w:r>
      <w:r>
        <w:rPr>
          <w:rFonts w:hint="eastAsia"/>
          <w:color w:val="auto"/>
          <w:lang w:val="en-US" w:eastAsia="zh-CN"/>
        </w:rPr>
        <w:t xml:space="preserve">  施工方案和施工技术交底资料；</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5</w:t>
      </w:r>
      <w:r>
        <w:rPr>
          <w:rFonts w:hint="eastAsia"/>
          <w:color w:val="auto"/>
          <w:lang w:val="en-US" w:eastAsia="zh-CN"/>
        </w:rPr>
        <w:t xml:space="preserve">  隐蔽工程验收记录和相关资料；</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6</w:t>
      </w:r>
      <w:r>
        <w:rPr>
          <w:rFonts w:hint="eastAsia"/>
          <w:color w:val="auto"/>
          <w:lang w:val="en-US" w:eastAsia="zh-CN"/>
        </w:rPr>
        <w:t xml:space="preserve">  其他对工程质量有影响的技术资料。</w:t>
      </w:r>
    </w:p>
    <w:p>
      <w:pPr>
        <w:pStyle w:val="3"/>
        <w:bidi w:val="0"/>
        <w:rPr>
          <w:rFonts w:hint="eastAsia"/>
          <w:color w:val="auto"/>
          <w:lang w:val="en-US" w:eastAsia="zh-CN"/>
        </w:rPr>
      </w:pPr>
      <w:bookmarkStart w:id="32" w:name="_Toc15322"/>
      <w:bookmarkStart w:id="33" w:name="_Toc8468"/>
      <w:r>
        <w:rPr>
          <w:rFonts w:hint="eastAsia"/>
          <w:color w:val="auto"/>
          <w:lang w:val="en-US" w:eastAsia="zh-CN"/>
        </w:rPr>
        <w:t>7.2  主控项目</w:t>
      </w:r>
      <w:bookmarkEnd w:id="32"/>
      <w:bookmarkEnd w:id="33"/>
    </w:p>
    <w:p>
      <w:pPr>
        <w:rPr>
          <w:rFonts w:hint="eastAsia"/>
          <w:color w:val="auto"/>
          <w:lang w:val="en-US" w:eastAsia="zh-CN"/>
        </w:rPr>
      </w:pPr>
      <w:r>
        <w:rPr>
          <w:rFonts w:hint="eastAsia"/>
          <w:b/>
          <w:bCs/>
          <w:color w:val="auto"/>
          <w:lang w:val="en-US" w:eastAsia="zh-CN"/>
        </w:rPr>
        <w:t>7.2.1</w:t>
      </w:r>
      <w:r>
        <w:rPr>
          <w:rFonts w:hint="eastAsia"/>
          <w:b w:val="0"/>
          <w:bCs w:val="0"/>
          <w:color w:val="auto"/>
          <w:lang w:val="en-US" w:eastAsia="zh-CN"/>
        </w:rPr>
        <w:t xml:space="preserve">  </w:t>
      </w:r>
      <w:r>
        <w:rPr>
          <w:rFonts w:hint="eastAsia"/>
          <w:color w:val="auto"/>
          <w:lang w:val="en-US" w:eastAsia="zh-CN"/>
        </w:rPr>
        <w:t>外墙外保温系统工程使用的材料、构件应进行进场验收，且应形成相应的验收记录。各种材料和构件的质量证明文件与相关技术资料应齐全，并应符合设计要求和国家现行有关标准的规定。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检验方法：观察、尺量检查；核查质量证明文件。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检查数量：按进场批次，每批随机抽取3个试样进行检查；质量证明文件应按其出厂检验批进行核查。</w:t>
      </w:r>
    </w:p>
    <w:p>
      <w:pPr>
        <w:bidi w:val="0"/>
        <w:rPr>
          <w:rFonts w:hint="eastAsia"/>
          <w:color w:val="auto"/>
          <w:lang w:val="en-US" w:eastAsia="zh-CN"/>
        </w:rPr>
      </w:pPr>
      <w:r>
        <w:rPr>
          <w:rFonts w:hint="eastAsia"/>
          <w:b/>
          <w:bCs/>
          <w:color w:val="auto"/>
          <w:lang w:val="en-US" w:eastAsia="zh-CN"/>
        </w:rPr>
        <w:t>7.2.2</w:t>
      </w:r>
      <w:r>
        <w:rPr>
          <w:rFonts w:hint="eastAsia"/>
          <w:color w:val="auto"/>
          <w:lang w:val="en-US" w:eastAsia="zh-CN"/>
        </w:rPr>
        <w:t xml:space="preserve">  外墙外保温系统工程使用的材料、产品进场时，应对其下列性能进行复验，复验应为见证取样检验：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1  保温隔热材料的导热系数、密度、抗压强度、垂直于板面方向的抗拉强度、吸水率、燃烧性能（不燃材料除外）；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2  发泡陶瓷复合保温板的传热系数、单位面积质量、拉伸粘结强度、燃烧性能（不燃材料除外）；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3  抹面胶浆的拉伸粘接强度、压折比；</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4  玻纤网的力学性能、抗腐蚀性能；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5  专用连接件的抗拉承载力。</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检验方法：核查质量证明文件；随机抽样检验，核查复验报告，其中：导热系数、密度或单位面积质量、燃烧性能必须在同一个报告中。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检查数量：同厂家、同品种产品，按照扣除门窗洞口后的保温墙面面积所使用的材料用量，在5000m</w:t>
      </w:r>
      <w:r>
        <w:rPr>
          <w:rFonts w:hint="eastAsia"/>
          <w:color w:val="auto"/>
          <w:vertAlign w:val="superscript"/>
          <w:lang w:val="en-US" w:eastAsia="zh-CN"/>
        </w:rPr>
        <w:t>2</w:t>
      </w:r>
      <w:r>
        <w:rPr>
          <w:rFonts w:hint="eastAsia"/>
          <w:color w:val="auto"/>
          <w:vertAlign w:val="baseline"/>
          <w:lang w:val="en-US" w:eastAsia="zh-CN"/>
        </w:rPr>
        <w:t>以内时应复验1次；面积每增加</w:t>
      </w:r>
      <w:r>
        <w:rPr>
          <w:rFonts w:hint="eastAsia"/>
          <w:color w:val="auto"/>
          <w:lang w:val="en-US" w:eastAsia="zh-CN"/>
        </w:rPr>
        <w:t>5000m</w:t>
      </w:r>
      <w:r>
        <w:rPr>
          <w:rFonts w:hint="eastAsia"/>
          <w:color w:val="auto"/>
          <w:vertAlign w:val="superscript"/>
          <w:lang w:val="en-US" w:eastAsia="zh-CN"/>
        </w:rPr>
        <w:t>2</w:t>
      </w:r>
      <w:r>
        <w:rPr>
          <w:rFonts w:hint="eastAsia"/>
          <w:color w:val="auto"/>
          <w:vertAlign w:val="baseline"/>
          <w:lang w:val="en-US" w:eastAsia="zh-CN"/>
        </w:rPr>
        <w:t>应增加1次。同工程项目、同施工单位且同期施工的多个单位工程，可合并计算抽检面积。</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highlight w:val="none"/>
          <w:lang w:val="en-US" w:eastAsia="zh-CN"/>
        </w:rPr>
      </w:pPr>
      <w:r>
        <w:rPr>
          <w:rFonts w:hint="eastAsia"/>
          <w:b/>
          <w:bCs/>
          <w:color w:val="auto"/>
          <w:highlight w:val="none"/>
          <w:lang w:val="en-US" w:eastAsia="zh-CN"/>
        </w:rPr>
        <w:t>7.2.3</w:t>
      </w:r>
      <w:r>
        <w:rPr>
          <w:rFonts w:hint="eastAsia"/>
          <w:color w:val="auto"/>
          <w:highlight w:val="none"/>
          <w:lang w:val="en-US" w:eastAsia="zh-CN"/>
        </w:rPr>
        <w:t xml:space="preserve">  大模内置发泡陶瓷复合保温板现浇混凝土外墙外保温系统应由同一供应商提供配套的组成材料和形式检验报告。型式检验报告中应包含耐候性和抗风压性能检验项目以及配套组成材料的名称、生产单位、规格型号及主要性能指标。</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highlight w:val="none"/>
          <w:lang w:val="en-US" w:eastAsia="zh-CN"/>
        </w:rPr>
      </w:pPr>
      <w:r>
        <w:rPr>
          <w:rFonts w:hint="default"/>
          <w:color w:val="auto"/>
          <w:highlight w:val="none"/>
          <w:lang w:val="en-US" w:eastAsia="zh-CN"/>
        </w:rPr>
        <w:t>检验方法：核查质量证明文件</w:t>
      </w:r>
      <w:r>
        <w:rPr>
          <w:rFonts w:hint="eastAsia"/>
          <w:color w:val="auto"/>
          <w:highlight w:val="none"/>
          <w:lang w:val="en-US" w:eastAsia="zh-CN"/>
        </w:rPr>
        <w:t>和型式检验报告</w:t>
      </w:r>
      <w:r>
        <w:rPr>
          <w:rFonts w:hint="default"/>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default"/>
          <w:color w:val="auto"/>
          <w:highlight w:val="none"/>
          <w:lang w:val="en-US" w:eastAsia="zh-CN"/>
        </w:rPr>
        <w:t>检查数量：</w:t>
      </w:r>
      <w:r>
        <w:rPr>
          <w:rFonts w:hint="eastAsia"/>
          <w:color w:val="auto"/>
          <w:highlight w:val="none"/>
          <w:lang w:val="en-US" w:eastAsia="zh-CN"/>
        </w:rPr>
        <w:t>全数检查。</w:t>
      </w:r>
    </w:p>
    <w:p>
      <w:pPr>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b/>
          <w:bCs/>
          <w:color w:val="auto"/>
          <w:highlight w:val="none"/>
          <w:lang w:val="en-US" w:eastAsia="zh-CN"/>
        </w:rPr>
        <w:t>7.2.4</w:t>
      </w:r>
      <w:r>
        <w:rPr>
          <w:rFonts w:hint="eastAsia"/>
          <w:color w:val="auto"/>
          <w:highlight w:val="none"/>
          <w:lang w:val="en-US" w:eastAsia="zh-CN"/>
        </w:rPr>
        <w:t xml:space="preserve">  大模内置发泡陶瓷复合保温板安装位置应正确，接缝应严密；保温板应固定牢固，在浇筑混凝土过程中不应移位、变形；保温板表面应采取界面处理措施，与混凝土粘结应牢固。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highlight w:val="none"/>
          <w:lang w:val="en-US" w:eastAsia="zh-CN"/>
        </w:rPr>
      </w:pPr>
      <w:r>
        <w:rPr>
          <w:rFonts w:hint="default"/>
          <w:color w:val="auto"/>
          <w:highlight w:val="none"/>
          <w:lang w:val="en-US" w:eastAsia="zh-CN"/>
        </w:rPr>
        <w:t>检验方法：</w:t>
      </w:r>
      <w:r>
        <w:rPr>
          <w:rFonts w:hint="eastAsia"/>
          <w:color w:val="auto"/>
          <w:highlight w:val="none"/>
          <w:lang w:val="en-US" w:eastAsia="zh-CN"/>
        </w:rPr>
        <w:t>观察、尺量检查；检查隐蔽工程验收记录</w:t>
      </w:r>
      <w:r>
        <w:rPr>
          <w:rFonts w:hint="default"/>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highlight w:val="none"/>
          <w:lang w:val="en-US" w:eastAsia="zh-CN"/>
        </w:rPr>
      </w:pPr>
      <w:r>
        <w:rPr>
          <w:rFonts w:hint="default"/>
          <w:color w:val="auto"/>
          <w:highlight w:val="none"/>
          <w:lang w:val="en-US" w:eastAsia="zh-CN"/>
        </w:rPr>
        <w:t>检查数量：</w:t>
      </w:r>
      <w:r>
        <w:rPr>
          <w:rFonts w:hint="eastAsia"/>
          <w:color w:val="auto"/>
          <w:highlight w:val="none"/>
          <w:lang w:val="en-US" w:eastAsia="zh-CN"/>
        </w:rPr>
        <w:t>隐蔽工程验收记录全数核查；其他项目</w:t>
      </w:r>
      <w:r>
        <w:rPr>
          <w:rFonts w:hint="eastAsia"/>
          <w:color w:val="auto"/>
          <w:lang w:val="en-US" w:eastAsia="zh-CN"/>
        </w:rPr>
        <w:t>按现行国家标准《建筑节能工程施工质量验收标准》GB 50411的规定抽检。</w:t>
      </w:r>
    </w:p>
    <w:p>
      <w:pPr>
        <w:bidi w:val="0"/>
        <w:rPr>
          <w:rFonts w:hint="eastAsia"/>
          <w:color w:val="auto"/>
          <w:lang w:val="en-US" w:eastAsia="zh-CN"/>
        </w:rPr>
      </w:pPr>
      <w:r>
        <w:rPr>
          <w:rFonts w:hint="eastAsia"/>
          <w:b/>
          <w:bCs/>
          <w:color w:val="auto"/>
          <w:lang w:val="en-US" w:eastAsia="zh-CN"/>
        </w:rPr>
        <w:t>7.2.5</w:t>
      </w:r>
      <w:r>
        <w:rPr>
          <w:rFonts w:hint="eastAsia"/>
          <w:color w:val="auto"/>
          <w:lang w:val="en-US" w:eastAsia="zh-CN"/>
        </w:rPr>
        <w:t xml:space="preserve">  大模内置发泡陶瓷复合保温板现浇混凝土外墙外保温系统各层构造做法应符合设计要求，并应按照经过审批的专项施工方案施工。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检验方法：对照设计和专项施工方案观察检查；核查隐蔽工程验收记录。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检查数量：全数检查。</w:t>
      </w:r>
    </w:p>
    <w:p>
      <w:pPr>
        <w:bidi w:val="0"/>
        <w:rPr>
          <w:rFonts w:hint="eastAsia"/>
          <w:color w:val="auto"/>
          <w:lang w:val="en-US" w:eastAsia="zh-CN"/>
        </w:rPr>
      </w:pPr>
      <w:r>
        <w:rPr>
          <w:rFonts w:hint="eastAsia"/>
          <w:b/>
          <w:bCs/>
          <w:color w:val="auto"/>
          <w:highlight w:val="none"/>
          <w:lang w:val="en-US" w:eastAsia="zh-CN"/>
        </w:rPr>
        <w:t>7.2.6</w:t>
      </w:r>
      <w:r>
        <w:rPr>
          <w:rFonts w:hint="eastAsia"/>
          <w:color w:val="auto"/>
          <w:lang w:val="en-US" w:eastAsia="zh-CN"/>
        </w:rPr>
        <w:t xml:space="preserve">  大模内置发泡陶瓷复合保温板现浇混凝土外墙外保温系统的施工质量，应符合下列规定：</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保温隔热材料的厚度不得低于设计要求。</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发泡陶瓷复合保温板与基层之间的连接应牢固</w:t>
      </w:r>
      <w:r>
        <w:rPr>
          <w:rFonts w:hint="eastAsia"/>
          <w:color w:val="auto"/>
          <w:highlight w:val="none"/>
          <w:lang w:val="en-US" w:eastAsia="zh-CN"/>
        </w:rPr>
        <w:t>，拉伸粘结强度</w:t>
      </w:r>
      <w:r>
        <w:rPr>
          <w:rFonts w:hint="eastAsia"/>
          <w:color w:val="auto"/>
          <w:lang w:val="en-US" w:eastAsia="zh-CN"/>
        </w:rPr>
        <w:t>应进行现场拉拔试验，且不得在界面破坏。</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color w:val="auto"/>
          <w:lang w:val="en-US" w:eastAsia="zh-CN"/>
        </w:rPr>
      </w:pPr>
      <w:r>
        <w:rPr>
          <w:rFonts w:hint="eastAsia"/>
          <w:b/>
          <w:bCs/>
          <w:color w:val="auto"/>
          <w:lang w:val="en-US" w:eastAsia="zh-CN"/>
        </w:rPr>
        <w:t>3</w:t>
      </w:r>
      <w:r>
        <w:rPr>
          <w:rFonts w:hint="eastAsia"/>
          <w:color w:val="auto"/>
          <w:lang w:val="en-US" w:eastAsia="zh-CN"/>
        </w:rPr>
        <w:t xml:space="preserve">  专用连接件的数量、位置、锚固深度、和锚固力应符合设计和施工方案的要求；专用连接件应使发泡陶瓷复合保温板可靠固定；锚固力应做现场拉拔试验。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eastAsia"/>
          <w:color w:val="auto"/>
          <w:lang w:val="en-US" w:eastAsia="zh-CN"/>
        </w:rPr>
        <w:t>检验方法：观察、手扳检查：核查隐蔽工程验收记录和检验报告。保温材料厚度采用现场钢针插入或剖开后尺量检查；拉伸粘结强度按现行国家标准《建筑节能工程施工质量验收标准》GB 50411附录C的检验方法进行现场检验；锚栓拉拔力检验应按现行行业标准《外墙保温用锚栓》JG/T366的实验方法进行。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eastAsia"/>
          <w:color w:val="auto"/>
          <w:lang w:val="en-US" w:eastAsia="zh-CN"/>
        </w:rPr>
        <w:t>检查数量：每个检验批应抽查3处。</w:t>
      </w:r>
    </w:p>
    <w:p>
      <w:pPr>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default"/>
          <w:b/>
          <w:bCs/>
          <w:color w:val="auto"/>
          <w:lang w:val="en-US" w:eastAsia="zh-CN"/>
        </w:rPr>
        <w:t>7.2.</w:t>
      </w:r>
      <w:r>
        <w:rPr>
          <w:rFonts w:hint="eastAsia"/>
          <w:b/>
          <w:bCs/>
          <w:color w:val="auto"/>
          <w:lang w:val="en-US" w:eastAsia="zh-CN"/>
        </w:rPr>
        <w:t>7</w:t>
      </w:r>
      <w:r>
        <w:rPr>
          <w:rFonts w:hint="default"/>
          <w:color w:val="auto"/>
          <w:lang w:val="en-US" w:eastAsia="zh-CN"/>
        </w:rPr>
        <w:t xml:space="preserve">  </w:t>
      </w:r>
      <w:r>
        <w:rPr>
          <w:rFonts w:hint="eastAsia"/>
          <w:color w:val="auto"/>
          <w:lang w:val="en-US" w:eastAsia="zh-CN"/>
        </w:rPr>
        <w:t>外墙和毗邻不供暖空间墙体上的</w:t>
      </w:r>
      <w:r>
        <w:rPr>
          <w:rFonts w:hint="default"/>
          <w:color w:val="auto"/>
          <w:lang w:val="en-US" w:eastAsia="zh-CN"/>
        </w:rPr>
        <w:t>门窗洞口四周</w:t>
      </w:r>
      <w:r>
        <w:rPr>
          <w:rFonts w:hint="eastAsia"/>
          <w:color w:val="auto"/>
          <w:lang w:val="en-US" w:eastAsia="zh-CN"/>
        </w:rPr>
        <w:t>墙</w:t>
      </w:r>
      <w:r>
        <w:rPr>
          <w:rFonts w:hint="default"/>
          <w:color w:val="auto"/>
          <w:lang w:val="en-US" w:eastAsia="zh-CN"/>
        </w:rPr>
        <w:t>的侧面，墙体上凸窗四周的侧面，应按设计要求采取节能保温措施。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default"/>
          <w:color w:val="auto"/>
          <w:lang w:val="en-US" w:eastAsia="zh-CN"/>
        </w:rPr>
        <w:t>检验方法：对照设计观察检查，</w:t>
      </w:r>
      <w:r>
        <w:rPr>
          <w:rFonts w:hint="eastAsia"/>
          <w:color w:val="auto"/>
          <w:lang w:val="en-US" w:eastAsia="zh-CN"/>
        </w:rPr>
        <w:t>采用红外热像仪检查或剖开检查</w:t>
      </w:r>
      <w:r>
        <w:rPr>
          <w:rFonts w:hint="default"/>
          <w:color w:val="auto"/>
          <w:lang w:val="en-US" w:eastAsia="zh-CN"/>
        </w:rPr>
        <w:t>；核查隐蔽工程验收记录。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default"/>
          <w:color w:val="auto"/>
          <w:lang w:val="en-US" w:eastAsia="zh-CN"/>
        </w:rPr>
        <w:t>检查数量：</w:t>
      </w:r>
      <w:r>
        <w:rPr>
          <w:rFonts w:hint="eastAsia"/>
          <w:color w:val="auto"/>
          <w:lang w:val="en-US" w:eastAsia="zh-CN"/>
        </w:rPr>
        <w:t>按现行国家标准《建筑节能工程施工质量验收标准》GB 50411的规定抽查</w:t>
      </w:r>
      <w:r>
        <w:rPr>
          <w:rFonts w:hint="default"/>
          <w:color w:val="auto"/>
          <w:lang w:val="en-US" w:eastAsia="zh-CN"/>
        </w:rPr>
        <w:t>，</w:t>
      </w:r>
      <w:r>
        <w:rPr>
          <w:rFonts w:hint="eastAsia"/>
          <w:color w:val="auto"/>
          <w:lang w:val="en-US" w:eastAsia="zh-CN"/>
        </w:rPr>
        <w:t>最小抽样数量不得</w:t>
      </w:r>
      <w:r>
        <w:rPr>
          <w:rFonts w:hint="default"/>
          <w:color w:val="auto"/>
          <w:lang w:val="en-US" w:eastAsia="zh-CN"/>
        </w:rPr>
        <w:t>少于5处。</w:t>
      </w:r>
    </w:p>
    <w:p>
      <w:pPr>
        <w:keepNext w:val="0"/>
        <w:keepLines w:val="0"/>
        <w:pageBreakBefore w:val="0"/>
        <w:widowControl w:val="0"/>
        <w:kinsoku/>
        <w:wordWrap/>
        <w:overflowPunct/>
        <w:topLinePunct w:val="0"/>
        <w:autoSpaceDE/>
        <w:autoSpaceDN/>
        <w:bidi w:val="0"/>
        <w:adjustRightInd/>
        <w:snapToGrid/>
        <w:textAlignment w:val="auto"/>
        <w:rPr>
          <w:rFonts w:hint="default"/>
          <w:color w:val="auto"/>
          <w:lang w:val="en-US" w:eastAsia="zh-CN"/>
        </w:rPr>
      </w:pPr>
      <w:r>
        <w:rPr>
          <w:rFonts w:hint="default"/>
          <w:b/>
          <w:bCs/>
          <w:color w:val="auto"/>
          <w:lang w:val="en-US" w:eastAsia="zh-CN"/>
        </w:rPr>
        <w:t>7.2.</w:t>
      </w:r>
      <w:r>
        <w:rPr>
          <w:rFonts w:hint="eastAsia"/>
          <w:b/>
          <w:bCs/>
          <w:color w:val="auto"/>
          <w:lang w:val="en-US" w:eastAsia="zh-CN"/>
        </w:rPr>
        <w:t>8</w:t>
      </w:r>
      <w:r>
        <w:rPr>
          <w:rFonts w:hint="default"/>
          <w:color w:val="auto"/>
          <w:lang w:val="en-US" w:eastAsia="zh-CN"/>
        </w:rPr>
        <w:t xml:space="preserve">  </w:t>
      </w:r>
      <w:r>
        <w:rPr>
          <w:rFonts w:hint="eastAsia"/>
          <w:color w:val="auto"/>
          <w:lang w:val="en-US" w:eastAsia="zh-CN"/>
        </w:rPr>
        <w:t>严寒和寒冷地区</w:t>
      </w:r>
      <w:r>
        <w:rPr>
          <w:rFonts w:hint="default"/>
          <w:color w:val="auto"/>
          <w:lang w:val="en-US" w:eastAsia="zh-CN"/>
        </w:rPr>
        <w:t>外墙热桥部位</w:t>
      </w:r>
      <w:r>
        <w:rPr>
          <w:rFonts w:hint="eastAsia"/>
          <w:color w:val="auto"/>
          <w:lang w:val="en-US" w:eastAsia="zh-CN"/>
        </w:rPr>
        <w:t>，</w:t>
      </w:r>
      <w:r>
        <w:rPr>
          <w:rFonts w:hint="default"/>
          <w:color w:val="auto"/>
          <w:lang w:val="en-US" w:eastAsia="zh-CN"/>
        </w:rPr>
        <w:t>应按设计要求采取隔断热桥措施。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default"/>
          <w:color w:val="auto"/>
          <w:lang w:val="en-US" w:eastAsia="zh-CN"/>
        </w:rPr>
        <w:t>检查方法：对照设计和</w:t>
      </w:r>
      <w:r>
        <w:rPr>
          <w:rFonts w:hint="eastAsia"/>
          <w:color w:val="auto"/>
          <w:lang w:val="en-US" w:eastAsia="zh-CN"/>
        </w:rPr>
        <w:t>专项</w:t>
      </w:r>
      <w:r>
        <w:rPr>
          <w:rFonts w:hint="default"/>
          <w:color w:val="auto"/>
          <w:lang w:val="en-US" w:eastAsia="zh-CN"/>
        </w:rPr>
        <w:t>施工</w:t>
      </w:r>
      <w:r>
        <w:rPr>
          <w:rFonts w:hint="eastAsia"/>
          <w:color w:val="auto"/>
          <w:lang w:val="en-US" w:eastAsia="zh-CN"/>
        </w:rPr>
        <w:t>方案</w:t>
      </w:r>
      <w:r>
        <w:rPr>
          <w:rFonts w:hint="default"/>
          <w:color w:val="auto"/>
          <w:lang w:val="en-US" w:eastAsia="zh-CN"/>
        </w:rPr>
        <w:t>观察检查；检查隐蔽工程验收记录；</w:t>
      </w:r>
      <w:r>
        <w:rPr>
          <w:rFonts w:hint="eastAsia"/>
          <w:color w:val="auto"/>
          <w:lang w:val="en-US" w:eastAsia="zh-CN"/>
        </w:rPr>
        <w:t>使用红外热像仪检查。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default"/>
          <w:color w:val="auto"/>
          <w:lang w:val="en-US" w:eastAsia="zh-CN"/>
        </w:rPr>
        <w:t>检查数量：</w:t>
      </w:r>
      <w:r>
        <w:rPr>
          <w:rFonts w:hint="eastAsia"/>
          <w:color w:val="auto"/>
          <w:lang w:val="en-US" w:eastAsia="zh-CN"/>
        </w:rPr>
        <w:t>隐蔽工程验收记录应全数检查。隔断热桥措施按不同种类，</w:t>
      </w:r>
      <w:r>
        <w:rPr>
          <w:rFonts w:hint="default"/>
          <w:color w:val="auto"/>
          <w:lang w:val="en-US" w:eastAsia="zh-CN"/>
        </w:rPr>
        <w:t>每</w:t>
      </w:r>
      <w:r>
        <w:rPr>
          <w:rFonts w:hint="eastAsia"/>
          <w:color w:val="auto"/>
          <w:lang w:val="en-US" w:eastAsia="zh-CN"/>
        </w:rPr>
        <w:t>种</w:t>
      </w:r>
      <w:r>
        <w:rPr>
          <w:rFonts w:hint="default"/>
          <w:color w:val="auto"/>
          <w:lang w:val="en-US" w:eastAsia="zh-CN"/>
        </w:rPr>
        <w:t>抽查</w:t>
      </w:r>
      <w:r>
        <w:rPr>
          <w:rFonts w:hint="eastAsia"/>
          <w:color w:val="auto"/>
          <w:lang w:val="en-US" w:eastAsia="zh-CN"/>
        </w:rPr>
        <w:t>2</w:t>
      </w:r>
      <w:r>
        <w:rPr>
          <w:rFonts w:hint="default"/>
          <w:color w:val="auto"/>
          <w:lang w:val="en-US" w:eastAsia="zh-CN"/>
        </w:rPr>
        <w:t>0%，并不少于5处。</w:t>
      </w:r>
    </w:p>
    <w:p>
      <w:pPr>
        <w:bidi w:val="0"/>
        <w:rPr>
          <w:rFonts w:hint="eastAsia"/>
          <w:color w:val="auto"/>
          <w:lang w:val="en-US" w:eastAsia="zh-CN"/>
        </w:rPr>
      </w:pPr>
      <w:r>
        <w:rPr>
          <w:rFonts w:hint="eastAsia"/>
          <w:b/>
          <w:bCs/>
          <w:color w:val="auto"/>
          <w:lang w:val="en-US" w:eastAsia="zh-CN"/>
        </w:rPr>
        <w:t>7.2.9</w:t>
      </w:r>
      <w:r>
        <w:rPr>
          <w:rFonts w:hint="eastAsia"/>
          <w:color w:val="auto"/>
          <w:lang w:val="en-US" w:eastAsia="zh-CN"/>
        </w:rPr>
        <w:t xml:space="preserve">  大模内置发泡陶瓷复合保温板现浇混凝土外墙外保温系统中饰面层的基层及面层施工，应符合设计且应符合现行国家标准《建筑装饰装修工程质量验收标准》GB 50210的规定，并应符合下列规定：</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1</w:t>
      </w:r>
      <w:r>
        <w:rPr>
          <w:rFonts w:hint="eastAsia"/>
          <w:color w:val="auto"/>
          <w:lang w:val="en-US" w:eastAsia="zh-CN"/>
        </w:rPr>
        <w:t xml:space="preserve">  饰面层施工前应对基层进行隐蔽工程验收。基层应无脱层、空鼓和裂缝，并应平整、洁净，含水率应符合饰面层施工的要求。</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2</w:t>
      </w:r>
      <w:r>
        <w:rPr>
          <w:rFonts w:hint="eastAsia"/>
          <w:color w:val="auto"/>
          <w:lang w:val="en-US" w:eastAsia="zh-CN"/>
        </w:rPr>
        <w:t xml:space="preserve">  饰面层不得渗漏，抹面层应具有防水功能。</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color w:val="auto"/>
          <w:lang w:val="en-US" w:eastAsia="zh-CN"/>
        </w:rPr>
      </w:pPr>
      <w:r>
        <w:rPr>
          <w:rFonts w:hint="eastAsia"/>
          <w:b/>
          <w:bCs/>
          <w:color w:val="auto"/>
          <w:lang w:val="en-US" w:eastAsia="zh-CN"/>
        </w:rPr>
        <w:t>3</w:t>
      </w:r>
      <w:r>
        <w:rPr>
          <w:rFonts w:hint="eastAsia"/>
          <w:color w:val="auto"/>
          <w:lang w:val="en-US" w:eastAsia="zh-CN"/>
        </w:rPr>
        <w:t xml:space="preserve">  保温层及饰面层与其他部位交接的收口处，应采取防水措施。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检验方法：观察检查；核查隐蔽工程验收记录和检验报告。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eastAsia"/>
          <w:color w:val="auto"/>
          <w:lang w:val="en-US" w:eastAsia="zh-CN"/>
        </w:rPr>
        <w:t>检查数量：全数检查。</w:t>
      </w:r>
    </w:p>
    <w:p>
      <w:pPr>
        <w:pStyle w:val="3"/>
        <w:bidi w:val="0"/>
        <w:rPr>
          <w:rFonts w:hint="eastAsia"/>
          <w:color w:val="auto"/>
          <w:lang w:val="en-US" w:eastAsia="zh-CN"/>
        </w:rPr>
      </w:pPr>
      <w:bookmarkStart w:id="34" w:name="_Toc32735"/>
      <w:bookmarkStart w:id="35" w:name="_Toc28314"/>
      <w:r>
        <w:rPr>
          <w:rFonts w:hint="eastAsia"/>
          <w:color w:val="auto"/>
          <w:lang w:val="en-US" w:eastAsia="zh-CN"/>
        </w:rPr>
        <w:t>7.3  一般项目</w:t>
      </w:r>
      <w:bookmarkEnd w:id="34"/>
      <w:bookmarkEnd w:id="35"/>
    </w:p>
    <w:p>
      <w:pPr>
        <w:rPr>
          <w:rFonts w:hint="eastAsia"/>
          <w:color w:val="auto"/>
          <w:lang w:val="en-US" w:eastAsia="zh-CN"/>
        </w:rPr>
      </w:pPr>
      <w:r>
        <w:rPr>
          <w:rFonts w:hint="eastAsia"/>
          <w:b/>
          <w:bCs/>
          <w:color w:val="auto"/>
          <w:lang w:val="en-US" w:eastAsia="zh-CN"/>
        </w:rPr>
        <w:t>7.3.1</w:t>
      </w:r>
      <w:r>
        <w:rPr>
          <w:rFonts w:hint="eastAsia"/>
          <w:color w:val="auto"/>
          <w:lang w:val="en-US" w:eastAsia="zh-CN"/>
        </w:rPr>
        <w:t xml:space="preserve">  大模内置发泡陶瓷复合保温板现浇混凝土外墙外保温系统组成材料的外观和包装应完整无破损。</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检验方法：观察检查。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检查数量：全数检查。</w:t>
      </w:r>
    </w:p>
    <w:p>
      <w:pPr>
        <w:bidi w:val="0"/>
        <w:rPr>
          <w:rFonts w:hint="eastAsia"/>
          <w:color w:val="auto"/>
          <w:lang w:val="en-US" w:eastAsia="zh-CN"/>
        </w:rPr>
      </w:pPr>
      <w:r>
        <w:rPr>
          <w:rFonts w:hint="eastAsia"/>
          <w:b/>
          <w:bCs/>
          <w:color w:val="auto"/>
          <w:lang w:val="en-US" w:eastAsia="zh-CN"/>
        </w:rPr>
        <w:t>7.3.2</w:t>
      </w:r>
      <w:r>
        <w:rPr>
          <w:rFonts w:hint="eastAsia"/>
          <w:color w:val="auto"/>
          <w:lang w:val="en-US" w:eastAsia="zh-CN"/>
        </w:rPr>
        <w:t xml:space="preserve">  发泡陶瓷复合保温板安装后表面应平整、接缝应顺直、均匀，不应有裂缝。</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检验方法：观察检查。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eastAsia"/>
          <w:color w:val="auto"/>
          <w:lang w:val="en-US" w:eastAsia="zh-CN"/>
        </w:rPr>
        <w:t>检查数量：每个检验批抽查10%，并不少于10处。</w:t>
      </w:r>
    </w:p>
    <w:p>
      <w:pPr>
        <w:rPr>
          <w:rFonts w:hint="eastAsia"/>
          <w:color w:val="auto"/>
          <w:lang w:val="en-US" w:eastAsia="zh-CN"/>
        </w:rPr>
      </w:pPr>
      <w:r>
        <w:rPr>
          <w:rFonts w:hint="eastAsia"/>
          <w:b/>
          <w:bCs/>
          <w:color w:val="auto"/>
          <w:lang w:val="en-US" w:eastAsia="zh-CN"/>
        </w:rPr>
        <w:t>7.3.3</w:t>
      </w:r>
      <w:r>
        <w:rPr>
          <w:rFonts w:hint="eastAsia"/>
          <w:color w:val="auto"/>
          <w:lang w:val="en-US" w:eastAsia="zh-CN"/>
        </w:rPr>
        <w:t xml:space="preserve">  大模内置发泡陶瓷复合保温板现浇混凝土外墙外保温系统施工产生的穿墙套管、脚手眼、孔洞等墙体缺陷，应按施工方案采取隔断热桥措施及防火密封措施，不得影响墙体热工性能。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检验方法：对照施工方案观察检查。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检查数量：全数检查。</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lang w:val="en-US" w:eastAsia="zh-CN"/>
        </w:rPr>
      </w:pPr>
      <w:r>
        <w:rPr>
          <w:rFonts w:hint="eastAsia"/>
          <w:b/>
          <w:bCs/>
          <w:color w:val="auto"/>
          <w:lang w:val="en-US" w:eastAsia="zh-CN"/>
        </w:rPr>
        <w:t>7.3.4</w:t>
      </w:r>
      <w:r>
        <w:rPr>
          <w:rFonts w:hint="eastAsia"/>
          <w:color w:val="auto"/>
          <w:lang w:val="en-US" w:eastAsia="zh-CN"/>
        </w:rPr>
        <w:t xml:space="preserve">  发泡陶瓷复合保温板的拼缝、阴阳角、门窗洞口及不同材料间交接处等部位，应采取防止开裂和破损的加强措施。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检验方法：观察检查；检查隐蔽工程验收记录。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检查数量：同一检验批内，抽查10%，并不少于5处。</w:t>
      </w:r>
    </w:p>
    <w:p>
      <w:pPr>
        <w:bidi w:val="0"/>
        <w:rPr>
          <w:rFonts w:hint="eastAsia"/>
          <w:color w:val="auto"/>
          <w:lang w:val="en-US" w:eastAsia="zh-CN"/>
        </w:rPr>
      </w:pPr>
      <w:r>
        <w:rPr>
          <w:rFonts w:hint="eastAsia"/>
          <w:b/>
          <w:bCs/>
          <w:color w:val="auto"/>
          <w:lang w:val="en-US" w:eastAsia="zh-CN"/>
        </w:rPr>
        <w:t>7.3.5</w:t>
      </w:r>
      <w:r>
        <w:rPr>
          <w:rFonts w:hint="eastAsia"/>
          <w:color w:val="auto"/>
          <w:lang w:val="en-US" w:eastAsia="zh-CN"/>
        </w:rPr>
        <w:t xml:space="preserve">  当采用增强网作为防止开裂的措施时，增强网的铺贴和搭接应符合设计和专项施工方案的要求。砂浆抹压应密实，不得空鼓，增强网应铺贴平整，不得褶皱、外露。</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检查方法：观察检查；检查隐蔽工程验收记录。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vertAlign w:val="baseline"/>
          <w:lang w:val="en-US" w:eastAsia="zh-CN"/>
        </w:rPr>
      </w:pPr>
      <w:r>
        <w:rPr>
          <w:rFonts w:hint="eastAsia"/>
          <w:color w:val="auto"/>
          <w:lang w:val="en-US" w:eastAsia="zh-CN"/>
        </w:rPr>
        <w:t>检查数量：每个检验批抽查不少于5处，每处不少于2m</w:t>
      </w:r>
      <w:r>
        <w:rPr>
          <w:rFonts w:hint="eastAsia"/>
          <w:color w:val="auto"/>
          <w:vertAlign w:val="superscript"/>
          <w:lang w:val="en-US" w:eastAsia="zh-CN"/>
        </w:rPr>
        <w:t>2</w:t>
      </w:r>
      <w:r>
        <w:rPr>
          <w:rFonts w:hint="eastAsia"/>
          <w:color w:val="auto"/>
          <w:vertAlign w:val="baseline"/>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color w:val="auto"/>
          <w:lang w:val="en-US" w:eastAsia="zh-CN"/>
        </w:rPr>
      </w:pPr>
      <w:r>
        <w:rPr>
          <w:rFonts w:hint="eastAsia"/>
          <w:b/>
          <w:bCs/>
          <w:color w:val="auto"/>
          <w:lang w:val="en-US" w:eastAsia="zh-CN"/>
        </w:rPr>
        <w:t>7.3.6</w:t>
      </w:r>
      <w:r>
        <w:rPr>
          <w:rFonts w:hint="eastAsia"/>
          <w:color w:val="auto"/>
          <w:lang w:val="en-US" w:eastAsia="zh-CN"/>
        </w:rPr>
        <w:t xml:space="preserve">  发泡陶瓷复合保温板安装允许偏差应符合</w:t>
      </w:r>
      <w:r>
        <w:rPr>
          <w:rFonts w:hint="eastAsia"/>
          <w:color w:val="auto"/>
          <w:highlight w:val="none"/>
          <w:lang w:val="en-US" w:eastAsia="zh-CN"/>
        </w:rPr>
        <w:t>表7.3.6</w:t>
      </w:r>
      <w:r>
        <w:rPr>
          <w:rFonts w:hint="eastAsia"/>
          <w:color w:val="auto"/>
          <w:lang w:val="en-US" w:eastAsia="zh-CN"/>
        </w:rPr>
        <w:t>的规定。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sz w:val="21"/>
          <w:szCs w:val="21"/>
          <w:lang w:val="en-US" w:eastAsia="zh-CN"/>
        </w:rPr>
      </w:pPr>
      <w:r>
        <w:rPr>
          <w:rFonts w:hint="eastAsia"/>
          <w:b/>
          <w:bCs/>
          <w:color w:val="auto"/>
          <w:sz w:val="21"/>
          <w:szCs w:val="21"/>
          <w:highlight w:val="none"/>
          <w:lang w:val="en-US" w:eastAsia="zh-CN"/>
        </w:rPr>
        <w:t>表7.3.6</w:t>
      </w:r>
      <w:r>
        <w:rPr>
          <w:rFonts w:hint="eastAsia"/>
          <w:b/>
          <w:bCs/>
          <w:color w:val="auto"/>
          <w:sz w:val="21"/>
          <w:szCs w:val="21"/>
          <w:lang w:val="en-US" w:eastAsia="zh-CN"/>
        </w:rPr>
        <w:t xml:space="preserve">  发泡陶瓷复合保温板安装允许偏差（mm）</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12" w:space="0"/>
              <w:left w:val="single" w:color="auto" w:sz="12" w:space="0"/>
              <w:bottom w:val="single" w:color="auto" w:sz="2" w:space="0"/>
              <w:right w:val="single" w:color="auto" w:sz="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项目</w:t>
            </w:r>
          </w:p>
        </w:tc>
        <w:tc>
          <w:tcPr>
            <w:tcW w:w="2840" w:type="dxa"/>
            <w:tcBorders>
              <w:top w:val="single" w:color="auto" w:sz="12" w:space="0"/>
              <w:left w:val="single" w:color="auto" w:sz="2" w:space="0"/>
              <w:bottom w:val="single" w:color="auto" w:sz="2" w:space="0"/>
              <w:right w:val="single" w:color="auto" w:sz="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允许偏差</w:t>
            </w:r>
          </w:p>
        </w:tc>
        <w:tc>
          <w:tcPr>
            <w:tcW w:w="2840" w:type="dxa"/>
            <w:tcBorders>
              <w:top w:val="single" w:color="auto" w:sz="12" w:space="0"/>
              <w:left w:val="single" w:color="auto" w:sz="2" w:space="0"/>
              <w:bottom w:val="single" w:color="auto" w:sz="2" w:space="0"/>
              <w:right w:val="single" w:color="auto" w:sz="1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2" w:space="0"/>
              <w:left w:val="single" w:color="auto" w:sz="12" w:space="0"/>
              <w:bottom w:val="single" w:color="auto" w:sz="2" w:space="0"/>
              <w:right w:val="single" w:color="auto" w:sz="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板面平整度</w:t>
            </w:r>
          </w:p>
        </w:tc>
        <w:tc>
          <w:tcPr>
            <w:tcW w:w="2840" w:type="dxa"/>
            <w:tcBorders>
              <w:top w:val="single" w:color="auto" w:sz="2" w:space="0"/>
              <w:left w:val="single" w:color="auto" w:sz="2" w:space="0"/>
              <w:bottom w:val="single" w:color="auto" w:sz="2" w:space="0"/>
              <w:right w:val="single" w:color="auto" w:sz="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2840" w:type="dxa"/>
            <w:tcBorders>
              <w:top w:val="single" w:color="auto" w:sz="2" w:space="0"/>
              <w:left w:val="single" w:color="auto" w:sz="2" w:space="0"/>
              <w:bottom w:val="single" w:color="auto" w:sz="2" w:space="0"/>
              <w:right w:val="single" w:color="auto" w:sz="12" w:space="0"/>
            </w:tcBorders>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2m靠尺和塞尺检查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2" w:space="0"/>
              <w:left w:val="single" w:color="auto" w:sz="12" w:space="0"/>
              <w:bottom w:val="single" w:color="auto" w:sz="2" w:space="0"/>
              <w:right w:val="single" w:color="auto" w:sz="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接缝宽度</w:t>
            </w:r>
          </w:p>
        </w:tc>
        <w:tc>
          <w:tcPr>
            <w:tcW w:w="2840" w:type="dxa"/>
            <w:tcBorders>
              <w:top w:val="single" w:color="auto" w:sz="2" w:space="0"/>
              <w:left w:val="single" w:color="auto" w:sz="2" w:space="0"/>
              <w:bottom w:val="single" w:color="auto" w:sz="2" w:space="0"/>
              <w:right w:val="single" w:color="auto" w:sz="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2840" w:type="dxa"/>
            <w:tcBorders>
              <w:top w:val="single" w:color="auto" w:sz="2" w:space="0"/>
              <w:left w:val="single" w:color="auto" w:sz="2" w:space="0"/>
              <w:bottom w:val="single" w:color="auto" w:sz="2" w:space="0"/>
              <w:right w:val="single" w:color="auto" w:sz="12" w:space="0"/>
            </w:tcBorders>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2" w:space="0"/>
              <w:left w:val="single" w:color="auto" w:sz="12" w:space="0"/>
              <w:bottom w:val="single" w:color="auto" w:sz="2" w:space="0"/>
              <w:right w:val="single" w:color="auto" w:sz="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相邻面板之间高低差</w:t>
            </w:r>
          </w:p>
        </w:tc>
        <w:tc>
          <w:tcPr>
            <w:tcW w:w="2840" w:type="dxa"/>
            <w:tcBorders>
              <w:top w:val="single" w:color="auto" w:sz="2" w:space="0"/>
              <w:left w:val="single" w:color="auto" w:sz="2" w:space="0"/>
              <w:bottom w:val="single" w:color="auto" w:sz="2" w:space="0"/>
              <w:right w:val="single" w:color="auto" w:sz="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2840" w:type="dxa"/>
            <w:tcBorders>
              <w:top w:val="single" w:color="auto" w:sz="2" w:space="0"/>
              <w:left w:val="single" w:color="auto" w:sz="2" w:space="0"/>
              <w:bottom w:val="single" w:color="auto" w:sz="2" w:space="0"/>
              <w:right w:val="single" w:color="auto" w:sz="12" w:space="0"/>
            </w:tcBorders>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靠尺，深度尺检查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2" w:space="0"/>
              <w:left w:val="single" w:color="auto" w:sz="12" w:space="0"/>
              <w:bottom w:val="single" w:color="auto" w:sz="2" w:space="0"/>
              <w:right w:val="single" w:color="auto" w:sz="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分格条（缝）水平、垂直度</w:t>
            </w:r>
          </w:p>
        </w:tc>
        <w:tc>
          <w:tcPr>
            <w:tcW w:w="2840" w:type="dxa"/>
            <w:tcBorders>
              <w:top w:val="single" w:color="auto" w:sz="2" w:space="0"/>
              <w:left w:val="single" w:color="auto" w:sz="2" w:space="0"/>
              <w:bottom w:val="single" w:color="auto" w:sz="2" w:space="0"/>
              <w:right w:val="single" w:color="auto" w:sz="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2840" w:type="dxa"/>
            <w:tcBorders>
              <w:top w:val="single" w:color="auto" w:sz="2" w:space="0"/>
              <w:left w:val="single" w:color="auto" w:sz="2" w:space="0"/>
              <w:bottom w:val="single" w:color="auto" w:sz="2" w:space="0"/>
              <w:right w:val="single" w:color="auto" w:sz="12" w:space="0"/>
            </w:tcBorders>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经纬仪，垂直仪检查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2" w:space="0"/>
              <w:left w:val="single" w:color="auto" w:sz="12" w:space="0"/>
              <w:bottom w:val="single" w:color="auto" w:sz="2" w:space="0"/>
              <w:right w:val="single" w:color="auto" w:sz="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墙面垂直度（每层楼面）</w:t>
            </w:r>
          </w:p>
        </w:tc>
        <w:tc>
          <w:tcPr>
            <w:tcW w:w="2840" w:type="dxa"/>
            <w:tcBorders>
              <w:top w:val="single" w:color="auto" w:sz="2" w:space="0"/>
              <w:left w:val="single" w:color="auto" w:sz="2" w:space="0"/>
              <w:bottom w:val="single" w:color="auto" w:sz="2" w:space="0"/>
              <w:right w:val="single" w:color="auto" w:sz="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2840" w:type="dxa"/>
            <w:tcBorders>
              <w:top w:val="single" w:color="auto" w:sz="2" w:space="0"/>
              <w:left w:val="single" w:color="auto" w:sz="2" w:space="0"/>
              <w:bottom w:val="single" w:color="auto" w:sz="2" w:space="0"/>
              <w:right w:val="single" w:color="auto" w:sz="12" w:space="0"/>
            </w:tcBorders>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经纬仪，垂直仪检查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2" w:space="0"/>
              <w:left w:val="single" w:color="auto" w:sz="12" w:space="0"/>
              <w:bottom w:val="single" w:color="auto" w:sz="12" w:space="0"/>
              <w:right w:val="single" w:color="auto" w:sz="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阳角垂直度</w:t>
            </w:r>
          </w:p>
        </w:tc>
        <w:tc>
          <w:tcPr>
            <w:tcW w:w="2840" w:type="dxa"/>
            <w:tcBorders>
              <w:top w:val="single" w:color="auto" w:sz="2" w:space="0"/>
              <w:left w:val="single" w:color="auto" w:sz="2" w:space="0"/>
              <w:bottom w:val="single" w:color="auto" w:sz="12" w:space="0"/>
              <w:right w:val="single" w:color="auto" w:sz="2" w:space="0"/>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2840" w:type="dxa"/>
            <w:tcBorders>
              <w:top w:val="single" w:color="auto" w:sz="2" w:space="0"/>
              <w:left w:val="single" w:color="auto" w:sz="2" w:space="0"/>
              <w:bottom w:val="single" w:color="auto" w:sz="12" w:space="0"/>
              <w:right w:val="single" w:color="auto" w:sz="12" w:space="0"/>
            </w:tcBorders>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2m靠尺和塞尺检查</w:t>
            </w:r>
          </w:p>
        </w:tc>
      </w:tr>
    </w:tbl>
    <w:p>
      <w:pPr>
        <w:rPr>
          <w:rFonts w:hint="eastAsia"/>
          <w:color w:val="auto"/>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36" w:name="_Toc32581"/>
      <w:bookmarkStart w:id="37" w:name="_Toc15980"/>
      <w:r>
        <w:rPr>
          <w:rFonts w:hint="eastAsia"/>
          <w:color w:val="auto"/>
          <w:lang w:val="en-US" w:eastAsia="zh-CN"/>
        </w:rPr>
        <w:br w:type="page"/>
      </w:r>
    </w:p>
    <w:p>
      <w:pPr>
        <w:pStyle w:val="2"/>
        <w:bidi w:val="0"/>
        <w:rPr>
          <w:rFonts w:hint="eastAsia"/>
          <w:color w:val="auto"/>
          <w:lang w:val="en-US" w:eastAsia="zh-CN"/>
        </w:rPr>
      </w:pPr>
      <w:r>
        <w:rPr>
          <w:rFonts w:hint="eastAsia"/>
          <w:color w:val="auto"/>
          <w:lang w:val="en-US" w:eastAsia="zh-CN"/>
        </w:rPr>
        <w:t>用词说明</w:t>
      </w:r>
      <w:bookmarkEnd w:id="36"/>
      <w:bookmarkEnd w:id="37"/>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color w:val="auto"/>
          <w:lang w:val="en-US" w:eastAsia="zh-CN"/>
        </w:rPr>
        <w:t>为便于在执行本</w:t>
      </w:r>
      <w:r>
        <w:rPr>
          <w:rFonts w:hint="eastAsia"/>
          <w:color w:val="auto"/>
          <w:lang w:val="en-US" w:eastAsia="zh-CN"/>
        </w:rPr>
        <w:t>规程条款</w:t>
      </w:r>
      <w:r>
        <w:rPr>
          <w:color w:val="auto"/>
          <w:lang w:val="en-US" w:eastAsia="zh-CN"/>
        </w:rPr>
        <w:t>时区别对待，对要求严格程度不同</w:t>
      </w:r>
      <w:r>
        <w:rPr>
          <w:rFonts w:hint="default"/>
          <w:color w:val="auto"/>
          <w:lang w:val="en-US" w:eastAsia="zh-CN"/>
        </w:rPr>
        <w:t>的用词说明如下：</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color w:val="auto"/>
          <w:lang w:val="en-US" w:eastAsia="zh-CN"/>
        </w:rPr>
      </w:pPr>
      <w:r>
        <w:rPr>
          <w:rFonts w:hint="default"/>
          <w:b/>
          <w:bCs/>
          <w:color w:val="auto"/>
          <w:lang w:val="en-US" w:eastAsia="zh-CN"/>
        </w:rPr>
        <w:t>1</w:t>
      </w:r>
      <w:r>
        <w:rPr>
          <w:rFonts w:hint="eastAsia"/>
          <w:color w:val="auto"/>
          <w:lang w:val="en-US" w:eastAsia="zh-CN"/>
        </w:rPr>
        <w:t xml:space="preserve">  </w:t>
      </w:r>
      <w:r>
        <w:rPr>
          <w:rFonts w:hint="default"/>
          <w:color w:val="auto"/>
          <w:lang w:val="en-US" w:eastAsia="zh-CN"/>
        </w:rPr>
        <w:t>表示很严格</w:t>
      </w:r>
      <w:r>
        <w:rPr>
          <w:rFonts w:hint="eastAsia"/>
          <w:color w:val="auto"/>
          <w:lang w:val="en-US" w:eastAsia="zh-CN"/>
        </w:rPr>
        <w:t>，</w:t>
      </w:r>
      <w:r>
        <w:rPr>
          <w:rFonts w:hint="default"/>
          <w:color w:val="auto"/>
          <w:lang w:val="en-US" w:eastAsia="zh-CN"/>
        </w:rPr>
        <w:t>非这样做不可的</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ind w:firstLine="840" w:firstLineChars="350"/>
        <w:textAlignment w:val="auto"/>
        <w:rPr>
          <w:rFonts w:hint="eastAsia"/>
          <w:color w:val="auto"/>
          <w:lang w:val="en-US" w:eastAsia="zh-CN"/>
        </w:rPr>
      </w:pPr>
      <w:r>
        <w:rPr>
          <w:rFonts w:hint="default"/>
          <w:color w:val="auto"/>
          <w:lang w:val="en-US" w:eastAsia="zh-CN"/>
        </w:rPr>
        <w:t>正面词采用</w:t>
      </w:r>
      <w:r>
        <w:rPr>
          <w:rFonts w:hint="eastAsia"/>
          <w:color w:val="auto"/>
          <w:lang w:val="en-US" w:eastAsia="zh-CN"/>
        </w:rPr>
        <w:t>“</w:t>
      </w:r>
      <w:r>
        <w:rPr>
          <w:rFonts w:hint="default"/>
          <w:color w:val="auto"/>
          <w:lang w:val="en-US" w:eastAsia="zh-CN"/>
        </w:rPr>
        <w:t>必须</w:t>
      </w:r>
      <w:r>
        <w:rPr>
          <w:rFonts w:hint="eastAsia"/>
          <w:color w:val="auto"/>
          <w:lang w:val="en-US" w:eastAsia="zh-CN"/>
        </w:rPr>
        <w:t>”，</w:t>
      </w:r>
      <w:r>
        <w:rPr>
          <w:rFonts w:hint="default"/>
          <w:color w:val="auto"/>
          <w:lang w:val="en-US" w:eastAsia="zh-CN"/>
        </w:rPr>
        <w:t>反面词采用</w:t>
      </w:r>
      <w:r>
        <w:rPr>
          <w:rFonts w:hint="eastAsia"/>
          <w:color w:val="auto"/>
          <w:lang w:val="en-US" w:eastAsia="zh-CN"/>
        </w:rPr>
        <w:t>“</w:t>
      </w:r>
      <w:r>
        <w:rPr>
          <w:rFonts w:hint="default"/>
          <w:color w:val="auto"/>
          <w:lang w:val="en-US" w:eastAsia="zh-CN"/>
        </w:rPr>
        <w:t>严禁</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color w:val="auto"/>
          <w:lang w:val="en-US" w:eastAsia="zh-CN"/>
        </w:rPr>
      </w:pPr>
      <w:r>
        <w:rPr>
          <w:rFonts w:hint="default"/>
          <w:b/>
          <w:bCs/>
          <w:color w:val="auto"/>
          <w:lang w:val="en-US" w:eastAsia="zh-CN"/>
        </w:rPr>
        <w:t>2</w:t>
      </w:r>
      <w:r>
        <w:rPr>
          <w:rFonts w:hint="eastAsia"/>
          <w:color w:val="auto"/>
          <w:lang w:val="en-US" w:eastAsia="zh-CN"/>
        </w:rPr>
        <w:t xml:space="preserve">  </w:t>
      </w:r>
      <w:r>
        <w:rPr>
          <w:rFonts w:hint="default"/>
          <w:color w:val="auto"/>
          <w:lang w:val="en-US" w:eastAsia="zh-CN"/>
        </w:rPr>
        <w:t>表示严格</w:t>
      </w:r>
      <w:r>
        <w:rPr>
          <w:rFonts w:hint="eastAsia"/>
          <w:color w:val="auto"/>
          <w:lang w:val="en-US" w:eastAsia="zh-CN"/>
        </w:rPr>
        <w:t>，</w:t>
      </w:r>
      <w:r>
        <w:rPr>
          <w:rFonts w:hint="default"/>
          <w:color w:val="auto"/>
          <w:lang w:val="en-US" w:eastAsia="zh-CN"/>
        </w:rPr>
        <w:t>在正常情况下均应这样做的</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ind w:firstLine="840" w:firstLineChars="350"/>
        <w:textAlignment w:val="auto"/>
        <w:rPr>
          <w:rFonts w:hint="default"/>
          <w:color w:val="auto"/>
          <w:lang w:val="en-US" w:eastAsia="zh-CN"/>
        </w:rPr>
      </w:pPr>
      <w:r>
        <w:rPr>
          <w:rFonts w:hint="default"/>
          <w:color w:val="auto"/>
          <w:lang w:val="en-US" w:eastAsia="zh-CN"/>
        </w:rPr>
        <w:t>正面词采用</w:t>
      </w:r>
      <w:r>
        <w:rPr>
          <w:rFonts w:hint="eastAsia"/>
          <w:color w:val="auto"/>
          <w:lang w:val="en-US" w:eastAsia="zh-CN"/>
        </w:rPr>
        <w:t>“</w:t>
      </w:r>
      <w:r>
        <w:rPr>
          <w:rFonts w:hint="default"/>
          <w:color w:val="auto"/>
          <w:lang w:val="en-US" w:eastAsia="zh-CN"/>
        </w:rPr>
        <w:t>应</w:t>
      </w:r>
      <w:r>
        <w:rPr>
          <w:rFonts w:hint="eastAsia"/>
          <w:color w:val="auto"/>
          <w:lang w:val="en-US" w:eastAsia="zh-CN"/>
        </w:rPr>
        <w:t>”，</w:t>
      </w:r>
      <w:r>
        <w:rPr>
          <w:rFonts w:hint="default"/>
          <w:color w:val="auto"/>
          <w:lang w:val="en-US" w:eastAsia="zh-CN"/>
        </w:rPr>
        <w:t>反面词采用</w:t>
      </w:r>
      <w:r>
        <w:rPr>
          <w:rFonts w:hint="eastAsia"/>
          <w:color w:val="auto"/>
          <w:lang w:val="en-US" w:eastAsia="zh-CN"/>
        </w:rPr>
        <w:t>“</w:t>
      </w:r>
      <w:r>
        <w:rPr>
          <w:rFonts w:hint="default"/>
          <w:color w:val="auto"/>
          <w:lang w:val="en-US" w:eastAsia="zh-CN"/>
        </w:rPr>
        <w:t>不应</w:t>
      </w:r>
      <w:r>
        <w:rPr>
          <w:rFonts w:hint="eastAsia"/>
          <w:color w:val="auto"/>
          <w:lang w:val="en-US" w:eastAsia="zh-CN"/>
        </w:rPr>
        <w:t>”</w:t>
      </w:r>
      <w:r>
        <w:rPr>
          <w:rFonts w:hint="default"/>
          <w:color w:val="auto"/>
          <w:lang w:val="en-US" w:eastAsia="zh-CN"/>
        </w:rPr>
        <w:t>或</w:t>
      </w:r>
      <w:r>
        <w:rPr>
          <w:rFonts w:hint="eastAsia"/>
          <w:color w:val="auto"/>
          <w:lang w:val="en-US" w:eastAsia="zh-CN"/>
        </w:rPr>
        <w:t>“</w:t>
      </w:r>
      <w:r>
        <w:rPr>
          <w:rFonts w:hint="default"/>
          <w:color w:val="auto"/>
          <w:lang w:val="en-US" w:eastAsia="zh-CN"/>
        </w:rPr>
        <w:t>不得</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color w:val="auto"/>
          <w:lang w:val="en-US" w:eastAsia="zh-CN"/>
        </w:rPr>
      </w:pPr>
      <w:r>
        <w:rPr>
          <w:rFonts w:hint="default"/>
          <w:b/>
          <w:bCs/>
          <w:color w:val="auto"/>
          <w:lang w:val="en-US" w:eastAsia="zh-CN"/>
        </w:rPr>
        <w:t>3</w:t>
      </w:r>
      <w:r>
        <w:rPr>
          <w:rFonts w:hint="eastAsia"/>
          <w:color w:val="auto"/>
          <w:lang w:val="en-US" w:eastAsia="zh-CN"/>
        </w:rPr>
        <w:t xml:space="preserve">  </w:t>
      </w:r>
      <w:r>
        <w:rPr>
          <w:rFonts w:hint="default"/>
          <w:color w:val="auto"/>
          <w:lang w:val="en-US" w:eastAsia="zh-CN"/>
        </w:rPr>
        <w:t>表示允许稍有选择</w:t>
      </w:r>
      <w:r>
        <w:rPr>
          <w:rFonts w:hint="eastAsia"/>
          <w:color w:val="auto"/>
          <w:lang w:val="en-US" w:eastAsia="zh-CN"/>
        </w:rPr>
        <w:t>，</w:t>
      </w:r>
      <w:r>
        <w:rPr>
          <w:rFonts w:hint="default"/>
          <w:color w:val="auto"/>
          <w:lang w:val="en-US" w:eastAsia="zh-CN"/>
        </w:rPr>
        <w:t>在条件许可时首先应这样做的</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ind w:firstLine="840" w:firstLineChars="350"/>
        <w:textAlignment w:val="auto"/>
        <w:rPr>
          <w:rFonts w:hint="default"/>
          <w:color w:val="auto"/>
          <w:lang w:val="en-US" w:eastAsia="zh-CN"/>
        </w:rPr>
      </w:pPr>
      <w:r>
        <w:rPr>
          <w:rFonts w:hint="default"/>
          <w:color w:val="auto"/>
          <w:lang w:val="en-US" w:eastAsia="zh-CN"/>
        </w:rPr>
        <w:t>正面词采用</w:t>
      </w:r>
      <w:r>
        <w:rPr>
          <w:rFonts w:hint="eastAsia"/>
          <w:color w:val="auto"/>
          <w:lang w:val="en-US" w:eastAsia="zh-CN"/>
        </w:rPr>
        <w:t>“</w:t>
      </w:r>
      <w:r>
        <w:rPr>
          <w:rFonts w:hint="default"/>
          <w:color w:val="auto"/>
          <w:lang w:val="en-US" w:eastAsia="zh-CN"/>
        </w:rPr>
        <w:t>宜</w:t>
      </w:r>
      <w:r>
        <w:rPr>
          <w:rFonts w:hint="eastAsia"/>
          <w:color w:val="auto"/>
          <w:lang w:val="en-US" w:eastAsia="zh-CN"/>
        </w:rPr>
        <w:t>”，</w:t>
      </w:r>
      <w:r>
        <w:rPr>
          <w:rFonts w:hint="default"/>
          <w:color w:val="auto"/>
          <w:lang w:val="en-US" w:eastAsia="zh-CN"/>
        </w:rPr>
        <w:t>反面词采用</w:t>
      </w:r>
      <w:r>
        <w:rPr>
          <w:rFonts w:hint="eastAsia"/>
          <w:color w:val="auto"/>
          <w:lang w:val="en-US" w:eastAsia="zh-CN"/>
        </w:rPr>
        <w:t>“</w:t>
      </w:r>
      <w:r>
        <w:rPr>
          <w:rFonts w:hint="default"/>
          <w:color w:val="auto"/>
          <w:lang w:val="en-US" w:eastAsia="zh-CN"/>
        </w:rPr>
        <w:t>不宜</w:t>
      </w:r>
      <w:r>
        <w:rPr>
          <w:rFonts w:hint="eastAsia"/>
          <w:color w:val="auto"/>
          <w:lang w:val="en-US" w:eastAsia="zh-CN"/>
        </w:rPr>
        <w:t>”；</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color w:val="auto"/>
          <w:lang w:val="en-US" w:eastAsia="zh-CN"/>
        </w:rPr>
      </w:pPr>
      <w:r>
        <w:rPr>
          <w:rFonts w:hint="default"/>
          <w:b/>
          <w:bCs/>
          <w:color w:val="auto"/>
          <w:lang w:val="en-US" w:eastAsia="zh-CN"/>
        </w:rPr>
        <w:t>4</w:t>
      </w:r>
      <w:r>
        <w:rPr>
          <w:rFonts w:hint="eastAsia"/>
          <w:color w:val="auto"/>
          <w:lang w:val="en-US" w:eastAsia="zh-CN"/>
        </w:rPr>
        <w:t xml:space="preserve">  </w:t>
      </w:r>
      <w:r>
        <w:rPr>
          <w:rFonts w:hint="default"/>
          <w:color w:val="auto"/>
          <w:lang w:val="en-US" w:eastAsia="zh-CN"/>
        </w:rPr>
        <w:t>表示有选择</w:t>
      </w:r>
      <w:r>
        <w:rPr>
          <w:rFonts w:hint="eastAsia"/>
          <w:color w:val="auto"/>
          <w:lang w:val="en-US" w:eastAsia="zh-CN"/>
        </w:rPr>
        <w:t>，</w:t>
      </w:r>
      <w:r>
        <w:rPr>
          <w:rFonts w:hint="default"/>
          <w:color w:val="auto"/>
          <w:lang w:val="en-US" w:eastAsia="zh-CN"/>
        </w:rPr>
        <w:t>在一定条件下可以这样做的</w:t>
      </w:r>
      <w:r>
        <w:rPr>
          <w:rFonts w:hint="eastAsia"/>
          <w:color w:val="auto"/>
          <w:lang w:val="en-US" w:eastAsia="zh-CN"/>
        </w:rPr>
        <w:t>，</w:t>
      </w:r>
      <w:r>
        <w:rPr>
          <w:rFonts w:hint="default"/>
          <w:color w:val="auto"/>
          <w:lang w:val="en-US" w:eastAsia="zh-CN"/>
        </w:rPr>
        <w:t>采用</w:t>
      </w:r>
      <w:r>
        <w:rPr>
          <w:rFonts w:hint="eastAsia"/>
          <w:color w:val="auto"/>
          <w:lang w:val="en-US" w:eastAsia="zh-CN"/>
        </w:rPr>
        <w:t>“</w:t>
      </w:r>
      <w:r>
        <w:rPr>
          <w:rFonts w:hint="default"/>
          <w:color w:val="auto"/>
          <w:lang w:val="en-US" w:eastAsia="zh-CN"/>
        </w:rPr>
        <w:t>可</w:t>
      </w:r>
      <w:r>
        <w:rPr>
          <w:rFonts w:hint="eastAsia"/>
          <w:color w:val="auto"/>
          <w:lang w:val="en-US" w:eastAsia="zh-CN"/>
        </w:rPr>
        <w:t>”。</w:t>
      </w:r>
    </w:p>
    <w:p>
      <w:pPr>
        <w:rPr>
          <w:rFonts w:hint="default"/>
          <w:color w:val="auto"/>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color w:val="auto"/>
          <w:lang w:val="en-US" w:eastAsia="zh-CN"/>
        </w:rPr>
        <w:br w:type="page"/>
      </w:r>
    </w:p>
    <w:p>
      <w:pPr>
        <w:pStyle w:val="2"/>
        <w:bidi w:val="0"/>
        <w:rPr>
          <w:rFonts w:hint="eastAsia"/>
          <w:color w:val="auto"/>
          <w:lang w:val="en-US" w:eastAsia="zh-CN"/>
        </w:rPr>
      </w:pPr>
      <w:bookmarkStart w:id="38" w:name="_Toc29365"/>
      <w:bookmarkStart w:id="39" w:name="_Toc31466"/>
      <w:r>
        <w:rPr>
          <w:rFonts w:hint="eastAsia"/>
          <w:color w:val="auto"/>
          <w:lang w:val="en-US" w:eastAsia="zh-CN"/>
        </w:rPr>
        <w:t>引用标准名录</w:t>
      </w:r>
      <w:bookmarkEnd w:id="38"/>
      <w:bookmarkEnd w:id="39"/>
    </w:p>
    <w:p>
      <w:pPr>
        <w:ind w:firstLine="480" w:firstLineChars="200"/>
        <w:rPr>
          <w:rFonts w:hint="default"/>
          <w:color w:val="auto"/>
          <w:lang w:val="en-US" w:eastAsia="zh-CN"/>
        </w:rPr>
      </w:pPr>
      <w:r>
        <w:rPr>
          <w:rFonts w:hint="default"/>
          <w:color w:val="auto"/>
          <w:lang w:val="en-US" w:eastAsia="zh-CN"/>
        </w:rPr>
        <w:t>本规程引用下列标准。其中，注日期的，仅对该日期对应的版本适用本规程；不注日期的，其最新版适用于本规程。</w:t>
      </w:r>
    </w:p>
    <w:p>
      <w:pPr>
        <w:ind w:firstLine="480" w:firstLineChars="200"/>
        <w:rPr>
          <w:rFonts w:hint="default"/>
          <w:color w:val="auto"/>
          <w:lang w:val="en-US" w:eastAsia="zh-CN"/>
        </w:rPr>
      </w:pPr>
      <w:r>
        <w:rPr>
          <w:rFonts w:hint="default"/>
          <w:color w:val="auto"/>
          <w:lang w:val="en-US" w:eastAsia="zh-CN"/>
        </w:rPr>
        <w:t>《建筑设计防火规范》GB 50016</w:t>
      </w:r>
    </w:p>
    <w:p>
      <w:pPr>
        <w:ind w:firstLine="480" w:firstLineChars="200"/>
        <w:rPr>
          <w:rFonts w:hint="default"/>
          <w:color w:val="auto"/>
          <w:lang w:val="en-US" w:eastAsia="zh-CN"/>
        </w:rPr>
      </w:pPr>
      <w:r>
        <w:rPr>
          <w:rFonts w:hint="default"/>
          <w:color w:val="auto"/>
          <w:lang w:val="en-US" w:eastAsia="zh-CN"/>
        </w:rPr>
        <w:t>《民用建筑热工设计规范》GB 50176</w:t>
      </w:r>
    </w:p>
    <w:p>
      <w:pPr>
        <w:ind w:firstLine="480" w:firstLineChars="200"/>
        <w:rPr>
          <w:rFonts w:hint="default"/>
          <w:color w:val="auto"/>
          <w:lang w:val="en-US" w:eastAsia="zh-CN"/>
        </w:rPr>
      </w:pPr>
      <w:r>
        <w:rPr>
          <w:rFonts w:hint="default"/>
          <w:color w:val="auto"/>
          <w:lang w:val="en-US" w:eastAsia="zh-CN"/>
        </w:rPr>
        <w:t>《混凝土结构工程施工质量验收规范》GB 50204</w:t>
      </w:r>
    </w:p>
    <w:p>
      <w:pPr>
        <w:ind w:firstLine="480" w:firstLineChars="200"/>
        <w:rPr>
          <w:rFonts w:hint="default"/>
          <w:color w:val="auto"/>
          <w:lang w:val="en-US" w:eastAsia="zh-CN"/>
        </w:rPr>
      </w:pPr>
      <w:r>
        <w:rPr>
          <w:rFonts w:hint="default"/>
          <w:color w:val="auto"/>
          <w:lang w:val="en-US" w:eastAsia="zh-CN"/>
        </w:rPr>
        <w:t>《建筑装饰装修工程质量验收规范》GB 50210</w:t>
      </w:r>
    </w:p>
    <w:p>
      <w:pPr>
        <w:ind w:firstLine="480" w:firstLineChars="200"/>
        <w:rPr>
          <w:rFonts w:hint="default"/>
          <w:color w:val="auto"/>
          <w:lang w:val="en-US" w:eastAsia="zh-CN"/>
        </w:rPr>
      </w:pPr>
      <w:r>
        <w:rPr>
          <w:rFonts w:hint="default"/>
          <w:color w:val="auto"/>
          <w:lang w:val="en-US" w:eastAsia="zh-CN"/>
        </w:rPr>
        <w:t>《建筑工程施工质量验收统一标准》GB 50300</w:t>
      </w:r>
    </w:p>
    <w:p>
      <w:pPr>
        <w:ind w:firstLine="480" w:firstLineChars="200"/>
        <w:rPr>
          <w:rFonts w:hint="default"/>
          <w:color w:val="auto"/>
          <w:lang w:val="en-US" w:eastAsia="zh-CN"/>
        </w:rPr>
      </w:pPr>
      <w:r>
        <w:rPr>
          <w:rFonts w:hint="default"/>
          <w:color w:val="auto"/>
          <w:lang w:val="en-US" w:eastAsia="zh-CN"/>
        </w:rPr>
        <w:t>《建筑节能工程施工质量验收规范》GB 50411</w:t>
      </w:r>
    </w:p>
    <w:p>
      <w:pPr>
        <w:ind w:firstLine="480" w:firstLineChars="200"/>
        <w:rPr>
          <w:rFonts w:hint="default"/>
          <w:color w:val="auto"/>
          <w:lang w:val="en-US" w:eastAsia="zh-CN"/>
        </w:rPr>
      </w:pPr>
      <w:r>
        <w:rPr>
          <w:rFonts w:hint="default"/>
          <w:color w:val="auto"/>
          <w:lang w:val="en-US" w:eastAsia="zh-CN"/>
        </w:rPr>
        <w:t>《混凝土结构工程施工规范》GB 50666</w:t>
      </w:r>
    </w:p>
    <w:p>
      <w:pPr>
        <w:ind w:firstLine="480" w:firstLineChars="200"/>
        <w:rPr>
          <w:rFonts w:hint="default"/>
          <w:color w:val="auto"/>
          <w:lang w:val="en-US" w:eastAsia="zh-CN"/>
        </w:rPr>
      </w:pPr>
      <w:r>
        <w:rPr>
          <w:rFonts w:hint="default"/>
          <w:color w:val="auto"/>
          <w:lang w:val="en-US" w:eastAsia="zh-CN"/>
        </w:rPr>
        <w:t>《建筑防火通用规范》GB 55037</w:t>
      </w:r>
    </w:p>
    <w:p>
      <w:pPr>
        <w:ind w:firstLine="480" w:firstLineChars="200"/>
        <w:rPr>
          <w:rFonts w:hint="default"/>
          <w:color w:val="auto"/>
          <w:lang w:val="en-US" w:eastAsia="zh-CN"/>
        </w:rPr>
      </w:pPr>
      <w:r>
        <w:rPr>
          <w:rFonts w:hint="default"/>
          <w:color w:val="auto"/>
          <w:lang w:val="en-US" w:eastAsia="zh-CN"/>
        </w:rPr>
        <w:t>《增强材料 机织物试验方法 第5部分：玻璃纤维拉伸断裂强力和断裂伸长的测定》GB/T 7689.5</w:t>
      </w:r>
    </w:p>
    <w:p>
      <w:pPr>
        <w:ind w:firstLine="480" w:firstLineChars="200"/>
        <w:rPr>
          <w:rFonts w:hint="default"/>
          <w:color w:val="auto"/>
          <w:lang w:val="en-US" w:eastAsia="zh-CN"/>
        </w:rPr>
      </w:pPr>
      <w:r>
        <w:rPr>
          <w:rFonts w:hint="default"/>
          <w:color w:val="auto"/>
          <w:lang w:val="en-US" w:eastAsia="zh-CN"/>
        </w:rPr>
        <w:t>《增强制品试验方法 第3部分：单位面积质量的测定》GB/T 9914.3</w:t>
      </w:r>
    </w:p>
    <w:p>
      <w:pPr>
        <w:ind w:firstLine="480" w:firstLineChars="200"/>
        <w:rPr>
          <w:rFonts w:hint="default"/>
          <w:color w:val="auto"/>
          <w:lang w:val="en-US" w:eastAsia="zh-CN"/>
        </w:rPr>
      </w:pPr>
      <w:r>
        <w:rPr>
          <w:rFonts w:hint="default"/>
          <w:color w:val="auto"/>
          <w:lang w:val="en-US" w:eastAsia="zh-CN"/>
        </w:rPr>
        <w:t>《玻璃纤维网布耐碱性试验方法 氢氧化钠溶液浸泡法》GB/T 20102</w:t>
      </w:r>
    </w:p>
    <w:p>
      <w:pPr>
        <w:ind w:firstLine="480" w:firstLineChars="200"/>
        <w:rPr>
          <w:rFonts w:hint="default"/>
          <w:color w:val="auto"/>
          <w:lang w:val="en-US" w:eastAsia="zh-CN"/>
        </w:rPr>
      </w:pPr>
      <w:r>
        <w:rPr>
          <w:rFonts w:hint="default"/>
          <w:color w:val="auto"/>
          <w:lang w:val="en-US" w:eastAsia="zh-CN"/>
        </w:rPr>
        <w:t>《模塑聚苯板薄抹灰外墙外保温系统材料》GB/T 29906</w:t>
      </w:r>
    </w:p>
    <w:p>
      <w:pPr>
        <w:ind w:firstLine="480" w:firstLineChars="200"/>
        <w:rPr>
          <w:rFonts w:hint="default"/>
          <w:color w:val="auto"/>
          <w:lang w:val="en-US" w:eastAsia="zh-CN"/>
        </w:rPr>
      </w:pPr>
      <w:r>
        <w:rPr>
          <w:rFonts w:hint="default"/>
          <w:color w:val="auto"/>
          <w:lang w:val="en-US" w:eastAsia="zh-CN"/>
        </w:rPr>
        <w:t>《挤塑聚苯板（XPS）薄抹灰外墙外保温系统材料》GB/T 30595</w:t>
      </w:r>
    </w:p>
    <w:p>
      <w:pPr>
        <w:ind w:firstLine="480" w:firstLineChars="200"/>
        <w:rPr>
          <w:rFonts w:hint="default"/>
          <w:color w:val="auto"/>
          <w:lang w:val="en-US" w:eastAsia="zh-CN"/>
        </w:rPr>
      </w:pPr>
      <w:r>
        <w:rPr>
          <w:rFonts w:hint="default"/>
          <w:color w:val="auto"/>
          <w:lang w:val="en-US" w:eastAsia="zh-CN"/>
        </w:rPr>
        <w:t>《外墙外保温系统动态风压试验方法》GB/T 36585</w:t>
      </w:r>
    </w:p>
    <w:p>
      <w:pPr>
        <w:ind w:firstLine="480" w:firstLineChars="200"/>
        <w:rPr>
          <w:rFonts w:hint="default"/>
          <w:color w:val="auto"/>
          <w:lang w:val="en-US" w:eastAsia="zh-CN"/>
        </w:rPr>
      </w:pPr>
      <w:r>
        <w:rPr>
          <w:rFonts w:hint="default"/>
          <w:color w:val="auto"/>
          <w:lang w:val="en-US" w:eastAsia="zh-CN"/>
        </w:rPr>
        <w:t>《外墙外保温工程技术规程》JGJ 144</w:t>
      </w:r>
    </w:p>
    <w:p>
      <w:pPr>
        <w:ind w:firstLine="480" w:firstLineChars="200"/>
        <w:rPr>
          <w:rFonts w:hint="default"/>
          <w:color w:val="auto"/>
          <w:lang w:val="en-US" w:eastAsia="zh-CN"/>
        </w:rPr>
      </w:pPr>
      <w:r>
        <w:rPr>
          <w:rFonts w:hint="default"/>
          <w:color w:val="auto"/>
          <w:lang w:val="en-US" w:eastAsia="zh-CN"/>
        </w:rPr>
        <w:t>《建筑施工模板安全技术规范》JGJ 162</w:t>
      </w:r>
    </w:p>
    <w:p>
      <w:pPr>
        <w:ind w:firstLine="480" w:firstLineChars="200"/>
        <w:rPr>
          <w:rFonts w:hint="default"/>
          <w:color w:val="auto"/>
          <w:lang w:val="en-US" w:eastAsia="zh-CN"/>
        </w:rPr>
      </w:pPr>
      <w:r>
        <w:rPr>
          <w:rFonts w:hint="default"/>
          <w:color w:val="auto"/>
          <w:lang w:val="en-US" w:eastAsia="zh-CN"/>
        </w:rPr>
        <w:t>《建筑外墙防水工程技术规程》JGJ/T 235</w:t>
      </w:r>
    </w:p>
    <w:p>
      <w:pPr>
        <w:ind w:firstLine="480" w:firstLineChars="200"/>
        <w:rPr>
          <w:rFonts w:hint="default"/>
          <w:color w:val="auto"/>
          <w:lang w:val="en-US" w:eastAsia="zh-CN"/>
        </w:rPr>
      </w:pPr>
      <w:r>
        <w:rPr>
          <w:rFonts w:hint="default"/>
          <w:color w:val="auto"/>
          <w:lang w:val="en-US" w:eastAsia="zh-CN"/>
        </w:rPr>
        <w:t>《建筑隔墙用轻质条板通用技术要求》JG/T 169</w:t>
      </w:r>
    </w:p>
    <w:p>
      <w:pPr>
        <w:ind w:firstLine="480" w:firstLineChars="200"/>
        <w:rPr>
          <w:rFonts w:hint="default"/>
          <w:color w:val="auto"/>
          <w:lang w:val="en-US" w:eastAsia="zh-CN"/>
        </w:rPr>
      </w:pPr>
      <w:r>
        <w:rPr>
          <w:rFonts w:hint="default"/>
          <w:color w:val="auto"/>
          <w:lang w:val="en-US" w:eastAsia="zh-CN"/>
        </w:rPr>
        <w:t>《外墙保温用锚栓》JG/T 366</w:t>
      </w:r>
    </w:p>
    <w:p>
      <w:pPr>
        <w:ind w:firstLine="480" w:firstLineChars="200"/>
        <w:rPr>
          <w:rFonts w:hint="default"/>
          <w:color w:val="auto"/>
          <w:lang w:val="en-US" w:eastAsia="zh-CN"/>
        </w:rPr>
      </w:pPr>
      <w:r>
        <w:rPr>
          <w:rFonts w:hint="default"/>
          <w:color w:val="auto"/>
          <w:lang w:val="en-US" w:eastAsia="zh-CN"/>
        </w:rPr>
        <w:t>《硬泡聚氨酯板薄抹灰外墙外保温系统材料》JG/T 420</w:t>
      </w:r>
    </w:p>
    <w:p>
      <w:pPr>
        <w:ind w:firstLine="480" w:firstLineChars="200"/>
        <w:rPr>
          <w:rFonts w:hint="default"/>
          <w:color w:val="auto"/>
          <w:lang w:val="en-US" w:eastAsia="zh-CN"/>
        </w:rPr>
      </w:pPr>
      <w:r>
        <w:rPr>
          <w:rFonts w:hint="default"/>
          <w:color w:val="auto"/>
          <w:lang w:val="en-US" w:eastAsia="zh-CN"/>
        </w:rPr>
        <w:t>《外墙保温复合板通用技术要求》JG/T 480</w:t>
      </w:r>
    </w:p>
    <w:p>
      <w:pPr>
        <w:ind w:firstLine="480" w:firstLineChars="200"/>
        <w:rPr>
          <w:rFonts w:hint="default"/>
          <w:color w:val="auto"/>
          <w:lang w:val="en-US" w:eastAsia="zh-CN"/>
        </w:rPr>
      </w:pPr>
      <w:r>
        <w:rPr>
          <w:rFonts w:hint="default"/>
          <w:color w:val="auto"/>
          <w:lang w:val="en-US" w:eastAsia="zh-CN"/>
        </w:rPr>
        <w:t>《发泡陶瓷保温板应用技术规程》T/CECS 480</w:t>
      </w:r>
      <w:r>
        <w:rPr>
          <w:rFonts w:hint="default"/>
          <w:color w:val="auto"/>
          <w:lang w:val="en-US" w:eastAsia="zh-CN"/>
        </w:rPr>
        <w:br w:type="page"/>
      </w:r>
    </w:p>
    <w:p>
      <w:pPr>
        <w:jc w:val="center"/>
        <w:rPr>
          <w:rFonts w:hint="eastAsia" w:eastAsia="黑体" w:cs="Times New Roman"/>
          <w:color w:val="auto"/>
          <w:sz w:val="36"/>
          <w:szCs w:val="36"/>
          <w:lang w:val="en-US" w:eastAsia="zh-CN"/>
        </w:rPr>
      </w:pPr>
    </w:p>
    <w:p>
      <w:pPr>
        <w:jc w:val="center"/>
        <w:rPr>
          <w:rFonts w:hint="eastAsia" w:eastAsia="黑体" w:cs="Times New Roman"/>
          <w:color w:val="auto"/>
          <w:sz w:val="36"/>
          <w:szCs w:val="36"/>
          <w:lang w:val="en-US" w:eastAsia="zh-CN"/>
        </w:rPr>
      </w:pPr>
    </w:p>
    <w:p>
      <w:p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中国工程建设标准化协会标准</w:t>
      </w:r>
    </w:p>
    <w:p>
      <w:pPr>
        <w:jc w:val="center"/>
        <w:rPr>
          <w:rFonts w:hint="eastAsia" w:eastAsia="黑体" w:cs="Times New Roman"/>
          <w:color w:val="auto"/>
          <w:sz w:val="36"/>
          <w:szCs w:val="36"/>
          <w:lang w:val="en-US" w:eastAsia="zh-CN"/>
        </w:rPr>
      </w:pPr>
    </w:p>
    <w:p>
      <w:pPr>
        <w:jc w:val="center"/>
        <w:rPr>
          <w:rFonts w:hint="eastAsia" w:eastAsia="黑体" w:cs="Times New Roman"/>
          <w:color w:val="auto"/>
          <w:sz w:val="36"/>
          <w:szCs w:val="36"/>
          <w:lang w:val="en-US" w:eastAsia="zh-CN"/>
        </w:rPr>
      </w:pPr>
    </w:p>
    <w:p>
      <w:pPr>
        <w:jc w:val="center"/>
        <w:rPr>
          <w:rFonts w:hint="eastAsia" w:ascii="宋体" w:hAnsi="宋体" w:eastAsia="宋体" w:cs="宋体"/>
          <w:b/>
          <w:bCs/>
          <w:color w:val="auto"/>
          <w:sz w:val="40"/>
          <w:szCs w:val="40"/>
          <w:lang w:val="en-US" w:eastAsia="zh-CN"/>
        </w:rPr>
      </w:pPr>
      <w:r>
        <w:rPr>
          <w:rFonts w:hint="eastAsia" w:ascii="宋体" w:hAnsi="宋体" w:eastAsia="宋体" w:cs="宋体"/>
          <w:b/>
          <w:bCs/>
          <w:color w:val="auto"/>
          <w:sz w:val="40"/>
          <w:szCs w:val="40"/>
          <w:lang w:val="en-US" w:eastAsia="zh-CN"/>
        </w:rPr>
        <w:t>大模内置发泡陶瓷复合保温板现浇混凝土外墙外保温系统应用技术规程</w:t>
      </w:r>
    </w:p>
    <w:p>
      <w:pPr>
        <w:jc w:val="center"/>
        <w:rPr>
          <w:rFonts w:hint="eastAsia" w:ascii="宋体" w:hAnsi="宋体" w:eastAsia="宋体" w:cs="宋体"/>
          <w:color w:val="auto"/>
          <w:sz w:val="40"/>
          <w:szCs w:val="40"/>
          <w:lang w:val="en-US" w:eastAsia="zh-CN"/>
        </w:rPr>
      </w:pPr>
    </w:p>
    <w:p>
      <w:pPr>
        <w:jc w:val="center"/>
        <w:rPr>
          <w:rFonts w:hint="eastAsia" w:ascii="宋体" w:hAnsi="宋体" w:eastAsia="宋体" w:cs="宋体"/>
          <w:color w:val="auto"/>
          <w:sz w:val="40"/>
          <w:szCs w:val="40"/>
          <w:lang w:val="en-US" w:eastAsia="zh-CN"/>
        </w:rPr>
      </w:pPr>
    </w:p>
    <w:p>
      <w:pPr>
        <w:jc w:val="center"/>
        <w:rPr>
          <w:rFonts w:hint="default" w:eastAsia="黑体" w:cs="Times New Roman"/>
          <w:b/>
          <w:bCs/>
          <w:color w:val="auto"/>
          <w:sz w:val="30"/>
          <w:szCs w:val="30"/>
          <w:highlight w:val="yellow"/>
          <w:lang w:val="en-US" w:eastAsia="zh-CN"/>
        </w:rPr>
      </w:pPr>
      <w:r>
        <w:rPr>
          <w:rFonts w:hint="eastAsia" w:eastAsia="黑体" w:cs="Times New Roman"/>
          <w:b/>
          <w:bCs/>
          <w:color w:val="auto"/>
          <w:sz w:val="30"/>
          <w:szCs w:val="30"/>
          <w:lang w:val="en-US" w:eastAsia="zh-CN"/>
        </w:rPr>
        <w:t xml:space="preserve">T/CECS </w:t>
      </w:r>
      <w:r>
        <w:rPr>
          <w:rFonts w:hint="eastAsia" w:eastAsia="黑体" w:cs="Times New Roman"/>
          <w:b/>
          <w:bCs/>
          <w:color w:val="auto"/>
          <w:sz w:val="30"/>
          <w:szCs w:val="30"/>
          <w:highlight w:val="none"/>
          <w:lang w:val="en-US" w:eastAsia="zh-CN"/>
        </w:rPr>
        <w:t>XXX-2024</w:t>
      </w:r>
    </w:p>
    <w:p>
      <w:pPr>
        <w:jc w:val="center"/>
        <w:rPr>
          <w:rFonts w:hint="eastAsia" w:eastAsia="黑体" w:cs="Times New Roman"/>
          <w:b/>
          <w:bCs/>
          <w:color w:val="auto"/>
          <w:sz w:val="30"/>
          <w:szCs w:val="30"/>
          <w:highlight w:val="yellow"/>
          <w:lang w:val="en-US" w:eastAsia="zh-CN"/>
        </w:rPr>
      </w:pPr>
    </w:p>
    <w:p>
      <w:pPr>
        <w:jc w:val="center"/>
        <w:rPr>
          <w:rFonts w:hint="eastAsia" w:ascii="宋体" w:hAnsi="宋体" w:eastAsia="宋体" w:cs="宋体"/>
          <w:b/>
          <w:bCs/>
          <w:color w:val="auto"/>
          <w:sz w:val="30"/>
          <w:szCs w:val="30"/>
          <w:highlight w:val="none"/>
          <w:lang w:val="en-US" w:eastAsia="zh-CN"/>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b/>
          <w:bCs/>
          <w:color w:val="auto"/>
          <w:sz w:val="30"/>
          <w:szCs w:val="30"/>
          <w:highlight w:val="none"/>
          <w:lang w:val="en-US" w:eastAsia="zh-CN"/>
        </w:rPr>
        <w:t>条文说明</w:t>
      </w:r>
    </w:p>
    <w:p>
      <w:pPr>
        <w:jc w:val="center"/>
        <w:rPr>
          <w:rFonts w:hint="eastAsia"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制定说明</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lang w:val="en-US" w:eastAsia="zh-CN"/>
        </w:rPr>
        <w:t>本规程制定过程中，编制组进行了广泛的调查研究，总结了我国大模内置发泡陶瓷复合保温板现浇混凝土外墙外保温系统相关工程建设的实践经验，同时参考了国外先进技术法规、技术标准，通过试验取得了系统中导热系数和传热系数的修正系数</w:t>
      </w:r>
      <w:r>
        <w:rPr>
          <w:rFonts w:hint="eastAsia"/>
          <w:color w:val="auto"/>
          <w:sz w:val="24"/>
          <w:szCs w:val="24"/>
          <w:highlight w:val="none"/>
        </w:rPr>
        <w:t>，取得了阶段性成果</w:t>
      </w:r>
      <w:r>
        <w:rPr>
          <w:rFonts w:hint="eastAsia"/>
          <w:lang w:val="en-US" w:eastAsia="zh-CN"/>
        </w:rPr>
        <w:t>。</w:t>
      </w:r>
    </w:p>
    <w:p>
      <w:pPr>
        <w:widowControl/>
        <w:spacing w:line="360" w:lineRule="auto"/>
        <w:ind w:firstLine="480" w:firstLineChars="200"/>
        <w:jc w:val="left"/>
        <w:rPr>
          <w:color w:val="auto"/>
          <w:sz w:val="24"/>
          <w:szCs w:val="24"/>
        </w:rPr>
      </w:pPr>
      <w:r>
        <w:rPr>
          <w:rFonts w:hint="eastAsia"/>
          <w:color w:val="auto"/>
          <w:sz w:val="24"/>
          <w:szCs w:val="24"/>
        </w:rPr>
        <w:t>本规程编制原则为：（1）科学合理、具有可操作性；（2）实事求是，规程使用人应严格遵守规程有关规定；（3）保证施工效率的同时又能保证质量等。</w:t>
      </w:r>
    </w:p>
    <w:p>
      <w:pPr>
        <w:widowControl/>
        <w:spacing w:line="360" w:lineRule="auto"/>
        <w:ind w:firstLine="480" w:firstLineChars="200"/>
        <w:jc w:val="left"/>
        <w:rPr>
          <w:color w:val="auto"/>
          <w:sz w:val="24"/>
          <w:szCs w:val="24"/>
        </w:rPr>
      </w:pPr>
      <w:r>
        <w:rPr>
          <w:rFonts w:hint="eastAsia"/>
          <w:color w:val="auto"/>
          <w:sz w:val="24"/>
          <w:szCs w:val="24"/>
        </w:rPr>
        <w:t>关于</w:t>
      </w:r>
      <w:r>
        <w:rPr>
          <w:rFonts w:hint="eastAsia"/>
          <w:lang w:val="en-US" w:eastAsia="zh-CN"/>
        </w:rPr>
        <w:t>大模内置发泡陶瓷复合保温板现浇混凝土外墙外保温系统及组成材料</w:t>
      </w:r>
      <w:r>
        <w:rPr>
          <w:rFonts w:hint="eastAsia"/>
          <w:color w:val="auto"/>
          <w:sz w:val="24"/>
          <w:szCs w:val="24"/>
          <w:lang w:val="en-US" w:eastAsia="zh-CN"/>
        </w:rPr>
        <w:t>及施工工艺</w:t>
      </w:r>
      <w:r>
        <w:rPr>
          <w:rFonts w:hint="eastAsia"/>
          <w:color w:val="auto"/>
          <w:sz w:val="24"/>
          <w:szCs w:val="24"/>
        </w:rPr>
        <w:t>等重要问题，编制组给出了具有可操作性的解决措施，编制组将对其他尚需深入研究的有关问题多方取证、试验探究和工程应用后对规程进行更新补充。</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eastAsia="zh-CN"/>
        </w:rPr>
      </w:pPr>
      <w:r>
        <w:rPr>
          <w:rFonts w:hint="eastAsia"/>
          <w:lang w:val="en-US" w:eastAsia="zh-CN"/>
        </w:rPr>
        <w:t>为便于广大技术和管理人员在使用本规程时能正确理解和执行条款规定，《大模内置发泡陶瓷复合保温板现浇混凝土外墙外保温系统应用技术规程》编制组按章、节、条顺序编制了本规程的条文说明，对条款规定的目的、依据以及执行中需要注意的有关事项等进行了说明。本条文说明不具备与标准正文及附录同等的法律效力，仅供使用者作为理解和把握标准规定的参考。</w:t>
      </w:r>
    </w:p>
    <w:p>
      <w:pPr>
        <w:rPr>
          <w:rFonts w:hint="default"/>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before="340" w:after="330" w:line="576" w:lineRule="auto"/>
        <w:jc w:val="center"/>
        <w:textAlignment w:val="auto"/>
        <w:rPr>
          <w:rFonts w:hint="default" w:ascii="黑体" w:hAnsi="Times New Roman" w:eastAsia="黑体" w:cstheme="minorBidi"/>
          <w:b/>
          <w:bCs/>
          <w:color w:val="auto"/>
          <w:kern w:val="2"/>
          <w:sz w:val="30"/>
          <w:szCs w:val="30"/>
          <w:lang w:val="en-US" w:eastAsia="zh-CN" w:bidi="ar-SA"/>
        </w:rPr>
      </w:pPr>
      <w:r>
        <w:rPr>
          <w:rFonts w:hint="eastAsia" w:ascii="黑体" w:hAnsi="Times New Roman" w:eastAsia="黑体" w:cstheme="minorBidi"/>
          <w:b/>
          <w:bCs/>
          <w:color w:val="auto"/>
          <w:kern w:val="2"/>
          <w:sz w:val="30"/>
          <w:szCs w:val="30"/>
          <w:lang w:val="en-US" w:eastAsia="zh-CN" w:bidi="ar-SA"/>
        </w:rPr>
        <w:t>目   次</w:t>
      </w:r>
    </w:p>
    <w:p>
      <w:pPr>
        <w:pStyle w:val="7"/>
        <w:tabs>
          <w:tab w:val="right" w:leader="dot" w:pos="8306"/>
        </w:tabs>
        <w:rPr>
          <w:rFonts w:hint="default" w:eastAsia="宋体"/>
          <w:color w:val="auto"/>
          <w:lang w:val="en-US" w:eastAsia="zh-CN"/>
        </w:rPr>
      </w:pPr>
      <w:r>
        <w:rPr>
          <w:rFonts w:hint="eastAsia"/>
          <w:color w:val="auto"/>
          <w:lang w:val="en-US" w:eastAsia="zh-CN"/>
        </w:rPr>
        <w:fldChar w:fldCharType="begin"/>
      </w:r>
      <w:r>
        <w:rPr>
          <w:rFonts w:hint="eastAsia"/>
          <w:color w:val="auto"/>
          <w:lang w:val="en-US" w:eastAsia="zh-CN"/>
        </w:rPr>
        <w:instrText xml:space="preserve">TOC \o "1-2" \u </w:instrText>
      </w:r>
      <w:r>
        <w:rPr>
          <w:rFonts w:hint="eastAsia"/>
          <w:color w:val="auto"/>
          <w:lang w:val="en-US" w:eastAsia="zh-CN"/>
        </w:rPr>
        <w:fldChar w:fldCharType="separate"/>
      </w:r>
      <w:r>
        <w:rPr>
          <w:rFonts w:hint="eastAsia"/>
          <w:color w:val="auto"/>
          <w:lang w:val="en-US" w:eastAsia="zh-CN"/>
        </w:rPr>
        <w:t>1  总则</w:t>
      </w:r>
      <w:r>
        <w:rPr>
          <w:color w:val="auto"/>
        </w:rPr>
        <w:tab/>
      </w:r>
      <w:r>
        <w:rPr>
          <w:rFonts w:hint="eastAsia"/>
          <w:color w:val="auto"/>
          <w:lang w:eastAsia="zh-CN"/>
        </w:rPr>
        <w:t>（</w:t>
      </w:r>
      <w:r>
        <w:rPr>
          <w:rFonts w:hint="eastAsia"/>
          <w:color w:val="auto"/>
          <w:lang w:val="en-US" w:eastAsia="zh-CN"/>
        </w:rPr>
        <w:t>26）</w:t>
      </w:r>
    </w:p>
    <w:p>
      <w:pPr>
        <w:pStyle w:val="7"/>
        <w:tabs>
          <w:tab w:val="right" w:leader="dot" w:pos="8306"/>
        </w:tabs>
        <w:rPr>
          <w:rFonts w:hint="default" w:eastAsia="宋体"/>
          <w:color w:val="auto"/>
          <w:lang w:val="en-US" w:eastAsia="zh-CN"/>
        </w:rPr>
      </w:pPr>
      <w:r>
        <w:rPr>
          <w:rFonts w:hint="eastAsia"/>
          <w:color w:val="auto"/>
          <w:lang w:val="en-US" w:eastAsia="zh-CN"/>
        </w:rPr>
        <w:t>2  术语</w:t>
      </w:r>
      <w:r>
        <w:rPr>
          <w:color w:val="auto"/>
        </w:rPr>
        <w:tab/>
      </w:r>
      <w:r>
        <w:rPr>
          <w:rFonts w:hint="eastAsia"/>
          <w:color w:val="auto"/>
          <w:lang w:eastAsia="zh-CN"/>
        </w:rPr>
        <w:t>（</w:t>
      </w:r>
      <w:r>
        <w:rPr>
          <w:rFonts w:hint="eastAsia"/>
          <w:color w:val="auto"/>
          <w:lang w:val="en-US" w:eastAsia="zh-CN"/>
        </w:rPr>
        <w:t>27）</w:t>
      </w:r>
    </w:p>
    <w:p>
      <w:pPr>
        <w:pStyle w:val="7"/>
        <w:tabs>
          <w:tab w:val="right" w:leader="dot" w:pos="8306"/>
        </w:tabs>
        <w:rPr>
          <w:rFonts w:hint="default" w:eastAsia="宋体"/>
          <w:color w:val="auto"/>
          <w:lang w:val="en-US" w:eastAsia="zh-CN"/>
        </w:rPr>
      </w:pPr>
      <w:r>
        <w:rPr>
          <w:rFonts w:hint="eastAsia"/>
          <w:color w:val="auto"/>
          <w:lang w:val="en-US" w:eastAsia="zh-CN"/>
        </w:rPr>
        <w:t>3  基本规定</w:t>
      </w:r>
      <w:r>
        <w:rPr>
          <w:color w:val="auto"/>
        </w:rPr>
        <w:tab/>
      </w:r>
      <w:r>
        <w:rPr>
          <w:rFonts w:hint="eastAsia"/>
          <w:color w:val="auto"/>
          <w:lang w:eastAsia="zh-CN"/>
        </w:rPr>
        <w:t>（</w:t>
      </w:r>
      <w:r>
        <w:rPr>
          <w:rFonts w:hint="eastAsia"/>
          <w:color w:val="auto"/>
          <w:lang w:val="en-US" w:eastAsia="zh-CN"/>
        </w:rPr>
        <w:t>28）</w:t>
      </w:r>
    </w:p>
    <w:p>
      <w:pPr>
        <w:pStyle w:val="7"/>
        <w:tabs>
          <w:tab w:val="right" w:leader="dot" w:pos="8306"/>
        </w:tabs>
        <w:rPr>
          <w:rFonts w:hint="default" w:eastAsia="宋体"/>
          <w:color w:val="auto"/>
          <w:lang w:val="en-US" w:eastAsia="zh-CN"/>
        </w:rPr>
      </w:pPr>
      <w:r>
        <w:rPr>
          <w:rFonts w:hint="eastAsia"/>
          <w:color w:val="auto"/>
          <w:lang w:val="en-US" w:eastAsia="zh-CN"/>
        </w:rPr>
        <w:t>4  系统和材料</w:t>
      </w:r>
      <w:r>
        <w:rPr>
          <w:color w:val="auto"/>
        </w:rPr>
        <w:tab/>
      </w:r>
      <w:r>
        <w:rPr>
          <w:rFonts w:hint="eastAsia"/>
          <w:color w:val="auto"/>
          <w:lang w:eastAsia="zh-CN"/>
        </w:rPr>
        <w:t>（</w:t>
      </w:r>
      <w:r>
        <w:rPr>
          <w:rFonts w:hint="eastAsia"/>
          <w:color w:val="auto"/>
          <w:lang w:val="en-US" w:eastAsia="zh-CN"/>
        </w:rPr>
        <w:t>29）</w:t>
      </w:r>
    </w:p>
    <w:p>
      <w:pPr>
        <w:pStyle w:val="8"/>
        <w:tabs>
          <w:tab w:val="right" w:leader="dot" w:pos="8306"/>
        </w:tabs>
        <w:rPr>
          <w:rFonts w:hint="default" w:eastAsia="宋体"/>
          <w:color w:val="auto"/>
          <w:lang w:val="en-US" w:eastAsia="zh-CN"/>
        </w:rPr>
      </w:pPr>
      <w:r>
        <w:rPr>
          <w:rFonts w:hint="eastAsia"/>
          <w:bCs/>
          <w:color w:val="auto"/>
          <w:lang w:val="en-US" w:eastAsia="zh-CN"/>
        </w:rPr>
        <w:t>4.1</w:t>
      </w:r>
      <w:r>
        <w:rPr>
          <w:rFonts w:hint="eastAsia"/>
          <w:color w:val="auto"/>
          <w:lang w:val="en-US" w:eastAsia="zh-CN"/>
        </w:rPr>
        <w:t xml:space="preserve">  系统性能要求</w:t>
      </w:r>
      <w:r>
        <w:rPr>
          <w:color w:val="auto"/>
        </w:rPr>
        <w:tab/>
      </w:r>
      <w:r>
        <w:rPr>
          <w:rFonts w:hint="eastAsia"/>
          <w:color w:val="auto"/>
          <w:lang w:eastAsia="zh-CN"/>
        </w:rPr>
        <w:t>（</w:t>
      </w:r>
      <w:r>
        <w:rPr>
          <w:rFonts w:hint="eastAsia"/>
          <w:color w:val="auto"/>
          <w:lang w:val="en-US" w:eastAsia="zh-CN"/>
        </w:rPr>
        <w:t>29）</w:t>
      </w:r>
    </w:p>
    <w:p>
      <w:pPr>
        <w:pStyle w:val="8"/>
        <w:tabs>
          <w:tab w:val="right" w:leader="dot" w:pos="8306"/>
        </w:tabs>
        <w:rPr>
          <w:rFonts w:hint="default" w:eastAsia="宋体"/>
          <w:color w:val="auto"/>
          <w:lang w:val="en-US" w:eastAsia="zh-CN"/>
        </w:rPr>
      </w:pPr>
      <w:r>
        <w:rPr>
          <w:rFonts w:hint="eastAsia"/>
          <w:color w:val="auto"/>
          <w:lang w:val="en-US" w:eastAsia="zh-CN"/>
        </w:rPr>
        <w:t>4.2  发泡陶瓷复合保温板性能要求</w:t>
      </w:r>
      <w:r>
        <w:rPr>
          <w:color w:val="auto"/>
        </w:rPr>
        <w:tab/>
      </w:r>
      <w:r>
        <w:rPr>
          <w:rFonts w:hint="eastAsia"/>
          <w:color w:val="auto"/>
          <w:lang w:eastAsia="zh-CN"/>
        </w:rPr>
        <w:t>（</w:t>
      </w:r>
      <w:r>
        <w:rPr>
          <w:rFonts w:hint="eastAsia"/>
          <w:color w:val="auto"/>
          <w:lang w:val="en-US" w:eastAsia="zh-CN"/>
        </w:rPr>
        <w:t>29）</w:t>
      </w:r>
    </w:p>
    <w:p>
      <w:pPr>
        <w:pStyle w:val="8"/>
        <w:tabs>
          <w:tab w:val="right" w:leader="dot" w:pos="8306"/>
        </w:tabs>
        <w:rPr>
          <w:rFonts w:hint="default" w:eastAsia="宋体"/>
          <w:color w:val="auto"/>
          <w:lang w:val="en-US" w:eastAsia="zh-CN"/>
        </w:rPr>
      </w:pPr>
      <w:r>
        <w:rPr>
          <w:rFonts w:hint="eastAsia"/>
          <w:color w:val="auto"/>
          <w:lang w:val="en-US" w:eastAsia="zh-CN"/>
        </w:rPr>
        <w:t>4.3  系统其他组成材料性能要求</w:t>
      </w:r>
      <w:r>
        <w:rPr>
          <w:color w:val="auto"/>
        </w:rPr>
        <w:tab/>
      </w:r>
      <w:r>
        <w:rPr>
          <w:rFonts w:hint="eastAsia"/>
          <w:color w:val="auto"/>
          <w:lang w:eastAsia="zh-CN"/>
        </w:rPr>
        <w:t>（</w:t>
      </w:r>
      <w:r>
        <w:rPr>
          <w:rFonts w:hint="eastAsia"/>
          <w:color w:val="auto"/>
          <w:lang w:val="en-US" w:eastAsia="zh-CN"/>
        </w:rPr>
        <w:t>29）</w:t>
      </w:r>
    </w:p>
    <w:p>
      <w:pPr>
        <w:pStyle w:val="7"/>
        <w:tabs>
          <w:tab w:val="right" w:leader="dot" w:pos="8306"/>
        </w:tabs>
        <w:rPr>
          <w:rFonts w:hint="default" w:eastAsia="宋体"/>
          <w:color w:val="auto"/>
          <w:lang w:val="en-US" w:eastAsia="zh-CN"/>
        </w:rPr>
      </w:pPr>
      <w:r>
        <w:rPr>
          <w:rFonts w:hint="eastAsia"/>
          <w:color w:val="auto"/>
          <w:lang w:val="en-US" w:eastAsia="zh-CN"/>
        </w:rPr>
        <w:t>5  设计</w:t>
      </w:r>
      <w:r>
        <w:rPr>
          <w:color w:val="auto"/>
        </w:rPr>
        <w:tab/>
      </w:r>
      <w:r>
        <w:rPr>
          <w:rFonts w:hint="eastAsia"/>
          <w:color w:val="auto"/>
          <w:lang w:eastAsia="zh-CN"/>
        </w:rPr>
        <w:t>（</w:t>
      </w:r>
      <w:r>
        <w:rPr>
          <w:rFonts w:hint="eastAsia"/>
          <w:color w:val="auto"/>
          <w:lang w:val="en-US" w:eastAsia="zh-CN"/>
        </w:rPr>
        <w:t>30）</w:t>
      </w:r>
    </w:p>
    <w:p>
      <w:pPr>
        <w:pStyle w:val="8"/>
        <w:tabs>
          <w:tab w:val="right" w:leader="dot" w:pos="8306"/>
        </w:tabs>
        <w:rPr>
          <w:rFonts w:hint="default" w:eastAsia="宋体"/>
          <w:color w:val="auto"/>
          <w:lang w:val="en-US" w:eastAsia="zh-CN"/>
        </w:rPr>
      </w:pPr>
      <w:r>
        <w:rPr>
          <w:rFonts w:hint="eastAsia"/>
          <w:color w:val="auto"/>
          <w:lang w:val="en-US" w:eastAsia="zh-CN"/>
        </w:rPr>
        <w:t>5.2  系统要求</w:t>
      </w:r>
      <w:r>
        <w:rPr>
          <w:color w:val="auto"/>
        </w:rPr>
        <w:tab/>
      </w:r>
      <w:r>
        <w:rPr>
          <w:rFonts w:hint="eastAsia"/>
          <w:color w:val="auto"/>
          <w:lang w:eastAsia="zh-CN"/>
        </w:rPr>
        <w:t>（</w:t>
      </w:r>
      <w:r>
        <w:rPr>
          <w:rFonts w:hint="eastAsia"/>
          <w:color w:val="auto"/>
          <w:lang w:val="en-US" w:eastAsia="zh-CN"/>
        </w:rPr>
        <w:t>30）</w:t>
      </w:r>
    </w:p>
    <w:p>
      <w:pPr>
        <w:pStyle w:val="7"/>
        <w:tabs>
          <w:tab w:val="right" w:leader="dot" w:pos="8306"/>
        </w:tabs>
        <w:rPr>
          <w:rFonts w:hint="default" w:eastAsia="宋体"/>
          <w:color w:val="auto"/>
          <w:lang w:val="en-US" w:eastAsia="zh-CN"/>
        </w:rPr>
      </w:pPr>
      <w:r>
        <w:rPr>
          <w:rFonts w:hint="eastAsia"/>
          <w:color w:val="auto"/>
          <w:lang w:val="en-US" w:eastAsia="zh-CN"/>
        </w:rPr>
        <w:t>6  施工</w:t>
      </w:r>
      <w:r>
        <w:rPr>
          <w:color w:val="auto"/>
        </w:rPr>
        <w:tab/>
      </w:r>
      <w:r>
        <w:rPr>
          <w:rFonts w:hint="eastAsia"/>
          <w:color w:val="auto"/>
          <w:lang w:eastAsia="zh-CN"/>
        </w:rPr>
        <w:t>（</w:t>
      </w:r>
      <w:r>
        <w:rPr>
          <w:rFonts w:hint="eastAsia"/>
          <w:color w:val="auto"/>
          <w:lang w:val="en-US" w:eastAsia="zh-CN"/>
        </w:rPr>
        <w:t>31）</w:t>
      </w:r>
    </w:p>
    <w:p>
      <w:pPr>
        <w:pStyle w:val="8"/>
        <w:tabs>
          <w:tab w:val="right" w:leader="dot" w:pos="8306"/>
        </w:tabs>
        <w:rPr>
          <w:rFonts w:hint="default" w:eastAsia="宋体"/>
          <w:color w:val="auto"/>
          <w:lang w:val="en-US" w:eastAsia="zh-CN"/>
        </w:rPr>
      </w:pPr>
      <w:r>
        <w:rPr>
          <w:rFonts w:hint="eastAsia"/>
          <w:color w:val="auto"/>
          <w:lang w:val="en-US" w:eastAsia="zh-CN"/>
        </w:rPr>
        <w:t>6.1  一般规定</w:t>
      </w:r>
      <w:r>
        <w:rPr>
          <w:color w:val="auto"/>
        </w:rPr>
        <w:tab/>
      </w:r>
      <w:r>
        <w:rPr>
          <w:rFonts w:hint="eastAsia"/>
          <w:color w:val="auto"/>
          <w:lang w:eastAsia="zh-CN"/>
        </w:rPr>
        <w:t>（</w:t>
      </w:r>
      <w:r>
        <w:rPr>
          <w:rFonts w:hint="eastAsia"/>
          <w:color w:val="auto"/>
          <w:lang w:val="en-US" w:eastAsia="zh-CN"/>
        </w:rPr>
        <w:t>31）</w:t>
      </w:r>
    </w:p>
    <w:p>
      <w:pPr>
        <w:pStyle w:val="8"/>
        <w:tabs>
          <w:tab w:val="right" w:leader="dot" w:pos="8306"/>
        </w:tabs>
        <w:rPr>
          <w:rFonts w:hint="default" w:eastAsia="宋体"/>
          <w:color w:val="auto"/>
          <w:lang w:val="en-US" w:eastAsia="zh-CN"/>
        </w:rPr>
      </w:pPr>
      <w:r>
        <w:rPr>
          <w:rFonts w:hint="eastAsia"/>
          <w:color w:val="auto"/>
          <w:lang w:val="en-US" w:eastAsia="zh-CN"/>
        </w:rPr>
        <w:t>6.2  施工准备</w:t>
      </w:r>
      <w:r>
        <w:rPr>
          <w:color w:val="auto"/>
        </w:rPr>
        <w:tab/>
      </w:r>
      <w:r>
        <w:rPr>
          <w:rFonts w:hint="eastAsia"/>
          <w:color w:val="auto"/>
          <w:lang w:eastAsia="zh-CN"/>
        </w:rPr>
        <w:t>（</w:t>
      </w:r>
      <w:r>
        <w:rPr>
          <w:rFonts w:hint="eastAsia"/>
          <w:color w:val="auto"/>
          <w:lang w:val="en-US" w:eastAsia="zh-CN"/>
        </w:rPr>
        <w:t>31）</w:t>
      </w:r>
    </w:p>
    <w:p>
      <w:pPr>
        <w:pStyle w:val="8"/>
        <w:tabs>
          <w:tab w:val="right" w:leader="dot" w:pos="8306"/>
        </w:tabs>
        <w:rPr>
          <w:rFonts w:hint="default" w:eastAsia="宋体"/>
          <w:color w:val="auto"/>
          <w:lang w:val="en-US" w:eastAsia="zh-CN"/>
        </w:rPr>
      </w:pPr>
      <w:r>
        <w:rPr>
          <w:rFonts w:hint="eastAsia"/>
          <w:color w:val="auto"/>
          <w:lang w:val="en-US" w:eastAsia="zh-CN"/>
        </w:rPr>
        <w:t>6.3  施工要点</w:t>
      </w:r>
      <w:r>
        <w:rPr>
          <w:color w:val="auto"/>
        </w:rPr>
        <w:tab/>
      </w:r>
      <w:r>
        <w:rPr>
          <w:rFonts w:hint="eastAsia"/>
          <w:color w:val="auto"/>
          <w:lang w:eastAsia="zh-CN"/>
        </w:rPr>
        <w:t>（</w:t>
      </w:r>
      <w:r>
        <w:rPr>
          <w:rFonts w:hint="eastAsia"/>
          <w:color w:val="auto"/>
          <w:lang w:val="en-US" w:eastAsia="zh-CN"/>
        </w:rPr>
        <w:t>31）</w:t>
      </w:r>
    </w:p>
    <w:p>
      <w:pPr>
        <w:pStyle w:val="7"/>
        <w:tabs>
          <w:tab w:val="right" w:leader="dot" w:pos="8306"/>
        </w:tabs>
        <w:rPr>
          <w:rFonts w:hint="default" w:eastAsia="宋体"/>
          <w:color w:val="auto"/>
          <w:lang w:val="en-US" w:eastAsia="zh-CN"/>
        </w:rPr>
      </w:pPr>
      <w:r>
        <w:rPr>
          <w:rFonts w:hint="eastAsia"/>
          <w:color w:val="auto"/>
          <w:lang w:val="en-US" w:eastAsia="zh-CN"/>
        </w:rPr>
        <w:t>7  验收</w:t>
      </w:r>
      <w:r>
        <w:rPr>
          <w:color w:val="auto"/>
        </w:rPr>
        <w:tab/>
      </w:r>
      <w:r>
        <w:rPr>
          <w:rFonts w:hint="eastAsia"/>
          <w:color w:val="auto"/>
          <w:lang w:eastAsia="zh-CN"/>
        </w:rPr>
        <w:t>（</w:t>
      </w:r>
      <w:r>
        <w:rPr>
          <w:rFonts w:hint="eastAsia"/>
          <w:color w:val="auto"/>
          <w:lang w:val="en-US" w:eastAsia="zh-CN"/>
        </w:rPr>
        <w:t>33）</w:t>
      </w:r>
    </w:p>
    <w:p>
      <w:pPr>
        <w:pStyle w:val="8"/>
        <w:tabs>
          <w:tab w:val="right" w:leader="dot" w:pos="8306"/>
        </w:tabs>
        <w:rPr>
          <w:rFonts w:hint="default" w:eastAsia="宋体"/>
          <w:color w:val="auto"/>
          <w:lang w:val="en-US" w:eastAsia="zh-CN"/>
        </w:rPr>
      </w:pPr>
      <w:r>
        <w:rPr>
          <w:rFonts w:hint="eastAsia"/>
          <w:color w:val="auto"/>
          <w:lang w:val="en-US" w:eastAsia="zh-CN"/>
        </w:rPr>
        <w:t>7.1  一般规定</w:t>
      </w:r>
      <w:r>
        <w:rPr>
          <w:color w:val="auto"/>
        </w:rPr>
        <w:tab/>
      </w:r>
      <w:r>
        <w:rPr>
          <w:rFonts w:hint="eastAsia"/>
          <w:color w:val="auto"/>
          <w:lang w:eastAsia="zh-CN"/>
        </w:rPr>
        <w:t>（</w:t>
      </w:r>
      <w:r>
        <w:rPr>
          <w:rFonts w:hint="eastAsia"/>
          <w:color w:val="auto"/>
          <w:lang w:val="en-US" w:eastAsia="zh-CN"/>
        </w:rPr>
        <w:t>33）</w:t>
      </w:r>
    </w:p>
    <w:p>
      <w:pPr>
        <w:pStyle w:val="8"/>
        <w:tabs>
          <w:tab w:val="right" w:leader="dot" w:pos="8306"/>
        </w:tabs>
        <w:rPr>
          <w:rFonts w:hint="default" w:eastAsia="宋体"/>
          <w:color w:val="auto"/>
          <w:lang w:val="en-US" w:eastAsia="zh-CN"/>
        </w:rPr>
      </w:pPr>
      <w:r>
        <w:rPr>
          <w:rFonts w:hint="eastAsia"/>
          <w:color w:val="auto"/>
          <w:lang w:val="en-US" w:eastAsia="zh-CN"/>
        </w:rPr>
        <w:t>7.2  主控项目</w:t>
      </w:r>
      <w:r>
        <w:rPr>
          <w:color w:val="auto"/>
        </w:rPr>
        <w:tab/>
      </w:r>
      <w:r>
        <w:rPr>
          <w:rFonts w:hint="eastAsia"/>
          <w:color w:val="auto"/>
          <w:lang w:eastAsia="zh-CN"/>
        </w:rPr>
        <w:t>（</w:t>
      </w:r>
      <w:r>
        <w:rPr>
          <w:rFonts w:hint="eastAsia"/>
          <w:color w:val="auto"/>
          <w:lang w:val="en-US" w:eastAsia="zh-CN"/>
        </w:rPr>
        <w:t>33）</w:t>
      </w:r>
    </w:p>
    <w:p>
      <w:pPr>
        <w:pStyle w:val="8"/>
        <w:tabs>
          <w:tab w:val="right" w:leader="dot" w:pos="8306"/>
        </w:tabs>
        <w:rPr>
          <w:rFonts w:hint="default" w:eastAsia="宋体"/>
          <w:color w:val="auto"/>
          <w:lang w:val="en-US" w:eastAsia="zh-CN"/>
        </w:rPr>
      </w:pPr>
      <w:r>
        <w:rPr>
          <w:rFonts w:hint="eastAsia"/>
          <w:color w:val="auto"/>
          <w:lang w:val="en-US" w:eastAsia="zh-CN"/>
        </w:rPr>
        <w:t>7.3  一般项目</w:t>
      </w:r>
      <w:r>
        <w:rPr>
          <w:color w:val="auto"/>
        </w:rPr>
        <w:tab/>
      </w:r>
      <w:r>
        <w:rPr>
          <w:rFonts w:hint="eastAsia"/>
          <w:color w:val="auto"/>
          <w:lang w:eastAsia="zh-CN"/>
        </w:rPr>
        <w:t>（</w:t>
      </w:r>
      <w:r>
        <w:rPr>
          <w:rFonts w:hint="eastAsia"/>
          <w:color w:val="auto"/>
          <w:lang w:val="en-US" w:eastAsia="zh-CN"/>
        </w:rPr>
        <w:t>33）</w:t>
      </w:r>
    </w:p>
    <w:p>
      <w:pPr>
        <w:rPr>
          <w:rFonts w:hint="eastAsia"/>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olor w:val="auto"/>
          <w:lang w:val="en-US" w:eastAsia="zh-CN"/>
        </w:rPr>
        <w:fldChar w:fldCharType="end"/>
      </w:r>
    </w:p>
    <w:p>
      <w:pPr>
        <w:pStyle w:val="2"/>
        <w:bidi w:val="0"/>
        <w:rPr>
          <w:rFonts w:hint="default"/>
          <w:color w:val="auto"/>
          <w:lang w:val="en-US" w:eastAsia="zh-CN"/>
        </w:rPr>
      </w:pPr>
      <w:r>
        <w:rPr>
          <w:rFonts w:hint="eastAsia"/>
          <w:color w:val="auto"/>
          <w:lang w:val="en-US" w:eastAsia="zh-CN"/>
        </w:rPr>
        <w:t>1  总则</w:t>
      </w:r>
    </w:p>
    <w:p>
      <w:pPr>
        <w:rPr>
          <w:rFonts w:hint="default"/>
          <w:lang w:val="en-US" w:eastAsia="zh-CN"/>
        </w:rPr>
      </w:pPr>
      <w:r>
        <w:rPr>
          <w:rFonts w:hint="default"/>
          <w:b/>
          <w:bCs/>
          <w:lang w:val="en-US" w:eastAsia="zh-CN"/>
        </w:rPr>
        <w:t>1.0.1</w:t>
      </w:r>
      <w:r>
        <w:rPr>
          <w:rFonts w:hint="default"/>
          <w:lang w:val="en-US" w:eastAsia="zh-CN"/>
        </w:rPr>
        <w:t xml:space="preserve">  本条主要阐明制定本规程的目的，在于规范、控制和保证大模内置发泡陶瓷复合保温板现浇混凝土外墙外保温系统在建筑工程中的工程质量，促进建筑行业健康发展。</w:t>
      </w:r>
    </w:p>
    <w:p>
      <w:pPr>
        <w:ind w:firstLine="480" w:firstLineChars="200"/>
        <w:rPr>
          <w:rFonts w:hint="default"/>
          <w:lang w:val="en-US" w:eastAsia="zh-CN"/>
        </w:rPr>
      </w:pPr>
      <w:r>
        <w:rPr>
          <w:rFonts w:hint="default"/>
          <w:lang w:val="en-US" w:eastAsia="zh-CN"/>
        </w:rPr>
        <w:t>发泡陶瓷复合保温板采用发泡陶瓷板作为复合板内侧高效保温材料的防火、防护层，可充分发挥发泡陶瓷优异的力学性能、热工性能、耐久性能以及低的吸水率和干燥收缩率、较好的尺寸稳定性和板材平整度，可减少传统大模内置保温系统中的找平层，降低外保温系统过厚的找平层脱落的风险。此外，由于发泡陶瓷为高温烧结制品，导热系数可低至0.058W/（m·K），可降低整个外墙厚度，因此，该产品是集高效保温、高效防火、长寿耐久多种优势的新型不燃保温材料。目前，该产品可通过专用锚固件，与现浇混凝土形成大模内置保温系统，从而构筑具有轻质、保温、隔热、防水、防火、系统安全可靠、施工方便、经济适用等特点的外墙围护结构保温系统。</w:t>
      </w:r>
    </w:p>
    <w:p>
      <w:pPr>
        <w:ind w:firstLine="480" w:firstLineChars="200"/>
        <w:rPr>
          <w:rFonts w:hint="default"/>
          <w:lang w:val="en-US" w:eastAsia="zh-CN"/>
        </w:rPr>
      </w:pPr>
      <w:r>
        <w:rPr>
          <w:rFonts w:hint="default"/>
          <w:lang w:val="en-US" w:eastAsia="zh-CN"/>
        </w:rPr>
        <w:t>本规程是依据现行国家和行业标准、规范的有关规定，并在对我国近些年来使用的复合保温板进行调研的基础上，结合大模内置发泡陶瓷复合保温板现浇混凝土外墙外保温系统自身的特性和技术要求编制的。</w:t>
      </w:r>
    </w:p>
    <w:p>
      <w:pPr>
        <w:rPr>
          <w:rFonts w:hint="default"/>
          <w:lang w:val="en-US" w:eastAsia="zh-CN"/>
        </w:rPr>
      </w:pPr>
      <w:r>
        <w:rPr>
          <w:rFonts w:hint="default"/>
          <w:b/>
          <w:bCs/>
          <w:lang w:val="en-US" w:eastAsia="zh-CN"/>
        </w:rPr>
        <w:t>1.0.2</w:t>
      </w:r>
      <w:r>
        <w:rPr>
          <w:rFonts w:hint="default"/>
          <w:lang w:val="en-US" w:eastAsia="zh-CN"/>
        </w:rPr>
        <w:t xml:space="preserve">  本条阐明大模内置发泡陶瓷复合保温板现浇混凝土外墙外保温系统的适用范围，包括新建、改建、扩建的民用及工业建筑中使用的大模内置发泡陶瓷复合保温板现浇混凝土外墙外保温系统。</w:t>
      </w:r>
    </w:p>
    <w:p>
      <w:pPr>
        <w:rPr>
          <w:rFonts w:hint="default"/>
          <w:lang w:val="en-US" w:eastAsia="zh-CN"/>
        </w:rPr>
      </w:pPr>
      <w:r>
        <w:rPr>
          <w:rFonts w:hint="default"/>
          <w:b/>
          <w:bCs/>
          <w:lang w:val="en-US" w:eastAsia="zh-CN"/>
        </w:rPr>
        <w:t>1.0.3</w:t>
      </w:r>
      <w:r>
        <w:rPr>
          <w:rFonts w:hint="default"/>
          <w:lang w:val="en-US" w:eastAsia="zh-CN"/>
        </w:rPr>
        <w:t xml:space="preserve">  凡国家现行标准中已有明确规定的，本规程原则上不再重复。在设计、施工及验收中除应符合本规程的要求外，尚应符合国家现行有关标准的规定。国家现行强制标准包括建筑防火、建筑工程抗震等方面的标准和规范。国内外相关的配套专用技术，在满足本规程和相关标准规定的基础上，可参考采用。</w:t>
      </w:r>
    </w:p>
    <w:p>
      <w:pPr>
        <w:rPr>
          <w:rFonts w:hint="default"/>
          <w:lang w:val="en-US" w:eastAsia="zh-CN"/>
        </w:rPr>
      </w:pPr>
      <w:r>
        <w:rPr>
          <w:rFonts w:hint="default"/>
          <w:lang w:val="en-US" w:eastAsia="zh-CN"/>
        </w:rPr>
        <w:br w:type="page"/>
      </w:r>
    </w:p>
    <w:p>
      <w:pPr>
        <w:pStyle w:val="2"/>
        <w:bidi w:val="0"/>
        <w:rPr>
          <w:rFonts w:hint="eastAsia"/>
          <w:color w:val="auto"/>
          <w:lang w:val="en-US" w:eastAsia="zh-CN"/>
        </w:rPr>
      </w:pPr>
      <w:r>
        <w:rPr>
          <w:rFonts w:hint="eastAsia"/>
          <w:color w:val="auto"/>
          <w:lang w:val="en-US" w:eastAsia="zh-CN"/>
        </w:rPr>
        <w:t>2  术语</w:t>
      </w:r>
    </w:p>
    <w:p>
      <w:pPr>
        <w:rPr>
          <w:rFonts w:hint="default"/>
          <w:lang w:val="en-US" w:eastAsia="zh-CN"/>
        </w:rPr>
      </w:pPr>
      <w:r>
        <w:rPr>
          <w:rFonts w:hint="default"/>
          <w:b/>
          <w:bCs/>
          <w:lang w:val="en-US" w:eastAsia="zh-CN"/>
        </w:rPr>
        <w:t>2.0.2</w:t>
      </w:r>
      <w:r>
        <w:rPr>
          <w:rFonts w:hint="default"/>
          <w:lang w:val="en-US" w:eastAsia="zh-CN"/>
        </w:rPr>
        <w:t xml:space="preserve">  发泡陶瓷复合保温板使用硬泡聚氨酯作为保温材料时，应采用水泥基布作为背衬层，用以硬泡聚氨酯的定位隔离，使用模塑聚苯板或挤塑聚苯板时，可不设背衬层。</w:t>
      </w:r>
    </w:p>
    <w:p>
      <w:pPr>
        <w:rPr>
          <w:rFonts w:hint="default"/>
          <w:lang w:val="en-US" w:eastAsia="zh-CN"/>
        </w:rPr>
      </w:pPr>
      <w:r>
        <w:rPr>
          <w:rFonts w:hint="default"/>
          <w:lang w:val="en-US" w:eastAsia="zh-CN"/>
        </w:rPr>
        <w:br w:type="page"/>
      </w:r>
    </w:p>
    <w:p>
      <w:pPr>
        <w:pStyle w:val="2"/>
        <w:bidi w:val="0"/>
        <w:rPr>
          <w:rFonts w:hint="eastAsia"/>
          <w:color w:val="auto"/>
          <w:lang w:val="en-US" w:eastAsia="zh-CN"/>
        </w:rPr>
      </w:pPr>
      <w:r>
        <w:rPr>
          <w:rFonts w:hint="eastAsia"/>
          <w:color w:val="auto"/>
          <w:lang w:val="en-US" w:eastAsia="zh-CN"/>
        </w:rPr>
        <w:t>3  基本规定</w:t>
      </w:r>
    </w:p>
    <w:p>
      <w:pPr>
        <w:rPr>
          <w:rFonts w:hint="default"/>
          <w:lang w:val="en-US" w:eastAsia="zh-CN"/>
        </w:rPr>
      </w:pPr>
      <w:r>
        <w:rPr>
          <w:rFonts w:hint="default"/>
          <w:b/>
          <w:bCs/>
          <w:lang w:val="en-US" w:eastAsia="zh-CN"/>
        </w:rPr>
        <w:t>3.0.1</w:t>
      </w:r>
      <w:r>
        <w:rPr>
          <w:rFonts w:hint="default"/>
          <w:lang w:val="en-US" w:eastAsia="zh-CN"/>
        </w:rPr>
        <w:t xml:space="preserve">  大模内置发泡陶瓷复合保温板现浇混凝土外墙外保温系统的主要配套材料包含发泡陶瓷复合保温板、专用连接件等，通过现浇混凝土，共同形成大模内置发泡陶瓷复合保温板现浇混凝土外墙外保温系统，系统各组成材料的相容性和匹配性，是保证保温工程功能性和安全性的重要基础，因此，外墙保温工程各组成材料应由系统供应商成套提供，并且在施工过程中不得更改系统构造和组成材料。</w:t>
      </w:r>
    </w:p>
    <w:p>
      <w:pPr>
        <w:rPr>
          <w:rFonts w:hint="default"/>
          <w:lang w:val="en-US" w:eastAsia="zh-CN"/>
        </w:rPr>
      </w:pPr>
      <w:r>
        <w:rPr>
          <w:rFonts w:hint="default"/>
          <w:b/>
          <w:bCs/>
          <w:lang w:val="en-US" w:eastAsia="zh-CN"/>
        </w:rPr>
        <w:t>3.0.2~3.0.4</w:t>
      </w:r>
      <w:r>
        <w:rPr>
          <w:rFonts w:hint="default"/>
          <w:lang w:val="en-US" w:eastAsia="zh-CN"/>
        </w:rPr>
        <w:t xml:space="preserve">  参考现行行业标准《外墙外保温工程技术规程》JGJ 144 的有关规定，对大模内置发泡陶瓷复合保温板现浇混凝土外墙外保温系统作出了基本要求。</w:t>
      </w:r>
    </w:p>
    <w:p>
      <w:pPr>
        <w:ind w:firstLine="480" w:firstLineChars="200"/>
        <w:rPr>
          <w:rFonts w:hint="default"/>
          <w:lang w:val="en-US" w:eastAsia="zh-CN"/>
        </w:rPr>
      </w:pPr>
      <w:r>
        <w:rPr>
          <w:rFonts w:hint="default"/>
          <w:lang w:val="en-US" w:eastAsia="zh-CN"/>
        </w:rPr>
        <w:t>基层的正常变形是指，基层墙体在温度、含水率、风荷载、撞击力造成的正常变形，这种变形不应造保温复合墙体的裂缝、形成空鼓脱落。保温系统的各构造层次间应具有变形协调能力。保温系统各组成部分的物理－化学稳定性，主要包括系统的耐久性和部件的耐久性，首先保温系统在温度、湿度和收缩的作用下应是稳定的，其次，在正常使用条件和维护下，所有组成材料在系统使用寿命期内均应保持其特性。大模内置发泡陶瓷复合保温板现浇混凝土外墙外保温系统应能够防止雨、雪渗入建筑物内部，并且不应将水分迁移至任何可能造成损坏的部位。</w:t>
      </w:r>
    </w:p>
    <w:p>
      <w:pPr>
        <w:rPr>
          <w:rFonts w:hint="default"/>
          <w:lang w:val="en-US" w:eastAsia="zh-CN"/>
        </w:rPr>
      </w:pPr>
      <w:r>
        <w:rPr>
          <w:rFonts w:hint="default"/>
          <w:b/>
          <w:bCs/>
          <w:lang w:val="en-US" w:eastAsia="zh-CN"/>
        </w:rPr>
        <w:t>3.0.7</w:t>
      </w:r>
      <w:r>
        <w:rPr>
          <w:rFonts w:hint="default"/>
          <w:lang w:val="en-US" w:eastAsia="zh-CN"/>
        </w:rPr>
        <w:t xml:space="preserve">  对大模内置发泡陶瓷复合保温板现浇混凝土外墙外保温系统的使用年限作出了基本要求。</w:t>
      </w:r>
    </w:p>
    <w:p>
      <w:pPr>
        <w:rPr>
          <w:rFonts w:hint="default"/>
          <w:lang w:val="en-US" w:eastAsia="zh-CN"/>
        </w:rPr>
      </w:pPr>
      <w:r>
        <w:rPr>
          <w:rFonts w:hint="default"/>
          <w:b/>
          <w:bCs/>
          <w:lang w:val="en-US" w:eastAsia="zh-CN"/>
        </w:rPr>
        <w:t>3.0.10</w:t>
      </w:r>
      <w:r>
        <w:rPr>
          <w:rFonts w:hint="default"/>
          <w:lang w:val="en-US" w:eastAsia="zh-CN"/>
        </w:rPr>
        <w:t xml:space="preserve">  参考现行行业标准《外墙外保温工程技术规程》JGJ 144 的有关规定，对大模内置发泡陶瓷复合保温板现浇混凝土外墙外保温系统的混凝土浇筑高度作出了基本要求。</w:t>
      </w:r>
    </w:p>
    <w:p>
      <w:pPr>
        <w:rPr>
          <w:rFonts w:hint="default"/>
          <w:lang w:val="en-US" w:eastAsia="zh-CN"/>
        </w:rPr>
      </w:pPr>
      <w:r>
        <w:rPr>
          <w:rFonts w:hint="default"/>
          <w:lang w:val="en-US" w:eastAsia="zh-CN"/>
        </w:rPr>
        <w:br w:type="page"/>
      </w:r>
    </w:p>
    <w:p>
      <w:pPr>
        <w:pStyle w:val="2"/>
        <w:bidi w:val="0"/>
        <w:rPr>
          <w:rFonts w:hint="eastAsia"/>
          <w:color w:val="auto"/>
          <w:lang w:val="en-US" w:eastAsia="zh-CN"/>
        </w:rPr>
      </w:pPr>
      <w:r>
        <w:rPr>
          <w:rFonts w:hint="eastAsia"/>
          <w:color w:val="auto"/>
          <w:lang w:val="en-US" w:eastAsia="zh-CN"/>
        </w:rPr>
        <w:t>4  系统和材料</w:t>
      </w:r>
    </w:p>
    <w:p>
      <w:pPr>
        <w:pStyle w:val="3"/>
        <w:bidi w:val="0"/>
        <w:rPr>
          <w:rFonts w:hint="eastAsia"/>
          <w:color w:val="auto"/>
          <w:lang w:val="en-US" w:eastAsia="zh-CN"/>
        </w:rPr>
      </w:pPr>
      <w:r>
        <w:rPr>
          <w:rFonts w:hint="eastAsia"/>
          <w:b/>
          <w:bCs/>
          <w:color w:val="auto"/>
          <w:lang w:val="en-US" w:eastAsia="zh-CN"/>
        </w:rPr>
        <w:t>4.1</w:t>
      </w:r>
      <w:r>
        <w:rPr>
          <w:rFonts w:hint="eastAsia"/>
          <w:color w:val="auto"/>
          <w:lang w:val="en-US" w:eastAsia="zh-CN"/>
        </w:rPr>
        <w:t xml:space="preserve">  系统性能要求</w:t>
      </w:r>
    </w:p>
    <w:p>
      <w:pPr>
        <w:rPr>
          <w:rFonts w:hint="default"/>
          <w:lang w:val="en-US" w:eastAsia="zh-CN"/>
        </w:rPr>
      </w:pPr>
      <w:r>
        <w:rPr>
          <w:rFonts w:hint="default"/>
          <w:b/>
          <w:bCs/>
          <w:lang w:val="en-US" w:eastAsia="zh-CN"/>
        </w:rPr>
        <w:t>4.1.2</w:t>
      </w:r>
      <w:r>
        <w:rPr>
          <w:rFonts w:hint="default"/>
          <w:lang w:val="en-US" w:eastAsia="zh-CN"/>
        </w:rPr>
        <w:t xml:space="preserve">  本条规定了大模内置发泡陶瓷复合保温板现浇混凝土外墙外保温系统的性能要求。</w:t>
      </w:r>
    </w:p>
    <w:p>
      <w:pPr>
        <w:pStyle w:val="3"/>
        <w:bidi w:val="0"/>
        <w:rPr>
          <w:rFonts w:hint="eastAsia"/>
          <w:color w:val="auto"/>
          <w:lang w:val="en-US" w:eastAsia="zh-CN"/>
        </w:rPr>
      </w:pPr>
      <w:r>
        <w:rPr>
          <w:rFonts w:hint="eastAsia"/>
          <w:color w:val="auto"/>
          <w:lang w:val="en-US" w:eastAsia="zh-CN"/>
        </w:rPr>
        <w:t>4.2  发泡陶瓷复合保温板性能要求</w:t>
      </w:r>
    </w:p>
    <w:p>
      <w:pPr>
        <w:rPr>
          <w:rFonts w:hint="default"/>
          <w:lang w:val="en-US" w:eastAsia="zh-CN"/>
        </w:rPr>
      </w:pPr>
      <w:r>
        <w:rPr>
          <w:rFonts w:hint="default"/>
          <w:b/>
          <w:bCs/>
          <w:lang w:val="en-US" w:eastAsia="zh-CN"/>
        </w:rPr>
        <w:t>4.2.4</w:t>
      </w:r>
      <w:r>
        <w:rPr>
          <w:rFonts w:hint="default"/>
          <w:lang w:val="en-US" w:eastAsia="zh-CN"/>
        </w:rPr>
        <w:t xml:space="preserve">  发泡陶瓷板作为大模内置发泡陶瓷复合保温板现浇混凝土外墙外保温系统中的保温防火防护层，规定了其最小厚度。</w:t>
      </w:r>
    </w:p>
    <w:p>
      <w:pPr>
        <w:rPr>
          <w:rFonts w:hint="default"/>
          <w:lang w:val="en-US" w:eastAsia="zh-CN"/>
        </w:rPr>
      </w:pPr>
      <w:r>
        <w:rPr>
          <w:rFonts w:hint="default"/>
          <w:b/>
          <w:bCs/>
          <w:lang w:val="en-US" w:eastAsia="zh-CN"/>
        </w:rPr>
        <w:t>4.2.7~4.2.10</w:t>
      </w:r>
      <w:r>
        <w:rPr>
          <w:rFonts w:hint="default"/>
          <w:lang w:val="en-US" w:eastAsia="zh-CN"/>
        </w:rPr>
        <w:t xml:space="preserve">  参考现行行业标准《发泡陶瓷保温板应用技术规程》T/CECS 480、《硬泡聚氨酯板薄抹灰外墙外保温系统材料》JG/T 420、现行国家标准《模塑聚苯板薄抹灰外墙外保温系统材料》GB/T 29906、《挤塑聚苯板（XPS）薄抹灰外墙外保温系统材料》GB/T 30595，规定了大模内置发泡陶瓷复合保温板现浇混凝土外墙外保温系统中保温材料的主要性能指标。</w:t>
      </w:r>
    </w:p>
    <w:p>
      <w:pPr>
        <w:rPr>
          <w:rFonts w:hint="default"/>
          <w:lang w:val="en-US" w:eastAsia="zh-CN"/>
        </w:rPr>
      </w:pPr>
      <w:r>
        <w:rPr>
          <w:rFonts w:hint="default"/>
          <w:b/>
          <w:bCs/>
          <w:lang w:val="en-US" w:eastAsia="zh-CN"/>
        </w:rPr>
        <w:t>4.2.11</w:t>
      </w:r>
      <w:r>
        <w:rPr>
          <w:rFonts w:hint="default"/>
          <w:lang w:val="en-US" w:eastAsia="zh-CN"/>
        </w:rPr>
        <w:t xml:space="preserve">  聚苯板、硬泡聚氨酯的反应有一定的时间性，因此对材料的陈化期作出了要求。</w:t>
      </w:r>
    </w:p>
    <w:p>
      <w:pPr>
        <w:pStyle w:val="3"/>
        <w:bidi w:val="0"/>
        <w:rPr>
          <w:rFonts w:hint="eastAsia"/>
          <w:color w:val="auto"/>
          <w:lang w:val="en-US" w:eastAsia="zh-CN"/>
        </w:rPr>
      </w:pPr>
      <w:r>
        <w:rPr>
          <w:rFonts w:hint="eastAsia"/>
          <w:color w:val="auto"/>
          <w:lang w:val="en-US" w:eastAsia="zh-CN"/>
        </w:rPr>
        <w:t>4.3  系统其他组成材料性能要求</w:t>
      </w:r>
    </w:p>
    <w:p>
      <w:pPr>
        <w:rPr>
          <w:rFonts w:hint="default"/>
          <w:lang w:val="en-US" w:eastAsia="zh-CN"/>
        </w:rPr>
      </w:pPr>
      <w:r>
        <w:rPr>
          <w:rFonts w:hint="default"/>
          <w:b/>
          <w:bCs/>
          <w:lang w:val="en-US" w:eastAsia="zh-CN"/>
        </w:rPr>
        <w:t>4.3.1~4.3.3</w:t>
      </w:r>
      <w:r>
        <w:rPr>
          <w:rFonts w:hint="default"/>
          <w:lang w:val="en-US" w:eastAsia="zh-CN"/>
        </w:rPr>
        <w:t xml:space="preserve">  抹面胶浆、专用连接件、玻纤网等作为大模内置发泡陶瓷复合保温板现浇混凝土外墙外保温系统的组成材料，其性能分别参考国家现行标准《模塑聚苯板薄抹灰外墙外保温系统材料》GB/T 29906、《行业现行标准外墙保温用锚栓》JG/T 366、《外墙外保温工程技术标准》JGJ 144中的有关规定，结合大模内置发泡陶瓷复合保温板现浇混凝土外墙外保温系统特点作出相应要求。</w:t>
      </w:r>
    </w:p>
    <w:p>
      <w:pPr>
        <w:rPr>
          <w:rFonts w:hint="default"/>
          <w:lang w:val="en-US" w:eastAsia="zh-CN"/>
        </w:rPr>
      </w:pPr>
      <w:r>
        <w:rPr>
          <w:rFonts w:hint="default"/>
          <w:lang w:val="en-US" w:eastAsia="zh-CN"/>
        </w:rPr>
        <w:br w:type="page"/>
      </w:r>
    </w:p>
    <w:p>
      <w:pPr>
        <w:pStyle w:val="2"/>
        <w:bidi w:val="0"/>
        <w:rPr>
          <w:rFonts w:hint="eastAsia"/>
          <w:color w:val="auto"/>
          <w:lang w:val="en-US" w:eastAsia="zh-CN"/>
        </w:rPr>
      </w:pPr>
      <w:r>
        <w:rPr>
          <w:rFonts w:hint="eastAsia"/>
          <w:color w:val="auto"/>
          <w:lang w:val="en-US" w:eastAsia="zh-CN"/>
        </w:rPr>
        <w:t>5  设计</w:t>
      </w:r>
    </w:p>
    <w:p>
      <w:pPr>
        <w:pStyle w:val="3"/>
        <w:bidi w:val="0"/>
        <w:rPr>
          <w:rFonts w:hint="eastAsia"/>
          <w:color w:val="auto"/>
          <w:lang w:val="en-US" w:eastAsia="zh-CN"/>
        </w:rPr>
      </w:pPr>
      <w:r>
        <w:rPr>
          <w:rFonts w:hint="eastAsia"/>
          <w:color w:val="auto"/>
          <w:lang w:val="en-US" w:eastAsia="zh-CN"/>
        </w:rPr>
        <w:t>5.2  系统要求</w:t>
      </w:r>
    </w:p>
    <w:p>
      <w:pPr>
        <w:rPr>
          <w:rFonts w:hint="default"/>
          <w:lang w:val="en-US" w:eastAsia="zh-CN"/>
        </w:rPr>
      </w:pPr>
      <w:r>
        <w:rPr>
          <w:rFonts w:hint="default"/>
          <w:b/>
          <w:bCs/>
          <w:lang w:val="en-US" w:eastAsia="zh-CN"/>
        </w:rPr>
        <w:t>5.2.5~5.2.9</w:t>
      </w:r>
      <w:r>
        <w:rPr>
          <w:rFonts w:hint="default"/>
          <w:lang w:val="en-US" w:eastAsia="zh-CN"/>
        </w:rPr>
        <w:t xml:space="preserve">  抹面层抗裂措施、外墙热桥处理措施、设施设备处理措施、变形缝处理措施、饰面层处理措施等重点参考了《外墙外保温工程技术标准》JGJ 144中的有关规定。</w:t>
      </w:r>
    </w:p>
    <w:p>
      <w:pPr>
        <w:rPr>
          <w:rFonts w:hint="default"/>
          <w:lang w:val="en-US" w:eastAsia="zh-CN"/>
        </w:rPr>
      </w:pPr>
      <w:r>
        <w:rPr>
          <w:rFonts w:hint="default"/>
          <w:lang w:val="en-US" w:eastAsia="zh-CN"/>
        </w:rPr>
        <w:br w:type="page"/>
      </w:r>
    </w:p>
    <w:p>
      <w:pPr>
        <w:pStyle w:val="2"/>
        <w:bidi w:val="0"/>
        <w:rPr>
          <w:rFonts w:hint="eastAsia"/>
          <w:color w:val="auto"/>
          <w:lang w:val="en-US" w:eastAsia="zh-CN"/>
        </w:rPr>
      </w:pPr>
      <w:r>
        <w:rPr>
          <w:rFonts w:hint="eastAsia"/>
          <w:color w:val="auto"/>
          <w:lang w:val="en-US" w:eastAsia="zh-CN"/>
        </w:rPr>
        <w:t>6  施工</w:t>
      </w:r>
    </w:p>
    <w:p>
      <w:pPr>
        <w:pStyle w:val="3"/>
        <w:bidi w:val="0"/>
        <w:rPr>
          <w:rFonts w:hint="eastAsia"/>
          <w:color w:val="auto"/>
          <w:lang w:val="en-US" w:eastAsia="zh-CN"/>
        </w:rPr>
      </w:pPr>
      <w:r>
        <w:rPr>
          <w:rFonts w:hint="eastAsia"/>
          <w:color w:val="auto"/>
          <w:lang w:val="en-US" w:eastAsia="zh-CN"/>
        </w:rPr>
        <w:t>6.1  一般规定</w:t>
      </w:r>
    </w:p>
    <w:p>
      <w:pPr>
        <w:rPr>
          <w:rFonts w:hint="default"/>
          <w:lang w:val="en-US" w:eastAsia="zh-CN"/>
        </w:rPr>
      </w:pPr>
      <w:r>
        <w:rPr>
          <w:rFonts w:hint="default"/>
          <w:b/>
          <w:bCs/>
          <w:lang w:val="en-US" w:eastAsia="zh-CN"/>
        </w:rPr>
        <w:t>6.1.2</w:t>
      </w:r>
      <w:r>
        <w:rPr>
          <w:rFonts w:hint="default"/>
          <w:lang w:val="en-US" w:eastAsia="zh-CN"/>
        </w:rPr>
        <w:t xml:space="preserve">  大模内置发泡陶瓷复合保温板现浇混凝土外墙外保温系统工程中应做好技术交底，施工方案及质量管理方案，并对施工人员进行技术培训，以保证工程质量。</w:t>
      </w:r>
    </w:p>
    <w:p>
      <w:pPr>
        <w:rPr>
          <w:rFonts w:hint="default"/>
          <w:lang w:val="en-US" w:eastAsia="zh-CN"/>
        </w:rPr>
      </w:pPr>
      <w:r>
        <w:rPr>
          <w:rFonts w:hint="default"/>
          <w:b/>
          <w:bCs/>
          <w:lang w:val="en-US" w:eastAsia="zh-CN"/>
        </w:rPr>
        <w:t>6.1.4、6.1.5</w:t>
      </w:r>
      <w:r>
        <w:rPr>
          <w:rFonts w:hint="default"/>
          <w:lang w:val="en-US" w:eastAsia="zh-CN"/>
        </w:rPr>
        <w:t xml:space="preserve">  规定了大模内置发泡陶瓷复合保温板现浇混凝土外墙外保温系统组成材料在运输、装卸和施工现场存放过程中的注意事项，应严格执行以减少损耗。</w:t>
      </w:r>
    </w:p>
    <w:p>
      <w:pPr>
        <w:rPr>
          <w:rFonts w:hint="default"/>
          <w:lang w:val="en-US" w:eastAsia="zh-CN"/>
        </w:rPr>
      </w:pPr>
      <w:r>
        <w:rPr>
          <w:rFonts w:hint="default"/>
          <w:b/>
          <w:bCs/>
          <w:lang w:val="en-US" w:eastAsia="zh-CN"/>
        </w:rPr>
        <w:t>6.1.6</w:t>
      </w:r>
      <w:r>
        <w:rPr>
          <w:rFonts w:hint="default"/>
          <w:lang w:val="en-US" w:eastAsia="zh-CN"/>
        </w:rPr>
        <w:t xml:space="preserve">  本条规定了施工现场应采取的防火安全措施，重点参考了国家现行标准《建筑工程施工现场消防安全技术规范》GB 50720的有关规定。</w:t>
      </w:r>
    </w:p>
    <w:p>
      <w:pPr>
        <w:rPr>
          <w:rFonts w:hint="default"/>
          <w:lang w:val="en-US" w:eastAsia="zh-CN"/>
        </w:rPr>
      </w:pPr>
      <w:r>
        <w:rPr>
          <w:rFonts w:hint="default"/>
          <w:b/>
          <w:bCs/>
          <w:lang w:val="en-US" w:eastAsia="zh-CN"/>
        </w:rPr>
        <w:t>6.1.7</w:t>
      </w:r>
      <w:r>
        <w:rPr>
          <w:rFonts w:hint="default"/>
          <w:lang w:val="en-US" w:eastAsia="zh-CN"/>
        </w:rPr>
        <w:t xml:space="preserve">  参考行业现行标准《外墙外保温工程技术标准》JGJ 144的有关规定，对施工环境及应对措施作出要求。</w:t>
      </w:r>
    </w:p>
    <w:p>
      <w:pPr>
        <w:rPr>
          <w:rFonts w:hint="default"/>
          <w:lang w:val="en-US" w:eastAsia="zh-CN"/>
        </w:rPr>
      </w:pPr>
      <w:r>
        <w:rPr>
          <w:rFonts w:hint="default"/>
          <w:b/>
          <w:bCs/>
          <w:lang w:val="en-US" w:eastAsia="zh-CN"/>
        </w:rPr>
        <w:t>6.1.9</w:t>
      </w:r>
      <w:r>
        <w:rPr>
          <w:rFonts w:hint="default"/>
          <w:lang w:val="en-US" w:eastAsia="zh-CN"/>
        </w:rPr>
        <w:t xml:space="preserve">  成品保护包含以下内容：</w:t>
      </w:r>
    </w:p>
    <w:p>
      <w:pPr>
        <w:ind w:firstLine="482" w:firstLineChars="200"/>
        <w:rPr>
          <w:rFonts w:hint="default"/>
          <w:lang w:val="en-US" w:eastAsia="zh-CN"/>
        </w:rPr>
      </w:pPr>
      <w:r>
        <w:rPr>
          <w:rFonts w:hint="default"/>
          <w:b/>
          <w:bCs/>
          <w:lang w:val="en-US" w:eastAsia="zh-CN"/>
        </w:rPr>
        <w:t>1</w:t>
      </w:r>
      <w:r>
        <w:rPr>
          <w:rFonts w:hint="default"/>
          <w:lang w:val="en-US" w:eastAsia="zh-CN"/>
        </w:rPr>
        <w:t xml:space="preserve">  防止施工污染；</w:t>
      </w:r>
    </w:p>
    <w:p>
      <w:pPr>
        <w:ind w:firstLine="482" w:firstLineChars="200"/>
        <w:rPr>
          <w:rFonts w:hint="default"/>
          <w:lang w:val="en-US" w:eastAsia="zh-CN"/>
        </w:rPr>
      </w:pPr>
      <w:r>
        <w:rPr>
          <w:rFonts w:hint="default"/>
          <w:b/>
          <w:bCs/>
          <w:lang w:val="en-US" w:eastAsia="zh-CN"/>
        </w:rPr>
        <w:t>2</w:t>
      </w:r>
      <w:r>
        <w:rPr>
          <w:rFonts w:hint="default"/>
          <w:lang w:val="en-US" w:eastAsia="zh-CN"/>
        </w:rPr>
        <w:t xml:space="preserve">  吊运物品或拆脚手架时防止撞击墙面；</w:t>
      </w:r>
    </w:p>
    <w:p>
      <w:pPr>
        <w:ind w:firstLine="482" w:firstLineChars="200"/>
        <w:rPr>
          <w:rFonts w:hint="default"/>
          <w:lang w:val="en-US" w:eastAsia="zh-CN"/>
        </w:rPr>
      </w:pPr>
      <w:r>
        <w:rPr>
          <w:rFonts w:hint="default"/>
          <w:b/>
          <w:bCs/>
          <w:lang w:val="en-US" w:eastAsia="zh-CN"/>
        </w:rPr>
        <w:t>3</w:t>
      </w:r>
      <w:r>
        <w:rPr>
          <w:rFonts w:hint="default"/>
          <w:lang w:val="en-US" w:eastAsia="zh-CN"/>
        </w:rPr>
        <w:t xml:space="preserve">  防止踩踏窗口；</w:t>
      </w:r>
    </w:p>
    <w:p>
      <w:pPr>
        <w:ind w:firstLine="482" w:firstLineChars="200"/>
        <w:rPr>
          <w:rFonts w:hint="default"/>
          <w:lang w:val="en-US" w:eastAsia="zh-CN"/>
        </w:rPr>
      </w:pPr>
      <w:r>
        <w:rPr>
          <w:rFonts w:hint="default"/>
          <w:b/>
          <w:bCs/>
          <w:lang w:val="en-US" w:eastAsia="zh-CN"/>
        </w:rPr>
        <w:t>4</w:t>
      </w:r>
      <w:r>
        <w:rPr>
          <w:rFonts w:hint="default"/>
          <w:lang w:val="en-US" w:eastAsia="zh-CN"/>
        </w:rPr>
        <w:t xml:space="preserve">  对碰撞坏的墙面及时修补；</w:t>
      </w:r>
    </w:p>
    <w:p>
      <w:pPr>
        <w:ind w:firstLine="482" w:firstLineChars="200"/>
        <w:rPr>
          <w:rFonts w:hint="default"/>
          <w:lang w:val="en-US" w:eastAsia="zh-CN"/>
        </w:rPr>
      </w:pPr>
      <w:r>
        <w:rPr>
          <w:rFonts w:hint="default"/>
          <w:b/>
          <w:bCs/>
          <w:lang w:val="en-US" w:eastAsia="zh-CN"/>
        </w:rPr>
        <w:t>5</w:t>
      </w:r>
      <w:r>
        <w:rPr>
          <w:rFonts w:hint="default"/>
          <w:lang w:val="en-US" w:eastAsia="zh-CN"/>
        </w:rPr>
        <w:t xml:space="preserve">  外保温工程完工后应避免高温或明火作业，采取相应的防火措施。</w:t>
      </w:r>
    </w:p>
    <w:p>
      <w:pPr>
        <w:pStyle w:val="3"/>
        <w:bidi w:val="0"/>
        <w:rPr>
          <w:rFonts w:hint="eastAsia"/>
          <w:color w:val="auto"/>
          <w:lang w:val="en-US" w:eastAsia="zh-CN"/>
        </w:rPr>
      </w:pPr>
      <w:r>
        <w:rPr>
          <w:rFonts w:hint="eastAsia"/>
          <w:color w:val="auto"/>
          <w:lang w:val="en-US" w:eastAsia="zh-CN"/>
        </w:rPr>
        <w:t>6.2  施工准备</w:t>
      </w:r>
    </w:p>
    <w:p>
      <w:pPr>
        <w:ind w:firstLine="0" w:firstLineChars="0"/>
        <w:rPr>
          <w:rFonts w:hint="eastAsia"/>
        </w:rPr>
      </w:pPr>
      <w:r>
        <w:rPr>
          <w:rFonts w:hint="eastAsia"/>
          <w:b/>
          <w:bCs/>
        </w:rPr>
        <w:t>6.2.1</w:t>
      </w:r>
      <w:r>
        <w:rPr>
          <w:rFonts w:hint="eastAsia"/>
        </w:rPr>
        <w:t xml:space="preserve">  本条规定重点参考现行行业标准《建筑施工模板安全技术规范》JGJ 162的有关规定。</w:t>
      </w:r>
    </w:p>
    <w:p>
      <w:pPr>
        <w:ind w:firstLine="0" w:firstLineChars="0"/>
        <w:rPr>
          <w:rFonts w:hint="eastAsia"/>
        </w:rPr>
      </w:pPr>
      <w:r>
        <w:rPr>
          <w:rFonts w:hint="eastAsia"/>
          <w:b/>
          <w:bCs/>
        </w:rPr>
        <w:t>6.2.2~6.2.6</w:t>
      </w:r>
      <w:r>
        <w:rPr>
          <w:rFonts w:hint="eastAsia"/>
        </w:rPr>
        <w:t xml:space="preserve">  规定了发泡陶瓷复合保温板施工前应做好的准备工作。其中用于指导工程的样板，应保留到工程验收之后。</w:t>
      </w:r>
    </w:p>
    <w:p>
      <w:pPr>
        <w:pStyle w:val="3"/>
        <w:bidi w:val="0"/>
        <w:rPr>
          <w:rFonts w:hint="eastAsia"/>
          <w:color w:val="auto"/>
          <w:lang w:val="en-US" w:eastAsia="zh-CN"/>
        </w:rPr>
      </w:pPr>
      <w:r>
        <w:rPr>
          <w:rFonts w:hint="eastAsia"/>
          <w:color w:val="auto"/>
          <w:lang w:val="en-US" w:eastAsia="zh-CN"/>
        </w:rPr>
        <w:t>6.3  施工要点</w:t>
      </w:r>
    </w:p>
    <w:p>
      <w:pPr>
        <w:ind w:firstLine="0" w:firstLineChars="0"/>
        <w:rPr>
          <w:rFonts w:hint="eastAsia"/>
        </w:rPr>
      </w:pPr>
      <w:r>
        <w:rPr>
          <w:rFonts w:hint="eastAsia"/>
          <w:b/>
          <w:bCs/>
        </w:rPr>
        <w:t>6.3.1</w:t>
      </w:r>
      <w:r>
        <w:rPr>
          <w:rFonts w:hint="eastAsia"/>
        </w:rPr>
        <w:t xml:space="preserve">  本条规定利于减少发泡陶瓷复合保温板的使用损耗。</w:t>
      </w:r>
    </w:p>
    <w:p>
      <w:pPr>
        <w:ind w:firstLine="0" w:firstLineChars="0"/>
        <w:rPr>
          <w:rFonts w:hint="eastAsia"/>
        </w:rPr>
      </w:pPr>
      <w:r>
        <w:rPr>
          <w:rFonts w:hint="eastAsia"/>
          <w:b/>
          <w:bCs/>
        </w:rPr>
        <w:t>6.3.5</w:t>
      </w:r>
      <w:r>
        <w:rPr>
          <w:rFonts w:hint="eastAsia"/>
        </w:rPr>
        <w:t xml:space="preserve">  本条规定了专用连接件的布置要求，确保发泡陶瓷复合保温板与现浇混凝土连接牢固，保证系统安全性。</w:t>
      </w:r>
    </w:p>
    <w:p>
      <w:pPr>
        <w:ind w:firstLine="0" w:firstLineChars="0"/>
        <w:rPr>
          <w:rFonts w:hint="eastAsia"/>
        </w:rPr>
      </w:pPr>
      <w:r>
        <w:rPr>
          <w:rFonts w:hint="eastAsia"/>
          <w:b/>
          <w:bCs/>
        </w:rPr>
        <w:t>6.3.8</w:t>
      </w:r>
      <w:r>
        <w:rPr>
          <w:rFonts w:hint="eastAsia"/>
        </w:rPr>
        <w:t xml:space="preserve">  本条规定了现浇混凝土的施工要求，重点参考了行业现行标准《外墙外保温工程技术标准》JGJ 144的有关规定。</w:t>
      </w:r>
    </w:p>
    <w:p>
      <w:pPr>
        <w:ind w:firstLine="0" w:firstLineChars="0"/>
        <w:rPr>
          <w:rFonts w:hint="eastAsia"/>
        </w:rPr>
      </w:pPr>
      <w:r>
        <w:rPr>
          <w:rFonts w:hint="eastAsia"/>
        </w:rPr>
        <w:br w:type="page"/>
      </w:r>
    </w:p>
    <w:p>
      <w:pPr>
        <w:pStyle w:val="2"/>
        <w:bidi w:val="0"/>
        <w:rPr>
          <w:rFonts w:hint="eastAsia"/>
          <w:color w:val="auto"/>
          <w:lang w:val="en-US" w:eastAsia="zh-CN"/>
        </w:rPr>
      </w:pPr>
      <w:r>
        <w:rPr>
          <w:rFonts w:hint="eastAsia"/>
          <w:color w:val="auto"/>
          <w:lang w:val="en-US" w:eastAsia="zh-CN"/>
        </w:rPr>
        <w:t>7  验收</w:t>
      </w:r>
    </w:p>
    <w:p>
      <w:pPr>
        <w:pStyle w:val="3"/>
        <w:bidi w:val="0"/>
        <w:rPr>
          <w:rFonts w:hint="eastAsia"/>
          <w:color w:val="auto"/>
          <w:lang w:val="en-US" w:eastAsia="zh-CN"/>
        </w:rPr>
      </w:pPr>
      <w:r>
        <w:rPr>
          <w:rFonts w:hint="eastAsia"/>
          <w:color w:val="auto"/>
          <w:lang w:val="en-US" w:eastAsia="zh-CN"/>
        </w:rPr>
        <w:t>7.1  一般规定</w:t>
      </w:r>
    </w:p>
    <w:p>
      <w:pPr>
        <w:ind w:firstLine="0" w:firstLineChars="0"/>
        <w:rPr>
          <w:rFonts w:hint="eastAsia"/>
        </w:rPr>
      </w:pPr>
      <w:r>
        <w:rPr>
          <w:rFonts w:hint="eastAsia"/>
          <w:b/>
          <w:bCs/>
        </w:rPr>
        <w:t>7.1.1</w:t>
      </w:r>
      <w:r>
        <w:rPr>
          <w:rFonts w:hint="eastAsia"/>
        </w:rPr>
        <w:t xml:space="preserve">  本条规定了大模内置发泡陶瓷复合保温板现浇混凝土外墙外保温系统施工质量验收应当遵循的现行国家标准。</w:t>
      </w:r>
    </w:p>
    <w:p>
      <w:pPr>
        <w:ind w:firstLine="0" w:firstLineChars="0"/>
        <w:rPr>
          <w:rFonts w:hint="eastAsia"/>
        </w:rPr>
      </w:pPr>
      <w:r>
        <w:rPr>
          <w:rFonts w:hint="eastAsia"/>
          <w:b/>
          <w:bCs/>
        </w:rPr>
        <w:t>7.1.2</w:t>
      </w:r>
      <w:r>
        <w:rPr>
          <w:rFonts w:hint="eastAsia"/>
        </w:rPr>
        <w:t xml:space="preserve">  本条规定了大模内置发泡陶瓷复合保温板现浇混凝土外墙外保温系统的验收时间。</w:t>
      </w:r>
    </w:p>
    <w:p>
      <w:pPr>
        <w:ind w:firstLine="0" w:firstLineChars="0"/>
        <w:rPr>
          <w:rFonts w:hint="eastAsia"/>
        </w:rPr>
      </w:pPr>
      <w:r>
        <w:rPr>
          <w:rFonts w:hint="eastAsia"/>
          <w:b/>
          <w:bCs/>
        </w:rPr>
        <w:t>7.1.</w:t>
      </w:r>
      <w:r>
        <w:rPr>
          <w:rFonts w:hint="eastAsia"/>
          <w:b/>
          <w:bCs/>
          <w:lang w:eastAsia="zh-CN"/>
        </w:rPr>
        <w:t>3</w:t>
      </w:r>
      <w:r>
        <w:rPr>
          <w:rFonts w:hint="eastAsia"/>
        </w:rPr>
        <w:t xml:space="preserve">  本条规定了隐蔽工程的验收部位、内容及要求。</w:t>
      </w:r>
    </w:p>
    <w:p>
      <w:pPr>
        <w:ind w:firstLine="0" w:firstLineChars="0"/>
        <w:rPr>
          <w:rFonts w:hint="eastAsia"/>
        </w:rPr>
      </w:pPr>
      <w:r>
        <w:rPr>
          <w:rFonts w:hint="eastAsia"/>
          <w:b/>
          <w:bCs/>
        </w:rPr>
        <w:t>7.1.4、7.1.5</w:t>
      </w:r>
      <w:r>
        <w:rPr>
          <w:rFonts w:hint="eastAsia"/>
        </w:rPr>
        <w:t xml:space="preserve">  规定了检验批划分要求与验收标准。当分项工程的工程量较大，出现需要划分检验批时，检验批的划分与验收要求可按本条规定进行。</w:t>
      </w:r>
    </w:p>
    <w:p>
      <w:pPr>
        <w:ind w:firstLine="0" w:firstLineChars="0"/>
        <w:rPr>
          <w:rFonts w:hint="eastAsia"/>
        </w:rPr>
      </w:pPr>
      <w:r>
        <w:rPr>
          <w:rFonts w:hint="eastAsia"/>
          <w:b/>
          <w:bCs/>
        </w:rPr>
        <w:t>7.1.6</w:t>
      </w:r>
      <w:r>
        <w:rPr>
          <w:rFonts w:hint="eastAsia"/>
        </w:rPr>
        <w:t xml:space="preserve">  规定了大模内置发泡陶瓷复合保温板现浇混凝土外墙外保温系统的竣工验收文件。</w:t>
      </w:r>
    </w:p>
    <w:p>
      <w:pPr>
        <w:pStyle w:val="3"/>
        <w:bidi w:val="0"/>
        <w:rPr>
          <w:rFonts w:hint="eastAsia"/>
          <w:color w:val="auto"/>
          <w:lang w:val="en-US" w:eastAsia="zh-CN"/>
        </w:rPr>
      </w:pPr>
      <w:r>
        <w:rPr>
          <w:rFonts w:hint="eastAsia"/>
          <w:color w:val="auto"/>
          <w:lang w:val="en-US" w:eastAsia="zh-CN"/>
        </w:rPr>
        <w:t>7.2  主控项目</w:t>
      </w:r>
    </w:p>
    <w:p>
      <w:pPr>
        <w:ind w:firstLine="0" w:firstLineChars="0"/>
        <w:rPr>
          <w:rFonts w:hint="eastAsia"/>
        </w:rPr>
      </w:pPr>
      <w:r>
        <w:rPr>
          <w:rFonts w:hint="eastAsia"/>
          <w:b/>
          <w:bCs/>
        </w:rPr>
        <w:t>7.2.1~7.2.</w:t>
      </w:r>
      <w:r>
        <w:rPr>
          <w:rFonts w:hint="eastAsia"/>
          <w:b/>
          <w:bCs/>
          <w:lang w:val="en-US" w:eastAsia="zh-CN"/>
        </w:rPr>
        <w:t>8</w:t>
      </w:r>
      <w:r>
        <w:rPr>
          <w:rFonts w:hint="eastAsia"/>
          <w:b/>
          <w:bCs/>
        </w:rPr>
        <w:t xml:space="preserve"> </w:t>
      </w:r>
      <w:r>
        <w:rPr>
          <w:rFonts w:hint="eastAsia"/>
        </w:rPr>
        <w:t xml:space="preserve"> 主控项目的规定重点参考现行国家标准《建筑节能工程施工质量验收标准》GB/T 50411中墙体保温工程主控项目的有关规定，结合大模内置发泡陶瓷复合保温板现浇混凝土外墙外保温系统特点对专用连接件、施工质量等要点进行了有关规定。</w:t>
      </w:r>
    </w:p>
    <w:p>
      <w:pPr>
        <w:pStyle w:val="3"/>
        <w:bidi w:val="0"/>
        <w:rPr>
          <w:rFonts w:hint="eastAsia"/>
          <w:color w:val="auto"/>
          <w:lang w:val="en-US" w:eastAsia="zh-CN"/>
        </w:rPr>
      </w:pPr>
      <w:r>
        <w:rPr>
          <w:rFonts w:hint="eastAsia"/>
          <w:color w:val="auto"/>
          <w:lang w:val="en-US" w:eastAsia="zh-CN"/>
        </w:rPr>
        <w:t>7.3  一般项目</w:t>
      </w:r>
    </w:p>
    <w:p>
      <w:pPr>
        <w:ind w:firstLine="0" w:firstLineChars="0"/>
        <w:rPr>
          <w:rFonts w:hint="default"/>
          <w:lang w:val="en-US" w:eastAsia="zh-CN"/>
        </w:rPr>
      </w:pPr>
      <w:r>
        <w:rPr>
          <w:rFonts w:hint="eastAsia"/>
          <w:b/>
          <w:bCs/>
        </w:rPr>
        <w:t>7.3.1~7.3.6</w:t>
      </w:r>
      <w:r>
        <w:rPr>
          <w:rFonts w:hint="eastAsia"/>
        </w:rPr>
        <w:t xml:space="preserve">  一般项目的规定重点参考现行国家标准《建筑节能工程施工质量验收标准》GB/T 50411中墙体保温工程一般项目的有关规定，结合发泡陶瓷复合保温板外观质量、安装允许偏差等进行了有关规定。</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ZDk2NjA0MTNmZjY0Nzk5NDI3ZmM4NDM2Zjc1YmIifQ=="/>
  </w:docVars>
  <w:rsids>
    <w:rsidRoot w:val="14722FF2"/>
    <w:rsid w:val="003E563E"/>
    <w:rsid w:val="006C4FCC"/>
    <w:rsid w:val="01172227"/>
    <w:rsid w:val="0174362E"/>
    <w:rsid w:val="021D0F48"/>
    <w:rsid w:val="023358D8"/>
    <w:rsid w:val="024B5585"/>
    <w:rsid w:val="02851F7D"/>
    <w:rsid w:val="029F0347"/>
    <w:rsid w:val="03467A05"/>
    <w:rsid w:val="03617FFC"/>
    <w:rsid w:val="03BD50FF"/>
    <w:rsid w:val="03EF22E9"/>
    <w:rsid w:val="03F809DA"/>
    <w:rsid w:val="04090C14"/>
    <w:rsid w:val="04203FFD"/>
    <w:rsid w:val="042B0D95"/>
    <w:rsid w:val="04431557"/>
    <w:rsid w:val="04752002"/>
    <w:rsid w:val="0499126F"/>
    <w:rsid w:val="05161868"/>
    <w:rsid w:val="06767B54"/>
    <w:rsid w:val="06B76B27"/>
    <w:rsid w:val="06DB0440"/>
    <w:rsid w:val="06DB0FB5"/>
    <w:rsid w:val="07075743"/>
    <w:rsid w:val="07281881"/>
    <w:rsid w:val="07AC016E"/>
    <w:rsid w:val="07B013C6"/>
    <w:rsid w:val="07B80AA6"/>
    <w:rsid w:val="07F43F92"/>
    <w:rsid w:val="08825C49"/>
    <w:rsid w:val="09BE26FA"/>
    <w:rsid w:val="09D24A00"/>
    <w:rsid w:val="0B2A6C69"/>
    <w:rsid w:val="0BFB153E"/>
    <w:rsid w:val="0C30125D"/>
    <w:rsid w:val="0C3F604A"/>
    <w:rsid w:val="0C9A7886"/>
    <w:rsid w:val="0D235976"/>
    <w:rsid w:val="0D320C3C"/>
    <w:rsid w:val="0D7A7BC7"/>
    <w:rsid w:val="0D905124"/>
    <w:rsid w:val="0DC970B0"/>
    <w:rsid w:val="0E2731C1"/>
    <w:rsid w:val="0E40718A"/>
    <w:rsid w:val="0E6042F7"/>
    <w:rsid w:val="0E974947"/>
    <w:rsid w:val="0F6A52CD"/>
    <w:rsid w:val="0F7D0186"/>
    <w:rsid w:val="0FEB3B96"/>
    <w:rsid w:val="0FF07A34"/>
    <w:rsid w:val="10463403"/>
    <w:rsid w:val="1114424C"/>
    <w:rsid w:val="1153326D"/>
    <w:rsid w:val="116A1D0E"/>
    <w:rsid w:val="11ED5A54"/>
    <w:rsid w:val="120E50F6"/>
    <w:rsid w:val="12477887"/>
    <w:rsid w:val="12AE4083"/>
    <w:rsid w:val="13A0076F"/>
    <w:rsid w:val="13A64318"/>
    <w:rsid w:val="14722FF2"/>
    <w:rsid w:val="1478588D"/>
    <w:rsid w:val="14DD1224"/>
    <w:rsid w:val="14E41FA2"/>
    <w:rsid w:val="15201432"/>
    <w:rsid w:val="15485010"/>
    <w:rsid w:val="154A1377"/>
    <w:rsid w:val="156D0E7A"/>
    <w:rsid w:val="159507AD"/>
    <w:rsid w:val="162F77ED"/>
    <w:rsid w:val="16CD7500"/>
    <w:rsid w:val="16F4301C"/>
    <w:rsid w:val="16FC5947"/>
    <w:rsid w:val="17264D1C"/>
    <w:rsid w:val="17A32FC0"/>
    <w:rsid w:val="17C0705A"/>
    <w:rsid w:val="17FE7477"/>
    <w:rsid w:val="180F7146"/>
    <w:rsid w:val="18286950"/>
    <w:rsid w:val="186E7E10"/>
    <w:rsid w:val="191C34AF"/>
    <w:rsid w:val="195B7AE9"/>
    <w:rsid w:val="19B603C9"/>
    <w:rsid w:val="19B656C0"/>
    <w:rsid w:val="19F25062"/>
    <w:rsid w:val="1ACB773E"/>
    <w:rsid w:val="1AE02FC6"/>
    <w:rsid w:val="1B450397"/>
    <w:rsid w:val="1B7D12C5"/>
    <w:rsid w:val="1C597867"/>
    <w:rsid w:val="1C9F691D"/>
    <w:rsid w:val="1CAA5B32"/>
    <w:rsid w:val="1CB748B3"/>
    <w:rsid w:val="1CD06E79"/>
    <w:rsid w:val="1E0E101E"/>
    <w:rsid w:val="1E6A4515"/>
    <w:rsid w:val="1E7A24CD"/>
    <w:rsid w:val="1EE11E45"/>
    <w:rsid w:val="1EF94359"/>
    <w:rsid w:val="2076069A"/>
    <w:rsid w:val="20D27A66"/>
    <w:rsid w:val="21BA094C"/>
    <w:rsid w:val="221116C8"/>
    <w:rsid w:val="22240F40"/>
    <w:rsid w:val="22434EBF"/>
    <w:rsid w:val="22994FA3"/>
    <w:rsid w:val="230B7C94"/>
    <w:rsid w:val="23E04DF7"/>
    <w:rsid w:val="24116338"/>
    <w:rsid w:val="24276557"/>
    <w:rsid w:val="24661BB2"/>
    <w:rsid w:val="24B10A2E"/>
    <w:rsid w:val="251578A3"/>
    <w:rsid w:val="25255B6B"/>
    <w:rsid w:val="253B5241"/>
    <w:rsid w:val="253C6A8E"/>
    <w:rsid w:val="256F160B"/>
    <w:rsid w:val="26211BDB"/>
    <w:rsid w:val="26577205"/>
    <w:rsid w:val="271D20F8"/>
    <w:rsid w:val="273C1CE9"/>
    <w:rsid w:val="275B57C8"/>
    <w:rsid w:val="27CE5882"/>
    <w:rsid w:val="282B33FC"/>
    <w:rsid w:val="28493A28"/>
    <w:rsid w:val="284D4505"/>
    <w:rsid w:val="28AD1DFA"/>
    <w:rsid w:val="28F63D94"/>
    <w:rsid w:val="2A560352"/>
    <w:rsid w:val="2A835020"/>
    <w:rsid w:val="2B380764"/>
    <w:rsid w:val="2BFE5B6F"/>
    <w:rsid w:val="2C032C4E"/>
    <w:rsid w:val="2C796AA9"/>
    <w:rsid w:val="2C86264A"/>
    <w:rsid w:val="2CEA4F8F"/>
    <w:rsid w:val="2CFA03BC"/>
    <w:rsid w:val="2D050CD4"/>
    <w:rsid w:val="2D2A6863"/>
    <w:rsid w:val="2D7B71DA"/>
    <w:rsid w:val="2D911A95"/>
    <w:rsid w:val="2DC13E67"/>
    <w:rsid w:val="2DEF5140"/>
    <w:rsid w:val="2E0B5813"/>
    <w:rsid w:val="2E7D7A0B"/>
    <w:rsid w:val="2EA46EAD"/>
    <w:rsid w:val="2F987AF5"/>
    <w:rsid w:val="2FAD3077"/>
    <w:rsid w:val="300E63CA"/>
    <w:rsid w:val="301A4B6F"/>
    <w:rsid w:val="303A467B"/>
    <w:rsid w:val="30CA59F6"/>
    <w:rsid w:val="31A044FB"/>
    <w:rsid w:val="31C31F92"/>
    <w:rsid w:val="3206357C"/>
    <w:rsid w:val="32184613"/>
    <w:rsid w:val="32507AFE"/>
    <w:rsid w:val="32DD1C3D"/>
    <w:rsid w:val="33BE14F6"/>
    <w:rsid w:val="33D129C7"/>
    <w:rsid w:val="33F80223"/>
    <w:rsid w:val="33F92C03"/>
    <w:rsid w:val="341173F8"/>
    <w:rsid w:val="348379BC"/>
    <w:rsid w:val="34881297"/>
    <w:rsid w:val="35281B54"/>
    <w:rsid w:val="358C2BD6"/>
    <w:rsid w:val="35D20239"/>
    <w:rsid w:val="36E818BC"/>
    <w:rsid w:val="375A6CCA"/>
    <w:rsid w:val="377735C6"/>
    <w:rsid w:val="37D016DC"/>
    <w:rsid w:val="37EF0466"/>
    <w:rsid w:val="38077AAD"/>
    <w:rsid w:val="38916BFF"/>
    <w:rsid w:val="38D15613"/>
    <w:rsid w:val="390A01DE"/>
    <w:rsid w:val="395A0FA6"/>
    <w:rsid w:val="3962716A"/>
    <w:rsid w:val="39D06326"/>
    <w:rsid w:val="3A117BF8"/>
    <w:rsid w:val="3A1218A6"/>
    <w:rsid w:val="3A362033"/>
    <w:rsid w:val="3A5F2846"/>
    <w:rsid w:val="3A9F7736"/>
    <w:rsid w:val="3B077F81"/>
    <w:rsid w:val="3B407C4D"/>
    <w:rsid w:val="3B8258F8"/>
    <w:rsid w:val="3BAF34F9"/>
    <w:rsid w:val="3BAF471E"/>
    <w:rsid w:val="3BD70963"/>
    <w:rsid w:val="3C451B1E"/>
    <w:rsid w:val="3C6F4159"/>
    <w:rsid w:val="3CA22294"/>
    <w:rsid w:val="3CAA06A9"/>
    <w:rsid w:val="3CF0406C"/>
    <w:rsid w:val="3D940763"/>
    <w:rsid w:val="3DA77243"/>
    <w:rsid w:val="3DA81ED1"/>
    <w:rsid w:val="3DAB701F"/>
    <w:rsid w:val="3DB50E67"/>
    <w:rsid w:val="3E5D350C"/>
    <w:rsid w:val="3E617357"/>
    <w:rsid w:val="3EFE0540"/>
    <w:rsid w:val="3F071D97"/>
    <w:rsid w:val="3F2F45C2"/>
    <w:rsid w:val="3FC32E48"/>
    <w:rsid w:val="3FCF77E1"/>
    <w:rsid w:val="40854854"/>
    <w:rsid w:val="40A47DDF"/>
    <w:rsid w:val="40A95FD1"/>
    <w:rsid w:val="40EA355B"/>
    <w:rsid w:val="413B7BEF"/>
    <w:rsid w:val="416F3221"/>
    <w:rsid w:val="41A73BE4"/>
    <w:rsid w:val="41B966AD"/>
    <w:rsid w:val="429313F8"/>
    <w:rsid w:val="433F2D0C"/>
    <w:rsid w:val="435A20AC"/>
    <w:rsid w:val="437201AA"/>
    <w:rsid w:val="439A737D"/>
    <w:rsid w:val="44AD477F"/>
    <w:rsid w:val="44C911AF"/>
    <w:rsid w:val="455D2EDF"/>
    <w:rsid w:val="45AF795E"/>
    <w:rsid w:val="45BC5FF9"/>
    <w:rsid w:val="45C374A7"/>
    <w:rsid w:val="465973B3"/>
    <w:rsid w:val="46B55E4D"/>
    <w:rsid w:val="46D75A14"/>
    <w:rsid w:val="47B9617A"/>
    <w:rsid w:val="47E14F7E"/>
    <w:rsid w:val="47E57ED4"/>
    <w:rsid w:val="47EA2383"/>
    <w:rsid w:val="4815750D"/>
    <w:rsid w:val="487C35AD"/>
    <w:rsid w:val="48AF172F"/>
    <w:rsid w:val="48E50609"/>
    <w:rsid w:val="49032E67"/>
    <w:rsid w:val="498959C5"/>
    <w:rsid w:val="4991331E"/>
    <w:rsid w:val="49AB0135"/>
    <w:rsid w:val="4A34197C"/>
    <w:rsid w:val="4A4E16DD"/>
    <w:rsid w:val="4A7A1E45"/>
    <w:rsid w:val="4A8A2B90"/>
    <w:rsid w:val="4AF36B80"/>
    <w:rsid w:val="4B1D19BC"/>
    <w:rsid w:val="4B314D69"/>
    <w:rsid w:val="4B3629F1"/>
    <w:rsid w:val="4B6803AB"/>
    <w:rsid w:val="4B794373"/>
    <w:rsid w:val="4B890383"/>
    <w:rsid w:val="4BB342FE"/>
    <w:rsid w:val="4BC06A16"/>
    <w:rsid w:val="4BC7006E"/>
    <w:rsid w:val="4BF47893"/>
    <w:rsid w:val="4C0979AB"/>
    <w:rsid w:val="4C431909"/>
    <w:rsid w:val="4CED79F8"/>
    <w:rsid w:val="4D0D1DF2"/>
    <w:rsid w:val="4D3B380B"/>
    <w:rsid w:val="4D463160"/>
    <w:rsid w:val="4D463F37"/>
    <w:rsid w:val="4D562188"/>
    <w:rsid w:val="4D903321"/>
    <w:rsid w:val="4DA123A5"/>
    <w:rsid w:val="4E036EF9"/>
    <w:rsid w:val="4E056FAB"/>
    <w:rsid w:val="4E286C5B"/>
    <w:rsid w:val="4E287264"/>
    <w:rsid w:val="4E5D0981"/>
    <w:rsid w:val="4E642F93"/>
    <w:rsid w:val="4EB366F4"/>
    <w:rsid w:val="4F6F0D3B"/>
    <w:rsid w:val="4F787A14"/>
    <w:rsid w:val="4F9F7D00"/>
    <w:rsid w:val="4FCB3815"/>
    <w:rsid w:val="502D0A92"/>
    <w:rsid w:val="50321EE8"/>
    <w:rsid w:val="50400BD4"/>
    <w:rsid w:val="505934D1"/>
    <w:rsid w:val="506B2065"/>
    <w:rsid w:val="5078755D"/>
    <w:rsid w:val="50F24878"/>
    <w:rsid w:val="511858BD"/>
    <w:rsid w:val="51511C92"/>
    <w:rsid w:val="51C84A3A"/>
    <w:rsid w:val="51FE38EE"/>
    <w:rsid w:val="52600F95"/>
    <w:rsid w:val="530504C7"/>
    <w:rsid w:val="536E227D"/>
    <w:rsid w:val="53E63CD1"/>
    <w:rsid w:val="541566A0"/>
    <w:rsid w:val="5466738D"/>
    <w:rsid w:val="548651B9"/>
    <w:rsid w:val="548D292C"/>
    <w:rsid w:val="550668C9"/>
    <w:rsid w:val="5507473D"/>
    <w:rsid w:val="559661C9"/>
    <w:rsid w:val="55EB02D1"/>
    <w:rsid w:val="55F53B84"/>
    <w:rsid w:val="566A600A"/>
    <w:rsid w:val="56C43F33"/>
    <w:rsid w:val="56E07EEE"/>
    <w:rsid w:val="56F63FE4"/>
    <w:rsid w:val="57725957"/>
    <w:rsid w:val="57E60499"/>
    <w:rsid w:val="581B70B3"/>
    <w:rsid w:val="5842233C"/>
    <w:rsid w:val="58452784"/>
    <w:rsid w:val="58694777"/>
    <w:rsid w:val="58DF25AF"/>
    <w:rsid w:val="59777DFA"/>
    <w:rsid w:val="59953438"/>
    <w:rsid w:val="599C07F5"/>
    <w:rsid w:val="59A36520"/>
    <w:rsid w:val="59A72F78"/>
    <w:rsid w:val="5A442CD7"/>
    <w:rsid w:val="5A845404"/>
    <w:rsid w:val="5ABB6250"/>
    <w:rsid w:val="5AEF602C"/>
    <w:rsid w:val="5B7B01B2"/>
    <w:rsid w:val="5B9D2930"/>
    <w:rsid w:val="5BA74CDD"/>
    <w:rsid w:val="5BB81156"/>
    <w:rsid w:val="5BBF2E36"/>
    <w:rsid w:val="5C53134D"/>
    <w:rsid w:val="5C6750D7"/>
    <w:rsid w:val="5D29507E"/>
    <w:rsid w:val="5D7E77B1"/>
    <w:rsid w:val="5E006B95"/>
    <w:rsid w:val="5E455A34"/>
    <w:rsid w:val="5EBD296C"/>
    <w:rsid w:val="5F0031A0"/>
    <w:rsid w:val="5F2B1639"/>
    <w:rsid w:val="5F2F39AD"/>
    <w:rsid w:val="5F550C5B"/>
    <w:rsid w:val="5F6115EC"/>
    <w:rsid w:val="601055D1"/>
    <w:rsid w:val="6051457F"/>
    <w:rsid w:val="606F438B"/>
    <w:rsid w:val="60DA6E3F"/>
    <w:rsid w:val="610B0726"/>
    <w:rsid w:val="617A6B64"/>
    <w:rsid w:val="61F17FB9"/>
    <w:rsid w:val="621E5476"/>
    <w:rsid w:val="62734138"/>
    <w:rsid w:val="630B6F29"/>
    <w:rsid w:val="632B41AA"/>
    <w:rsid w:val="63A62390"/>
    <w:rsid w:val="63F853B0"/>
    <w:rsid w:val="64196F0D"/>
    <w:rsid w:val="648C317C"/>
    <w:rsid w:val="64A04D9B"/>
    <w:rsid w:val="64E159E4"/>
    <w:rsid w:val="657B52E0"/>
    <w:rsid w:val="65AA6540"/>
    <w:rsid w:val="65AD2C0A"/>
    <w:rsid w:val="65E159F2"/>
    <w:rsid w:val="66276A5D"/>
    <w:rsid w:val="667E361D"/>
    <w:rsid w:val="668161AC"/>
    <w:rsid w:val="66B566B5"/>
    <w:rsid w:val="66C8226E"/>
    <w:rsid w:val="66FE5ABF"/>
    <w:rsid w:val="677F447A"/>
    <w:rsid w:val="67AE3326"/>
    <w:rsid w:val="67C40D1E"/>
    <w:rsid w:val="6803544B"/>
    <w:rsid w:val="683D0E5A"/>
    <w:rsid w:val="685E46D9"/>
    <w:rsid w:val="68A26B4C"/>
    <w:rsid w:val="68B54655"/>
    <w:rsid w:val="68D01A69"/>
    <w:rsid w:val="693777E9"/>
    <w:rsid w:val="696128D8"/>
    <w:rsid w:val="6A3D09D4"/>
    <w:rsid w:val="6AF63D44"/>
    <w:rsid w:val="6B3B11A1"/>
    <w:rsid w:val="6BAA2220"/>
    <w:rsid w:val="6BD6117A"/>
    <w:rsid w:val="6BDD2C5C"/>
    <w:rsid w:val="6C5A458F"/>
    <w:rsid w:val="6CD92DDB"/>
    <w:rsid w:val="6CE02DBD"/>
    <w:rsid w:val="6D307DBE"/>
    <w:rsid w:val="6D9727D7"/>
    <w:rsid w:val="6DAE71F5"/>
    <w:rsid w:val="6DC818A7"/>
    <w:rsid w:val="6E081885"/>
    <w:rsid w:val="6E3C08DD"/>
    <w:rsid w:val="6E97698D"/>
    <w:rsid w:val="6EFA66A7"/>
    <w:rsid w:val="6EFE1474"/>
    <w:rsid w:val="6F7457BF"/>
    <w:rsid w:val="6F8103F6"/>
    <w:rsid w:val="700261C5"/>
    <w:rsid w:val="70686C7D"/>
    <w:rsid w:val="70877AFC"/>
    <w:rsid w:val="71541174"/>
    <w:rsid w:val="71581A0B"/>
    <w:rsid w:val="715956EB"/>
    <w:rsid w:val="71684442"/>
    <w:rsid w:val="71FA3256"/>
    <w:rsid w:val="72103119"/>
    <w:rsid w:val="725C267E"/>
    <w:rsid w:val="728547CE"/>
    <w:rsid w:val="728C2FDC"/>
    <w:rsid w:val="72C90D06"/>
    <w:rsid w:val="72E63E00"/>
    <w:rsid w:val="734C5BD1"/>
    <w:rsid w:val="73730C6B"/>
    <w:rsid w:val="737B2DDF"/>
    <w:rsid w:val="74133952"/>
    <w:rsid w:val="74732F84"/>
    <w:rsid w:val="74F02B82"/>
    <w:rsid w:val="75346470"/>
    <w:rsid w:val="75371784"/>
    <w:rsid w:val="756E5F72"/>
    <w:rsid w:val="75860528"/>
    <w:rsid w:val="75C16531"/>
    <w:rsid w:val="75CA087C"/>
    <w:rsid w:val="765A156B"/>
    <w:rsid w:val="767D456E"/>
    <w:rsid w:val="769D2496"/>
    <w:rsid w:val="76C267A8"/>
    <w:rsid w:val="77652CC5"/>
    <w:rsid w:val="777C4105"/>
    <w:rsid w:val="77DE243C"/>
    <w:rsid w:val="780E3C30"/>
    <w:rsid w:val="789D15D5"/>
    <w:rsid w:val="78B25241"/>
    <w:rsid w:val="78D72F14"/>
    <w:rsid w:val="79885D18"/>
    <w:rsid w:val="79B12F55"/>
    <w:rsid w:val="79D22F3D"/>
    <w:rsid w:val="79F21557"/>
    <w:rsid w:val="7A086E9C"/>
    <w:rsid w:val="7A0A20A8"/>
    <w:rsid w:val="7A136511"/>
    <w:rsid w:val="7AC959FD"/>
    <w:rsid w:val="7AC95A65"/>
    <w:rsid w:val="7B1D4403"/>
    <w:rsid w:val="7B3E7197"/>
    <w:rsid w:val="7BA62632"/>
    <w:rsid w:val="7BCA65A6"/>
    <w:rsid w:val="7BF927C0"/>
    <w:rsid w:val="7BFD0BF8"/>
    <w:rsid w:val="7CC83BC3"/>
    <w:rsid w:val="7CDE3B08"/>
    <w:rsid w:val="7D1A33C7"/>
    <w:rsid w:val="7D1F465D"/>
    <w:rsid w:val="7D3F2ADB"/>
    <w:rsid w:val="7D4503B4"/>
    <w:rsid w:val="7DC56F13"/>
    <w:rsid w:val="7DDF32B0"/>
    <w:rsid w:val="7E2F0B8B"/>
    <w:rsid w:val="7E6D05BB"/>
    <w:rsid w:val="7EE1523A"/>
    <w:rsid w:val="7F146594"/>
    <w:rsid w:val="7F21184C"/>
    <w:rsid w:val="7F24588A"/>
    <w:rsid w:val="7F2709E4"/>
    <w:rsid w:val="7FB77BBB"/>
    <w:rsid w:val="7FC70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宋体" w:asciiTheme="minorAscii" w:hAnsiTheme="minorAscii"/>
      <w:b/>
      <w:kern w:val="44"/>
      <w:sz w:val="30"/>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Times New Roman" w:hAnsi="Times New Roman"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条文说明"/>
    <w:basedOn w:val="1"/>
    <w:qFormat/>
    <w:uiPriority w:val="0"/>
    <w:pPr>
      <w:shd w:val="clear" w:fill="D7D7D7" w:themeFill="background1" w:themeFillShade="D8"/>
    </w:pPr>
    <w:rPr>
      <w:rFonts w:ascii="Times New Roman" w:hAnsi="Times New Roman"/>
    </w:rPr>
  </w:style>
  <w:style w:type="paragraph" w:customStyle="1" w:styleId="16">
    <w:name w:val="_Style 47"/>
    <w:basedOn w:val="1"/>
    <w:next w:val="17"/>
    <w:qFormat/>
    <w:uiPriority w:val="34"/>
    <w:pPr>
      <w:ind w:firstLine="420" w:firstLineChars="200"/>
    </w:pPr>
    <w:rPr>
      <w:rFonts w:ascii="Times New Roman" w:hAnsi="Times New Roman" w:eastAsia="宋体" w:cs="Times New Roman"/>
      <w:szCs w:val="24"/>
    </w:rPr>
  </w:style>
  <w:style w:type="paragraph" w:styleId="17">
    <w:name w:val="List Paragraph"/>
    <w:basedOn w:val="1"/>
    <w:qFormat/>
    <w:uiPriority w:val="34"/>
    <w:pPr>
      <w:ind w:firstLine="420" w:firstLineChars="200"/>
    </w:pPr>
  </w:style>
  <w:style w:type="paragraph" w:customStyle="1" w:styleId="18">
    <w:name w:val="扉页（出版时间地点）"/>
    <w:basedOn w:val="1"/>
    <w:qFormat/>
    <w:uiPriority w:val="0"/>
    <w:pPr>
      <w:jc w:val="center"/>
    </w:pPr>
    <w:rPr>
      <w:rFonts w:eastAsia="黑体" w:cs="宋体"/>
      <w:color w:val="auto"/>
      <w:kern w:val="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2024-04-22T01:48:00Z</dcterms:created>
  <dc:creator>放肆呀</dc:creator>
  <cp:lastModifiedBy>SHY81</cp:lastModifiedBy>
  <dcterms:modified xsi:type="dcterms:W3CDTF">2024-10-28T04:58:07Z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ED9D78ED7AB3497C925461DF71D672D4_12</vt:lpwstr>
  </property>
</Properties>
</file>