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1C376">
      <w:pPr>
        <w:rPr>
          <w:rFonts w:hint="eastAsia"/>
          <w:color w:val="auto"/>
          <w:sz w:val="20"/>
          <w:szCs w:val="20"/>
          <w:highlight w:val="none"/>
        </w:rPr>
      </w:pPr>
      <w:bookmarkStart w:id="0" w:name="_Hlk518993094"/>
      <w:bookmarkEnd w:id="0"/>
    </w:p>
    <w:p w14:paraId="576F07BF">
      <w:pPr>
        <w:rPr>
          <w:color w:val="auto"/>
          <w:sz w:val="20"/>
          <w:szCs w:val="20"/>
          <w:highlight w:val="none"/>
        </w:rPr>
      </w:pPr>
      <w:r>
        <w:rPr>
          <w:rFonts w:hint="eastAsia"/>
          <w:color w:val="auto"/>
          <w:sz w:val="20"/>
          <w:szCs w:val="20"/>
          <w:highlight w:val="none"/>
        </w:rPr>
        <w:t>I</w:t>
      </w:r>
      <w:r>
        <w:rPr>
          <w:color w:val="auto"/>
          <w:sz w:val="20"/>
          <w:szCs w:val="20"/>
          <w:highlight w:val="none"/>
        </w:rPr>
        <w:t>CS 91.140</w:t>
      </w:r>
    </w:p>
    <w:p w14:paraId="6C0D7B22">
      <w:pPr>
        <w:rPr>
          <w:rFonts w:eastAsia="Times New Roman"/>
          <w:color w:val="auto"/>
          <w:sz w:val="20"/>
          <w:szCs w:val="20"/>
          <w:highlight w:val="none"/>
        </w:rPr>
      </w:pPr>
      <w:r>
        <w:rPr>
          <w:rFonts w:hint="eastAsia"/>
          <w:color w:val="auto"/>
          <w:sz w:val="20"/>
          <w:szCs w:val="20"/>
          <w:highlight w:val="none"/>
        </w:rPr>
        <w:t>P</w:t>
      </w:r>
      <w:r>
        <w:rPr>
          <w:color w:val="auto"/>
          <w:sz w:val="20"/>
          <w:szCs w:val="20"/>
          <w:highlight w:val="none"/>
        </w:rPr>
        <w:t xml:space="preserve">  45</w:t>
      </w:r>
    </w:p>
    <w:p w14:paraId="7F9390BC">
      <w:pPr>
        <w:jc w:val="distribute"/>
        <w:rPr>
          <w:rFonts w:ascii="微软雅黑" w:hAnsi="微软雅黑" w:eastAsia="微软雅黑"/>
          <w:color w:val="auto"/>
          <w:sz w:val="56"/>
          <w:szCs w:val="52"/>
          <w:highlight w:val="none"/>
        </w:rPr>
      </w:pPr>
      <w:r>
        <w:rPr>
          <w:rFonts w:hint="eastAsia" w:ascii="微软雅黑" w:hAnsi="微软雅黑" w:eastAsia="微软雅黑"/>
          <w:color w:val="auto"/>
          <w:sz w:val="56"/>
          <w:szCs w:val="52"/>
          <w:highlight w:val="none"/>
        </w:rPr>
        <w:t>团体标准</w:t>
      </w:r>
    </w:p>
    <w:p w14:paraId="294F3C7A">
      <w:pPr>
        <w:spacing w:before="201"/>
        <w:ind w:left="4724" w:firstLine="556"/>
        <w:jc w:val="right"/>
        <w:rPr>
          <w:rFonts w:eastAsia="Times New Roman" w:cs="Times New Roman"/>
          <w:color w:val="auto"/>
          <w:sz w:val="28"/>
          <w:szCs w:val="28"/>
          <w:highlight w:val="none"/>
        </w:rPr>
      </w:pPr>
      <w:r>
        <w:rPr>
          <w:rFonts w:cs="Times New Roman"/>
          <w:color w:val="auto"/>
          <w:spacing w:val="-1"/>
          <w:sz w:val="28"/>
          <w:szCs w:val="28"/>
          <w:highlight w:val="none"/>
        </w:rPr>
        <w:t>T/CECS</w:t>
      </w:r>
      <w:r>
        <w:rPr>
          <w:rFonts w:cs="Times New Roman"/>
          <w:color w:val="auto"/>
          <w:sz w:val="28"/>
          <w:szCs w:val="28"/>
          <w:highlight w:val="none"/>
        </w:rPr>
        <w:t xml:space="preserve">  ×××××</w:t>
      </w:r>
      <w:r>
        <w:rPr>
          <w:rFonts w:hint="eastAsia" w:cs="Times New Roman"/>
          <w:color w:val="auto"/>
          <w:sz w:val="28"/>
          <w:szCs w:val="28"/>
          <w:highlight w:val="none"/>
        </w:rPr>
        <w:t>—</w:t>
      </w:r>
      <w:r>
        <w:rPr>
          <w:rFonts w:cs="Times New Roman"/>
          <w:color w:val="auto"/>
          <w:sz w:val="28"/>
          <w:szCs w:val="28"/>
          <w:highlight w:val="none"/>
        </w:rPr>
        <w:t>20××</w:t>
      </w:r>
    </w:p>
    <w:p w14:paraId="2019424D">
      <w:pPr>
        <w:spacing w:before="5"/>
        <w:ind w:firstLine="40"/>
        <w:rPr>
          <w:rFonts w:eastAsia="Times New Roman"/>
          <w:b/>
          <w:bCs/>
          <w:color w:val="auto"/>
          <w:sz w:val="17"/>
          <w:szCs w:val="17"/>
          <w:highlight w:val="none"/>
        </w:rPr>
      </w:pPr>
      <w:r>
        <w:rPr>
          <w:rFonts w:eastAsia="Times New Roman"/>
          <w:color w:val="auto"/>
          <w:sz w:val="2"/>
          <w:szCs w:val="2"/>
          <w:highlight w:val="none"/>
        </w:rPr>
        <mc:AlternateContent>
          <mc:Choice Requires="wpg">
            <w:drawing>
              <wp:inline distT="0" distB="0" distL="0" distR="0">
                <wp:extent cx="5274310" cy="8890"/>
                <wp:effectExtent l="0" t="0" r="0" b="0"/>
                <wp:docPr id="17" name="Group 4"/>
                <wp:cNvGraphicFramePr/>
                <a:graphic xmlns:a="http://schemas.openxmlformats.org/drawingml/2006/main">
                  <a:graphicData uri="http://schemas.microsoft.com/office/word/2010/wordprocessingGroup">
                    <wpg:wgp>
                      <wpg:cNvGrpSpPr/>
                      <wpg:grpSpPr>
                        <a:xfrm>
                          <a:off x="0" y="0"/>
                          <a:ext cx="5274310" cy="9095"/>
                          <a:chOff x="0" y="0"/>
                          <a:chExt cx="8699" cy="15"/>
                        </a:xfrm>
                      </wpg:grpSpPr>
                      <wpg:grpSp>
                        <wpg:cNvPr id="18" name="Group 5"/>
                        <wpg:cNvGrpSpPr/>
                        <wpg:grpSpPr>
                          <a:xfrm>
                            <a:off x="8" y="8"/>
                            <a:ext cx="8684" cy="2"/>
                            <a:chOff x="8" y="8"/>
                            <a:chExt cx="8684" cy="2"/>
                          </a:xfrm>
                        </wpg:grpSpPr>
                        <wps:wsp>
                          <wps:cNvPr id="19"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KM2YPnUAAAAAwEAAA8AAAAAAAAAAQAgAAAAIgAAAGRycy9kb3ducmV2&#10;LnhtbFBLAQIUABQAAAAIAIdO4kCM9GWXHQMAAPsHAAAOAAAAAAAAAAEAIAAAACMBAABkcnMvZTJv&#10;RG9jLnhtbFBLBQYAAAAABgAGAFkBAACyBgAAAAA=&#10;">
                <o:lock v:ext="edit" aspectratio="f"/>
                <v:group id="Group 5" o:spid="_x0000_s1026" o:spt="203" style="position:absolute;left:8;top:8;height:2;width:8684;"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6" o:spid="_x0000_s1026" o:spt="100" style="position:absolute;left:8;top:8;height:2;width:8684;" filled="f" stroked="t" coordsize="8684,1"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path="m0,0l8684,0e">
                    <v:path o:connectlocs="0,0;8684,0" o:connectangles="0,0"/>
                    <v:fill on="f" focussize="0,0"/>
                    <v:stroke color="#000000" joinstyle="round"/>
                    <v:imagedata o:title=""/>
                    <o:lock v:ext="edit" aspectratio="f"/>
                  </v:shape>
                </v:group>
                <w10:wrap type="none"/>
                <w10:anchorlock/>
              </v:group>
            </w:pict>
          </mc:Fallback>
        </mc:AlternateContent>
      </w:r>
    </w:p>
    <w:p w14:paraId="6FC86899">
      <w:pPr>
        <w:spacing w:line="20" w:lineRule="atLeast"/>
        <w:ind w:left="119" w:firstLine="40"/>
        <w:rPr>
          <w:rFonts w:eastAsia="Times New Roman"/>
          <w:color w:val="auto"/>
          <w:sz w:val="2"/>
          <w:szCs w:val="2"/>
          <w:highlight w:val="none"/>
        </w:rPr>
      </w:pPr>
    </w:p>
    <w:p w14:paraId="02C102CC">
      <w:pPr>
        <w:ind w:firstLine="402"/>
        <w:rPr>
          <w:b/>
          <w:bCs/>
          <w:color w:val="auto"/>
          <w:sz w:val="20"/>
          <w:szCs w:val="20"/>
          <w:highlight w:val="none"/>
        </w:rPr>
      </w:pPr>
    </w:p>
    <w:p w14:paraId="7251287F">
      <w:pPr>
        <w:ind w:firstLine="402"/>
        <w:rPr>
          <w:rFonts w:eastAsia="Times New Roman"/>
          <w:b/>
          <w:bCs/>
          <w:color w:val="auto"/>
          <w:sz w:val="20"/>
          <w:szCs w:val="20"/>
          <w:highlight w:val="none"/>
        </w:rPr>
      </w:pPr>
    </w:p>
    <w:p w14:paraId="251CF3C2">
      <w:pPr>
        <w:ind w:firstLine="402"/>
        <w:rPr>
          <w:rFonts w:eastAsia="Times New Roman"/>
          <w:b/>
          <w:bCs/>
          <w:color w:val="auto"/>
          <w:sz w:val="20"/>
          <w:szCs w:val="20"/>
          <w:highlight w:val="none"/>
        </w:rPr>
      </w:pPr>
    </w:p>
    <w:p w14:paraId="6D7C7ACB">
      <w:pPr>
        <w:ind w:firstLine="402"/>
        <w:rPr>
          <w:rFonts w:eastAsia="Times New Roman"/>
          <w:b/>
          <w:bCs/>
          <w:color w:val="auto"/>
          <w:sz w:val="20"/>
          <w:szCs w:val="20"/>
          <w:highlight w:val="none"/>
        </w:rPr>
      </w:pPr>
    </w:p>
    <w:p w14:paraId="61A8A9F9">
      <w:pPr>
        <w:spacing w:before="3"/>
        <w:ind w:firstLine="640"/>
        <w:rPr>
          <w:rFonts w:ascii="宋体" w:hAnsi="宋体" w:cs="宋体"/>
          <w:color w:val="auto"/>
          <w:sz w:val="32"/>
          <w:szCs w:val="32"/>
          <w:highlight w:val="none"/>
        </w:rPr>
      </w:pPr>
    </w:p>
    <w:p w14:paraId="58D9B713">
      <w:pPr>
        <w:spacing w:before="143" w:line="407" w:lineRule="auto"/>
        <w:ind w:left="400" w:right="697"/>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rPr>
        <w:t>移动式尸体解剖室生物安全</w:t>
      </w:r>
    </w:p>
    <w:p w14:paraId="55E70558">
      <w:pPr>
        <w:spacing w:before="143" w:line="407" w:lineRule="auto"/>
        <w:ind w:left="400" w:right="697"/>
        <w:jc w:val="center"/>
        <w:rPr>
          <w:rFonts w:ascii="黑体" w:hAnsi="黑体" w:eastAsia="黑体" w:cs="黑体"/>
          <w:color w:val="auto"/>
          <w:sz w:val="52"/>
          <w:szCs w:val="52"/>
          <w:highlight w:val="none"/>
        </w:rPr>
      </w:pPr>
      <w:bookmarkStart w:id="58" w:name="_GoBack"/>
      <w:bookmarkEnd w:id="58"/>
      <w:r>
        <w:rPr>
          <w:rFonts w:hint="eastAsia" w:ascii="黑体" w:hAnsi="黑体" w:eastAsia="黑体" w:cs="黑体"/>
          <w:color w:val="auto"/>
          <w:sz w:val="52"/>
          <w:szCs w:val="52"/>
          <w:highlight w:val="none"/>
        </w:rPr>
        <w:t>要求</w:t>
      </w:r>
    </w:p>
    <w:p w14:paraId="0DB21BC7">
      <w:pPr>
        <w:spacing w:before="143" w:line="407" w:lineRule="auto"/>
        <w:ind w:left="400" w:right="697"/>
        <w:jc w:val="center"/>
        <w:rPr>
          <w:rFonts w:eastAsia="Times New Roman"/>
          <w:color w:val="auto"/>
          <w:sz w:val="28"/>
          <w:szCs w:val="28"/>
          <w:highlight w:val="none"/>
        </w:rPr>
      </w:pPr>
      <w:r>
        <w:rPr>
          <w:rFonts w:hint="eastAsia"/>
          <w:b/>
          <w:color w:val="auto"/>
          <w:spacing w:val="-1"/>
          <w:sz w:val="28"/>
          <w:szCs w:val="28"/>
          <w:highlight w:val="none"/>
          <w:lang w:val="en-US" w:eastAsia="zh-CN"/>
        </w:rPr>
        <w:t>Mobile Infectious Corpse Autopsy Laboratory</w:t>
      </w:r>
      <w:r>
        <w:rPr>
          <w:rFonts w:hint="eastAsia"/>
          <w:b/>
          <w:color w:val="auto"/>
          <w:spacing w:val="-1"/>
          <w:sz w:val="28"/>
          <w:szCs w:val="28"/>
          <w:highlight w:val="none"/>
        </w:rPr>
        <w:t xml:space="preserve">—General </w:t>
      </w:r>
      <w:r>
        <w:rPr>
          <w:rFonts w:hint="eastAsia"/>
          <w:b/>
          <w:color w:val="auto"/>
          <w:spacing w:val="-1"/>
          <w:sz w:val="28"/>
          <w:szCs w:val="28"/>
          <w:highlight w:val="none"/>
          <w:lang w:val="en-US" w:eastAsia="zh-CN"/>
        </w:rPr>
        <w:t>R</w:t>
      </w:r>
      <w:r>
        <w:rPr>
          <w:rFonts w:hint="eastAsia"/>
          <w:b/>
          <w:color w:val="auto"/>
          <w:spacing w:val="-1"/>
          <w:sz w:val="28"/>
          <w:szCs w:val="28"/>
          <w:highlight w:val="none"/>
        </w:rPr>
        <w:t xml:space="preserve">equirements for </w:t>
      </w:r>
      <w:r>
        <w:rPr>
          <w:rFonts w:hint="eastAsia"/>
          <w:b/>
          <w:color w:val="auto"/>
          <w:spacing w:val="-1"/>
          <w:sz w:val="28"/>
          <w:szCs w:val="28"/>
          <w:highlight w:val="none"/>
          <w:lang w:val="en-US" w:eastAsia="zh-CN"/>
        </w:rPr>
        <w:t>B</w:t>
      </w:r>
      <w:r>
        <w:rPr>
          <w:rFonts w:hint="eastAsia"/>
          <w:b/>
          <w:color w:val="auto"/>
          <w:spacing w:val="-1"/>
          <w:sz w:val="28"/>
          <w:szCs w:val="28"/>
          <w:highlight w:val="none"/>
        </w:rPr>
        <w:t>iosafety</w:t>
      </w:r>
    </w:p>
    <w:p w14:paraId="394C9912">
      <w:pPr>
        <w:spacing w:line="353" w:lineRule="exact"/>
        <w:ind w:left="400" w:right="696"/>
        <w:jc w:val="center"/>
        <w:rPr>
          <w:rFonts w:ascii="宋体" w:hAnsi="宋体" w:cs="宋体"/>
          <w:color w:val="auto"/>
          <w:sz w:val="32"/>
          <w:szCs w:val="32"/>
          <w:highlight w:val="none"/>
        </w:rPr>
      </w:pPr>
    </w:p>
    <w:p w14:paraId="607EC18C">
      <w:pPr>
        <w:rPr>
          <w:rFonts w:ascii="宋体" w:hAnsi="宋体" w:cs="宋体"/>
          <w:b/>
          <w:bCs/>
          <w:color w:val="auto"/>
          <w:sz w:val="32"/>
          <w:szCs w:val="32"/>
          <w:highlight w:val="none"/>
        </w:rPr>
      </w:pPr>
    </w:p>
    <w:p w14:paraId="3CF53CA3">
      <w:pPr>
        <w:rPr>
          <w:rFonts w:ascii="宋体" w:hAnsi="宋体" w:cs="宋体"/>
          <w:b/>
          <w:bCs/>
          <w:color w:val="auto"/>
          <w:sz w:val="32"/>
          <w:szCs w:val="32"/>
          <w:highlight w:val="none"/>
        </w:rPr>
      </w:pPr>
    </w:p>
    <w:p w14:paraId="251E351A">
      <w:pPr>
        <w:rPr>
          <w:rFonts w:ascii="黑体" w:hAnsi="黑体" w:eastAsia="黑体" w:cs="宋体"/>
          <w:bCs/>
          <w:color w:val="auto"/>
          <w:sz w:val="28"/>
          <w:szCs w:val="24"/>
          <w:highlight w:val="none"/>
        </w:rPr>
      </w:pPr>
      <w:r>
        <w:rPr>
          <w:rFonts w:hint="eastAsia" w:ascii="黑体" w:hAnsi="黑体" w:eastAsia="黑体" w:cs="宋体"/>
          <w:bCs/>
          <w:color w:val="auto"/>
          <w:sz w:val="28"/>
          <w:szCs w:val="24"/>
          <w:highlight w:val="none"/>
        </w:rPr>
        <w:t>2</w:t>
      </w:r>
      <w:r>
        <w:rPr>
          <w:rFonts w:ascii="黑体" w:hAnsi="黑体" w:eastAsia="黑体" w:cs="宋体"/>
          <w:bCs/>
          <w:color w:val="auto"/>
          <w:sz w:val="28"/>
          <w:szCs w:val="24"/>
          <w:highlight w:val="none"/>
        </w:rPr>
        <w:t>0××</w:t>
      </w:r>
      <w:r>
        <w:rPr>
          <w:rFonts w:hint="eastAsia" w:ascii="黑体" w:hAnsi="黑体" w:eastAsia="黑体" w:cs="宋体"/>
          <w:bCs/>
          <w:color w:val="auto"/>
          <w:sz w:val="28"/>
          <w:szCs w:val="24"/>
          <w:highlight w:val="none"/>
        </w:rPr>
        <w:t>-</w:t>
      </w:r>
      <w:r>
        <w:rPr>
          <w:rFonts w:ascii="黑体" w:hAnsi="黑体" w:eastAsia="黑体" w:cs="宋体"/>
          <w:bCs/>
          <w:color w:val="auto"/>
          <w:sz w:val="28"/>
          <w:szCs w:val="24"/>
          <w:highlight w:val="none"/>
        </w:rPr>
        <w:t>××-××</w:t>
      </w:r>
      <w:r>
        <w:rPr>
          <w:rFonts w:hint="eastAsia" w:ascii="黑体" w:hAnsi="黑体" w:eastAsia="黑体" w:cs="宋体"/>
          <w:bCs/>
          <w:color w:val="auto"/>
          <w:sz w:val="28"/>
          <w:szCs w:val="24"/>
          <w:highlight w:val="none"/>
        </w:rPr>
        <w:t xml:space="preserve">发布 </w:t>
      </w:r>
      <w:r>
        <w:rPr>
          <w:rFonts w:ascii="黑体" w:hAnsi="黑体" w:eastAsia="黑体" w:cs="宋体"/>
          <w:bCs/>
          <w:color w:val="auto"/>
          <w:sz w:val="28"/>
          <w:szCs w:val="24"/>
          <w:highlight w:val="none"/>
        </w:rPr>
        <w:t xml:space="preserve">                  </w:t>
      </w:r>
      <w:r>
        <w:rPr>
          <w:rFonts w:hint="eastAsia" w:ascii="黑体" w:hAnsi="黑体" w:eastAsia="黑体" w:cs="宋体"/>
          <w:bCs/>
          <w:color w:val="auto"/>
          <w:sz w:val="28"/>
          <w:szCs w:val="24"/>
          <w:highlight w:val="none"/>
        </w:rPr>
        <w:t>2</w:t>
      </w:r>
      <w:r>
        <w:rPr>
          <w:rFonts w:ascii="黑体" w:hAnsi="黑体" w:eastAsia="黑体" w:cs="宋体"/>
          <w:bCs/>
          <w:color w:val="auto"/>
          <w:sz w:val="28"/>
          <w:szCs w:val="24"/>
          <w:highlight w:val="none"/>
        </w:rPr>
        <w:t>0××</w:t>
      </w:r>
      <w:r>
        <w:rPr>
          <w:rFonts w:hint="eastAsia" w:ascii="黑体" w:hAnsi="黑体" w:eastAsia="黑体" w:cs="宋体"/>
          <w:bCs/>
          <w:color w:val="auto"/>
          <w:sz w:val="28"/>
          <w:szCs w:val="24"/>
          <w:highlight w:val="none"/>
        </w:rPr>
        <w:t>-</w:t>
      </w:r>
      <w:r>
        <w:rPr>
          <w:rFonts w:ascii="黑体" w:hAnsi="黑体" w:eastAsia="黑体" w:cs="宋体"/>
          <w:bCs/>
          <w:color w:val="auto"/>
          <w:sz w:val="28"/>
          <w:szCs w:val="24"/>
          <w:highlight w:val="none"/>
        </w:rPr>
        <w:t>××-××</w:t>
      </w:r>
      <w:r>
        <w:rPr>
          <w:rFonts w:hint="eastAsia" w:ascii="黑体" w:hAnsi="黑体" w:eastAsia="黑体" w:cs="宋体"/>
          <w:bCs/>
          <w:color w:val="auto"/>
          <w:sz w:val="28"/>
          <w:szCs w:val="24"/>
          <w:highlight w:val="none"/>
        </w:rPr>
        <w:t>实施</w:t>
      </w:r>
    </w:p>
    <w:p w14:paraId="20676326">
      <w:pPr>
        <w:rPr>
          <w:rFonts w:ascii="宋体" w:hAnsi="宋体" w:cs="宋体"/>
          <w:bCs/>
          <w:color w:val="auto"/>
          <w:sz w:val="32"/>
          <w:szCs w:val="32"/>
          <w:highlight w:val="none"/>
        </w:rPr>
      </w:pPr>
      <w:r>
        <w:rPr>
          <w:rFonts w:eastAsia="Times New Roman"/>
          <w:color w:val="auto"/>
          <w:sz w:val="2"/>
          <w:szCs w:val="2"/>
          <w:highlight w:val="none"/>
        </w:rPr>
        <mc:AlternateContent>
          <mc:Choice Requires="wpg">
            <w:drawing>
              <wp:inline distT="0" distB="0" distL="0" distR="0">
                <wp:extent cx="5274310" cy="8890"/>
                <wp:effectExtent l="0" t="0" r="0" b="0"/>
                <wp:docPr id="1" name="Group 4"/>
                <wp:cNvGraphicFramePr/>
                <a:graphic xmlns:a="http://schemas.openxmlformats.org/drawingml/2006/main">
                  <a:graphicData uri="http://schemas.microsoft.com/office/word/2010/wordprocessingGroup">
                    <wpg:wgp>
                      <wpg:cNvGrpSpPr/>
                      <wpg:grpSpPr>
                        <a:xfrm>
                          <a:off x="0" y="0"/>
                          <a:ext cx="5274310" cy="8890"/>
                          <a:chOff x="0" y="0"/>
                          <a:chExt cx="8699" cy="15"/>
                        </a:xfrm>
                      </wpg:grpSpPr>
                      <wpg:grpSp>
                        <wpg:cNvPr id="2" name="Group 5"/>
                        <wpg:cNvGrpSpPr/>
                        <wpg:grpSpPr>
                          <a:xfrm>
                            <a:off x="8" y="8"/>
                            <a:ext cx="8684" cy="2"/>
                            <a:chOff x="8" y="8"/>
                            <a:chExt cx="8684" cy="2"/>
                          </a:xfrm>
                        </wpg:grpSpPr>
                        <wps:wsp>
                          <wps:cNvPr id="3" name="Freeform 6"/>
                          <wps:cNvSpPr/>
                          <wps:spPr bwMode="auto">
                            <a:xfrm>
                              <a:off x="8" y="8"/>
                              <a:ext cx="8684" cy="2"/>
                            </a:xfrm>
                            <a:custGeom>
                              <a:avLst/>
                              <a:gdLst>
                                <a:gd name="T0" fmla="+- 0 8 8"/>
                                <a:gd name="T1" fmla="*/ T0 w 8684"/>
                                <a:gd name="T2" fmla="+- 0 8692 8"/>
                                <a:gd name="T3" fmla="*/ T2 w 8684"/>
                              </a:gdLst>
                              <a:ahLst/>
                              <a:cxnLst>
                                <a:cxn ang="0">
                                  <a:pos x="T1" y="0"/>
                                </a:cxn>
                                <a:cxn ang="0">
                                  <a:pos x="T3" y="0"/>
                                </a:cxn>
                              </a:cxnLst>
                              <a:rect l="0" t="0" r="r" b="b"/>
                              <a:pathLst>
                                <a:path w="8684">
                                  <a:moveTo>
                                    <a:pt x="0" y="0"/>
                                  </a:moveTo>
                                  <a:lnTo>
                                    <a:pt x="8684"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4" o:spid="_x0000_s1026" o:spt="203" style="height:0.7pt;width:415.3pt;" coordsize="8699,15" o:gfxdata="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KM2YPnUAAAAAwEAAA8AAAAAAAAAAQAgAAAAIgAAAGRycy9kb3ducmV2Lnht&#10;bFBLAQIUABQAAAAIAIdO4kDiKGacGgMAAPgHAAAOAAAAAAAAAAEAIAAAACMBAABkcnMvZTJvRG9j&#10;LnhtbFBLBQYAAAAABgAGAFkBAACvBgAAAAA=&#10;">
                <o:lock v:ext="edit" aspectratio="f"/>
                <v:group id="Group 5" o:spid="_x0000_s1026" o:spt="203" style="position:absolute;left:8;top:8;height:2;width:8684;"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6" o:spid="_x0000_s1026" o:spt="100" style="position:absolute;left:8;top:8;height:2;width:8684;" filled="f" stroked="t" coordsize="8684,1"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path="m0,0l8684,0e">
                    <v:path o:connectlocs="0,0;8684,0" o:connectangles="0,0"/>
                    <v:fill on="f" focussize="0,0"/>
                    <v:stroke color="#000000" joinstyle="round"/>
                    <v:imagedata o:title=""/>
                    <o:lock v:ext="edit" aspectratio="f"/>
                  </v:shape>
                </v:group>
                <w10:wrap type="none"/>
                <w10:anchorlock/>
              </v:group>
            </w:pict>
          </mc:Fallback>
        </mc:AlternateContent>
      </w:r>
    </w:p>
    <w:p w14:paraId="7FD6BF18">
      <w:pPr>
        <w:jc w:val="center"/>
        <w:rPr>
          <w:rFonts w:ascii="黑体" w:hAnsi="黑体" w:eastAsia="黑体" w:cs="宋体"/>
          <w:color w:val="auto"/>
          <w:sz w:val="24"/>
          <w:szCs w:val="24"/>
          <w:highlight w:val="none"/>
        </w:rPr>
      </w:pPr>
      <w:r>
        <w:rPr>
          <w:rFonts w:hint="eastAsia" w:ascii="黑体" w:hAnsi="黑体" w:eastAsia="黑体" w:cs="宋体"/>
          <w:color w:val="auto"/>
          <w:spacing w:val="-1"/>
          <w:sz w:val="32"/>
          <w:szCs w:val="24"/>
          <w:highlight w:val="none"/>
        </w:rPr>
        <w:t xml:space="preserve">中国工程建设标准化协会 </w:t>
      </w:r>
      <w:r>
        <w:rPr>
          <w:rFonts w:ascii="黑体" w:hAnsi="黑体" w:eastAsia="黑体" w:cs="宋体"/>
          <w:color w:val="auto"/>
          <w:spacing w:val="-1"/>
          <w:sz w:val="32"/>
          <w:szCs w:val="24"/>
          <w:highlight w:val="none"/>
        </w:rPr>
        <w:t xml:space="preserve">   </w:t>
      </w:r>
      <w:r>
        <w:rPr>
          <w:rFonts w:hint="eastAsia" w:ascii="黑体" w:hAnsi="黑体" w:eastAsia="黑体" w:cs="宋体"/>
          <w:color w:val="auto"/>
          <w:spacing w:val="-1"/>
          <w:sz w:val="24"/>
          <w:szCs w:val="24"/>
          <w:highlight w:val="none"/>
        </w:rPr>
        <w:t>发 布</w:t>
      </w:r>
    </w:p>
    <w:p w14:paraId="1D9FD386">
      <w:pPr>
        <w:ind w:firstLine="420"/>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pPr>
    </w:p>
    <w:sdt>
      <w:sdtPr>
        <w:rPr>
          <w:rFonts w:ascii="Times New Roman" w:hAnsi="Times New Roman" w:eastAsia="宋体" w:cstheme="minorBidi"/>
          <w:color w:val="auto"/>
          <w:kern w:val="2"/>
          <w:szCs w:val="22"/>
          <w:highlight w:val="none"/>
          <w:lang w:val="zh-CN"/>
        </w:rPr>
        <w:id w:val="1871722899"/>
      </w:sdtPr>
      <w:sdtEndPr>
        <w:rPr>
          <w:rFonts w:ascii="宋体" w:hAnsi="宋体" w:eastAsia="宋体" w:cstheme="minorBidi"/>
          <w:bCs/>
          <w:color w:val="auto"/>
          <w:kern w:val="2"/>
          <w:szCs w:val="22"/>
          <w:highlight w:val="none"/>
          <w:lang w:val="zh-CN"/>
        </w:rPr>
      </w:sdtEndPr>
      <w:sdtContent>
        <w:p w14:paraId="54FC99D4">
          <w:pPr>
            <w:pStyle w:val="28"/>
            <w:spacing w:before="851" w:beforeLines="0" w:after="680" w:afterLines="0" w:line="240" w:lineRule="auto"/>
            <w:ind w:firstLine="420"/>
            <w:jc w:val="center"/>
            <w:rPr>
              <w:rFonts w:ascii="黑体" w:hAnsi="黑体" w:eastAsia="黑体" w:cstheme="minorBidi"/>
              <w:color w:val="auto"/>
              <w:kern w:val="2"/>
              <w:highlight w:val="none"/>
            </w:rPr>
          </w:pPr>
          <w:r>
            <w:rPr>
              <w:rFonts w:ascii="黑体" w:hAnsi="黑体" w:eastAsia="黑体" w:cstheme="minorBidi"/>
              <w:color w:val="auto"/>
              <w:kern w:val="2"/>
              <w:highlight w:val="none"/>
            </w:rPr>
            <w:t>目</w:t>
          </w:r>
          <w:r>
            <w:rPr>
              <w:rFonts w:hint="eastAsia" w:ascii="黑体" w:hAnsi="黑体" w:eastAsia="黑体" w:cstheme="minorBidi"/>
              <w:color w:val="auto"/>
              <w:kern w:val="2"/>
              <w:highlight w:val="none"/>
            </w:rPr>
            <w:t xml:space="preserve"> </w:t>
          </w:r>
          <w:r>
            <w:rPr>
              <w:rFonts w:ascii="黑体" w:hAnsi="黑体" w:eastAsia="黑体" w:cstheme="minorBidi"/>
              <w:color w:val="auto"/>
              <w:kern w:val="2"/>
              <w:highlight w:val="none"/>
            </w:rPr>
            <w:t xml:space="preserve">   </w:t>
          </w:r>
          <w:r>
            <w:rPr>
              <w:rFonts w:hint="eastAsia" w:ascii="黑体" w:hAnsi="黑体" w:eastAsia="黑体" w:cstheme="minorBidi"/>
              <w:color w:val="auto"/>
              <w:kern w:val="2"/>
              <w:highlight w:val="none"/>
            </w:rPr>
            <w:t>次</w:t>
          </w:r>
        </w:p>
        <w:p w14:paraId="6A04A174">
          <w:pPr>
            <w:pStyle w:val="10"/>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TOC \o "1-3" \h \z \u </w:instrText>
          </w:r>
          <w:r>
            <w:rPr>
              <w:rFonts w:cs="Times New Roman"/>
              <w:color w:val="auto"/>
              <w:highlight w:val="none"/>
              <w:lang w:val="zh-CN"/>
            </w:rPr>
            <w:fldChar w:fldCharType="separate"/>
          </w:r>
          <w:r>
            <w:rPr>
              <w:rFonts w:cs="Times New Roman"/>
              <w:color w:val="auto"/>
              <w:highlight w:val="none"/>
              <w:lang w:val="zh-CN"/>
            </w:rPr>
            <w:fldChar w:fldCharType="begin"/>
          </w:r>
          <w:r>
            <w:rPr>
              <w:rFonts w:cs="Times New Roman"/>
              <w:color w:val="auto"/>
              <w:highlight w:val="none"/>
              <w:lang w:val="zh-CN"/>
            </w:rPr>
            <w:instrText xml:space="preserve"> HYPERLINK \l _Toc17273 </w:instrText>
          </w:r>
          <w:r>
            <w:rPr>
              <w:rFonts w:cs="Times New Roman"/>
              <w:color w:val="auto"/>
              <w:highlight w:val="none"/>
              <w:lang w:val="zh-CN"/>
            </w:rPr>
            <w:fldChar w:fldCharType="separate"/>
          </w:r>
          <w:r>
            <w:rPr>
              <w:rFonts w:hint="eastAsia"/>
              <w:color w:val="auto"/>
              <w:szCs w:val="32"/>
              <w:highlight w:val="none"/>
            </w:rPr>
            <w:t>前  言</w:t>
          </w:r>
          <w:r>
            <w:rPr>
              <w:color w:val="auto"/>
              <w:highlight w:val="none"/>
            </w:rPr>
            <w:tab/>
          </w:r>
          <w:r>
            <w:rPr>
              <w:color w:val="auto"/>
              <w:highlight w:val="none"/>
            </w:rPr>
            <w:fldChar w:fldCharType="begin"/>
          </w:r>
          <w:r>
            <w:rPr>
              <w:color w:val="auto"/>
              <w:highlight w:val="none"/>
            </w:rPr>
            <w:instrText xml:space="preserve"> PAGEREF _Toc17273 \h </w:instrText>
          </w:r>
          <w:r>
            <w:rPr>
              <w:color w:val="auto"/>
              <w:highlight w:val="none"/>
            </w:rPr>
            <w:fldChar w:fldCharType="separate"/>
          </w:r>
          <w:r>
            <w:rPr>
              <w:color w:val="auto"/>
              <w:highlight w:val="none"/>
            </w:rPr>
            <w:t>II</w:t>
          </w:r>
          <w:r>
            <w:rPr>
              <w:color w:val="auto"/>
              <w:highlight w:val="none"/>
            </w:rPr>
            <w:fldChar w:fldCharType="end"/>
          </w:r>
          <w:r>
            <w:rPr>
              <w:rFonts w:cs="Times New Roman"/>
              <w:color w:val="auto"/>
              <w:highlight w:val="none"/>
              <w:lang w:val="zh-CN"/>
            </w:rPr>
            <w:fldChar w:fldCharType="end"/>
          </w:r>
        </w:p>
        <w:p w14:paraId="6DB46665">
          <w:pPr>
            <w:pStyle w:val="10"/>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_Toc2220 </w:instrText>
          </w:r>
          <w:r>
            <w:rPr>
              <w:rFonts w:cs="Times New Roman"/>
              <w:color w:val="auto"/>
              <w:highlight w:val="none"/>
              <w:lang w:val="zh-CN"/>
            </w:rPr>
            <w:fldChar w:fldCharType="separate"/>
          </w:r>
          <w:r>
            <w:rPr>
              <w:rFonts w:hint="eastAsia"/>
              <w:color w:val="auto"/>
              <w:szCs w:val="32"/>
              <w:highlight w:val="none"/>
            </w:rPr>
            <w:t>引  言</w:t>
          </w:r>
          <w:r>
            <w:rPr>
              <w:color w:val="auto"/>
              <w:highlight w:val="none"/>
            </w:rPr>
            <w:tab/>
          </w:r>
          <w:r>
            <w:rPr>
              <w:color w:val="auto"/>
              <w:highlight w:val="none"/>
            </w:rPr>
            <w:fldChar w:fldCharType="begin"/>
          </w:r>
          <w:r>
            <w:rPr>
              <w:color w:val="auto"/>
              <w:highlight w:val="none"/>
            </w:rPr>
            <w:instrText xml:space="preserve"> PAGEREF _Toc2220 \h </w:instrText>
          </w:r>
          <w:r>
            <w:rPr>
              <w:color w:val="auto"/>
              <w:highlight w:val="none"/>
            </w:rPr>
            <w:fldChar w:fldCharType="separate"/>
          </w:r>
          <w:r>
            <w:rPr>
              <w:color w:val="auto"/>
              <w:highlight w:val="none"/>
            </w:rPr>
            <w:t>III</w:t>
          </w:r>
          <w:r>
            <w:rPr>
              <w:color w:val="auto"/>
              <w:highlight w:val="none"/>
            </w:rPr>
            <w:fldChar w:fldCharType="end"/>
          </w:r>
          <w:r>
            <w:rPr>
              <w:rFonts w:cs="Times New Roman"/>
              <w:color w:val="auto"/>
              <w:highlight w:val="none"/>
              <w:lang w:val="zh-CN"/>
            </w:rPr>
            <w:fldChar w:fldCharType="end"/>
          </w:r>
        </w:p>
        <w:p w14:paraId="0F42D5E7">
          <w:pPr>
            <w:pStyle w:val="10"/>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_Toc20781 </w:instrText>
          </w:r>
          <w:r>
            <w:rPr>
              <w:rFonts w:cs="Times New Roman"/>
              <w:color w:val="auto"/>
              <w:highlight w:val="none"/>
              <w:lang w:val="zh-CN"/>
            </w:rPr>
            <w:fldChar w:fldCharType="separate"/>
          </w:r>
          <w:r>
            <w:rPr>
              <w:rFonts w:hint="default"/>
              <w:color w:val="auto"/>
              <w:highlight w:val="none"/>
            </w:rPr>
            <w:t xml:space="preserve">1. </w:t>
          </w:r>
          <w:r>
            <w:rPr>
              <w:rFonts w:hint="eastAsia"/>
              <w:color w:val="auto"/>
              <w:highlight w:val="none"/>
            </w:rPr>
            <w:t>范围</w:t>
          </w:r>
          <w:r>
            <w:rPr>
              <w:color w:val="auto"/>
              <w:highlight w:val="none"/>
            </w:rPr>
            <w:tab/>
          </w:r>
          <w:r>
            <w:rPr>
              <w:color w:val="auto"/>
              <w:highlight w:val="none"/>
            </w:rPr>
            <w:fldChar w:fldCharType="begin"/>
          </w:r>
          <w:r>
            <w:rPr>
              <w:color w:val="auto"/>
              <w:highlight w:val="none"/>
            </w:rPr>
            <w:instrText xml:space="preserve"> PAGEREF _Toc20781 \h </w:instrText>
          </w:r>
          <w:r>
            <w:rPr>
              <w:color w:val="auto"/>
              <w:highlight w:val="none"/>
            </w:rPr>
            <w:fldChar w:fldCharType="separate"/>
          </w:r>
          <w:r>
            <w:rPr>
              <w:color w:val="auto"/>
              <w:highlight w:val="none"/>
            </w:rPr>
            <w:t>11</w:t>
          </w:r>
          <w:r>
            <w:rPr>
              <w:color w:val="auto"/>
              <w:highlight w:val="none"/>
            </w:rPr>
            <w:fldChar w:fldCharType="end"/>
          </w:r>
          <w:r>
            <w:rPr>
              <w:rFonts w:cs="Times New Roman"/>
              <w:color w:val="auto"/>
              <w:highlight w:val="none"/>
              <w:lang w:val="zh-CN"/>
            </w:rPr>
            <w:fldChar w:fldCharType="end"/>
          </w:r>
        </w:p>
        <w:p w14:paraId="04A5D253">
          <w:pPr>
            <w:pStyle w:val="10"/>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_Toc17355 </w:instrText>
          </w:r>
          <w:r>
            <w:rPr>
              <w:rFonts w:cs="Times New Roman"/>
              <w:color w:val="auto"/>
              <w:highlight w:val="none"/>
              <w:lang w:val="zh-CN"/>
            </w:rPr>
            <w:fldChar w:fldCharType="separate"/>
          </w:r>
          <w:r>
            <w:rPr>
              <w:rFonts w:hint="default"/>
              <w:color w:val="auto"/>
              <w:highlight w:val="none"/>
            </w:rPr>
            <w:t xml:space="preserve">2. </w:t>
          </w:r>
          <w:r>
            <w:rPr>
              <w:rFonts w:hint="eastAsia"/>
              <w:color w:val="auto"/>
              <w:highlight w:val="none"/>
            </w:rPr>
            <w:t>规范性引用文件</w:t>
          </w:r>
          <w:r>
            <w:rPr>
              <w:color w:val="auto"/>
              <w:highlight w:val="none"/>
            </w:rPr>
            <w:tab/>
          </w:r>
          <w:r>
            <w:rPr>
              <w:color w:val="auto"/>
              <w:highlight w:val="none"/>
            </w:rPr>
            <w:fldChar w:fldCharType="begin"/>
          </w:r>
          <w:r>
            <w:rPr>
              <w:color w:val="auto"/>
              <w:highlight w:val="none"/>
            </w:rPr>
            <w:instrText xml:space="preserve"> PAGEREF _Toc17355 \h </w:instrText>
          </w:r>
          <w:r>
            <w:rPr>
              <w:color w:val="auto"/>
              <w:highlight w:val="none"/>
            </w:rPr>
            <w:fldChar w:fldCharType="separate"/>
          </w:r>
          <w:r>
            <w:rPr>
              <w:color w:val="auto"/>
              <w:highlight w:val="none"/>
            </w:rPr>
            <w:t>11</w:t>
          </w:r>
          <w:r>
            <w:rPr>
              <w:color w:val="auto"/>
              <w:highlight w:val="none"/>
            </w:rPr>
            <w:fldChar w:fldCharType="end"/>
          </w:r>
          <w:r>
            <w:rPr>
              <w:rFonts w:cs="Times New Roman"/>
              <w:color w:val="auto"/>
              <w:highlight w:val="none"/>
              <w:lang w:val="zh-CN"/>
            </w:rPr>
            <w:fldChar w:fldCharType="end"/>
          </w:r>
        </w:p>
        <w:p w14:paraId="069FDAA9">
          <w:pPr>
            <w:pStyle w:val="10"/>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_Toc2622 </w:instrText>
          </w:r>
          <w:r>
            <w:rPr>
              <w:rFonts w:cs="Times New Roman"/>
              <w:color w:val="auto"/>
              <w:highlight w:val="none"/>
              <w:lang w:val="zh-CN"/>
            </w:rPr>
            <w:fldChar w:fldCharType="separate"/>
          </w:r>
          <w:r>
            <w:rPr>
              <w:rFonts w:hint="default"/>
              <w:color w:val="auto"/>
              <w:highlight w:val="none"/>
            </w:rPr>
            <w:t xml:space="preserve">3. </w:t>
          </w:r>
          <w:r>
            <w:rPr>
              <w:rFonts w:hint="eastAsia"/>
              <w:color w:val="auto"/>
              <w:highlight w:val="none"/>
            </w:rPr>
            <w:t>术语和定义</w:t>
          </w:r>
          <w:r>
            <w:rPr>
              <w:color w:val="auto"/>
              <w:highlight w:val="none"/>
            </w:rPr>
            <w:tab/>
          </w:r>
          <w:r>
            <w:rPr>
              <w:color w:val="auto"/>
              <w:highlight w:val="none"/>
            </w:rPr>
            <w:fldChar w:fldCharType="begin"/>
          </w:r>
          <w:r>
            <w:rPr>
              <w:color w:val="auto"/>
              <w:highlight w:val="none"/>
            </w:rPr>
            <w:instrText xml:space="preserve"> PAGEREF _Toc2622 \h </w:instrText>
          </w:r>
          <w:r>
            <w:rPr>
              <w:color w:val="auto"/>
              <w:highlight w:val="none"/>
            </w:rPr>
            <w:fldChar w:fldCharType="separate"/>
          </w:r>
          <w:r>
            <w:rPr>
              <w:color w:val="auto"/>
              <w:highlight w:val="none"/>
            </w:rPr>
            <w:t>22</w:t>
          </w:r>
          <w:r>
            <w:rPr>
              <w:color w:val="auto"/>
              <w:highlight w:val="none"/>
            </w:rPr>
            <w:fldChar w:fldCharType="end"/>
          </w:r>
          <w:r>
            <w:rPr>
              <w:rFonts w:cs="Times New Roman"/>
              <w:color w:val="auto"/>
              <w:highlight w:val="none"/>
              <w:lang w:val="zh-CN"/>
            </w:rPr>
            <w:fldChar w:fldCharType="end"/>
          </w:r>
        </w:p>
        <w:p w14:paraId="1923DDC7">
          <w:pPr>
            <w:pStyle w:val="10"/>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_Toc5103 </w:instrText>
          </w:r>
          <w:r>
            <w:rPr>
              <w:rFonts w:cs="Times New Roman"/>
              <w:color w:val="auto"/>
              <w:highlight w:val="none"/>
              <w:lang w:val="zh-CN"/>
            </w:rPr>
            <w:fldChar w:fldCharType="separate"/>
          </w:r>
          <w:r>
            <w:rPr>
              <w:rFonts w:hint="default"/>
              <w:color w:val="auto"/>
              <w:highlight w:val="none"/>
            </w:rPr>
            <w:t xml:space="preserve">4. </w:t>
          </w:r>
          <w:r>
            <w:rPr>
              <w:rFonts w:hint="eastAsia"/>
              <w:color w:val="auto"/>
              <w:highlight w:val="none"/>
            </w:rPr>
            <w:t>基本技术形式和安全防护水平分级</w:t>
          </w:r>
          <w:r>
            <w:rPr>
              <w:color w:val="auto"/>
              <w:highlight w:val="none"/>
            </w:rPr>
            <w:tab/>
          </w:r>
          <w:r>
            <w:rPr>
              <w:color w:val="auto"/>
              <w:highlight w:val="none"/>
            </w:rPr>
            <w:fldChar w:fldCharType="begin"/>
          </w:r>
          <w:r>
            <w:rPr>
              <w:color w:val="auto"/>
              <w:highlight w:val="none"/>
            </w:rPr>
            <w:instrText xml:space="preserve"> PAGEREF _Toc5103 \h </w:instrText>
          </w:r>
          <w:r>
            <w:rPr>
              <w:color w:val="auto"/>
              <w:highlight w:val="none"/>
            </w:rPr>
            <w:fldChar w:fldCharType="separate"/>
          </w:r>
          <w:r>
            <w:rPr>
              <w:color w:val="auto"/>
              <w:highlight w:val="none"/>
            </w:rPr>
            <w:t>33</w:t>
          </w:r>
          <w:r>
            <w:rPr>
              <w:color w:val="auto"/>
              <w:highlight w:val="none"/>
            </w:rPr>
            <w:fldChar w:fldCharType="end"/>
          </w:r>
          <w:r>
            <w:rPr>
              <w:rFonts w:cs="Times New Roman"/>
              <w:color w:val="auto"/>
              <w:highlight w:val="none"/>
              <w:lang w:val="zh-CN"/>
            </w:rPr>
            <w:fldChar w:fldCharType="end"/>
          </w:r>
        </w:p>
        <w:p w14:paraId="0D69586F">
          <w:pPr>
            <w:pStyle w:val="11"/>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_Toc30705 </w:instrText>
          </w:r>
          <w:r>
            <w:rPr>
              <w:rFonts w:cs="Times New Roman"/>
              <w:color w:val="auto"/>
              <w:highlight w:val="none"/>
              <w:lang w:val="zh-CN"/>
            </w:rPr>
            <w:fldChar w:fldCharType="separate"/>
          </w:r>
          <w:r>
            <w:rPr>
              <w:rFonts w:hint="default" w:ascii="黑体" w:hAnsi="黑体" w:eastAsia="黑体" w:cs="黑体"/>
              <w:bCs w:val="0"/>
              <w:color w:val="auto"/>
              <w:highlight w:val="none"/>
            </w:rPr>
            <w:t xml:space="preserve">4.1 </w:t>
          </w:r>
          <w:r>
            <w:rPr>
              <w:rFonts w:hint="eastAsia"/>
              <w:color w:val="auto"/>
              <w:highlight w:val="none"/>
            </w:rPr>
            <w:t>基本技术形式</w:t>
          </w:r>
          <w:r>
            <w:rPr>
              <w:color w:val="auto"/>
              <w:highlight w:val="none"/>
            </w:rPr>
            <w:tab/>
          </w:r>
          <w:r>
            <w:rPr>
              <w:color w:val="auto"/>
              <w:highlight w:val="none"/>
            </w:rPr>
            <w:fldChar w:fldCharType="begin"/>
          </w:r>
          <w:r>
            <w:rPr>
              <w:color w:val="auto"/>
              <w:highlight w:val="none"/>
            </w:rPr>
            <w:instrText xml:space="preserve"> PAGEREF _Toc30705 \h </w:instrText>
          </w:r>
          <w:r>
            <w:rPr>
              <w:color w:val="auto"/>
              <w:highlight w:val="none"/>
            </w:rPr>
            <w:fldChar w:fldCharType="separate"/>
          </w:r>
          <w:r>
            <w:rPr>
              <w:color w:val="auto"/>
              <w:highlight w:val="none"/>
            </w:rPr>
            <w:t>33</w:t>
          </w:r>
          <w:r>
            <w:rPr>
              <w:color w:val="auto"/>
              <w:highlight w:val="none"/>
            </w:rPr>
            <w:fldChar w:fldCharType="end"/>
          </w:r>
          <w:r>
            <w:rPr>
              <w:rFonts w:cs="Times New Roman"/>
              <w:color w:val="auto"/>
              <w:highlight w:val="none"/>
              <w:lang w:val="zh-CN"/>
            </w:rPr>
            <w:fldChar w:fldCharType="end"/>
          </w:r>
        </w:p>
        <w:p w14:paraId="1A1F4A4A">
          <w:pPr>
            <w:pStyle w:val="11"/>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_Toc16406 </w:instrText>
          </w:r>
          <w:r>
            <w:rPr>
              <w:rFonts w:cs="Times New Roman"/>
              <w:color w:val="auto"/>
              <w:highlight w:val="none"/>
              <w:lang w:val="zh-CN"/>
            </w:rPr>
            <w:fldChar w:fldCharType="separate"/>
          </w:r>
          <w:r>
            <w:rPr>
              <w:rFonts w:hint="default" w:ascii="黑体" w:hAnsi="黑体" w:eastAsia="黑体" w:cs="黑体"/>
              <w:bCs w:val="0"/>
              <w:color w:val="auto"/>
              <w:highlight w:val="none"/>
            </w:rPr>
            <w:t xml:space="preserve">4.2 </w:t>
          </w:r>
          <w:r>
            <w:rPr>
              <w:rFonts w:hint="eastAsia"/>
              <w:color w:val="auto"/>
              <w:highlight w:val="none"/>
            </w:rPr>
            <w:t>安全防护水平分级</w:t>
          </w:r>
          <w:r>
            <w:rPr>
              <w:color w:val="auto"/>
              <w:highlight w:val="none"/>
            </w:rPr>
            <w:tab/>
          </w:r>
          <w:r>
            <w:rPr>
              <w:color w:val="auto"/>
              <w:highlight w:val="none"/>
            </w:rPr>
            <w:fldChar w:fldCharType="begin"/>
          </w:r>
          <w:r>
            <w:rPr>
              <w:color w:val="auto"/>
              <w:highlight w:val="none"/>
            </w:rPr>
            <w:instrText xml:space="preserve"> PAGEREF _Toc16406 \h </w:instrText>
          </w:r>
          <w:r>
            <w:rPr>
              <w:color w:val="auto"/>
              <w:highlight w:val="none"/>
            </w:rPr>
            <w:fldChar w:fldCharType="separate"/>
          </w:r>
          <w:r>
            <w:rPr>
              <w:color w:val="auto"/>
              <w:highlight w:val="none"/>
            </w:rPr>
            <w:t>33</w:t>
          </w:r>
          <w:r>
            <w:rPr>
              <w:color w:val="auto"/>
              <w:highlight w:val="none"/>
            </w:rPr>
            <w:fldChar w:fldCharType="end"/>
          </w:r>
          <w:r>
            <w:rPr>
              <w:rFonts w:cs="Times New Roman"/>
              <w:color w:val="auto"/>
              <w:highlight w:val="none"/>
              <w:lang w:val="zh-CN"/>
            </w:rPr>
            <w:fldChar w:fldCharType="end"/>
          </w:r>
        </w:p>
        <w:p w14:paraId="42E79FD7">
          <w:pPr>
            <w:pStyle w:val="10"/>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_Toc25815 </w:instrText>
          </w:r>
          <w:r>
            <w:rPr>
              <w:rFonts w:cs="Times New Roman"/>
              <w:color w:val="auto"/>
              <w:highlight w:val="none"/>
              <w:lang w:val="zh-CN"/>
            </w:rPr>
            <w:fldChar w:fldCharType="separate"/>
          </w:r>
          <w:r>
            <w:rPr>
              <w:rFonts w:hint="default"/>
              <w:color w:val="auto"/>
              <w:highlight w:val="none"/>
            </w:rPr>
            <w:t xml:space="preserve">5. </w:t>
          </w:r>
          <w:r>
            <w:rPr>
              <w:rFonts w:hint="eastAsia"/>
              <w:color w:val="auto"/>
              <w:highlight w:val="none"/>
            </w:rPr>
            <w:t>设计原则和基本要求</w:t>
          </w:r>
          <w:r>
            <w:rPr>
              <w:color w:val="auto"/>
              <w:highlight w:val="none"/>
            </w:rPr>
            <w:tab/>
          </w:r>
          <w:r>
            <w:rPr>
              <w:color w:val="auto"/>
              <w:highlight w:val="none"/>
            </w:rPr>
            <w:fldChar w:fldCharType="begin"/>
          </w:r>
          <w:r>
            <w:rPr>
              <w:color w:val="auto"/>
              <w:highlight w:val="none"/>
            </w:rPr>
            <w:instrText xml:space="preserve"> PAGEREF _Toc25815 \h </w:instrText>
          </w:r>
          <w:r>
            <w:rPr>
              <w:color w:val="auto"/>
              <w:highlight w:val="none"/>
            </w:rPr>
            <w:fldChar w:fldCharType="separate"/>
          </w:r>
          <w:r>
            <w:rPr>
              <w:color w:val="auto"/>
              <w:highlight w:val="none"/>
            </w:rPr>
            <w:t>33</w:t>
          </w:r>
          <w:r>
            <w:rPr>
              <w:color w:val="auto"/>
              <w:highlight w:val="none"/>
            </w:rPr>
            <w:fldChar w:fldCharType="end"/>
          </w:r>
          <w:r>
            <w:rPr>
              <w:rFonts w:cs="Times New Roman"/>
              <w:color w:val="auto"/>
              <w:highlight w:val="none"/>
              <w:lang w:val="zh-CN"/>
            </w:rPr>
            <w:fldChar w:fldCharType="end"/>
          </w:r>
        </w:p>
        <w:p w14:paraId="1E31CC06">
          <w:pPr>
            <w:pStyle w:val="11"/>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_Toc12790 </w:instrText>
          </w:r>
          <w:r>
            <w:rPr>
              <w:rFonts w:cs="Times New Roman"/>
              <w:color w:val="auto"/>
              <w:highlight w:val="none"/>
              <w:lang w:val="zh-CN"/>
            </w:rPr>
            <w:fldChar w:fldCharType="separate"/>
          </w:r>
          <w:r>
            <w:rPr>
              <w:rFonts w:hint="default" w:ascii="黑体" w:hAnsi="黑体" w:eastAsia="黑体" w:cs="黑体"/>
              <w:bCs w:val="0"/>
              <w:color w:val="auto"/>
              <w:highlight w:val="none"/>
            </w:rPr>
            <w:t xml:space="preserve">5.1 </w:t>
          </w:r>
          <w:r>
            <w:rPr>
              <w:rFonts w:hint="eastAsia"/>
              <w:color w:val="auto"/>
              <w:highlight w:val="none"/>
            </w:rPr>
            <w:t>设计原则</w:t>
          </w:r>
          <w:r>
            <w:rPr>
              <w:color w:val="auto"/>
              <w:highlight w:val="none"/>
            </w:rPr>
            <w:tab/>
          </w:r>
          <w:r>
            <w:rPr>
              <w:color w:val="auto"/>
              <w:highlight w:val="none"/>
            </w:rPr>
            <w:fldChar w:fldCharType="begin"/>
          </w:r>
          <w:r>
            <w:rPr>
              <w:color w:val="auto"/>
              <w:highlight w:val="none"/>
            </w:rPr>
            <w:instrText xml:space="preserve"> PAGEREF _Toc12790 \h </w:instrText>
          </w:r>
          <w:r>
            <w:rPr>
              <w:color w:val="auto"/>
              <w:highlight w:val="none"/>
            </w:rPr>
            <w:fldChar w:fldCharType="separate"/>
          </w:r>
          <w:r>
            <w:rPr>
              <w:color w:val="auto"/>
              <w:highlight w:val="none"/>
            </w:rPr>
            <w:t>33</w:t>
          </w:r>
          <w:r>
            <w:rPr>
              <w:color w:val="auto"/>
              <w:highlight w:val="none"/>
            </w:rPr>
            <w:fldChar w:fldCharType="end"/>
          </w:r>
          <w:r>
            <w:rPr>
              <w:rFonts w:cs="Times New Roman"/>
              <w:color w:val="auto"/>
              <w:highlight w:val="none"/>
              <w:lang w:val="zh-CN"/>
            </w:rPr>
            <w:fldChar w:fldCharType="end"/>
          </w:r>
        </w:p>
        <w:p w14:paraId="590125E6">
          <w:pPr>
            <w:pStyle w:val="11"/>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_Toc16297 </w:instrText>
          </w:r>
          <w:r>
            <w:rPr>
              <w:rFonts w:cs="Times New Roman"/>
              <w:color w:val="auto"/>
              <w:highlight w:val="none"/>
              <w:lang w:val="zh-CN"/>
            </w:rPr>
            <w:fldChar w:fldCharType="separate"/>
          </w:r>
          <w:r>
            <w:rPr>
              <w:rFonts w:hint="default" w:ascii="黑体" w:hAnsi="黑体" w:eastAsia="黑体" w:cs="黑体"/>
              <w:bCs w:val="0"/>
              <w:color w:val="auto"/>
              <w:highlight w:val="none"/>
            </w:rPr>
            <w:t xml:space="preserve">5.2 </w:t>
          </w:r>
          <w:r>
            <w:rPr>
              <w:rFonts w:hint="eastAsia"/>
              <w:color w:val="auto"/>
              <w:highlight w:val="none"/>
            </w:rPr>
            <w:t>基本要求</w:t>
          </w:r>
          <w:r>
            <w:rPr>
              <w:color w:val="auto"/>
              <w:highlight w:val="none"/>
            </w:rPr>
            <w:tab/>
          </w:r>
          <w:r>
            <w:rPr>
              <w:color w:val="auto"/>
              <w:highlight w:val="none"/>
            </w:rPr>
            <w:fldChar w:fldCharType="begin"/>
          </w:r>
          <w:r>
            <w:rPr>
              <w:color w:val="auto"/>
              <w:highlight w:val="none"/>
            </w:rPr>
            <w:instrText xml:space="preserve"> PAGEREF _Toc16297 \h </w:instrText>
          </w:r>
          <w:r>
            <w:rPr>
              <w:color w:val="auto"/>
              <w:highlight w:val="none"/>
            </w:rPr>
            <w:fldChar w:fldCharType="separate"/>
          </w:r>
          <w:r>
            <w:rPr>
              <w:color w:val="auto"/>
              <w:highlight w:val="none"/>
            </w:rPr>
            <w:t>44</w:t>
          </w:r>
          <w:r>
            <w:rPr>
              <w:color w:val="auto"/>
              <w:highlight w:val="none"/>
            </w:rPr>
            <w:fldChar w:fldCharType="end"/>
          </w:r>
          <w:r>
            <w:rPr>
              <w:rFonts w:cs="Times New Roman"/>
              <w:color w:val="auto"/>
              <w:highlight w:val="none"/>
              <w:lang w:val="zh-CN"/>
            </w:rPr>
            <w:fldChar w:fldCharType="end"/>
          </w:r>
        </w:p>
        <w:p w14:paraId="34484C2A">
          <w:pPr>
            <w:pStyle w:val="10"/>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_Toc464 </w:instrText>
          </w:r>
          <w:r>
            <w:rPr>
              <w:rFonts w:cs="Times New Roman"/>
              <w:color w:val="auto"/>
              <w:highlight w:val="none"/>
              <w:lang w:val="zh-CN"/>
            </w:rPr>
            <w:fldChar w:fldCharType="separate"/>
          </w:r>
          <w:r>
            <w:rPr>
              <w:rFonts w:hint="default"/>
              <w:color w:val="auto"/>
              <w:highlight w:val="none"/>
            </w:rPr>
            <w:t xml:space="preserve">6. </w:t>
          </w:r>
          <w:r>
            <w:rPr>
              <w:rFonts w:hint="eastAsia"/>
              <w:color w:val="auto"/>
              <w:highlight w:val="none"/>
            </w:rPr>
            <w:t>设施和设备要求</w:t>
          </w:r>
          <w:r>
            <w:rPr>
              <w:color w:val="auto"/>
              <w:highlight w:val="none"/>
            </w:rPr>
            <w:tab/>
          </w:r>
          <w:r>
            <w:rPr>
              <w:color w:val="auto"/>
              <w:highlight w:val="none"/>
            </w:rPr>
            <w:fldChar w:fldCharType="begin"/>
          </w:r>
          <w:r>
            <w:rPr>
              <w:color w:val="auto"/>
              <w:highlight w:val="none"/>
            </w:rPr>
            <w:instrText xml:space="preserve"> PAGEREF _Toc464 \h </w:instrText>
          </w:r>
          <w:r>
            <w:rPr>
              <w:color w:val="auto"/>
              <w:highlight w:val="none"/>
            </w:rPr>
            <w:fldChar w:fldCharType="separate"/>
          </w:r>
          <w:r>
            <w:rPr>
              <w:color w:val="auto"/>
              <w:highlight w:val="none"/>
            </w:rPr>
            <w:t>55</w:t>
          </w:r>
          <w:r>
            <w:rPr>
              <w:color w:val="auto"/>
              <w:highlight w:val="none"/>
            </w:rPr>
            <w:fldChar w:fldCharType="end"/>
          </w:r>
          <w:r>
            <w:rPr>
              <w:rFonts w:cs="Times New Roman"/>
              <w:color w:val="auto"/>
              <w:highlight w:val="none"/>
              <w:lang w:val="zh-CN"/>
            </w:rPr>
            <w:fldChar w:fldCharType="end"/>
          </w:r>
        </w:p>
        <w:p w14:paraId="3DF0FA4D">
          <w:pPr>
            <w:pStyle w:val="11"/>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_Toc23113 </w:instrText>
          </w:r>
          <w:r>
            <w:rPr>
              <w:rFonts w:cs="Times New Roman"/>
              <w:color w:val="auto"/>
              <w:highlight w:val="none"/>
              <w:lang w:val="zh-CN"/>
            </w:rPr>
            <w:fldChar w:fldCharType="separate"/>
          </w:r>
          <w:r>
            <w:rPr>
              <w:rFonts w:hint="default" w:ascii="黑体" w:hAnsi="黑体" w:eastAsia="黑体" w:cs="黑体"/>
              <w:bCs w:val="0"/>
              <w:color w:val="auto"/>
              <w:highlight w:val="none"/>
            </w:rPr>
            <w:t xml:space="preserve">6.1 </w:t>
          </w:r>
          <w:r>
            <w:rPr>
              <w:rFonts w:hint="eastAsia"/>
              <w:color w:val="auto"/>
              <w:highlight w:val="none"/>
            </w:rPr>
            <w:t>非高致病性</w:t>
          </w:r>
          <w:r>
            <w:rPr>
              <w:rFonts w:hint="default"/>
              <w:color w:val="auto"/>
              <w:highlight w:val="none"/>
            </w:rPr>
            <w:t>传染性</w:t>
          </w:r>
          <w:r>
            <w:rPr>
              <w:rFonts w:hint="eastAsia"/>
              <w:color w:val="auto"/>
              <w:highlight w:val="none"/>
              <w:lang w:eastAsia="zh-CN"/>
            </w:rPr>
            <w:t>移动式尸体解剖室</w:t>
          </w:r>
          <w:r>
            <w:rPr>
              <w:color w:val="auto"/>
              <w:highlight w:val="none"/>
            </w:rPr>
            <w:tab/>
          </w:r>
          <w:r>
            <w:rPr>
              <w:color w:val="auto"/>
              <w:highlight w:val="none"/>
            </w:rPr>
            <w:fldChar w:fldCharType="begin"/>
          </w:r>
          <w:r>
            <w:rPr>
              <w:color w:val="auto"/>
              <w:highlight w:val="none"/>
            </w:rPr>
            <w:instrText xml:space="preserve"> PAGEREF _Toc23113 \h </w:instrText>
          </w:r>
          <w:r>
            <w:rPr>
              <w:color w:val="auto"/>
              <w:highlight w:val="none"/>
            </w:rPr>
            <w:fldChar w:fldCharType="separate"/>
          </w:r>
          <w:r>
            <w:rPr>
              <w:color w:val="auto"/>
              <w:highlight w:val="none"/>
            </w:rPr>
            <w:t>55</w:t>
          </w:r>
          <w:r>
            <w:rPr>
              <w:color w:val="auto"/>
              <w:highlight w:val="none"/>
            </w:rPr>
            <w:fldChar w:fldCharType="end"/>
          </w:r>
          <w:r>
            <w:rPr>
              <w:rFonts w:cs="Times New Roman"/>
              <w:color w:val="auto"/>
              <w:highlight w:val="none"/>
              <w:lang w:val="zh-CN"/>
            </w:rPr>
            <w:fldChar w:fldCharType="end"/>
          </w:r>
        </w:p>
        <w:p w14:paraId="05A17A39">
          <w:pPr>
            <w:pStyle w:val="11"/>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_Toc4609 </w:instrText>
          </w:r>
          <w:r>
            <w:rPr>
              <w:rFonts w:cs="Times New Roman"/>
              <w:color w:val="auto"/>
              <w:highlight w:val="none"/>
              <w:lang w:val="zh-CN"/>
            </w:rPr>
            <w:fldChar w:fldCharType="separate"/>
          </w:r>
          <w:r>
            <w:rPr>
              <w:rFonts w:hint="default" w:ascii="黑体" w:hAnsi="黑体" w:eastAsia="黑体" w:cs="黑体"/>
              <w:bCs w:val="0"/>
              <w:color w:val="auto"/>
              <w:highlight w:val="none"/>
            </w:rPr>
            <w:t xml:space="preserve">6.2 </w:t>
          </w:r>
          <w:r>
            <w:rPr>
              <w:rFonts w:hint="eastAsia"/>
              <w:color w:val="auto"/>
              <w:highlight w:val="none"/>
            </w:rPr>
            <w:t>高致病性</w:t>
          </w:r>
          <w:r>
            <w:rPr>
              <w:rFonts w:hint="default"/>
              <w:color w:val="auto"/>
              <w:highlight w:val="none"/>
            </w:rPr>
            <w:t>传染性</w:t>
          </w:r>
          <w:r>
            <w:rPr>
              <w:rFonts w:hint="eastAsia"/>
              <w:color w:val="auto"/>
              <w:highlight w:val="none"/>
              <w:lang w:eastAsia="zh-CN"/>
            </w:rPr>
            <w:t>移动式尸体解剖室</w:t>
          </w:r>
          <w:r>
            <w:rPr>
              <w:color w:val="auto"/>
              <w:highlight w:val="none"/>
            </w:rPr>
            <w:tab/>
          </w:r>
          <w:r>
            <w:rPr>
              <w:color w:val="auto"/>
              <w:highlight w:val="none"/>
            </w:rPr>
            <w:fldChar w:fldCharType="begin"/>
          </w:r>
          <w:r>
            <w:rPr>
              <w:color w:val="auto"/>
              <w:highlight w:val="none"/>
            </w:rPr>
            <w:instrText xml:space="preserve"> PAGEREF _Toc4609 \h </w:instrText>
          </w:r>
          <w:r>
            <w:rPr>
              <w:color w:val="auto"/>
              <w:highlight w:val="none"/>
            </w:rPr>
            <w:fldChar w:fldCharType="separate"/>
          </w:r>
          <w:r>
            <w:rPr>
              <w:color w:val="auto"/>
              <w:highlight w:val="none"/>
            </w:rPr>
            <w:t>88</w:t>
          </w:r>
          <w:r>
            <w:rPr>
              <w:color w:val="auto"/>
              <w:highlight w:val="none"/>
            </w:rPr>
            <w:fldChar w:fldCharType="end"/>
          </w:r>
          <w:r>
            <w:rPr>
              <w:rFonts w:cs="Times New Roman"/>
              <w:color w:val="auto"/>
              <w:highlight w:val="none"/>
              <w:lang w:val="zh-CN"/>
            </w:rPr>
            <w:fldChar w:fldCharType="end"/>
          </w:r>
        </w:p>
        <w:p w14:paraId="68D15CA3">
          <w:pPr>
            <w:pStyle w:val="10"/>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_Toc3487 </w:instrText>
          </w:r>
          <w:r>
            <w:rPr>
              <w:rFonts w:cs="Times New Roman"/>
              <w:color w:val="auto"/>
              <w:highlight w:val="none"/>
              <w:lang w:val="zh-CN"/>
            </w:rPr>
            <w:fldChar w:fldCharType="separate"/>
          </w:r>
          <w:r>
            <w:rPr>
              <w:rFonts w:hint="default"/>
              <w:color w:val="auto"/>
              <w:highlight w:val="none"/>
            </w:rPr>
            <w:t xml:space="preserve">7. </w:t>
          </w:r>
          <w:r>
            <w:rPr>
              <w:rFonts w:hint="eastAsia"/>
              <w:color w:val="auto"/>
              <w:highlight w:val="none"/>
            </w:rPr>
            <w:t>管理要求</w:t>
          </w:r>
          <w:r>
            <w:rPr>
              <w:color w:val="auto"/>
              <w:highlight w:val="none"/>
            </w:rPr>
            <w:tab/>
          </w:r>
          <w:r>
            <w:rPr>
              <w:color w:val="auto"/>
              <w:highlight w:val="none"/>
            </w:rPr>
            <w:fldChar w:fldCharType="begin"/>
          </w:r>
          <w:r>
            <w:rPr>
              <w:color w:val="auto"/>
              <w:highlight w:val="none"/>
            </w:rPr>
            <w:instrText xml:space="preserve"> PAGEREF _Toc3487 \h </w:instrText>
          </w:r>
          <w:r>
            <w:rPr>
              <w:color w:val="auto"/>
              <w:highlight w:val="none"/>
            </w:rPr>
            <w:fldChar w:fldCharType="separate"/>
          </w:r>
          <w:r>
            <w:rPr>
              <w:color w:val="auto"/>
              <w:highlight w:val="none"/>
            </w:rPr>
            <w:t>99</w:t>
          </w:r>
          <w:r>
            <w:rPr>
              <w:color w:val="auto"/>
              <w:highlight w:val="none"/>
            </w:rPr>
            <w:fldChar w:fldCharType="end"/>
          </w:r>
          <w:r>
            <w:rPr>
              <w:rFonts w:cs="Times New Roman"/>
              <w:color w:val="auto"/>
              <w:highlight w:val="none"/>
              <w:lang w:val="zh-CN"/>
            </w:rPr>
            <w:fldChar w:fldCharType="end"/>
          </w:r>
        </w:p>
        <w:p w14:paraId="6C8FE8C5">
          <w:pPr>
            <w:pStyle w:val="10"/>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_Toc16357 </w:instrText>
          </w:r>
          <w:r>
            <w:rPr>
              <w:rFonts w:cs="Times New Roman"/>
              <w:color w:val="auto"/>
              <w:highlight w:val="none"/>
              <w:lang w:val="zh-CN"/>
            </w:rPr>
            <w:fldChar w:fldCharType="separate"/>
          </w:r>
          <w:r>
            <w:rPr>
              <w:rFonts w:hint="eastAsia" w:ascii="黑体" w:hAnsi="黑体"/>
              <w:color w:val="auto"/>
              <w:szCs w:val="21"/>
              <w:highlight w:val="none"/>
            </w:rPr>
            <w:t xml:space="preserve">附 </w:t>
          </w:r>
          <w:r>
            <w:rPr>
              <w:rFonts w:ascii="黑体" w:hAnsi="黑体"/>
              <w:color w:val="auto"/>
              <w:szCs w:val="21"/>
              <w:highlight w:val="none"/>
            </w:rPr>
            <w:t xml:space="preserve"> </w:t>
          </w:r>
          <w:r>
            <w:rPr>
              <w:rFonts w:hint="eastAsia" w:ascii="黑体" w:hAnsi="黑体"/>
              <w:color w:val="auto"/>
              <w:szCs w:val="21"/>
              <w:highlight w:val="none"/>
            </w:rPr>
            <w:t xml:space="preserve">录 </w:t>
          </w:r>
          <w:r>
            <w:rPr>
              <w:rFonts w:ascii="黑体" w:hAnsi="黑体"/>
              <w:color w:val="auto"/>
              <w:szCs w:val="21"/>
              <w:highlight w:val="none"/>
            </w:rPr>
            <w:t xml:space="preserve"> A</w:t>
          </w:r>
          <w:r>
            <w:rPr>
              <w:color w:val="auto"/>
              <w:highlight w:val="none"/>
            </w:rPr>
            <w:tab/>
          </w:r>
          <w:r>
            <w:rPr>
              <w:color w:val="auto"/>
              <w:highlight w:val="none"/>
            </w:rPr>
            <w:fldChar w:fldCharType="begin"/>
          </w:r>
          <w:r>
            <w:rPr>
              <w:color w:val="auto"/>
              <w:highlight w:val="none"/>
            </w:rPr>
            <w:instrText xml:space="preserve"> PAGEREF _Toc16357 \h </w:instrText>
          </w:r>
          <w:r>
            <w:rPr>
              <w:color w:val="auto"/>
              <w:highlight w:val="none"/>
            </w:rPr>
            <w:fldChar w:fldCharType="separate"/>
          </w:r>
          <w:r>
            <w:rPr>
              <w:color w:val="auto"/>
              <w:highlight w:val="none"/>
            </w:rPr>
            <w:t>1111</w:t>
          </w:r>
          <w:r>
            <w:rPr>
              <w:color w:val="auto"/>
              <w:highlight w:val="none"/>
            </w:rPr>
            <w:fldChar w:fldCharType="end"/>
          </w:r>
          <w:r>
            <w:rPr>
              <w:rFonts w:cs="Times New Roman"/>
              <w:color w:val="auto"/>
              <w:highlight w:val="none"/>
              <w:lang w:val="zh-CN"/>
            </w:rPr>
            <w:fldChar w:fldCharType="end"/>
          </w:r>
        </w:p>
        <w:p w14:paraId="48AC947D">
          <w:pPr>
            <w:pStyle w:val="11"/>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_Toc20828 </w:instrText>
          </w:r>
          <w:r>
            <w:rPr>
              <w:rFonts w:cs="Times New Roman"/>
              <w:color w:val="auto"/>
              <w:highlight w:val="none"/>
              <w:lang w:val="zh-CN"/>
            </w:rPr>
            <w:fldChar w:fldCharType="separate"/>
          </w:r>
          <w:r>
            <w:rPr>
              <w:rFonts w:hint="eastAsia"/>
              <w:color w:val="auto"/>
              <w:highlight w:val="none"/>
              <w:lang w:eastAsia="zh-CN"/>
            </w:rPr>
            <w:t>A.1</w:t>
          </w:r>
          <w:r>
            <w:rPr>
              <w:rFonts w:hint="eastAsia"/>
              <w:color w:val="auto"/>
              <w:highlight w:val="none"/>
            </w:rPr>
            <w:t xml:space="preserve">  风险评估</w:t>
          </w:r>
          <w:r>
            <w:rPr>
              <w:color w:val="auto"/>
              <w:highlight w:val="none"/>
            </w:rPr>
            <w:tab/>
          </w:r>
          <w:r>
            <w:rPr>
              <w:color w:val="auto"/>
              <w:highlight w:val="none"/>
            </w:rPr>
            <w:fldChar w:fldCharType="begin"/>
          </w:r>
          <w:r>
            <w:rPr>
              <w:color w:val="auto"/>
              <w:highlight w:val="none"/>
            </w:rPr>
            <w:instrText xml:space="preserve"> PAGEREF _Toc20828 \h </w:instrText>
          </w:r>
          <w:r>
            <w:rPr>
              <w:color w:val="auto"/>
              <w:highlight w:val="none"/>
            </w:rPr>
            <w:fldChar w:fldCharType="separate"/>
          </w:r>
          <w:r>
            <w:rPr>
              <w:color w:val="auto"/>
              <w:highlight w:val="none"/>
            </w:rPr>
            <w:t>1111</w:t>
          </w:r>
          <w:r>
            <w:rPr>
              <w:color w:val="auto"/>
              <w:highlight w:val="none"/>
            </w:rPr>
            <w:fldChar w:fldCharType="end"/>
          </w:r>
          <w:r>
            <w:rPr>
              <w:rFonts w:cs="Times New Roman"/>
              <w:color w:val="auto"/>
              <w:highlight w:val="none"/>
              <w:lang w:val="zh-CN"/>
            </w:rPr>
            <w:fldChar w:fldCharType="end"/>
          </w:r>
        </w:p>
        <w:p w14:paraId="267BA175">
          <w:pPr>
            <w:pStyle w:val="10"/>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_Toc7435 </w:instrText>
          </w:r>
          <w:r>
            <w:rPr>
              <w:rFonts w:cs="Times New Roman"/>
              <w:color w:val="auto"/>
              <w:highlight w:val="none"/>
              <w:lang w:val="zh-CN"/>
            </w:rPr>
            <w:fldChar w:fldCharType="separate"/>
          </w:r>
          <w:r>
            <w:rPr>
              <w:rFonts w:hint="eastAsia" w:ascii="黑体" w:hAnsi="黑体"/>
              <w:color w:val="auto"/>
              <w:szCs w:val="21"/>
              <w:highlight w:val="none"/>
            </w:rPr>
            <w:t xml:space="preserve">附 </w:t>
          </w:r>
          <w:r>
            <w:rPr>
              <w:rFonts w:ascii="黑体" w:hAnsi="黑体"/>
              <w:color w:val="auto"/>
              <w:szCs w:val="21"/>
              <w:highlight w:val="none"/>
            </w:rPr>
            <w:t xml:space="preserve"> </w:t>
          </w:r>
          <w:r>
            <w:rPr>
              <w:rFonts w:hint="eastAsia" w:ascii="黑体" w:hAnsi="黑体"/>
              <w:color w:val="auto"/>
              <w:szCs w:val="21"/>
              <w:highlight w:val="none"/>
            </w:rPr>
            <w:t xml:space="preserve">录 </w:t>
          </w:r>
          <w:r>
            <w:rPr>
              <w:rFonts w:ascii="黑体" w:hAnsi="黑体"/>
              <w:color w:val="auto"/>
              <w:szCs w:val="21"/>
              <w:highlight w:val="none"/>
            </w:rPr>
            <w:t xml:space="preserve"> B</w:t>
          </w:r>
          <w:r>
            <w:rPr>
              <w:color w:val="auto"/>
              <w:highlight w:val="none"/>
            </w:rPr>
            <w:tab/>
          </w:r>
          <w:r>
            <w:rPr>
              <w:color w:val="auto"/>
              <w:highlight w:val="none"/>
            </w:rPr>
            <w:fldChar w:fldCharType="begin"/>
          </w:r>
          <w:r>
            <w:rPr>
              <w:color w:val="auto"/>
              <w:highlight w:val="none"/>
            </w:rPr>
            <w:instrText xml:space="preserve"> PAGEREF _Toc7435 \h </w:instrText>
          </w:r>
          <w:r>
            <w:rPr>
              <w:color w:val="auto"/>
              <w:highlight w:val="none"/>
            </w:rPr>
            <w:fldChar w:fldCharType="separate"/>
          </w:r>
          <w:r>
            <w:rPr>
              <w:color w:val="auto"/>
              <w:highlight w:val="none"/>
            </w:rPr>
            <w:t>1212</w:t>
          </w:r>
          <w:r>
            <w:rPr>
              <w:color w:val="auto"/>
              <w:highlight w:val="none"/>
            </w:rPr>
            <w:fldChar w:fldCharType="end"/>
          </w:r>
          <w:r>
            <w:rPr>
              <w:rFonts w:cs="Times New Roman"/>
              <w:color w:val="auto"/>
              <w:highlight w:val="none"/>
              <w:lang w:val="zh-CN"/>
            </w:rPr>
            <w:fldChar w:fldCharType="end"/>
          </w:r>
        </w:p>
        <w:p w14:paraId="2B7A1210">
          <w:pPr>
            <w:pStyle w:val="11"/>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_Toc3829 </w:instrText>
          </w:r>
          <w:r>
            <w:rPr>
              <w:rFonts w:cs="Times New Roman"/>
              <w:color w:val="auto"/>
              <w:highlight w:val="none"/>
              <w:lang w:val="zh-CN"/>
            </w:rPr>
            <w:fldChar w:fldCharType="separate"/>
          </w:r>
          <w:r>
            <w:rPr>
              <w:rFonts w:hint="eastAsia"/>
              <w:color w:val="auto"/>
              <w:highlight w:val="none"/>
              <w:lang w:eastAsia="zh-CN"/>
            </w:rPr>
            <w:t>B.1</w:t>
          </w:r>
          <w:r>
            <w:rPr>
              <w:color w:val="auto"/>
              <w:highlight w:val="none"/>
            </w:rPr>
            <w:t xml:space="preserve">  </w:t>
          </w:r>
          <w:r>
            <w:rPr>
              <w:rFonts w:hint="eastAsia"/>
              <w:color w:val="auto"/>
              <w:highlight w:val="none"/>
            </w:rPr>
            <w:t>生物安保</w:t>
          </w:r>
          <w:r>
            <w:rPr>
              <w:color w:val="auto"/>
              <w:highlight w:val="none"/>
            </w:rPr>
            <w:tab/>
          </w:r>
          <w:r>
            <w:rPr>
              <w:color w:val="auto"/>
              <w:highlight w:val="none"/>
            </w:rPr>
            <w:fldChar w:fldCharType="begin"/>
          </w:r>
          <w:r>
            <w:rPr>
              <w:color w:val="auto"/>
              <w:highlight w:val="none"/>
            </w:rPr>
            <w:instrText xml:space="preserve"> PAGEREF _Toc3829 \h </w:instrText>
          </w:r>
          <w:r>
            <w:rPr>
              <w:color w:val="auto"/>
              <w:highlight w:val="none"/>
            </w:rPr>
            <w:fldChar w:fldCharType="separate"/>
          </w:r>
          <w:r>
            <w:rPr>
              <w:color w:val="auto"/>
              <w:highlight w:val="none"/>
            </w:rPr>
            <w:t>1212</w:t>
          </w:r>
          <w:r>
            <w:rPr>
              <w:color w:val="auto"/>
              <w:highlight w:val="none"/>
            </w:rPr>
            <w:fldChar w:fldCharType="end"/>
          </w:r>
          <w:r>
            <w:rPr>
              <w:rFonts w:cs="Times New Roman"/>
              <w:color w:val="auto"/>
              <w:highlight w:val="none"/>
              <w:lang w:val="zh-CN"/>
            </w:rPr>
            <w:fldChar w:fldCharType="end"/>
          </w:r>
        </w:p>
        <w:p w14:paraId="67A3D770">
          <w:pPr>
            <w:pStyle w:val="11"/>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_Toc31432 </w:instrText>
          </w:r>
          <w:r>
            <w:rPr>
              <w:rFonts w:cs="Times New Roman"/>
              <w:color w:val="auto"/>
              <w:highlight w:val="none"/>
              <w:lang w:val="zh-CN"/>
            </w:rPr>
            <w:fldChar w:fldCharType="separate"/>
          </w:r>
          <w:r>
            <w:rPr>
              <w:rFonts w:hint="eastAsia"/>
              <w:color w:val="auto"/>
              <w:highlight w:val="none"/>
              <w:lang w:eastAsia="zh-CN"/>
            </w:rPr>
            <w:t>B.2</w:t>
          </w:r>
          <w:r>
            <w:rPr>
              <w:color w:val="auto"/>
              <w:highlight w:val="none"/>
            </w:rPr>
            <w:t xml:space="preserve">  </w:t>
          </w:r>
          <w:r>
            <w:rPr>
              <w:rFonts w:hint="eastAsia"/>
              <w:color w:val="auto"/>
              <w:highlight w:val="none"/>
            </w:rPr>
            <w:t>尸体解剖管理</w:t>
          </w:r>
          <w:r>
            <w:rPr>
              <w:color w:val="auto"/>
              <w:highlight w:val="none"/>
            </w:rPr>
            <w:tab/>
          </w:r>
          <w:r>
            <w:rPr>
              <w:color w:val="auto"/>
              <w:highlight w:val="none"/>
            </w:rPr>
            <w:fldChar w:fldCharType="begin"/>
          </w:r>
          <w:r>
            <w:rPr>
              <w:color w:val="auto"/>
              <w:highlight w:val="none"/>
            </w:rPr>
            <w:instrText xml:space="preserve"> PAGEREF _Toc31432 \h </w:instrText>
          </w:r>
          <w:r>
            <w:rPr>
              <w:color w:val="auto"/>
              <w:highlight w:val="none"/>
            </w:rPr>
            <w:fldChar w:fldCharType="separate"/>
          </w:r>
          <w:r>
            <w:rPr>
              <w:color w:val="auto"/>
              <w:highlight w:val="none"/>
            </w:rPr>
            <w:t>1212</w:t>
          </w:r>
          <w:r>
            <w:rPr>
              <w:color w:val="auto"/>
              <w:highlight w:val="none"/>
            </w:rPr>
            <w:fldChar w:fldCharType="end"/>
          </w:r>
          <w:r>
            <w:rPr>
              <w:rFonts w:cs="Times New Roman"/>
              <w:color w:val="auto"/>
              <w:highlight w:val="none"/>
              <w:lang w:val="zh-CN"/>
            </w:rPr>
            <w:fldChar w:fldCharType="end"/>
          </w:r>
        </w:p>
        <w:p w14:paraId="3866D566">
          <w:pPr>
            <w:pStyle w:val="11"/>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_Toc29005 </w:instrText>
          </w:r>
          <w:r>
            <w:rPr>
              <w:rFonts w:cs="Times New Roman"/>
              <w:color w:val="auto"/>
              <w:highlight w:val="none"/>
              <w:lang w:val="zh-CN"/>
            </w:rPr>
            <w:fldChar w:fldCharType="separate"/>
          </w:r>
          <w:r>
            <w:rPr>
              <w:rFonts w:hint="eastAsia"/>
              <w:color w:val="auto"/>
              <w:highlight w:val="none"/>
              <w:lang w:eastAsia="zh-CN"/>
            </w:rPr>
            <w:t>B.3</w:t>
          </w:r>
          <w:r>
            <w:rPr>
              <w:color w:val="auto"/>
              <w:highlight w:val="none"/>
            </w:rPr>
            <w:t xml:space="preserve">  </w:t>
          </w:r>
          <w:r>
            <w:rPr>
              <w:rFonts w:hint="eastAsia"/>
              <w:color w:val="auto"/>
              <w:highlight w:val="none"/>
            </w:rPr>
            <w:t>废物处理管理</w:t>
          </w:r>
          <w:r>
            <w:rPr>
              <w:color w:val="auto"/>
              <w:highlight w:val="none"/>
            </w:rPr>
            <w:tab/>
          </w:r>
          <w:r>
            <w:rPr>
              <w:color w:val="auto"/>
              <w:highlight w:val="none"/>
            </w:rPr>
            <w:fldChar w:fldCharType="begin"/>
          </w:r>
          <w:r>
            <w:rPr>
              <w:color w:val="auto"/>
              <w:highlight w:val="none"/>
            </w:rPr>
            <w:instrText xml:space="preserve"> PAGEREF _Toc29005 \h </w:instrText>
          </w:r>
          <w:r>
            <w:rPr>
              <w:color w:val="auto"/>
              <w:highlight w:val="none"/>
            </w:rPr>
            <w:fldChar w:fldCharType="separate"/>
          </w:r>
          <w:r>
            <w:rPr>
              <w:color w:val="auto"/>
              <w:highlight w:val="none"/>
            </w:rPr>
            <w:t>1313</w:t>
          </w:r>
          <w:r>
            <w:rPr>
              <w:color w:val="auto"/>
              <w:highlight w:val="none"/>
            </w:rPr>
            <w:fldChar w:fldCharType="end"/>
          </w:r>
          <w:r>
            <w:rPr>
              <w:rFonts w:cs="Times New Roman"/>
              <w:color w:val="auto"/>
              <w:highlight w:val="none"/>
              <w:lang w:val="zh-CN"/>
            </w:rPr>
            <w:fldChar w:fldCharType="end"/>
          </w:r>
        </w:p>
        <w:p w14:paraId="61DD47BB">
          <w:pPr>
            <w:pStyle w:val="10"/>
            <w:tabs>
              <w:tab w:val="right" w:leader="dot" w:pos="8306"/>
            </w:tabs>
            <w:rPr>
              <w:color w:val="auto"/>
              <w:highlight w:val="none"/>
            </w:rPr>
          </w:pPr>
          <w:r>
            <w:rPr>
              <w:rFonts w:cs="Times New Roman"/>
              <w:color w:val="auto"/>
              <w:highlight w:val="none"/>
              <w:lang w:val="zh-CN"/>
            </w:rPr>
            <w:fldChar w:fldCharType="begin"/>
          </w:r>
          <w:r>
            <w:rPr>
              <w:rFonts w:cs="Times New Roman"/>
              <w:color w:val="auto"/>
              <w:highlight w:val="none"/>
              <w:lang w:val="zh-CN"/>
            </w:rPr>
            <w:instrText xml:space="preserve"> HYPERLINK \l _Toc9133 </w:instrText>
          </w:r>
          <w:r>
            <w:rPr>
              <w:rFonts w:cs="Times New Roman"/>
              <w:color w:val="auto"/>
              <w:highlight w:val="none"/>
              <w:lang w:val="zh-CN"/>
            </w:rPr>
            <w:fldChar w:fldCharType="separate"/>
          </w:r>
          <w:r>
            <w:rPr>
              <w:rFonts w:hint="eastAsia" w:ascii="黑体" w:hAnsi="黑体"/>
              <w:color w:val="auto"/>
              <w:szCs w:val="21"/>
              <w:highlight w:val="none"/>
            </w:rPr>
            <w:t>参  考  文  献</w:t>
          </w:r>
          <w:r>
            <w:rPr>
              <w:color w:val="auto"/>
              <w:highlight w:val="none"/>
            </w:rPr>
            <w:tab/>
          </w:r>
          <w:r>
            <w:rPr>
              <w:color w:val="auto"/>
              <w:highlight w:val="none"/>
            </w:rPr>
            <w:fldChar w:fldCharType="begin"/>
          </w:r>
          <w:r>
            <w:rPr>
              <w:color w:val="auto"/>
              <w:highlight w:val="none"/>
            </w:rPr>
            <w:instrText xml:space="preserve"> PAGEREF _Toc9133 \h </w:instrText>
          </w:r>
          <w:r>
            <w:rPr>
              <w:color w:val="auto"/>
              <w:highlight w:val="none"/>
            </w:rPr>
            <w:fldChar w:fldCharType="separate"/>
          </w:r>
          <w:r>
            <w:rPr>
              <w:color w:val="auto"/>
              <w:highlight w:val="none"/>
            </w:rPr>
            <w:t>1414</w:t>
          </w:r>
          <w:r>
            <w:rPr>
              <w:color w:val="auto"/>
              <w:highlight w:val="none"/>
            </w:rPr>
            <w:fldChar w:fldCharType="end"/>
          </w:r>
          <w:r>
            <w:rPr>
              <w:rFonts w:cs="Times New Roman"/>
              <w:color w:val="auto"/>
              <w:highlight w:val="none"/>
              <w:lang w:val="zh-CN"/>
            </w:rPr>
            <w:fldChar w:fldCharType="end"/>
          </w:r>
        </w:p>
        <w:p w14:paraId="11294A72">
          <w:pPr>
            <w:rPr>
              <w:rFonts w:ascii="宋体" w:hAnsi="宋体"/>
              <w:color w:val="auto"/>
              <w:highlight w:val="none"/>
            </w:rPr>
          </w:pPr>
          <w:r>
            <w:rPr>
              <w:rFonts w:cs="Times New Roman"/>
              <w:color w:val="auto"/>
              <w:highlight w:val="none"/>
              <w:lang w:val="zh-CN"/>
            </w:rPr>
            <w:fldChar w:fldCharType="end"/>
          </w:r>
        </w:p>
      </w:sdtContent>
    </w:sdt>
    <w:p w14:paraId="4208C225">
      <w:pPr>
        <w:rPr>
          <w:color w:val="auto"/>
          <w:sz w:val="32"/>
          <w:szCs w:val="32"/>
          <w:highlight w:val="none"/>
        </w:rPr>
      </w:pPr>
      <w:r>
        <w:rPr>
          <w:rFonts w:hint="eastAsia"/>
          <w:color w:val="auto"/>
          <w:sz w:val="32"/>
          <w:szCs w:val="32"/>
          <w:highlight w:val="none"/>
        </w:rPr>
        <w:br w:type="page"/>
      </w:r>
    </w:p>
    <w:p w14:paraId="72363863">
      <w:pPr>
        <w:pStyle w:val="2"/>
        <w:adjustRightInd/>
        <w:spacing w:before="851" w:beforeLines="0" w:after="680" w:afterLines="0" w:line="300" w:lineRule="auto"/>
        <w:ind w:firstLine="0" w:firstLineChars="0"/>
        <w:rPr>
          <w:rFonts w:hint="eastAsia"/>
          <w:b w:val="0"/>
          <w:color w:val="auto"/>
          <w:sz w:val="32"/>
          <w:szCs w:val="32"/>
          <w:highlight w:val="none"/>
        </w:rPr>
      </w:pPr>
      <w:bookmarkStart w:id="1" w:name="_Toc17273"/>
      <w:r>
        <w:rPr>
          <w:rFonts w:hint="eastAsia"/>
          <w:b w:val="0"/>
          <w:color w:val="auto"/>
          <w:sz w:val="32"/>
          <w:szCs w:val="32"/>
          <w:highlight w:val="none"/>
        </w:rPr>
        <w:t>前  言</w:t>
      </w:r>
      <w:bookmarkEnd w:id="1"/>
    </w:p>
    <w:p w14:paraId="37353CF5">
      <w:pPr>
        <w:ind w:firstLine="420"/>
        <w:rPr>
          <w:rFonts w:hAnsi="宋体" w:cs="Times New Roman"/>
          <w:color w:val="auto"/>
          <w:highlight w:val="none"/>
        </w:rPr>
      </w:pPr>
      <w:r>
        <w:rPr>
          <w:rFonts w:hint="eastAsia" w:hAnsi="宋体" w:cs="Times New Roman"/>
          <w:color w:val="auto"/>
          <w:highlight w:val="none"/>
          <w:lang w:eastAsia="zh-CN"/>
        </w:rPr>
        <w:t>《</w:t>
      </w:r>
      <w:r>
        <w:rPr>
          <w:rFonts w:hint="eastAsia" w:hAnsi="宋体" w:cs="Times New Roman"/>
          <w:color w:val="auto"/>
          <w:highlight w:val="none"/>
          <w:lang w:val="en-US" w:eastAsia="zh-CN"/>
        </w:rPr>
        <w:t>移动式</w:t>
      </w:r>
      <w:r>
        <w:rPr>
          <w:rFonts w:hint="default" w:hAnsi="宋体" w:cs="Times New Roman"/>
          <w:color w:val="auto"/>
          <w:highlight w:val="none"/>
          <w:lang w:eastAsia="zh-CN"/>
        </w:rPr>
        <w:t>传染性</w:t>
      </w:r>
      <w:r>
        <w:rPr>
          <w:rFonts w:hint="eastAsia" w:hAnsi="宋体" w:cs="Times New Roman"/>
          <w:color w:val="auto"/>
          <w:highlight w:val="none"/>
          <w:lang w:val="en-US" w:eastAsia="zh-CN"/>
        </w:rPr>
        <w:t>尸体解剖室生物安全要求</w:t>
      </w:r>
      <w:r>
        <w:rPr>
          <w:rFonts w:hint="eastAsia" w:hAnsi="宋体" w:cs="Times New Roman"/>
          <w:color w:val="auto"/>
          <w:highlight w:val="none"/>
          <w:lang w:eastAsia="zh-CN"/>
        </w:rPr>
        <w:t>》</w:t>
      </w:r>
      <w:r>
        <w:rPr>
          <w:rFonts w:hint="eastAsia" w:ascii="Times New Roman" w:hAnsi="宋体" w:eastAsia="宋体" w:cs="Times New Roman"/>
          <w:color w:val="auto"/>
          <w:highlight w:val="none"/>
        </w:rPr>
        <w:t>（以下简称文件）</w:t>
      </w:r>
      <w:r>
        <w:rPr>
          <w:rFonts w:hAnsi="宋体" w:cs="Times New Roman"/>
          <w:color w:val="auto"/>
          <w:highlight w:val="none"/>
        </w:rPr>
        <w:t>按照</w:t>
      </w:r>
      <w:r>
        <w:rPr>
          <w:rFonts w:cs="Times New Roman"/>
          <w:color w:val="auto"/>
          <w:highlight w:val="none"/>
        </w:rPr>
        <w:t>GB/T 1.1-20</w:t>
      </w:r>
      <w:r>
        <w:rPr>
          <w:rFonts w:hint="eastAsia" w:cs="Times New Roman"/>
          <w:color w:val="auto"/>
          <w:highlight w:val="none"/>
        </w:rPr>
        <w:t>20《</w:t>
      </w:r>
      <w:r>
        <w:rPr>
          <w:rFonts w:hint="eastAsia"/>
          <w:color w:val="auto"/>
          <w:highlight w:val="none"/>
        </w:rPr>
        <w:t>标准化工作导则 第1部分：标准化文件的结构和起草规则</w:t>
      </w:r>
      <w:r>
        <w:rPr>
          <w:rFonts w:hint="eastAsia" w:cs="Times New Roman"/>
          <w:color w:val="auto"/>
          <w:highlight w:val="none"/>
        </w:rPr>
        <w:t>》和</w:t>
      </w:r>
      <w:r>
        <w:rPr>
          <w:rFonts w:hAnsi="宋体" w:cs="Times New Roman"/>
          <w:color w:val="auto"/>
          <w:highlight w:val="none"/>
        </w:rPr>
        <w:t>GB/T 20001.10-2014</w:t>
      </w:r>
      <w:r>
        <w:rPr>
          <w:rFonts w:hint="eastAsia" w:hAnsi="宋体" w:cs="Times New Roman"/>
          <w:color w:val="auto"/>
          <w:highlight w:val="none"/>
        </w:rPr>
        <w:t>《</w:t>
      </w:r>
      <w:r>
        <w:rPr>
          <w:rFonts w:hint="eastAsia"/>
          <w:color w:val="auto"/>
          <w:highlight w:val="none"/>
        </w:rPr>
        <w:t>标准编写规则 第10部分：产品标准</w:t>
      </w:r>
      <w:r>
        <w:rPr>
          <w:rFonts w:hint="eastAsia" w:hAnsi="宋体" w:cs="Times New Roman"/>
          <w:color w:val="auto"/>
          <w:highlight w:val="none"/>
        </w:rPr>
        <w:t>》</w:t>
      </w:r>
      <w:r>
        <w:rPr>
          <w:rFonts w:hAnsi="宋体" w:cs="Times New Roman"/>
          <w:color w:val="auto"/>
          <w:highlight w:val="none"/>
        </w:rPr>
        <w:t>给出的规则起草。</w:t>
      </w:r>
    </w:p>
    <w:p w14:paraId="3A54168B">
      <w:pPr>
        <w:ind w:firstLine="420"/>
        <w:rPr>
          <w:rFonts w:hAnsi="宋体" w:cs="Times New Roman"/>
          <w:color w:val="auto"/>
          <w:highlight w:val="none"/>
        </w:rPr>
      </w:pPr>
      <w:r>
        <w:rPr>
          <w:rFonts w:hAnsi="宋体" w:cs="Times New Roman"/>
          <w:color w:val="auto"/>
          <w:highlight w:val="none"/>
        </w:rPr>
        <w:t>本</w:t>
      </w:r>
      <w:r>
        <w:rPr>
          <w:rFonts w:hint="eastAsia" w:hAnsi="宋体" w:cs="Times New Roman"/>
          <w:color w:val="auto"/>
          <w:highlight w:val="none"/>
        </w:rPr>
        <w:t>文件</w:t>
      </w:r>
      <w:r>
        <w:rPr>
          <w:rFonts w:hAnsi="宋体" w:cs="Times New Roman"/>
          <w:color w:val="auto"/>
          <w:highlight w:val="none"/>
        </w:rPr>
        <w:t>是按中国工程建设标准化协会《关于印发</w:t>
      </w:r>
      <w:r>
        <w:rPr>
          <w:rFonts w:cs="Times New Roman"/>
          <w:color w:val="auto"/>
          <w:highlight w:val="none"/>
        </w:rPr>
        <w:t>&lt;20</w:t>
      </w:r>
      <w:r>
        <w:rPr>
          <w:rFonts w:hint="eastAsia" w:cs="Times New Roman"/>
          <w:color w:val="auto"/>
          <w:highlight w:val="none"/>
          <w:lang w:val="en-US" w:eastAsia="zh-CN"/>
        </w:rPr>
        <w:t>23</w:t>
      </w:r>
      <w:r>
        <w:rPr>
          <w:rFonts w:hAnsi="宋体" w:cs="Times New Roman"/>
          <w:color w:val="auto"/>
          <w:highlight w:val="none"/>
        </w:rPr>
        <w:t>年第</w:t>
      </w:r>
      <w:r>
        <w:rPr>
          <w:rFonts w:hint="eastAsia" w:hAnsi="宋体" w:cs="Times New Roman"/>
          <w:color w:val="auto"/>
          <w:highlight w:val="none"/>
          <w:lang w:val="en-US" w:eastAsia="zh-CN"/>
        </w:rPr>
        <w:t>二</w:t>
      </w:r>
      <w:r>
        <w:rPr>
          <w:rFonts w:hAnsi="宋体" w:cs="Times New Roman"/>
          <w:color w:val="auto"/>
          <w:highlight w:val="none"/>
        </w:rPr>
        <w:t>批协会标准制订、修订计划</w:t>
      </w:r>
      <w:r>
        <w:rPr>
          <w:rFonts w:cs="Times New Roman"/>
          <w:color w:val="auto"/>
          <w:highlight w:val="none"/>
        </w:rPr>
        <w:t>&gt;</w:t>
      </w:r>
      <w:r>
        <w:rPr>
          <w:rFonts w:hAnsi="宋体" w:cs="Times New Roman"/>
          <w:color w:val="auto"/>
          <w:highlight w:val="none"/>
        </w:rPr>
        <w:t>的通知》（建标协字</w:t>
      </w:r>
      <w:r>
        <w:rPr>
          <w:color w:val="auto"/>
          <w:highlight w:val="none"/>
        </w:rPr>
        <w:t>[20</w:t>
      </w:r>
      <w:r>
        <w:rPr>
          <w:rFonts w:hint="eastAsia"/>
          <w:color w:val="auto"/>
          <w:highlight w:val="none"/>
          <w:lang w:val="en-US" w:eastAsia="zh-CN"/>
        </w:rPr>
        <w:t>23</w:t>
      </w:r>
      <w:r>
        <w:rPr>
          <w:color w:val="auto"/>
          <w:highlight w:val="none"/>
        </w:rPr>
        <w:t>]</w:t>
      </w:r>
      <w:r>
        <w:rPr>
          <w:rFonts w:hint="eastAsia"/>
          <w:color w:val="auto"/>
          <w:highlight w:val="none"/>
          <w:lang w:val="en-US" w:eastAsia="zh-CN"/>
        </w:rPr>
        <w:t>50</w:t>
      </w:r>
      <w:r>
        <w:rPr>
          <w:color w:val="auto"/>
          <w:highlight w:val="none"/>
        </w:rPr>
        <w:t>号</w:t>
      </w:r>
      <w:r>
        <w:rPr>
          <w:rFonts w:hAnsi="宋体" w:cs="Times New Roman"/>
          <w:color w:val="auto"/>
          <w:highlight w:val="none"/>
        </w:rPr>
        <w:t>）的要求制定。</w:t>
      </w:r>
    </w:p>
    <w:p w14:paraId="59D395C0">
      <w:pPr>
        <w:ind w:firstLine="420"/>
        <w:rPr>
          <w:rFonts w:hAnsi="宋体" w:cs="Times New Roman"/>
          <w:color w:val="auto"/>
          <w:highlight w:val="none"/>
        </w:rPr>
      </w:pPr>
      <w:r>
        <w:rPr>
          <w:rFonts w:hint="eastAsia" w:hAnsi="宋体" w:cs="Times New Roman"/>
          <w:color w:val="auto"/>
          <w:highlight w:val="none"/>
        </w:rPr>
        <w:t>本文件的某些内容可能直接或间接涉及专利，本文件的发布机构不承担识别这些专利的责任。</w:t>
      </w:r>
    </w:p>
    <w:p w14:paraId="680896C4">
      <w:pPr>
        <w:ind w:firstLine="420"/>
        <w:rPr>
          <w:rFonts w:cs="Times New Roman"/>
          <w:color w:val="auto"/>
          <w:highlight w:val="none"/>
        </w:rPr>
      </w:pPr>
      <w:r>
        <w:rPr>
          <w:rFonts w:hint="eastAsia" w:hAnsi="宋体" w:cs="Times New Roman"/>
          <w:color w:val="auto"/>
          <w:highlight w:val="none"/>
        </w:rPr>
        <w:t>本文件由中国工程建设标准化协会提出。</w:t>
      </w:r>
    </w:p>
    <w:p w14:paraId="3237FC9E">
      <w:pPr>
        <w:ind w:firstLine="420"/>
        <w:rPr>
          <w:rFonts w:cs="Times New Roman"/>
          <w:color w:val="auto"/>
          <w:highlight w:val="none"/>
        </w:rPr>
      </w:pPr>
      <w:r>
        <w:rPr>
          <w:rFonts w:hAnsi="宋体" w:cs="Times New Roman"/>
          <w:color w:val="auto"/>
          <w:highlight w:val="none"/>
        </w:rPr>
        <w:t>本</w:t>
      </w:r>
      <w:r>
        <w:rPr>
          <w:rFonts w:hint="eastAsia" w:hAnsi="宋体" w:cs="Times New Roman"/>
          <w:color w:val="auto"/>
          <w:highlight w:val="none"/>
        </w:rPr>
        <w:t>文件</w:t>
      </w:r>
      <w:r>
        <w:rPr>
          <w:rFonts w:hAnsi="宋体" w:cs="Times New Roman"/>
          <w:color w:val="auto"/>
          <w:highlight w:val="none"/>
        </w:rPr>
        <w:t>由中国工程建设标准化协会</w:t>
      </w:r>
      <w:r>
        <w:rPr>
          <w:rFonts w:hint="eastAsia" w:hAnsi="宋体" w:cs="Times New Roman"/>
          <w:color w:val="auto"/>
          <w:highlight w:val="none"/>
          <w:lang w:val="en-US" w:eastAsia="zh-CN"/>
        </w:rPr>
        <w:t>洁净受控环境与实验室专业委员会</w:t>
      </w:r>
      <w:r>
        <w:rPr>
          <w:rFonts w:hAnsi="宋体" w:cs="Times New Roman"/>
          <w:color w:val="auto"/>
          <w:highlight w:val="none"/>
        </w:rPr>
        <w:t>归口管理。</w:t>
      </w:r>
    </w:p>
    <w:p w14:paraId="575FE754">
      <w:pPr>
        <w:ind w:firstLine="420"/>
        <w:rPr>
          <w:rFonts w:cs="Times New Roman"/>
          <w:color w:val="auto"/>
          <w:szCs w:val="21"/>
          <w:highlight w:val="none"/>
        </w:rPr>
      </w:pPr>
      <w:r>
        <w:rPr>
          <w:rFonts w:hAnsi="宋体" w:cs="Times New Roman"/>
          <w:color w:val="auto"/>
          <w:highlight w:val="none"/>
        </w:rPr>
        <w:t>本</w:t>
      </w:r>
      <w:r>
        <w:rPr>
          <w:rFonts w:hint="eastAsia" w:hAnsi="宋体" w:cs="Times New Roman"/>
          <w:color w:val="auto"/>
          <w:highlight w:val="none"/>
        </w:rPr>
        <w:t>文件</w:t>
      </w:r>
      <w:r>
        <w:rPr>
          <w:rFonts w:hAnsi="宋体" w:cs="Times New Roman"/>
          <w:color w:val="auto"/>
          <w:highlight w:val="none"/>
        </w:rPr>
        <w:t>负责起草单位：</w:t>
      </w:r>
      <w:r>
        <w:rPr>
          <w:rFonts w:cs="Times New Roman"/>
          <w:color w:val="auto"/>
          <w:szCs w:val="21"/>
          <w:highlight w:val="none"/>
        </w:rPr>
        <w:t xml:space="preserve"> </w:t>
      </w:r>
      <w:r>
        <w:rPr>
          <w:rFonts w:hint="eastAsia" w:cs="Times New Roman"/>
          <w:color w:val="auto"/>
          <w:szCs w:val="21"/>
          <w:highlight w:val="none"/>
        </w:rPr>
        <w:t>四川大学华西医院</w:t>
      </w:r>
      <w:r>
        <w:rPr>
          <w:rFonts w:hint="eastAsia" w:hAnsi="宋体" w:cs="Times New Roman"/>
          <w:color w:val="auto"/>
          <w:highlight w:val="none"/>
          <w:lang w:val="en-US" w:eastAsia="zh-CN"/>
        </w:rPr>
        <w:t>。</w:t>
      </w:r>
    </w:p>
    <w:p w14:paraId="64521015">
      <w:pPr>
        <w:ind w:firstLine="420"/>
        <w:rPr>
          <w:rFonts w:hint="default" w:eastAsia="宋体" w:cs="Times New Roman"/>
          <w:color w:val="auto"/>
          <w:szCs w:val="21"/>
          <w:highlight w:val="none"/>
          <w:lang w:val="en-US" w:eastAsia="zh-CN"/>
        </w:rPr>
      </w:pPr>
      <w:r>
        <w:rPr>
          <w:rFonts w:hAnsi="宋体" w:cs="Times New Roman"/>
          <w:color w:val="auto"/>
          <w:highlight w:val="none"/>
        </w:rPr>
        <w:t>本</w:t>
      </w:r>
      <w:r>
        <w:rPr>
          <w:rFonts w:hint="eastAsia" w:hAnsi="宋体" w:cs="Times New Roman"/>
          <w:color w:val="auto"/>
          <w:highlight w:val="none"/>
        </w:rPr>
        <w:t>文件</w:t>
      </w:r>
      <w:r>
        <w:rPr>
          <w:rFonts w:hAnsi="宋体" w:cs="Times New Roman"/>
          <w:color w:val="auto"/>
          <w:highlight w:val="none"/>
        </w:rPr>
        <w:t>参加起草单位：</w:t>
      </w:r>
      <w:r>
        <w:rPr>
          <w:rFonts w:hint="eastAsia" w:hAnsi="宋体" w:cs="Times New Roman"/>
          <w:color w:val="auto"/>
          <w:highlight w:val="none"/>
        </w:rPr>
        <w:t>四川大学华西医院</w:t>
      </w:r>
      <w:r>
        <w:rPr>
          <w:rFonts w:hint="eastAsia" w:hAnsi="宋体" w:cs="Times New Roman"/>
          <w:color w:val="auto"/>
          <w:highlight w:val="none"/>
          <w:lang w:val="en-US" w:eastAsia="zh-CN"/>
        </w:rPr>
        <w:t>，XXX，XXX，XXX，XXX，XXX，XXX，XXX，XXX，XXX，XXX，XXX，XXX。</w:t>
      </w:r>
    </w:p>
    <w:p w14:paraId="31C70612">
      <w:pPr>
        <w:ind w:firstLine="420"/>
        <w:rPr>
          <w:rFonts w:cs="Times New Roman"/>
          <w:color w:val="auto"/>
          <w:highlight w:val="none"/>
        </w:rPr>
      </w:pPr>
      <w:r>
        <w:rPr>
          <w:rFonts w:hAnsi="宋体" w:cs="Times New Roman"/>
          <w:color w:val="auto"/>
          <w:highlight w:val="none"/>
        </w:rPr>
        <w:t>本</w:t>
      </w:r>
      <w:r>
        <w:rPr>
          <w:rFonts w:hint="eastAsia" w:hAnsi="宋体" w:cs="Times New Roman"/>
          <w:color w:val="auto"/>
          <w:highlight w:val="none"/>
        </w:rPr>
        <w:t>文件</w:t>
      </w:r>
      <w:r>
        <w:rPr>
          <w:rFonts w:hAnsi="宋体" w:cs="Times New Roman"/>
          <w:color w:val="auto"/>
          <w:highlight w:val="none"/>
        </w:rPr>
        <w:t>主要起草人：</w:t>
      </w:r>
      <w:r>
        <w:rPr>
          <w:rFonts w:cs="Times New Roman"/>
          <w:color w:val="auto"/>
          <w:highlight w:val="none"/>
        </w:rPr>
        <w:t xml:space="preserve"> </w:t>
      </w:r>
      <w:r>
        <w:rPr>
          <w:rFonts w:hint="eastAsia" w:hAnsi="宋体" w:cs="Times New Roman"/>
          <w:color w:val="auto"/>
          <w:highlight w:val="none"/>
          <w:lang w:val="en-US" w:eastAsia="zh-CN"/>
        </w:rPr>
        <w:t>XXX，XXX，XXX，XXX，XXX，XXX，XXX，XXX，XXX，XXX，XXX，XXX，XXX。</w:t>
      </w:r>
    </w:p>
    <w:p w14:paraId="52785914">
      <w:pPr>
        <w:ind w:firstLine="420"/>
        <w:rPr>
          <w:rFonts w:cs="Times New Roman"/>
          <w:color w:val="auto"/>
          <w:highlight w:val="none"/>
        </w:rPr>
      </w:pPr>
      <w:r>
        <w:rPr>
          <w:rFonts w:hAnsi="宋体" w:cs="Times New Roman"/>
          <w:color w:val="auto"/>
          <w:highlight w:val="none"/>
        </w:rPr>
        <w:t>本</w:t>
      </w:r>
      <w:r>
        <w:rPr>
          <w:rFonts w:hint="eastAsia" w:hAnsi="宋体" w:cs="Times New Roman"/>
          <w:color w:val="auto"/>
          <w:highlight w:val="none"/>
        </w:rPr>
        <w:t>文件</w:t>
      </w:r>
      <w:r>
        <w:rPr>
          <w:rFonts w:hAnsi="宋体" w:cs="Times New Roman"/>
          <w:color w:val="auto"/>
          <w:highlight w:val="none"/>
        </w:rPr>
        <w:t>主要审查人：</w:t>
      </w:r>
      <w:r>
        <w:rPr>
          <w:rFonts w:cs="Times New Roman"/>
          <w:color w:val="auto"/>
          <w:highlight w:val="none"/>
        </w:rPr>
        <w:t xml:space="preserve"> </w:t>
      </w:r>
      <w:r>
        <w:rPr>
          <w:rFonts w:hint="eastAsia" w:hAnsi="宋体" w:cs="Times New Roman"/>
          <w:color w:val="auto"/>
          <w:highlight w:val="none"/>
          <w:lang w:val="en-US" w:eastAsia="zh-CN"/>
        </w:rPr>
        <w:t>XXX，XXX，XXX，XXX，XXX，XXX，XXX。</w:t>
      </w:r>
    </w:p>
    <w:p w14:paraId="4F82A456">
      <w:pPr>
        <w:ind w:firstLine="420"/>
        <w:rPr>
          <w:color w:val="auto"/>
          <w:highlight w:val="none"/>
        </w:rPr>
      </w:pPr>
    </w:p>
    <w:p w14:paraId="2B44BD4E">
      <w:pPr>
        <w:ind w:firstLine="480"/>
        <w:rPr>
          <w:rFonts w:cs="Times New Roman"/>
          <w:color w:val="auto"/>
          <w:kern w:val="0"/>
          <w:sz w:val="24"/>
          <w:szCs w:val="24"/>
          <w:highlight w:val="none"/>
        </w:rPr>
      </w:pPr>
    </w:p>
    <w:p w14:paraId="01ED7861">
      <w:pPr>
        <w:rPr>
          <w:rFonts w:cs="Times New Roman"/>
          <w:b/>
          <w:bCs/>
          <w:color w:val="auto"/>
          <w:kern w:val="0"/>
          <w:sz w:val="24"/>
          <w:szCs w:val="24"/>
          <w:highlight w:val="none"/>
        </w:rPr>
        <w:sectPr>
          <w:footerReference r:id="rId11" w:type="default"/>
          <w:footerReference r:id="rId12" w:type="even"/>
          <w:pgSz w:w="11906" w:h="16838"/>
          <w:pgMar w:top="1440" w:right="1800" w:bottom="1440" w:left="1800" w:header="851" w:footer="992" w:gutter="0"/>
          <w:pgNumType w:fmt="upperRoman" w:start="1"/>
          <w:cols w:space="425" w:num="1"/>
          <w:docGrid w:type="lines" w:linePitch="312" w:charSpace="0"/>
        </w:sectPr>
      </w:pPr>
    </w:p>
    <w:p w14:paraId="1BBB6DA3">
      <w:pPr>
        <w:pStyle w:val="2"/>
        <w:adjustRightInd/>
        <w:spacing w:before="851" w:beforeLines="0" w:after="680" w:afterLines="0" w:line="300" w:lineRule="auto"/>
        <w:ind w:firstLine="0" w:firstLineChars="0"/>
        <w:rPr>
          <w:rFonts w:hint="eastAsia"/>
          <w:b w:val="0"/>
          <w:color w:val="auto"/>
          <w:sz w:val="32"/>
          <w:szCs w:val="32"/>
          <w:highlight w:val="none"/>
        </w:rPr>
      </w:pPr>
      <w:bookmarkStart w:id="2" w:name="_Toc2220"/>
      <w:r>
        <w:rPr>
          <w:rFonts w:hint="eastAsia"/>
          <w:b w:val="0"/>
          <w:color w:val="auto"/>
          <w:sz w:val="32"/>
          <w:szCs w:val="32"/>
          <w:highlight w:val="none"/>
        </w:rPr>
        <w:t>引  言</w:t>
      </w:r>
      <w:bookmarkEnd w:id="2"/>
    </w:p>
    <w:p w14:paraId="3577CF83">
      <w:pPr>
        <w:ind w:firstLine="420"/>
        <w:rPr>
          <w:color w:val="auto"/>
          <w:highlight w:val="none"/>
        </w:rPr>
      </w:pPr>
      <w:r>
        <w:rPr>
          <w:rFonts w:hint="eastAsia"/>
          <w:color w:val="auto"/>
          <w:highlight w:val="none"/>
        </w:rPr>
        <w:t>本文件的发布机构对于以下相关专利的真实性、有效性和范围无任何立场。该专利持有人已向本文件的发布机构保证、愿意向任何申请人在合理且无歧视的条款和条件下，就专利授权许可进行谈判。该专利持有人声明已在本文件的发布机构备案，专利及持有人的信息如下：</w:t>
      </w:r>
    </w:p>
    <w:p w14:paraId="43F4BAB0">
      <w:pPr>
        <w:ind w:firstLine="420"/>
        <w:rPr>
          <w:color w:val="auto"/>
          <w:highlight w:val="none"/>
        </w:rPr>
      </w:pPr>
    </w:p>
    <w:p w14:paraId="3D6B09F9">
      <w:pPr>
        <w:ind w:firstLine="420"/>
        <w:rPr>
          <w:color w:val="auto"/>
          <w:highlight w:val="none"/>
        </w:rPr>
      </w:pPr>
    </w:p>
    <w:p w14:paraId="5E78DDF9">
      <w:pPr>
        <w:ind w:firstLine="420"/>
        <w:rPr>
          <w:color w:val="auto"/>
          <w:highlight w:val="none"/>
        </w:rPr>
      </w:pPr>
    </w:p>
    <w:p w14:paraId="23D067D3">
      <w:pPr>
        <w:ind w:firstLine="420"/>
        <w:rPr>
          <w:color w:val="auto"/>
          <w:highlight w:val="none"/>
        </w:rPr>
      </w:pPr>
    </w:p>
    <w:p w14:paraId="05CCAAD2">
      <w:pPr>
        <w:ind w:firstLine="420"/>
        <w:rPr>
          <w:color w:val="auto"/>
          <w:highlight w:val="none"/>
        </w:rPr>
      </w:pPr>
      <w:r>
        <w:rPr>
          <w:rFonts w:hint="eastAsia"/>
          <w:color w:val="auto"/>
          <w:highlight w:val="none"/>
        </w:rPr>
        <w:t>持有人（公司）：</w:t>
      </w:r>
    </w:p>
    <w:p w14:paraId="0847480B">
      <w:pPr>
        <w:ind w:firstLine="420"/>
        <w:rPr>
          <w:color w:val="auto"/>
          <w:highlight w:val="none"/>
        </w:rPr>
      </w:pPr>
      <w:r>
        <w:rPr>
          <w:rFonts w:hint="eastAsia"/>
          <w:color w:val="auto"/>
          <w:highlight w:val="none"/>
        </w:rPr>
        <w:t>联系电话：</w:t>
      </w:r>
    </w:p>
    <w:p w14:paraId="52372A6D">
      <w:pPr>
        <w:ind w:firstLine="420"/>
        <w:rPr>
          <w:color w:val="auto"/>
          <w:highlight w:val="none"/>
        </w:rPr>
      </w:pPr>
      <w:r>
        <w:rPr>
          <w:rFonts w:hint="eastAsia"/>
          <w:color w:val="auto"/>
          <w:highlight w:val="none"/>
        </w:rPr>
        <w:t>地址：       邮政编码</w:t>
      </w:r>
    </w:p>
    <w:p w14:paraId="01C94D40">
      <w:pPr>
        <w:ind w:firstLine="420"/>
        <w:rPr>
          <w:color w:val="auto"/>
          <w:highlight w:val="none"/>
        </w:rPr>
      </w:pPr>
      <w:r>
        <w:rPr>
          <w:rFonts w:hint="eastAsia"/>
          <w:color w:val="auto"/>
          <w:highlight w:val="none"/>
        </w:rPr>
        <w:t>请注意除上述专利外，本文件的某些内容仍可能涉及专利，本文件的发布机构不承担识别这些专利的责任。</w:t>
      </w:r>
    </w:p>
    <w:p w14:paraId="0D525F1A">
      <w:pPr>
        <w:rPr>
          <w:color w:val="auto"/>
          <w:sz w:val="32"/>
          <w:szCs w:val="32"/>
          <w:highlight w:val="none"/>
        </w:rPr>
      </w:pPr>
    </w:p>
    <w:p w14:paraId="666AC30A">
      <w:pPr>
        <w:rPr>
          <w:color w:val="auto"/>
          <w:sz w:val="32"/>
          <w:szCs w:val="32"/>
          <w:highlight w:val="none"/>
        </w:rPr>
      </w:pPr>
    </w:p>
    <w:p w14:paraId="5E69A44D">
      <w:pPr>
        <w:rPr>
          <w:color w:val="auto"/>
          <w:sz w:val="32"/>
          <w:szCs w:val="32"/>
          <w:highlight w:val="none"/>
        </w:rPr>
      </w:pPr>
    </w:p>
    <w:p w14:paraId="1C6F5ED2">
      <w:pPr>
        <w:ind w:firstLine="480"/>
        <w:rPr>
          <w:rFonts w:cs="Times New Roman"/>
          <w:color w:val="auto"/>
          <w:kern w:val="0"/>
          <w:sz w:val="24"/>
          <w:szCs w:val="24"/>
          <w:highlight w:val="none"/>
        </w:rPr>
      </w:pPr>
    </w:p>
    <w:p w14:paraId="649E51AD">
      <w:pPr>
        <w:rPr>
          <w:rFonts w:cs="Times New Roman"/>
          <w:b/>
          <w:bCs/>
          <w:color w:val="auto"/>
          <w:kern w:val="0"/>
          <w:sz w:val="24"/>
          <w:szCs w:val="24"/>
          <w:highlight w:val="none"/>
        </w:rPr>
        <w:sectPr>
          <w:footerReference r:id="rId13" w:type="default"/>
          <w:footerReference r:id="rId14" w:type="even"/>
          <w:pgSz w:w="11906" w:h="16838"/>
          <w:pgMar w:top="1440" w:right="1800" w:bottom="1440" w:left="1800" w:header="851" w:footer="992" w:gutter="0"/>
          <w:pgNumType w:fmt="upperRoman" w:start="3"/>
          <w:cols w:space="425" w:num="1"/>
          <w:docGrid w:type="lines" w:linePitch="312" w:charSpace="0"/>
        </w:sectPr>
      </w:pPr>
    </w:p>
    <w:p w14:paraId="43825BA0">
      <w:pPr>
        <w:spacing w:before="851" w:after="68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移动式</w:t>
      </w:r>
      <w:r>
        <w:rPr>
          <w:rFonts w:hint="default" w:ascii="黑体" w:hAnsi="黑体" w:eastAsia="黑体"/>
          <w:color w:val="auto"/>
          <w:sz w:val="32"/>
          <w:szCs w:val="32"/>
          <w:highlight w:val="none"/>
        </w:rPr>
        <w:t>传染性</w:t>
      </w:r>
      <w:r>
        <w:rPr>
          <w:rFonts w:hint="eastAsia" w:ascii="黑体" w:hAnsi="黑体" w:eastAsia="黑体"/>
          <w:color w:val="auto"/>
          <w:sz w:val="32"/>
          <w:szCs w:val="32"/>
          <w:highlight w:val="none"/>
        </w:rPr>
        <w:t>尸体解剖室生物安全要求</w:t>
      </w:r>
    </w:p>
    <w:p w14:paraId="2BF08FA8">
      <w:pPr>
        <w:pStyle w:val="2"/>
        <w:numPr>
          <w:ilvl w:val="0"/>
          <w:numId w:val="1"/>
        </w:numPr>
        <w:spacing w:before="312" w:beforeLines="100" w:after="312" w:afterLines="100"/>
        <w:jc w:val="left"/>
        <w:rPr>
          <w:color w:val="auto"/>
          <w:highlight w:val="none"/>
        </w:rPr>
      </w:pPr>
      <w:bookmarkStart w:id="3" w:name="_Toc20781"/>
      <w:r>
        <w:rPr>
          <w:rFonts w:hint="eastAsia"/>
          <w:b w:val="0"/>
          <w:color w:val="auto"/>
          <w:highlight w:val="none"/>
        </w:rPr>
        <w:t>范围</w:t>
      </w:r>
      <w:bookmarkEnd w:id="3"/>
      <w:r>
        <w:rPr>
          <w:rFonts w:hint="eastAsia"/>
          <w:b w:val="0"/>
          <w:color w:val="auto"/>
          <w:highlight w:val="none"/>
          <w:lang w:val="en-US" w:eastAsia="zh-CN"/>
        </w:rPr>
        <w:t xml:space="preserve">  </w:t>
      </w:r>
    </w:p>
    <w:p w14:paraId="5A88534B">
      <w:pPr>
        <w:ind w:firstLine="420"/>
        <w:rPr>
          <w:color w:val="auto"/>
          <w:highlight w:val="none"/>
        </w:rPr>
      </w:pPr>
      <w:r>
        <w:rPr>
          <w:rFonts w:hint="eastAsia"/>
          <w:color w:val="auto"/>
          <w:highlight w:val="none"/>
        </w:rPr>
        <w:t>本标准规定了不同生物安全防护级别</w:t>
      </w: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rFonts w:hint="eastAsia"/>
          <w:color w:val="auto"/>
          <w:highlight w:val="none"/>
        </w:rPr>
        <w:t>的设计、设施设备和安全管理等方面的要求。</w:t>
      </w:r>
    </w:p>
    <w:p w14:paraId="4E445D87">
      <w:pPr>
        <w:ind w:firstLine="420"/>
        <w:rPr>
          <w:color w:val="auto"/>
          <w:highlight w:val="none"/>
        </w:rPr>
      </w:pPr>
      <w:r>
        <w:rPr>
          <w:rFonts w:hint="eastAsia"/>
          <w:color w:val="auto"/>
          <w:highlight w:val="none"/>
        </w:rPr>
        <w:t>本标准适用于从事</w:t>
      </w:r>
      <w:r>
        <w:rPr>
          <w:rFonts w:hint="default"/>
          <w:color w:val="auto"/>
          <w:highlight w:val="none"/>
        </w:rPr>
        <w:t>传染性</w:t>
      </w:r>
      <w:r>
        <w:rPr>
          <w:rFonts w:hint="eastAsia"/>
          <w:color w:val="auto"/>
          <w:highlight w:val="none"/>
        </w:rPr>
        <w:t>尸体解剖用移动式解剖室。</w:t>
      </w:r>
    </w:p>
    <w:p w14:paraId="40B9A04E">
      <w:pPr>
        <w:pStyle w:val="2"/>
        <w:numPr>
          <w:ilvl w:val="0"/>
          <w:numId w:val="1"/>
        </w:numPr>
        <w:spacing w:before="312" w:beforeLines="100" w:after="312" w:afterLines="100"/>
        <w:jc w:val="left"/>
        <w:rPr>
          <w:b w:val="0"/>
          <w:color w:val="auto"/>
          <w:highlight w:val="none"/>
        </w:rPr>
      </w:pPr>
      <w:bookmarkStart w:id="4" w:name="_Toc17355"/>
      <w:r>
        <w:rPr>
          <w:rFonts w:hint="eastAsia"/>
          <w:b w:val="0"/>
          <w:color w:val="auto"/>
          <w:highlight w:val="none"/>
        </w:rPr>
        <w:t>规范性引用文件</w:t>
      </w:r>
      <w:bookmarkEnd w:id="4"/>
      <w:r>
        <w:rPr>
          <w:rFonts w:hint="eastAsia"/>
          <w:b w:val="0"/>
          <w:color w:val="auto"/>
          <w:highlight w:val="none"/>
        </w:rPr>
        <w:t xml:space="preserve"> </w:t>
      </w:r>
    </w:p>
    <w:p w14:paraId="77B341B9">
      <w:pPr>
        <w:pStyle w:val="29"/>
        <w:adjustRightInd w:val="0"/>
        <w:snapToGrid w:val="0"/>
        <w:spacing w:line="360" w:lineRule="auto"/>
        <w:ind w:firstLineChars="200"/>
        <w:rPr>
          <w:rFonts w:hint="default" w:hAnsi="宋体" w:cs="宋体"/>
          <w:color w:val="auto"/>
          <w:szCs w:val="21"/>
          <w:highlight w:val="none"/>
        </w:rPr>
      </w:pPr>
      <w:r>
        <w:rPr>
          <w:rFonts w:hAnsi="宋体" w:cs="宋体"/>
          <w:color w:val="auto"/>
          <w:szCs w:val="21"/>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hAnsi="宋体" w:cs="宋体"/>
          <w:color w:val="auto"/>
          <w:szCs w:val="21"/>
          <w:highlight w:val="none"/>
        </w:rPr>
        <w:t>。</w:t>
      </w:r>
    </w:p>
    <w:p w14:paraId="29191070">
      <w:pPr>
        <w:ind w:firstLine="420" w:firstLineChars="200"/>
        <w:rPr>
          <w:color w:val="auto"/>
          <w:highlight w:val="none"/>
        </w:rPr>
      </w:pPr>
      <w:bookmarkStart w:id="5" w:name="OLE_LINK4"/>
      <w:bookmarkStart w:id="6" w:name="OLE_LINK19"/>
      <w:r>
        <w:rPr>
          <w:rFonts w:hint="eastAsia"/>
          <w:color w:val="auto"/>
          <w:highlight w:val="none"/>
        </w:rPr>
        <w:t>GA1802.1</w:t>
      </w:r>
      <w:r>
        <w:rPr>
          <w:rFonts w:hint="eastAsia"/>
          <w:color w:val="auto"/>
          <w:highlight w:val="none"/>
          <w:lang w:val="en-US" w:eastAsia="zh-CN"/>
        </w:rPr>
        <w:t xml:space="preserve"> </w:t>
      </w:r>
      <w:r>
        <w:rPr>
          <w:rFonts w:hint="eastAsia"/>
          <w:color w:val="auto"/>
          <w:highlight w:val="none"/>
        </w:rPr>
        <w:t>生物安全领域反恐怖防范要求第1部分</w:t>
      </w:r>
      <w:r>
        <w:rPr>
          <w:rFonts w:hint="eastAsia"/>
          <w:color w:val="auto"/>
          <w:highlight w:val="none"/>
          <w:lang w:eastAsia="zh-CN"/>
        </w:rPr>
        <w:t>：</w:t>
      </w:r>
      <w:r>
        <w:rPr>
          <w:rFonts w:hint="eastAsia"/>
          <w:color w:val="auto"/>
          <w:highlight w:val="none"/>
        </w:rPr>
        <w:t>高等级病原微生物实验室</w:t>
      </w:r>
    </w:p>
    <w:p w14:paraId="647CE601">
      <w:pPr>
        <w:ind w:firstLine="420" w:firstLineChars="200"/>
        <w:rPr>
          <w:rFonts w:hint="eastAsia"/>
          <w:color w:val="auto"/>
          <w:szCs w:val="21"/>
          <w:highlight w:val="none"/>
        </w:rPr>
      </w:pPr>
      <w:r>
        <w:rPr>
          <w:rFonts w:hint="eastAsia"/>
          <w:color w:val="auto"/>
          <w:highlight w:val="none"/>
        </w:rPr>
        <w:t>GA1802.2</w:t>
      </w:r>
      <w:r>
        <w:rPr>
          <w:rFonts w:hint="eastAsia"/>
          <w:color w:val="auto"/>
          <w:highlight w:val="none"/>
          <w:lang w:val="en-US" w:eastAsia="zh-CN"/>
        </w:rPr>
        <w:t xml:space="preserve"> </w:t>
      </w:r>
      <w:r>
        <w:rPr>
          <w:rFonts w:hint="eastAsia"/>
          <w:color w:val="auto"/>
          <w:highlight w:val="none"/>
        </w:rPr>
        <w:t>生物安全领域反恐怖防范要求第2部分</w:t>
      </w:r>
      <w:r>
        <w:rPr>
          <w:rFonts w:hint="eastAsia"/>
          <w:color w:val="auto"/>
          <w:highlight w:val="none"/>
          <w:lang w:eastAsia="zh-CN"/>
        </w:rPr>
        <w:t>：</w:t>
      </w:r>
      <w:r>
        <w:rPr>
          <w:rFonts w:hint="eastAsia"/>
          <w:color w:val="auto"/>
          <w:highlight w:val="none"/>
        </w:rPr>
        <w:t xml:space="preserve">病原微生物菌(毒)种保藏中心 </w:t>
      </w:r>
    </w:p>
    <w:p w14:paraId="759C1260">
      <w:pPr>
        <w:ind w:firstLine="420"/>
        <w:rPr>
          <w:rFonts w:hint="eastAsia" w:eastAsia="宋体"/>
          <w:b w:val="0"/>
          <w:bCs w:val="0"/>
          <w:color w:val="auto"/>
          <w:kern w:val="2"/>
          <w:szCs w:val="21"/>
          <w:highlight w:val="none"/>
        </w:rPr>
      </w:pPr>
      <w:r>
        <w:rPr>
          <w:rFonts w:hint="eastAsia" w:ascii="Times New Roman" w:hAnsi="Times New Roman" w:eastAsia="宋体" w:cstheme="minorBidi"/>
          <w:b w:val="0"/>
          <w:bCs w:val="0"/>
          <w:i w:val="0"/>
          <w:iCs w:val="0"/>
          <w:caps w:val="0"/>
          <w:color w:val="auto"/>
          <w:spacing w:val="0"/>
          <w:kern w:val="2"/>
          <w:sz w:val="21"/>
          <w:szCs w:val="21"/>
          <w:highlight w:val="none"/>
          <w:shd w:val="clear" w:fill="auto"/>
        </w:rPr>
        <w:t>GB 11930</w:t>
      </w:r>
      <w:r>
        <w:rPr>
          <w:rFonts w:hint="eastAsia" w:eastAsia="宋体" w:cstheme="minorBidi"/>
          <w:b w:val="0"/>
          <w:bCs w:val="0"/>
          <w:i w:val="0"/>
          <w:iCs w:val="0"/>
          <w:caps w:val="0"/>
          <w:color w:val="auto"/>
          <w:spacing w:val="0"/>
          <w:kern w:val="2"/>
          <w:sz w:val="21"/>
          <w:szCs w:val="21"/>
          <w:highlight w:val="none"/>
          <w:shd w:val="clear"/>
          <w:lang w:val="en-US" w:eastAsia="zh-CN"/>
        </w:rPr>
        <w:t xml:space="preserve"> </w:t>
      </w:r>
      <w:r>
        <w:rPr>
          <w:rFonts w:hint="eastAsia" w:eastAsia="宋体"/>
          <w:b w:val="0"/>
          <w:bCs w:val="0"/>
          <w:color w:val="auto"/>
          <w:kern w:val="2"/>
          <w:szCs w:val="21"/>
          <w:highlight w:val="none"/>
        </w:rPr>
        <w:t>操作非密封源的辐射防护规定</w:t>
      </w:r>
    </w:p>
    <w:p w14:paraId="63172110">
      <w:pPr>
        <w:ind w:firstLine="420"/>
        <w:rPr>
          <w:rFonts w:hint="eastAsia"/>
          <w:color w:val="auto"/>
          <w:szCs w:val="21"/>
          <w:highlight w:val="none"/>
        </w:rPr>
      </w:pPr>
      <w:r>
        <w:rPr>
          <w:rFonts w:hint="eastAsia"/>
          <w:color w:val="auto"/>
          <w:szCs w:val="21"/>
          <w:highlight w:val="none"/>
        </w:rPr>
        <w:t>GB 18466</w:t>
      </w:r>
      <w:r>
        <w:rPr>
          <w:rFonts w:hint="eastAsia"/>
          <w:color w:val="auto"/>
          <w:szCs w:val="21"/>
          <w:highlight w:val="none"/>
          <w:lang w:val="en-US" w:eastAsia="zh-CN"/>
        </w:rPr>
        <w:t xml:space="preserve"> </w:t>
      </w:r>
      <w:r>
        <w:rPr>
          <w:rFonts w:hint="eastAsia"/>
          <w:color w:val="auto"/>
          <w:szCs w:val="21"/>
          <w:highlight w:val="none"/>
        </w:rPr>
        <w:t>医疗机构水污染物排放标准</w:t>
      </w:r>
    </w:p>
    <w:p w14:paraId="411E73E6">
      <w:pPr>
        <w:ind w:firstLine="420"/>
        <w:rPr>
          <w:rFonts w:hint="eastAsia"/>
          <w:color w:val="auto"/>
          <w:szCs w:val="21"/>
          <w:highlight w:val="none"/>
        </w:rPr>
      </w:pPr>
      <w:r>
        <w:rPr>
          <w:rFonts w:hint="eastAsia" w:ascii="Times New Roman" w:hAnsi="Times New Roman" w:eastAsia="宋体" w:cstheme="minorBidi"/>
          <w:b w:val="0"/>
          <w:bCs w:val="0"/>
          <w:i w:val="0"/>
          <w:iCs w:val="0"/>
          <w:caps w:val="0"/>
          <w:color w:val="auto"/>
          <w:spacing w:val="0"/>
          <w:kern w:val="2"/>
          <w:sz w:val="21"/>
          <w:szCs w:val="21"/>
          <w:highlight w:val="none"/>
          <w:shd w:val="clear" w:fill="auto"/>
        </w:rPr>
        <w:t>GB 18871</w:t>
      </w:r>
      <w:r>
        <w:rPr>
          <w:rFonts w:hint="eastAsia" w:ascii="Times New Roman" w:hAnsi="Times New Roman" w:eastAsia="宋体" w:cstheme="minorBidi"/>
          <w:b w:val="0"/>
          <w:bCs w:val="0"/>
          <w:i w:val="0"/>
          <w:iCs w:val="0"/>
          <w:caps w:val="0"/>
          <w:color w:val="auto"/>
          <w:spacing w:val="0"/>
          <w:kern w:val="2"/>
          <w:sz w:val="21"/>
          <w:szCs w:val="21"/>
          <w:highlight w:val="none"/>
          <w:shd w:val="clear" w:fill="auto"/>
          <w:lang w:val="en-US" w:eastAsia="zh-CN"/>
        </w:rPr>
        <w:t xml:space="preserve"> </w:t>
      </w:r>
      <w:r>
        <w:rPr>
          <w:rFonts w:hint="eastAsia" w:ascii="Times New Roman" w:hAnsi="Times New Roman" w:eastAsia="宋体" w:cstheme="minorBidi"/>
          <w:b w:val="0"/>
          <w:bCs w:val="0"/>
          <w:i w:val="0"/>
          <w:iCs w:val="0"/>
          <w:caps w:val="0"/>
          <w:color w:val="auto"/>
          <w:spacing w:val="0"/>
          <w:kern w:val="2"/>
          <w:sz w:val="21"/>
          <w:szCs w:val="21"/>
          <w:highlight w:val="none"/>
          <w:shd w:val="clear" w:fill="auto"/>
        </w:rPr>
        <w:t>电离辐射防护与辐射源安全基本标准</w:t>
      </w:r>
    </w:p>
    <w:p w14:paraId="7942D39F">
      <w:pPr>
        <w:ind w:firstLine="420"/>
        <w:rPr>
          <w:rFonts w:hint="eastAsia"/>
          <w:color w:val="auto"/>
          <w:szCs w:val="21"/>
          <w:highlight w:val="none"/>
        </w:rPr>
      </w:pPr>
      <w:r>
        <w:rPr>
          <w:rFonts w:hint="eastAsia"/>
          <w:color w:val="auto"/>
          <w:szCs w:val="21"/>
          <w:highlight w:val="none"/>
        </w:rPr>
        <w:t>GB 19489</w:t>
      </w:r>
      <w:r>
        <w:rPr>
          <w:rFonts w:hint="eastAsia"/>
          <w:color w:val="auto"/>
          <w:szCs w:val="21"/>
          <w:highlight w:val="none"/>
          <w:lang w:val="en-US" w:eastAsia="zh-CN"/>
        </w:rPr>
        <w:t xml:space="preserve"> </w:t>
      </w:r>
      <w:r>
        <w:rPr>
          <w:rFonts w:hint="eastAsia"/>
          <w:color w:val="auto"/>
          <w:szCs w:val="21"/>
          <w:highlight w:val="none"/>
        </w:rPr>
        <w:t>实验室 生物安全通用要求</w:t>
      </w:r>
    </w:p>
    <w:p w14:paraId="52AD6005">
      <w:pPr>
        <w:ind w:firstLine="420"/>
        <w:rPr>
          <w:rFonts w:hint="eastAsia"/>
          <w:color w:val="auto"/>
          <w:szCs w:val="21"/>
          <w:highlight w:val="none"/>
        </w:rPr>
      </w:pPr>
      <w:bookmarkStart w:id="7" w:name="OLE_LINK23"/>
      <w:r>
        <w:rPr>
          <w:rFonts w:hint="eastAsia"/>
          <w:color w:val="auto"/>
          <w:szCs w:val="21"/>
          <w:highlight w:val="none"/>
        </w:rPr>
        <w:t>GB 27421</w:t>
      </w:r>
      <w:bookmarkEnd w:id="7"/>
      <w:r>
        <w:rPr>
          <w:rFonts w:hint="eastAsia"/>
          <w:color w:val="auto"/>
          <w:szCs w:val="21"/>
          <w:highlight w:val="none"/>
        </w:rPr>
        <w:t xml:space="preserve"> 移动式实验室 生物安全要求 </w:t>
      </w:r>
      <w:bookmarkEnd w:id="5"/>
    </w:p>
    <w:p w14:paraId="6494D09C">
      <w:pPr>
        <w:pStyle w:val="25"/>
        <w:numPr>
          <w:ilvl w:val="0"/>
          <w:numId w:val="0"/>
        </w:numPr>
        <w:adjustRightInd/>
        <w:ind w:firstLine="420" w:firstLineChars="200"/>
        <w:rPr>
          <w:rFonts w:hint="eastAsia" w:ascii="Times New Roman" w:hAnsi="Times New Roman" w:eastAsia="宋体" w:cstheme="minorBidi"/>
          <w:b w:val="0"/>
          <w:bCs w:val="0"/>
          <w:i w:val="0"/>
          <w:iCs w:val="0"/>
          <w:caps w:val="0"/>
          <w:color w:val="auto"/>
          <w:spacing w:val="0"/>
          <w:kern w:val="2"/>
          <w:sz w:val="21"/>
          <w:szCs w:val="21"/>
          <w:highlight w:val="none"/>
          <w:shd w:val="clear" w:fill="auto"/>
        </w:rPr>
      </w:pPr>
      <w:r>
        <w:rPr>
          <w:rFonts w:hint="eastAsia"/>
          <w:color w:val="auto"/>
          <w:szCs w:val="21"/>
          <w:highlight w:val="none"/>
        </w:rPr>
        <w:t>GB 50346 生物安全实验室建筑技术规范</w:t>
      </w:r>
    </w:p>
    <w:p w14:paraId="33D28A2F">
      <w:pPr>
        <w:ind w:firstLine="420"/>
        <w:rPr>
          <w:rFonts w:hint="eastAsia"/>
          <w:color w:val="auto"/>
          <w:szCs w:val="21"/>
          <w:highlight w:val="none"/>
        </w:rPr>
      </w:pPr>
      <w:r>
        <w:rPr>
          <w:rFonts w:hint="eastAsia"/>
          <w:color w:val="auto"/>
          <w:szCs w:val="21"/>
          <w:highlight w:val="none"/>
        </w:rPr>
        <w:t>GA/T 830</w:t>
      </w:r>
      <w:r>
        <w:rPr>
          <w:rFonts w:hint="eastAsia"/>
          <w:color w:val="auto"/>
          <w:szCs w:val="21"/>
          <w:highlight w:val="none"/>
          <w:lang w:val="en-US" w:eastAsia="zh-CN"/>
        </w:rPr>
        <w:t xml:space="preserve"> </w:t>
      </w:r>
      <w:bookmarkStart w:id="8" w:name="OLE_LINK27"/>
      <w:r>
        <w:rPr>
          <w:rFonts w:hint="eastAsia"/>
          <w:color w:val="auto"/>
          <w:szCs w:val="21"/>
          <w:highlight w:val="none"/>
        </w:rPr>
        <w:t>尸体解剖检验室建设规范</w:t>
      </w:r>
      <w:bookmarkEnd w:id="8"/>
    </w:p>
    <w:p w14:paraId="62460A7E">
      <w:pPr>
        <w:ind w:firstLine="420"/>
        <w:rPr>
          <w:rFonts w:hint="eastAsia"/>
          <w:color w:val="auto"/>
          <w:szCs w:val="21"/>
          <w:highlight w:val="none"/>
        </w:rPr>
      </w:pPr>
      <w:r>
        <w:rPr>
          <w:rFonts w:hint="eastAsia"/>
          <w:color w:val="auto"/>
          <w:szCs w:val="21"/>
          <w:highlight w:val="none"/>
        </w:rPr>
        <w:t>GB/T 29475 移动实验室设计原则及基本要求</w:t>
      </w:r>
    </w:p>
    <w:p w14:paraId="7016D9B9">
      <w:pPr>
        <w:ind w:firstLine="420"/>
        <w:rPr>
          <w:rFonts w:hint="eastAsia"/>
          <w:color w:val="auto"/>
          <w:szCs w:val="21"/>
          <w:highlight w:val="none"/>
        </w:rPr>
      </w:pPr>
      <w:r>
        <w:rPr>
          <w:rFonts w:hint="eastAsia"/>
          <w:color w:val="auto"/>
          <w:szCs w:val="21"/>
          <w:highlight w:val="none"/>
        </w:rPr>
        <w:t>GB/T 29476 移动实验室仪器设备通用技术规范</w:t>
      </w:r>
    </w:p>
    <w:p w14:paraId="645E5D8E">
      <w:pPr>
        <w:ind w:firstLine="420"/>
        <w:rPr>
          <w:rFonts w:hint="eastAsia"/>
          <w:color w:val="auto"/>
          <w:szCs w:val="21"/>
          <w:highlight w:val="none"/>
        </w:rPr>
      </w:pPr>
      <w:r>
        <w:rPr>
          <w:rFonts w:hint="eastAsia"/>
          <w:color w:val="auto"/>
          <w:szCs w:val="21"/>
          <w:highlight w:val="none"/>
        </w:rPr>
        <w:t>GB/T 29477 移动实验室实验舱通用技术规范</w:t>
      </w:r>
    </w:p>
    <w:p w14:paraId="18A6CB09">
      <w:pPr>
        <w:numPr>
          <w:ilvl w:val="0"/>
          <w:numId w:val="0"/>
        </w:numPr>
        <w:ind w:firstLine="420" w:firstLineChars="200"/>
        <w:rPr>
          <w:rFonts w:hint="eastAsia"/>
          <w:color w:val="auto"/>
          <w:szCs w:val="21"/>
          <w:highlight w:val="none"/>
        </w:rPr>
      </w:pPr>
      <w:r>
        <w:rPr>
          <w:rFonts w:hint="eastAsia"/>
          <w:color w:val="auto"/>
          <w:szCs w:val="21"/>
          <w:highlight w:val="none"/>
        </w:rPr>
        <w:t>GB/T 29474移动实验室内部装饰材料通用技术规范</w:t>
      </w:r>
    </w:p>
    <w:p w14:paraId="5D01710E">
      <w:pPr>
        <w:ind w:firstLine="420"/>
        <w:rPr>
          <w:rFonts w:hint="eastAsia"/>
          <w:color w:val="auto"/>
          <w:szCs w:val="21"/>
          <w:highlight w:val="none"/>
        </w:rPr>
      </w:pPr>
      <w:r>
        <w:rPr>
          <w:rFonts w:hint="eastAsia"/>
          <w:color w:val="auto"/>
          <w:szCs w:val="21"/>
          <w:highlight w:val="none"/>
        </w:rPr>
        <w:t>GB/T 29479</w:t>
      </w:r>
      <w:r>
        <w:rPr>
          <w:rFonts w:hint="eastAsia"/>
          <w:color w:val="auto"/>
          <w:szCs w:val="21"/>
          <w:highlight w:val="none"/>
          <w:lang w:val="en-US" w:eastAsia="zh-CN"/>
        </w:rPr>
        <w:t xml:space="preserve"> </w:t>
      </w:r>
      <w:r>
        <w:rPr>
          <w:rFonts w:hint="eastAsia"/>
          <w:color w:val="auto"/>
          <w:szCs w:val="21"/>
          <w:highlight w:val="none"/>
        </w:rPr>
        <w:t>移动实验室通用要求</w:t>
      </w:r>
    </w:p>
    <w:p w14:paraId="53CA4C4D">
      <w:pPr>
        <w:ind w:firstLine="420"/>
        <w:rPr>
          <w:rFonts w:hint="eastAsia"/>
          <w:color w:val="auto"/>
          <w:szCs w:val="21"/>
          <w:highlight w:val="none"/>
        </w:rPr>
      </w:pPr>
      <w:r>
        <w:rPr>
          <w:rFonts w:hint="eastAsia"/>
          <w:color w:val="auto"/>
          <w:szCs w:val="21"/>
          <w:highlight w:val="none"/>
        </w:rPr>
        <w:t>RB/T 142</w:t>
      </w:r>
      <w:r>
        <w:rPr>
          <w:rFonts w:hint="eastAsia"/>
          <w:color w:val="auto"/>
          <w:szCs w:val="21"/>
          <w:highlight w:val="none"/>
          <w:lang w:val="en-US" w:eastAsia="zh-CN"/>
        </w:rPr>
        <w:t xml:space="preserve"> </w:t>
      </w:r>
      <w:r>
        <w:rPr>
          <w:rFonts w:hint="eastAsia"/>
          <w:color w:val="auto"/>
          <w:szCs w:val="21"/>
          <w:highlight w:val="none"/>
        </w:rPr>
        <w:t>移动式生物安全实验室评价技术规范</w:t>
      </w:r>
      <w:bookmarkEnd w:id="6"/>
    </w:p>
    <w:p w14:paraId="5130C9BA">
      <w:pPr>
        <w:pStyle w:val="2"/>
        <w:numPr>
          <w:ilvl w:val="0"/>
          <w:numId w:val="1"/>
        </w:numPr>
        <w:spacing w:before="312" w:beforeLines="100" w:after="312" w:afterLines="100"/>
        <w:jc w:val="left"/>
        <w:rPr>
          <w:b w:val="0"/>
          <w:color w:val="auto"/>
          <w:highlight w:val="none"/>
        </w:rPr>
      </w:pPr>
      <w:bookmarkStart w:id="9" w:name="_Toc2622"/>
      <w:r>
        <w:rPr>
          <w:rFonts w:hint="eastAsia"/>
          <w:b w:val="0"/>
          <w:color w:val="auto"/>
          <w:highlight w:val="none"/>
        </w:rPr>
        <w:t>术语和定义</w:t>
      </w:r>
      <w:bookmarkEnd w:id="9"/>
    </w:p>
    <w:p w14:paraId="09DF4481">
      <w:pPr>
        <w:ind w:firstLine="420"/>
        <w:rPr>
          <w:color w:val="auto"/>
          <w:highlight w:val="none"/>
        </w:rPr>
      </w:pPr>
      <w:r>
        <w:rPr>
          <w:rFonts w:hint="eastAsia"/>
          <w:color w:val="auto"/>
          <w:highlight w:val="none"/>
        </w:rPr>
        <w:t>下列术语和定义适用于本文件。</w:t>
      </w:r>
    </w:p>
    <w:p w14:paraId="7B69E222">
      <w:pPr>
        <w:numPr>
          <w:ilvl w:val="1"/>
          <w:numId w:val="1"/>
        </w:numPr>
        <w:rPr>
          <w:color w:val="auto"/>
          <w:highlight w:val="none"/>
        </w:rPr>
      </w:pPr>
      <w:bookmarkStart w:id="10" w:name="_Toc6496"/>
      <w:bookmarkEnd w:id="10"/>
      <w:bookmarkStart w:id="11" w:name="_Toc22417"/>
      <w:bookmarkEnd w:id="11"/>
    </w:p>
    <w:p w14:paraId="170BFFB5">
      <w:pPr>
        <w:adjustRightInd/>
        <w:ind w:firstLine="420"/>
        <w:rPr>
          <w:rFonts w:hint="default" w:eastAsia="黑体" w:cs="Times New Roman"/>
          <w:color w:val="auto"/>
          <w:kern w:val="0"/>
          <w:szCs w:val="21"/>
          <w:highlight w:val="none"/>
          <w:lang w:val="en-US" w:eastAsia="zh-CN"/>
        </w:rPr>
      </w:pPr>
      <w:r>
        <w:rPr>
          <w:rFonts w:eastAsia="黑体" w:cs="Times New Roman"/>
          <w:color w:val="auto"/>
          <w:kern w:val="0"/>
          <w:szCs w:val="21"/>
          <w:highlight w:val="none"/>
        </w:rPr>
        <w:t>移动式</w:t>
      </w:r>
      <w:r>
        <w:rPr>
          <w:rFonts w:hint="default" w:eastAsia="黑体" w:cs="Times New Roman"/>
          <w:color w:val="auto"/>
          <w:kern w:val="0"/>
          <w:szCs w:val="21"/>
          <w:highlight w:val="none"/>
        </w:rPr>
        <w:t>传染性</w:t>
      </w:r>
      <w:r>
        <w:rPr>
          <w:rFonts w:eastAsia="黑体" w:cs="Times New Roman"/>
          <w:color w:val="auto"/>
          <w:kern w:val="0"/>
          <w:szCs w:val="21"/>
          <w:highlight w:val="none"/>
        </w:rPr>
        <w:t>尸体解剖室 mobile</w:t>
      </w:r>
      <w:r>
        <w:rPr>
          <w:rFonts w:hint="eastAsia" w:eastAsia="黑体" w:cs="Times New Roman"/>
          <w:color w:val="auto"/>
          <w:kern w:val="0"/>
          <w:szCs w:val="21"/>
          <w:highlight w:val="none"/>
        </w:rPr>
        <w:t xml:space="preserve"> infectious </w:t>
      </w:r>
      <w:r>
        <w:rPr>
          <w:rFonts w:hint="eastAsia" w:eastAsia="黑体" w:cs="Times New Roman"/>
          <w:color w:val="auto"/>
          <w:kern w:val="0"/>
          <w:szCs w:val="21"/>
          <w:highlight w:val="none"/>
          <w:lang w:val="en-US" w:eastAsia="zh-CN"/>
        </w:rPr>
        <w:t>corpse</w:t>
      </w:r>
      <w:r>
        <w:rPr>
          <w:rFonts w:hint="eastAsia" w:eastAsia="黑体" w:cs="Times New Roman"/>
          <w:color w:val="auto"/>
          <w:kern w:val="0"/>
          <w:szCs w:val="21"/>
          <w:highlight w:val="none"/>
        </w:rPr>
        <w:t xml:space="preserve"> </w:t>
      </w:r>
      <w:r>
        <w:rPr>
          <w:rFonts w:eastAsia="黑体" w:cs="Times New Roman"/>
          <w:color w:val="auto"/>
          <w:kern w:val="0"/>
          <w:szCs w:val="21"/>
          <w:highlight w:val="none"/>
        </w:rPr>
        <w:t>autopsy laboratory</w:t>
      </w:r>
      <w:r>
        <w:rPr>
          <w:rFonts w:hint="eastAsia" w:eastAsia="黑体" w:cs="Times New Roman"/>
          <w:color w:val="auto"/>
          <w:kern w:val="0"/>
          <w:szCs w:val="21"/>
          <w:highlight w:val="none"/>
          <w:lang w:val="en-US" w:eastAsia="zh-CN"/>
        </w:rPr>
        <w:t xml:space="preserve">  </w:t>
      </w:r>
    </w:p>
    <w:p w14:paraId="60550876">
      <w:pPr>
        <w:adjustRightInd/>
        <w:ind w:firstLine="420" w:firstLineChars="200"/>
        <w:rPr>
          <w:rFonts w:cs="Times New Roman"/>
          <w:color w:val="auto"/>
          <w:kern w:val="0"/>
          <w:szCs w:val="21"/>
          <w:highlight w:val="none"/>
        </w:rPr>
      </w:pPr>
      <w:r>
        <w:rPr>
          <w:rFonts w:cs="Times New Roman"/>
          <w:color w:val="auto"/>
          <w:kern w:val="0"/>
          <w:szCs w:val="21"/>
          <w:highlight w:val="none"/>
        </w:rPr>
        <w:t>可变换地点使用，</w:t>
      </w:r>
      <w:r>
        <w:rPr>
          <w:rFonts w:hint="eastAsia" w:cs="Times New Roman"/>
          <w:color w:val="auto"/>
          <w:kern w:val="0"/>
          <w:szCs w:val="21"/>
          <w:highlight w:val="none"/>
        </w:rPr>
        <w:t>用于</w:t>
      </w:r>
      <w:r>
        <w:rPr>
          <w:rFonts w:hint="default" w:cs="Times New Roman"/>
          <w:color w:val="auto"/>
          <w:kern w:val="0"/>
          <w:szCs w:val="21"/>
          <w:highlight w:val="none"/>
        </w:rPr>
        <w:t>传染性</w:t>
      </w:r>
      <w:r>
        <w:rPr>
          <w:rFonts w:hint="eastAsia" w:cs="Times New Roman"/>
          <w:color w:val="auto"/>
          <w:kern w:val="0"/>
          <w:szCs w:val="21"/>
          <w:highlight w:val="none"/>
        </w:rPr>
        <w:t>尸体</w:t>
      </w:r>
      <w:r>
        <w:rPr>
          <w:rFonts w:cs="Times New Roman"/>
          <w:color w:val="auto"/>
          <w:kern w:val="0"/>
          <w:szCs w:val="21"/>
          <w:highlight w:val="none"/>
        </w:rPr>
        <w:t>解剖查验</w:t>
      </w:r>
      <w:r>
        <w:rPr>
          <w:rFonts w:hint="eastAsia" w:cs="Times New Roman"/>
          <w:color w:val="auto"/>
          <w:kern w:val="0"/>
          <w:szCs w:val="21"/>
          <w:highlight w:val="none"/>
        </w:rPr>
        <w:t>的</w:t>
      </w:r>
      <w:r>
        <w:rPr>
          <w:rFonts w:cs="Times New Roman"/>
          <w:color w:val="auto"/>
          <w:kern w:val="0"/>
          <w:szCs w:val="21"/>
          <w:highlight w:val="none"/>
        </w:rPr>
        <w:t>实验室。</w:t>
      </w:r>
    </w:p>
    <w:p w14:paraId="43A527D5">
      <w:pPr>
        <w:numPr>
          <w:ilvl w:val="1"/>
          <w:numId w:val="1"/>
        </w:numPr>
        <w:rPr>
          <w:color w:val="auto"/>
          <w:highlight w:val="none"/>
        </w:rPr>
      </w:pPr>
      <w:bookmarkStart w:id="12" w:name="_Toc22634"/>
      <w:bookmarkEnd w:id="12"/>
      <w:bookmarkStart w:id="13" w:name="_Toc29431"/>
      <w:bookmarkEnd w:id="13"/>
      <w:bookmarkStart w:id="14" w:name="OLE_LINK14"/>
    </w:p>
    <w:p w14:paraId="10BE5A3F">
      <w:pPr>
        <w:adjustRightInd/>
        <w:ind w:firstLine="420"/>
        <w:rPr>
          <w:rFonts w:eastAsia="黑体" w:cs="Times New Roman"/>
          <w:color w:val="auto"/>
          <w:kern w:val="0"/>
          <w:szCs w:val="21"/>
          <w:highlight w:val="none"/>
        </w:rPr>
      </w:pPr>
      <w:bookmarkStart w:id="15" w:name="OLE_LINK7"/>
      <w:r>
        <w:rPr>
          <w:rFonts w:eastAsia="黑体" w:cs="Times New Roman"/>
          <w:color w:val="auto"/>
          <w:kern w:val="0"/>
          <w:szCs w:val="21"/>
          <w:highlight w:val="none"/>
        </w:rPr>
        <w:t>气（汽）体消毒 gas (</w:t>
      </w:r>
      <w:r>
        <w:rPr>
          <w:rFonts w:hint="eastAsia" w:eastAsia="黑体" w:cs="Times New Roman"/>
          <w:color w:val="auto"/>
          <w:kern w:val="0"/>
          <w:szCs w:val="21"/>
          <w:highlight w:val="none"/>
          <w:lang w:val="en-US" w:eastAsia="zh-CN"/>
        </w:rPr>
        <w:t>vapor</w:t>
      </w:r>
      <w:r>
        <w:rPr>
          <w:rFonts w:eastAsia="黑体" w:cs="Times New Roman"/>
          <w:color w:val="auto"/>
          <w:kern w:val="0"/>
          <w:szCs w:val="21"/>
          <w:highlight w:val="none"/>
        </w:rPr>
        <w:t>) disinfection</w:t>
      </w:r>
    </w:p>
    <w:p w14:paraId="7A2FFD25">
      <w:pPr>
        <w:ind w:firstLine="420"/>
        <w:rPr>
          <w:rFonts w:cs="Times New Roman"/>
          <w:color w:val="auto"/>
          <w:highlight w:val="none"/>
        </w:rPr>
      </w:pPr>
      <w:r>
        <w:rPr>
          <w:rFonts w:cs="Times New Roman"/>
          <w:color w:val="auto"/>
          <w:highlight w:val="none"/>
        </w:rPr>
        <w:t>通过气（汽）化消毒剂杀灭或清除传播媒介上病原微生物</w:t>
      </w:r>
      <w:r>
        <w:rPr>
          <w:rFonts w:hint="eastAsia" w:cs="Times New Roman"/>
          <w:color w:val="auto"/>
          <w:highlight w:val="none"/>
        </w:rPr>
        <w:t>，使其达到无害化的处理</w:t>
      </w:r>
      <w:r>
        <w:rPr>
          <w:rFonts w:cs="Times New Roman"/>
          <w:color w:val="auto"/>
          <w:highlight w:val="none"/>
        </w:rPr>
        <w:t>。</w:t>
      </w:r>
      <w:bookmarkEnd w:id="14"/>
      <w:bookmarkEnd w:id="15"/>
    </w:p>
    <w:p w14:paraId="75D4D01C">
      <w:pPr>
        <w:numPr>
          <w:ilvl w:val="1"/>
          <w:numId w:val="1"/>
        </w:numPr>
        <w:rPr>
          <w:color w:val="auto"/>
          <w:highlight w:val="none"/>
        </w:rPr>
      </w:pPr>
      <w:bookmarkStart w:id="16" w:name="_Toc9254"/>
      <w:bookmarkEnd w:id="16"/>
      <w:bookmarkStart w:id="17" w:name="_Toc20729"/>
      <w:bookmarkEnd w:id="17"/>
    </w:p>
    <w:p w14:paraId="58DAF9F2">
      <w:pPr>
        <w:adjustRightInd/>
        <w:ind w:firstLine="420"/>
        <w:rPr>
          <w:rFonts w:eastAsia="黑体" w:cs="Times New Roman"/>
          <w:color w:val="auto"/>
          <w:kern w:val="0"/>
          <w:szCs w:val="21"/>
          <w:highlight w:val="none"/>
        </w:rPr>
      </w:pPr>
      <w:r>
        <w:rPr>
          <w:rFonts w:hint="eastAsia" w:eastAsia="黑体" w:cs="Times New Roman"/>
          <w:color w:val="auto"/>
          <w:kern w:val="0"/>
          <w:szCs w:val="21"/>
          <w:highlight w:val="none"/>
        </w:rPr>
        <w:t>一级防护屏障</w:t>
      </w:r>
      <w:r>
        <w:rPr>
          <w:rFonts w:eastAsia="黑体" w:cs="Times New Roman"/>
          <w:color w:val="auto"/>
          <w:kern w:val="0"/>
          <w:szCs w:val="21"/>
          <w:highlight w:val="none"/>
        </w:rPr>
        <w:t xml:space="preserve"> </w:t>
      </w:r>
      <w:r>
        <w:rPr>
          <w:rFonts w:hint="eastAsia" w:eastAsia="黑体" w:cs="Times New Roman"/>
          <w:color w:val="auto"/>
          <w:kern w:val="0"/>
          <w:szCs w:val="21"/>
          <w:highlight w:val="none"/>
        </w:rPr>
        <w:t>primary protective barrier</w:t>
      </w:r>
    </w:p>
    <w:p w14:paraId="092A49BC">
      <w:pPr>
        <w:ind w:firstLine="420"/>
        <w:rPr>
          <w:rFonts w:cs="Times New Roman"/>
          <w:color w:val="auto"/>
          <w:highlight w:val="none"/>
        </w:rPr>
      </w:pPr>
      <w:r>
        <w:rPr>
          <w:rFonts w:hint="eastAsia" w:cs="Times New Roman"/>
          <w:color w:val="auto"/>
          <w:highlight w:val="none"/>
        </w:rPr>
        <w:t>操作者和被操作对象之间的物理屏障或隔离。</w:t>
      </w:r>
    </w:p>
    <w:p w14:paraId="7AB27BF5">
      <w:pPr>
        <w:numPr>
          <w:ilvl w:val="1"/>
          <w:numId w:val="1"/>
        </w:numPr>
        <w:rPr>
          <w:color w:val="auto"/>
          <w:highlight w:val="none"/>
        </w:rPr>
      </w:pPr>
      <w:bookmarkStart w:id="18" w:name="_Toc20874"/>
      <w:bookmarkEnd w:id="18"/>
      <w:bookmarkStart w:id="19" w:name="_Toc16462"/>
      <w:bookmarkEnd w:id="19"/>
    </w:p>
    <w:p w14:paraId="6A95A5F6">
      <w:pPr>
        <w:adjustRightInd/>
        <w:ind w:firstLine="420"/>
        <w:rPr>
          <w:rFonts w:eastAsia="黑体" w:cs="Times New Roman"/>
          <w:color w:val="auto"/>
          <w:kern w:val="0"/>
          <w:szCs w:val="21"/>
          <w:highlight w:val="none"/>
        </w:rPr>
      </w:pPr>
      <w:r>
        <w:rPr>
          <w:rFonts w:hint="eastAsia" w:eastAsia="黑体" w:cs="Times New Roman"/>
          <w:color w:val="auto"/>
          <w:kern w:val="0"/>
          <w:szCs w:val="21"/>
          <w:highlight w:val="none"/>
        </w:rPr>
        <w:t>二级防护屏障 secondary protective barrier</w:t>
      </w:r>
    </w:p>
    <w:p w14:paraId="0623BD64">
      <w:pPr>
        <w:ind w:firstLine="420"/>
        <w:rPr>
          <w:rFonts w:cs="Times New Roman"/>
          <w:color w:val="auto"/>
          <w:highlight w:val="none"/>
        </w:rPr>
      </w:pPr>
      <w:r>
        <w:rPr>
          <w:rFonts w:hint="eastAsia" w:cs="Times New Roman"/>
          <w:color w:val="auto"/>
          <w:highlight w:val="none"/>
        </w:rPr>
        <w:t>公共环境和被操作对象之间的物理屏障或隔离。</w:t>
      </w:r>
    </w:p>
    <w:p w14:paraId="16392DDC">
      <w:pPr>
        <w:numPr>
          <w:ilvl w:val="1"/>
          <w:numId w:val="1"/>
        </w:numPr>
        <w:ind w:hanging="567"/>
        <w:rPr>
          <w:rFonts w:hint="eastAsia"/>
          <w:color w:val="auto"/>
          <w:highlight w:val="none"/>
        </w:rPr>
      </w:pPr>
    </w:p>
    <w:p w14:paraId="64086A76">
      <w:pPr>
        <w:adjustRightInd/>
        <w:ind w:firstLine="420"/>
        <w:rPr>
          <w:rFonts w:hint="eastAsia" w:eastAsia="黑体" w:cs="Times New Roman"/>
          <w:color w:val="auto"/>
          <w:kern w:val="0"/>
          <w:szCs w:val="21"/>
          <w:highlight w:val="none"/>
        </w:rPr>
      </w:pPr>
      <w:r>
        <w:rPr>
          <w:rFonts w:hint="eastAsia" w:eastAsia="黑体" w:cs="Times New Roman"/>
          <w:color w:val="auto"/>
          <w:kern w:val="0"/>
          <w:szCs w:val="21"/>
          <w:highlight w:val="none"/>
          <w:lang w:eastAsia="zh-CN"/>
        </w:rPr>
        <w:t>移动式</w:t>
      </w:r>
      <w:r>
        <w:rPr>
          <w:rFonts w:hint="eastAsia" w:eastAsia="黑体" w:cs="Times New Roman"/>
          <w:color w:val="auto"/>
          <w:kern w:val="0"/>
          <w:szCs w:val="21"/>
          <w:highlight w:val="none"/>
        </w:rPr>
        <w:t>非高致</w:t>
      </w:r>
      <w:r>
        <w:rPr>
          <w:rFonts w:hint="default" w:eastAsia="黑体" w:cs="Times New Roman"/>
          <w:color w:val="auto"/>
          <w:kern w:val="0"/>
          <w:szCs w:val="21"/>
          <w:highlight w:val="none"/>
        </w:rPr>
        <w:t>病传染性</w:t>
      </w:r>
      <w:r>
        <w:rPr>
          <w:rFonts w:hint="eastAsia" w:eastAsia="黑体" w:cs="Times New Roman"/>
          <w:color w:val="auto"/>
          <w:kern w:val="0"/>
          <w:szCs w:val="21"/>
          <w:highlight w:val="none"/>
          <w:lang w:eastAsia="zh-CN"/>
        </w:rPr>
        <w:t>尸体解剖室</w:t>
      </w:r>
      <w:r>
        <w:rPr>
          <w:rFonts w:hint="eastAsia" w:eastAsia="黑体" w:cs="Times New Roman"/>
          <w:color w:val="auto"/>
          <w:kern w:val="0"/>
          <w:szCs w:val="21"/>
          <w:highlight w:val="none"/>
          <w:lang w:val="en-US" w:eastAsia="zh-CN"/>
        </w:rPr>
        <w:t>m</w:t>
      </w:r>
      <w:r>
        <w:rPr>
          <w:rFonts w:hint="eastAsia" w:eastAsia="黑体" w:cs="Times New Roman"/>
          <w:color w:val="auto"/>
          <w:kern w:val="0"/>
          <w:szCs w:val="21"/>
          <w:highlight w:val="none"/>
        </w:rPr>
        <w:t>obile</w:t>
      </w:r>
      <w:r>
        <w:rPr>
          <w:rFonts w:hint="eastAsia" w:eastAsia="黑体" w:cs="Times New Roman"/>
          <w:color w:val="auto"/>
          <w:kern w:val="0"/>
          <w:szCs w:val="21"/>
          <w:highlight w:val="none"/>
          <w:lang w:val="en-US" w:eastAsia="zh-CN"/>
        </w:rPr>
        <w:t xml:space="preserve"> a</w:t>
      </w:r>
      <w:r>
        <w:rPr>
          <w:rFonts w:hint="eastAsia" w:eastAsia="黑体" w:cs="Times New Roman"/>
          <w:color w:val="auto"/>
          <w:kern w:val="0"/>
          <w:szCs w:val="21"/>
          <w:highlight w:val="none"/>
        </w:rPr>
        <w:t xml:space="preserve">utopsy laboratory for </w:t>
      </w:r>
      <w:r>
        <w:rPr>
          <w:rFonts w:hint="eastAsia" w:eastAsia="黑体" w:cs="Times New Roman"/>
          <w:color w:val="auto"/>
          <w:kern w:val="0"/>
          <w:szCs w:val="21"/>
          <w:highlight w:val="none"/>
          <w:lang w:val="en-US" w:eastAsia="zh-CN"/>
        </w:rPr>
        <w:t xml:space="preserve">corpse with </w:t>
      </w:r>
      <w:r>
        <w:rPr>
          <w:rFonts w:hint="eastAsia" w:eastAsia="黑体" w:cs="Times New Roman"/>
          <w:color w:val="auto"/>
          <w:kern w:val="0"/>
          <w:szCs w:val="21"/>
          <w:highlight w:val="none"/>
        </w:rPr>
        <w:t xml:space="preserve">non-highly pathogenic infectious disease </w:t>
      </w:r>
    </w:p>
    <w:p w14:paraId="5A830AEB">
      <w:pPr>
        <w:ind w:firstLine="420"/>
        <w:rPr>
          <w:rFonts w:hint="default" w:eastAsia="宋体" w:cs="Times New Roman"/>
          <w:color w:val="auto"/>
          <w:highlight w:val="none"/>
          <w:lang w:val="en-US" w:eastAsia="zh-CN"/>
        </w:rPr>
      </w:pPr>
      <w:r>
        <w:rPr>
          <w:rFonts w:hint="eastAsia" w:cs="Times New Roman"/>
          <w:color w:val="auto"/>
          <w:highlight w:val="none"/>
          <w:lang w:val="en-US" w:eastAsia="zh-CN"/>
        </w:rPr>
        <w:t>可变换地点使用的，</w:t>
      </w:r>
      <w:r>
        <w:rPr>
          <w:rFonts w:hint="eastAsia" w:cs="Times New Roman"/>
          <w:color w:val="auto"/>
          <w:highlight w:val="none"/>
        </w:rPr>
        <w:t>适应于</w:t>
      </w:r>
      <w:r>
        <w:rPr>
          <w:rFonts w:hint="default" w:cs="Times New Roman"/>
          <w:color w:val="auto"/>
          <w:highlight w:val="none"/>
        </w:rPr>
        <w:t>国家现行条例</w:t>
      </w:r>
      <w:r>
        <w:rPr>
          <w:rFonts w:hint="eastAsia" w:cs="Times New Roman"/>
          <w:color w:val="auto"/>
          <w:highlight w:val="none"/>
        </w:rPr>
        <w:t>《</w:t>
      </w:r>
      <w:r>
        <w:rPr>
          <w:rFonts w:hint="default" w:cs="Times New Roman"/>
          <w:color w:val="auto"/>
          <w:highlight w:val="none"/>
        </w:rPr>
        <w:t>病原微生物实验室生物安全管理条例</w:t>
      </w:r>
      <w:r>
        <w:rPr>
          <w:rFonts w:hint="eastAsia" w:cs="Times New Roman"/>
          <w:color w:val="auto"/>
          <w:highlight w:val="none"/>
        </w:rPr>
        <w:t>》</w:t>
      </w:r>
      <w:r>
        <w:rPr>
          <w:rFonts w:hint="default" w:cs="Times New Roman"/>
          <w:color w:val="auto"/>
          <w:highlight w:val="none"/>
        </w:rPr>
        <w:t>规定的</w:t>
      </w:r>
      <w:r>
        <w:rPr>
          <w:rFonts w:hint="eastAsia" w:cs="Times New Roman"/>
          <w:color w:val="auto"/>
          <w:highlight w:val="none"/>
        </w:rPr>
        <w:t>第三、四类病原感染的</w:t>
      </w:r>
      <w:r>
        <w:rPr>
          <w:rFonts w:hint="default" w:cs="Times New Roman"/>
          <w:color w:val="auto"/>
          <w:highlight w:val="none"/>
        </w:rPr>
        <w:t>传染性</w:t>
      </w:r>
      <w:r>
        <w:rPr>
          <w:rFonts w:hint="eastAsia" w:cs="Times New Roman"/>
          <w:color w:val="auto"/>
          <w:highlight w:val="none"/>
        </w:rPr>
        <w:t>尸体解剖</w:t>
      </w:r>
      <w:r>
        <w:rPr>
          <w:rFonts w:hint="eastAsia" w:cs="Times New Roman"/>
          <w:color w:val="auto"/>
          <w:highlight w:val="none"/>
          <w:lang w:val="en-US" w:eastAsia="zh-CN"/>
        </w:rPr>
        <w:t>的实验室</w:t>
      </w:r>
      <w:r>
        <w:rPr>
          <w:rFonts w:hint="default" w:cs="Times New Roman"/>
          <w:color w:val="auto"/>
          <w:highlight w:val="none"/>
          <w:lang w:eastAsia="zh-CN"/>
        </w:rPr>
        <w:t>。</w:t>
      </w:r>
    </w:p>
    <w:p w14:paraId="72EB84C8">
      <w:pPr>
        <w:numPr>
          <w:ilvl w:val="1"/>
          <w:numId w:val="1"/>
        </w:numPr>
        <w:ind w:hanging="567"/>
        <w:rPr>
          <w:rFonts w:hint="eastAsia"/>
          <w:color w:val="auto"/>
          <w:highlight w:val="none"/>
        </w:rPr>
      </w:pPr>
    </w:p>
    <w:p w14:paraId="688B8E44">
      <w:pPr>
        <w:adjustRightInd/>
        <w:ind w:firstLine="420"/>
        <w:rPr>
          <w:rFonts w:hint="eastAsia" w:eastAsia="黑体" w:cs="Times New Roman"/>
          <w:color w:val="auto"/>
          <w:kern w:val="0"/>
          <w:szCs w:val="21"/>
          <w:highlight w:val="none"/>
        </w:rPr>
      </w:pPr>
      <w:r>
        <w:rPr>
          <w:rFonts w:hint="eastAsia" w:eastAsia="黑体" w:cs="Times New Roman"/>
          <w:color w:val="auto"/>
          <w:kern w:val="0"/>
          <w:szCs w:val="21"/>
          <w:highlight w:val="none"/>
          <w:lang w:eastAsia="zh-CN"/>
        </w:rPr>
        <w:t>移动式</w:t>
      </w:r>
      <w:r>
        <w:rPr>
          <w:rFonts w:hint="eastAsia" w:eastAsia="黑体" w:cs="Times New Roman"/>
          <w:color w:val="auto"/>
          <w:kern w:val="0"/>
          <w:szCs w:val="21"/>
          <w:highlight w:val="none"/>
        </w:rPr>
        <w:t>高致病</w:t>
      </w:r>
      <w:r>
        <w:rPr>
          <w:rFonts w:hint="default" w:eastAsia="黑体" w:cs="Times New Roman"/>
          <w:color w:val="auto"/>
          <w:kern w:val="0"/>
          <w:szCs w:val="21"/>
          <w:highlight w:val="none"/>
        </w:rPr>
        <w:t>传染性</w:t>
      </w:r>
      <w:r>
        <w:rPr>
          <w:rFonts w:hint="eastAsia" w:eastAsia="黑体" w:cs="Times New Roman"/>
          <w:color w:val="auto"/>
          <w:kern w:val="0"/>
          <w:szCs w:val="21"/>
          <w:highlight w:val="none"/>
          <w:lang w:eastAsia="zh-CN"/>
        </w:rPr>
        <w:t>尸体解剖室</w:t>
      </w:r>
      <w:r>
        <w:rPr>
          <w:rFonts w:hint="eastAsia" w:eastAsia="黑体" w:cs="Times New Roman"/>
          <w:color w:val="auto"/>
          <w:kern w:val="0"/>
          <w:szCs w:val="21"/>
          <w:highlight w:val="none"/>
          <w:lang w:val="en-US" w:eastAsia="zh-CN"/>
        </w:rPr>
        <w:t>m</w:t>
      </w:r>
      <w:r>
        <w:rPr>
          <w:rFonts w:hint="eastAsia" w:eastAsia="黑体" w:cs="Times New Roman"/>
          <w:color w:val="auto"/>
          <w:kern w:val="0"/>
          <w:szCs w:val="21"/>
          <w:highlight w:val="none"/>
        </w:rPr>
        <w:t>obile</w:t>
      </w:r>
      <w:r>
        <w:rPr>
          <w:rFonts w:hint="eastAsia" w:eastAsia="黑体" w:cs="Times New Roman"/>
          <w:color w:val="auto"/>
          <w:kern w:val="0"/>
          <w:szCs w:val="21"/>
          <w:highlight w:val="none"/>
          <w:lang w:val="en-US" w:eastAsia="zh-CN"/>
        </w:rPr>
        <w:t xml:space="preserve"> a</w:t>
      </w:r>
      <w:r>
        <w:rPr>
          <w:rFonts w:hint="eastAsia" w:eastAsia="黑体" w:cs="Times New Roman"/>
          <w:color w:val="auto"/>
          <w:kern w:val="0"/>
          <w:szCs w:val="21"/>
          <w:highlight w:val="none"/>
        </w:rPr>
        <w:t>utopsy laboratory for corpse with highly pathogenic infectious disease</w:t>
      </w:r>
    </w:p>
    <w:p w14:paraId="5DE29C90">
      <w:pPr>
        <w:ind w:firstLine="420"/>
        <w:rPr>
          <w:rFonts w:hint="default" w:cs="Times New Roman"/>
          <w:color w:val="auto"/>
          <w:highlight w:val="none"/>
        </w:rPr>
      </w:pPr>
      <w:bookmarkStart w:id="20" w:name="OLE_LINK29"/>
      <w:r>
        <w:rPr>
          <w:rFonts w:hint="eastAsia" w:cs="Times New Roman"/>
          <w:color w:val="auto"/>
          <w:highlight w:val="none"/>
          <w:lang w:val="en-US" w:eastAsia="zh-CN"/>
        </w:rPr>
        <w:t>可变换地点使用的，</w:t>
      </w:r>
      <w:r>
        <w:rPr>
          <w:rFonts w:hint="eastAsia" w:cs="Times New Roman"/>
          <w:color w:val="auto"/>
          <w:highlight w:val="none"/>
        </w:rPr>
        <w:t>适应于</w:t>
      </w:r>
      <w:r>
        <w:rPr>
          <w:rFonts w:hint="default" w:cs="Times New Roman"/>
          <w:color w:val="auto"/>
          <w:highlight w:val="none"/>
        </w:rPr>
        <w:t>国家现行条例</w:t>
      </w:r>
      <w:r>
        <w:rPr>
          <w:rFonts w:hint="eastAsia" w:cs="Times New Roman"/>
          <w:color w:val="auto"/>
          <w:highlight w:val="none"/>
        </w:rPr>
        <w:t>《</w:t>
      </w:r>
      <w:r>
        <w:rPr>
          <w:rFonts w:hint="default" w:cs="Times New Roman"/>
          <w:color w:val="auto"/>
          <w:highlight w:val="none"/>
        </w:rPr>
        <w:t>病原微生物实验室生物安全管理条例</w:t>
      </w:r>
      <w:r>
        <w:rPr>
          <w:rFonts w:hint="eastAsia" w:cs="Times New Roman"/>
          <w:color w:val="auto"/>
          <w:highlight w:val="none"/>
        </w:rPr>
        <w:t>》</w:t>
      </w:r>
      <w:r>
        <w:rPr>
          <w:rFonts w:hint="default" w:cs="Times New Roman"/>
          <w:color w:val="auto"/>
          <w:highlight w:val="none"/>
        </w:rPr>
        <w:t>规定的</w:t>
      </w:r>
      <w:r>
        <w:rPr>
          <w:rFonts w:hint="eastAsia" w:cs="Times New Roman"/>
          <w:color w:val="auto"/>
          <w:highlight w:val="none"/>
        </w:rPr>
        <w:t>第二类病原感染的</w:t>
      </w:r>
      <w:r>
        <w:rPr>
          <w:rFonts w:hint="default" w:cs="Times New Roman"/>
          <w:color w:val="auto"/>
          <w:highlight w:val="none"/>
        </w:rPr>
        <w:t>传染性</w:t>
      </w:r>
      <w:r>
        <w:rPr>
          <w:rFonts w:hint="eastAsia" w:cs="Times New Roman"/>
          <w:color w:val="auto"/>
          <w:highlight w:val="none"/>
        </w:rPr>
        <w:t>尸体解剖</w:t>
      </w:r>
      <w:r>
        <w:rPr>
          <w:rFonts w:hint="eastAsia" w:cs="Times New Roman"/>
          <w:color w:val="auto"/>
          <w:highlight w:val="none"/>
          <w:lang w:val="en-US" w:eastAsia="zh-CN"/>
        </w:rPr>
        <w:t>的实验室</w:t>
      </w:r>
      <w:r>
        <w:rPr>
          <w:rFonts w:hint="eastAsia" w:cs="Times New Roman"/>
          <w:color w:val="auto"/>
          <w:highlight w:val="none"/>
        </w:rPr>
        <w:t>；第一类病原及疑似传染性病原感染的尸体解剖应进行风险评估后，根据风险评估结果评估</w:t>
      </w:r>
      <w:r>
        <w:rPr>
          <w:rFonts w:hint="eastAsia" w:cs="Times New Roman"/>
          <w:color w:val="0000FF"/>
          <w:highlight w:val="none"/>
        </w:rPr>
        <w:t>能否</w:t>
      </w:r>
      <w:r>
        <w:rPr>
          <w:rFonts w:hint="eastAsia" w:cs="Times New Roman"/>
          <w:color w:val="auto"/>
          <w:highlight w:val="none"/>
        </w:rPr>
        <w:t>使用</w:t>
      </w:r>
      <w:r>
        <w:rPr>
          <w:rFonts w:hint="default" w:cs="Times New Roman"/>
          <w:color w:val="auto"/>
          <w:highlight w:val="none"/>
        </w:rPr>
        <w:t>。</w:t>
      </w:r>
    </w:p>
    <w:p w14:paraId="47D85E9D">
      <w:pPr>
        <w:numPr>
          <w:ilvl w:val="1"/>
          <w:numId w:val="1"/>
        </w:numPr>
        <w:ind w:hanging="567"/>
        <w:rPr>
          <w:rFonts w:hint="eastAsia" w:eastAsia="黑体" w:cs="Times New Roman"/>
          <w:color w:val="auto"/>
          <w:kern w:val="0"/>
          <w:szCs w:val="21"/>
          <w:highlight w:val="none"/>
        </w:rPr>
      </w:pPr>
    </w:p>
    <w:p w14:paraId="1B7C3421">
      <w:pPr>
        <w:adjustRightInd/>
        <w:ind w:firstLine="420"/>
        <w:rPr>
          <w:rFonts w:hint="eastAsia" w:eastAsia="黑体" w:cs="Times New Roman"/>
          <w:color w:val="auto"/>
          <w:kern w:val="0"/>
          <w:szCs w:val="21"/>
          <w:highlight w:val="none"/>
        </w:rPr>
      </w:pPr>
      <w:r>
        <w:rPr>
          <w:rFonts w:hint="eastAsia" w:eastAsia="黑体" w:cs="Times New Roman"/>
          <w:color w:val="auto"/>
          <w:kern w:val="0"/>
          <w:szCs w:val="21"/>
          <w:highlight w:val="none"/>
        </w:rPr>
        <w:t>生物安全型尸袋</w:t>
      </w:r>
      <w:bookmarkEnd w:id="20"/>
      <w:r>
        <w:rPr>
          <w:rFonts w:hint="default" w:eastAsia="黑体" w:cs="Times New Roman"/>
          <w:color w:val="auto"/>
          <w:kern w:val="0"/>
          <w:szCs w:val="21"/>
          <w:highlight w:val="none"/>
        </w:rPr>
        <w:t xml:space="preserve"> </w:t>
      </w:r>
      <w:r>
        <w:rPr>
          <w:rFonts w:hint="eastAsia" w:eastAsia="黑体" w:cs="Times New Roman"/>
          <w:color w:val="auto"/>
          <w:kern w:val="0"/>
          <w:szCs w:val="21"/>
          <w:highlight w:val="none"/>
          <w:lang w:val="en-US" w:eastAsia="zh-CN"/>
        </w:rPr>
        <w:t>b</w:t>
      </w:r>
      <w:r>
        <w:rPr>
          <w:rFonts w:hint="default" w:eastAsia="黑体" w:cs="Times New Roman"/>
          <w:color w:val="auto"/>
          <w:kern w:val="0"/>
          <w:szCs w:val="21"/>
          <w:highlight w:val="none"/>
        </w:rPr>
        <w:t xml:space="preserve">iosafety </w:t>
      </w:r>
      <w:r>
        <w:rPr>
          <w:rFonts w:hint="eastAsia" w:eastAsia="黑体" w:cs="Times New Roman"/>
          <w:color w:val="auto"/>
          <w:kern w:val="0"/>
          <w:szCs w:val="21"/>
          <w:highlight w:val="none"/>
          <w:lang w:val="en-US" w:eastAsia="zh-CN"/>
        </w:rPr>
        <w:t>corpse</w:t>
      </w:r>
      <w:r>
        <w:rPr>
          <w:rFonts w:hint="default" w:eastAsia="黑体" w:cs="Times New Roman"/>
          <w:color w:val="auto"/>
          <w:kern w:val="0"/>
          <w:szCs w:val="21"/>
          <w:highlight w:val="none"/>
        </w:rPr>
        <w:t xml:space="preserve"> bag</w:t>
      </w:r>
    </w:p>
    <w:p w14:paraId="057DF1FC">
      <w:pPr>
        <w:ind w:firstLine="420"/>
        <w:rPr>
          <w:rFonts w:hint="eastAsia" w:cs="Times New Roman"/>
          <w:color w:val="auto"/>
          <w:highlight w:val="none"/>
        </w:rPr>
      </w:pPr>
      <w:r>
        <w:rPr>
          <w:rFonts w:hint="eastAsia" w:eastAsia="宋体" w:cs="Times New Roman"/>
          <w:color w:val="auto"/>
          <w:kern w:val="2"/>
          <w:szCs w:val="22"/>
          <w:highlight w:val="none"/>
        </w:rPr>
        <w:t>可</w:t>
      </w:r>
      <w:r>
        <w:rPr>
          <w:rFonts w:hint="default" w:cs="Times New Roman"/>
          <w:color w:val="auto"/>
          <w:kern w:val="2"/>
          <w:szCs w:val="22"/>
          <w:highlight w:val="none"/>
        </w:rPr>
        <w:t>将尸体隔离在</w:t>
      </w:r>
      <w:r>
        <w:rPr>
          <w:rFonts w:hint="eastAsia" w:cs="Times New Roman"/>
          <w:color w:val="auto"/>
          <w:kern w:val="2"/>
          <w:szCs w:val="22"/>
          <w:highlight w:val="none"/>
          <w:lang w:val="en-US" w:eastAsia="zh-CN"/>
        </w:rPr>
        <w:t>密封</w:t>
      </w:r>
      <w:r>
        <w:rPr>
          <w:rFonts w:hint="default" w:cs="Times New Roman"/>
          <w:color w:val="auto"/>
          <w:kern w:val="2"/>
          <w:szCs w:val="22"/>
          <w:highlight w:val="none"/>
        </w:rPr>
        <w:t>环境中，</w:t>
      </w:r>
      <w:r>
        <w:rPr>
          <w:rFonts w:hint="eastAsia" w:eastAsia="宋体" w:cs="Times New Roman"/>
          <w:color w:val="auto"/>
          <w:kern w:val="2"/>
          <w:szCs w:val="22"/>
          <w:highlight w:val="none"/>
        </w:rPr>
        <w:t>防止</w:t>
      </w:r>
      <w:r>
        <w:rPr>
          <w:rFonts w:hint="default" w:cs="Times New Roman"/>
          <w:color w:val="auto"/>
          <w:kern w:val="2"/>
          <w:szCs w:val="22"/>
          <w:highlight w:val="none"/>
        </w:rPr>
        <w:t>尸体携带</w:t>
      </w:r>
      <w:r>
        <w:rPr>
          <w:rFonts w:hint="eastAsia" w:eastAsia="宋体" w:cs="Times New Roman"/>
          <w:color w:val="auto"/>
          <w:kern w:val="2"/>
          <w:szCs w:val="22"/>
          <w:highlight w:val="none"/>
        </w:rPr>
        <w:t>病原微生物扩散到外部环境的</w:t>
      </w:r>
      <w:r>
        <w:rPr>
          <w:rFonts w:hint="default" w:cs="Times New Roman"/>
          <w:color w:val="auto"/>
          <w:kern w:val="2"/>
          <w:szCs w:val="22"/>
          <w:highlight w:val="none"/>
        </w:rPr>
        <w:t>尸袋。</w:t>
      </w:r>
    </w:p>
    <w:p w14:paraId="1255210F">
      <w:pPr>
        <w:pStyle w:val="2"/>
        <w:numPr>
          <w:ilvl w:val="0"/>
          <w:numId w:val="1"/>
        </w:numPr>
        <w:spacing w:before="312" w:beforeLines="100" w:after="312" w:afterLines="100"/>
        <w:jc w:val="left"/>
        <w:rPr>
          <w:b w:val="0"/>
          <w:color w:val="auto"/>
          <w:highlight w:val="none"/>
        </w:rPr>
      </w:pPr>
      <w:bookmarkStart w:id="21" w:name="_Toc5103"/>
      <w:r>
        <w:rPr>
          <w:rFonts w:hint="eastAsia"/>
          <w:b w:val="0"/>
          <w:color w:val="auto"/>
          <w:highlight w:val="none"/>
        </w:rPr>
        <w:t>基本技术形式和安全防护水平分级</w:t>
      </w:r>
      <w:bookmarkEnd w:id="21"/>
    </w:p>
    <w:p w14:paraId="500F857C">
      <w:pPr>
        <w:pStyle w:val="3"/>
        <w:numPr>
          <w:ilvl w:val="1"/>
          <w:numId w:val="1"/>
        </w:numPr>
        <w:bidi w:val="0"/>
        <w:rPr>
          <w:color w:val="auto"/>
          <w:highlight w:val="none"/>
        </w:rPr>
      </w:pPr>
      <w:bookmarkStart w:id="22" w:name="_Toc30705"/>
      <w:r>
        <w:rPr>
          <w:rFonts w:hint="eastAsia"/>
          <w:color w:val="auto"/>
          <w:highlight w:val="none"/>
        </w:rPr>
        <w:t>基本技术形式</w:t>
      </w:r>
      <w:bookmarkEnd w:id="22"/>
    </w:p>
    <w:p w14:paraId="4E31A5D3">
      <w:pPr>
        <w:numPr>
          <w:ilvl w:val="2"/>
          <w:numId w:val="1"/>
        </w:numPr>
        <w:ind w:left="0" w:firstLine="0"/>
        <w:rPr>
          <w:color w:val="auto"/>
          <w:highlight w:val="none"/>
        </w:rPr>
      </w:pP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color w:val="auto"/>
          <w:highlight w:val="none"/>
        </w:rPr>
        <w:t>可为</w:t>
      </w:r>
      <w:r>
        <w:rPr>
          <w:rFonts w:hint="eastAsia"/>
          <w:color w:val="auto"/>
          <w:highlight w:val="none"/>
        </w:rPr>
        <w:t>自行式和运载式等</w:t>
      </w:r>
      <w:r>
        <w:rPr>
          <w:color w:val="auto"/>
          <w:highlight w:val="none"/>
        </w:rPr>
        <w:t>形式。</w:t>
      </w:r>
    </w:p>
    <w:p w14:paraId="3D5E0364">
      <w:pPr>
        <w:numPr>
          <w:ilvl w:val="2"/>
          <w:numId w:val="1"/>
        </w:numPr>
        <w:ind w:left="0" w:firstLine="0"/>
        <w:rPr>
          <w:color w:val="auto"/>
          <w:highlight w:val="none"/>
        </w:rPr>
      </w:pP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rFonts w:hint="eastAsia"/>
          <w:color w:val="auto"/>
          <w:highlight w:val="none"/>
        </w:rPr>
        <w:t>的二级防护屏障应</w:t>
      </w:r>
      <w:r>
        <w:rPr>
          <w:color w:val="auto"/>
          <w:highlight w:val="none"/>
        </w:rPr>
        <w:t>为全新风式负压实验室，负压通风方式应采用机械</w:t>
      </w:r>
      <w:r>
        <w:rPr>
          <w:rFonts w:hint="eastAsia"/>
          <w:color w:val="auto"/>
          <w:highlight w:val="none"/>
        </w:rPr>
        <w:t>通风</w:t>
      </w:r>
      <w:r>
        <w:rPr>
          <w:color w:val="auto"/>
          <w:highlight w:val="none"/>
        </w:rPr>
        <w:t>，</w:t>
      </w:r>
      <w:r>
        <w:rPr>
          <w:rFonts w:hint="eastAsia"/>
          <w:color w:val="auto"/>
          <w:highlight w:val="none"/>
        </w:rPr>
        <w:t>应能实现风量的自行调节，保证</w:t>
      </w:r>
      <w:r>
        <w:rPr>
          <w:color w:val="auto"/>
          <w:highlight w:val="none"/>
        </w:rPr>
        <w:t>与</w:t>
      </w:r>
      <w:r>
        <w:rPr>
          <w:rFonts w:hint="eastAsia"/>
          <w:color w:val="auto"/>
          <w:highlight w:val="none"/>
        </w:rPr>
        <w:t>室外大气形成</w:t>
      </w:r>
      <w:r>
        <w:rPr>
          <w:color w:val="auto"/>
          <w:highlight w:val="none"/>
        </w:rPr>
        <w:t>稳定</w:t>
      </w:r>
      <w:r>
        <w:rPr>
          <w:rFonts w:hint="eastAsia"/>
          <w:color w:val="auto"/>
          <w:highlight w:val="none"/>
        </w:rPr>
        <w:t>的负压</w:t>
      </w:r>
      <w:r>
        <w:rPr>
          <w:color w:val="auto"/>
          <w:highlight w:val="none"/>
        </w:rPr>
        <w:t>。</w:t>
      </w:r>
    </w:p>
    <w:p w14:paraId="18A97790">
      <w:pPr>
        <w:pStyle w:val="3"/>
        <w:numPr>
          <w:ilvl w:val="1"/>
          <w:numId w:val="1"/>
        </w:numPr>
        <w:bidi w:val="0"/>
        <w:rPr>
          <w:color w:val="auto"/>
          <w:highlight w:val="none"/>
        </w:rPr>
      </w:pPr>
      <w:bookmarkStart w:id="23" w:name="_Toc16406"/>
      <w:r>
        <w:rPr>
          <w:rFonts w:hint="eastAsia"/>
          <w:color w:val="auto"/>
          <w:highlight w:val="none"/>
        </w:rPr>
        <w:t>安全防护水平分级</w:t>
      </w:r>
      <w:bookmarkEnd w:id="23"/>
    </w:p>
    <w:p w14:paraId="2B626127">
      <w:pPr>
        <w:numPr>
          <w:ilvl w:val="255"/>
          <w:numId w:val="0"/>
        </w:numPr>
        <w:ind w:firstLine="420" w:firstLineChars="200"/>
        <w:rPr>
          <w:rFonts w:hint="eastAsia"/>
          <w:color w:val="auto"/>
          <w:highlight w:val="none"/>
        </w:rPr>
      </w:pPr>
      <w:r>
        <w:rPr>
          <w:rFonts w:hint="eastAsia"/>
          <w:color w:val="auto"/>
          <w:highlight w:val="none"/>
        </w:rPr>
        <w:t>根据对</w:t>
      </w:r>
      <w:r>
        <w:rPr>
          <w:rFonts w:hint="default"/>
          <w:color w:val="auto"/>
          <w:highlight w:val="none"/>
        </w:rPr>
        <w:t>所</w:t>
      </w:r>
      <w:r>
        <w:rPr>
          <w:rFonts w:hint="eastAsia"/>
          <w:color w:val="auto"/>
          <w:highlight w:val="none"/>
        </w:rPr>
        <w:t>解剖尸体携带病原微生物的危害程度和采取的防护措施，将</w:t>
      </w: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rFonts w:hint="eastAsia"/>
          <w:color w:val="auto"/>
          <w:highlight w:val="none"/>
          <w:lang w:val="en-US" w:eastAsia="zh-CN"/>
        </w:rPr>
        <w:t>的</w:t>
      </w:r>
      <w:r>
        <w:rPr>
          <w:rFonts w:hint="default"/>
          <w:color w:val="auto"/>
          <w:highlight w:val="none"/>
          <w:lang w:eastAsia="zh-CN"/>
        </w:rPr>
        <w:t>生物</w:t>
      </w:r>
      <w:r>
        <w:rPr>
          <w:rFonts w:hint="eastAsia"/>
          <w:color w:val="auto"/>
          <w:highlight w:val="none"/>
          <w:lang w:val="en-US" w:eastAsia="zh-CN"/>
        </w:rPr>
        <w:t>安全防护级别</w:t>
      </w:r>
      <w:r>
        <w:rPr>
          <w:rFonts w:hint="eastAsia"/>
          <w:color w:val="auto"/>
          <w:highlight w:val="none"/>
        </w:rPr>
        <w:t>分为</w:t>
      </w:r>
      <w:r>
        <w:rPr>
          <w:rFonts w:hint="default"/>
          <w:color w:val="auto"/>
          <w:highlight w:val="none"/>
        </w:rPr>
        <w:t>：</w:t>
      </w:r>
      <w:r>
        <w:rPr>
          <w:rFonts w:hint="eastAsia"/>
          <w:color w:val="auto"/>
          <w:highlight w:val="none"/>
          <w:lang w:eastAsia="zh-CN"/>
        </w:rPr>
        <w:t>移动式</w:t>
      </w:r>
      <w:r>
        <w:rPr>
          <w:rFonts w:hint="eastAsia"/>
          <w:color w:val="auto"/>
          <w:highlight w:val="none"/>
        </w:rPr>
        <w:t>非高致病</w:t>
      </w:r>
      <w:r>
        <w:rPr>
          <w:rFonts w:hint="default"/>
          <w:color w:val="auto"/>
          <w:highlight w:val="none"/>
        </w:rPr>
        <w:t>传染性</w:t>
      </w:r>
      <w:r>
        <w:rPr>
          <w:rFonts w:hint="eastAsia"/>
          <w:color w:val="auto"/>
          <w:highlight w:val="none"/>
          <w:lang w:eastAsia="zh-CN"/>
        </w:rPr>
        <w:t>尸体解剖</w:t>
      </w:r>
      <w:r>
        <w:rPr>
          <w:rFonts w:hint="default"/>
          <w:color w:val="auto"/>
          <w:highlight w:val="none"/>
          <w:lang w:eastAsia="zh-CN"/>
        </w:rPr>
        <w:t>、</w:t>
      </w:r>
      <w:bookmarkStart w:id="24" w:name="OLE_LINK3"/>
      <w:r>
        <w:rPr>
          <w:rFonts w:hint="eastAsia"/>
          <w:color w:val="auto"/>
          <w:highlight w:val="none"/>
          <w:lang w:eastAsia="zh-CN"/>
        </w:rPr>
        <w:t>移动式</w:t>
      </w:r>
      <w:r>
        <w:rPr>
          <w:rFonts w:hint="eastAsia"/>
          <w:color w:val="auto"/>
          <w:highlight w:val="none"/>
        </w:rPr>
        <w:t>高致病</w:t>
      </w:r>
      <w:bookmarkEnd w:id="24"/>
      <w:r>
        <w:rPr>
          <w:rFonts w:hint="default"/>
          <w:color w:val="auto"/>
          <w:highlight w:val="none"/>
        </w:rPr>
        <w:t>传染性</w:t>
      </w:r>
      <w:r>
        <w:rPr>
          <w:rFonts w:hint="eastAsia"/>
          <w:color w:val="auto"/>
          <w:highlight w:val="none"/>
          <w:lang w:eastAsia="zh-CN"/>
        </w:rPr>
        <w:t>尸体解剖</w:t>
      </w:r>
      <w:r>
        <w:rPr>
          <w:rFonts w:hint="eastAsia"/>
          <w:color w:val="auto"/>
          <w:highlight w:val="none"/>
        </w:rPr>
        <w:t>。</w:t>
      </w:r>
    </w:p>
    <w:p w14:paraId="3DC9DD5B">
      <w:pPr>
        <w:numPr>
          <w:ilvl w:val="255"/>
          <w:numId w:val="0"/>
        </w:numPr>
        <w:ind w:firstLine="420" w:firstLineChars="200"/>
        <w:rPr>
          <w:rFonts w:hint="eastAsia" w:eastAsia="宋体"/>
          <w:color w:val="auto"/>
          <w:highlight w:val="none"/>
          <w:lang w:eastAsia="zh-CN"/>
        </w:rPr>
      </w:pPr>
      <w:r>
        <w:rPr>
          <w:rFonts w:hint="eastAsia"/>
          <w:color w:val="auto"/>
          <w:highlight w:val="none"/>
          <w:lang w:eastAsia="zh-CN"/>
        </w:rPr>
        <w:t>移动式</w:t>
      </w:r>
      <w:r>
        <w:rPr>
          <w:rFonts w:hint="eastAsia"/>
          <w:color w:val="auto"/>
          <w:highlight w:val="none"/>
        </w:rPr>
        <w:t>非高致病</w:t>
      </w:r>
      <w:r>
        <w:rPr>
          <w:rFonts w:hint="default"/>
          <w:color w:val="auto"/>
          <w:highlight w:val="none"/>
        </w:rPr>
        <w:t>传染性</w:t>
      </w:r>
      <w:r>
        <w:rPr>
          <w:rFonts w:hint="eastAsia"/>
          <w:color w:val="auto"/>
          <w:highlight w:val="none"/>
          <w:lang w:eastAsia="zh-CN"/>
        </w:rPr>
        <w:t>尸体解剖：</w:t>
      </w:r>
      <w:r>
        <w:rPr>
          <w:rFonts w:hint="eastAsia" w:cs="Times New Roman"/>
          <w:color w:val="auto"/>
          <w:highlight w:val="none"/>
          <w:lang w:val="en-US" w:eastAsia="zh-CN"/>
        </w:rPr>
        <w:t>可变换地点使用的，</w:t>
      </w:r>
      <w:r>
        <w:rPr>
          <w:rFonts w:hint="eastAsia" w:cs="Times New Roman"/>
          <w:color w:val="auto"/>
          <w:highlight w:val="none"/>
        </w:rPr>
        <w:t>适应于</w:t>
      </w:r>
      <w:r>
        <w:rPr>
          <w:rFonts w:hint="default" w:cs="Times New Roman"/>
          <w:color w:val="auto"/>
          <w:highlight w:val="none"/>
        </w:rPr>
        <w:t>国家现行条例</w:t>
      </w:r>
      <w:r>
        <w:rPr>
          <w:rFonts w:hint="eastAsia" w:cs="Times New Roman"/>
          <w:color w:val="auto"/>
          <w:highlight w:val="none"/>
        </w:rPr>
        <w:t>《</w:t>
      </w:r>
      <w:r>
        <w:rPr>
          <w:rFonts w:hint="default" w:cs="Times New Roman"/>
          <w:color w:val="auto"/>
          <w:highlight w:val="none"/>
        </w:rPr>
        <w:t>病原微生物实验室生物安全管理条例</w:t>
      </w:r>
      <w:r>
        <w:rPr>
          <w:rFonts w:hint="eastAsia" w:cs="Times New Roman"/>
          <w:color w:val="auto"/>
          <w:highlight w:val="none"/>
        </w:rPr>
        <w:t>》</w:t>
      </w:r>
      <w:r>
        <w:rPr>
          <w:rFonts w:hint="default" w:cs="Times New Roman"/>
          <w:color w:val="auto"/>
          <w:highlight w:val="none"/>
        </w:rPr>
        <w:t>规定的</w:t>
      </w:r>
      <w:r>
        <w:rPr>
          <w:rFonts w:hint="eastAsia" w:cs="Times New Roman"/>
          <w:color w:val="auto"/>
          <w:highlight w:val="none"/>
        </w:rPr>
        <w:t>第三、四类病原感染的</w:t>
      </w:r>
      <w:r>
        <w:rPr>
          <w:rFonts w:hint="default" w:cs="Times New Roman"/>
          <w:color w:val="auto"/>
          <w:highlight w:val="none"/>
        </w:rPr>
        <w:t>传染性</w:t>
      </w:r>
      <w:r>
        <w:rPr>
          <w:rFonts w:hint="eastAsia" w:cs="Times New Roman"/>
          <w:color w:val="auto"/>
          <w:highlight w:val="none"/>
        </w:rPr>
        <w:t>尸体解剖</w:t>
      </w:r>
      <w:r>
        <w:rPr>
          <w:rFonts w:hint="eastAsia" w:cs="Times New Roman"/>
          <w:color w:val="auto"/>
          <w:highlight w:val="none"/>
          <w:lang w:eastAsia="zh-CN"/>
        </w:rPr>
        <w:t>。</w:t>
      </w:r>
    </w:p>
    <w:p w14:paraId="60A816CB">
      <w:pPr>
        <w:numPr>
          <w:ilvl w:val="255"/>
          <w:numId w:val="0"/>
        </w:numPr>
        <w:ind w:firstLine="420" w:firstLineChars="200"/>
        <w:rPr>
          <w:rFonts w:hint="eastAsia"/>
          <w:color w:val="auto"/>
          <w:highlight w:val="none"/>
          <w:lang w:eastAsia="zh-CN"/>
        </w:rPr>
      </w:pPr>
      <w:r>
        <w:rPr>
          <w:rFonts w:hint="eastAsia"/>
          <w:color w:val="auto"/>
          <w:highlight w:val="none"/>
          <w:lang w:eastAsia="zh-CN"/>
        </w:rPr>
        <w:t>移动式</w:t>
      </w:r>
      <w:r>
        <w:rPr>
          <w:rFonts w:hint="eastAsia"/>
          <w:color w:val="auto"/>
          <w:highlight w:val="none"/>
        </w:rPr>
        <w:t>高致病</w:t>
      </w:r>
      <w:r>
        <w:rPr>
          <w:rFonts w:hint="default"/>
          <w:color w:val="auto"/>
          <w:highlight w:val="none"/>
        </w:rPr>
        <w:t>传染性</w:t>
      </w:r>
      <w:r>
        <w:rPr>
          <w:rFonts w:hint="eastAsia"/>
          <w:color w:val="auto"/>
          <w:highlight w:val="none"/>
          <w:lang w:eastAsia="zh-CN"/>
        </w:rPr>
        <w:t>尸体解剖：</w:t>
      </w:r>
      <w:r>
        <w:rPr>
          <w:rFonts w:hint="eastAsia" w:cs="Times New Roman"/>
          <w:color w:val="auto"/>
          <w:highlight w:val="none"/>
          <w:lang w:val="en-US" w:eastAsia="zh-CN"/>
        </w:rPr>
        <w:t>可变换地点使用的，</w:t>
      </w:r>
      <w:r>
        <w:rPr>
          <w:rFonts w:hint="eastAsia" w:cs="Times New Roman"/>
          <w:color w:val="auto"/>
          <w:highlight w:val="none"/>
        </w:rPr>
        <w:t>适应于</w:t>
      </w:r>
      <w:r>
        <w:rPr>
          <w:rFonts w:hint="default" w:cs="Times New Roman"/>
          <w:color w:val="auto"/>
          <w:highlight w:val="none"/>
        </w:rPr>
        <w:t>国家现行条例</w:t>
      </w:r>
      <w:r>
        <w:rPr>
          <w:rFonts w:hint="eastAsia" w:cs="Times New Roman"/>
          <w:color w:val="auto"/>
          <w:highlight w:val="none"/>
        </w:rPr>
        <w:t>《</w:t>
      </w:r>
      <w:r>
        <w:rPr>
          <w:rFonts w:hint="default" w:cs="Times New Roman"/>
          <w:color w:val="auto"/>
          <w:highlight w:val="none"/>
        </w:rPr>
        <w:t>病原微生物实验室生物安全管理条例</w:t>
      </w:r>
      <w:r>
        <w:rPr>
          <w:rFonts w:hint="eastAsia" w:cs="Times New Roman"/>
          <w:color w:val="auto"/>
          <w:highlight w:val="none"/>
        </w:rPr>
        <w:t>》</w:t>
      </w:r>
      <w:r>
        <w:rPr>
          <w:rFonts w:hint="default" w:cs="Times New Roman"/>
          <w:color w:val="auto"/>
          <w:highlight w:val="none"/>
        </w:rPr>
        <w:t>规定的</w:t>
      </w:r>
      <w:r>
        <w:rPr>
          <w:rFonts w:hint="eastAsia" w:cs="Times New Roman"/>
          <w:color w:val="auto"/>
          <w:highlight w:val="none"/>
        </w:rPr>
        <w:t>第二类病原感染的</w:t>
      </w:r>
      <w:r>
        <w:rPr>
          <w:rFonts w:hint="default" w:cs="Times New Roman"/>
          <w:color w:val="auto"/>
          <w:highlight w:val="none"/>
        </w:rPr>
        <w:t>传染性</w:t>
      </w:r>
      <w:r>
        <w:rPr>
          <w:rFonts w:hint="eastAsia" w:cs="Times New Roman"/>
          <w:color w:val="auto"/>
          <w:highlight w:val="none"/>
        </w:rPr>
        <w:t>尸体解剖；第一类病原及疑似传染性病原感染的尸体解剖应进行风险评估后，根据风险评估结果评估能否使用</w:t>
      </w:r>
      <w:r>
        <w:rPr>
          <w:rFonts w:hint="default" w:cs="Times New Roman"/>
          <w:color w:val="auto"/>
          <w:highlight w:val="none"/>
        </w:rPr>
        <w:t>。</w:t>
      </w:r>
    </w:p>
    <w:p w14:paraId="50A8FB8A">
      <w:pPr>
        <w:pStyle w:val="2"/>
        <w:numPr>
          <w:ilvl w:val="0"/>
          <w:numId w:val="1"/>
        </w:numPr>
        <w:spacing w:before="312" w:beforeLines="100" w:after="312" w:afterLines="100"/>
        <w:jc w:val="left"/>
        <w:rPr>
          <w:b w:val="0"/>
          <w:color w:val="auto"/>
          <w:highlight w:val="none"/>
        </w:rPr>
      </w:pPr>
      <w:bookmarkStart w:id="25" w:name="_Toc25815"/>
      <w:r>
        <w:rPr>
          <w:rFonts w:hint="eastAsia"/>
          <w:b w:val="0"/>
          <w:color w:val="auto"/>
          <w:highlight w:val="none"/>
        </w:rPr>
        <w:t>设计原则和基本要求</w:t>
      </w:r>
      <w:bookmarkEnd w:id="25"/>
    </w:p>
    <w:p w14:paraId="0AF23793">
      <w:pPr>
        <w:pStyle w:val="3"/>
        <w:numPr>
          <w:ilvl w:val="1"/>
          <w:numId w:val="1"/>
        </w:numPr>
        <w:bidi w:val="0"/>
        <w:rPr>
          <w:color w:val="auto"/>
          <w:highlight w:val="none"/>
        </w:rPr>
      </w:pPr>
      <w:bookmarkStart w:id="26" w:name="_Toc12790"/>
      <w:r>
        <w:rPr>
          <w:rFonts w:hint="eastAsia"/>
          <w:color w:val="auto"/>
          <w:highlight w:val="none"/>
        </w:rPr>
        <w:t>设计原则</w:t>
      </w:r>
      <w:bookmarkEnd w:id="26"/>
    </w:p>
    <w:p w14:paraId="7B1B8012">
      <w:pPr>
        <w:numPr>
          <w:ilvl w:val="2"/>
          <w:numId w:val="1"/>
        </w:numPr>
        <w:ind w:left="0" w:firstLine="0"/>
        <w:rPr>
          <w:color w:val="auto"/>
          <w:highlight w:val="none"/>
        </w:rPr>
      </w:pPr>
      <w:r>
        <w:rPr>
          <w:color w:val="auto"/>
          <w:highlight w:val="none"/>
        </w:rPr>
        <w:t>设计宗旨应以可变换地点</w:t>
      </w:r>
      <w:r>
        <w:rPr>
          <w:rFonts w:hint="eastAsia"/>
          <w:color w:val="auto"/>
          <w:highlight w:val="none"/>
        </w:rPr>
        <w:t>开展传染病病人尸体解剖</w:t>
      </w:r>
      <w:r>
        <w:rPr>
          <w:rFonts w:hint="eastAsia"/>
          <w:color w:val="auto"/>
          <w:highlight w:val="none"/>
          <w:lang w:val="en-US" w:eastAsia="zh-CN"/>
        </w:rPr>
        <w:t>查验</w:t>
      </w:r>
      <w:r>
        <w:rPr>
          <w:color w:val="auto"/>
          <w:highlight w:val="none"/>
        </w:rPr>
        <w:t>为目的，满足移动式实验室技术和材料要求，具备解剖室和生物安全实验室的基本功能。</w:t>
      </w:r>
    </w:p>
    <w:p w14:paraId="2DBA3AB9">
      <w:pPr>
        <w:numPr>
          <w:ilvl w:val="2"/>
          <w:numId w:val="1"/>
        </w:numPr>
        <w:ind w:left="0" w:firstLine="0"/>
        <w:rPr>
          <w:color w:val="auto"/>
          <w:highlight w:val="none"/>
        </w:rPr>
      </w:pPr>
      <w:r>
        <w:rPr>
          <w:rFonts w:hint="eastAsia"/>
          <w:color w:val="auto"/>
          <w:highlight w:val="none"/>
        </w:rPr>
        <w:t>设计时</w:t>
      </w:r>
      <w:r>
        <w:rPr>
          <w:color w:val="auto"/>
          <w:highlight w:val="none"/>
        </w:rPr>
        <w:t>应充分考虑伦理、风险评估、车辆管理</w:t>
      </w:r>
      <w:r>
        <w:rPr>
          <w:rFonts w:hint="eastAsia"/>
          <w:color w:val="auto"/>
          <w:highlight w:val="none"/>
          <w:lang w:eastAsia="zh-CN"/>
        </w:rPr>
        <w:t>、</w:t>
      </w:r>
      <w:r>
        <w:rPr>
          <w:rFonts w:hint="eastAsia"/>
          <w:color w:val="auto"/>
          <w:highlight w:val="none"/>
          <w:lang w:val="en-US" w:eastAsia="zh-CN"/>
        </w:rPr>
        <w:t>安防</w:t>
      </w:r>
      <w:r>
        <w:rPr>
          <w:color w:val="auto"/>
          <w:highlight w:val="none"/>
        </w:rPr>
        <w:t>，保证周围环境的安全和实验人员的安全</w:t>
      </w:r>
      <w:r>
        <w:rPr>
          <w:rFonts w:hint="eastAsia"/>
          <w:color w:val="auto"/>
          <w:highlight w:val="none"/>
        </w:rPr>
        <w:t>。</w:t>
      </w:r>
    </w:p>
    <w:p w14:paraId="0BF49CB3">
      <w:pPr>
        <w:numPr>
          <w:ilvl w:val="2"/>
          <w:numId w:val="1"/>
        </w:numPr>
        <w:ind w:left="0" w:firstLine="0"/>
        <w:rPr>
          <w:color w:val="auto"/>
          <w:highlight w:val="none"/>
        </w:rPr>
      </w:pPr>
      <w:r>
        <w:rPr>
          <w:rFonts w:hint="eastAsia"/>
          <w:color w:val="auto"/>
          <w:highlight w:val="none"/>
        </w:rPr>
        <w:t>开展解剖活动应进行伦理审查，</w:t>
      </w:r>
      <w:r>
        <w:rPr>
          <w:color w:val="auto"/>
          <w:highlight w:val="none"/>
        </w:rPr>
        <w:t>符合</w:t>
      </w:r>
      <w:r>
        <w:rPr>
          <w:rFonts w:hint="eastAsia"/>
          <w:color w:val="auto"/>
          <w:highlight w:val="none"/>
        </w:rPr>
        <w:t>中华人民共和国国家卫生和计划生育委员会第11号令</w:t>
      </w:r>
      <w:r>
        <w:rPr>
          <w:color w:val="auto"/>
          <w:highlight w:val="none"/>
        </w:rPr>
        <w:t>《涉及人的生物医学研究伦理审查办法》</w:t>
      </w:r>
      <w:r>
        <w:rPr>
          <w:rFonts w:hint="eastAsia"/>
          <w:color w:val="auto"/>
          <w:highlight w:val="none"/>
        </w:rPr>
        <w:t>的有关规定</w:t>
      </w:r>
      <w:r>
        <w:rPr>
          <w:color w:val="auto"/>
          <w:highlight w:val="none"/>
        </w:rPr>
        <w:t>。</w:t>
      </w:r>
    </w:p>
    <w:p w14:paraId="222755A6">
      <w:pPr>
        <w:numPr>
          <w:ilvl w:val="2"/>
          <w:numId w:val="1"/>
        </w:numPr>
        <w:ind w:left="0" w:firstLine="0"/>
        <w:rPr>
          <w:color w:val="auto"/>
          <w:highlight w:val="none"/>
        </w:rPr>
      </w:pPr>
      <w:r>
        <w:rPr>
          <w:color w:val="auto"/>
          <w:highlight w:val="none"/>
        </w:rPr>
        <w:t>应适用于快速反应行动，可自行或被运达指定地点，开展符合相应安全防护级别的解剖查验活动。</w:t>
      </w:r>
    </w:p>
    <w:p w14:paraId="67E46202">
      <w:pPr>
        <w:numPr>
          <w:ilvl w:val="2"/>
          <w:numId w:val="1"/>
        </w:numPr>
        <w:ind w:left="0" w:firstLine="0"/>
        <w:rPr>
          <w:color w:val="auto"/>
          <w:highlight w:val="none"/>
        </w:rPr>
      </w:pPr>
      <w:r>
        <w:rPr>
          <w:color w:val="auto"/>
          <w:highlight w:val="none"/>
        </w:rPr>
        <w:t>应具备安全性、环保性、可靠性</w:t>
      </w:r>
      <w:r>
        <w:rPr>
          <w:rFonts w:hint="eastAsia"/>
          <w:color w:val="auto"/>
          <w:highlight w:val="none"/>
        </w:rPr>
        <w:t>、密闭性</w:t>
      </w:r>
      <w:r>
        <w:rPr>
          <w:rFonts w:hint="default"/>
          <w:color w:val="auto"/>
          <w:highlight w:val="none"/>
        </w:rPr>
        <w:t>、</w:t>
      </w:r>
      <w:r>
        <w:rPr>
          <w:rFonts w:hint="eastAsia"/>
          <w:color w:val="auto"/>
          <w:highlight w:val="none"/>
        </w:rPr>
        <w:t>环境适应性</w:t>
      </w:r>
      <w:r>
        <w:rPr>
          <w:color w:val="auto"/>
          <w:highlight w:val="none"/>
        </w:rPr>
        <w:t>，易保温，易维护</w:t>
      </w:r>
      <w:r>
        <w:rPr>
          <w:rFonts w:hint="eastAsia"/>
          <w:color w:val="auto"/>
          <w:highlight w:val="none"/>
          <w:lang w:eastAsia="zh-CN"/>
        </w:rPr>
        <w:t>，</w:t>
      </w:r>
      <w:r>
        <w:rPr>
          <w:color w:val="auto"/>
          <w:highlight w:val="none"/>
        </w:rPr>
        <w:t>满足生物安全防护要求，符合国家医疗卫生要求、节能要求以及环保要求。</w:t>
      </w:r>
    </w:p>
    <w:p w14:paraId="5559563D">
      <w:pPr>
        <w:numPr>
          <w:ilvl w:val="2"/>
          <w:numId w:val="1"/>
        </w:numPr>
        <w:ind w:left="0" w:firstLine="0"/>
        <w:rPr>
          <w:color w:val="auto"/>
          <w:highlight w:val="none"/>
        </w:rPr>
      </w:pPr>
      <w:r>
        <w:rPr>
          <w:rFonts w:hint="eastAsia"/>
          <w:color w:val="auto"/>
          <w:highlight w:val="none"/>
        </w:rPr>
        <w:t>应按模块化、集成化和标准化的原则和要求进行设计，以保证通用性和易维护性，</w:t>
      </w:r>
      <w:r>
        <w:rPr>
          <w:color w:val="auto"/>
          <w:highlight w:val="none"/>
        </w:rPr>
        <w:t>应满足适应移动需求和环境变化的要求。</w:t>
      </w:r>
    </w:p>
    <w:p w14:paraId="35915D85">
      <w:pPr>
        <w:numPr>
          <w:ilvl w:val="2"/>
          <w:numId w:val="1"/>
        </w:numPr>
        <w:ind w:left="0" w:firstLine="0"/>
        <w:rPr>
          <w:color w:val="auto"/>
          <w:highlight w:val="none"/>
        </w:rPr>
      </w:pPr>
      <w:r>
        <w:rPr>
          <w:color w:val="auto"/>
          <w:highlight w:val="none"/>
        </w:rPr>
        <w:t>应符合国家相关规定或标准对机动行驶装置或被运输装置的设计要求和制造要求，</w:t>
      </w:r>
      <w:r>
        <w:rPr>
          <w:rFonts w:hint="eastAsia"/>
          <w:color w:val="auto"/>
          <w:highlight w:val="none"/>
          <w:lang w:val="en-US" w:eastAsia="zh-CN"/>
        </w:rPr>
        <w:t>同时符合</w:t>
      </w:r>
      <w:r>
        <w:rPr>
          <w:color w:val="auto"/>
          <w:highlight w:val="none"/>
        </w:rPr>
        <w:t>国家工信部</w:t>
      </w:r>
      <w:r>
        <w:rPr>
          <w:rFonts w:hint="eastAsia"/>
          <w:color w:val="auto"/>
          <w:highlight w:val="none"/>
        </w:rPr>
        <w:t>对特种车辆的管理</w:t>
      </w:r>
      <w:r>
        <w:rPr>
          <w:color w:val="auto"/>
          <w:highlight w:val="none"/>
        </w:rPr>
        <w:t>相关要求。</w:t>
      </w:r>
    </w:p>
    <w:p w14:paraId="2B2E8BF9">
      <w:pPr>
        <w:numPr>
          <w:ilvl w:val="2"/>
          <w:numId w:val="1"/>
        </w:numPr>
        <w:ind w:left="0" w:firstLine="0"/>
        <w:rPr>
          <w:color w:val="auto"/>
          <w:highlight w:val="none"/>
        </w:rPr>
      </w:pPr>
      <w:r>
        <w:rPr>
          <w:rFonts w:hint="eastAsia"/>
          <w:color w:val="auto"/>
          <w:highlight w:val="none"/>
        </w:rPr>
        <w:t>按照特定要求设计制造的</w:t>
      </w: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rFonts w:hint="eastAsia"/>
          <w:color w:val="auto"/>
          <w:highlight w:val="none"/>
        </w:rPr>
        <w:t>，如果技术指标与国家相关规定或标准要求冲突，应事先征徇相关主管部门的建议。</w:t>
      </w:r>
    </w:p>
    <w:p w14:paraId="5F00E6F8">
      <w:pPr>
        <w:pStyle w:val="3"/>
        <w:numPr>
          <w:ilvl w:val="1"/>
          <w:numId w:val="1"/>
        </w:numPr>
        <w:bidi w:val="0"/>
        <w:rPr>
          <w:rFonts w:hint="eastAsia"/>
          <w:color w:val="auto"/>
          <w:highlight w:val="none"/>
        </w:rPr>
      </w:pPr>
      <w:bookmarkStart w:id="27" w:name="_Hlk155775525"/>
      <w:bookmarkStart w:id="28" w:name="_Toc16297"/>
      <w:r>
        <w:rPr>
          <w:rFonts w:hint="eastAsia"/>
          <w:color w:val="auto"/>
          <w:highlight w:val="none"/>
        </w:rPr>
        <w:t>基本要求</w:t>
      </w:r>
      <w:bookmarkEnd w:id="27"/>
      <w:bookmarkEnd w:id="28"/>
    </w:p>
    <w:p w14:paraId="12506F3E">
      <w:pPr>
        <w:numPr>
          <w:ilvl w:val="2"/>
          <w:numId w:val="1"/>
        </w:numPr>
        <w:ind w:left="0" w:firstLine="0"/>
        <w:rPr>
          <w:color w:val="auto"/>
          <w:highlight w:val="none"/>
        </w:rPr>
      </w:pPr>
      <w:r>
        <w:rPr>
          <w:color w:val="auto"/>
          <w:highlight w:val="none"/>
        </w:rPr>
        <w:t>适用时，</w:t>
      </w:r>
      <w:bookmarkStart w:id="29" w:name="OLE_LINK17"/>
      <w:r>
        <w:rPr>
          <w:color w:val="auto"/>
          <w:highlight w:val="none"/>
        </w:rPr>
        <w:t>应</w:t>
      </w:r>
      <w:r>
        <w:rPr>
          <w:rFonts w:hint="eastAsia"/>
          <w:color w:val="auto"/>
          <w:highlight w:val="none"/>
          <w:lang w:val="en-US" w:eastAsia="zh-CN"/>
        </w:rPr>
        <w:t>符合</w:t>
      </w:r>
      <w:bookmarkEnd w:id="29"/>
      <w:r>
        <w:rPr>
          <w:rFonts w:hint="eastAsia"/>
          <w:color w:val="auto"/>
          <w:highlight w:val="none"/>
          <w:lang w:val="en-US" w:eastAsia="zh-CN"/>
        </w:rPr>
        <w:t>G</w:t>
      </w:r>
      <w:r>
        <w:rPr>
          <w:color w:val="auto"/>
          <w:highlight w:val="none"/>
        </w:rPr>
        <w:t>B 19489</w:t>
      </w:r>
      <w:r>
        <w:rPr>
          <w:rFonts w:hint="eastAsia"/>
          <w:color w:val="auto"/>
          <w:highlight w:val="none"/>
          <w:lang w:eastAsia="zh-CN"/>
        </w:rPr>
        <w:t>、</w:t>
      </w:r>
      <w:r>
        <w:rPr>
          <w:rFonts w:hint="eastAsia"/>
          <w:color w:val="auto"/>
          <w:highlight w:val="none"/>
        </w:rPr>
        <w:t>GB 27421</w:t>
      </w:r>
      <w:r>
        <w:rPr>
          <w:color w:val="auto"/>
          <w:highlight w:val="none"/>
        </w:rPr>
        <w:t>、</w:t>
      </w:r>
      <w:r>
        <w:rPr>
          <w:rFonts w:hint="eastAsia"/>
          <w:color w:val="auto"/>
          <w:highlight w:val="none"/>
          <w:lang w:val="en-US" w:eastAsia="zh-CN"/>
        </w:rPr>
        <w:t>G</w:t>
      </w:r>
      <w:r>
        <w:rPr>
          <w:color w:val="auto"/>
          <w:highlight w:val="none"/>
        </w:rPr>
        <w:t xml:space="preserve">B </w:t>
      </w:r>
      <w:r>
        <w:rPr>
          <w:rFonts w:hint="eastAsia"/>
          <w:color w:val="auto"/>
          <w:highlight w:val="none"/>
          <w:lang w:val="en-US" w:eastAsia="zh-CN"/>
        </w:rPr>
        <w:t>50346</w:t>
      </w:r>
      <w:r>
        <w:rPr>
          <w:rFonts w:hint="eastAsia"/>
          <w:color w:val="auto"/>
          <w:highlight w:val="none"/>
          <w:lang w:eastAsia="zh-CN"/>
        </w:rPr>
        <w:t>、</w:t>
      </w:r>
      <w:r>
        <w:rPr>
          <w:rFonts w:hint="eastAsia"/>
          <w:color w:val="auto"/>
          <w:highlight w:val="none"/>
        </w:rPr>
        <w:t>GB/T 29475</w:t>
      </w:r>
      <w:r>
        <w:rPr>
          <w:rFonts w:hint="eastAsia"/>
          <w:color w:val="auto"/>
          <w:highlight w:val="none"/>
          <w:lang w:eastAsia="zh-CN"/>
        </w:rPr>
        <w:t>、</w:t>
      </w:r>
      <w:r>
        <w:rPr>
          <w:rFonts w:hint="eastAsia"/>
          <w:color w:val="auto"/>
          <w:highlight w:val="none"/>
        </w:rPr>
        <w:t>GB/T 29479</w:t>
      </w:r>
      <w:r>
        <w:rPr>
          <w:rFonts w:hint="eastAsia"/>
          <w:color w:val="auto"/>
          <w:highlight w:val="none"/>
          <w:lang w:eastAsia="zh-CN"/>
        </w:rPr>
        <w:t>、</w:t>
      </w:r>
      <w:r>
        <w:rPr>
          <w:rFonts w:hint="eastAsia"/>
          <w:color w:val="auto"/>
          <w:highlight w:val="none"/>
        </w:rPr>
        <w:t>GA/T 830</w:t>
      </w:r>
      <w:r>
        <w:rPr>
          <w:rFonts w:hint="eastAsia"/>
          <w:color w:val="auto"/>
          <w:highlight w:val="none"/>
          <w:lang w:eastAsia="zh-CN"/>
        </w:rPr>
        <w:t>、</w:t>
      </w:r>
      <w:r>
        <w:rPr>
          <w:rFonts w:hint="eastAsia"/>
          <w:color w:val="auto"/>
          <w:highlight w:val="none"/>
        </w:rPr>
        <w:t>RB/T 142</w:t>
      </w:r>
      <w:r>
        <w:rPr>
          <w:color w:val="auto"/>
          <w:highlight w:val="none"/>
        </w:rPr>
        <w:t>的</w:t>
      </w:r>
      <w:r>
        <w:rPr>
          <w:rFonts w:hint="eastAsia"/>
          <w:color w:val="auto"/>
          <w:highlight w:val="none"/>
          <w:lang w:val="en-US" w:eastAsia="zh-CN"/>
        </w:rPr>
        <w:t>有关规定</w:t>
      </w:r>
      <w:r>
        <w:rPr>
          <w:color w:val="auto"/>
          <w:highlight w:val="none"/>
        </w:rPr>
        <w:t>。</w:t>
      </w:r>
    </w:p>
    <w:p w14:paraId="4BC702D8">
      <w:pPr>
        <w:numPr>
          <w:ilvl w:val="2"/>
          <w:numId w:val="1"/>
        </w:numPr>
        <w:ind w:left="0" w:firstLine="0"/>
        <w:rPr>
          <w:color w:val="auto"/>
          <w:highlight w:val="none"/>
        </w:rPr>
      </w:pP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rFonts w:hint="eastAsia"/>
          <w:color w:val="auto"/>
          <w:highlight w:val="none"/>
        </w:rPr>
        <w:t>结构设计、制造应符合GB/T29477的</w:t>
      </w:r>
      <w:r>
        <w:rPr>
          <w:rFonts w:hint="eastAsia"/>
          <w:color w:val="auto"/>
          <w:highlight w:val="none"/>
          <w:lang w:val="en-US" w:eastAsia="zh-CN"/>
        </w:rPr>
        <w:t>有</w:t>
      </w:r>
      <w:r>
        <w:rPr>
          <w:rFonts w:hint="eastAsia"/>
          <w:color w:val="auto"/>
          <w:highlight w:val="none"/>
        </w:rPr>
        <w:t>关规定，在满足移动特性要求的基础上，合理设计房间</w:t>
      </w:r>
      <w:r>
        <w:rPr>
          <w:color w:val="auto"/>
          <w:highlight w:val="none"/>
        </w:rPr>
        <w:t>布局以及设施设备的空间布局、作业空间、操作方式</w:t>
      </w:r>
      <w:r>
        <w:rPr>
          <w:rFonts w:hint="eastAsia"/>
          <w:color w:val="auto"/>
          <w:highlight w:val="none"/>
        </w:rPr>
        <w:t>等</w:t>
      </w:r>
      <w:r>
        <w:rPr>
          <w:color w:val="auto"/>
          <w:highlight w:val="none"/>
        </w:rPr>
        <w:t>，符合尸体解剖室建设要求、生物安全防护要求。</w:t>
      </w:r>
    </w:p>
    <w:p w14:paraId="4AC6216C">
      <w:pPr>
        <w:numPr>
          <w:ilvl w:val="2"/>
          <w:numId w:val="1"/>
        </w:numPr>
        <w:ind w:left="0" w:firstLine="0"/>
        <w:rPr>
          <w:color w:val="auto"/>
          <w:highlight w:val="none"/>
        </w:rPr>
      </w:pPr>
      <w:r>
        <w:rPr>
          <w:rFonts w:hint="eastAsia"/>
          <w:color w:val="auto"/>
          <w:highlight w:val="none"/>
        </w:rPr>
        <w:t>整车应有相应的调平减震装置，具有设备固定措施，保障解剖室在转运过程和运达目的地后，其设施、设备保持良好性能。</w:t>
      </w:r>
    </w:p>
    <w:p w14:paraId="3F482E31">
      <w:pPr>
        <w:numPr>
          <w:ilvl w:val="2"/>
          <w:numId w:val="1"/>
        </w:numPr>
        <w:ind w:left="0" w:firstLine="0"/>
        <w:rPr>
          <w:color w:val="auto"/>
          <w:highlight w:val="none"/>
        </w:rPr>
      </w:pPr>
      <w:r>
        <w:rPr>
          <w:color w:val="auto"/>
          <w:highlight w:val="none"/>
        </w:rPr>
        <w:t>应保证设备能够顺利进出。适用时，安全（逃生）门（窗）可兼作设备门。</w:t>
      </w:r>
    </w:p>
    <w:p w14:paraId="5FC4DD76">
      <w:pPr>
        <w:numPr>
          <w:ilvl w:val="2"/>
          <w:numId w:val="1"/>
        </w:numPr>
        <w:ind w:left="0" w:firstLine="0"/>
        <w:rPr>
          <w:color w:val="auto"/>
          <w:highlight w:val="none"/>
        </w:rPr>
      </w:pPr>
      <w:r>
        <w:rPr>
          <w:color w:val="auto"/>
          <w:highlight w:val="none"/>
        </w:rPr>
        <w:t>应制定设施设备检查和维护计划，按照相关标准规范或制造商指引进行检查维护，确保实验室功能正常，防止污染和性能退化。</w:t>
      </w:r>
    </w:p>
    <w:p w14:paraId="4E4713F1">
      <w:pPr>
        <w:numPr>
          <w:ilvl w:val="2"/>
          <w:numId w:val="1"/>
        </w:numPr>
        <w:ind w:left="0" w:firstLine="0"/>
        <w:rPr>
          <w:color w:val="auto"/>
          <w:highlight w:val="none"/>
        </w:rPr>
      </w:pPr>
      <w:r>
        <w:rPr>
          <w:color w:val="auto"/>
          <w:highlight w:val="none"/>
        </w:rPr>
        <w:t>应对移动载具及保障系统进行相应核查和维护</w:t>
      </w:r>
      <w:r>
        <w:rPr>
          <w:rFonts w:hint="eastAsia"/>
          <w:color w:val="auto"/>
          <w:highlight w:val="none"/>
          <w:lang w:eastAsia="zh-CN"/>
        </w:rPr>
        <w:t>，</w:t>
      </w:r>
      <w:r>
        <w:rPr>
          <w:color w:val="auto"/>
          <w:highlight w:val="none"/>
        </w:rPr>
        <w:t>以满足</w:t>
      </w: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color w:val="auto"/>
          <w:highlight w:val="none"/>
        </w:rPr>
        <w:t>移动特性的要求。</w:t>
      </w:r>
    </w:p>
    <w:p w14:paraId="75E8EA45">
      <w:pPr>
        <w:numPr>
          <w:ilvl w:val="2"/>
          <w:numId w:val="1"/>
        </w:numPr>
        <w:ind w:left="0" w:firstLine="0" w:firstLineChars="0"/>
        <w:rPr>
          <w:color w:val="auto"/>
          <w:highlight w:val="none"/>
        </w:rPr>
      </w:pPr>
      <w:r>
        <w:rPr>
          <w:color w:val="auto"/>
          <w:highlight w:val="none"/>
        </w:rPr>
        <w:t>应评估实验及后期维护工作的可实施性，应符合人体工学要求。</w:t>
      </w:r>
    </w:p>
    <w:p w14:paraId="34040343">
      <w:pPr>
        <w:numPr>
          <w:ilvl w:val="2"/>
          <w:numId w:val="1"/>
        </w:numPr>
        <w:ind w:left="0" w:firstLine="0"/>
        <w:rPr>
          <w:color w:val="auto"/>
          <w:highlight w:val="none"/>
        </w:rPr>
      </w:pPr>
      <w:r>
        <w:rPr>
          <w:color w:val="auto"/>
          <w:highlight w:val="none"/>
        </w:rPr>
        <w:t>宜考虑</w:t>
      </w: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color w:val="auto"/>
          <w:highlight w:val="none"/>
        </w:rPr>
        <w:t>连接辅助用车的扩展性能，</w:t>
      </w:r>
      <w:r>
        <w:rPr>
          <w:rFonts w:hint="eastAsia"/>
          <w:color w:val="auto"/>
          <w:highlight w:val="none"/>
          <w:lang w:val="en-US" w:eastAsia="zh-CN"/>
        </w:rPr>
        <w:t>并同步</w:t>
      </w:r>
      <w:r>
        <w:rPr>
          <w:color w:val="auto"/>
          <w:highlight w:val="none"/>
        </w:rPr>
        <w:t>满足</w:t>
      </w:r>
      <w:r>
        <w:rPr>
          <w:rFonts w:hint="eastAsia"/>
          <w:color w:val="auto"/>
          <w:highlight w:val="none"/>
        </w:rPr>
        <w:t>连接的密闭性</w:t>
      </w:r>
      <w:r>
        <w:rPr>
          <w:rFonts w:hint="eastAsia"/>
          <w:color w:val="auto"/>
          <w:highlight w:val="none"/>
          <w:lang w:val="en-US" w:eastAsia="zh-CN"/>
        </w:rPr>
        <w:t>和</w:t>
      </w:r>
      <w:r>
        <w:rPr>
          <w:color w:val="auto"/>
          <w:highlight w:val="none"/>
        </w:rPr>
        <w:t>相应生物安全防护级别的设施需求。</w:t>
      </w:r>
    </w:p>
    <w:p w14:paraId="153AD4CB">
      <w:pPr>
        <w:numPr>
          <w:ilvl w:val="2"/>
          <w:numId w:val="1"/>
        </w:numPr>
        <w:ind w:left="0" w:firstLine="0"/>
        <w:rPr>
          <w:color w:val="auto"/>
          <w:highlight w:val="none"/>
        </w:rPr>
      </w:pPr>
      <w:r>
        <w:rPr>
          <w:color w:val="auto"/>
          <w:highlight w:val="none"/>
        </w:rPr>
        <w:t>供水、供电、供气、供暖、照明等保障系统应满足</w:t>
      </w:r>
      <w:r>
        <w:rPr>
          <w:rFonts w:hint="default"/>
          <w:color w:val="auto"/>
          <w:highlight w:val="none"/>
          <w:lang w:val="en-US" w:eastAsia="zh-CN"/>
        </w:rPr>
        <w:t>解剖室</w:t>
      </w:r>
      <w:r>
        <w:rPr>
          <w:color w:val="auto"/>
          <w:highlight w:val="none"/>
        </w:rPr>
        <w:t>运行作业和相关安全性要求，</w:t>
      </w:r>
      <w:r>
        <w:rPr>
          <w:rFonts w:hint="default"/>
          <w:color w:val="auto"/>
          <w:highlight w:val="none"/>
          <w:lang w:val="en-US" w:eastAsia="zh-CN"/>
        </w:rPr>
        <w:t>应</w:t>
      </w:r>
      <w:r>
        <w:rPr>
          <w:rFonts w:hint="default"/>
          <w:color w:val="auto"/>
          <w:highlight w:val="none"/>
        </w:rPr>
        <w:t>预留水、电、气外部输入接口</w:t>
      </w:r>
      <w:r>
        <w:rPr>
          <w:rFonts w:hint="default"/>
          <w:color w:val="auto"/>
          <w:highlight w:val="none"/>
          <w:lang w:eastAsia="zh-CN"/>
        </w:rPr>
        <w:t>，</w:t>
      </w:r>
      <w:r>
        <w:rPr>
          <w:rFonts w:hint="default"/>
          <w:color w:val="auto"/>
          <w:highlight w:val="none"/>
          <w:lang w:val="en-US" w:eastAsia="zh-CN"/>
        </w:rPr>
        <w:t>配备</w:t>
      </w:r>
      <w:r>
        <w:rPr>
          <w:rFonts w:hint="default"/>
          <w:color w:val="auto"/>
          <w:highlight w:val="none"/>
        </w:rPr>
        <w:t>自发电系统和市电系统双电路</w:t>
      </w:r>
      <w:r>
        <w:rPr>
          <w:color w:val="auto"/>
          <w:highlight w:val="none"/>
        </w:rPr>
        <w:t>。</w:t>
      </w:r>
    </w:p>
    <w:p w14:paraId="4D5BE3DE">
      <w:pPr>
        <w:numPr>
          <w:ilvl w:val="2"/>
          <w:numId w:val="1"/>
        </w:numPr>
        <w:ind w:left="0" w:firstLine="0"/>
        <w:rPr>
          <w:color w:val="auto"/>
          <w:highlight w:val="none"/>
        </w:rPr>
      </w:pPr>
      <w:r>
        <w:rPr>
          <w:color w:val="auto"/>
          <w:highlight w:val="none"/>
        </w:rPr>
        <w:t>应制定消防、防雷击、防电击、抗冲击与振动、电磁兼容等设计，并符合相关要求。</w:t>
      </w:r>
    </w:p>
    <w:p w14:paraId="472D7C12">
      <w:pPr>
        <w:numPr>
          <w:ilvl w:val="2"/>
          <w:numId w:val="1"/>
        </w:numPr>
        <w:ind w:left="0" w:firstLine="0"/>
        <w:rPr>
          <w:color w:val="auto"/>
          <w:highlight w:val="none"/>
        </w:rPr>
      </w:pPr>
      <w:r>
        <w:rPr>
          <w:rFonts w:hint="eastAsia"/>
          <w:color w:val="auto"/>
          <w:highlight w:val="none"/>
          <w:lang w:val="en-US" w:eastAsia="zh-CN"/>
        </w:rPr>
        <w:t>解剖室</w:t>
      </w:r>
      <w:r>
        <w:rPr>
          <w:color w:val="auto"/>
          <w:highlight w:val="none"/>
        </w:rPr>
        <w:t>显著位置</w:t>
      </w:r>
      <w:r>
        <w:rPr>
          <w:rFonts w:hint="eastAsia"/>
          <w:color w:val="auto"/>
          <w:highlight w:val="none"/>
          <w:lang w:val="en-US" w:eastAsia="zh-CN"/>
        </w:rPr>
        <w:t>应设置</w:t>
      </w:r>
      <w:r>
        <w:rPr>
          <w:color w:val="auto"/>
          <w:highlight w:val="none"/>
        </w:rPr>
        <w:t>紧急逃生照明灯及路线指示，所有</w:t>
      </w:r>
      <w:r>
        <w:rPr>
          <w:rFonts w:hint="eastAsia"/>
          <w:color w:val="auto"/>
          <w:highlight w:val="none"/>
          <w:lang w:val="en-US" w:eastAsia="zh-CN"/>
        </w:rPr>
        <w:t>解剖室</w:t>
      </w:r>
      <w:r>
        <w:rPr>
          <w:color w:val="auto"/>
          <w:highlight w:val="none"/>
        </w:rPr>
        <w:t>门具备一键解除互锁功能。</w:t>
      </w:r>
    </w:p>
    <w:p w14:paraId="55039E3F">
      <w:pPr>
        <w:numPr>
          <w:ilvl w:val="2"/>
          <w:numId w:val="1"/>
        </w:numPr>
        <w:ind w:left="0" w:firstLine="0"/>
        <w:rPr>
          <w:color w:val="auto"/>
          <w:highlight w:val="none"/>
        </w:rPr>
      </w:pPr>
      <w:r>
        <w:rPr>
          <w:rFonts w:hint="eastAsia"/>
          <w:color w:val="auto"/>
          <w:highlight w:val="none"/>
          <w:lang w:val="en-US" w:eastAsia="zh-CN"/>
        </w:rPr>
        <w:t>解剖</w:t>
      </w:r>
      <w:r>
        <w:rPr>
          <w:color w:val="auto"/>
          <w:highlight w:val="none"/>
        </w:rPr>
        <w:t>室应有防止节肢动物和啮齿类动物进入的措施。</w:t>
      </w:r>
    </w:p>
    <w:p w14:paraId="125AFCE7">
      <w:pPr>
        <w:numPr>
          <w:ilvl w:val="2"/>
          <w:numId w:val="1"/>
        </w:numPr>
        <w:ind w:left="0" w:firstLine="0"/>
        <w:rPr>
          <w:color w:val="auto"/>
          <w:highlight w:val="none"/>
        </w:rPr>
      </w:pPr>
      <w:r>
        <w:rPr>
          <w:rFonts w:hint="eastAsia"/>
          <w:color w:val="auto"/>
          <w:highlight w:val="none"/>
        </w:rPr>
        <w:t>应考虑传染性尸体进出解剖间的辅助搬运设备。</w:t>
      </w:r>
    </w:p>
    <w:p w14:paraId="7A1D608A">
      <w:pPr>
        <w:numPr>
          <w:ilvl w:val="2"/>
          <w:numId w:val="1"/>
        </w:numPr>
        <w:ind w:left="0" w:firstLine="0"/>
        <w:rPr>
          <w:color w:val="auto"/>
          <w:highlight w:val="none"/>
        </w:rPr>
      </w:pPr>
      <w:r>
        <w:rPr>
          <w:color w:val="auto"/>
          <w:highlight w:val="none"/>
        </w:rPr>
        <w:t>应根据预计工作地点，制定</w:t>
      </w: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color w:val="auto"/>
          <w:highlight w:val="none"/>
        </w:rPr>
        <w:t>对道路情况和自然条件等环境适应性的要求并且不应低于国家相关标准或规定。</w:t>
      </w:r>
    </w:p>
    <w:p w14:paraId="74FA0B05">
      <w:pPr>
        <w:numPr>
          <w:ilvl w:val="2"/>
          <w:numId w:val="1"/>
        </w:numPr>
        <w:ind w:left="0" w:firstLine="0"/>
        <w:rPr>
          <w:color w:val="auto"/>
          <w:highlight w:val="none"/>
        </w:rPr>
      </w:pPr>
      <w:r>
        <w:rPr>
          <w:color w:val="auto"/>
          <w:highlight w:val="none"/>
        </w:rPr>
        <w:t>应评估</w:t>
      </w: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color w:val="auto"/>
          <w:highlight w:val="none"/>
        </w:rPr>
        <w:t>对使用环境的适应性，至少包括温度、湿度、盐雾、海拔高度、大气压力和抗冲击性等参数，</w:t>
      </w:r>
      <w:r>
        <w:rPr>
          <w:rFonts w:hint="eastAsia"/>
          <w:color w:val="auto"/>
          <w:highlight w:val="none"/>
          <w:lang w:val="en-US" w:eastAsia="zh-CN"/>
        </w:rPr>
        <w:t>符合</w:t>
      </w:r>
      <w:r>
        <w:rPr>
          <w:color w:val="auto"/>
          <w:highlight w:val="none"/>
        </w:rPr>
        <w:t>GB/T 29476</w:t>
      </w:r>
      <w:r>
        <w:rPr>
          <w:rFonts w:hint="eastAsia"/>
          <w:color w:val="auto"/>
          <w:highlight w:val="none"/>
          <w:lang w:val="en-US" w:eastAsia="zh-CN"/>
        </w:rPr>
        <w:t>有关规定</w:t>
      </w:r>
      <w:r>
        <w:rPr>
          <w:color w:val="auto"/>
          <w:highlight w:val="none"/>
        </w:rPr>
        <w:t>。</w:t>
      </w:r>
    </w:p>
    <w:p w14:paraId="4FD1ACAD">
      <w:pPr>
        <w:numPr>
          <w:ilvl w:val="2"/>
          <w:numId w:val="1"/>
        </w:numPr>
        <w:ind w:left="0" w:firstLine="0"/>
        <w:rPr>
          <w:color w:val="auto"/>
          <w:highlight w:val="none"/>
        </w:rPr>
      </w:pPr>
      <w:r>
        <w:rPr>
          <w:color w:val="auto"/>
          <w:highlight w:val="none"/>
        </w:rPr>
        <w:t>移动</w:t>
      </w:r>
      <w:r>
        <w:rPr>
          <w:rFonts w:hint="eastAsia"/>
          <w:color w:val="auto"/>
          <w:highlight w:val="none"/>
          <w:lang w:val="en-US" w:eastAsia="zh-CN"/>
        </w:rPr>
        <w:t>解剖室</w:t>
      </w:r>
      <w:r>
        <w:rPr>
          <w:color w:val="auto"/>
          <w:highlight w:val="none"/>
        </w:rPr>
        <w:t>使用前，应对应用环境风险进行评估，同时车辆满足道路行驶要求。</w:t>
      </w:r>
    </w:p>
    <w:p w14:paraId="4B2ADD16">
      <w:pPr>
        <w:numPr>
          <w:ilvl w:val="2"/>
          <w:numId w:val="1"/>
        </w:numPr>
        <w:ind w:left="0" w:firstLine="0"/>
        <w:rPr>
          <w:color w:val="auto"/>
          <w:highlight w:val="none"/>
        </w:rPr>
      </w:pP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color w:val="auto"/>
          <w:highlight w:val="none"/>
        </w:rPr>
        <w:t>对于极端作业环境（高温、低温、风沙、雷雨、电磁干扰、强噪声等）应具备突发环境预防和应急防护措施。</w:t>
      </w:r>
    </w:p>
    <w:p w14:paraId="227A5AF4">
      <w:pPr>
        <w:numPr>
          <w:ilvl w:val="2"/>
          <w:numId w:val="1"/>
        </w:numPr>
        <w:ind w:left="0" w:firstLine="0"/>
        <w:rPr>
          <w:color w:val="auto"/>
          <w:highlight w:val="none"/>
        </w:rPr>
      </w:pPr>
      <w:r>
        <w:rPr>
          <w:color w:val="auto"/>
          <w:highlight w:val="none"/>
        </w:rPr>
        <w:t>需要在特殊情况（高原、森林、荒漠和酷寒等）下使用时，移动尸体解剖室应能够适应上述极端环境运行作业的要求。</w:t>
      </w:r>
    </w:p>
    <w:p w14:paraId="35AAB0F0">
      <w:pPr>
        <w:numPr>
          <w:ilvl w:val="2"/>
          <w:numId w:val="1"/>
        </w:numPr>
        <w:ind w:left="0" w:firstLine="0"/>
        <w:rPr>
          <w:color w:val="auto"/>
          <w:highlight w:val="none"/>
        </w:rPr>
      </w:pPr>
      <w:r>
        <w:rPr>
          <w:color w:val="auto"/>
          <w:highlight w:val="none"/>
        </w:rPr>
        <w:t>应安装行车定位系统、行车记录系统、</w:t>
      </w: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color w:val="auto"/>
          <w:highlight w:val="none"/>
        </w:rPr>
        <w:t>自控系统；应确保所属单位可以对移动式</w:t>
      </w:r>
      <w:r>
        <w:rPr>
          <w:rFonts w:hint="eastAsia"/>
          <w:color w:val="auto"/>
          <w:highlight w:val="none"/>
          <w:lang w:val="en-US" w:eastAsia="zh-CN"/>
        </w:rPr>
        <w:t>尸体解剖室</w:t>
      </w:r>
      <w:r>
        <w:rPr>
          <w:color w:val="auto"/>
          <w:highlight w:val="none"/>
        </w:rPr>
        <w:t>所有机动车辆进行实时的定位、跟踪。</w:t>
      </w:r>
    </w:p>
    <w:p w14:paraId="7D280A61">
      <w:pPr>
        <w:pStyle w:val="2"/>
        <w:numPr>
          <w:ilvl w:val="0"/>
          <w:numId w:val="1"/>
        </w:numPr>
        <w:spacing w:before="312" w:beforeLines="100" w:after="312" w:afterLines="100"/>
        <w:jc w:val="left"/>
        <w:rPr>
          <w:b w:val="0"/>
          <w:color w:val="auto"/>
          <w:highlight w:val="none"/>
        </w:rPr>
      </w:pPr>
      <w:bookmarkStart w:id="30" w:name="_Toc464"/>
      <w:r>
        <w:rPr>
          <w:rFonts w:hint="eastAsia"/>
          <w:b w:val="0"/>
          <w:color w:val="auto"/>
          <w:highlight w:val="none"/>
        </w:rPr>
        <w:t>设施和设备要求</w:t>
      </w:r>
      <w:bookmarkEnd w:id="30"/>
    </w:p>
    <w:p w14:paraId="51421C69">
      <w:pPr>
        <w:pStyle w:val="3"/>
        <w:numPr>
          <w:ilvl w:val="1"/>
          <w:numId w:val="1"/>
        </w:numPr>
        <w:bidi w:val="0"/>
        <w:rPr>
          <w:color w:val="auto"/>
          <w:highlight w:val="none"/>
        </w:rPr>
      </w:pPr>
      <w:bookmarkStart w:id="31" w:name="_Toc23113"/>
      <w:r>
        <w:rPr>
          <w:rFonts w:hint="eastAsia"/>
          <w:color w:val="auto"/>
          <w:highlight w:val="none"/>
          <w:lang w:eastAsia="zh-CN"/>
        </w:rPr>
        <w:t>移动式</w:t>
      </w:r>
      <w:r>
        <w:rPr>
          <w:rFonts w:hint="eastAsia"/>
          <w:color w:val="auto"/>
          <w:highlight w:val="none"/>
        </w:rPr>
        <w:t>非高致病</w:t>
      </w:r>
      <w:r>
        <w:rPr>
          <w:rFonts w:hint="default"/>
          <w:color w:val="auto"/>
          <w:highlight w:val="none"/>
        </w:rPr>
        <w:t>传染性</w:t>
      </w:r>
      <w:r>
        <w:rPr>
          <w:rFonts w:hint="eastAsia"/>
          <w:color w:val="auto"/>
          <w:highlight w:val="none"/>
          <w:lang w:eastAsia="zh-CN"/>
        </w:rPr>
        <w:t>尸体解剖室</w:t>
      </w:r>
      <w:bookmarkEnd w:id="31"/>
    </w:p>
    <w:p w14:paraId="4F332681">
      <w:pPr>
        <w:numPr>
          <w:ilvl w:val="2"/>
          <w:numId w:val="1"/>
        </w:numPr>
        <w:ind w:left="0" w:firstLine="0"/>
        <w:rPr>
          <w:color w:val="auto"/>
          <w:highlight w:val="none"/>
        </w:rPr>
      </w:pPr>
      <w:r>
        <w:rPr>
          <w:color w:val="auto"/>
          <w:highlight w:val="none"/>
        </w:rPr>
        <w:t>应有尸体运送通道、人员进出通道；</w:t>
      </w:r>
      <w:r>
        <w:rPr>
          <w:rFonts w:hint="eastAsia"/>
          <w:color w:val="auto"/>
          <w:highlight w:val="none"/>
          <w:lang w:val="en-US" w:eastAsia="zh-CN"/>
        </w:rPr>
        <w:t>应设置</w:t>
      </w:r>
      <w:r>
        <w:rPr>
          <w:color w:val="auto"/>
          <w:highlight w:val="none"/>
        </w:rPr>
        <w:t>缓冲间、解剖间</w:t>
      </w:r>
      <w:r>
        <w:rPr>
          <w:rFonts w:hint="eastAsia"/>
          <w:color w:val="auto"/>
          <w:highlight w:val="none"/>
          <w:lang w:eastAsia="zh-CN"/>
        </w:rPr>
        <w:t>，</w:t>
      </w:r>
      <w:r>
        <w:rPr>
          <w:rFonts w:hint="eastAsia"/>
          <w:color w:val="auto"/>
          <w:highlight w:val="none"/>
        </w:rPr>
        <w:t>宜</w:t>
      </w:r>
      <w:r>
        <w:rPr>
          <w:color w:val="auto"/>
          <w:highlight w:val="none"/>
        </w:rPr>
        <w:t>设置更衣间；防护区包括缓冲间、解剖间。</w:t>
      </w:r>
    </w:p>
    <w:p w14:paraId="4B803E2B">
      <w:pPr>
        <w:numPr>
          <w:ilvl w:val="2"/>
          <w:numId w:val="1"/>
        </w:numPr>
        <w:ind w:left="0" w:firstLine="0"/>
        <w:rPr>
          <w:color w:val="auto"/>
          <w:highlight w:val="none"/>
        </w:rPr>
      </w:pPr>
      <w:r>
        <w:rPr>
          <w:color w:val="auto"/>
          <w:highlight w:val="none"/>
        </w:rPr>
        <w:t>应设置</w:t>
      </w:r>
      <w:r>
        <w:rPr>
          <w:rFonts w:hint="eastAsia"/>
          <w:color w:val="auto"/>
          <w:highlight w:val="none"/>
        </w:rPr>
        <w:t>洗眼器</w:t>
      </w:r>
      <w:r>
        <w:rPr>
          <w:rFonts w:hint="eastAsia"/>
          <w:color w:val="auto"/>
          <w:highlight w:val="none"/>
          <w:lang w:eastAsia="zh-CN"/>
        </w:rPr>
        <w:t>、</w:t>
      </w:r>
      <w:r>
        <w:rPr>
          <w:color w:val="auto"/>
          <w:highlight w:val="none"/>
        </w:rPr>
        <w:t>洗手池或手部清洁装置，宜设置在</w:t>
      </w:r>
      <w:r>
        <w:rPr>
          <w:rFonts w:hint="eastAsia"/>
          <w:color w:val="auto"/>
          <w:highlight w:val="none"/>
        </w:rPr>
        <w:t>解剖间</w:t>
      </w:r>
      <w:r>
        <w:rPr>
          <w:color w:val="auto"/>
          <w:highlight w:val="none"/>
        </w:rPr>
        <w:t>出口处。</w:t>
      </w:r>
    </w:p>
    <w:p w14:paraId="3747793F">
      <w:pPr>
        <w:numPr>
          <w:ilvl w:val="2"/>
          <w:numId w:val="1"/>
        </w:numPr>
        <w:ind w:left="0" w:firstLine="0"/>
        <w:rPr>
          <w:color w:val="auto"/>
          <w:highlight w:val="none"/>
        </w:rPr>
      </w:pPr>
      <w:r>
        <w:rPr>
          <w:color w:val="auto"/>
          <w:highlight w:val="none"/>
        </w:rPr>
        <w:t>使用</w:t>
      </w:r>
      <w:r>
        <w:rPr>
          <w:rFonts w:hint="eastAsia"/>
          <w:color w:val="auto"/>
          <w:highlight w:val="none"/>
        </w:rPr>
        <w:t>时，</w:t>
      </w:r>
      <w:r>
        <w:rPr>
          <w:color w:val="auto"/>
          <w:highlight w:val="none"/>
        </w:rPr>
        <w:t>解剖间入口显著位置应有生物危害标识。</w:t>
      </w:r>
    </w:p>
    <w:p w14:paraId="379B2C34">
      <w:pPr>
        <w:numPr>
          <w:ilvl w:val="2"/>
          <w:numId w:val="1"/>
        </w:numPr>
        <w:ind w:left="0" w:firstLine="0"/>
        <w:rPr>
          <w:color w:val="auto"/>
          <w:highlight w:val="none"/>
        </w:rPr>
      </w:pPr>
      <w:r>
        <w:rPr>
          <w:rFonts w:hint="eastAsia"/>
          <w:color w:val="auto"/>
          <w:highlight w:val="none"/>
        </w:rPr>
        <w:t>一级防护屏障设置</w:t>
      </w:r>
      <w:r>
        <w:rPr>
          <w:color w:val="auto"/>
          <w:highlight w:val="none"/>
        </w:rPr>
        <w:t>应根据所从事工作对生物安全防护要求进行风险评估，从事解剖操作的人员应至少穿戴防护服、防护口罩、双层手套等防护装备</w:t>
      </w:r>
      <w:r>
        <w:rPr>
          <w:rFonts w:hint="eastAsia"/>
          <w:color w:val="auto"/>
          <w:highlight w:val="none"/>
        </w:rPr>
        <w:t>；宜穿戴反穿衣、防护面罩</w:t>
      </w:r>
      <w:r>
        <w:rPr>
          <w:rFonts w:hint="eastAsia"/>
          <w:color w:val="auto"/>
          <w:highlight w:val="none"/>
          <w:lang w:eastAsia="zh-CN"/>
        </w:rPr>
        <w:t>、</w:t>
      </w:r>
      <w:r>
        <w:rPr>
          <w:rFonts w:hint="default"/>
          <w:bCs w:val="0"/>
          <w:color w:val="auto"/>
          <w:sz w:val="21"/>
          <w:szCs w:val="22"/>
          <w:highlight w:val="none"/>
          <w:lang w:val="en-US" w:eastAsia="zh-CN"/>
        </w:rPr>
        <w:t>防水鞋</w:t>
      </w:r>
      <w:r>
        <w:rPr>
          <w:rFonts w:hint="eastAsia"/>
          <w:color w:val="auto"/>
          <w:highlight w:val="none"/>
        </w:rPr>
        <w:t>等防止血液碎屑等喷溅</w:t>
      </w:r>
      <w:r>
        <w:rPr>
          <w:rFonts w:hint="eastAsia"/>
          <w:color w:val="auto"/>
          <w:highlight w:val="none"/>
          <w:lang w:eastAsia="zh-CN"/>
        </w:rPr>
        <w:t>；</w:t>
      </w:r>
      <w:r>
        <w:rPr>
          <w:rFonts w:hint="eastAsia"/>
          <w:color w:val="auto"/>
          <w:highlight w:val="none"/>
        </w:rPr>
        <w:t>涉及放射性核素沾染的</w:t>
      </w:r>
      <w:r>
        <w:rPr>
          <w:rFonts w:hint="eastAsia"/>
          <w:color w:val="auto"/>
          <w:highlight w:val="none"/>
          <w:lang w:val="en-US" w:eastAsia="zh-CN"/>
        </w:rPr>
        <w:t>传染病尸体解剖应同时符合</w:t>
      </w:r>
      <w:r>
        <w:rPr>
          <w:rFonts w:hint="eastAsia"/>
          <w:color w:val="auto"/>
          <w:highlight w:val="none"/>
        </w:rPr>
        <w:t xml:space="preserve">GB </w:t>
      </w:r>
      <w:r>
        <w:rPr>
          <w:rFonts w:hint="eastAsia"/>
          <w:color w:val="auto"/>
          <w:highlight w:val="none"/>
          <w:lang w:val="en-US" w:eastAsia="zh-CN"/>
        </w:rPr>
        <w:t>11930相关的个人防护要求。</w:t>
      </w:r>
      <w:r>
        <w:rPr>
          <w:rFonts w:hint="eastAsia"/>
          <w:color w:val="auto"/>
          <w:highlight w:val="none"/>
        </w:rPr>
        <w:t xml:space="preserve"> </w:t>
      </w:r>
    </w:p>
    <w:p w14:paraId="7C4F0A72">
      <w:pPr>
        <w:numPr>
          <w:ilvl w:val="2"/>
          <w:numId w:val="1"/>
        </w:numPr>
        <w:ind w:left="0" w:firstLine="0"/>
        <w:rPr>
          <w:color w:val="auto"/>
          <w:highlight w:val="none"/>
        </w:rPr>
      </w:pPr>
      <w:r>
        <w:rPr>
          <w:rFonts w:hint="eastAsia"/>
          <w:color w:val="auto"/>
          <w:highlight w:val="none"/>
          <w:lang w:val="en-US" w:eastAsia="zh-CN"/>
        </w:rPr>
        <w:t>解剖</w:t>
      </w:r>
      <w:r>
        <w:rPr>
          <w:color w:val="auto"/>
          <w:highlight w:val="none"/>
        </w:rPr>
        <w:t>室进出口应设置门禁，相邻门应设置互锁、并具备紧急状态下一键解锁功能，</w:t>
      </w:r>
      <w:r>
        <w:rPr>
          <w:rFonts w:hint="eastAsia"/>
          <w:color w:val="auto"/>
          <w:highlight w:val="none"/>
        </w:rPr>
        <w:t>解剖</w:t>
      </w:r>
      <w:r>
        <w:rPr>
          <w:color w:val="auto"/>
          <w:highlight w:val="none"/>
        </w:rPr>
        <w:t>室通道出口处关键位置应设置紧急逃生指示标识</w:t>
      </w:r>
      <w:r>
        <w:rPr>
          <w:rFonts w:hint="eastAsia"/>
          <w:color w:val="auto"/>
          <w:highlight w:val="none"/>
        </w:rPr>
        <w:t>，</w:t>
      </w:r>
      <w:r>
        <w:rPr>
          <w:color w:val="auto"/>
          <w:highlight w:val="none"/>
        </w:rPr>
        <w:t>解剖间内</w:t>
      </w:r>
      <w:r>
        <w:rPr>
          <w:rFonts w:hint="eastAsia"/>
          <w:color w:val="auto"/>
          <w:highlight w:val="none"/>
          <w:lang w:val="en-US" w:eastAsia="zh-CN"/>
        </w:rPr>
        <w:t>外</w:t>
      </w:r>
      <w:r>
        <w:rPr>
          <w:color w:val="auto"/>
          <w:highlight w:val="none"/>
        </w:rPr>
        <w:t>应设置紧急报警指示灯。</w:t>
      </w:r>
    </w:p>
    <w:p w14:paraId="025B168A">
      <w:pPr>
        <w:numPr>
          <w:ilvl w:val="2"/>
          <w:numId w:val="1"/>
        </w:numPr>
        <w:ind w:left="0" w:firstLine="0"/>
        <w:rPr>
          <w:color w:val="auto"/>
          <w:highlight w:val="none"/>
        </w:rPr>
      </w:pPr>
      <w:r>
        <w:rPr>
          <w:color w:val="auto"/>
          <w:highlight w:val="none"/>
        </w:rPr>
        <w:t>防护区内所有门应可自动关闭，门应设密闭式观察窗，玻璃应耐撞击、防破碎</w:t>
      </w:r>
      <w:r>
        <w:rPr>
          <w:rFonts w:hint="eastAsia"/>
          <w:color w:val="auto"/>
          <w:highlight w:val="none"/>
          <w:lang w:eastAsia="zh-CN"/>
        </w:rPr>
        <w:t>。</w:t>
      </w:r>
    </w:p>
    <w:p w14:paraId="6F2A852C">
      <w:pPr>
        <w:numPr>
          <w:ilvl w:val="2"/>
          <w:numId w:val="1"/>
        </w:numPr>
        <w:ind w:left="0" w:firstLine="0"/>
        <w:rPr>
          <w:color w:val="auto"/>
          <w:highlight w:val="none"/>
        </w:rPr>
      </w:pPr>
      <w:r>
        <w:rPr>
          <w:color w:val="auto"/>
          <w:highlight w:val="none"/>
        </w:rPr>
        <w:t>送风管道、排风管道</w:t>
      </w:r>
      <w:r>
        <w:rPr>
          <w:rFonts w:hint="eastAsia"/>
          <w:color w:val="auto"/>
          <w:highlight w:val="none"/>
        </w:rPr>
        <w:t>、室内隔断等</w:t>
      </w:r>
      <w:r>
        <w:rPr>
          <w:color w:val="auto"/>
          <w:highlight w:val="none"/>
        </w:rPr>
        <w:t>装饰装修应</w:t>
      </w:r>
      <w:r>
        <w:rPr>
          <w:rFonts w:hint="eastAsia"/>
          <w:color w:val="auto"/>
          <w:highlight w:val="none"/>
        </w:rPr>
        <w:t>选用抗氧化及</w:t>
      </w:r>
      <w:r>
        <w:rPr>
          <w:color w:val="auto"/>
          <w:highlight w:val="none"/>
        </w:rPr>
        <w:t>耐腐蚀</w:t>
      </w:r>
      <w:r>
        <w:rPr>
          <w:rFonts w:hint="eastAsia"/>
          <w:color w:val="auto"/>
          <w:highlight w:val="none"/>
        </w:rPr>
        <w:t>材料</w:t>
      </w:r>
      <w:r>
        <w:rPr>
          <w:color w:val="auto"/>
          <w:highlight w:val="none"/>
        </w:rPr>
        <w:t>。</w:t>
      </w:r>
    </w:p>
    <w:p w14:paraId="595CCABD">
      <w:pPr>
        <w:numPr>
          <w:ilvl w:val="2"/>
          <w:numId w:val="1"/>
        </w:numPr>
        <w:ind w:left="0" w:firstLine="0"/>
        <w:rPr>
          <w:color w:val="auto"/>
          <w:highlight w:val="none"/>
        </w:rPr>
      </w:pPr>
      <w:r>
        <w:rPr>
          <w:color w:val="auto"/>
          <w:highlight w:val="none"/>
        </w:rPr>
        <w:t>解剖间与外界</w:t>
      </w:r>
      <w:r>
        <w:rPr>
          <w:rFonts w:hint="eastAsia"/>
          <w:color w:val="auto"/>
          <w:highlight w:val="none"/>
        </w:rPr>
        <w:t>相通</w:t>
      </w:r>
      <w:r>
        <w:rPr>
          <w:color w:val="auto"/>
          <w:highlight w:val="none"/>
        </w:rPr>
        <w:t>的窗户应有防外部窥视的措施，窗户为密闭窗，玻璃采用</w:t>
      </w:r>
      <w:r>
        <w:rPr>
          <w:rFonts w:hint="eastAsia"/>
          <w:color w:val="auto"/>
          <w:highlight w:val="none"/>
          <w:lang w:val="en-US" w:eastAsia="zh-CN"/>
        </w:rPr>
        <w:t>防爆</w:t>
      </w:r>
      <w:r>
        <w:rPr>
          <w:color w:val="auto"/>
          <w:highlight w:val="none"/>
        </w:rPr>
        <w:t>透明玻璃。</w:t>
      </w:r>
    </w:p>
    <w:p w14:paraId="673415BA">
      <w:pPr>
        <w:numPr>
          <w:ilvl w:val="2"/>
          <w:numId w:val="1"/>
        </w:numPr>
        <w:ind w:left="0" w:firstLine="0"/>
        <w:rPr>
          <w:rFonts w:hint="eastAsia"/>
          <w:color w:val="auto"/>
          <w:highlight w:val="none"/>
          <w:lang w:eastAsia="zh-CN"/>
        </w:rPr>
      </w:pPr>
      <w:r>
        <w:rPr>
          <w:rFonts w:hint="eastAsia"/>
          <w:color w:val="auto"/>
          <w:highlight w:val="none"/>
        </w:rPr>
        <w:t>如有</w:t>
      </w:r>
      <w:r>
        <w:rPr>
          <w:color w:val="auto"/>
          <w:highlight w:val="none"/>
        </w:rPr>
        <w:t>传递窗</w:t>
      </w:r>
      <w:r>
        <w:rPr>
          <w:rFonts w:hint="eastAsia"/>
          <w:color w:val="auto"/>
          <w:highlight w:val="none"/>
          <w:lang w:eastAsia="zh-CN"/>
        </w:rPr>
        <w:t>，</w:t>
      </w:r>
      <w:r>
        <w:rPr>
          <w:rFonts w:hint="eastAsia"/>
          <w:color w:val="auto"/>
          <w:highlight w:val="none"/>
          <w:lang w:val="en-US" w:eastAsia="zh-CN"/>
        </w:rPr>
        <w:t>其</w:t>
      </w:r>
      <w:r>
        <w:rPr>
          <w:color w:val="auto"/>
          <w:highlight w:val="none"/>
        </w:rPr>
        <w:t>结构强度及</w:t>
      </w:r>
      <w:r>
        <w:rPr>
          <w:rFonts w:hint="eastAsia"/>
          <w:color w:val="auto"/>
          <w:highlight w:val="none"/>
          <w:lang w:val="en-US" w:eastAsia="zh-CN"/>
        </w:rPr>
        <w:t>围护结构严</w:t>
      </w:r>
      <w:r>
        <w:rPr>
          <w:color w:val="auto"/>
          <w:highlight w:val="none"/>
        </w:rPr>
        <w:t>密性</w:t>
      </w:r>
      <w:r>
        <w:rPr>
          <w:rFonts w:hint="eastAsia"/>
          <w:color w:val="auto"/>
          <w:highlight w:val="none"/>
          <w:lang w:val="en-US" w:eastAsia="zh-CN"/>
        </w:rPr>
        <w:t>应</w:t>
      </w:r>
      <w:r>
        <w:rPr>
          <w:color w:val="auto"/>
          <w:highlight w:val="none"/>
        </w:rPr>
        <w:t>与所在实验室标准一致，并具有</w:t>
      </w:r>
      <w:r>
        <w:rPr>
          <w:rFonts w:hint="eastAsia"/>
          <w:color w:val="auto"/>
          <w:highlight w:val="none"/>
        </w:rPr>
        <w:t>对内部物品和空间消毒的</w:t>
      </w:r>
      <w:r>
        <w:rPr>
          <w:rFonts w:hint="eastAsia"/>
          <w:color w:val="auto"/>
          <w:highlight w:val="none"/>
          <w:lang w:val="en-US" w:eastAsia="zh-CN"/>
        </w:rPr>
        <w:t>功能</w:t>
      </w:r>
      <w:r>
        <w:rPr>
          <w:color w:val="auto"/>
          <w:highlight w:val="none"/>
        </w:rPr>
        <w:t>。必要时，应配置强制排风和自清洁功能。</w:t>
      </w:r>
    </w:p>
    <w:p w14:paraId="463E2F69">
      <w:pPr>
        <w:numPr>
          <w:ilvl w:val="2"/>
          <w:numId w:val="1"/>
        </w:numPr>
        <w:ind w:left="0" w:firstLine="0"/>
        <w:rPr>
          <w:color w:val="auto"/>
          <w:highlight w:val="none"/>
        </w:rPr>
      </w:pPr>
      <w:r>
        <w:rPr>
          <w:rFonts w:hint="eastAsia"/>
          <w:color w:val="auto"/>
          <w:highlight w:val="none"/>
        </w:rPr>
        <w:t>围护结构的</w:t>
      </w:r>
      <w:r>
        <w:rPr>
          <w:rFonts w:hint="eastAsia"/>
          <w:color w:val="auto"/>
          <w:highlight w:val="none"/>
          <w:lang w:val="en-US" w:eastAsia="zh-CN"/>
        </w:rPr>
        <w:t>严</w:t>
      </w:r>
      <w:r>
        <w:rPr>
          <w:rFonts w:hint="eastAsia"/>
          <w:color w:val="auto"/>
          <w:highlight w:val="none"/>
        </w:rPr>
        <w:t>密性</w:t>
      </w:r>
      <w:r>
        <w:rPr>
          <w:rFonts w:hint="eastAsia"/>
          <w:color w:val="auto"/>
          <w:highlight w:val="none"/>
          <w:lang w:val="en-US" w:eastAsia="zh-CN"/>
        </w:rPr>
        <w:t>应</w:t>
      </w:r>
      <w:r>
        <w:rPr>
          <w:rFonts w:hint="eastAsia"/>
          <w:color w:val="auto"/>
          <w:highlight w:val="none"/>
        </w:rPr>
        <w:t>采用烟雾法测试</w:t>
      </w:r>
      <w:r>
        <w:rPr>
          <w:rFonts w:hint="default"/>
          <w:color w:val="auto"/>
          <w:highlight w:val="none"/>
        </w:rPr>
        <w:t>，所有缝隙应无可见泄露</w:t>
      </w:r>
      <w:r>
        <w:rPr>
          <w:rFonts w:hint="eastAsia"/>
          <w:color w:val="auto"/>
          <w:highlight w:val="none"/>
          <w:lang w:eastAsia="zh-CN"/>
        </w:rPr>
        <w:t>。</w:t>
      </w:r>
    </w:p>
    <w:p w14:paraId="007052CE">
      <w:pPr>
        <w:numPr>
          <w:ilvl w:val="2"/>
          <w:numId w:val="1"/>
        </w:numPr>
        <w:ind w:left="0" w:firstLine="0"/>
        <w:rPr>
          <w:color w:val="auto"/>
          <w:highlight w:val="none"/>
        </w:rPr>
      </w:pPr>
      <w:r>
        <w:rPr>
          <w:color w:val="auto"/>
          <w:highlight w:val="none"/>
        </w:rPr>
        <w:t>解剖间应</w:t>
      </w:r>
      <w:r>
        <w:rPr>
          <w:rFonts w:hint="eastAsia"/>
          <w:color w:val="auto"/>
          <w:highlight w:val="none"/>
          <w:lang w:val="en-US" w:eastAsia="zh-CN"/>
        </w:rPr>
        <w:t>配备</w:t>
      </w:r>
      <w:r>
        <w:rPr>
          <w:color w:val="auto"/>
          <w:highlight w:val="none"/>
        </w:rPr>
        <w:t>解剖台、照</w:t>
      </w:r>
      <w:r>
        <w:rPr>
          <w:rFonts w:hint="eastAsia"/>
          <w:color w:val="auto"/>
          <w:highlight w:val="none"/>
          <w:lang w:val="en-US" w:eastAsia="zh-CN"/>
        </w:rPr>
        <w:t>录</w:t>
      </w:r>
      <w:r>
        <w:rPr>
          <w:rFonts w:hint="default"/>
          <w:color w:val="auto"/>
          <w:highlight w:val="none"/>
          <w:lang w:eastAsia="zh-CN"/>
        </w:rPr>
        <w:t>像</w:t>
      </w:r>
      <w:r>
        <w:rPr>
          <w:color w:val="auto"/>
          <w:highlight w:val="none"/>
        </w:rPr>
        <w:t>设备、计量设备、</w:t>
      </w:r>
      <w:r>
        <w:rPr>
          <w:rFonts w:hint="eastAsia"/>
          <w:color w:val="auto"/>
          <w:highlight w:val="none"/>
          <w:lang w:val="en-US" w:eastAsia="zh-CN"/>
        </w:rPr>
        <w:t>废物</w:t>
      </w:r>
      <w:r>
        <w:rPr>
          <w:color w:val="auto"/>
          <w:highlight w:val="none"/>
        </w:rPr>
        <w:t>收集和消毒装置、病理组织取材工作台及相关样本检测检验设备。</w:t>
      </w:r>
    </w:p>
    <w:p w14:paraId="7EA461F8">
      <w:pPr>
        <w:numPr>
          <w:ilvl w:val="2"/>
          <w:numId w:val="1"/>
        </w:numPr>
        <w:ind w:left="0" w:firstLine="0"/>
        <w:rPr>
          <w:color w:val="auto"/>
          <w:highlight w:val="none"/>
        </w:rPr>
      </w:pPr>
      <w:r>
        <w:rPr>
          <w:color w:val="auto"/>
          <w:highlight w:val="none"/>
        </w:rPr>
        <w:t>应</w:t>
      </w:r>
      <w:r>
        <w:rPr>
          <w:rFonts w:hint="eastAsia"/>
          <w:color w:val="auto"/>
          <w:highlight w:val="none"/>
        </w:rPr>
        <w:t>设有</w:t>
      </w:r>
      <w:r>
        <w:rPr>
          <w:color w:val="auto"/>
          <w:highlight w:val="none"/>
        </w:rPr>
        <w:t>自控</w:t>
      </w:r>
      <w:r>
        <w:rPr>
          <w:rFonts w:hint="eastAsia"/>
          <w:color w:val="auto"/>
          <w:highlight w:val="none"/>
        </w:rPr>
        <w:t>系统</w:t>
      </w:r>
      <w:r>
        <w:rPr>
          <w:color w:val="auto"/>
          <w:highlight w:val="none"/>
        </w:rPr>
        <w:t>、</w:t>
      </w:r>
      <w:r>
        <w:rPr>
          <w:rFonts w:hint="eastAsia"/>
          <w:color w:val="auto"/>
          <w:highlight w:val="none"/>
        </w:rPr>
        <w:t>通风空调系统</w:t>
      </w:r>
      <w:r>
        <w:rPr>
          <w:color w:val="auto"/>
          <w:highlight w:val="none"/>
        </w:rPr>
        <w:t>、给排水、消毒</w:t>
      </w:r>
      <w:r>
        <w:rPr>
          <w:rFonts w:hint="eastAsia"/>
          <w:color w:val="auto"/>
          <w:highlight w:val="none"/>
          <w:lang w:val="en-US" w:eastAsia="zh-CN"/>
        </w:rPr>
        <w:t>设备</w:t>
      </w:r>
      <w:r>
        <w:rPr>
          <w:color w:val="auto"/>
          <w:highlight w:val="none"/>
        </w:rPr>
        <w:t>、照明、监控</w:t>
      </w:r>
      <w:r>
        <w:rPr>
          <w:rFonts w:hint="eastAsia"/>
          <w:color w:val="auto"/>
          <w:highlight w:val="none"/>
        </w:rPr>
        <w:t>、通讯</w:t>
      </w:r>
      <w:r>
        <w:rPr>
          <w:color w:val="auto"/>
          <w:highlight w:val="none"/>
        </w:rPr>
        <w:t>、配电</w:t>
      </w:r>
      <w:r>
        <w:rPr>
          <w:rFonts w:hint="eastAsia"/>
          <w:color w:val="auto"/>
          <w:highlight w:val="none"/>
        </w:rPr>
        <w:t>及</w:t>
      </w:r>
      <w:r>
        <w:rPr>
          <w:color w:val="auto"/>
          <w:highlight w:val="none"/>
        </w:rPr>
        <w:t>消防。</w:t>
      </w:r>
    </w:p>
    <w:p w14:paraId="5DA08780">
      <w:pPr>
        <w:numPr>
          <w:ilvl w:val="2"/>
          <w:numId w:val="1"/>
        </w:numPr>
        <w:ind w:left="0" w:firstLine="0"/>
        <w:rPr>
          <w:color w:val="auto"/>
          <w:highlight w:val="none"/>
        </w:rPr>
      </w:pPr>
      <w:r>
        <w:rPr>
          <w:color w:val="auto"/>
          <w:highlight w:val="none"/>
        </w:rPr>
        <w:t>自控</w:t>
      </w:r>
      <w:r>
        <w:rPr>
          <w:rFonts w:hint="eastAsia"/>
          <w:color w:val="auto"/>
          <w:highlight w:val="none"/>
          <w:lang w:val="en-US" w:eastAsia="zh-CN"/>
        </w:rPr>
        <w:t>系统</w:t>
      </w:r>
      <w:r>
        <w:rPr>
          <w:color w:val="auto"/>
          <w:highlight w:val="none"/>
        </w:rPr>
        <w:t>应可以监控</w:t>
      </w:r>
      <w:r>
        <w:rPr>
          <w:rFonts w:hint="eastAsia"/>
          <w:color w:val="auto"/>
          <w:highlight w:val="none"/>
          <w:lang w:eastAsia="zh-CN"/>
        </w:rPr>
        <w:t>解剖室</w:t>
      </w:r>
      <w:r>
        <w:rPr>
          <w:color w:val="auto"/>
          <w:highlight w:val="none"/>
        </w:rPr>
        <w:t>的</w:t>
      </w:r>
      <w:r>
        <w:rPr>
          <w:rFonts w:hint="eastAsia"/>
          <w:color w:val="auto"/>
          <w:highlight w:val="none"/>
          <w:lang w:val="en-US" w:eastAsia="zh-CN"/>
        </w:rPr>
        <w:t>整体</w:t>
      </w:r>
      <w:r>
        <w:rPr>
          <w:color w:val="auto"/>
          <w:highlight w:val="none"/>
        </w:rPr>
        <w:t>运行状态、关键防护设施设备运行状态以及</w:t>
      </w:r>
      <w:r>
        <w:rPr>
          <w:rFonts w:hint="eastAsia"/>
          <w:color w:val="auto"/>
          <w:highlight w:val="none"/>
          <w:lang w:val="en-US" w:eastAsia="zh-CN"/>
        </w:rPr>
        <w:t>解剖室</w:t>
      </w:r>
      <w:r>
        <w:rPr>
          <w:color w:val="auto"/>
          <w:highlight w:val="none"/>
        </w:rPr>
        <w:t>环境，并对异常情况实时报警。自控系统</w:t>
      </w:r>
      <w:r>
        <w:rPr>
          <w:rFonts w:hint="eastAsia"/>
          <w:color w:val="auto"/>
          <w:highlight w:val="none"/>
          <w:lang w:val="en-US" w:eastAsia="zh-CN"/>
        </w:rPr>
        <w:t>报</w:t>
      </w:r>
      <w:r>
        <w:rPr>
          <w:color w:val="auto"/>
          <w:highlight w:val="none"/>
        </w:rPr>
        <w:t>警包括但不限于对</w:t>
      </w:r>
      <w:r>
        <w:rPr>
          <w:rFonts w:hint="eastAsia"/>
          <w:color w:val="auto"/>
          <w:highlight w:val="none"/>
          <w:lang w:val="en-US" w:eastAsia="zh-CN"/>
        </w:rPr>
        <w:t>压差</w:t>
      </w:r>
      <w:r>
        <w:rPr>
          <w:color w:val="auto"/>
          <w:highlight w:val="none"/>
        </w:rPr>
        <w:t>、设施设备状态的</w:t>
      </w:r>
      <w:r>
        <w:rPr>
          <w:rFonts w:hint="eastAsia"/>
          <w:color w:val="auto"/>
          <w:highlight w:val="none"/>
          <w:lang w:val="en-US" w:eastAsia="zh-CN"/>
        </w:rPr>
        <w:t>异常报警</w:t>
      </w:r>
      <w:r>
        <w:rPr>
          <w:color w:val="auto"/>
          <w:highlight w:val="none"/>
        </w:rPr>
        <w:t>。</w:t>
      </w:r>
    </w:p>
    <w:p w14:paraId="6A94FE96">
      <w:pPr>
        <w:numPr>
          <w:ilvl w:val="2"/>
          <w:numId w:val="1"/>
        </w:numPr>
        <w:ind w:left="0" w:firstLine="0"/>
        <w:rPr>
          <w:color w:val="auto"/>
          <w:highlight w:val="none"/>
        </w:rPr>
      </w:pPr>
      <w:r>
        <w:rPr>
          <w:rFonts w:hint="eastAsia"/>
          <w:color w:val="auto"/>
          <w:highlight w:val="none"/>
        </w:rPr>
        <w:t>通风空调系统</w:t>
      </w:r>
      <w:r>
        <w:rPr>
          <w:color w:val="auto"/>
          <w:highlight w:val="none"/>
        </w:rPr>
        <w:t>应满足</w:t>
      </w:r>
      <w:r>
        <w:rPr>
          <w:rFonts w:hint="eastAsia"/>
          <w:color w:val="auto"/>
          <w:highlight w:val="none"/>
          <w:lang w:val="en-US" w:eastAsia="zh-CN"/>
        </w:rPr>
        <w:t>以下规定</w:t>
      </w:r>
      <w:r>
        <w:rPr>
          <w:color w:val="auto"/>
          <w:highlight w:val="none"/>
        </w:rPr>
        <w:t>：</w:t>
      </w:r>
    </w:p>
    <w:p w14:paraId="6D464648">
      <w:pPr>
        <w:numPr>
          <w:ilvl w:val="0"/>
          <w:numId w:val="2"/>
        </w:numPr>
        <w:ind w:firstLine="420" w:firstLineChars="200"/>
        <w:rPr>
          <w:rFonts w:hint="eastAsia"/>
          <w:color w:val="auto"/>
          <w:highlight w:val="none"/>
        </w:rPr>
      </w:pPr>
      <w:r>
        <w:rPr>
          <w:color w:val="auto"/>
          <w:highlight w:val="none"/>
        </w:rPr>
        <w:t>应采用独立的</w:t>
      </w:r>
      <w:r>
        <w:rPr>
          <w:rFonts w:hint="eastAsia"/>
          <w:color w:val="auto"/>
          <w:highlight w:val="none"/>
        </w:rPr>
        <w:t>机械送排风系统</w:t>
      </w:r>
      <w:r>
        <w:rPr>
          <w:color w:val="auto"/>
          <w:highlight w:val="none"/>
        </w:rPr>
        <w:t>，不得循环使用解剖间排出的空气</w:t>
      </w:r>
      <w:bookmarkStart w:id="32" w:name="OLE_LINK6"/>
      <w:r>
        <w:rPr>
          <w:color w:val="auto"/>
          <w:highlight w:val="none"/>
        </w:rPr>
        <w:t>，</w:t>
      </w:r>
      <w:r>
        <w:rPr>
          <w:rFonts w:hint="eastAsia"/>
        </w:rPr>
        <w:t>同时应避免解剖间</w:t>
      </w:r>
      <w:r>
        <w:rPr>
          <w:rFonts w:hint="eastAsia"/>
          <w:lang w:val="en-US" w:eastAsia="zh-CN"/>
        </w:rPr>
        <w:t>空气流向其他区域</w:t>
      </w:r>
      <w:r>
        <w:rPr>
          <w:rFonts w:hint="eastAsia"/>
          <w:color w:val="auto"/>
          <w:highlight w:val="none"/>
        </w:rPr>
        <w:t>；</w:t>
      </w:r>
      <w:bookmarkEnd w:id="32"/>
    </w:p>
    <w:p w14:paraId="598C4880">
      <w:pPr>
        <w:ind w:firstLine="420" w:firstLineChars="200"/>
        <w:rPr>
          <w:color w:val="auto"/>
          <w:highlight w:val="none"/>
        </w:rPr>
      </w:pPr>
      <w:r>
        <w:rPr>
          <w:rFonts w:hint="eastAsia"/>
          <w:color w:val="auto"/>
          <w:highlight w:val="none"/>
        </w:rPr>
        <w:t>b</w:t>
      </w:r>
      <w:r>
        <w:rPr>
          <w:color w:val="auto"/>
          <w:highlight w:val="none"/>
        </w:rPr>
        <w:t>）</w:t>
      </w:r>
      <w:r>
        <w:rPr>
          <w:rFonts w:hint="eastAsia"/>
          <w:color w:val="auto"/>
          <w:highlight w:val="none"/>
          <w:lang w:val="en-US" w:eastAsia="zh-CN"/>
        </w:rPr>
        <w:t>通风</w:t>
      </w:r>
      <w:r>
        <w:rPr>
          <w:rFonts w:hint="eastAsia"/>
          <w:color w:val="auto"/>
          <w:highlight w:val="none"/>
        </w:rPr>
        <w:t>空调系统应满足不同室外环境条件、设备运行以及解剖过程所需热湿负荷的要求，应满足负压解剖台等通风设备正常运行所需的风量；</w:t>
      </w:r>
    </w:p>
    <w:p w14:paraId="70684AEC">
      <w:pPr>
        <w:ind w:firstLine="420" w:firstLineChars="200"/>
        <w:rPr>
          <w:rFonts w:hint="eastAsia"/>
          <w:color w:val="auto"/>
          <w:highlight w:val="none"/>
        </w:rPr>
      </w:pPr>
      <w:r>
        <w:rPr>
          <w:rFonts w:hint="eastAsia"/>
          <w:color w:val="auto"/>
          <w:highlight w:val="none"/>
        </w:rPr>
        <w:t>d</w:t>
      </w:r>
      <w:r>
        <w:rPr>
          <w:color w:val="auto"/>
          <w:highlight w:val="none"/>
        </w:rPr>
        <w:t>）</w:t>
      </w:r>
      <w:r>
        <w:rPr>
          <w:rFonts w:hint="eastAsia"/>
          <w:color w:val="auto"/>
          <w:highlight w:val="none"/>
        </w:rPr>
        <w:t>新风口和排风口均应具备防风、防雨、防鼠、防虫措施，同时应安装</w:t>
      </w:r>
      <w:r>
        <w:rPr>
          <w:rFonts w:hint="eastAsia"/>
          <w:color w:val="auto"/>
          <w:highlight w:val="none"/>
          <w:lang w:val="en-US" w:eastAsia="zh-CN"/>
        </w:rPr>
        <w:t>空气</w:t>
      </w:r>
      <w:r>
        <w:rPr>
          <w:rFonts w:hint="eastAsia"/>
          <w:color w:val="auto"/>
          <w:highlight w:val="none"/>
        </w:rPr>
        <w:t>过滤器；</w:t>
      </w:r>
    </w:p>
    <w:p w14:paraId="36D45FF5">
      <w:pPr>
        <w:ind w:firstLine="420" w:firstLineChars="200"/>
        <w:rPr>
          <w:rFonts w:hint="eastAsia"/>
          <w:color w:val="auto"/>
          <w:highlight w:val="none"/>
        </w:rPr>
      </w:pPr>
      <w:r>
        <w:rPr>
          <w:rFonts w:hint="eastAsia"/>
          <w:color w:val="auto"/>
          <w:highlight w:val="none"/>
        </w:rPr>
        <w:t>e</w:t>
      </w:r>
      <w:r>
        <w:rPr>
          <w:color w:val="auto"/>
          <w:highlight w:val="none"/>
        </w:rPr>
        <w:t>）新风口</w:t>
      </w:r>
      <w:r>
        <w:rPr>
          <w:rFonts w:hint="eastAsia"/>
          <w:color w:val="auto"/>
          <w:highlight w:val="none"/>
        </w:rPr>
        <w:t>位置</w:t>
      </w:r>
      <w:r>
        <w:rPr>
          <w:color w:val="auto"/>
          <w:highlight w:val="none"/>
        </w:rPr>
        <w:t>应尽量远离排风口</w:t>
      </w:r>
      <w:r>
        <w:rPr>
          <w:rFonts w:hint="eastAsia"/>
          <w:color w:val="auto"/>
          <w:highlight w:val="none"/>
          <w:lang w:eastAsia="zh-CN"/>
        </w:rPr>
        <w:t>，</w:t>
      </w:r>
      <w:r>
        <w:rPr>
          <w:rFonts w:hint="eastAsia"/>
          <w:color w:val="auto"/>
          <w:highlight w:val="none"/>
        </w:rPr>
        <w:t>送风口和排风口的布置应符合定向气流的原则，减少房间内的涡流和气流死角，排风口应设在室内被污染风险最高的区域，其前方不应有障碍</w:t>
      </w:r>
      <w:r>
        <w:rPr>
          <w:color w:val="auto"/>
          <w:highlight w:val="none"/>
        </w:rPr>
        <w:t>。</w:t>
      </w:r>
      <w:r>
        <w:rPr>
          <w:rFonts w:hint="eastAsia"/>
          <w:color w:val="auto"/>
          <w:highlight w:val="none"/>
        </w:rPr>
        <w:t>解剖间内宜采取上送下排的气流组织方式；</w:t>
      </w:r>
    </w:p>
    <w:p w14:paraId="2272A0E3">
      <w:pPr>
        <w:ind w:firstLine="420" w:firstLineChars="200"/>
        <w:rPr>
          <w:rFonts w:hint="default"/>
          <w:color w:val="auto"/>
          <w:highlight w:val="none"/>
          <w:lang w:eastAsia="zh-CN"/>
        </w:rPr>
      </w:pPr>
      <w:r>
        <w:rPr>
          <w:color w:val="auto"/>
          <w:highlight w:val="none"/>
        </w:rPr>
        <w:t>f）</w:t>
      </w:r>
      <w:r>
        <w:rPr>
          <w:rFonts w:hint="eastAsia"/>
          <w:color w:val="auto"/>
          <w:highlight w:val="none"/>
        </w:rPr>
        <w:t>空调的送风应设置粗效、中效、高效空气过滤器，排风应</w:t>
      </w:r>
      <w:r>
        <w:rPr>
          <w:rFonts w:hint="eastAsia"/>
          <w:color w:val="auto"/>
          <w:highlight w:val="none"/>
          <w:lang w:val="en-US" w:eastAsia="zh-CN"/>
        </w:rPr>
        <w:t>设置</w:t>
      </w:r>
      <w:r>
        <w:rPr>
          <w:rFonts w:hint="eastAsia"/>
          <w:color w:val="auto"/>
          <w:highlight w:val="none"/>
        </w:rPr>
        <w:t>具备原位消毒和检漏功能的高效空气过滤装置</w:t>
      </w:r>
      <w:r>
        <w:rPr>
          <w:rFonts w:hint="default"/>
          <w:color w:val="auto"/>
          <w:highlight w:val="none"/>
          <w:lang w:eastAsia="zh-CN"/>
        </w:rPr>
        <w:t>；</w:t>
      </w:r>
    </w:p>
    <w:p w14:paraId="1725B1ED">
      <w:pPr>
        <w:ind w:firstLine="420" w:firstLineChars="200"/>
        <w:rPr>
          <w:rFonts w:hint="eastAsia"/>
          <w:color w:val="auto"/>
          <w:highlight w:val="none"/>
          <w:lang w:eastAsia="zh-CN"/>
        </w:rPr>
      </w:pPr>
      <w:r>
        <w:rPr>
          <w:rFonts w:hint="default"/>
          <w:color w:val="auto"/>
          <w:highlight w:val="none"/>
        </w:rPr>
        <w:t>g</w:t>
      </w:r>
      <w:r>
        <w:rPr>
          <w:color w:val="auto"/>
          <w:highlight w:val="none"/>
        </w:rPr>
        <w:t>）</w:t>
      </w:r>
      <w:r>
        <w:rPr>
          <w:rFonts w:hint="default"/>
          <w:color w:val="auto"/>
          <w:highlight w:val="none"/>
          <w:lang w:eastAsia="zh-CN"/>
        </w:rPr>
        <w:t>高效过滤器的效率</w:t>
      </w:r>
      <w:r>
        <w:rPr>
          <w:rFonts w:hint="eastAsia"/>
          <w:lang w:val="en-US" w:eastAsia="zh-CN"/>
        </w:rPr>
        <w:t>不应低于99.95%</w:t>
      </w:r>
      <w:r>
        <w:rPr>
          <w:rFonts w:hint="eastAsia"/>
          <w:color w:val="auto"/>
          <w:highlight w:val="none"/>
          <w:lang w:eastAsia="zh-CN"/>
        </w:rPr>
        <w:t>，</w:t>
      </w:r>
      <w:r>
        <w:rPr>
          <w:rFonts w:hint="eastAsia"/>
          <w:color w:val="auto"/>
          <w:highlight w:val="none"/>
          <w:lang w:val="en-US" w:eastAsia="zh-CN"/>
        </w:rPr>
        <w:t>高效过滤器应防潮并耐</w:t>
      </w:r>
      <w:r>
        <w:rPr>
          <w:rFonts w:hint="default"/>
          <w:color w:val="auto"/>
          <w:highlight w:val="none"/>
          <w:lang w:eastAsia="zh-CN"/>
        </w:rPr>
        <w:t>腐蚀。</w:t>
      </w:r>
    </w:p>
    <w:p w14:paraId="64D6F6DC">
      <w:pPr>
        <w:ind w:firstLine="420" w:firstLineChars="200"/>
        <w:rPr>
          <w:rFonts w:hint="eastAsia" w:eastAsia="宋体"/>
          <w:color w:val="auto"/>
          <w:highlight w:val="none"/>
          <w:lang w:eastAsia="zh-CN"/>
        </w:rPr>
      </w:pPr>
      <w:r>
        <w:rPr>
          <w:rFonts w:hint="default"/>
          <w:color w:val="auto"/>
          <w:highlight w:val="none"/>
        </w:rPr>
        <w:t>h</w:t>
      </w:r>
      <w:r>
        <w:rPr>
          <w:color w:val="auto"/>
          <w:highlight w:val="none"/>
        </w:rPr>
        <w:t>）</w:t>
      </w:r>
      <w:r>
        <w:rPr>
          <w:rFonts w:hint="eastAsia"/>
          <w:color w:val="auto"/>
          <w:highlight w:val="none"/>
        </w:rPr>
        <w:t>解剖间内温度应可进行</w:t>
      </w:r>
      <w:r>
        <w:rPr>
          <w:rFonts w:hint="default"/>
          <w:color w:val="auto"/>
          <w:highlight w:val="none"/>
        </w:rPr>
        <w:t>自动</w:t>
      </w:r>
      <w:r>
        <w:rPr>
          <w:rFonts w:hint="eastAsia"/>
          <w:color w:val="auto"/>
          <w:highlight w:val="none"/>
        </w:rPr>
        <w:t>调节</w:t>
      </w:r>
      <w:r>
        <w:rPr>
          <w:rFonts w:hint="eastAsia"/>
          <w:color w:val="auto"/>
          <w:highlight w:val="none"/>
          <w:lang w:eastAsia="zh-CN"/>
        </w:rPr>
        <w:t>；</w:t>
      </w:r>
    </w:p>
    <w:p w14:paraId="1F38D00D">
      <w:pPr>
        <w:ind w:firstLine="420" w:firstLineChars="200"/>
        <w:rPr>
          <w:rFonts w:hint="eastAsia"/>
          <w:color w:val="auto"/>
          <w:highlight w:val="none"/>
          <w:lang w:eastAsia="zh-CN"/>
        </w:rPr>
      </w:pPr>
      <w:r>
        <w:rPr>
          <w:rFonts w:hint="eastAsia"/>
          <w:color w:val="auto"/>
          <w:highlight w:val="none"/>
          <w:lang w:val="en-US" w:eastAsia="zh-CN"/>
        </w:rPr>
        <w:t>i</w:t>
      </w:r>
      <w:r>
        <w:rPr>
          <w:color w:val="auto"/>
          <w:highlight w:val="none"/>
        </w:rPr>
        <w:t>）解剖间相对于</w:t>
      </w:r>
      <w:r>
        <w:rPr>
          <w:rFonts w:hint="eastAsia"/>
          <w:color w:val="auto"/>
          <w:highlight w:val="none"/>
          <w:lang w:val="en-US" w:eastAsia="zh-CN"/>
        </w:rPr>
        <w:t>室外</w:t>
      </w:r>
      <w:r>
        <w:rPr>
          <w:color w:val="auto"/>
          <w:highlight w:val="none"/>
        </w:rPr>
        <w:t>大气的最小</w:t>
      </w:r>
      <w:bookmarkStart w:id="33" w:name="OLE_LINK31"/>
      <w:r>
        <w:rPr>
          <w:rFonts w:hint="eastAsia"/>
          <w:color w:val="auto"/>
          <w:highlight w:val="none"/>
          <w:lang w:val="en-US" w:eastAsia="zh-CN"/>
        </w:rPr>
        <w:t>压差值</w:t>
      </w:r>
      <w:bookmarkEnd w:id="33"/>
      <w:r>
        <w:rPr>
          <w:rFonts w:hint="eastAsia"/>
          <w:color w:val="auto"/>
          <w:highlight w:val="none"/>
          <w:lang w:val="en-US" w:eastAsia="zh-CN"/>
        </w:rPr>
        <w:t>不小于</w:t>
      </w:r>
      <w:r>
        <w:rPr>
          <w:color w:val="auto"/>
          <w:highlight w:val="none"/>
        </w:rPr>
        <w:t>30</w:t>
      </w:r>
      <w:r>
        <w:rPr>
          <w:rFonts w:hint="eastAsia"/>
          <w:color w:val="auto"/>
          <w:highlight w:val="none"/>
        </w:rPr>
        <w:t>Pa</w:t>
      </w:r>
      <w:r>
        <w:rPr>
          <w:color w:val="auto"/>
          <w:highlight w:val="none"/>
        </w:rPr>
        <w:t>，解剖间与相邻房间的最小</w:t>
      </w:r>
      <w:r>
        <w:rPr>
          <w:rFonts w:hint="eastAsia"/>
          <w:color w:val="auto"/>
          <w:highlight w:val="none"/>
          <w:lang w:val="en-US" w:eastAsia="zh-CN"/>
        </w:rPr>
        <w:t>压差值</w:t>
      </w:r>
      <w:r>
        <w:rPr>
          <w:color w:val="auto"/>
          <w:highlight w:val="none"/>
        </w:rPr>
        <w:t>不小于15Pa，其它防护区相邻房间</w:t>
      </w:r>
      <w:r>
        <w:rPr>
          <w:rFonts w:hint="eastAsia"/>
          <w:color w:val="auto"/>
          <w:highlight w:val="none"/>
          <w:lang w:val="en-US" w:eastAsia="zh-CN"/>
        </w:rPr>
        <w:t>压差值</w:t>
      </w:r>
      <w:r>
        <w:rPr>
          <w:color w:val="auto"/>
          <w:highlight w:val="none"/>
        </w:rPr>
        <w:t>不小于10Pa</w:t>
      </w:r>
      <w:r>
        <w:rPr>
          <w:rFonts w:hint="eastAsia"/>
          <w:color w:val="auto"/>
          <w:highlight w:val="none"/>
          <w:lang w:eastAsia="zh-CN"/>
        </w:rPr>
        <w:t>。</w:t>
      </w:r>
    </w:p>
    <w:p w14:paraId="20082EBA">
      <w:pPr>
        <w:numPr>
          <w:ilvl w:val="2"/>
          <w:numId w:val="1"/>
        </w:numPr>
        <w:ind w:left="0" w:firstLine="0"/>
        <w:rPr>
          <w:color w:val="auto"/>
          <w:highlight w:val="none"/>
        </w:rPr>
      </w:pPr>
      <w:r>
        <w:rPr>
          <w:color w:val="auto"/>
          <w:highlight w:val="none"/>
        </w:rPr>
        <w:t>给排水应满足</w:t>
      </w:r>
      <w:r>
        <w:rPr>
          <w:rFonts w:hint="eastAsia"/>
          <w:color w:val="auto"/>
          <w:highlight w:val="none"/>
          <w:lang w:val="en-US" w:eastAsia="zh-CN"/>
        </w:rPr>
        <w:t>以下规定</w:t>
      </w:r>
      <w:r>
        <w:rPr>
          <w:color w:val="auto"/>
          <w:highlight w:val="none"/>
        </w:rPr>
        <w:t>：</w:t>
      </w:r>
    </w:p>
    <w:p w14:paraId="76E1D1EF">
      <w:pPr>
        <w:ind w:firstLine="420" w:firstLineChars="200"/>
        <w:rPr>
          <w:color w:val="auto"/>
          <w:highlight w:val="none"/>
        </w:rPr>
      </w:pPr>
      <w:r>
        <w:rPr>
          <w:color w:val="auto"/>
          <w:highlight w:val="none"/>
        </w:rPr>
        <w:t>a）应设置市政供水接口和储水箱，给水与储水箱之间应设防回流装置</w:t>
      </w:r>
      <w:r>
        <w:rPr>
          <w:rFonts w:hint="eastAsia"/>
          <w:color w:val="auto"/>
          <w:highlight w:val="none"/>
        </w:rPr>
        <w:t>；</w:t>
      </w:r>
    </w:p>
    <w:p w14:paraId="2F28FE53">
      <w:pPr>
        <w:ind w:firstLine="420" w:firstLineChars="200"/>
        <w:rPr>
          <w:color w:val="auto"/>
          <w:highlight w:val="none"/>
        </w:rPr>
      </w:pPr>
      <w:r>
        <w:rPr>
          <w:color w:val="auto"/>
          <w:highlight w:val="none"/>
        </w:rPr>
        <w:t>b）如需要临时获取野外水源，应配备水过滤装置；如实验操作时有热水需求，</w:t>
      </w:r>
      <w:r>
        <w:rPr>
          <w:rFonts w:hint="eastAsia"/>
          <w:color w:val="auto"/>
          <w:highlight w:val="none"/>
          <w:lang w:val="en-US" w:eastAsia="zh-CN"/>
        </w:rPr>
        <w:t>应</w:t>
      </w:r>
      <w:r>
        <w:rPr>
          <w:color w:val="auto"/>
          <w:highlight w:val="none"/>
        </w:rPr>
        <w:t>配置水加热装置</w:t>
      </w:r>
      <w:r>
        <w:rPr>
          <w:rFonts w:hint="eastAsia"/>
          <w:color w:val="auto"/>
          <w:highlight w:val="none"/>
        </w:rPr>
        <w:t>；</w:t>
      </w:r>
    </w:p>
    <w:p w14:paraId="7BED01B7">
      <w:pPr>
        <w:ind w:firstLine="420" w:firstLineChars="200"/>
        <w:rPr>
          <w:color w:val="auto"/>
          <w:highlight w:val="none"/>
        </w:rPr>
      </w:pPr>
      <w:r>
        <w:rPr>
          <w:color w:val="auto"/>
          <w:highlight w:val="none"/>
        </w:rPr>
        <w:t>c）</w:t>
      </w:r>
      <w:r>
        <w:rPr>
          <w:rFonts w:hint="eastAsia"/>
          <w:color w:val="auto"/>
          <w:highlight w:val="none"/>
        </w:rPr>
        <w:t>应配备污水收集装置</w:t>
      </w:r>
      <w:r>
        <w:rPr>
          <w:rFonts w:hint="eastAsia"/>
          <w:color w:val="auto"/>
          <w:highlight w:val="none"/>
          <w:lang w:eastAsia="zh-CN"/>
        </w:rPr>
        <w:t>，</w:t>
      </w:r>
      <w:r>
        <w:rPr>
          <w:rFonts w:hint="eastAsia"/>
          <w:color w:val="auto"/>
          <w:highlight w:val="none"/>
          <w:lang w:val="en-US" w:eastAsia="zh-CN"/>
        </w:rPr>
        <w:t>根据风险评估确定</w:t>
      </w:r>
      <w:r>
        <w:rPr>
          <w:rFonts w:hint="eastAsia"/>
          <w:color w:val="auto"/>
          <w:highlight w:val="none"/>
        </w:rPr>
        <w:t>污水</w:t>
      </w:r>
      <w:r>
        <w:rPr>
          <w:rFonts w:hint="eastAsia"/>
          <w:color w:val="auto"/>
          <w:highlight w:val="none"/>
          <w:lang w:val="en-US" w:eastAsia="zh-CN"/>
        </w:rPr>
        <w:t>处理采用</w:t>
      </w:r>
      <w:r>
        <w:rPr>
          <w:rFonts w:hint="eastAsia"/>
          <w:color w:val="auto"/>
          <w:highlight w:val="none"/>
        </w:rPr>
        <w:t>高温高压灭菌</w:t>
      </w:r>
      <w:r>
        <w:rPr>
          <w:rFonts w:hint="eastAsia"/>
          <w:color w:val="auto"/>
          <w:highlight w:val="none"/>
          <w:lang w:val="en-US" w:eastAsia="zh-CN"/>
        </w:rPr>
        <w:t>方式</w:t>
      </w:r>
      <w:r>
        <w:rPr>
          <w:rFonts w:hint="eastAsia"/>
          <w:color w:val="auto"/>
          <w:highlight w:val="none"/>
        </w:rPr>
        <w:t>或化学消毒</w:t>
      </w:r>
      <w:r>
        <w:rPr>
          <w:rFonts w:hint="eastAsia"/>
          <w:color w:val="auto"/>
          <w:highlight w:val="none"/>
          <w:lang w:val="en-US" w:eastAsia="zh-CN"/>
        </w:rPr>
        <w:t>方式</w:t>
      </w:r>
      <w:r>
        <w:rPr>
          <w:rFonts w:hint="eastAsia"/>
          <w:color w:val="auto"/>
          <w:highlight w:val="none"/>
        </w:rPr>
        <w:t>，并对消毒灭菌效果进行监测，以确保达到</w:t>
      </w:r>
      <w:r>
        <w:rPr>
          <w:rFonts w:hint="eastAsia"/>
          <w:lang w:val="en-US" w:eastAsia="zh-CN"/>
        </w:rPr>
        <w:t>消毒效果</w:t>
      </w:r>
      <w:r>
        <w:rPr>
          <w:rFonts w:hint="eastAsia"/>
          <w:lang w:eastAsia="zh-CN"/>
        </w:rPr>
        <w:t>。</w:t>
      </w:r>
      <w:r>
        <w:rPr>
          <w:rFonts w:hint="eastAsia"/>
          <w:lang w:val="en-US" w:eastAsia="zh-CN"/>
        </w:rPr>
        <w:t>在指定排放口排入污水处理系统，与其他污水合并进行处理</w:t>
      </w:r>
      <w:r>
        <w:rPr>
          <w:rFonts w:hint="eastAsia"/>
          <w:color w:val="auto"/>
          <w:highlight w:val="none"/>
        </w:rPr>
        <w:t>，</w:t>
      </w:r>
      <w:r>
        <w:rPr>
          <w:rFonts w:hint="eastAsia"/>
          <w:color w:val="auto"/>
          <w:highlight w:val="none"/>
          <w:lang w:val="en-US" w:eastAsia="zh-CN"/>
        </w:rPr>
        <w:t>符合</w:t>
      </w:r>
      <w:r>
        <w:rPr>
          <w:rFonts w:hint="eastAsia"/>
          <w:color w:val="auto"/>
          <w:highlight w:val="none"/>
        </w:rPr>
        <w:t>GB 18466</w:t>
      </w:r>
      <w:r>
        <w:rPr>
          <w:rFonts w:hint="eastAsia"/>
          <w:color w:val="auto"/>
          <w:highlight w:val="none"/>
          <w:lang w:val="en-US" w:eastAsia="zh-CN"/>
        </w:rPr>
        <w:t>的有关</w:t>
      </w:r>
      <w:r>
        <w:rPr>
          <w:rFonts w:hint="eastAsia"/>
          <w:color w:val="auto"/>
          <w:highlight w:val="none"/>
        </w:rPr>
        <w:t>规定。</w:t>
      </w:r>
    </w:p>
    <w:p w14:paraId="3796568D">
      <w:pPr>
        <w:numPr>
          <w:ilvl w:val="2"/>
          <w:numId w:val="1"/>
        </w:numPr>
        <w:ind w:left="0" w:firstLine="0"/>
        <w:rPr>
          <w:color w:val="auto"/>
          <w:highlight w:val="none"/>
        </w:rPr>
      </w:pPr>
      <w:r>
        <w:rPr>
          <w:color w:val="auto"/>
          <w:highlight w:val="none"/>
        </w:rPr>
        <w:t>消毒及废物处理应满足</w:t>
      </w:r>
      <w:r>
        <w:rPr>
          <w:rFonts w:hint="eastAsia"/>
          <w:color w:val="auto"/>
          <w:highlight w:val="none"/>
          <w:lang w:val="en-US" w:eastAsia="zh-CN"/>
        </w:rPr>
        <w:t>以下规定</w:t>
      </w:r>
      <w:r>
        <w:rPr>
          <w:color w:val="auto"/>
          <w:highlight w:val="none"/>
        </w:rPr>
        <w:t>：</w:t>
      </w:r>
    </w:p>
    <w:p w14:paraId="560B61FF">
      <w:pPr>
        <w:numPr>
          <w:ilvl w:val="0"/>
          <w:numId w:val="3"/>
        </w:numPr>
        <w:ind w:firstLine="420" w:firstLineChars="200"/>
        <w:rPr>
          <w:rFonts w:hint="eastAsia"/>
          <w:color w:val="auto"/>
          <w:highlight w:val="none"/>
          <w:lang w:eastAsia="zh-CN"/>
        </w:rPr>
      </w:pPr>
      <w:r>
        <w:rPr>
          <w:rFonts w:hint="eastAsia"/>
          <w:color w:val="auto"/>
          <w:highlight w:val="none"/>
        </w:rPr>
        <w:t>解剖完成后，参照感染性生物材料包装要求，对尸体</w:t>
      </w:r>
      <w:r>
        <w:rPr>
          <w:rFonts w:hint="eastAsia"/>
          <w:color w:val="auto"/>
          <w:highlight w:val="none"/>
          <w:lang w:val="en-US" w:eastAsia="zh-CN"/>
        </w:rPr>
        <w:t>进行</w:t>
      </w:r>
      <w:r>
        <w:rPr>
          <w:rFonts w:hint="eastAsia"/>
          <w:color w:val="auto"/>
          <w:highlight w:val="none"/>
        </w:rPr>
        <w:t>密封包装</w:t>
      </w:r>
      <w:r>
        <w:rPr>
          <w:rFonts w:hint="eastAsia"/>
          <w:color w:val="auto"/>
          <w:highlight w:val="none"/>
          <w:lang w:eastAsia="zh-CN"/>
        </w:rPr>
        <w:t>，</w:t>
      </w:r>
      <w:r>
        <w:rPr>
          <w:rFonts w:hint="eastAsia"/>
          <w:color w:val="auto"/>
          <w:highlight w:val="none"/>
        </w:rPr>
        <w:t>应对尸袋表面进行</w:t>
      </w:r>
      <w:r>
        <w:rPr>
          <w:rFonts w:hint="eastAsia"/>
          <w:color w:val="auto"/>
          <w:highlight w:val="none"/>
          <w:lang w:val="en-US" w:eastAsia="zh-CN"/>
        </w:rPr>
        <w:t>充分</w:t>
      </w:r>
      <w:r>
        <w:rPr>
          <w:rFonts w:hint="eastAsia"/>
          <w:color w:val="auto"/>
          <w:highlight w:val="none"/>
        </w:rPr>
        <w:t>消毒确保尸袋表面病原彻底消杀</w:t>
      </w:r>
      <w:r>
        <w:rPr>
          <w:rFonts w:hint="eastAsia"/>
          <w:color w:val="auto"/>
          <w:highlight w:val="none"/>
          <w:lang w:eastAsia="zh-CN"/>
        </w:rPr>
        <w:t>；</w:t>
      </w:r>
    </w:p>
    <w:p w14:paraId="325722D1">
      <w:pPr>
        <w:numPr>
          <w:ilvl w:val="0"/>
          <w:numId w:val="3"/>
        </w:numPr>
        <w:ind w:firstLine="420" w:firstLineChars="200"/>
        <w:rPr>
          <w:color w:val="auto"/>
          <w:highlight w:val="none"/>
        </w:rPr>
      </w:pPr>
      <w:r>
        <w:rPr>
          <w:color w:val="auto"/>
          <w:highlight w:val="none"/>
        </w:rPr>
        <w:t>应采用生物安全型尸袋</w:t>
      </w:r>
      <w:r>
        <w:rPr>
          <w:rFonts w:hint="eastAsia"/>
          <w:color w:val="auto"/>
          <w:highlight w:val="none"/>
          <w:lang w:val="en-US" w:eastAsia="zh-CN"/>
        </w:rPr>
        <w:t>或负压式装备承运尸体</w:t>
      </w:r>
      <w:r>
        <w:rPr>
          <w:color w:val="auto"/>
          <w:highlight w:val="none"/>
        </w:rPr>
        <w:t>，确保尸袋在运输过程中的安全性，需要时，可使用多层尸袋</w:t>
      </w:r>
      <w:r>
        <w:rPr>
          <w:rFonts w:hint="eastAsia"/>
          <w:color w:val="auto"/>
          <w:highlight w:val="none"/>
        </w:rPr>
        <w:t>；</w:t>
      </w:r>
    </w:p>
    <w:p w14:paraId="6AC74A80">
      <w:pPr>
        <w:numPr>
          <w:ilvl w:val="0"/>
          <w:numId w:val="3"/>
        </w:numPr>
        <w:ind w:firstLine="420" w:firstLineChars="200"/>
        <w:rPr>
          <w:color w:val="auto"/>
          <w:highlight w:val="none"/>
        </w:rPr>
      </w:pPr>
      <w:r>
        <w:t>实验结束后，应对实验室</w:t>
      </w:r>
      <w:r>
        <w:rPr>
          <w:rFonts w:hint="eastAsia"/>
          <w:lang w:val="en-US" w:eastAsia="zh-CN"/>
        </w:rPr>
        <w:t>空间及物品表面进行擦拭</w:t>
      </w:r>
      <w:r>
        <w:t>或其他方式消毒</w:t>
      </w:r>
      <w:r>
        <w:rPr>
          <w:rFonts w:hint="eastAsia"/>
        </w:rPr>
        <w:t>，</w:t>
      </w:r>
      <w:r>
        <w:rPr>
          <w:rFonts w:hint="eastAsia"/>
          <w:lang w:val="en-US" w:eastAsia="zh-CN"/>
        </w:rPr>
        <w:t>需要运出解剖间的物品</w:t>
      </w:r>
      <w:r>
        <w:t>应有</w:t>
      </w:r>
      <w:r>
        <w:rPr>
          <w:rFonts w:hint="eastAsia"/>
        </w:rPr>
        <w:t>方案和装置</w:t>
      </w:r>
      <w:r>
        <w:t>对</w:t>
      </w:r>
      <w:r>
        <w:rPr>
          <w:rFonts w:hint="eastAsia"/>
          <w:lang w:val="en-US" w:eastAsia="zh-CN"/>
        </w:rPr>
        <w:t>其表面</w:t>
      </w:r>
      <w:r>
        <w:t>或其包装的表面进行清洁和可靠消毒</w:t>
      </w:r>
      <w:r>
        <w:rPr>
          <w:rFonts w:hint="eastAsia"/>
          <w:lang w:val="en-US" w:eastAsia="zh-CN"/>
        </w:rPr>
        <w:t>后方可运出</w:t>
      </w:r>
      <w:r>
        <w:rPr>
          <w:rFonts w:hint="eastAsia"/>
        </w:rPr>
        <w:t>；</w:t>
      </w:r>
    </w:p>
    <w:p w14:paraId="31BF476D">
      <w:pPr>
        <w:numPr>
          <w:ilvl w:val="0"/>
          <w:numId w:val="3"/>
        </w:numPr>
        <w:ind w:firstLine="420" w:firstLineChars="200"/>
        <w:rPr>
          <w:color w:val="auto"/>
          <w:highlight w:val="none"/>
        </w:rPr>
      </w:pPr>
      <w:r>
        <w:rPr>
          <w:color w:val="auto"/>
          <w:highlight w:val="none"/>
        </w:rPr>
        <w:t>应</w:t>
      </w:r>
      <w:r>
        <w:rPr>
          <w:rFonts w:hint="eastAsia"/>
          <w:color w:val="auto"/>
          <w:highlight w:val="none"/>
          <w:lang w:val="en-US" w:eastAsia="zh-CN"/>
        </w:rPr>
        <w:t>根据风险评估</w:t>
      </w:r>
      <w:r>
        <w:rPr>
          <w:color w:val="auto"/>
          <w:highlight w:val="none"/>
        </w:rPr>
        <w:t>在解剖间或邻近区域配备适当的消毒灭菌设备</w:t>
      </w:r>
      <w:r>
        <w:rPr>
          <w:rFonts w:hint="eastAsia"/>
          <w:color w:val="auto"/>
          <w:highlight w:val="none"/>
        </w:rPr>
        <w:t>；</w:t>
      </w:r>
    </w:p>
    <w:p w14:paraId="45C06D8A">
      <w:pPr>
        <w:numPr>
          <w:ilvl w:val="0"/>
          <w:numId w:val="3"/>
        </w:numPr>
        <w:ind w:firstLine="420" w:firstLineChars="200"/>
        <w:rPr>
          <w:rFonts w:hint="eastAsia"/>
          <w:color w:val="auto"/>
          <w:highlight w:val="none"/>
          <w:lang w:eastAsia="zh-CN"/>
        </w:rPr>
      </w:pPr>
      <w:r>
        <w:rPr>
          <w:rFonts w:hint="eastAsia"/>
          <w:color w:val="auto"/>
          <w:highlight w:val="none"/>
        </w:rPr>
        <w:t>防护区内应</w:t>
      </w:r>
      <w:r>
        <w:rPr>
          <w:rFonts w:hint="eastAsia"/>
          <w:color w:val="auto"/>
          <w:highlight w:val="none"/>
          <w:lang w:val="en-US" w:eastAsia="zh-CN"/>
        </w:rPr>
        <w:t>根据风险评估是否</w:t>
      </w:r>
      <w:r>
        <w:rPr>
          <w:rFonts w:hint="eastAsia"/>
          <w:color w:val="auto"/>
          <w:highlight w:val="none"/>
        </w:rPr>
        <w:t>设置相应压力蒸汽灭菌器；废物应</w:t>
      </w:r>
      <w:r>
        <w:rPr>
          <w:rFonts w:hint="eastAsia"/>
          <w:color w:val="auto"/>
          <w:highlight w:val="none"/>
          <w:lang w:val="en-US" w:eastAsia="zh-CN"/>
        </w:rPr>
        <w:t>根据风险评估确定是否</w:t>
      </w:r>
      <w:r>
        <w:rPr>
          <w:rFonts w:hint="eastAsia"/>
          <w:color w:val="auto"/>
          <w:highlight w:val="none"/>
        </w:rPr>
        <w:t>经可靠的高温高压灭菌</w:t>
      </w:r>
      <w:r>
        <w:rPr>
          <w:rFonts w:hint="eastAsia"/>
          <w:color w:val="auto"/>
          <w:highlight w:val="none"/>
          <w:lang w:val="en-US" w:eastAsia="zh-CN"/>
        </w:rPr>
        <w:t>或化学消毒方式处理；废物处置</w:t>
      </w:r>
      <w:r>
        <w:rPr>
          <w:rFonts w:hint="eastAsia"/>
          <w:color w:val="auto"/>
          <w:highlight w:val="none"/>
        </w:rPr>
        <w:t>应</w:t>
      </w:r>
      <w:r>
        <w:rPr>
          <w:rFonts w:hint="eastAsia"/>
          <w:color w:val="auto"/>
          <w:highlight w:val="none"/>
          <w:lang w:val="en-US" w:eastAsia="zh-CN"/>
        </w:rPr>
        <w:t>符合</w:t>
      </w:r>
      <w:r>
        <w:rPr>
          <w:rFonts w:hint="eastAsia"/>
          <w:color w:val="auto"/>
          <w:highlight w:val="none"/>
          <w:lang w:eastAsia="zh-CN"/>
        </w:rPr>
        <w:t>《医疗废物管理条例》的</w:t>
      </w:r>
      <w:r>
        <w:rPr>
          <w:rFonts w:hint="eastAsia"/>
          <w:color w:val="auto"/>
          <w:highlight w:val="none"/>
          <w:lang w:val="en-US" w:eastAsia="zh-CN"/>
        </w:rPr>
        <w:t>有关</w:t>
      </w:r>
      <w:r>
        <w:rPr>
          <w:rFonts w:hint="eastAsia"/>
          <w:color w:val="auto"/>
          <w:highlight w:val="none"/>
        </w:rPr>
        <w:t>规定；</w:t>
      </w:r>
    </w:p>
    <w:p w14:paraId="686214AF">
      <w:pPr>
        <w:numPr>
          <w:ilvl w:val="0"/>
          <w:numId w:val="3"/>
        </w:numPr>
        <w:ind w:firstLine="420" w:firstLineChars="200"/>
        <w:rPr>
          <w:rFonts w:hint="eastAsia"/>
          <w:color w:val="auto"/>
          <w:highlight w:val="none"/>
          <w:lang w:eastAsia="zh-CN"/>
        </w:rPr>
      </w:pPr>
      <w:r>
        <w:rPr>
          <w:rFonts w:hint="eastAsia"/>
          <w:color w:val="auto"/>
          <w:highlight w:val="none"/>
          <w:lang w:val="en-US" w:eastAsia="zh-CN"/>
        </w:rPr>
        <w:t>涉及放射性核素沾染的传染</w:t>
      </w:r>
      <w:r>
        <w:rPr>
          <w:rFonts w:hint="default"/>
          <w:color w:val="auto"/>
          <w:highlight w:val="none"/>
          <w:lang w:eastAsia="zh-CN"/>
        </w:rPr>
        <w:t>性</w:t>
      </w:r>
      <w:r>
        <w:rPr>
          <w:rFonts w:hint="eastAsia"/>
          <w:color w:val="auto"/>
          <w:highlight w:val="none"/>
          <w:lang w:val="en-US" w:eastAsia="zh-CN"/>
        </w:rPr>
        <w:t>尸体解剖废物应同时符合GB 18871相关要求。</w:t>
      </w:r>
    </w:p>
    <w:p w14:paraId="33E6D3A4">
      <w:pPr>
        <w:numPr>
          <w:ilvl w:val="2"/>
          <w:numId w:val="1"/>
        </w:numPr>
        <w:ind w:left="0" w:firstLine="0"/>
        <w:rPr>
          <w:color w:val="auto"/>
          <w:highlight w:val="none"/>
        </w:rPr>
      </w:pPr>
      <w:r>
        <w:rPr>
          <w:rFonts w:hint="eastAsia"/>
          <w:color w:val="auto"/>
          <w:highlight w:val="none"/>
        </w:rPr>
        <w:t>照明应满足</w:t>
      </w:r>
      <w:r>
        <w:rPr>
          <w:rFonts w:hint="eastAsia"/>
          <w:color w:val="auto"/>
          <w:highlight w:val="none"/>
          <w:lang w:val="en-US" w:eastAsia="zh-CN"/>
        </w:rPr>
        <w:t>以下规定</w:t>
      </w:r>
      <w:r>
        <w:rPr>
          <w:rFonts w:hint="eastAsia"/>
          <w:color w:val="auto"/>
          <w:highlight w:val="none"/>
        </w:rPr>
        <w:t>：</w:t>
      </w:r>
    </w:p>
    <w:p w14:paraId="7A71F374">
      <w:pPr>
        <w:ind w:firstLine="420" w:firstLineChars="200"/>
        <w:rPr>
          <w:color w:val="auto"/>
          <w:highlight w:val="none"/>
        </w:rPr>
      </w:pPr>
      <w:r>
        <w:rPr>
          <w:color w:val="auto"/>
          <w:highlight w:val="none"/>
        </w:rPr>
        <w:t>a）应合理设置的工作照明</w:t>
      </w:r>
      <w:r>
        <w:rPr>
          <w:rFonts w:hint="eastAsia"/>
          <w:color w:val="auto"/>
          <w:highlight w:val="none"/>
          <w:lang w:val="en-US" w:eastAsia="zh-CN"/>
        </w:rPr>
        <w:t>和</w:t>
      </w:r>
      <w:r>
        <w:rPr>
          <w:color w:val="auto"/>
          <w:highlight w:val="none"/>
        </w:rPr>
        <w:t>应急照明灯具</w:t>
      </w:r>
      <w:r>
        <w:rPr>
          <w:rFonts w:hint="eastAsia"/>
          <w:color w:val="auto"/>
          <w:highlight w:val="none"/>
        </w:rPr>
        <w:t>；</w:t>
      </w:r>
    </w:p>
    <w:p w14:paraId="6A032830">
      <w:pPr>
        <w:ind w:firstLine="420" w:firstLineChars="200"/>
        <w:rPr>
          <w:rFonts w:hint="default" w:eastAsia="宋体"/>
          <w:color w:val="auto"/>
          <w:highlight w:val="none"/>
          <w:lang w:val="en-US" w:eastAsia="zh-CN"/>
        </w:rPr>
      </w:pPr>
      <w:r>
        <w:rPr>
          <w:rFonts w:hint="eastAsia"/>
          <w:color w:val="auto"/>
          <w:highlight w:val="none"/>
        </w:rPr>
        <w:t>b</w:t>
      </w:r>
      <w:r>
        <w:rPr>
          <w:color w:val="auto"/>
          <w:highlight w:val="none"/>
        </w:rPr>
        <w:t>）解剖台应上方</w:t>
      </w:r>
      <w:r>
        <w:rPr>
          <w:rFonts w:hint="eastAsia"/>
          <w:color w:val="auto"/>
          <w:highlight w:val="none"/>
          <w:lang w:val="en-US" w:eastAsia="zh-CN"/>
        </w:rPr>
        <w:t>灯光</w:t>
      </w:r>
      <w:r>
        <w:rPr>
          <w:color w:val="auto"/>
          <w:highlight w:val="none"/>
        </w:rPr>
        <w:t>应</w:t>
      </w:r>
      <w:r>
        <w:rPr>
          <w:rFonts w:hint="eastAsia"/>
          <w:color w:val="auto"/>
          <w:highlight w:val="none"/>
        </w:rPr>
        <w:t>可实现无影照明要求</w:t>
      </w:r>
      <w:r>
        <w:rPr>
          <w:color w:val="auto"/>
          <w:highlight w:val="none"/>
        </w:rPr>
        <w:t>，以满足解剖工作的照明和</w:t>
      </w:r>
      <w:r>
        <w:rPr>
          <w:rFonts w:hint="eastAsia"/>
          <w:color w:val="auto"/>
          <w:highlight w:val="none"/>
        </w:rPr>
        <w:t>影像记录</w:t>
      </w:r>
      <w:r>
        <w:rPr>
          <w:color w:val="auto"/>
          <w:highlight w:val="none"/>
        </w:rPr>
        <w:t>要求</w:t>
      </w:r>
      <w:r>
        <w:rPr>
          <w:rFonts w:hint="eastAsia"/>
          <w:color w:val="auto"/>
          <w:highlight w:val="none"/>
        </w:rPr>
        <w:t>；其余专业区域照明设备应根据需要</w:t>
      </w:r>
      <w:r>
        <w:rPr>
          <w:rFonts w:hint="eastAsia"/>
          <w:color w:val="auto"/>
          <w:highlight w:val="none"/>
          <w:lang w:val="en-US" w:eastAsia="zh-CN"/>
        </w:rPr>
        <w:t>设置</w:t>
      </w:r>
      <w:r>
        <w:rPr>
          <w:rFonts w:hint="eastAsia"/>
          <w:color w:val="auto"/>
          <w:highlight w:val="none"/>
          <w:lang w:eastAsia="zh-CN"/>
        </w:rPr>
        <w:t>。</w:t>
      </w:r>
    </w:p>
    <w:p w14:paraId="63BCACDE">
      <w:pPr>
        <w:numPr>
          <w:ilvl w:val="2"/>
          <w:numId w:val="1"/>
        </w:numPr>
        <w:ind w:left="0" w:firstLine="0"/>
        <w:rPr>
          <w:color w:val="auto"/>
          <w:highlight w:val="none"/>
        </w:rPr>
      </w:pPr>
      <w:r>
        <w:rPr>
          <w:rFonts w:hint="eastAsia"/>
          <w:color w:val="auto"/>
          <w:highlight w:val="none"/>
        </w:rPr>
        <w:t>监控及通讯应满足</w:t>
      </w:r>
      <w:r>
        <w:rPr>
          <w:rFonts w:hint="eastAsia"/>
          <w:color w:val="auto"/>
          <w:highlight w:val="none"/>
          <w:lang w:val="en-US" w:eastAsia="zh-CN"/>
        </w:rPr>
        <w:t>以下规定</w:t>
      </w:r>
      <w:r>
        <w:rPr>
          <w:rFonts w:hint="eastAsia"/>
          <w:color w:val="auto"/>
          <w:highlight w:val="none"/>
        </w:rPr>
        <w:t>：</w:t>
      </w:r>
    </w:p>
    <w:p w14:paraId="2603B195">
      <w:pPr>
        <w:ind w:firstLine="420" w:firstLineChars="200"/>
        <w:rPr>
          <w:color w:val="auto"/>
          <w:highlight w:val="none"/>
        </w:rPr>
      </w:pPr>
      <w:r>
        <w:rPr>
          <w:color w:val="auto"/>
          <w:highlight w:val="none"/>
        </w:rPr>
        <w:t>a）应安装监视设备，可实时监测</w:t>
      </w:r>
      <w:r>
        <w:rPr>
          <w:rFonts w:hint="eastAsia"/>
          <w:color w:val="auto"/>
          <w:highlight w:val="none"/>
          <w:lang w:val="en-US" w:eastAsia="zh-CN"/>
        </w:rPr>
        <w:t>解剖室内外</w:t>
      </w:r>
      <w:r>
        <w:rPr>
          <w:color w:val="auto"/>
          <w:highlight w:val="none"/>
        </w:rPr>
        <w:t>的关键部位，并设有紧急报警装置；负压解剖台上方应</w:t>
      </w:r>
      <w:r>
        <w:rPr>
          <w:rFonts w:hint="eastAsia"/>
          <w:color w:val="auto"/>
          <w:highlight w:val="none"/>
          <w:lang w:val="en-US" w:eastAsia="zh-CN"/>
        </w:rPr>
        <w:t>设置</w:t>
      </w:r>
      <w:r>
        <w:rPr>
          <w:color w:val="auto"/>
          <w:highlight w:val="none"/>
        </w:rPr>
        <w:t>术野摄像机；需要时，应实时监视并录制</w:t>
      </w:r>
      <w:r>
        <w:rPr>
          <w:rFonts w:hint="eastAsia"/>
          <w:color w:val="auto"/>
          <w:highlight w:val="none"/>
          <w:lang w:val="en-US" w:eastAsia="zh-CN"/>
        </w:rPr>
        <w:t>解剖室</w:t>
      </w:r>
      <w:r>
        <w:rPr>
          <w:color w:val="auto"/>
          <w:highlight w:val="none"/>
        </w:rPr>
        <w:t>活动情况和周围情况。视频信号采集器应有足够的分辨率，影像存储介质应有足够的数据存储容量</w:t>
      </w:r>
      <w:r>
        <w:rPr>
          <w:rFonts w:hint="eastAsia"/>
          <w:color w:val="auto"/>
          <w:highlight w:val="none"/>
          <w:lang w:eastAsia="zh-CN"/>
        </w:rPr>
        <w:t>；</w:t>
      </w:r>
    </w:p>
    <w:p w14:paraId="11B4E970">
      <w:pPr>
        <w:ind w:firstLine="420" w:firstLineChars="200"/>
        <w:rPr>
          <w:color w:val="auto"/>
          <w:highlight w:val="none"/>
        </w:rPr>
      </w:pPr>
      <w:r>
        <w:rPr>
          <w:rFonts w:hint="eastAsia"/>
          <w:color w:val="auto"/>
          <w:highlight w:val="none"/>
        </w:rPr>
        <w:t>b</w:t>
      </w:r>
      <w:r>
        <w:rPr>
          <w:color w:val="auto"/>
          <w:highlight w:val="none"/>
        </w:rPr>
        <w:t>）应</w:t>
      </w:r>
      <w:r>
        <w:rPr>
          <w:rFonts w:hint="eastAsia"/>
          <w:color w:val="auto"/>
          <w:highlight w:val="none"/>
          <w:lang w:val="en-US" w:eastAsia="zh-CN"/>
        </w:rPr>
        <w:t>设置</w:t>
      </w:r>
      <w:r>
        <w:rPr>
          <w:color w:val="auto"/>
          <w:highlight w:val="none"/>
        </w:rPr>
        <w:t>通讯</w:t>
      </w:r>
      <w:r>
        <w:rPr>
          <w:rFonts w:hint="eastAsia"/>
          <w:color w:val="auto"/>
          <w:highlight w:val="none"/>
        </w:rPr>
        <w:t>保障</w:t>
      </w:r>
      <w:r>
        <w:rPr>
          <w:color w:val="auto"/>
          <w:highlight w:val="none"/>
        </w:rPr>
        <w:t>设备</w:t>
      </w:r>
      <w:r>
        <w:rPr>
          <w:rFonts w:hint="eastAsia"/>
          <w:color w:val="auto"/>
          <w:highlight w:val="none"/>
          <w:lang w:eastAsia="zh-CN"/>
        </w:rPr>
        <w:t>，</w:t>
      </w:r>
      <w:r>
        <w:rPr>
          <w:rFonts w:hint="eastAsia"/>
          <w:color w:val="auto"/>
          <w:highlight w:val="none"/>
          <w:lang w:val="en-US" w:eastAsia="zh-CN"/>
        </w:rPr>
        <w:t>设置</w:t>
      </w:r>
      <w:r>
        <w:rPr>
          <w:color w:val="auto"/>
          <w:highlight w:val="none"/>
        </w:rPr>
        <w:t>紧急</w:t>
      </w:r>
      <w:r>
        <w:rPr>
          <w:rFonts w:hint="eastAsia"/>
          <w:color w:val="auto"/>
          <w:highlight w:val="none"/>
          <w:lang w:val="en-US" w:eastAsia="zh-CN"/>
        </w:rPr>
        <w:t>报警</w:t>
      </w:r>
      <w:r>
        <w:rPr>
          <w:color w:val="auto"/>
          <w:highlight w:val="none"/>
        </w:rPr>
        <w:t>装置。</w:t>
      </w:r>
    </w:p>
    <w:p w14:paraId="63E1F1E9">
      <w:pPr>
        <w:numPr>
          <w:ilvl w:val="2"/>
          <w:numId w:val="1"/>
        </w:numPr>
        <w:ind w:left="0" w:firstLine="0"/>
        <w:rPr>
          <w:color w:val="auto"/>
          <w:highlight w:val="none"/>
        </w:rPr>
      </w:pPr>
      <w:r>
        <w:rPr>
          <w:color w:val="auto"/>
          <w:highlight w:val="none"/>
        </w:rPr>
        <w:t>配电</w:t>
      </w:r>
      <w:r>
        <w:rPr>
          <w:rFonts w:hint="eastAsia"/>
          <w:color w:val="auto"/>
          <w:highlight w:val="none"/>
        </w:rPr>
        <w:t>及消防</w:t>
      </w:r>
      <w:r>
        <w:rPr>
          <w:color w:val="auto"/>
          <w:highlight w:val="none"/>
        </w:rPr>
        <w:t>应满足</w:t>
      </w:r>
      <w:r>
        <w:rPr>
          <w:rFonts w:hint="eastAsia"/>
          <w:color w:val="auto"/>
          <w:highlight w:val="none"/>
          <w:lang w:val="en-US" w:eastAsia="zh-CN"/>
        </w:rPr>
        <w:t>以下规定</w:t>
      </w:r>
      <w:r>
        <w:rPr>
          <w:color w:val="auto"/>
          <w:highlight w:val="none"/>
        </w:rPr>
        <w:t>：</w:t>
      </w:r>
    </w:p>
    <w:p w14:paraId="25370AD3">
      <w:pPr>
        <w:ind w:firstLine="420" w:firstLineChars="200"/>
        <w:rPr>
          <w:color w:val="auto"/>
          <w:highlight w:val="none"/>
        </w:rPr>
      </w:pPr>
      <w:r>
        <w:rPr>
          <w:color w:val="auto"/>
          <w:highlight w:val="none"/>
        </w:rPr>
        <w:t>a）灯具、开关等元器件应</w:t>
      </w:r>
      <w:r>
        <w:rPr>
          <w:rFonts w:hint="eastAsia"/>
          <w:color w:val="auto"/>
          <w:highlight w:val="none"/>
        </w:rPr>
        <w:t>进行</w:t>
      </w:r>
      <w:r>
        <w:rPr>
          <w:color w:val="auto"/>
          <w:highlight w:val="none"/>
        </w:rPr>
        <w:t>密闭</w:t>
      </w:r>
      <w:r>
        <w:rPr>
          <w:rFonts w:hint="eastAsia"/>
          <w:color w:val="auto"/>
          <w:highlight w:val="none"/>
        </w:rPr>
        <w:t>处理</w:t>
      </w:r>
      <w:r>
        <w:rPr>
          <w:color w:val="auto"/>
          <w:highlight w:val="none"/>
        </w:rPr>
        <w:t>，材料应抗腐蚀，应耐消毒剂等实验室常规消杀</w:t>
      </w:r>
      <w:r>
        <w:rPr>
          <w:rFonts w:hint="eastAsia"/>
          <w:color w:val="auto"/>
          <w:highlight w:val="none"/>
        </w:rPr>
        <w:t>；</w:t>
      </w:r>
    </w:p>
    <w:p w14:paraId="0F1259E5">
      <w:pPr>
        <w:ind w:firstLine="420" w:firstLineChars="200"/>
        <w:rPr>
          <w:color w:val="auto"/>
          <w:highlight w:val="none"/>
        </w:rPr>
      </w:pPr>
      <w:r>
        <w:rPr>
          <w:color w:val="auto"/>
          <w:highlight w:val="none"/>
        </w:rPr>
        <w:t>b）应有专用配电箱和接地保护，</w:t>
      </w:r>
      <w:r>
        <w:rPr>
          <w:rFonts w:hint="eastAsia"/>
          <w:color w:val="auto"/>
          <w:highlight w:val="none"/>
          <w:lang w:val="en-US" w:eastAsia="zh-CN"/>
        </w:rPr>
        <w:t>解剖室</w:t>
      </w:r>
      <w:r>
        <w:rPr>
          <w:color w:val="auto"/>
          <w:highlight w:val="none"/>
        </w:rPr>
        <w:t>内应设置足够数量的固定电源插座，</w:t>
      </w:r>
      <w:r>
        <w:rPr>
          <w:rFonts w:hint="eastAsia"/>
          <w:color w:val="auto"/>
          <w:highlight w:val="none"/>
        </w:rPr>
        <w:t>重要供电支路应单独供电或多种供电形式保障</w:t>
      </w:r>
      <w:r>
        <w:rPr>
          <w:color w:val="auto"/>
          <w:highlight w:val="none"/>
        </w:rPr>
        <w:t>，且应设置漏电检测报警装置</w:t>
      </w:r>
      <w:r>
        <w:rPr>
          <w:rFonts w:hint="eastAsia"/>
          <w:color w:val="auto"/>
          <w:highlight w:val="none"/>
        </w:rPr>
        <w:t>；</w:t>
      </w:r>
    </w:p>
    <w:p w14:paraId="3C527DA1">
      <w:pPr>
        <w:ind w:firstLine="420" w:firstLineChars="200"/>
        <w:rPr>
          <w:rFonts w:hint="eastAsia" w:eastAsia="宋体"/>
          <w:color w:val="auto"/>
          <w:highlight w:val="none"/>
          <w:lang w:eastAsia="zh-CN"/>
        </w:rPr>
      </w:pPr>
      <w:r>
        <w:rPr>
          <w:rFonts w:hint="eastAsia"/>
          <w:color w:val="auto"/>
          <w:highlight w:val="none"/>
        </w:rPr>
        <w:t>c</w:t>
      </w:r>
      <w:r>
        <w:rPr>
          <w:color w:val="auto"/>
          <w:highlight w:val="none"/>
        </w:rPr>
        <w:t>）在易遭雷击的地区，</w:t>
      </w:r>
      <w:r>
        <w:rPr>
          <w:rFonts w:hint="eastAsia"/>
          <w:color w:val="auto"/>
          <w:highlight w:val="none"/>
          <w:lang w:val="en-US" w:eastAsia="zh-CN"/>
        </w:rPr>
        <w:t>应</w:t>
      </w:r>
      <w:r>
        <w:rPr>
          <w:color w:val="auto"/>
          <w:highlight w:val="none"/>
        </w:rPr>
        <w:t>设防雷保护</w:t>
      </w:r>
      <w:r>
        <w:rPr>
          <w:rFonts w:hint="eastAsia"/>
          <w:color w:val="auto"/>
          <w:highlight w:val="none"/>
          <w:lang w:val="en-US" w:eastAsia="zh-CN"/>
        </w:rPr>
        <w:t>装置</w:t>
      </w:r>
      <w:r>
        <w:rPr>
          <w:rFonts w:hint="eastAsia"/>
          <w:color w:val="auto"/>
          <w:highlight w:val="none"/>
          <w:lang w:eastAsia="zh-CN"/>
        </w:rPr>
        <w:t>；</w:t>
      </w:r>
    </w:p>
    <w:p w14:paraId="3BAA4184">
      <w:pPr>
        <w:ind w:firstLine="420" w:firstLineChars="200"/>
        <w:rPr>
          <w:rFonts w:hint="eastAsia"/>
          <w:color w:val="auto"/>
          <w:highlight w:val="none"/>
          <w:lang w:eastAsia="zh-CN"/>
        </w:rPr>
      </w:pPr>
      <w:bookmarkStart w:id="34" w:name="OLE_LINK24"/>
      <w:r>
        <w:rPr>
          <w:rFonts w:hint="eastAsia"/>
          <w:color w:val="auto"/>
          <w:highlight w:val="none"/>
          <w:lang w:val="en-US" w:eastAsia="zh-CN"/>
        </w:rPr>
        <w:t>d</w:t>
      </w:r>
      <w:r>
        <w:rPr>
          <w:color w:val="auto"/>
          <w:highlight w:val="none"/>
        </w:rPr>
        <w:t>）</w:t>
      </w:r>
      <w:bookmarkEnd w:id="34"/>
      <w:bookmarkStart w:id="35" w:name="OLE_LINK25"/>
      <w:r>
        <w:rPr>
          <w:rFonts w:hint="eastAsia"/>
          <w:color w:val="auto"/>
          <w:highlight w:val="none"/>
          <w:lang w:val="en-US" w:eastAsia="zh-CN"/>
        </w:rPr>
        <w:t>应配备不间断备用电源（UPS），</w:t>
      </w:r>
      <w:bookmarkEnd w:id="35"/>
      <w:r>
        <w:rPr>
          <w:rFonts w:hint="eastAsia"/>
          <w:color w:val="auto"/>
          <w:highlight w:val="none"/>
          <w:lang w:eastAsia="zh-CN"/>
        </w:rPr>
        <w:t>提供包括通风空调、照明系统、自控系统、监视和报警、解剖台等重要设备不低于</w:t>
      </w:r>
      <w:r>
        <w:rPr>
          <w:rFonts w:hint="eastAsia"/>
          <w:color w:val="auto"/>
          <w:highlight w:val="none"/>
          <w:lang w:val="en-US" w:eastAsia="zh-CN"/>
        </w:rPr>
        <w:t>15</w:t>
      </w:r>
      <w:r>
        <w:rPr>
          <w:rFonts w:hint="eastAsia"/>
          <w:color w:val="auto"/>
          <w:highlight w:val="none"/>
          <w:lang w:eastAsia="zh-CN"/>
        </w:rPr>
        <w:t>min持续稳定供电；</w:t>
      </w:r>
    </w:p>
    <w:p w14:paraId="425116AA">
      <w:pPr>
        <w:ind w:firstLine="420" w:firstLineChars="200"/>
        <w:rPr>
          <w:rFonts w:hint="eastAsia"/>
          <w:color w:val="auto"/>
          <w:highlight w:val="none"/>
          <w:lang w:eastAsia="zh-CN"/>
        </w:rPr>
      </w:pPr>
      <w:r>
        <w:rPr>
          <w:color w:val="auto"/>
          <w:highlight w:val="none"/>
        </w:rPr>
        <w:t>e）</w:t>
      </w:r>
      <w:r>
        <w:rPr>
          <w:rFonts w:hint="eastAsia"/>
          <w:color w:val="auto"/>
          <w:highlight w:val="none"/>
          <w:lang w:val="en-US" w:eastAsia="zh-CN"/>
        </w:rPr>
        <w:t>配置</w:t>
      </w:r>
      <w:r>
        <w:rPr>
          <w:rFonts w:hint="eastAsia"/>
          <w:color w:val="auto"/>
          <w:highlight w:val="none"/>
        </w:rPr>
        <w:t>自发电系统</w:t>
      </w:r>
      <w:r>
        <w:rPr>
          <w:rFonts w:hint="eastAsia"/>
          <w:color w:val="auto"/>
          <w:highlight w:val="none"/>
          <w:lang w:val="en-US" w:eastAsia="zh-CN"/>
        </w:rPr>
        <w:t>应具备用电安全保护及报警装置；</w:t>
      </w:r>
    </w:p>
    <w:p w14:paraId="147B02D5">
      <w:pPr>
        <w:ind w:firstLine="420" w:firstLineChars="200"/>
        <w:rPr>
          <w:color w:val="auto"/>
          <w:highlight w:val="none"/>
        </w:rPr>
      </w:pPr>
      <w:r>
        <w:rPr>
          <w:rFonts w:hint="default"/>
          <w:color w:val="auto"/>
          <w:highlight w:val="none"/>
          <w:lang w:eastAsia="zh-CN"/>
        </w:rPr>
        <w:t>f</w:t>
      </w:r>
      <w:r>
        <w:rPr>
          <w:color w:val="auto"/>
          <w:highlight w:val="none"/>
        </w:rPr>
        <w:t>）应安装火灾自动报警装置，解剖间及其他功能室应</w:t>
      </w:r>
      <w:r>
        <w:rPr>
          <w:rFonts w:hint="eastAsia"/>
          <w:color w:val="auto"/>
          <w:highlight w:val="none"/>
          <w:lang w:val="en-US" w:eastAsia="zh-CN"/>
        </w:rPr>
        <w:t>配备</w:t>
      </w:r>
      <w:r>
        <w:rPr>
          <w:color w:val="auto"/>
          <w:highlight w:val="none"/>
        </w:rPr>
        <w:t>必要的消防</w:t>
      </w:r>
      <w:r>
        <w:rPr>
          <w:rFonts w:hint="eastAsia"/>
          <w:color w:val="auto"/>
          <w:highlight w:val="none"/>
        </w:rPr>
        <w:t>设施及消防器材</w:t>
      </w:r>
      <w:r>
        <w:rPr>
          <w:color w:val="auto"/>
          <w:highlight w:val="none"/>
        </w:rPr>
        <w:t>，包括</w:t>
      </w:r>
      <w:r>
        <w:rPr>
          <w:rFonts w:hint="eastAsia"/>
          <w:color w:val="auto"/>
          <w:highlight w:val="none"/>
          <w:lang w:val="en-US" w:eastAsia="zh-CN"/>
        </w:rPr>
        <w:t>但</w:t>
      </w:r>
      <w:r>
        <w:rPr>
          <w:rFonts w:hint="eastAsia"/>
          <w:color w:val="auto"/>
          <w:highlight w:val="none"/>
        </w:rPr>
        <w:t>不限于</w:t>
      </w:r>
      <w:r>
        <w:rPr>
          <w:rFonts w:hint="eastAsia"/>
          <w:color w:val="auto"/>
          <w:highlight w:val="none"/>
          <w:lang w:val="en-US" w:eastAsia="zh-CN"/>
        </w:rPr>
        <w:t>配备</w:t>
      </w:r>
      <w:r>
        <w:rPr>
          <w:color w:val="auto"/>
          <w:highlight w:val="none"/>
        </w:rPr>
        <w:t>足够数量的灭火器</w:t>
      </w:r>
      <w:r>
        <w:rPr>
          <w:rFonts w:hint="eastAsia"/>
          <w:color w:val="auto"/>
          <w:highlight w:val="none"/>
        </w:rPr>
        <w:t>及烟雾传感器</w:t>
      </w:r>
      <w:r>
        <w:rPr>
          <w:rFonts w:hint="eastAsia"/>
          <w:color w:val="auto"/>
          <w:highlight w:val="none"/>
          <w:lang w:eastAsia="zh-CN"/>
        </w:rPr>
        <w:t>；</w:t>
      </w:r>
      <w:r>
        <w:rPr>
          <w:color w:val="auto"/>
          <w:highlight w:val="none"/>
        </w:rPr>
        <w:t>所</w:t>
      </w:r>
      <w:r>
        <w:rPr>
          <w:rFonts w:hint="eastAsia"/>
          <w:color w:val="auto"/>
          <w:highlight w:val="none"/>
          <w:lang w:val="en-US" w:eastAsia="zh-CN"/>
        </w:rPr>
        <w:t>配</w:t>
      </w:r>
      <w:r>
        <w:rPr>
          <w:rFonts w:hint="eastAsia"/>
          <w:color w:val="auto"/>
          <w:highlight w:val="none"/>
        </w:rPr>
        <w:t>消防</w:t>
      </w:r>
      <w:r>
        <w:rPr>
          <w:color w:val="auto"/>
          <w:highlight w:val="none"/>
        </w:rPr>
        <w:t>安全措施应</w:t>
      </w:r>
      <w:r>
        <w:rPr>
          <w:rFonts w:hint="eastAsia"/>
          <w:color w:val="auto"/>
          <w:highlight w:val="none"/>
          <w:lang w:val="en-US" w:eastAsia="zh-CN"/>
        </w:rPr>
        <w:t>符合</w:t>
      </w:r>
      <w:r>
        <w:rPr>
          <w:color w:val="auto"/>
          <w:highlight w:val="none"/>
        </w:rPr>
        <w:t>国家防火安全的</w:t>
      </w:r>
      <w:r>
        <w:rPr>
          <w:rFonts w:hint="eastAsia"/>
          <w:color w:val="auto"/>
          <w:highlight w:val="none"/>
          <w:lang w:val="en-US" w:eastAsia="zh-CN"/>
        </w:rPr>
        <w:t>相关要求</w:t>
      </w:r>
      <w:r>
        <w:rPr>
          <w:color w:val="auto"/>
          <w:highlight w:val="none"/>
        </w:rPr>
        <w:t>。</w:t>
      </w:r>
    </w:p>
    <w:p w14:paraId="4B257EDF">
      <w:pPr>
        <w:numPr>
          <w:ilvl w:val="2"/>
          <w:numId w:val="1"/>
        </w:numPr>
        <w:ind w:left="0" w:firstLine="0" w:firstLineChars="0"/>
        <w:rPr>
          <w:rFonts w:hint="default" w:eastAsia="宋体"/>
          <w:color w:val="auto"/>
          <w:highlight w:val="none"/>
          <w:lang w:val="en-US" w:eastAsia="zh-CN"/>
        </w:rPr>
      </w:pPr>
      <w:r>
        <w:rPr>
          <w:rFonts w:hint="eastAsia"/>
          <w:color w:val="auto"/>
          <w:highlight w:val="none"/>
        </w:rPr>
        <w:t>涉及放射性核素沾染</w:t>
      </w:r>
      <w:r>
        <w:rPr>
          <w:rFonts w:hint="eastAsia"/>
          <w:color w:val="auto"/>
          <w:highlight w:val="none"/>
          <w:lang w:val="en-US" w:eastAsia="zh-CN"/>
        </w:rPr>
        <w:t>的</w:t>
      </w:r>
      <w:r>
        <w:rPr>
          <w:rFonts w:hint="default"/>
          <w:color w:val="auto"/>
          <w:highlight w:val="none"/>
          <w:lang w:eastAsia="zh-CN"/>
        </w:rPr>
        <w:t>传染性</w:t>
      </w:r>
      <w:r>
        <w:rPr>
          <w:rFonts w:hint="eastAsia"/>
          <w:color w:val="auto"/>
          <w:highlight w:val="none"/>
          <w:lang w:val="en-US" w:eastAsia="zh-CN"/>
        </w:rPr>
        <w:t>尸体解剖室，设施设备应</w:t>
      </w:r>
      <w:r>
        <w:rPr>
          <w:rFonts w:hint="eastAsia"/>
          <w:color w:val="auto"/>
          <w:highlight w:val="none"/>
        </w:rPr>
        <w:t>符合G</w:t>
      </w:r>
      <w:r>
        <w:rPr>
          <w:rFonts w:hint="eastAsia"/>
          <w:color w:val="auto"/>
          <w:highlight w:val="none"/>
          <w:lang w:val="en-US" w:eastAsia="zh-CN"/>
        </w:rPr>
        <w:t>B 11930</w:t>
      </w:r>
      <w:r>
        <w:rPr>
          <w:rFonts w:hint="eastAsia"/>
          <w:color w:val="auto"/>
          <w:highlight w:val="none"/>
          <w:lang w:eastAsia="zh-CN"/>
        </w:rPr>
        <w:t>、</w:t>
      </w:r>
      <w:r>
        <w:rPr>
          <w:rFonts w:hint="eastAsia"/>
          <w:color w:val="auto"/>
          <w:highlight w:val="none"/>
        </w:rPr>
        <w:t xml:space="preserve">GB </w:t>
      </w:r>
      <w:r>
        <w:rPr>
          <w:rFonts w:hint="eastAsia"/>
          <w:color w:val="auto"/>
          <w:highlight w:val="none"/>
          <w:lang w:val="en-US" w:eastAsia="zh-CN"/>
        </w:rPr>
        <w:t>18871的相关要求。</w:t>
      </w:r>
    </w:p>
    <w:p w14:paraId="26E0E2A9">
      <w:pPr>
        <w:pStyle w:val="3"/>
        <w:numPr>
          <w:ilvl w:val="1"/>
          <w:numId w:val="1"/>
        </w:numPr>
        <w:bidi w:val="0"/>
        <w:rPr>
          <w:color w:val="auto"/>
          <w:highlight w:val="none"/>
        </w:rPr>
      </w:pPr>
      <w:bookmarkStart w:id="36" w:name="OLE_LINK12"/>
      <w:bookmarkStart w:id="37" w:name="_Toc4609"/>
      <w:r>
        <w:rPr>
          <w:rFonts w:hint="eastAsia"/>
          <w:color w:val="auto"/>
          <w:highlight w:val="none"/>
          <w:lang w:eastAsia="zh-CN"/>
        </w:rPr>
        <w:t>移动式</w:t>
      </w:r>
      <w:r>
        <w:rPr>
          <w:rFonts w:hint="eastAsia"/>
          <w:color w:val="auto"/>
          <w:highlight w:val="none"/>
        </w:rPr>
        <w:t>高致病</w:t>
      </w:r>
      <w:bookmarkEnd w:id="36"/>
      <w:r>
        <w:rPr>
          <w:rFonts w:hint="default"/>
          <w:color w:val="auto"/>
          <w:highlight w:val="none"/>
        </w:rPr>
        <w:t>传染性</w:t>
      </w:r>
      <w:r>
        <w:rPr>
          <w:rFonts w:hint="eastAsia"/>
          <w:color w:val="auto"/>
          <w:highlight w:val="none"/>
          <w:lang w:eastAsia="zh-CN"/>
        </w:rPr>
        <w:t>尸体解剖室</w:t>
      </w:r>
      <w:bookmarkEnd w:id="37"/>
    </w:p>
    <w:p w14:paraId="77847B83">
      <w:pPr>
        <w:numPr>
          <w:ilvl w:val="2"/>
          <w:numId w:val="1"/>
        </w:numPr>
        <w:ind w:left="0" w:firstLine="0"/>
        <w:rPr>
          <w:color w:val="auto"/>
          <w:highlight w:val="none"/>
        </w:rPr>
      </w:pPr>
      <w:r>
        <w:rPr>
          <w:color w:val="auto"/>
          <w:highlight w:val="none"/>
        </w:rPr>
        <w:t>适用时，应满足</w:t>
      </w:r>
      <w:r>
        <w:rPr>
          <w:rFonts w:hint="eastAsia"/>
          <w:color w:val="auto"/>
          <w:highlight w:val="none"/>
        </w:rPr>
        <w:t>6.1</w:t>
      </w:r>
      <w:r>
        <w:rPr>
          <w:color w:val="auto"/>
          <w:highlight w:val="none"/>
        </w:rPr>
        <w:t>要求。</w:t>
      </w:r>
    </w:p>
    <w:p w14:paraId="17FD582E">
      <w:pPr>
        <w:numPr>
          <w:ilvl w:val="2"/>
          <w:numId w:val="1"/>
        </w:numPr>
        <w:ind w:left="0" w:firstLine="0"/>
        <w:rPr>
          <w:color w:val="auto"/>
          <w:highlight w:val="none"/>
        </w:rPr>
      </w:pPr>
      <w:r>
        <w:rPr>
          <w:color w:val="auto"/>
          <w:highlight w:val="none"/>
        </w:rPr>
        <w:t>应有</w:t>
      </w:r>
      <w:bookmarkStart w:id="38" w:name="OLE_LINK2"/>
      <w:r>
        <w:rPr>
          <w:color w:val="auto"/>
          <w:highlight w:val="none"/>
        </w:rPr>
        <w:t>尸体运送通道</w:t>
      </w:r>
      <w:bookmarkEnd w:id="38"/>
      <w:r>
        <w:rPr>
          <w:color w:val="auto"/>
          <w:highlight w:val="none"/>
        </w:rPr>
        <w:t>、人员进出通道；应设置防护服更换间、缓冲间、解剖间</w:t>
      </w:r>
      <w:r>
        <w:rPr>
          <w:rFonts w:hint="eastAsia"/>
          <w:color w:val="auto"/>
          <w:highlight w:val="none"/>
          <w:lang w:eastAsia="zh-CN"/>
        </w:rPr>
        <w:t>，</w:t>
      </w:r>
      <w:r>
        <w:rPr>
          <w:rFonts w:hint="eastAsia"/>
          <w:color w:val="auto"/>
          <w:highlight w:val="none"/>
          <w:lang w:val="en-US" w:eastAsia="zh-CN"/>
        </w:rPr>
        <w:t>宜设置</w:t>
      </w:r>
      <w:r>
        <w:rPr>
          <w:color w:val="auto"/>
          <w:highlight w:val="none"/>
        </w:rPr>
        <w:t>更衣间；防护区包括防护服更换间、缓冲间、解剖间</w:t>
      </w:r>
      <w:r>
        <w:rPr>
          <w:rFonts w:hint="eastAsia"/>
          <w:color w:val="auto"/>
          <w:highlight w:val="none"/>
          <w:lang w:eastAsia="zh-CN"/>
        </w:rPr>
        <w:t>、</w:t>
      </w:r>
      <w:r>
        <w:rPr>
          <w:rFonts w:hint="eastAsia"/>
          <w:color w:val="auto"/>
          <w:highlight w:val="none"/>
        </w:rPr>
        <w:t>尸体运送通道</w:t>
      </w:r>
      <w:r>
        <w:rPr>
          <w:color w:val="auto"/>
          <w:highlight w:val="none"/>
        </w:rPr>
        <w:t>。</w:t>
      </w:r>
      <w:r>
        <w:rPr>
          <w:rFonts w:hint="eastAsia"/>
          <w:color w:val="auto"/>
          <w:highlight w:val="none"/>
          <w:lang w:val="en-US" w:eastAsia="zh-CN"/>
        </w:rPr>
        <w:t>淋浴间</w:t>
      </w:r>
      <w:r>
        <w:rPr>
          <w:rFonts w:hint="eastAsia"/>
          <w:color w:val="auto"/>
          <w:highlight w:val="none"/>
        </w:rPr>
        <w:t>根据风险评估</w:t>
      </w:r>
      <w:r>
        <w:rPr>
          <w:rFonts w:hint="eastAsia"/>
          <w:color w:val="auto"/>
          <w:highlight w:val="none"/>
          <w:lang w:val="en-US" w:eastAsia="zh-CN"/>
        </w:rPr>
        <w:t>进行设置</w:t>
      </w:r>
      <w:r>
        <w:rPr>
          <w:rFonts w:hint="default"/>
          <w:color w:val="auto"/>
          <w:highlight w:val="none"/>
          <w:lang w:eastAsia="zh-CN"/>
        </w:rPr>
        <w:t>，如设有淋浴间，淋浴间应为防护区内</w:t>
      </w:r>
      <w:r>
        <w:rPr>
          <w:rFonts w:hint="eastAsia"/>
          <w:color w:val="auto"/>
          <w:highlight w:val="none"/>
          <w:lang w:val="en-US" w:eastAsia="zh-CN"/>
        </w:rPr>
        <w:t>。</w:t>
      </w:r>
    </w:p>
    <w:p w14:paraId="6FA72623">
      <w:pPr>
        <w:numPr>
          <w:ilvl w:val="2"/>
          <w:numId w:val="1"/>
        </w:numPr>
        <w:ind w:left="0" w:firstLine="0"/>
        <w:rPr>
          <w:rFonts w:hint="eastAsia"/>
          <w:color w:val="auto"/>
          <w:highlight w:val="none"/>
          <w:lang w:val="en-US" w:eastAsia="zh-CN"/>
        </w:rPr>
      </w:pPr>
      <w:r>
        <w:rPr>
          <w:rFonts w:hint="eastAsia"/>
          <w:lang w:val="en-US" w:eastAsia="zh-CN"/>
        </w:rPr>
        <w:t>应根据风险评估有措施对防护区的空间和物品进行全面消毒，</w:t>
      </w:r>
      <w:r>
        <w:rPr>
          <w:rFonts w:hint="eastAsia"/>
          <w:color w:val="auto"/>
          <w:highlight w:val="none"/>
        </w:rPr>
        <w:t>宜采用</w:t>
      </w:r>
      <w:r>
        <w:rPr>
          <w:color w:val="auto"/>
          <w:highlight w:val="none"/>
        </w:rPr>
        <w:t>气</w:t>
      </w:r>
      <w:r>
        <w:rPr>
          <w:rFonts w:hint="eastAsia"/>
          <w:color w:val="auto"/>
          <w:highlight w:val="none"/>
          <w:lang w:eastAsia="zh-CN"/>
        </w:rPr>
        <w:t>（</w:t>
      </w:r>
      <w:r>
        <w:rPr>
          <w:rFonts w:hint="eastAsia"/>
          <w:color w:val="auto"/>
          <w:highlight w:val="none"/>
          <w:lang w:val="en-US" w:eastAsia="zh-CN"/>
        </w:rPr>
        <w:t>汽</w:t>
      </w:r>
      <w:r>
        <w:rPr>
          <w:rFonts w:hint="eastAsia"/>
          <w:color w:val="auto"/>
          <w:highlight w:val="none"/>
          <w:lang w:eastAsia="zh-CN"/>
        </w:rPr>
        <w:t>）</w:t>
      </w:r>
      <w:r>
        <w:rPr>
          <w:color w:val="auto"/>
          <w:highlight w:val="none"/>
        </w:rPr>
        <w:t>体消毒</w:t>
      </w:r>
      <w:r>
        <w:rPr>
          <w:rFonts w:hint="eastAsia"/>
          <w:color w:val="auto"/>
          <w:highlight w:val="none"/>
        </w:rPr>
        <w:t>模式</w:t>
      </w:r>
      <w:r>
        <w:rPr>
          <w:color w:val="auto"/>
          <w:highlight w:val="none"/>
        </w:rPr>
        <w:t>。</w:t>
      </w:r>
    </w:p>
    <w:p w14:paraId="42DA36F8">
      <w:pPr>
        <w:numPr>
          <w:ilvl w:val="2"/>
          <w:numId w:val="1"/>
        </w:numPr>
        <w:ind w:left="0" w:firstLine="0"/>
        <w:rPr>
          <w:rFonts w:hint="eastAsia"/>
          <w:color w:val="auto"/>
          <w:highlight w:val="none"/>
          <w:lang w:val="en-US" w:eastAsia="zh-CN"/>
        </w:rPr>
      </w:pPr>
      <w:r>
        <w:rPr>
          <w:rFonts w:hint="eastAsia"/>
          <w:lang w:val="en-US" w:eastAsia="zh-CN"/>
        </w:rPr>
        <w:t>高致病性传染病人移动式尸体解剖室高效过滤器的效率不应低于99.95%。--唐老师建议</w:t>
      </w:r>
    </w:p>
    <w:p w14:paraId="44EF7F84">
      <w:pPr>
        <w:numPr>
          <w:ilvl w:val="2"/>
          <w:numId w:val="1"/>
        </w:numPr>
        <w:ind w:left="0" w:firstLine="0"/>
        <w:rPr>
          <w:b/>
          <w:bCs/>
          <w:color w:val="auto"/>
          <w:highlight w:val="none"/>
        </w:rPr>
      </w:pPr>
      <w:r>
        <w:rPr>
          <w:rFonts w:ascii="Times New Roman" w:hAnsi="Times New Roman" w:eastAsia="宋体"/>
          <w:color w:val="auto"/>
          <w:highlight w:val="none"/>
        </w:rPr>
        <w:t>设计使用条件下，防护区区域的气密性要求，</w:t>
      </w:r>
      <w:r>
        <w:rPr>
          <w:rFonts w:hint="eastAsia"/>
          <w:color w:val="auto"/>
          <w:highlight w:val="none"/>
          <w:lang w:val="en-US" w:eastAsia="zh-CN"/>
        </w:rPr>
        <w:t>应</w:t>
      </w:r>
      <w:r>
        <w:rPr>
          <w:rFonts w:ascii="Times New Roman" w:hAnsi="Times New Roman" w:eastAsia="宋体"/>
          <w:color w:val="auto"/>
          <w:highlight w:val="none"/>
        </w:rPr>
        <w:t>在空气压力250Pa时，每小时漏气量不大于</w:t>
      </w:r>
      <w:r>
        <w:rPr>
          <w:color w:val="auto"/>
          <w:highlight w:val="none"/>
        </w:rPr>
        <w:t>房间</w:t>
      </w:r>
      <w:r>
        <w:rPr>
          <w:rFonts w:ascii="Times New Roman" w:hAnsi="Times New Roman" w:eastAsia="宋体"/>
          <w:color w:val="auto"/>
          <w:highlight w:val="none"/>
        </w:rPr>
        <w:t>容积的10%</w:t>
      </w:r>
      <w:r>
        <w:rPr>
          <w:rFonts w:hint="eastAsia" w:ascii="Times New Roman" w:hAnsi="Times New Roman" w:eastAsia="宋体"/>
          <w:color w:val="auto"/>
          <w:highlight w:val="none"/>
          <w:lang w:eastAsia="zh-CN"/>
        </w:rPr>
        <w:t>。</w:t>
      </w:r>
    </w:p>
    <w:p w14:paraId="679FEC8A">
      <w:pPr>
        <w:numPr>
          <w:ilvl w:val="2"/>
          <w:numId w:val="1"/>
        </w:numPr>
        <w:ind w:left="0" w:firstLine="0"/>
        <w:rPr>
          <w:rFonts w:hint="default" w:eastAsia="宋体"/>
          <w:color w:val="auto"/>
          <w:highlight w:val="none"/>
          <w:lang w:val="en-US" w:eastAsia="zh-CN"/>
        </w:rPr>
      </w:pPr>
      <w:r>
        <w:rPr>
          <w:rFonts w:hint="eastAsia"/>
          <w:color w:val="auto"/>
          <w:highlight w:val="none"/>
        </w:rPr>
        <w:t>防护区围护结构应表面光滑、墙顶角圆弧过渡、耐腐蚀、防水防霉，易清洁及消毒灭菌。</w:t>
      </w:r>
    </w:p>
    <w:p w14:paraId="696247C5">
      <w:pPr>
        <w:numPr>
          <w:ilvl w:val="2"/>
          <w:numId w:val="1"/>
        </w:numPr>
        <w:ind w:left="0" w:firstLine="0"/>
        <w:rPr>
          <w:color w:val="auto"/>
          <w:highlight w:val="none"/>
        </w:rPr>
      </w:pPr>
      <w:r>
        <w:rPr>
          <w:rFonts w:hint="eastAsia"/>
          <w:color w:val="auto"/>
          <w:highlight w:val="none"/>
        </w:rPr>
        <w:t>从事</w:t>
      </w:r>
      <w:r>
        <w:rPr>
          <w:rFonts w:hint="eastAsia"/>
          <w:color w:val="auto"/>
          <w:highlight w:val="none"/>
          <w:lang w:val="en-US" w:eastAsia="zh-CN"/>
        </w:rPr>
        <w:t>解剖</w:t>
      </w:r>
      <w:r>
        <w:rPr>
          <w:rFonts w:hint="eastAsia"/>
          <w:color w:val="auto"/>
          <w:highlight w:val="none"/>
        </w:rPr>
        <w:t>操作的人员</w:t>
      </w:r>
      <w:r>
        <w:rPr>
          <w:color w:val="auto"/>
          <w:highlight w:val="none"/>
        </w:rPr>
        <w:t>应</w:t>
      </w:r>
      <w:r>
        <w:rPr>
          <w:rFonts w:hint="eastAsia"/>
          <w:color w:val="auto"/>
          <w:highlight w:val="none"/>
        </w:rPr>
        <w:t>在满足6.1.</w:t>
      </w:r>
      <w:r>
        <w:rPr>
          <w:rFonts w:hint="eastAsia"/>
          <w:color w:val="auto"/>
          <w:highlight w:val="none"/>
          <w:lang w:val="en-US" w:eastAsia="zh-CN"/>
        </w:rPr>
        <w:t>4</w:t>
      </w:r>
      <w:r>
        <w:rPr>
          <w:rFonts w:hint="eastAsia"/>
          <w:color w:val="auto"/>
          <w:highlight w:val="none"/>
        </w:rPr>
        <w:t>要求的基础上，对个人防护装备进行风险评估，采取医用防护口罩</w:t>
      </w:r>
      <w:r>
        <w:rPr>
          <w:color w:val="auto"/>
          <w:highlight w:val="none"/>
        </w:rPr>
        <w:t>结合动力送风正压防护头罩</w:t>
      </w:r>
      <w:r>
        <w:rPr>
          <w:rFonts w:hint="eastAsia"/>
          <w:color w:val="auto"/>
          <w:highlight w:val="none"/>
          <w:lang w:val="en-US" w:eastAsia="zh-CN"/>
        </w:rPr>
        <w:t>或正压防护服</w:t>
      </w:r>
      <w:r>
        <w:rPr>
          <w:color w:val="auto"/>
          <w:highlight w:val="none"/>
        </w:rPr>
        <w:t>的形式</w:t>
      </w:r>
      <w:bookmarkStart w:id="39" w:name="OLE_LINK9"/>
      <w:r>
        <w:rPr>
          <w:rFonts w:hint="eastAsia"/>
          <w:color w:val="auto"/>
          <w:highlight w:val="none"/>
        </w:rPr>
        <w:t>。</w:t>
      </w:r>
      <w:bookmarkEnd w:id="39"/>
      <w:r>
        <w:rPr>
          <w:rFonts w:hint="eastAsia"/>
          <w:color w:val="auto"/>
          <w:highlight w:val="none"/>
          <w:lang w:val="en-US" w:eastAsia="zh-CN"/>
        </w:rPr>
        <w:t xml:space="preserve">                                                                                     </w:t>
      </w:r>
    </w:p>
    <w:p w14:paraId="6229BCF2">
      <w:pPr>
        <w:numPr>
          <w:ilvl w:val="2"/>
          <w:numId w:val="1"/>
        </w:numPr>
        <w:ind w:left="0" w:firstLine="0"/>
        <w:rPr>
          <w:color w:val="auto"/>
          <w:highlight w:val="none"/>
        </w:rPr>
      </w:pPr>
      <w:r>
        <w:rPr>
          <w:rFonts w:hint="eastAsia"/>
          <w:color w:val="auto"/>
          <w:highlight w:val="none"/>
          <w:lang w:val="en-US" w:eastAsia="zh-CN"/>
        </w:rPr>
        <w:t>通风</w:t>
      </w:r>
      <w:r>
        <w:rPr>
          <w:color w:val="auto"/>
          <w:highlight w:val="none"/>
        </w:rPr>
        <w:t>空调系统应满足</w:t>
      </w:r>
      <w:r>
        <w:rPr>
          <w:rFonts w:hint="eastAsia"/>
          <w:color w:val="auto"/>
          <w:highlight w:val="none"/>
          <w:lang w:val="en-US" w:eastAsia="zh-CN"/>
        </w:rPr>
        <w:t>以下规定</w:t>
      </w:r>
      <w:r>
        <w:rPr>
          <w:color w:val="auto"/>
          <w:highlight w:val="none"/>
        </w:rPr>
        <w:t>：</w:t>
      </w:r>
    </w:p>
    <w:p w14:paraId="43E0CC80">
      <w:pPr>
        <w:numPr>
          <w:ilvl w:val="0"/>
          <w:numId w:val="4"/>
        </w:numPr>
        <w:ind w:firstLine="420" w:firstLineChars="200"/>
        <w:rPr>
          <w:rFonts w:hint="eastAsia"/>
          <w:color w:val="auto"/>
          <w:highlight w:val="none"/>
        </w:rPr>
      </w:pPr>
      <w:bookmarkStart w:id="40" w:name="OLE_LINK32"/>
      <w:r>
        <w:rPr>
          <w:color w:val="auto"/>
          <w:highlight w:val="none"/>
        </w:rPr>
        <w:t>解剖间相对于</w:t>
      </w:r>
      <w:r>
        <w:rPr>
          <w:rFonts w:hint="eastAsia"/>
          <w:color w:val="auto"/>
          <w:highlight w:val="none"/>
          <w:lang w:val="en-US" w:eastAsia="zh-CN"/>
        </w:rPr>
        <w:t>室外大气</w:t>
      </w:r>
      <w:r>
        <w:rPr>
          <w:color w:val="auto"/>
          <w:highlight w:val="none"/>
        </w:rPr>
        <w:t>的最小压</w:t>
      </w:r>
      <w:bookmarkStart w:id="41" w:name="OLE_LINK30"/>
      <w:r>
        <w:rPr>
          <w:rFonts w:hint="eastAsia"/>
          <w:color w:val="auto"/>
          <w:highlight w:val="none"/>
          <w:lang w:val="en-US" w:eastAsia="zh-CN"/>
        </w:rPr>
        <w:t>差值</w:t>
      </w:r>
      <w:bookmarkEnd w:id="41"/>
      <w:r>
        <w:rPr>
          <w:rFonts w:hint="eastAsia"/>
          <w:color w:val="auto"/>
          <w:highlight w:val="none"/>
          <w:lang w:val="en-US" w:eastAsia="zh-CN"/>
        </w:rPr>
        <w:t>不小于</w:t>
      </w:r>
      <w:r>
        <w:rPr>
          <w:rFonts w:hint="default"/>
          <w:color w:val="auto"/>
          <w:highlight w:val="none"/>
          <w:lang w:eastAsia="zh-CN"/>
        </w:rPr>
        <w:t>60</w:t>
      </w:r>
      <w:r>
        <w:rPr>
          <w:color w:val="auto"/>
          <w:highlight w:val="none"/>
        </w:rPr>
        <w:t>Pa，解剖间与室外方向相邻相通间的最小压</w:t>
      </w:r>
      <w:r>
        <w:rPr>
          <w:rFonts w:hint="eastAsia"/>
          <w:color w:val="auto"/>
          <w:highlight w:val="none"/>
          <w:lang w:val="en-US" w:eastAsia="zh-CN"/>
        </w:rPr>
        <w:t>差值</w:t>
      </w:r>
      <w:r>
        <w:rPr>
          <w:color w:val="auto"/>
          <w:highlight w:val="none"/>
        </w:rPr>
        <w:t>不小于25Pa，防护区其它相邻房间最小压</w:t>
      </w:r>
      <w:r>
        <w:rPr>
          <w:rFonts w:hint="eastAsia"/>
          <w:color w:val="auto"/>
          <w:highlight w:val="none"/>
          <w:lang w:val="en-US" w:eastAsia="zh-CN"/>
        </w:rPr>
        <w:t>差值</w:t>
      </w:r>
      <w:r>
        <w:rPr>
          <w:color w:val="auto"/>
          <w:highlight w:val="none"/>
        </w:rPr>
        <w:t>不小于1</w:t>
      </w:r>
      <w:r>
        <w:rPr>
          <w:rFonts w:hint="eastAsia"/>
          <w:color w:val="auto"/>
          <w:highlight w:val="none"/>
          <w:lang w:val="en-US" w:eastAsia="zh-CN"/>
        </w:rPr>
        <w:t>5</w:t>
      </w:r>
      <w:r>
        <w:rPr>
          <w:color w:val="auto"/>
          <w:highlight w:val="none"/>
        </w:rPr>
        <w:t>Pa</w:t>
      </w:r>
      <w:r>
        <w:rPr>
          <w:rFonts w:hint="eastAsia"/>
          <w:color w:val="auto"/>
          <w:highlight w:val="none"/>
        </w:rPr>
        <w:t>；</w:t>
      </w:r>
      <w:bookmarkEnd w:id="40"/>
    </w:p>
    <w:p w14:paraId="1EEA3CEC">
      <w:pPr>
        <w:numPr>
          <w:ilvl w:val="0"/>
          <w:numId w:val="4"/>
        </w:numPr>
        <w:ind w:firstLine="420" w:firstLineChars="200"/>
        <w:rPr>
          <w:rFonts w:hint="eastAsia"/>
          <w:color w:val="auto"/>
          <w:highlight w:val="none"/>
          <w:lang w:eastAsia="zh-CN"/>
        </w:rPr>
      </w:pPr>
      <w:r>
        <w:rPr>
          <w:rFonts w:hint="eastAsia"/>
          <w:color w:val="auto"/>
          <w:highlight w:val="none"/>
        </w:rPr>
        <w:t>空调的送风应设置粗效、中效、高效空气过滤器，排风应</w:t>
      </w:r>
      <w:r>
        <w:rPr>
          <w:rFonts w:hint="eastAsia"/>
          <w:color w:val="auto"/>
          <w:highlight w:val="none"/>
          <w:lang w:val="en-US" w:eastAsia="zh-CN"/>
        </w:rPr>
        <w:t>设置</w:t>
      </w:r>
      <w:r>
        <w:rPr>
          <w:rFonts w:hint="eastAsia"/>
          <w:color w:val="auto"/>
          <w:highlight w:val="none"/>
        </w:rPr>
        <w:t>具备原位消毒和检漏功能的高效空气过滤装置</w:t>
      </w:r>
      <w:r>
        <w:rPr>
          <w:rFonts w:hint="eastAsia"/>
          <w:color w:val="auto"/>
          <w:highlight w:val="none"/>
          <w:lang w:eastAsia="zh-CN"/>
        </w:rPr>
        <w:t>。</w:t>
      </w:r>
    </w:p>
    <w:p w14:paraId="672412B4">
      <w:pPr>
        <w:numPr>
          <w:ilvl w:val="2"/>
          <w:numId w:val="1"/>
        </w:numPr>
        <w:ind w:left="0" w:firstLine="0"/>
        <w:rPr>
          <w:color w:val="auto"/>
          <w:highlight w:val="none"/>
        </w:rPr>
      </w:pPr>
      <w:r>
        <w:rPr>
          <w:color w:val="auto"/>
          <w:highlight w:val="none"/>
        </w:rPr>
        <w:t>消毒</w:t>
      </w:r>
      <w:r>
        <w:rPr>
          <w:rFonts w:hint="eastAsia"/>
          <w:color w:val="auto"/>
          <w:highlight w:val="none"/>
          <w:lang w:val="en-US" w:eastAsia="zh-CN"/>
        </w:rPr>
        <w:t>及废物处理</w:t>
      </w:r>
      <w:r>
        <w:rPr>
          <w:color w:val="auto"/>
          <w:highlight w:val="none"/>
        </w:rPr>
        <w:t>应满足</w:t>
      </w:r>
      <w:r>
        <w:rPr>
          <w:rFonts w:hint="eastAsia"/>
          <w:color w:val="auto"/>
          <w:highlight w:val="none"/>
          <w:lang w:val="en-US" w:eastAsia="zh-CN"/>
        </w:rPr>
        <w:t>以下规定</w:t>
      </w:r>
      <w:r>
        <w:rPr>
          <w:color w:val="auto"/>
          <w:highlight w:val="none"/>
        </w:rPr>
        <w:t>：</w:t>
      </w:r>
    </w:p>
    <w:p w14:paraId="1207F910">
      <w:pPr>
        <w:numPr>
          <w:ilvl w:val="0"/>
          <w:numId w:val="5"/>
        </w:numPr>
        <w:ind w:firstLine="420" w:firstLineChars="200"/>
        <w:rPr>
          <w:color w:val="auto"/>
          <w:highlight w:val="none"/>
        </w:rPr>
      </w:pPr>
      <w:r>
        <w:rPr>
          <w:rFonts w:hint="eastAsia"/>
          <w:color w:val="auto"/>
          <w:highlight w:val="none"/>
        </w:rPr>
        <w:t>防护区内</w:t>
      </w:r>
      <w:r>
        <w:rPr>
          <w:rFonts w:hint="eastAsia"/>
          <w:color w:val="auto"/>
          <w:highlight w:val="none"/>
          <w:lang w:val="en-US" w:eastAsia="zh-CN"/>
        </w:rPr>
        <w:t>应</w:t>
      </w:r>
      <w:r>
        <w:rPr>
          <w:rFonts w:hint="eastAsia"/>
          <w:color w:val="auto"/>
          <w:highlight w:val="none"/>
        </w:rPr>
        <w:t>设置生物安全型灭菌器</w:t>
      </w:r>
      <w:r>
        <w:rPr>
          <w:rFonts w:hint="eastAsia"/>
          <w:color w:val="auto"/>
          <w:highlight w:val="none"/>
          <w:lang w:eastAsia="zh-CN"/>
        </w:rPr>
        <w:t>，</w:t>
      </w:r>
      <w:r>
        <w:rPr>
          <w:rFonts w:hint="eastAsia"/>
          <w:color w:val="auto"/>
          <w:highlight w:val="none"/>
        </w:rPr>
        <w:t>废物经灭活后，按照《医疗废物管理条例》相关规定处置；</w:t>
      </w:r>
    </w:p>
    <w:p w14:paraId="2A8FD85F">
      <w:pPr>
        <w:numPr>
          <w:ilvl w:val="0"/>
          <w:numId w:val="5"/>
        </w:numPr>
        <w:ind w:firstLine="420" w:firstLineChars="200"/>
        <w:rPr>
          <w:rFonts w:hint="eastAsia" w:eastAsia="宋体"/>
          <w:color w:val="auto"/>
          <w:highlight w:val="none"/>
          <w:lang w:eastAsia="zh-CN"/>
        </w:rPr>
      </w:pPr>
      <w:r>
        <w:rPr>
          <w:color w:val="auto"/>
          <w:highlight w:val="none"/>
        </w:rPr>
        <w:t>应满足对防护区内所有设施设备、所有污染管道进行气</w:t>
      </w:r>
      <w:r>
        <w:rPr>
          <w:rFonts w:hint="eastAsia"/>
          <w:color w:val="auto"/>
          <w:highlight w:val="none"/>
          <w:lang w:eastAsia="zh-CN"/>
        </w:rPr>
        <w:t>（</w:t>
      </w:r>
      <w:r>
        <w:rPr>
          <w:rFonts w:hint="eastAsia"/>
          <w:color w:val="auto"/>
          <w:highlight w:val="none"/>
          <w:lang w:val="en-US" w:eastAsia="zh-CN"/>
        </w:rPr>
        <w:t>汽</w:t>
      </w:r>
      <w:r>
        <w:rPr>
          <w:rFonts w:hint="eastAsia"/>
          <w:color w:val="auto"/>
          <w:highlight w:val="none"/>
          <w:lang w:eastAsia="zh-CN"/>
        </w:rPr>
        <w:t>）</w:t>
      </w:r>
      <w:r>
        <w:rPr>
          <w:color w:val="auto"/>
          <w:highlight w:val="none"/>
        </w:rPr>
        <w:t>体消毒</w:t>
      </w:r>
      <w:r>
        <w:rPr>
          <w:rFonts w:hint="eastAsia"/>
          <w:color w:val="auto"/>
          <w:highlight w:val="none"/>
        </w:rPr>
        <w:t>的功能</w:t>
      </w:r>
      <w:r>
        <w:rPr>
          <w:rFonts w:hint="eastAsia"/>
          <w:color w:val="auto"/>
          <w:highlight w:val="none"/>
          <w:lang w:eastAsia="zh-CN"/>
        </w:rPr>
        <w:t>；</w:t>
      </w:r>
    </w:p>
    <w:p w14:paraId="2AC6E9EC">
      <w:pPr>
        <w:numPr>
          <w:ilvl w:val="0"/>
          <w:numId w:val="5"/>
        </w:numPr>
        <w:ind w:firstLine="420" w:firstLineChars="200"/>
        <w:rPr>
          <w:color w:val="auto"/>
          <w:highlight w:val="none"/>
        </w:rPr>
      </w:pPr>
      <w:r>
        <w:rPr>
          <w:color w:val="auto"/>
          <w:highlight w:val="none"/>
        </w:rPr>
        <w:t>应对废水</w:t>
      </w:r>
      <w:r>
        <w:rPr>
          <w:rFonts w:hint="eastAsia"/>
          <w:color w:val="auto"/>
          <w:highlight w:val="none"/>
        </w:rPr>
        <w:t>采用</w:t>
      </w:r>
      <w:r>
        <w:rPr>
          <w:rStyle w:val="17"/>
          <w:rFonts w:hint="eastAsia"/>
          <w:color w:val="auto"/>
          <w:highlight w:val="none"/>
          <w:lang w:val="en-US" w:eastAsia="zh-CN"/>
        </w:rPr>
        <w:t>高温消毒灭菌处理，</w:t>
      </w:r>
      <w:r>
        <w:rPr>
          <w:color w:val="auto"/>
          <w:highlight w:val="none"/>
        </w:rPr>
        <w:t>废水经充分消毒灭菌之后，应对消毒灭菌效果进行监测，以确保达到</w:t>
      </w:r>
      <w:r>
        <w:rPr>
          <w:rFonts w:hint="eastAsia"/>
          <w:color w:val="auto"/>
          <w:highlight w:val="none"/>
        </w:rPr>
        <w:t>消毒效果。在指定排放口排入污水处理系统，与其他污水合并进行处理</w:t>
      </w:r>
      <w:r>
        <w:rPr>
          <w:color w:val="auto"/>
          <w:highlight w:val="none"/>
        </w:rPr>
        <w:t>，</w:t>
      </w:r>
      <w:r>
        <w:rPr>
          <w:rFonts w:hint="eastAsia"/>
          <w:color w:val="auto"/>
          <w:highlight w:val="none"/>
          <w:lang w:val="en-US" w:eastAsia="zh-CN"/>
        </w:rPr>
        <w:t>符合</w:t>
      </w:r>
      <w:r>
        <w:rPr>
          <w:rFonts w:hint="eastAsia"/>
          <w:color w:val="auto"/>
          <w:highlight w:val="none"/>
        </w:rPr>
        <w:t xml:space="preserve">GB </w:t>
      </w:r>
      <w:bookmarkStart w:id="42" w:name="OLE_LINK13"/>
      <w:r>
        <w:rPr>
          <w:rFonts w:hint="eastAsia"/>
          <w:color w:val="auto"/>
          <w:highlight w:val="none"/>
        </w:rPr>
        <w:t>18466</w:t>
      </w:r>
      <w:bookmarkEnd w:id="42"/>
      <w:r>
        <w:rPr>
          <w:rFonts w:hint="eastAsia"/>
          <w:color w:val="auto"/>
          <w:highlight w:val="none"/>
          <w:lang w:val="en-US" w:eastAsia="zh-CN"/>
        </w:rPr>
        <w:t>的有关</w:t>
      </w:r>
      <w:r>
        <w:rPr>
          <w:rFonts w:hint="eastAsia"/>
          <w:color w:val="auto"/>
          <w:highlight w:val="none"/>
        </w:rPr>
        <w:t>规定</w:t>
      </w:r>
      <w:r>
        <w:rPr>
          <w:color w:val="auto"/>
          <w:highlight w:val="none"/>
        </w:rPr>
        <w:t>。</w:t>
      </w:r>
    </w:p>
    <w:p w14:paraId="60BA360C">
      <w:pPr>
        <w:numPr>
          <w:ilvl w:val="2"/>
          <w:numId w:val="1"/>
        </w:numPr>
        <w:ind w:left="0" w:firstLine="0"/>
        <w:rPr>
          <w:color w:val="auto"/>
          <w:highlight w:val="none"/>
        </w:rPr>
      </w:pPr>
      <w:r>
        <w:rPr>
          <w:rFonts w:hint="eastAsia"/>
          <w:color w:val="auto"/>
          <w:highlight w:val="none"/>
        </w:rPr>
        <w:t>考虑</w:t>
      </w:r>
      <w:r>
        <w:rPr>
          <w:rFonts w:hint="eastAsia"/>
          <w:color w:val="auto"/>
          <w:highlight w:val="none"/>
          <w:lang w:eastAsia="zh-CN"/>
        </w:rPr>
        <w:t>移动式</w:t>
      </w:r>
      <w:r>
        <w:rPr>
          <w:color w:val="auto"/>
          <w:highlight w:val="none"/>
        </w:rPr>
        <w:t>高致病传染性</w:t>
      </w:r>
      <w:r>
        <w:rPr>
          <w:rFonts w:hint="eastAsia"/>
          <w:color w:val="auto"/>
          <w:highlight w:val="none"/>
          <w:lang w:eastAsia="zh-CN"/>
        </w:rPr>
        <w:t>尸体解剖室</w:t>
      </w:r>
      <w:r>
        <w:rPr>
          <w:color w:val="auto"/>
          <w:highlight w:val="none"/>
        </w:rPr>
        <w:t>配置要求高，只在一辆车内无法实现全部生物安全需要，因此，还需配备辅助用</w:t>
      </w:r>
      <w:r>
        <w:rPr>
          <w:rFonts w:hint="eastAsia"/>
          <w:color w:val="auto"/>
          <w:highlight w:val="none"/>
        </w:rPr>
        <w:t>车</w:t>
      </w:r>
      <w:r>
        <w:rPr>
          <w:color w:val="auto"/>
          <w:highlight w:val="none"/>
        </w:rPr>
        <w:t>，用于保障监控、水、电、气</w:t>
      </w:r>
      <w:r>
        <w:rPr>
          <w:rFonts w:hint="eastAsia"/>
          <w:color w:val="auto"/>
          <w:highlight w:val="none"/>
        </w:rPr>
        <w:t>（汽）</w:t>
      </w:r>
      <w:r>
        <w:rPr>
          <w:color w:val="auto"/>
          <w:highlight w:val="none"/>
        </w:rPr>
        <w:t>、通风等需求</w:t>
      </w:r>
      <w:r>
        <w:rPr>
          <w:rFonts w:hint="eastAsia"/>
          <w:color w:val="auto"/>
          <w:highlight w:val="none"/>
          <w:lang w:eastAsia="zh-CN"/>
        </w:rPr>
        <w:t>，</w:t>
      </w:r>
      <w:r>
        <w:rPr>
          <w:color w:val="auto"/>
          <w:highlight w:val="none"/>
        </w:rPr>
        <w:t>保障</w:t>
      </w:r>
      <w:r>
        <w:rPr>
          <w:rFonts w:hint="eastAsia"/>
          <w:color w:val="auto"/>
          <w:highlight w:val="none"/>
          <w:lang w:eastAsia="zh-CN"/>
        </w:rPr>
        <w:t>解剖室</w:t>
      </w:r>
      <w:r>
        <w:rPr>
          <w:color w:val="auto"/>
          <w:highlight w:val="none"/>
        </w:rPr>
        <w:t>正常运转。</w:t>
      </w:r>
    </w:p>
    <w:p w14:paraId="6A02654C">
      <w:pPr>
        <w:pStyle w:val="2"/>
        <w:numPr>
          <w:ilvl w:val="0"/>
          <w:numId w:val="1"/>
        </w:numPr>
        <w:spacing w:before="312" w:beforeLines="100" w:after="312" w:afterLines="100"/>
        <w:jc w:val="left"/>
        <w:rPr>
          <w:b w:val="0"/>
          <w:color w:val="auto"/>
          <w:highlight w:val="none"/>
        </w:rPr>
      </w:pPr>
      <w:bookmarkStart w:id="43" w:name="_Toc3487"/>
      <w:r>
        <w:rPr>
          <w:rFonts w:hint="eastAsia"/>
          <w:b w:val="0"/>
          <w:color w:val="auto"/>
          <w:highlight w:val="none"/>
        </w:rPr>
        <w:t>管理要求</w:t>
      </w:r>
      <w:bookmarkEnd w:id="43"/>
    </w:p>
    <w:p w14:paraId="5F10CE63">
      <w:pPr>
        <w:numPr>
          <w:ilvl w:val="1"/>
          <w:numId w:val="1"/>
        </w:numPr>
        <w:ind w:left="0" w:firstLine="0"/>
        <w:rPr>
          <w:color w:val="auto"/>
          <w:highlight w:val="none"/>
        </w:rPr>
      </w:pPr>
      <w:r>
        <w:rPr>
          <w:color w:val="auto"/>
          <w:highlight w:val="none"/>
        </w:rPr>
        <w:t>应建立全面的</w:t>
      </w:r>
      <w:r>
        <w:rPr>
          <w:rFonts w:hint="eastAsia"/>
          <w:color w:val="auto"/>
          <w:highlight w:val="none"/>
          <w:lang w:val="en-US" w:eastAsia="zh-CN"/>
        </w:rPr>
        <w:t>安全</w:t>
      </w:r>
      <w:r>
        <w:rPr>
          <w:color w:val="auto"/>
          <w:highlight w:val="none"/>
        </w:rPr>
        <w:t>管理体系，</w:t>
      </w:r>
      <w:r>
        <w:rPr>
          <w:rFonts w:hint="eastAsia"/>
          <w:color w:val="auto"/>
          <w:highlight w:val="none"/>
        </w:rPr>
        <w:t>包括管理要求、程序文件、风险评估以及记录等，</w:t>
      </w:r>
      <w:r>
        <w:rPr>
          <w:color w:val="auto"/>
          <w:highlight w:val="none"/>
        </w:rPr>
        <w:t>应覆盖在</w:t>
      </w: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color w:val="auto"/>
          <w:highlight w:val="none"/>
        </w:rPr>
        <w:t>内和与其工作相关的所有地区和场所，包括但不限于人员安全、载具安全、设施设备安全、动力电安全、</w:t>
      </w:r>
      <w:r>
        <w:rPr>
          <w:rFonts w:hint="eastAsia"/>
          <w:color w:val="auto"/>
          <w:highlight w:val="none"/>
        </w:rPr>
        <w:t>解剖室</w:t>
      </w:r>
      <w:r>
        <w:rPr>
          <w:color w:val="auto"/>
          <w:highlight w:val="none"/>
        </w:rPr>
        <w:t>安全和环境安全管理</w:t>
      </w:r>
      <w:r>
        <w:rPr>
          <w:rFonts w:hint="eastAsia"/>
          <w:color w:val="auto"/>
          <w:highlight w:val="none"/>
          <w:lang w:val="en-US" w:eastAsia="zh-CN"/>
        </w:rPr>
        <w:t>等</w:t>
      </w:r>
      <w:r>
        <w:rPr>
          <w:color w:val="auto"/>
          <w:highlight w:val="none"/>
        </w:rPr>
        <w:t>。</w:t>
      </w:r>
    </w:p>
    <w:p w14:paraId="61D801C2">
      <w:pPr>
        <w:numPr>
          <w:ilvl w:val="1"/>
          <w:numId w:val="1"/>
        </w:numPr>
        <w:ind w:left="0" w:firstLine="0"/>
        <w:rPr>
          <w:color w:val="auto"/>
          <w:highlight w:val="none"/>
        </w:rPr>
      </w:pP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rFonts w:hint="eastAsia"/>
          <w:color w:val="auto"/>
          <w:highlight w:val="none"/>
          <w:lang w:val="en-US" w:eastAsia="zh-CN"/>
        </w:rPr>
        <w:t>开展活动</w:t>
      </w:r>
      <w:r>
        <w:rPr>
          <w:rFonts w:hint="eastAsia"/>
          <w:color w:val="auto"/>
          <w:highlight w:val="none"/>
        </w:rPr>
        <w:t>前应</w:t>
      </w:r>
      <w:r>
        <w:rPr>
          <w:color w:val="auto"/>
          <w:highlight w:val="none"/>
        </w:rPr>
        <w:t>制定</w:t>
      </w:r>
      <w:r>
        <w:rPr>
          <w:rFonts w:hint="eastAsia"/>
          <w:color w:val="auto"/>
          <w:highlight w:val="none"/>
        </w:rPr>
        <w:t>工作计划、</w:t>
      </w:r>
      <w:r>
        <w:rPr>
          <w:color w:val="auto"/>
          <w:highlight w:val="none"/>
        </w:rPr>
        <w:t>应急措施和程序。需要时应先取得相关管理部门申请批准。</w:t>
      </w:r>
    </w:p>
    <w:p w14:paraId="54CD3799">
      <w:pPr>
        <w:numPr>
          <w:ilvl w:val="1"/>
          <w:numId w:val="1"/>
        </w:numPr>
        <w:ind w:left="0" w:firstLine="0"/>
        <w:rPr>
          <w:color w:val="auto"/>
          <w:highlight w:val="none"/>
        </w:rPr>
      </w:pPr>
      <w:r>
        <w:rPr>
          <w:color w:val="auto"/>
          <w:highlight w:val="none"/>
        </w:rPr>
        <w:t xml:space="preserve"> 应详细记录作业地点</w:t>
      </w:r>
      <w:r>
        <w:rPr>
          <w:rFonts w:hint="eastAsia"/>
          <w:color w:val="auto"/>
          <w:highlight w:val="none"/>
        </w:rPr>
        <w:t>、</w:t>
      </w:r>
      <w:r>
        <w:rPr>
          <w:color w:val="auto"/>
          <w:highlight w:val="none"/>
        </w:rPr>
        <w:t>时间、行车路线、实验主要过程，并建立</w:t>
      </w: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color w:val="auto"/>
          <w:highlight w:val="none"/>
        </w:rPr>
        <w:t>工作日志，任务结束完成工作总结并留档保存。</w:t>
      </w:r>
    </w:p>
    <w:p w14:paraId="360D2210">
      <w:pPr>
        <w:numPr>
          <w:ilvl w:val="1"/>
          <w:numId w:val="1"/>
        </w:numPr>
        <w:ind w:left="0" w:firstLine="0"/>
        <w:rPr>
          <w:color w:val="auto"/>
          <w:highlight w:val="none"/>
        </w:rPr>
      </w:pPr>
      <w:r>
        <w:rPr>
          <w:color w:val="auto"/>
          <w:highlight w:val="none"/>
        </w:rPr>
        <w:t>在</w:t>
      </w: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color w:val="auto"/>
          <w:highlight w:val="none"/>
        </w:rPr>
        <w:t>移动以及工作开展前应进行全面可靠的安全检查，确保设施设备、报警系统、应急装备、消防装备等保障系统功能和状态正常；保证人员能力和健康状态符合相应工作要求。</w:t>
      </w:r>
    </w:p>
    <w:p w14:paraId="3FA62477">
      <w:pPr>
        <w:numPr>
          <w:ilvl w:val="1"/>
          <w:numId w:val="1"/>
        </w:numPr>
        <w:ind w:left="0" w:firstLine="0"/>
        <w:rPr>
          <w:color w:val="auto"/>
          <w:highlight w:val="none"/>
        </w:rPr>
      </w:pPr>
      <w:r>
        <w:rPr>
          <w:color w:val="auto"/>
          <w:highlight w:val="none"/>
        </w:rPr>
        <w:t>在</w:t>
      </w: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color w:val="auto"/>
          <w:highlight w:val="none"/>
        </w:rPr>
        <w:t>移动和作业期间，发生本标准规定以外的任何事件和事故应按</w:t>
      </w:r>
      <w:r>
        <w:rPr>
          <w:rFonts w:hint="eastAsia"/>
          <w:color w:val="auto"/>
          <w:highlight w:val="none"/>
        </w:rPr>
        <w:t>相关法律法规、标准规范</w:t>
      </w:r>
      <w:r>
        <w:rPr>
          <w:color w:val="auto"/>
          <w:highlight w:val="none"/>
        </w:rPr>
        <w:t>及时上报。</w:t>
      </w:r>
    </w:p>
    <w:p w14:paraId="52C594C9">
      <w:pPr>
        <w:numPr>
          <w:ilvl w:val="1"/>
          <w:numId w:val="1"/>
        </w:numPr>
        <w:ind w:left="0" w:firstLine="0"/>
        <w:rPr>
          <w:color w:val="auto"/>
          <w:highlight w:val="none"/>
        </w:rPr>
      </w:pPr>
      <w:r>
        <w:rPr>
          <w:color w:val="auto"/>
          <w:highlight w:val="none"/>
        </w:rPr>
        <w:t>应保证执行任务的</w:t>
      </w: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color w:val="auto"/>
          <w:highlight w:val="none"/>
        </w:rPr>
        <w:t>内外部、任务涉及工作地点以及环境等所有部分满足医疗卫生和生物安全要求，无不可接受风险。</w:t>
      </w:r>
    </w:p>
    <w:p w14:paraId="5CDED341">
      <w:pPr>
        <w:numPr>
          <w:ilvl w:val="1"/>
          <w:numId w:val="1"/>
        </w:numPr>
        <w:ind w:left="0" w:firstLine="0"/>
        <w:rPr>
          <w:color w:val="auto"/>
          <w:highlight w:val="none"/>
        </w:rPr>
      </w:pPr>
      <w:r>
        <w:rPr>
          <w:rFonts w:hint="eastAsia"/>
          <w:color w:val="auto"/>
          <w:highlight w:val="none"/>
        </w:rPr>
        <w:t>在</w:t>
      </w: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rFonts w:hint="eastAsia"/>
          <w:color w:val="auto"/>
          <w:highlight w:val="none"/>
        </w:rPr>
        <w:t>维护、改造前后或其退役前，应进行风险评估，并采取适当的</w:t>
      </w:r>
      <w:r>
        <w:rPr>
          <w:rFonts w:hint="eastAsia"/>
          <w:color w:val="auto"/>
          <w:highlight w:val="none"/>
          <w:lang w:val="en-US" w:eastAsia="zh-CN"/>
        </w:rPr>
        <w:t>风险</w:t>
      </w:r>
      <w:r>
        <w:rPr>
          <w:rFonts w:hint="eastAsia"/>
          <w:color w:val="auto"/>
          <w:highlight w:val="none"/>
        </w:rPr>
        <w:t>控制措施。</w:t>
      </w:r>
    </w:p>
    <w:p w14:paraId="71462A39">
      <w:pPr>
        <w:numPr>
          <w:ilvl w:val="1"/>
          <w:numId w:val="1"/>
        </w:numPr>
        <w:ind w:left="0" w:firstLine="0"/>
        <w:rPr>
          <w:color w:val="auto"/>
          <w:highlight w:val="none"/>
        </w:rPr>
      </w:pPr>
      <w:r>
        <w:rPr>
          <w:rFonts w:hint="eastAsia"/>
          <w:color w:val="auto"/>
          <w:highlight w:val="none"/>
        </w:rPr>
        <w:t>必要时，异地使用应适合联动管理机制要求。</w:t>
      </w:r>
    </w:p>
    <w:p w14:paraId="614CC4D7">
      <w:pPr>
        <w:ind w:firstLine="480"/>
        <w:rPr>
          <w:rFonts w:cs="Times New Roman"/>
          <w:color w:val="auto"/>
          <w:kern w:val="0"/>
          <w:sz w:val="24"/>
          <w:szCs w:val="24"/>
          <w:highlight w:val="none"/>
        </w:rPr>
      </w:pPr>
    </w:p>
    <w:p w14:paraId="6FE6DE29">
      <w:pPr>
        <w:ind w:firstLine="199" w:firstLineChars="83"/>
        <w:rPr>
          <w:rFonts w:cs="Times New Roman"/>
          <w:color w:val="auto"/>
          <w:kern w:val="0"/>
          <w:sz w:val="24"/>
          <w:szCs w:val="24"/>
          <w:highlight w:val="none"/>
        </w:rPr>
        <w:sectPr>
          <w:footerReference r:id="rId15" w:type="default"/>
          <w:footerReference r:id="rId16" w:type="even"/>
          <w:pgSz w:w="11906" w:h="16838"/>
          <w:pgMar w:top="1440" w:right="1800" w:bottom="1440" w:left="1800" w:header="851" w:footer="992" w:gutter="0"/>
          <w:pgNumType w:start="1"/>
          <w:cols w:space="425" w:num="1"/>
          <w:docGrid w:type="lines" w:linePitch="312" w:charSpace="0"/>
        </w:sectPr>
      </w:pPr>
    </w:p>
    <w:p w14:paraId="0705C8A3">
      <w:pPr>
        <w:pStyle w:val="2"/>
        <w:spacing w:before="851" w:beforeLines="0" w:after="142" w:afterLines="0"/>
        <w:ind w:firstLine="0" w:firstLineChars="0"/>
        <w:rPr>
          <w:rFonts w:ascii="黑体" w:hAnsi="黑体"/>
          <w:b w:val="0"/>
          <w:color w:val="auto"/>
          <w:szCs w:val="21"/>
          <w:highlight w:val="none"/>
        </w:rPr>
      </w:pPr>
      <w:bookmarkStart w:id="44" w:name="_Toc16357"/>
      <w:bookmarkStart w:id="45" w:name="OLE_LINK28"/>
      <w:r>
        <w:rPr>
          <w:rFonts w:hint="eastAsia" w:ascii="黑体" w:hAnsi="黑体"/>
          <w:b w:val="0"/>
          <w:color w:val="auto"/>
          <w:szCs w:val="21"/>
          <w:highlight w:val="none"/>
        </w:rPr>
        <w:t xml:space="preserve">附 </w:t>
      </w:r>
      <w:r>
        <w:rPr>
          <w:rFonts w:ascii="黑体" w:hAnsi="黑体"/>
          <w:b w:val="0"/>
          <w:color w:val="auto"/>
          <w:szCs w:val="21"/>
          <w:highlight w:val="none"/>
        </w:rPr>
        <w:t xml:space="preserve"> </w:t>
      </w:r>
      <w:r>
        <w:rPr>
          <w:rFonts w:hint="eastAsia" w:ascii="黑体" w:hAnsi="黑体"/>
          <w:b w:val="0"/>
          <w:color w:val="auto"/>
          <w:szCs w:val="21"/>
          <w:highlight w:val="none"/>
        </w:rPr>
        <w:t xml:space="preserve">录 </w:t>
      </w:r>
      <w:r>
        <w:rPr>
          <w:rFonts w:ascii="黑体" w:hAnsi="黑体"/>
          <w:b w:val="0"/>
          <w:color w:val="auto"/>
          <w:szCs w:val="21"/>
          <w:highlight w:val="none"/>
        </w:rPr>
        <w:t xml:space="preserve"> A</w:t>
      </w:r>
      <w:bookmarkEnd w:id="44"/>
    </w:p>
    <w:p w14:paraId="486AF641">
      <w:pPr>
        <w:spacing w:before="142" w:after="142"/>
        <w:ind w:firstLine="0" w:firstLineChars="0"/>
        <w:jc w:val="center"/>
        <w:rPr>
          <w:rFonts w:ascii="黑体" w:hAnsi="黑体" w:eastAsia="黑体"/>
          <w:b/>
          <w:color w:val="auto"/>
          <w:highlight w:val="none"/>
        </w:rPr>
      </w:pPr>
      <w:r>
        <w:rPr>
          <w:rFonts w:hint="eastAsia" w:ascii="黑体" w:hAnsi="黑体" w:eastAsia="黑体"/>
          <w:color w:val="auto"/>
          <w:highlight w:val="none"/>
        </w:rPr>
        <w:t>（规范性</w:t>
      </w:r>
      <w:r>
        <w:rPr>
          <w:rFonts w:hint="eastAsia" w:ascii="黑体" w:hAnsi="黑体" w:eastAsia="黑体"/>
          <w:color w:val="auto"/>
          <w:highlight w:val="none"/>
          <w:lang w:val="en-US" w:eastAsia="zh-CN"/>
        </w:rPr>
        <w:t>附录</w:t>
      </w:r>
      <w:r>
        <w:rPr>
          <w:rFonts w:hint="eastAsia" w:ascii="黑体" w:hAnsi="黑体" w:eastAsia="黑体"/>
          <w:color w:val="auto"/>
          <w:highlight w:val="none"/>
        </w:rPr>
        <w:t>）</w:t>
      </w:r>
      <w:bookmarkEnd w:id="45"/>
    </w:p>
    <w:p w14:paraId="568BB390">
      <w:pPr>
        <w:pStyle w:val="3"/>
        <w:rPr>
          <w:color w:val="auto"/>
          <w:highlight w:val="none"/>
        </w:rPr>
      </w:pPr>
      <w:bookmarkStart w:id="46" w:name="OLE_LINK5"/>
      <w:bookmarkStart w:id="47" w:name="_Toc20828"/>
      <w:r>
        <w:rPr>
          <w:rFonts w:hint="eastAsia"/>
          <w:color w:val="auto"/>
          <w:highlight w:val="none"/>
          <w:lang w:eastAsia="zh-CN"/>
        </w:rPr>
        <w:t>A.1</w:t>
      </w:r>
      <w:r>
        <w:rPr>
          <w:rFonts w:hint="eastAsia"/>
          <w:color w:val="auto"/>
          <w:highlight w:val="none"/>
        </w:rPr>
        <w:t xml:space="preserve">  风险评估</w:t>
      </w:r>
      <w:bookmarkEnd w:id="46"/>
      <w:bookmarkEnd w:id="47"/>
    </w:p>
    <w:p w14:paraId="5DFBFFA3">
      <w:pPr>
        <w:ind w:firstLine="420"/>
        <w:rPr>
          <w:color w:val="auto"/>
          <w:highlight w:val="none"/>
        </w:rPr>
      </w:pPr>
      <w:bookmarkStart w:id="48" w:name="OLE_LINK16"/>
      <w:r>
        <w:rPr>
          <w:rFonts w:hint="eastAsia"/>
          <w:color w:val="auto"/>
          <w:highlight w:val="none"/>
          <w:lang w:eastAsia="zh-CN"/>
        </w:rPr>
        <w:t>A.1</w:t>
      </w:r>
      <w:r>
        <w:rPr>
          <w:rFonts w:hint="eastAsia"/>
          <w:color w:val="auto"/>
          <w:highlight w:val="none"/>
        </w:rPr>
        <w:t>.</w:t>
      </w:r>
      <w:r>
        <w:rPr>
          <w:rFonts w:hint="eastAsia"/>
          <w:color w:val="auto"/>
          <w:highlight w:val="none"/>
          <w:lang w:val="en-US" w:eastAsia="zh-CN"/>
        </w:rPr>
        <w:t>1</w:t>
      </w:r>
      <w:r>
        <w:rPr>
          <w:rFonts w:hint="eastAsia"/>
          <w:color w:val="auto"/>
          <w:highlight w:val="none"/>
        </w:rPr>
        <w:t xml:space="preserve">  </w:t>
      </w: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rFonts w:hint="eastAsia"/>
          <w:color w:val="auto"/>
          <w:highlight w:val="none"/>
        </w:rPr>
        <w:t>风险评估和风险控制活动的复杂程度决定于尸体解剖存在的风险包括但不限于所携带传染性病原的特性，适用时，移动式传染病人尸体解剖室风险评估和风险控制活动可依据临床印象或初诊</w:t>
      </w:r>
      <w:r>
        <w:rPr>
          <w:rFonts w:hint="default"/>
          <w:color w:val="auto"/>
          <w:highlight w:val="none"/>
        </w:rPr>
        <w:t>判断</w:t>
      </w:r>
      <w:r>
        <w:rPr>
          <w:rFonts w:hint="eastAsia"/>
          <w:color w:val="auto"/>
          <w:highlight w:val="none"/>
        </w:rPr>
        <w:t>。</w:t>
      </w:r>
    </w:p>
    <w:p w14:paraId="76A6CC4C">
      <w:pPr>
        <w:ind w:firstLine="420"/>
        <w:rPr>
          <w:color w:val="auto"/>
          <w:highlight w:val="none"/>
        </w:rPr>
      </w:pPr>
      <w:bookmarkStart w:id="49" w:name="OLE_LINK15"/>
      <w:r>
        <w:rPr>
          <w:rFonts w:hint="eastAsia"/>
          <w:color w:val="auto"/>
          <w:highlight w:val="none"/>
          <w:lang w:eastAsia="zh-CN"/>
        </w:rPr>
        <w:t>A.1</w:t>
      </w:r>
      <w:r>
        <w:rPr>
          <w:rFonts w:hint="eastAsia"/>
          <w:color w:val="auto"/>
          <w:highlight w:val="none"/>
        </w:rPr>
        <w:t>.</w:t>
      </w:r>
      <w:r>
        <w:rPr>
          <w:rFonts w:hint="eastAsia"/>
          <w:color w:val="auto"/>
          <w:highlight w:val="none"/>
          <w:lang w:val="en-US" w:eastAsia="zh-CN"/>
        </w:rPr>
        <w:t>2</w:t>
      </w:r>
      <w:r>
        <w:rPr>
          <w:rFonts w:hint="eastAsia"/>
          <w:color w:val="auto"/>
          <w:highlight w:val="none"/>
        </w:rPr>
        <w:t xml:space="preserve">  </w:t>
      </w:r>
      <w:bookmarkEnd w:id="49"/>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rFonts w:hint="eastAsia"/>
          <w:color w:val="auto"/>
          <w:highlight w:val="none"/>
        </w:rPr>
        <w:t>的风险评估应考虑尸体所携带病原致病性和传播性、尸体解剖操作的复杂性以及潜在可能的操作失误后果，采取相应的预防措施和应急预案。</w:t>
      </w:r>
    </w:p>
    <w:p w14:paraId="562FD610">
      <w:pPr>
        <w:ind w:firstLine="420"/>
        <w:rPr>
          <w:color w:val="auto"/>
          <w:highlight w:val="none"/>
        </w:rPr>
      </w:pPr>
      <w:r>
        <w:rPr>
          <w:rFonts w:hint="eastAsia"/>
          <w:color w:val="auto"/>
          <w:highlight w:val="none"/>
          <w:lang w:eastAsia="zh-CN"/>
        </w:rPr>
        <w:t>A.1</w:t>
      </w:r>
      <w:r>
        <w:rPr>
          <w:rFonts w:hint="eastAsia"/>
          <w:color w:val="auto"/>
          <w:highlight w:val="none"/>
        </w:rPr>
        <w:t>.</w:t>
      </w:r>
      <w:r>
        <w:rPr>
          <w:rFonts w:hint="eastAsia"/>
          <w:color w:val="auto"/>
          <w:highlight w:val="none"/>
          <w:lang w:val="en-US" w:eastAsia="zh-CN"/>
        </w:rPr>
        <w:t>3</w:t>
      </w:r>
      <w:r>
        <w:rPr>
          <w:rFonts w:hint="eastAsia"/>
          <w:color w:val="auto"/>
          <w:highlight w:val="none"/>
        </w:rPr>
        <w:t xml:space="preserve">  应充分考虑尸体接收、保</w:t>
      </w:r>
      <w:r>
        <w:rPr>
          <w:rFonts w:hint="eastAsia"/>
          <w:color w:val="auto"/>
          <w:highlight w:val="none"/>
          <w:lang w:val="en-US" w:eastAsia="zh-CN"/>
        </w:rPr>
        <w:t>存</w:t>
      </w:r>
      <w:r>
        <w:rPr>
          <w:rFonts w:hint="eastAsia"/>
          <w:color w:val="auto"/>
          <w:highlight w:val="none"/>
        </w:rPr>
        <w:t>、运输、解剖、解剖后处理全流程可能存在的风险，根据风险评估结果采取相应有效的消毒、防护、隔离等措施；停放传染病或疑似传染病病人尸体的场所、专用运输工具以及使用过的单体冰柜均应当按照规定严格消毒。</w:t>
      </w:r>
    </w:p>
    <w:p w14:paraId="64A3D1C3">
      <w:pPr>
        <w:ind w:firstLine="420"/>
        <w:rPr>
          <w:color w:val="auto"/>
          <w:highlight w:val="none"/>
        </w:rPr>
      </w:pPr>
      <w:r>
        <w:rPr>
          <w:rFonts w:hint="eastAsia"/>
          <w:color w:val="auto"/>
          <w:highlight w:val="none"/>
          <w:lang w:eastAsia="zh-CN"/>
        </w:rPr>
        <w:t>A.1</w:t>
      </w:r>
      <w:r>
        <w:rPr>
          <w:rFonts w:hint="eastAsia"/>
          <w:color w:val="auto"/>
          <w:highlight w:val="none"/>
        </w:rPr>
        <w:t>.</w:t>
      </w:r>
      <w:r>
        <w:rPr>
          <w:rFonts w:hint="eastAsia"/>
          <w:color w:val="auto"/>
          <w:highlight w:val="none"/>
          <w:lang w:val="en-US" w:eastAsia="zh-CN"/>
        </w:rPr>
        <w:t>4</w:t>
      </w:r>
      <w:r>
        <w:rPr>
          <w:rFonts w:hint="eastAsia"/>
          <w:color w:val="auto"/>
          <w:highlight w:val="none"/>
        </w:rPr>
        <w:t xml:space="preserve">  应评估</w:t>
      </w: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rFonts w:hint="eastAsia"/>
          <w:color w:val="auto"/>
          <w:highlight w:val="none"/>
        </w:rPr>
        <w:t>所处或即将到达工作点所存在的安全风险，尤其特殊情况下极端环境对</w:t>
      </w:r>
      <w:r>
        <w:rPr>
          <w:rFonts w:hint="eastAsia"/>
          <w:color w:val="auto"/>
          <w:highlight w:val="none"/>
          <w:lang w:val="en-US" w:eastAsia="zh-CN"/>
        </w:rPr>
        <w:t>解剖室</w:t>
      </w:r>
      <w:r>
        <w:rPr>
          <w:rFonts w:hint="eastAsia"/>
          <w:color w:val="auto"/>
          <w:highlight w:val="none"/>
        </w:rPr>
        <w:t>的风险，应有预防措施和应急措施保障</w:t>
      </w:r>
      <w:r>
        <w:rPr>
          <w:rFonts w:hint="eastAsia"/>
          <w:color w:val="auto"/>
          <w:highlight w:val="none"/>
          <w:lang w:val="en-US" w:eastAsia="zh-CN"/>
        </w:rPr>
        <w:t>解剖室</w:t>
      </w:r>
      <w:r>
        <w:rPr>
          <w:rFonts w:hint="eastAsia"/>
          <w:color w:val="auto"/>
          <w:highlight w:val="none"/>
        </w:rPr>
        <w:t>正常运行，保障工作人员能充分应对面临的环境。</w:t>
      </w:r>
    </w:p>
    <w:p w14:paraId="3BD10BA0">
      <w:pPr>
        <w:ind w:firstLine="420"/>
        <w:rPr>
          <w:rFonts w:hint="eastAsia"/>
          <w:color w:val="auto"/>
          <w:highlight w:val="none"/>
        </w:rPr>
      </w:pPr>
      <w:r>
        <w:rPr>
          <w:rFonts w:hint="eastAsia"/>
          <w:color w:val="auto"/>
          <w:highlight w:val="none"/>
          <w:lang w:eastAsia="zh-CN"/>
        </w:rPr>
        <w:t>A.1</w:t>
      </w:r>
      <w:r>
        <w:rPr>
          <w:rFonts w:hint="eastAsia"/>
          <w:color w:val="auto"/>
          <w:highlight w:val="none"/>
        </w:rPr>
        <w:t>.</w:t>
      </w:r>
      <w:r>
        <w:rPr>
          <w:rFonts w:hint="eastAsia"/>
          <w:color w:val="auto"/>
          <w:highlight w:val="none"/>
          <w:lang w:val="en-US" w:eastAsia="zh-CN"/>
        </w:rPr>
        <w:t>5</w:t>
      </w:r>
      <w:r>
        <w:rPr>
          <w:rFonts w:hint="eastAsia"/>
          <w:color w:val="auto"/>
          <w:highlight w:val="none"/>
        </w:rPr>
        <w:t xml:space="preserve">  风险评估和应急预案的制定，应保证解剖前、中、后的生物安全，保障</w:t>
      </w:r>
      <w:r>
        <w:rPr>
          <w:rFonts w:hint="eastAsia"/>
          <w:color w:val="auto"/>
          <w:highlight w:val="none"/>
          <w:lang w:val="en-US" w:eastAsia="zh-CN"/>
        </w:rPr>
        <w:t>解剖室</w:t>
      </w:r>
      <w:r>
        <w:rPr>
          <w:rFonts w:hint="eastAsia"/>
          <w:color w:val="auto"/>
          <w:highlight w:val="none"/>
        </w:rPr>
        <w:t>生物安全，包括生物性、化学性、物理性、放射性等紧急情况和火灾、水灾、冰冻、地震、人为破坏等任何意外紧急情况，还应包括使留下的空建筑物处于尽可能安全状态的措施，应征询相关主管部门的意见和建议。</w:t>
      </w:r>
      <w:bookmarkEnd w:id="48"/>
    </w:p>
    <w:p w14:paraId="0A32B785">
      <w:pPr>
        <w:ind w:firstLine="420"/>
        <w:rPr>
          <w:rFonts w:hint="eastAsia"/>
          <w:color w:val="auto"/>
          <w:highlight w:val="none"/>
        </w:rPr>
      </w:pPr>
    </w:p>
    <w:p w14:paraId="1C894650">
      <w:pPr>
        <w:ind w:firstLine="420"/>
        <w:rPr>
          <w:color w:val="auto"/>
          <w:highlight w:val="none"/>
        </w:rPr>
        <w:sectPr>
          <w:pgSz w:w="11906" w:h="16838"/>
          <w:pgMar w:top="1440" w:right="1800" w:bottom="1440" w:left="1800" w:header="851" w:footer="992" w:gutter="0"/>
          <w:cols w:space="425" w:num="1"/>
          <w:docGrid w:type="lines" w:linePitch="312" w:charSpace="0"/>
        </w:sectPr>
      </w:pPr>
    </w:p>
    <w:p w14:paraId="53DE91BC">
      <w:pPr>
        <w:pStyle w:val="2"/>
        <w:spacing w:before="851" w:beforeLines="0" w:after="142" w:afterLines="0"/>
        <w:ind w:firstLine="0" w:firstLineChars="0"/>
        <w:rPr>
          <w:rFonts w:ascii="黑体" w:hAnsi="黑体"/>
          <w:b w:val="0"/>
          <w:color w:val="auto"/>
          <w:szCs w:val="21"/>
          <w:highlight w:val="none"/>
        </w:rPr>
      </w:pPr>
      <w:bookmarkStart w:id="50" w:name="_Toc7435"/>
      <w:r>
        <w:rPr>
          <w:rFonts w:hint="eastAsia" w:ascii="黑体" w:hAnsi="黑体"/>
          <w:b w:val="0"/>
          <w:color w:val="auto"/>
          <w:szCs w:val="21"/>
          <w:highlight w:val="none"/>
        </w:rPr>
        <w:t xml:space="preserve">附 </w:t>
      </w:r>
      <w:r>
        <w:rPr>
          <w:rFonts w:ascii="黑体" w:hAnsi="黑体"/>
          <w:b w:val="0"/>
          <w:color w:val="auto"/>
          <w:szCs w:val="21"/>
          <w:highlight w:val="none"/>
        </w:rPr>
        <w:t xml:space="preserve"> </w:t>
      </w:r>
      <w:r>
        <w:rPr>
          <w:rFonts w:hint="eastAsia" w:ascii="黑体" w:hAnsi="黑体"/>
          <w:b w:val="0"/>
          <w:color w:val="auto"/>
          <w:szCs w:val="21"/>
          <w:highlight w:val="none"/>
        </w:rPr>
        <w:t xml:space="preserve">录 </w:t>
      </w:r>
      <w:r>
        <w:rPr>
          <w:rFonts w:ascii="黑体" w:hAnsi="黑体"/>
          <w:b w:val="0"/>
          <w:color w:val="auto"/>
          <w:szCs w:val="21"/>
          <w:highlight w:val="none"/>
        </w:rPr>
        <w:t xml:space="preserve"> B</w:t>
      </w:r>
      <w:bookmarkEnd w:id="50"/>
    </w:p>
    <w:p w14:paraId="2EE09165">
      <w:pPr>
        <w:spacing w:before="142" w:after="142"/>
        <w:ind w:firstLine="0" w:firstLineChars="0"/>
        <w:jc w:val="center"/>
        <w:rPr>
          <w:rFonts w:ascii="黑体" w:hAnsi="黑体" w:eastAsia="黑体"/>
          <w:b/>
          <w:color w:val="auto"/>
          <w:highlight w:val="none"/>
        </w:rPr>
      </w:pPr>
      <w:r>
        <w:rPr>
          <w:rFonts w:hint="eastAsia" w:ascii="黑体" w:hAnsi="黑体" w:eastAsia="黑体"/>
          <w:color w:val="auto"/>
          <w:highlight w:val="none"/>
        </w:rPr>
        <w:t>（资料性</w:t>
      </w:r>
      <w:r>
        <w:rPr>
          <w:rFonts w:hint="eastAsia" w:ascii="黑体" w:hAnsi="黑体" w:eastAsia="黑体"/>
          <w:color w:val="auto"/>
          <w:highlight w:val="none"/>
          <w:lang w:val="en-US" w:eastAsia="zh-CN"/>
        </w:rPr>
        <w:t>附录</w:t>
      </w:r>
      <w:r>
        <w:rPr>
          <w:rFonts w:hint="eastAsia" w:ascii="黑体" w:hAnsi="黑体" w:eastAsia="黑体"/>
          <w:color w:val="auto"/>
          <w:highlight w:val="none"/>
        </w:rPr>
        <w:t>）</w:t>
      </w:r>
    </w:p>
    <w:p w14:paraId="2863E18A">
      <w:pPr>
        <w:pStyle w:val="3"/>
        <w:rPr>
          <w:color w:val="auto"/>
          <w:highlight w:val="none"/>
        </w:rPr>
      </w:pPr>
      <w:bookmarkStart w:id="51" w:name="_Toc3829"/>
      <w:r>
        <w:rPr>
          <w:rFonts w:hint="eastAsia"/>
          <w:color w:val="auto"/>
          <w:highlight w:val="none"/>
          <w:lang w:eastAsia="zh-CN"/>
        </w:rPr>
        <w:t>B.1</w:t>
      </w:r>
      <w:r>
        <w:rPr>
          <w:color w:val="auto"/>
          <w:highlight w:val="none"/>
        </w:rPr>
        <w:t xml:space="preserve">  </w:t>
      </w:r>
      <w:r>
        <w:rPr>
          <w:rFonts w:hint="eastAsia"/>
          <w:color w:val="auto"/>
          <w:highlight w:val="none"/>
        </w:rPr>
        <w:t>生物安保</w:t>
      </w:r>
      <w:bookmarkEnd w:id="51"/>
    </w:p>
    <w:p w14:paraId="60696A96">
      <w:pPr>
        <w:ind w:firstLine="420"/>
        <w:rPr>
          <w:color w:val="auto"/>
          <w:highlight w:val="none"/>
        </w:rPr>
      </w:pP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rFonts w:hint="eastAsia"/>
          <w:color w:val="auto"/>
          <w:highlight w:val="none"/>
        </w:rPr>
        <w:t>生物安全应符合GB19489、GB27421、GA1802.1</w:t>
      </w:r>
      <w:r>
        <w:rPr>
          <w:rFonts w:hint="eastAsia"/>
          <w:color w:val="auto"/>
          <w:highlight w:val="none"/>
          <w:lang w:eastAsia="zh-CN"/>
        </w:rPr>
        <w:t>、</w:t>
      </w:r>
      <w:r>
        <w:rPr>
          <w:rFonts w:hint="eastAsia"/>
          <w:color w:val="auto"/>
          <w:highlight w:val="none"/>
        </w:rPr>
        <w:t>GA1802.2等</w:t>
      </w:r>
      <w:r>
        <w:rPr>
          <w:rFonts w:hint="eastAsia"/>
          <w:color w:val="auto"/>
          <w:highlight w:val="none"/>
          <w:lang w:val="en-US" w:eastAsia="zh-CN"/>
        </w:rPr>
        <w:t>有关规定</w:t>
      </w:r>
      <w:r>
        <w:rPr>
          <w:rFonts w:hint="eastAsia"/>
          <w:color w:val="auto"/>
          <w:highlight w:val="none"/>
        </w:rPr>
        <w:t>。</w:t>
      </w:r>
    </w:p>
    <w:p w14:paraId="6AADF329">
      <w:pPr>
        <w:rPr>
          <w:rFonts w:ascii="黑体" w:hAnsi="黑体" w:eastAsia="黑体" w:cs="Times New Roman"/>
          <w:color w:val="auto"/>
          <w:kern w:val="0"/>
          <w:szCs w:val="21"/>
          <w:highlight w:val="none"/>
        </w:rPr>
      </w:pPr>
      <w:r>
        <w:rPr>
          <w:rFonts w:hint="eastAsia" w:ascii="黑体" w:hAnsi="黑体" w:eastAsia="黑体" w:cs="Times New Roman"/>
          <w:color w:val="auto"/>
          <w:kern w:val="0"/>
          <w:szCs w:val="21"/>
          <w:highlight w:val="none"/>
          <w:lang w:eastAsia="zh-CN"/>
        </w:rPr>
        <w:t>B.1</w:t>
      </w:r>
      <w:r>
        <w:rPr>
          <w:rFonts w:ascii="黑体" w:hAnsi="黑体" w:eastAsia="黑体" w:cs="Times New Roman"/>
          <w:color w:val="auto"/>
          <w:kern w:val="0"/>
          <w:szCs w:val="21"/>
          <w:highlight w:val="none"/>
        </w:rPr>
        <w:t xml:space="preserve">.1  </w:t>
      </w:r>
      <w:r>
        <w:rPr>
          <w:rFonts w:hint="eastAsia" w:ascii="黑体" w:hAnsi="黑体" w:eastAsia="黑体" w:cs="Times New Roman"/>
          <w:color w:val="auto"/>
          <w:kern w:val="0"/>
          <w:szCs w:val="21"/>
          <w:highlight w:val="none"/>
          <w:lang w:eastAsia="zh-CN"/>
        </w:rPr>
        <w:t>移动式</w:t>
      </w:r>
      <w:r>
        <w:rPr>
          <w:rFonts w:hint="default" w:ascii="黑体" w:hAnsi="黑体" w:eastAsia="黑体" w:cs="Times New Roman"/>
          <w:color w:val="auto"/>
          <w:kern w:val="0"/>
          <w:szCs w:val="21"/>
          <w:highlight w:val="none"/>
          <w:lang w:eastAsia="zh-CN"/>
        </w:rPr>
        <w:t>传染性</w:t>
      </w:r>
      <w:r>
        <w:rPr>
          <w:rFonts w:hint="eastAsia" w:ascii="黑体" w:hAnsi="黑体" w:eastAsia="黑体" w:cs="Times New Roman"/>
          <w:color w:val="auto"/>
          <w:kern w:val="0"/>
          <w:szCs w:val="21"/>
          <w:highlight w:val="none"/>
          <w:lang w:eastAsia="zh-CN"/>
        </w:rPr>
        <w:t>尸体解剖室</w:t>
      </w:r>
      <w:r>
        <w:rPr>
          <w:rFonts w:hint="eastAsia" w:ascii="黑体" w:hAnsi="黑体" w:eastAsia="黑体" w:cs="Times New Roman"/>
          <w:color w:val="auto"/>
          <w:kern w:val="0"/>
          <w:szCs w:val="21"/>
          <w:highlight w:val="none"/>
        </w:rPr>
        <w:t>信息安全</w:t>
      </w:r>
    </w:p>
    <w:p w14:paraId="2E0D673F">
      <w:pPr>
        <w:ind w:firstLine="420"/>
        <w:rPr>
          <w:color w:val="auto"/>
          <w:highlight w:val="none"/>
        </w:rPr>
      </w:pPr>
      <w:r>
        <w:rPr>
          <w:rFonts w:hint="eastAsia"/>
          <w:color w:val="auto"/>
          <w:highlight w:val="none"/>
          <w:lang w:eastAsia="zh-CN"/>
        </w:rPr>
        <w:t>B.1</w:t>
      </w:r>
      <w:r>
        <w:rPr>
          <w:rFonts w:hint="eastAsia"/>
          <w:color w:val="auto"/>
          <w:highlight w:val="none"/>
        </w:rPr>
        <w:t>.1.1  解剖室信息数据包括</w:t>
      </w:r>
      <w:r>
        <w:rPr>
          <w:rFonts w:hint="eastAsia"/>
          <w:color w:val="auto"/>
          <w:highlight w:val="none"/>
          <w:lang w:val="en-US" w:eastAsia="zh-CN"/>
        </w:rPr>
        <w:t>但</w:t>
      </w:r>
      <w:r>
        <w:rPr>
          <w:rFonts w:hint="eastAsia"/>
          <w:color w:val="auto"/>
          <w:highlight w:val="none"/>
        </w:rPr>
        <w:t>不限于：设备系统数据、实验数据、</w:t>
      </w:r>
      <w:r>
        <w:rPr>
          <w:rFonts w:hint="eastAsia"/>
          <w:color w:val="auto"/>
          <w:highlight w:val="none"/>
          <w:lang w:val="en-US" w:eastAsia="zh-CN"/>
        </w:rPr>
        <w:t>解剖室</w:t>
      </w:r>
      <w:r>
        <w:rPr>
          <w:rFonts w:hint="eastAsia"/>
          <w:color w:val="auto"/>
          <w:highlight w:val="none"/>
        </w:rPr>
        <w:t>环境数据、监视系统数据等。</w:t>
      </w:r>
    </w:p>
    <w:p w14:paraId="03A3F896">
      <w:pPr>
        <w:ind w:firstLine="420"/>
        <w:rPr>
          <w:color w:val="auto"/>
          <w:highlight w:val="none"/>
        </w:rPr>
      </w:pPr>
      <w:r>
        <w:rPr>
          <w:rFonts w:hint="eastAsia"/>
          <w:color w:val="auto"/>
          <w:highlight w:val="none"/>
          <w:lang w:eastAsia="zh-CN"/>
        </w:rPr>
        <w:t>B.1</w:t>
      </w:r>
      <w:r>
        <w:rPr>
          <w:rFonts w:hint="eastAsia"/>
          <w:color w:val="auto"/>
          <w:highlight w:val="none"/>
        </w:rPr>
        <w:t>.1.2  解剖室信息数据调取查阅应建立授权机制，需经授权批准后方能查阅使用。</w:t>
      </w:r>
    </w:p>
    <w:p w14:paraId="07D71A6E">
      <w:pPr>
        <w:ind w:firstLine="420"/>
        <w:rPr>
          <w:color w:val="auto"/>
          <w:highlight w:val="none"/>
        </w:rPr>
      </w:pPr>
      <w:r>
        <w:rPr>
          <w:rFonts w:hint="eastAsia"/>
          <w:color w:val="auto"/>
          <w:highlight w:val="none"/>
          <w:lang w:eastAsia="zh-CN"/>
        </w:rPr>
        <w:t>B.1</w:t>
      </w:r>
      <w:r>
        <w:rPr>
          <w:rFonts w:hint="eastAsia"/>
          <w:color w:val="auto"/>
          <w:highlight w:val="none"/>
        </w:rPr>
        <w:t>.1.</w:t>
      </w:r>
      <w:r>
        <w:rPr>
          <w:rFonts w:hint="default"/>
          <w:color w:val="auto"/>
          <w:highlight w:val="none"/>
        </w:rPr>
        <w:t>3</w:t>
      </w:r>
      <w:r>
        <w:rPr>
          <w:rFonts w:hint="eastAsia"/>
          <w:color w:val="auto"/>
          <w:highlight w:val="none"/>
        </w:rPr>
        <w:t xml:space="preserve">  应识别需要定期备份的重要业务信息、系统数据等，并应规定备份信息的备份方式、备份频度、存储介质、保存期等。</w:t>
      </w:r>
    </w:p>
    <w:p w14:paraId="5A899710">
      <w:pPr>
        <w:jc w:val="left"/>
        <w:rPr>
          <w:rFonts w:ascii="黑体" w:hAnsi="黑体" w:eastAsia="黑体" w:cs="Times New Roman"/>
          <w:color w:val="auto"/>
          <w:kern w:val="0"/>
          <w:szCs w:val="21"/>
          <w:highlight w:val="none"/>
        </w:rPr>
      </w:pPr>
      <w:r>
        <w:rPr>
          <w:rFonts w:hint="eastAsia" w:ascii="黑体" w:hAnsi="黑体" w:eastAsia="黑体" w:cs="Times New Roman"/>
          <w:color w:val="auto"/>
          <w:kern w:val="0"/>
          <w:szCs w:val="21"/>
          <w:highlight w:val="none"/>
          <w:lang w:eastAsia="zh-CN"/>
        </w:rPr>
        <w:t>B.1</w:t>
      </w:r>
      <w:r>
        <w:rPr>
          <w:rFonts w:ascii="黑体" w:hAnsi="黑体" w:eastAsia="黑体" w:cs="Times New Roman"/>
          <w:color w:val="auto"/>
          <w:kern w:val="0"/>
          <w:szCs w:val="21"/>
          <w:highlight w:val="none"/>
        </w:rPr>
        <w:t xml:space="preserve">.2  </w:t>
      </w:r>
      <w:r>
        <w:rPr>
          <w:rFonts w:hint="eastAsia" w:ascii="黑体" w:hAnsi="黑体" w:eastAsia="黑体" w:cs="Times New Roman"/>
          <w:color w:val="auto"/>
          <w:kern w:val="0"/>
          <w:szCs w:val="21"/>
          <w:highlight w:val="none"/>
          <w:lang w:eastAsia="zh-CN"/>
        </w:rPr>
        <w:t>移动式</w:t>
      </w:r>
      <w:r>
        <w:rPr>
          <w:rFonts w:hint="default" w:ascii="黑体" w:hAnsi="黑体" w:eastAsia="黑体" w:cs="Times New Roman"/>
          <w:color w:val="auto"/>
          <w:kern w:val="0"/>
          <w:szCs w:val="21"/>
          <w:highlight w:val="none"/>
          <w:lang w:eastAsia="zh-CN"/>
        </w:rPr>
        <w:t>传染性</w:t>
      </w:r>
      <w:r>
        <w:rPr>
          <w:rFonts w:hint="eastAsia" w:ascii="黑体" w:hAnsi="黑体" w:eastAsia="黑体" w:cs="Times New Roman"/>
          <w:color w:val="auto"/>
          <w:kern w:val="0"/>
          <w:szCs w:val="21"/>
          <w:highlight w:val="none"/>
          <w:lang w:eastAsia="zh-CN"/>
        </w:rPr>
        <w:t>尸体解剖室</w:t>
      </w:r>
      <w:r>
        <w:rPr>
          <w:rFonts w:hint="eastAsia" w:ascii="黑体" w:hAnsi="黑体" w:eastAsia="黑体" w:cs="Times New Roman"/>
          <w:color w:val="auto"/>
          <w:kern w:val="0"/>
          <w:szCs w:val="21"/>
          <w:highlight w:val="none"/>
        </w:rPr>
        <w:t>实验室安全</w:t>
      </w:r>
      <w:r>
        <w:rPr>
          <w:rFonts w:hint="default" w:ascii="黑体" w:hAnsi="黑体" w:eastAsia="黑体" w:cs="Times New Roman"/>
          <w:color w:val="auto"/>
          <w:kern w:val="0"/>
          <w:szCs w:val="21"/>
          <w:highlight w:val="none"/>
        </w:rPr>
        <w:t>防范</w:t>
      </w:r>
    </w:p>
    <w:p w14:paraId="6DE3A2BD">
      <w:pPr>
        <w:ind w:firstLine="420"/>
        <w:rPr>
          <w:color w:val="auto"/>
          <w:highlight w:val="none"/>
        </w:rPr>
      </w:pPr>
      <w:r>
        <w:rPr>
          <w:rFonts w:hint="eastAsia"/>
          <w:color w:val="auto"/>
          <w:highlight w:val="none"/>
          <w:lang w:eastAsia="zh-CN"/>
        </w:rPr>
        <w:t>B.1</w:t>
      </w:r>
      <w:r>
        <w:rPr>
          <w:rFonts w:hint="eastAsia"/>
          <w:color w:val="auto"/>
          <w:highlight w:val="none"/>
        </w:rPr>
        <w:t>.2.1  解剖室</w:t>
      </w:r>
      <w:r>
        <w:rPr>
          <w:rFonts w:hint="default"/>
          <w:color w:val="auto"/>
          <w:highlight w:val="none"/>
        </w:rPr>
        <w:t>的</w:t>
      </w:r>
      <w:r>
        <w:rPr>
          <w:rFonts w:hint="eastAsia"/>
          <w:color w:val="auto"/>
          <w:highlight w:val="none"/>
        </w:rPr>
        <w:t>门禁系统应保证只有获得授权的人员才能进入实验室。</w:t>
      </w:r>
    </w:p>
    <w:p w14:paraId="5C39A53C">
      <w:pPr>
        <w:ind w:firstLine="420"/>
        <w:rPr>
          <w:color w:val="auto"/>
          <w:highlight w:val="none"/>
        </w:rPr>
      </w:pPr>
      <w:r>
        <w:rPr>
          <w:rFonts w:hint="eastAsia"/>
          <w:color w:val="auto"/>
          <w:highlight w:val="none"/>
          <w:lang w:eastAsia="zh-CN"/>
        </w:rPr>
        <w:t>B.1</w:t>
      </w:r>
      <w:r>
        <w:rPr>
          <w:rFonts w:hint="eastAsia"/>
          <w:color w:val="auto"/>
          <w:highlight w:val="none"/>
        </w:rPr>
        <w:t>.2.2  定期对解剖室生物安全进行检查，制定生物安全管理体系，对不符合项及时纠正，制定预防措施。</w:t>
      </w:r>
    </w:p>
    <w:p w14:paraId="63ABE85C">
      <w:pPr>
        <w:ind w:firstLine="420"/>
        <w:rPr>
          <w:rFonts w:hint="eastAsia"/>
          <w:color w:val="auto"/>
          <w:highlight w:val="none"/>
        </w:rPr>
      </w:pPr>
      <w:r>
        <w:rPr>
          <w:rFonts w:hint="eastAsia"/>
          <w:color w:val="auto"/>
          <w:highlight w:val="none"/>
          <w:lang w:eastAsia="zh-CN"/>
        </w:rPr>
        <w:t>B.1</w:t>
      </w:r>
      <w:r>
        <w:rPr>
          <w:rFonts w:hint="eastAsia"/>
          <w:color w:val="auto"/>
          <w:highlight w:val="none"/>
        </w:rPr>
        <w:t xml:space="preserve">.2.3  </w:t>
      </w:r>
      <w:r>
        <w:rPr>
          <w:rFonts w:hint="default"/>
          <w:color w:val="auto"/>
          <w:highlight w:val="none"/>
        </w:rPr>
        <w:t>移动式高致病传染性</w:t>
      </w:r>
      <w:r>
        <w:rPr>
          <w:rFonts w:hint="eastAsia"/>
          <w:color w:val="auto"/>
          <w:highlight w:val="none"/>
        </w:rPr>
        <w:t>尸体解剖室应有防恐怖活动预防和管理，应符合生物安全领域反恐怖防范要求</w:t>
      </w:r>
      <w:r>
        <w:rPr>
          <w:rFonts w:hint="eastAsia"/>
          <w:color w:val="auto"/>
          <w:highlight w:val="none"/>
          <w:lang w:eastAsia="zh-CN"/>
        </w:rPr>
        <w:t>的</w:t>
      </w:r>
      <w:r>
        <w:rPr>
          <w:rFonts w:hint="eastAsia"/>
          <w:color w:val="auto"/>
          <w:highlight w:val="none"/>
          <w:lang w:val="en-US" w:eastAsia="zh-CN"/>
        </w:rPr>
        <w:t>有关</w:t>
      </w:r>
      <w:r>
        <w:rPr>
          <w:rFonts w:hint="eastAsia"/>
          <w:color w:val="auto"/>
          <w:highlight w:val="none"/>
        </w:rPr>
        <w:t>规定。</w:t>
      </w:r>
    </w:p>
    <w:p w14:paraId="02AE134D">
      <w:pPr>
        <w:ind w:firstLine="420"/>
        <w:rPr>
          <w:rFonts w:hint="eastAsia"/>
          <w:color w:val="auto"/>
          <w:highlight w:val="none"/>
        </w:rPr>
      </w:pPr>
      <w:r>
        <w:rPr>
          <w:rFonts w:hint="eastAsia"/>
          <w:color w:val="auto"/>
          <w:highlight w:val="none"/>
          <w:lang w:eastAsia="zh-CN"/>
        </w:rPr>
        <w:t>B.1</w:t>
      </w:r>
      <w:r>
        <w:rPr>
          <w:rFonts w:hint="eastAsia"/>
          <w:color w:val="auto"/>
          <w:highlight w:val="none"/>
        </w:rPr>
        <w:t>.</w:t>
      </w:r>
      <w:r>
        <w:rPr>
          <w:rFonts w:hint="default"/>
          <w:color w:val="auto"/>
          <w:highlight w:val="none"/>
        </w:rPr>
        <w:t>2</w:t>
      </w:r>
      <w:r>
        <w:rPr>
          <w:rFonts w:hint="eastAsia"/>
          <w:color w:val="auto"/>
          <w:highlight w:val="none"/>
        </w:rPr>
        <w:t>.</w:t>
      </w:r>
      <w:r>
        <w:rPr>
          <w:rFonts w:hint="default"/>
          <w:color w:val="auto"/>
          <w:highlight w:val="none"/>
        </w:rPr>
        <w:t>4</w:t>
      </w:r>
      <w:r>
        <w:rPr>
          <w:rFonts w:hint="eastAsia"/>
          <w:color w:val="auto"/>
          <w:highlight w:val="none"/>
        </w:rPr>
        <w:t xml:space="preserve">  解剖室进出口处</w:t>
      </w:r>
      <w:r>
        <w:rPr>
          <w:rFonts w:hint="default"/>
          <w:color w:val="auto"/>
          <w:highlight w:val="none"/>
        </w:rPr>
        <w:t>的</w:t>
      </w:r>
      <w:r>
        <w:rPr>
          <w:rFonts w:hint="eastAsia"/>
          <w:color w:val="auto"/>
          <w:highlight w:val="none"/>
        </w:rPr>
        <w:t>视频监视和回放应能</w:t>
      </w:r>
      <w:r>
        <w:rPr>
          <w:rFonts w:hint="eastAsia"/>
          <w:color w:val="auto"/>
          <w:highlight w:val="none"/>
          <w:lang w:val="en-US" w:eastAsia="zh-CN"/>
        </w:rPr>
        <w:t>清晰</w:t>
      </w:r>
      <w:r>
        <w:rPr>
          <w:rFonts w:hint="eastAsia"/>
          <w:color w:val="auto"/>
          <w:highlight w:val="none"/>
        </w:rPr>
        <w:t>显示周界区域人员活动情况。</w:t>
      </w:r>
    </w:p>
    <w:p w14:paraId="14EF139C">
      <w:pPr>
        <w:ind w:firstLine="420"/>
        <w:rPr>
          <w:rFonts w:hint="eastAsia"/>
          <w:color w:val="auto"/>
          <w:highlight w:val="none"/>
        </w:rPr>
      </w:pPr>
      <w:r>
        <w:rPr>
          <w:rFonts w:hint="eastAsia"/>
          <w:color w:val="auto"/>
          <w:highlight w:val="none"/>
          <w:lang w:eastAsia="zh-CN"/>
        </w:rPr>
        <w:t>B.1</w:t>
      </w:r>
      <w:r>
        <w:rPr>
          <w:rFonts w:hint="eastAsia"/>
          <w:color w:val="auto"/>
          <w:highlight w:val="none"/>
        </w:rPr>
        <w:t>.2.</w:t>
      </w:r>
      <w:r>
        <w:rPr>
          <w:rFonts w:hint="default"/>
          <w:color w:val="auto"/>
          <w:highlight w:val="none"/>
        </w:rPr>
        <w:t>5</w:t>
      </w:r>
      <w:r>
        <w:rPr>
          <w:rFonts w:hint="eastAsia"/>
          <w:color w:val="auto"/>
          <w:highlight w:val="none"/>
        </w:rPr>
        <w:t xml:space="preserve">  移动式</w:t>
      </w:r>
      <w:r>
        <w:rPr>
          <w:rFonts w:hint="default"/>
          <w:color w:val="auto"/>
          <w:highlight w:val="none"/>
        </w:rPr>
        <w:t>传染性</w:t>
      </w:r>
      <w:r>
        <w:rPr>
          <w:rFonts w:hint="eastAsia"/>
          <w:color w:val="auto"/>
          <w:highlight w:val="none"/>
        </w:rPr>
        <w:t>尸体解剖室由于所处工作地的不确定性，</w:t>
      </w:r>
      <w:r>
        <w:rPr>
          <w:rFonts w:hint="default"/>
          <w:color w:val="auto"/>
          <w:highlight w:val="none"/>
        </w:rPr>
        <w:t>应</w:t>
      </w:r>
      <w:r>
        <w:rPr>
          <w:rFonts w:hint="eastAsia"/>
          <w:color w:val="auto"/>
          <w:highlight w:val="none"/>
        </w:rPr>
        <w:t>考虑到解剖室的安保工作，设置解剖间周围的警戒区域，人员值班等工作。</w:t>
      </w:r>
    </w:p>
    <w:p w14:paraId="5F7DDCAE">
      <w:pPr>
        <w:pStyle w:val="3"/>
        <w:rPr>
          <w:color w:val="auto"/>
          <w:highlight w:val="none"/>
        </w:rPr>
      </w:pPr>
      <w:bookmarkStart w:id="52" w:name="_Toc31432"/>
      <w:r>
        <w:rPr>
          <w:rFonts w:hint="eastAsia"/>
          <w:color w:val="auto"/>
          <w:highlight w:val="none"/>
          <w:lang w:eastAsia="zh-CN"/>
        </w:rPr>
        <w:t>B.2</w:t>
      </w:r>
      <w:r>
        <w:rPr>
          <w:color w:val="auto"/>
          <w:highlight w:val="none"/>
        </w:rPr>
        <w:t xml:space="preserve">  </w:t>
      </w:r>
      <w:r>
        <w:rPr>
          <w:rFonts w:hint="eastAsia"/>
          <w:color w:val="auto"/>
          <w:highlight w:val="none"/>
        </w:rPr>
        <w:t>尸体解剖管理</w:t>
      </w:r>
      <w:bookmarkEnd w:id="52"/>
    </w:p>
    <w:p w14:paraId="2387D95D">
      <w:pPr>
        <w:ind w:firstLine="420"/>
        <w:rPr>
          <w:rFonts w:hint="eastAsia"/>
          <w:color w:val="auto"/>
          <w:highlight w:val="none"/>
        </w:rPr>
      </w:pPr>
      <w:bookmarkStart w:id="53" w:name="OLE_LINK22"/>
      <w:r>
        <w:rPr>
          <w:rFonts w:hint="eastAsia"/>
          <w:color w:val="auto"/>
          <w:highlight w:val="none"/>
          <w:lang w:eastAsia="zh-CN"/>
        </w:rPr>
        <w:t>B.2</w:t>
      </w:r>
      <w:r>
        <w:rPr>
          <w:rFonts w:hint="eastAsia"/>
          <w:color w:val="auto"/>
          <w:highlight w:val="none"/>
        </w:rPr>
        <w:t>.1</w:t>
      </w:r>
      <w:bookmarkEnd w:id="53"/>
      <w:r>
        <w:rPr>
          <w:rFonts w:hint="eastAsia"/>
          <w:color w:val="auto"/>
          <w:highlight w:val="none"/>
        </w:rPr>
        <w:t xml:space="preserve">  </w:t>
      </w: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rFonts w:hint="eastAsia"/>
          <w:color w:val="auto"/>
          <w:highlight w:val="none"/>
          <w:lang w:val="en-US" w:eastAsia="zh-CN"/>
        </w:rPr>
        <w:t>使用时</w:t>
      </w:r>
      <w:r>
        <w:rPr>
          <w:rFonts w:hint="eastAsia"/>
          <w:color w:val="auto"/>
          <w:highlight w:val="none"/>
        </w:rPr>
        <w:t>应符合GB27421的附录B的有关规定。</w:t>
      </w:r>
    </w:p>
    <w:p w14:paraId="35B2774D">
      <w:pPr>
        <w:ind w:firstLine="420"/>
        <w:rPr>
          <w:rFonts w:hint="eastAsia"/>
          <w:color w:val="auto"/>
          <w:highlight w:val="none"/>
        </w:rPr>
      </w:pPr>
      <w:r>
        <w:rPr>
          <w:rFonts w:hint="eastAsia"/>
          <w:color w:val="auto"/>
          <w:highlight w:val="none"/>
          <w:lang w:eastAsia="zh-CN"/>
        </w:rPr>
        <w:t>B.2</w:t>
      </w:r>
      <w:r>
        <w:rPr>
          <w:rFonts w:hint="eastAsia"/>
          <w:color w:val="auto"/>
          <w:highlight w:val="none"/>
        </w:rPr>
        <w:t>.</w:t>
      </w:r>
      <w:r>
        <w:rPr>
          <w:rFonts w:hint="eastAsia"/>
          <w:color w:val="auto"/>
          <w:highlight w:val="none"/>
          <w:lang w:val="en-US" w:eastAsia="zh-CN"/>
        </w:rPr>
        <w:t>2</w:t>
      </w:r>
      <w:r>
        <w:rPr>
          <w:rFonts w:hint="eastAsia"/>
          <w:color w:val="auto"/>
          <w:highlight w:val="none"/>
        </w:rPr>
        <w:t xml:space="preserve">  在</w:t>
      </w:r>
      <w:r>
        <w:rPr>
          <w:rFonts w:hint="eastAsia"/>
          <w:color w:val="auto"/>
          <w:highlight w:val="none"/>
          <w:lang w:eastAsia="zh-CN"/>
        </w:rPr>
        <w:t>移动式</w:t>
      </w:r>
      <w:r>
        <w:rPr>
          <w:rFonts w:hint="default"/>
          <w:color w:val="auto"/>
          <w:highlight w:val="none"/>
          <w:lang w:eastAsia="zh-CN"/>
        </w:rPr>
        <w:t>传染性</w:t>
      </w:r>
      <w:r>
        <w:rPr>
          <w:rFonts w:hint="eastAsia"/>
          <w:color w:val="auto"/>
          <w:highlight w:val="none"/>
          <w:lang w:eastAsia="zh-CN"/>
        </w:rPr>
        <w:t>尸体解剖室</w:t>
      </w:r>
      <w:r>
        <w:rPr>
          <w:rFonts w:hint="eastAsia"/>
          <w:color w:val="auto"/>
          <w:highlight w:val="none"/>
        </w:rPr>
        <w:t>内进行传染病病人或者疑似传染病病人尸体解剖查验工作时，应当在</w:t>
      </w:r>
      <w:r>
        <w:rPr>
          <w:rFonts w:hint="eastAsia"/>
          <w:color w:val="auto"/>
          <w:highlight w:val="none"/>
          <w:lang w:val="en-US" w:eastAsia="zh-CN"/>
        </w:rPr>
        <w:t>相关</w:t>
      </w:r>
      <w:r>
        <w:rPr>
          <w:rFonts w:hint="eastAsia"/>
          <w:color w:val="auto"/>
          <w:highlight w:val="none"/>
        </w:rPr>
        <w:t>卫生行政部门批准后进行。</w:t>
      </w:r>
    </w:p>
    <w:p w14:paraId="239A2BC6">
      <w:pPr>
        <w:ind w:firstLine="420"/>
        <w:rPr>
          <w:rFonts w:hint="eastAsia"/>
          <w:color w:val="auto"/>
          <w:highlight w:val="none"/>
        </w:rPr>
      </w:pPr>
      <w:r>
        <w:rPr>
          <w:rFonts w:hint="eastAsia"/>
          <w:color w:val="auto"/>
          <w:highlight w:val="none"/>
          <w:lang w:eastAsia="zh-CN"/>
        </w:rPr>
        <w:t>B.2</w:t>
      </w:r>
      <w:r>
        <w:rPr>
          <w:rFonts w:hint="eastAsia"/>
          <w:color w:val="auto"/>
          <w:highlight w:val="none"/>
        </w:rPr>
        <w:t>.</w:t>
      </w:r>
      <w:r>
        <w:rPr>
          <w:rFonts w:hint="default"/>
          <w:color w:val="auto"/>
          <w:highlight w:val="none"/>
        </w:rPr>
        <w:t>3</w:t>
      </w:r>
      <w:r>
        <w:rPr>
          <w:rFonts w:hint="eastAsia"/>
          <w:color w:val="auto"/>
          <w:highlight w:val="none"/>
        </w:rPr>
        <w:t xml:space="preserve"> </w:t>
      </w:r>
      <w:r>
        <w:rPr>
          <w:rFonts w:hint="eastAsia"/>
          <w:color w:val="auto"/>
          <w:highlight w:val="none"/>
          <w:lang w:val="en-US" w:eastAsia="zh-CN"/>
        </w:rPr>
        <w:t xml:space="preserve"> 其它涉及</w:t>
      </w:r>
      <w:r>
        <w:rPr>
          <w:rFonts w:hint="eastAsia"/>
          <w:color w:val="auto"/>
          <w:highlight w:val="none"/>
        </w:rPr>
        <w:t>放射性核素沾染的传染</w:t>
      </w:r>
      <w:r>
        <w:rPr>
          <w:rFonts w:hint="default"/>
          <w:color w:val="auto"/>
          <w:highlight w:val="none"/>
        </w:rPr>
        <w:t>性</w:t>
      </w:r>
      <w:r>
        <w:rPr>
          <w:rFonts w:hint="eastAsia"/>
          <w:color w:val="auto"/>
          <w:highlight w:val="none"/>
        </w:rPr>
        <w:t>尸体解剖</w:t>
      </w:r>
      <w:r>
        <w:rPr>
          <w:rFonts w:hint="eastAsia"/>
          <w:color w:val="auto"/>
          <w:highlight w:val="none"/>
          <w:lang w:val="en-US" w:eastAsia="zh-CN"/>
        </w:rPr>
        <w:t>遵循国家有关方面的特殊规定执行。</w:t>
      </w:r>
    </w:p>
    <w:p w14:paraId="1F1ADA33">
      <w:pPr>
        <w:ind w:firstLine="420"/>
        <w:rPr>
          <w:color w:val="auto"/>
          <w:highlight w:val="none"/>
        </w:rPr>
      </w:pPr>
      <w:r>
        <w:rPr>
          <w:rFonts w:hint="eastAsia"/>
          <w:color w:val="auto"/>
          <w:highlight w:val="none"/>
          <w:lang w:eastAsia="zh-CN"/>
        </w:rPr>
        <w:t>B.2</w:t>
      </w:r>
      <w:r>
        <w:rPr>
          <w:rFonts w:hint="eastAsia"/>
          <w:color w:val="auto"/>
          <w:highlight w:val="none"/>
        </w:rPr>
        <w:t>.</w:t>
      </w:r>
      <w:r>
        <w:rPr>
          <w:rFonts w:hint="default"/>
          <w:color w:val="auto"/>
          <w:highlight w:val="none"/>
        </w:rPr>
        <w:t>4</w:t>
      </w:r>
      <w:r>
        <w:rPr>
          <w:rFonts w:hint="eastAsia"/>
          <w:color w:val="auto"/>
          <w:highlight w:val="none"/>
        </w:rPr>
        <w:t xml:space="preserve">  应建立传染病病人或者疑似传染病病人尸体解剖程序，宜遵循法医学尸体解剖程序及技术要求。</w:t>
      </w:r>
    </w:p>
    <w:p w14:paraId="38EFFF94">
      <w:pPr>
        <w:ind w:firstLine="420" w:firstLineChars="200"/>
        <w:rPr>
          <w:color w:val="auto"/>
          <w:highlight w:val="none"/>
        </w:rPr>
      </w:pPr>
      <w:r>
        <w:rPr>
          <w:rFonts w:hint="eastAsia"/>
          <w:color w:val="auto"/>
          <w:highlight w:val="none"/>
          <w:lang w:eastAsia="zh-CN"/>
        </w:rPr>
        <w:t>B.2</w:t>
      </w:r>
      <w:r>
        <w:rPr>
          <w:rFonts w:hint="eastAsia"/>
          <w:color w:val="auto"/>
          <w:highlight w:val="none"/>
        </w:rPr>
        <w:t>.</w:t>
      </w:r>
      <w:r>
        <w:rPr>
          <w:rFonts w:hint="default"/>
          <w:color w:val="auto"/>
          <w:highlight w:val="none"/>
        </w:rPr>
        <w:t>5</w:t>
      </w:r>
      <w:r>
        <w:rPr>
          <w:rFonts w:hint="eastAsia"/>
          <w:color w:val="auto"/>
          <w:highlight w:val="none"/>
          <w:lang w:val="en-US" w:eastAsia="zh-CN"/>
        </w:rPr>
        <w:t xml:space="preserve"> </w:t>
      </w:r>
      <w:r>
        <w:rPr>
          <w:rFonts w:hint="eastAsia"/>
          <w:color w:val="auto"/>
          <w:highlight w:val="none"/>
        </w:rPr>
        <w:t xml:space="preserve"> 解剖完成移交殡仪馆，应符合《国家八部委关于尸体运输管理的若干规定》要求。</w:t>
      </w:r>
    </w:p>
    <w:p w14:paraId="711608B9">
      <w:pPr>
        <w:ind w:firstLine="420"/>
        <w:rPr>
          <w:color w:val="auto"/>
          <w:highlight w:val="none"/>
        </w:rPr>
      </w:pPr>
      <w:r>
        <w:rPr>
          <w:rFonts w:hint="eastAsia"/>
          <w:color w:val="auto"/>
          <w:highlight w:val="none"/>
          <w:lang w:eastAsia="zh-CN"/>
        </w:rPr>
        <w:t>B.2</w:t>
      </w:r>
      <w:r>
        <w:rPr>
          <w:rFonts w:hint="eastAsia"/>
          <w:color w:val="auto"/>
          <w:highlight w:val="none"/>
        </w:rPr>
        <w:t>.</w:t>
      </w:r>
      <w:r>
        <w:rPr>
          <w:rFonts w:hint="default"/>
          <w:color w:val="auto"/>
          <w:highlight w:val="none"/>
        </w:rPr>
        <w:t>6</w:t>
      </w:r>
      <w:r>
        <w:rPr>
          <w:rFonts w:hint="eastAsia"/>
          <w:color w:val="auto"/>
          <w:highlight w:val="none"/>
        </w:rPr>
        <w:t xml:space="preserve">  应建立尸检样本检验程序，遵循生物安全要求检验和保存样本。</w:t>
      </w:r>
    </w:p>
    <w:p w14:paraId="5F355038">
      <w:pPr>
        <w:ind w:firstLine="420"/>
        <w:rPr>
          <w:rFonts w:hint="eastAsia"/>
          <w:color w:val="auto"/>
          <w:highlight w:val="none"/>
        </w:rPr>
      </w:pPr>
      <w:r>
        <w:rPr>
          <w:rFonts w:hint="eastAsia"/>
          <w:color w:val="auto"/>
          <w:highlight w:val="none"/>
          <w:lang w:eastAsia="zh-CN"/>
        </w:rPr>
        <w:t>B.2</w:t>
      </w:r>
      <w:r>
        <w:rPr>
          <w:rFonts w:hint="eastAsia"/>
          <w:color w:val="auto"/>
          <w:highlight w:val="none"/>
        </w:rPr>
        <w:t>.</w:t>
      </w:r>
      <w:r>
        <w:rPr>
          <w:rFonts w:hint="default"/>
          <w:color w:val="auto"/>
          <w:highlight w:val="none"/>
        </w:rPr>
        <w:t>7</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应建立尸检样本的审批、使用、保存、销毁程序，对样本进行全周期管理，并形成记录文件。</w:t>
      </w:r>
    </w:p>
    <w:p w14:paraId="62EF436F">
      <w:pPr>
        <w:pStyle w:val="3"/>
        <w:rPr>
          <w:rFonts w:hint="eastAsia" w:eastAsia="黑体"/>
          <w:color w:val="auto"/>
          <w:highlight w:val="none"/>
          <w:lang w:eastAsia="zh-CN"/>
        </w:rPr>
      </w:pPr>
      <w:bookmarkStart w:id="54" w:name="_Toc29005"/>
      <w:r>
        <w:rPr>
          <w:rFonts w:hint="eastAsia"/>
          <w:color w:val="auto"/>
          <w:highlight w:val="none"/>
          <w:lang w:eastAsia="zh-CN"/>
        </w:rPr>
        <w:t>B.3</w:t>
      </w:r>
      <w:r>
        <w:rPr>
          <w:color w:val="auto"/>
          <w:highlight w:val="none"/>
        </w:rPr>
        <w:t xml:space="preserve">  </w:t>
      </w:r>
      <w:r>
        <w:rPr>
          <w:rFonts w:hint="eastAsia"/>
          <w:color w:val="auto"/>
          <w:highlight w:val="none"/>
        </w:rPr>
        <w:t>废物处理管理</w:t>
      </w:r>
      <w:bookmarkEnd w:id="54"/>
    </w:p>
    <w:p w14:paraId="7E2FF650">
      <w:pPr>
        <w:ind w:firstLine="420" w:firstLineChars="200"/>
        <w:rPr>
          <w:color w:val="auto"/>
          <w:highlight w:val="none"/>
        </w:rPr>
      </w:pPr>
      <w:r>
        <w:rPr>
          <w:rFonts w:hint="eastAsia"/>
          <w:color w:val="auto"/>
          <w:highlight w:val="none"/>
          <w:lang w:eastAsia="zh-CN"/>
        </w:rPr>
        <w:t>B.3</w:t>
      </w:r>
      <w:r>
        <w:rPr>
          <w:rFonts w:hint="eastAsia"/>
          <w:color w:val="auto"/>
          <w:highlight w:val="none"/>
        </w:rPr>
        <w:t>.1  解剖室危险废物处理和处置的管理应符合国家或地方法规和标准的要求，应征询相关主管部门的意见和建议。</w:t>
      </w:r>
    </w:p>
    <w:p w14:paraId="1B497499">
      <w:pPr>
        <w:ind w:firstLine="420" w:firstLineChars="200"/>
        <w:rPr>
          <w:color w:val="auto"/>
          <w:highlight w:val="none"/>
        </w:rPr>
      </w:pPr>
      <w:r>
        <w:rPr>
          <w:rFonts w:hint="eastAsia"/>
          <w:color w:val="auto"/>
          <w:highlight w:val="none"/>
          <w:lang w:eastAsia="zh-CN"/>
        </w:rPr>
        <w:t>B.3</w:t>
      </w:r>
      <w:r>
        <w:rPr>
          <w:rFonts w:hint="eastAsia"/>
          <w:color w:val="auto"/>
          <w:highlight w:val="none"/>
        </w:rPr>
        <w:t>.2  相关废物的收集和有效处理，应符合GB 19489、中华人民共和国国家卫生和计划生育委员会第43号令</w:t>
      </w:r>
      <w:r>
        <w:rPr>
          <w:rFonts w:hint="eastAsia"/>
          <w:color w:val="auto"/>
          <w:highlight w:val="none"/>
          <w:lang w:eastAsia="zh-CN"/>
        </w:rPr>
        <w:t>《传染病病人或疑似传染病病人尸体解剖查验规定》</w:t>
      </w:r>
      <w:r>
        <w:rPr>
          <w:rFonts w:hint="eastAsia"/>
          <w:color w:val="auto"/>
          <w:highlight w:val="none"/>
        </w:rPr>
        <w:t>、</w:t>
      </w:r>
      <w:r>
        <w:rPr>
          <w:rFonts w:hint="eastAsia"/>
          <w:color w:val="auto"/>
          <w:highlight w:val="none"/>
          <w:lang w:eastAsia="zh-CN"/>
        </w:rPr>
        <w:t>《</w:t>
      </w:r>
      <w:r>
        <w:rPr>
          <w:rFonts w:hint="eastAsia"/>
          <w:color w:val="auto"/>
          <w:highlight w:val="none"/>
        </w:rPr>
        <w:t>医疗废物管理条例</w:t>
      </w:r>
      <w:r>
        <w:rPr>
          <w:rFonts w:hint="eastAsia"/>
          <w:color w:val="auto"/>
          <w:highlight w:val="none"/>
          <w:lang w:eastAsia="zh-CN"/>
        </w:rPr>
        <w:t>》</w:t>
      </w:r>
      <w:r>
        <w:rPr>
          <w:rFonts w:hint="eastAsia"/>
          <w:color w:val="auto"/>
          <w:highlight w:val="none"/>
          <w:lang w:val="en-US" w:eastAsia="zh-CN"/>
        </w:rPr>
        <w:t>的有关规定</w:t>
      </w:r>
      <w:r>
        <w:rPr>
          <w:rFonts w:hint="eastAsia"/>
          <w:color w:val="auto"/>
          <w:highlight w:val="none"/>
        </w:rPr>
        <w:t>。</w:t>
      </w:r>
    </w:p>
    <w:p w14:paraId="545A14B9">
      <w:pPr>
        <w:ind w:firstLine="420" w:firstLineChars="200"/>
        <w:rPr>
          <w:rFonts w:hint="eastAsia"/>
          <w:color w:val="auto"/>
          <w:highlight w:val="none"/>
        </w:rPr>
      </w:pPr>
      <w:r>
        <w:rPr>
          <w:rFonts w:hint="eastAsia"/>
          <w:color w:val="auto"/>
          <w:highlight w:val="none"/>
          <w:lang w:eastAsia="zh-CN"/>
        </w:rPr>
        <w:t>B.3</w:t>
      </w:r>
      <w:r>
        <w:rPr>
          <w:rFonts w:hint="eastAsia"/>
          <w:color w:val="auto"/>
          <w:highlight w:val="none"/>
        </w:rPr>
        <w:t>.3  根据废物的特点选用可靠的消毒灭菌方式，要监测和评价消毒灭菌效果。</w:t>
      </w:r>
    </w:p>
    <w:p w14:paraId="33014C3B">
      <w:pPr>
        <w:ind w:firstLine="420" w:firstLineChars="200"/>
        <w:rPr>
          <w:color w:val="auto"/>
          <w:highlight w:val="none"/>
        </w:rPr>
      </w:pPr>
      <w:r>
        <w:rPr>
          <w:rFonts w:hint="eastAsia"/>
          <w:color w:val="auto"/>
          <w:highlight w:val="none"/>
          <w:lang w:eastAsia="zh-CN"/>
        </w:rPr>
        <w:t>B.3</w:t>
      </w:r>
      <w:r>
        <w:rPr>
          <w:rFonts w:hint="eastAsia"/>
          <w:color w:val="auto"/>
          <w:highlight w:val="none"/>
        </w:rPr>
        <w:t>.4  解剖室废物处置应有书面记录，并存档。</w:t>
      </w:r>
    </w:p>
    <w:p w14:paraId="5DBD6107">
      <w:pPr>
        <w:ind w:firstLine="420" w:firstLineChars="200"/>
        <w:rPr>
          <w:color w:val="auto"/>
          <w:highlight w:val="none"/>
        </w:rPr>
      </w:pPr>
      <w:r>
        <w:rPr>
          <w:rFonts w:hint="eastAsia"/>
          <w:color w:val="auto"/>
          <w:highlight w:val="none"/>
          <w:lang w:eastAsia="zh-CN"/>
        </w:rPr>
        <w:t>B.3</w:t>
      </w:r>
      <w:r>
        <w:rPr>
          <w:rFonts w:hint="eastAsia"/>
          <w:color w:val="auto"/>
          <w:highlight w:val="none"/>
        </w:rPr>
        <w:t xml:space="preserve">.5  </w:t>
      </w:r>
      <w:r>
        <w:rPr>
          <w:rFonts w:hint="eastAsia"/>
          <w:color w:val="auto"/>
          <w:highlight w:val="none"/>
          <w:lang w:val="en-US" w:eastAsia="zh-CN"/>
        </w:rPr>
        <w:t>必要</w:t>
      </w:r>
      <w:r>
        <w:rPr>
          <w:rFonts w:hint="eastAsia"/>
          <w:color w:val="auto"/>
          <w:highlight w:val="none"/>
        </w:rPr>
        <w:t>时，解剖室废物应建立危废物质运输程序，程序至少包括组织机构、运输原则、危险材料接收和运出清单，人员职责、应急通讯、人员防护、运输路线、废物最终处置方案、风险沟通等内容。</w:t>
      </w:r>
    </w:p>
    <w:p w14:paraId="3A53897A">
      <w:pPr>
        <w:rPr>
          <w:color w:val="auto"/>
          <w:highlight w:val="none"/>
        </w:rPr>
      </w:pPr>
    </w:p>
    <w:p w14:paraId="2669ACDA">
      <w:pPr>
        <w:rPr>
          <w:rFonts w:cs="Times New Roman"/>
          <w:color w:val="auto"/>
          <w:kern w:val="0"/>
          <w:sz w:val="24"/>
          <w:szCs w:val="24"/>
          <w:highlight w:val="none"/>
        </w:rPr>
      </w:pPr>
    </w:p>
    <w:p w14:paraId="7B3A93A7">
      <w:pPr>
        <w:ind w:firstLine="0"/>
        <w:rPr>
          <w:rFonts w:cs="Times New Roman"/>
          <w:color w:val="auto"/>
          <w:kern w:val="0"/>
          <w:sz w:val="24"/>
          <w:szCs w:val="24"/>
          <w:highlight w:val="none"/>
        </w:rPr>
      </w:pPr>
    </w:p>
    <w:p w14:paraId="0BE67C17">
      <w:pPr>
        <w:ind w:firstLine="480"/>
        <w:rPr>
          <w:rFonts w:cs="Times New Roman"/>
          <w:color w:val="auto"/>
          <w:kern w:val="0"/>
          <w:sz w:val="24"/>
          <w:szCs w:val="24"/>
          <w:highlight w:val="none"/>
        </w:rPr>
      </w:pPr>
    </w:p>
    <w:p w14:paraId="443CD6F9">
      <w:pPr>
        <w:ind w:firstLine="480"/>
        <w:rPr>
          <w:rFonts w:cs="Times New Roman"/>
          <w:color w:val="auto"/>
          <w:kern w:val="0"/>
          <w:sz w:val="24"/>
          <w:szCs w:val="24"/>
          <w:highlight w:val="none"/>
        </w:rPr>
        <w:sectPr>
          <w:pgSz w:w="11906" w:h="16838"/>
          <w:pgMar w:top="1440" w:right="1800" w:bottom="1440" w:left="1800" w:header="851" w:footer="992" w:gutter="0"/>
          <w:cols w:space="425" w:num="1"/>
          <w:docGrid w:type="lines" w:linePitch="312" w:charSpace="0"/>
        </w:sectPr>
      </w:pPr>
    </w:p>
    <w:p w14:paraId="7B15B4EF">
      <w:pPr>
        <w:pStyle w:val="2"/>
        <w:spacing w:before="851" w:beforeLines="0" w:after="284" w:afterLines="0"/>
        <w:ind w:firstLine="420"/>
        <w:rPr>
          <w:color w:val="auto"/>
          <w:szCs w:val="21"/>
          <w:highlight w:val="none"/>
        </w:rPr>
      </w:pPr>
      <w:bookmarkStart w:id="55" w:name="_Toc9133"/>
      <w:r>
        <w:rPr>
          <w:rFonts w:hint="eastAsia" w:ascii="黑体" w:hAnsi="黑体"/>
          <w:b w:val="0"/>
          <w:color w:val="auto"/>
          <w:szCs w:val="21"/>
          <w:highlight w:val="none"/>
        </w:rPr>
        <w:t>参  考  文  献</w:t>
      </w:r>
      <w:bookmarkEnd w:id="55"/>
      <w:bookmarkStart w:id="56" w:name="OLE_LINK11"/>
    </w:p>
    <w:p w14:paraId="27374531">
      <w:pPr>
        <w:pStyle w:val="25"/>
        <w:numPr>
          <w:ilvl w:val="0"/>
          <w:numId w:val="6"/>
        </w:numPr>
        <w:adjustRightInd/>
        <w:spacing w:line="360" w:lineRule="auto"/>
        <w:ind w:left="0" w:firstLine="0" w:firstLineChars="0"/>
        <w:rPr>
          <w:color w:val="auto"/>
          <w:szCs w:val="21"/>
          <w:highlight w:val="none"/>
        </w:rPr>
      </w:pPr>
      <w:r>
        <w:rPr>
          <w:rFonts w:hint="eastAsia"/>
          <w:color w:val="auto"/>
          <w:highlight w:val="none"/>
        </w:rPr>
        <w:t>人间传染的病原微生物名录</w:t>
      </w:r>
    </w:p>
    <w:p w14:paraId="12D3BF72">
      <w:pPr>
        <w:pStyle w:val="25"/>
        <w:numPr>
          <w:ilvl w:val="0"/>
          <w:numId w:val="6"/>
        </w:numPr>
        <w:adjustRightInd/>
        <w:spacing w:line="360" w:lineRule="auto"/>
        <w:ind w:left="0" w:firstLine="0" w:firstLineChars="0"/>
        <w:rPr>
          <w:color w:val="auto"/>
          <w:szCs w:val="21"/>
          <w:highlight w:val="none"/>
        </w:rPr>
      </w:pPr>
      <w:r>
        <w:rPr>
          <w:rFonts w:hint="eastAsia"/>
          <w:color w:val="auto"/>
          <w:highlight w:val="none"/>
        </w:rPr>
        <w:t>国家八部委关于尸体运输管理的若干规定</w:t>
      </w:r>
    </w:p>
    <w:p w14:paraId="54E8BB74">
      <w:pPr>
        <w:pStyle w:val="25"/>
        <w:numPr>
          <w:ilvl w:val="0"/>
          <w:numId w:val="6"/>
        </w:numPr>
        <w:adjustRightInd/>
        <w:spacing w:line="360" w:lineRule="auto"/>
        <w:ind w:left="0" w:firstLine="0" w:firstLineChars="0"/>
        <w:rPr>
          <w:rFonts w:hint="eastAsia"/>
          <w:color w:val="auto"/>
          <w:szCs w:val="21"/>
          <w:highlight w:val="none"/>
        </w:rPr>
      </w:pPr>
      <w:r>
        <w:rPr>
          <w:rFonts w:hint="eastAsia"/>
          <w:color w:val="auto"/>
          <w:szCs w:val="21"/>
          <w:highlight w:val="none"/>
        </w:rPr>
        <w:t>GB 7258 机动车运行安全技术条件</w:t>
      </w:r>
    </w:p>
    <w:p w14:paraId="67CC146E">
      <w:pPr>
        <w:pStyle w:val="25"/>
        <w:numPr>
          <w:ilvl w:val="0"/>
          <w:numId w:val="6"/>
        </w:numPr>
        <w:adjustRightInd/>
        <w:spacing w:line="360" w:lineRule="auto"/>
        <w:ind w:left="0" w:firstLine="0" w:firstLineChars="0"/>
        <w:rPr>
          <w:rFonts w:hint="eastAsia"/>
          <w:color w:val="auto"/>
          <w:szCs w:val="21"/>
          <w:highlight w:val="none"/>
        </w:rPr>
      </w:pPr>
      <w:r>
        <w:rPr>
          <w:rFonts w:hint="eastAsia"/>
          <w:color w:val="auto"/>
          <w:szCs w:val="21"/>
          <w:highlight w:val="none"/>
        </w:rPr>
        <w:t>GA/T 750 不锈钢尸体解剖台</w:t>
      </w:r>
    </w:p>
    <w:p w14:paraId="3D8D3AD9">
      <w:pPr>
        <w:pStyle w:val="25"/>
        <w:numPr>
          <w:ilvl w:val="0"/>
          <w:numId w:val="6"/>
        </w:numPr>
        <w:adjustRightInd/>
        <w:spacing w:line="360" w:lineRule="auto"/>
        <w:ind w:left="0" w:firstLine="0" w:firstLineChars="0"/>
        <w:rPr>
          <w:rFonts w:hint="eastAsia"/>
          <w:color w:val="auto"/>
          <w:szCs w:val="21"/>
          <w:highlight w:val="none"/>
        </w:rPr>
      </w:pPr>
      <w:r>
        <w:rPr>
          <w:rFonts w:hint="eastAsia"/>
          <w:color w:val="auto"/>
          <w:highlight w:val="none"/>
          <w:lang w:val="en-US" w:eastAsia="zh-CN"/>
        </w:rPr>
        <w:t>GB/T 13554高效空气过滤器</w:t>
      </w:r>
    </w:p>
    <w:p w14:paraId="3B79537D">
      <w:pPr>
        <w:pStyle w:val="25"/>
        <w:numPr>
          <w:ilvl w:val="0"/>
          <w:numId w:val="6"/>
        </w:numPr>
        <w:adjustRightInd/>
        <w:spacing w:line="360" w:lineRule="auto"/>
        <w:ind w:firstLineChars="0"/>
        <w:rPr>
          <w:rFonts w:hint="eastAsia"/>
          <w:color w:val="auto"/>
          <w:szCs w:val="21"/>
          <w:highlight w:val="none"/>
        </w:rPr>
      </w:pPr>
      <w:r>
        <w:rPr>
          <w:rFonts w:hint="eastAsia"/>
          <w:color w:val="auto"/>
          <w:szCs w:val="21"/>
          <w:highlight w:val="none"/>
        </w:rPr>
        <w:t>GB/T 29478 移动实验室有害废物管理规范</w:t>
      </w:r>
    </w:p>
    <w:p w14:paraId="72954CF0">
      <w:pPr>
        <w:pStyle w:val="25"/>
        <w:numPr>
          <w:ilvl w:val="0"/>
          <w:numId w:val="6"/>
        </w:numPr>
        <w:adjustRightInd/>
        <w:spacing w:line="360" w:lineRule="auto"/>
        <w:ind w:left="0" w:firstLine="0" w:firstLineChars="0"/>
        <w:rPr>
          <w:rFonts w:hint="eastAsia"/>
          <w:color w:val="auto"/>
          <w:szCs w:val="21"/>
          <w:highlight w:val="none"/>
        </w:rPr>
      </w:pPr>
      <w:r>
        <w:rPr>
          <w:rFonts w:hint="eastAsia"/>
          <w:color w:val="auto"/>
          <w:szCs w:val="21"/>
          <w:highlight w:val="none"/>
        </w:rPr>
        <w:t>GB/T 29510 个体防护装备配备的基本要求</w:t>
      </w:r>
    </w:p>
    <w:p w14:paraId="16A59142">
      <w:pPr>
        <w:pStyle w:val="25"/>
        <w:numPr>
          <w:ilvl w:val="0"/>
          <w:numId w:val="6"/>
        </w:numPr>
        <w:adjustRightInd/>
        <w:spacing w:line="360" w:lineRule="auto"/>
        <w:ind w:left="0" w:firstLine="0" w:firstLineChars="0"/>
        <w:rPr>
          <w:rFonts w:hint="eastAsia"/>
          <w:color w:val="auto"/>
          <w:szCs w:val="21"/>
          <w:highlight w:val="none"/>
        </w:rPr>
      </w:pPr>
      <w:r>
        <w:rPr>
          <w:rFonts w:hint="eastAsia"/>
          <w:color w:val="auto"/>
          <w:szCs w:val="21"/>
          <w:highlight w:val="none"/>
        </w:rPr>
        <w:t>RB/T 199 实验室设备生物安全性能评价技术规范</w:t>
      </w:r>
    </w:p>
    <w:p w14:paraId="523EFC69">
      <w:pPr>
        <w:pStyle w:val="25"/>
        <w:numPr>
          <w:ilvl w:val="0"/>
          <w:numId w:val="6"/>
        </w:numPr>
        <w:adjustRightInd/>
        <w:spacing w:line="360" w:lineRule="auto"/>
        <w:ind w:firstLineChars="0"/>
        <w:rPr>
          <w:rFonts w:hint="eastAsia"/>
          <w:color w:val="auto"/>
          <w:szCs w:val="21"/>
          <w:highlight w:val="none"/>
        </w:rPr>
      </w:pPr>
      <w:bookmarkStart w:id="57" w:name="OLE_LINK26"/>
      <w:r>
        <w:rPr>
          <w:rFonts w:hint="eastAsia"/>
          <w:color w:val="auto"/>
          <w:highlight w:val="none"/>
        </w:rPr>
        <w:t>JG/T 382《传递窗》</w:t>
      </w:r>
      <w:bookmarkEnd w:id="56"/>
      <w:bookmarkEnd w:id="57"/>
    </w:p>
    <w:p w14:paraId="31C6DECA">
      <w:pPr>
        <w:ind w:firstLine="420" w:firstLineChars="200"/>
        <w:rPr>
          <w:rFonts w:hint="eastAsia"/>
          <w:color w:val="auto"/>
          <w:highlight w:val="none"/>
          <w:lang w:val="en-US" w:eastAsia="zh-CN"/>
        </w:rPr>
      </w:pPr>
    </w:p>
    <w:p w14:paraId="4426CCC0">
      <w:pPr>
        <w:ind w:firstLine="420" w:firstLineChars="200"/>
        <w:rPr>
          <w:rFonts w:hint="eastAsia"/>
          <w:color w:val="auto"/>
          <w:highlight w:val="none"/>
          <w:lang w:val="en-US" w:eastAsia="zh-CN"/>
        </w:rPr>
      </w:pPr>
    </w:p>
    <w:p w14:paraId="68C2DF61">
      <w:pPr>
        <w:ind w:firstLine="420" w:firstLineChars="200"/>
        <w:rPr>
          <w:rFonts w:hint="eastAsia"/>
          <w:color w:val="auto"/>
          <w:highlight w:val="none"/>
          <w:lang w:val="en-US" w:eastAsia="zh-CN"/>
        </w:rPr>
      </w:pPr>
    </w:p>
    <w:p w14:paraId="69B4C36D">
      <w:pPr>
        <w:ind w:firstLine="420" w:firstLineChars="200"/>
        <w:rPr>
          <w:rFonts w:hint="eastAsia"/>
          <w:color w:val="auto"/>
          <w:highlight w:val="none"/>
          <w:lang w:val="en-US" w:eastAsia="zh-CN"/>
        </w:rPr>
      </w:pPr>
    </w:p>
    <w:p w14:paraId="785D33EB">
      <w:pPr>
        <w:ind w:firstLine="420" w:firstLineChars="200"/>
        <w:rPr>
          <w:rFonts w:hint="eastAsia"/>
          <w:color w:val="auto"/>
          <w:highlight w:val="none"/>
          <w:lang w:val="en-US" w:eastAsia="zh-CN"/>
        </w:rPr>
      </w:pPr>
    </w:p>
    <w:p w14:paraId="3183C98D">
      <w:pPr>
        <w:ind w:firstLine="420" w:firstLineChars="200"/>
        <w:rPr>
          <w:rFonts w:hint="eastAsia"/>
          <w:color w:val="auto"/>
          <w:highlight w:val="none"/>
          <w:lang w:val="en-US" w:eastAsia="zh-CN"/>
        </w:rPr>
      </w:pPr>
    </w:p>
    <w:p w14:paraId="6F2F91BF">
      <w:pPr>
        <w:ind w:firstLine="420" w:firstLineChars="200"/>
        <w:rPr>
          <w:rFonts w:hint="eastAsia"/>
          <w:color w:val="auto"/>
          <w:highlight w:val="none"/>
          <w:lang w:val="en-US" w:eastAsia="zh-CN"/>
        </w:rPr>
      </w:pPr>
    </w:p>
    <w:p w14:paraId="58EBFECC">
      <w:pPr>
        <w:ind w:firstLine="420" w:firstLineChars="200"/>
        <w:rPr>
          <w:rFonts w:hint="eastAsia"/>
          <w:color w:val="auto"/>
          <w:highlight w:val="none"/>
          <w:lang w:val="en-US" w:eastAsia="zh-CN"/>
        </w:rPr>
      </w:pPr>
    </w:p>
    <w:p w14:paraId="1D9C0B93">
      <w:pPr>
        <w:ind w:firstLine="420" w:firstLineChars="200"/>
        <w:rPr>
          <w:rFonts w:hint="eastAsia"/>
          <w:color w:val="auto"/>
          <w:highlight w:val="none"/>
          <w:lang w:val="en-US" w:eastAsia="zh-CN"/>
        </w:rPr>
      </w:pPr>
    </w:p>
    <w:p w14:paraId="275F7A53">
      <w:pPr>
        <w:ind w:firstLine="420" w:firstLineChars="200"/>
        <w:rPr>
          <w:rFonts w:hint="eastAsia"/>
          <w:color w:val="auto"/>
          <w:highlight w:val="none"/>
          <w:lang w:val="en-US" w:eastAsia="zh-CN"/>
        </w:rPr>
      </w:pPr>
    </w:p>
    <w:p w14:paraId="19C345A8">
      <w:pPr>
        <w:ind w:firstLine="420" w:firstLineChars="200"/>
        <w:rPr>
          <w:rFonts w:hint="eastAsia"/>
          <w:color w:val="auto"/>
          <w:highlight w:val="none"/>
          <w:lang w:val="en-US" w:eastAsia="zh-CN"/>
        </w:rPr>
      </w:pPr>
    </w:p>
    <w:p w14:paraId="50A1489C">
      <w:pPr>
        <w:pStyle w:val="29"/>
        <w:spacing w:line="360" w:lineRule="auto"/>
        <w:ind w:firstLine="420"/>
        <w:rPr>
          <w:rFonts w:ascii="Times New Roman"/>
          <w:color w:val="auto"/>
          <w:highlight w:val="none"/>
        </w:rPr>
      </w:pPr>
    </w:p>
    <w:p w14:paraId="7306FCF8">
      <w:pPr>
        <w:pStyle w:val="30"/>
        <w:tabs>
          <w:tab w:val="left" w:pos="6285"/>
        </w:tabs>
        <w:snapToGrid w:val="0"/>
        <w:ind w:left="0" w:leftChars="0" w:firstLine="0" w:firstLineChars="0"/>
        <w:jc w:val="center"/>
        <w:rPr>
          <w:rFonts w:hint="eastAsia"/>
          <w:color w:val="auto"/>
          <w:highlight w:val="none"/>
          <w:lang w:val="en-US" w:eastAsia="zh-CN"/>
        </w:rPr>
      </w:pPr>
      <w:r>
        <w:rPr>
          <w:rFonts w:ascii="Times New Roman"/>
          <w:color w:val="auto"/>
          <w:highlight w:val="none"/>
          <w:u w:val="single"/>
        </w:rPr>
        <mc:AlternateContent>
          <mc:Choice Requires="wps">
            <w:drawing>
              <wp:anchor distT="0" distB="0" distL="114300" distR="114300" simplePos="0" relativeHeight="251660288" behindDoc="0" locked="0" layoutInCell="1" allowOverlap="1">
                <wp:simplePos x="0" y="0"/>
                <wp:positionH relativeFrom="column">
                  <wp:posOffset>2070100</wp:posOffset>
                </wp:positionH>
                <wp:positionV relativeFrom="paragraph">
                  <wp:posOffset>123825</wp:posOffset>
                </wp:positionV>
                <wp:extent cx="2091055" cy="0"/>
                <wp:effectExtent l="0" t="5080" r="0" b="4445"/>
                <wp:wrapNone/>
                <wp:docPr id="7" name="AutoShape 71"/>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straightConnector1">
                          <a:avLst/>
                        </a:prstGeom>
                        <a:noFill/>
                        <a:ln w="9525">
                          <a:solidFill>
                            <a:srgbClr val="000000"/>
                          </a:solidFill>
                          <a:round/>
                        </a:ln>
                      </wps:spPr>
                      <wps:bodyPr/>
                    </wps:wsp>
                  </a:graphicData>
                </a:graphic>
              </wp:anchor>
            </w:drawing>
          </mc:Choice>
          <mc:Fallback>
            <w:pict>
              <v:shape id="AutoShape 71" o:spid="_x0000_s1026" o:spt="32" type="#_x0000_t32" style="position:absolute;left:0pt;margin-left:163pt;margin-top:9.75pt;height:0pt;width:164.65pt;z-index:251660288;mso-width-relative:page;mso-height-relative:page;" filled="f" stroked="t" coordsize="21600,21600" o:gfxdata="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Zw4821wAAAAkBAAAPAAAAAAAAAAEAIAAA&#10;ACIAAABkcnMvZG93bnJldi54bWxQSwECFAAUAAAACACHTuJAEnua0dQBAACzAwAADgAAAAAAAAAB&#10;ACAAAAAmAQAAZHJzL2Uyb0RvYy54bWxQSwUGAAAAAAYABgBZAQAAbAUAAAAA&#10;">
                <v:fill on="f" focussize="0,0"/>
                <v:stroke color="#000000" joinstyle="round"/>
                <v:imagedata o:title=""/>
                <o:lock v:ext="edit" aspectratio="f"/>
              </v:shape>
            </w:pict>
          </mc:Fallback>
        </mc:AlternateConten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69492"/>
    </w:sdtPr>
    <w:sdtContent>
      <w:p w14:paraId="58CD68A6">
        <w:pPr>
          <w:pStyle w:val="8"/>
          <w:ind w:firstLine="360"/>
          <w:jc w:val="center"/>
        </w:pPr>
        <w:r>
          <w:fldChar w:fldCharType="begin"/>
        </w:r>
        <w:r>
          <w:instrText xml:space="preserve">PAGE   \* MERGEFORMAT</w:instrText>
        </w:r>
        <w:r>
          <w:fldChar w:fldCharType="separate"/>
        </w:r>
        <w:r>
          <w:rPr>
            <w:lang w:val="zh-CN"/>
          </w:rPr>
          <w:t>3</w:t>
        </w:r>
        <w:r>
          <w:fldChar w:fldCharType="end"/>
        </w:r>
      </w:p>
    </w:sdtContent>
  </w:sdt>
  <w:p w14:paraId="6F9DC8F7">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sdtPr>
    <w:sdtContent>
      <w:p w14:paraId="4B650D61">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7CE42420">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2E642">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1475"/>
    </w:sdtPr>
    <w:sdtContent>
      <w:p w14:paraId="6BB3F03D">
        <w:pPr>
          <w:pStyle w:val="8"/>
          <w:ind w:firstLine="360"/>
          <w:jc w:val="center"/>
        </w:pPr>
        <w:r>
          <w:fldChar w:fldCharType="begin"/>
        </w:r>
        <w:r>
          <w:instrText xml:space="preserve">PAGE   \* MERGEFORMAT</w:instrText>
        </w:r>
        <w:r>
          <w:fldChar w:fldCharType="separate"/>
        </w:r>
        <w:r>
          <w:rPr>
            <w:lang w:val="zh-CN"/>
          </w:rPr>
          <w:t>3</w:t>
        </w:r>
        <w:r>
          <w:fldChar w:fldCharType="end"/>
        </w:r>
      </w:p>
    </w:sdtContent>
  </w:sdt>
  <w:p w14:paraId="1E76E58E">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2271"/>
    </w:sdtPr>
    <w:sdtContent>
      <w:p w14:paraId="0BD2A73C">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524315A8">
    <w:pPr>
      <w:pStyle w:val="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7381"/>
    </w:sdtPr>
    <w:sdtContent>
      <w:p w14:paraId="2C69548C">
        <w:pPr>
          <w:pStyle w:val="8"/>
          <w:ind w:firstLine="360"/>
          <w:jc w:val="center"/>
        </w:pPr>
        <w:r>
          <w:fldChar w:fldCharType="begin"/>
        </w:r>
        <w:r>
          <w:instrText xml:space="preserve">PAGE   \* MERGEFORMAT</w:instrText>
        </w:r>
        <w:r>
          <w:fldChar w:fldCharType="separate"/>
        </w:r>
        <w:r>
          <w:rPr>
            <w:lang w:val="zh-CN"/>
          </w:rPr>
          <w:t>3</w:t>
        </w:r>
        <w:r>
          <w:fldChar w:fldCharType="end"/>
        </w:r>
      </w:p>
    </w:sdtContent>
  </w:sdt>
  <w:p w14:paraId="5664C06F">
    <w:pPr>
      <w:pStyle w:val="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2547"/>
    </w:sdtPr>
    <w:sdtContent>
      <w:p w14:paraId="27C5094F">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173FEABB">
    <w:pPr>
      <w:pStyle w:val="8"/>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7880"/>
    </w:sdtPr>
    <w:sdtContent>
      <w:p w14:paraId="33D71021">
        <w:pPr>
          <w:pStyle w:val="8"/>
          <w:ind w:firstLine="360"/>
          <w:jc w:val="center"/>
        </w:pPr>
        <w:r>
          <w:fldChar w:fldCharType="begin"/>
        </w:r>
        <w:r>
          <w:instrText xml:space="preserve">PAGE   \* MERGEFORMAT</w:instrText>
        </w:r>
        <w:r>
          <w:fldChar w:fldCharType="separate"/>
        </w:r>
        <w:r>
          <w:rPr>
            <w:lang w:val="zh-CN"/>
          </w:rPr>
          <w:t>3</w:t>
        </w:r>
        <w:r>
          <w:fldChar w:fldCharType="end"/>
        </w:r>
      </w:p>
    </w:sdtContent>
  </w:sdt>
  <w:p w14:paraId="5253AA4D">
    <w:pPr>
      <w:pStyle w:val="8"/>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2832"/>
    </w:sdtPr>
    <w:sdtContent>
      <w:p w14:paraId="355C3D77">
        <w:pPr>
          <w:pStyle w:val="8"/>
          <w:ind w:firstLine="360"/>
          <w:jc w:val="center"/>
        </w:pPr>
        <w:r>
          <w:fldChar w:fldCharType="begin"/>
        </w:r>
        <w:r>
          <w:instrText xml:space="preserve">PAGE   \* MERGEFORMAT</w:instrText>
        </w:r>
        <w:r>
          <w:fldChar w:fldCharType="separate"/>
        </w:r>
        <w:r>
          <w:rPr>
            <w:lang w:val="zh-CN"/>
          </w:rPr>
          <w:t>2</w:t>
        </w:r>
        <w:r>
          <w:fldChar w:fldCharType="end"/>
        </w:r>
      </w:p>
    </w:sdtContent>
  </w:sdt>
  <w:p w14:paraId="262DDFD9">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557CF">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CFD1">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23BCF">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CBE23"/>
    <w:multiLevelType w:val="singleLevel"/>
    <w:tmpl w:val="B4DCBE23"/>
    <w:lvl w:ilvl="0" w:tentative="0">
      <w:start w:val="1"/>
      <w:numFmt w:val="lowerLetter"/>
      <w:suff w:val="nothing"/>
      <w:lvlText w:val="%1）"/>
      <w:lvlJc w:val="left"/>
    </w:lvl>
  </w:abstractNum>
  <w:abstractNum w:abstractNumId="1">
    <w:nsid w:val="C7CFF15C"/>
    <w:multiLevelType w:val="singleLevel"/>
    <w:tmpl w:val="C7CFF15C"/>
    <w:lvl w:ilvl="0" w:tentative="0">
      <w:start w:val="1"/>
      <w:numFmt w:val="lowerLetter"/>
      <w:suff w:val="nothing"/>
      <w:lvlText w:val="%1）"/>
      <w:lvlJc w:val="left"/>
    </w:lvl>
  </w:abstractNum>
  <w:abstractNum w:abstractNumId="2">
    <w:nsid w:val="E124A610"/>
    <w:multiLevelType w:val="singleLevel"/>
    <w:tmpl w:val="E124A610"/>
    <w:lvl w:ilvl="0" w:tentative="0">
      <w:start w:val="1"/>
      <w:numFmt w:val="lowerLetter"/>
      <w:suff w:val="nothing"/>
      <w:lvlText w:val="%1）"/>
      <w:lvlJc w:val="left"/>
    </w:lvl>
  </w:abstractNum>
  <w:abstractNum w:abstractNumId="3">
    <w:nsid w:val="00ECCD39"/>
    <w:multiLevelType w:val="multilevel"/>
    <w:tmpl w:val="00ECCD3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ascii="黑体" w:hAnsi="黑体" w:eastAsia="黑体" w:cs="黑体"/>
        <w:b w:val="0"/>
        <w:bCs w:val="0"/>
      </w:rPr>
    </w:lvl>
    <w:lvl w:ilvl="2" w:tentative="0">
      <w:start w:val="1"/>
      <w:numFmt w:val="decimal"/>
      <w:suff w:val="space"/>
      <w:lvlText w:val="%1.%2.%3"/>
      <w:lvlJc w:val="left"/>
      <w:pPr>
        <w:ind w:left="709" w:hanging="709"/>
      </w:pPr>
      <w:rPr>
        <w:rFonts w:hint="default" w:ascii="Times New Roman" w:hAnsi="Times New Roman" w:cs="Times New Roman"/>
        <w:b w:val="0"/>
        <w:bCs w:val="0"/>
        <w:color w:val="auto"/>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44216FDD"/>
    <w:multiLevelType w:val="multilevel"/>
    <w:tmpl w:val="44216FD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53500E6"/>
    <w:multiLevelType w:val="singleLevel"/>
    <w:tmpl w:val="453500E6"/>
    <w:lvl w:ilvl="0" w:tentative="0">
      <w:start w:val="1"/>
      <w:numFmt w:val="lowerLetter"/>
      <w:suff w:val="nothing"/>
      <w:lvlText w:val="%1）"/>
      <w:lvlJc w:val="left"/>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4ODM5MzhkOTViYTIxZjYxN2RjNWQwZmFiZjMzMjYifQ=="/>
  </w:docVars>
  <w:rsids>
    <w:rsidRoot w:val="000C68B4"/>
    <w:rsid w:val="000043A0"/>
    <w:rsid w:val="000061BC"/>
    <w:rsid w:val="00006985"/>
    <w:rsid w:val="00027069"/>
    <w:rsid w:val="00044B18"/>
    <w:rsid w:val="00054F85"/>
    <w:rsid w:val="0006002A"/>
    <w:rsid w:val="000601D9"/>
    <w:rsid w:val="00092DE3"/>
    <w:rsid w:val="000A39A4"/>
    <w:rsid w:val="000A3B86"/>
    <w:rsid w:val="000A70DA"/>
    <w:rsid w:val="000C546C"/>
    <w:rsid w:val="000C68B4"/>
    <w:rsid w:val="000C7216"/>
    <w:rsid w:val="000F6F1C"/>
    <w:rsid w:val="000F796C"/>
    <w:rsid w:val="0012170E"/>
    <w:rsid w:val="001331B0"/>
    <w:rsid w:val="00152A34"/>
    <w:rsid w:val="00154B57"/>
    <w:rsid w:val="0015793A"/>
    <w:rsid w:val="00176C9B"/>
    <w:rsid w:val="00191DCB"/>
    <w:rsid w:val="001D0FD8"/>
    <w:rsid w:val="001D4747"/>
    <w:rsid w:val="001E682E"/>
    <w:rsid w:val="0021591C"/>
    <w:rsid w:val="00223043"/>
    <w:rsid w:val="00246216"/>
    <w:rsid w:val="002622A0"/>
    <w:rsid w:val="00267865"/>
    <w:rsid w:val="00295D22"/>
    <w:rsid w:val="002B0A55"/>
    <w:rsid w:val="002B6D71"/>
    <w:rsid w:val="002C422E"/>
    <w:rsid w:val="002D310A"/>
    <w:rsid w:val="002D6A69"/>
    <w:rsid w:val="002D6CEA"/>
    <w:rsid w:val="002E0DC3"/>
    <w:rsid w:val="002E1F6F"/>
    <w:rsid w:val="002F175D"/>
    <w:rsid w:val="002F562D"/>
    <w:rsid w:val="0030458F"/>
    <w:rsid w:val="00305819"/>
    <w:rsid w:val="00305A81"/>
    <w:rsid w:val="00311D07"/>
    <w:rsid w:val="00325277"/>
    <w:rsid w:val="003457AA"/>
    <w:rsid w:val="00354B1C"/>
    <w:rsid w:val="00367F70"/>
    <w:rsid w:val="003851EB"/>
    <w:rsid w:val="003957E3"/>
    <w:rsid w:val="003E00A9"/>
    <w:rsid w:val="003F060B"/>
    <w:rsid w:val="004218C0"/>
    <w:rsid w:val="004375AC"/>
    <w:rsid w:val="00495A50"/>
    <w:rsid w:val="004A00E4"/>
    <w:rsid w:val="004D41CA"/>
    <w:rsid w:val="004F6C51"/>
    <w:rsid w:val="00525235"/>
    <w:rsid w:val="00552D8C"/>
    <w:rsid w:val="00572C01"/>
    <w:rsid w:val="00592970"/>
    <w:rsid w:val="005B2641"/>
    <w:rsid w:val="005C5C5D"/>
    <w:rsid w:val="005D3965"/>
    <w:rsid w:val="005E184E"/>
    <w:rsid w:val="005F5928"/>
    <w:rsid w:val="00607EE8"/>
    <w:rsid w:val="00615FD4"/>
    <w:rsid w:val="00622B30"/>
    <w:rsid w:val="0062369A"/>
    <w:rsid w:val="00634084"/>
    <w:rsid w:val="006520A5"/>
    <w:rsid w:val="00665E96"/>
    <w:rsid w:val="006727ED"/>
    <w:rsid w:val="0067645A"/>
    <w:rsid w:val="00681EAE"/>
    <w:rsid w:val="00684068"/>
    <w:rsid w:val="00691A64"/>
    <w:rsid w:val="00694738"/>
    <w:rsid w:val="006A2143"/>
    <w:rsid w:val="006B70E1"/>
    <w:rsid w:val="006F59AC"/>
    <w:rsid w:val="00726C9E"/>
    <w:rsid w:val="00736713"/>
    <w:rsid w:val="00767A20"/>
    <w:rsid w:val="007A27B1"/>
    <w:rsid w:val="007B5048"/>
    <w:rsid w:val="007C3ECB"/>
    <w:rsid w:val="007C6647"/>
    <w:rsid w:val="007C666C"/>
    <w:rsid w:val="007D03CE"/>
    <w:rsid w:val="007D1FA7"/>
    <w:rsid w:val="007E23EE"/>
    <w:rsid w:val="007F6C6A"/>
    <w:rsid w:val="00802814"/>
    <w:rsid w:val="008300A9"/>
    <w:rsid w:val="00844C09"/>
    <w:rsid w:val="008453CE"/>
    <w:rsid w:val="00860D50"/>
    <w:rsid w:val="00891770"/>
    <w:rsid w:val="00893996"/>
    <w:rsid w:val="008A6DE7"/>
    <w:rsid w:val="008D79FE"/>
    <w:rsid w:val="008E12A8"/>
    <w:rsid w:val="008E177E"/>
    <w:rsid w:val="008E431F"/>
    <w:rsid w:val="008E6630"/>
    <w:rsid w:val="008F5AF7"/>
    <w:rsid w:val="0090252A"/>
    <w:rsid w:val="009076FA"/>
    <w:rsid w:val="009232F7"/>
    <w:rsid w:val="00945E56"/>
    <w:rsid w:val="00946F59"/>
    <w:rsid w:val="00955942"/>
    <w:rsid w:val="0095754E"/>
    <w:rsid w:val="00960B03"/>
    <w:rsid w:val="00980C22"/>
    <w:rsid w:val="00990825"/>
    <w:rsid w:val="00996E24"/>
    <w:rsid w:val="009A71DA"/>
    <w:rsid w:val="009A7593"/>
    <w:rsid w:val="009B0483"/>
    <w:rsid w:val="009F1F90"/>
    <w:rsid w:val="00A06455"/>
    <w:rsid w:val="00A106C4"/>
    <w:rsid w:val="00A40BFB"/>
    <w:rsid w:val="00A47BF1"/>
    <w:rsid w:val="00A509EC"/>
    <w:rsid w:val="00A612F8"/>
    <w:rsid w:val="00A66872"/>
    <w:rsid w:val="00A828F4"/>
    <w:rsid w:val="00AC03AD"/>
    <w:rsid w:val="00AC4FE8"/>
    <w:rsid w:val="00AD3DAD"/>
    <w:rsid w:val="00AD3EC1"/>
    <w:rsid w:val="00B04E73"/>
    <w:rsid w:val="00B05B48"/>
    <w:rsid w:val="00B21DDE"/>
    <w:rsid w:val="00B40163"/>
    <w:rsid w:val="00B41535"/>
    <w:rsid w:val="00B50C41"/>
    <w:rsid w:val="00B636F3"/>
    <w:rsid w:val="00B64638"/>
    <w:rsid w:val="00B91CDC"/>
    <w:rsid w:val="00BB0D6E"/>
    <w:rsid w:val="00BB49F3"/>
    <w:rsid w:val="00BC5573"/>
    <w:rsid w:val="00BD1A0D"/>
    <w:rsid w:val="00BF0B6D"/>
    <w:rsid w:val="00BF537B"/>
    <w:rsid w:val="00BF5BAF"/>
    <w:rsid w:val="00BF7AB2"/>
    <w:rsid w:val="00C07D4A"/>
    <w:rsid w:val="00C158EE"/>
    <w:rsid w:val="00C200DA"/>
    <w:rsid w:val="00C44785"/>
    <w:rsid w:val="00C44959"/>
    <w:rsid w:val="00C504F2"/>
    <w:rsid w:val="00C63BDC"/>
    <w:rsid w:val="00C70868"/>
    <w:rsid w:val="00C84410"/>
    <w:rsid w:val="00C8783B"/>
    <w:rsid w:val="00CA1090"/>
    <w:rsid w:val="00CB36AA"/>
    <w:rsid w:val="00CB7A83"/>
    <w:rsid w:val="00CD5C8B"/>
    <w:rsid w:val="00CE0553"/>
    <w:rsid w:val="00CE52BE"/>
    <w:rsid w:val="00D44580"/>
    <w:rsid w:val="00D51889"/>
    <w:rsid w:val="00D86636"/>
    <w:rsid w:val="00D901AB"/>
    <w:rsid w:val="00D95FEF"/>
    <w:rsid w:val="00DB60E3"/>
    <w:rsid w:val="00E01590"/>
    <w:rsid w:val="00E02D23"/>
    <w:rsid w:val="00E13B8D"/>
    <w:rsid w:val="00E1618C"/>
    <w:rsid w:val="00E253F3"/>
    <w:rsid w:val="00E30844"/>
    <w:rsid w:val="00E40817"/>
    <w:rsid w:val="00E52E39"/>
    <w:rsid w:val="00E70D06"/>
    <w:rsid w:val="00E75930"/>
    <w:rsid w:val="00E9389C"/>
    <w:rsid w:val="00E96175"/>
    <w:rsid w:val="00EA65C9"/>
    <w:rsid w:val="00EB58E4"/>
    <w:rsid w:val="00EC1A3C"/>
    <w:rsid w:val="00EC415E"/>
    <w:rsid w:val="00EC785F"/>
    <w:rsid w:val="00ED7BF2"/>
    <w:rsid w:val="00EF4FAC"/>
    <w:rsid w:val="00EF5A93"/>
    <w:rsid w:val="00F02911"/>
    <w:rsid w:val="00F1138E"/>
    <w:rsid w:val="00F13FD6"/>
    <w:rsid w:val="00F64867"/>
    <w:rsid w:val="00F7568C"/>
    <w:rsid w:val="00FA1AFA"/>
    <w:rsid w:val="00FB0541"/>
    <w:rsid w:val="00FC1C6B"/>
    <w:rsid w:val="00FD26B2"/>
    <w:rsid w:val="0118675A"/>
    <w:rsid w:val="017F3A1F"/>
    <w:rsid w:val="0185368C"/>
    <w:rsid w:val="01B01CA6"/>
    <w:rsid w:val="01D136FB"/>
    <w:rsid w:val="02164ACE"/>
    <w:rsid w:val="022D1D61"/>
    <w:rsid w:val="023B0DB8"/>
    <w:rsid w:val="02691984"/>
    <w:rsid w:val="0270061D"/>
    <w:rsid w:val="02992709"/>
    <w:rsid w:val="02C0172D"/>
    <w:rsid w:val="02C72F14"/>
    <w:rsid w:val="03084CFA"/>
    <w:rsid w:val="03250AC9"/>
    <w:rsid w:val="032F2286"/>
    <w:rsid w:val="03323B24"/>
    <w:rsid w:val="03563404"/>
    <w:rsid w:val="035D35B2"/>
    <w:rsid w:val="038C4DC5"/>
    <w:rsid w:val="03930D22"/>
    <w:rsid w:val="039B5B6E"/>
    <w:rsid w:val="039D7B38"/>
    <w:rsid w:val="03E74543"/>
    <w:rsid w:val="03EE79FC"/>
    <w:rsid w:val="04122476"/>
    <w:rsid w:val="0480058B"/>
    <w:rsid w:val="04A10871"/>
    <w:rsid w:val="04AE367F"/>
    <w:rsid w:val="04AF22D3"/>
    <w:rsid w:val="05571F68"/>
    <w:rsid w:val="059D57E3"/>
    <w:rsid w:val="05A16333"/>
    <w:rsid w:val="05AC7CD5"/>
    <w:rsid w:val="061B11E8"/>
    <w:rsid w:val="061F6284"/>
    <w:rsid w:val="06367268"/>
    <w:rsid w:val="063F4ED6"/>
    <w:rsid w:val="0664463A"/>
    <w:rsid w:val="067A0882"/>
    <w:rsid w:val="06A53F06"/>
    <w:rsid w:val="06C65ADC"/>
    <w:rsid w:val="06DE1AC9"/>
    <w:rsid w:val="0707689E"/>
    <w:rsid w:val="070E2AFA"/>
    <w:rsid w:val="07130CC2"/>
    <w:rsid w:val="0768431A"/>
    <w:rsid w:val="07C63429"/>
    <w:rsid w:val="07CF228A"/>
    <w:rsid w:val="07F412A0"/>
    <w:rsid w:val="08261FEE"/>
    <w:rsid w:val="082D5776"/>
    <w:rsid w:val="084E6B98"/>
    <w:rsid w:val="0854453D"/>
    <w:rsid w:val="089479FC"/>
    <w:rsid w:val="089E3A0A"/>
    <w:rsid w:val="089F176C"/>
    <w:rsid w:val="08DF64FD"/>
    <w:rsid w:val="08F66CC3"/>
    <w:rsid w:val="09515D6D"/>
    <w:rsid w:val="09714747"/>
    <w:rsid w:val="097D1872"/>
    <w:rsid w:val="09B718D6"/>
    <w:rsid w:val="09F4161E"/>
    <w:rsid w:val="0A051F93"/>
    <w:rsid w:val="0A0F5AF0"/>
    <w:rsid w:val="0A1E71F4"/>
    <w:rsid w:val="0A256191"/>
    <w:rsid w:val="0A5F4CF1"/>
    <w:rsid w:val="0AE75B3C"/>
    <w:rsid w:val="0AF76584"/>
    <w:rsid w:val="0B093D05"/>
    <w:rsid w:val="0B0E064C"/>
    <w:rsid w:val="0B0F610F"/>
    <w:rsid w:val="0B1F0E32"/>
    <w:rsid w:val="0B4C7FDE"/>
    <w:rsid w:val="0B662F05"/>
    <w:rsid w:val="0BCD0B8B"/>
    <w:rsid w:val="0C142961"/>
    <w:rsid w:val="0C247A0F"/>
    <w:rsid w:val="0C5E598A"/>
    <w:rsid w:val="0C7657FC"/>
    <w:rsid w:val="0CA6092D"/>
    <w:rsid w:val="0D463A32"/>
    <w:rsid w:val="0D8472AC"/>
    <w:rsid w:val="0DB93039"/>
    <w:rsid w:val="0DBE4ACE"/>
    <w:rsid w:val="0DCB3427"/>
    <w:rsid w:val="0DCE33A9"/>
    <w:rsid w:val="0E2844A2"/>
    <w:rsid w:val="0E85037E"/>
    <w:rsid w:val="0EA21BDD"/>
    <w:rsid w:val="0ED50990"/>
    <w:rsid w:val="0EDF0AE0"/>
    <w:rsid w:val="0EF56A7A"/>
    <w:rsid w:val="0F04114C"/>
    <w:rsid w:val="0F0767AD"/>
    <w:rsid w:val="0F0847B9"/>
    <w:rsid w:val="0F3D3F7D"/>
    <w:rsid w:val="0F3D6927"/>
    <w:rsid w:val="0FC74761"/>
    <w:rsid w:val="0FE663C2"/>
    <w:rsid w:val="0FE73EEA"/>
    <w:rsid w:val="0FEE5277"/>
    <w:rsid w:val="0FF134F0"/>
    <w:rsid w:val="10207B26"/>
    <w:rsid w:val="107734BE"/>
    <w:rsid w:val="108E4D7A"/>
    <w:rsid w:val="109B71AD"/>
    <w:rsid w:val="10AF7994"/>
    <w:rsid w:val="10B42604"/>
    <w:rsid w:val="11062AC9"/>
    <w:rsid w:val="11146F5F"/>
    <w:rsid w:val="116577BB"/>
    <w:rsid w:val="117D4AF6"/>
    <w:rsid w:val="1197432B"/>
    <w:rsid w:val="119A56B6"/>
    <w:rsid w:val="11A2456B"/>
    <w:rsid w:val="12440EB2"/>
    <w:rsid w:val="12E11B21"/>
    <w:rsid w:val="12E34E3B"/>
    <w:rsid w:val="137E6AC2"/>
    <w:rsid w:val="138403CC"/>
    <w:rsid w:val="13E37621"/>
    <w:rsid w:val="140307DB"/>
    <w:rsid w:val="14136BD9"/>
    <w:rsid w:val="142A21DF"/>
    <w:rsid w:val="1482344C"/>
    <w:rsid w:val="14E07D19"/>
    <w:rsid w:val="14ED1FA1"/>
    <w:rsid w:val="14FB46BE"/>
    <w:rsid w:val="15136726"/>
    <w:rsid w:val="151B4EAC"/>
    <w:rsid w:val="15671D54"/>
    <w:rsid w:val="159348F7"/>
    <w:rsid w:val="15E468F0"/>
    <w:rsid w:val="16281D86"/>
    <w:rsid w:val="16CA1905"/>
    <w:rsid w:val="17325D54"/>
    <w:rsid w:val="174F7161"/>
    <w:rsid w:val="17714A92"/>
    <w:rsid w:val="17B60D70"/>
    <w:rsid w:val="17D11706"/>
    <w:rsid w:val="17EF0612"/>
    <w:rsid w:val="182121F2"/>
    <w:rsid w:val="18263D36"/>
    <w:rsid w:val="18475E6C"/>
    <w:rsid w:val="186F47A0"/>
    <w:rsid w:val="188206A5"/>
    <w:rsid w:val="188449CB"/>
    <w:rsid w:val="18C703B8"/>
    <w:rsid w:val="18D577A9"/>
    <w:rsid w:val="19031D93"/>
    <w:rsid w:val="193060A5"/>
    <w:rsid w:val="19357C9E"/>
    <w:rsid w:val="199E7D0E"/>
    <w:rsid w:val="19AD7F51"/>
    <w:rsid w:val="19C07C84"/>
    <w:rsid w:val="19DA1781"/>
    <w:rsid w:val="19F46DD3"/>
    <w:rsid w:val="1A6E148E"/>
    <w:rsid w:val="1A7840BB"/>
    <w:rsid w:val="1AE12737"/>
    <w:rsid w:val="1AE57555"/>
    <w:rsid w:val="1AF71484"/>
    <w:rsid w:val="1B5508A0"/>
    <w:rsid w:val="1BAB618E"/>
    <w:rsid w:val="1BDE2644"/>
    <w:rsid w:val="1BDE56D1"/>
    <w:rsid w:val="1BF754B3"/>
    <w:rsid w:val="1BFD417C"/>
    <w:rsid w:val="1C0227D6"/>
    <w:rsid w:val="1C0D65AB"/>
    <w:rsid w:val="1C185B56"/>
    <w:rsid w:val="1C3C039F"/>
    <w:rsid w:val="1C7558BE"/>
    <w:rsid w:val="1D37056B"/>
    <w:rsid w:val="1D811024"/>
    <w:rsid w:val="1D954F84"/>
    <w:rsid w:val="1D9E0EDB"/>
    <w:rsid w:val="1DEC6DBF"/>
    <w:rsid w:val="1DFC27A3"/>
    <w:rsid w:val="1DFD50CF"/>
    <w:rsid w:val="1E521923"/>
    <w:rsid w:val="1E67795B"/>
    <w:rsid w:val="1E6A6411"/>
    <w:rsid w:val="1E6B248B"/>
    <w:rsid w:val="1EAE35A2"/>
    <w:rsid w:val="1F187EB5"/>
    <w:rsid w:val="1F2632FC"/>
    <w:rsid w:val="1F423E98"/>
    <w:rsid w:val="1F9B37A4"/>
    <w:rsid w:val="1FF74B18"/>
    <w:rsid w:val="1FFB58CE"/>
    <w:rsid w:val="20331F6B"/>
    <w:rsid w:val="20610DE7"/>
    <w:rsid w:val="206C3228"/>
    <w:rsid w:val="20C31E08"/>
    <w:rsid w:val="21076199"/>
    <w:rsid w:val="210A2E72"/>
    <w:rsid w:val="210C37AF"/>
    <w:rsid w:val="215377A7"/>
    <w:rsid w:val="21563444"/>
    <w:rsid w:val="21717AB6"/>
    <w:rsid w:val="217A6F0F"/>
    <w:rsid w:val="219A700D"/>
    <w:rsid w:val="21D20555"/>
    <w:rsid w:val="21DE15EF"/>
    <w:rsid w:val="21E362B0"/>
    <w:rsid w:val="226C3883"/>
    <w:rsid w:val="22765E00"/>
    <w:rsid w:val="229E1534"/>
    <w:rsid w:val="22C20C27"/>
    <w:rsid w:val="22CC58EC"/>
    <w:rsid w:val="22E26E5D"/>
    <w:rsid w:val="22E326BC"/>
    <w:rsid w:val="22F453DF"/>
    <w:rsid w:val="22F62F57"/>
    <w:rsid w:val="23445AFF"/>
    <w:rsid w:val="23484E6E"/>
    <w:rsid w:val="23BE3486"/>
    <w:rsid w:val="23C332DA"/>
    <w:rsid w:val="23C95980"/>
    <w:rsid w:val="240531B5"/>
    <w:rsid w:val="241035B6"/>
    <w:rsid w:val="241A61E3"/>
    <w:rsid w:val="243E45C7"/>
    <w:rsid w:val="24805308"/>
    <w:rsid w:val="24A8480D"/>
    <w:rsid w:val="25327760"/>
    <w:rsid w:val="25736955"/>
    <w:rsid w:val="25894E86"/>
    <w:rsid w:val="25896995"/>
    <w:rsid w:val="25A0096A"/>
    <w:rsid w:val="25A517D1"/>
    <w:rsid w:val="25C97EC1"/>
    <w:rsid w:val="25D3080F"/>
    <w:rsid w:val="25E05631"/>
    <w:rsid w:val="25F82C90"/>
    <w:rsid w:val="25FC3DF2"/>
    <w:rsid w:val="26086C3B"/>
    <w:rsid w:val="260C30F7"/>
    <w:rsid w:val="261C6242"/>
    <w:rsid w:val="26795443"/>
    <w:rsid w:val="267B565F"/>
    <w:rsid w:val="26847A7F"/>
    <w:rsid w:val="26962499"/>
    <w:rsid w:val="27195D28"/>
    <w:rsid w:val="27220ADA"/>
    <w:rsid w:val="275F557D"/>
    <w:rsid w:val="277A2F42"/>
    <w:rsid w:val="27D14BC6"/>
    <w:rsid w:val="27DC212D"/>
    <w:rsid w:val="27F83627"/>
    <w:rsid w:val="28230D81"/>
    <w:rsid w:val="28257488"/>
    <w:rsid w:val="285443B9"/>
    <w:rsid w:val="285E3DCA"/>
    <w:rsid w:val="28616AD6"/>
    <w:rsid w:val="28D7653F"/>
    <w:rsid w:val="28D93BC8"/>
    <w:rsid w:val="28EA11F0"/>
    <w:rsid w:val="28F74D45"/>
    <w:rsid w:val="29253660"/>
    <w:rsid w:val="294A756A"/>
    <w:rsid w:val="29545534"/>
    <w:rsid w:val="29A94291"/>
    <w:rsid w:val="29CC6CA4"/>
    <w:rsid w:val="2A0616E3"/>
    <w:rsid w:val="2A0B0AA8"/>
    <w:rsid w:val="2A4B5348"/>
    <w:rsid w:val="2A656CB8"/>
    <w:rsid w:val="2A6E654F"/>
    <w:rsid w:val="2A8E6985"/>
    <w:rsid w:val="2ADA5936"/>
    <w:rsid w:val="2AF552B4"/>
    <w:rsid w:val="2AFB5E03"/>
    <w:rsid w:val="2B1C4F36"/>
    <w:rsid w:val="2B207AD9"/>
    <w:rsid w:val="2B2838DB"/>
    <w:rsid w:val="2B3B61B5"/>
    <w:rsid w:val="2B473CFD"/>
    <w:rsid w:val="2B801021"/>
    <w:rsid w:val="2B964CE9"/>
    <w:rsid w:val="2BA03472"/>
    <w:rsid w:val="2BAC5D42"/>
    <w:rsid w:val="2BCC7832"/>
    <w:rsid w:val="2BE50645"/>
    <w:rsid w:val="2BFB01B1"/>
    <w:rsid w:val="2C000A67"/>
    <w:rsid w:val="2C145A91"/>
    <w:rsid w:val="2C2544E8"/>
    <w:rsid w:val="2C29790B"/>
    <w:rsid w:val="2C2C73FB"/>
    <w:rsid w:val="2C4602D1"/>
    <w:rsid w:val="2C6A4E0E"/>
    <w:rsid w:val="2C6A6AAD"/>
    <w:rsid w:val="2CF577ED"/>
    <w:rsid w:val="2D015A64"/>
    <w:rsid w:val="2D0363AE"/>
    <w:rsid w:val="2D1D432F"/>
    <w:rsid w:val="2D3622E0"/>
    <w:rsid w:val="2D720E3E"/>
    <w:rsid w:val="2D7509B3"/>
    <w:rsid w:val="2D7F7EB5"/>
    <w:rsid w:val="2DB84824"/>
    <w:rsid w:val="2DBB4F00"/>
    <w:rsid w:val="2DC132A1"/>
    <w:rsid w:val="2DEC299E"/>
    <w:rsid w:val="2E0F48DF"/>
    <w:rsid w:val="2EB211DB"/>
    <w:rsid w:val="2EBA6133"/>
    <w:rsid w:val="2EEE7DBA"/>
    <w:rsid w:val="2F20234F"/>
    <w:rsid w:val="2FA07EE4"/>
    <w:rsid w:val="2FA774C5"/>
    <w:rsid w:val="2FC511AE"/>
    <w:rsid w:val="2FDE6BF4"/>
    <w:rsid w:val="30100980"/>
    <w:rsid w:val="301909F9"/>
    <w:rsid w:val="302B16C8"/>
    <w:rsid w:val="30503A7F"/>
    <w:rsid w:val="3069477A"/>
    <w:rsid w:val="307373A7"/>
    <w:rsid w:val="308570DA"/>
    <w:rsid w:val="30C85944"/>
    <w:rsid w:val="30C85ACD"/>
    <w:rsid w:val="310224D9"/>
    <w:rsid w:val="31291E9E"/>
    <w:rsid w:val="31665F48"/>
    <w:rsid w:val="316867E0"/>
    <w:rsid w:val="31725176"/>
    <w:rsid w:val="31833619"/>
    <w:rsid w:val="318B24CE"/>
    <w:rsid w:val="31A30DC4"/>
    <w:rsid w:val="31D13F21"/>
    <w:rsid w:val="31DE6AA2"/>
    <w:rsid w:val="31E56E4F"/>
    <w:rsid w:val="32057083"/>
    <w:rsid w:val="32103207"/>
    <w:rsid w:val="323C7F64"/>
    <w:rsid w:val="323E5CE4"/>
    <w:rsid w:val="3257018C"/>
    <w:rsid w:val="325E7BE3"/>
    <w:rsid w:val="32FF2691"/>
    <w:rsid w:val="331D0F8C"/>
    <w:rsid w:val="331D35FA"/>
    <w:rsid w:val="33423060"/>
    <w:rsid w:val="334D3EDF"/>
    <w:rsid w:val="336143ED"/>
    <w:rsid w:val="33A71C67"/>
    <w:rsid w:val="33A85332"/>
    <w:rsid w:val="33AF4B9A"/>
    <w:rsid w:val="33E83C08"/>
    <w:rsid w:val="33F20F2A"/>
    <w:rsid w:val="342F40A8"/>
    <w:rsid w:val="346516FC"/>
    <w:rsid w:val="34847806"/>
    <w:rsid w:val="34A22009"/>
    <w:rsid w:val="34B51A43"/>
    <w:rsid w:val="34CC693E"/>
    <w:rsid w:val="34E46AC5"/>
    <w:rsid w:val="35143245"/>
    <w:rsid w:val="3523372A"/>
    <w:rsid w:val="35301D0A"/>
    <w:rsid w:val="35305866"/>
    <w:rsid w:val="35466E38"/>
    <w:rsid w:val="355C48AD"/>
    <w:rsid w:val="357A11D7"/>
    <w:rsid w:val="357C6CFE"/>
    <w:rsid w:val="358C39DC"/>
    <w:rsid w:val="36594C8F"/>
    <w:rsid w:val="368D506D"/>
    <w:rsid w:val="36CA31A6"/>
    <w:rsid w:val="36E92171"/>
    <w:rsid w:val="36F402F3"/>
    <w:rsid w:val="376D78A1"/>
    <w:rsid w:val="377759CE"/>
    <w:rsid w:val="377A726D"/>
    <w:rsid w:val="37B119AA"/>
    <w:rsid w:val="37D379DB"/>
    <w:rsid w:val="37F6615A"/>
    <w:rsid w:val="38033956"/>
    <w:rsid w:val="38042FDA"/>
    <w:rsid w:val="38126741"/>
    <w:rsid w:val="38284F1B"/>
    <w:rsid w:val="3832770C"/>
    <w:rsid w:val="385276E0"/>
    <w:rsid w:val="388008B3"/>
    <w:rsid w:val="388F4F9A"/>
    <w:rsid w:val="38BC3C65"/>
    <w:rsid w:val="38F63BD6"/>
    <w:rsid w:val="39063F20"/>
    <w:rsid w:val="3914223C"/>
    <w:rsid w:val="39441F5E"/>
    <w:rsid w:val="39627FB8"/>
    <w:rsid w:val="39753D73"/>
    <w:rsid w:val="397B107A"/>
    <w:rsid w:val="397C1E1E"/>
    <w:rsid w:val="398A1967"/>
    <w:rsid w:val="39981C2C"/>
    <w:rsid w:val="39996814"/>
    <w:rsid w:val="399F334E"/>
    <w:rsid w:val="39AC4968"/>
    <w:rsid w:val="39B11893"/>
    <w:rsid w:val="39FC665F"/>
    <w:rsid w:val="3A0C6125"/>
    <w:rsid w:val="3A4E75B8"/>
    <w:rsid w:val="3AA60379"/>
    <w:rsid w:val="3AD4138A"/>
    <w:rsid w:val="3B3E3CF8"/>
    <w:rsid w:val="3B8763FC"/>
    <w:rsid w:val="3B9D79CE"/>
    <w:rsid w:val="3BC27434"/>
    <w:rsid w:val="3BE2045B"/>
    <w:rsid w:val="3BE9676F"/>
    <w:rsid w:val="3BEB95AF"/>
    <w:rsid w:val="3BFA725F"/>
    <w:rsid w:val="3C142DB9"/>
    <w:rsid w:val="3C4B052A"/>
    <w:rsid w:val="3C5A58BF"/>
    <w:rsid w:val="3C623EED"/>
    <w:rsid w:val="3C6A3D54"/>
    <w:rsid w:val="3C7B003B"/>
    <w:rsid w:val="3CAA3E16"/>
    <w:rsid w:val="3CB74ABF"/>
    <w:rsid w:val="3CEB76BF"/>
    <w:rsid w:val="3D0A772B"/>
    <w:rsid w:val="3D271C45"/>
    <w:rsid w:val="3D305257"/>
    <w:rsid w:val="3D324146"/>
    <w:rsid w:val="3DA66D21"/>
    <w:rsid w:val="3DC13BD8"/>
    <w:rsid w:val="3E0419F9"/>
    <w:rsid w:val="3E4D7489"/>
    <w:rsid w:val="3E726EF0"/>
    <w:rsid w:val="3EA174E6"/>
    <w:rsid w:val="3EAB6625"/>
    <w:rsid w:val="3EED2A1A"/>
    <w:rsid w:val="3EEEEC18"/>
    <w:rsid w:val="3EEF3C27"/>
    <w:rsid w:val="3F1955BD"/>
    <w:rsid w:val="3F450160"/>
    <w:rsid w:val="3F8213B4"/>
    <w:rsid w:val="3F8A0269"/>
    <w:rsid w:val="3F91239C"/>
    <w:rsid w:val="3F9FE1A9"/>
    <w:rsid w:val="3FA66656"/>
    <w:rsid w:val="3FADFA7D"/>
    <w:rsid w:val="3FB005EB"/>
    <w:rsid w:val="3FD07EB7"/>
    <w:rsid w:val="3FD26578"/>
    <w:rsid w:val="40243AD8"/>
    <w:rsid w:val="405C7E57"/>
    <w:rsid w:val="405E5B7B"/>
    <w:rsid w:val="406F4F58"/>
    <w:rsid w:val="40AD7873"/>
    <w:rsid w:val="40EC3FA9"/>
    <w:rsid w:val="413816A5"/>
    <w:rsid w:val="41401527"/>
    <w:rsid w:val="41572CA8"/>
    <w:rsid w:val="41873EC2"/>
    <w:rsid w:val="41963C1B"/>
    <w:rsid w:val="41992A11"/>
    <w:rsid w:val="41996A05"/>
    <w:rsid w:val="41A41AB6"/>
    <w:rsid w:val="41F65354"/>
    <w:rsid w:val="41F85FC5"/>
    <w:rsid w:val="42332E3A"/>
    <w:rsid w:val="429C1A4F"/>
    <w:rsid w:val="42AD3297"/>
    <w:rsid w:val="42BD74AE"/>
    <w:rsid w:val="42C43A92"/>
    <w:rsid w:val="43036368"/>
    <w:rsid w:val="435B2648"/>
    <w:rsid w:val="43664B49"/>
    <w:rsid w:val="439D0E1F"/>
    <w:rsid w:val="43A044FF"/>
    <w:rsid w:val="43DB2431"/>
    <w:rsid w:val="443014EB"/>
    <w:rsid w:val="444950CD"/>
    <w:rsid w:val="44610BC3"/>
    <w:rsid w:val="44804EF0"/>
    <w:rsid w:val="44916187"/>
    <w:rsid w:val="44AF5D9C"/>
    <w:rsid w:val="44BC7BE7"/>
    <w:rsid w:val="45050DC8"/>
    <w:rsid w:val="45605D73"/>
    <w:rsid w:val="4591611D"/>
    <w:rsid w:val="45E5377C"/>
    <w:rsid w:val="4606414E"/>
    <w:rsid w:val="4607430F"/>
    <w:rsid w:val="46235861"/>
    <w:rsid w:val="463F1441"/>
    <w:rsid w:val="46535859"/>
    <w:rsid w:val="47024B89"/>
    <w:rsid w:val="470B2899"/>
    <w:rsid w:val="473531B0"/>
    <w:rsid w:val="47971775"/>
    <w:rsid w:val="47DE0FF6"/>
    <w:rsid w:val="47F71F42"/>
    <w:rsid w:val="48052B82"/>
    <w:rsid w:val="480F755D"/>
    <w:rsid w:val="48554C50"/>
    <w:rsid w:val="48877415"/>
    <w:rsid w:val="48C10C2F"/>
    <w:rsid w:val="48C959A5"/>
    <w:rsid w:val="48CC55BF"/>
    <w:rsid w:val="48EC128B"/>
    <w:rsid w:val="49080B7C"/>
    <w:rsid w:val="495042D1"/>
    <w:rsid w:val="49553EEB"/>
    <w:rsid w:val="497DCCA7"/>
    <w:rsid w:val="49BC77CC"/>
    <w:rsid w:val="49C40AD5"/>
    <w:rsid w:val="49DA3B9B"/>
    <w:rsid w:val="49E82739"/>
    <w:rsid w:val="4A227A1C"/>
    <w:rsid w:val="4A2F3EE7"/>
    <w:rsid w:val="4A561DC5"/>
    <w:rsid w:val="4A745D9D"/>
    <w:rsid w:val="4AC97E97"/>
    <w:rsid w:val="4AFF5FAF"/>
    <w:rsid w:val="4B074E64"/>
    <w:rsid w:val="4BB17040"/>
    <w:rsid w:val="4C261319"/>
    <w:rsid w:val="4C940979"/>
    <w:rsid w:val="4CA4286F"/>
    <w:rsid w:val="4CCA5ABE"/>
    <w:rsid w:val="4CD754F1"/>
    <w:rsid w:val="4CFB0F57"/>
    <w:rsid w:val="4D04165B"/>
    <w:rsid w:val="4D057181"/>
    <w:rsid w:val="4D087989"/>
    <w:rsid w:val="4D3D7270"/>
    <w:rsid w:val="4D465C41"/>
    <w:rsid w:val="4D4A08C3"/>
    <w:rsid w:val="4D5D1011"/>
    <w:rsid w:val="4DB12E65"/>
    <w:rsid w:val="4DC112FA"/>
    <w:rsid w:val="4DD94895"/>
    <w:rsid w:val="4DE17EF0"/>
    <w:rsid w:val="4E0538DC"/>
    <w:rsid w:val="4E155431"/>
    <w:rsid w:val="4E5460FF"/>
    <w:rsid w:val="4E87490D"/>
    <w:rsid w:val="4ED90B67"/>
    <w:rsid w:val="4EF179BD"/>
    <w:rsid w:val="4F2D00A8"/>
    <w:rsid w:val="4F351F9F"/>
    <w:rsid w:val="4F472C8F"/>
    <w:rsid w:val="4F5166AD"/>
    <w:rsid w:val="4F5D5052"/>
    <w:rsid w:val="4F6528EC"/>
    <w:rsid w:val="4F730D1A"/>
    <w:rsid w:val="4F936CC6"/>
    <w:rsid w:val="4FA233AD"/>
    <w:rsid w:val="4FA331BC"/>
    <w:rsid w:val="4FF131C6"/>
    <w:rsid w:val="50052816"/>
    <w:rsid w:val="50490A1A"/>
    <w:rsid w:val="50591CBD"/>
    <w:rsid w:val="507373B1"/>
    <w:rsid w:val="50B45146"/>
    <w:rsid w:val="50C40DD7"/>
    <w:rsid w:val="50CC6933"/>
    <w:rsid w:val="50D61560"/>
    <w:rsid w:val="50F10148"/>
    <w:rsid w:val="5112308F"/>
    <w:rsid w:val="511B3417"/>
    <w:rsid w:val="51EF0EAB"/>
    <w:rsid w:val="522F01FB"/>
    <w:rsid w:val="525210BA"/>
    <w:rsid w:val="526A01B2"/>
    <w:rsid w:val="52C118CB"/>
    <w:rsid w:val="52CD6993"/>
    <w:rsid w:val="52FB705C"/>
    <w:rsid w:val="530323B4"/>
    <w:rsid w:val="53426A39"/>
    <w:rsid w:val="536A08E1"/>
    <w:rsid w:val="538B7C08"/>
    <w:rsid w:val="53DF0DF5"/>
    <w:rsid w:val="54063F5A"/>
    <w:rsid w:val="54093CBD"/>
    <w:rsid w:val="541A1764"/>
    <w:rsid w:val="5424188A"/>
    <w:rsid w:val="545EE909"/>
    <w:rsid w:val="54820E83"/>
    <w:rsid w:val="54943B44"/>
    <w:rsid w:val="54A77210"/>
    <w:rsid w:val="54C24C33"/>
    <w:rsid w:val="54D158C7"/>
    <w:rsid w:val="54EB4EAE"/>
    <w:rsid w:val="54F833D3"/>
    <w:rsid w:val="550A17D8"/>
    <w:rsid w:val="55566BEA"/>
    <w:rsid w:val="55717AA9"/>
    <w:rsid w:val="558F5CD1"/>
    <w:rsid w:val="55937B34"/>
    <w:rsid w:val="559F41E6"/>
    <w:rsid w:val="55B5279C"/>
    <w:rsid w:val="55CC1183"/>
    <w:rsid w:val="560E38F8"/>
    <w:rsid w:val="56290384"/>
    <w:rsid w:val="565847C5"/>
    <w:rsid w:val="56A96DCF"/>
    <w:rsid w:val="57066D10"/>
    <w:rsid w:val="5756232F"/>
    <w:rsid w:val="57710489"/>
    <w:rsid w:val="579637F7"/>
    <w:rsid w:val="57B7AFD3"/>
    <w:rsid w:val="57BD6FD6"/>
    <w:rsid w:val="57CF84D3"/>
    <w:rsid w:val="57D12A81"/>
    <w:rsid w:val="57DD29A9"/>
    <w:rsid w:val="57F4051E"/>
    <w:rsid w:val="57FEAE40"/>
    <w:rsid w:val="580332EB"/>
    <w:rsid w:val="582157B7"/>
    <w:rsid w:val="5829466B"/>
    <w:rsid w:val="588B03C1"/>
    <w:rsid w:val="588B7A40"/>
    <w:rsid w:val="58900246"/>
    <w:rsid w:val="58A977D3"/>
    <w:rsid w:val="58C373F0"/>
    <w:rsid w:val="58FB01AB"/>
    <w:rsid w:val="591C1ADA"/>
    <w:rsid w:val="59417793"/>
    <w:rsid w:val="597551BC"/>
    <w:rsid w:val="5984052C"/>
    <w:rsid w:val="59BD68EA"/>
    <w:rsid w:val="59C1539E"/>
    <w:rsid w:val="59F14D15"/>
    <w:rsid w:val="59FFCCE3"/>
    <w:rsid w:val="5A184997"/>
    <w:rsid w:val="5A58229F"/>
    <w:rsid w:val="5A733A5E"/>
    <w:rsid w:val="5AA20705"/>
    <w:rsid w:val="5AD00DCE"/>
    <w:rsid w:val="5B123195"/>
    <w:rsid w:val="5B2829B8"/>
    <w:rsid w:val="5B34725D"/>
    <w:rsid w:val="5B4634DC"/>
    <w:rsid w:val="5B985248"/>
    <w:rsid w:val="5BC91006"/>
    <w:rsid w:val="5C02145B"/>
    <w:rsid w:val="5C2316CA"/>
    <w:rsid w:val="5C5C6178"/>
    <w:rsid w:val="5C78171D"/>
    <w:rsid w:val="5CBA7F88"/>
    <w:rsid w:val="5CCB7A9F"/>
    <w:rsid w:val="5CDB1F73"/>
    <w:rsid w:val="5CDB7488"/>
    <w:rsid w:val="5CDC3977"/>
    <w:rsid w:val="5D26DA6C"/>
    <w:rsid w:val="5D3F2BFE"/>
    <w:rsid w:val="5D84392E"/>
    <w:rsid w:val="5D95186C"/>
    <w:rsid w:val="5D9B5A9B"/>
    <w:rsid w:val="5DD914E7"/>
    <w:rsid w:val="5E0C01C0"/>
    <w:rsid w:val="5E135BA1"/>
    <w:rsid w:val="5E2B623B"/>
    <w:rsid w:val="5E3176CE"/>
    <w:rsid w:val="5E563571"/>
    <w:rsid w:val="5E5B12F6"/>
    <w:rsid w:val="5E9105E8"/>
    <w:rsid w:val="5EA9645B"/>
    <w:rsid w:val="5ECB7290"/>
    <w:rsid w:val="5ECE7D1A"/>
    <w:rsid w:val="5EE82876"/>
    <w:rsid w:val="5EF66FDC"/>
    <w:rsid w:val="5F247488"/>
    <w:rsid w:val="5F296998"/>
    <w:rsid w:val="5F2C67EF"/>
    <w:rsid w:val="5F351B48"/>
    <w:rsid w:val="5FCC6511"/>
    <w:rsid w:val="5FDF48BF"/>
    <w:rsid w:val="5FE105EC"/>
    <w:rsid w:val="602C2F4B"/>
    <w:rsid w:val="60372198"/>
    <w:rsid w:val="606814C3"/>
    <w:rsid w:val="60D55390"/>
    <w:rsid w:val="61473A6F"/>
    <w:rsid w:val="61F51F86"/>
    <w:rsid w:val="620A0821"/>
    <w:rsid w:val="620B4DE2"/>
    <w:rsid w:val="62141EE8"/>
    <w:rsid w:val="62675B5F"/>
    <w:rsid w:val="626764BC"/>
    <w:rsid w:val="62712E97"/>
    <w:rsid w:val="62827DA8"/>
    <w:rsid w:val="62894392"/>
    <w:rsid w:val="62970A67"/>
    <w:rsid w:val="62F64437"/>
    <w:rsid w:val="62FD297C"/>
    <w:rsid w:val="63B78ABF"/>
    <w:rsid w:val="63CE0780"/>
    <w:rsid w:val="63CE4319"/>
    <w:rsid w:val="640614B5"/>
    <w:rsid w:val="642813BF"/>
    <w:rsid w:val="646031C3"/>
    <w:rsid w:val="647A1DAB"/>
    <w:rsid w:val="648B5B81"/>
    <w:rsid w:val="64B33C3A"/>
    <w:rsid w:val="64C33752"/>
    <w:rsid w:val="64DD4813"/>
    <w:rsid w:val="64F13B28"/>
    <w:rsid w:val="650A5824"/>
    <w:rsid w:val="65606C40"/>
    <w:rsid w:val="65607E2A"/>
    <w:rsid w:val="658C7FE7"/>
    <w:rsid w:val="65ED4FD2"/>
    <w:rsid w:val="65FB3AD1"/>
    <w:rsid w:val="65FF1C2D"/>
    <w:rsid w:val="66316AB9"/>
    <w:rsid w:val="6639338A"/>
    <w:rsid w:val="6663343E"/>
    <w:rsid w:val="666C3901"/>
    <w:rsid w:val="66A016B9"/>
    <w:rsid w:val="66ED6F42"/>
    <w:rsid w:val="67144738"/>
    <w:rsid w:val="676B79EB"/>
    <w:rsid w:val="67A66C0C"/>
    <w:rsid w:val="67C22559"/>
    <w:rsid w:val="68112A26"/>
    <w:rsid w:val="681349F0"/>
    <w:rsid w:val="68150768"/>
    <w:rsid w:val="68562D1C"/>
    <w:rsid w:val="686A21E8"/>
    <w:rsid w:val="68A45648"/>
    <w:rsid w:val="68B43ADD"/>
    <w:rsid w:val="68B82CC6"/>
    <w:rsid w:val="691D3B46"/>
    <w:rsid w:val="698D53A3"/>
    <w:rsid w:val="69AC0A3C"/>
    <w:rsid w:val="69C45FA2"/>
    <w:rsid w:val="69C87B97"/>
    <w:rsid w:val="69DF102E"/>
    <w:rsid w:val="69F148BD"/>
    <w:rsid w:val="6A070584"/>
    <w:rsid w:val="6A154A4F"/>
    <w:rsid w:val="6A164324"/>
    <w:rsid w:val="6A8B2F63"/>
    <w:rsid w:val="6AB37DC4"/>
    <w:rsid w:val="6AD20B92"/>
    <w:rsid w:val="6AF72426"/>
    <w:rsid w:val="6B3649F3"/>
    <w:rsid w:val="6B384142"/>
    <w:rsid w:val="6B6758FF"/>
    <w:rsid w:val="6B95409A"/>
    <w:rsid w:val="6BB12556"/>
    <w:rsid w:val="6BD72691"/>
    <w:rsid w:val="6C025A2B"/>
    <w:rsid w:val="6C327B3B"/>
    <w:rsid w:val="6C3D203B"/>
    <w:rsid w:val="6C475B90"/>
    <w:rsid w:val="6C6A2BC9"/>
    <w:rsid w:val="6C845EBC"/>
    <w:rsid w:val="6CF748E0"/>
    <w:rsid w:val="6D2B6338"/>
    <w:rsid w:val="6D42543E"/>
    <w:rsid w:val="6D602485"/>
    <w:rsid w:val="6D6A3918"/>
    <w:rsid w:val="6D8C3B14"/>
    <w:rsid w:val="6D910891"/>
    <w:rsid w:val="6DC255D1"/>
    <w:rsid w:val="6DDE39F2"/>
    <w:rsid w:val="6DE3266B"/>
    <w:rsid w:val="6DE3F88A"/>
    <w:rsid w:val="6DEF0112"/>
    <w:rsid w:val="6E1119D2"/>
    <w:rsid w:val="6E112B79"/>
    <w:rsid w:val="6E1740BE"/>
    <w:rsid w:val="6E465081"/>
    <w:rsid w:val="6E4C0C5C"/>
    <w:rsid w:val="6E7004A6"/>
    <w:rsid w:val="6E7F2DDF"/>
    <w:rsid w:val="6E8B3532"/>
    <w:rsid w:val="6EA91C0A"/>
    <w:rsid w:val="6EBA7973"/>
    <w:rsid w:val="6F000857"/>
    <w:rsid w:val="6F4457CC"/>
    <w:rsid w:val="6F683873"/>
    <w:rsid w:val="6F7E3B0B"/>
    <w:rsid w:val="6F9149D3"/>
    <w:rsid w:val="6F9E4064"/>
    <w:rsid w:val="6FAD4C50"/>
    <w:rsid w:val="6FB413F6"/>
    <w:rsid w:val="6FEF5FD6"/>
    <w:rsid w:val="6FFE51C0"/>
    <w:rsid w:val="6FFEE157"/>
    <w:rsid w:val="703C418B"/>
    <w:rsid w:val="70571472"/>
    <w:rsid w:val="70891BB6"/>
    <w:rsid w:val="70961B42"/>
    <w:rsid w:val="71013870"/>
    <w:rsid w:val="71032DE7"/>
    <w:rsid w:val="7191320D"/>
    <w:rsid w:val="71AF12E6"/>
    <w:rsid w:val="71BF706A"/>
    <w:rsid w:val="71CC79D6"/>
    <w:rsid w:val="727044E8"/>
    <w:rsid w:val="727D5888"/>
    <w:rsid w:val="72897D89"/>
    <w:rsid w:val="72D33542"/>
    <w:rsid w:val="72FF3793"/>
    <w:rsid w:val="73025D8D"/>
    <w:rsid w:val="73063468"/>
    <w:rsid w:val="732D642C"/>
    <w:rsid w:val="736B8700"/>
    <w:rsid w:val="73BC77D9"/>
    <w:rsid w:val="73D9896C"/>
    <w:rsid w:val="73DE5EB2"/>
    <w:rsid w:val="73EF4563"/>
    <w:rsid w:val="73F828DD"/>
    <w:rsid w:val="7419513C"/>
    <w:rsid w:val="742D72B6"/>
    <w:rsid w:val="74B02584"/>
    <w:rsid w:val="74B64532"/>
    <w:rsid w:val="74C63C00"/>
    <w:rsid w:val="74F45FB2"/>
    <w:rsid w:val="74FA6439"/>
    <w:rsid w:val="74FDF426"/>
    <w:rsid w:val="752836C2"/>
    <w:rsid w:val="75397A2E"/>
    <w:rsid w:val="7553467E"/>
    <w:rsid w:val="75653E20"/>
    <w:rsid w:val="75B72A65"/>
    <w:rsid w:val="75BF9B6A"/>
    <w:rsid w:val="75E83CBD"/>
    <w:rsid w:val="75ED4480"/>
    <w:rsid w:val="75F0011F"/>
    <w:rsid w:val="75FF0362"/>
    <w:rsid w:val="762A29A9"/>
    <w:rsid w:val="76481D09"/>
    <w:rsid w:val="7665230B"/>
    <w:rsid w:val="766838E7"/>
    <w:rsid w:val="766C5D13"/>
    <w:rsid w:val="767E058C"/>
    <w:rsid w:val="7683789C"/>
    <w:rsid w:val="76A076F1"/>
    <w:rsid w:val="76C35EE3"/>
    <w:rsid w:val="76C7768F"/>
    <w:rsid w:val="76C84BF7"/>
    <w:rsid w:val="76D11515"/>
    <w:rsid w:val="76DD4B47"/>
    <w:rsid w:val="76DD4F4C"/>
    <w:rsid w:val="7722255A"/>
    <w:rsid w:val="772700B6"/>
    <w:rsid w:val="772C59C6"/>
    <w:rsid w:val="77470D3B"/>
    <w:rsid w:val="77702FEB"/>
    <w:rsid w:val="77721814"/>
    <w:rsid w:val="779123DF"/>
    <w:rsid w:val="779A06B0"/>
    <w:rsid w:val="77AB402B"/>
    <w:rsid w:val="77B71467"/>
    <w:rsid w:val="77BAF04B"/>
    <w:rsid w:val="77BBF54B"/>
    <w:rsid w:val="77F7FB82"/>
    <w:rsid w:val="77FF0E91"/>
    <w:rsid w:val="78104AA8"/>
    <w:rsid w:val="78112CFA"/>
    <w:rsid w:val="781E0F73"/>
    <w:rsid w:val="78231F1C"/>
    <w:rsid w:val="782B18E2"/>
    <w:rsid w:val="78734777"/>
    <w:rsid w:val="788334CC"/>
    <w:rsid w:val="78CF42DD"/>
    <w:rsid w:val="78D6302E"/>
    <w:rsid w:val="78EE6B97"/>
    <w:rsid w:val="78F1091A"/>
    <w:rsid w:val="78FE56D7"/>
    <w:rsid w:val="7923494C"/>
    <w:rsid w:val="79273E57"/>
    <w:rsid w:val="792A6874"/>
    <w:rsid w:val="792B1E8E"/>
    <w:rsid w:val="794A342C"/>
    <w:rsid w:val="794E5888"/>
    <w:rsid w:val="797816DF"/>
    <w:rsid w:val="799534B7"/>
    <w:rsid w:val="79A6AC35"/>
    <w:rsid w:val="79B46459"/>
    <w:rsid w:val="79B54EDF"/>
    <w:rsid w:val="79BC0A44"/>
    <w:rsid w:val="79D9013A"/>
    <w:rsid w:val="79EE7C1C"/>
    <w:rsid w:val="79FA156C"/>
    <w:rsid w:val="7AB23009"/>
    <w:rsid w:val="7ACA5EF4"/>
    <w:rsid w:val="7ADA13E5"/>
    <w:rsid w:val="7AEC5DF4"/>
    <w:rsid w:val="7AF83CFD"/>
    <w:rsid w:val="7B0C1557"/>
    <w:rsid w:val="7B0F1047"/>
    <w:rsid w:val="7B2D5625"/>
    <w:rsid w:val="7B350887"/>
    <w:rsid w:val="7B585393"/>
    <w:rsid w:val="7BB10350"/>
    <w:rsid w:val="7BF5648F"/>
    <w:rsid w:val="7C025B7A"/>
    <w:rsid w:val="7C502E21"/>
    <w:rsid w:val="7C503A37"/>
    <w:rsid w:val="7C96EF5F"/>
    <w:rsid w:val="7CAE45E0"/>
    <w:rsid w:val="7CBF289B"/>
    <w:rsid w:val="7CC67D1E"/>
    <w:rsid w:val="7CEA3B1A"/>
    <w:rsid w:val="7D450D50"/>
    <w:rsid w:val="7DA44071"/>
    <w:rsid w:val="7DAE612B"/>
    <w:rsid w:val="7DEE5187"/>
    <w:rsid w:val="7E100013"/>
    <w:rsid w:val="7E21356B"/>
    <w:rsid w:val="7E346AD4"/>
    <w:rsid w:val="7E3F44CE"/>
    <w:rsid w:val="7E462ECA"/>
    <w:rsid w:val="7E5A4CCF"/>
    <w:rsid w:val="7E6A2B1A"/>
    <w:rsid w:val="7E6B47E6"/>
    <w:rsid w:val="7E9EE449"/>
    <w:rsid w:val="7EA70F28"/>
    <w:rsid w:val="7EDB18CB"/>
    <w:rsid w:val="7EE546B2"/>
    <w:rsid w:val="7EF8128A"/>
    <w:rsid w:val="7F4219EB"/>
    <w:rsid w:val="7F6A6220"/>
    <w:rsid w:val="7F7E0496"/>
    <w:rsid w:val="7F9D1B8B"/>
    <w:rsid w:val="7FA53D28"/>
    <w:rsid w:val="7FC9C604"/>
    <w:rsid w:val="7FD7A342"/>
    <w:rsid w:val="7FD8234F"/>
    <w:rsid w:val="7FDBE569"/>
    <w:rsid w:val="7FDF498F"/>
    <w:rsid w:val="7FF781A7"/>
    <w:rsid w:val="92EF144C"/>
    <w:rsid w:val="9FFF9100"/>
    <w:rsid w:val="A69BBB7F"/>
    <w:rsid w:val="A73A91D2"/>
    <w:rsid w:val="A7FB4904"/>
    <w:rsid w:val="ABBFB690"/>
    <w:rsid w:val="B5261AC1"/>
    <w:rsid w:val="BDDFD72C"/>
    <w:rsid w:val="BDF1C3C8"/>
    <w:rsid w:val="BFDFA41A"/>
    <w:rsid w:val="BFFFC9C5"/>
    <w:rsid w:val="C77F762A"/>
    <w:rsid w:val="C7D771B7"/>
    <w:rsid w:val="CFFEDE80"/>
    <w:rsid w:val="D6773E8D"/>
    <w:rsid w:val="D7B71269"/>
    <w:rsid w:val="DBE712AE"/>
    <w:rsid w:val="DC57672D"/>
    <w:rsid w:val="DDFB0DBC"/>
    <w:rsid w:val="DF7DF770"/>
    <w:rsid w:val="DF8BC993"/>
    <w:rsid w:val="DFBDD144"/>
    <w:rsid w:val="DFD7AA8F"/>
    <w:rsid w:val="E2E7F91D"/>
    <w:rsid w:val="E3F7CF36"/>
    <w:rsid w:val="E77F7AAC"/>
    <w:rsid w:val="E7BDB78A"/>
    <w:rsid w:val="E9F7663B"/>
    <w:rsid w:val="EF5FF556"/>
    <w:rsid w:val="EF7F7195"/>
    <w:rsid w:val="EFFF84B2"/>
    <w:rsid w:val="F3FE311E"/>
    <w:rsid w:val="F6370772"/>
    <w:rsid w:val="F763FE5C"/>
    <w:rsid w:val="F7B76C7A"/>
    <w:rsid w:val="F7CAA3FF"/>
    <w:rsid w:val="F7DE0EAD"/>
    <w:rsid w:val="F7FFDA21"/>
    <w:rsid w:val="F8AD14CD"/>
    <w:rsid w:val="FA77F3D0"/>
    <w:rsid w:val="FD7FD6C6"/>
    <w:rsid w:val="FDB41ACA"/>
    <w:rsid w:val="FDBC008A"/>
    <w:rsid w:val="FDFF9E8E"/>
    <w:rsid w:val="FEFF0891"/>
    <w:rsid w:val="FF1E7661"/>
    <w:rsid w:val="FF4F5934"/>
    <w:rsid w:val="FF7E804A"/>
    <w:rsid w:val="FF8B7FD3"/>
    <w:rsid w:val="FFF68151"/>
    <w:rsid w:val="FFFC8E7A"/>
    <w:rsid w:val="FFFDA956"/>
    <w:rsid w:val="FFFE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6"/>
    <w:qFormat/>
    <w:uiPriority w:val="9"/>
    <w:pPr>
      <w:keepNext/>
      <w:keepLines/>
      <w:spacing w:before="20" w:beforeLines="20" w:after="20" w:afterLines="20"/>
      <w:jc w:val="center"/>
      <w:outlineLvl w:val="0"/>
    </w:pPr>
    <w:rPr>
      <w:rFonts w:eastAsia="黑体"/>
      <w:b/>
      <w:bCs/>
      <w:kern w:val="44"/>
      <w:szCs w:val="44"/>
    </w:rPr>
  </w:style>
  <w:style w:type="paragraph" w:styleId="3">
    <w:name w:val="heading 2"/>
    <w:basedOn w:val="1"/>
    <w:next w:val="1"/>
    <w:link w:val="27"/>
    <w:unhideWhenUsed/>
    <w:qFormat/>
    <w:uiPriority w:val="9"/>
    <w:pPr>
      <w:keepNext/>
      <w:keepLines/>
      <w:spacing w:before="260" w:after="260"/>
      <w:outlineLvl w:val="1"/>
    </w:pPr>
    <w:rPr>
      <w:rFonts w:ascii="黑体" w:hAnsi="黑体" w:eastAsia="黑体" w:cstheme="majorBidi"/>
      <w:bCs/>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annotation text"/>
    <w:basedOn w:val="1"/>
    <w:link w:val="21"/>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3"/>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annotation subject"/>
    <w:basedOn w:val="5"/>
    <w:next w:val="5"/>
    <w:link w:val="22"/>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unhideWhenUsed/>
    <w:qFormat/>
    <w:uiPriority w:val="99"/>
    <w:rPr>
      <w:sz w:val="21"/>
      <w:szCs w:val="21"/>
    </w:rPr>
  </w:style>
  <w:style w:type="character" w:customStyle="1" w:styleId="18">
    <w:name w:val="标题 3 字符"/>
    <w:basedOn w:val="15"/>
    <w:link w:val="4"/>
    <w:qFormat/>
    <w:uiPriority w:val="9"/>
    <w:rPr>
      <w:b/>
      <w:bCs/>
      <w:sz w:val="32"/>
      <w:szCs w:val="32"/>
    </w:rPr>
  </w:style>
  <w:style w:type="character" w:customStyle="1" w:styleId="19">
    <w:name w:val="页眉 字符"/>
    <w:basedOn w:val="15"/>
    <w:link w:val="9"/>
    <w:qFormat/>
    <w:uiPriority w:val="99"/>
    <w:rPr>
      <w:sz w:val="18"/>
      <w:szCs w:val="18"/>
    </w:rPr>
  </w:style>
  <w:style w:type="character" w:customStyle="1" w:styleId="20">
    <w:name w:val="页脚 字符"/>
    <w:basedOn w:val="15"/>
    <w:link w:val="8"/>
    <w:qFormat/>
    <w:uiPriority w:val="99"/>
    <w:rPr>
      <w:sz w:val="18"/>
      <w:szCs w:val="18"/>
    </w:rPr>
  </w:style>
  <w:style w:type="character" w:customStyle="1" w:styleId="21">
    <w:name w:val="批注文字 字符"/>
    <w:basedOn w:val="15"/>
    <w:link w:val="5"/>
    <w:semiHidden/>
    <w:qFormat/>
    <w:uiPriority w:val="99"/>
  </w:style>
  <w:style w:type="character" w:customStyle="1" w:styleId="22">
    <w:name w:val="批注主题 字符"/>
    <w:basedOn w:val="21"/>
    <w:link w:val="12"/>
    <w:semiHidden/>
    <w:qFormat/>
    <w:uiPriority w:val="99"/>
    <w:rPr>
      <w:b/>
      <w:bCs/>
    </w:rPr>
  </w:style>
  <w:style w:type="character" w:customStyle="1" w:styleId="23">
    <w:name w:val="批注框文本 字符"/>
    <w:basedOn w:val="15"/>
    <w:link w:val="7"/>
    <w:semiHidden/>
    <w:qFormat/>
    <w:uiPriority w:val="99"/>
    <w:rPr>
      <w:sz w:val="18"/>
      <w:szCs w:val="18"/>
    </w:rPr>
  </w:style>
  <w:style w:type="character" w:customStyle="1" w:styleId="24">
    <w:name w:val="Placeholder Text"/>
    <w:basedOn w:val="15"/>
    <w:semiHidden/>
    <w:qFormat/>
    <w:uiPriority w:val="99"/>
    <w:rPr>
      <w:color w:val="808080"/>
    </w:rPr>
  </w:style>
  <w:style w:type="paragraph" w:customStyle="1" w:styleId="25">
    <w:name w:val="List Paragraph"/>
    <w:basedOn w:val="1"/>
    <w:qFormat/>
    <w:uiPriority w:val="34"/>
    <w:pPr>
      <w:ind w:firstLine="420"/>
    </w:pPr>
  </w:style>
  <w:style w:type="character" w:customStyle="1" w:styleId="26">
    <w:name w:val="标题 1 字符"/>
    <w:basedOn w:val="15"/>
    <w:link w:val="2"/>
    <w:qFormat/>
    <w:uiPriority w:val="9"/>
    <w:rPr>
      <w:rFonts w:eastAsia="黑体"/>
      <w:b/>
      <w:bCs/>
      <w:kern w:val="44"/>
      <w:szCs w:val="44"/>
    </w:rPr>
  </w:style>
  <w:style w:type="character" w:customStyle="1" w:styleId="27">
    <w:name w:val="标题 2 字符"/>
    <w:basedOn w:val="15"/>
    <w:link w:val="3"/>
    <w:qFormat/>
    <w:uiPriority w:val="9"/>
    <w:rPr>
      <w:rFonts w:ascii="黑体" w:hAnsi="黑体" w:eastAsia="黑体" w:cstheme="majorBidi"/>
      <w:bCs/>
      <w:szCs w:val="32"/>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2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31">
    <w:name w:val="修订1"/>
    <w:hidden/>
    <w:unhideWhenUsed/>
    <w:qFormat/>
    <w:uiPriority w:val="99"/>
    <w:rPr>
      <w:rFonts w:ascii="Times New Roman" w:hAnsi="Times New Roman" w:eastAsia="宋体" w:cstheme="minorBidi"/>
      <w:kern w:val="2"/>
      <w:sz w:val="21"/>
      <w:szCs w:val="22"/>
      <w:lang w:val="en-US" w:eastAsia="zh-CN" w:bidi="ar-SA"/>
    </w:rPr>
  </w:style>
  <w:style w:type="character" w:customStyle="1" w:styleId="32">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8510</Words>
  <Characters>9423</Characters>
  <Lines>77</Lines>
  <Paragraphs>21</Paragraphs>
  <TotalTime>0</TotalTime>
  <ScaleCrop>false</ScaleCrop>
  <LinksUpToDate>false</LinksUpToDate>
  <CharactersWithSpaces>9848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2024-01-14T03:00:00Z</dcterms:created>
  <dc:creator>lenovo lenovo</dc:creator>
  <cp:lastModifiedBy>ZY</cp:lastModifiedBy>
  <dcterms:modified xsi:type="dcterms:W3CDTF">2024-10-23T08:06:59Z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160B0103B9C54981A5D45D6192588895</vt:lpwstr>
  </property>
</Properties>
</file>