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8F" w:rsidRDefault="0064018F">
      <w:pPr>
        <w:ind w:firstLineChars="0" w:firstLine="0"/>
        <w:rPr>
          <w:sz w:val="20"/>
          <w:szCs w:val="20"/>
        </w:rPr>
      </w:pPr>
      <w:bookmarkStart w:id="0" w:name="_Hlk518993094"/>
      <w:bookmarkEnd w:id="0"/>
    </w:p>
    <w:p w:rsidR="0064018F" w:rsidRDefault="00194217">
      <w:pPr>
        <w:ind w:firstLineChars="0" w:firstLine="0"/>
        <w:rPr>
          <w:sz w:val="20"/>
          <w:szCs w:val="20"/>
        </w:rPr>
      </w:pPr>
      <w:r>
        <w:rPr>
          <w:rFonts w:hint="eastAsia"/>
          <w:sz w:val="20"/>
          <w:szCs w:val="20"/>
        </w:rPr>
        <w:t>I</w:t>
      </w:r>
      <w:r>
        <w:rPr>
          <w:sz w:val="20"/>
          <w:szCs w:val="20"/>
        </w:rPr>
        <w:t>CS 91.140</w:t>
      </w:r>
    </w:p>
    <w:p w:rsidR="0064018F" w:rsidRDefault="00194217">
      <w:pPr>
        <w:ind w:firstLineChars="0" w:firstLine="0"/>
        <w:rPr>
          <w:sz w:val="20"/>
          <w:szCs w:val="20"/>
        </w:rPr>
      </w:pPr>
      <w:proofErr w:type="gramStart"/>
      <w:r>
        <w:rPr>
          <w:rFonts w:hint="eastAsia"/>
          <w:sz w:val="20"/>
          <w:szCs w:val="20"/>
        </w:rPr>
        <w:t>P</w:t>
      </w:r>
      <w:r>
        <w:rPr>
          <w:sz w:val="20"/>
          <w:szCs w:val="20"/>
        </w:rPr>
        <w:t xml:space="preserve">  45</w:t>
      </w:r>
      <w:proofErr w:type="gramEnd"/>
    </w:p>
    <w:p w:rsidR="0064018F" w:rsidRDefault="0064018F">
      <w:pPr>
        <w:ind w:firstLine="400"/>
        <w:rPr>
          <w:rFonts w:eastAsia="Times New Roman"/>
          <w:sz w:val="20"/>
          <w:szCs w:val="20"/>
        </w:rPr>
      </w:pPr>
    </w:p>
    <w:p w:rsidR="0064018F" w:rsidRDefault="00194217">
      <w:pPr>
        <w:ind w:firstLineChars="0" w:firstLine="0"/>
        <w:jc w:val="distribute"/>
        <w:rPr>
          <w:rFonts w:ascii="微软雅黑" w:eastAsia="微软雅黑" w:hAnsi="微软雅黑"/>
          <w:sz w:val="56"/>
          <w:szCs w:val="52"/>
        </w:rPr>
      </w:pPr>
      <w:r>
        <w:rPr>
          <w:rFonts w:ascii="微软雅黑" w:eastAsia="微软雅黑" w:hAnsi="微软雅黑" w:hint="eastAsia"/>
          <w:sz w:val="56"/>
          <w:szCs w:val="52"/>
        </w:rPr>
        <w:t>团体标准</w:t>
      </w:r>
    </w:p>
    <w:p w:rsidR="0064018F" w:rsidRDefault="00194217">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cs="Times New Roman" w:hint="eastAsia"/>
          <w:color w:val="050505"/>
          <w:sz w:val="28"/>
          <w:szCs w:val="28"/>
        </w:rPr>
        <w:t>—</w:t>
      </w:r>
      <w:r>
        <w:rPr>
          <w:rFonts w:cs="Times New Roman"/>
          <w:color w:val="050505"/>
          <w:sz w:val="28"/>
          <w:szCs w:val="28"/>
        </w:rPr>
        <w:t>202×</w:t>
      </w:r>
    </w:p>
    <w:p w:rsidR="0064018F" w:rsidRDefault="00AC61B8">
      <w:pPr>
        <w:spacing w:before="5"/>
        <w:ind w:firstLine="40"/>
        <w:rPr>
          <w:rFonts w:eastAsia="Times New Roman"/>
          <w:b/>
          <w:bCs/>
          <w:sz w:val="17"/>
          <w:szCs w:val="17"/>
        </w:rPr>
      </w:pPr>
      <w:r w:rsidRPr="00AC61B8">
        <w:rPr>
          <w:rFonts w:eastAsia="Times New Roman"/>
          <w:sz w:val="2"/>
          <w:szCs w:val="2"/>
        </w:rPr>
      </w:r>
      <w:r w:rsidRPr="00AC61B8">
        <w:rPr>
          <w:rFonts w:eastAsia="Times New Roman"/>
          <w:sz w:val="2"/>
          <w:szCs w:val="2"/>
        </w:rPr>
        <w:pict>
          <v:group id="_x0000_s1026" style="width:415.3pt;height:.7pt;mso-position-horizontal-relative:char;mso-position-vertical-relative:line" coordsize="8699,15203">
            <v:group id="Group 5" o:spid="_x0000_s1027" style="position:absolute;left:8;top:8;width:8684;height:2" coordorigin="8,8" coordsize="8684,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wrap type="none"/>
            <w10:anchorlock/>
          </v:group>
        </w:pict>
      </w:r>
    </w:p>
    <w:p w:rsidR="0064018F" w:rsidRDefault="0064018F">
      <w:pPr>
        <w:spacing w:line="20" w:lineRule="atLeast"/>
        <w:ind w:left="119" w:firstLine="40"/>
        <w:rPr>
          <w:rFonts w:eastAsia="Times New Roman"/>
          <w:sz w:val="2"/>
          <w:szCs w:val="2"/>
        </w:rPr>
      </w:pPr>
    </w:p>
    <w:p w:rsidR="0064018F" w:rsidRDefault="0064018F">
      <w:pPr>
        <w:ind w:firstLine="402"/>
        <w:rPr>
          <w:b/>
          <w:bCs/>
          <w:sz w:val="20"/>
          <w:szCs w:val="20"/>
        </w:rPr>
      </w:pPr>
    </w:p>
    <w:p w:rsidR="0064018F" w:rsidRDefault="0064018F">
      <w:pPr>
        <w:ind w:firstLine="402"/>
        <w:rPr>
          <w:rFonts w:eastAsia="Times New Roman"/>
          <w:b/>
          <w:bCs/>
          <w:sz w:val="20"/>
          <w:szCs w:val="20"/>
        </w:rPr>
      </w:pPr>
    </w:p>
    <w:p w:rsidR="0064018F" w:rsidRDefault="0064018F">
      <w:pPr>
        <w:ind w:firstLine="402"/>
        <w:rPr>
          <w:rFonts w:eastAsia="Times New Roman"/>
          <w:b/>
          <w:bCs/>
          <w:sz w:val="20"/>
          <w:szCs w:val="20"/>
        </w:rPr>
      </w:pPr>
    </w:p>
    <w:p w:rsidR="0064018F" w:rsidRDefault="0064018F">
      <w:pPr>
        <w:ind w:firstLine="402"/>
        <w:rPr>
          <w:rFonts w:eastAsia="Times New Roman"/>
          <w:b/>
          <w:bCs/>
          <w:sz w:val="20"/>
          <w:szCs w:val="20"/>
        </w:rPr>
      </w:pPr>
    </w:p>
    <w:p w:rsidR="0064018F" w:rsidRDefault="0064018F">
      <w:pPr>
        <w:spacing w:before="3"/>
        <w:ind w:firstLine="640"/>
        <w:rPr>
          <w:rFonts w:ascii="宋体" w:hAnsi="宋体" w:cs="宋体"/>
          <w:sz w:val="32"/>
          <w:szCs w:val="32"/>
        </w:rPr>
      </w:pPr>
    </w:p>
    <w:p w:rsidR="0064018F" w:rsidRDefault="00194217">
      <w:pPr>
        <w:spacing w:line="624" w:lineRule="exact"/>
        <w:ind w:left="400" w:right="700" w:firstLineChars="0" w:firstLine="0"/>
        <w:jc w:val="center"/>
        <w:rPr>
          <w:rFonts w:ascii="黑体" w:eastAsia="黑体" w:hAnsi="黑体" w:cs="黑体"/>
          <w:sz w:val="52"/>
          <w:szCs w:val="52"/>
        </w:rPr>
      </w:pPr>
      <w:r>
        <w:rPr>
          <w:rFonts w:ascii="黑体" w:eastAsia="黑体" w:hAnsi="黑体" w:cs="黑体" w:hint="eastAsia"/>
          <w:sz w:val="52"/>
          <w:szCs w:val="52"/>
        </w:rPr>
        <w:t>保温装饰板系统用锚固件</w:t>
      </w:r>
    </w:p>
    <w:p w:rsidR="0064018F" w:rsidRDefault="00194217">
      <w:pPr>
        <w:spacing w:before="143" w:line="407" w:lineRule="auto"/>
        <w:ind w:left="400" w:right="697" w:firstLineChars="0" w:firstLine="0"/>
        <w:jc w:val="center"/>
        <w:rPr>
          <w:rFonts w:eastAsia="Times New Roman"/>
          <w:sz w:val="28"/>
          <w:szCs w:val="28"/>
        </w:rPr>
      </w:pPr>
      <w:r>
        <w:rPr>
          <w:b/>
          <w:color w:val="050505"/>
          <w:spacing w:val="-1"/>
          <w:sz w:val="28"/>
          <w:szCs w:val="28"/>
        </w:rPr>
        <w:t>Anchors for insulation decorative panel systems</w:t>
      </w:r>
    </w:p>
    <w:p w:rsidR="0064018F" w:rsidRDefault="0064018F">
      <w:pPr>
        <w:spacing w:line="353" w:lineRule="exact"/>
        <w:ind w:left="400" w:right="696" w:firstLineChars="0" w:firstLine="0"/>
        <w:jc w:val="center"/>
        <w:rPr>
          <w:rFonts w:ascii="宋体" w:hAnsi="宋体" w:cs="宋体"/>
          <w:sz w:val="32"/>
          <w:szCs w:val="32"/>
        </w:rPr>
      </w:pPr>
    </w:p>
    <w:p w:rsidR="0064018F" w:rsidRDefault="0064018F">
      <w:pPr>
        <w:ind w:firstLineChars="0" w:firstLine="0"/>
        <w:rPr>
          <w:rFonts w:ascii="宋体" w:hAnsi="宋体" w:cs="宋体"/>
          <w:b/>
          <w:bCs/>
          <w:sz w:val="32"/>
          <w:szCs w:val="32"/>
        </w:rPr>
      </w:pPr>
    </w:p>
    <w:p w:rsidR="0064018F" w:rsidRDefault="0064018F">
      <w:pPr>
        <w:ind w:firstLineChars="0" w:firstLine="0"/>
        <w:rPr>
          <w:rFonts w:ascii="宋体" w:hAnsi="宋体" w:cs="宋体"/>
          <w:b/>
          <w:bCs/>
          <w:sz w:val="32"/>
          <w:szCs w:val="32"/>
        </w:rPr>
      </w:pPr>
    </w:p>
    <w:p w:rsidR="0064018F" w:rsidRDefault="0064018F">
      <w:pPr>
        <w:ind w:firstLineChars="0" w:firstLine="0"/>
        <w:rPr>
          <w:rFonts w:ascii="宋体" w:hAnsi="宋体" w:cs="宋体"/>
          <w:b/>
          <w:bCs/>
          <w:sz w:val="32"/>
          <w:szCs w:val="32"/>
        </w:rPr>
      </w:pPr>
    </w:p>
    <w:p w:rsidR="0064018F" w:rsidRDefault="0064018F">
      <w:pPr>
        <w:ind w:firstLineChars="0" w:firstLine="0"/>
        <w:rPr>
          <w:rFonts w:ascii="宋体" w:hAnsi="宋体" w:cs="宋体"/>
          <w:b/>
          <w:bCs/>
          <w:sz w:val="32"/>
          <w:szCs w:val="32"/>
        </w:rPr>
      </w:pPr>
    </w:p>
    <w:p w:rsidR="0064018F" w:rsidRDefault="0064018F">
      <w:pPr>
        <w:ind w:firstLineChars="0" w:firstLine="0"/>
        <w:rPr>
          <w:rFonts w:ascii="宋体" w:hAnsi="宋体" w:cs="宋体"/>
          <w:b/>
          <w:bCs/>
          <w:sz w:val="32"/>
          <w:szCs w:val="32"/>
        </w:rPr>
      </w:pPr>
    </w:p>
    <w:p w:rsidR="0064018F" w:rsidRDefault="00194217">
      <w:pPr>
        <w:ind w:firstLineChars="0" w:firstLine="0"/>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 xml:space="preserve">发布 </w:t>
      </w:r>
      <w:r>
        <w:rPr>
          <w:rFonts w:ascii="黑体" w:eastAsia="黑体" w:hAnsi="黑体" w:cs="宋体"/>
          <w:bCs/>
          <w:sz w:val="28"/>
          <w:szCs w:val="24"/>
        </w:rPr>
        <w:t xml:space="preserve">                  </w:t>
      </w: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rsidR="0064018F" w:rsidRDefault="00AC61B8">
      <w:pPr>
        <w:ind w:firstLineChars="0" w:firstLine="0"/>
        <w:rPr>
          <w:rFonts w:ascii="宋体" w:hAnsi="宋体" w:cs="宋体"/>
          <w:bCs/>
          <w:sz w:val="32"/>
          <w:szCs w:val="32"/>
        </w:rPr>
      </w:pPr>
      <w:r w:rsidRPr="00AC61B8">
        <w:rPr>
          <w:rFonts w:eastAsia="Times New Roman"/>
          <w:sz w:val="2"/>
          <w:szCs w:val="2"/>
        </w:rPr>
      </w:r>
      <w:r w:rsidRPr="00AC61B8">
        <w:rPr>
          <w:rFonts w:eastAsia="Times New Roman"/>
          <w:sz w:val="2"/>
          <w:szCs w:val="2"/>
        </w:rPr>
        <w:pict>
          <v:group id="Group 4" o:spid="_x0000_s1029" style="width:415.3pt;height:.7pt;mso-position-horizontal-relative:char;mso-position-vertical-relative:line" coordsize="8699,15203">
            <v:group id="Group 5" o:spid="_x0000_s1030" style="position:absolute;left:8;top:8;width:8684;height:2" coordorigin="8,8" coordsize="8684,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31" style="position:absolute;left:8;top:8;width:8684;height:2"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wrap type="none"/>
            <w10:anchorlock/>
          </v:group>
        </w:pict>
      </w:r>
    </w:p>
    <w:p w:rsidR="0064018F" w:rsidRDefault="00194217">
      <w:pPr>
        <w:ind w:firstLineChars="0" w:firstLine="0"/>
        <w:jc w:val="center"/>
        <w:rPr>
          <w:rFonts w:ascii="黑体" w:eastAsia="黑体" w:hAnsi="黑体" w:cs="宋体"/>
          <w:sz w:val="24"/>
          <w:szCs w:val="24"/>
        </w:rPr>
      </w:pPr>
      <w:r>
        <w:rPr>
          <w:rFonts w:ascii="黑体" w:eastAsia="黑体" w:hAnsi="黑体" w:cs="宋体" w:hint="eastAsia"/>
          <w:color w:val="050505"/>
          <w:spacing w:val="-1"/>
          <w:sz w:val="32"/>
          <w:szCs w:val="24"/>
        </w:rPr>
        <w:t xml:space="preserve">中国工程建设标准化协会 </w:t>
      </w:r>
      <w:r>
        <w:rPr>
          <w:rFonts w:ascii="黑体" w:eastAsia="黑体" w:hAnsi="黑体" w:cs="宋体"/>
          <w:color w:val="050505"/>
          <w:spacing w:val="-1"/>
          <w:sz w:val="32"/>
          <w:szCs w:val="24"/>
        </w:rPr>
        <w:t xml:space="preserve">   </w:t>
      </w:r>
      <w:r>
        <w:rPr>
          <w:rFonts w:ascii="黑体" w:eastAsia="黑体" w:hAnsi="黑体" w:cs="宋体" w:hint="eastAsia"/>
          <w:color w:val="050505"/>
          <w:spacing w:val="-1"/>
          <w:sz w:val="24"/>
          <w:szCs w:val="24"/>
        </w:rPr>
        <w:t>发 布</w:t>
      </w:r>
    </w:p>
    <w:p w:rsidR="0064018F" w:rsidRDefault="0064018F">
      <w:pPr>
        <w:ind w:firstLine="420"/>
        <w:sectPr w:rsidR="0064018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imes New Roman" w:eastAsia="宋体" w:hAnsi="Times New Roman" w:cstheme="minorBidi"/>
          <w:color w:val="auto"/>
          <w:kern w:val="2"/>
          <w:szCs w:val="22"/>
          <w:lang w:val="zh-CN"/>
        </w:rPr>
        <w:id w:val="1871722899"/>
        <w:docPartObj>
          <w:docPartGallery w:val="Table of Contents"/>
          <w:docPartUnique/>
        </w:docPartObj>
      </w:sdtPr>
      <w:sdtEndPr>
        <w:rPr>
          <w:rFonts w:ascii="宋体" w:hAnsi="宋体"/>
          <w:bCs/>
        </w:rPr>
      </w:sdtEndPr>
      <w:sdtContent>
        <w:p w:rsidR="0064018F" w:rsidRDefault="00194217">
          <w:pPr>
            <w:pStyle w:val="TOC1"/>
            <w:spacing w:beforeLines="0" w:afterLines="0" w:line="240" w:lineRule="auto"/>
            <w:ind w:firstLine="420"/>
            <w:jc w:val="center"/>
            <w:rPr>
              <w:rFonts w:ascii="黑体" w:eastAsia="黑体" w:hAnsi="黑体" w:cstheme="minorBidi"/>
              <w:color w:val="auto"/>
              <w:kern w:val="2"/>
              <w:sz w:val="32"/>
            </w:rPr>
          </w:pPr>
          <w:r>
            <w:rPr>
              <w:rFonts w:ascii="黑体" w:eastAsia="黑体" w:hAnsi="黑体" w:cstheme="minorBidi"/>
              <w:color w:val="auto"/>
              <w:kern w:val="2"/>
              <w:sz w:val="32"/>
            </w:rPr>
            <w:t>目</w:t>
          </w:r>
          <w:r>
            <w:rPr>
              <w:rFonts w:ascii="黑体" w:eastAsia="黑体" w:hAnsi="黑体" w:cstheme="minorBidi" w:hint="eastAsia"/>
              <w:color w:val="auto"/>
              <w:kern w:val="2"/>
              <w:sz w:val="32"/>
            </w:rPr>
            <w:t xml:space="preserve"> </w:t>
          </w:r>
          <w:r>
            <w:rPr>
              <w:rFonts w:ascii="黑体" w:eastAsia="黑体" w:hAnsi="黑体" w:cstheme="minorBidi"/>
              <w:color w:val="auto"/>
              <w:kern w:val="2"/>
              <w:sz w:val="32"/>
            </w:rPr>
            <w:t xml:space="preserve">   </w:t>
          </w:r>
          <w:r>
            <w:rPr>
              <w:rFonts w:ascii="黑体" w:eastAsia="黑体" w:hAnsi="黑体" w:cstheme="minorBidi" w:hint="eastAsia"/>
              <w:color w:val="auto"/>
              <w:kern w:val="2"/>
              <w:sz w:val="32"/>
            </w:rPr>
            <w:t>次</w:t>
          </w:r>
        </w:p>
        <w:p w:rsidR="002F4111" w:rsidRDefault="00AC61B8" w:rsidP="002F4111">
          <w:pPr>
            <w:pStyle w:val="10"/>
            <w:tabs>
              <w:tab w:val="right" w:leader="dot" w:pos="8296"/>
            </w:tabs>
            <w:ind w:firstLine="420"/>
            <w:rPr>
              <w:rFonts w:asciiTheme="minorHAnsi" w:eastAsiaTheme="minorEastAsia" w:hAnsiTheme="minorHAnsi"/>
              <w:noProof/>
            </w:rPr>
          </w:pPr>
          <w:r>
            <w:rPr>
              <w:rFonts w:ascii="宋体" w:hAnsi="宋体"/>
              <w:bCs/>
              <w:lang w:val="zh-CN"/>
            </w:rPr>
            <w:fldChar w:fldCharType="begin"/>
          </w:r>
          <w:r w:rsidR="00194217">
            <w:rPr>
              <w:rFonts w:ascii="宋体" w:hAnsi="宋体"/>
              <w:bCs/>
              <w:lang w:val="zh-CN"/>
            </w:rPr>
            <w:instrText xml:space="preserve"> TOC \o "1-3" \h \z \u </w:instrText>
          </w:r>
          <w:r>
            <w:rPr>
              <w:rFonts w:ascii="宋体" w:hAnsi="宋体"/>
              <w:bCs/>
              <w:lang w:val="zh-CN"/>
            </w:rPr>
            <w:fldChar w:fldCharType="separate"/>
          </w:r>
          <w:hyperlink w:anchor="_Toc178261027" w:history="1">
            <w:r w:rsidR="002F4111" w:rsidRPr="0066443A">
              <w:rPr>
                <w:rStyle w:val="aa"/>
                <w:rFonts w:hint="eastAsia"/>
                <w:noProof/>
              </w:rPr>
              <w:t>前</w:t>
            </w:r>
            <w:r w:rsidR="002F4111" w:rsidRPr="0066443A">
              <w:rPr>
                <w:rStyle w:val="aa"/>
                <w:noProof/>
              </w:rPr>
              <w:t xml:space="preserve">  </w:t>
            </w:r>
            <w:r w:rsidR="002F4111" w:rsidRPr="0066443A">
              <w:rPr>
                <w:rStyle w:val="aa"/>
                <w:rFonts w:hint="eastAsia"/>
                <w:noProof/>
              </w:rPr>
              <w:t>言</w:t>
            </w:r>
            <w:r w:rsidR="002F4111">
              <w:rPr>
                <w:noProof/>
                <w:webHidden/>
              </w:rPr>
              <w:tab/>
            </w:r>
            <w:r w:rsidR="002F4111">
              <w:rPr>
                <w:noProof/>
                <w:webHidden/>
              </w:rPr>
              <w:fldChar w:fldCharType="begin"/>
            </w:r>
            <w:r w:rsidR="002F4111">
              <w:rPr>
                <w:noProof/>
                <w:webHidden/>
              </w:rPr>
              <w:instrText xml:space="preserve"> PAGEREF _Toc178261027 \h </w:instrText>
            </w:r>
            <w:r w:rsidR="002F4111">
              <w:rPr>
                <w:noProof/>
                <w:webHidden/>
              </w:rPr>
            </w:r>
            <w:r w:rsidR="002F4111">
              <w:rPr>
                <w:noProof/>
                <w:webHidden/>
              </w:rPr>
              <w:fldChar w:fldCharType="separate"/>
            </w:r>
            <w:r w:rsidR="002F4111">
              <w:rPr>
                <w:noProof/>
                <w:webHidden/>
              </w:rPr>
              <w:t>II</w:t>
            </w:r>
            <w:r w:rsidR="002F4111">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28" w:history="1">
            <w:r w:rsidRPr="0066443A">
              <w:rPr>
                <w:rStyle w:val="aa"/>
                <w:noProof/>
              </w:rPr>
              <w:t xml:space="preserve">1  </w:t>
            </w:r>
            <w:r w:rsidRPr="0066443A">
              <w:rPr>
                <w:rStyle w:val="aa"/>
                <w:rFonts w:hint="eastAsia"/>
                <w:noProof/>
              </w:rPr>
              <w:t>范围</w:t>
            </w:r>
            <w:r>
              <w:rPr>
                <w:noProof/>
                <w:webHidden/>
              </w:rPr>
              <w:tab/>
            </w:r>
            <w:r>
              <w:rPr>
                <w:noProof/>
                <w:webHidden/>
              </w:rPr>
              <w:fldChar w:fldCharType="begin"/>
            </w:r>
            <w:r>
              <w:rPr>
                <w:noProof/>
                <w:webHidden/>
              </w:rPr>
              <w:instrText xml:space="preserve"> PAGEREF _Toc178261028 \h </w:instrText>
            </w:r>
            <w:r>
              <w:rPr>
                <w:noProof/>
                <w:webHidden/>
              </w:rPr>
            </w:r>
            <w:r>
              <w:rPr>
                <w:noProof/>
                <w:webHidden/>
              </w:rPr>
              <w:fldChar w:fldCharType="separate"/>
            </w:r>
            <w:r>
              <w:rPr>
                <w:noProof/>
                <w:webHidden/>
              </w:rPr>
              <w:t>3</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29" w:history="1">
            <w:r w:rsidRPr="0066443A">
              <w:rPr>
                <w:rStyle w:val="aa"/>
                <w:noProof/>
              </w:rPr>
              <w:t xml:space="preserve">2  </w:t>
            </w:r>
            <w:r w:rsidRPr="0066443A">
              <w:rPr>
                <w:rStyle w:val="aa"/>
                <w:rFonts w:hint="eastAsia"/>
                <w:noProof/>
              </w:rPr>
              <w:t>规范性引用文件</w:t>
            </w:r>
            <w:r>
              <w:rPr>
                <w:noProof/>
                <w:webHidden/>
              </w:rPr>
              <w:tab/>
            </w:r>
            <w:r>
              <w:rPr>
                <w:noProof/>
                <w:webHidden/>
              </w:rPr>
              <w:fldChar w:fldCharType="begin"/>
            </w:r>
            <w:r>
              <w:rPr>
                <w:noProof/>
                <w:webHidden/>
              </w:rPr>
              <w:instrText xml:space="preserve"> PAGEREF _Toc178261029 \h </w:instrText>
            </w:r>
            <w:r>
              <w:rPr>
                <w:noProof/>
                <w:webHidden/>
              </w:rPr>
            </w:r>
            <w:r>
              <w:rPr>
                <w:noProof/>
                <w:webHidden/>
              </w:rPr>
              <w:fldChar w:fldCharType="separate"/>
            </w:r>
            <w:r>
              <w:rPr>
                <w:noProof/>
                <w:webHidden/>
              </w:rPr>
              <w:t>3</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0" w:history="1">
            <w:r w:rsidRPr="0066443A">
              <w:rPr>
                <w:rStyle w:val="aa"/>
                <w:noProof/>
              </w:rPr>
              <w:t xml:space="preserve">3  </w:t>
            </w:r>
            <w:r w:rsidRPr="0066443A">
              <w:rPr>
                <w:rStyle w:val="aa"/>
                <w:rFonts w:hint="eastAsia"/>
                <w:noProof/>
              </w:rPr>
              <w:t>术语和定义</w:t>
            </w:r>
            <w:r>
              <w:rPr>
                <w:noProof/>
                <w:webHidden/>
              </w:rPr>
              <w:tab/>
            </w:r>
            <w:r>
              <w:rPr>
                <w:noProof/>
                <w:webHidden/>
              </w:rPr>
              <w:fldChar w:fldCharType="begin"/>
            </w:r>
            <w:r>
              <w:rPr>
                <w:noProof/>
                <w:webHidden/>
              </w:rPr>
              <w:instrText xml:space="preserve"> PAGEREF _Toc178261030 \h </w:instrText>
            </w:r>
            <w:r>
              <w:rPr>
                <w:noProof/>
                <w:webHidden/>
              </w:rPr>
            </w:r>
            <w:r>
              <w:rPr>
                <w:noProof/>
                <w:webHidden/>
              </w:rPr>
              <w:fldChar w:fldCharType="separate"/>
            </w:r>
            <w:r>
              <w:rPr>
                <w:noProof/>
                <w:webHidden/>
              </w:rPr>
              <w:t>3</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1" w:history="1">
            <w:r w:rsidRPr="0066443A">
              <w:rPr>
                <w:rStyle w:val="aa"/>
                <w:noProof/>
              </w:rPr>
              <w:t xml:space="preserve">4  </w:t>
            </w:r>
            <w:r w:rsidRPr="0066443A">
              <w:rPr>
                <w:rStyle w:val="aa"/>
                <w:rFonts w:hint="eastAsia"/>
                <w:noProof/>
              </w:rPr>
              <w:t>分类与标记</w:t>
            </w:r>
            <w:r>
              <w:rPr>
                <w:noProof/>
                <w:webHidden/>
              </w:rPr>
              <w:tab/>
            </w:r>
            <w:r>
              <w:rPr>
                <w:noProof/>
                <w:webHidden/>
              </w:rPr>
              <w:fldChar w:fldCharType="begin"/>
            </w:r>
            <w:r>
              <w:rPr>
                <w:noProof/>
                <w:webHidden/>
              </w:rPr>
              <w:instrText xml:space="preserve"> PAGEREF _Toc178261031 \h </w:instrText>
            </w:r>
            <w:r>
              <w:rPr>
                <w:noProof/>
                <w:webHidden/>
              </w:rPr>
            </w:r>
            <w:r>
              <w:rPr>
                <w:noProof/>
                <w:webHidden/>
              </w:rPr>
              <w:fldChar w:fldCharType="separate"/>
            </w:r>
            <w:r>
              <w:rPr>
                <w:noProof/>
                <w:webHidden/>
              </w:rPr>
              <w:t>4</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2" w:history="1">
            <w:r w:rsidRPr="0066443A">
              <w:rPr>
                <w:rStyle w:val="aa"/>
                <w:noProof/>
              </w:rPr>
              <w:t xml:space="preserve">5  </w:t>
            </w:r>
            <w:r w:rsidRPr="0066443A">
              <w:rPr>
                <w:rStyle w:val="aa"/>
                <w:rFonts w:hint="eastAsia"/>
                <w:noProof/>
              </w:rPr>
              <w:t>一般要求</w:t>
            </w:r>
            <w:r>
              <w:rPr>
                <w:noProof/>
                <w:webHidden/>
              </w:rPr>
              <w:tab/>
            </w:r>
            <w:r>
              <w:rPr>
                <w:noProof/>
                <w:webHidden/>
              </w:rPr>
              <w:fldChar w:fldCharType="begin"/>
            </w:r>
            <w:r>
              <w:rPr>
                <w:noProof/>
                <w:webHidden/>
              </w:rPr>
              <w:instrText xml:space="preserve"> PAGEREF _Toc178261032 \h </w:instrText>
            </w:r>
            <w:r>
              <w:rPr>
                <w:noProof/>
                <w:webHidden/>
              </w:rPr>
            </w:r>
            <w:r>
              <w:rPr>
                <w:noProof/>
                <w:webHidden/>
              </w:rPr>
              <w:fldChar w:fldCharType="separate"/>
            </w:r>
            <w:r>
              <w:rPr>
                <w:noProof/>
                <w:webHidden/>
              </w:rPr>
              <w:t>4</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3" w:history="1">
            <w:r w:rsidRPr="0066443A">
              <w:rPr>
                <w:rStyle w:val="aa"/>
                <w:noProof/>
              </w:rPr>
              <w:t xml:space="preserve">6  </w:t>
            </w:r>
            <w:r w:rsidRPr="0066443A">
              <w:rPr>
                <w:rStyle w:val="aa"/>
                <w:rFonts w:hint="eastAsia"/>
                <w:noProof/>
              </w:rPr>
              <w:t>要求</w:t>
            </w:r>
            <w:r>
              <w:rPr>
                <w:noProof/>
                <w:webHidden/>
              </w:rPr>
              <w:tab/>
            </w:r>
            <w:r>
              <w:rPr>
                <w:noProof/>
                <w:webHidden/>
              </w:rPr>
              <w:fldChar w:fldCharType="begin"/>
            </w:r>
            <w:r>
              <w:rPr>
                <w:noProof/>
                <w:webHidden/>
              </w:rPr>
              <w:instrText xml:space="preserve"> PAGEREF _Toc178261033 \h </w:instrText>
            </w:r>
            <w:r>
              <w:rPr>
                <w:noProof/>
                <w:webHidden/>
              </w:rPr>
            </w:r>
            <w:r>
              <w:rPr>
                <w:noProof/>
                <w:webHidden/>
              </w:rPr>
              <w:fldChar w:fldCharType="separate"/>
            </w:r>
            <w:r>
              <w:rPr>
                <w:noProof/>
                <w:webHidden/>
              </w:rPr>
              <w:t>5</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4" w:history="1">
            <w:r w:rsidRPr="0066443A">
              <w:rPr>
                <w:rStyle w:val="aa"/>
                <w:noProof/>
              </w:rPr>
              <w:t xml:space="preserve">7  </w:t>
            </w:r>
            <w:r w:rsidRPr="0066443A">
              <w:rPr>
                <w:rStyle w:val="aa"/>
                <w:rFonts w:hint="eastAsia"/>
                <w:noProof/>
              </w:rPr>
              <w:t>试验方法</w:t>
            </w:r>
            <w:r>
              <w:rPr>
                <w:noProof/>
                <w:webHidden/>
              </w:rPr>
              <w:tab/>
            </w:r>
            <w:r>
              <w:rPr>
                <w:noProof/>
                <w:webHidden/>
              </w:rPr>
              <w:fldChar w:fldCharType="begin"/>
            </w:r>
            <w:r>
              <w:rPr>
                <w:noProof/>
                <w:webHidden/>
              </w:rPr>
              <w:instrText xml:space="preserve"> PAGEREF _Toc178261034 \h </w:instrText>
            </w:r>
            <w:r>
              <w:rPr>
                <w:noProof/>
                <w:webHidden/>
              </w:rPr>
            </w:r>
            <w:r>
              <w:rPr>
                <w:noProof/>
                <w:webHidden/>
              </w:rPr>
              <w:fldChar w:fldCharType="separate"/>
            </w:r>
            <w:r>
              <w:rPr>
                <w:noProof/>
                <w:webHidden/>
              </w:rPr>
              <w:t>6</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5" w:history="1">
            <w:r w:rsidRPr="0066443A">
              <w:rPr>
                <w:rStyle w:val="aa"/>
                <w:noProof/>
              </w:rPr>
              <w:t xml:space="preserve">8  </w:t>
            </w:r>
            <w:r w:rsidRPr="0066443A">
              <w:rPr>
                <w:rStyle w:val="aa"/>
                <w:rFonts w:hint="eastAsia"/>
                <w:noProof/>
              </w:rPr>
              <w:t>检验规则</w:t>
            </w:r>
            <w:r>
              <w:rPr>
                <w:noProof/>
                <w:webHidden/>
              </w:rPr>
              <w:tab/>
            </w:r>
            <w:r>
              <w:rPr>
                <w:noProof/>
                <w:webHidden/>
              </w:rPr>
              <w:fldChar w:fldCharType="begin"/>
            </w:r>
            <w:r>
              <w:rPr>
                <w:noProof/>
                <w:webHidden/>
              </w:rPr>
              <w:instrText xml:space="preserve"> PAGEREF _Toc178261035 \h </w:instrText>
            </w:r>
            <w:r>
              <w:rPr>
                <w:noProof/>
                <w:webHidden/>
              </w:rPr>
            </w:r>
            <w:r>
              <w:rPr>
                <w:noProof/>
                <w:webHidden/>
              </w:rPr>
              <w:fldChar w:fldCharType="separate"/>
            </w:r>
            <w:r>
              <w:rPr>
                <w:noProof/>
                <w:webHidden/>
              </w:rPr>
              <w:t>6</w:t>
            </w:r>
            <w:r>
              <w:rPr>
                <w:noProof/>
                <w:webHidden/>
              </w:rPr>
              <w:fldChar w:fldCharType="end"/>
            </w:r>
          </w:hyperlink>
        </w:p>
        <w:p w:rsidR="002F4111" w:rsidRDefault="002F4111" w:rsidP="002F4111">
          <w:pPr>
            <w:pStyle w:val="10"/>
            <w:tabs>
              <w:tab w:val="right" w:leader="dot" w:pos="8296"/>
            </w:tabs>
            <w:ind w:firstLine="420"/>
            <w:rPr>
              <w:rFonts w:asciiTheme="minorHAnsi" w:eastAsiaTheme="minorEastAsia" w:hAnsiTheme="minorHAnsi"/>
              <w:noProof/>
            </w:rPr>
          </w:pPr>
          <w:hyperlink w:anchor="_Toc178261036" w:history="1">
            <w:r w:rsidRPr="0066443A">
              <w:rPr>
                <w:rStyle w:val="aa"/>
                <w:noProof/>
              </w:rPr>
              <w:t xml:space="preserve">9  </w:t>
            </w:r>
            <w:r w:rsidRPr="0066443A">
              <w:rPr>
                <w:rStyle w:val="aa"/>
                <w:rFonts w:hint="eastAsia"/>
                <w:noProof/>
              </w:rPr>
              <w:t>标志、包装、运输和贮存</w:t>
            </w:r>
            <w:r>
              <w:rPr>
                <w:noProof/>
                <w:webHidden/>
              </w:rPr>
              <w:tab/>
            </w:r>
            <w:r>
              <w:rPr>
                <w:noProof/>
                <w:webHidden/>
              </w:rPr>
              <w:fldChar w:fldCharType="begin"/>
            </w:r>
            <w:r>
              <w:rPr>
                <w:noProof/>
                <w:webHidden/>
              </w:rPr>
              <w:instrText xml:space="preserve"> PAGEREF _Toc178261036 \h </w:instrText>
            </w:r>
            <w:r>
              <w:rPr>
                <w:noProof/>
                <w:webHidden/>
              </w:rPr>
            </w:r>
            <w:r>
              <w:rPr>
                <w:noProof/>
                <w:webHidden/>
              </w:rPr>
              <w:fldChar w:fldCharType="separate"/>
            </w:r>
            <w:r>
              <w:rPr>
                <w:noProof/>
                <w:webHidden/>
              </w:rPr>
              <w:t>7</w:t>
            </w:r>
            <w:r>
              <w:rPr>
                <w:noProof/>
                <w:webHidden/>
              </w:rPr>
              <w:fldChar w:fldCharType="end"/>
            </w:r>
          </w:hyperlink>
        </w:p>
        <w:p w:rsidR="0064018F" w:rsidRDefault="00AC61B8">
          <w:pPr>
            <w:ind w:firstLineChars="0"/>
            <w:rPr>
              <w:rFonts w:ascii="宋体" w:hAnsi="宋体"/>
            </w:rPr>
          </w:pPr>
          <w:r>
            <w:rPr>
              <w:rFonts w:ascii="宋体" w:hAnsi="宋体"/>
              <w:bCs/>
              <w:lang w:val="zh-CN"/>
            </w:rPr>
            <w:fldChar w:fldCharType="end"/>
          </w:r>
        </w:p>
      </w:sdtContent>
    </w:sdt>
    <w:p w:rsidR="0064018F" w:rsidRDefault="0064018F">
      <w:pPr>
        <w:ind w:firstLineChars="55" w:firstLine="198"/>
        <w:rPr>
          <w:rFonts w:ascii="黑体" w:eastAsia="黑体" w:hAnsi="黑体"/>
          <w:sz w:val="36"/>
        </w:rPr>
        <w:sectPr w:rsidR="0064018F">
          <w:pgSz w:w="11906" w:h="16838"/>
          <w:pgMar w:top="1440" w:right="1800" w:bottom="1440" w:left="1800" w:header="851" w:footer="992" w:gutter="0"/>
          <w:pgNumType w:fmt="upperRoman" w:start="1"/>
          <w:cols w:space="425"/>
          <w:docGrid w:type="lines" w:linePitch="312"/>
        </w:sectPr>
      </w:pPr>
    </w:p>
    <w:p w:rsidR="0064018F" w:rsidRDefault="00194217">
      <w:pPr>
        <w:pStyle w:val="1"/>
        <w:spacing w:beforeLines="0" w:afterLines="0"/>
        <w:ind w:firstLineChars="0" w:firstLine="0"/>
        <w:rPr>
          <w:b w:val="0"/>
          <w:sz w:val="32"/>
          <w:szCs w:val="32"/>
        </w:rPr>
      </w:pPr>
      <w:bookmarkStart w:id="1" w:name="_Toc178261027"/>
      <w:r>
        <w:rPr>
          <w:rFonts w:hint="eastAsia"/>
          <w:b w:val="0"/>
          <w:sz w:val="32"/>
          <w:szCs w:val="32"/>
        </w:rPr>
        <w:lastRenderedPageBreak/>
        <w:t>前</w:t>
      </w:r>
      <w:r>
        <w:rPr>
          <w:rFonts w:hint="eastAsia"/>
          <w:b w:val="0"/>
          <w:sz w:val="32"/>
          <w:szCs w:val="32"/>
        </w:rPr>
        <w:t xml:space="preserve"> </w:t>
      </w:r>
      <w:r>
        <w:rPr>
          <w:b w:val="0"/>
          <w:sz w:val="32"/>
          <w:szCs w:val="32"/>
        </w:rPr>
        <w:t xml:space="preserve"> </w:t>
      </w:r>
      <w:r>
        <w:rPr>
          <w:rFonts w:hint="eastAsia"/>
          <w:b w:val="0"/>
          <w:sz w:val="32"/>
          <w:szCs w:val="32"/>
        </w:rPr>
        <w:t>言</w:t>
      </w:r>
      <w:bookmarkEnd w:id="1"/>
    </w:p>
    <w:p w:rsidR="0064018F" w:rsidRDefault="00194217">
      <w:pPr>
        <w:ind w:firstLine="420"/>
        <w:rPr>
          <w:rFonts w:hAnsi="宋体" w:cs="Times New Roman"/>
        </w:rPr>
      </w:pPr>
      <w:r>
        <w:rPr>
          <w:rFonts w:hAnsi="宋体" w:cs="Times New Roman"/>
        </w:rPr>
        <w:t>本</w:t>
      </w:r>
      <w:r>
        <w:rPr>
          <w:rFonts w:hAnsi="宋体" w:cs="Times New Roman" w:hint="eastAsia"/>
        </w:rPr>
        <w:t>文件</w:t>
      </w:r>
      <w:r>
        <w:rPr>
          <w:rFonts w:hAnsi="宋体" w:cs="Times New Roman"/>
        </w:rPr>
        <w:t>按照</w:t>
      </w:r>
      <w:r>
        <w:rPr>
          <w:rFonts w:cs="Times New Roman"/>
        </w:rPr>
        <w:t>GB/T 1.1-20</w:t>
      </w:r>
      <w:r>
        <w:rPr>
          <w:rFonts w:cs="Times New Roman" w:hint="eastAsia"/>
        </w:rPr>
        <w:t>20</w:t>
      </w:r>
      <w:r>
        <w:rPr>
          <w:rFonts w:cs="Times New Roman" w:hint="eastAsia"/>
        </w:rPr>
        <w:t>《</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rPr>
          <w:rFonts w:cs="Times New Roman" w:hint="eastAsia"/>
        </w:rPr>
        <w:t>》和</w:t>
      </w:r>
      <w:r>
        <w:rPr>
          <w:rFonts w:hAnsi="宋体" w:cs="Times New Roman"/>
        </w:rPr>
        <w:t>GB/T 20001.10-2014</w:t>
      </w:r>
      <w:r>
        <w:rPr>
          <w:rFonts w:hAnsi="宋体" w:cs="Times New Roman" w:hint="eastAsia"/>
        </w:rPr>
        <w:t>《</w:t>
      </w:r>
      <w:r>
        <w:rPr>
          <w:rFonts w:hint="eastAsia"/>
        </w:rPr>
        <w:t>标准编写规则</w:t>
      </w:r>
      <w:r>
        <w:rPr>
          <w:rFonts w:hint="eastAsia"/>
        </w:rPr>
        <w:t xml:space="preserve"> </w:t>
      </w:r>
      <w:r>
        <w:rPr>
          <w:rFonts w:hint="eastAsia"/>
        </w:rPr>
        <w:t>第</w:t>
      </w:r>
      <w:r>
        <w:rPr>
          <w:rFonts w:hint="eastAsia"/>
        </w:rPr>
        <w:t>10</w:t>
      </w:r>
      <w:r>
        <w:rPr>
          <w:rFonts w:hint="eastAsia"/>
        </w:rPr>
        <w:t>部分：产品标准</w:t>
      </w:r>
      <w:r>
        <w:rPr>
          <w:rFonts w:hAnsi="宋体" w:cs="Times New Roman" w:hint="eastAsia"/>
        </w:rPr>
        <w:t>》</w:t>
      </w:r>
      <w:r>
        <w:rPr>
          <w:rFonts w:hAnsi="宋体" w:cs="Times New Roman"/>
        </w:rPr>
        <w:t>给出的规则起草。</w:t>
      </w:r>
    </w:p>
    <w:p w:rsidR="0064018F" w:rsidRDefault="00194217">
      <w:pPr>
        <w:ind w:firstLine="420"/>
        <w:rPr>
          <w:rFonts w:hAnsi="宋体" w:cs="Times New Roman"/>
        </w:rPr>
      </w:pPr>
      <w:r>
        <w:rPr>
          <w:rFonts w:hAnsi="宋体" w:cs="Times New Roman"/>
        </w:rPr>
        <w:t>本</w:t>
      </w:r>
      <w:r>
        <w:rPr>
          <w:rFonts w:hAnsi="宋体" w:cs="Times New Roman" w:hint="eastAsia"/>
        </w:rPr>
        <w:t>文件</w:t>
      </w:r>
      <w:r>
        <w:rPr>
          <w:rFonts w:hAnsi="宋体" w:cs="Times New Roman"/>
        </w:rPr>
        <w:t>是按中国工程建设标准化协会《关于印发</w:t>
      </w:r>
      <w:r>
        <w:rPr>
          <w:rFonts w:ascii="华文仿宋" w:eastAsia="华文仿宋" w:hAnsi="华文仿宋" w:cs="华文仿宋" w:hint="eastAsia"/>
        </w:rPr>
        <w:t>〈</w:t>
      </w:r>
      <w:r>
        <w:rPr>
          <w:rFonts w:cs="Times New Roman"/>
        </w:rPr>
        <w:t>20</w:t>
      </w:r>
      <w:r>
        <w:t>22</w:t>
      </w:r>
      <w:r>
        <w:rPr>
          <w:rFonts w:hAnsi="宋体" w:cs="Times New Roman"/>
        </w:rPr>
        <w:t>年第</w:t>
      </w:r>
      <w:r>
        <w:rPr>
          <w:rFonts w:hint="eastAsia"/>
        </w:rPr>
        <w:t>二</w:t>
      </w:r>
      <w:r>
        <w:rPr>
          <w:rFonts w:hAnsi="宋体" w:cs="Times New Roman"/>
        </w:rPr>
        <w:t>批协会标准制订、修订计划</w:t>
      </w:r>
      <w:r>
        <w:rPr>
          <w:rFonts w:ascii="华文仿宋" w:eastAsia="华文仿宋" w:hAnsi="华文仿宋" w:cs="华文仿宋" w:hint="eastAsia"/>
        </w:rPr>
        <w:t>〉</w:t>
      </w:r>
      <w:r>
        <w:rPr>
          <w:rFonts w:hAnsi="宋体" w:cs="Times New Roman"/>
        </w:rPr>
        <w:t>的通知》（建标协字</w:t>
      </w:r>
      <w:r>
        <w:rPr>
          <w:rFonts w:hAnsi="宋体" w:cs="Times New Roman" w:hint="eastAsia"/>
        </w:rPr>
        <w:t>〔</w:t>
      </w:r>
      <w:r>
        <w:t>2022</w:t>
      </w:r>
      <w:r>
        <w:rPr>
          <w:rFonts w:hint="eastAsia"/>
        </w:rPr>
        <w:t>〕</w:t>
      </w:r>
      <w:r>
        <w:t>40</w:t>
      </w:r>
      <w:r>
        <w:t>号</w:t>
      </w:r>
      <w:r>
        <w:rPr>
          <w:rFonts w:hAnsi="宋体" w:cs="Times New Roman"/>
        </w:rPr>
        <w:t>）的要求制定。</w:t>
      </w:r>
    </w:p>
    <w:p w:rsidR="0064018F" w:rsidRDefault="00194217">
      <w:pPr>
        <w:ind w:firstLine="420"/>
        <w:rPr>
          <w:rFonts w:hAnsi="宋体" w:cs="Times New Roman"/>
        </w:rPr>
      </w:pPr>
      <w:r>
        <w:rPr>
          <w:rFonts w:hAnsi="宋体" w:cs="Times New Roman" w:hint="eastAsia"/>
        </w:rPr>
        <w:t>请注意本文件的某些内容可能直接或间接涉及专利，本文件的发布机构不承担识别这些专利的责任。</w:t>
      </w:r>
    </w:p>
    <w:p w:rsidR="0064018F" w:rsidRDefault="00194217">
      <w:pPr>
        <w:ind w:firstLine="420"/>
        <w:rPr>
          <w:rFonts w:cs="Times New Roman"/>
        </w:rPr>
      </w:pPr>
      <w:r>
        <w:rPr>
          <w:rFonts w:hAnsi="宋体" w:cs="Times New Roman" w:hint="eastAsia"/>
        </w:rPr>
        <w:t>本文件由中国工程建设标准化协会提出。</w:t>
      </w:r>
    </w:p>
    <w:p w:rsidR="0064018F" w:rsidRDefault="00194217">
      <w:pPr>
        <w:ind w:firstLine="420"/>
        <w:rPr>
          <w:rFonts w:cs="Times New Roman"/>
        </w:rPr>
      </w:pPr>
      <w:r>
        <w:rPr>
          <w:rFonts w:hAnsi="宋体" w:cs="Times New Roman"/>
        </w:rPr>
        <w:t>本</w:t>
      </w:r>
      <w:r>
        <w:rPr>
          <w:rFonts w:hAnsi="宋体" w:cs="Times New Roman" w:hint="eastAsia"/>
        </w:rPr>
        <w:t>文件</w:t>
      </w:r>
      <w:r>
        <w:rPr>
          <w:rFonts w:hAnsi="宋体" w:cs="Times New Roman"/>
        </w:rPr>
        <w:t>由中国工程建设标准化协会建筑环境与节能专业委员会归口管理。</w:t>
      </w:r>
    </w:p>
    <w:p w:rsidR="0064018F" w:rsidRDefault="00194217">
      <w:pPr>
        <w:ind w:firstLine="420"/>
        <w:rPr>
          <w:rFonts w:cs="Times New Roman"/>
          <w:szCs w:val="21"/>
        </w:rPr>
      </w:pPr>
      <w:r>
        <w:rPr>
          <w:rFonts w:hAnsi="宋体" w:cs="Times New Roman"/>
        </w:rPr>
        <w:t>本</w:t>
      </w:r>
      <w:r>
        <w:rPr>
          <w:rFonts w:hAnsi="宋体" w:cs="Times New Roman" w:hint="eastAsia"/>
        </w:rPr>
        <w:t>文件</w:t>
      </w:r>
      <w:r>
        <w:rPr>
          <w:rFonts w:hAnsi="宋体" w:cs="Times New Roman"/>
        </w:rPr>
        <w:t>负责起草单位：</w:t>
      </w:r>
      <w:r>
        <w:rPr>
          <w:rFonts w:hAnsi="宋体" w:cs="Times New Roman" w:hint="eastAsia"/>
        </w:rPr>
        <w:t>建科</w:t>
      </w:r>
      <w:proofErr w:type="gramStart"/>
      <w:r>
        <w:rPr>
          <w:rFonts w:hAnsi="宋体" w:cs="Times New Roman" w:hint="eastAsia"/>
        </w:rPr>
        <w:t>环能科技</w:t>
      </w:r>
      <w:proofErr w:type="gramEnd"/>
      <w:r>
        <w:rPr>
          <w:rFonts w:hAnsi="宋体" w:cs="Times New Roman"/>
        </w:rPr>
        <w:t>有限公司</w:t>
      </w:r>
    </w:p>
    <w:p w:rsidR="0064018F" w:rsidRDefault="00194217">
      <w:pPr>
        <w:snapToGrid w:val="0"/>
        <w:ind w:firstLine="420"/>
        <w:jc w:val="center"/>
        <w:rPr>
          <w:rFonts w:ascii="宋体" w:hAnsi="宋体"/>
        </w:rPr>
      </w:pPr>
      <w:r>
        <w:rPr>
          <w:rFonts w:hAnsi="宋体" w:cs="Times New Roman"/>
        </w:rPr>
        <w:t>本</w:t>
      </w:r>
      <w:r>
        <w:rPr>
          <w:rFonts w:hAnsi="宋体" w:cs="Times New Roman" w:hint="eastAsia"/>
        </w:rPr>
        <w:t>文件</w:t>
      </w:r>
      <w:r>
        <w:rPr>
          <w:rFonts w:hAnsi="宋体" w:cs="Times New Roman"/>
        </w:rPr>
        <w:t>参加起草单位：</w:t>
      </w:r>
      <w:r>
        <w:rPr>
          <w:rFonts w:hAnsi="宋体" w:cs="Times New Roman" w:hint="eastAsia"/>
          <w:szCs w:val="21"/>
        </w:rPr>
        <w:t>中国建筑科学研究院</w:t>
      </w:r>
      <w:r>
        <w:rPr>
          <w:rFonts w:hAnsi="宋体" w:cs="Times New Roman"/>
          <w:szCs w:val="21"/>
        </w:rPr>
        <w:t>有限公司、</w:t>
      </w:r>
      <w:r>
        <w:rPr>
          <w:rFonts w:ascii="宋体" w:hAnsi="宋体" w:hint="eastAsia"/>
        </w:rPr>
        <w:t>建筑安全与环境国家重点实验室</w:t>
      </w:r>
    </w:p>
    <w:p w:rsidR="0064018F" w:rsidRDefault="00194217">
      <w:pPr>
        <w:ind w:firstLine="420"/>
        <w:rPr>
          <w:rFonts w:cs="Times New Roman"/>
          <w:szCs w:val="21"/>
        </w:rPr>
      </w:pPr>
      <w:r>
        <w:rPr>
          <w:rFonts w:hAnsi="宋体" w:cs="Times New Roman" w:hint="eastAsia"/>
          <w:szCs w:val="21"/>
        </w:rPr>
        <w:t>、国家建筑节能质量检验检测中心</w:t>
      </w:r>
      <w:r>
        <w:rPr>
          <w:rFonts w:hAnsi="宋体" w:cs="Times New Roman"/>
          <w:szCs w:val="21"/>
        </w:rPr>
        <w:t>、、</w:t>
      </w:r>
      <w:r>
        <w:rPr>
          <w:rFonts w:hAnsi="宋体" w:cs="Times New Roman" w:hint="eastAsia"/>
          <w:szCs w:val="21"/>
        </w:rPr>
        <w:t>。</w:t>
      </w:r>
    </w:p>
    <w:p w:rsidR="0064018F" w:rsidRDefault="00194217">
      <w:pPr>
        <w:ind w:firstLine="420"/>
        <w:rPr>
          <w:rFonts w:cs="Times New Roman"/>
        </w:rPr>
      </w:pPr>
      <w:r>
        <w:rPr>
          <w:rFonts w:hAnsi="宋体" w:cs="Times New Roman"/>
        </w:rPr>
        <w:t>本</w:t>
      </w:r>
      <w:r>
        <w:rPr>
          <w:rFonts w:hAnsi="宋体" w:cs="Times New Roman" w:hint="eastAsia"/>
        </w:rPr>
        <w:t>文件</w:t>
      </w:r>
      <w:r>
        <w:rPr>
          <w:rFonts w:hAnsi="宋体" w:cs="Times New Roman"/>
        </w:rPr>
        <w:t>主要起草人：</w:t>
      </w:r>
      <w:r>
        <w:rPr>
          <w:rFonts w:cs="Times New Roman" w:hint="eastAsia"/>
        </w:rPr>
        <w:t>、、</w:t>
      </w:r>
      <w:r>
        <w:rPr>
          <w:rFonts w:hAnsi="宋体" w:cs="Times New Roman" w:hint="eastAsia"/>
        </w:rPr>
        <w:t>。</w:t>
      </w:r>
    </w:p>
    <w:p w:rsidR="0064018F" w:rsidRDefault="00194217">
      <w:pPr>
        <w:ind w:firstLine="420"/>
        <w:rPr>
          <w:rFonts w:cs="Times New Roman"/>
        </w:rPr>
      </w:pPr>
      <w:r>
        <w:rPr>
          <w:rFonts w:hAnsi="宋体" w:cs="Times New Roman"/>
        </w:rPr>
        <w:t>本</w:t>
      </w:r>
      <w:r>
        <w:rPr>
          <w:rFonts w:hAnsi="宋体" w:cs="Times New Roman" w:hint="eastAsia"/>
        </w:rPr>
        <w:t>文件</w:t>
      </w:r>
      <w:r>
        <w:rPr>
          <w:rFonts w:hAnsi="宋体" w:cs="Times New Roman"/>
        </w:rPr>
        <w:t>主要审查人：</w:t>
      </w:r>
      <w:r>
        <w:rPr>
          <w:rFonts w:hAnsi="宋体" w:cs="Times New Roman" w:hint="eastAsia"/>
          <w:highlight w:val="yellow"/>
        </w:rPr>
        <w:t>、、</w:t>
      </w:r>
      <w:r>
        <w:rPr>
          <w:rFonts w:hAnsi="宋体" w:cs="Times New Roman" w:hint="eastAsia"/>
        </w:rPr>
        <w:t>。</w:t>
      </w:r>
    </w:p>
    <w:p w:rsidR="0064018F" w:rsidRDefault="0064018F">
      <w:pPr>
        <w:ind w:firstLine="420"/>
      </w:pPr>
    </w:p>
    <w:p w:rsidR="0064018F" w:rsidRDefault="0064018F">
      <w:pPr>
        <w:spacing w:line="360" w:lineRule="auto"/>
        <w:ind w:firstLine="480"/>
        <w:rPr>
          <w:rFonts w:cs="Times New Roman"/>
          <w:color w:val="050505"/>
          <w:kern w:val="0"/>
          <w:sz w:val="24"/>
          <w:szCs w:val="24"/>
        </w:rPr>
      </w:pPr>
    </w:p>
    <w:p w:rsidR="0064018F" w:rsidRDefault="0064018F">
      <w:pPr>
        <w:spacing w:line="360" w:lineRule="auto"/>
        <w:ind w:firstLine="480"/>
        <w:rPr>
          <w:rFonts w:cs="Times New Roman"/>
          <w:color w:val="050505"/>
          <w:kern w:val="0"/>
          <w:sz w:val="24"/>
          <w:szCs w:val="24"/>
        </w:rPr>
        <w:sectPr w:rsidR="0064018F">
          <w:pgSz w:w="11906" w:h="16838"/>
          <w:pgMar w:top="1440" w:right="1800" w:bottom="1440" w:left="1800" w:header="851" w:footer="992" w:gutter="0"/>
          <w:pgNumType w:fmt="upperRoman"/>
          <w:cols w:space="425"/>
          <w:docGrid w:type="lines" w:linePitch="312"/>
        </w:sectPr>
      </w:pPr>
    </w:p>
    <w:p w:rsidR="0064018F" w:rsidRDefault="00194217">
      <w:pPr>
        <w:spacing w:before="851" w:after="680"/>
        <w:ind w:firstLineChars="0" w:firstLine="0"/>
        <w:jc w:val="center"/>
        <w:rPr>
          <w:rFonts w:ascii="黑体" w:eastAsia="黑体" w:hAnsi="黑体"/>
          <w:sz w:val="32"/>
          <w:szCs w:val="32"/>
        </w:rPr>
      </w:pPr>
      <w:r>
        <w:rPr>
          <w:rFonts w:ascii="黑体" w:eastAsia="黑体" w:hAnsi="黑体" w:hint="eastAsia"/>
          <w:sz w:val="32"/>
          <w:szCs w:val="32"/>
        </w:rPr>
        <w:lastRenderedPageBreak/>
        <w:t>保温装饰板系统用锚固件</w:t>
      </w:r>
    </w:p>
    <w:p w:rsidR="0064018F" w:rsidRDefault="00194217" w:rsidP="00E43F6F">
      <w:pPr>
        <w:pStyle w:val="1"/>
        <w:spacing w:beforeLines="100" w:afterLines="100"/>
        <w:ind w:firstLineChars="0" w:firstLine="0"/>
        <w:jc w:val="left"/>
        <w:rPr>
          <w:b w:val="0"/>
        </w:rPr>
      </w:pPr>
      <w:bookmarkStart w:id="2" w:name="_Toc178261028"/>
      <w:r>
        <w:rPr>
          <w:rFonts w:hint="eastAsia"/>
          <w:b w:val="0"/>
        </w:rPr>
        <w:t>1</w:t>
      </w:r>
      <w:r>
        <w:rPr>
          <w:b w:val="0"/>
        </w:rPr>
        <w:t xml:space="preserve">  </w:t>
      </w:r>
      <w:r>
        <w:rPr>
          <w:rFonts w:hint="eastAsia"/>
          <w:b w:val="0"/>
        </w:rPr>
        <w:t>范围</w:t>
      </w:r>
      <w:bookmarkEnd w:id="2"/>
    </w:p>
    <w:p w:rsidR="0064018F" w:rsidRDefault="00194217">
      <w:pPr>
        <w:ind w:firstLine="420"/>
      </w:pPr>
      <w:r>
        <w:rPr>
          <w:rFonts w:hint="eastAsia"/>
        </w:rPr>
        <w:t>本文件规定了保温装饰板系统用锚固件的术语和定义，分类与标记，一般要求，要求，试验方法，检验规则，标志、包装、运输和贮存等。</w:t>
      </w:r>
    </w:p>
    <w:p w:rsidR="0064018F" w:rsidRDefault="00194217">
      <w:pPr>
        <w:ind w:firstLine="420"/>
      </w:pPr>
      <w:r>
        <w:rPr>
          <w:rFonts w:hint="eastAsia"/>
        </w:rPr>
        <w:t>本文件适用于保温装饰板系统中使用的锚固件。</w:t>
      </w:r>
    </w:p>
    <w:p w:rsidR="0064018F" w:rsidRDefault="00194217" w:rsidP="00E43F6F">
      <w:pPr>
        <w:pStyle w:val="1"/>
        <w:spacing w:beforeLines="100" w:afterLines="100"/>
        <w:ind w:firstLineChars="0" w:firstLine="0"/>
        <w:jc w:val="left"/>
        <w:rPr>
          <w:b w:val="0"/>
        </w:rPr>
      </w:pPr>
      <w:bookmarkStart w:id="3" w:name="_Toc178261029"/>
      <w:r>
        <w:rPr>
          <w:rFonts w:hint="eastAsia"/>
          <w:b w:val="0"/>
        </w:rPr>
        <w:t>2</w:t>
      </w:r>
      <w:r>
        <w:rPr>
          <w:b w:val="0"/>
        </w:rPr>
        <w:t xml:space="preserve">  </w:t>
      </w:r>
      <w:r>
        <w:rPr>
          <w:rFonts w:hint="eastAsia"/>
          <w:b w:val="0"/>
        </w:rPr>
        <w:t>规范性引用文件</w:t>
      </w:r>
      <w:bookmarkEnd w:id="3"/>
    </w:p>
    <w:p w:rsidR="0064018F" w:rsidRDefault="00194217">
      <w:pPr>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00000" w:rsidRDefault="00AC61B8" w:rsidP="00E43F6F">
      <w:pPr>
        <w:spacing w:line="360" w:lineRule="auto"/>
        <w:ind w:firstLine="420"/>
        <w:rPr>
          <w:rFonts w:cs="Times New Roman"/>
          <w:color w:val="050505"/>
          <w:kern w:val="0"/>
          <w:szCs w:val="21"/>
        </w:rPr>
      </w:pPr>
      <w:r w:rsidRPr="00AC61B8">
        <w:rPr>
          <w:rFonts w:cs="Times New Roman"/>
          <w:color w:val="050505"/>
          <w:kern w:val="0"/>
          <w:szCs w:val="21"/>
        </w:rPr>
        <w:t xml:space="preserve">GB/T 8170  </w:t>
      </w:r>
      <w:r w:rsidRPr="00AC61B8">
        <w:rPr>
          <w:rFonts w:cs="Times New Roman" w:hint="eastAsia"/>
          <w:color w:val="050505"/>
          <w:kern w:val="0"/>
          <w:szCs w:val="21"/>
        </w:rPr>
        <w:t>数值修约规则与极限数值的表示和判定</w:t>
      </w:r>
    </w:p>
    <w:p w:rsidR="00000000" w:rsidRDefault="00AC61B8" w:rsidP="00E43F6F">
      <w:pPr>
        <w:spacing w:line="360" w:lineRule="auto"/>
        <w:ind w:firstLine="420"/>
        <w:rPr>
          <w:rFonts w:cs="Times New Roman"/>
          <w:color w:val="050505"/>
          <w:kern w:val="0"/>
          <w:szCs w:val="21"/>
        </w:rPr>
      </w:pPr>
      <w:r w:rsidRPr="00AC61B8">
        <w:rPr>
          <w:rFonts w:cs="Times New Roman"/>
          <w:color w:val="050505"/>
          <w:kern w:val="0"/>
          <w:szCs w:val="21"/>
        </w:rPr>
        <w:t xml:space="preserve">GB/T 13475  </w:t>
      </w:r>
      <w:r w:rsidRPr="00AC61B8">
        <w:rPr>
          <w:rFonts w:cs="Times New Roman" w:hint="eastAsia"/>
          <w:color w:val="050505"/>
          <w:kern w:val="0"/>
          <w:szCs w:val="21"/>
        </w:rPr>
        <w:t>绝热</w:t>
      </w:r>
      <w:r w:rsidRPr="00AC61B8">
        <w:rPr>
          <w:rFonts w:cs="Times New Roman"/>
          <w:color w:val="050505"/>
          <w:kern w:val="0"/>
          <w:szCs w:val="21"/>
        </w:rPr>
        <w:t xml:space="preserve"> </w:t>
      </w:r>
      <w:r w:rsidRPr="00AC61B8">
        <w:rPr>
          <w:rFonts w:cs="Times New Roman" w:hint="eastAsia"/>
          <w:color w:val="050505"/>
          <w:kern w:val="0"/>
          <w:szCs w:val="21"/>
        </w:rPr>
        <w:t>稳态传热性质的测定</w:t>
      </w:r>
      <w:r w:rsidRPr="00AC61B8">
        <w:rPr>
          <w:rFonts w:cs="Times New Roman"/>
          <w:color w:val="050505"/>
          <w:kern w:val="0"/>
          <w:szCs w:val="21"/>
        </w:rPr>
        <w:t xml:space="preserve"> </w:t>
      </w:r>
      <w:r w:rsidRPr="00AC61B8">
        <w:rPr>
          <w:rFonts w:cs="Times New Roman" w:hint="eastAsia"/>
          <w:color w:val="050505"/>
          <w:kern w:val="0"/>
          <w:szCs w:val="21"/>
        </w:rPr>
        <w:t>标定和</w:t>
      </w:r>
      <w:proofErr w:type="gramStart"/>
      <w:r w:rsidRPr="00AC61B8">
        <w:rPr>
          <w:rFonts w:cs="Times New Roman" w:hint="eastAsia"/>
          <w:color w:val="050505"/>
          <w:kern w:val="0"/>
          <w:szCs w:val="21"/>
        </w:rPr>
        <w:t>防护热箱法</w:t>
      </w:r>
      <w:proofErr w:type="gramEnd"/>
    </w:p>
    <w:p w:rsidR="00000000" w:rsidRDefault="00AC61B8" w:rsidP="00E43F6F">
      <w:pPr>
        <w:spacing w:line="360" w:lineRule="auto"/>
        <w:ind w:firstLine="420"/>
        <w:rPr>
          <w:rFonts w:cs="Times New Roman"/>
          <w:color w:val="050505"/>
          <w:kern w:val="0"/>
          <w:szCs w:val="21"/>
        </w:rPr>
      </w:pPr>
      <w:r w:rsidRPr="00AC61B8">
        <w:rPr>
          <w:rFonts w:cs="Times New Roman"/>
          <w:color w:val="050505"/>
          <w:kern w:val="0"/>
          <w:szCs w:val="21"/>
        </w:rPr>
        <w:t xml:space="preserve">JG/T 287  </w:t>
      </w:r>
      <w:r w:rsidRPr="00AC61B8">
        <w:rPr>
          <w:rFonts w:cs="Times New Roman" w:hint="eastAsia"/>
          <w:color w:val="050505"/>
          <w:kern w:val="0"/>
          <w:szCs w:val="21"/>
        </w:rPr>
        <w:t>保温装饰板外墙外保温系统材料</w:t>
      </w:r>
    </w:p>
    <w:p w:rsidR="00000000" w:rsidRDefault="00AC61B8" w:rsidP="00E43F6F">
      <w:pPr>
        <w:spacing w:line="360" w:lineRule="auto"/>
        <w:ind w:firstLine="420"/>
        <w:rPr>
          <w:rFonts w:cs="Times New Roman"/>
          <w:color w:val="050505"/>
          <w:kern w:val="0"/>
          <w:szCs w:val="21"/>
        </w:rPr>
      </w:pPr>
      <w:r w:rsidRPr="00AC61B8">
        <w:rPr>
          <w:rFonts w:cs="Times New Roman"/>
          <w:color w:val="050505"/>
          <w:kern w:val="0"/>
          <w:szCs w:val="21"/>
        </w:rPr>
        <w:t xml:space="preserve">JG/T 366  </w:t>
      </w:r>
      <w:r w:rsidRPr="00AC61B8">
        <w:rPr>
          <w:rFonts w:cs="Times New Roman" w:hint="eastAsia"/>
          <w:color w:val="050505"/>
          <w:kern w:val="0"/>
          <w:szCs w:val="21"/>
        </w:rPr>
        <w:t>外墙保温用锚栓</w:t>
      </w:r>
    </w:p>
    <w:p w:rsidR="0064018F" w:rsidRDefault="00194217" w:rsidP="00E43F6F">
      <w:pPr>
        <w:pStyle w:val="1"/>
        <w:spacing w:beforeLines="100" w:afterLines="100"/>
        <w:ind w:firstLineChars="0" w:firstLine="0"/>
        <w:jc w:val="left"/>
        <w:rPr>
          <w:b w:val="0"/>
        </w:rPr>
      </w:pPr>
      <w:bookmarkStart w:id="4" w:name="_Toc178261030"/>
      <w:r>
        <w:rPr>
          <w:b w:val="0"/>
        </w:rPr>
        <w:t xml:space="preserve">3  </w:t>
      </w:r>
      <w:r>
        <w:rPr>
          <w:rFonts w:hint="eastAsia"/>
          <w:b w:val="0"/>
        </w:rPr>
        <w:t>术语和定义</w:t>
      </w:r>
      <w:bookmarkEnd w:id="4"/>
    </w:p>
    <w:p w:rsidR="0064018F" w:rsidRDefault="00194217">
      <w:pPr>
        <w:ind w:firstLine="420"/>
      </w:pPr>
      <w:r>
        <w:rPr>
          <w:rFonts w:hint="eastAsia"/>
        </w:rPr>
        <w:t>下列术语和定义适用于本文件。</w:t>
      </w:r>
    </w:p>
    <w:p w:rsidR="00000000" w:rsidRDefault="00194217">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.1</w:t>
      </w:r>
    </w:p>
    <w:p w:rsidR="0064018F" w:rsidRDefault="00194217">
      <w:pPr>
        <w:spacing w:line="360" w:lineRule="auto"/>
        <w:ind w:firstLine="420"/>
        <w:rPr>
          <w:rFonts w:ascii="黑体" w:eastAsia="黑体" w:hAnsi="黑体" w:cs="Times New Roman"/>
          <w:color w:val="050505"/>
          <w:kern w:val="0"/>
          <w:szCs w:val="21"/>
        </w:rPr>
      </w:pPr>
      <w:r>
        <w:rPr>
          <w:rFonts w:ascii="黑体" w:eastAsia="黑体" w:hAnsi="黑体" w:cs="Times New Roman" w:hint="eastAsia"/>
          <w:color w:val="050505"/>
          <w:kern w:val="0"/>
          <w:szCs w:val="21"/>
        </w:rPr>
        <w:t xml:space="preserve">锚固件 </w:t>
      </w:r>
      <w:r>
        <w:rPr>
          <w:rFonts w:ascii="黑体" w:eastAsia="黑体" w:hAnsi="黑体" w:cs="Times New Roman"/>
          <w:color w:val="050505"/>
          <w:kern w:val="0"/>
          <w:szCs w:val="21"/>
        </w:rPr>
        <w:t xml:space="preserve"> </w:t>
      </w:r>
      <w:r>
        <w:rPr>
          <w:rFonts w:ascii="黑体" w:eastAsia="黑体" w:hAnsi="黑体" w:cs="Times New Roman" w:hint="eastAsia"/>
          <w:color w:val="050505"/>
          <w:kern w:val="0"/>
          <w:szCs w:val="21"/>
        </w:rPr>
        <w:t>anchoring components</w:t>
      </w:r>
    </w:p>
    <w:p w:rsidR="0064018F" w:rsidRDefault="00194217">
      <w:pPr>
        <w:ind w:firstLine="420"/>
      </w:pPr>
      <w:r>
        <w:rPr>
          <w:rFonts w:hint="eastAsia"/>
        </w:rPr>
        <w:t>由锚栓、连接件或龙骨、压紧件、螺栓或自攻螺钉组成，用于锚固保温装饰板的锚固件总称。连接件、龙骨和压紧件长度为平行于设置锚固组件的板缝方向的尺寸，高度为垂直于墙面方向的尺寸，宽度为平行于墙面方向且垂直于设置锚固组件的板缝方向的尺寸。</w:t>
      </w:r>
    </w:p>
    <w:p w:rsidR="00000000" w:rsidRDefault="00194217">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.2</w:t>
      </w:r>
    </w:p>
    <w:p w:rsidR="0064018F" w:rsidRDefault="00194217">
      <w:pPr>
        <w:spacing w:line="360" w:lineRule="auto"/>
        <w:ind w:firstLine="420"/>
        <w:rPr>
          <w:rFonts w:ascii="黑体" w:eastAsia="黑体" w:hAnsi="黑体" w:cs="Times New Roman"/>
          <w:color w:val="050505"/>
          <w:kern w:val="0"/>
          <w:szCs w:val="21"/>
        </w:rPr>
      </w:pPr>
      <w:r>
        <w:rPr>
          <w:rFonts w:ascii="黑体" w:eastAsia="黑体" w:hAnsi="黑体" w:cs="Times New Roman" w:hint="eastAsia"/>
          <w:color w:val="050505"/>
          <w:kern w:val="0"/>
          <w:szCs w:val="21"/>
        </w:rPr>
        <w:t xml:space="preserve">锚栓 </w:t>
      </w:r>
      <w:r>
        <w:rPr>
          <w:rFonts w:ascii="黑体" w:eastAsia="黑体" w:hAnsi="黑体" w:cs="Times New Roman"/>
          <w:color w:val="050505"/>
          <w:kern w:val="0"/>
          <w:szCs w:val="21"/>
        </w:rPr>
        <w:t xml:space="preserve"> </w:t>
      </w:r>
      <w:r>
        <w:rPr>
          <w:rFonts w:ascii="黑体" w:eastAsia="黑体" w:hAnsi="黑体" w:cs="Times New Roman" w:hint="eastAsia"/>
          <w:color w:val="050505"/>
          <w:kern w:val="0"/>
          <w:szCs w:val="21"/>
        </w:rPr>
        <w:t>anchor</w:t>
      </w:r>
    </w:p>
    <w:p w:rsidR="0064018F" w:rsidRDefault="00194217">
      <w:pPr>
        <w:ind w:firstLine="420"/>
      </w:pPr>
      <w:r>
        <w:rPr>
          <w:rFonts w:hint="eastAsia"/>
        </w:rPr>
        <w:t>由膨胀件和膨胀套管组成，或仅由膨胀套管构成，依靠膨胀产生的摩擦力或机械锁定作用连接保温系统与基层墙体的机械固定件，简称锚栓。</w:t>
      </w:r>
    </w:p>
    <w:p w:rsidR="0064018F" w:rsidRDefault="0064018F">
      <w:pPr>
        <w:spacing w:line="360" w:lineRule="auto"/>
        <w:ind w:firstLine="480"/>
        <w:rPr>
          <w:rFonts w:cs="Times New Roman"/>
          <w:color w:val="050505"/>
          <w:kern w:val="0"/>
          <w:sz w:val="24"/>
          <w:szCs w:val="24"/>
        </w:rPr>
      </w:pPr>
    </w:p>
    <w:p w:rsidR="0064018F" w:rsidRDefault="00194217" w:rsidP="00E43F6F">
      <w:pPr>
        <w:pStyle w:val="1"/>
        <w:spacing w:beforeLines="100" w:afterLines="100"/>
        <w:ind w:firstLineChars="0" w:firstLine="0"/>
        <w:jc w:val="left"/>
        <w:rPr>
          <w:b w:val="0"/>
        </w:rPr>
      </w:pPr>
      <w:bookmarkStart w:id="5" w:name="_Toc178261031"/>
      <w:r>
        <w:rPr>
          <w:b w:val="0"/>
        </w:rPr>
        <w:lastRenderedPageBreak/>
        <w:t xml:space="preserve">4  </w:t>
      </w:r>
      <w:r>
        <w:rPr>
          <w:rFonts w:hint="eastAsia"/>
          <w:b w:val="0"/>
        </w:rPr>
        <w:t>分类与标记</w:t>
      </w:r>
      <w:bookmarkEnd w:id="5"/>
    </w:p>
    <w:p w:rsidR="0064018F" w:rsidRPr="002F4111" w:rsidRDefault="00194217" w:rsidP="002F4111">
      <w:pPr>
        <w:ind w:firstLineChars="0" w:firstLine="0"/>
        <w:rPr>
          <w:rFonts w:ascii="黑体" w:eastAsia="黑体" w:hAnsi="黑体"/>
        </w:rPr>
      </w:pPr>
      <w:r w:rsidRPr="002F4111">
        <w:rPr>
          <w:rFonts w:ascii="黑体" w:eastAsia="黑体" w:hAnsi="黑体" w:hint="eastAsia"/>
        </w:rPr>
        <w:t>4</w:t>
      </w:r>
      <w:r w:rsidRPr="002F4111">
        <w:rPr>
          <w:rFonts w:ascii="黑体" w:eastAsia="黑体" w:hAnsi="黑体"/>
        </w:rPr>
        <w:t xml:space="preserve">.1  </w:t>
      </w:r>
      <w:r w:rsidRPr="002F4111">
        <w:rPr>
          <w:rFonts w:ascii="黑体" w:eastAsia="黑体" w:hAnsi="黑体" w:hint="eastAsia"/>
        </w:rPr>
        <w:t>分类</w:t>
      </w:r>
    </w:p>
    <w:p w:rsidR="0064018F" w:rsidRDefault="00194217">
      <w:pPr>
        <w:ind w:firstLineChars="0" w:firstLine="0"/>
      </w:pPr>
      <w:r>
        <w:rPr>
          <w:rFonts w:hint="eastAsia"/>
        </w:rPr>
        <w:t>4.1.1</w:t>
      </w:r>
      <w:r>
        <w:rPr>
          <w:rFonts w:hint="eastAsia"/>
        </w:rPr>
        <w:t>按锚固件的构造可分为以下类型：</w:t>
      </w:r>
    </w:p>
    <w:p w:rsidR="0064018F" w:rsidRDefault="00194217">
      <w:pPr>
        <w:ind w:firstLine="420"/>
      </w:pPr>
      <w:r>
        <w:rPr>
          <w:rFonts w:hint="eastAsia"/>
        </w:rPr>
        <w:t>a</w:t>
      </w:r>
      <w:r>
        <w:rPr>
          <w:rFonts w:hint="eastAsia"/>
        </w:rPr>
        <w:t>）开槽插锚型锚固件，代号为</w:t>
      </w:r>
      <w:r>
        <w:rPr>
          <w:rFonts w:hint="eastAsia"/>
        </w:rPr>
        <w:t>KCC</w:t>
      </w:r>
      <w:r>
        <w:rPr>
          <w:rFonts w:hint="eastAsia"/>
        </w:rPr>
        <w:t>：</w:t>
      </w:r>
    </w:p>
    <w:p w:rsidR="0064018F" w:rsidRDefault="00194217">
      <w:pPr>
        <w:ind w:firstLine="420"/>
      </w:pPr>
      <w:r>
        <w:rPr>
          <w:rFonts w:hint="eastAsia"/>
        </w:rPr>
        <w:t>b</w:t>
      </w:r>
      <w:r>
        <w:rPr>
          <w:rFonts w:hint="eastAsia"/>
        </w:rPr>
        <w:t>）</w:t>
      </w:r>
      <w:proofErr w:type="gramStart"/>
      <w:r>
        <w:rPr>
          <w:rFonts w:hint="eastAsia"/>
        </w:rPr>
        <w:t>干字卡锚</w:t>
      </w:r>
      <w:proofErr w:type="gramEnd"/>
      <w:r>
        <w:rPr>
          <w:rFonts w:hint="eastAsia"/>
        </w:rPr>
        <w:t>型锚固件</w:t>
      </w:r>
      <w:r w:rsidR="00E43F6F">
        <w:rPr>
          <w:rFonts w:hint="eastAsia"/>
        </w:rPr>
        <w:t>，代号为</w:t>
      </w:r>
      <w:r w:rsidR="00E43F6F">
        <w:rPr>
          <w:rFonts w:hint="eastAsia"/>
        </w:rPr>
        <w:t>GZK</w:t>
      </w:r>
      <w:r>
        <w:rPr>
          <w:rFonts w:hint="eastAsia"/>
        </w:rPr>
        <w:t>；</w:t>
      </w:r>
    </w:p>
    <w:p w:rsidR="0064018F" w:rsidRDefault="00194217">
      <w:pPr>
        <w:ind w:firstLine="420"/>
      </w:pPr>
      <w:r>
        <w:rPr>
          <w:rFonts w:hint="eastAsia"/>
        </w:rPr>
        <w:t>c</w:t>
      </w:r>
      <w:r>
        <w:rPr>
          <w:rFonts w:hint="eastAsia"/>
        </w:rPr>
        <w:t>）</w:t>
      </w:r>
      <w:r>
        <w:rPr>
          <w:rFonts w:hint="eastAsia"/>
        </w:rPr>
        <w:t>U</w:t>
      </w:r>
      <w:proofErr w:type="gramStart"/>
      <w:r>
        <w:rPr>
          <w:rFonts w:hint="eastAsia"/>
        </w:rPr>
        <w:t>型插锚</w:t>
      </w:r>
      <w:proofErr w:type="gramEnd"/>
      <w:r>
        <w:rPr>
          <w:rFonts w:hint="eastAsia"/>
        </w:rPr>
        <w:t>型锚固件</w:t>
      </w:r>
      <w:r w:rsidR="00E43F6F">
        <w:rPr>
          <w:rFonts w:hint="eastAsia"/>
        </w:rPr>
        <w:t>，代号为</w:t>
      </w:r>
      <w:r w:rsidR="00E43F6F">
        <w:rPr>
          <w:rFonts w:hint="eastAsia"/>
        </w:rPr>
        <w:t>UC</w:t>
      </w:r>
      <w:r>
        <w:rPr>
          <w:rFonts w:hint="eastAsia"/>
        </w:rPr>
        <w:t>；</w:t>
      </w:r>
    </w:p>
    <w:p w:rsidR="0064018F" w:rsidRDefault="00194217">
      <w:pPr>
        <w:ind w:firstLine="420"/>
      </w:pPr>
      <w:r>
        <w:rPr>
          <w:rFonts w:hint="eastAsia"/>
        </w:rPr>
        <w:t>d</w:t>
      </w:r>
      <w:r>
        <w:rPr>
          <w:rFonts w:hint="eastAsia"/>
        </w:rPr>
        <w:t>）预制插锚型锚固件</w:t>
      </w:r>
      <w:r w:rsidR="00E43F6F">
        <w:rPr>
          <w:rFonts w:hint="eastAsia"/>
        </w:rPr>
        <w:t>，代号为</w:t>
      </w:r>
      <w:r w:rsidR="00E43F6F">
        <w:rPr>
          <w:rFonts w:hint="eastAsia"/>
        </w:rPr>
        <w:t>YZC</w:t>
      </w:r>
      <w:r>
        <w:rPr>
          <w:rFonts w:hint="eastAsia"/>
        </w:rPr>
        <w:t>；</w:t>
      </w:r>
    </w:p>
    <w:p w:rsidR="0064018F" w:rsidRDefault="00194217">
      <w:pPr>
        <w:ind w:firstLine="420"/>
      </w:pPr>
      <w:r>
        <w:rPr>
          <w:rFonts w:hint="eastAsia"/>
        </w:rPr>
        <w:t>e</w:t>
      </w:r>
      <w:r>
        <w:rPr>
          <w:rFonts w:hint="eastAsia"/>
        </w:rPr>
        <w:t>）背</w:t>
      </w:r>
      <w:proofErr w:type="gramStart"/>
      <w:r>
        <w:rPr>
          <w:rFonts w:hint="eastAsia"/>
        </w:rPr>
        <w:t>栓</w:t>
      </w:r>
      <w:proofErr w:type="gramEnd"/>
      <w:r>
        <w:rPr>
          <w:rFonts w:hint="eastAsia"/>
        </w:rPr>
        <w:t>预制型锚固件</w:t>
      </w:r>
      <w:r w:rsidR="00E43F6F">
        <w:rPr>
          <w:rFonts w:hint="eastAsia"/>
        </w:rPr>
        <w:t>，代号为</w:t>
      </w:r>
      <w:r w:rsidR="00E43F6F">
        <w:rPr>
          <w:rFonts w:hint="eastAsia"/>
        </w:rPr>
        <w:t>BSYZ</w:t>
      </w:r>
      <w:r>
        <w:rPr>
          <w:rFonts w:hint="eastAsia"/>
        </w:rPr>
        <w:t>；</w:t>
      </w:r>
    </w:p>
    <w:p w:rsidR="0064018F" w:rsidRDefault="00194217">
      <w:pPr>
        <w:ind w:firstLine="420"/>
      </w:pPr>
      <w:r>
        <w:rPr>
          <w:rFonts w:hint="eastAsia"/>
        </w:rPr>
        <w:t>f</w:t>
      </w:r>
      <w:r>
        <w:rPr>
          <w:rFonts w:hint="eastAsia"/>
        </w:rPr>
        <w:t>）粘结预制型锚固件</w:t>
      </w:r>
      <w:r w:rsidR="00E43F6F">
        <w:rPr>
          <w:rFonts w:hint="eastAsia"/>
        </w:rPr>
        <w:t>，代号为</w:t>
      </w:r>
      <w:r w:rsidR="00E43F6F">
        <w:rPr>
          <w:rFonts w:hint="eastAsia"/>
        </w:rPr>
        <w:t>ZJYZ</w:t>
      </w:r>
      <w:r>
        <w:rPr>
          <w:rFonts w:hint="eastAsia"/>
        </w:rPr>
        <w:t>；</w:t>
      </w:r>
    </w:p>
    <w:p w:rsidR="0064018F" w:rsidRDefault="00194217">
      <w:pPr>
        <w:ind w:firstLine="420"/>
      </w:pPr>
      <w:r>
        <w:rPr>
          <w:rFonts w:hint="eastAsia"/>
        </w:rPr>
        <w:t>g</w:t>
      </w:r>
      <w:r>
        <w:rPr>
          <w:rFonts w:hint="eastAsia"/>
        </w:rPr>
        <w:t>）折边插锚型锚固件</w:t>
      </w:r>
      <w:r w:rsidR="00E43F6F">
        <w:rPr>
          <w:rFonts w:hint="eastAsia"/>
        </w:rPr>
        <w:t>，代号为</w:t>
      </w:r>
      <w:r w:rsidR="00E43F6F">
        <w:rPr>
          <w:rFonts w:hint="eastAsia"/>
        </w:rPr>
        <w:t>ZBC</w:t>
      </w:r>
      <w:r>
        <w:rPr>
          <w:rFonts w:hint="eastAsia"/>
        </w:rPr>
        <w:t>；</w:t>
      </w:r>
    </w:p>
    <w:p w:rsidR="0064018F" w:rsidRDefault="00194217">
      <w:pPr>
        <w:ind w:firstLine="420"/>
      </w:pPr>
      <w:r>
        <w:rPr>
          <w:rFonts w:hint="eastAsia"/>
        </w:rPr>
        <w:t>h</w:t>
      </w:r>
      <w:r>
        <w:rPr>
          <w:rFonts w:hint="eastAsia"/>
        </w:rPr>
        <w:t>）折边铆接预制型锚固件</w:t>
      </w:r>
      <w:r w:rsidR="00E43F6F">
        <w:rPr>
          <w:rFonts w:hint="eastAsia"/>
        </w:rPr>
        <w:t>，代号为</w:t>
      </w:r>
      <w:r w:rsidR="00E43F6F">
        <w:rPr>
          <w:rFonts w:hint="eastAsia"/>
        </w:rPr>
        <w:t>ZBMYZ</w:t>
      </w:r>
      <w:r>
        <w:rPr>
          <w:rFonts w:hint="eastAsia"/>
        </w:rPr>
        <w:t>。</w:t>
      </w:r>
    </w:p>
    <w:p w:rsidR="0064018F" w:rsidRDefault="00194217">
      <w:pPr>
        <w:ind w:firstLineChars="0" w:firstLine="0"/>
      </w:pPr>
      <w:r>
        <w:rPr>
          <w:rFonts w:hint="eastAsia"/>
        </w:rPr>
        <w:t>4.1.2</w:t>
      </w:r>
      <w:r>
        <w:rPr>
          <w:rFonts w:hint="eastAsia"/>
        </w:rPr>
        <w:t>按锚固件中锚栓的类型可分为以下类型：</w:t>
      </w:r>
    </w:p>
    <w:p w:rsidR="0064018F" w:rsidRDefault="00194217">
      <w:pPr>
        <w:ind w:firstLine="420"/>
      </w:pPr>
      <w:r>
        <w:rPr>
          <w:rFonts w:hint="eastAsia"/>
        </w:rPr>
        <w:t>a</w:t>
      </w:r>
      <w:r>
        <w:rPr>
          <w:rFonts w:hint="eastAsia"/>
        </w:rPr>
        <w:t>）塑料膨胀锚栓锚固件，代号为</w:t>
      </w:r>
      <w:r>
        <w:rPr>
          <w:rFonts w:hint="eastAsia"/>
        </w:rPr>
        <w:t>SL</w:t>
      </w:r>
      <w:r>
        <w:rPr>
          <w:rFonts w:hint="eastAsia"/>
        </w:rPr>
        <w:t>；</w:t>
      </w:r>
    </w:p>
    <w:p w:rsidR="0064018F" w:rsidRDefault="00194217">
      <w:pPr>
        <w:ind w:firstLine="420"/>
      </w:pPr>
      <w:r>
        <w:rPr>
          <w:rFonts w:hint="eastAsia"/>
        </w:rPr>
        <w:t>b</w:t>
      </w:r>
      <w:r>
        <w:rPr>
          <w:rFonts w:hint="eastAsia"/>
        </w:rPr>
        <w:t>）金属膨胀锚栓锚固件，代号为</w:t>
      </w:r>
      <w:r>
        <w:rPr>
          <w:rFonts w:hint="eastAsia"/>
        </w:rPr>
        <w:t>JS</w:t>
      </w:r>
      <w:r>
        <w:rPr>
          <w:rFonts w:hint="eastAsia"/>
        </w:rPr>
        <w:t>；</w:t>
      </w:r>
    </w:p>
    <w:p w:rsidR="0064018F" w:rsidRDefault="00194217">
      <w:pPr>
        <w:ind w:firstLine="420"/>
      </w:pPr>
      <w:r>
        <w:rPr>
          <w:rFonts w:hint="eastAsia"/>
        </w:rPr>
        <w:t>c</w:t>
      </w:r>
      <w:r>
        <w:rPr>
          <w:rFonts w:hint="eastAsia"/>
        </w:rPr>
        <w:t>）化学锚栓锚固件，代号为</w:t>
      </w:r>
      <w:r>
        <w:rPr>
          <w:rFonts w:hint="eastAsia"/>
        </w:rPr>
        <w:t>HX</w:t>
      </w:r>
      <w:r>
        <w:rPr>
          <w:rFonts w:hint="eastAsia"/>
        </w:rPr>
        <w:t>。</w:t>
      </w:r>
    </w:p>
    <w:p w:rsidR="00000000" w:rsidRPr="002F4111" w:rsidRDefault="00194217" w:rsidP="002F4111">
      <w:pPr>
        <w:ind w:firstLineChars="0" w:firstLine="0"/>
        <w:rPr>
          <w:rFonts w:ascii="黑体" w:eastAsia="黑体" w:hAnsi="黑体"/>
        </w:rPr>
      </w:pPr>
      <w:r w:rsidRPr="002F4111">
        <w:rPr>
          <w:rFonts w:ascii="黑体" w:eastAsia="黑体" w:hAnsi="黑体" w:hint="eastAsia"/>
        </w:rPr>
        <w:t>4</w:t>
      </w:r>
      <w:r w:rsidRPr="002F4111">
        <w:rPr>
          <w:rFonts w:ascii="黑体" w:eastAsia="黑体" w:hAnsi="黑体"/>
        </w:rPr>
        <w:t>.</w:t>
      </w:r>
      <w:r w:rsidRPr="002F4111">
        <w:rPr>
          <w:rFonts w:ascii="黑体" w:eastAsia="黑体" w:hAnsi="黑体" w:hint="eastAsia"/>
        </w:rPr>
        <w:t>2</w:t>
      </w:r>
      <w:r w:rsidRPr="002F4111">
        <w:rPr>
          <w:rFonts w:ascii="黑体" w:eastAsia="黑体" w:hAnsi="黑体"/>
        </w:rPr>
        <w:t xml:space="preserve">  </w:t>
      </w:r>
      <w:r w:rsidRPr="002F4111">
        <w:rPr>
          <w:rFonts w:ascii="黑体" w:eastAsia="黑体" w:hAnsi="黑体" w:hint="eastAsia"/>
        </w:rPr>
        <w:t>标记</w:t>
      </w:r>
    </w:p>
    <w:p w:rsidR="0064018F" w:rsidRDefault="00194217">
      <w:pPr>
        <w:ind w:firstLine="420"/>
      </w:pPr>
      <w:r>
        <w:rPr>
          <w:rFonts w:hint="eastAsia"/>
        </w:rPr>
        <w:t>保温装饰板系统用锚固件的产品代号以字母</w:t>
      </w:r>
      <w:r>
        <w:rPr>
          <w:rFonts w:hint="eastAsia"/>
        </w:rPr>
        <w:t>MGJ</w:t>
      </w:r>
      <w:r>
        <w:rPr>
          <w:rFonts w:hint="eastAsia"/>
        </w:rPr>
        <w:t>表示。产品标记由产品代号、构造、锚栓类型及本文件编号组成，标记方法如下。</w:t>
      </w:r>
    </w:p>
    <w:p w:rsidR="0064018F" w:rsidRDefault="00194217">
      <w:pPr>
        <w:ind w:firstLine="420"/>
        <w:jc w:val="center"/>
      </w:pPr>
      <w:r>
        <w:rPr>
          <w:rFonts w:hint="eastAsia"/>
        </w:rPr>
        <w:t>MGJ</w:t>
      </w:r>
      <w:r>
        <w:rPr>
          <w:rFonts w:hint="eastAsia"/>
        </w:rPr>
        <w:t>—□—□—</w:t>
      </w:r>
      <w:r>
        <w:rPr>
          <w:rFonts w:hint="eastAsia"/>
        </w:rPr>
        <w:t>T/CECS 1****-202*</w:t>
      </w:r>
    </w:p>
    <w:p w:rsidR="0064018F" w:rsidRDefault="0064018F">
      <w:pPr>
        <w:ind w:firstLine="420"/>
        <w:jc w:val="center"/>
      </w:pPr>
    </w:p>
    <w:p w:rsidR="0064018F" w:rsidRPr="0064018F" w:rsidRDefault="00AC61B8">
      <w:pPr>
        <w:ind w:firstLineChars="0" w:firstLine="0"/>
        <w:rPr>
          <w:rFonts w:ascii="黑体" w:eastAsia="黑体" w:hAnsi="黑体" w:cs="黑体"/>
          <w:sz w:val="18"/>
          <w:szCs w:val="18"/>
        </w:rPr>
      </w:pPr>
      <w:r w:rsidRPr="00AC61B8">
        <w:rPr>
          <w:rFonts w:ascii="黑体" w:eastAsia="黑体" w:hAnsi="黑体" w:cs="黑体" w:hint="eastAsia"/>
          <w:sz w:val="18"/>
          <w:szCs w:val="18"/>
        </w:rPr>
        <w:t>示例</w:t>
      </w:r>
      <w:r w:rsidR="00194217">
        <w:rPr>
          <w:rFonts w:ascii="黑体" w:eastAsia="黑体" w:hAnsi="黑体" w:cs="黑体" w:hint="eastAsia"/>
          <w:sz w:val="18"/>
          <w:szCs w:val="18"/>
        </w:rPr>
        <w:t>：</w:t>
      </w:r>
    </w:p>
    <w:p w:rsidR="00000000" w:rsidRDefault="00AC61B8" w:rsidP="00E43F6F">
      <w:pPr>
        <w:ind w:firstLine="360"/>
        <w:rPr>
          <w:sz w:val="18"/>
          <w:szCs w:val="18"/>
        </w:rPr>
      </w:pPr>
      <w:proofErr w:type="gramStart"/>
      <w:r w:rsidRPr="00AC61B8">
        <w:rPr>
          <w:rFonts w:hint="eastAsia"/>
          <w:sz w:val="18"/>
          <w:szCs w:val="18"/>
        </w:rPr>
        <w:t>干字卡锚</w:t>
      </w:r>
      <w:proofErr w:type="gramEnd"/>
      <w:r w:rsidRPr="00AC61B8">
        <w:rPr>
          <w:rFonts w:hint="eastAsia"/>
          <w:sz w:val="18"/>
          <w:szCs w:val="18"/>
        </w:rPr>
        <w:t>型、塑料膨胀锚栓且符合标准</w:t>
      </w:r>
      <w:r w:rsidRPr="00AC61B8">
        <w:rPr>
          <w:sz w:val="18"/>
          <w:szCs w:val="18"/>
        </w:rPr>
        <w:t>T/CECS 1****-202*</w:t>
      </w:r>
      <w:r w:rsidRPr="00AC61B8">
        <w:rPr>
          <w:rFonts w:hint="eastAsia"/>
          <w:sz w:val="18"/>
          <w:szCs w:val="18"/>
        </w:rPr>
        <w:t>规定的保温装饰板用锚固件产品</w:t>
      </w:r>
      <w:r w:rsidR="00194217">
        <w:rPr>
          <w:rFonts w:hint="eastAsia"/>
          <w:sz w:val="18"/>
          <w:szCs w:val="18"/>
        </w:rPr>
        <w:t>。</w:t>
      </w:r>
    </w:p>
    <w:p w:rsidR="00000000" w:rsidRDefault="00AC61B8" w:rsidP="00E43F6F">
      <w:pPr>
        <w:ind w:firstLineChars="1200" w:firstLine="2160"/>
        <w:rPr>
          <w:sz w:val="18"/>
          <w:szCs w:val="18"/>
        </w:rPr>
      </w:pPr>
      <w:r w:rsidRPr="00AC61B8">
        <w:rPr>
          <w:rFonts w:hint="eastAsia"/>
          <w:sz w:val="18"/>
          <w:szCs w:val="18"/>
        </w:rPr>
        <w:t>标记为</w:t>
      </w:r>
      <w:r w:rsidR="00194217">
        <w:rPr>
          <w:rFonts w:hint="eastAsia"/>
          <w:sz w:val="18"/>
          <w:szCs w:val="18"/>
        </w:rPr>
        <w:t>：</w:t>
      </w:r>
      <w:r w:rsidRPr="00AC61B8">
        <w:rPr>
          <w:sz w:val="18"/>
          <w:szCs w:val="18"/>
        </w:rPr>
        <w:t>MGJ—GZK—SL—T/CECS 1****-202*</w:t>
      </w:r>
      <w:r w:rsidRPr="00AC61B8">
        <w:rPr>
          <w:rFonts w:hint="eastAsia"/>
          <w:sz w:val="18"/>
          <w:szCs w:val="18"/>
        </w:rPr>
        <w:t>。</w:t>
      </w:r>
    </w:p>
    <w:p w:rsidR="0064018F" w:rsidRDefault="00194217" w:rsidP="00E43F6F">
      <w:pPr>
        <w:pStyle w:val="1"/>
        <w:spacing w:beforeLines="100" w:afterLines="100"/>
        <w:ind w:firstLineChars="0" w:firstLine="0"/>
        <w:jc w:val="left"/>
        <w:rPr>
          <w:b w:val="0"/>
        </w:rPr>
      </w:pPr>
      <w:bookmarkStart w:id="6" w:name="_Toc178261032"/>
      <w:r>
        <w:rPr>
          <w:b w:val="0"/>
        </w:rPr>
        <w:t xml:space="preserve">5  </w:t>
      </w:r>
      <w:r>
        <w:rPr>
          <w:rFonts w:hint="eastAsia"/>
          <w:b w:val="0"/>
        </w:rPr>
        <w:t>一般要求</w:t>
      </w:r>
      <w:bookmarkEnd w:id="6"/>
    </w:p>
    <w:p w:rsidR="0064018F" w:rsidRDefault="00194217">
      <w:pPr>
        <w:ind w:firstLine="420"/>
      </w:pPr>
      <w:r>
        <w:rPr>
          <w:rFonts w:ascii="宋体" w:hAnsi="宋体"/>
        </w:rPr>
        <w:t>5.1  锚栓应为旋入式凸缘锚栓，主要有塑料</w:t>
      </w:r>
      <w:proofErr w:type="gramStart"/>
      <w:r>
        <w:rPr>
          <w:rFonts w:ascii="宋体" w:hAnsi="宋体"/>
        </w:rPr>
        <w:t>膨</w:t>
      </w:r>
      <w:proofErr w:type="gramEnd"/>
      <w:r>
        <w:rPr>
          <w:rFonts w:ascii="宋体" w:hAnsi="宋体" w:hint="eastAsia"/>
        </w:rPr>
        <w:t>膨胀</w:t>
      </w:r>
      <w:proofErr w:type="gramStart"/>
      <w:r>
        <w:rPr>
          <w:rFonts w:ascii="宋体" w:hAnsi="宋体"/>
        </w:rPr>
        <w:t>栓</w:t>
      </w:r>
      <w:proofErr w:type="gramEnd"/>
      <w:r>
        <w:rPr>
          <w:rFonts w:ascii="宋体" w:hAnsi="宋体"/>
        </w:rPr>
        <w:t>、金属膨胀锚栓、化学锚栓</w:t>
      </w:r>
      <w:r>
        <w:rPr>
          <w:rFonts w:hint="eastAsia"/>
        </w:rPr>
        <w:t>。</w:t>
      </w:r>
    </w:p>
    <w:p w:rsidR="0064018F" w:rsidRDefault="00194217">
      <w:pPr>
        <w:ind w:firstLine="420"/>
        <w:rPr>
          <w:rFonts w:ascii="宋体" w:hAnsi="宋体"/>
        </w:rPr>
      </w:pPr>
      <w:r>
        <w:rPr>
          <w:rFonts w:ascii="宋体" w:hAnsi="宋体"/>
        </w:rPr>
        <w:t>5.</w:t>
      </w:r>
      <w:r>
        <w:rPr>
          <w:rFonts w:ascii="宋体" w:hAnsi="宋体" w:hint="eastAsia"/>
        </w:rPr>
        <w:t>2  连接件材质为不锈钢，长度不应小于50mm，高度、宽度均不应小于40mm，不锈钢板厚度不应小于1.5mm。</w:t>
      </w:r>
    </w:p>
    <w:p w:rsidR="0064018F" w:rsidRDefault="00194217">
      <w:pPr>
        <w:ind w:firstLine="420"/>
        <w:rPr>
          <w:rFonts w:ascii="宋体" w:hAnsi="宋体"/>
        </w:rPr>
      </w:pPr>
      <w:r>
        <w:rPr>
          <w:rFonts w:ascii="宋体" w:hAnsi="宋体" w:hint="eastAsia"/>
        </w:rPr>
        <w:t>5.3  龙骨材质为铝合金，出厂长度不应小于3m，高度、宽度不应小于40mm，铝合金板厚度不应小于2.0mm；龙骨应沿长度方向设置锚栓安装孔，孔中心距为200mm，施工现场可根据需要切割。</w:t>
      </w:r>
    </w:p>
    <w:p w:rsidR="0064018F" w:rsidRDefault="00194217">
      <w:pPr>
        <w:ind w:firstLine="420"/>
        <w:rPr>
          <w:rFonts w:ascii="宋体" w:hAnsi="宋体"/>
        </w:rPr>
      </w:pPr>
      <w:r>
        <w:rPr>
          <w:rFonts w:ascii="宋体" w:hAnsi="宋体" w:hint="eastAsia"/>
        </w:rPr>
        <w:t>5.4  压紧件材质为后热镀锌钢、不锈钢材或铝合金，长度不应小于40mm，高度应与保温装饰板厚度相适应，</w:t>
      </w:r>
      <w:proofErr w:type="gramStart"/>
      <w:r>
        <w:rPr>
          <w:rFonts w:ascii="宋体" w:hAnsi="宋体" w:hint="eastAsia"/>
        </w:rPr>
        <w:t>压紧件单侧压</w:t>
      </w:r>
      <w:proofErr w:type="gramEnd"/>
      <w:r>
        <w:rPr>
          <w:rFonts w:ascii="宋体" w:hAnsi="宋体" w:hint="eastAsia"/>
        </w:rPr>
        <w:t>板宽度不应小于8mm，不锈钢板厚度不应小于1.2mm，压板部分的铝合金板厚度不应小于1.2mm，其他部分的铝合金板厚度不应小于2.0mm。</w:t>
      </w:r>
    </w:p>
    <w:p w:rsidR="0064018F" w:rsidRDefault="00194217">
      <w:pPr>
        <w:ind w:firstLine="420"/>
        <w:rPr>
          <w:rFonts w:ascii="宋体" w:hAnsi="宋体"/>
        </w:rPr>
      </w:pPr>
      <w:r>
        <w:rPr>
          <w:rFonts w:ascii="宋体" w:hAnsi="宋体" w:hint="eastAsia"/>
        </w:rPr>
        <w:lastRenderedPageBreak/>
        <w:t>5.5  不锈钢材或铝合金材料应符合现行国家标准《建筑幕墙》GB/T 21086的相关规定。</w:t>
      </w:r>
    </w:p>
    <w:p w:rsidR="0064018F" w:rsidRDefault="00194217">
      <w:pPr>
        <w:ind w:firstLine="420"/>
        <w:rPr>
          <w:rFonts w:ascii="宋体" w:hAnsi="宋体"/>
        </w:rPr>
      </w:pPr>
      <w:r>
        <w:rPr>
          <w:rFonts w:ascii="宋体" w:hAnsi="宋体" w:hint="eastAsia"/>
        </w:rPr>
        <w:t>5.6  锚固件压板和锚栓的金属螺钉应采用不锈钢或经过表面防腐处理的金属制成。</w:t>
      </w:r>
    </w:p>
    <w:p w:rsidR="0064018F" w:rsidRDefault="00194217">
      <w:pPr>
        <w:ind w:firstLine="420"/>
        <w:rPr>
          <w:rFonts w:ascii="宋体" w:hAnsi="宋体"/>
        </w:rPr>
      </w:pPr>
      <w:r>
        <w:rPr>
          <w:rFonts w:ascii="宋体" w:hAnsi="宋体" w:hint="eastAsia"/>
        </w:rPr>
        <w:t>5.7  锚栓的塑料膨胀套管应采用聚酰胺、聚乙烯或聚丙烯制成。</w:t>
      </w:r>
    </w:p>
    <w:p w:rsidR="0064018F" w:rsidRDefault="00194217">
      <w:pPr>
        <w:ind w:firstLine="420"/>
      </w:pPr>
      <w:r>
        <w:rPr>
          <w:rFonts w:ascii="宋体" w:hAnsi="宋体" w:hint="eastAsia"/>
        </w:rPr>
        <w:t>5.8  锚栓进入混凝土基层的有效锚固深度应不小于30mm，进入其他轻质墙体基层的有效锚固深度不应小于50mm。</w:t>
      </w:r>
    </w:p>
    <w:p w:rsidR="0064018F" w:rsidRDefault="00194217" w:rsidP="00E43F6F">
      <w:pPr>
        <w:pStyle w:val="1"/>
        <w:spacing w:beforeLines="100" w:afterLines="100"/>
        <w:ind w:firstLineChars="0" w:firstLine="0"/>
        <w:jc w:val="left"/>
        <w:rPr>
          <w:b w:val="0"/>
        </w:rPr>
      </w:pPr>
      <w:bookmarkStart w:id="7" w:name="_Toc178261033"/>
      <w:r>
        <w:rPr>
          <w:b w:val="0"/>
        </w:rPr>
        <w:t xml:space="preserve">6  </w:t>
      </w:r>
      <w:r>
        <w:rPr>
          <w:rFonts w:hint="eastAsia"/>
          <w:b w:val="0"/>
        </w:rPr>
        <w:t>要求</w:t>
      </w:r>
      <w:bookmarkEnd w:id="7"/>
    </w:p>
    <w:p w:rsidR="0064018F" w:rsidRPr="002F4111" w:rsidRDefault="00194217" w:rsidP="002F4111">
      <w:pPr>
        <w:ind w:firstLineChars="0" w:firstLine="0"/>
        <w:rPr>
          <w:rFonts w:ascii="黑体" w:eastAsia="黑体" w:hAnsi="黑体"/>
        </w:rPr>
      </w:pPr>
      <w:r w:rsidRPr="002F4111">
        <w:rPr>
          <w:rFonts w:ascii="黑体" w:eastAsia="黑体" w:hAnsi="黑体"/>
        </w:rPr>
        <w:t>6.1  外观</w:t>
      </w:r>
    </w:p>
    <w:p w:rsidR="0064018F" w:rsidRDefault="00194217">
      <w:pPr>
        <w:ind w:firstLine="420"/>
      </w:pPr>
      <w:r>
        <w:rPr>
          <w:rFonts w:hint="eastAsia"/>
        </w:rPr>
        <w:t>保温装饰板用锚固件应完好，无破损。</w:t>
      </w:r>
    </w:p>
    <w:p w:rsidR="0064018F" w:rsidRPr="002F4111" w:rsidRDefault="00194217" w:rsidP="002F4111">
      <w:pPr>
        <w:ind w:firstLineChars="0" w:firstLine="0"/>
        <w:rPr>
          <w:rFonts w:ascii="黑体" w:eastAsia="黑体" w:hAnsi="黑体"/>
        </w:rPr>
      </w:pPr>
      <w:r w:rsidRPr="002F4111">
        <w:rPr>
          <w:rFonts w:ascii="黑体" w:eastAsia="黑体" w:hAnsi="黑体"/>
        </w:rPr>
        <w:t xml:space="preserve">6.2  </w:t>
      </w:r>
      <w:r w:rsidRPr="002F4111">
        <w:rPr>
          <w:rFonts w:ascii="黑体" w:eastAsia="黑体" w:hAnsi="黑体" w:hint="eastAsia"/>
        </w:rPr>
        <w:t>性能</w:t>
      </w:r>
    </w:p>
    <w:p w:rsidR="0064018F" w:rsidRDefault="00194217">
      <w:pPr>
        <w:ind w:firstLine="420"/>
      </w:pPr>
      <w:r>
        <w:rPr>
          <w:rFonts w:hint="eastAsia"/>
        </w:rPr>
        <w:t>保温装饰板用锚固件应符合表</w:t>
      </w:r>
      <w:r>
        <w:rPr>
          <w:rFonts w:hint="eastAsia"/>
        </w:rPr>
        <w:t>1</w:t>
      </w:r>
      <w:r>
        <w:rPr>
          <w:rFonts w:hint="eastAsia"/>
        </w:rPr>
        <w:t>的规定。</w:t>
      </w:r>
    </w:p>
    <w:p w:rsidR="00000000" w:rsidRDefault="00AC61B8" w:rsidP="00E43F6F">
      <w:pPr>
        <w:ind w:firstLine="360"/>
        <w:jc w:val="center"/>
        <w:rPr>
          <w:rFonts w:ascii="黑体" w:eastAsia="黑体" w:hAnsi="黑体" w:cs="黑体"/>
          <w:sz w:val="18"/>
          <w:szCs w:val="18"/>
        </w:rPr>
      </w:pPr>
      <w:r w:rsidRPr="00AC61B8">
        <w:rPr>
          <w:rFonts w:ascii="黑体" w:eastAsia="黑体" w:hAnsi="黑体" w:cs="黑体" w:hint="eastAsia"/>
          <w:sz w:val="18"/>
          <w:szCs w:val="18"/>
        </w:rPr>
        <w:t>表1</w:t>
      </w:r>
      <w:r w:rsidRPr="00AC61B8">
        <w:rPr>
          <w:rFonts w:ascii="黑体" w:eastAsia="黑体" w:hAnsi="黑体" w:cs="黑体"/>
          <w:sz w:val="18"/>
          <w:szCs w:val="18"/>
        </w:rPr>
        <w:t xml:space="preserve">  </w:t>
      </w:r>
      <w:r w:rsidRPr="00AC61B8">
        <w:rPr>
          <w:rFonts w:ascii="黑体" w:eastAsia="黑体" w:hAnsi="黑体" w:cs="黑体" w:hint="eastAsia"/>
          <w:sz w:val="18"/>
          <w:szCs w:val="18"/>
        </w:rPr>
        <w:t>保温装饰板用锚固件性能指标</w:t>
      </w:r>
    </w:p>
    <w:tbl>
      <w:tblPr>
        <w:tblStyle w:val="a9"/>
        <w:tblW w:w="0" w:type="auto"/>
        <w:tblLook w:val="04A0"/>
      </w:tblPr>
      <w:tblGrid>
        <w:gridCol w:w="1767"/>
        <w:gridCol w:w="2552"/>
        <w:gridCol w:w="4203"/>
      </w:tblGrid>
      <w:tr w:rsidR="0064018F">
        <w:tc>
          <w:tcPr>
            <w:tcW w:w="4319" w:type="dxa"/>
            <w:gridSpan w:val="2"/>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项目</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性能指标</w:t>
            </w:r>
          </w:p>
        </w:tc>
      </w:tr>
      <w:tr w:rsidR="0064018F">
        <w:tc>
          <w:tcPr>
            <w:tcW w:w="1767" w:type="dxa"/>
            <w:vMerge w:val="restart"/>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拉拔力标准值（</w:t>
            </w:r>
            <w:proofErr w:type="spellStart"/>
            <w:r w:rsidRPr="00AC61B8">
              <w:rPr>
                <w:rFonts w:ascii="宋体" w:hAnsi="宋体"/>
                <w:sz w:val="18"/>
                <w:szCs w:val="18"/>
              </w:rPr>
              <w:t>kN</w:t>
            </w:r>
            <w:proofErr w:type="spellEnd"/>
            <w:r w:rsidRPr="00AC61B8">
              <w:rPr>
                <w:rFonts w:ascii="宋体" w:hAnsi="宋体"/>
                <w:sz w:val="18"/>
                <w:szCs w:val="18"/>
              </w:rPr>
              <w:t>）</w:t>
            </w: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普通混凝土基层墙体</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0.60</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实心砌体基层墙体</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0.50</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多孔砖砌体基层墙体</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0.40</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空心砌块基层墙体</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0.30</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蒸压加气混凝土基层墙体</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0.30</w:t>
            </w:r>
          </w:p>
        </w:tc>
      </w:tr>
      <w:tr w:rsidR="0064018F">
        <w:tc>
          <w:tcPr>
            <w:tcW w:w="4319" w:type="dxa"/>
            <w:gridSpan w:val="2"/>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悬挂力（</w:t>
            </w:r>
            <w:proofErr w:type="spellStart"/>
            <w:r w:rsidRPr="00AC61B8">
              <w:rPr>
                <w:rFonts w:ascii="宋体" w:hAnsi="宋体"/>
                <w:sz w:val="18"/>
                <w:szCs w:val="18"/>
              </w:rPr>
              <w:t>kN</w:t>
            </w:r>
            <w:proofErr w:type="spellEnd"/>
            <w:r w:rsidRPr="00AC61B8">
              <w:rPr>
                <w:rFonts w:ascii="宋体" w:hAnsi="宋体"/>
                <w:sz w:val="18"/>
                <w:szCs w:val="18"/>
              </w:rPr>
              <w:t>）</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0.10</w:t>
            </w:r>
          </w:p>
        </w:tc>
      </w:tr>
      <w:tr w:rsidR="0064018F">
        <w:tc>
          <w:tcPr>
            <w:tcW w:w="1767" w:type="dxa"/>
            <w:vMerge w:val="restart"/>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锚栓膨胀套管</w:t>
            </w: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公称直径（</w:t>
            </w:r>
            <w:r w:rsidRPr="00AC61B8">
              <w:rPr>
                <w:rFonts w:ascii="宋体" w:hAnsi="宋体"/>
                <w:sz w:val="18"/>
                <w:szCs w:val="18"/>
              </w:rPr>
              <w:t>mm）</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8</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公差（</w:t>
            </w:r>
            <w:r w:rsidRPr="00AC61B8">
              <w:rPr>
                <w:rFonts w:ascii="宋体" w:hAnsi="宋体"/>
                <w:sz w:val="18"/>
                <w:szCs w:val="18"/>
              </w:rPr>
              <w:t>mm）</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0.5</w:t>
            </w:r>
          </w:p>
        </w:tc>
      </w:tr>
      <w:tr w:rsidR="0064018F">
        <w:tc>
          <w:tcPr>
            <w:tcW w:w="1767" w:type="dxa"/>
            <w:vMerge w:val="restart"/>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钻头磨损对锚栓抗拉承载力标准值的影响（普通混凝土基层墙体）（</w:t>
            </w:r>
            <w:proofErr w:type="spellStart"/>
            <w:r w:rsidRPr="00AC61B8">
              <w:rPr>
                <w:rFonts w:ascii="宋体" w:hAnsi="宋体"/>
                <w:sz w:val="18"/>
                <w:szCs w:val="18"/>
              </w:rPr>
              <w:t>kN</w:t>
            </w:r>
            <w:proofErr w:type="spellEnd"/>
            <w:r w:rsidRPr="00AC61B8">
              <w:rPr>
                <w:rFonts w:ascii="宋体" w:hAnsi="宋体"/>
                <w:sz w:val="18"/>
                <w:szCs w:val="18"/>
              </w:rPr>
              <w:t>）</w:t>
            </w:r>
          </w:p>
        </w:tc>
        <w:tc>
          <w:tcPr>
            <w:tcW w:w="2552" w:type="dxa"/>
            <w:vAlign w:val="center"/>
          </w:tcPr>
          <w:p w:rsidR="0064018F" w:rsidRPr="0064018F" w:rsidRDefault="00AC61B8">
            <w:pPr>
              <w:pStyle w:val="a4"/>
              <w:ind w:firstLine="422"/>
              <w:rPr>
                <w:rFonts w:ascii="宋体" w:eastAsia="宋体" w:hAnsi="宋体" w:cs="Times New Roman"/>
                <w:b w:val="0"/>
                <w:sz w:val="18"/>
                <w:szCs w:val="18"/>
              </w:rPr>
            </w:pPr>
            <w:r w:rsidRPr="00AC61B8">
              <w:rPr>
                <w:rFonts w:ascii="宋体" w:eastAsia="宋体" w:hAnsi="宋体" w:cs="Times New Roman" w:hint="eastAsia"/>
                <w:b w:val="0"/>
                <w:sz w:val="18"/>
                <w:szCs w:val="18"/>
              </w:rPr>
              <w:t>新钻头刃口直径</w:t>
            </w:r>
            <w:proofErr w:type="spellStart"/>
            <w:r w:rsidRPr="00AC61B8">
              <w:rPr>
                <w:rFonts w:ascii="宋体" w:eastAsia="宋体" w:hAnsi="宋体" w:cs="Times New Roman"/>
                <w:b w:val="0"/>
                <w:sz w:val="18"/>
                <w:szCs w:val="18"/>
              </w:rPr>
              <w:t>d</w:t>
            </w:r>
            <w:r w:rsidRPr="00AC61B8">
              <w:rPr>
                <w:rFonts w:ascii="宋体" w:eastAsia="宋体" w:hAnsi="宋体" w:cs="Times New Roman"/>
                <w:b w:val="0"/>
                <w:sz w:val="18"/>
                <w:szCs w:val="18"/>
                <w:vertAlign w:val="subscript"/>
              </w:rPr>
              <w:t>max</w:t>
            </w:r>
            <w:proofErr w:type="spellEnd"/>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0.60</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pStyle w:val="a4"/>
              <w:ind w:firstLine="422"/>
              <w:rPr>
                <w:rFonts w:ascii="宋体" w:eastAsia="宋体" w:hAnsi="宋体" w:cs="Times New Roman"/>
                <w:b w:val="0"/>
                <w:sz w:val="18"/>
                <w:szCs w:val="18"/>
              </w:rPr>
            </w:pPr>
            <w:r w:rsidRPr="00AC61B8">
              <w:rPr>
                <w:rFonts w:ascii="宋体" w:eastAsia="宋体" w:hAnsi="宋体" w:cs="Times New Roman" w:hint="eastAsia"/>
                <w:b w:val="0"/>
                <w:sz w:val="18"/>
                <w:szCs w:val="18"/>
              </w:rPr>
              <w:t>严重磨损钻头刃口直径</w:t>
            </w:r>
            <w:proofErr w:type="spellStart"/>
            <w:r w:rsidRPr="00AC61B8">
              <w:rPr>
                <w:rFonts w:ascii="宋体" w:eastAsia="宋体" w:hAnsi="宋体" w:cs="Times New Roman"/>
                <w:b w:val="0"/>
                <w:sz w:val="18"/>
                <w:szCs w:val="18"/>
              </w:rPr>
              <w:t>d</w:t>
            </w:r>
            <w:r w:rsidRPr="00AC61B8">
              <w:rPr>
                <w:rFonts w:ascii="宋体" w:eastAsia="宋体" w:hAnsi="宋体" w:cs="Times New Roman"/>
                <w:b w:val="0"/>
                <w:sz w:val="18"/>
                <w:szCs w:val="18"/>
                <w:vertAlign w:val="subscript"/>
              </w:rPr>
              <w:t>min</w:t>
            </w:r>
            <w:proofErr w:type="spellEnd"/>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0.48</w:t>
            </w:r>
          </w:p>
        </w:tc>
      </w:tr>
      <w:tr w:rsidR="0064018F">
        <w:tc>
          <w:tcPr>
            <w:tcW w:w="1767" w:type="dxa"/>
            <w:vMerge w:val="restart"/>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bCs/>
                <w:sz w:val="18"/>
                <w:szCs w:val="18"/>
              </w:rPr>
              <w:t>环境温度对锚栓承载力标准值的影响</w:t>
            </w:r>
            <w:r w:rsidRPr="00AC61B8">
              <w:rPr>
                <w:rFonts w:ascii="宋体" w:hAnsi="宋体" w:hint="eastAsia"/>
                <w:sz w:val="18"/>
                <w:szCs w:val="18"/>
              </w:rPr>
              <w:t>（普通混凝土基层墙体）（</w:t>
            </w:r>
            <w:proofErr w:type="spellStart"/>
            <w:r w:rsidRPr="00AC61B8">
              <w:rPr>
                <w:rFonts w:ascii="宋体" w:hAnsi="宋体"/>
                <w:sz w:val="18"/>
                <w:szCs w:val="18"/>
              </w:rPr>
              <w:t>kN</w:t>
            </w:r>
            <w:proofErr w:type="spellEnd"/>
            <w:r w:rsidRPr="00AC61B8">
              <w:rPr>
                <w:rFonts w:ascii="宋体" w:hAnsi="宋体"/>
                <w:sz w:val="18"/>
                <w:szCs w:val="18"/>
              </w:rPr>
              <w:t>）</w:t>
            </w:r>
          </w:p>
        </w:tc>
        <w:tc>
          <w:tcPr>
            <w:tcW w:w="2552" w:type="dxa"/>
            <w:vAlign w:val="center"/>
          </w:tcPr>
          <w:p w:rsidR="0064018F" w:rsidRPr="0064018F" w:rsidRDefault="00AC61B8">
            <w:pPr>
              <w:pStyle w:val="a4"/>
              <w:ind w:firstLine="422"/>
              <w:rPr>
                <w:rFonts w:ascii="宋体" w:eastAsia="宋体" w:hAnsi="宋体" w:cs="Times New Roman"/>
                <w:b w:val="0"/>
                <w:sz w:val="18"/>
                <w:szCs w:val="18"/>
              </w:rPr>
            </w:pPr>
            <w:r w:rsidRPr="00AC61B8">
              <w:rPr>
                <w:rFonts w:ascii="宋体" w:eastAsia="宋体" w:hAnsi="宋体" w:hint="eastAsia"/>
                <w:b w:val="0"/>
                <w:sz w:val="18"/>
                <w:szCs w:val="18"/>
              </w:rPr>
              <w:t>最小环境温度</w:t>
            </w:r>
            <w:r w:rsidRPr="00AC61B8">
              <w:rPr>
                <w:rFonts w:ascii="宋体" w:eastAsia="宋体" w:hAnsi="宋体"/>
                <w:b w:val="0"/>
                <w:sz w:val="18"/>
                <w:szCs w:val="18"/>
              </w:rPr>
              <w:t>0℃</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0.60</w:t>
            </w:r>
          </w:p>
        </w:tc>
      </w:tr>
      <w:tr w:rsidR="0064018F">
        <w:tc>
          <w:tcPr>
            <w:tcW w:w="1767" w:type="dxa"/>
            <w:vMerge/>
            <w:vAlign w:val="center"/>
          </w:tcPr>
          <w:p w:rsidR="0064018F" w:rsidRPr="0064018F" w:rsidRDefault="0064018F">
            <w:pPr>
              <w:ind w:firstLineChars="0" w:firstLine="0"/>
              <w:jc w:val="center"/>
              <w:rPr>
                <w:rFonts w:ascii="宋体" w:hAnsi="宋体"/>
                <w:sz w:val="18"/>
                <w:szCs w:val="18"/>
              </w:rPr>
            </w:pPr>
          </w:p>
        </w:tc>
        <w:tc>
          <w:tcPr>
            <w:tcW w:w="2552" w:type="dxa"/>
            <w:vAlign w:val="center"/>
          </w:tcPr>
          <w:p w:rsidR="0064018F" w:rsidRPr="0064018F" w:rsidRDefault="00AC61B8">
            <w:pPr>
              <w:pStyle w:val="a4"/>
              <w:ind w:firstLine="422"/>
              <w:rPr>
                <w:rFonts w:ascii="宋体" w:eastAsia="宋体" w:hAnsi="宋体" w:cs="Times New Roman"/>
                <w:b w:val="0"/>
                <w:sz w:val="18"/>
                <w:szCs w:val="18"/>
              </w:rPr>
            </w:pPr>
            <w:r w:rsidRPr="00AC61B8">
              <w:rPr>
                <w:rFonts w:ascii="宋体" w:eastAsia="宋体" w:hAnsi="宋体" w:hint="eastAsia"/>
                <w:b w:val="0"/>
                <w:sz w:val="18"/>
                <w:szCs w:val="18"/>
              </w:rPr>
              <w:t>最大环境温度</w:t>
            </w:r>
            <w:r w:rsidRPr="00AC61B8">
              <w:rPr>
                <w:rFonts w:ascii="宋体" w:eastAsia="宋体" w:hAnsi="宋体"/>
                <w:b w:val="0"/>
                <w:sz w:val="18"/>
                <w:szCs w:val="18"/>
              </w:rPr>
              <w:t>40℃</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0.48</w:t>
            </w:r>
          </w:p>
        </w:tc>
      </w:tr>
      <w:tr w:rsidR="0064018F">
        <w:tc>
          <w:tcPr>
            <w:tcW w:w="1767" w:type="dxa"/>
            <w:vAlign w:val="center"/>
          </w:tcPr>
          <w:p w:rsidR="0064018F" w:rsidRPr="0064018F" w:rsidRDefault="00AC61B8">
            <w:pPr>
              <w:ind w:firstLineChars="0" w:firstLine="0"/>
              <w:jc w:val="center"/>
              <w:rPr>
                <w:rFonts w:ascii="宋体" w:hAnsi="宋体"/>
                <w:bCs/>
                <w:sz w:val="18"/>
                <w:szCs w:val="18"/>
              </w:rPr>
            </w:pPr>
            <w:r w:rsidRPr="00AC61B8">
              <w:rPr>
                <w:rFonts w:ascii="宋体" w:hAnsi="宋体" w:hint="eastAsia"/>
                <w:bCs/>
                <w:sz w:val="18"/>
                <w:szCs w:val="18"/>
              </w:rPr>
              <w:t>锚栓的松弛性能（</w:t>
            </w:r>
            <w:r w:rsidRPr="00AC61B8">
              <w:rPr>
                <w:rFonts w:ascii="宋体" w:hAnsi="宋体" w:hint="eastAsia"/>
                <w:sz w:val="18"/>
                <w:szCs w:val="18"/>
              </w:rPr>
              <w:t>普通混凝土基层墙体</w:t>
            </w:r>
            <w:r w:rsidRPr="00AC61B8">
              <w:rPr>
                <w:rFonts w:ascii="宋体" w:hAnsi="宋体" w:hint="eastAsia"/>
                <w:bCs/>
                <w:sz w:val="18"/>
                <w:szCs w:val="18"/>
              </w:rPr>
              <w:t>）</w:t>
            </w:r>
            <w:r w:rsidRPr="00AC61B8">
              <w:rPr>
                <w:rFonts w:ascii="宋体" w:hAnsi="宋体" w:hint="eastAsia"/>
                <w:sz w:val="18"/>
                <w:szCs w:val="18"/>
              </w:rPr>
              <w:t>（</w:t>
            </w:r>
            <w:proofErr w:type="spellStart"/>
            <w:r w:rsidRPr="00AC61B8">
              <w:rPr>
                <w:rFonts w:ascii="宋体" w:hAnsi="宋体"/>
                <w:sz w:val="18"/>
                <w:szCs w:val="18"/>
              </w:rPr>
              <w:t>kN</w:t>
            </w:r>
            <w:proofErr w:type="spellEnd"/>
            <w:r w:rsidRPr="00AC61B8">
              <w:rPr>
                <w:rFonts w:ascii="宋体" w:hAnsi="宋体"/>
                <w:sz w:val="18"/>
                <w:szCs w:val="18"/>
              </w:rPr>
              <w:t>）</w:t>
            </w:r>
          </w:p>
        </w:tc>
        <w:tc>
          <w:tcPr>
            <w:tcW w:w="2552" w:type="dxa"/>
            <w:vAlign w:val="center"/>
          </w:tcPr>
          <w:p w:rsidR="0064018F" w:rsidRPr="0064018F" w:rsidRDefault="00AC61B8">
            <w:pPr>
              <w:pStyle w:val="a4"/>
              <w:ind w:firstLine="422"/>
              <w:rPr>
                <w:rFonts w:ascii="宋体" w:eastAsia="宋体" w:hAnsi="宋体" w:cs="Times New Roman"/>
                <w:b w:val="0"/>
                <w:sz w:val="18"/>
                <w:szCs w:val="18"/>
              </w:rPr>
            </w:pPr>
            <w:r w:rsidRPr="00AC61B8">
              <w:rPr>
                <w:rFonts w:ascii="宋体" w:eastAsia="宋体" w:hAnsi="宋体" w:hint="eastAsia"/>
                <w:b w:val="0"/>
                <w:sz w:val="18"/>
                <w:szCs w:val="18"/>
              </w:rPr>
              <w:t>安装后静置</w:t>
            </w:r>
            <w:r w:rsidRPr="00AC61B8">
              <w:rPr>
                <w:rFonts w:ascii="宋体" w:eastAsia="宋体" w:hAnsi="宋体"/>
                <w:b w:val="0"/>
                <w:sz w:val="18"/>
                <w:szCs w:val="18"/>
              </w:rPr>
              <w:t>500h，锚栓的抗拉承载力标准值</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w:t>
            </w:r>
            <w:r w:rsidRPr="00AC61B8">
              <w:rPr>
                <w:rFonts w:ascii="宋体" w:hAnsi="宋体"/>
                <w:sz w:val="18"/>
                <w:szCs w:val="18"/>
              </w:rPr>
              <w:t>0.60</w:t>
            </w:r>
          </w:p>
        </w:tc>
      </w:tr>
      <w:tr w:rsidR="0064018F">
        <w:tc>
          <w:tcPr>
            <w:tcW w:w="4319" w:type="dxa"/>
            <w:gridSpan w:val="2"/>
            <w:vAlign w:val="center"/>
          </w:tcPr>
          <w:p w:rsidR="0064018F" w:rsidRPr="0064018F" w:rsidRDefault="00AC61B8">
            <w:pPr>
              <w:pStyle w:val="a4"/>
              <w:ind w:firstLine="422"/>
              <w:rPr>
                <w:rFonts w:ascii="宋体" w:eastAsia="宋体" w:hAnsi="宋体"/>
                <w:b w:val="0"/>
                <w:sz w:val="18"/>
                <w:szCs w:val="18"/>
              </w:rPr>
            </w:pPr>
            <w:r w:rsidRPr="00AC61B8">
              <w:rPr>
                <w:rFonts w:ascii="宋体" w:eastAsia="宋体" w:hAnsi="宋体" w:hint="eastAsia"/>
                <w:b w:val="0"/>
                <w:sz w:val="18"/>
                <w:szCs w:val="18"/>
              </w:rPr>
              <w:t>单套锚固件对系统传热系数增加值</w:t>
            </w:r>
            <w:r w:rsidRPr="00AC61B8">
              <w:rPr>
                <w:rFonts w:ascii="宋体" w:eastAsia="宋体" w:hAnsi="宋体"/>
                <w:b w:val="0"/>
                <w:sz w:val="18"/>
                <w:szCs w:val="18"/>
              </w:rPr>
              <w:t>W/</w:t>
            </w:r>
            <w:r w:rsidRPr="00AC61B8">
              <w:rPr>
                <w:rFonts w:ascii="宋体" w:eastAsia="宋体" w:hAnsi="宋体" w:hint="eastAsia"/>
                <w:b w:val="0"/>
                <w:sz w:val="18"/>
                <w:szCs w:val="18"/>
              </w:rPr>
              <w:t>（</w:t>
            </w:r>
            <w:r w:rsidRPr="00AC61B8">
              <w:rPr>
                <w:rFonts w:ascii="宋体" w:eastAsia="宋体" w:hAnsi="宋体"/>
                <w:b w:val="0"/>
                <w:sz w:val="18"/>
                <w:szCs w:val="18"/>
              </w:rPr>
              <w:t>m</w:t>
            </w:r>
            <w:r w:rsidRPr="00AC61B8">
              <w:rPr>
                <w:rFonts w:ascii="宋体" w:eastAsia="宋体" w:hAnsi="宋体"/>
                <w:b w:val="0"/>
                <w:sz w:val="18"/>
                <w:szCs w:val="18"/>
                <w:vertAlign w:val="superscript"/>
              </w:rPr>
              <w:t>2</w:t>
            </w:r>
            <w:r w:rsidRPr="00AC61B8">
              <w:rPr>
                <w:rFonts w:ascii="宋体" w:eastAsia="宋体" w:hAnsi="宋体" w:hint="eastAsia"/>
                <w:b w:val="0"/>
                <w:sz w:val="18"/>
                <w:szCs w:val="18"/>
              </w:rPr>
              <w:t>·</w:t>
            </w:r>
            <w:r w:rsidRPr="00AC61B8">
              <w:rPr>
                <w:rFonts w:ascii="宋体" w:eastAsia="宋体" w:hAnsi="宋体"/>
                <w:b w:val="0"/>
                <w:sz w:val="18"/>
                <w:szCs w:val="18"/>
              </w:rPr>
              <w:t>K</w:t>
            </w:r>
            <w:r w:rsidRPr="00AC61B8">
              <w:rPr>
                <w:rFonts w:ascii="宋体" w:eastAsia="宋体" w:hAnsi="宋体" w:hint="eastAsia"/>
                <w:b w:val="0"/>
                <w:sz w:val="18"/>
                <w:szCs w:val="18"/>
              </w:rPr>
              <w:t>）</w:t>
            </w:r>
          </w:p>
        </w:tc>
        <w:tc>
          <w:tcPr>
            <w:tcW w:w="4203" w:type="dxa"/>
            <w:vAlign w:val="center"/>
          </w:tcPr>
          <w:p w:rsidR="0064018F" w:rsidRPr="0064018F" w:rsidRDefault="00AC61B8">
            <w:pPr>
              <w:ind w:firstLineChars="0" w:firstLine="0"/>
              <w:jc w:val="center"/>
              <w:rPr>
                <w:rFonts w:ascii="宋体" w:hAnsi="宋体"/>
                <w:sz w:val="18"/>
                <w:szCs w:val="18"/>
              </w:rPr>
            </w:pPr>
            <w:r w:rsidRPr="00AC61B8">
              <w:rPr>
                <w:rFonts w:ascii="宋体" w:hAnsi="宋体" w:hint="eastAsia"/>
                <w:sz w:val="18"/>
                <w:szCs w:val="18"/>
              </w:rPr>
              <w:t>实测值</w:t>
            </w:r>
          </w:p>
        </w:tc>
      </w:tr>
    </w:tbl>
    <w:p w:rsidR="00000000" w:rsidRDefault="00AC61B8" w:rsidP="00E43F6F">
      <w:pPr>
        <w:ind w:firstLine="360"/>
        <w:rPr>
          <w:sz w:val="18"/>
          <w:szCs w:val="18"/>
        </w:rPr>
      </w:pPr>
      <w:r w:rsidRPr="00AC61B8">
        <w:rPr>
          <w:rFonts w:hint="eastAsia"/>
          <w:sz w:val="18"/>
          <w:szCs w:val="18"/>
        </w:rPr>
        <w:t>注：当锚栓不适用于某类基层墙体时，可不做相应的抗拉承载力标准值检测。</w:t>
      </w:r>
    </w:p>
    <w:p w:rsidR="0064018F" w:rsidRDefault="00194217" w:rsidP="00E43F6F">
      <w:pPr>
        <w:pStyle w:val="1"/>
        <w:spacing w:beforeLines="100" w:afterLines="100"/>
        <w:ind w:firstLineChars="0" w:firstLine="0"/>
        <w:jc w:val="left"/>
        <w:rPr>
          <w:b w:val="0"/>
        </w:rPr>
      </w:pPr>
      <w:bookmarkStart w:id="8" w:name="_Toc178261034"/>
      <w:r>
        <w:rPr>
          <w:rFonts w:hint="eastAsia"/>
          <w:b w:val="0"/>
        </w:rPr>
        <w:lastRenderedPageBreak/>
        <w:t>7</w:t>
      </w:r>
      <w:r>
        <w:rPr>
          <w:b w:val="0"/>
        </w:rPr>
        <w:t xml:space="preserve">  </w:t>
      </w:r>
      <w:r>
        <w:rPr>
          <w:rFonts w:hint="eastAsia"/>
          <w:b w:val="0"/>
        </w:rPr>
        <w:t>试验方法</w:t>
      </w:r>
      <w:bookmarkEnd w:id="8"/>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 xml:space="preserve">.1  </w:t>
      </w:r>
      <w:r w:rsidRPr="002F4111">
        <w:rPr>
          <w:rFonts w:ascii="黑体" w:eastAsia="黑体" w:hAnsi="黑体" w:hint="eastAsia"/>
        </w:rPr>
        <w:t>试验</w:t>
      </w:r>
      <w:r w:rsidRPr="002F4111">
        <w:rPr>
          <w:rFonts w:ascii="黑体" w:eastAsia="黑体" w:hAnsi="黑体"/>
        </w:rPr>
        <w:t>环境</w:t>
      </w:r>
    </w:p>
    <w:p w:rsidR="0064018F" w:rsidRDefault="00194217">
      <w:pPr>
        <w:ind w:firstLine="420"/>
      </w:pPr>
      <w:r>
        <w:rPr>
          <w:rFonts w:hint="eastAsia"/>
        </w:rPr>
        <w:t>试验室标准试验环境条件为空气温度（</w:t>
      </w:r>
      <w:r>
        <w:rPr>
          <w:rFonts w:hint="eastAsia"/>
        </w:rPr>
        <w:t>23</w:t>
      </w:r>
      <w:r>
        <w:rPr>
          <w:rFonts w:hint="eastAsia"/>
        </w:rPr>
        <w:t>±</w:t>
      </w:r>
      <w:r>
        <w:rPr>
          <w:rFonts w:hint="eastAsia"/>
        </w:rPr>
        <w:t>5</w:t>
      </w:r>
      <w:r>
        <w:rPr>
          <w:rFonts w:hint="eastAsia"/>
        </w:rPr>
        <w:t>）℃，相对湿度（</w:t>
      </w:r>
      <w:r>
        <w:rPr>
          <w:rFonts w:hint="eastAsia"/>
        </w:rPr>
        <w:t>50</w:t>
      </w:r>
      <w:r>
        <w:rPr>
          <w:rFonts w:hint="eastAsia"/>
        </w:rPr>
        <w:t>±</w:t>
      </w:r>
      <w:r>
        <w:rPr>
          <w:rFonts w:hint="eastAsia"/>
        </w:rPr>
        <w:t>10</w:t>
      </w:r>
      <w:r>
        <w:rPr>
          <w:rFonts w:hint="eastAsia"/>
        </w:rPr>
        <w:t>）</w:t>
      </w:r>
      <w:r>
        <w:rPr>
          <w:rFonts w:hint="eastAsia"/>
        </w:rPr>
        <w:t>%</w:t>
      </w:r>
      <w:r>
        <w:rPr>
          <w:rFonts w:hint="eastAsia"/>
        </w:rPr>
        <w:t>，其他条件下进行试验时，应记录温度和相对湿度。</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2</w:t>
      </w:r>
      <w:r w:rsidRPr="002F4111">
        <w:rPr>
          <w:rFonts w:ascii="黑体" w:eastAsia="黑体" w:hAnsi="黑体"/>
        </w:rPr>
        <w:t xml:space="preserve">  </w:t>
      </w:r>
      <w:r w:rsidRPr="002F4111">
        <w:rPr>
          <w:rFonts w:ascii="黑体" w:eastAsia="黑体" w:hAnsi="黑体" w:hint="eastAsia"/>
        </w:rPr>
        <w:t>数值修约</w:t>
      </w:r>
    </w:p>
    <w:p w:rsidR="0064018F" w:rsidRDefault="00194217">
      <w:pPr>
        <w:ind w:firstLine="420"/>
      </w:pPr>
      <w:r>
        <w:rPr>
          <w:rFonts w:hint="eastAsia"/>
        </w:rPr>
        <w:t>在判定测定值或计算值是否符合标准要求时，应将测试所得的测定值或其计算值与标准测定的极限数值作比较，比较的方法采用</w:t>
      </w:r>
      <w:r>
        <w:rPr>
          <w:rFonts w:hint="eastAsia"/>
        </w:rPr>
        <w:t>GB/T 8170</w:t>
      </w:r>
      <w:r>
        <w:rPr>
          <w:rFonts w:hint="eastAsia"/>
        </w:rPr>
        <w:t>中规定的修约值比较法。</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3</w:t>
      </w:r>
      <w:r w:rsidRPr="002F4111">
        <w:rPr>
          <w:rFonts w:ascii="黑体" w:eastAsia="黑体" w:hAnsi="黑体"/>
        </w:rPr>
        <w:t xml:space="preserve">  </w:t>
      </w:r>
      <w:r w:rsidRPr="002F4111">
        <w:rPr>
          <w:rFonts w:ascii="黑体" w:eastAsia="黑体" w:hAnsi="黑体" w:hint="eastAsia"/>
        </w:rPr>
        <w:t>样品</w:t>
      </w:r>
    </w:p>
    <w:p w:rsidR="0064018F" w:rsidRDefault="00194217">
      <w:pPr>
        <w:ind w:firstLine="420"/>
      </w:pPr>
      <w:r>
        <w:t>试验用样品应</w:t>
      </w:r>
      <w:r>
        <w:rPr>
          <w:rFonts w:hint="eastAsia"/>
        </w:rPr>
        <w:t>为</w:t>
      </w:r>
      <w:r>
        <w:t>同一规格及批次，不同项目测试用试样应从中随机抽取。</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4</w:t>
      </w:r>
      <w:r w:rsidRPr="002F4111">
        <w:rPr>
          <w:rFonts w:ascii="黑体" w:eastAsia="黑体" w:hAnsi="黑体"/>
        </w:rPr>
        <w:t xml:space="preserve">  </w:t>
      </w:r>
      <w:r w:rsidRPr="002F4111">
        <w:rPr>
          <w:rFonts w:ascii="黑体" w:eastAsia="黑体" w:hAnsi="黑体" w:hint="eastAsia"/>
        </w:rPr>
        <w:t>外观</w:t>
      </w:r>
    </w:p>
    <w:p w:rsidR="0064018F" w:rsidRDefault="00194217">
      <w:pPr>
        <w:ind w:firstLine="420"/>
      </w:pPr>
      <w:r>
        <w:rPr>
          <w:rFonts w:hint="eastAsia"/>
        </w:rPr>
        <w:t>采用</w:t>
      </w:r>
      <w:bookmarkStart w:id="9" w:name="_GoBack"/>
      <w:bookmarkEnd w:id="9"/>
      <w:r>
        <w:rPr>
          <w:rFonts w:hint="eastAsia"/>
        </w:rPr>
        <w:t>目测法</w:t>
      </w:r>
      <w:r>
        <w:t>进行。</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5</w:t>
      </w:r>
      <w:r w:rsidRPr="002F4111">
        <w:rPr>
          <w:rFonts w:ascii="黑体" w:eastAsia="黑体" w:hAnsi="黑体"/>
        </w:rPr>
        <w:t xml:space="preserve">  </w:t>
      </w:r>
      <w:r w:rsidRPr="002F4111">
        <w:rPr>
          <w:rFonts w:ascii="黑体" w:eastAsia="黑体" w:hAnsi="黑体" w:hint="eastAsia"/>
        </w:rPr>
        <w:t>拉拔力标准值</w:t>
      </w:r>
    </w:p>
    <w:p w:rsidR="0064018F" w:rsidRDefault="00194217">
      <w:pPr>
        <w:ind w:firstLine="420"/>
      </w:pPr>
      <w:r>
        <w:rPr>
          <w:rFonts w:hint="eastAsia"/>
        </w:rPr>
        <w:t>按</w:t>
      </w:r>
      <w:r>
        <w:rPr>
          <w:rFonts w:hint="eastAsia"/>
        </w:rPr>
        <w:t>JG/T 366</w:t>
      </w:r>
      <w:r>
        <w:rPr>
          <w:rFonts w:hint="eastAsia"/>
        </w:rPr>
        <w:t>规定的方法进行</w:t>
      </w:r>
      <w:r>
        <w:t>。</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6</w:t>
      </w:r>
      <w:r w:rsidRPr="002F4111">
        <w:rPr>
          <w:rFonts w:ascii="黑体" w:eastAsia="黑体" w:hAnsi="黑体"/>
        </w:rPr>
        <w:t xml:space="preserve">  </w:t>
      </w:r>
      <w:r w:rsidRPr="002F4111">
        <w:rPr>
          <w:rFonts w:ascii="黑体" w:eastAsia="黑体" w:hAnsi="黑体" w:hint="eastAsia"/>
        </w:rPr>
        <w:t>悬挂力</w:t>
      </w:r>
    </w:p>
    <w:p w:rsidR="0064018F" w:rsidRDefault="00194217">
      <w:pPr>
        <w:ind w:firstLine="420"/>
      </w:pPr>
      <w:r>
        <w:rPr>
          <w:rFonts w:hint="eastAsia"/>
        </w:rPr>
        <w:t>按</w:t>
      </w:r>
      <w:r>
        <w:rPr>
          <w:rFonts w:hint="eastAsia"/>
        </w:rPr>
        <w:t>JG/T 287</w:t>
      </w:r>
      <w:r>
        <w:rPr>
          <w:rFonts w:hint="eastAsia"/>
        </w:rPr>
        <w:t>规定的方法进行</w:t>
      </w:r>
      <w:r>
        <w:t>。</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7</w:t>
      </w:r>
      <w:r w:rsidRPr="002F4111">
        <w:rPr>
          <w:rFonts w:ascii="黑体" w:eastAsia="黑体" w:hAnsi="黑体"/>
        </w:rPr>
        <w:t xml:space="preserve">  </w:t>
      </w:r>
      <w:r w:rsidRPr="002F4111">
        <w:rPr>
          <w:rFonts w:ascii="黑体" w:eastAsia="黑体" w:hAnsi="黑体" w:hint="eastAsia"/>
        </w:rPr>
        <w:t>锚栓膨胀套管</w:t>
      </w:r>
    </w:p>
    <w:p w:rsidR="0064018F" w:rsidRDefault="00194217">
      <w:pPr>
        <w:ind w:firstLine="420"/>
      </w:pPr>
      <w:r>
        <w:rPr>
          <w:rFonts w:hint="eastAsia"/>
        </w:rPr>
        <w:t>按</w:t>
      </w:r>
      <w:r>
        <w:rPr>
          <w:rFonts w:hint="eastAsia"/>
        </w:rPr>
        <w:t>JG/T 366</w:t>
      </w:r>
      <w:r>
        <w:rPr>
          <w:rFonts w:hint="eastAsia"/>
        </w:rPr>
        <w:t>规定的方法进行</w:t>
      </w:r>
      <w:r>
        <w:t>。</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8</w:t>
      </w:r>
      <w:r w:rsidRPr="002F4111">
        <w:rPr>
          <w:rFonts w:ascii="黑体" w:eastAsia="黑体" w:hAnsi="黑体"/>
        </w:rPr>
        <w:t xml:space="preserve">  </w:t>
      </w:r>
      <w:r w:rsidRPr="002F4111">
        <w:rPr>
          <w:rFonts w:ascii="黑体" w:eastAsia="黑体" w:hAnsi="黑体" w:hint="eastAsia"/>
        </w:rPr>
        <w:t>钻头磨损对锚栓抗拉承载力标准值的影响</w:t>
      </w:r>
    </w:p>
    <w:p w:rsidR="0064018F" w:rsidRDefault="00194217">
      <w:pPr>
        <w:ind w:firstLine="420"/>
      </w:pPr>
      <w:r>
        <w:rPr>
          <w:rFonts w:hint="eastAsia"/>
        </w:rPr>
        <w:t>按</w:t>
      </w:r>
      <w:r>
        <w:rPr>
          <w:rFonts w:hint="eastAsia"/>
        </w:rPr>
        <w:t>JG/T 366</w:t>
      </w:r>
      <w:r>
        <w:rPr>
          <w:rFonts w:hint="eastAsia"/>
        </w:rPr>
        <w:t>规定的方法进行</w:t>
      </w:r>
      <w:r>
        <w:t>。</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9</w:t>
      </w:r>
      <w:r w:rsidRPr="002F4111">
        <w:rPr>
          <w:rFonts w:ascii="黑体" w:eastAsia="黑体" w:hAnsi="黑体"/>
        </w:rPr>
        <w:t xml:space="preserve">  </w:t>
      </w:r>
      <w:r w:rsidRPr="002F4111">
        <w:rPr>
          <w:rFonts w:ascii="黑体" w:eastAsia="黑体" w:hAnsi="黑体" w:hint="eastAsia"/>
        </w:rPr>
        <w:t>环境温度对锚栓承载力标准值的影响</w:t>
      </w:r>
    </w:p>
    <w:p w:rsidR="0064018F" w:rsidRDefault="00194217">
      <w:pPr>
        <w:ind w:firstLine="420"/>
      </w:pPr>
      <w:r>
        <w:rPr>
          <w:rFonts w:hint="eastAsia"/>
        </w:rPr>
        <w:t>按</w:t>
      </w:r>
      <w:r>
        <w:rPr>
          <w:rFonts w:hint="eastAsia"/>
        </w:rPr>
        <w:t>JG/T 366</w:t>
      </w:r>
      <w:r>
        <w:rPr>
          <w:rFonts w:hint="eastAsia"/>
        </w:rPr>
        <w:t>规定的方法进行</w:t>
      </w:r>
      <w:r>
        <w:t>。</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10</w:t>
      </w:r>
      <w:r w:rsidRPr="002F4111">
        <w:rPr>
          <w:rFonts w:ascii="黑体" w:eastAsia="黑体" w:hAnsi="黑体"/>
        </w:rPr>
        <w:t xml:space="preserve">  </w:t>
      </w:r>
      <w:r w:rsidRPr="002F4111">
        <w:rPr>
          <w:rFonts w:ascii="黑体" w:eastAsia="黑体" w:hAnsi="黑体" w:hint="eastAsia"/>
        </w:rPr>
        <w:t>锚栓的松弛性能</w:t>
      </w:r>
    </w:p>
    <w:p w:rsidR="0064018F" w:rsidRDefault="00194217">
      <w:pPr>
        <w:ind w:firstLine="420"/>
      </w:pPr>
      <w:r>
        <w:rPr>
          <w:rFonts w:hint="eastAsia"/>
        </w:rPr>
        <w:t>按</w:t>
      </w:r>
      <w:r>
        <w:rPr>
          <w:rFonts w:hint="eastAsia"/>
        </w:rPr>
        <w:t>JG/T 366</w:t>
      </w:r>
      <w:r>
        <w:rPr>
          <w:rFonts w:hint="eastAsia"/>
        </w:rPr>
        <w:t>规定的方法进行</w:t>
      </w:r>
      <w:r>
        <w:t>。</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7</w:t>
      </w:r>
      <w:r w:rsidRPr="002F4111">
        <w:rPr>
          <w:rFonts w:ascii="黑体" w:eastAsia="黑体" w:hAnsi="黑体"/>
        </w:rPr>
        <w:t>.</w:t>
      </w:r>
      <w:r w:rsidRPr="002F4111">
        <w:rPr>
          <w:rFonts w:ascii="黑体" w:eastAsia="黑体" w:hAnsi="黑体" w:hint="eastAsia"/>
        </w:rPr>
        <w:t>11</w:t>
      </w:r>
      <w:r w:rsidRPr="002F4111">
        <w:rPr>
          <w:rFonts w:ascii="黑体" w:eastAsia="黑体" w:hAnsi="黑体"/>
        </w:rPr>
        <w:t xml:space="preserve">  </w:t>
      </w:r>
      <w:r w:rsidRPr="002F4111">
        <w:rPr>
          <w:rFonts w:ascii="黑体" w:eastAsia="黑体" w:hAnsi="黑体" w:hint="eastAsia"/>
        </w:rPr>
        <w:t>单套锚固件对系统传热系数增加值</w:t>
      </w:r>
    </w:p>
    <w:p w:rsidR="0064018F" w:rsidRDefault="00194217">
      <w:pPr>
        <w:ind w:firstLine="420"/>
      </w:pPr>
      <w:r>
        <w:rPr>
          <w:rFonts w:hint="eastAsia"/>
        </w:rPr>
        <w:t>按</w:t>
      </w:r>
      <w:r>
        <w:t>GB</w:t>
      </w:r>
      <w:r>
        <w:rPr>
          <w:rFonts w:hint="eastAsia"/>
        </w:rPr>
        <w:t xml:space="preserve">/T </w:t>
      </w:r>
      <w:r>
        <w:t>13475</w:t>
      </w:r>
      <w:r>
        <w:rPr>
          <w:rFonts w:hint="eastAsia"/>
        </w:rPr>
        <w:t>规定的方法进行</w:t>
      </w:r>
      <w:r>
        <w:t>。</w:t>
      </w:r>
    </w:p>
    <w:p w:rsidR="0064018F" w:rsidRDefault="00194217" w:rsidP="00E43F6F">
      <w:pPr>
        <w:pStyle w:val="1"/>
        <w:spacing w:beforeLines="100" w:afterLines="100"/>
        <w:ind w:firstLineChars="0" w:firstLine="0"/>
        <w:jc w:val="left"/>
        <w:rPr>
          <w:b w:val="0"/>
        </w:rPr>
      </w:pPr>
      <w:bookmarkStart w:id="10" w:name="_Toc178261035"/>
      <w:r>
        <w:rPr>
          <w:rFonts w:hint="eastAsia"/>
          <w:b w:val="0"/>
        </w:rPr>
        <w:t>8</w:t>
      </w:r>
      <w:r>
        <w:rPr>
          <w:b w:val="0"/>
        </w:rPr>
        <w:t xml:space="preserve">  </w:t>
      </w:r>
      <w:r>
        <w:rPr>
          <w:rFonts w:hint="eastAsia"/>
          <w:b w:val="0"/>
        </w:rPr>
        <w:t>检验规则</w:t>
      </w:r>
      <w:bookmarkEnd w:id="10"/>
    </w:p>
    <w:p w:rsidR="0064018F" w:rsidRPr="002F4111" w:rsidRDefault="00194217" w:rsidP="002F4111">
      <w:pPr>
        <w:ind w:firstLineChars="0" w:firstLine="0"/>
        <w:rPr>
          <w:rFonts w:ascii="黑体" w:eastAsia="黑体" w:hAnsi="黑体"/>
        </w:rPr>
      </w:pPr>
      <w:r w:rsidRPr="002F4111">
        <w:rPr>
          <w:rFonts w:ascii="黑体" w:eastAsia="黑体" w:hAnsi="黑体" w:hint="eastAsia"/>
        </w:rPr>
        <w:t>8</w:t>
      </w:r>
      <w:r w:rsidRPr="002F4111">
        <w:rPr>
          <w:rFonts w:ascii="黑体" w:eastAsia="黑体" w:hAnsi="黑体"/>
        </w:rPr>
        <w:t xml:space="preserve">.1  </w:t>
      </w:r>
      <w:r w:rsidRPr="002F4111">
        <w:rPr>
          <w:rFonts w:ascii="黑体" w:eastAsia="黑体" w:hAnsi="黑体" w:hint="eastAsia"/>
        </w:rPr>
        <w:t>检验分类</w:t>
      </w:r>
    </w:p>
    <w:p w:rsidR="0064018F" w:rsidRDefault="00194217">
      <w:pPr>
        <w:ind w:firstLine="420"/>
      </w:pPr>
      <w:r>
        <w:rPr>
          <w:rFonts w:hint="eastAsia"/>
        </w:rPr>
        <w:t>检验分为出厂检验和型式检验。</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8</w:t>
      </w:r>
      <w:r w:rsidRPr="002F4111">
        <w:rPr>
          <w:rFonts w:ascii="黑体" w:eastAsia="黑体" w:hAnsi="黑体"/>
        </w:rPr>
        <w:t>.</w:t>
      </w:r>
      <w:r w:rsidRPr="002F4111">
        <w:rPr>
          <w:rFonts w:ascii="黑体" w:eastAsia="黑体" w:hAnsi="黑体" w:hint="eastAsia"/>
        </w:rPr>
        <w:t>2</w:t>
      </w:r>
      <w:r w:rsidRPr="002F4111">
        <w:rPr>
          <w:rFonts w:ascii="黑体" w:eastAsia="黑体" w:hAnsi="黑体"/>
        </w:rPr>
        <w:t xml:space="preserve">  </w:t>
      </w:r>
      <w:r w:rsidRPr="002F4111">
        <w:rPr>
          <w:rFonts w:ascii="黑体" w:eastAsia="黑体" w:hAnsi="黑体" w:hint="eastAsia"/>
        </w:rPr>
        <w:t>检验项目</w:t>
      </w:r>
    </w:p>
    <w:p w:rsidR="0064018F" w:rsidRDefault="00194217">
      <w:pPr>
        <w:ind w:firstLineChars="0" w:firstLine="0"/>
      </w:pPr>
      <w:r>
        <w:rPr>
          <w:rFonts w:hint="eastAsia"/>
        </w:rPr>
        <w:t xml:space="preserve">8.2.1  </w:t>
      </w:r>
      <w:r>
        <w:rPr>
          <w:rFonts w:hint="eastAsia"/>
        </w:rPr>
        <w:t>出厂检验</w:t>
      </w:r>
    </w:p>
    <w:p w:rsidR="0064018F" w:rsidRDefault="00194217">
      <w:pPr>
        <w:ind w:firstLine="420"/>
      </w:pPr>
      <w:r>
        <w:rPr>
          <w:rFonts w:hint="eastAsia"/>
        </w:rPr>
        <w:t>出厂检验项目为外观、拉拔力标准值、</w:t>
      </w:r>
      <w:r>
        <w:rPr>
          <w:rFonts w:ascii="宋体" w:hAnsi="宋体" w:hint="eastAsia"/>
        </w:rPr>
        <w:t>锚栓膨胀套管</w:t>
      </w:r>
      <w:r>
        <w:rPr>
          <w:rFonts w:hint="eastAsia"/>
        </w:rPr>
        <w:t>。</w:t>
      </w:r>
    </w:p>
    <w:p w:rsidR="0064018F" w:rsidRDefault="00194217">
      <w:pPr>
        <w:ind w:firstLineChars="0" w:firstLine="0"/>
      </w:pPr>
      <w:r>
        <w:rPr>
          <w:rFonts w:hint="eastAsia"/>
        </w:rPr>
        <w:t xml:space="preserve">8.2.2  </w:t>
      </w:r>
      <w:r>
        <w:rPr>
          <w:rFonts w:hint="eastAsia"/>
        </w:rPr>
        <w:t>型式检验</w:t>
      </w:r>
    </w:p>
    <w:p w:rsidR="0064018F" w:rsidRDefault="00194217">
      <w:pPr>
        <w:ind w:firstLine="420"/>
      </w:pPr>
      <w:r>
        <w:rPr>
          <w:rFonts w:hint="eastAsia"/>
        </w:rPr>
        <w:t>型式检验项目为第</w:t>
      </w:r>
      <w:r>
        <w:rPr>
          <w:rFonts w:hint="eastAsia"/>
        </w:rPr>
        <w:t>6</w:t>
      </w:r>
      <w:r>
        <w:rPr>
          <w:rFonts w:hint="eastAsia"/>
        </w:rPr>
        <w:t>章中的全部要求。有下列情况之一时，应进行型式检验：</w:t>
      </w:r>
    </w:p>
    <w:p w:rsidR="0064018F" w:rsidRDefault="00194217">
      <w:pPr>
        <w:pStyle w:val="ad"/>
        <w:numPr>
          <w:ilvl w:val="0"/>
          <w:numId w:val="1"/>
        </w:numPr>
        <w:ind w:firstLineChars="0"/>
      </w:pPr>
      <w:r>
        <w:rPr>
          <w:rFonts w:hint="eastAsia"/>
        </w:rPr>
        <w:lastRenderedPageBreak/>
        <w:t>新产品投产或产品鉴定时；</w:t>
      </w:r>
    </w:p>
    <w:p w:rsidR="0064018F" w:rsidRDefault="00194217">
      <w:pPr>
        <w:pStyle w:val="ad"/>
        <w:numPr>
          <w:ilvl w:val="0"/>
          <w:numId w:val="1"/>
        </w:numPr>
        <w:ind w:firstLineChars="0"/>
      </w:pPr>
      <w:r>
        <w:t>正常生产时，</w:t>
      </w:r>
      <w:r>
        <w:rPr>
          <w:rFonts w:hint="eastAsia"/>
        </w:rPr>
        <w:t>24</w:t>
      </w:r>
      <w:r>
        <w:rPr>
          <w:rFonts w:hint="eastAsia"/>
        </w:rPr>
        <w:t>个月至少进行一次；</w:t>
      </w:r>
    </w:p>
    <w:p w:rsidR="0064018F" w:rsidRDefault="00194217">
      <w:pPr>
        <w:pStyle w:val="ad"/>
        <w:numPr>
          <w:ilvl w:val="0"/>
          <w:numId w:val="1"/>
        </w:numPr>
        <w:ind w:firstLineChars="0"/>
      </w:pPr>
      <w:r>
        <w:rPr>
          <w:rFonts w:hint="eastAsia"/>
        </w:rPr>
        <w:t>主要原材料、生产工艺、生产设备、管理等方面有较大变化时；</w:t>
      </w:r>
    </w:p>
    <w:p w:rsidR="0064018F" w:rsidRDefault="00194217">
      <w:pPr>
        <w:pStyle w:val="ad"/>
        <w:numPr>
          <w:ilvl w:val="0"/>
          <w:numId w:val="1"/>
        </w:numPr>
        <w:ind w:firstLineChars="0"/>
      </w:pPr>
      <w:r>
        <w:rPr>
          <w:rFonts w:hint="eastAsia"/>
        </w:rPr>
        <w:t>出厂检验结果与上一次型式检验结果有较大差异时；</w:t>
      </w:r>
    </w:p>
    <w:p w:rsidR="0064018F" w:rsidRDefault="00194217">
      <w:pPr>
        <w:pStyle w:val="ad"/>
        <w:numPr>
          <w:ilvl w:val="0"/>
          <w:numId w:val="1"/>
        </w:numPr>
        <w:ind w:firstLineChars="0"/>
      </w:pPr>
      <w:r>
        <w:rPr>
          <w:rFonts w:hint="eastAsia"/>
        </w:rPr>
        <w:t>产品停产</w:t>
      </w:r>
      <w:r>
        <w:rPr>
          <w:rFonts w:hint="eastAsia"/>
        </w:rPr>
        <w:t>6</w:t>
      </w:r>
      <w:r>
        <w:rPr>
          <w:rFonts w:hint="eastAsia"/>
        </w:rPr>
        <w:t>个月以上恢复生产时；</w:t>
      </w:r>
    </w:p>
    <w:p w:rsidR="0064018F" w:rsidRDefault="00194217">
      <w:pPr>
        <w:pStyle w:val="ad"/>
        <w:numPr>
          <w:ilvl w:val="0"/>
          <w:numId w:val="1"/>
        </w:numPr>
        <w:ind w:firstLineChars="0"/>
      </w:pPr>
      <w:r>
        <w:rPr>
          <w:rFonts w:hint="eastAsia"/>
        </w:rPr>
        <w:t>国家质量监督机构要求进行型式检验时。</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8</w:t>
      </w:r>
      <w:r w:rsidRPr="002F4111">
        <w:rPr>
          <w:rFonts w:ascii="黑体" w:eastAsia="黑体" w:hAnsi="黑体"/>
        </w:rPr>
        <w:t>.</w:t>
      </w:r>
      <w:r w:rsidRPr="002F4111">
        <w:rPr>
          <w:rFonts w:ascii="黑体" w:eastAsia="黑体" w:hAnsi="黑体" w:hint="eastAsia"/>
        </w:rPr>
        <w:t>3</w:t>
      </w:r>
      <w:r w:rsidRPr="002F4111">
        <w:rPr>
          <w:rFonts w:ascii="黑体" w:eastAsia="黑体" w:hAnsi="黑体"/>
        </w:rPr>
        <w:t xml:space="preserve">  </w:t>
      </w:r>
      <w:proofErr w:type="gramStart"/>
      <w:r w:rsidRPr="002F4111">
        <w:rPr>
          <w:rFonts w:ascii="黑体" w:eastAsia="黑体" w:hAnsi="黑体" w:hint="eastAsia"/>
        </w:rPr>
        <w:t>组批规则</w:t>
      </w:r>
      <w:proofErr w:type="gramEnd"/>
    </w:p>
    <w:p w:rsidR="0064018F" w:rsidRDefault="00194217">
      <w:pPr>
        <w:ind w:firstLineChars="0" w:firstLine="0"/>
      </w:pPr>
      <w:r>
        <w:rPr>
          <w:rFonts w:hint="eastAsia"/>
        </w:rPr>
        <w:t xml:space="preserve">8.3.1  </w:t>
      </w:r>
      <w:r>
        <w:rPr>
          <w:rFonts w:hint="eastAsia"/>
        </w:rPr>
        <w:t>出厂检验</w:t>
      </w:r>
    </w:p>
    <w:p w:rsidR="0064018F" w:rsidRDefault="00194217">
      <w:pPr>
        <w:ind w:firstLine="420"/>
      </w:pPr>
      <w:r>
        <w:rPr>
          <w:rFonts w:hint="eastAsia"/>
        </w:rPr>
        <w:t>检验</w:t>
      </w:r>
      <w:proofErr w:type="gramStart"/>
      <w:r>
        <w:rPr>
          <w:rFonts w:hint="eastAsia"/>
        </w:rPr>
        <w:t>组批由</w:t>
      </w:r>
      <w:proofErr w:type="gramEnd"/>
      <w:r>
        <w:rPr>
          <w:rFonts w:hint="eastAsia"/>
        </w:rPr>
        <w:t>相同材料、工艺、设备等条件下，生产的同型号锚固件产品组成，在正常生产时，外观、</w:t>
      </w:r>
      <w:r>
        <w:rPr>
          <w:rFonts w:ascii="宋体" w:hAnsi="宋体" w:hint="eastAsia"/>
        </w:rPr>
        <w:t>锚栓膨胀套管检验应以5000只为一个检验批，不足5000只仍按一个检验批计算；标准条件下普通混凝土基层墙体试块中的抗拉承载力标准值检验应以2.5万只为一个检验批，不足2.5万只仍按一个检验批计算，检验样品应随机抽取，取样数量每批次10只。</w:t>
      </w:r>
    </w:p>
    <w:p w:rsidR="0064018F" w:rsidRDefault="00194217">
      <w:pPr>
        <w:ind w:firstLineChars="0" w:firstLine="0"/>
      </w:pPr>
      <w:r>
        <w:rPr>
          <w:rFonts w:hint="eastAsia"/>
        </w:rPr>
        <w:t xml:space="preserve">8.3.2  </w:t>
      </w:r>
      <w:r>
        <w:rPr>
          <w:rFonts w:hint="eastAsia"/>
        </w:rPr>
        <w:t>型式检验</w:t>
      </w:r>
    </w:p>
    <w:p w:rsidR="0064018F" w:rsidRDefault="00194217">
      <w:pPr>
        <w:ind w:firstLine="420"/>
      </w:pPr>
      <w:r>
        <w:rPr>
          <w:rFonts w:hint="eastAsia"/>
        </w:rPr>
        <w:t>在型号、材料、工艺和设备相同的产品中，以</w:t>
      </w:r>
      <w:r>
        <w:rPr>
          <w:rFonts w:hint="eastAsia"/>
        </w:rPr>
        <w:t>5</w:t>
      </w:r>
      <w:r>
        <w:rPr>
          <w:rFonts w:hint="eastAsia"/>
        </w:rPr>
        <w:t>万只为一个检验批，不足</w:t>
      </w:r>
      <w:r>
        <w:rPr>
          <w:rFonts w:hint="eastAsia"/>
        </w:rPr>
        <w:t>5</w:t>
      </w:r>
      <w:r>
        <w:rPr>
          <w:rFonts w:hint="eastAsia"/>
        </w:rPr>
        <w:t>万只仍按一个检验批计算，检验样品应随机抽取，抽取数量应满足第</w:t>
      </w:r>
      <w:r>
        <w:rPr>
          <w:rFonts w:hint="eastAsia"/>
        </w:rPr>
        <w:t>7</w:t>
      </w:r>
      <w:r>
        <w:rPr>
          <w:rFonts w:hint="eastAsia"/>
        </w:rPr>
        <w:t>章的规定。</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8</w:t>
      </w:r>
      <w:r w:rsidRPr="002F4111">
        <w:rPr>
          <w:rFonts w:ascii="黑体" w:eastAsia="黑体" w:hAnsi="黑体"/>
        </w:rPr>
        <w:t>.</w:t>
      </w:r>
      <w:r w:rsidRPr="002F4111">
        <w:rPr>
          <w:rFonts w:ascii="黑体" w:eastAsia="黑体" w:hAnsi="黑体" w:hint="eastAsia"/>
        </w:rPr>
        <w:t>4</w:t>
      </w:r>
      <w:r w:rsidRPr="002F4111">
        <w:rPr>
          <w:rFonts w:ascii="黑体" w:eastAsia="黑体" w:hAnsi="黑体"/>
        </w:rPr>
        <w:t xml:space="preserve">  </w:t>
      </w:r>
      <w:r w:rsidRPr="002F4111">
        <w:rPr>
          <w:rFonts w:ascii="黑体" w:eastAsia="黑体" w:hAnsi="黑体" w:hint="eastAsia"/>
        </w:rPr>
        <w:t>判定规则</w:t>
      </w:r>
    </w:p>
    <w:p w:rsidR="0064018F" w:rsidRDefault="00194217">
      <w:pPr>
        <w:ind w:firstLineChars="0" w:firstLine="0"/>
      </w:pPr>
      <w:r>
        <w:rPr>
          <w:rFonts w:hint="eastAsia"/>
        </w:rPr>
        <w:t xml:space="preserve">8.4.1  </w:t>
      </w:r>
      <w:r>
        <w:rPr>
          <w:rFonts w:hint="eastAsia"/>
        </w:rPr>
        <w:t>出厂检验</w:t>
      </w:r>
    </w:p>
    <w:p w:rsidR="0064018F" w:rsidRDefault="00194217">
      <w:pPr>
        <w:ind w:firstLine="420"/>
      </w:pPr>
      <w:r>
        <w:rPr>
          <w:rFonts w:hint="eastAsia"/>
        </w:rPr>
        <w:t>全部检验项目合格，则判定该批产品为合格；若有项目不合格，则应对不合格项目进行加倍取样</w:t>
      </w:r>
      <w:r w:rsidR="00AC61B8" w:rsidRPr="00E43F6F">
        <w:rPr>
          <w:rFonts w:hint="eastAsia"/>
        </w:rPr>
        <w:t>复验，复检</w:t>
      </w:r>
      <w:r>
        <w:rPr>
          <w:rFonts w:hint="eastAsia"/>
        </w:rPr>
        <w:t>全部合格后，则判定该批产品为合格，若有复检项目仍不合格，则判定该批产品为不合格。</w:t>
      </w:r>
    </w:p>
    <w:p w:rsidR="0064018F" w:rsidRDefault="00194217">
      <w:pPr>
        <w:ind w:firstLineChars="0" w:firstLine="0"/>
      </w:pPr>
      <w:r>
        <w:rPr>
          <w:rFonts w:hint="eastAsia"/>
        </w:rPr>
        <w:t xml:space="preserve">8.4.2  </w:t>
      </w:r>
      <w:r>
        <w:rPr>
          <w:rFonts w:hint="eastAsia"/>
        </w:rPr>
        <w:t>型式检验</w:t>
      </w:r>
    </w:p>
    <w:p w:rsidR="0064018F" w:rsidRDefault="00194217">
      <w:pPr>
        <w:ind w:firstLine="420"/>
      </w:pPr>
      <w:r>
        <w:rPr>
          <w:rFonts w:hint="eastAsia"/>
        </w:rPr>
        <w:t>全部检验项目合格，则判定该产品为合格；若有项目不合格，则判定该产品为不合格。</w:t>
      </w:r>
    </w:p>
    <w:p w:rsidR="0064018F" w:rsidRDefault="00194217" w:rsidP="00E43F6F">
      <w:pPr>
        <w:pStyle w:val="1"/>
        <w:spacing w:beforeLines="100" w:afterLines="100"/>
        <w:ind w:firstLineChars="0" w:firstLine="0"/>
        <w:jc w:val="left"/>
        <w:rPr>
          <w:b w:val="0"/>
        </w:rPr>
      </w:pPr>
      <w:bookmarkStart w:id="11" w:name="_Toc178261036"/>
      <w:r>
        <w:rPr>
          <w:rFonts w:hint="eastAsia"/>
          <w:b w:val="0"/>
        </w:rPr>
        <w:t>9</w:t>
      </w:r>
      <w:r>
        <w:rPr>
          <w:b w:val="0"/>
        </w:rPr>
        <w:t xml:space="preserve">  </w:t>
      </w:r>
      <w:r>
        <w:rPr>
          <w:rFonts w:hint="eastAsia"/>
          <w:b w:val="0"/>
        </w:rPr>
        <w:t>标志、包装、运输和贮存</w:t>
      </w:r>
      <w:bookmarkEnd w:id="11"/>
    </w:p>
    <w:p w:rsidR="0064018F" w:rsidRPr="002F4111" w:rsidRDefault="00194217" w:rsidP="002F4111">
      <w:pPr>
        <w:ind w:firstLineChars="0" w:firstLine="0"/>
        <w:rPr>
          <w:rFonts w:ascii="黑体" w:eastAsia="黑体" w:hAnsi="黑体"/>
        </w:rPr>
      </w:pPr>
      <w:r w:rsidRPr="002F4111">
        <w:rPr>
          <w:rFonts w:ascii="黑体" w:eastAsia="黑体" w:hAnsi="黑体" w:hint="eastAsia"/>
        </w:rPr>
        <w:t>9</w:t>
      </w:r>
      <w:r w:rsidRPr="002F4111">
        <w:rPr>
          <w:rFonts w:ascii="黑体" w:eastAsia="黑体" w:hAnsi="黑体"/>
        </w:rPr>
        <w:t xml:space="preserve">.1  </w:t>
      </w:r>
      <w:r w:rsidRPr="002F4111">
        <w:rPr>
          <w:rFonts w:ascii="黑体" w:eastAsia="黑体" w:hAnsi="黑体" w:hint="eastAsia"/>
        </w:rPr>
        <w:t>标志</w:t>
      </w:r>
    </w:p>
    <w:p w:rsidR="0064018F" w:rsidRDefault="00194217">
      <w:pPr>
        <w:ind w:firstLine="420"/>
      </w:pPr>
      <w:r>
        <w:rPr>
          <w:rFonts w:hint="eastAsia"/>
        </w:rPr>
        <w:t>在锚固件包装和锚固</w:t>
      </w:r>
      <w:proofErr w:type="gramStart"/>
      <w:r>
        <w:rPr>
          <w:rFonts w:hint="eastAsia"/>
        </w:rPr>
        <w:t>件主体</w:t>
      </w:r>
      <w:proofErr w:type="gramEnd"/>
      <w:r>
        <w:rPr>
          <w:rFonts w:hint="eastAsia"/>
        </w:rPr>
        <w:t>显著位置上应制作清晰的标志，标志应包括本标准规定的产品标记和制造商标识。</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9</w:t>
      </w:r>
      <w:r w:rsidRPr="002F4111">
        <w:rPr>
          <w:rFonts w:ascii="黑体" w:eastAsia="黑体" w:hAnsi="黑体"/>
        </w:rPr>
        <w:t>.</w:t>
      </w:r>
      <w:r w:rsidRPr="002F4111">
        <w:rPr>
          <w:rFonts w:ascii="黑体" w:eastAsia="黑体" w:hAnsi="黑体" w:hint="eastAsia"/>
        </w:rPr>
        <w:t>2</w:t>
      </w:r>
      <w:r w:rsidRPr="002F4111">
        <w:rPr>
          <w:rFonts w:ascii="黑体" w:eastAsia="黑体" w:hAnsi="黑体"/>
        </w:rPr>
        <w:t xml:space="preserve">  </w:t>
      </w:r>
      <w:r w:rsidRPr="002F4111">
        <w:rPr>
          <w:rFonts w:ascii="黑体" w:eastAsia="黑体" w:hAnsi="黑体" w:hint="eastAsia"/>
        </w:rPr>
        <w:t>包装</w:t>
      </w:r>
    </w:p>
    <w:p w:rsidR="0064018F" w:rsidRDefault="00194217">
      <w:pPr>
        <w:ind w:firstLineChars="0" w:firstLine="0"/>
      </w:pPr>
      <w:r>
        <w:rPr>
          <w:rFonts w:hint="eastAsia"/>
        </w:rPr>
        <w:t xml:space="preserve">9.2.1  </w:t>
      </w:r>
      <w:r>
        <w:rPr>
          <w:rFonts w:hint="eastAsia"/>
        </w:rPr>
        <w:t>产品包装在正常的运输和保管条件下应保证产品不受损坏和便于使用。</w:t>
      </w:r>
    </w:p>
    <w:p w:rsidR="0064018F" w:rsidRDefault="00194217">
      <w:pPr>
        <w:ind w:firstLineChars="0" w:firstLine="0"/>
      </w:pPr>
      <w:r>
        <w:rPr>
          <w:rFonts w:hint="eastAsia"/>
        </w:rPr>
        <w:t xml:space="preserve">9.2.2  </w:t>
      </w:r>
      <w:r>
        <w:rPr>
          <w:rFonts w:hint="eastAsia"/>
        </w:rPr>
        <w:t>包装箱、盒外表应有以下内容：</w:t>
      </w:r>
    </w:p>
    <w:p w:rsidR="0064018F" w:rsidRDefault="00194217">
      <w:pPr>
        <w:ind w:firstLine="420"/>
      </w:pPr>
      <w:r>
        <w:rPr>
          <w:rFonts w:hint="eastAsia"/>
        </w:rPr>
        <w:t>a</w:t>
      </w:r>
      <w:r>
        <w:rPr>
          <w:rFonts w:hint="eastAsia"/>
        </w:rPr>
        <w:t>）制造厂商、商标、厂址；</w:t>
      </w:r>
    </w:p>
    <w:p w:rsidR="0064018F" w:rsidRDefault="00194217">
      <w:pPr>
        <w:ind w:firstLine="420"/>
      </w:pPr>
      <w:r>
        <w:rPr>
          <w:rFonts w:hint="eastAsia"/>
        </w:rPr>
        <w:t>b</w:t>
      </w:r>
      <w:r>
        <w:rPr>
          <w:rFonts w:hint="eastAsia"/>
        </w:rPr>
        <w:t>）本文件规定的产品标记；</w:t>
      </w:r>
    </w:p>
    <w:p w:rsidR="0064018F" w:rsidRDefault="00194217">
      <w:pPr>
        <w:ind w:firstLine="420"/>
      </w:pPr>
      <w:r>
        <w:rPr>
          <w:rFonts w:hint="eastAsia"/>
        </w:rPr>
        <w:t>c</w:t>
      </w:r>
      <w:r>
        <w:rPr>
          <w:rFonts w:hint="eastAsia"/>
        </w:rPr>
        <w:t>）产品数量；</w:t>
      </w:r>
    </w:p>
    <w:p w:rsidR="0064018F" w:rsidRDefault="00194217">
      <w:pPr>
        <w:ind w:firstLine="420"/>
      </w:pPr>
      <w:r>
        <w:rPr>
          <w:rFonts w:hint="eastAsia"/>
        </w:rPr>
        <w:t>d</w:t>
      </w:r>
      <w:r>
        <w:rPr>
          <w:rFonts w:hint="eastAsia"/>
        </w:rPr>
        <w:t>）制造或出厂日期；</w:t>
      </w:r>
    </w:p>
    <w:p w:rsidR="0064018F" w:rsidRDefault="00194217">
      <w:pPr>
        <w:ind w:firstLine="420"/>
      </w:pPr>
      <w:r>
        <w:rPr>
          <w:rFonts w:hint="eastAsia"/>
        </w:rPr>
        <w:t>e</w:t>
      </w:r>
      <w:r>
        <w:rPr>
          <w:rFonts w:hint="eastAsia"/>
        </w:rPr>
        <w:t>）生产批号。</w:t>
      </w:r>
    </w:p>
    <w:p w:rsidR="0064018F" w:rsidRDefault="00194217">
      <w:pPr>
        <w:ind w:firstLineChars="0" w:firstLine="0"/>
      </w:pPr>
      <w:r>
        <w:rPr>
          <w:rFonts w:hint="eastAsia"/>
        </w:rPr>
        <w:lastRenderedPageBreak/>
        <w:t xml:space="preserve">9.2.3  </w:t>
      </w:r>
      <w:r>
        <w:rPr>
          <w:rFonts w:hint="eastAsia"/>
        </w:rPr>
        <w:t>包装箱、盒内应有产品合格证（或者每批产品配有质保书）、产品安装使用说明书（宜用图解）。</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9</w:t>
      </w:r>
      <w:r w:rsidRPr="002F4111">
        <w:rPr>
          <w:rFonts w:ascii="黑体" w:eastAsia="黑体" w:hAnsi="黑体"/>
        </w:rPr>
        <w:t>.</w:t>
      </w:r>
      <w:r w:rsidRPr="002F4111">
        <w:rPr>
          <w:rFonts w:ascii="黑体" w:eastAsia="黑体" w:hAnsi="黑体" w:hint="eastAsia"/>
        </w:rPr>
        <w:t>3</w:t>
      </w:r>
      <w:r w:rsidRPr="002F4111">
        <w:rPr>
          <w:rFonts w:ascii="黑体" w:eastAsia="黑体" w:hAnsi="黑体"/>
        </w:rPr>
        <w:t xml:space="preserve">  </w:t>
      </w:r>
      <w:r w:rsidRPr="002F4111">
        <w:rPr>
          <w:rFonts w:ascii="黑体" w:eastAsia="黑体" w:hAnsi="黑体" w:hint="eastAsia"/>
        </w:rPr>
        <w:t>运输</w:t>
      </w:r>
    </w:p>
    <w:p w:rsidR="0064018F" w:rsidRDefault="00194217">
      <w:pPr>
        <w:ind w:firstLine="420"/>
      </w:pPr>
      <w:r>
        <w:rPr>
          <w:rFonts w:hint="eastAsia"/>
        </w:rPr>
        <w:t>运输过程中应避免雨雪</w:t>
      </w:r>
      <w:proofErr w:type="gramStart"/>
      <w:r>
        <w:rPr>
          <w:rFonts w:hint="eastAsia"/>
        </w:rPr>
        <w:t>直接淋袭和</w:t>
      </w:r>
      <w:proofErr w:type="gramEnd"/>
      <w:r>
        <w:rPr>
          <w:rFonts w:hint="eastAsia"/>
        </w:rPr>
        <w:t>接触腐蚀性物质，防止机械损伤。</w:t>
      </w:r>
    </w:p>
    <w:p w:rsidR="0064018F" w:rsidRPr="002F4111" w:rsidRDefault="00194217" w:rsidP="002F4111">
      <w:pPr>
        <w:ind w:firstLineChars="0" w:firstLine="0"/>
        <w:rPr>
          <w:rFonts w:ascii="黑体" w:eastAsia="黑体" w:hAnsi="黑体"/>
        </w:rPr>
      </w:pPr>
      <w:r w:rsidRPr="002F4111">
        <w:rPr>
          <w:rFonts w:ascii="黑体" w:eastAsia="黑体" w:hAnsi="黑体" w:hint="eastAsia"/>
        </w:rPr>
        <w:t>9</w:t>
      </w:r>
      <w:r w:rsidRPr="002F4111">
        <w:rPr>
          <w:rFonts w:ascii="黑体" w:eastAsia="黑体" w:hAnsi="黑体"/>
        </w:rPr>
        <w:t>.</w:t>
      </w:r>
      <w:r w:rsidRPr="002F4111">
        <w:rPr>
          <w:rFonts w:ascii="黑体" w:eastAsia="黑体" w:hAnsi="黑体" w:hint="eastAsia"/>
        </w:rPr>
        <w:t>4</w:t>
      </w:r>
      <w:r w:rsidRPr="002F4111">
        <w:rPr>
          <w:rFonts w:ascii="黑体" w:eastAsia="黑体" w:hAnsi="黑体"/>
        </w:rPr>
        <w:t xml:space="preserve">  </w:t>
      </w:r>
      <w:r w:rsidRPr="002F4111">
        <w:rPr>
          <w:rFonts w:ascii="黑体" w:eastAsia="黑体" w:hAnsi="黑体" w:hint="eastAsia"/>
        </w:rPr>
        <w:t>贮存</w:t>
      </w:r>
    </w:p>
    <w:p w:rsidR="0064018F" w:rsidRDefault="00194217">
      <w:pPr>
        <w:ind w:firstLine="420"/>
        <w:rPr>
          <w:rFonts w:cs="Times New Roman"/>
          <w:color w:val="050505"/>
          <w:kern w:val="0"/>
          <w:sz w:val="24"/>
          <w:szCs w:val="24"/>
        </w:rPr>
      </w:pPr>
      <w:r>
        <w:rPr>
          <w:rFonts w:hint="eastAsia"/>
        </w:rPr>
        <w:t>应贮存于正常环境条件的室内。</w:t>
      </w:r>
    </w:p>
    <w:sectPr w:rsidR="0064018F" w:rsidSect="0064018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E0610A" w15:done="0"/>
  <w15:commentEx w15:paraId="26FA4F7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217" w:rsidRDefault="00194217">
      <w:pPr>
        <w:spacing w:line="240" w:lineRule="auto"/>
        <w:ind w:firstLine="420"/>
      </w:pPr>
      <w:r>
        <w:separator/>
      </w:r>
    </w:p>
  </w:endnote>
  <w:endnote w:type="continuationSeparator" w:id="0">
    <w:p w:rsidR="00194217" w:rsidRDefault="0019421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389679"/>
      <w:docPartObj>
        <w:docPartGallery w:val="AutoText"/>
      </w:docPartObj>
    </w:sdtPr>
    <w:sdtContent>
      <w:p w:rsidR="00194217" w:rsidRDefault="00AC61B8">
        <w:pPr>
          <w:pStyle w:val="a6"/>
          <w:ind w:firstLine="360"/>
          <w:jc w:val="center"/>
        </w:pPr>
        <w:r w:rsidRPr="00AC61B8">
          <w:fldChar w:fldCharType="begin"/>
        </w:r>
        <w:r w:rsidR="00194217">
          <w:instrText>PAGE   \* MERGEFORMAT</w:instrText>
        </w:r>
        <w:r w:rsidRPr="00AC61B8">
          <w:fldChar w:fldCharType="separate"/>
        </w:r>
        <w:r w:rsidR="002F4111" w:rsidRPr="002F4111">
          <w:rPr>
            <w:noProof/>
            <w:lang w:val="zh-CN"/>
          </w:rPr>
          <w:t>8</w:t>
        </w:r>
        <w:r>
          <w:rPr>
            <w:lang w:val="zh-CN"/>
          </w:rPr>
          <w:fldChar w:fldCharType="end"/>
        </w:r>
      </w:p>
    </w:sdtContent>
  </w:sdt>
  <w:p w:rsidR="00194217" w:rsidRDefault="00194217">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969492"/>
      <w:docPartObj>
        <w:docPartGallery w:val="AutoText"/>
      </w:docPartObj>
    </w:sdtPr>
    <w:sdtContent>
      <w:p w:rsidR="00194217" w:rsidRDefault="00AC61B8">
        <w:pPr>
          <w:pStyle w:val="a6"/>
          <w:ind w:firstLine="360"/>
          <w:jc w:val="center"/>
        </w:pPr>
        <w:r w:rsidRPr="00AC61B8">
          <w:fldChar w:fldCharType="begin"/>
        </w:r>
        <w:r w:rsidR="00194217">
          <w:instrText>PAGE   \* MERGEFORMAT</w:instrText>
        </w:r>
        <w:r w:rsidRPr="00AC61B8">
          <w:fldChar w:fldCharType="separate"/>
        </w:r>
        <w:r w:rsidR="002F4111" w:rsidRPr="002F4111">
          <w:rPr>
            <w:noProof/>
            <w:lang w:val="zh-CN"/>
          </w:rPr>
          <w:t>7</w:t>
        </w:r>
        <w:r>
          <w:rPr>
            <w:lang w:val="zh-CN"/>
          </w:rPr>
          <w:fldChar w:fldCharType="end"/>
        </w:r>
      </w:p>
    </w:sdtContent>
  </w:sdt>
  <w:p w:rsidR="00194217" w:rsidRDefault="00194217">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17" w:rsidRDefault="00194217">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217" w:rsidRDefault="00194217">
      <w:pPr>
        <w:ind w:firstLine="420"/>
      </w:pPr>
      <w:r>
        <w:separator/>
      </w:r>
    </w:p>
  </w:footnote>
  <w:footnote w:type="continuationSeparator" w:id="0">
    <w:p w:rsidR="00194217" w:rsidRDefault="0019421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17" w:rsidRDefault="00194217">
    <w:pPr>
      <w:ind w:firstLine="416"/>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17" w:rsidRDefault="00194217">
    <w:pPr>
      <w:ind w:firstLine="416"/>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17" w:rsidRDefault="00194217">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E0EB4"/>
    <w:multiLevelType w:val="multilevel"/>
    <w:tmpl w:val="347E0EB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莉莉">
    <w15:presenceInfo w15:providerId="WPS Office" w15:userId="14177186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IzYjk3MDY2MTA2ZGE4MWJjNDhlMjU1Yzg1ZTM5MmMifQ=="/>
  </w:docVars>
  <w:rsids>
    <w:rsidRoot w:val="000C68B4"/>
    <w:rsid w:val="000043A0"/>
    <w:rsid w:val="000061BC"/>
    <w:rsid w:val="00006985"/>
    <w:rsid w:val="00027069"/>
    <w:rsid w:val="00044B18"/>
    <w:rsid w:val="000468C3"/>
    <w:rsid w:val="00046D02"/>
    <w:rsid w:val="0006002A"/>
    <w:rsid w:val="000601D9"/>
    <w:rsid w:val="00087348"/>
    <w:rsid w:val="00092DE3"/>
    <w:rsid w:val="000A3B86"/>
    <w:rsid w:val="000A70DA"/>
    <w:rsid w:val="000C4235"/>
    <w:rsid w:val="000C546C"/>
    <w:rsid w:val="000C5FBB"/>
    <w:rsid w:val="000C68B4"/>
    <w:rsid w:val="000C7216"/>
    <w:rsid w:val="000F6F1C"/>
    <w:rsid w:val="000F796C"/>
    <w:rsid w:val="00105932"/>
    <w:rsid w:val="00112B36"/>
    <w:rsid w:val="0011463D"/>
    <w:rsid w:val="001323C3"/>
    <w:rsid w:val="001331B0"/>
    <w:rsid w:val="0014422F"/>
    <w:rsid w:val="001477C5"/>
    <w:rsid w:val="00152A34"/>
    <w:rsid w:val="00153D4B"/>
    <w:rsid w:val="00154B57"/>
    <w:rsid w:val="0015793A"/>
    <w:rsid w:val="0016296B"/>
    <w:rsid w:val="001640AC"/>
    <w:rsid w:val="00176C9B"/>
    <w:rsid w:val="00187BFB"/>
    <w:rsid w:val="00191DCB"/>
    <w:rsid w:val="00194217"/>
    <w:rsid w:val="001B2EF5"/>
    <w:rsid w:val="001D0FD8"/>
    <w:rsid w:val="001D3E8E"/>
    <w:rsid w:val="001D4747"/>
    <w:rsid w:val="001E682E"/>
    <w:rsid w:val="0021591C"/>
    <w:rsid w:val="00223043"/>
    <w:rsid w:val="0024444E"/>
    <w:rsid w:val="00246216"/>
    <w:rsid w:val="00256679"/>
    <w:rsid w:val="002622A0"/>
    <w:rsid w:val="00267865"/>
    <w:rsid w:val="00295D22"/>
    <w:rsid w:val="002B0A55"/>
    <w:rsid w:val="002B6D71"/>
    <w:rsid w:val="002C422E"/>
    <w:rsid w:val="002D310A"/>
    <w:rsid w:val="002D6CEA"/>
    <w:rsid w:val="002E0DC3"/>
    <w:rsid w:val="002E1C1A"/>
    <w:rsid w:val="002E640E"/>
    <w:rsid w:val="002F175D"/>
    <w:rsid w:val="002F4111"/>
    <w:rsid w:val="002F562D"/>
    <w:rsid w:val="0030458F"/>
    <w:rsid w:val="00305A81"/>
    <w:rsid w:val="00310200"/>
    <w:rsid w:val="00325277"/>
    <w:rsid w:val="00331501"/>
    <w:rsid w:val="003457AA"/>
    <w:rsid w:val="00354B1C"/>
    <w:rsid w:val="00367F70"/>
    <w:rsid w:val="003851EB"/>
    <w:rsid w:val="003C012D"/>
    <w:rsid w:val="003E00A9"/>
    <w:rsid w:val="004022AE"/>
    <w:rsid w:val="004069FE"/>
    <w:rsid w:val="004218C0"/>
    <w:rsid w:val="0044566D"/>
    <w:rsid w:val="0046286B"/>
    <w:rsid w:val="00495A50"/>
    <w:rsid w:val="004A00E4"/>
    <w:rsid w:val="004D17D5"/>
    <w:rsid w:val="004D41CA"/>
    <w:rsid w:val="004F6C51"/>
    <w:rsid w:val="00525235"/>
    <w:rsid w:val="00527855"/>
    <w:rsid w:val="00552D8C"/>
    <w:rsid w:val="00572C01"/>
    <w:rsid w:val="00592970"/>
    <w:rsid w:val="0059672F"/>
    <w:rsid w:val="005B2641"/>
    <w:rsid w:val="005E3F97"/>
    <w:rsid w:val="005F5928"/>
    <w:rsid w:val="00607EE8"/>
    <w:rsid w:val="00615C6B"/>
    <w:rsid w:val="00615FD4"/>
    <w:rsid w:val="0063169E"/>
    <w:rsid w:val="00634084"/>
    <w:rsid w:val="0064018F"/>
    <w:rsid w:val="006520A5"/>
    <w:rsid w:val="00662423"/>
    <w:rsid w:val="00665E96"/>
    <w:rsid w:val="0067645A"/>
    <w:rsid w:val="00681EAE"/>
    <w:rsid w:val="00684068"/>
    <w:rsid w:val="00684363"/>
    <w:rsid w:val="006873E4"/>
    <w:rsid w:val="00694738"/>
    <w:rsid w:val="006A2143"/>
    <w:rsid w:val="006B70E1"/>
    <w:rsid w:val="006E4B9E"/>
    <w:rsid w:val="006F557B"/>
    <w:rsid w:val="006F59AC"/>
    <w:rsid w:val="00726C9E"/>
    <w:rsid w:val="00736713"/>
    <w:rsid w:val="00767A20"/>
    <w:rsid w:val="0078196F"/>
    <w:rsid w:val="00781C6F"/>
    <w:rsid w:val="00787957"/>
    <w:rsid w:val="0079083E"/>
    <w:rsid w:val="007A27B1"/>
    <w:rsid w:val="007B5048"/>
    <w:rsid w:val="007C6647"/>
    <w:rsid w:val="007C666C"/>
    <w:rsid w:val="007D03CE"/>
    <w:rsid w:val="007D1FA7"/>
    <w:rsid w:val="007E23EE"/>
    <w:rsid w:val="007F6C6A"/>
    <w:rsid w:val="00802814"/>
    <w:rsid w:val="00827468"/>
    <w:rsid w:val="008300A9"/>
    <w:rsid w:val="00844C09"/>
    <w:rsid w:val="008453CE"/>
    <w:rsid w:val="0085340F"/>
    <w:rsid w:val="00860D50"/>
    <w:rsid w:val="00875230"/>
    <w:rsid w:val="00891770"/>
    <w:rsid w:val="00893996"/>
    <w:rsid w:val="008A6DE7"/>
    <w:rsid w:val="008D79FE"/>
    <w:rsid w:val="008E12A8"/>
    <w:rsid w:val="008E177E"/>
    <w:rsid w:val="008E431F"/>
    <w:rsid w:val="008E4A1B"/>
    <w:rsid w:val="008E6630"/>
    <w:rsid w:val="008F5AF7"/>
    <w:rsid w:val="0090252A"/>
    <w:rsid w:val="009076FA"/>
    <w:rsid w:val="009232F7"/>
    <w:rsid w:val="00945E56"/>
    <w:rsid w:val="00946F59"/>
    <w:rsid w:val="00955942"/>
    <w:rsid w:val="0095754E"/>
    <w:rsid w:val="00960B03"/>
    <w:rsid w:val="00963CAC"/>
    <w:rsid w:val="00980C22"/>
    <w:rsid w:val="00990825"/>
    <w:rsid w:val="00996E24"/>
    <w:rsid w:val="009A23E2"/>
    <w:rsid w:val="009A5569"/>
    <w:rsid w:val="009A71DA"/>
    <w:rsid w:val="009A7593"/>
    <w:rsid w:val="009B0483"/>
    <w:rsid w:val="009D30B8"/>
    <w:rsid w:val="009F1F90"/>
    <w:rsid w:val="00A06455"/>
    <w:rsid w:val="00A106C4"/>
    <w:rsid w:val="00A40BFB"/>
    <w:rsid w:val="00A43A0C"/>
    <w:rsid w:val="00A509EC"/>
    <w:rsid w:val="00A612F8"/>
    <w:rsid w:val="00A66872"/>
    <w:rsid w:val="00A779AE"/>
    <w:rsid w:val="00A828F4"/>
    <w:rsid w:val="00AA1460"/>
    <w:rsid w:val="00AA3078"/>
    <w:rsid w:val="00AA4AEC"/>
    <w:rsid w:val="00AC03AD"/>
    <w:rsid w:val="00AC4FE8"/>
    <w:rsid w:val="00AC61B8"/>
    <w:rsid w:val="00AD3DAD"/>
    <w:rsid w:val="00AD3EC1"/>
    <w:rsid w:val="00AE3EE1"/>
    <w:rsid w:val="00B04E73"/>
    <w:rsid w:val="00B05B48"/>
    <w:rsid w:val="00B21DDE"/>
    <w:rsid w:val="00B37ACC"/>
    <w:rsid w:val="00B40163"/>
    <w:rsid w:val="00B50C41"/>
    <w:rsid w:val="00B636F3"/>
    <w:rsid w:val="00B63D00"/>
    <w:rsid w:val="00B90716"/>
    <w:rsid w:val="00B91CDC"/>
    <w:rsid w:val="00BA775B"/>
    <w:rsid w:val="00BB49F3"/>
    <w:rsid w:val="00BC5573"/>
    <w:rsid w:val="00BE2148"/>
    <w:rsid w:val="00BF0B6D"/>
    <w:rsid w:val="00BF5BAF"/>
    <w:rsid w:val="00BF7AB2"/>
    <w:rsid w:val="00C007C6"/>
    <w:rsid w:val="00C07D4A"/>
    <w:rsid w:val="00C12B02"/>
    <w:rsid w:val="00C158EE"/>
    <w:rsid w:val="00C200DA"/>
    <w:rsid w:val="00C3588E"/>
    <w:rsid w:val="00C44785"/>
    <w:rsid w:val="00C44959"/>
    <w:rsid w:val="00C504F2"/>
    <w:rsid w:val="00C52841"/>
    <w:rsid w:val="00C6672F"/>
    <w:rsid w:val="00C70868"/>
    <w:rsid w:val="00C8256C"/>
    <w:rsid w:val="00C84410"/>
    <w:rsid w:val="00C97D12"/>
    <w:rsid w:val="00CA0018"/>
    <w:rsid w:val="00CA1090"/>
    <w:rsid w:val="00CA6EC8"/>
    <w:rsid w:val="00CB36AA"/>
    <w:rsid w:val="00CB7A83"/>
    <w:rsid w:val="00CD5C8B"/>
    <w:rsid w:val="00CE0553"/>
    <w:rsid w:val="00CE2FB4"/>
    <w:rsid w:val="00D02142"/>
    <w:rsid w:val="00D12CCB"/>
    <w:rsid w:val="00D2087B"/>
    <w:rsid w:val="00D44580"/>
    <w:rsid w:val="00D51889"/>
    <w:rsid w:val="00D61CD6"/>
    <w:rsid w:val="00D65165"/>
    <w:rsid w:val="00D86636"/>
    <w:rsid w:val="00D901AB"/>
    <w:rsid w:val="00D9275B"/>
    <w:rsid w:val="00D95FEF"/>
    <w:rsid w:val="00D9676A"/>
    <w:rsid w:val="00DB60E3"/>
    <w:rsid w:val="00E01590"/>
    <w:rsid w:val="00E02D23"/>
    <w:rsid w:val="00E13B8D"/>
    <w:rsid w:val="00E1618C"/>
    <w:rsid w:val="00E31142"/>
    <w:rsid w:val="00E40817"/>
    <w:rsid w:val="00E43F6F"/>
    <w:rsid w:val="00E52E39"/>
    <w:rsid w:val="00E70D06"/>
    <w:rsid w:val="00E75930"/>
    <w:rsid w:val="00E85E0B"/>
    <w:rsid w:val="00E9389C"/>
    <w:rsid w:val="00EA65C9"/>
    <w:rsid w:val="00EB58E4"/>
    <w:rsid w:val="00EC1A3C"/>
    <w:rsid w:val="00EC3813"/>
    <w:rsid w:val="00EC415E"/>
    <w:rsid w:val="00EC785F"/>
    <w:rsid w:val="00ED7BF2"/>
    <w:rsid w:val="00EE284C"/>
    <w:rsid w:val="00EE65EE"/>
    <w:rsid w:val="00EF4FAC"/>
    <w:rsid w:val="00EF5A93"/>
    <w:rsid w:val="00F02911"/>
    <w:rsid w:val="00F0730A"/>
    <w:rsid w:val="00F1138E"/>
    <w:rsid w:val="00F1563F"/>
    <w:rsid w:val="00F20C32"/>
    <w:rsid w:val="00F3549B"/>
    <w:rsid w:val="00F36D1C"/>
    <w:rsid w:val="00F416D3"/>
    <w:rsid w:val="00F45FE7"/>
    <w:rsid w:val="00F64867"/>
    <w:rsid w:val="00F7568C"/>
    <w:rsid w:val="00F75C99"/>
    <w:rsid w:val="00F8013D"/>
    <w:rsid w:val="00F878D7"/>
    <w:rsid w:val="00FA1AFA"/>
    <w:rsid w:val="00FB0541"/>
    <w:rsid w:val="00FC1C6B"/>
    <w:rsid w:val="00FD26B2"/>
    <w:rsid w:val="00FF1085"/>
    <w:rsid w:val="4B990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8F"/>
    <w:pPr>
      <w:widowControl w:val="0"/>
      <w:spacing w:line="300" w:lineRule="auto"/>
      <w:ind w:firstLineChars="200" w:firstLine="200"/>
      <w:jc w:val="both"/>
    </w:pPr>
    <w:rPr>
      <w:rFonts w:ascii="Times New Roman" w:eastAsia="宋体" w:hAnsi="Times New Roman"/>
      <w:kern w:val="2"/>
      <w:sz w:val="21"/>
      <w:szCs w:val="22"/>
    </w:rPr>
  </w:style>
  <w:style w:type="paragraph" w:styleId="1">
    <w:name w:val="heading 1"/>
    <w:basedOn w:val="a"/>
    <w:next w:val="a"/>
    <w:link w:val="1Char"/>
    <w:uiPriority w:val="9"/>
    <w:qFormat/>
    <w:rsid w:val="0064018F"/>
    <w:pPr>
      <w:keepNext/>
      <w:keepLines/>
      <w:spacing w:beforeLines="20" w:afterLines="20"/>
      <w:jc w:val="center"/>
      <w:outlineLvl w:val="0"/>
    </w:pPr>
    <w:rPr>
      <w:rFonts w:eastAsia="黑体"/>
      <w:b/>
      <w:bCs/>
      <w:kern w:val="44"/>
      <w:szCs w:val="44"/>
    </w:rPr>
  </w:style>
  <w:style w:type="paragraph" w:styleId="2">
    <w:name w:val="heading 2"/>
    <w:basedOn w:val="a"/>
    <w:next w:val="a"/>
    <w:link w:val="2Char"/>
    <w:uiPriority w:val="9"/>
    <w:unhideWhenUsed/>
    <w:qFormat/>
    <w:rsid w:val="0064018F"/>
    <w:pPr>
      <w:keepNext/>
      <w:keepLines/>
      <w:spacing w:before="260" w:after="260"/>
      <w:ind w:firstLineChars="0" w:firstLine="0"/>
      <w:outlineLvl w:val="1"/>
    </w:pPr>
    <w:rPr>
      <w:rFonts w:ascii="黑体" w:eastAsia="黑体" w:hAnsi="黑体" w:cstheme="majorBidi"/>
      <w:bCs/>
      <w:szCs w:val="32"/>
    </w:rPr>
  </w:style>
  <w:style w:type="paragraph" w:styleId="3">
    <w:name w:val="heading 3"/>
    <w:basedOn w:val="a"/>
    <w:next w:val="a"/>
    <w:link w:val="3Char"/>
    <w:uiPriority w:val="9"/>
    <w:unhideWhenUsed/>
    <w:qFormat/>
    <w:rsid w:val="006401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4018F"/>
    <w:pPr>
      <w:jc w:val="left"/>
    </w:pPr>
  </w:style>
  <w:style w:type="paragraph" w:styleId="a4">
    <w:name w:val="Body Text"/>
    <w:basedOn w:val="a"/>
    <w:link w:val="Char0"/>
    <w:rsid w:val="0064018F"/>
    <w:pPr>
      <w:spacing w:line="240" w:lineRule="auto"/>
      <w:ind w:firstLineChars="0" w:firstLine="0"/>
      <w:jc w:val="center"/>
    </w:pPr>
    <w:rPr>
      <w:rFonts w:asciiTheme="minorHAnsi" w:eastAsia="黑体" w:hAnsiTheme="minorHAnsi"/>
      <w:b/>
      <w:sz w:val="24"/>
    </w:rPr>
  </w:style>
  <w:style w:type="paragraph" w:styleId="30">
    <w:name w:val="toc 3"/>
    <w:basedOn w:val="a"/>
    <w:next w:val="a"/>
    <w:autoRedefine/>
    <w:uiPriority w:val="39"/>
    <w:unhideWhenUsed/>
    <w:rsid w:val="0064018F"/>
    <w:pPr>
      <w:ind w:leftChars="400" w:left="840"/>
    </w:pPr>
  </w:style>
  <w:style w:type="paragraph" w:styleId="a5">
    <w:name w:val="Balloon Text"/>
    <w:basedOn w:val="a"/>
    <w:link w:val="Char1"/>
    <w:uiPriority w:val="99"/>
    <w:semiHidden/>
    <w:unhideWhenUsed/>
    <w:rsid w:val="0064018F"/>
    <w:rPr>
      <w:sz w:val="18"/>
      <w:szCs w:val="18"/>
    </w:rPr>
  </w:style>
  <w:style w:type="paragraph" w:styleId="a6">
    <w:name w:val="footer"/>
    <w:basedOn w:val="a"/>
    <w:link w:val="Char2"/>
    <w:uiPriority w:val="99"/>
    <w:unhideWhenUsed/>
    <w:rsid w:val="0064018F"/>
    <w:pPr>
      <w:tabs>
        <w:tab w:val="center" w:pos="4153"/>
        <w:tab w:val="right" w:pos="8306"/>
      </w:tabs>
      <w:snapToGrid w:val="0"/>
      <w:jc w:val="left"/>
    </w:pPr>
    <w:rPr>
      <w:sz w:val="18"/>
      <w:szCs w:val="18"/>
    </w:rPr>
  </w:style>
  <w:style w:type="paragraph" w:styleId="a7">
    <w:name w:val="header"/>
    <w:basedOn w:val="a"/>
    <w:link w:val="Char3"/>
    <w:uiPriority w:val="99"/>
    <w:unhideWhenUsed/>
    <w:rsid w:val="006401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rsid w:val="0064018F"/>
  </w:style>
  <w:style w:type="paragraph" w:styleId="20">
    <w:name w:val="toc 2"/>
    <w:basedOn w:val="a"/>
    <w:next w:val="a"/>
    <w:autoRedefine/>
    <w:uiPriority w:val="39"/>
    <w:unhideWhenUsed/>
    <w:rsid w:val="0064018F"/>
    <w:pPr>
      <w:ind w:leftChars="200" w:left="420"/>
    </w:pPr>
  </w:style>
  <w:style w:type="paragraph" w:styleId="a8">
    <w:name w:val="annotation subject"/>
    <w:basedOn w:val="a3"/>
    <w:next w:val="a3"/>
    <w:link w:val="Char4"/>
    <w:uiPriority w:val="99"/>
    <w:semiHidden/>
    <w:unhideWhenUsed/>
    <w:rsid w:val="0064018F"/>
    <w:rPr>
      <w:b/>
      <w:bCs/>
    </w:rPr>
  </w:style>
  <w:style w:type="table" w:styleId="a9">
    <w:name w:val="Table Grid"/>
    <w:basedOn w:val="a1"/>
    <w:uiPriority w:val="39"/>
    <w:rsid w:val="00640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4018F"/>
    <w:rPr>
      <w:color w:val="0563C1" w:themeColor="hyperlink"/>
      <w:u w:val="single"/>
    </w:rPr>
  </w:style>
  <w:style w:type="character" w:styleId="ab">
    <w:name w:val="annotation reference"/>
    <w:basedOn w:val="a0"/>
    <w:uiPriority w:val="99"/>
    <w:semiHidden/>
    <w:unhideWhenUsed/>
    <w:rsid w:val="0064018F"/>
    <w:rPr>
      <w:sz w:val="21"/>
      <w:szCs w:val="21"/>
    </w:rPr>
  </w:style>
  <w:style w:type="character" w:customStyle="1" w:styleId="Char3">
    <w:name w:val="页眉 Char"/>
    <w:basedOn w:val="a0"/>
    <w:link w:val="a7"/>
    <w:uiPriority w:val="99"/>
    <w:rsid w:val="0064018F"/>
    <w:rPr>
      <w:sz w:val="18"/>
      <w:szCs w:val="18"/>
    </w:rPr>
  </w:style>
  <w:style w:type="character" w:customStyle="1" w:styleId="Char2">
    <w:name w:val="页脚 Char"/>
    <w:basedOn w:val="a0"/>
    <w:link w:val="a6"/>
    <w:uiPriority w:val="99"/>
    <w:rsid w:val="0064018F"/>
    <w:rPr>
      <w:sz w:val="18"/>
      <w:szCs w:val="18"/>
    </w:rPr>
  </w:style>
  <w:style w:type="character" w:customStyle="1" w:styleId="Char">
    <w:name w:val="批注文字 Char"/>
    <w:basedOn w:val="a0"/>
    <w:link w:val="a3"/>
    <w:uiPriority w:val="99"/>
    <w:semiHidden/>
    <w:rsid w:val="0064018F"/>
  </w:style>
  <w:style w:type="character" w:customStyle="1" w:styleId="Char4">
    <w:name w:val="批注主题 Char"/>
    <w:basedOn w:val="Char"/>
    <w:link w:val="a8"/>
    <w:uiPriority w:val="99"/>
    <w:semiHidden/>
    <w:rsid w:val="0064018F"/>
    <w:rPr>
      <w:b/>
      <w:bCs/>
    </w:rPr>
  </w:style>
  <w:style w:type="character" w:customStyle="1" w:styleId="Char1">
    <w:name w:val="批注框文本 Char"/>
    <w:basedOn w:val="a0"/>
    <w:link w:val="a5"/>
    <w:uiPriority w:val="99"/>
    <w:semiHidden/>
    <w:rsid w:val="0064018F"/>
    <w:rPr>
      <w:sz w:val="18"/>
      <w:szCs w:val="18"/>
    </w:rPr>
  </w:style>
  <w:style w:type="character" w:styleId="ac">
    <w:name w:val="Placeholder Text"/>
    <w:basedOn w:val="a0"/>
    <w:uiPriority w:val="99"/>
    <w:semiHidden/>
    <w:rsid w:val="0064018F"/>
    <w:rPr>
      <w:color w:val="808080"/>
    </w:rPr>
  </w:style>
  <w:style w:type="paragraph" w:styleId="ad">
    <w:name w:val="List Paragraph"/>
    <w:basedOn w:val="a"/>
    <w:uiPriority w:val="34"/>
    <w:qFormat/>
    <w:rsid w:val="0064018F"/>
    <w:pPr>
      <w:ind w:firstLine="420"/>
    </w:pPr>
  </w:style>
  <w:style w:type="character" w:customStyle="1" w:styleId="1Char">
    <w:name w:val="标题 1 Char"/>
    <w:basedOn w:val="a0"/>
    <w:link w:val="1"/>
    <w:uiPriority w:val="9"/>
    <w:rsid w:val="0064018F"/>
    <w:rPr>
      <w:rFonts w:eastAsia="黑体"/>
      <w:b/>
      <w:bCs/>
      <w:kern w:val="44"/>
      <w:szCs w:val="44"/>
    </w:rPr>
  </w:style>
  <w:style w:type="character" w:customStyle="1" w:styleId="2Char">
    <w:name w:val="标题 2 Char"/>
    <w:basedOn w:val="a0"/>
    <w:link w:val="2"/>
    <w:uiPriority w:val="9"/>
    <w:rsid w:val="0064018F"/>
    <w:rPr>
      <w:rFonts w:ascii="黑体" w:eastAsia="黑体" w:hAnsi="黑体" w:cstheme="majorBidi"/>
      <w:bCs/>
      <w:szCs w:val="32"/>
    </w:rPr>
  </w:style>
  <w:style w:type="character" w:customStyle="1" w:styleId="3Char">
    <w:name w:val="标题 3 Char"/>
    <w:basedOn w:val="a0"/>
    <w:link w:val="3"/>
    <w:uiPriority w:val="9"/>
    <w:rsid w:val="0064018F"/>
    <w:rPr>
      <w:b/>
      <w:bCs/>
      <w:sz w:val="32"/>
      <w:szCs w:val="32"/>
    </w:rPr>
  </w:style>
  <w:style w:type="paragraph" w:customStyle="1" w:styleId="TOC1">
    <w:name w:val="TOC 标题1"/>
    <w:basedOn w:val="1"/>
    <w:next w:val="a"/>
    <w:uiPriority w:val="39"/>
    <w:unhideWhenUsed/>
    <w:qFormat/>
    <w:rsid w:val="0064018F"/>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Char0">
    <w:name w:val="正文文本 Char"/>
    <w:link w:val="a4"/>
    <w:rsid w:val="0064018F"/>
    <w:rPr>
      <w:rFonts w:eastAsia="黑体"/>
      <w:b/>
      <w:sz w:val="24"/>
    </w:rPr>
  </w:style>
  <w:style w:type="character" w:customStyle="1" w:styleId="Char10">
    <w:name w:val="正文文本 Char1"/>
    <w:basedOn w:val="a0"/>
    <w:uiPriority w:val="99"/>
    <w:semiHidden/>
    <w:rsid w:val="0064018F"/>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7"/>
    <customShpInfo spid="_x0000_s1026"/>
    <customShpInfo spid="_x0000_s1031"/>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BC14B-D85D-494B-9CEE-D4D26074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Pages>
  <Words>724</Words>
  <Characters>4132</Characters>
  <Application>Microsoft Office Word</Application>
  <DocSecurity>0</DocSecurity>
  <Lines>34</Lines>
  <Paragraphs>9</Paragraphs>
  <ScaleCrop>false</ScaleCrop>
  <Company>Microsoft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qqg</cp:lastModifiedBy>
  <cp:revision>69</cp:revision>
  <dcterms:created xsi:type="dcterms:W3CDTF">2018-07-12T01:47:00Z</dcterms:created>
  <dcterms:modified xsi:type="dcterms:W3CDTF">2024-09-26T08:38:00Z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581B574DB995459480C3E1441227D475_12</vt:lpwstr>
  </property>
</Properties>
</file>