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C7D0" w14:textId="77777777" w:rsidR="00926EFB" w:rsidRDefault="00926EFB" w:rsidP="00926EFB">
      <w:pPr>
        <w:pStyle w:val="a9"/>
        <w:framePr w:w="7937" w:h="454" w:hRule="exact" w:wrap="notBeside" w:x="2317" w:y="14683" w:anchorLock="0"/>
        <w:ind w:firstLine="420"/>
        <w:jc w:val="both"/>
      </w:pPr>
      <w:r>
        <w:rPr>
          <w:rStyle w:val="ad"/>
          <w:rFonts w:hint="default"/>
          <w:szCs w:val="28"/>
        </w:rPr>
        <w:t>中国工程建设标准化协会</w:t>
      </w:r>
      <w:r>
        <w:rPr>
          <w:noProof/>
          <w:w w:val="100"/>
        </w:rPr>
        <mc:AlternateContent>
          <mc:Choice Requires="wps">
            <w:drawing>
              <wp:anchor distT="0" distB="0" distL="114300" distR="114300" simplePos="0" relativeHeight="251664384" behindDoc="1" locked="1" layoutInCell="1" allowOverlap="1" wp14:anchorId="31C3DE0C" wp14:editId="422A4F45">
                <wp:simplePos x="0" y="0"/>
                <wp:positionH relativeFrom="column">
                  <wp:posOffset>4413885</wp:posOffset>
                </wp:positionH>
                <wp:positionV relativeFrom="paragraph">
                  <wp:posOffset>-7435215</wp:posOffset>
                </wp:positionV>
                <wp:extent cx="1143000" cy="228600"/>
                <wp:effectExtent l="0" t="0" r="0" b="0"/>
                <wp:wrapNone/>
                <wp:docPr id="2"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70045267" id="DT" o:spid="_x0000_s1026" style="position:absolute;left:0;text-align:left;margin-left:347.55pt;margin-top:-585.45pt;width:90pt;height:18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" stroked="f">
                <w10:anchorlock/>
              </v:rect>
            </w:pict>
          </mc:Fallback>
        </mc:AlternateContent>
      </w:r>
      <w:r>
        <w:rPr>
          <w:rStyle w:val="ad"/>
          <w:rFonts w:hint="default"/>
          <w:szCs w:val="28"/>
        </w:rPr>
        <w:t xml:space="preserve">  发布</w:t>
      </w:r>
    </w:p>
    <w:p w14:paraId="31A23C52" w14:textId="02A02FA0" w:rsidR="00926EFB" w:rsidRDefault="007E5BAD" w:rsidP="00926EFB">
      <w:pPr>
        <w:autoSpaceDE w:val="0"/>
        <w:autoSpaceDN w:val="0"/>
        <w:spacing w:line="360" w:lineRule="auto"/>
        <w:ind w:rightChars="60" w:right="126" w:firstLineChars="0" w:firstLine="0"/>
        <w:jc w:val="left"/>
        <w:rPr>
          <w:kern w:val="0"/>
          <w:sz w:val="18"/>
          <w:szCs w:val="18"/>
        </w:rPr>
      </w:pPr>
      <w:r>
        <w:rPr>
          <w:noProof/>
          <w:szCs w:val="21"/>
        </w:rPr>
        <mc:AlternateContent>
          <mc:Choice Requires="wps">
            <w:drawing>
              <wp:anchor distT="0" distB="0" distL="114300" distR="114300" simplePos="0" relativeHeight="251663360" behindDoc="0" locked="0" layoutInCell="1" allowOverlap="1" wp14:anchorId="6C2FECE5" wp14:editId="7536B261">
                <wp:simplePos x="0" y="0"/>
                <wp:positionH relativeFrom="margin">
                  <wp:align>right</wp:align>
                </wp:positionH>
                <wp:positionV relativeFrom="margin">
                  <wp:posOffset>185198</wp:posOffset>
                </wp:positionV>
                <wp:extent cx="1541721" cy="456196"/>
                <wp:effectExtent l="0" t="0" r="0" b="0"/>
                <wp:wrapNone/>
                <wp:docPr id="1101475262"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41721" cy="456196"/>
                        </a:xfrm>
                        <a:prstGeom prst="rect">
                          <a:avLst/>
                        </a:prstGeom>
                      </wps:spPr>
                      <wps:txbx>
                        <w:txbxContent>
                          <w:p w14:paraId="770F7988" w14:textId="77777777" w:rsidR="00926EFB" w:rsidRPr="007E5BAD" w:rsidRDefault="00926EFB" w:rsidP="00926EFB">
                            <w:pPr>
                              <w:ind w:firstLine="960"/>
                              <w:jc w:val="center"/>
                              <w:rPr>
                                <w:rFonts w:ascii="黑体" w:eastAsia="黑体" w:hAnsi="黑体"/>
                                <w:color w:val="000000"/>
                                <w:kern w:val="0"/>
                                <w:sz w:val="48"/>
                                <w:szCs w:val="48"/>
                                <w14:textOutline w14:w="9525" w14:cap="flat" w14:cmpd="sng" w14:algn="ctr">
                                  <w14:solidFill>
                                    <w14:srgbClr w14:val="000000"/>
                                  </w14:solidFill>
                                  <w14:prstDash w14:val="solid"/>
                                  <w14:round/>
                                </w14:textOutline>
                              </w:rPr>
                            </w:pPr>
                            <w:r w:rsidRPr="007E5BAD">
                              <w:rPr>
                                <w:rFonts w:ascii="黑体" w:eastAsia="黑体" w:hAnsi="黑体" w:hint="eastAsia"/>
                                <w:color w:val="000000"/>
                                <w:sz w:val="48"/>
                                <w:szCs w:val="48"/>
                                <w14:textOutline w14:w="9525" w14:cap="flat" w14:cmpd="sng" w14:algn="ctr">
                                  <w14:solidFill>
                                    <w14:srgbClr w14:val="000000"/>
                                  </w14:solidFill>
                                  <w14:prstDash w14:val="solid"/>
                                  <w14:round/>
                                </w14:textOutline>
                              </w:rPr>
                              <w:t>CECS</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FECE5" id="_x0000_t202" coordsize="21600,21600" o:spt="202" path="m,l,21600r21600,l21600,xe">
                <v:stroke joinstyle="miter"/>
                <v:path gradientshapeok="t" o:connecttype="rect"/>
              </v:shapetype>
              <v:shape id="WordArt 23" o:spid="_x0000_s1026" type="#_x0000_t202" style="position:absolute;margin-left:70.2pt;margin-top:14.6pt;width:121.4pt;height:35.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" filled="f" stroked="f">
                <o:lock v:ext="edit" shapetype="t"/>
                <v:textbox>
                  <w:txbxContent>
                    <w:p w14:paraId="770F7988" w14:textId="77777777" w:rsidR="00926EFB" w:rsidRPr="007E5BAD" w:rsidRDefault="00926EFB" w:rsidP="00926EFB">
                      <w:pPr>
                        <w:ind w:firstLine="960"/>
                        <w:jc w:val="center"/>
                        <w:rPr>
                          <w:rFonts w:ascii="黑体" w:eastAsia="黑体" w:hAnsi="黑体"/>
                          <w:color w:val="000000"/>
                          <w:kern w:val="0"/>
                          <w:sz w:val="48"/>
                          <w:szCs w:val="48"/>
                          <w14:textOutline w14:w="9525" w14:cap="flat" w14:cmpd="sng" w14:algn="ctr">
                            <w14:solidFill>
                              <w14:srgbClr w14:val="000000"/>
                            </w14:solidFill>
                            <w14:prstDash w14:val="solid"/>
                            <w14:round/>
                          </w14:textOutline>
                        </w:rPr>
                      </w:pPr>
                      <w:r w:rsidRPr="007E5BAD">
                        <w:rPr>
                          <w:rFonts w:ascii="黑体" w:eastAsia="黑体" w:hAnsi="黑体" w:hint="eastAsia"/>
                          <w:color w:val="000000"/>
                          <w:sz w:val="48"/>
                          <w:szCs w:val="48"/>
                          <w14:textOutline w14:w="9525" w14:cap="flat" w14:cmpd="sng" w14:algn="ctr">
                            <w14:solidFill>
                              <w14:srgbClr w14:val="000000"/>
                            </w14:solidFill>
                            <w14:prstDash w14:val="solid"/>
                            <w14:round/>
                          </w14:textOutline>
                        </w:rPr>
                        <w:t>CECS</w:t>
                      </w:r>
                    </w:p>
                  </w:txbxContent>
                </v:textbox>
                <w10:wrap anchorx="margin" anchory="margin"/>
              </v:shape>
            </w:pict>
          </mc:Fallback>
        </mc:AlternateContent>
      </w:r>
      <w:r w:rsidR="00926EFB">
        <w:rPr>
          <w:rFonts w:ascii="黑体" w:eastAsia="黑体" w:hAnsi="黑体"/>
          <w:b/>
          <w:bCs/>
          <w:noProof/>
        </w:rPr>
        <mc:AlternateContent>
          <mc:Choice Requires="wps">
            <w:drawing>
              <wp:anchor distT="0" distB="0" distL="114300" distR="114300" simplePos="0" relativeHeight="251662336" behindDoc="0" locked="0" layoutInCell="1" allowOverlap="1" wp14:anchorId="65CA690F" wp14:editId="6A23ECED">
                <wp:simplePos x="0" y="0"/>
                <wp:positionH relativeFrom="margin">
                  <wp:align>left</wp:align>
                </wp:positionH>
                <wp:positionV relativeFrom="paragraph">
                  <wp:posOffset>103133</wp:posOffset>
                </wp:positionV>
                <wp:extent cx="1066800" cy="504496"/>
                <wp:effectExtent l="0" t="0" r="19050" b="10160"/>
                <wp:wrapNone/>
                <wp:docPr id="324107923" name="文本框 1"/>
                <wp:cNvGraphicFramePr/>
                <a:graphic xmlns:a="http://schemas.openxmlformats.org/drawingml/2006/main">
                  <a:graphicData uri="http://schemas.microsoft.com/office/word/2010/wordprocessingShape">
                    <wps:wsp>
                      <wps:cNvSpPr txBox="1"/>
                      <wps:spPr>
                        <a:xfrm>
                          <a:off x="0" y="0"/>
                          <a:ext cx="1066800" cy="504496"/>
                        </a:xfrm>
                        <a:prstGeom prst="rect">
                          <a:avLst/>
                        </a:prstGeom>
                        <a:solidFill>
                          <a:schemeClr val="lt1"/>
                        </a:solidFill>
                        <a:ln w="6350">
                          <a:solidFill>
                            <a:prstClr val="black"/>
                          </a:solidFill>
                        </a:ln>
                      </wps:spPr>
                      <wps:txbx>
                        <w:txbxContent>
                          <w:p w14:paraId="1870587E" w14:textId="77777777" w:rsidR="00926EFB" w:rsidRDefault="00926EFB" w:rsidP="00926EFB">
                            <w:pPr>
                              <w:ind w:firstLine="422"/>
                              <w:rPr>
                                <w:rFonts w:ascii="黑体" w:eastAsia="黑体" w:hAnsi="黑体"/>
                                <w:b/>
                                <w:bCs/>
                              </w:rPr>
                            </w:pPr>
                            <w:r>
                              <w:rPr>
                                <w:rFonts w:ascii="黑体" w:eastAsia="黑体" w:hAnsi="黑体"/>
                                <w:b/>
                                <w:bCs/>
                              </w:rPr>
                              <w:t>ICS</w:t>
                            </w:r>
                          </w:p>
                          <w:p w14:paraId="28FFAA40" w14:textId="77777777" w:rsidR="00926EFB" w:rsidRDefault="00926EFB" w:rsidP="00926EFB">
                            <w:pPr>
                              <w:ind w:firstLine="422"/>
                              <w:rPr>
                                <w:rFonts w:ascii="黑体" w:eastAsia="黑体" w:hAnsi="黑体"/>
                                <w:b/>
                                <w:bCs/>
                              </w:rPr>
                            </w:pPr>
                            <w:r>
                              <w:rPr>
                                <w:rFonts w:ascii="黑体" w:eastAsia="黑体" w:hAnsi="黑体"/>
                                <w:b/>
                                <w:bCs/>
                              </w:rPr>
                              <w:t>CCS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65CA690F" id="文本框 1" o:spid="_x0000_s1027" type="#_x0000_t202" style="position:absolute;margin-left:0;margin-top:8.1pt;width:84pt;height:39.7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" fillcolor="white [3201]" strokeweight=".5pt">
                <v:textbox>
                  <w:txbxContent>
                    <w:p w14:paraId="1870587E" w14:textId="77777777" w:rsidR="00926EFB" w:rsidRDefault="00926EFB" w:rsidP="00926EFB">
                      <w:pPr>
                        <w:ind w:firstLine="422"/>
                        <w:rPr>
                          <w:rFonts w:ascii="黑体" w:eastAsia="黑体" w:hAnsi="黑体"/>
                          <w:b/>
                          <w:bCs/>
                        </w:rPr>
                      </w:pPr>
                      <w:r>
                        <w:rPr>
                          <w:rFonts w:ascii="黑体" w:eastAsia="黑体" w:hAnsi="黑体"/>
                          <w:b/>
                          <w:bCs/>
                        </w:rPr>
                        <w:t>ICS</w:t>
                      </w:r>
                    </w:p>
                    <w:p w14:paraId="28FFAA40" w14:textId="77777777" w:rsidR="00926EFB" w:rsidRDefault="00926EFB" w:rsidP="00926EFB">
                      <w:pPr>
                        <w:ind w:firstLine="422"/>
                        <w:rPr>
                          <w:rFonts w:ascii="黑体" w:eastAsia="黑体" w:hAnsi="黑体"/>
                          <w:b/>
                          <w:bCs/>
                        </w:rPr>
                      </w:pPr>
                      <w:r>
                        <w:rPr>
                          <w:rFonts w:ascii="黑体" w:eastAsia="黑体" w:hAnsi="黑体"/>
                          <w:b/>
                          <w:bCs/>
                        </w:rPr>
                        <w:t>CCS</w:t>
                      </w:r>
                    </w:p>
                  </w:txbxContent>
                </v:textbox>
                <w10:wrap anchorx="margin"/>
              </v:shape>
            </w:pict>
          </mc:Fallback>
        </mc:AlternateContent>
      </w:r>
      <w:r w:rsidR="00926EFB">
        <w:rPr>
          <w:rFonts w:ascii="黑体" w:eastAsia="黑体" w:hAnsi="黑体"/>
          <w:b/>
          <w:bCs/>
          <w:noProof/>
        </w:rPr>
        <mc:AlternateContent>
          <mc:Choice Requires="wps">
            <w:drawing>
              <wp:anchor distT="0" distB="0" distL="114300" distR="114300" simplePos="0" relativeHeight="251661312" behindDoc="1" locked="0" layoutInCell="1" allowOverlap="1" wp14:anchorId="61117F2A" wp14:editId="77484FF6">
                <wp:simplePos x="0" y="0"/>
                <wp:positionH relativeFrom="page">
                  <wp:posOffset>803910</wp:posOffset>
                </wp:positionH>
                <wp:positionV relativeFrom="page">
                  <wp:posOffset>3004820</wp:posOffset>
                </wp:positionV>
                <wp:extent cx="6121400" cy="0"/>
                <wp:effectExtent l="0" t="0" r="0" b="0"/>
                <wp:wrapNone/>
                <wp:docPr id="13" name="任意多边形 7"/>
                <wp:cNvGraphicFramePr/>
                <a:graphic xmlns:a="http://schemas.openxmlformats.org/drawingml/2006/main">
                  <a:graphicData uri="http://schemas.microsoft.com/office/word/2010/wordprocessingShape">
                    <wps:wsp>
                      <wps:cNvSpPr/>
                      <wps:spPr>
                        <a:xfrm>
                          <a:off x="0" y="0"/>
                          <a:ext cx="6121400" cy="0"/>
                        </a:xfrm>
                        <a:custGeom>
                          <a:avLst/>
                          <a:gdLst/>
                          <a:ahLst/>
                          <a:cxnLst/>
                          <a:rect l="0" t="0" r="0" b="0"/>
                          <a:pathLst>
                            <a:path w="9640">
                              <a:moveTo>
                                <a:pt x="0" y="0"/>
                              </a:moveTo>
                              <a:lnTo>
                                <a:pt x="9640" y="0"/>
                              </a:lnTo>
                            </a:path>
                          </a:pathLst>
                        </a:custGeom>
                        <a:noFill/>
                        <a:ln w="12700" cap="flat" cmpd="sng">
                          <a:solidFill>
                            <a:srgbClr val="000000"/>
                          </a:solidFill>
                          <a:prstDash val="solid"/>
                          <a:headEnd type="none" w="med" len="med"/>
                          <a:tailEnd type="none" w="med" len="med"/>
                        </a:ln>
                      </wps:spPr>
                      <wps:bodyPr upright="1"/>
                    </wps:wsp>
                  </a:graphicData>
                </a:graphic>
              </wp:anchor>
            </w:drawing>
          </mc:Choice>
          <mc:Fallback>
            <w:pict>
              <v:polyline w14:anchorId="586B8720" id="任意多边形 7" o:spid="_x0000_s1026" style="position:absolute;left:0;text-align:left;z-index:-251655168;visibility:visible;mso-wrap-style:square;mso-wrap-distance-left:9pt;mso-wrap-distance-top:0;mso-wrap-distance-right:9pt;mso-wrap-distance-bottom:0;mso-position-horizontal:absolute;mso-position-horizontal-relative:page;mso-position-vertical:absolute;mso-position-vertical-relative:page;v-text-anchor:top" points="63.3pt,236.6pt,545.3pt,236.6pt" coordsize="9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" filled="f" strokeweight="1pt">
                <v:path arrowok="t" textboxrect="0,0,9640,0"/>
                <w10:wrap anchorx="page" anchory="page"/>
              </v:polyline>
            </w:pict>
          </mc:Fallback>
        </mc:AlternateContent>
      </w:r>
    </w:p>
    <w:p w14:paraId="37F0F3C0" w14:textId="77777777" w:rsidR="00926EFB" w:rsidRDefault="00926EFB" w:rsidP="00926EFB">
      <w:pPr>
        <w:tabs>
          <w:tab w:val="left" w:pos="6330"/>
        </w:tabs>
        <w:ind w:firstLine="420"/>
        <w:jc w:val="left"/>
      </w:pPr>
      <w:r>
        <w:tab/>
      </w:r>
    </w:p>
    <w:p w14:paraId="6F082A01" w14:textId="77777777" w:rsidR="00926EFB" w:rsidRPr="00926EFB" w:rsidRDefault="00926EFB" w:rsidP="00B35F8F">
      <w:pPr>
        <w:spacing w:line="360" w:lineRule="auto"/>
        <w:ind w:firstLine="420"/>
      </w:pPr>
    </w:p>
    <w:p w14:paraId="69E4B7DB" w14:textId="77777777" w:rsidR="00926EFB" w:rsidRDefault="00926EFB" w:rsidP="00B35F8F">
      <w:pPr>
        <w:spacing w:line="360" w:lineRule="auto"/>
        <w:ind w:firstLine="420"/>
      </w:pPr>
    </w:p>
    <w:p w14:paraId="7A4A34EB" w14:textId="77777777" w:rsidR="00926EFB" w:rsidRDefault="00926EFB" w:rsidP="00926EFB">
      <w:pPr>
        <w:pStyle w:val="a8"/>
        <w:framePr w:hSpace="0" w:vSpace="0" w:wrap="auto" w:vAnchor="margin" w:hAnchor="text" w:xAlign="left" w:yAlign="inline"/>
        <w:rPr>
          <w:sz w:val="56"/>
          <w:szCs w:val="72"/>
        </w:rPr>
      </w:pPr>
      <w:bookmarkStart w:id="0" w:name="_Hlk144307714"/>
      <w:r>
        <w:rPr>
          <w:rFonts w:hint="eastAsia"/>
          <w:sz w:val="56"/>
          <w:szCs w:val="72"/>
        </w:rPr>
        <w:t>中国工程建设标准化协会</w:t>
      </w:r>
      <w:bookmarkEnd w:id="0"/>
      <w:r>
        <w:rPr>
          <w:rFonts w:hint="eastAsia"/>
          <w:sz w:val="56"/>
          <w:szCs w:val="72"/>
        </w:rPr>
        <w:t>标准</w:t>
      </w:r>
    </w:p>
    <w:p w14:paraId="3B05BAC7" w14:textId="77777777" w:rsidR="00926EFB" w:rsidRDefault="00926EFB" w:rsidP="00926EFB">
      <w:pPr>
        <w:pStyle w:val="2"/>
        <w:framePr w:w="0" w:hRule="auto" w:hSpace="0" w:wrap="auto" w:vAnchor="margin" w:hAnchor="text" w:xAlign="left" w:yAlign="inline"/>
        <w:wordWrap w:val="0"/>
        <w:ind w:firstLine="420"/>
        <w:rPr>
          <w:rFonts w:ascii="Times New Roman"/>
        </w:rPr>
      </w:pPr>
      <w:r>
        <w:rPr>
          <w:rFonts w:ascii="Times New Roman"/>
        </w:rPr>
        <w:t>T/</w:t>
      </w:r>
      <w:r>
        <w:rPr>
          <w:rFonts w:ascii="Times New Roman" w:hint="eastAsia"/>
        </w:rPr>
        <w:t>CECS</w:t>
      </w:r>
      <w:r>
        <w:rPr>
          <w:rFonts w:ascii="Times New Roman"/>
        </w:rPr>
        <w:t xml:space="preserve"> XX-202X</w:t>
      </w:r>
    </w:p>
    <w:p w14:paraId="5AD6ED6B" w14:textId="77777777" w:rsidR="00926EFB" w:rsidRDefault="00926EFB" w:rsidP="00B35F8F">
      <w:pPr>
        <w:spacing w:line="360" w:lineRule="auto"/>
        <w:ind w:firstLine="420"/>
      </w:pPr>
    </w:p>
    <w:p w14:paraId="13C28613" w14:textId="77777777" w:rsidR="00926EFB" w:rsidRDefault="00926EFB" w:rsidP="00B35F8F">
      <w:pPr>
        <w:spacing w:line="360" w:lineRule="auto"/>
        <w:ind w:firstLine="420"/>
      </w:pPr>
    </w:p>
    <w:p w14:paraId="581BB075" w14:textId="77777777" w:rsidR="00926EFB" w:rsidRDefault="00926EFB" w:rsidP="00B35F8F">
      <w:pPr>
        <w:spacing w:line="360" w:lineRule="auto"/>
        <w:ind w:firstLine="420"/>
      </w:pPr>
    </w:p>
    <w:p w14:paraId="6759C042" w14:textId="77777777" w:rsidR="00926EFB" w:rsidRDefault="00926EFB" w:rsidP="00B35F8F">
      <w:pPr>
        <w:spacing w:line="360" w:lineRule="auto"/>
        <w:ind w:firstLine="420"/>
      </w:pPr>
    </w:p>
    <w:p w14:paraId="1F576F4B" w14:textId="77777777" w:rsidR="00926EFB" w:rsidRPr="00B11857" w:rsidRDefault="00926EFB" w:rsidP="00926EFB">
      <w:pPr>
        <w:pStyle w:val="af4"/>
      </w:pPr>
      <w:proofErr w:type="gramStart"/>
      <w:r w:rsidRPr="00B11857">
        <w:rPr>
          <w:rFonts w:hint="eastAsia"/>
        </w:rPr>
        <w:t>固碳钢渣</w:t>
      </w:r>
      <w:proofErr w:type="gramEnd"/>
      <w:r w:rsidRPr="00B11857">
        <w:rPr>
          <w:rFonts w:hint="eastAsia"/>
        </w:rPr>
        <w:t>粉</w:t>
      </w:r>
    </w:p>
    <w:p w14:paraId="0300CEB7" w14:textId="77777777" w:rsidR="007E5BAD" w:rsidRDefault="007E5BAD" w:rsidP="00926EFB">
      <w:pPr>
        <w:spacing w:beforeLines="100" w:before="312" w:afterLines="100" w:after="312" w:line="240" w:lineRule="auto"/>
        <w:ind w:firstLine="640"/>
        <w:jc w:val="center"/>
        <w:rPr>
          <w:rFonts w:ascii="微软雅黑" w:eastAsia="微软雅黑" w:hAnsi="微软雅黑"/>
          <w:b/>
          <w:bCs/>
          <w:snapToGrid w:val="0"/>
          <w:color w:val="FF0000"/>
          <w:kern w:val="0"/>
          <w:sz w:val="32"/>
          <w:szCs w:val="32"/>
        </w:rPr>
      </w:pPr>
    </w:p>
    <w:p w14:paraId="63069D4B" w14:textId="6953240E" w:rsidR="00926EFB" w:rsidRDefault="00926EFB" w:rsidP="007E5BAD">
      <w:pPr>
        <w:spacing w:beforeLines="100" w:before="312" w:afterLines="100" w:after="312" w:line="240" w:lineRule="auto"/>
        <w:ind w:firstLine="640"/>
        <w:jc w:val="center"/>
        <w:rPr>
          <w:snapToGrid w:val="0"/>
          <w:color w:val="000000"/>
          <w:kern w:val="0"/>
          <w:sz w:val="32"/>
          <w:szCs w:val="32"/>
        </w:rPr>
      </w:pPr>
      <w:r>
        <w:rPr>
          <w:snapToGrid w:val="0"/>
          <w:color w:val="000000"/>
          <w:kern w:val="0"/>
          <w:sz w:val="32"/>
          <w:szCs w:val="32"/>
        </w:rPr>
        <w:t>C</w:t>
      </w:r>
      <w:r>
        <w:rPr>
          <w:rFonts w:hint="eastAsia"/>
          <w:snapToGrid w:val="0"/>
          <w:color w:val="000000"/>
          <w:kern w:val="0"/>
          <w:sz w:val="32"/>
          <w:szCs w:val="32"/>
        </w:rPr>
        <w:t>arbon</w:t>
      </w:r>
      <w:r>
        <w:rPr>
          <w:snapToGrid w:val="0"/>
          <w:color w:val="000000"/>
          <w:kern w:val="0"/>
          <w:sz w:val="32"/>
          <w:szCs w:val="32"/>
        </w:rPr>
        <w:t xml:space="preserve"> D</w:t>
      </w:r>
      <w:r>
        <w:rPr>
          <w:rFonts w:hint="eastAsia"/>
          <w:snapToGrid w:val="0"/>
          <w:color w:val="000000"/>
          <w:kern w:val="0"/>
          <w:sz w:val="32"/>
          <w:szCs w:val="32"/>
        </w:rPr>
        <w:t>ioxide</w:t>
      </w:r>
      <w:r>
        <w:rPr>
          <w:snapToGrid w:val="0"/>
          <w:color w:val="000000"/>
          <w:kern w:val="0"/>
          <w:sz w:val="32"/>
          <w:szCs w:val="32"/>
        </w:rPr>
        <w:t xml:space="preserve"> F</w:t>
      </w:r>
      <w:r>
        <w:rPr>
          <w:rFonts w:hint="eastAsia"/>
          <w:snapToGrid w:val="0"/>
          <w:color w:val="000000"/>
          <w:kern w:val="0"/>
          <w:sz w:val="32"/>
          <w:szCs w:val="32"/>
        </w:rPr>
        <w:t>ixed</w:t>
      </w:r>
      <w:r w:rsidRPr="00055062">
        <w:rPr>
          <w:snapToGrid w:val="0"/>
          <w:color w:val="000000"/>
          <w:kern w:val="0"/>
          <w:sz w:val="32"/>
          <w:szCs w:val="32"/>
        </w:rPr>
        <w:t xml:space="preserve"> </w:t>
      </w:r>
      <w:r>
        <w:rPr>
          <w:snapToGrid w:val="0"/>
          <w:color w:val="000000"/>
          <w:kern w:val="0"/>
          <w:sz w:val="32"/>
          <w:szCs w:val="32"/>
        </w:rPr>
        <w:t>S</w:t>
      </w:r>
      <w:r w:rsidRPr="00055062">
        <w:rPr>
          <w:snapToGrid w:val="0"/>
          <w:color w:val="000000"/>
          <w:kern w:val="0"/>
          <w:sz w:val="32"/>
          <w:szCs w:val="32"/>
        </w:rPr>
        <w:t xml:space="preserve">teel </w:t>
      </w:r>
      <w:r>
        <w:rPr>
          <w:snapToGrid w:val="0"/>
          <w:color w:val="000000"/>
          <w:kern w:val="0"/>
          <w:sz w:val="32"/>
          <w:szCs w:val="32"/>
        </w:rPr>
        <w:t>S</w:t>
      </w:r>
      <w:r w:rsidRPr="00055062">
        <w:rPr>
          <w:snapToGrid w:val="0"/>
          <w:color w:val="000000"/>
          <w:kern w:val="0"/>
          <w:sz w:val="32"/>
          <w:szCs w:val="32"/>
        </w:rPr>
        <w:t xml:space="preserve">lag </w:t>
      </w:r>
      <w:r>
        <w:rPr>
          <w:snapToGrid w:val="0"/>
          <w:color w:val="000000"/>
          <w:kern w:val="0"/>
          <w:sz w:val="32"/>
          <w:szCs w:val="32"/>
        </w:rPr>
        <w:t>P</w:t>
      </w:r>
      <w:r w:rsidRPr="00055062">
        <w:rPr>
          <w:snapToGrid w:val="0"/>
          <w:color w:val="000000"/>
          <w:kern w:val="0"/>
          <w:sz w:val="32"/>
          <w:szCs w:val="32"/>
        </w:rPr>
        <w:t>owder</w:t>
      </w:r>
      <w:r>
        <w:rPr>
          <w:snapToGrid w:val="0"/>
          <w:color w:val="000000"/>
          <w:kern w:val="0"/>
          <w:sz w:val="32"/>
          <w:szCs w:val="32"/>
        </w:rPr>
        <w:t xml:space="preserve"> </w:t>
      </w:r>
    </w:p>
    <w:p w14:paraId="1578657D" w14:textId="38FF1A8A" w:rsidR="00926EFB" w:rsidRPr="00926EFB" w:rsidRDefault="00926EFB" w:rsidP="00926EFB">
      <w:pPr>
        <w:spacing w:beforeLines="100" w:before="312" w:afterLines="100" w:after="312" w:line="240" w:lineRule="auto"/>
        <w:ind w:firstLine="480"/>
        <w:jc w:val="center"/>
        <w:rPr>
          <w:snapToGrid w:val="0"/>
          <w:color w:val="000000"/>
          <w:kern w:val="0"/>
          <w:sz w:val="24"/>
        </w:rPr>
      </w:pPr>
      <w:r w:rsidRPr="00926EFB">
        <w:rPr>
          <w:rFonts w:hint="eastAsia"/>
          <w:snapToGrid w:val="0"/>
          <w:color w:val="000000"/>
          <w:kern w:val="0"/>
          <w:sz w:val="24"/>
        </w:rPr>
        <w:t>（征求意见稿）</w:t>
      </w:r>
    </w:p>
    <w:p w14:paraId="5AEFBC6D" w14:textId="77777777" w:rsidR="00926EFB" w:rsidRDefault="00926EFB" w:rsidP="00B35F8F">
      <w:pPr>
        <w:spacing w:line="360" w:lineRule="auto"/>
        <w:ind w:firstLine="420"/>
      </w:pPr>
    </w:p>
    <w:p w14:paraId="32625ED8" w14:textId="77777777" w:rsidR="00926EFB" w:rsidRDefault="00926EFB" w:rsidP="00B35F8F">
      <w:pPr>
        <w:spacing w:line="360" w:lineRule="auto"/>
        <w:ind w:firstLine="420"/>
      </w:pPr>
    </w:p>
    <w:bookmarkStart w:id="1" w:name="FY"/>
    <w:p w14:paraId="4CCFEC22" w14:textId="77777777" w:rsidR="00926EFB" w:rsidRDefault="00926EFB" w:rsidP="00926EFB">
      <w:pPr>
        <w:pStyle w:val="ab"/>
        <w:framePr w:w="4561" w:wrap="auto" w:hAnchor="page" w:x="1396" w:y="14116"/>
        <w:ind w:firstLine="560"/>
      </w:pPr>
      <w:r>
        <w:fldChar w:fldCharType="begin">
          <w:ffData>
            <w:name w:val="FY"/>
            <w:enabled/>
            <w:calcOnExit w:val="0"/>
            <w:textInput>
              <w:default w:val="XXXX"/>
              <w:maxLength w:val="4"/>
            </w:textInput>
          </w:ffData>
        </w:fldChar>
      </w:r>
      <w:r>
        <w:instrText xml:space="preserve"> FORMTEXT </w:instrText>
      </w:r>
      <w:r>
        <w:fldChar w:fldCharType="separate"/>
      </w:r>
      <w:r>
        <w:t>XXXX</w:t>
      </w:r>
      <w:r>
        <w:fldChar w:fldCharType="end"/>
      </w:r>
      <w:bookmarkEnd w:id="1"/>
      <w:r>
        <w:t xml:space="preserve"> - </w:t>
      </w:r>
      <w:r>
        <w:fldChar w:fldCharType="begin">
          <w:ffData>
            <w:name w:val="FM"/>
            <w:enabled/>
            <w:calcOnExit w:val="0"/>
            <w:textInput>
              <w:default w:val="XX"/>
              <w:maxLength w:val="2"/>
            </w:textInput>
          </w:ffData>
        </w:fldChar>
      </w:r>
      <w:r>
        <w:instrText xml:space="preserve"> FORMTEXT </w:instrText>
      </w:r>
      <w:r>
        <w:fldChar w:fldCharType="separate"/>
      </w:r>
      <w:r>
        <w:t>XX</w:t>
      </w:r>
      <w:r>
        <w:fldChar w:fldCharType="end"/>
      </w:r>
      <w:r>
        <w:t xml:space="preserve"> - </w:t>
      </w:r>
      <w:bookmarkStart w:id="2" w:name="FD"/>
      <w:r>
        <w:fldChar w:fldCharType="begin">
          <w:ffData>
            <w:name w:val="FD"/>
            <w:enabled/>
            <w:calcOnExit w:val="0"/>
            <w:textInput>
              <w:default w:val="XX"/>
              <w:maxLength w:val="2"/>
            </w:textInput>
          </w:ffData>
        </w:fldChar>
      </w:r>
      <w:r>
        <w:instrText xml:space="preserve"> FORMTEXT </w:instrText>
      </w:r>
      <w:r>
        <w:fldChar w:fldCharType="separate"/>
      </w:r>
      <w:r>
        <w:t>XX</w:t>
      </w:r>
      <w:r>
        <w:fldChar w:fldCharType="end"/>
      </w:r>
      <w:bookmarkEnd w:id="2"/>
      <w:r>
        <w:t>发布</w:t>
      </w:r>
      <w:r>
        <w:rPr>
          <w:noProof/>
        </w:rPr>
        <mc:AlternateContent>
          <mc:Choice Requires="wps">
            <w:drawing>
              <wp:anchor distT="0" distB="0" distL="114300" distR="114300" simplePos="0" relativeHeight="251666432" behindDoc="0" locked="1" layoutInCell="1" allowOverlap="1" wp14:anchorId="5FA2B382" wp14:editId="7FCD7649">
                <wp:simplePos x="0" y="0"/>
                <wp:positionH relativeFrom="column">
                  <wp:posOffset>-635</wp:posOffset>
                </wp:positionH>
                <wp:positionV relativeFrom="page">
                  <wp:posOffset>9251315</wp:posOffset>
                </wp:positionV>
                <wp:extent cx="6120130" cy="0"/>
                <wp:effectExtent l="0" t="0" r="0" b="0"/>
                <wp:wrapNone/>
                <wp:docPr id="17"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4BED1E70" id="直线 1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page" from="-.05pt,728.45pt" to="481.85pt,7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">
                <w10:wrap anchory="page"/>
                <w10:anchorlock/>
              </v:line>
            </w:pict>
          </mc:Fallback>
        </mc:AlternateContent>
      </w:r>
    </w:p>
    <w:bookmarkStart w:id="3" w:name="SY"/>
    <w:p w14:paraId="3835F999" w14:textId="77777777" w:rsidR="00926EFB" w:rsidRDefault="00926EFB" w:rsidP="00926EFB">
      <w:pPr>
        <w:pStyle w:val="ac"/>
        <w:framePr w:wrap="auto" w:hAnchor="page" w:x="6991" w:y="14131"/>
        <w:ind w:firstLine="420"/>
      </w:pPr>
      <w:r>
        <w:fldChar w:fldCharType="begin">
          <w:ffData>
            <w:name w:val="SY"/>
            <w:enabled/>
            <w:calcOnExit w:val="0"/>
            <w:textInput>
              <w:default w:val="XXXX"/>
              <w:maxLength w:val="4"/>
            </w:textInput>
          </w:ffData>
        </w:fldChar>
      </w:r>
      <w:r>
        <w:instrText xml:space="preserve"> FORMTEXT </w:instrText>
      </w:r>
      <w:r>
        <w:fldChar w:fldCharType="separate"/>
      </w:r>
      <w:r>
        <w:t>XXXX</w:t>
      </w:r>
      <w:r>
        <w:fldChar w:fldCharType="end"/>
      </w:r>
      <w:bookmarkEnd w:id="3"/>
      <w:r>
        <w:t xml:space="preserve"> - </w:t>
      </w:r>
      <w:bookmarkStart w:id="4" w:name="SM"/>
      <w:r>
        <w:fldChar w:fldCharType="begin">
          <w:ffData>
            <w:name w:val="SM"/>
            <w:enabled/>
            <w:calcOnExit w:val="0"/>
            <w:textInput>
              <w:default w:val="XX"/>
              <w:maxLength w:val="2"/>
            </w:textInput>
          </w:ffData>
        </w:fldChar>
      </w:r>
      <w:r>
        <w:instrText xml:space="preserve"> FORMTEXT </w:instrText>
      </w:r>
      <w:r>
        <w:fldChar w:fldCharType="separate"/>
      </w:r>
      <w:r>
        <w:t>XX</w:t>
      </w:r>
      <w:r>
        <w:fldChar w:fldCharType="end"/>
      </w:r>
      <w:bookmarkEnd w:id="4"/>
      <w:r>
        <w:t xml:space="preserve"> - </w:t>
      </w:r>
      <w:bookmarkStart w:id="5" w:name="SD"/>
      <w:r>
        <w:fldChar w:fldCharType="begin">
          <w:ffData>
            <w:name w:val="SD"/>
            <w:enabled/>
            <w:calcOnExit w:val="0"/>
            <w:textInput>
              <w:default w:val="XX"/>
              <w:maxLength w:val="2"/>
            </w:textInput>
          </w:ffData>
        </w:fldChar>
      </w:r>
      <w:r>
        <w:instrText xml:space="preserve"> FORMTEXT </w:instrText>
      </w:r>
      <w:r>
        <w:fldChar w:fldCharType="separate"/>
      </w:r>
      <w:r>
        <w:t>XX</w:t>
      </w:r>
      <w:r>
        <w:fldChar w:fldCharType="end"/>
      </w:r>
      <w:bookmarkEnd w:id="5"/>
      <w:r>
        <w:t>实施</w:t>
      </w:r>
    </w:p>
    <w:p w14:paraId="1EFF50B4" w14:textId="77777777" w:rsidR="00926EFB" w:rsidRDefault="00926EFB" w:rsidP="00B35F8F">
      <w:pPr>
        <w:spacing w:line="360" w:lineRule="auto"/>
        <w:ind w:firstLine="420"/>
      </w:pPr>
    </w:p>
    <w:p w14:paraId="60C7F7C5" w14:textId="77777777" w:rsidR="00926EFB" w:rsidRDefault="00926EFB" w:rsidP="00B35F8F">
      <w:pPr>
        <w:spacing w:line="360" w:lineRule="auto"/>
        <w:ind w:firstLine="420"/>
      </w:pPr>
    </w:p>
    <w:p w14:paraId="2DA01ACE" w14:textId="77777777" w:rsidR="00926EFB" w:rsidRDefault="00926EFB" w:rsidP="00B35F8F">
      <w:pPr>
        <w:spacing w:line="360" w:lineRule="auto"/>
        <w:ind w:firstLine="420"/>
      </w:pPr>
    </w:p>
    <w:p w14:paraId="608D1F8E" w14:textId="77777777" w:rsidR="00926EFB" w:rsidRDefault="00926EFB" w:rsidP="00B35F8F">
      <w:pPr>
        <w:spacing w:line="360" w:lineRule="auto"/>
        <w:ind w:firstLine="420"/>
      </w:pPr>
    </w:p>
    <w:bookmarkStart w:id="6" w:name="_Toc20889" w:displacedByCustomXml="next"/>
    <w:sdt>
      <w:sdtPr>
        <w:rPr>
          <w:rFonts w:ascii="Times New Roman" w:eastAsia="宋体"/>
          <w:kern w:val="2"/>
          <w:sz w:val="21"/>
          <w:szCs w:val="24"/>
          <w:lang w:val="zh-CN"/>
        </w:rPr>
        <w:id w:val="1235273377"/>
        <w:docPartObj>
          <w:docPartGallery w:val="Table of Contents"/>
          <w:docPartUnique/>
        </w:docPartObj>
      </w:sdtPr>
      <w:sdtEndPr>
        <w:rPr>
          <w:b/>
          <w:bCs/>
          <w:sz w:val="24"/>
        </w:rPr>
      </w:sdtEndPr>
      <w:sdtContent>
        <w:p w14:paraId="2A156720" w14:textId="77777777" w:rsidR="006A3D57" w:rsidRDefault="00AB71D6" w:rsidP="00807403">
          <w:pPr>
            <w:pStyle w:val="a3"/>
            <w:spacing w:beforeLines="100" w:before="312" w:afterLines="100" w:after="312" w:line="480" w:lineRule="auto"/>
            <w:outlineLvl w:val="9"/>
            <w:rPr>
              <w:noProof/>
            </w:rPr>
          </w:pPr>
          <w:r w:rsidRPr="00C40F45">
            <w:rPr>
              <w:rFonts w:ascii="宋体" w:eastAsia="宋体" w:hAnsi="宋体"/>
              <w:b/>
            </w:rPr>
            <w:t>目</w:t>
          </w:r>
          <w:r w:rsidRPr="00C40F45">
            <w:rPr>
              <w:rFonts w:ascii="宋体" w:eastAsia="宋体" w:hAnsi="宋体" w:hint="eastAsia"/>
              <w:b/>
            </w:rPr>
            <w:t xml:space="preserve"> </w:t>
          </w:r>
          <w:r w:rsidRPr="00C40F45">
            <w:rPr>
              <w:rFonts w:ascii="宋体" w:eastAsia="宋体" w:hAnsi="宋体"/>
              <w:b/>
            </w:rPr>
            <w:t xml:space="preserve"> </w:t>
          </w:r>
          <w:r w:rsidR="005824CB">
            <w:rPr>
              <w:rFonts w:ascii="宋体" w:eastAsia="宋体" w:hAnsi="宋体" w:hint="eastAsia"/>
              <w:b/>
            </w:rPr>
            <w:t>次</w:t>
          </w:r>
          <w:r>
            <w:rPr>
              <w:rFonts w:ascii="Times New Roman" w:eastAsia="微软雅黑"/>
              <w:b/>
            </w:rPr>
            <w:t xml:space="preserve"> </w:t>
          </w:r>
          <w:r w:rsidRPr="00500B85">
            <w:rPr>
              <w:rFonts w:ascii="Times New Roman" w:eastAsia="宋体"/>
              <w:b/>
              <w:sz w:val="24"/>
              <w:szCs w:val="24"/>
            </w:rPr>
            <w:fldChar w:fldCharType="begin"/>
          </w:r>
          <w:r w:rsidRPr="00F13B58">
            <w:rPr>
              <w:rFonts w:ascii="Times New Roman" w:eastAsia="宋体"/>
              <w:b/>
              <w:sz w:val="24"/>
              <w:szCs w:val="24"/>
            </w:rPr>
            <w:instrText xml:space="preserve"> TOC \o "1-3" \h \z \u </w:instrText>
          </w:r>
          <w:r w:rsidRPr="00500B85">
            <w:rPr>
              <w:rFonts w:ascii="Times New Roman" w:eastAsia="宋体"/>
              <w:b/>
              <w:sz w:val="24"/>
              <w:szCs w:val="24"/>
            </w:rPr>
            <w:fldChar w:fldCharType="separate"/>
          </w:r>
          <w:bookmarkStart w:id="7" w:name="OLE_LINK3"/>
        </w:p>
        <w:bookmarkEnd w:id="7"/>
        <w:p w14:paraId="1221F8B7" w14:textId="0FD29076" w:rsidR="006A3D57" w:rsidRPr="006A3D57" w:rsidRDefault="006A3D57" w:rsidP="006A3D57">
          <w:pPr>
            <w:pStyle w:val="TOC1"/>
            <w:ind w:firstLine="480"/>
            <w:rPr>
              <w:rFonts w:asciiTheme="minorHAnsi" w:eastAsiaTheme="minorEastAsia" w:hAnsiTheme="minorHAnsi" w:cstheme="minorBidi"/>
              <w:noProof/>
              <w:sz w:val="24"/>
              <w:szCs w:val="28"/>
            </w:rPr>
          </w:pPr>
          <w:r w:rsidRPr="006A3D57">
            <w:rPr>
              <w:rStyle w:val="ae"/>
              <w:noProof/>
              <w:sz w:val="24"/>
              <w:szCs w:val="32"/>
            </w:rPr>
            <w:fldChar w:fldCharType="begin"/>
          </w:r>
          <w:r w:rsidRPr="006A3D57">
            <w:rPr>
              <w:rStyle w:val="ae"/>
              <w:noProof/>
              <w:sz w:val="24"/>
              <w:szCs w:val="32"/>
            </w:rPr>
            <w:instrText xml:space="preserve"> </w:instrText>
          </w:r>
          <w:r w:rsidRPr="006A3D57">
            <w:rPr>
              <w:noProof/>
              <w:sz w:val="24"/>
              <w:szCs w:val="32"/>
            </w:rPr>
            <w:instrText>HYPERLINK \l "_Toc182825880"</w:instrText>
          </w:r>
          <w:r w:rsidRPr="006A3D57">
            <w:rPr>
              <w:rStyle w:val="ae"/>
              <w:noProof/>
              <w:sz w:val="24"/>
              <w:szCs w:val="32"/>
            </w:rPr>
            <w:instrText xml:space="preserve"> </w:instrText>
          </w:r>
          <w:r w:rsidRPr="006A3D57">
            <w:rPr>
              <w:rStyle w:val="ae"/>
              <w:noProof/>
              <w:sz w:val="24"/>
              <w:szCs w:val="32"/>
            </w:rPr>
            <w:fldChar w:fldCharType="separate"/>
          </w:r>
          <w:r w:rsidRPr="006A3D57">
            <w:rPr>
              <w:rStyle w:val="ae"/>
              <w:rFonts w:ascii="黑体" w:eastAsia="黑体" w:hAnsi="黑体"/>
              <w:b/>
              <w:noProof/>
              <w:sz w:val="24"/>
              <w:szCs w:val="32"/>
            </w:rPr>
            <w:t>前   言</w:t>
          </w:r>
          <w:r w:rsidRPr="006A3D57">
            <w:rPr>
              <w:noProof/>
              <w:webHidden/>
              <w:sz w:val="24"/>
              <w:szCs w:val="32"/>
            </w:rPr>
            <w:tab/>
            <w:t>1</w:t>
          </w:r>
          <w:r w:rsidRPr="006A3D57">
            <w:rPr>
              <w:rStyle w:val="ae"/>
              <w:noProof/>
              <w:sz w:val="24"/>
              <w:szCs w:val="32"/>
            </w:rPr>
            <w:fldChar w:fldCharType="end"/>
          </w:r>
        </w:p>
        <w:p w14:paraId="3C4F3FE6" w14:textId="1F18EFC7" w:rsidR="006A3D57" w:rsidRPr="006A3D57" w:rsidRDefault="00044BA1" w:rsidP="006A3D57">
          <w:pPr>
            <w:pStyle w:val="TOC1"/>
            <w:rPr>
              <w:rFonts w:asciiTheme="minorHAnsi" w:eastAsiaTheme="minorEastAsia" w:hAnsiTheme="minorHAnsi" w:cstheme="minorBidi"/>
              <w:noProof/>
              <w:sz w:val="24"/>
              <w:szCs w:val="28"/>
            </w:rPr>
          </w:pPr>
          <w:hyperlink w:anchor="_Toc182825881" w:history="1">
            <w:r w:rsidR="006A3D57" w:rsidRPr="006A3D57">
              <w:rPr>
                <w:rStyle w:val="ae"/>
                <w:b/>
                <w:noProof/>
                <w:sz w:val="24"/>
                <w:szCs w:val="32"/>
              </w:rPr>
              <w:t xml:space="preserve">1 </w:t>
            </w:r>
            <w:r w:rsidR="006A3D57" w:rsidRPr="006A3D57">
              <w:rPr>
                <w:rStyle w:val="ae"/>
                <w:b/>
                <w:noProof/>
                <w:sz w:val="24"/>
                <w:szCs w:val="32"/>
              </w:rPr>
              <w:t>范围</w:t>
            </w:r>
            <w:r w:rsidR="006A3D57" w:rsidRPr="006A3D57">
              <w:rPr>
                <w:noProof/>
                <w:webHidden/>
                <w:sz w:val="24"/>
                <w:szCs w:val="32"/>
              </w:rPr>
              <w:tab/>
            </w:r>
            <w:r w:rsidR="006A3D57" w:rsidRPr="006A3D57">
              <w:rPr>
                <w:noProof/>
                <w:webHidden/>
                <w:sz w:val="24"/>
                <w:szCs w:val="32"/>
              </w:rPr>
              <w:fldChar w:fldCharType="begin"/>
            </w:r>
            <w:r w:rsidR="006A3D57" w:rsidRPr="006A3D57">
              <w:rPr>
                <w:noProof/>
                <w:webHidden/>
                <w:sz w:val="24"/>
                <w:szCs w:val="32"/>
              </w:rPr>
              <w:instrText xml:space="preserve"> PAGEREF _Toc182825881 \h </w:instrText>
            </w:r>
            <w:r w:rsidR="006A3D57" w:rsidRPr="006A3D57">
              <w:rPr>
                <w:noProof/>
                <w:webHidden/>
                <w:sz w:val="24"/>
                <w:szCs w:val="32"/>
              </w:rPr>
            </w:r>
            <w:r w:rsidR="006A3D57" w:rsidRPr="006A3D57">
              <w:rPr>
                <w:noProof/>
                <w:webHidden/>
                <w:sz w:val="24"/>
                <w:szCs w:val="32"/>
              </w:rPr>
              <w:fldChar w:fldCharType="separate"/>
            </w:r>
            <w:r w:rsidR="00CE2607">
              <w:rPr>
                <w:noProof/>
                <w:webHidden/>
                <w:sz w:val="24"/>
                <w:szCs w:val="32"/>
              </w:rPr>
              <w:t>2</w:t>
            </w:r>
            <w:r w:rsidR="006A3D57" w:rsidRPr="006A3D57">
              <w:rPr>
                <w:noProof/>
                <w:webHidden/>
                <w:sz w:val="24"/>
                <w:szCs w:val="32"/>
              </w:rPr>
              <w:fldChar w:fldCharType="end"/>
            </w:r>
          </w:hyperlink>
        </w:p>
        <w:p w14:paraId="475335F8" w14:textId="6F23D9FA" w:rsidR="006A3D57" w:rsidRPr="006A3D57" w:rsidRDefault="00044BA1" w:rsidP="006A3D57">
          <w:pPr>
            <w:pStyle w:val="TOC1"/>
            <w:rPr>
              <w:rFonts w:asciiTheme="minorHAnsi" w:eastAsiaTheme="minorEastAsia" w:hAnsiTheme="minorHAnsi" w:cstheme="minorBidi"/>
              <w:noProof/>
              <w:sz w:val="24"/>
              <w:szCs w:val="28"/>
            </w:rPr>
          </w:pPr>
          <w:hyperlink w:anchor="_Toc182825882" w:history="1">
            <w:r w:rsidR="006A3D57" w:rsidRPr="006A3D57">
              <w:rPr>
                <w:rStyle w:val="ae"/>
                <w:b/>
                <w:noProof/>
                <w:sz w:val="24"/>
                <w:szCs w:val="32"/>
              </w:rPr>
              <w:t xml:space="preserve">2 </w:t>
            </w:r>
            <w:r w:rsidR="006A3D57" w:rsidRPr="006A3D57">
              <w:rPr>
                <w:rStyle w:val="ae"/>
                <w:b/>
                <w:noProof/>
                <w:sz w:val="24"/>
                <w:szCs w:val="32"/>
              </w:rPr>
              <w:t>规范性引用文件</w:t>
            </w:r>
            <w:r w:rsidR="006A3D57" w:rsidRPr="006A3D57">
              <w:rPr>
                <w:noProof/>
                <w:webHidden/>
                <w:sz w:val="24"/>
                <w:szCs w:val="32"/>
              </w:rPr>
              <w:tab/>
            </w:r>
            <w:r w:rsidR="006A3D57" w:rsidRPr="006A3D57">
              <w:rPr>
                <w:noProof/>
                <w:webHidden/>
                <w:sz w:val="24"/>
                <w:szCs w:val="32"/>
              </w:rPr>
              <w:fldChar w:fldCharType="begin"/>
            </w:r>
            <w:r w:rsidR="006A3D57" w:rsidRPr="006A3D57">
              <w:rPr>
                <w:noProof/>
                <w:webHidden/>
                <w:sz w:val="24"/>
                <w:szCs w:val="32"/>
              </w:rPr>
              <w:instrText xml:space="preserve"> PAGEREF _Toc182825882 \h </w:instrText>
            </w:r>
            <w:r w:rsidR="006A3D57" w:rsidRPr="006A3D57">
              <w:rPr>
                <w:noProof/>
                <w:webHidden/>
                <w:sz w:val="24"/>
                <w:szCs w:val="32"/>
              </w:rPr>
            </w:r>
            <w:r w:rsidR="006A3D57" w:rsidRPr="006A3D57">
              <w:rPr>
                <w:noProof/>
                <w:webHidden/>
                <w:sz w:val="24"/>
                <w:szCs w:val="32"/>
              </w:rPr>
              <w:fldChar w:fldCharType="separate"/>
            </w:r>
            <w:r w:rsidR="00CE2607">
              <w:rPr>
                <w:noProof/>
                <w:webHidden/>
                <w:sz w:val="24"/>
                <w:szCs w:val="32"/>
              </w:rPr>
              <w:t>2</w:t>
            </w:r>
            <w:r w:rsidR="006A3D57" w:rsidRPr="006A3D57">
              <w:rPr>
                <w:noProof/>
                <w:webHidden/>
                <w:sz w:val="24"/>
                <w:szCs w:val="32"/>
              </w:rPr>
              <w:fldChar w:fldCharType="end"/>
            </w:r>
          </w:hyperlink>
        </w:p>
        <w:p w14:paraId="5E4A35A5" w14:textId="1964E215" w:rsidR="006A3D57" w:rsidRPr="006A3D57" w:rsidRDefault="00044BA1" w:rsidP="006A3D57">
          <w:pPr>
            <w:pStyle w:val="TOC1"/>
            <w:rPr>
              <w:rFonts w:asciiTheme="minorHAnsi" w:eastAsiaTheme="minorEastAsia" w:hAnsiTheme="minorHAnsi" w:cstheme="minorBidi"/>
              <w:noProof/>
              <w:sz w:val="24"/>
              <w:szCs w:val="28"/>
            </w:rPr>
          </w:pPr>
          <w:hyperlink w:anchor="_Toc182825883" w:history="1">
            <w:r w:rsidR="006A3D57" w:rsidRPr="006A3D57">
              <w:rPr>
                <w:rStyle w:val="ae"/>
                <w:b/>
                <w:noProof/>
                <w:sz w:val="24"/>
                <w:szCs w:val="32"/>
              </w:rPr>
              <w:t xml:space="preserve">3 </w:t>
            </w:r>
            <w:r w:rsidR="006A3D57" w:rsidRPr="006A3D57">
              <w:rPr>
                <w:rStyle w:val="ae"/>
                <w:b/>
                <w:noProof/>
                <w:sz w:val="24"/>
                <w:szCs w:val="32"/>
              </w:rPr>
              <w:t>术语和定义</w:t>
            </w:r>
            <w:r w:rsidR="006A3D57" w:rsidRPr="006A3D57">
              <w:rPr>
                <w:noProof/>
                <w:webHidden/>
                <w:sz w:val="24"/>
                <w:szCs w:val="32"/>
              </w:rPr>
              <w:tab/>
            </w:r>
            <w:r w:rsidR="006A3D57" w:rsidRPr="006A3D57">
              <w:rPr>
                <w:noProof/>
                <w:webHidden/>
                <w:sz w:val="24"/>
                <w:szCs w:val="32"/>
              </w:rPr>
              <w:fldChar w:fldCharType="begin"/>
            </w:r>
            <w:r w:rsidR="006A3D57" w:rsidRPr="006A3D57">
              <w:rPr>
                <w:noProof/>
                <w:webHidden/>
                <w:sz w:val="24"/>
                <w:szCs w:val="32"/>
              </w:rPr>
              <w:instrText xml:space="preserve"> PAGEREF _Toc182825883 \h </w:instrText>
            </w:r>
            <w:r w:rsidR="006A3D57" w:rsidRPr="006A3D57">
              <w:rPr>
                <w:noProof/>
                <w:webHidden/>
                <w:sz w:val="24"/>
                <w:szCs w:val="32"/>
              </w:rPr>
            </w:r>
            <w:r w:rsidR="006A3D57" w:rsidRPr="006A3D57">
              <w:rPr>
                <w:noProof/>
                <w:webHidden/>
                <w:sz w:val="24"/>
                <w:szCs w:val="32"/>
              </w:rPr>
              <w:fldChar w:fldCharType="separate"/>
            </w:r>
            <w:r w:rsidR="00CE2607">
              <w:rPr>
                <w:noProof/>
                <w:webHidden/>
                <w:sz w:val="24"/>
                <w:szCs w:val="32"/>
              </w:rPr>
              <w:t>2</w:t>
            </w:r>
            <w:r w:rsidR="006A3D57" w:rsidRPr="006A3D57">
              <w:rPr>
                <w:noProof/>
                <w:webHidden/>
                <w:sz w:val="24"/>
                <w:szCs w:val="32"/>
              </w:rPr>
              <w:fldChar w:fldCharType="end"/>
            </w:r>
          </w:hyperlink>
        </w:p>
        <w:p w14:paraId="0AB1F95B" w14:textId="5406B9BF" w:rsidR="006A3D57" w:rsidRPr="006A3D57" w:rsidRDefault="00044BA1" w:rsidP="006A3D57">
          <w:pPr>
            <w:pStyle w:val="TOC1"/>
            <w:rPr>
              <w:rFonts w:asciiTheme="minorHAnsi" w:eastAsiaTheme="minorEastAsia" w:hAnsiTheme="minorHAnsi" w:cstheme="minorBidi"/>
              <w:noProof/>
              <w:sz w:val="24"/>
              <w:szCs w:val="28"/>
            </w:rPr>
          </w:pPr>
          <w:hyperlink w:anchor="_Toc182825888" w:history="1">
            <w:r w:rsidR="006A3D57" w:rsidRPr="006A3D57">
              <w:rPr>
                <w:rStyle w:val="ae"/>
                <w:b/>
                <w:noProof/>
                <w:sz w:val="24"/>
                <w:szCs w:val="32"/>
              </w:rPr>
              <w:t xml:space="preserve">4 </w:t>
            </w:r>
            <w:r w:rsidR="006A3D57" w:rsidRPr="006A3D57">
              <w:rPr>
                <w:rStyle w:val="ae"/>
                <w:b/>
                <w:noProof/>
                <w:sz w:val="24"/>
                <w:szCs w:val="32"/>
              </w:rPr>
              <w:t>材料</w:t>
            </w:r>
            <w:r w:rsidR="006A3D57" w:rsidRPr="006A3D57">
              <w:rPr>
                <w:noProof/>
                <w:webHidden/>
                <w:sz w:val="24"/>
                <w:szCs w:val="32"/>
              </w:rPr>
              <w:tab/>
            </w:r>
            <w:r w:rsidR="006A3D57" w:rsidRPr="006A3D57">
              <w:rPr>
                <w:noProof/>
                <w:webHidden/>
                <w:sz w:val="24"/>
                <w:szCs w:val="32"/>
              </w:rPr>
              <w:fldChar w:fldCharType="begin"/>
            </w:r>
            <w:r w:rsidR="006A3D57" w:rsidRPr="006A3D57">
              <w:rPr>
                <w:noProof/>
                <w:webHidden/>
                <w:sz w:val="24"/>
                <w:szCs w:val="32"/>
              </w:rPr>
              <w:instrText xml:space="preserve"> PAGEREF _Toc182825888 \h </w:instrText>
            </w:r>
            <w:r w:rsidR="006A3D57" w:rsidRPr="006A3D57">
              <w:rPr>
                <w:noProof/>
                <w:webHidden/>
                <w:sz w:val="24"/>
                <w:szCs w:val="32"/>
              </w:rPr>
            </w:r>
            <w:r w:rsidR="006A3D57" w:rsidRPr="006A3D57">
              <w:rPr>
                <w:noProof/>
                <w:webHidden/>
                <w:sz w:val="24"/>
                <w:szCs w:val="32"/>
              </w:rPr>
              <w:fldChar w:fldCharType="separate"/>
            </w:r>
            <w:r w:rsidR="00CE2607">
              <w:rPr>
                <w:noProof/>
                <w:webHidden/>
                <w:sz w:val="24"/>
                <w:szCs w:val="32"/>
              </w:rPr>
              <w:t>3</w:t>
            </w:r>
            <w:r w:rsidR="006A3D57" w:rsidRPr="006A3D57">
              <w:rPr>
                <w:noProof/>
                <w:webHidden/>
                <w:sz w:val="24"/>
                <w:szCs w:val="32"/>
              </w:rPr>
              <w:fldChar w:fldCharType="end"/>
            </w:r>
          </w:hyperlink>
        </w:p>
        <w:p w14:paraId="1288607C" w14:textId="186313F6" w:rsidR="006A3D57" w:rsidRPr="006A3D57" w:rsidRDefault="00044BA1" w:rsidP="006A3D57">
          <w:pPr>
            <w:pStyle w:val="TOC1"/>
            <w:rPr>
              <w:rFonts w:asciiTheme="minorHAnsi" w:eastAsiaTheme="minorEastAsia" w:hAnsiTheme="minorHAnsi" w:cstheme="minorBidi"/>
              <w:noProof/>
              <w:sz w:val="24"/>
              <w:szCs w:val="28"/>
            </w:rPr>
          </w:pPr>
          <w:hyperlink w:anchor="_Toc182825893" w:history="1">
            <w:r w:rsidR="006A3D57" w:rsidRPr="006A3D57">
              <w:rPr>
                <w:rStyle w:val="ae"/>
                <w:b/>
                <w:noProof/>
                <w:sz w:val="24"/>
                <w:szCs w:val="32"/>
              </w:rPr>
              <w:t xml:space="preserve">5 </w:t>
            </w:r>
            <w:r w:rsidR="006A3D57" w:rsidRPr="006A3D57">
              <w:rPr>
                <w:rStyle w:val="ae"/>
                <w:b/>
                <w:noProof/>
                <w:sz w:val="24"/>
                <w:szCs w:val="32"/>
              </w:rPr>
              <w:t>产品技术要求</w:t>
            </w:r>
            <w:r w:rsidR="006A3D57" w:rsidRPr="006A3D57">
              <w:rPr>
                <w:noProof/>
                <w:webHidden/>
                <w:sz w:val="24"/>
                <w:szCs w:val="32"/>
              </w:rPr>
              <w:tab/>
            </w:r>
            <w:r w:rsidR="006A3D57" w:rsidRPr="006A3D57">
              <w:rPr>
                <w:noProof/>
                <w:webHidden/>
                <w:sz w:val="24"/>
                <w:szCs w:val="32"/>
              </w:rPr>
              <w:fldChar w:fldCharType="begin"/>
            </w:r>
            <w:r w:rsidR="006A3D57" w:rsidRPr="006A3D57">
              <w:rPr>
                <w:noProof/>
                <w:webHidden/>
                <w:sz w:val="24"/>
                <w:szCs w:val="32"/>
              </w:rPr>
              <w:instrText xml:space="preserve"> PAGEREF _Toc182825893 \h </w:instrText>
            </w:r>
            <w:r w:rsidR="006A3D57" w:rsidRPr="006A3D57">
              <w:rPr>
                <w:noProof/>
                <w:webHidden/>
                <w:sz w:val="24"/>
                <w:szCs w:val="32"/>
              </w:rPr>
            </w:r>
            <w:r w:rsidR="006A3D57" w:rsidRPr="006A3D57">
              <w:rPr>
                <w:noProof/>
                <w:webHidden/>
                <w:sz w:val="24"/>
                <w:szCs w:val="32"/>
              </w:rPr>
              <w:fldChar w:fldCharType="separate"/>
            </w:r>
            <w:r w:rsidR="00CE2607">
              <w:rPr>
                <w:noProof/>
                <w:webHidden/>
                <w:sz w:val="24"/>
                <w:szCs w:val="32"/>
              </w:rPr>
              <w:t>3</w:t>
            </w:r>
            <w:r w:rsidR="006A3D57" w:rsidRPr="006A3D57">
              <w:rPr>
                <w:noProof/>
                <w:webHidden/>
                <w:sz w:val="24"/>
                <w:szCs w:val="32"/>
              </w:rPr>
              <w:fldChar w:fldCharType="end"/>
            </w:r>
          </w:hyperlink>
        </w:p>
        <w:p w14:paraId="14EA3411" w14:textId="4F738A3C" w:rsidR="006A3D57" w:rsidRPr="006A3D57" w:rsidRDefault="00044BA1" w:rsidP="006A3D57">
          <w:pPr>
            <w:pStyle w:val="TOC1"/>
            <w:rPr>
              <w:rFonts w:asciiTheme="minorHAnsi" w:eastAsiaTheme="minorEastAsia" w:hAnsiTheme="minorHAnsi" w:cstheme="minorBidi"/>
              <w:noProof/>
              <w:sz w:val="24"/>
              <w:szCs w:val="28"/>
            </w:rPr>
          </w:pPr>
          <w:hyperlink w:anchor="_Toc182825894" w:history="1">
            <w:r w:rsidR="006A3D57" w:rsidRPr="006A3D57">
              <w:rPr>
                <w:rStyle w:val="ae"/>
                <w:b/>
                <w:noProof/>
                <w:sz w:val="24"/>
                <w:szCs w:val="32"/>
              </w:rPr>
              <w:t xml:space="preserve">6 </w:t>
            </w:r>
            <w:r w:rsidR="006A3D57" w:rsidRPr="006A3D57">
              <w:rPr>
                <w:rStyle w:val="ae"/>
                <w:b/>
                <w:noProof/>
                <w:sz w:val="24"/>
                <w:szCs w:val="32"/>
              </w:rPr>
              <w:t>试验方法</w:t>
            </w:r>
            <w:r w:rsidR="006A3D57" w:rsidRPr="006A3D57">
              <w:rPr>
                <w:noProof/>
                <w:webHidden/>
                <w:sz w:val="24"/>
                <w:szCs w:val="32"/>
              </w:rPr>
              <w:tab/>
            </w:r>
            <w:r w:rsidR="006A3D57" w:rsidRPr="006A3D57">
              <w:rPr>
                <w:noProof/>
                <w:webHidden/>
                <w:sz w:val="24"/>
                <w:szCs w:val="32"/>
              </w:rPr>
              <w:fldChar w:fldCharType="begin"/>
            </w:r>
            <w:r w:rsidR="006A3D57" w:rsidRPr="006A3D57">
              <w:rPr>
                <w:noProof/>
                <w:webHidden/>
                <w:sz w:val="24"/>
                <w:szCs w:val="32"/>
              </w:rPr>
              <w:instrText xml:space="preserve"> PAGEREF _Toc182825894 \h </w:instrText>
            </w:r>
            <w:r w:rsidR="006A3D57" w:rsidRPr="006A3D57">
              <w:rPr>
                <w:noProof/>
                <w:webHidden/>
                <w:sz w:val="24"/>
                <w:szCs w:val="32"/>
              </w:rPr>
            </w:r>
            <w:r w:rsidR="006A3D57" w:rsidRPr="006A3D57">
              <w:rPr>
                <w:noProof/>
                <w:webHidden/>
                <w:sz w:val="24"/>
                <w:szCs w:val="32"/>
              </w:rPr>
              <w:fldChar w:fldCharType="separate"/>
            </w:r>
            <w:r w:rsidR="00CE2607">
              <w:rPr>
                <w:noProof/>
                <w:webHidden/>
                <w:sz w:val="24"/>
                <w:szCs w:val="32"/>
              </w:rPr>
              <w:t>4</w:t>
            </w:r>
            <w:r w:rsidR="006A3D57" w:rsidRPr="006A3D57">
              <w:rPr>
                <w:noProof/>
                <w:webHidden/>
                <w:sz w:val="24"/>
                <w:szCs w:val="32"/>
              </w:rPr>
              <w:fldChar w:fldCharType="end"/>
            </w:r>
          </w:hyperlink>
        </w:p>
        <w:p w14:paraId="403BEA04" w14:textId="55F3843D" w:rsidR="006A3D57" w:rsidRPr="006A3D57" w:rsidRDefault="00044BA1" w:rsidP="006A3D57">
          <w:pPr>
            <w:pStyle w:val="TOC1"/>
            <w:rPr>
              <w:rFonts w:asciiTheme="minorHAnsi" w:eastAsiaTheme="minorEastAsia" w:hAnsiTheme="minorHAnsi" w:cstheme="minorBidi"/>
              <w:noProof/>
              <w:sz w:val="24"/>
              <w:szCs w:val="28"/>
            </w:rPr>
          </w:pPr>
          <w:hyperlink w:anchor="_Toc182825906" w:history="1">
            <w:r w:rsidR="006A3D57" w:rsidRPr="006A3D57">
              <w:rPr>
                <w:rStyle w:val="ae"/>
                <w:b/>
                <w:noProof/>
                <w:sz w:val="24"/>
                <w:szCs w:val="32"/>
              </w:rPr>
              <w:t xml:space="preserve">7 </w:t>
            </w:r>
            <w:r w:rsidR="006A3D57" w:rsidRPr="006A3D57">
              <w:rPr>
                <w:rStyle w:val="ae"/>
                <w:b/>
                <w:noProof/>
                <w:sz w:val="24"/>
                <w:szCs w:val="32"/>
              </w:rPr>
              <w:t>检验规则</w:t>
            </w:r>
            <w:r w:rsidR="006A3D57" w:rsidRPr="006A3D57">
              <w:rPr>
                <w:noProof/>
                <w:webHidden/>
                <w:sz w:val="24"/>
                <w:szCs w:val="32"/>
              </w:rPr>
              <w:tab/>
            </w:r>
            <w:r w:rsidR="006A3D57" w:rsidRPr="006A3D57">
              <w:rPr>
                <w:noProof/>
                <w:webHidden/>
                <w:sz w:val="24"/>
                <w:szCs w:val="32"/>
              </w:rPr>
              <w:fldChar w:fldCharType="begin"/>
            </w:r>
            <w:r w:rsidR="006A3D57" w:rsidRPr="006A3D57">
              <w:rPr>
                <w:noProof/>
                <w:webHidden/>
                <w:sz w:val="24"/>
                <w:szCs w:val="32"/>
              </w:rPr>
              <w:instrText xml:space="preserve"> PAGEREF _Toc182825906 \h </w:instrText>
            </w:r>
            <w:r w:rsidR="006A3D57" w:rsidRPr="006A3D57">
              <w:rPr>
                <w:noProof/>
                <w:webHidden/>
                <w:sz w:val="24"/>
                <w:szCs w:val="32"/>
              </w:rPr>
            </w:r>
            <w:r w:rsidR="006A3D57" w:rsidRPr="006A3D57">
              <w:rPr>
                <w:noProof/>
                <w:webHidden/>
                <w:sz w:val="24"/>
                <w:szCs w:val="32"/>
              </w:rPr>
              <w:fldChar w:fldCharType="separate"/>
            </w:r>
            <w:r w:rsidR="00CE2607">
              <w:rPr>
                <w:noProof/>
                <w:webHidden/>
                <w:sz w:val="24"/>
                <w:szCs w:val="32"/>
              </w:rPr>
              <w:t>5</w:t>
            </w:r>
            <w:r w:rsidR="006A3D57" w:rsidRPr="006A3D57">
              <w:rPr>
                <w:noProof/>
                <w:webHidden/>
                <w:sz w:val="24"/>
                <w:szCs w:val="32"/>
              </w:rPr>
              <w:fldChar w:fldCharType="end"/>
            </w:r>
          </w:hyperlink>
        </w:p>
        <w:p w14:paraId="012A1B95" w14:textId="76565C51" w:rsidR="006A3D57" w:rsidRPr="006A3D57" w:rsidRDefault="00044BA1" w:rsidP="006A3D57">
          <w:pPr>
            <w:pStyle w:val="TOC1"/>
            <w:rPr>
              <w:rFonts w:asciiTheme="minorHAnsi" w:eastAsiaTheme="minorEastAsia" w:hAnsiTheme="minorHAnsi" w:cstheme="minorBidi"/>
              <w:noProof/>
              <w:sz w:val="24"/>
              <w:szCs w:val="28"/>
            </w:rPr>
          </w:pPr>
          <w:hyperlink w:anchor="_Toc182825910" w:history="1">
            <w:r w:rsidR="006A3D57" w:rsidRPr="006A3D57">
              <w:rPr>
                <w:rStyle w:val="ae"/>
                <w:b/>
                <w:noProof/>
                <w:sz w:val="24"/>
                <w:szCs w:val="32"/>
              </w:rPr>
              <w:t xml:space="preserve">8 </w:t>
            </w:r>
            <w:r w:rsidR="006A3D57" w:rsidRPr="006A3D57">
              <w:rPr>
                <w:rStyle w:val="ae"/>
                <w:b/>
                <w:noProof/>
                <w:sz w:val="24"/>
                <w:szCs w:val="32"/>
              </w:rPr>
              <w:t>判定规则</w:t>
            </w:r>
            <w:r w:rsidR="006A3D57" w:rsidRPr="006A3D57">
              <w:rPr>
                <w:noProof/>
                <w:webHidden/>
                <w:sz w:val="24"/>
                <w:szCs w:val="32"/>
              </w:rPr>
              <w:tab/>
            </w:r>
            <w:r w:rsidR="006A3D57" w:rsidRPr="006A3D57">
              <w:rPr>
                <w:noProof/>
                <w:webHidden/>
                <w:sz w:val="24"/>
                <w:szCs w:val="32"/>
              </w:rPr>
              <w:fldChar w:fldCharType="begin"/>
            </w:r>
            <w:r w:rsidR="006A3D57" w:rsidRPr="006A3D57">
              <w:rPr>
                <w:noProof/>
                <w:webHidden/>
                <w:sz w:val="24"/>
                <w:szCs w:val="32"/>
              </w:rPr>
              <w:instrText xml:space="preserve"> PAGEREF _Toc182825910 \h </w:instrText>
            </w:r>
            <w:r w:rsidR="006A3D57" w:rsidRPr="006A3D57">
              <w:rPr>
                <w:noProof/>
                <w:webHidden/>
                <w:sz w:val="24"/>
                <w:szCs w:val="32"/>
              </w:rPr>
            </w:r>
            <w:r w:rsidR="006A3D57" w:rsidRPr="006A3D57">
              <w:rPr>
                <w:noProof/>
                <w:webHidden/>
                <w:sz w:val="24"/>
                <w:szCs w:val="32"/>
              </w:rPr>
              <w:fldChar w:fldCharType="separate"/>
            </w:r>
            <w:r w:rsidR="00CE2607">
              <w:rPr>
                <w:noProof/>
                <w:webHidden/>
                <w:sz w:val="24"/>
                <w:szCs w:val="32"/>
              </w:rPr>
              <w:t>6</w:t>
            </w:r>
            <w:r w:rsidR="006A3D57" w:rsidRPr="006A3D57">
              <w:rPr>
                <w:noProof/>
                <w:webHidden/>
                <w:sz w:val="24"/>
                <w:szCs w:val="32"/>
              </w:rPr>
              <w:fldChar w:fldCharType="end"/>
            </w:r>
          </w:hyperlink>
        </w:p>
        <w:p w14:paraId="4770C30C" w14:textId="7B7B4487" w:rsidR="006A3D57" w:rsidRPr="006A3D57" w:rsidRDefault="00044BA1" w:rsidP="006A3D57">
          <w:pPr>
            <w:pStyle w:val="TOC1"/>
            <w:rPr>
              <w:rFonts w:asciiTheme="minorHAnsi" w:eastAsiaTheme="minorEastAsia" w:hAnsiTheme="minorHAnsi" w:cstheme="minorBidi"/>
              <w:noProof/>
              <w:sz w:val="24"/>
              <w:szCs w:val="28"/>
            </w:rPr>
          </w:pPr>
          <w:hyperlink w:anchor="_Toc182825911" w:history="1">
            <w:r w:rsidR="006A3D57" w:rsidRPr="006A3D57">
              <w:rPr>
                <w:rStyle w:val="ae"/>
                <w:b/>
                <w:noProof/>
                <w:sz w:val="24"/>
                <w:szCs w:val="32"/>
              </w:rPr>
              <w:t xml:space="preserve">9 </w:t>
            </w:r>
            <w:r w:rsidR="006A3D57" w:rsidRPr="006A3D57">
              <w:rPr>
                <w:rStyle w:val="ae"/>
                <w:b/>
                <w:noProof/>
                <w:sz w:val="24"/>
                <w:szCs w:val="32"/>
              </w:rPr>
              <w:t>包装、标志、运输及贮存</w:t>
            </w:r>
            <w:r w:rsidR="006A3D57" w:rsidRPr="006A3D57">
              <w:rPr>
                <w:noProof/>
                <w:webHidden/>
                <w:sz w:val="24"/>
                <w:szCs w:val="32"/>
              </w:rPr>
              <w:tab/>
            </w:r>
            <w:r w:rsidR="006A3D57" w:rsidRPr="006A3D57">
              <w:rPr>
                <w:noProof/>
                <w:webHidden/>
                <w:sz w:val="24"/>
                <w:szCs w:val="32"/>
              </w:rPr>
              <w:fldChar w:fldCharType="begin"/>
            </w:r>
            <w:r w:rsidR="006A3D57" w:rsidRPr="006A3D57">
              <w:rPr>
                <w:noProof/>
                <w:webHidden/>
                <w:sz w:val="24"/>
                <w:szCs w:val="32"/>
              </w:rPr>
              <w:instrText xml:space="preserve"> PAGEREF _Toc182825911 \h </w:instrText>
            </w:r>
            <w:r w:rsidR="006A3D57" w:rsidRPr="006A3D57">
              <w:rPr>
                <w:noProof/>
                <w:webHidden/>
                <w:sz w:val="24"/>
                <w:szCs w:val="32"/>
              </w:rPr>
            </w:r>
            <w:r w:rsidR="006A3D57" w:rsidRPr="006A3D57">
              <w:rPr>
                <w:noProof/>
                <w:webHidden/>
                <w:sz w:val="24"/>
                <w:szCs w:val="32"/>
              </w:rPr>
              <w:fldChar w:fldCharType="separate"/>
            </w:r>
            <w:r w:rsidR="00CE2607">
              <w:rPr>
                <w:noProof/>
                <w:webHidden/>
                <w:sz w:val="24"/>
                <w:szCs w:val="32"/>
              </w:rPr>
              <w:t>6</w:t>
            </w:r>
            <w:r w:rsidR="006A3D57" w:rsidRPr="006A3D57">
              <w:rPr>
                <w:noProof/>
                <w:webHidden/>
                <w:sz w:val="24"/>
                <w:szCs w:val="32"/>
              </w:rPr>
              <w:fldChar w:fldCharType="end"/>
            </w:r>
          </w:hyperlink>
        </w:p>
        <w:p w14:paraId="28C59635" w14:textId="16DB6A92" w:rsidR="006A3D57" w:rsidRPr="006A3D57" w:rsidRDefault="00044BA1" w:rsidP="006A3D57">
          <w:pPr>
            <w:pStyle w:val="TOC1"/>
            <w:rPr>
              <w:rFonts w:asciiTheme="minorHAnsi" w:eastAsiaTheme="minorEastAsia" w:hAnsiTheme="minorHAnsi" w:cstheme="minorBidi"/>
              <w:noProof/>
              <w:sz w:val="24"/>
              <w:szCs w:val="28"/>
            </w:rPr>
          </w:pPr>
          <w:hyperlink w:anchor="_Toc182825915" w:history="1">
            <w:r w:rsidR="006A3D57" w:rsidRPr="006A3D57">
              <w:rPr>
                <w:rStyle w:val="ae"/>
                <w:b/>
                <w:noProof/>
                <w:sz w:val="24"/>
                <w:szCs w:val="32"/>
              </w:rPr>
              <w:t>附录</w:t>
            </w:r>
            <w:r w:rsidR="006A3D57" w:rsidRPr="006A3D57">
              <w:rPr>
                <w:rStyle w:val="ae"/>
                <w:b/>
                <w:noProof/>
                <w:sz w:val="24"/>
                <w:szCs w:val="32"/>
              </w:rPr>
              <w:t xml:space="preserve"> A</w:t>
            </w:r>
            <w:r w:rsidR="006A3D57" w:rsidRPr="006A3D57">
              <w:rPr>
                <w:noProof/>
                <w:webHidden/>
                <w:sz w:val="24"/>
                <w:szCs w:val="32"/>
              </w:rPr>
              <w:tab/>
            </w:r>
            <w:r w:rsidR="006A3D57" w:rsidRPr="006A3D57">
              <w:rPr>
                <w:noProof/>
                <w:webHidden/>
                <w:sz w:val="24"/>
                <w:szCs w:val="32"/>
              </w:rPr>
              <w:fldChar w:fldCharType="begin"/>
            </w:r>
            <w:r w:rsidR="006A3D57" w:rsidRPr="006A3D57">
              <w:rPr>
                <w:noProof/>
                <w:webHidden/>
                <w:sz w:val="24"/>
                <w:szCs w:val="32"/>
              </w:rPr>
              <w:instrText xml:space="preserve"> PAGEREF _Toc182825915 \h </w:instrText>
            </w:r>
            <w:r w:rsidR="006A3D57" w:rsidRPr="006A3D57">
              <w:rPr>
                <w:noProof/>
                <w:webHidden/>
                <w:sz w:val="24"/>
                <w:szCs w:val="32"/>
              </w:rPr>
            </w:r>
            <w:r w:rsidR="006A3D57" w:rsidRPr="006A3D57">
              <w:rPr>
                <w:noProof/>
                <w:webHidden/>
                <w:sz w:val="24"/>
                <w:szCs w:val="32"/>
              </w:rPr>
              <w:fldChar w:fldCharType="separate"/>
            </w:r>
            <w:r w:rsidR="00CE2607">
              <w:rPr>
                <w:noProof/>
                <w:webHidden/>
                <w:sz w:val="24"/>
                <w:szCs w:val="32"/>
              </w:rPr>
              <w:t>7</w:t>
            </w:r>
            <w:r w:rsidR="006A3D57" w:rsidRPr="006A3D57">
              <w:rPr>
                <w:noProof/>
                <w:webHidden/>
                <w:sz w:val="24"/>
                <w:szCs w:val="32"/>
              </w:rPr>
              <w:fldChar w:fldCharType="end"/>
            </w:r>
          </w:hyperlink>
        </w:p>
        <w:p w14:paraId="336A0EE2" w14:textId="5B212E2C" w:rsidR="00500B85" w:rsidRDefault="00AB71D6" w:rsidP="00EE7F68">
          <w:pPr>
            <w:spacing w:line="360" w:lineRule="auto"/>
            <w:ind w:firstLineChars="0" w:firstLine="0"/>
            <w:rPr>
              <w:b/>
              <w:bCs/>
              <w:sz w:val="24"/>
              <w:lang w:val="zh-CN"/>
            </w:rPr>
          </w:pPr>
          <w:r w:rsidRPr="00500B85">
            <w:rPr>
              <w:b/>
              <w:bCs/>
              <w:sz w:val="24"/>
              <w:lang w:val="zh-CN"/>
            </w:rPr>
            <w:fldChar w:fldCharType="end"/>
          </w:r>
        </w:p>
      </w:sdtContent>
    </w:sdt>
    <w:p w14:paraId="2E1CCEAB" w14:textId="77777777" w:rsidR="00074759" w:rsidRPr="00A0175B" w:rsidRDefault="00074759" w:rsidP="00A0175B">
      <w:pPr>
        <w:tabs>
          <w:tab w:val="center" w:pos="4677"/>
        </w:tabs>
        <w:spacing w:line="360" w:lineRule="auto"/>
        <w:ind w:firstLine="480"/>
        <w:jc w:val="center"/>
        <w:rPr>
          <w:sz w:val="24"/>
        </w:rPr>
      </w:pPr>
    </w:p>
    <w:sdt>
      <w:sdtPr>
        <w:rPr>
          <w:rFonts w:ascii="Times New Roman" w:eastAsia="宋体"/>
          <w:kern w:val="2"/>
          <w:sz w:val="21"/>
          <w:szCs w:val="24"/>
          <w:lang w:val="zh-CN"/>
        </w:rPr>
        <w:id w:val="1240134965"/>
        <w:docPartObj>
          <w:docPartGallery w:val="Table of Contents"/>
          <w:docPartUnique/>
        </w:docPartObj>
      </w:sdtPr>
      <w:sdtEndPr>
        <w:rPr>
          <w:b/>
        </w:rPr>
      </w:sdtEndPr>
      <w:sdtContent>
        <w:p w14:paraId="597691A9" w14:textId="77777777" w:rsidR="002C72D5" w:rsidRDefault="00AB71D6" w:rsidP="00AB71D6">
          <w:pPr>
            <w:pStyle w:val="a3"/>
            <w:spacing w:beforeLines="200" w:before="624" w:afterLines="50" w:after="156" w:line="360" w:lineRule="auto"/>
            <w:outlineLvl w:val="9"/>
            <w:rPr>
              <w:noProof/>
            </w:rPr>
          </w:pPr>
          <w:r w:rsidRPr="00B302C7">
            <w:rPr>
              <w:rFonts w:ascii="Times New Roman" w:eastAsia="微软雅黑"/>
              <w:b/>
              <w:sz w:val="28"/>
            </w:rPr>
            <w:t>Content</w:t>
          </w:r>
          <w:r w:rsidRPr="00B302C7">
            <w:rPr>
              <w:rFonts w:ascii="Times New Roman" w:eastAsia="微软雅黑"/>
              <w:b/>
            </w:rPr>
            <w:t xml:space="preserve"> </w:t>
          </w:r>
          <w:r w:rsidRPr="00B302C7">
            <w:rPr>
              <w:rFonts w:ascii="Times New Roman" w:eastAsia="宋体"/>
              <w:b/>
              <w:sz w:val="24"/>
              <w:szCs w:val="24"/>
            </w:rPr>
            <w:fldChar w:fldCharType="begin"/>
          </w:r>
          <w:r w:rsidRPr="00B302C7">
            <w:rPr>
              <w:rFonts w:ascii="Times New Roman" w:eastAsia="宋体"/>
              <w:b/>
              <w:sz w:val="24"/>
              <w:szCs w:val="24"/>
            </w:rPr>
            <w:instrText xml:space="preserve"> TOC \o "1-3" \h \z \u </w:instrText>
          </w:r>
          <w:r w:rsidRPr="00B302C7">
            <w:rPr>
              <w:rFonts w:ascii="Times New Roman" w:eastAsia="宋体"/>
              <w:b/>
              <w:sz w:val="24"/>
              <w:szCs w:val="24"/>
            </w:rPr>
            <w:fldChar w:fldCharType="separate"/>
          </w:r>
        </w:p>
        <w:p w14:paraId="34BED79D" w14:textId="54FC4C7E" w:rsidR="002C72D5" w:rsidRPr="001A20DB" w:rsidRDefault="00044BA1" w:rsidP="001A20DB">
          <w:pPr>
            <w:pStyle w:val="TOC1"/>
            <w:spacing w:line="600" w:lineRule="auto"/>
            <w:rPr>
              <w:rFonts w:eastAsiaTheme="minorEastAsia"/>
              <w:noProof/>
              <w:szCs w:val="22"/>
            </w:rPr>
          </w:pPr>
          <w:hyperlink w:anchor="_Toc182819774" w:history="1">
            <w:r w:rsidR="002C72D5" w:rsidRPr="001A20DB">
              <w:rPr>
                <w:rStyle w:val="ae"/>
                <w:noProof/>
              </w:rPr>
              <w:t>I</w:t>
            </w:r>
            <w:r w:rsidR="002C72D5" w:rsidRPr="001A20DB">
              <w:rPr>
                <w:rStyle w:val="ae"/>
                <w:rFonts w:eastAsia="黑体"/>
                <w:b/>
                <w:noProof/>
              </w:rPr>
              <w:t>ntroduction</w:t>
            </w:r>
            <w:r w:rsidR="002C72D5" w:rsidRPr="001A20DB">
              <w:rPr>
                <w:noProof/>
                <w:webHidden/>
              </w:rPr>
              <w:tab/>
            </w:r>
            <w:r w:rsidR="006A3D57">
              <w:rPr>
                <w:noProof/>
                <w:webHidden/>
              </w:rPr>
              <w:t>1</w:t>
            </w:r>
          </w:hyperlink>
        </w:p>
        <w:p w14:paraId="186265FF" w14:textId="1925BFDA" w:rsidR="002C72D5" w:rsidRPr="001A20DB" w:rsidRDefault="00044BA1" w:rsidP="001A20DB">
          <w:pPr>
            <w:pStyle w:val="TOC1"/>
            <w:spacing w:line="600" w:lineRule="auto"/>
            <w:rPr>
              <w:rFonts w:eastAsiaTheme="minorEastAsia"/>
              <w:noProof/>
              <w:szCs w:val="22"/>
            </w:rPr>
          </w:pPr>
          <w:hyperlink w:anchor="_Toc182819775" w:history="1">
            <w:r w:rsidR="002C72D5" w:rsidRPr="001A20DB">
              <w:rPr>
                <w:rStyle w:val="ae"/>
                <w:b/>
                <w:noProof/>
              </w:rPr>
              <w:t>1 Scope</w:t>
            </w:r>
            <w:r w:rsidR="002C72D5" w:rsidRPr="001A20DB">
              <w:rPr>
                <w:noProof/>
                <w:webHidden/>
              </w:rPr>
              <w:tab/>
            </w:r>
            <w:r w:rsidR="006A3D57">
              <w:rPr>
                <w:noProof/>
                <w:webHidden/>
              </w:rPr>
              <w:t>2</w:t>
            </w:r>
          </w:hyperlink>
        </w:p>
        <w:p w14:paraId="11EFB7D0" w14:textId="5C6D618B" w:rsidR="002C72D5" w:rsidRPr="001A20DB" w:rsidRDefault="00044BA1" w:rsidP="001A20DB">
          <w:pPr>
            <w:pStyle w:val="TOC1"/>
            <w:spacing w:line="600" w:lineRule="auto"/>
            <w:rPr>
              <w:rFonts w:eastAsiaTheme="minorEastAsia"/>
              <w:noProof/>
              <w:szCs w:val="22"/>
            </w:rPr>
          </w:pPr>
          <w:hyperlink w:anchor="_Toc182819776" w:history="1">
            <w:r w:rsidR="002C72D5" w:rsidRPr="001A20DB">
              <w:rPr>
                <w:rStyle w:val="ae"/>
                <w:b/>
                <w:noProof/>
              </w:rPr>
              <w:t>2 Normative references</w:t>
            </w:r>
            <w:r w:rsidR="002C72D5" w:rsidRPr="001A20DB">
              <w:rPr>
                <w:noProof/>
                <w:webHidden/>
              </w:rPr>
              <w:tab/>
            </w:r>
            <w:r w:rsidR="006A3D57">
              <w:rPr>
                <w:noProof/>
                <w:webHidden/>
              </w:rPr>
              <w:t>2</w:t>
            </w:r>
          </w:hyperlink>
        </w:p>
        <w:p w14:paraId="346B67AD" w14:textId="2A70F3D8" w:rsidR="002C72D5" w:rsidRPr="001A20DB" w:rsidRDefault="00044BA1" w:rsidP="001A20DB">
          <w:pPr>
            <w:pStyle w:val="TOC1"/>
            <w:spacing w:line="600" w:lineRule="auto"/>
            <w:rPr>
              <w:rFonts w:eastAsiaTheme="minorEastAsia"/>
              <w:noProof/>
              <w:szCs w:val="22"/>
            </w:rPr>
          </w:pPr>
          <w:hyperlink w:anchor="_Toc182819777" w:history="1">
            <w:r w:rsidR="002C72D5" w:rsidRPr="001A20DB">
              <w:rPr>
                <w:rStyle w:val="ae"/>
                <w:b/>
                <w:noProof/>
              </w:rPr>
              <w:t>3 Terms and definitions</w:t>
            </w:r>
            <w:r w:rsidR="002C72D5" w:rsidRPr="001A20DB">
              <w:rPr>
                <w:noProof/>
                <w:webHidden/>
              </w:rPr>
              <w:tab/>
            </w:r>
            <w:r w:rsidR="006A3D57">
              <w:rPr>
                <w:noProof/>
                <w:webHidden/>
              </w:rPr>
              <w:t>2</w:t>
            </w:r>
          </w:hyperlink>
        </w:p>
        <w:p w14:paraId="705D393B" w14:textId="3031764F" w:rsidR="002C72D5" w:rsidRPr="001A20DB" w:rsidRDefault="00044BA1" w:rsidP="001A20DB">
          <w:pPr>
            <w:pStyle w:val="TOC1"/>
            <w:spacing w:line="600" w:lineRule="auto"/>
            <w:rPr>
              <w:rFonts w:eastAsiaTheme="minorEastAsia"/>
              <w:noProof/>
              <w:szCs w:val="22"/>
            </w:rPr>
          </w:pPr>
          <w:hyperlink w:anchor="_Toc182819782" w:history="1">
            <w:r w:rsidR="002C72D5" w:rsidRPr="001A20DB">
              <w:rPr>
                <w:rStyle w:val="ae"/>
                <w:b/>
                <w:noProof/>
              </w:rPr>
              <w:t>4 Materials</w:t>
            </w:r>
            <w:r w:rsidR="002C72D5" w:rsidRPr="001A20DB">
              <w:rPr>
                <w:noProof/>
                <w:webHidden/>
              </w:rPr>
              <w:tab/>
            </w:r>
            <w:r w:rsidR="006A3D57">
              <w:rPr>
                <w:noProof/>
                <w:webHidden/>
              </w:rPr>
              <w:t>3</w:t>
            </w:r>
          </w:hyperlink>
        </w:p>
        <w:p w14:paraId="40E04E42" w14:textId="551E1034" w:rsidR="002C72D5" w:rsidRPr="001A20DB" w:rsidRDefault="00044BA1" w:rsidP="001A20DB">
          <w:pPr>
            <w:pStyle w:val="TOC1"/>
            <w:spacing w:line="600" w:lineRule="auto"/>
            <w:rPr>
              <w:rFonts w:eastAsiaTheme="minorEastAsia"/>
              <w:noProof/>
              <w:szCs w:val="22"/>
            </w:rPr>
          </w:pPr>
          <w:hyperlink w:anchor="_Toc182819787" w:history="1">
            <w:r w:rsidR="002C72D5" w:rsidRPr="001A20DB">
              <w:rPr>
                <w:rStyle w:val="ae"/>
                <w:b/>
                <w:noProof/>
              </w:rPr>
              <w:t>5 Technical requirements for products</w:t>
            </w:r>
            <w:r w:rsidR="002C72D5" w:rsidRPr="001A20DB">
              <w:rPr>
                <w:noProof/>
                <w:webHidden/>
              </w:rPr>
              <w:tab/>
            </w:r>
            <w:r w:rsidR="006A3D57">
              <w:rPr>
                <w:noProof/>
                <w:webHidden/>
              </w:rPr>
              <w:t>3</w:t>
            </w:r>
          </w:hyperlink>
        </w:p>
        <w:p w14:paraId="78271BE8" w14:textId="7A6AA495" w:rsidR="002C72D5" w:rsidRPr="001A20DB" w:rsidRDefault="00044BA1" w:rsidP="001A20DB">
          <w:pPr>
            <w:pStyle w:val="TOC1"/>
            <w:spacing w:line="600" w:lineRule="auto"/>
            <w:rPr>
              <w:rFonts w:eastAsiaTheme="minorEastAsia"/>
              <w:noProof/>
              <w:szCs w:val="22"/>
            </w:rPr>
          </w:pPr>
          <w:hyperlink w:anchor="_Toc182819788" w:history="1">
            <w:r w:rsidR="002C72D5" w:rsidRPr="001A20DB">
              <w:rPr>
                <w:rStyle w:val="ae"/>
                <w:b/>
                <w:noProof/>
              </w:rPr>
              <w:t>6 Test methods</w:t>
            </w:r>
            <w:r w:rsidR="002C72D5" w:rsidRPr="001A20DB">
              <w:rPr>
                <w:noProof/>
                <w:webHidden/>
              </w:rPr>
              <w:tab/>
            </w:r>
            <w:r w:rsidR="006A3D57">
              <w:rPr>
                <w:noProof/>
                <w:webHidden/>
              </w:rPr>
              <w:t>4</w:t>
            </w:r>
          </w:hyperlink>
        </w:p>
        <w:p w14:paraId="18EED742" w14:textId="69725F6B" w:rsidR="002C72D5" w:rsidRPr="001A20DB" w:rsidRDefault="00044BA1" w:rsidP="001A20DB">
          <w:pPr>
            <w:pStyle w:val="TOC1"/>
            <w:spacing w:line="600" w:lineRule="auto"/>
            <w:rPr>
              <w:rFonts w:eastAsiaTheme="minorEastAsia"/>
              <w:noProof/>
              <w:szCs w:val="22"/>
            </w:rPr>
          </w:pPr>
          <w:hyperlink w:anchor="_Toc182819800" w:history="1">
            <w:r w:rsidR="002C72D5" w:rsidRPr="001A20DB">
              <w:rPr>
                <w:rStyle w:val="ae"/>
                <w:b/>
                <w:noProof/>
              </w:rPr>
              <w:t>7 Inspection rules</w:t>
            </w:r>
            <w:r w:rsidR="002C72D5" w:rsidRPr="001A20DB">
              <w:rPr>
                <w:noProof/>
                <w:webHidden/>
              </w:rPr>
              <w:tab/>
            </w:r>
            <w:r w:rsidR="006A3D57">
              <w:rPr>
                <w:noProof/>
                <w:webHidden/>
              </w:rPr>
              <w:t>5</w:t>
            </w:r>
          </w:hyperlink>
        </w:p>
        <w:p w14:paraId="19D43ED1" w14:textId="5CDC495D" w:rsidR="002C72D5" w:rsidRPr="001A20DB" w:rsidRDefault="00044BA1" w:rsidP="001A20DB">
          <w:pPr>
            <w:pStyle w:val="TOC1"/>
            <w:spacing w:line="600" w:lineRule="auto"/>
            <w:rPr>
              <w:rFonts w:eastAsiaTheme="minorEastAsia"/>
              <w:noProof/>
              <w:szCs w:val="22"/>
            </w:rPr>
          </w:pPr>
          <w:hyperlink w:anchor="_Toc182819804" w:history="1">
            <w:r w:rsidR="002C72D5" w:rsidRPr="001A20DB">
              <w:rPr>
                <w:rStyle w:val="ae"/>
                <w:b/>
                <w:noProof/>
              </w:rPr>
              <w:t>8 Judgment rules</w:t>
            </w:r>
            <w:r w:rsidR="002C72D5" w:rsidRPr="001A20DB">
              <w:rPr>
                <w:noProof/>
                <w:webHidden/>
              </w:rPr>
              <w:tab/>
            </w:r>
            <w:r w:rsidR="006A3D57">
              <w:rPr>
                <w:noProof/>
                <w:webHidden/>
              </w:rPr>
              <w:t>6</w:t>
            </w:r>
          </w:hyperlink>
        </w:p>
        <w:p w14:paraId="7E7AA865" w14:textId="6EE6896D" w:rsidR="002C72D5" w:rsidRPr="001A20DB" w:rsidRDefault="00044BA1" w:rsidP="001A20DB">
          <w:pPr>
            <w:pStyle w:val="TOC1"/>
            <w:spacing w:line="600" w:lineRule="auto"/>
            <w:rPr>
              <w:rFonts w:eastAsiaTheme="minorEastAsia"/>
              <w:noProof/>
              <w:szCs w:val="22"/>
            </w:rPr>
          </w:pPr>
          <w:hyperlink w:anchor="_Toc182819805" w:history="1">
            <w:r w:rsidR="002C72D5" w:rsidRPr="001A20DB">
              <w:rPr>
                <w:rStyle w:val="ae"/>
                <w:b/>
                <w:noProof/>
              </w:rPr>
              <w:t>9 Packaging, marking, transportation and storage</w:t>
            </w:r>
            <w:r w:rsidR="002C72D5" w:rsidRPr="001A20DB">
              <w:rPr>
                <w:noProof/>
                <w:webHidden/>
              </w:rPr>
              <w:tab/>
            </w:r>
            <w:r w:rsidR="006A3D57">
              <w:rPr>
                <w:noProof/>
                <w:webHidden/>
              </w:rPr>
              <w:t>6</w:t>
            </w:r>
          </w:hyperlink>
        </w:p>
        <w:p w14:paraId="6C428C7A" w14:textId="48B848E9" w:rsidR="002C72D5" w:rsidRPr="001A20DB" w:rsidRDefault="00044BA1" w:rsidP="001A20DB">
          <w:pPr>
            <w:pStyle w:val="TOC1"/>
            <w:spacing w:line="600" w:lineRule="auto"/>
            <w:rPr>
              <w:rFonts w:eastAsiaTheme="minorEastAsia"/>
              <w:noProof/>
              <w:szCs w:val="22"/>
            </w:rPr>
          </w:pPr>
          <w:hyperlink w:anchor="_Toc182819809" w:history="1">
            <w:r w:rsidR="001A20DB" w:rsidRPr="001A20DB">
              <w:rPr>
                <w:rStyle w:val="ae"/>
                <w:b/>
                <w:noProof/>
              </w:rPr>
              <w:t>Appendix</w:t>
            </w:r>
            <w:r w:rsidR="001A20DB" w:rsidRPr="001A20DB">
              <w:t xml:space="preserve"> </w:t>
            </w:r>
            <w:r w:rsidR="001A20DB" w:rsidRPr="001A20DB">
              <w:rPr>
                <w:rStyle w:val="ae"/>
                <w:b/>
                <w:noProof/>
              </w:rPr>
              <w:t>A The method for determining CO2 sequestration ratio</w:t>
            </w:r>
            <w:r w:rsidR="002C72D5" w:rsidRPr="001A20DB">
              <w:rPr>
                <w:noProof/>
                <w:webHidden/>
              </w:rPr>
              <w:tab/>
            </w:r>
            <w:r w:rsidR="006A3D57">
              <w:rPr>
                <w:noProof/>
                <w:webHidden/>
              </w:rPr>
              <w:t>7</w:t>
            </w:r>
          </w:hyperlink>
        </w:p>
        <w:p w14:paraId="52C9C278" w14:textId="1B3EDA40" w:rsidR="005F4011" w:rsidRDefault="00AB71D6" w:rsidP="00336982">
          <w:pPr>
            <w:pStyle w:val="TOC1"/>
            <w:ind w:firstLine="422"/>
            <w:rPr>
              <w:lang w:val="zh-CN"/>
            </w:rPr>
          </w:pPr>
          <w:r w:rsidRPr="00B302C7">
            <w:rPr>
              <w:b/>
              <w:lang w:val="zh-CN"/>
            </w:rPr>
            <w:fldChar w:fldCharType="end"/>
          </w:r>
        </w:p>
      </w:sdtContent>
    </w:sdt>
    <w:bookmarkEnd w:id="6"/>
    <w:p w14:paraId="3BB5EA4F" w14:textId="77777777" w:rsidR="00B302C7" w:rsidRDefault="00B302C7" w:rsidP="008902E6">
      <w:pPr>
        <w:widowControl/>
        <w:adjustRightInd/>
        <w:snapToGrid/>
        <w:spacing w:line="360" w:lineRule="auto"/>
        <w:ind w:firstLineChars="0" w:firstLine="0"/>
        <w:jc w:val="left"/>
      </w:pPr>
    </w:p>
    <w:p w14:paraId="499A80D6" w14:textId="77777777" w:rsidR="005F4011" w:rsidRDefault="005F4011" w:rsidP="008902E6">
      <w:pPr>
        <w:widowControl/>
        <w:adjustRightInd/>
        <w:snapToGrid/>
        <w:spacing w:line="360" w:lineRule="auto"/>
        <w:ind w:firstLineChars="0" w:firstLine="0"/>
        <w:jc w:val="left"/>
      </w:pPr>
    </w:p>
    <w:p w14:paraId="6274CBB3" w14:textId="77777777" w:rsidR="005824CB" w:rsidRDefault="005824CB" w:rsidP="008902E6">
      <w:pPr>
        <w:widowControl/>
        <w:adjustRightInd/>
        <w:snapToGrid/>
        <w:spacing w:line="360" w:lineRule="auto"/>
        <w:ind w:firstLineChars="0" w:firstLine="0"/>
        <w:jc w:val="left"/>
      </w:pPr>
    </w:p>
    <w:p w14:paraId="5D693F00" w14:textId="77777777" w:rsidR="005824CB" w:rsidRDefault="005824CB" w:rsidP="008902E6">
      <w:pPr>
        <w:widowControl/>
        <w:adjustRightInd/>
        <w:snapToGrid/>
        <w:spacing w:line="360" w:lineRule="auto"/>
        <w:ind w:firstLineChars="0" w:firstLine="0"/>
        <w:jc w:val="left"/>
      </w:pPr>
    </w:p>
    <w:p w14:paraId="68355C19" w14:textId="77777777" w:rsidR="005824CB" w:rsidRDefault="005824CB" w:rsidP="008902E6">
      <w:pPr>
        <w:widowControl/>
        <w:adjustRightInd/>
        <w:snapToGrid/>
        <w:spacing w:line="360" w:lineRule="auto"/>
        <w:ind w:firstLineChars="0" w:firstLine="0"/>
        <w:jc w:val="left"/>
      </w:pPr>
    </w:p>
    <w:p w14:paraId="2765D795" w14:textId="77777777" w:rsidR="005824CB" w:rsidRDefault="005824CB" w:rsidP="008902E6">
      <w:pPr>
        <w:widowControl/>
        <w:adjustRightInd/>
        <w:snapToGrid/>
        <w:spacing w:line="360" w:lineRule="auto"/>
        <w:ind w:firstLineChars="0" w:firstLine="0"/>
        <w:jc w:val="left"/>
      </w:pPr>
    </w:p>
    <w:p w14:paraId="3458A64C" w14:textId="77777777" w:rsidR="005824CB" w:rsidRDefault="005824CB" w:rsidP="008902E6">
      <w:pPr>
        <w:widowControl/>
        <w:adjustRightInd/>
        <w:snapToGrid/>
        <w:spacing w:line="360" w:lineRule="auto"/>
        <w:ind w:firstLineChars="0" w:firstLine="0"/>
        <w:jc w:val="left"/>
      </w:pPr>
    </w:p>
    <w:p w14:paraId="276CF7DE" w14:textId="77777777" w:rsidR="00FF54A5" w:rsidRDefault="00FF54A5" w:rsidP="008902E6">
      <w:pPr>
        <w:widowControl/>
        <w:adjustRightInd/>
        <w:snapToGrid/>
        <w:spacing w:line="360" w:lineRule="auto"/>
        <w:ind w:firstLineChars="0" w:firstLine="0"/>
        <w:jc w:val="left"/>
        <w:sectPr w:rsidR="00FF54A5" w:rsidSect="00BB33FA">
          <w:headerReference w:type="even" r:id="rId8"/>
          <w:headerReference w:type="default" r:id="rId9"/>
          <w:footerReference w:type="even" r:id="rId10"/>
          <w:footerReference w:type="default" r:id="rId11"/>
          <w:headerReference w:type="first" r:id="rId12"/>
          <w:footerReference w:type="first" r:id="rId13"/>
          <w:pgSz w:w="11906" w:h="16838"/>
          <w:pgMar w:top="567" w:right="1417" w:bottom="1134" w:left="1134" w:header="1417" w:footer="1134" w:gutter="0"/>
          <w:pgNumType w:fmt="upperRoman" w:start="1"/>
          <w:cols w:space="720"/>
          <w:docGrid w:type="lines" w:linePitch="312"/>
        </w:sectPr>
      </w:pPr>
    </w:p>
    <w:p w14:paraId="402C6952" w14:textId="77777777" w:rsidR="005824CB" w:rsidRPr="00A6288E" w:rsidRDefault="005824CB" w:rsidP="00DD3CAC">
      <w:pPr>
        <w:spacing w:line="480" w:lineRule="auto"/>
        <w:ind w:firstLineChars="0" w:firstLine="0"/>
        <w:jc w:val="center"/>
        <w:outlineLvl w:val="0"/>
        <w:rPr>
          <w:rFonts w:ascii="黑体" w:eastAsia="黑体" w:hAnsi="黑体"/>
          <w:b/>
          <w:sz w:val="32"/>
          <w:szCs w:val="28"/>
        </w:rPr>
      </w:pPr>
      <w:bookmarkStart w:id="8" w:name="_Toc182819774"/>
      <w:bookmarkStart w:id="9" w:name="_Toc182825880"/>
      <w:r w:rsidRPr="00A6288E">
        <w:rPr>
          <w:rFonts w:ascii="黑体" w:eastAsia="黑体" w:hAnsi="黑体"/>
          <w:b/>
          <w:sz w:val="32"/>
          <w:szCs w:val="28"/>
        </w:rPr>
        <w:lastRenderedPageBreak/>
        <w:t>前   言</w:t>
      </w:r>
      <w:bookmarkEnd w:id="8"/>
      <w:bookmarkEnd w:id="9"/>
    </w:p>
    <w:p w14:paraId="4EEC437C" w14:textId="3C6F7004" w:rsidR="002550E3" w:rsidRDefault="002550E3" w:rsidP="005824CB">
      <w:pPr>
        <w:pStyle w:val="11"/>
        <w:kinsoku/>
        <w:autoSpaceDE/>
        <w:autoSpaceDN/>
        <w:adjustRightInd/>
        <w:snapToGrid/>
        <w:spacing w:line="360" w:lineRule="auto"/>
        <w:ind w:firstLine="480"/>
        <w:jc w:val="both"/>
        <w:textAlignment w:val="auto"/>
        <w:rPr>
          <w:rFonts w:ascii="Times New Roman" w:hAnsi="Times New Roman" w:cs="Times New Roman"/>
          <w:sz w:val="28"/>
          <w:szCs w:val="28"/>
        </w:rPr>
      </w:pPr>
      <w:r>
        <w:rPr>
          <w:rFonts w:ascii="Times New Roman" w:hAnsi="Times New Roman" w:cs="Times New Roman" w:hint="eastAsia"/>
          <w:sz w:val="28"/>
          <w:szCs w:val="28"/>
        </w:rPr>
        <w:t>本文件按照</w:t>
      </w:r>
      <w:r w:rsidRPr="009A7CB7">
        <w:rPr>
          <w:rFonts w:ascii="Times New Roman" w:hAnsi="Times New Roman" w:cs="Times New Roman" w:hint="eastAsia"/>
          <w:sz w:val="28"/>
          <w:szCs w:val="28"/>
        </w:rPr>
        <w:t>GB/T</w:t>
      </w:r>
      <w:r>
        <w:rPr>
          <w:rFonts w:ascii="Times New Roman" w:hAnsi="Times New Roman" w:cs="Times New Roman"/>
          <w:sz w:val="28"/>
          <w:szCs w:val="28"/>
        </w:rPr>
        <w:t xml:space="preserve"> 1.1-2020</w:t>
      </w:r>
      <w:r>
        <w:rPr>
          <w:rFonts w:ascii="Times New Roman" w:hAnsi="Times New Roman" w:cs="Times New Roman" w:hint="eastAsia"/>
          <w:sz w:val="28"/>
          <w:szCs w:val="28"/>
        </w:rPr>
        <w:t>《标准化工作导则</w:t>
      </w:r>
      <w:r>
        <w:rPr>
          <w:rFonts w:ascii="Times New Roman" w:hAnsi="Times New Roman" w:cs="Times New Roman" w:hint="eastAsia"/>
          <w:sz w:val="28"/>
          <w:szCs w:val="28"/>
        </w:rPr>
        <w:t xml:space="preserve"> </w:t>
      </w:r>
      <w:r>
        <w:rPr>
          <w:rFonts w:ascii="Times New Roman" w:hAnsi="Times New Roman" w:cs="Times New Roman" w:hint="eastAsia"/>
          <w:sz w:val="28"/>
          <w:szCs w:val="28"/>
        </w:rPr>
        <w:t>第</w:t>
      </w:r>
      <w:r>
        <w:rPr>
          <w:rFonts w:ascii="Times New Roman" w:hAnsi="Times New Roman" w:cs="Times New Roman" w:hint="eastAsia"/>
          <w:sz w:val="28"/>
          <w:szCs w:val="28"/>
        </w:rPr>
        <w:t>1</w:t>
      </w:r>
      <w:r>
        <w:rPr>
          <w:rFonts w:ascii="Times New Roman" w:hAnsi="Times New Roman" w:cs="Times New Roman" w:hint="eastAsia"/>
          <w:sz w:val="28"/>
          <w:szCs w:val="28"/>
        </w:rPr>
        <w:t>部分：标准化文件的结构和起草规则》的规则起草。</w:t>
      </w:r>
    </w:p>
    <w:p w14:paraId="02D1336D" w14:textId="1FCC971D" w:rsidR="005824CB" w:rsidRDefault="0087794A" w:rsidP="005824CB">
      <w:pPr>
        <w:pStyle w:val="11"/>
        <w:kinsoku/>
        <w:autoSpaceDE/>
        <w:autoSpaceDN/>
        <w:adjustRightInd/>
        <w:snapToGrid/>
        <w:spacing w:line="360" w:lineRule="auto"/>
        <w:ind w:firstLine="480"/>
        <w:jc w:val="both"/>
        <w:textAlignment w:val="auto"/>
        <w:rPr>
          <w:rFonts w:ascii="Times New Roman" w:hAnsi="Times New Roman" w:cs="Times New Roman"/>
          <w:sz w:val="28"/>
          <w:szCs w:val="28"/>
        </w:rPr>
      </w:pPr>
      <w:r>
        <w:rPr>
          <w:rFonts w:ascii="Times New Roman" w:hAnsi="Times New Roman" w:cs="Times New Roman" w:hint="eastAsia"/>
          <w:sz w:val="28"/>
          <w:szCs w:val="28"/>
        </w:rPr>
        <w:t>本文按</w:t>
      </w:r>
      <w:r w:rsidR="005824CB" w:rsidRPr="00A6288E">
        <w:rPr>
          <w:rFonts w:ascii="Times New Roman" w:hAnsi="Times New Roman" w:cs="Times New Roman"/>
          <w:sz w:val="28"/>
          <w:szCs w:val="28"/>
        </w:rPr>
        <w:t>中国工程建设标准化协会《</w:t>
      </w:r>
      <w:r w:rsidR="005824CB" w:rsidRPr="00A6288E">
        <w:rPr>
          <w:rFonts w:ascii="Times New Roman" w:hAnsi="Times New Roman" w:cs="Times New Roman" w:hint="eastAsia"/>
          <w:sz w:val="28"/>
          <w:szCs w:val="28"/>
        </w:rPr>
        <w:t>关于印发</w:t>
      </w:r>
      <w:r w:rsidR="005824CB" w:rsidRPr="005824CB">
        <w:rPr>
          <w:rFonts w:ascii="Times New Roman" w:hAnsi="Times New Roman" w:cs="Times New Roman" w:hint="eastAsia"/>
          <w:sz w:val="28"/>
          <w:szCs w:val="28"/>
          <w:lang w:val="en-US"/>
        </w:rPr>
        <w:t xml:space="preserve"> &lt;</w:t>
      </w:r>
      <w:r w:rsidR="005824CB" w:rsidRPr="005824CB">
        <w:rPr>
          <w:rFonts w:ascii="Times New Roman" w:hAnsi="Times New Roman" w:cs="Times New Roman"/>
          <w:sz w:val="28"/>
          <w:szCs w:val="28"/>
          <w:lang w:val="en-US"/>
        </w:rPr>
        <w:t>2024</w:t>
      </w:r>
      <w:r w:rsidR="005824CB" w:rsidRPr="00A6288E">
        <w:rPr>
          <w:rFonts w:ascii="Times New Roman" w:hAnsi="Times New Roman" w:cs="Times New Roman" w:hint="eastAsia"/>
          <w:sz w:val="28"/>
          <w:szCs w:val="28"/>
        </w:rPr>
        <w:t>年第一批协会标准制订、修订计划</w:t>
      </w:r>
      <w:r w:rsidR="005824CB" w:rsidRPr="005824CB">
        <w:rPr>
          <w:rFonts w:ascii="Times New Roman" w:hAnsi="Times New Roman" w:cs="Times New Roman" w:hint="eastAsia"/>
          <w:sz w:val="28"/>
          <w:szCs w:val="28"/>
          <w:lang w:val="en-US"/>
        </w:rPr>
        <w:t>&gt;</w:t>
      </w:r>
      <w:r w:rsidR="005824CB" w:rsidRPr="00A6288E">
        <w:rPr>
          <w:rFonts w:ascii="Times New Roman" w:hAnsi="Times New Roman" w:cs="Times New Roman" w:hint="eastAsia"/>
          <w:sz w:val="28"/>
          <w:szCs w:val="28"/>
        </w:rPr>
        <w:t>的通知</w:t>
      </w:r>
      <w:r w:rsidR="005824CB" w:rsidRPr="00A6288E">
        <w:rPr>
          <w:rFonts w:ascii="Times New Roman" w:hAnsi="Times New Roman" w:cs="Times New Roman"/>
          <w:sz w:val="28"/>
          <w:szCs w:val="28"/>
        </w:rPr>
        <w:t>》</w:t>
      </w:r>
      <w:r w:rsidR="005824CB" w:rsidRPr="005824CB">
        <w:rPr>
          <w:rFonts w:ascii="Times New Roman" w:hAnsi="Times New Roman" w:cs="Times New Roman"/>
          <w:sz w:val="28"/>
          <w:szCs w:val="28"/>
          <w:lang w:val="en-US"/>
        </w:rPr>
        <w:t>（</w:t>
      </w:r>
      <w:r w:rsidR="005824CB" w:rsidRPr="00A6288E">
        <w:rPr>
          <w:rFonts w:ascii="Times New Roman" w:hAnsi="Times New Roman" w:cs="Times New Roman" w:hint="eastAsia"/>
          <w:sz w:val="28"/>
          <w:szCs w:val="28"/>
        </w:rPr>
        <w:t>建标协字〔</w:t>
      </w:r>
      <w:r w:rsidR="005824CB" w:rsidRPr="005824CB">
        <w:rPr>
          <w:rFonts w:ascii="Times New Roman" w:hAnsi="Times New Roman" w:cs="Times New Roman" w:hint="eastAsia"/>
          <w:sz w:val="28"/>
          <w:szCs w:val="28"/>
          <w:lang w:val="en-US"/>
        </w:rPr>
        <w:t>2024</w:t>
      </w:r>
      <w:r w:rsidR="005824CB" w:rsidRPr="00A6288E">
        <w:rPr>
          <w:rFonts w:ascii="Times New Roman" w:hAnsi="Times New Roman" w:cs="Times New Roman" w:hint="eastAsia"/>
          <w:sz w:val="28"/>
          <w:szCs w:val="28"/>
        </w:rPr>
        <w:t>〕</w:t>
      </w:r>
      <w:r w:rsidR="005824CB" w:rsidRPr="005824CB">
        <w:rPr>
          <w:rFonts w:ascii="Times New Roman" w:hAnsi="Times New Roman" w:cs="Times New Roman" w:hint="eastAsia"/>
          <w:sz w:val="28"/>
          <w:szCs w:val="28"/>
          <w:lang w:val="en-US"/>
        </w:rPr>
        <w:t>15</w:t>
      </w:r>
      <w:r w:rsidR="005824CB" w:rsidRPr="00A6288E">
        <w:rPr>
          <w:rFonts w:ascii="Times New Roman" w:hAnsi="Times New Roman" w:cs="Times New Roman" w:hint="eastAsia"/>
          <w:sz w:val="28"/>
          <w:szCs w:val="28"/>
        </w:rPr>
        <w:t>号</w:t>
      </w:r>
      <w:r w:rsidR="005824CB" w:rsidRPr="005824CB">
        <w:rPr>
          <w:rFonts w:ascii="Times New Roman" w:hAnsi="Times New Roman" w:cs="Times New Roman"/>
          <w:sz w:val="28"/>
          <w:szCs w:val="28"/>
          <w:lang w:val="en-US"/>
        </w:rPr>
        <w:t>）</w:t>
      </w:r>
      <w:r w:rsidR="005824CB" w:rsidRPr="00A6288E">
        <w:rPr>
          <w:rFonts w:ascii="Times New Roman" w:hAnsi="Times New Roman" w:cs="Times New Roman"/>
          <w:sz w:val="28"/>
          <w:szCs w:val="28"/>
        </w:rPr>
        <w:t>的要求</w:t>
      </w:r>
      <w:r w:rsidR="005824CB">
        <w:rPr>
          <w:rFonts w:ascii="Times New Roman" w:hAnsi="Times New Roman" w:cs="Times New Roman" w:hint="eastAsia"/>
          <w:sz w:val="28"/>
          <w:szCs w:val="28"/>
        </w:rPr>
        <w:t>制定。</w:t>
      </w:r>
    </w:p>
    <w:p w14:paraId="3C6CB860" w14:textId="71210203" w:rsidR="002550E3" w:rsidRPr="005824CB" w:rsidRDefault="002550E3" w:rsidP="005824CB">
      <w:pPr>
        <w:pStyle w:val="11"/>
        <w:kinsoku/>
        <w:autoSpaceDE/>
        <w:autoSpaceDN/>
        <w:adjustRightInd/>
        <w:snapToGrid/>
        <w:spacing w:line="360" w:lineRule="auto"/>
        <w:ind w:firstLine="480"/>
        <w:jc w:val="both"/>
        <w:textAlignment w:val="auto"/>
        <w:rPr>
          <w:rFonts w:ascii="Times New Roman" w:hAnsi="Times New Roman" w:cs="Times New Roman"/>
          <w:sz w:val="28"/>
          <w:szCs w:val="28"/>
          <w:lang w:val="en-US"/>
        </w:rPr>
      </w:pPr>
      <w:bookmarkStart w:id="10" w:name="OLE_LINK11"/>
      <w:r w:rsidRPr="002550E3">
        <w:rPr>
          <w:rFonts w:ascii="Times New Roman" w:hAnsi="Times New Roman" w:cs="Times New Roman" w:hint="eastAsia"/>
          <w:sz w:val="28"/>
          <w:szCs w:val="28"/>
          <w:lang w:val="en-US"/>
        </w:rPr>
        <w:t>请注意本文件的某些内容可能涉及专利，本文件的发布机构不承担识别专利的责任。</w:t>
      </w:r>
    </w:p>
    <w:bookmarkEnd w:id="10"/>
    <w:p w14:paraId="4E39D62F" w14:textId="23A8C366" w:rsidR="0087794A" w:rsidRDefault="005824CB" w:rsidP="005824CB">
      <w:pPr>
        <w:pStyle w:val="11"/>
        <w:kinsoku/>
        <w:autoSpaceDE/>
        <w:autoSpaceDN/>
        <w:adjustRightInd/>
        <w:snapToGrid/>
        <w:spacing w:line="360" w:lineRule="auto"/>
        <w:ind w:firstLine="480"/>
        <w:jc w:val="both"/>
        <w:textAlignment w:val="auto"/>
        <w:rPr>
          <w:rFonts w:ascii="Times New Roman" w:hAnsi="Times New Roman" w:cs="Times New Roman"/>
          <w:sz w:val="28"/>
          <w:szCs w:val="28"/>
        </w:rPr>
      </w:pPr>
      <w:r>
        <w:rPr>
          <w:rFonts w:ascii="Times New Roman" w:hAnsi="Times New Roman" w:cs="Times New Roman" w:hint="eastAsia"/>
          <w:sz w:val="28"/>
          <w:szCs w:val="28"/>
        </w:rPr>
        <w:t>本</w:t>
      </w:r>
      <w:r w:rsidR="0087794A">
        <w:rPr>
          <w:rFonts w:ascii="Times New Roman" w:hAnsi="Times New Roman" w:cs="Times New Roman" w:hint="eastAsia"/>
          <w:sz w:val="28"/>
          <w:szCs w:val="28"/>
        </w:rPr>
        <w:t>文件由中国工程建设标准化协会提出。</w:t>
      </w:r>
    </w:p>
    <w:p w14:paraId="7C0D613A" w14:textId="1CBE7920" w:rsidR="005824CB" w:rsidRDefault="005824CB" w:rsidP="005824CB">
      <w:pPr>
        <w:pStyle w:val="11"/>
        <w:kinsoku/>
        <w:autoSpaceDE/>
        <w:autoSpaceDN/>
        <w:adjustRightInd/>
        <w:snapToGrid/>
        <w:spacing w:line="360" w:lineRule="auto"/>
        <w:ind w:firstLine="480"/>
        <w:jc w:val="both"/>
        <w:textAlignment w:val="auto"/>
        <w:rPr>
          <w:rFonts w:ascii="Times New Roman" w:hAnsi="Times New Roman" w:cs="Times New Roman"/>
          <w:sz w:val="28"/>
          <w:szCs w:val="28"/>
        </w:rPr>
      </w:pPr>
      <w:r>
        <w:rPr>
          <w:rFonts w:ascii="Times New Roman" w:hAnsi="Times New Roman" w:cs="Times New Roman" w:hint="eastAsia"/>
          <w:sz w:val="28"/>
          <w:szCs w:val="28"/>
        </w:rPr>
        <w:t>本</w:t>
      </w:r>
      <w:r w:rsidR="0087794A">
        <w:rPr>
          <w:rFonts w:ascii="Times New Roman" w:hAnsi="Times New Roman" w:cs="Times New Roman" w:hint="eastAsia"/>
          <w:sz w:val="28"/>
          <w:szCs w:val="28"/>
        </w:rPr>
        <w:t>文件</w:t>
      </w:r>
      <w:r>
        <w:rPr>
          <w:rFonts w:ascii="Times New Roman" w:hAnsi="Times New Roman" w:cs="Times New Roman" w:hint="eastAsia"/>
          <w:sz w:val="28"/>
          <w:szCs w:val="28"/>
        </w:rPr>
        <w:t>由</w:t>
      </w:r>
      <w:r w:rsidRPr="00A6288E">
        <w:rPr>
          <w:rFonts w:ascii="Times New Roman" w:hAnsi="Times New Roman" w:cs="Times New Roman"/>
          <w:sz w:val="28"/>
          <w:szCs w:val="28"/>
          <w:lang w:val="en-US"/>
        </w:rPr>
        <w:t>中国工程建设标准化协会</w:t>
      </w:r>
      <w:r w:rsidRPr="00A6288E">
        <w:rPr>
          <w:rFonts w:ascii="Times New Roman" w:hAnsi="Times New Roman" w:cs="Times New Roman" w:hint="eastAsia"/>
          <w:sz w:val="28"/>
          <w:szCs w:val="28"/>
          <w:lang w:val="en-US"/>
        </w:rPr>
        <w:t>防水防护与修复专业委员会</w:t>
      </w:r>
      <w:r w:rsidRPr="00A6288E">
        <w:rPr>
          <w:rFonts w:ascii="Times New Roman" w:hAnsi="Times New Roman" w:cs="Times New Roman"/>
          <w:sz w:val="28"/>
          <w:szCs w:val="28"/>
          <w:lang w:val="en-US"/>
        </w:rPr>
        <w:t>归口管理</w:t>
      </w:r>
      <w:r>
        <w:rPr>
          <w:rFonts w:ascii="Times New Roman" w:hAnsi="Times New Roman" w:cs="Times New Roman" w:hint="eastAsia"/>
          <w:sz w:val="28"/>
          <w:szCs w:val="28"/>
          <w:lang w:val="en-US"/>
        </w:rPr>
        <w:t>。</w:t>
      </w:r>
    </w:p>
    <w:p w14:paraId="2857DC5E" w14:textId="5887A247" w:rsidR="005824CB" w:rsidRDefault="005824CB" w:rsidP="005824CB">
      <w:pPr>
        <w:pStyle w:val="11"/>
        <w:kinsoku/>
        <w:autoSpaceDE/>
        <w:autoSpaceDN/>
        <w:adjustRightInd/>
        <w:snapToGrid/>
        <w:spacing w:line="360" w:lineRule="auto"/>
        <w:ind w:firstLine="480"/>
        <w:jc w:val="both"/>
        <w:textAlignment w:val="auto"/>
        <w:rPr>
          <w:rFonts w:ascii="Times New Roman" w:hAnsi="Times New Roman" w:cs="Times New Roman"/>
          <w:sz w:val="28"/>
          <w:szCs w:val="28"/>
          <w:lang w:val="en-US"/>
        </w:rPr>
      </w:pPr>
      <w:r w:rsidRPr="00A6288E">
        <w:rPr>
          <w:rFonts w:ascii="Times New Roman" w:hAnsi="Times New Roman" w:cs="Times New Roman"/>
          <w:sz w:val="28"/>
          <w:szCs w:val="28"/>
          <w:lang w:val="en-US"/>
        </w:rPr>
        <w:t>本</w:t>
      </w:r>
      <w:r w:rsidR="00093B2E">
        <w:rPr>
          <w:rFonts w:ascii="Times New Roman" w:hAnsi="Times New Roman" w:cs="Times New Roman" w:hint="eastAsia"/>
          <w:sz w:val="28"/>
          <w:szCs w:val="28"/>
          <w:lang w:val="en-US"/>
        </w:rPr>
        <w:t>文件</w:t>
      </w:r>
      <w:r>
        <w:rPr>
          <w:rFonts w:ascii="Times New Roman" w:hAnsi="Times New Roman" w:cs="Times New Roman" w:hint="eastAsia"/>
          <w:sz w:val="28"/>
          <w:szCs w:val="28"/>
          <w:lang w:val="en-US"/>
        </w:rPr>
        <w:t>负责起草单位：</w:t>
      </w:r>
    </w:p>
    <w:p w14:paraId="4DADC403" w14:textId="6EAC72BB" w:rsidR="005824CB" w:rsidRDefault="005824CB" w:rsidP="005824CB">
      <w:pPr>
        <w:pStyle w:val="11"/>
        <w:kinsoku/>
        <w:autoSpaceDE/>
        <w:autoSpaceDN/>
        <w:adjustRightInd/>
        <w:snapToGrid/>
        <w:spacing w:line="360" w:lineRule="auto"/>
        <w:ind w:firstLine="480"/>
        <w:jc w:val="both"/>
        <w:textAlignment w:val="auto"/>
        <w:rPr>
          <w:rFonts w:ascii="Times New Roman" w:hAnsi="Times New Roman" w:cs="Times New Roman"/>
          <w:sz w:val="28"/>
          <w:szCs w:val="28"/>
          <w:lang w:val="en-US"/>
        </w:rPr>
      </w:pPr>
      <w:r>
        <w:rPr>
          <w:rFonts w:ascii="Times New Roman" w:hAnsi="Times New Roman" w:cs="Times New Roman" w:hint="eastAsia"/>
          <w:sz w:val="28"/>
          <w:szCs w:val="28"/>
          <w:lang w:val="en-US"/>
        </w:rPr>
        <w:t>本</w:t>
      </w:r>
      <w:r w:rsidR="00093B2E">
        <w:rPr>
          <w:rFonts w:ascii="Times New Roman" w:hAnsi="Times New Roman" w:cs="Times New Roman" w:hint="eastAsia"/>
          <w:sz w:val="28"/>
          <w:szCs w:val="28"/>
          <w:lang w:val="en-US"/>
        </w:rPr>
        <w:t>文件</w:t>
      </w:r>
      <w:r>
        <w:rPr>
          <w:rFonts w:ascii="Times New Roman" w:hAnsi="Times New Roman" w:cs="Times New Roman" w:hint="eastAsia"/>
          <w:sz w:val="28"/>
          <w:szCs w:val="28"/>
          <w:lang w:val="en-US"/>
        </w:rPr>
        <w:t>参加起草单位：</w:t>
      </w:r>
    </w:p>
    <w:p w14:paraId="1E4573F8" w14:textId="38C65AF6" w:rsidR="005824CB" w:rsidRDefault="005824CB" w:rsidP="005824CB">
      <w:pPr>
        <w:pStyle w:val="11"/>
        <w:kinsoku/>
        <w:autoSpaceDE/>
        <w:autoSpaceDN/>
        <w:adjustRightInd/>
        <w:snapToGrid/>
        <w:spacing w:line="360" w:lineRule="auto"/>
        <w:ind w:firstLine="480"/>
        <w:jc w:val="both"/>
        <w:textAlignment w:val="auto"/>
        <w:rPr>
          <w:rFonts w:ascii="Times New Roman" w:hAnsi="Times New Roman" w:cs="Times New Roman"/>
          <w:bCs/>
          <w:sz w:val="28"/>
          <w:szCs w:val="28"/>
        </w:rPr>
      </w:pPr>
      <w:r w:rsidRPr="00A6288E">
        <w:rPr>
          <w:rFonts w:ascii="Times New Roman" w:hAnsi="Times New Roman" w:cs="Times New Roman" w:hint="eastAsia"/>
          <w:bCs/>
          <w:sz w:val="28"/>
          <w:szCs w:val="28"/>
        </w:rPr>
        <w:t>本</w:t>
      </w:r>
      <w:r w:rsidR="00093B2E">
        <w:rPr>
          <w:rFonts w:ascii="Times New Roman" w:hAnsi="Times New Roman" w:cs="Times New Roman" w:hint="eastAsia"/>
          <w:bCs/>
          <w:sz w:val="28"/>
          <w:szCs w:val="28"/>
        </w:rPr>
        <w:t>文件</w:t>
      </w:r>
      <w:r w:rsidRPr="00A6288E">
        <w:rPr>
          <w:rFonts w:ascii="Times New Roman" w:hAnsi="Times New Roman" w:cs="Times New Roman" w:hint="eastAsia"/>
          <w:bCs/>
          <w:sz w:val="28"/>
          <w:szCs w:val="28"/>
        </w:rPr>
        <w:t>主要起草人：</w:t>
      </w:r>
      <w:r w:rsidRPr="00A6288E">
        <w:rPr>
          <w:rFonts w:ascii="Times New Roman" w:hAnsi="Times New Roman" w:cs="Times New Roman"/>
          <w:bCs/>
          <w:sz w:val="28"/>
          <w:szCs w:val="28"/>
        </w:rPr>
        <w:t xml:space="preserve"> </w:t>
      </w:r>
    </w:p>
    <w:p w14:paraId="006A23A8" w14:textId="4BB46A72" w:rsidR="0087794A" w:rsidRPr="00A6288E" w:rsidRDefault="0087794A" w:rsidP="005824CB">
      <w:pPr>
        <w:pStyle w:val="11"/>
        <w:kinsoku/>
        <w:autoSpaceDE/>
        <w:autoSpaceDN/>
        <w:adjustRightInd/>
        <w:snapToGrid/>
        <w:spacing w:line="360" w:lineRule="auto"/>
        <w:ind w:firstLine="480"/>
        <w:jc w:val="both"/>
        <w:textAlignment w:val="auto"/>
        <w:rPr>
          <w:rFonts w:ascii="Times New Roman" w:hAnsi="Times New Roman" w:cs="Times New Roman"/>
          <w:bCs/>
          <w:sz w:val="28"/>
          <w:szCs w:val="28"/>
        </w:rPr>
      </w:pPr>
      <w:r>
        <w:rPr>
          <w:rFonts w:ascii="Times New Roman" w:hAnsi="Times New Roman" w:cs="Times New Roman" w:hint="eastAsia"/>
          <w:bCs/>
          <w:sz w:val="28"/>
          <w:szCs w:val="28"/>
        </w:rPr>
        <w:t>本文件主要审查人：</w:t>
      </w:r>
    </w:p>
    <w:p w14:paraId="17ABBD1F" w14:textId="77777777" w:rsidR="005824CB" w:rsidRPr="00FD4BAF" w:rsidRDefault="005824CB" w:rsidP="008902E6">
      <w:pPr>
        <w:widowControl/>
        <w:adjustRightInd/>
        <w:snapToGrid/>
        <w:spacing w:line="360" w:lineRule="auto"/>
        <w:ind w:firstLineChars="0" w:firstLine="0"/>
        <w:jc w:val="left"/>
        <w:sectPr w:rsidR="005824CB" w:rsidRPr="00FD4BAF" w:rsidSect="00BB33FA">
          <w:footerReference w:type="default" r:id="rId14"/>
          <w:pgSz w:w="11906" w:h="16838"/>
          <w:pgMar w:top="567" w:right="1417" w:bottom="1134" w:left="1134" w:header="1417" w:footer="1134" w:gutter="0"/>
          <w:pgNumType w:fmt="upperRoman" w:start="1"/>
          <w:cols w:space="720"/>
          <w:docGrid w:type="lines" w:linePitch="312"/>
        </w:sectPr>
      </w:pPr>
    </w:p>
    <w:p w14:paraId="32831166" w14:textId="06E2520E" w:rsidR="005F4011" w:rsidRPr="00FD4BAF" w:rsidRDefault="005F4011" w:rsidP="006F28D6">
      <w:pPr>
        <w:spacing w:line="480" w:lineRule="auto"/>
        <w:ind w:firstLineChars="0" w:firstLine="0"/>
        <w:jc w:val="center"/>
        <w:rPr>
          <w:b/>
          <w:sz w:val="28"/>
        </w:rPr>
      </w:pPr>
      <w:proofErr w:type="gramStart"/>
      <w:r w:rsidRPr="00FD4BAF">
        <w:rPr>
          <w:b/>
          <w:sz w:val="28"/>
        </w:rPr>
        <w:lastRenderedPageBreak/>
        <w:t>固碳钢渣</w:t>
      </w:r>
      <w:proofErr w:type="gramEnd"/>
      <w:r w:rsidRPr="00FD4BAF">
        <w:rPr>
          <w:b/>
          <w:sz w:val="28"/>
        </w:rPr>
        <w:t>粉</w:t>
      </w:r>
    </w:p>
    <w:p w14:paraId="3B78E66B" w14:textId="0273818E" w:rsidR="005F4011" w:rsidRPr="00FD4BAF" w:rsidRDefault="005F4011" w:rsidP="003207C4">
      <w:pPr>
        <w:spacing w:beforeLines="50" w:before="156" w:line="480" w:lineRule="auto"/>
        <w:ind w:firstLineChars="0" w:firstLine="0"/>
        <w:outlineLvl w:val="0"/>
        <w:rPr>
          <w:b/>
          <w:sz w:val="24"/>
        </w:rPr>
      </w:pPr>
      <w:bookmarkStart w:id="11" w:name="_Toc182819775"/>
      <w:bookmarkStart w:id="12" w:name="_Toc182825881"/>
      <w:bookmarkStart w:id="13" w:name="_Hlk182321800"/>
      <w:r w:rsidRPr="00FD4BAF">
        <w:rPr>
          <w:b/>
          <w:sz w:val="24"/>
        </w:rPr>
        <w:t xml:space="preserve">1 </w:t>
      </w:r>
      <w:r w:rsidRPr="00FD4BAF">
        <w:rPr>
          <w:b/>
          <w:sz w:val="24"/>
        </w:rPr>
        <w:t>范围</w:t>
      </w:r>
      <w:bookmarkEnd w:id="11"/>
      <w:bookmarkEnd w:id="12"/>
    </w:p>
    <w:p w14:paraId="282C66AC" w14:textId="10AE9DA6" w:rsidR="005F4011" w:rsidRPr="00FD4BAF" w:rsidRDefault="005F4011" w:rsidP="006F28D6">
      <w:pPr>
        <w:spacing w:line="360" w:lineRule="auto"/>
        <w:ind w:firstLine="480"/>
        <w:rPr>
          <w:sz w:val="24"/>
        </w:rPr>
      </w:pPr>
      <w:r w:rsidRPr="00FD4BAF">
        <w:rPr>
          <w:sz w:val="24"/>
        </w:rPr>
        <w:t>本标准规定了</w:t>
      </w:r>
      <w:r w:rsidR="00336982">
        <w:rPr>
          <w:rFonts w:hint="eastAsia"/>
          <w:sz w:val="24"/>
        </w:rPr>
        <w:t>用于水泥</w:t>
      </w:r>
      <w:proofErr w:type="gramStart"/>
      <w:r w:rsidR="00336982">
        <w:rPr>
          <w:rFonts w:hint="eastAsia"/>
          <w:sz w:val="24"/>
        </w:rPr>
        <w:t>基材料的</w:t>
      </w:r>
      <w:r w:rsidRPr="00FD4BAF">
        <w:rPr>
          <w:sz w:val="24"/>
        </w:rPr>
        <w:t>固碳</w:t>
      </w:r>
      <w:proofErr w:type="gramEnd"/>
      <w:r w:rsidRPr="00FD4BAF">
        <w:rPr>
          <w:sz w:val="24"/>
        </w:rPr>
        <w:t>钢渣粉的术语和定义、</w:t>
      </w:r>
      <w:r w:rsidR="00DA3858">
        <w:rPr>
          <w:rFonts w:hint="eastAsia"/>
          <w:sz w:val="24"/>
        </w:rPr>
        <w:t>材料</w:t>
      </w:r>
      <w:r w:rsidRPr="00FD4BAF">
        <w:rPr>
          <w:sz w:val="24"/>
        </w:rPr>
        <w:t>、</w:t>
      </w:r>
      <w:r w:rsidR="00B806E6">
        <w:rPr>
          <w:rFonts w:hint="eastAsia"/>
          <w:sz w:val="24"/>
        </w:rPr>
        <w:t>产品</w:t>
      </w:r>
      <w:r w:rsidR="00DA3858">
        <w:rPr>
          <w:rFonts w:hint="eastAsia"/>
          <w:sz w:val="24"/>
        </w:rPr>
        <w:t>技术</w:t>
      </w:r>
      <w:r w:rsidRPr="00FD4BAF">
        <w:rPr>
          <w:sz w:val="24"/>
        </w:rPr>
        <w:t>要求、试验方法、检验规则、标志、储存和运输。</w:t>
      </w:r>
    </w:p>
    <w:p w14:paraId="247DD6DB" w14:textId="3B91E90C" w:rsidR="004165A6" w:rsidRDefault="005F4011" w:rsidP="006F28D6">
      <w:pPr>
        <w:spacing w:line="360" w:lineRule="auto"/>
        <w:ind w:firstLine="480"/>
        <w:rPr>
          <w:sz w:val="24"/>
        </w:rPr>
      </w:pPr>
      <w:r w:rsidRPr="00FD4BAF">
        <w:rPr>
          <w:sz w:val="24"/>
        </w:rPr>
        <w:t>本标准适用于</w:t>
      </w:r>
      <w:r w:rsidR="00D64AA4">
        <w:rPr>
          <w:rFonts w:hint="eastAsia"/>
          <w:sz w:val="24"/>
        </w:rPr>
        <w:t>水泥生产中</w:t>
      </w:r>
      <w:r w:rsidR="004165A6">
        <w:rPr>
          <w:rFonts w:hint="eastAsia"/>
          <w:sz w:val="24"/>
        </w:rPr>
        <w:t>作混合材</w:t>
      </w:r>
      <w:r w:rsidR="003A3150">
        <w:rPr>
          <w:rFonts w:hint="eastAsia"/>
          <w:sz w:val="24"/>
        </w:rPr>
        <w:t>以</w:t>
      </w:r>
      <w:r w:rsidR="004165A6">
        <w:rPr>
          <w:rFonts w:hint="eastAsia"/>
          <w:sz w:val="24"/>
        </w:rPr>
        <w:t>及拌制</w:t>
      </w:r>
      <w:r w:rsidR="00D64AA4">
        <w:rPr>
          <w:rFonts w:hint="eastAsia"/>
          <w:sz w:val="24"/>
        </w:rPr>
        <w:t>水泥</w:t>
      </w:r>
      <w:r w:rsidR="003A3150">
        <w:rPr>
          <w:rFonts w:hint="eastAsia"/>
          <w:sz w:val="24"/>
        </w:rPr>
        <w:t>净浆、</w:t>
      </w:r>
      <w:r w:rsidR="004165A6">
        <w:rPr>
          <w:rFonts w:hint="eastAsia"/>
          <w:sz w:val="24"/>
        </w:rPr>
        <w:t>砂浆和混凝土时作</w:t>
      </w:r>
      <w:r w:rsidR="00985E2A">
        <w:rPr>
          <w:rFonts w:hint="eastAsia"/>
          <w:sz w:val="24"/>
        </w:rPr>
        <w:t>矿物掺合料</w:t>
      </w:r>
      <w:proofErr w:type="gramStart"/>
      <w:r w:rsidR="004165A6">
        <w:rPr>
          <w:rFonts w:hint="eastAsia"/>
          <w:sz w:val="24"/>
        </w:rPr>
        <w:t>的固碳钢渣</w:t>
      </w:r>
      <w:proofErr w:type="gramEnd"/>
      <w:r w:rsidR="004165A6">
        <w:rPr>
          <w:rFonts w:hint="eastAsia"/>
          <w:sz w:val="24"/>
        </w:rPr>
        <w:t>粉。</w:t>
      </w:r>
    </w:p>
    <w:p w14:paraId="0B29A3FD" w14:textId="77777777" w:rsidR="005F4011" w:rsidRPr="00FD4BAF" w:rsidRDefault="005F4011" w:rsidP="003207C4">
      <w:pPr>
        <w:spacing w:beforeLines="50" w:before="156" w:line="480" w:lineRule="auto"/>
        <w:ind w:firstLineChars="0" w:firstLine="0"/>
        <w:outlineLvl w:val="0"/>
        <w:rPr>
          <w:b/>
          <w:sz w:val="24"/>
        </w:rPr>
      </w:pPr>
      <w:bookmarkStart w:id="14" w:name="_Toc182819776"/>
      <w:bookmarkStart w:id="15" w:name="_Toc182825882"/>
      <w:bookmarkEnd w:id="13"/>
      <w:r w:rsidRPr="00FD4BAF">
        <w:rPr>
          <w:b/>
          <w:sz w:val="24"/>
        </w:rPr>
        <w:t xml:space="preserve">2 </w:t>
      </w:r>
      <w:r w:rsidRPr="00FD4BAF">
        <w:rPr>
          <w:b/>
          <w:sz w:val="24"/>
        </w:rPr>
        <w:t>规范性引用文件</w:t>
      </w:r>
      <w:bookmarkEnd w:id="14"/>
      <w:bookmarkEnd w:id="15"/>
    </w:p>
    <w:p w14:paraId="5784D1D6" w14:textId="6F0B707D" w:rsidR="005F4011" w:rsidRPr="00FD4BAF" w:rsidRDefault="005F4011" w:rsidP="006F28D6">
      <w:pPr>
        <w:spacing w:line="360" w:lineRule="auto"/>
        <w:ind w:firstLine="480"/>
        <w:rPr>
          <w:sz w:val="24"/>
        </w:rPr>
      </w:pPr>
      <w:r w:rsidRPr="00FD4BAF">
        <w:rPr>
          <w:sz w:val="24"/>
        </w:rPr>
        <w:t>下列文件中的内容通过文中的规范性引</w:t>
      </w:r>
      <w:r w:rsidR="001B6E7E">
        <w:rPr>
          <w:rFonts w:hint="eastAsia"/>
          <w:sz w:val="24"/>
        </w:rPr>
        <w:t>用</w:t>
      </w:r>
      <w:r w:rsidRPr="00FD4BAF">
        <w:rPr>
          <w:sz w:val="24"/>
        </w:rPr>
        <w:t>而构成本文件必不可少的条款。其中，注日期的引用文件，仅该日期对应的版本适用于本文件。不注日期的引用文件，其最新版本</w:t>
      </w:r>
      <w:r w:rsidRPr="00FD4BAF">
        <w:rPr>
          <w:sz w:val="24"/>
        </w:rPr>
        <w:t>(</w:t>
      </w:r>
      <w:r w:rsidRPr="00FD4BAF">
        <w:rPr>
          <w:sz w:val="24"/>
        </w:rPr>
        <w:t>包括所有的修改单</w:t>
      </w:r>
      <w:r w:rsidRPr="00FD4BAF">
        <w:rPr>
          <w:sz w:val="24"/>
        </w:rPr>
        <w:t>)</w:t>
      </w:r>
      <w:r w:rsidRPr="00FD4BAF">
        <w:rPr>
          <w:sz w:val="24"/>
        </w:rPr>
        <w:t>适用于本文件。</w:t>
      </w:r>
    </w:p>
    <w:p w14:paraId="0CBE7D5F" w14:textId="77777777" w:rsidR="00E542B5" w:rsidRDefault="00E542B5" w:rsidP="00E542B5">
      <w:pPr>
        <w:spacing w:line="360" w:lineRule="auto"/>
        <w:ind w:firstLineChars="0" w:firstLine="0"/>
        <w:rPr>
          <w:sz w:val="24"/>
        </w:rPr>
      </w:pPr>
      <w:r>
        <w:rPr>
          <w:rFonts w:hint="eastAsia"/>
          <w:sz w:val="24"/>
        </w:rPr>
        <w:t>G</w:t>
      </w:r>
      <w:r>
        <w:rPr>
          <w:sz w:val="24"/>
        </w:rPr>
        <w:t>B</w:t>
      </w:r>
      <w:r>
        <w:rPr>
          <w:rFonts w:hint="eastAsia"/>
          <w:sz w:val="24"/>
        </w:rPr>
        <w:t>/</w:t>
      </w:r>
      <w:r>
        <w:rPr>
          <w:sz w:val="24"/>
        </w:rPr>
        <w:t xml:space="preserve">T 176  </w:t>
      </w:r>
      <w:r>
        <w:rPr>
          <w:rFonts w:hint="eastAsia"/>
          <w:sz w:val="24"/>
        </w:rPr>
        <w:t>水泥化学分析方法</w:t>
      </w:r>
    </w:p>
    <w:p w14:paraId="1613BCE8" w14:textId="77777777" w:rsidR="00E542B5" w:rsidRPr="009A23E5" w:rsidRDefault="00E542B5" w:rsidP="00E542B5">
      <w:pPr>
        <w:spacing w:line="360" w:lineRule="auto"/>
        <w:ind w:firstLineChars="0" w:firstLine="0"/>
        <w:rPr>
          <w:sz w:val="24"/>
        </w:rPr>
      </w:pPr>
      <w:r w:rsidRPr="009A23E5">
        <w:rPr>
          <w:sz w:val="24"/>
        </w:rPr>
        <w:t>GB/T 208</w:t>
      </w:r>
      <w:r>
        <w:rPr>
          <w:sz w:val="24"/>
        </w:rPr>
        <w:t xml:space="preserve">  </w:t>
      </w:r>
      <w:r w:rsidRPr="009A23E5">
        <w:rPr>
          <w:sz w:val="24"/>
        </w:rPr>
        <w:t>水泥密度测定方法</w:t>
      </w:r>
    </w:p>
    <w:p w14:paraId="1755A991" w14:textId="77777777" w:rsidR="00E542B5" w:rsidRDefault="00E542B5" w:rsidP="00E542B5">
      <w:pPr>
        <w:spacing w:line="360" w:lineRule="auto"/>
        <w:ind w:firstLineChars="0" w:firstLine="0"/>
        <w:rPr>
          <w:sz w:val="24"/>
        </w:rPr>
      </w:pPr>
      <w:r>
        <w:rPr>
          <w:rFonts w:hint="eastAsia"/>
          <w:sz w:val="24"/>
        </w:rPr>
        <w:t>G</w:t>
      </w:r>
      <w:r>
        <w:rPr>
          <w:sz w:val="24"/>
        </w:rPr>
        <w:t>B</w:t>
      </w:r>
      <w:r>
        <w:rPr>
          <w:rFonts w:hint="eastAsia"/>
          <w:sz w:val="24"/>
        </w:rPr>
        <w:t>/</w:t>
      </w:r>
      <w:r>
        <w:rPr>
          <w:sz w:val="24"/>
        </w:rPr>
        <w:t xml:space="preserve">T 750  </w:t>
      </w:r>
      <w:r>
        <w:rPr>
          <w:rFonts w:hint="eastAsia"/>
          <w:sz w:val="24"/>
        </w:rPr>
        <w:t>水泥压蒸安定性试验方法</w:t>
      </w:r>
    </w:p>
    <w:p w14:paraId="455C217C" w14:textId="77777777" w:rsidR="00E542B5" w:rsidRDefault="00E542B5" w:rsidP="00E542B5">
      <w:pPr>
        <w:spacing w:line="360" w:lineRule="auto"/>
        <w:ind w:firstLineChars="0" w:firstLine="0"/>
        <w:rPr>
          <w:sz w:val="24"/>
        </w:rPr>
      </w:pPr>
      <w:r w:rsidRPr="009A23E5">
        <w:rPr>
          <w:sz w:val="24"/>
        </w:rPr>
        <w:t>GB/T 1346</w:t>
      </w:r>
      <w:r>
        <w:rPr>
          <w:sz w:val="24"/>
        </w:rPr>
        <w:t xml:space="preserve">  </w:t>
      </w:r>
      <w:r w:rsidRPr="009A23E5">
        <w:rPr>
          <w:sz w:val="24"/>
        </w:rPr>
        <w:t>水泥标准稠度用水量、凝结时间、安定性检验方法</w:t>
      </w:r>
    </w:p>
    <w:p w14:paraId="5EC6EF4B" w14:textId="77777777" w:rsidR="00E542B5" w:rsidRPr="009A23E5" w:rsidRDefault="00E542B5" w:rsidP="00E542B5">
      <w:pPr>
        <w:spacing w:line="360" w:lineRule="auto"/>
        <w:ind w:firstLineChars="0" w:firstLine="0"/>
        <w:rPr>
          <w:sz w:val="24"/>
        </w:rPr>
      </w:pPr>
      <w:r w:rsidRPr="009A23E5">
        <w:rPr>
          <w:sz w:val="24"/>
        </w:rPr>
        <w:t xml:space="preserve">GB/T 8074 </w:t>
      </w:r>
      <w:r>
        <w:rPr>
          <w:sz w:val="24"/>
        </w:rPr>
        <w:t xml:space="preserve"> </w:t>
      </w:r>
      <w:r w:rsidRPr="009A23E5">
        <w:rPr>
          <w:sz w:val="24"/>
        </w:rPr>
        <w:t>水泥比表面积测定方法</w:t>
      </w:r>
      <w:r w:rsidRPr="009A23E5">
        <w:rPr>
          <w:sz w:val="24"/>
        </w:rPr>
        <w:t xml:space="preserve"> </w:t>
      </w:r>
      <w:proofErr w:type="gramStart"/>
      <w:r w:rsidRPr="009A23E5">
        <w:rPr>
          <w:sz w:val="24"/>
        </w:rPr>
        <w:t>勃</w:t>
      </w:r>
      <w:proofErr w:type="gramEnd"/>
      <w:r w:rsidRPr="009A23E5">
        <w:rPr>
          <w:sz w:val="24"/>
        </w:rPr>
        <w:t>氏法</w:t>
      </w:r>
    </w:p>
    <w:p w14:paraId="7DDD8D64" w14:textId="77777777" w:rsidR="00E542B5" w:rsidRPr="009A23E5" w:rsidRDefault="00E542B5" w:rsidP="00E542B5">
      <w:pPr>
        <w:spacing w:line="360" w:lineRule="auto"/>
        <w:ind w:firstLineChars="0" w:firstLine="0"/>
        <w:rPr>
          <w:sz w:val="24"/>
        </w:rPr>
      </w:pPr>
      <w:r>
        <w:rPr>
          <w:rFonts w:hint="eastAsia"/>
          <w:sz w:val="24"/>
        </w:rPr>
        <w:t>G</w:t>
      </w:r>
      <w:r>
        <w:rPr>
          <w:sz w:val="24"/>
        </w:rPr>
        <w:t>B</w:t>
      </w:r>
      <w:r>
        <w:rPr>
          <w:rFonts w:hint="eastAsia"/>
          <w:sz w:val="24"/>
        </w:rPr>
        <w:t>/</w:t>
      </w:r>
      <w:r>
        <w:rPr>
          <w:sz w:val="24"/>
        </w:rPr>
        <w:t xml:space="preserve">T 8076  </w:t>
      </w:r>
      <w:r>
        <w:rPr>
          <w:rFonts w:hint="eastAsia"/>
          <w:sz w:val="24"/>
        </w:rPr>
        <w:t>混凝土外加剂</w:t>
      </w:r>
    </w:p>
    <w:p w14:paraId="772DE81F" w14:textId="77777777" w:rsidR="00E542B5" w:rsidRDefault="00E542B5" w:rsidP="00E542B5">
      <w:pPr>
        <w:spacing w:line="360" w:lineRule="auto"/>
        <w:ind w:firstLineChars="0" w:firstLine="0"/>
        <w:rPr>
          <w:sz w:val="24"/>
        </w:rPr>
      </w:pPr>
      <w:r w:rsidRPr="009A23E5">
        <w:rPr>
          <w:sz w:val="24"/>
        </w:rPr>
        <w:t xml:space="preserve">GB/T 9774 </w:t>
      </w:r>
      <w:r>
        <w:rPr>
          <w:sz w:val="24"/>
        </w:rPr>
        <w:t xml:space="preserve"> </w:t>
      </w:r>
      <w:r w:rsidRPr="009A23E5">
        <w:rPr>
          <w:sz w:val="24"/>
        </w:rPr>
        <w:t>水泥包装袋</w:t>
      </w:r>
    </w:p>
    <w:p w14:paraId="063A6E38" w14:textId="77777777" w:rsidR="00E542B5" w:rsidRPr="009A23E5" w:rsidRDefault="00E542B5" w:rsidP="00E542B5">
      <w:pPr>
        <w:spacing w:line="360" w:lineRule="auto"/>
        <w:ind w:firstLineChars="0" w:firstLine="0"/>
        <w:rPr>
          <w:sz w:val="24"/>
        </w:rPr>
      </w:pPr>
      <w:r w:rsidRPr="009A23E5">
        <w:rPr>
          <w:sz w:val="24"/>
        </w:rPr>
        <w:t>GB/T 12573</w:t>
      </w:r>
      <w:r>
        <w:rPr>
          <w:sz w:val="24"/>
        </w:rPr>
        <w:t xml:space="preserve">  </w:t>
      </w:r>
      <w:r w:rsidRPr="009A23E5">
        <w:rPr>
          <w:sz w:val="24"/>
        </w:rPr>
        <w:t>水泥取样方法</w:t>
      </w:r>
    </w:p>
    <w:p w14:paraId="0CA97C57" w14:textId="77777777" w:rsidR="00E542B5" w:rsidRPr="009A23E5" w:rsidRDefault="00E542B5" w:rsidP="00E542B5">
      <w:pPr>
        <w:spacing w:line="360" w:lineRule="auto"/>
        <w:ind w:firstLineChars="0" w:firstLine="0"/>
        <w:rPr>
          <w:sz w:val="24"/>
        </w:rPr>
      </w:pPr>
      <w:r w:rsidRPr="009A23E5">
        <w:rPr>
          <w:sz w:val="24"/>
        </w:rPr>
        <w:t>GB/T 12957</w:t>
      </w:r>
      <w:r>
        <w:rPr>
          <w:sz w:val="24"/>
        </w:rPr>
        <w:t xml:space="preserve"> </w:t>
      </w:r>
      <w:r w:rsidRPr="009A23E5">
        <w:rPr>
          <w:sz w:val="24"/>
        </w:rPr>
        <w:t xml:space="preserve"> </w:t>
      </w:r>
      <w:r w:rsidRPr="009A23E5">
        <w:rPr>
          <w:sz w:val="24"/>
        </w:rPr>
        <w:t>用于水泥混合材的工业废渣活性试验方法</w:t>
      </w:r>
    </w:p>
    <w:p w14:paraId="1D72F009" w14:textId="5E7515D4" w:rsidR="005F4011" w:rsidRPr="009A23E5" w:rsidRDefault="005F4011" w:rsidP="006F28D6">
      <w:pPr>
        <w:spacing w:line="360" w:lineRule="auto"/>
        <w:ind w:firstLineChars="0" w:firstLine="0"/>
        <w:rPr>
          <w:sz w:val="24"/>
        </w:rPr>
      </w:pPr>
      <w:r w:rsidRPr="009A23E5">
        <w:rPr>
          <w:sz w:val="24"/>
        </w:rPr>
        <w:t xml:space="preserve">GB/T 20491 </w:t>
      </w:r>
      <w:r w:rsidR="00B302C7">
        <w:rPr>
          <w:sz w:val="24"/>
        </w:rPr>
        <w:t xml:space="preserve"> </w:t>
      </w:r>
      <w:r w:rsidRPr="009A23E5">
        <w:rPr>
          <w:sz w:val="24"/>
        </w:rPr>
        <w:t>用于水泥和混凝土中的钢渣粉</w:t>
      </w:r>
    </w:p>
    <w:p w14:paraId="5C049C63" w14:textId="532385A2" w:rsidR="00E930CC" w:rsidRDefault="00E930CC" w:rsidP="00E930CC">
      <w:pPr>
        <w:spacing w:line="360" w:lineRule="auto"/>
        <w:ind w:firstLineChars="0" w:firstLine="0"/>
        <w:rPr>
          <w:sz w:val="24"/>
        </w:rPr>
      </w:pPr>
      <w:r w:rsidRPr="00AC5090">
        <w:rPr>
          <w:sz w:val="24"/>
        </w:rPr>
        <w:t>GB/T 38216.3</w:t>
      </w:r>
      <w:r w:rsidR="00B302C7">
        <w:rPr>
          <w:sz w:val="24"/>
        </w:rPr>
        <w:t xml:space="preserve"> </w:t>
      </w:r>
      <w:r w:rsidRPr="00AC5090">
        <w:rPr>
          <w:sz w:val="24"/>
        </w:rPr>
        <w:t xml:space="preserve"> </w:t>
      </w:r>
      <w:r w:rsidRPr="00AC5090">
        <w:rPr>
          <w:sz w:val="24"/>
        </w:rPr>
        <w:t>钢渣游离氧化钙含量的测定</w:t>
      </w:r>
      <w:r w:rsidRPr="00AC5090">
        <w:rPr>
          <w:sz w:val="24"/>
        </w:rPr>
        <w:t xml:space="preserve"> EDTA</w:t>
      </w:r>
      <w:r w:rsidRPr="00AC5090">
        <w:rPr>
          <w:sz w:val="24"/>
        </w:rPr>
        <w:t>滴定和热重分析法</w:t>
      </w:r>
      <w:r w:rsidRPr="009A23E5">
        <w:rPr>
          <w:sz w:val="24"/>
        </w:rPr>
        <w:t xml:space="preserve"> </w:t>
      </w:r>
    </w:p>
    <w:p w14:paraId="4F17CBFA" w14:textId="2D5C8F6C" w:rsidR="001D2FC7" w:rsidRPr="00AC5090" w:rsidRDefault="001D2FC7" w:rsidP="001D2FC7">
      <w:pPr>
        <w:spacing w:line="360" w:lineRule="auto"/>
        <w:ind w:firstLineChars="0" w:firstLine="0"/>
        <w:rPr>
          <w:sz w:val="24"/>
        </w:rPr>
      </w:pPr>
      <w:r w:rsidRPr="00AC5090">
        <w:rPr>
          <w:sz w:val="24"/>
        </w:rPr>
        <w:t xml:space="preserve">GB 31893 </w:t>
      </w:r>
      <w:r w:rsidR="00B302C7">
        <w:rPr>
          <w:sz w:val="24"/>
        </w:rPr>
        <w:t xml:space="preserve"> </w:t>
      </w:r>
      <w:r w:rsidRPr="00AC5090">
        <w:rPr>
          <w:sz w:val="24"/>
        </w:rPr>
        <w:t>水泥中水溶性铬（</w:t>
      </w:r>
      <w:r w:rsidRPr="00AC5090">
        <w:rPr>
          <w:sz w:val="24"/>
        </w:rPr>
        <w:t>Ⅵ</w:t>
      </w:r>
      <w:r w:rsidRPr="00AC5090">
        <w:rPr>
          <w:sz w:val="24"/>
        </w:rPr>
        <w:t>）的限量及测定方法</w:t>
      </w:r>
    </w:p>
    <w:p w14:paraId="42C1401D" w14:textId="77777777" w:rsidR="00E542B5" w:rsidRPr="009A23E5" w:rsidRDefault="00E542B5" w:rsidP="00E542B5">
      <w:pPr>
        <w:spacing w:line="360" w:lineRule="auto"/>
        <w:ind w:firstLineChars="0" w:firstLine="0"/>
        <w:rPr>
          <w:sz w:val="24"/>
        </w:rPr>
      </w:pPr>
      <w:bookmarkStart w:id="16" w:name="OLE_LINK12"/>
      <w:r w:rsidRPr="009A23E5">
        <w:rPr>
          <w:sz w:val="24"/>
        </w:rPr>
        <w:t>GB/T 51003</w:t>
      </w:r>
      <w:bookmarkEnd w:id="16"/>
      <w:r>
        <w:rPr>
          <w:sz w:val="24"/>
        </w:rPr>
        <w:t xml:space="preserve">  </w:t>
      </w:r>
      <w:r w:rsidRPr="009A23E5">
        <w:rPr>
          <w:sz w:val="24"/>
        </w:rPr>
        <w:t>矿物掺合料应用技术规范</w:t>
      </w:r>
    </w:p>
    <w:p w14:paraId="7B0D650D" w14:textId="6232DF6D" w:rsidR="001C0D6B" w:rsidRPr="009A23E5" w:rsidRDefault="001C0D6B" w:rsidP="006F28D6">
      <w:pPr>
        <w:spacing w:line="360" w:lineRule="auto"/>
        <w:ind w:firstLineChars="0" w:firstLine="0"/>
        <w:rPr>
          <w:sz w:val="24"/>
        </w:rPr>
      </w:pPr>
      <w:r w:rsidRPr="001C0D6B">
        <w:rPr>
          <w:rFonts w:hint="eastAsia"/>
          <w:sz w:val="24"/>
        </w:rPr>
        <w:t>JGJ 63</w:t>
      </w:r>
      <w:r>
        <w:rPr>
          <w:sz w:val="24"/>
        </w:rPr>
        <w:t xml:space="preserve"> </w:t>
      </w:r>
      <w:r w:rsidR="00B302C7">
        <w:rPr>
          <w:sz w:val="24"/>
        </w:rPr>
        <w:t xml:space="preserve"> </w:t>
      </w:r>
      <w:r w:rsidRPr="001C0D6B">
        <w:rPr>
          <w:rFonts w:hint="eastAsia"/>
          <w:sz w:val="24"/>
        </w:rPr>
        <w:t>混凝土用水标准</w:t>
      </w:r>
    </w:p>
    <w:p w14:paraId="22DC5990" w14:textId="01719257" w:rsidR="005F4011" w:rsidRPr="00FD4BAF" w:rsidRDefault="005F4011" w:rsidP="003207C4">
      <w:pPr>
        <w:spacing w:beforeLines="50" w:before="156" w:line="480" w:lineRule="auto"/>
        <w:ind w:firstLineChars="0" w:firstLine="0"/>
        <w:outlineLvl w:val="0"/>
        <w:rPr>
          <w:b/>
          <w:sz w:val="24"/>
        </w:rPr>
      </w:pPr>
      <w:bookmarkStart w:id="17" w:name="_Toc20811"/>
      <w:bookmarkStart w:id="18" w:name="_Toc182819777"/>
      <w:bookmarkStart w:id="19" w:name="_Toc182825883"/>
      <w:r w:rsidRPr="00FD4BAF">
        <w:rPr>
          <w:b/>
          <w:sz w:val="24"/>
        </w:rPr>
        <w:t xml:space="preserve">3 </w:t>
      </w:r>
      <w:r w:rsidRPr="00FD4BAF">
        <w:rPr>
          <w:b/>
          <w:sz w:val="24"/>
        </w:rPr>
        <w:t>术语</w:t>
      </w:r>
      <w:bookmarkEnd w:id="17"/>
      <w:r w:rsidR="00987F31">
        <w:rPr>
          <w:rFonts w:hint="eastAsia"/>
          <w:b/>
          <w:sz w:val="24"/>
        </w:rPr>
        <w:t>和定义</w:t>
      </w:r>
      <w:bookmarkEnd w:id="18"/>
      <w:bookmarkEnd w:id="19"/>
    </w:p>
    <w:p w14:paraId="7A64A8D9" w14:textId="5E75C4E0" w:rsidR="005F4011" w:rsidRPr="00FD4BAF" w:rsidRDefault="00D16973" w:rsidP="006F28D6">
      <w:pPr>
        <w:spacing w:line="360" w:lineRule="auto"/>
        <w:ind w:firstLine="480"/>
        <w:rPr>
          <w:sz w:val="24"/>
        </w:rPr>
      </w:pPr>
      <w:r>
        <w:rPr>
          <w:rFonts w:hint="eastAsia"/>
          <w:sz w:val="24"/>
        </w:rPr>
        <w:t>G</w:t>
      </w:r>
      <w:r>
        <w:rPr>
          <w:sz w:val="24"/>
        </w:rPr>
        <w:t>B</w:t>
      </w:r>
      <w:r>
        <w:rPr>
          <w:rFonts w:hint="eastAsia"/>
          <w:sz w:val="24"/>
        </w:rPr>
        <w:t>/</w:t>
      </w:r>
      <w:r>
        <w:rPr>
          <w:sz w:val="24"/>
        </w:rPr>
        <w:t>T 20491</w:t>
      </w:r>
      <w:r w:rsidR="001D2FC7">
        <w:rPr>
          <w:rFonts w:hint="eastAsia"/>
          <w:sz w:val="24"/>
        </w:rPr>
        <w:t>“用于水泥和混凝土中的钢渣粉”</w:t>
      </w:r>
      <w:r>
        <w:rPr>
          <w:rFonts w:hint="eastAsia"/>
          <w:sz w:val="24"/>
        </w:rPr>
        <w:t>界定的以及</w:t>
      </w:r>
      <w:r w:rsidR="005F4011" w:rsidRPr="00FD4BAF">
        <w:rPr>
          <w:sz w:val="24"/>
        </w:rPr>
        <w:t>下列术语和定义适用于本文件</w:t>
      </w:r>
      <w:r w:rsidR="00C63D4B">
        <w:rPr>
          <w:rFonts w:hint="eastAsia"/>
          <w:sz w:val="24"/>
        </w:rPr>
        <w:t>。</w:t>
      </w:r>
    </w:p>
    <w:p w14:paraId="02AE8E3D" w14:textId="38C480CE" w:rsidR="005F4011" w:rsidRPr="00FD4BAF" w:rsidRDefault="0087794A" w:rsidP="005824CB">
      <w:pPr>
        <w:spacing w:line="360" w:lineRule="auto"/>
        <w:ind w:firstLineChars="0" w:firstLine="0"/>
        <w:outlineLvl w:val="1"/>
        <w:rPr>
          <w:b/>
          <w:sz w:val="24"/>
        </w:rPr>
      </w:pPr>
      <w:bookmarkStart w:id="20" w:name="_Toc182819595"/>
      <w:bookmarkStart w:id="21" w:name="_Toc182819637"/>
      <w:bookmarkStart w:id="22" w:name="_Toc182819778"/>
      <w:bookmarkStart w:id="23" w:name="_Toc182825884"/>
      <w:r>
        <w:rPr>
          <w:rFonts w:hint="eastAsia"/>
          <w:b/>
          <w:sz w:val="24"/>
        </w:rPr>
        <w:lastRenderedPageBreak/>
        <w:t>3</w:t>
      </w:r>
      <w:r>
        <w:rPr>
          <w:b/>
          <w:sz w:val="24"/>
        </w:rPr>
        <w:t xml:space="preserve">.1 </w:t>
      </w:r>
      <w:r w:rsidR="005F4011" w:rsidRPr="00FD4BAF">
        <w:rPr>
          <w:b/>
          <w:sz w:val="24"/>
        </w:rPr>
        <w:t>钢渣粉</w:t>
      </w:r>
      <w:r w:rsidR="005F4011" w:rsidRPr="00FD4BAF">
        <w:rPr>
          <w:b/>
          <w:sz w:val="24"/>
        </w:rPr>
        <w:t xml:space="preserve"> </w:t>
      </w:r>
      <w:r w:rsidR="001D2FC7">
        <w:rPr>
          <w:b/>
          <w:sz w:val="24"/>
        </w:rPr>
        <w:t>S</w:t>
      </w:r>
      <w:r w:rsidR="005F4011" w:rsidRPr="00FD4BAF">
        <w:rPr>
          <w:b/>
          <w:sz w:val="24"/>
        </w:rPr>
        <w:t>teel slag powder</w:t>
      </w:r>
      <w:bookmarkEnd w:id="20"/>
      <w:bookmarkEnd w:id="21"/>
      <w:bookmarkEnd w:id="22"/>
      <w:bookmarkEnd w:id="23"/>
    </w:p>
    <w:p w14:paraId="7D9361F2" w14:textId="1C4FA106" w:rsidR="005F4011" w:rsidRDefault="00574029" w:rsidP="006F28D6">
      <w:pPr>
        <w:spacing w:line="360" w:lineRule="auto"/>
        <w:ind w:firstLine="480"/>
        <w:rPr>
          <w:sz w:val="24"/>
        </w:rPr>
      </w:pPr>
      <w:r>
        <w:rPr>
          <w:rFonts w:hint="eastAsia"/>
          <w:sz w:val="24"/>
        </w:rPr>
        <w:t>转炉或电炉炼钢所得的</w:t>
      </w:r>
      <w:r w:rsidR="00E07571">
        <w:rPr>
          <w:rFonts w:hint="eastAsia"/>
          <w:sz w:val="24"/>
        </w:rPr>
        <w:t>含</w:t>
      </w:r>
      <w:r>
        <w:rPr>
          <w:rFonts w:hint="eastAsia"/>
          <w:sz w:val="24"/>
        </w:rPr>
        <w:t>硅酸盐、铁铝酸盐为主要矿物</w:t>
      </w:r>
      <w:r w:rsidR="00E07571">
        <w:rPr>
          <w:rFonts w:hint="eastAsia"/>
          <w:sz w:val="24"/>
        </w:rPr>
        <w:t>组成</w:t>
      </w:r>
      <w:r w:rsidR="005F4011" w:rsidRPr="00FD4BAF">
        <w:rPr>
          <w:sz w:val="24"/>
        </w:rPr>
        <w:t>，经磁选除</w:t>
      </w:r>
      <w:proofErr w:type="gramStart"/>
      <w:r w:rsidR="005F4011" w:rsidRPr="00FD4BAF">
        <w:rPr>
          <w:sz w:val="24"/>
        </w:rPr>
        <w:t>铁处理后粉磨达到</w:t>
      </w:r>
      <w:proofErr w:type="gramEnd"/>
      <w:r w:rsidR="005F4011" w:rsidRPr="00FD4BAF">
        <w:rPr>
          <w:sz w:val="24"/>
        </w:rPr>
        <w:t>一定细度的产品</w:t>
      </w:r>
      <w:r w:rsidR="0039719A" w:rsidRPr="00FD4BAF">
        <w:rPr>
          <w:sz w:val="24"/>
        </w:rPr>
        <w:t>。</w:t>
      </w:r>
    </w:p>
    <w:p w14:paraId="1A216C11" w14:textId="2DA8D5AC" w:rsidR="005F4011" w:rsidRPr="00AC5090" w:rsidRDefault="0087794A" w:rsidP="006E5FA0">
      <w:pPr>
        <w:spacing w:line="360" w:lineRule="auto"/>
        <w:ind w:firstLineChars="0" w:firstLine="0"/>
        <w:outlineLvl w:val="1"/>
        <w:rPr>
          <w:b/>
          <w:sz w:val="24"/>
        </w:rPr>
      </w:pPr>
      <w:bookmarkStart w:id="24" w:name="_Toc182819596"/>
      <w:bookmarkStart w:id="25" w:name="_Toc182819638"/>
      <w:bookmarkStart w:id="26" w:name="_Toc182819779"/>
      <w:bookmarkStart w:id="27" w:name="_Toc182825885"/>
      <w:r>
        <w:rPr>
          <w:rFonts w:hint="eastAsia"/>
          <w:b/>
          <w:sz w:val="24"/>
        </w:rPr>
        <w:t>3</w:t>
      </w:r>
      <w:r>
        <w:rPr>
          <w:b/>
          <w:sz w:val="24"/>
        </w:rPr>
        <w:t xml:space="preserve">.2 </w:t>
      </w:r>
      <w:proofErr w:type="gramStart"/>
      <w:r w:rsidR="005F4011" w:rsidRPr="00AC5090">
        <w:rPr>
          <w:b/>
          <w:sz w:val="24"/>
        </w:rPr>
        <w:t>固碳钢渣</w:t>
      </w:r>
      <w:proofErr w:type="gramEnd"/>
      <w:r w:rsidR="005F4011" w:rsidRPr="00AC5090">
        <w:rPr>
          <w:b/>
          <w:sz w:val="24"/>
        </w:rPr>
        <w:t>粉</w:t>
      </w:r>
      <w:r w:rsidR="001C47BA" w:rsidRPr="00AC5090">
        <w:rPr>
          <w:b/>
          <w:sz w:val="24"/>
        </w:rPr>
        <w:t xml:space="preserve"> </w:t>
      </w:r>
      <w:r w:rsidR="001D2FC7">
        <w:rPr>
          <w:b/>
          <w:sz w:val="24"/>
        </w:rPr>
        <w:t>C</w:t>
      </w:r>
      <w:r w:rsidR="001C47BA" w:rsidRPr="00AC5090">
        <w:rPr>
          <w:b/>
          <w:sz w:val="24"/>
        </w:rPr>
        <w:t xml:space="preserve">arbon </w:t>
      </w:r>
      <w:r w:rsidR="001D2FC7">
        <w:rPr>
          <w:b/>
          <w:sz w:val="24"/>
        </w:rPr>
        <w:t xml:space="preserve">dioxide </w:t>
      </w:r>
      <w:r w:rsidR="001C47BA" w:rsidRPr="00AC5090">
        <w:rPr>
          <w:b/>
          <w:sz w:val="24"/>
        </w:rPr>
        <w:t>fix</w:t>
      </w:r>
      <w:r w:rsidR="001D2FC7">
        <w:rPr>
          <w:b/>
          <w:sz w:val="24"/>
        </w:rPr>
        <w:t>ed</w:t>
      </w:r>
      <w:r w:rsidR="005F4011" w:rsidRPr="00AC5090">
        <w:rPr>
          <w:b/>
          <w:sz w:val="24"/>
        </w:rPr>
        <w:t xml:space="preserve"> steel slag powder</w:t>
      </w:r>
      <w:bookmarkEnd w:id="24"/>
      <w:bookmarkEnd w:id="25"/>
      <w:bookmarkEnd w:id="26"/>
      <w:bookmarkEnd w:id="27"/>
    </w:p>
    <w:p w14:paraId="65F3F041" w14:textId="5416B235" w:rsidR="00FB1D23" w:rsidRDefault="0038523E" w:rsidP="006F28D6">
      <w:pPr>
        <w:spacing w:line="360" w:lineRule="auto"/>
        <w:ind w:firstLine="480"/>
        <w:rPr>
          <w:sz w:val="24"/>
        </w:rPr>
      </w:pPr>
      <w:r w:rsidRPr="00AC5090">
        <w:rPr>
          <w:rFonts w:hint="eastAsia"/>
          <w:sz w:val="24"/>
        </w:rPr>
        <w:t>钢渣粉</w:t>
      </w:r>
      <w:proofErr w:type="gramStart"/>
      <w:r w:rsidR="00996374" w:rsidRPr="00AC5090">
        <w:rPr>
          <w:rFonts w:hint="eastAsia"/>
          <w:sz w:val="24"/>
        </w:rPr>
        <w:t>与</w:t>
      </w:r>
      <w:r w:rsidR="00574029" w:rsidRPr="00AC5090">
        <w:rPr>
          <w:rFonts w:hint="eastAsia"/>
          <w:sz w:val="24"/>
        </w:rPr>
        <w:t>固碳</w:t>
      </w:r>
      <w:r w:rsidR="001C47BA" w:rsidRPr="00AC5090">
        <w:rPr>
          <w:rFonts w:hint="eastAsia"/>
          <w:sz w:val="24"/>
        </w:rPr>
        <w:t>添加剂</w:t>
      </w:r>
      <w:proofErr w:type="gramEnd"/>
      <w:r w:rsidR="00CC50D4" w:rsidRPr="00AC5090">
        <w:rPr>
          <w:rFonts w:hint="eastAsia"/>
          <w:sz w:val="24"/>
        </w:rPr>
        <w:t>混合</w:t>
      </w:r>
      <w:r w:rsidR="00C95040" w:rsidRPr="00AC5090">
        <w:rPr>
          <w:rFonts w:hint="eastAsia"/>
          <w:sz w:val="24"/>
        </w:rPr>
        <w:t>后，</w:t>
      </w:r>
      <w:r w:rsidR="00996374" w:rsidRPr="00AC5090">
        <w:rPr>
          <w:rFonts w:hint="eastAsia"/>
          <w:sz w:val="24"/>
        </w:rPr>
        <w:t>经过</w:t>
      </w:r>
      <w:r w:rsidR="00CC50D4" w:rsidRPr="00AC5090">
        <w:rPr>
          <w:sz w:val="24"/>
        </w:rPr>
        <w:t>CO₂</w:t>
      </w:r>
      <w:r w:rsidR="00CC50D4" w:rsidRPr="00AC5090">
        <w:rPr>
          <w:rFonts w:hint="eastAsia"/>
          <w:sz w:val="24"/>
        </w:rPr>
        <w:t>反应、烘干和粉磨工艺制得</w:t>
      </w:r>
      <w:r w:rsidR="00996374" w:rsidRPr="00AC5090">
        <w:rPr>
          <w:rFonts w:hint="eastAsia"/>
          <w:sz w:val="24"/>
        </w:rPr>
        <w:t>具有</w:t>
      </w:r>
      <w:r w:rsidR="00CC50D4" w:rsidRPr="00AC5090">
        <w:rPr>
          <w:rFonts w:hint="eastAsia"/>
          <w:sz w:val="24"/>
        </w:rPr>
        <w:t>一定细度的</w:t>
      </w:r>
      <w:r w:rsidR="00F47EFD" w:rsidRPr="00AC5090">
        <w:rPr>
          <w:rFonts w:hint="eastAsia"/>
          <w:sz w:val="24"/>
        </w:rPr>
        <w:t>产品</w:t>
      </w:r>
      <w:r w:rsidR="002F53E0" w:rsidRPr="00AC5090">
        <w:rPr>
          <w:rFonts w:hint="eastAsia"/>
          <w:sz w:val="24"/>
        </w:rPr>
        <w:t>。</w:t>
      </w:r>
    </w:p>
    <w:p w14:paraId="5E1F01D9" w14:textId="4DE9D143" w:rsidR="005F4011" w:rsidRPr="00FD4BAF" w:rsidRDefault="0087794A" w:rsidP="006E5FA0">
      <w:pPr>
        <w:spacing w:line="360" w:lineRule="auto"/>
        <w:ind w:firstLineChars="0" w:firstLine="0"/>
        <w:outlineLvl w:val="1"/>
        <w:rPr>
          <w:b/>
          <w:sz w:val="24"/>
        </w:rPr>
      </w:pPr>
      <w:bookmarkStart w:id="28" w:name="_Toc182819597"/>
      <w:bookmarkStart w:id="29" w:name="_Toc182819639"/>
      <w:bookmarkStart w:id="30" w:name="_Toc182819780"/>
      <w:bookmarkStart w:id="31" w:name="_Toc182825886"/>
      <w:r>
        <w:rPr>
          <w:rFonts w:hint="eastAsia"/>
          <w:b/>
          <w:sz w:val="24"/>
        </w:rPr>
        <w:t>3</w:t>
      </w:r>
      <w:r>
        <w:rPr>
          <w:b/>
          <w:sz w:val="24"/>
        </w:rPr>
        <w:t xml:space="preserve">.3 </w:t>
      </w:r>
      <w:proofErr w:type="gramStart"/>
      <w:r w:rsidR="005F4011" w:rsidRPr="00FD4BAF">
        <w:rPr>
          <w:b/>
          <w:sz w:val="24"/>
        </w:rPr>
        <w:t>固碳率</w:t>
      </w:r>
      <w:proofErr w:type="gramEnd"/>
      <w:r w:rsidR="00EC6912">
        <w:rPr>
          <w:rFonts w:hint="eastAsia"/>
          <w:b/>
          <w:sz w:val="24"/>
        </w:rPr>
        <w:t xml:space="preserve"> </w:t>
      </w:r>
      <w:r w:rsidR="001C47BA">
        <w:rPr>
          <w:b/>
          <w:sz w:val="24"/>
        </w:rPr>
        <w:t xml:space="preserve">Carbon </w:t>
      </w:r>
      <w:r w:rsidR="001D2FC7">
        <w:rPr>
          <w:b/>
          <w:sz w:val="24"/>
        </w:rPr>
        <w:t xml:space="preserve">dioxide </w:t>
      </w:r>
      <w:r w:rsidR="001D2FC7" w:rsidRPr="001D2FC7">
        <w:rPr>
          <w:b/>
          <w:sz w:val="24"/>
        </w:rPr>
        <w:t>sequestration</w:t>
      </w:r>
      <w:r w:rsidR="001C47BA">
        <w:rPr>
          <w:b/>
          <w:sz w:val="24"/>
        </w:rPr>
        <w:t xml:space="preserve"> ratio</w:t>
      </w:r>
      <w:bookmarkEnd w:id="28"/>
      <w:bookmarkEnd w:id="29"/>
      <w:bookmarkEnd w:id="30"/>
      <w:bookmarkEnd w:id="31"/>
    </w:p>
    <w:p w14:paraId="6696B740" w14:textId="43929A44" w:rsidR="005F4011" w:rsidRDefault="005F4011" w:rsidP="006F28D6">
      <w:pPr>
        <w:spacing w:line="360" w:lineRule="auto"/>
        <w:ind w:firstLine="480"/>
        <w:rPr>
          <w:sz w:val="24"/>
        </w:rPr>
      </w:pPr>
      <w:proofErr w:type="gramStart"/>
      <w:r w:rsidRPr="00FD4BAF">
        <w:rPr>
          <w:sz w:val="24"/>
        </w:rPr>
        <w:t>固碳钢渣</w:t>
      </w:r>
      <w:proofErr w:type="gramEnd"/>
      <w:r w:rsidRPr="00FD4BAF">
        <w:rPr>
          <w:sz w:val="24"/>
        </w:rPr>
        <w:t>粉中固定的</w:t>
      </w:r>
      <w:r w:rsidR="00D16973" w:rsidRPr="00FD4BAF">
        <w:rPr>
          <w:sz w:val="24"/>
        </w:rPr>
        <w:t>CO</w:t>
      </w:r>
      <w:r w:rsidR="00D16973" w:rsidRPr="00FD4BAF">
        <w:rPr>
          <w:sz w:val="24"/>
          <w:vertAlign w:val="subscript"/>
        </w:rPr>
        <w:t>2</w:t>
      </w:r>
      <w:r w:rsidR="0093516A" w:rsidRPr="0093516A">
        <w:rPr>
          <w:rFonts w:hint="eastAsia"/>
          <w:sz w:val="24"/>
        </w:rPr>
        <w:t>质</w:t>
      </w:r>
      <w:r w:rsidRPr="00FD4BAF">
        <w:rPr>
          <w:sz w:val="24"/>
        </w:rPr>
        <w:t>量占</w:t>
      </w:r>
      <w:r w:rsidR="0093516A">
        <w:rPr>
          <w:rFonts w:hint="eastAsia"/>
          <w:sz w:val="24"/>
        </w:rPr>
        <w:t>原状</w:t>
      </w:r>
      <w:r w:rsidRPr="00FD4BAF">
        <w:rPr>
          <w:sz w:val="24"/>
        </w:rPr>
        <w:t>钢渣粉质量的比例</w:t>
      </w:r>
      <w:r w:rsidR="00FA79CD">
        <w:rPr>
          <w:rFonts w:hint="eastAsia"/>
          <w:sz w:val="24"/>
        </w:rPr>
        <w:t>，反映</w:t>
      </w:r>
      <w:r w:rsidR="006E5FA0">
        <w:rPr>
          <w:rFonts w:hint="eastAsia"/>
          <w:sz w:val="24"/>
        </w:rPr>
        <w:t>制备</w:t>
      </w:r>
      <w:r w:rsidR="00FA79CD">
        <w:rPr>
          <w:rFonts w:hint="eastAsia"/>
          <w:sz w:val="24"/>
        </w:rPr>
        <w:t>过程中对</w:t>
      </w:r>
      <w:r w:rsidR="0093516A" w:rsidRPr="00AC5090">
        <w:rPr>
          <w:sz w:val="24"/>
        </w:rPr>
        <w:t>CO₂</w:t>
      </w:r>
      <w:r w:rsidR="00FA79CD">
        <w:rPr>
          <w:rFonts w:hint="eastAsia"/>
          <w:sz w:val="24"/>
        </w:rPr>
        <w:t>的</w:t>
      </w:r>
      <w:r w:rsidR="00472376">
        <w:rPr>
          <w:rFonts w:hint="eastAsia"/>
          <w:sz w:val="24"/>
        </w:rPr>
        <w:t>吸收</w:t>
      </w:r>
      <w:r w:rsidR="00074759">
        <w:rPr>
          <w:rFonts w:hint="eastAsia"/>
          <w:sz w:val="24"/>
        </w:rPr>
        <w:t>能力。</w:t>
      </w:r>
    </w:p>
    <w:p w14:paraId="2A2B6B08" w14:textId="719C73BF" w:rsidR="001C47BA" w:rsidRPr="00FD4BAF" w:rsidRDefault="0087794A" w:rsidP="006E5FA0">
      <w:pPr>
        <w:spacing w:line="360" w:lineRule="auto"/>
        <w:ind w:firstLineChars="0" w:firstLine="0"/>
        <w:outlineLvl w:val="1"/>
        <w:rPr>
          <w:b/>
          <w:sz w:val="24"/>
        </w:rPr>
      </w:pPr>
      <w:bookmarkStart w:id="32" w:name="_Toc182819598"/>
      <w:bookmarkStart w:id="33" w:name="_Toc182819640"/>
      <w:bookmarkStart w:id="34" w:name="_Toc182819781"/>
      <w:bookmarkStart w:id="35" w:name="_Toc182825887"/>
      <w:r>
        <w:rPr>
          <w:rFonts w:hint="eastAsia"/>
          <w:b/>
          <w:sz w:val="24"/>
        </w:rPr>
        <w:t>3</w:t>
      </w:r>
      <w:r>
        <w:rPr>
          <w:b/>
          <w:sz w:val="24"/>
        </w:rPr>
        <w:t xml:space="preserve">.4 </w:t>
      </w:r>
      <w:proofErr w:type="gramStart"/>
      <w:r w:rsidR="001C47BA">
        <w:rPr>
          <w:b/>
          <w:sz w:val="24"/>
        </w:rPr>
        <w:t>固碳添加剂</w:t>
      </w:r>
      <w:proofErr w:type="gramEnd"/>
      <w:r w:rsidR="001C47BA">
        <w:rPr>
          <w:rFonts w:hint="eastAsia"/>
          <w:b/>
          <w:sz w:val="24"/>
        </w:rPr>
        <w:t xml:space="preserve"> </w:t>
      </w:r>
      <w:r w:rsidR="006E2D63">
        <w:rPr>
          <w:b/>
          <w:sz w:val="24"/>
        </w:rPr>
        <w:t>C</w:t>
      </w:r>
      <w:r w:rsidR="001C47BA">
        <w:rPr>
          <w:b/>
          <w:sz w:val="24"/>
        </w:rPr>
        <w:t xml:space="preserve">arbon </w:t>
      </w:r>
      <w:r w:rsidR="001D2FC7">
        <w:rPr>
          <w:b/>
          <w:sz w:val="24"/>
        </w:rPr>
        <w:t>dioxide</w:t>
      </w:r>
      <w:r w:rsidR="001D2FC7" w:rsidRPr="001D2FC7">
        <w:rPr>
          <w:b/>
          <w:sz w:val="24"/>
        </w:rPr>
        <w:t xml:space="preserve"> sequestration</w:t>
      </w:r>
      <w:r w:rsidR="001C47BA">
        <w:rPr>
          <w:b/>
          <w:sz w:val="24"/>
        </w:rPr>
        <w:t xml:space="preserve"> additive</w:t>
      </w:r>
      <w:r w:rsidR="006E2D63">
        <w:rPr>
          <w:rFonts w:hint="eastAsia"/>
          <w:b/>
          <w:sz w:val="24"/>
        </w:rPr>
        <w:t>s</w:t>
      </w:r>
      <w:bookmarkEnd w:id="32"/>
      <w:bookmarkEnd w:id="33"/>
      <w:bookmarkEnd w:id="34"/>
      <w:bookmarkEnd w:id="35"/>
    </w:p>
    <w:p w14:paraId="71ADF743" w14:textId="4C23DE8D" w:rsidR="001C47BA" w:rsidRDefault="006E2D63" w:rsidP="006F28D6">
      <w:pPr>
        <w:spacing w:line="360" w:lineRule="auto"/>
        <w:ind w:firstLine="480"/>
        <w:rPr>
          <w:sz w:val="24"/>
        </w:rPr>
      </w:pPr>
      <w:r w:rsidRPr="00C957E1">
        <w:rPr>
          <w:rFonts w:hint="eastAsia"/>
          <w:sz w:val="24"/>
        </w:rPr>
        <w:t>用于</w:t>
      </w:r>
      <w:r w:rsidR="001C47BA" w:rsidRPr="00C957E1">
        <w:rPr>
          <w:rFonts w:hint="eastAsia"/>
          <w:sz w:val="24"/>
        </w:rPr>
        <w:t>加速钢渣</w:t>
      </w:r>
      <w:proofErr w:type="gramStart"/>
      <w:r w:rsidR="001C47BA" w:rsidRPr="00C957E1">
        <w:rPr>
          <w:rFonts w:hint="eastAsia"/>
          <w:sz w:val="24"/>
        </w:rPr>
        <w:t>粉固碳</w:t>
      </w:r>
      <w:proofErr w:type="gramEnd"/>
      <w:r w:rsidR="001C47BA" w:rsidRPr="00C957E1">
        <w:rPr>
          <w:rFonts w:hint="eastAsia"/>
          <w:sz w:val="24"/>
        </w:rPr>
        <w:t>速率的添加剂</w:t>
      </w:r>
      <w:r w:rsidRPr="00C957E1">
        <w:rPr>
          <w:rFonts w:hint="eastAsia"/>
          <w:sz w:val="24"/>
        </w:rPr>
        <w:t>，包括微生物类、化学类等添加剂。</w:t>
      </w:r>
    </w:p>
    <w:p w14:paraId="3ED5461D" w14:textId="1824AC53" w:rsidR="005F4011" w:rsidRPr="00FD4BAF" w:rsidRDefault="005824CB" w:rsidP="003207C4">
      <w:pPr>
        <w:spacing w:beforeLines="50" w:before="156" w:line="480" w:lineRule="auto"/>
        <w:ind w:firstLineChars="0" w:firstLine="0"/>
        <w:outlineLvl w:val="0"/>
        <w:rPr>
          <w:b/>
          <w:sz w:val="24"/>
        </w:rPr>
      </w:pPr>
      <w:bookmarkStart w:id="36" w:name="_Toc182819782"/>
      <w:bookmarkStart w:id="37" w:name="_Toc182825888"/>
      <w:bookmarkStart w:id="38" w:name="_Toc22258"/>
      <w:r>
        <w:rPr>
          <w:rFonts w:hint="eastAsia"/>
          <w:b/>
          <w:sz w:val="24"/>
        </w:rPr>
        <w:t>4</w:t>
      </w:r>
      <w:r>
        <w:rPr>
          <w:b/>
          <w:sz w:val="24"/>
        </w:rPr>
        <w:t xml:space="preserve"> </w:t>
      </w:r>
      <w:r w:rsidR="005F4011" w:rsidRPr="00FD4BAF">
        <w:rPr>
          <w:b/>
          <w:sz w:val="24"/>
        </w:rPr>
        <w:t>材料</w:t>
      </w:r>
      <w:bookmarkEnd w:id="36"/>
      <w:bookmarkEnd w:id="37"/>
    </w:p>
    <w:p w14:paraId="16EF9D9B" w14:textId="5B68BD26" w:rsidR="005F4011" w:rsidRPr="00FD4BAF" w:rsidRDefault="0087794A" w:rsidP="006F28D6">
      <w:pPr>
        <w:spacing w:line="360" w:lineRule="auto"/>
        <w:ind w:firstLineChars="0" w:firstLine="0"/>
        <w:outlineLvl w:val="1"/>
        <w:rPr>
          <w:b/>
          <w:sz w:val="24"/>
        </w:rPr>
      </w:pPr>
      <w:bookmarkStart w:id="39" w:name="_Toc182819600"/>
      <w:bookmarkStart w:id="40" w:name="_Toc182819642"/>
      <w:bookmarkStart w:id="41" w:name="_Toc182819783"/>
      <w:bookmarkStart w:id="42" w:name="_Toc182825889"/>
      <w:r>
        <w:rPr>
          <w:rFonts w:hint="eastAsia"/>
          <w:b/>
          <w:sz w:val="24"/>
        </w:rPr>
        <w:t>4</w:t>
      </w:r>
      <w:r>
        <w:rPr>
          <w:b/>
          <w:sz w:val="24"/>
        </w:rPr>
        <w:t xml:space="preserve">.1 </w:t>
      </w:r>
      <w:r w:rsidR="005F4011" w:rsidRPr="00FD4BAF">
        <w:rPr>
          <w:b/>
          <w:sz w:val="24"/>
        </w:rPr>
        <w:t>钢渣</w:t>
      </w:r>
      <w:r w:rsidR="00D16973">
        <w:rPr>
          <w:rFonts w:hint="eastAsia"/>
          <w:b/>
          <w:sz w:val="24"/>
        </w:rPr>
        <w:t>粉</w:t>
      </w:r>
      <w:bookmarkEnd w:id="39"/>
      <w:bookmarkEnd w:id="40"/>
      <w:bookmarkEnd w:id="41"/>
      <w:bookmarkEnd w:id="42"/>
    </w:p>
    <w:p w14:paraId="017DF956" w14:textId="1DBB8FC9" w:rsidR="005F4011" w:rsidRDefault="006E5FA0" w:rsidP="006F28D6">
      <w:pPr>
        <w:spacing w:line="360" w:lineRule="auto"/>
        <w:ind w:firstLine="480"/>
        <w:rPr>
          <w:sz w:val="24"/>
        </w:rPr>
      </w:pPr>
      <w:r>
        <w:rPr>
          <w:sz w:val="24"/>
        </w:rPr>
        <w:t>用于</w:t>
      </w:r>
      <w:proofErr w:type="gramStart"/>
      <w:r>
        <w:rPr>
          <w:sz w:val="24"/>
        </w:rPr>
        <w:t>制备固碳</w:t>
      </w:r>
      <w:r w:rsidR="005F4011" w:rsidRPr="00FD4BAF">
        <w:rPr>
          <w:sz w:val="24"/>
        </w:rPr>
        <w:t>钢渣</w:t>
      </w:r>
      <w:proofErr w:type="gramEnd"/>
      <w:r w:rsidR="005F4011" w:rsidRPr="00FD4BAF">
        <w:rPr>
          <w:sz w:val="24"/>
        </w:rPr>
        <w:t>粉</w:t>
      </w:r>
      <w:r>
        <w:rPr>
          <w:sz w:val="24"/>
        </w:rPr>
        <w:t>的</w:t>
      </w:r>
      <w:proofErr w:type="gramStart"/>
      <w:r>
        <w:rPr>
          <w:sz w:val="24"/>
        </w:rPr>
        <w:t>钢渣粉</w:t>
      </w:r>
      <w:r w:rsidR="005F202A">
        <w:rPr>
          <w:rFonts w:hint="eastAsia"/>
          <w:sz w:val="24"/>
        </w:rPr>
        <w:t>宜选用</w:t>
      </w:r>
      <w:proofErr w:type="gramEnd"/>
      <w:r w:rsidR="005F4011" w:rsidRPr="00FD4BAF">
        <w:rPr>
          <w:sz w:val="24"/>
        </w:rPr>
        <w:t>转炉钢渣，其化学成分</w:t>
      </w:r>
      <w:proofErr w:type="spellStart"/>
      <w:r w:rsidR="005F4011" w:rsidRPr="00FD4BAF">
        <w:rPr>
          <w:sz w:val="24"/>
        </w:rPr>
        <w:t>CaO</w:t>
      </w:r>
      <w:proofErr w:type="spellEnd"/>
      <w:r w:rsidR="005F4011" w:rsidRPr="00FD4BAF">
        <w:rPr>
          <w:sz w:val="24"/>
        </w:rPr>
        <w:t>和</w:t>
      </w:r>
      <w:r w:rsidR="005F4011" w:rsidRPr="00FD4BAF">
        <w:rPr>
          <w:sz w:val="24"/>
        </w:rPr>
        <w:t>MgO</w:t>
      </w:r>
      <w:r w:rsidR="005F4011" w:rsidRPr="00FD4BAF">
        <w:rPr>
          <w:sz w:val="24"/>
        </w:rPr>
        <w:t>之和</w:t>
      </w:r>
      <w:r w:rsidR="00736081">
        <w:rPr>
          <w:rFonts w:hint="eastAsia"/>
          <w:sz w:val="24"/>
        </w:rPr>
        <w:t xml:space="preserve"> </w:t>
      </w:r>
      <w:r w:rsidR="005F4011" w:rsidRPr="00FD4BAF">
        <w:rPr>
          <w:sz w:val="24"/>
        </w:rPr>
        <w:t xml:space="preserve">≥ </w:t>
      </w:r>
      <w:r w:rsidR="0068733F">
        <w:rPr>
          <w:sz w:val="24"/>
        </w:rPr>
        <w:t>40</w:t>
      </w:r>
      <w:r w:rsidR="005F4011" w:rsidRPr="00FD4BAF">
        <w:rPr>
          <w:sz w:val="24"/>
        </w:rPr>
        <w:t xml:space="preserve"> %</w:t>
      </w:r>
      <w:r w:rsidR="005F4011" w:rsidRPr="00FD4BAF">
        <w:rPr>
          <w:sz w:val="24"/>
        </w:rPr>
        <w:t>，硅酸盐矿物含量占比</w:t>
      </w:r>
      <w:r w:rsidR="00736081">
        <w:rPr>
          <w:rFonts w:hint="eastAsia"/>
          <w:sz w:val="24"/>
        </w:rPr>
        <w:t xml:space="preserve"> </w:t>
      </w:r>
      <w:r w:rsidR="005F4011" w:rsidRPr="00FD4BAF">
        <w:rPr>
          <w:sz w:val="24"/>
        </w:rPr>
        <w:t>≥</w:t>
      </w:r>
      <w:r w:rsidR="00957A8A" w:rsidRPr="00FD4BAF">
        <w:rPr>
          <w:sz w:val="24"/>
        </w:rPr>
        <w:t xml:space="preserve"> </w:t>
      </w:r>
      <w:r w:rsidR="005F4011" w:rsidRPr="00FD4BAF">
        <w:rPr>
          <w:sz w:val="24"/>
        </w:rPr>
        <w:t>30</w:t>
      </w:r>
      <w:r w:rsidR="00E626DF">
        <w:rPr>
          <w:sz w:val="24"/>
        </w:rPr>
        <w:t xml:space="preserve"> </w:t>
      </w:r>
      <w:r w:rsidR="005F4011" w:rsidRPr="00FD4BAF">
        <w:rPr>
          <w:sz w:val="24"/>
        </w:rPr>
        <w:t>%</w:t>
      </w:r>
      <w:r w:rsidR="005F4011" w:rsidRPr="00FD4BAF">
        <w:rPr>
          <w:sz w:val="24"/>
        </w:rPr>
        <w:t>，比表面积</w:t>
      </w:r>
      <w:r w:rsidR="009946E9">
        <w:rPr>
          <w:rFonts w:hint="eastAsia"/>
          <w:sz w:val="24"/>
        </w:rPr>
        <w:t>宜</w:t>
      </w:r>
      <w:r w:rsidR="005F4011" w:rsidRPr="00FD4BAF">
        <w:rPr>
          <w:sz w:val="24"/>
        </w:rPr>
        <w:t>≥ 3</w:t>
      </w:r>
      <w:r w:rsidR="009946E9">
        <w:rPr>
          <w:sz w:val="24"/>
        </w:rPr>
        <w:t>5</w:t>
      </w:r>
      <w:r w:rsidR="00CC50D4">
        <w:rPr>
          <w:sz w:val="24"/>
        </w:rPr>
        <w:t>0</w:t>
      </w:r>
      <w:r w:rsidR="005F4011" w:rsidRPr="00FD4BAF">
        <w:rPr>
          <w:sz w:val="24"/>
        </w:rPr>
        <w:t>.0 m</w:t>
      </w:r>
      <w:r w:rsidR="005F4011" w:rsidRPr="00FD4BAF">
        <w:rPr>
          <w:sz w:val="24"/>
          <w:vertAlign w:val="superscript"/>
        </w:rPr>
        <w:t>2</w:t>
      </w:r>
      <w:r w:rsidR="005F4011" w:rsidRPr="00FD4BAF">
        <w:rPr>
          <w:sz w:val="24"/>
        </w:rPr>
        <w:t>/kg</w:t>
      </w:r>
      <w:r w:rsidR="005F4011" w:rsidRPr="00FD4BAF">
        <w:rPr>
          <w:sz w:val="24"/>
        </w:rPr>
        <w:t>。</w:t>
      </w:r>
    </w:p>
    <w:p w14:paraId="55C25BFF" w14:textId="090913FD" w:rsidR="001C0D6B" w:rsidRPr="006E5FA0" w:rsidRDefault="0087794A" w:rsidP="001C0D6B">
      <w:pPr>
        <w:spacing w:line="360" w:lineRule="auto"/>
        <w:ind w:firstLineChars="0" w:firstLine="0"/>
        <w:outlineLvl w:val="1"/>
        <w:rPr>
          <w:b/>
          <w:sz w:val="24"/>
        </w:rPr>
      </w:pPr>
      <w:bookmarkStart w:id="43" w:name="_Toc182819601"/>
      <w:bookmarkStart w:id="44" w:name="_Toc182819643"/>
      <w:bookmarkStart w:id="45" w:name="_Toc182819784"/>
      <w:bookmarkStart w:id="46" w:name="_Toc182825890"/>
      <w:r>
        <w:rPr>
          <w:rFonts w:hint="eastAsia"/>
          <w:b/>
          <w:sz w:val="24"/>
        </w:rPr>
        <w:t>4</w:t>
      </w:r>
      <w:r>
        <w:rPr>
          <w:b/>
          <w:sz w:val="24"/>
        </w:rPr>
        <w:t xml:space="preserve">.2 </w:t>
      </w:r>
      <w:proofErr w:type="gramStart"/>
      <w:r w:rsidR="001C0D6B" w:rsidRPr="006E5FA0">
        <w:rPr>
          <w:b/>
          <w:sz w:val="24"/>
        </w:rPr>
        <w:t>固碳添加剂</w:t>
      </w:r>
      <w:bookmarkEnd w:id="43"/>
      <w:bookmarkEnd w:id="44"/>
      <w:bookmarkEnd w:id="45"/>
      <w:bookmarkEnd w:id="46"/>
      <w:proofErr w:type="gramEnd"/>
    </w:p>
    <w:p w14:paraId="1C5032BC" w14:textId="738B4D2A" w:rsidR="001C0D6B" w:rsidRDefault="001C0D6B" w:rsidP="00A042AA">
      <w:pPr>
        <w:spacing w:line="360" w:lineRule="auto"/>
        <w:ind w:firstLine="480"/>
        <w:rPr>
          <w:sz w:val="24"/>
        </w:rPr>
      </w:pPr>
      <w:r w:rsidRPr="00880B3C">
        <w:rPr>
          <w:rFonts w:hint="eastAsia"/>
          <w:sz w:val="24"/>
        </w:rPr>
        <w:t>能加速钢渣</w:t>
      </w:r>
      <w:proofErr w:type="gramStart"/>
      <w:r w:rsidRPr="00880B3C">
        <w:rPr>
          <w:rFonts w:hint="eastAsia"/>
          <w:sz w:val="24"/>
        </w:rPr>
        <w:t>粉固碳</w:t>
      </w:r>
      <w:proofErr w:type="gramEnd"/>
      <w:r w:rsidR="003B6482" w:rsidRPr="00880B3C">
        <w:rPr>
          <w:rFonts w:hint="eastAsia"/>
          <w:sz w:val="24"/>
        </w:rPr>
        <w:t>、</w:t>
      </w:r>
      <w:r w:rsidRPr="00880B3C">
        <w:rPr>
          <w:rFonts w:hint="eastAsia"/>
          <w:sz w:val="24"/>
        </w:rPr>
        <w:t>达到一定</w:t>
      </w:r>
      <w:proofErr w:type="gramStart"/>
      <w:r w:rsidRPr="00880B3C">
        <w:rPr>
          <w:rFonts w:hint="eastAsia"/>
          <w:sz w:val="24"/>
        </w:rPr>
        <w:t>固碳率</w:t>
      </w:r>
      <w:proofErr w:type="gramEnd"/>
      <w:r w:rsidRPr="00880B3C">
        <w:rPr>
          <w:rFonts w:hint="eastAsia"/>
          <w:sz w:val="24"/>
        </w:rPr>
        <w:t>时能缩短反应时长的添加剂，分为粉剂或溶剂</w:t>
      </w:r>
      <w:r w:rsidR="00A042AA">
        <w:rPr>
          <w:rFonts w:hint="eastAsia"/>
          <w:sz w:val="24"/>
        </w:rPr>
        <w:t>。</w:t>
      </w:r>
      <w:r w:rsidR="00A042AA" w:rsidRPr="00A042AA">
        <w:rPr>
          <w:rFonts w:hint="eastAsia"/>
          <w:sz w:val="24"/>
        </w:rPr>
        <w:t>粉剂应松散、无杂质；液体应均匀、无沉降</w:t>
      </w:r>
      <w:r w:rsidR="00A042AA">
        <w:rPr>
          <w:rFonts w:hint="eastAsia"/>
          <w:sz w:val="24"/>
        </w:rPr>
        <w:t>，</w:t>
      </w:r>
      <w:r w:rsidRPr="00880B3C">
        <w:rPr>
          <w:rFonts w:hint="eastAsia"/>
          <w:sz w:val="24"/>
        </w:rPr>
        <w:t>使用前需加水调配。</w:t>
      </w:r>
    </w:p>
    <w:p w14:paraId="58D30A4B" w14:textId="74B4D615" w:rsidR="005F4011" w:rsidRPr="00FD4BAF" w:rsidRDefault="0087794A" w:rsidP="006F28D6">
      <w:pPr>
        <w:spacing w:line="360" w:lineRule="auto"/>
        <w:ind w:firstLineChars="0" w:firstLine="0"/>
        <w:outlineLvl w:val="1"/>
        <w:rPr>
          <w:b/>
          <w:sz w:val="24"/>
        </w:rPr>
      </w:pPr>
      <w:bookmarkStart w:id="47" w:name="_Toc182819602"/>
      <w:bookmarkStart w:id="48" w:name="_Toc182819644"/>
      <w:bookmarkStart w:id="49" w:name="_Toc182819785"/>
      <w:bookmarkStart w:id="50" w:name="_Toc182825891"/>
      <w:r>
        <w:rPr>
          <w:rFonts w:hint="eastAsia"/>
          <w:b/>
          <w:sz w:val="24"/>
        </w:rPr>
        <w:t>4</w:t>
      </w:r>
      <w:r>
        <w:rPr>
          <w:b/>
          <w:sz w:val="24"/>
        </w:rPr>
        <w:t xml:space="preserve">.3 </w:t>
      </w:r>
      <w:r w:rsidR="001C47BA">
        <w:rPr>
          <w:b/>
          <w:sz w:val="24"/>
        </w:rPr>
        <w:t>水</w:t>
      </w:r>
      <w:bookmarkEnd w:id="47"/>
      <w:bookmarkEnd w:id="48"/>
      <w:bookmarkEnd w:id="49"/>
      <w:bookmarkEnd w:id="50"/>
    </w:p>
    <w:p w14:paraId="24006E8F" w14:textId="31CC3D58" w:rsidR="00574029" w:rsidRDefault="005C6F8B" w:rsidP="006F28D6">
      <w:pPr>
        <w:spacing w:line="360" w:lineRule="auto"/>
        <w:ind w:firstLine="480"/>
        <w:rPr>
          <w:sz w:val="24"/>
        </w:rPr>
      </w:pPr>
      <w:proofErr w:type="gramStart"/>
      <w:r w:rsidRPr="00880B3C">
        <w:rPr>
          <w:rFonts w:hint="eastAsia"/>
          <w:sz w:val="24"/>
        </w:rPr>
        <w:t>固碳添加剂</w:t>
      </w:r>
      <w:proofErr w:type="gramEnd"/>
      <w:r w:rsidRPr="00880B3C">
        <w:rPr>
          <w:rFonts w:hint="eastAsia"/>
          <w:sz w:val="24"/>
        </w:rPr>
        <w:t>调配</w:t>
      </w:r>
      <w:r w:rsidR="00C04E31" w:rsidRPr="00880B3C">
        <w:rPr>
          <w:rFonts w:hint="eastAsia"/>
          <w:sz w:val="24"/>
        </w:rPr>
        <w:t>用水应符合</w:t>
      </w:r>
      <w:r w:rsidR="00C04E31" w:rsidRPr="00880B3C">
        <w:rPr>
          <w:rFonts w:hint="eastAsia"/>
          <w:sz w:val="24"/>
        </w:rPr>
        <w:t>JGJ 63</w:t>
      </w:r>
      <w:r w:rsidR="00C04E31" w:rsidRPr="00880B3C">
        <w:rPr>
          <w:rFonts w:hint="eastAsia"/>
          <w:sz w:val="24"/>
        </w:rPr>
        <w:t>标准规定。</w:t>
      </w:r>
    </w:p>
    <w:p w14:paraId="0B7D352E" w14:textId="1267EE9E" w:rsidR="005F4011" w:rsidRPr="00FD4BAF" w:rsidRDefault="0087794A" w:rsidP="006F28D6">
      <w:pPr>
        <w:spacing w:line="360" w:lineRule="auto"/>
        <w:ind w:firstLineChars="0" w:firstLine="0"/>
        <w:outlineLvl w:val="1"/>
        <w:rPr>
          <w:b/>
          <w:sz w:val="24"/>
        </w:rPr>
      </w:pPr>
      <w:bookmarkStart w:id="51" w:name="_Toc182819603"/>
      <w:bookmarkStart w:id="52" w:name="_Toc182819645"/>
      <w:bookmarkStart w:id="53" w:name="_Toc182819786"/>
      <w:bookmarkStart w:id="54" w:name="_Toc182825892"/>
      <w:r>
        <w:rPr>
          <w:rFonts w:hint="eastAsia"/>
          <w:b/>
          <w:sz w:val="24"/>
        </w:rPr>
        <w:t>4</w:t>
      </w:r>
      <w:r>
        <w:rPr>
          <w:b/>
          <w:sz w:val="24"/>
        </w:rPr>
        <w:t xml:space="preserve">.4 </w:t>
      </w:r>
      <w:r w:rsidR="00C13A9F">
        <w:rPr>
          <w:rFonts w:hint="eastAsia"/>
          <w:b/>
          <w:sz w:val="24"/>
        </w:rPr>
        <w:t>碳源</w:t>
      </w:r>
      <w:bookmarkEnd w:id="51"/>
      <w:bookmarkEnd w:id="52"/>
      <w:bookmarkEnd w:id="53"/>
      <w:bookmarkEnd w:id="54"/>
    </w:p>
    <w:p w14:paraId="735A283C" w14:textId="35F66E96" w:rsidR="001A5079" w:rsidRPr="007767E1" w:rsidRDefault="007767E1" w:rsidP="001A5079">
      <w:pPr>
        <w:spacing w:line="360" w:lineRule="auto"/>
        <w:ind w:firstLine="480"/>
        <w:rPr>
          <w:sz w:val="24"/>
        </w:rPr>
      </w:pPr>
      <w:bookmarkStart w:id="55" w:name="OLE_LINK1"/>
      <w:r w:rsidRPr="007767E1">
        <w:rPr>
          <w:sz w:val="24"/>
        </w:rPr>
        <w:t>工业</w:t>
      </w:r>
      <w:r w:rsidRPr="007767E1">
        <w:rPr>
          <w:rFonts w:hint="eastAsia"/>
          <w:sz w:val="24"/>
        </w:rPr>
        <w:t>级</w:t>
      </w:r>
      <w:r w:rsidRPr="007767E1">
        <w:rPr>
          <w:bCs/>
          <w:kern w:val="0"/>
          <w:sz w:val="24"/>
        </w:rPr>
        <w:t>CO</w:t>
      </w:r>
      <w:r w:rsidRPr="007767E1">
        <w:rPr>
          <w:bCs/>
          <w:kern w:val="0"/>
          <w:sz w:val="24"/>
          <w:vertAlign w:val="subscript"/>
        </w:rPr>
        <w:t>2</w:t>
      </w:r>
      <w:bookmarkEnd w:id="55"/>
      <w:r w:rsidR="001A5079" w:rsidRPr="007767E1">
        <w:rPr>
          <w:sz w:val="24"/>
        </w:rPr>
        <w:t>或工业源（如水泥厂、钢铁厂</w:t>
      </w:r>
      <w:r w:rsidR="00EE5B68" w:rsidRPr="007767E1">
        <w:rPr>
          <w:rFonts w:hint="eastAsia"/>
          <w:sz w:val="24"/>
        </w:rPr>
        <w:t>等</w:t>
      </w:r>
      <w:r w:rsidR="001A5079" w:rsidRPr="007767E1">
        <w:rPr>
          <w:sz w:val="24"/>
        </w:rPr>
        <w:t>）末端排放的含</w:t>
      </w:r>
      <w:r w:rsidR="00426E13" w:rsidRPr="007767E1">
        <w:rPr>
          <w:kern w:val="0"/>
          <w:sz w:val="24"/>
        </w:rPr>
        <w:t>CO</w:t>
      </w:r>
      <w:r w:rsidR="00426E13" w:rsidRPr="007767E1">
        <w:rPr>
          <w:kern w:val="0"/>
          <w:sz w:val="24"/>
          <w:vertAlign w:val="subscript"/>
        </w:rPr>
        <w:t>2</w:t>
      </w:r>
      <w:r w:rsidR="00641655">
        <w:rPr>
          <w:rFonts w:hint="eastAsia"/>
          <w:kern w:val="0"/>
          <w:sz w:val="24"/>
        </w:rPr>
        <w:t>的</w:t>
      </w:r>
      <w:r w:rsidR="001A5079" w:rsidRPr="007767E1">
        <w:rPr>
          <w:sz w:val="24"/>
        </w:rPr>
        <w:t>烟气，</w:t>
      </w:r>
      <w:r w:rsidR="001A5079" w:rsidRPr="007767E1">
        <w:rPr>
          <w:sz w:val="24"/>
        </w:rPr>
        <w:t>CO</w:t>
      </w:r>
      <w:r w:rsidR="001A5079" w:rsidRPr="007767E1">
        <w:rPr>
          <w:sz w:val="24"/>
          <w:vertAlign w:val="subscript"/>
        </w:rPr>
        <w:t>2</w:t>
      </w:r>
      <w:r w:rsidR="001A5079" w:rsidRPr="007767E1">
        <w:rPr>
          <w:sz w:val="24"/>
        </w:rPr>
        <w:t>浓度</w:t>
      </w:r>
      <w:bookmarkStart w:id="56" w:name="OLE_LINK165"/>
      <w:r w:rsidR="001A5079" w:rsidRPr="007767E1">
        <w:rPr>
          <w:sz w:val="24"/>
        </w:rPr>
        <w:t>宜</w:t>
      </w:r>
      <w:bookmarkEnd w:id="56"/>
      <w:r w:rsidR="001A5079" w:rsidRPr="007767E1">
        <w:rPr>
          <w:sz w:val="24"/>
        </w:rPr>
        <w:t xml:space="preserve"> ≥ 20.0 %</w:t>
      </w:r>
      <w:r w:rsidR="00426E13" w:rsidRPr="007767E1">
        <w:rPr>
          <w:rFonts w:hint="eastAsia"/>
          <w:sz w:val="24"/>
        </w:rPr>
        <w:t>。</w:t>
      </w:r>
    </w:p>
    <w:p w14:paraId="19A264ED" w14:textId="7E13DCA1" w:rsidR="005F4011" w:rsidRPr="00FD4BAF" w:rsidRDefault="009B31BC" w:rsidP="00A67C8D">
      <w:pPr>
        <w:spacing w:beforeLines="50" w:before="156" w:line="480" w:lineRule="auto"/>
        <w:ind w:firstLineChars="0" w:firstLine="0"/>
        <w:outlineLvl w:val="0"/>
        <w:rPr>
          <w:b/>
          <w:sz w:val="24"/>
        </w:rPr>
      </w:pPr>
      <w:bookmarkStart w:id="57" w:name="_Toc182819787"/>
      <w:bookmarkStart w:id="58" w:name="_Toc182825893"/>
      <w:r>
        <w:rPr>
          <w:b/>
          <w:sz w:val="24"/>
        </w:rPr>
        <w:t>5</w:t>
      </w:r>
      <w:r w:rsidR="0052568F">
        <w:rPr>
          <w:b/>
          <w:sz w:val="24"/>
        </w:rPr>
        <w:t xml:space="preserve"> </w:t>
      </w:r>
      <w:r w:rsidR="005F4011" w:rsidRPr="00FD4BAF">
        <w:rPr>
          <w:b/>
          <w:sz w:val="24"/>
        </w:rPr>
        <w:t>产品技术要求</w:t>
      </w:r>
      <w:bookmarkEnd w:id="57"/>
      <w:bookmarkEnd w:id="58"/>
    </w:p>
    <w:p w14:paraId="172AA7C0" w14:textId="3DDB0CD4" w:rsidR="008030CD" w:rsidRDefault="009B31BC" w:rsidP="006F28D6">
      <w:pPr>
        <w:spacing w:line="360" w:lineRule="auto"/>
        <w:ind w:firstLine="480"/>
        <w:rPr>
          <w:sz w:val="24"/>
        </w:rPr>
      </w:pPr>
      <w:proofErr w:type="gramStart"/>
      <w:r>
        <w:rPr>
          <w:rFonts w:hint="eastAsia"/>
          <w:sz w:val="24"/>
        </w:rPr>
        <w:t>固碳</w:t>
      </w:r>
      <w:r w:rsidR="008030CD" w:rsidRPr="00FD4BAF">
        <w:rPr>
          <w:sz w:val="24"/>
        </w:rPr>
        <w:t>钢渣</w:t>
      </w:r>
      <w:proofErr w:type="gramEnd"/>
      <w:r w:rsidR="008030CD" w:rsidRPr="00FD4BAF">
        <w:rPr>
          <w:sz w:val="24"/>
        </w:rPr>
        <w:t>粉的技术指标见表</w:t>
      </w:r>
      <w:r>
        <w:rPr>
          <w:sz w:val="24"/>
        </w:rPr>
        <w:t>1</w:t>
      </w:r>
      <w:r w:rsidR="00802E7C" w:rsidRPr="00FD4BAF">
        <w:rPr>
          <w:sz w:val="24"/>
        </w:rPr>
        <w:t>。</w:t>
      </w:r>
    </w:p>
    <w:p w14:paraId="1787EC79" w14:textId="6484B1A4" w:rsidR="00831A65" w:rsidRDefault="00831A65" w:rsidP="006F28D6">
      <w:pPr>
        <w:spacing w:line="360" w:lineRule="auto"/>
        <w:ind w:firstLine="480"/>
        <w:rPr>
          <w:sz w:val="24"/>
        </w:rPr>
      </w:pPr>
    </w:p>
    <w:p w14:paraId="519FD7B7" w14:textId="6BAEF6F8" w:rsidR="00831A65" w:rsidRDefault="00831A65" w:rsidP="006F28D6">
      <w:pPr>
        <w:spacing w:line="360" w:lineRule="auto"/>
        <w:ind w:firstLine="480"/>
        <w:rPr>
          <w:sz w:val="24"/>
        </w:rPr>
      </w:pPr>
    </w:p>
    <w:p w14:paraId="32457E68" w14:textId="45955436" w:rsidR="00831A65" w:rsidRDefault="00831A65" w:rsidP="006F28D6">
      <w:pPr>
        <w:spacing w:line="360" w:lineRule="auto"/>
        <w:ind w:firstLine="480"/>
        <w:rPr>
          <w:sz w:val="24"/>
        </w:rPr>
      </w:pPr>
    </w:p>
    <w:p w14:paraId="0CCC6C52" w14:textId="77777777" w:rsidR="00831A65" w:rsidRDefault="00831A65" w:rsidP="006F28D6">
      <w:pPr>
        <w:spacing w:line="360" w:lineRule="auto"/>
        <w:ind w:firstLine="480"/>
        <w:rPr>
          <w:sz w:val="24"/>
        </w:rPr>
      </w:pPr>
    </w:p>
    <w:bookmarkEnd w:id="38"/>
    <w:p w14:paraId="43D1FBD3" w14:textId="132045A7" w:rsidR="005F4011" w:rsidRPr="00FD4BAF" w:rsidRDefault="005F4011" w:rsidP="00807403">
      <w:pPr>
        <w:spacing w:line="360" w:lineRule="auto"/>
        <w:ind w:firstLineChars="0" w:firstLine="0"/>
        <w:jc w:val="center"/>
        <w:rPr>
          <w:bCs/>
          <w:szCs w:val="21"/>
        </w:rPr>
      </w:pPr>
      <w:r w:rsidRPr="00FD4BAF">
        <w:rPr>
          <w:bCs/>
          <w:szCs w:val="21"/>
        </w:rPr>
        <w:lastRenderedPageBreak/>
        <w:t>表</w:t>
      </w:r>
      <w:r w:rsidR="009B31BC">
        <w:rPr>
          <w:bCs/>
          <w:szCs w:val="21"/>
        </w:rPr>
        <w:t>1</w:t>
      </w:r>
      <w:r w:rsidRPr="00FD4BAF">
        <w:rPr>
          <w:bCs/>
          <w:szCs w:val="21"/>
        </w:rPr>
        <w:t xml:space="preserve"> </w:t>
      </w:r>
      <w:proofErr w:type="gramStart"/>
      <w:r w:rsidR="009B31BC">
        <w:rPr>
          <w:rFonts w:hint="eastAsia"/>
          <w:bCs/>
          <w:szCs w:val="21"/>
        </w:rPr>
        <w:t>固碳</w:t>
      </w:r>
      <w:r w:rsidRPr="00FD4BAF">
        <w:rPr>
          <w:bCs/>
          <w:szCs w:val="21"/>
        </w:rPr>
        <w:t>钢渣</w:t>
      </w:r>
      <w:proofErr w:type="gramEnd"/>
      <w:r w:rsidRPr="00FD4BAF">
        <w:rPr>
          <w:bCs/>
          <w:szCs w:val="21"/>
        </w:rPr>
        <w:t>粉技术指标</w:t>
      </w:r>
      <w:r w:rsidRPr="00FD4BAF">
        <w:rPr>
          <w:bCs/>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115"/>
        <w:gridCol w:w="4067"/>
      </w:tblGrid>
      <w:tr w:rsidR="00C71827" w:rsidRPr="00FD4BAF" w14:paraId="3D3F8BCF" w14:textId="77777777" w:rsidTr="006F28D6">
        <w:trPr>
          <w:trHeight w:val="567"/>
          <w:jc w:val="center"/>
        </w:trPr>
        <w:tc>
          <w:tcPr>
            <w:tcW w:w="2549" w:type="pct"/>
            <w:gridSpan w:val="2"/>
            <w:tcBorders>
              <w:top w:val="single" w:sz="4" w:space="0" w:color="auto"/>
              <w:left w:val="single" w:sz="4" w:space="0" w:color="auto"/>
              <w:bottom w:val="single" w:sz="4" w:space="0" w:color="auto"/>
              <w:right w:val="single" w:sz="4" w:space="0" w:color="auto"/>
            </w:tcBorders>
            <w:vAlign w:val="center"/>
            <w:hideMark/>
          </w:tcPr>
          <w:p w14:paraId="69B6AB76" w14:textId="77777777" w:rsidR="00C71827" w:rsidRPr="00FD4BAF" w:rsidRDefault="00C71827" w:rsidP="006F28D6">
            <w:pPr>
              <w:spacing w:line="240" w:lineRule="auto"/>
              <w:ind w:firstLineChars="0" w:firstLine="0"/>
              <w:jc w:val="center"/>
              <w:rPr>
                <w:kern w:val="0"/>
                <w:szCs w:val="18"/>
                <w:lang w:bidi="ar"/>
              </w:rPr>
            </w:pPr>
            <w:r w:rsidRPr="00FD4BAF">
              <w:rPr>
                <w:kern w:val="0"/>
                <w:szCs w:val="18"/>
                <w:lang w:bidi="ar"/>
              </w:rPr>
              <w:t>项目</w:t>
            </w:r>
          </w:p>
        </w:tc>
        <w:tc>
          <w:tcPr>
            <w:tcW w:w="2451" w:type="pct"/>
            <w:tcBorders>
              <w:top w:val="single" w:sz="4" w:space="0" w:color="auto"/>
              <w:left w:val="single" w:sz="4" w:space="0" w:color="auto"/>
              <w:bottom w:val="single" w:sz="4" w:space="0" w:color="auto"/>
              <w:right w:val="single" w:sz="4" w:space="0" w:color="auto"/>
            </w:tcBorders>
            <w:vAlign w:val="center"/>
            <w:hideMark/>
          </w:tcPr>
          <w:p w14:paraId="1FDCB798" w14:textId="316A99C5" w:rsidR="00C71827" w:rsidRPr="00FD4BAF" w:rsidRDefault="00C71827" w:rsidP="006F28D6">
            <w:pPr>
              <w:widowControl/>
              <w:spacing w:line="240" w:lineRule="auto"/>
              <w:ind w:firstLineChars="0" w:firstLine="0"/>
              <w:jc w:val="center"/>
              <w:rPr>
                <w:kern w:val="0"/>
                <w:szCs w:val="18"/>
                <w:lang w:bidi="ar"/>
              </w:rPr>
            </w:pPr>
            <w:r w:rsidRPr="00FD4BAF">
              <w:rPr>
                <w:kern w:val="0"/>
                <w:szCs w:val="18"/>
                <w:lang w:bidi="ar"/>
              </w:rPr>
              <w:t>指标</w:t>
            </w:r>
            <w:r w:rsidR="008030CD" w:rsidRPr="00FD4BAF">
              <w:rPr>
                <w:kern w:val="0"/>
                <w:szCs w:val="18"/>
                <w:lang w:bidi="ar"/>
              </w:rPr>
              <w:t>要求</w:t>
            </w:r>
          </w:p>
        </w:tc>
      </w:tr>
      <w:tr w:rsidR="00C71827" w:rsidRPr="00FD4BAF" w14:paraId="5E26E9DE" w14:textId="77777777" w:rsidTr="006F28D6">
        <w:trPr>
          <w:trHeight w:val="567"/>
          <w:jc w:val="center"/>
        </w:trPr>
        <w:tc>
          <w:tcPr>
            <w:tcW w:w="2549" w:type="pct"/>
            <w:gridSpan w:val="2"/>
            <w:tcBorders>
              <w:top w:val="single" w:sz="4" w:space="0" w:color="auto"/>
              <w:left w:val="single" w:sz="4" w:space="0" w:color="auto"/>
              <w:bottom w:val="single" w:sz="4" w:space="0" w:color="auto"/>
              <w:right w:val="single" w:sz="4" w:space="0" w:color="auto"/>
            </w:tcBorders>
            <w:vAlign w:val="center"/>
            <w:hideMark/>
          </w:tcPr>
          <w:p w14:paraId="49E35532" w14:textId="14123480" w:rsidR="00C71827" w:rsidRPr="00FD4BAF" w:rsidRDefault="00C71827" w:rsidP="006F28D6">
            <w:pPr>
              <w:widowControl/>
              <w:spacing w:line="240" w:lineRule="auto"/>
              <w:ind w:firstLineChars="0" w:firstLine="0"/>
              <w:jc w:val="center"/>
              <w:rPr>
                <w:szCs w:val="18"/>
              </w:rPr>
            </w:pPr>
            <w:r w:rsidRPr="00FD4BAF">
              <w:rPr>
                <w:kern w:val="0"/>
                <w:szCs w:val="18"/>
                <w:lang w:bidi="ar"/>
              </w:rPr>
              <w:t>比表面积</w:t>
            </w:r>
            <w:r w:rsidRPr="00FD4BAF">
              <w:rPr>
                <w:kern w:val="0"/>
                <w:szCs w:val="18"/>
                <w:lang w:bidi="ar"/>
              </w:rPr>
              <w:t>/</w:t>
            </w:r>
            <w:r w:rsidRPr="00FD4BAF">
              <w:rPr>
                <w:kern w:val="0"/>
                <w:szCs w:val="18"/>
                <w:lang w:bidi="ar"/>
              </w:rPr>
              <w:t>（</w:t>
            </w:r>
            <w:r w:rsidRPr="00FD4BAF">
              <w:rPr>
                <w:kern w:val="0"/>
                <w:szCs w:val="18"/>
                <w:lang w:bidi="ar"/>
              </w:rPr>
              <w:t>m</w:t>
            </w:r>
            <w:r w:rsidR="004A764F" w:rsidRPr="00FD4BAF">
              <w:rPr>
                <w:kern w:val="0"/>
                <w:szCs w:val="18"/>
                <w:vertAlign w:val="superscript"/>
                <w:lang w:bidi="ar"/>
              </w:rPr>
              <w:t>2</w:t>
            </w:r>
            <w:r w:rsidR="004A764F" w:rsidRPr="00FD4BAF">
              <w:rPr>
                <w:kern w:val="0"/>
                <w:szCs w:val="18"/>
                <w:lang w:bidi="ar"/>
              </w:rPr>
              <w:t>/kg</w:t>
            </w:r>
            <w:r w:rsidR="004A764F" w:rsidRPr="00FD4BAF">
              <w:rPr>
                <w:kern w:val="0"/>
                <w:szCs w:val="18"/>
                <w:lang w:bidi="ar"/>
              </w:rPr>
              <w:t>）</w:t>
            </w:r>
          </w:p>
        </w:tc>
        <w:tc>
          <w:tcPr>
            <w:tcW w:w="2451" w:type="pct"/>
            <w:tcBorders>
              <w:top w:val="single" w:sz="4" w:space="0" w:color="auto"/>
              <w:left w:val="single" w:sz="4" w:space="0" w:color="auto"/>
              <w:bottom w:val="single" w:sz="4" w:space="0" w:color="auto"/>
              <w:right w:val="single" w:sz="4" w:space="0" w:color="auto"/>
            </w:tcBorders>
            <w:vAlign w:val="center"/>
            <w:hideMark/>
          </w:tcPr>
          <w:p w14:paraId="31484691" w14:textId="300261B7" w:rsidR="00C71827" w:rsidRPr="00FD4BAF" w:rsidRDefault="004A764F" w:rsidP="006F28D6">
            <w:pPr>
              <w:widowControl/>
              <w:spacing w:line="240" w:lineRule="auto"/>
              <w:ind w:firstLineChars="0" w:firstLine="0"/>
              <w:jc w:val="center"/>
              <w:rPr>
                <w:kern w:val="0"/>
                <w:szCs w:val="18"/>
                <w:lang w:bidi="ar"/>
              </w:rPr>
            </w:pPr>
            <w:r w:rsidRPr="00224BE8">
              <w:rPr>
                <w:kern w:val="0"/>
                <w:szCs w:val="18"/>
                <w:lang w:bidi="ar"/>
              </w:rPr>
              <w:t>≥ 350</w:t>
            </w:r>
          </w:p>
        </w:tc>
      </w:tr>
      <w:tr w:rsidR="00C71827" w:rsidRPr="00FD4BAF" w14:paraId="1962454D" w14:textId="77777777" w:rsidTr="006F28D6">
        <w:trPr>
          <w:trHeight w:val="567"/>
          <w:jc w:val="center"/>
        </w:trPr>
        <w:tc>
          <w:tcPr>
            <w:tcW w:w="2549" w:type="pct"/>
            <w:gridSpan w:val="2"/>
            <w:tcBorders>
              <w:top w:val="single" w:sz="4" w:space="0" w:color="auto"/>
              <w:left w:val="single" w:sz="4" w:space="0" w:color="auto"/>
              <w:bottom w:val="single" w:sz="4" w:space="0" w:color="auto"/>
              <w:right w:val="single" w:sz="4" w:space="0" w:color="auto"/>
            </w:tcBorders>
            <w:vAlign w:val="center"/>
            <w:hideMark/>
          </w:tcPr>
          <w:p w14:paraId="15E6D553" w14:textId="3AF5FE6C" w:rsidR="00C71827" w:rsidRPr="00FD4BAF" w:rsidRDefault="00C71827" w:rsidP="006F28D6">
            <w:pPr>
              <w:widowControl/>
              <w:spacing w:line="240" w:lineRule="auto"/>
              <w:ind w:firstLineChars="0" w:firstLine="0"/>
              <w:jc w:val="center"/>
              <w:rPr>
                <w:kern w:val="0"/>
                <w:szCs w:val="18"/>
                <w:lang w:bidi="ar"/>
              </w:rPr>
            </w:pPr>
            <w:r w:rsidRPr="00FD4BAF">
              <w:rPr>
                <w:kern w:val="0"/>
                <w:szCs w:val="18"/>
                <w:lang w:bidi="ar"/>
              </w:rPr>
              <w:t>密度</w:t>
            </w:r>
            <w:r w:rsidRPr="00FD4BAF">
              <w:rPr>
                <w:kern w:val="0"/>
                <w:szCs w:val="18"/>
                <w:lang w:bidi="ar"/>
              </w:rPr>
              <w:t>/</w:t>
            </w:r>
            <w:r w:rsidRPr="00FD4BAF">
              <w:rPr>
                <w:kern w:val="0"/>
                <w:szCs w:val="18"/>
                <w:lang w:bidi="ar"/>
              </w:rPr>
              <w:t>（</w:t>
            </w:r>
            <w:r w:rsidRPr="00FD4BAF">
              <w:rPr>
                <w:kern w:val="0"/>
                <w:szCs w:val="18"/>
                <w:lang w:bidi="ar"/>
              </w:rPr>
              <w:t>g/</w:t>
            </w:r>
            <w:r w:rsidR="00B51FD2" w:rsidRPr="00FD4BAF">
              <w:rPr>
                <w:kern w:val="0"/>
                <w:szCs w:val="18"/>
                <w:lang w:bidi="ar"/>
              </w:rPr>
              <w:t>cm</w:t>
            </w:r>
            <w:r w:rsidR="00B51FD2" w:rsidRPr="00FD4BAF">
              <w:rPr>
                <w:kern w:val="0"/>
                <w:szCs w:val="18"/>
                <w:vertAlign w:val="superscript"/>
                <w:lang w:bidi="ar"/>
              </w:rPr>
              <w:t>3</w:t>
            </w:r>
            <w:r w:rsidRPr="00FD4BAF">
              <w:rPr>
                <w:kern w:val="0"/>
                <w:szCs w:val="18"/>
                <w:lang w:bidi="ar"/>
              </w:rPr>
              <w:t>）</w:t>
            </w:r>
          </w:p>
        </w:tc>
        <w:tc>
          <w:tcPr>
            <w:tcW w:w="2451" w:type="pct"/>
            <w:tcBorders>
              <w:top w:val="single" w:sz="4" w:space="0" w:color="auto"/>
              <w:left w:val="single" w:sz="4" w:space="0" w:color="auto"/>
              <w:bottom w:val="single" w:sz="4" w:space="0" w:color="auto"/>
              <w:right w:val="single" w:sz="4" w:space="0" w:color="auto"/>
            </w:tcBorders>
            <w:vAlign w:val="center"/>
          </w:tcPr>
          <w:p w14:paraId="5392854D" w14:textId="56232C4B" w:rsidR="00C71827" w:rsidRPr="00FD4BAF" w:rsidRDefault="004A764F" w:rsidP="006F28D6">
            <w:pPr>
              <w:widowControl/>
              <w:spacing w:line="240" w:lineRule="auto"/>
              <w:ind w:firstLineChars="0" w:firstLine="0"/>
              <w:jc w:val="center"/>
              <w:rPr>
                <w:kern w:val="0"/>
                <w:szCs w:val="18"/>
                <w:lang w:bidi="ar"/>
              </w:rPr>
            </w:pPr>
            <w:r w:rsidRPr="00FD4BAF">
              <w:rPr>
                <w:kern w:val="0"/>
                <w:szCs w:val="18"/>
                <w:lang w:bidi="ar"/>
              </w:rPr>
              <w:t xml:space="preserve">≥ </w:t>
            </w:r>
            <w:r w:rsidR="00C42311">
              <w:rPr>
                <w:kern w:val="0"/>
                <w:szCs w:val="18"/>
                <w:lang w:bidi="ar"/>
              </w:rPr>
              <w:t>2.6</w:t>
            </w:r>
          </w:p>
        </w:tc>
      </w:tr>
      <w:tr w:rsidR="00C71827" w:rsidRPr="00FD4BAF" w14:paraId="68448D5B" w14:textId="77777777" w:rsidTr="006F28D6">
        <w:trPr>
          <w:trHeight w:val="567"/>
          <w:jc w:val="center"/>
        </w:trPr>
        <w:tc>
          <w:tcPr>
            <w:tcW w:w="2549" w:type="pct"/>
            <w:gridSpan w:val="2"/>
            <w:tcBorders>
              <w:top w:val="single" w:sz="4" w:space="0" w:color="auto"/>
              <w:left w:val="single" w:sz="4" w:space="0" w:color="auto"/>
              <w:bottom w:val="single" w:sz="4" w:space="0" w:color="auto"/>
              <w:right w:val="single" w:sz="4" w:space="0" w:color="auto"/>
            </w:tcBorders>
            <w:vAlign w:val="center"/>
            <w:hideMark/>
          </w:tcPr>
          <w:p w14:paraId="6A096C91" w14:textId="0BA30D23" w:rsidR="00C71827" w:rsidRPr="00F33CFB" w:rsidRDefault="00C71827" w:rsidP="006F28D6">
            <w:pPr>
              <w:widowControl/>
              <w:spacing w:line="240" w:lineRule="auto"/>
              <w:ind w:firstLineChars="0" w:firstLine="0"/>
              <w:jc w:val="center"/>
              <w:rPr>
                <w:kern w:val="0"/>
                <w:szCs w:val="18"/>
                <w:lang w:bidi="ar"/>
              </w:rPr>
            </w:pPr>
            <w:r w:rsidRPr="00F33CFB">
              <w:rPr>
                <w:kern w:val="0"/>
                <w:szCs w:val="18"/>
                <w:lang w:bidi="ar"/>
              </w:rPr>
              <w:t>含水率</w:t>
            </w:r>
            <w:r w:rsidR="00B51FD2" w:rsidRPr="00F33CFB">
              <w:rPr>
                <w:kern w:val="0"/>
                <w:szCs w:val="18"/>
                <w:lang w:bidi="ar"/>
              </w:rPr>
              <w:t>（质量分数）</w:t>
            </w:r>
            <w:r w:rsidR="00B51FD2" w:rsidRPr="00F33CFB">
              <w:rPr>
                <w:kern w:val="0"/>
                <w:szCs w:val="18"/>
                <w:lang w:bidi="ar"/>
              </w:rPr>
              <w:t>/%</w:t>
            </w:r>
          </w:p>
        </w:tc>
        <w:tc>
          <w:tcPr>
            <w:tcW w:w="2451" w:type="pct"/>
            <w:tcBorders>
              <w:top w:val="single" w:sz="4" w:space="0" w:color="auto"/>
              <w:left w:val="single" w:sz="4" w:space="0" w:color="auto"/>
              <w:bottom w:val="single" w:sz="4" w:space="0" w:color="auto"/>
              <w:right w:val="single" w:sz="4" w:space="0" w:color="auto"/>
            </w:tcBorders>
            <w:vAlign w:val="center"/>
          </w:tcPr>
          <w:p w14:paraId="0696EF77" w14:textId="7AE51FBC" w:rsidR="00C71827" w:rsidRPr="00F33CFB" w:rsidRDefault="00B51FD2" w:rsidP="006F28D6">
            <w:pPr>
              <w:widowControl/>
              <w:spacing w:line="240" w:lineRule="auto"/>
              <w:ind w:firstLineChars="0" w:firstLine="0"/>
              <w:jc w:val="center"/>
              <w:rPr>
                <w:kern w:val="0"/>
                <w:szCs w:val="18"/>
                <w:lang w:bidi="ar"/>
              </w:rPr>
            </w:pPr>
            <w:r w:rsidRPr="00F33CFB">
              <w:rPr>
                <w:kern w:val="0"/>
                <w:szCs w:val="18"/>
                <w:lang w:bidi="ar"/>
              </w:rPr>
              <w:t>≤ 1.0</w:t>
            </w:r>
          </w:p>
        </w:tc>
      </w:tr>
      <w:tr w:rsidR="00C71827" w:rsidRPr="00FD4BAF" w14:paraId="05512A0D" w14:textId="77777777" w:rsidTr="006F28D6">
        <w:trPr>
          <w:trHeight w:val="567"/>
          <w:jc w:val="center"/>
        </w:trPr>
        <w:tc>
          <w:tcPr>
            <w:tcW w:w="2549" w:type="pct"/>
            <w:gridSpan w:val="2"/>
            <w:tcBorders>
              <w:top w:val="single" w:sz="4" w:space="0" w:color="auto"/>
              <w:left w:val="single" w:sz="4" w:space="0" w:color="auto"/>
              <w:bottom w:val="single" w:sz="4" w:space="0" w:color="auto"/>
              <w:right w:val="single" w:sz="4" w:space="0" w:color="auto"/>
            </w:tcBorders>
            <w:vAlign w:val="center"/>
            <w:hideMark/>
          </w:tcPr>
          <w:p w14:paraId="176A0394" w14:textId="0C2C7CE9" w:rsidR="00C71827" w:rsidRPr="00936E0B" w:rsidRDefault="00C71827" w:rsidP="006F28D6">
            <w:pPr>
              <w:widowControl/>
              <w:spacing w:line="240" w:lineRule="auto"/>
              <w:ind w:firstLineChars="0" w:firstLine="0"/>
              <w:jc w:val="center"/>
              <w:rPr>
                <w:kern w:val="0"/>
                <w:szCs w:val="18"/>
                <w:lang w:bidi="ar"/>
              </w:rPr>
            </w:pPr>
            <w:proofErr w:type="gramStart"/>
            <w:r w:rsidRPr="00936E0B">
              <w:rPr>
                <w:kern w:val="0"/>
                <w:szCs w:val="18"/>
                <w:lang w:bidi="ar"/>
              </w:rPr>
              <w:t>固碳率</w:t>
            </w:r>
            <w:proofErr w:type="gramEnd"/>
            <w:r w:rsidR="00F33CFB" w:rsidRPr="00936E0B">
              <w:rPr>
                <w:rFonts w:hint="eastAsia"/>
                <w:kern w:val="0"/>
                <w:szCs w:val="18"/>
                <w:lang w:bidi="ar"/>
              </w:rPr>
              <w:t xml:space="preserve"> /</w:t>
            </w:r>
            <w:r w:rsidR="00550881" w:rsidRPr="00936E0B">
              <w:rPr>
                <w:kern w:val="0"/>
                <w:szCs w:val="18"/>
                <w:lang w:bidi="ar"/>
              </w:rPr>
              <w:t>%</w:t>
            </w:r>
          </w:p>
        </w:tc>
        <w:tc>
          <w:tcPr>
            <w:tcW w:w="2451" w:type="pct"/>
            <w:tcBorders>
              <w:top w:val="single" w:sz="4" w:space="0" w:color="auto"/>
              <w:left w:val="single" w:sz="4" w:space="0" w:color="auto"/>
              <w:bottom w:val="single" w:sz="4" w:space="0" w:color="auto"/>
              <w:right w:val="single" w:sz="4" w:space="0" w:color="auto"/>
            </w:tcBorders>
            <w:vAlign w:val="center"/>
            <w:hideMark/>
          </w:tcPr>
          <w:p w14:paraId="5918085A" w14:textId="42FF5726" w:rsidR="00C71827" w:rsidRPr="00936E0B" w:rsidRDefault="00C71827" w:rsidP="006F28D6">
            <w:pPr>
              <w:widowControl/>
              <w:spacing w:line="240" w:lineRule="auto"/>
              <w:ind w:firstLineChars="0" w:firstLine="0"/>
              <w:jc w:val="center"/>
              <w:rPr>
                <w:kern w:val="0"/>
                <w:szCs w:val="18"/>
                <w:lang w:bidi="ar"/>
              </w:rPr>
            </w:pPr>
            <w:r w:rsidRPr="00936E0B">
              <w:rPr>
                <w:kern w:val="0"/>
                <w:szCs w:val="18"/>
                <w:lang w:bidi="ar"/>
              </w:rPr>
              <w:t>≥</w:t>
            </w:r>
            <w:r w:rsidR="00550881" w:rsidRPr="00936E0B">
              <w:rPr>
                <w:kern w:val="0"/>
                <w:szCs w:val="18"/>
                <w:lang w:bidi="ar"/>
              </w:rPr>
              <w:t xml:space="preserve"> </w:t>
            </w:r>
            <w:r w:rsidRPr="00936E0B">
              <w:rPr>
                <w:kern w:val="0"/>
                <w:szCs w:val="18"/>
                <w:lang w:bidi="ar"/>
              </w:rPr>
              <w:t>8</w:t>
            </w:r>
            <w:r w:rsidR="00550881" w:rsidRPr="00936E0B">
              <w:rPr>
                <w:kern w:val="0"/>
                <w:szCs w:val="18"/>
                <w:lang w:bidi="ar"/>
              </w:rPr>
              <w:t>.0</w:t>
            </w:r>
          </w:p>
        </w:tc>
      </w:tr>
      <w:tr w:rsidR="00D16973" w:rsidRPr="00FD4BAF" w14:paraId="7FCF85DE" w14:textId="77777777" w:rsidTr="006F28D6">
        <w:trPr>
          <w:trHeight w:val="567"/>
          <w:jc w:val="center"/>
        </w:trPr>
        <w:tc>
          <w:tcPr>
            <w:tcW w:w="2549" w:type="pct"/>
            <w:gridSpan w:val="2"/>
            <w:tcBorders>
              <w:top w:val="single" w:sz="4" w:space="0" w:color="auto"/>
              <w:left w:val="single" w:sz="4" w:space="0" w:color="auto"/>
              <w:bottom w:val="single" w:sz="4" w:space="0" w:color="auto"/>
              <w:right w:val="single" w:sz="4" w:space="0" w:color="auto"/>
            </w:tcBorders>
            <w:vAlign w:val="center"/>
          </w:tcPr>
          <w:p w14:paraId="089E7F33" w14:textId="58BF1D5A" w:rsidR="00D16973" w:rsidRPr="00936E0B" w:rsidRDefault="00300A96" w:rsidP="006F28D6">
            <w:pPr>
              <w:widowControl/>
              <w:spacing w:line="240" w:lineRule="auto"/>
              <w:ind w:firstLineChars="0" w:firstLine="0"/>
              <w:jc w:val="center"/>
              <w:rPr>
                <w:kern w:val="0"/>
                <w:szCs w:val="18"/>
                <w:lang w:bidi="ar"/>
              </w:rPr>
            </w:pPr>
            <w:r w:rsidRPr="00936E0B">
              <w:rPr>
                <w:kern w:val="0"/>
                <w:szCs w:val="18"/>
                <w:lang w:bidi="ar"/>
              </w:rPr>
              <w:t>游离氧化钙含量（质量分数）</w:t>
            </w:r>
            <w:r w:rsidRPr="00936E0B">
              <w:rPr>
                <w:kern w:val="0"/>
                <w:szCs w:val="18"/>
                <w:lang w:bidi="ar"/>
              </w:rPr>
              <w:t>/%</w:t>
            </w:r>
          </w:p>
        </w:tc>
        <w:tc>
          <w:tcPr>
            <w:tcW w:w="2451" w:type="pct"/>
            <w:tcBorders>
              <w:top w:val="single" w:sz="4" w:space="0" w:color="auto"/>
              <w:left w:val="single" w:sz="4" w:space="0" w:color="auto"/>
              <w:bottom w:val="single" w:sz="4" w:space="0" w:color="auto"/>
              <w:right w:val="single" w:sz="4" w:space="0" w:color="auto"/>
            </w:tcBorders>
            <w:vAlign w:val="center"/>
          </w:tcPr>
          <w:p w14:paraId="43827BAD" w14:textId="5E0F3344" w:rsidR="00D16973" w:rsidRPr="00936E0B" w:rsidRDefault="00300A96" w:rsidP="006F28D6">
            <w:pPr>
              <w:widowControl/>
              <w:spacing w:line="240" w:lineRule="auto"/>
              <w:ind w:firstLineChars="0" w:firstLine="0"/>
              <w:jc w:val="center"/>
              <w:rPr>
                <w:kern w:val="0"/>
                <w:szCs w:val="18"/>
                <w:lang w:bidi="ar"/>
              </w:rPr>
            </w:pPr>
            <w:r w:rsidRPr="00936E0B">
              <w:rPr>
                <w:kern w:val="0"/>
                <w:szCs w:val="18"/>
                <w:lang w:bidi="ar"/>
              </w:rPr>
              <w:t>≤</w:t>
            </w:r>
            <w:r w:rsidR="00F33CFB" w:rsidRPr="00936E0B">
              <w:rPr>
                <w:kern w:val="0"/>
                <w:szCs w:val="18"/>
                <w:lang w:bidi="ar"/>
              </w:rPr>
              <w:t xml:space="preserve"> </w:t>
            </w:r>
            <w:r w:rsidR="0096390E" w:rsidRPr="00936E0B">
              <w:rPr>
                <w:kern w:val="0"/>
                <w:szCs w:val="18"/>
                <w:lang w:bidi="ar"/>
              </w:rPr>
              <w:t>2</w:t>
            </w:r>
            <w:r w:rsidRPr="00936E0B">
              <w:rPr>
                <w:kern w:val="0"/>
                <w:szCs w:val="18"/>
                <w:lang w:bidi="ar"/>
              </w:rPr>
              <w:t>.0</w:t>
            </w:r>
          </w:p>
        </w:tc>
      </w:tr>
      <w:tr w:rsidR="00D16973" w:rsidRPr="00FD4BAF" w14:paraId="4E4ACEF1" w14:textId="77777777" w:rsidTr="006F28D6">
        <w:trPr>
          <w:trHeight w:val="567"/>
          <w:jc w:val="center"/>
        </w:trPr>
        <w:tc>
          <w:tcPr>
            <w:tcW w:w="2549" w:type="pct"/>
            <w:gridSpan w:val="2"/>
            <w:tcBorders>
              <w:top w:val="single" w:sz="4" w:space="0" w:color="auto"/>
              <w:left w:val="single" w:sz="4" w:space="0" w:color="auto"/>
              <w:bottom w:val="single" w:sz="4" w:space="0" w:color="auto"/>
              <w:right w:val="single" w:sz="4" w:space="0" w:color="auto"/>
            </w:tcBorders>
            <w:vAlign w:val="center"/>
          </w:tcPr>
          <w:p w14:paraId="42EA812F" w14:textId="36D5E9A7" w:rsidR="00D16973" w:rsidRPr="00936E0B" w:rsidRDefault="00300A96" w:rsidP="006F28D6">
            <w:pPr>
              <w:widowControl/>
              <w:spacing w:line="240" w:lineRule="auto"/>
              <w:ind w:firstLineChars="0" w:firstLine="0"/>
              <w:jc w:val="center"/>
              <w:rPr>
                <w:kern w:val="0"/>
                <w:szCs w:val="18"/>
                <w:lang w:bidi="ar"/>
              </w:rPr>
            </w:pPr>
            <w:r w:rsidRPr="00936E0B">
              <w:rPr>
                <w:kern w:val="0"/>
                <w:szCs w:val="18"/>
                <w:lang w:bidi="ar"/>
              </w:rPr>
              <w:t>三氧化硫含量（质量分数）</w:t>
            </w:r>
            <w:r w:rsidRPr="00936E0B">
              <w:rPr>
                <w:kern w:val="0"/>
                <w:szCs w:val="18"/>
                <w:lang w:bidi="ar"/>
              </w:rPr>
              <w:t>/%</w:t>
            </w:r>
          </w:p>
        </w:tc>
        <w:tc>
          <w:tcPr>
            <w:tcW w:w="2451" w:type="pct"/>
            <w:tcBorders>
              <w:top w:val="single" w:sz="4" w:space="0" w:color="auto"/>
              <w:left w:val="single" w:sz="4" w:space="0" w:color="auto"/>
              <w:bottom w:val="single" w:sz="4" w:space="0" w:color="auto"/>
              <w:right w:val="single" w:sz="4" w:space="0" w:color="auto"/>
            </w:tcBorders>
            <w:vAlign w:val="center"/>
          </w:tcPr>
          <w:p w14:paraId="396AB913" w14:textId="26897F0B" w:rsidR="00D16973" w:rsidRPr="00936E0B" w:rsidRDefault="00300A96" w:rsidP="006F28D6">
            <w:pPr>
              <w:widowControl/>
              <w:spacing w:line="240" w:lineRule="auto"/>
              <w:ind w:firstLineChars="0" w:firstLine="0"/>
              <w:jc w:val="center"/>
              <w:rPr>
                <w:kern w:val="0"/>
                <w:szCs w:val="18"/>
                <w:lang w:bidi="ar"/>
              </w:rPr>
            </w:pPr>
            <w:r w:rsidRPr="00936E0B">
              <w:rPr>
                <w:rFonts w:hint="eastAsia"/>
                <w:szCs w:val="21"/>
              </w:rPr>
              <w:t>≤</w:t>
            </w:r>
            <w:r w:rsidR="00E27EF7" w:rsidRPr="00936E0B">
              <w:rPr>
                <w:szCs w:val="21"/>
              </w:rPr>
              <w:t>4.0</w:t>
            </w:r>
          </w:p>
        </w:tc>
      </w:tr>
      <w:tr w:rsidR="00D16973" w:rsidRPr="00FD4BAF" w14:paraId="22C8CA39" w14:textId="77777777" w:rsidTr="006F28D6">
        <w:trPr>
          <w:trHeight w:val="567"/>
          <w:jc w:val="center"/>
        </w:trPr>
        <w:tc>
          <w:tcPr>
            <w:tcW w:w="2549" w:type="pct"/>
            <w:gridSpan w:val="2"/>
            <w:tcBorders>
              <w:top w:val="single" w:sz="4" w:space="0" w:color="auto"/>
              <w:left w:val="single" w:sz="4" w:space="0" w:color="auto"/>
              <w:bottom w:val="single" w:sz="4" w:space="0" w:color="auto"/>
              <w:right w:val="single" w:sz="4" w:space="0" w:color="auto"/>
            </w:tcBorders>
            <w:vAlign w:val="center"/>
          </w:tcPr>
          <w:p w14:paraId="295E32C7" w14:textId="21C0ABEC" w:rsidR="00D16973" w:rsidRPr="00936E0B" w:rsidRDefault="00300A96" w:rsidP="006F28D6">
            <w:pPr>
              <w:widowControl/>
              <w:spacing w:line="240" w:lineRule="auto"/>
              <w:ind w:firstLineChars="0" w:firstLine="0"/>
              <w:jc w:val="center"/>
              <w:rPr>
                <w:kern w:val="0"/>
                <w:szCs w:val="18"/>
                <w:lang w:bidi="ar"/>
              </w:rPr>
            </w:pPr>
            <w:r w:rsidRPr="00936E0B">
              <w:rPr>
                <w:kern w:val="0"/>
                <w:szCs w:val="18"/>
                <w:lang w:bidi="ar"/>
              </w:rPr>
              <w:t>氯离子含量（质量分数）</w:t>
            </w:r>
            <w:r w:rsidR="00F33CFB" w:rsidRPr="00936E0B">
              <w:rPr>
                <w:rFonts w:hint="eastAsia"/>
                <w:kern w:val="0"/>
                <w:szCs w:val="18"/>
                <w:lang w:bidi="ar"/>
              </w:rPr>
              <w:t>/</w:t>
            </w:r>
            <w:r w:rsidRPr="00936E0B">
              <w:rPr>
                <w:kern w:val="0"/>
                <w:szCs w:val="18"/>
                <w:lang w:bidi="ar"/>
              </w:rPr>
              <w:t>%</w:t>
            </w:r>
          </w:p>
        </w:tc>
        <w:tc>
          <w:tcPr>
            <w:tcW w:w="2451" w:type="pct"/>
            <w:tcBorders>
              <w:top w:val="single" w:sz="4" w:space="0" w:color="auto"/>
              <w:left w:val="single" w:sz="4" w:space="0" w:color="auto"/>
              <w:bottom w:val="single" w:sz="4" w:space="0" w:color="auto"/>
              <w:right w:val="single" w:sz="4" w:space="0" w:color="auto"/>
            </w:tcBorders>
            <w:vAlign w:val="center"/>
          </w:tcPr>
          <w:p w14:paraId="1DCED4DC" w14:textId="2FF3C6B5" w:rsidR="00D16973" w:rsidRPr="00936E0B" w:rsidRDefault="00300A96" w:rsidP="006F28D6">
            <w:pPr>
              <w:widowControl/>
              <w:spacing w:line="240" w:lineRule="auto"/>
              <w:ind w:firstLineChars="0" w:firstLine="0"/>
              <w:jc w:val="center"/>
              <w:rPr>
                <w:kern w:val="0"/>
                <w:szCs w:val="18"/>
                <w:lang w:bidi="ar"/>
              </w:rPr>
            </w:pPr>
            <w:r w:rsidRPr="00936E0B">
              <w:rPr>
                <w:rFonts w:hint="eastAsia"/>
                <w:szCs w:val="21"/>
              </w:rPr>
              <w:t>≤</w:t>
            </w:r>
            <w:r w:rsidRPr="00936E0B">
              <w:rPr>
                <w:szCs w:val="21"/>
              </w:rPr>
              <w:t>0.0</w:t>
            </w:r>
            <w:r w:rsidR="00F33CFB" w:rsidRPr="00936E0B">
              <w:rPr>
                <w:szCs w:val="21"/>
              </w:rPr>
              <w:t>6</w:t>
            </w:r>
          </w:p>
        </w:tc>
      </w:tr>
      <w:tr w:rsidR="00F33CFB" w:rsidRPr="00FD4BAF" w14:paraId="1F441716" w14:textId="77777777" w:rsidTr="006F28D6">
        <w:trPr>
          <w:trHeight w:val="567"/>
          <w:jc w:val="center"/>
        </w:trPr>
        <w:tc>
          <w:tcPr>
            <w:tcW w:w="2549" w:type="pct"/>
            <w:gridSpan w:val="2"/>
            <w:tcBorders>
              <w:top w:val="single" w:sz="4" w:space="0" w:color="auto"/>
              <w:left w:val="single" w:sz="4" w:space="0" w:color="auto"/>
              <w:bottom w:val="single" w:sz="4" w:space="0" w:color="auto"/>
              <w:right w:val="single" w:sz="4" w:space="0" w:color="auto"/>
            </w:tcBorders>
            <w:vAlign w:val="center"/>
          </w:tcPr>
          <w:p w14:paraId="03B6CAA6" w14:textId="6431CEFA" w:rsidR="00F33CFB" w:rsidRPr="00936E0B" w:rsidRDefault="00A11422" w:rsidP="006F28D6">
            <w:pPr>
              <w:widowControl/>
              <w:spacing w:line="240" w:lineRule="auto"/>
              <w:ind w:firstLineChars="0" w:firstLine="0"/>
              <w:jc w:val="center"/>
              <w:rPr>
                <w:kern w:val="0"/>
                <w:szCs w:val="18"/>
                <w:lang w:bidi="ar"/>
              </w:rPr>
            </w:pPr>
            <w:r w:rsidRPr="00936E0B">
              <w:rPr>
                <w:kern w:val="0"/>
                <w:szCs w:val="18"/>
                <w:lang w:bidi="ar"/>
              </w:rPr>
              <w:t>水溶性铬（</w:t>
            </w:r>
            <w:r w:rsidRPr="00936E0B">
              <w:rPr>
                <w:kern w:val="0"/>
                <w:szCs w:val="18"/>
                <w:lang w:bidi="ar"/>
              </w:rPr>
              <w:t>Ⅵ</w:t>
            </w:r>
            <w:r w:rsidRPr="00936E0B">
              <w:rPr>
                <w:kern w:val="0"/>
                <w:szCs w:val="18"/>
                <w:lang w:bidi="ar"/>
              </w:rPr>
              <w:t>）</w:t>
            </w:r>
            <w:r w:rsidR="00F33CFB" w:rsidRPr="00936E0B">
              <w:rPr>
                <w:kern w:val="0"/>
                <w:szCs w:val="18"/>
                <w:lang w:bidi="ar"/>
              </w:rPr>
              <w:t>/mg/kg</w:t>
            </w:r>
          </w:p>
        </w:tc>
        <w:tc>
          <w:tcPr>
            <w:tcW w:w="2451" w:type="pct"/>
            <w:tcBorders>
              <w:top w:val="single" w:sz="4" w:space="0" w:color="auto"/>
              <w:left w:val="single" w:sz="4" w:space="0" w:color="auto"/>
              <w:bottom w:val="single" w:sz="4" w:space="0" w:color="auto"/>
              <w:right w:val="single" w:sz="4" w:space="0" w:color="auto"/>
            </w:tcBorders>
            <w:vAlign w:val="center"/>
          </w:tcPr>
          <w:p w14:paraId="1688F5A2" w14:textId="5511ECB0" w:rsidR="00F33CFB" w:rsidRPr="00936E0B" w:rsidRDefault="00F33CFB" w:rsidP="006F28D6">
            <w:pPr>
              <w:widowControl/>
              <w:spacing w:line="240" w:lineRule="auto"/>
              <w:ind w:firstLineChars="0" w:firstLine="0"/>
              <w:jc w:val="center"/>
              <w:rPr>
                <w:szCs w:val="21"/>
              </w:rPr>
            </w:pPr>
            <w:r w:rsidRPr="00936E0B">
              <w:rPr>
                <w:kern w:val="0"/>
                <w:szCs w:val="18"/>
                <w:lang w:bidi="ar"/>
              </w:rPr>
              <w:t>≤ 10</w:t>
            </w:r>
            <w:r w:rsidR="001D115D" w:rsidRPr="00936E0B">
              <w:rPr>
                <w:kern w:val="0"/>
                <w:szCs w:val="18"/>
                <w:lang w:bidi="ar"/>
              </w:rPr>
              <w:t>.0</w:t>
            </w:r>
          </w:p>
        </w:tc>
      </w:tr>
      <w:tr w:rsidR="00C71827" w:rsidRPr="00FD4BAF" w14:paraId="25ACE6F6" w14:textId="77777777" w:rsidTr="006F28D6">
        <w:trPr>
          <w:trHeight w:val="567"/>
          <w:jc w:val="center"/>
        </w:trPr>
        <w:tc>
          <w:tcPr>
            <w:tcW w:w="1274" w:type="pct"/>
            <w:vMerge w:val="restart"/>
            <w:tcBorders>
              <w:top w:val="single" w:sz="4" w:space="0" w:color="auto"/>
              <w:left w:val="single" w:sz="4" w:space="0" w:color="auto"/>
              <w:bottom w:val="single" w:sz="4" w:space="0" w:color="auto"/>
              <w:right w:val="single" w:sz="4" w:space="0" w:color="auto"/>
            </w:tcBorders>
            <w:vAlign w:val="center"/>
            <w:hideMark/>
          </w:tcPr>
          <w:p w14:paraId="15C6E069" w14:textId="180838CE" w:rsidR="00C71827" w:rsidRPr="004E07FF" w:rsidRDefault="00C71827" w:rsidP="006F28D6">
            <w:pPr>
              <w:widowControl/>
              <w:spacing w:line="240" w:lineRule="auto"/>
              <w:ind w:firstLineChars="0" w:firstLine="0"/>
              <w:jc w:val="center"/>
              <w:rPr>
                <w:szCs w:val="18"/>
              </w:rPr>
            </w:pPr>
            <w:r w:rsidRPr="004E07FF">
              <w:rPr>
                <w:szCs w:val="18"/>
              </w:rPr>
              <w:t>活性指数</w:t>
            </w:r>
            <w:r w:rsidR="00D460AA">
              <w:rPr>
                <w:rFonts w:hint="eastAsia"/>
                <w:szCs w:val="18"/>
              </w:rPr>
              <w:t xml:space="preserve"> </w:t>
            </w:r>
            <w:r w:rsidR="00056BAD">
              <w:rPr>
                <w:rFonts w:hint="eastAsia"/>
                <w:szCs w:val="18"/>
              </w:rPr>
              <w:t>/</w:t>
            </w:r>
            <w:r w:rsidR="00D460AA">
              <w:rPr>
                <w:rFonts w:hint="eastAsia"/>
                <w:szCs w:val="18"/>
              </w:rPr>
              <w:t>%</w:t>
            </w:r>
          </w:p>
        </w:tc>
        <w:tc>
          <w:tcPr>
            <w:tcW w:w="1275" w:type="pct"/>
            <w:tcBorders>
              <w:top w:val="single" w:sz="4" w:space="0" w:color="auto"/>
              <w:left w:val="single" w:sz="4" w:space="0" w:color="auto"/>
              <w:bottom w:val="single" w:sz="4" w:space="0" w:color="auto"/>
              <w:right w:val="single" w:sz="4" w:space="0" w:color="auto"/>
            </w:tcBorders>
            <w:vAlign w:val="center"/>
            <w:hideMark/>
          </w:tcPr>
          <w:p w14:paraId="099BCBA7" w14:textId="77777777" w:rsidR="00C71827" w:rsidRPr="004E07FF" w:rsidRDefault="00C71827" w:rsidP="006F28D6">
            <w:pPr>
              <w:widowControl/>
              <w:spacing w:line="240" w:lineRule="auto"/>
              <w:ind w:firstLineChars="0" w:firstLine="0"/>
              <w:jc w:val="center"/>
              <w:rPr>
                <w:szCs w:val="18"/>
              </w:rPr>
            </w:pPr>
            <w:r w:rsidRPr="004E07FF">
              <w:rPr>
                <w:szCs w:val="18"/>
              </w:rPr>
              <w:t>7 d</w:t>
            </w:r>
          </w:p>
        </w:tc>
        <w:tc>
          <w:tcPr>
            <w:tcW w:w="2451" w:type="pct"/>
            <w:tcBorders>
              <w:top w:val="single" w:sz="4" w:space="0" w:color="auto"/>
              <w:left w:val="single" w:sz="4" w:space="0" w:color="auto"/>
              <w:bottom w:val="single" w:sz="4" w:space="0" w:color="auto"/>
              <w:right w:val="single" w:sz="4" w:space="0" w:color="auto"/>
            </w:tcBorders>
            <w:vAlign w:val="center"/>
          </w:tcPr>
          <w:p w14:paraId="38E07F4A" w14:textId="74E09A61" w:rsidR="00C71827" w:rsidRPr="004E07FF" w:rsidRDefault="00A658D7" w:rsidP="006F28D6">
            <w:pPr>
              <w:widowControl/>
              <w:spacing w:line="240" w:lineRule="auto"/>
              <w:ind w:firstLineChars="0" w:firstLine="0"/>
              <w:jc w:val="center"/>
              <w:rPr>
                <w:kern w:val="0"/>
                <w:szCs w:val="18"/>
                <w:lang w:bidi="ar"/>
              </w:rPr>
            </w:pPr>
            <w:r w:rsidRPr="004E07FF">
              <w:rPr>
                <w:kern w:val="0"/>
                <w:szCs w:val="18"/>
                <w:lang w:bidi="ar"/>
              </w:rPr>
              <w:t>≥</w:t>
            </w:r>
            <w:r w:rsidR="00B51FD2" w:rsidRPr="004E07FF">
              <w:rPr>
                <w:kern w:val="0"/>
                <w:szCs w:val="18"/>
                <w:lang w:bidi="ar"/>
              </w:rPr>
              <w:t xml:space="preserve"> </w:t>
            </w:r>
            <w:r w:rsidRPr="004E07FF">
              <w:rPr>
                <w:kern w:val="0"/>
                <w:szCs w:val="18"/>
                <w:lang w:bidi="ar"/>
              </w:rPr>
              <w:t>7</w:t>
            </w:r>
            <w:r w:rsidR="002F53E0" w:rsidRPr="004E07FF">
              <w:rPr>
                <w:kern w:val="0"/>
                <w:szCs w:val="18"/>
                <w:lang w:bidi="ar"/>
              </w:rPr>
              <w:t>5</w:t>
            </w:r>
            <w:r w:rsidR="00E978F0" w:rsidRPr="004E07FF">
              <w:rPr>
                <w:kern w:val="0"/>
                <w:szCs w:val="18"/>
                <w:lang w:bidi="ar"/>
              </w:rPr>
              <w:t>.0</w:t>
            </w:r>
            <w:r w:rsidRPr="004E07FF">
              <w:rPr>
                <w:kern w:val="0"/>
                <w:szCs w:val="18"/>
                <w:lang w:bidi="ar"/>
              </w:rPr>
              <w:t xml:space="preserve"> </w:t>
            </w:r>
          </w:p>
        </w:tc>
      </w:tr>
      <w:tr w:rsidR="00C71827" w:rsidRPr="00FD4BAF" w14:paraId="42885607" w14:textId="77777777" w:rsidTr="006F28D6">
        <w:trPr>
          <w:trHeight w:val="567"/>
          <w:jc w:val="center"/>
        </w:trPr>
        <w:tc>
          <w:tcPr>
            <w:tcW w:w="1274" w:type="pct"/>
            <w:vMerge/>
            <w:tcBorders>
              <w:top w:val="single" w:sz="4" w:space="0" w:color="auto"/>
              <w:left w:val="single" w:sz="4" w:space="0" w:color="auto"/>
              <w:bottom w:val="single" w:sz="4" w:space="0" w:color="auto"/>
              <w:right w:val="single" w:sz="4" w:space="0" w:color="auto"/>
            </w:tcBorders>
            <w:vAlign w:val="center"/>
            <w:hideMark/>
          </w:tcPr>
          <w:p w14:paraId="752531F2" w14:textId="77777777" w:rsidR="00C71827" w:rsidRPr="004E07FF" w:rsidRDefault="00C71827" w:rsidP="006F28D6">
            <w:pPr>
              <w:widowControl/>
              <w:adjustRightInd/>
              <w:snapToGrid/>
              <w:spacing w:line="240" w:lineRule="auto"/>
              <w:ind w:firstLineChars="0" w:firstLine="0"/>
              <w:jc w:val="center"/>
              <w:rPr>
                <w:szCs w:val="18"/>
              </w:rPr>
            </w:pPr>
          </w:p>
        </w:tc>
        <w:tc>
          <w:tcPr>
            <w:tcW w:w="1275" w:type="pct"/>
            <w:tcBorders>
              <w:top w:val="single" w:sz="4" w:space="0" w:color="auto"/>
              <w:left w:val="single" w:sz="4" w:space="0" w:color="auto"/>
              <w:bottom w:val="single" w:sz="4" w:space="0" w:color="auto"/>
              <w:right w:val="single" w:sz="4" w:space="0" w:color="auto"/>
            </w:tcBorders>
            <w:vAlign w:val="center"/>
            <w:hideMark/>
          </w:tcPr>
          <w:p w14:paraId="2EFA152A" w14:textId="77777777" w:rsidR="00C71827" w:rsidRPr="004E07FF" w:rsidRDefault="00C71827" w:rsidP="006F28D6">
            <w:pPr>
              <w:widowControl/>
              <w:spacing w:line="240" w:lineRule="auto"/>
              <w:ind w:firstLineChars="0" w:firstLine="0"/>
              <w:jc w:val="center"/>
              <w:rPr>
                <w:szCs w:val="18"/>
              </w:rPr>
            </w:pPr>
            <w:r w:rsidRPr="004E07FF">
              <w:rPr>
                <w:szCs w:val="18"/>
              </w:rPr>
              <w:t>28 d</w:t>
            </w:r>
          </w:p>
        </w:tc>
        <w:tc>
          <w:tcPr>
            <w:tcW w:w="2451" w:type="pct"/>
            <w:tcBorders>
              <w:top w:val="single" w:sz="4" w:space="0" w:color="auto"/>
              <w:left w:val="single" w:sz="4" w:space="0" w:color="auto"/>
              <w:bottom w:val="single" w:sz="4" w:space="0" w:color="auto"/>
              <w:right w:val="single" w:sz="4" w:space="0" w:color="auto"/>
            </w:tcBorders>
            <w:vAlign w:val="center"/>
          </w:tcPr>
          <w:p w14:paraId="4B0AB6A9" w14:textId="678F6A6E" w:rsidR="00C71827" w:rsidRPr="004E07FF" w:rsidRDefault="00A658D7" w:rsidP="006F28D6">
            <w:pPr>
              <w:widowControl/>
              <w:spacing w:line="240" w:lineRule="auto"/>
              <w:ind w:firstLineChars="0" w:firstLine="0"/>
              <w:jc w:val="center"/>
              <w:rPr>
                <w:kern w:val="0"/>
                <w:szCs w:val="18"/>
                <w:lang w:bidi="ar"/>
              </w:rPr>
            </w:pPr>
            <w:r w:rsidRPr="004E07FF">
              <w:rPr>
                <w:kern w:val="0"/>
                <w:szCs w:val="18"/>
                <w:lang w:bidi="ar"/>
              </w:rPr>
              <w:t>≥</w:t>
            </w:r>
            <w:r w:rsidR="00B51FD2" w:rsidRPr="004E07FF">
              <w:rPr>
                <w:kern w:val="0"/>
                <w:szCs w:val="18"/>
                <w:lang w:bidi="ar"/>
              </w:rPr>
              <w:t xml:space="preserve"> </w:t>
            </w:r>
            <w:r w:rsidR="005E5B59" w:rsidRPr="004E07FF">
              <w:rPr>
                <w:kern w:val="0"/>
                <w:szCs w:val="18"/>
                <w:lang w:bidi="ar"/>
              </w:rPr>
              <w:t>8</w:t>
            </w:r>
            <w:r w:rsidR="002F53E0" w:rsidRPr="004E07FF">
              <w:rPr>
                <w:kern w:val="0"/>
                <w:szCs w:val="18"/>
                <w:lang w:bidi="ar"/>
              </w:rPr>
              <w:t>5</w:t>
            </w:r>
            <w:r w:rsidR="00E978F0" w:rsidRPr="004E07FF">
              <w:rPr>
                <w:kern w:val="0"/>
                <w:szCs w:val="18"/>
                <w:lang w:bidi="ar"/>
              </w:rPr>
              <w:t xml:space="preserve">.0 </w:t>
            </w:r>
          </w:p>
        </w:tc>
      </w:tr>
      <w:tr w:rsidR="00C71827" w:rsidRPr="00FD4BAF" w14:paraId="1BAE6AC1" w14:textId="77777777" w:rsidTr="006F28D6">
        <w:trPr>
          <w:trHeight w:val="567"/>
          <w:jc w:val="center"/>
        </w:trPr>
        <w:tc>
          <w:tcPr>
            <w:tcW w:w="2549" w:type="pct"/>
            <w:gridSpan w:val="2"/>
            <w:tcBorders>
              <w:top w:val="single" w:sz="4" w:space="0" w:color="auto"/>
              <w:left w:val="single" w:sz="4" w:space="0" w:color="auto"/>
              <w:bottom w:val="single" w:sz="4" w:space="0" w:color="auto"/>
              <w:right w:val="single" w:sz="4" w:space="0" w:color="auto"/>
            </w:tcBorders>
            <w:vAlign w:val="center"/>
            <w:hideMark/>
          </w:tcPr>
          <w:p w14:paraId="0277D5AC" w14:textId="77777777" w:rsidR="00C71827" w:rsidRPr="004E07FF" w:rsidRDefault="00C71827" w:rsidP="006F28D6">
            <w:pPr>
              <w:widowControl/>
              <w:spacing w:line="240" w:lineRule="auto"/>
              <w:ind w:firstLineChars="0" w:firstLine="0"/>
              <w:jc w:val="center"/>
              <w:rPr>
                <w:szCs w:val="18"/>
              </w:rPr>
            </w:pPr>
            <w:r w:rsidRPr="004E07FF">
              <w:rPr>
                <w:szCs w:val="18"/>
              </w:rPr>
              <w:t>流动度比</w:t>
            </w:r>
            <w:r w:rsidRPr="004E07FF">
              <w:rPr>
                <w:szCs w:val="18"/>
              </w:rPr>
              <w:t>%</w:t>
            </w:r>
          </w:p>
        </w:tc>
        <w:tc>
          <w:tcPr>
            <w:tcW w:w="2451" w:type="pct"/>
            <w:tcBorders>
              <w:top w:val="single" w:sz="4" w:space="0" w:color="auto"/>
              <w:left w:val="single" w:sz="4" w:space="0" w:color="auto"/>
              <w:bottom w:val="single" w:sz="4" w:space="0" w:color="auto"/>
              <w:right w:val="single" w:sz="4" w:space="0" w:color="auto"/>
            </w:tcBorders>
            <w:vAlign w:val="center"/>
          </w:tcPr>
          <w:p w14:paraId="4A4CCAB3" w14:textId="5A5A7130" w:rsidR="00C71827" w:rsidRPr="004E07FF" w:rsidRDefault="00B51FD2" w:rsidP="006F28D6">
            <w:pPr>
              <w:widowControl/>
              <w:spacing w:line="240" w:lineRule="auto"/>
              <w:ind w:firstLineChars="0" w:firstLine="0"/>
              <w:jc w:val="center"/>
              <w:rPr>
                <w:kern w:val="0"/>
                <w:szCs w:val="18"/>
                <w:lang w:bidi="ar"/>
              </w:rPr>
            </w:pPr>
            <w:r w:rsidRPr="004E07FF">
              <w:rPr>
                <w:kern w:val="0"/>
                <w:szCs w:val="18"/>
                <w:lang w:bidi="ar"/>
              </w:rPr>
              <w:t>≥</w:t>
            </w:r>
            <w:r w:rsidR="0052568F" w:rsidRPr="004E07FF">
              <w:rPr>
                <w:kern w:val="0"/>
                <w:szCs w:val="18"/>
                <w:lang w:bidi="ar"/>
              </w:rPr>
              <w:t xml:space="preserve"> 8</w:t>
            </w:r>
            <w:r w:rsidRPr="004E07FF">
              <w:rPr>
                <w:kern w:val="0"/>
                <w:szCs w:val="18"/>
                <w:lang w:bidi="ar"/>
              </w:rPr>
              <w:t>5</w:t>
            </w:r>
            <w:r w:rsidR="00F516AB" w:rsidRPr="004E07FF">
              <w:rPr>
                <w:kern w:val="0"/>
                <w:szCs w:val="18"/>
                <w:lang w:bidi="ar"/>
              </w:rPr>
              <w:t>.0</w:t>
            </w:r>
            <w:r w:rsidRPr="004E07FF">
              <w:rPr>
                <w:kern w:val="0"/>
                <w:szCs w:val="18"/>
                <w:lang w:bidi="ar"/>
              </w:rPr>
              <w:t xml:space="preserve"> </w:t>
            </w:r>
          </w:p>
        </w:tc>
      </w:tr>
      <w:tr w:rsidR="00C71827" w:rsidRPr="00FD4BAF" w14:paraId="43C98CEB" w14:textId="77777777" w:rsidTr="006F28D6">
        <w:trPr>
          <w:trHeight w:val="567"/>
          <w:jc w:val="center"/>
        </w:trPr>
        <w:tc>
          <w:tcPr>
            <w:tcW w:w="1274" w:type="pct"/>
            <w:vMerge w:val="restart"/>
            <w:tcBorders>
              <w:top w:val="single" w:sz="4" w:space="0" w:color="auto"/>
              <w:left w:val="single" w:sz="4" w:space="0" w:color="auto"/>
              <w:bottom w:val="single" w:sz="4" w:space="0" w:color="auto"/>
              <w:right w:val="single" w:sz="4" w:space="0" w:color="auto"/>
            </w:tcBorders>
            <w:vAlign w:val="center"/>
            <w:hideMark/>
          </w:tcPr>
          <w:p w14:paraId="0D422EC8" w14:textId="77777777" w:rsidR="00C71827" w:rsidRPr="00FD4BAF" w:rsidRDefault="00C71827" w:rsidP="006F28D6">
            <w:pPr>
              <w:widowControl/>
              <w:spacing w:line="240" w:lineRule="auto"/>
              <w:ind w:firstLineChars="0" w:firstLine="0"/>
              <w:jc w:val="center"/>
              <w:rPr>
                <w:szCs w:val="18"/>
              </w:rPr>
            </w:pPr>
            <w:r w:rsidRPr="00FD4BAF">
              <w:rPr>
                <w:szCs w:val="18"/>
              </w:rPr>
              <w:t>安定性</w:t>
            </w:r>
          </w:p>
        </w:tc>
        <w:tc>
          <w:tcPr>
            <w:tcW w:w="1275" w:type="pct"/>
            <w:tcBorders>
              <w:top w:val="single" w:sz="4" w:space="0" w:color="auto"/>
              <w:left w:val="single" w:sz="4" w:space="0" w:color="auto"/>
              <w:bottom w:val="single" w:sz="4" w:space="0" w:color="auto"/>
              <w:right w:val="single" w:sz="4" w:space="0" w:color="auto"/>
            </w:tcBorders>
            <w:vAlign w:val="center"/>
            <w:hideMark/>
          </w:tcPr>
          <w:p w14:paraId="3F0958C4" w14:textId="77777777" w:rsidR="00C71827" w:rsidRPr="00FD4BAF" w:rsidRDefault="00C71827" w:rsidP="006F28D6">
            <w:pPr>
              <w:widowControl/>
              <w:spacing w:line="240" w:lineRule="auto"/>
              <w:ind w:firstLineChars="0" w:firstLine="0"/>
              <w:jc w:val="center"/>
              <w:rPr>
                <w:szCs w:val="18"/>
              </w:rPr>
            </w:pPr>
            <w:r w:rsidRPr="00FD4BAF">
              <w:rPr>
                <w:szCs w:val="18"/>
              </w:rPr>
              <w:t>沸煮法</w:t>
            </w:r>
          </w:p>
        </w:tc>
        <w:tc>
          <w:tcPr>
            <w:tcW w:w="2451" w:type="pct"/>
            <w:tcBorders>
              <w:top w:val="single" w:sz="4" w:space="0" w:color="auto"/>
              <w:left w:val="single" w:sz="4" w:space="0" w:color="auto"/>
              <w:bottom w:val="single" w:sz="4" w:space="0" w:color="auto"/>
              <w:right w:val="single" w:sz="4" w:space="0" w:color="auto"/>
            </w:tcBorders>
            <w:vAlign w:val="center"/>
          </w:tcPr>
          <w:p w14:paraId="649F3430" w14:textId="51693A5D" w:rsidR="00C71827" w:rsidRPr="00FD4BAF" w:rsidRDefault="00985E2A" w:rsidP="006F28D6">
            <w:pPr>
              <w:widowControl/>
              <w:spacing w:line="240" w:lineRule="auto"/>
              <w:ind w:firstLineChars="0" w:firstLine="0"/>
              <w:jc w:val="center"/>
              <w:rPr>
                <w:kern w:val="0"/>
                <w:szCs w:val="18"/>
                <w:lang w:bidi="ar"/>
              </w:rPr>
            </w:pPr>
            <w:r>
              <w:rPr>
                <w:rFonts w:hint="eastAsia"/>
                <w:kern w:val="0"/>
                <w:szCs w:val="18"/>
                <w:lang w:bidi="ar"/>
              </w:rPr>
              <w:t>合格</w:t>
            </w:r>
          </w:p>
        </w:tc>
      </w:tr>
      <w:tr w:rsidR="00C71827" w:rsidRPr="00FD4BAF" w14:paraId="5433F727" w14:textId="77777777" w:rsidTr="006F28D6">
        <w:trPr>
          <w:trHeight w:val="567"/>
          <w:jc w:val="center"/>
        </w:trPr>
        <w:tc>
          <w:tcPr>
            <w:tcW w:w="1274" w:type="pct"/>
            <w:vMerge/>
            <w:tcBorders>
              <w:top w:val="single" w:sz="4" w:space="0" w:color="auto"/>
              <w:left w:val="single" w:sz="4" w:space="0" w:color="auto"/>
              <w:bottom w:val="single" w:sz="4" w:space="0" w:color="auto"/>
              <w:right w:val="single" w:sz="4" w:space="0" w:color="auto"/>
            </w:tcBorders>
            <w:vAlign w:val="center"/>
            <w:hideMark/>
          </w:tcPr>
          <w:p w14:paraId="262FF155" w14:textId="77777777" w:rsidR="00C71827" w:rsidRPr="00FD4BAF" w:rsidRDefault="00C71827" w:rsidP="006F28D6">
            <w:pPr>
              <w:widowControl/>
              <w:adjustRightInd/>
              <w:snapToGrid/>
              <w:spacing w:line="240" w:lineRule="auto"/>
              <w:ind w:firstLineChars="0" w:firstLine="0"/>
              <w:jc w:val="center"/>
              <w:rPr>
                <w:szCs w:val="18"/>
              </w:rPr>
            </w:pPr>
          </w:p>
        </w:tc>
        <w:tc>
          <w:tcPr>
            <w:tcW w:w="1275" w:type="pct"/>
            <w:tcBorders>
              <w:top w:val="single" w:sz="4" w:space="0" w:color="auto"/>
              <w:left w:val="single" w:sz="4" w:space="0" w:color="auto"/>
              <w:bottom w:val="single" w:sz="4" w:space="0" w:color="auto"/>
              <w:right w:val="single" w:sz="4" w:space="0" w:color="auto"/>
            </w:tcBorders>
            <w:vAlign w:val="center"/>
            <w:hideMark/>
          </w:tcPr>
          <w:p w14:paraId="184A1B2E" w14:textId="77777777" w:rsidR="00C71827" w:rsidRPr="00FD4BAF" w:rsidRDefault="00C71827" w:rsidP="006F28D6">
            <w:pPr>
              <w:widowControl/>
              <w:spacing w:line="240" w:lineRule="auto"/>
              <w:ind w:firstLineChars="0" w:firstLine="0"/>
              <w:jc w:val="center"/>
              <w:rPr>
                <w:szCs w:val="18"/>
              </w:rPr>
            </w:pPr>
            <w:r w:rsidRPr="00FD4BAF">
              <w:rPr>
                <w:szCs w:val="18"/>
              </w:rPr>
              <w:t>压蒸法</w:t>
            </w:r>
          </w:p>
        </w:tc>
        <w:tc>
          <w:tcPr>
            <w:tcW w:w="2451" w:type="pct"/>
            <w:tcBorders>
              <w:top w:val="single" w:sz="4" w:space="0" w:color="auto"/>
              <w:left w:val="single" w:sz="4" w:space="0" w:color="auto"/>
              <w:bottom w:val="single" w:sz="4" w:space="0" w:color="auto"/>
              <w:right w:val="single" w:sz="4" w:space="0" w:color="auto"/>
            </w:tcBorders>
            <w:vAlign w:val="center"/>
          </w:tcPr>
          <w:p w14:paraId="6E016A42" w14:textId="48E7575C" w:rsidR="00C71827" w:rsidRPr="00FD4BAF" w:rsidRDefault="002C0095" w:rsidP="006F28D6">
            <w:pPr>
              <w:widowControl/>
              <w:spacing w:line="240" w:lineRule="auto"/>
              <w:ind w:firstLineChars="0" w:firstLine="0"/>
              <w:jc w:val="center"/>
              <w:rPr>
                <w:kern w:val="0"/>
                <w:szCs w:val="18"/>
                <w:lang w:bidi="ar"/>
              </w:rPr>
            </w:pPr>
            <w:r w:rsidRPr="00936E0B">
              <w:rPr>
                <w:rFonts w:hint="eastAsia"/>
                <w:kern w:val="0"/>
                <w:szCs w:val="18"/>
                <w:lang w:bidi="ar"/>
              </w:rPr>
              <w:t>6</w:t>
            </w:r>
            <w:r w:rsidRPr="00936E0B">
              <w:rPr>
                <w:kern w:val="0"/>
                <w:szCs w:val="18"/>
                <w:lang w:bidi="ar"/>
              </w:rPr>
              <w:t xml:space="preserve"> </w:t>
            </w:r>
            <w:r w:rsidRPr="00936E0B">
              <w:rPr>
                <w:rFonts w:hint="eastAsia"/>
                <w:kern w:val="0"/>
                <w:szCs w:val="18"/>
                <w:lang w:bidi="ar"/>
              </w:rPr>
              <w:t>h</w:t>
            </w:r>
            <w:r w:rsidR="00B51FD2" w:rsidRPr="00936E0B">
              <w:rPr>
                <w:kern w:val="0"/>
                <w:szCs w:val="18"/>
                <w:lang w:bidi="ar"/>
              </w:rPr>
              <w:t>压蒸膨胀率</w:t>
            </w:r>
            <w:r w:rsidR="00B51FD2" w:rsidRPr="00936E0B">
              <w:rPr>
                <w:kern w:val="0"/>
                <w:szCs w:val="18"/>
                <w:lang w:bidi="ar"/>
              </w:rPr>
              <w:t xml:space="preserve"> ≤ 0.5 %</w:t>
            </w:r>
          </w:p>
        </w:tc>
      </w:tr>
    </w:tbl>
    <w:p w14:paraId="07B91573" w14:textId="18257579" w:rsidR="005F4011" w:rsidRPr="00FD4BAF" w:rsidRDefault="009B31BC" w:rsidP="00AB4F51">
      <w:pPr>
        <w:spacing w:beforeLines="50" w:before="156" w:line="480" w:lineRule="auto"/>
        <w:ind w:firstLineChars="0" w:firstLine="0"/>
        <w:outlineLvl w:val="0"/>
        <w:rPr>
          <w:b/>
          <w:sz w:val="24"/>
        </w:rPr>
      </w:pPr>
      <w:bookmarkStart w:id="59" w:name="_Toc182819788"/>
      <w:bookmarkStart w:id="60" w:name="_Toc182825894"/>
      <w:r>
        <w:rPr>
          <w:b/>
          <w:sz w:val="24"/>
        </w:rPr>
        <w:t>6</w:t>
      </w:r>
      <w:r w:rsidR="005F4011" w:rsidRPr="00FD4BAF">
        <w:rPr>
          <w:b/>
          <w:sz w:val="24"/>
        </w:rPr>
        <w:t xml:space="preserve"> </w:t>
      </w:r>
      <w:r w:rsidR="005F4011" w:rsidRPr="00FD4BAF">
        <w:rPr>
          <w:b/>
          <w:sz w:val="24"/>
        </w:rPr>
        <w:t>试验方法</w:t>
      </w:r>
      <w:bookmarkEnd w:id="59"/>
      <w:bookmarkEnd w:id="60"/>
    </w:p>
    <w:p w14:paraId="47A46F61" w14:textId="764048C6" w:rsidR="005F4011" w:rsidRPr="00FD4BAF" w:rsidRDefault="0087794A" w:rsidP="00807403">
      <w:pPr>
        <w:spacing w:line="360" w:lineRule="auto"/>
        <w:ind w:firstLineChars="0" w:firstLine="0"/>
        <w:outlineLvl w:val="1"/>
        <w:rPr>
          <w:b/>
          <w:sz w:val="24"/>
        </w:rPr>
      </w:pPr>
      <w:bookmarkStart w:id="61" w:name="_Toc182819606"/>
      <w:bookmarkStart w:id="62" w:name="_Toc182819648"/>
      <w:bookmarkStart w:id="63" w:name="_Toc182819789"/>
      <w:bookmarkStart w:id="64" w:name="_Toc182825895"/>
      <w:r>
        <w:rPr>
          <w:rFonts w:hint="eastAsia"/>
          <w:b/>
          <w:sz w:val="24"/>
        </w:rPr>
        <w:t>6</w:t>
      </w:r>
      <w:r>
        <w:rPr>
          <w:b/>
          <w:sz w:val="24"/>
        </w:rPr>
        <w:t xml:space="preserve">.1 </w:t>
      </w:r>
      <w:r w:rsidR="005F4011" w:rsidRPr="00FD4BAF">
        <w:rPr>
          <w:b/>
          <w:sz w:val="24"/>
        </w:rPr>
        <w:t>比表面积测定</w:t>
      </w:r>
      <w:bookmarkEnd w:id="61"/>
      <w:bookmarkEnd w:id="62"/>
      <w:bookmarkEnd w:id="63"/>
      <w:bookmarkEnd w:id="64"/>
    </w:p>
    <w:p w14:paraId="0A51AD77" w14:textId="2B742A9A" w:rsidR="005F4011" w:rsidRPr="00FD4BAF" w:rsidRDefault="005F4011" w:rsidP="00807403">
      <w:pPr>
        <w:spacing w:line="360" w:lineRule="auto"/>
        <w:ind w:firstLine="480"/>
        <w:rPr>
          <w:sz w:val="24"/>
        </w:rPr>
      </w:pPr>
      <w:r w:rsidRPr="00FD4BAF">
        <w:rPr>
          <w:sz w:val="24"/>
        </w:rPr>
        <w:t>按</w:t>
      </w:r>
      <w:r w:rsidRPr="00FD4BAF">
        <w:rPr>
          <w:sz w:val="24"/>
        </w:rPr>
        <w:t>GB/T 8074</w:t>
      </w:r>
      <w:r w:rsidRPr="00FD4BAF">
        <w:rPr>
          <w:sz w:val="24"/>
        </w:rPr>
        <w:t>进行</w:t>
      </w:r>
      <w:r w:rsidR="00B45B4A" w:rsidRPr="00FD4BAF">
        <w:rPr>
          <w:sz w:val="24"/>
        </w:rPr>
        <w:t>。</w:t>
      </w:r>
    </w:p>
    <w:p w14:paraId="7A785DCF" w14:textId="16063B60" w:rsidR="005F4011" w:rsidRPr="00FD4BAF" w:rsidRDefault="0087794A" w:rsidP="00807403">
      <w:pPr>
        <w:spacing w:line="360" w:lineRule="auto"/>
        <w:ind w:firstLineChars="0" w:firstLine="0"/>
        <w:outlineLvl w:val="1"/>
        <w:rPr>
          <w:b/>
          <w:sz w:val="24"/>
        </w:rPr>
      </w:pPr>
      <w:bookmarkStart w:id="65" w:name="_Toc182819607"/>
      <w:bookmarkStart w:id="66" w:name="_Toc182819649"/>
      <w:bookmarkStart w:id="67" w:name="_Toc182819790"/>
      <w:bookmarkStart w:id="68" w:name="_Toc182825896"/>
      <w:r>
        <w:rPr>
          <w:rFonts w:hint="eastAsia"/>
          <w:b/>
          <w:sz w:val="24"/>
        </w:rPr>
        <w:t>6</w:t>
      </w:r>
      <w:r>
        <w:rPr>
          <w:b/>
          <w:sz w:val="24"/>
        </w:rPr>
        <w:t xml:space="preserve">.2 </w:t>
      </w:r>
      <w:r w:rsidR="005F4011" w:rsidRPr="00FD4BAF">
        <w:rPr>
          <w:b/>
          <w:sz w:val="24"/>
        </w:rPr>
        <w:t>密度测定</w:t>
      </w:r>
      <w:bookmarkEnd w:id="65"/>
      <w:bookmarkEnd w:id="66"/>
      <w:bookmarkEnd w:id="67"/>
      <w:bookmarkEnd w:id="68"/>
    </w:p>
    <w:p w14:paraId="76B3B526" w14:textId="018580E1" w:rsidR="005F4011" w:rsidRPr="00FD4BAF" w:rsidRDefault="005F4011" w:rsidP="00807403">
      <w:pPr>
        <w:spacing w:line="360" w:lineRule="auto"/>
        <w:ind w:firstLine="480"/>
        <w:rPr>
          <w:sz w:val="24"/>
        </w:rPr>
      </w:pPr>
      <w:r w:rsidRPr="00FD4BAF">
        <w:rPr>
          <w:sz w:val="24"/>
        </w:rPr>
        <w:t>按</w:t>
      </w:r>
      <w:r w:rsidRPr="00FD4BAF">
        <w:rPr>
          <w:sz w:val="24"/>
        </w:rPr>
        <w:t>GB/T 208</w:t>
      </w:r>
      <w:r w:rsidRPr="00FD4BAF">
        <w:rPr>
          <w:sz w:val="24"/>
        </w:rPr>
        <w:t>进行</w:t>
      </w:r>
      <w:r w:rsidR="00B45B4A" w:rsidRPr="00FD4BAF">
        <w:rPr>
          <w:sz w:val="24"/>
        </w:rPr>
        <w:t>。</w:t>
      </w:r>
    </w:p>
    <w:p w14:paraId="673962D2" w14:textId="232EDFE4" w:rsidR="005F4011" w:rsidRPr="00FD4BAF" w:rsidRDefault="0087794A" w:rsidP="00807403">
      <w:pPr>
        <w:spacing w:line="360" w:lineRule="auto"/>
        <w:ind w:firstLineChars="0" w:firstLine="0"/>
        <w:outlineLvl w:val="1"/>
        <w:rPr>
          <w:b/>
          <w:sz w:val="24"/>
        </w:rPr>
      </w:pPr>
      <w:bookmarkStart w:id="69" w:name="_Toc182819608"/>
      <w:bookmarkStart w:id="70" w:name="_Toc182819650"/>
      <w:bookmarkStart w:id="71" w:name="_Toc182819791"/>
      <w:bookmarkStart w:id="72" w:name="_Toc182825897"/>
      <w:r>
        <w:rPr>
          <w:rFonts w:hint="eastAsia"/>
          <w:b/>
          <w:sz w:val="24"/>
        </w:rPr>
        <w:t>6</w:t>
      </w:r>
      <w:r>
        <w:rPr>
          <w:b/>
          <w:sz w:val="24"/>
        </w:rPr>
        <w:t xml:space="preserve">.3 </w:t>
      </w:r>
      <w:r w:rsidR="005F4011" w:rsidRPr="00FD4BAF">
        <w:rPr>
          <w:b/>
          <w:sz w:val="24"/>
        </w:rPr>
        <w:t>含水</w:t>
      </w:r>
      <w:r w:rsidR="00CE5BB7">
        <w:rPr>
          <w:rFonts w:hint="eastAsia"/>
          <w:b/>
          <w:sz w:val="24"/>
        </w:rPr>
        <w:t>率</w:t>
      </w:r>
      <w:r w:rsidR="005F4011" w:rsidRPr="00FD4BAF">
        <w:rPr>
          <w:b/>
          <w:sz w:val="24"/>
        </w:rPr>
        <w:t>测定</w:t>
      </w:r>
      <w:bookmarkEnd w:id="69"/>
      <w:bookmarkEnd w:id="70"/>
      <w:bookmarkEnd w:id="71"/>
      <w:bookmarkEnd w:id="72"/>
    </w:p>
    <w:p w14:paraId="1F910169" w14:textId="28429C9B" w:rsidR="005F4011" w:rsidRPr="009A69C5" w:rsidRDefault="005F4011" w:rsidP="00807403">
      <w:pPr>
        <w:spacing w:line="360" w:lineRule="auto"/>
        <w:ind w:firstLine="480"/>
        <w:rPr>
          <w:sz w:val="24"/>
        </w:rPr>
      </w:pPr>
      <w:r w:rsidRPr="009A69C5">
        <w:rPr>
          <w:sz w:val="24"/>
        </w:rPr>
        <w:t>按</w:t>
      </w:r>
      <w:r w:rsidRPr="009A69C5">
        <w:rPr>
          <w:sz w:val="24"/>
        </w:rPr>
        <w:t>GB/</w:t>
      </w:r>
      <w:r w:rsidR="00FA0B90" w:rsidRPr="009A69C5">
        <w:rPr>
          <w:sz w:val="24"/>
        </w:rPr>
        <w:t>51003</w:t>
      </w:r>
      <w:r w:rsidRPr="009A69C5">
        <w:rPr>
          <w:sz w:val="24"/>
        </w:rPr>
        <w:t>附录</w:t>
      </w:r>
      <w:r w:rsidR="00FA0B90" w:rsidRPr="009A69C5">
        <w:rPr>
          <w:sz w:val="24"/>
        </w:rPr>
        <w:t>C</w:t>
      </w:r>
      <w:r w:rsidRPr="009A69C5">
        <w:rPr>
          <w:sz w:val="24"/>
        </w:rPr>
        <w:t>进行</w:t>
      </w:r>
      <w:r w:rsidR="00B45B4A" w:rsidRPr="009A69C5">
        <w:rPr>
          <w:sz w:val="24"/>
        </w:rPr>
        <w:t>。</w:t>
      </w:r>
    </w:p>
    <w:p w14:paraId="607FF90A" w14:textId="6CA2A32C" w:rsidR="007F1069" w:rsidRPr="009A69C5" w:rsidRDefault="0087794A" w:rsidP="00807403">
      <w:pPr>
        <w:spacing w:line="360" w:lineRule="auto"/>
        <w:ind w:left="482" w:hangingChars="200" w:hanging="482"/>
        <w:jc w:val="left"/>
        <w:outlineLvl w:val="1"/>
        <w:rPr>
          <w:b/>
          <w:sz w:val="24"/>
        </w:rPr>
      </w:pPr>
      <w:bookmarkStart w:id="73" w:name="_Toc182819609"/>
      <w:bookmarkStart w:id="74" w:name="_Toc182819651"/>
      <w:bookmarkStart w:id="75" w:name="_Toc182819792"/>
      <w:bookmarkStart w:id="76" w:name="_Toc182825898"/>
      <w:r>
        <w:rPr>
          <w:rFonts w:hint="eastAsia"/>
          <w:b/>
          <w:sz w:val="24"/>
        </w:rPr>
        <w:t>6</w:t>
      </w:r>
      <w:r>
        <w:rPr>
          <w:b/>
          <w:sz w:val="24"/>
        </w:rPr>
        <w:t xml:space="preserve">.4 </w:t>
      </w:r>
      <w:proofErr w:type="gramStart"/>
      <w:r w:rsidR="007F1069" w:rsidRPr="009A69C5">
        <w:rPr>
          <w:b/>
          <w:sz w:val="24"/>
        </w:rPr>
        <w:t>固碳率</w:t>
      </w:r>
      <w:proofErr w:type="gramEnd"/>
      <w:r w:rsidR="007F1069" w:rsidRPr="009A69C5">
        <w:rPr>
          <w:b/>
          <w:sz w:val="24"/>
        </w:rPr>
        <w:t>测定</w:t>
      </w:r>
      <w:bookmarkEnd w:id="73"/>
      <w:bookmarkEnd w:id="74"/>
      <w:bookmarkEnd w:id="75"/>
      <w:bookmarkEnd w:id="76"/>
    </w:p>
    <w:p w14:paraId="25893FB1" w14:textId="34E37682" w:rsidR="007F1069" w:rsidRPr="009A69C5" w:rsidRDefault="00802D16" w:rsidP="00807403">
      <w:pPr>
        <w:spacing w:line="360" w:lineRule="auto"/>
        <w:ind w:firstLine="480"/>
        <w:rPr>
          <w:sz w:val="24"/>
        </w:rPr>
      </w:pPr>
      <w:r w:rsidRPr="009A69C5">
        <w:rPr>
          <w:sz w:val="24"/>
        </w:rPr>
        <w:t>按附录</w:t>
      </w:r>
      <w:r w:rsidRPr="009A69C5">
        <w:rPr>
          <w:sz w:val="24"/>
        </w:rPr>
        <w:t>A</w:t>
      </w:r>
      <w:r w:rsidRPr="009A69C5">
        <w:rPr>
          <w:sz w:val="24"/>
        </w:rPr>
        <w:t>进行</w:t>
      </w:r>
      <w:r w:rsidR="00B45B4A" w:rsidRPr="009A69C5">
        <w:rPr>
          <w:sz w:val="24"/>
        </w:rPr>
        <w:t>。</w:t>
      </w:r>
    </w:p>
    <w:p w14:paraId="34DAFE1C" w14:textId="20928F5E" w:rsidR="00170F14" w:rsidRPr="009A69C5" w:rsidRDefault="0087794A" w:rsidP="00170F14">
      <w:pPr>
        <w:spacing w:line="360" w:lineRule="auto"/>
        <w:ind w:firstLineChars="0" w:firstLine="0"/>
        <w:outlineLvl w:val="1"/>
        <w:rPr>
          <w:b/>
          <w:sz w:val="24"/>
        </w:rPr>
      </w:pPr>
      <w:bookmarkStart w:id="77" w:name="_Toc182819610"/>
      <w:bookmarkStart w:id="78" w:name="_Toc182819652"/>
      <w:bookmarkStart w:id="79" w:name="_Toc182819793"/>
      <w:bookmarkStart w:id="80" w:name="_Toc182825899"/>
      <w:r>
        <w:rPr>
          <w:rFonts w:hint="eastAsia"/>
          <w:b/>
          <w:sz w:val="24"/>
        </w:rPr>
        <w:t>6</w:t>
      </w:r>
      <w:r>
        <w:rPr>
          <w:b/>
          <w:sz w:val="24"/>
        </w:rPr>
        <w:t xml:space="preserve">.5 </w:t>
      </w:r>
      <w:r w:rsidR="00170F14" w:rsidRPr="009A69C5">
        <w:rPr>
          <w:b/>
          <w:sz w:val="24"/>
        </w:rPr>
        <w:t>游离氧化钙测定</w:t>
      </w:r>
      <w:bookmarkEnd w:id="77"/>
      <w:bookmarkEnd w:id="78"/>
      <w:bookmarkEnd w:id="79"/>
      <w:bookmarkEnd w:id="80"/>
    </w:p>
    <w:p w14:paraId="5053353D" w14:textId="0CA99097" w:rsidR="00170F14" w:rsidRDefault="004562D3" w:rsidP="00170F14">
      <w:pPr>
        <w:spacing w:line="360" w:lineRule="auto"/>
        <w:ind w:firstLine="480"/>
        <w:rPr>
          <w:sz w:val="24"/>
        </w:rPr>
      </w:pPr>
      <w:r w:rsidRPr="009A69C5">
        <w:rPr>
          <w:sz w:val="24"/>
        </w:rPr>
        <w:t>按</w:t>
      </w:r>
      <w:r w:rsidRPr="009A69C5">
        <w:rPr>
          <w:sz w:val="24"/>
        </w:rPr>
        <w:t>GB/T 38216.3</w:t>
      </w:r>
      <w:r w:rsidR="00170F14" w:rsidRPr="009A69C5">
        <w:rPr>
          <w:sz w:val="24"/>
        </w:rPr>
        <w:t>进行。</w:t>
      </w:r>
    </w:p>
    <w:p w14:paraId="232E406D" w14:textId="561E416A" w:rsidR="00170F14" w:rsidRPr="00FD4BAF" w:rsidRDefault="0087794A" w:rsidP="00170F14">
      <w:pPr>
        <w:spacing w:line="360" w:lineRule="auto"/>
        <w:ind w:firstLineChars="0" w:firstLine="0"/>
        <w:outlineLvl w:val="1"/>
        <w:rPr>
          <w:b/>
          <w:sz w:val="24"/>
        </w:rPr>
      </w:pPr>
      <w:bookmarkStart w:id="81" w:name="_Toc182819611"/>
      <w:bookmarkStart w:id="82" w:name="_Toc182819653"/>
      <w:bookmarkStart w:id="83" w:name="_Toc182819794"/>
      <w:bookmarkStart w:id="84" w:name="_Toc182825900"/>
      <w:r>
        <w:rPr>
          <w:rFonts w:hint="eastAsia"/>
          <w:b/>
          <w:sz w:val="24"/>
        </w:rPr>
        <w:lastRenderedPageBreak/>
        <w:t>6</w:t>
      </w:r>
      <w:r>
        <w:rPr>
          <w:b/>
          <w:sz w:val="24"/>
        </w:rPr>
        <w:t xml:space="preserve">.6 </w:t>
      </w:r>
      <w:r w:rsidR="00170F14" w:rsidRPr="00FD4BAF">
        <w:rPr>
          <w:b/>
          <w:sz w:val="24"/>
        </w:rPr>
        <w:t>三氧化硫测定</w:t>
      </w:r>
      <w:bookmarkEnd w:id="81"/>
      <w:bookmarkEnd w:id="82"/>
      <w:bookmarkEnd w:id="83"/>
      <w:bookmarkEnd w:id="84"/>
    </w:p>
    <w:p w14:paraId="406A5237" w14:textId="77777777" w:rsidR="00170F14" w:rsidRPr="00FD4BAF" w:rsidRDefault="00170F14" w:rsidP="00170F14">
      <w:pPr>
        <w:spacing w:line="360" w:lineRule="auto"/>
        <w:ind w:firstLine="480"/>
        <w:rPr>
          <w:sz w:val="24"/>
        </w:rPr>
      </w:pPr>
      <w:r w:rsidRPr="00FD4BAF">
        <w:rPr>
          <w:sz w:val="24"/>
        </w:rPr>
        <w:t>按</w:t>
      </w:r>
      <w:r w:rsidRPr="00FD4BAF">
        <w:rPr>
          <w:sz w:val="24"/>
        </w:rPr>
        <w:t>GB/T 176</w:t>
      </w:r>
      <w:r w:rsidRPr="00FD4BAF">
        <w:rPr>
          <w:sz w:val="24"/>
        </w:rPr>
        <w:t>进行。</w:t>
      </w:r>
    </w:p>
    <w:p w14:paraId="49E0DFCC" w14:textId="503450FE" w:rsidR="00170F14" w:rsidRPr="00FD4BAF" w:rsidRDefault="0087794A" w:rsidP="00170F14">
      <w:pPr>
        <w:spacing w:line="360" w:lineRule="auto"/>
        <w:ind w:firstLineChars="0" w:firstLine="0"/>
        <w:outlineLvl w:val="1"/>
        <w:rPr>
          <w:b/>
          <w:sz w:val="24"/>
        </w:rPr>
      </w:pPr>
      <w:bookmarkStart w:id="85" w:name="_Toc182819612"/>
      <w:bookmarkStart w:id="86" w:name="_Toc182819654"/>
      <w:bookmarkStart w:id="87" w:name="_Toc182819795"/>
      <w:bookmarkStart w:id="88" w:name="_Toc182825901"/>
      <w:r>
        <w:rPr>
          <w:rFonts w:hint="eastAsia"/>
          <w:b/>
          <w:sz w:val="24"/>
        </w:rPr>
        <w:t>6</w:t>
      </w:r>
      <w:r>
        <w:rPr>
          <w:b/>
          <w:sz w:val="24"/>
        </w:rPr>
        <w:t xml:space="preserve">.7 </w:t>
      </w:r>
      <w:r w:rsidR="00170F14" w:rsidRPr="00FD4BAF">
        <w:rPr>
          <w:b/>
          <w:sz w:val="24"/>
        </w:rPr>
        <w:t>氯离子测定</w:t>
      </w:r>
      <w:bookmarkEnd w:id="85"/>
      <w:bookmarkEnd w:id="86"/>
      <w:bookmarkEnd w:id="87"/>
      <w:bookmarkEnd w:id="88"/>
    </w:p>
    <w:p w14:paraId="52F66A74" w14:textId="77777777" w:rsidR="00170F14" w:rsidRPr="00FD4BAF" w:rsidRDefault="00170F14" w:rsidP="00170F14">
      <w:pPr>
        <w:spacing w:line="360" w:lineRule="auto"/>
        <w:ind w:firstLine="480"/>
        <w:rPr>
          <w:sz w:val="24"/>
        </w:rPr>
      </w:pPr>
      <w:r w:rsidRPr="00FD4BAF">
        <w:rPr>
          <w:sz w:val="24"/>
        </w:rPr>
        <w:t>按</w:t>
      </w:r>
      <w:r w:rsidRPr="00FD4BAF">
        <w:rPr>
          <w:sz w:val="24"/>
        </w:rPr>
        <w:t>GB/T 176</w:t>
      </w:r>
      <w:r w:rsidRPr="00FD4BAF">
        <w:rPr>
          <w:sz w:val="24"/>
        </w:rPr>
        <w:t>进行。</w:t>
      </w:r>
    </w:p>
    <w:p w14:paraId="525EB9B5" w14:textId="41B5C8F3" w:rsidR="00170F14" w:rsidRPr="00FD4BAF" w:rsidRDefault="0087794A" w:rsidP="00170F14">
      <w:pPr>
        <w:spacing w:line="360" w:lineRule="auto"/>
        <w:ind w:firstLineChars="0" w:firstLine="0"/>
        <w:outlineLvl w:val="1"/>
        <w:rPr>
          <w:b/>
          <w:sz w:val="24"/>
        </w:rPr>
      </w:pPr>
      <w:bookmarkStart w:id="89" w:name="_Toc182819613"/>
      <w:bookmarkStart w:id="90" w:name="_Toc182819655"/>
      <w:bookmarkStart w:id="91" w:name="_Toc182819796"/>
      <w:bookmarkStart w:id="92" w:name="_Toc182825902"/>
      <w:r>
        <w:rPr>
          <w:rFonts w:hint="eastAsia"/>
          <w:b/>
          <w:sz w:val="24"/>
        </w:rPr>
        <w:t>6</w:t>
      </w:r>
      <w:r>
        <w:rPr>
          <w:b/>
          <w:sz w:val="24"/>
        </w:rPr>
        <w:t xml:space="preserve">.8 </w:t>
      </w:r>
      <w:r w:rsidR="004562D3" w:rsidRPr="004562D3">
        <w:rPr>
          <w:rFonts w:hint="eastAsia"/>
          <w:b/>
          <w:sz w:val="24"/>
        </w:rPr>
        <w:t>水溶性铬</w:t>
      </w:r>
      <w:r w:rsidR="004562D3">
        <w:rPr>
          <w:rFonts w:hint="eastAsia"/>
          <w:b/>
          <w:sz w:val="24"/>
        </w:rPr>
        <w:t>（</w:t>
      </w:r>
      <w:r w:rsidR="004562D3" w:rsidRPr="00080088">
        <w:rPr>
          <w:kern w:val="0"/>
          <w:szCs w:val="21"/>
          <w:lang w:bidi="ar"/>
        </w:rPr>
        <w:t>Ⅵ</w:t>
      </w:r>
      <w:r w:rsidR="004562D3">
        <w:rPr>
          <w:rFonts w:hint="eastAsia"/>
          <w:b/>
          <w:sz w:val="24"/>
        </w:rPr>
        <w:t>）</w:t>
      </w:r>
      <w:r w:rsidR="00170F14" w:rsidRPr="00FD4BAF">
        <w:rPr>
          <w:b/>
          <w:sz w:val="24"/>
        </w:rPr>
        <w:t>测定</w:t>
      </w:r>
      <w:bookmarkEnd w:id="89"/>
      <w:bookmarkEnd w:id="90"/>
      <w:bookmarkEnd w:id="91"/>
      <w:bookmarkEnd w:id="92"/>
    </w:p>
    <w:p w14:paraId="17073F3B" w14:textId="77777777" w:rsidR="00170F14" w:rsidRDefault="00170F14" w:rsidP="00170F14">
      <w:pPr>
        <w:spacing w:line="360" w:lineRule="auto"/>
        <w:ind w:firstLine="480"/>
        <w:rPr>
          <w:sz w:val="24"/>
        </w:rPr>
      </w:pPr>
      <w:r w:rsidRPr="00FD4BAF">
        <w:rPr>
          <w:sz w:val="24"/>
        </w:rPr>
        <w:t>按</w:t>
      </w:r>
      <w:r w:rsidRPr="00FD4BAF">
        <w:rPr>
          <w:sz w:val="24"/>
        </w:rPr>
        <w:t>GB 31893</w:t>
      </w:r>
      <w:r w:rsidRPr="00FD4BAF">
        <w:rPr>
          <w:sz w:val="24"/>
        </w:rPr>
        <w:t>进行。</w:t>
      </w:r>
    </w:p>
    <w:p w14:paraId="51C9CB7F" w14:textId="4EE174F8" w:rsidR="00B45B4A" w:rsidRPr="00E02AEE" w:rsidRDefault="009B31BC" w:rsidP="00807403">
      <w:pPr>
        <w:spacing w:line="360" w:lineRule="auto"/>
        <w:ind w:left="482" w:hangingChars="200" w:hanging="482"/>
        <w:jc w:val="left"/>
        <w:outlineLvl w:val="1"/>
        <w:rPr>
          <w:b/>
          <w:sz w:val="24"/>
        </w:rPr>
      </w:pPr>
      <w:bookmarkStart w:id="93" w:name="_Toc182819614"/>
      <w:bookmarkStart w:id="94" w:name="_Toc182819656"/>
      <w:bookmarkStart w:id="95" w:name="_Toc182819797"/>
      <w:bookmarkStart w:id="96" w:name="_Toc182825903"/>
      <w:r w:rsidRPr="00E02AEE">
        <w:rPr>
          <w:b/>
          <w:sz w:val="24"/>
        </w:rPr>
        <w:t>6</w:t>
      </w:r>
      <w:r w:rsidR="00B45B4A" w:rsidRPr="00E02AEE">
        <w:rPr>
          <w:b/>
          <w:sz w:val="24"/>
        </w:rPr>
        <w:t>.</w:t>
      </w:r>
      <w:r w:rsidR="005130FD" w:rsidRPr="00E02AEE">
        <w:rPr>
          <w:b/>
          <w:sz w:val="24"/>
        </w:rPr>
        <w:t>9</w:t>
      </w:r>
      <w:r w:rsidR="00B45B4A" w:rsidRPr="00E02AEE">
        <w:rPr>
          <w:b/>
          <w:sz w:val="24"/>
        </w:rPr>
        <w:t xml:space="preserve"> </w:t>
      </w:r>
      <w:r w:rsidR="00B45B4A" w:rsidRPr="00E02AEE">
        <w:rPr>
          <w:b/>
          <w:sz w:val="24"/>
        </w:rPr>
        <w:t>活性指数</w:t>
      </w:r>
      <w:r w:rsidR="00F73EBF" w:rsidRPr="00E02AEE">
        <w:rPr>
          <w:b/>
          <w:sz w:val="24"/>
        </w:rPr>
        <w:t>测定</w:t>
      </w:r>
      <w:bookmarkEnd w:id="93"/>
      <w:bookmarkEnd w:id="94"/>
      <w:bookmarkEnd w:id="95"/>
      <w:bookmarkEnd w:id="96"/>
    </w:p>
    <w:p w14:paraId="66904B25" w14:textId="767AE93E" w:rsidR="00F63226" w:rsidRDefault="00F63226" w:rsidP="00807403">
      <w:pPr>
        <w:spacing w:line="360" w:lineRule="auto"/>
        <w:ind w:firstLine="480"/>
        <w:rPr>
          <w:sz w:val="24"/>
        </w:rPr>
      </w:pPr>
      <w:r w:rsidRPr="00F63226">
        <w:rPr>
          <w:rFonts w:hint="eastAsia"/>
          <w:sz w:val="24"/>
        </w:rPr>
        <w:t>样品依据</w:t>
      </w:r>
      <w:r w:rsidRPr="00F63226">
        <w:rPr>
          <w:rFonts w:hint="eastAsia"/>
          <w:sz w:val="24"/>
        </w:rPr>
        <w:t>GB/T 12957</w:t>
      </w:r>
      <w:r w:rsidRPr="00F63226">
        <w:rPr>
          <w:rFonts w:hint="eastAsia"/>
          <w:sz w:val="24"/>
        </w:rPr>
        <w:t>标准制备，用于</w:t>
      </w:r>
      <w:proofErr w:type="gramStart"/>
      <w:r w:rsidRPr="00F63226">
        <w:rPr>
          <w:rFonts w:hint="eastAsia"/>
          <w:sz w:val="24"/>
        </w:rPr>
        <w:t>水泥胶砂抗压强度</w:t>
      </w:r>
      <w:proofErr w:type="gramEnd"/>
      <w:r w:rsidRPr="00F63226">
        <w:rPr>
          <w:rFonts w:hint="eastAsia"/>
          <w:sz w:val="24"/>
        </w:rPr>
        <w:t>比试验；随后按照</w:t>
      </w:r>
      <w:r w:rsidRPr="00F63226">
        <w:rPr>
          <w:rFonts w:hint="eastAsia"/>
          <w:sz w:val="24"/>
        </w:rPr>
        <w:t>GB/T 51003</w:t>
      </w:r>
      <w:r w:rsidRPr="00F63226">
        <w:rPr>
          <w:rFonts w:hint="eastAsia"/>
          <w:sz w:val="24"/>
        </w:rPr>
        <w:t>的规定，进行</w:t>
      </w:r>
      <w:r w:rsidRPr="00F63226">
        <w:rPr>
          <w:rFonts w:hint="eastAsia"/>
          <w:sz w:val="24"/>
        </w:rPr>
        <w:t>7</w:t>
      </w:r>
      <w:r w:rsidRPr="00F63226">
        <w:rPr>
          <w:rFonts w:hint="eastAsia"/>
          <w:sz w:val="24"/>
        </w:rPr>
        <w:t>天和</w:t>
      </w:r>
      <w:r w:rsidRPr="00F63226">
        <w:rPr>
          <w:rFonts w:hint="eastAsia"/>
          <w:sz w:val="24"/>
        </w:rPr>
        <w:t>28</w:t>
      </w:r>
      <w:r w:rsidRPr="00F63226">
        <w:rPr>
          <w:rFonts w:hint="eastAsia"/>
          <w:sz w:val="24"/>
        </w:rPr>
        <w:t>天的活性指数测试。</w:t>
      </w:r>
    </w:p>
    <w:p w14:paraId="4DC1449A" w14:textId="4D32995E" w:rsidR="00F73EBF" w:rsidRPr="00FD4BAF" w:rsidRDefault="009B31BC" w:rsidP="00807403">
      <w:pPr>
        <w:spacing w:line="360" w:lineRule="auto"/>
        <w:ind w:left="482" w:hangingChars="200" w:hanging="482"/>
        <w:jc w:val="left"/>
        <w:outlineLvl w:val="1"/>
        <w:rPr>
          <w:b/>
          <w:sz w:val="24"/>
        </w:rPr>
      </w:pPr>
      <w:bookmarkStart w:id="97" w:name="_Toc182819615"/>
      <w:bookmarkStart w:id="98" w:name="_Toc182819657"/>
      <w:bookmarkStart w:id="99" w:name="_Toc182819798"/>
      <w:bookmarkStart w:id="100" w:name="_Toc182825904"/>
      <w:r>
        <w:rPr>
          <w:b/>
          <w:sz w:val="24"/>
        </w:rPr>
        <w:t>6</w:t>
      </w:r>
      <w:r w:rsidR="00F73EBF" w:rsidRPr="00FD4BAF">
        <w:rPr>
          <w:b/>
          <w:sz w:val="24"/>
        </w:rPr>
        <w:t>.</w:t>
      </w:r>
      <w:r w:rsidR="005130FD">
        <w:rPr>
          <w:b/>
          <w:sz w:val="24"/>
        </w:rPr>
        <w:t>10</w:t>
      </w:r>
      <w:r w:rsidR="00F73EBF" w:rsidRPr="00FD4BAF">
        <w:rPr>
          <w:b/>
          <w:sz w:val="24"/>
        </w:rPr>
        <w:t xml:space="preserve"> </w:t>
      </w:r>
      <w:r w:rsidR="00F73EBF" w:rsidRPr="00FD4BAF">
        <w:rPr>
          <w:b/>
          <w:sz w:val="24"/>
        </w:rPr>
        <w:t>流动度比测定</w:t>
      </w:r>
      <w:bookmarkEnd w:id="97"/>
      <w:bookmarkEnd w:id="98"/>
      <w:bookmarkEnd w:id="99"/>
      <w:bookmarkEnd w:id="100"/>
    </w:p>
    <w:p w14:paraId="3B8A4E59" w14:textId="0282FEF0" w:rsidR="00F73EBF" w:rsidRPr="00E02AEE" w:rsidRDefault="00F73EBF" w:rsidP="00807403">
      <w:pPr>
        <w:spacing w:line="360" w:lineRule="auto"/>
        <w:ind w:firstLine="480"/>
        <w:rPr>
          <w:sz w:val="24"/>
        </w:rPr>
      </w:pPr>
      <w:r w:rsidRPr="00E02AEE">
        <w:rPr>
          <w:sz w:val="24"/>
        </w:rPr>
        <w:t>按</w:t>
      </w:r>
      <w:r w:rsidRPr="00E02AEE">
        <w:rPr>
          <w:sz w:val="24"/>
        </w:rPr>
        <w:t xml:space="preserve">GB/T </w:t>
      </w:r>
      <w:r w:rsidR="00E22D1C" w:rsidRPr="00E02AEE">
        <w:rPr>
          <w:sz w:val="24"/>
        </w:rPr>
        <w:t>51003</w:t>
      </w:r>
      <w:r w:rsidRPr="00E02AEE">
        <w:rPr>
          <w:sz w:val="24"/>
        </w:rPr>
        <w:t>进行</w:t>
      </w:r>
      <w:r w:rsidR="00E22D1C" w:rsidRPr="00E02AEE">
        <w:rPr>
          <w:rFonts w:hint="eastAsia"/>
          <w:sz w:val="24"/>
        </w:rPr>
        <w:t>流动度比测试</w:t>
      </w:r>
      <w:r w:rsidRPr="00E02AEE">
        <w:rPr>
          <w:sz w:val="24"/>
        </w:rPr>
        <w:t>。</w:t>
      </w:r>
    </w:p>
    <w:p w14:paraId="4D0C9E4E" w14:textId="6CE0A5B2" w:rsidR="00F73EBF" w:rsidRPr="00E02AEE" w:rsidRDefault="009B31BC" w:rsidP="00807403">
      <w:pPr>
        <w:spacing w:line="360" w:lineRule="auto"/>
        <w:ind w:left="482" w:hangingChars="200" w:hanging="482"/>
        <w:jc w:val="left"/>
        <w:outlineLvl w:val="1"/>
        <w:rPr>
          <w:b/>
          <w:sz w:val="24"/>
        </w:rPr>
      </w:pPr>
      <w:bookmarkStart w:id="101" w:name="_Toc182819616"/>
      <w:bookmarkStart w:id="102" w:name="_Toc182819658"/>
      <w:bookmarkStart w:id="103" w:name="_Toc182819799"/>
      <w:bookmarkStart w:id="104" w:name="_Toc182825905"/>
      <w:r w:rsidRPr="00E02AEE">
        <w:rPr>
          <w:b/>
          <w:sz w:val="24"/>
        </w:rPr>
        <w:t>6</w:t>
      </w:r>
      <w:r w:rsidR="00F73EBF" w:rsidRPr="00E02AEE">
        <w:rPr>
          <w:b/>
          <w:sz w:val="24"/>
        </w:rPr>
        <w:t>.</w:t>
      </w:r>
      <w:r w:rsidR="005130FD" w:rsidRPr="00E02AEE">
        <w:rPr>
          <w:b/>
          <w:sz w:val="24"/>
        </w:rPr>
        <w:t>11</w:t>
      </w:r>
      <w:r w:rsidR="00F73EBF" w:rsidRPr="00E02AEE">
        <w:rPr>
          <w:b/>
          <w:sz w:val="24"/>
        </w:rPr>
        <w:t xml:space="preserve"> </w:t>
      </w:r>
      <w:r w:rsidR="00F73EBF" w:rsidRPr="00E02AEE">
        <w:rPr>
          <w:b/>
          <w:sz w:val="24"/>
        </w:rPr>
        <w:t>安定性测定</w:t>
      </w:r>
      <w:bookmarkEnd w:id="101"/>
      <w:bookmarkEnd w:id="102"/>
      <w:bookmarkEnd w:id="103"/>
      <w:bookmarkEnd w:id="104"/>
    </w:p>
    <w:p w14:paraId="0F901D86" w14:textId="2F42FB7A" w:rsidR="00EE2FB9" w:rsidRPr="00E02AEE" w:rsidRDefault="00EE2FB9" w:rsidP="00807403">
      <w:pPr>
        <w:spacing w:line="360" w:lineRule="auto"/>
        <w:ind w:firstLine="480"/>
        <w:rPr>
          <w:sz w:val="24"/>
        </w:rPr>
      </w:pPr>
      <w:r w:rsidRPr="00E02AEE">
        <w:rPr>
          <w:sz w:val="24"/>
        </w:rPr>
        <w:t>沸煮法</w:t>
      </w:r>
      <w:proofErr w:type="gramStart"/>
      <w:r w:rsidR="003628CC">
        <w:rPr>
          <w:rFonts w:hint="eastAsia"/>
          <w:sz w:val="24"/>
        </w:rPr>
        <w:t>检验按</w:t>
      </w:r>
      <w:proofErr w:type="gramEnd"/>
      <w:r w:rsidRPr="00E02AEE">
        <w:rPr>
          <w:sz w:val="24"/>
        </w:rPr>
        <w:t>GB/T 1346</w:t>
      </w:r>
      <w:r w:rsidRPr="00E02AEE">
        <w:rPr>
          <w:sz w:val="24"/>
        </w:rPr>
        <w:t>规定进行。</w:t>
      </w:r>
    </w:p>
    <w:p w14:paraId="4408ACCA" w14:textId="692ED9BC" w:rsidR="00F73EBF" w:rsidRPr="00E02AEE" w:rsidRDefault="00EE2FB9" w:rsidP="00807403">
      <w:pPr>
        <w:spacing w:line="360" w:lineRule="auto"/>
        <w:ind w:firstLine="480"/>
        <w:rPr>
          <w:sz w:val="24"/>
        </w:rPr>
      </w:pPr>
      <w:r w:rsidRPr="00E02AEE">
        <w:rPr>
          <w:sz w:val="24"/>
        </w:rPr>
        <w:t>压蒸法检验按照</w:t>
      </w:r>
      <w:r w:rsidRPr="00E02AEE">
        <w:rPr>
          <w:sz w:val="24"/>
        </w:rPr>
        <w:t>GB/T</w:t>
      </w:r>
      <w:r w:rsidR="00B8097E" w:rsidRPr="00E02AEE">
        <w:rPr>
          <w:sz w:val="24"/>
        </w:rPr>
        <w:t xml:space="preserve"> 750</w:t>
      </w:r>
      <w:r w:rsidR="00A06569">
        <w:rPr>
          <w:rFonts w:hint="eastAsia"/>
          <w:sz w:val="24"/>
        </w:rPr>
        <w:t>规定</w:t>
      </w:r>
      <w:r w:rsidR="00302D89" w:rsidRPr="00E02AEE">
        <w:rPr>
          <w:sz w:val="24"/>
        </w:rPr>
        <w:t>进行。</w:t>
      </w:r>
    </w:p>
    <w:p w14:paraId="4A860ED2" w14:textId="1DCBB1C5" w:rsidR="00F73EBF" w:rsidRDefault="00EE2FB9" w:rsidP="00807403">
      <w:pPr>
        <w:spacing w:line="360" w:lineRule="auto"/>
        <w:ind w:firstLine="480"/>
        <w:rPr>
          <w:sz w:val="24"/>
        </w:rPr>
      </w:pPr>
      <w:r w:rsidRPr="00E02AEE">
        <w:rPr>
          <w:sz w:val="24"/>
        </w:rPr>
        <w:t>检验</w:t>
      </w:r>
      <w:r w:rsidR="009F7FC2">
        <w:rPr>
          <w:rFonts w:hint="eastAsia"/>
          <w:sz w:val="24"/>
        </w:rPr>
        <w:t>所采用</w:t>
      </w:r>
      <w:r w:rsidRPr="00E02AEE">
        <w:rPr>
          <w:sz w:val="24"/>
        </w:rPr>
        <w:t>水泥</w:t>
      </w:r>
      <w:r w:rsidR="009F7FC2">
        <w:rPr>
          <w:rFonts w:hint="eastAsia"/>
          <w:sz w:val="24"/>
        </w:rPr>
        <w:t>需</w:t>
      </w:r>
      <w:r w:rsidRPr="00E02AEE">
        <w:rPr>
          <w:sz w:val="24"/>
        </w:rPr>
        <w:t>符合</w:t>
      </w:r>
      <w:r w:rsidR="00EA69B2" w:rsidRPr="00E02AEE">
        <w:rPr>
          <w:sz w:val="24"/>
        </w:rPr>
        <w:t xml:space="preserve">GB/T </w:t>
      </w:r>
      <w:r w:rsidR="009A23E5" w:rsidRPr="00E02AEE">
        <w:rPr>
          <w:sz w:val="24"/>
        </w:rPr>
        <w:t>8076</w:t>
      </w:r>
      <w:r w:rsidR="009F7FC2">
        <w:rPr>
          <w:rFonts w:hint="eastAsia"/>
          <w:sz w:val="24"/>
        </w:rPr>
        <w:t>标准，即用于</w:t>
      </w:r>
      <w:r w:rsidR="009A23E5" w:rsidRPr="00E02AEE">
        <w:rPr>
          <w:rFonts w:hint="eastAsia"/>
          <w:sz w:val="24"/>
        </w:rPr>
        <w:t>混凝土外加剂性能检验</w:t>
      </w:r>
      <w:r w:rsidR="009F7FC2">
        <w:rPr>
          <w:rFonts w:hint="eastAsia"/>
          <w:sz w:val="24"/>
        </w:rPr>
        <w:t>的</w:t>
      </w:r>
      <w:r w:rsidR="009A23E5" w:rsidRPr="00E02AEE">
        <w:rPr>
          <w:rFonts w:hint="eastAsia"/>
          <w:sz w:val="24"/>
        </w:rPr>
        <w:t>基准水泥</w:t>
      </w:r>
      <w:r w:rsidR="009F7FC2">
        <w:rPr>
          <w:rFonts w:hint="eastAsia"/>
          <w:sz w:val="24"/>
        </w:rPr>
        <w:t>。</w:t>
      </w:r>
      <w:r w:rsidR="00302D89" w:rsidRPr="00E02AEE">
        <w:rPr>
          <w:sz w:val="24"/>
        </w:rPr>
        <w:t>试验样品</w:t>
      </w:r>
      <w:proofErr w:type="gramStart"/>
      <w:r w:rsidR="009F7FC2">
        <w:rPr>
          <w:rFonts w:hint="eastAsia"/>
          <w:sz w:val="24"/>
        </w:rPr>
        <w:t>由</w:t>
      </w:r>
      <w:r w:rsidR="00302D89" w:rsidRPr="00E02AEE">
        <w:rPr>
          <w:sz w:val="24"/>
        </w:rPr>
        <w:t>固碳钢渣</w:t>
      </w:r>
      <w:proofErr w:type="gramEnd"/>
      <w:r w:rsidR="00302D89" w:rsidRPr="00E02AEE">
        <w:rPr>
          <w:sz w:val="24"/>
        </w:rPr>
        <w:t>粉</w:t>
      </w:r>
      <w:r w:rsidR="009F7FC2">
        <w:rPr>
          <w:rFonts w:hint="eastAsia"/>
          <w:sz w:val="24"/>
        </w:rPr>
        <w:t>与</w:t>
      </w:r>
      <w:r w:rsidR="00302D89" w:rsidRPr="00E02AEE">
        <w:rPr>
          <w:sz w:val="24"/>
        </w:rPr>
        <w:t>基准水泥按质量比</w:t>
      </w:r>
      <w:r w:rsidR="00302D89" w:rsidRPr="00E02AEE">
        <w:rPr>
          <w:sz w:val="24"/>
        </w:rPr>
        <w:t>3</w:t>
      </w:r>
      <w:r w:rsidR="00E22D1C" w:rsidRPr="00E02AEE">
        <w:rPr>
          <w:sz w:val="24"/>
        </w:rPr>
        <w:t xml:space="preserve"> </w:t>
      </w:r>
      <w:r w:rsidR="00302D89" w:rsidRPr="00E02AEE">
        <w:rPr>
          <w:sz w:val="24"/>
        </w:rPr>
        <w:t>:</w:t>
      </w:r>
      <w:r w:rsidR="00E22D1C" w:rsidRPr="00E02AEE">
        <w:rPr>
          <w:sz w:val="24"/>
        </w:rPr>
        <w:t xml:space="preserve"> </w:t>
      </w:r>
      <w:r w:rsidR="00302D89" w:rsidRPr="00E02AEE">
        <w:rPr>
          <w:sz w:val="24"/>
        </w:rPr>
        <w:t>7</w:t>
      </w:r>
      <w:r w:rsidR="00302D89" w:rsidRPr="00E02AEE">
        <w:rPr>
          <w:sz w:val="24"/>
        </w:rPr>
        <w:t>混合制成。</w:t>
      </w:r>
    </w:p>
    <w:p w14:paraId="754A9105" w14:textId="304F4AC8" w:rsidR="005F4011" w:rsidRPr="00FD4BAF" w:rsidRDefault="009B31BC" w:rsidP="00A67C8D">
      <w:pPr>
        <w:spacing w:beforeLines="50" w:before="156" w:line="480" w:lineRule="auto"/>
        <w:ind w:firstLineChars="0" w:firstLine="0"/>
        <w:outlineLvl w:val="0"/>
        <w:rPr>
          <w:b/>
          <w:sz w:val="24"/>
        </w:rPr>
      </w:pPr>
      <w:bookmarkStart w:id="105" w:name="_Toc182819800"/>
      <w:bookmarkStart w:id="106" w:name="_Toc182825906"/>
      <w:r>
        <w:rPr>
          <w:b/>
          <w:sz w:val="24"/>
        </w:rPr>
        <w:t>7</w:t>
      </w:r>
      <w:r w:rsidR="005F4011" w:rsidRPr="00FD4BAF">
        <w:rPr>
          <w:b/>
          <w:sz w:val="24"/>
        </w:rPr>
        <w:t xml:space="preserve"> </w:t>
      </w:r>
      <w:r w:rsidR="005F4011" w:rsidRPr="00FD4BAF">
        <w:rPr>
          <w:b/>
          <w:sz w:val="24"/>
        </w:rPr>
        <w:t>检验规则</w:t>
      </w:r>
      <w:bookmarkEnd w:id="105"/>
      <w:bookmarkEnd w:id="106"/>
    </w:p>
    <w:p w14:paraId="48AA73B0" w14:textId="02A35EFA" w:rsidR="005F4011" w:rsidRPr="00FD4BAF" w:rsidRDefault="009B31BC" w:rsidP="00807403">
      <w:pPr>
        <w:spacing w:line="360" w:lineRule="auto"/>
        <w:ind w:firstLineChars="0" w:firstLine="0"/>
        <w:outlineLvl w:val="1"/>
        <w:rPr>
          <w:b/>
          <w:sz w:val="24"/>
        </w:rPr>
      </w:pPr>
      <w:bookmarkStart w:id="107" w:name="_Toc182819660"/>
      <w:bookmarkStart w:id="108" w:name="_Toc182819801"/>
      <w:bookmarkStart w:id="109" w:name="_Toc182825907"/>
      <w:r>
        <w:rPr>
          <w:b/>
          <w:sz w:val="24"/>
        </w:rPr>
        <w:t>7</w:t>
      </w:r>
      <w:r w:rsidR="005F4011" w:rsidRPr="00FD4BAF">
        <w:rPr>
          <w:b/>
          <w:sz w:val="24"/>
        </w:rPr>
        <w:t xml:space="preserve">.1 </w:t>
      </w:r>
      <w:r w:rsidR="005F4011" w:rsidRPr="00FD4BAF">
        <w:rPr>
          <w:b/>
          <w:sz w:val="24"/>
        </w:rPr>
        <w:t>编号及取样</w:t>
      </w:r>
      <w:bookmarkEnd w:id="107"/>
      <w:bookmarkEnd w:id="108"/>
      <w:bookmarkEnd w:id="109"/>
    </w:p>
    <w:p w14:paraId="4E24FEFA" w14:textId="3EF90821" w:rsidR="005F4011" w:rsidRPr="00FD4BAF" w:rsidRDefault="009B31BC" w:rsidP="00807403">
      <w:pPr>
        <w:spacing w:line="360" w:lineRule="auto"/>
        <w:ind w:firstLineChars="0" w:firstLine="0"/>
        <w:rPr>
          <w:sz w:val="24"/>
        </w:rPr>
      </w:pPr>
      <w:r>
        <w:rPr>
          <w:sz w:val="24"/>
        </w:rPr>
        <w:t>7</w:t>
      </w:r>
      <w:r w:rsidR="005F4011" w:rsidRPr="00FD4BAF">
        <w:rPr>
          <w:sz w:val="24"/>
        </w:rPr>
        <w:t xml:space="preserve">.1.1 </w:t>
      </w:r>
      <w:r w:rsidR="005F4011" w:rsidRPr="00FD4BAF">
        <w:rPr>
          <w:sz w:val="24"/>
        </w:rPr>
        <w:t>编号</w:t>
      </w:r>
    </w:p>
    <w:p w14:paraId="5BF7AD9B" w14:textId="358284ED" w:rsidR="0002792E" w:rsidRPr="00FD4BAF" w:rsidRDefault="0002792E" w:rsidP="00807403">
      <w:pPr>
        <w:spacing w:line="360" w:lineRule="auto"/>
        <w:ind w:firstLine="480"/>
        <w:rPr>
          <w:sz w:val="24"/>
        </w:rPr>
      </w:pPr>
      <w:proofErr w:type="gramStart"/>
      <w:r w:rsidRPr="00FD4BAF">
        <w:rPr>
          <w:sz w:val="24"/>
        </w:rPr>
        <w:t>固碳钢渣</w:t>
      </w:r>
      <w:proofErr w:type="gramEnd"/>
      <w:r w:rsidRPr="00FD4BAF">
        <w:rPr>
          <w:sz w:val="24"/>
        </w:rPr>
        <w:t>粉出厂按类型和级别进行编号和取样。以用同一批原材料、同一生产工艺生产为一个编号，</w:t>
      </w:r>
      <w:r w:rsidR="009A23E5">
        <w:rPr>
          <w:rFonts w:hint="eastAsia"/>
          <w:sz w:val="24"/>
        </w:rPr>
        <w:t>每一个编号</w:t>
      </w:r>
      <w:r w:rsidRPr="00FD4BAF">
        <w:rPr>
          <w:sz w:val="24"/>
        </w:rPr>
        <w:t>为一个取样单位。出厂编号规定为：不超过</w:t>
      </w:r>
      <w:r w:rsidRPr="00FD4BAF">
        <w:rPr>
          <w:sz w:val="24"/>
        </w:rPr>
        <w:t>100 t</w:t>
      </w:r>
      <w:r w:rsidRPr="00FD4BAF">
        <w:rPr>
          <w:sz w:val="24"/>
        </w:rPr>
        <w:t>为一个编号。</w:t>
      </w:r>
    </w:p>
    <w:p w14:paraId="6E5F32B1" w14:textId="58ECC0EB" w:rsidR="005F4011" w:rsidRPr="00FD4BAF" w:rsidRDefault="009B31BC" w:rsidP="00807403">
      <w:pPr>
        <w:spacing w:line="360" w:lineRule="auto"/>
        <w:ind w:firstLineChars="0" w:firstLine="0"/>
        <w:rPr>
          <w:sz w:val="24"/>
        </w:rPr>
      </w:pPr>
      <w:r>
        <w:rPr>
          <w:sz w:val="24"/>
        </w:rPr>
        <w:t>7</w:t>
      </w:r>
      <w:r w:rsidR="007E6A9F" w:rsidRPr="00FD4BAF">
        <w:rPr>
          <w:sz w:val="24"/>
        </w:rPr>
        <w:t>.</w:t>
      </w:r>
      <w:r w:rsidR="005F4011" w:rsidRPr="00FD4BAF">
        <w:rPr>
          <w:sz w:val="24"/>
        </w:rPr>
        <w:t xml:space="preserve">1.2 </w:t>
      </w:r>
      <w:r w:rsidR="005F4011" w:rsidRPr="00FD4BAF">
        <w:rPr>
          <w:sz w:val="24"/>
        </w:rPr>
        <w:t>取样方法</w:t>
      </w:r>
    </w:p>
    <w:p w14:paraId="2322EE35" w14:textId="0230F060" w:rsidR="0002792E" w:rsidRPr="00FD4BAF" w:rsidRDefault="0002792E" w:rsidP="00807403">
      <w:pPr>
        <w:spacing w:line="360" w:lineRule="auto"/>
        <w:ind w:firstLine="480"/>
        <w:rPr>
          <w:sz w:val="24"/>
        </w:rPr>
      </w:pPr>
      <w:r w:rsidRPr="00FD4BAF">
        <w:rPr>
          <w:sz w:val="24"/>
        </w:rPr>
        <w:t>取样应</w:t>
      </w:r>
      <w:r w:rsidR="009A23E5">
        <w:rPr>
          <w:rFonts w:hint="eastAsia"/>
          <w:sz w:val="24"/>
        </w:rPr>
        <w:t>按</w:t>
      </w:r>
      <w:r w:rsidRPr="00FD4BAF">
        <w:rPr>
          <w:sz w:val="24"/>
        </w:rPr>
        <w:t>GB/T 12573</w:t>
      </w:r>
      <w:r w:rsidRPr="00FD4BAF">
        <w:rPr>
          <w:sz w:val="24"/>
        </w:rPr>
        <w:t>规定随机取样，要有代表性，可连续取样，也可以在不同部位取等量样品。每个样品总质量至少</w:t>
      </w:r>
      <w:r w:rsidRPr="00FD4BAF">
        <w:rPr>
          <w:sz w:val="24"/>
        </w:rPr>
        <w:t>20</w:t>
      </w:r>
      <w:r w:rsidR="00CB0FFC" w:rsidRPr="00FD4BAF">
        <w:rPr>
          <w:sz w:val="24"/>
        </w:rPr>
        <w:t xml:space="preserve"> </w:t>
      </w:r>
      <w:r w:rsidRPr="00FD4BAF">
        <w:rPr>
          <w:sz w:val="24"/>
        </w:rPr>
        <w:t>kg</w:t>
      </w:r>
      <w:r w:rsidRPr="00FD4BAF">
        <w:rPr>
          <w:sz w:val="24"/>
        </w:rPr>
        <w:t>。试样均匀混合后，按四分法</w:t>
      </w:r>
      <w:proofErr w:type="gramStart"/>
      <w:r w:rsidRPr="00FD4BAF">
        <w:rPr>
          <w:sz w:val="24"/>
        </w:rPr>
        <w:t>缩分取出</w:t>
      </w:r>
      <w:proofErr w:type="gramEnd"/>
      <w:r w:rsidRPr="00FD4BAF">
        <w:rPr>
          <w:sz w:val="24"/>
        </w:rPr>
        <w:t>比试样所需量多的样品。</w:t>
      </w:r>
    </w:p>
    <w:p w14:paraId="29D7E156" w14:textId="7D96698A" w:rsidR="005F4011" w:rsidRPr="00FD4BAF" w:rsidRDefault="009B31BC" w:rsidP="00807403">
      <w:pPr>
        <w:spacing w:line="360" w:lineRule="auto"/>
        <w:ind w:firstLineChars="0" w:firstLine="0"/>
        <w:outlineLvl w:val="1"/>
        <w:rPr>
          <w:b/>
          <w:sz w:val="24"/>
        </w:rPr>
      </w:pPr>
      <w:bookmarkStart w:id="110" w:name="_Toc182819661"/>
      <w:bookmarkStart w:id="111" w:name="_Toc182819802"/>
      <w:bookmarkStart w:id="112" w:name="_Toc182825908"/>
      <w:r>
        <w:rPr>
          <w:b/>
          <w:sz w:val="24"/>
        </w:rPr>
        <w:t>7</w:t>
      </w:r>
      <w:r w:rsidR="005F4011" w:rsidRPr="00FD4BAF">
        <w:rPr>
          <w:b/>
          <w:sz w:val="24"/>
        </w:rPr>
        <w:t xml:space="preserve">.2 </w:t>
      </w:r>
      <w:r w:rsidR="005F4011" w:rsidRPr="00FD4BAF">
        <w:rPr>
          <w:b/>
          <w:sz w:val="24"/>
        </w:rPr>
        <w:t>出厂检验</w:t>
      </w:r>
      <w:bookmarkEnd w:id="110"/>
      <w:bookmarkEnd w:id="111"/>
      <w:bookmarkEnd w:id="112"/>
    </w:p>
    <w:p w14:paraId="324C2390" w14:textId="77777777" w:rsidR="00EE1DF5" w:rsidRDefault="009B31BC" w:rsidP="00807403">
      <w:pPr>
        <w:spacing w:line="360" w:lineRule="auto"/>
        <w:ind w:firstLineChars="0" w:firstLine="0"/>
        <w:rPr>
          <w:sz w:val="24"/>
        </w:rPr>
      </w:pPr>
      <w:r>
        <w:rPr>
          <w:sz w:val="24"/>
        </w:rPr>
        <w:t>7</w:t>
      </w:r>
      <w:r w:rsidR="0002792E" w:rsidRPr="00FD4BAF">
        <w:rPr>
          <w:sz w:val="24"/>
        </w:rPr>
        <w:t xml:space="preserve">.2.1 </w:t>
      </w:r>
      <w:r w:rsidR="00EE1DF5" w:rsidRPr="00E02AEE">
        <w:rPr>
          <w:sz w:val="24"/>
        </w:rPr>
        <w:t>出厂检验项目为规定的</w:t>
      </w:r>
      <w:proofErr w:type="gramStart"/>
      <w:r w:rsidR="00EE1DF5" w:rsidRPr="00E02AEE">
        <w:rPr>
          <w:sz w:val="24"/>
        </w:rPr>
        <w:t>固碳率</w:t>
      </w:r>
      <w:proofErr w:type="gramEnd"/>
      <w:r w:rsidR="00EE1DF5" w:rsidRPr="00E02AEE">
        <w:rPr>
          <w:sz w:val="24"/>
        </w:rPr>
        <w:t>、活性指数、流动度比</w:t>
      </w:r>
      <w:r w:rsidR="00EE1DF5" w:rsidRPr="00E02AEE">
        <w:rPr>
          <w:rFonts w:hint="eastAsia"/>
          <w:sz w:val="24"/>
        </w:rPr>
        <w:t>、</w:t>
      </w:r>
      <w:r w:rsidR="00EE1DF5" w:rsidRPr="00E02AEE">
        <w:rPr>
          <w:sz w:val="24"/>
        </w:rPr>
        <w:t>安定性</w:t>
      </w:r>
      <w:r w:rsidR="00EE1DF5" w:rsidRPr="00E02AEE">
        <w:rPr>
          <w:rFonts w:hint="eastAsia"/>
          <w:sz w:val="24"/>
        </w:rPr>
        <w:t>和</w:t>
      </w:r>
      <w:r w:rsidR="00EE1DF5" w:rsidRPr="00E02AEE">
        <w:rPr>
          <w:sz w:val="24"/>
        </w:rPr>
        <w:t>游离氧化钙含量。</w:t>
      </w:r>
    </w:p>
    <w:p w14:paraId="59EC7296" w14:textId="3B7608BF" w:rsidR="005F4011" w:rsidRPr="00FD4BAF" w:rsidRDefault="00EE1DF5" w:rsidP="00807403">
      <w:pPr>
        <w:spacing w:line="360" w:lineRule="auto"/>
        <w:ind w:firstLineChars="0" w:firstLine="0"/>
        <w:rPr>
          <w:sz w:val="24"/>
        </w:rPr>
      </w:pPr>
      <w:r>
        <w:rPr>
          <w:sz w:val="24"/>
        </w:rPr>
        <w:lastRenderedPageBreak/>
        <w:t>7.2.2</w:t>
      </w:r>
      <w:r w:rsidR="007F1426">
        <w:rPr>
          <w:sz w:val="24"/>
        </w:rPr>
        <w:t xml:space="preserve"> </w:t>
      </w:r>
      <w:proofErr w:type="gramStart"/>
      <w:r w:rsidR="0002792E" w:rsidRPr="00FD4BAF">
        <w:rPr>
          <w:sz w:val="24"/>
        </w:rPr>
        <w:t>固碳钢渣</w:t>
      </w:r>
      <w:proofErr w:type="gramEnd"/>
      <w:r w:rsidR="0002792E" w:rsidRPr="00FD4BAF">
        <w:rPr>
          <w:sz w:val="24"/>
        </w:rPr>
        <w:t>粉</w:t>
      </w:r>
      <w:r>
        <w:rPr>
          <w:rFonts w:hint="eastAsia"/>
          <w:sz w:val="24"/>
        </w:rPr>
        <w:t>的出厂性能指标应符合本文件的规定</w:t>
      </w:r>
      <w:r w:rsidR="0002792E" w:rsidRPr="00FD4BAF">
        <w:rPr>
          <w:sz w:val="24"/>
        </w:rPr>
        <w:t>。</w:t>
      </w:r>
    </w:p>
    <w:p w14:paraId="71CB8B4B" w14:textId="70736361" w:rsidR="005F4011" w:rsidRPr="00FD4BAF" w:rsidRDefault="009B31BC" w:rsidP="00807403">
      <w:pPr>
        <w:spacing w:line="360" w:lineRule="auto"/>
        <w:ind w:firstLineChars="0" w:firstLine="0"/>
        <w:outlineLvl w:val="1"/>
        <w:rPr>
          <w:b/>
          <w:sz w:val="24"/>
        </w:rPr>
      </w:pPr>
      <w:bookmarkStart w:id="113" w:name="_Toc182819662"/>
      <w:bookmarkStart w:id="114" w:name="_Toc182819803"/>
      <w:bookmarkStart w:id="115" w:name="_Toc182825909"/>
      <w:r>
        <w:rPr>
          <w:b/>
          <w:sz w:val="24"/>
        </w:rPr>
        <w:t>7</w:t>
      </w:r>
      <w:r w:rsidR="005F4011" w:rsidRPr="00FD4BAF">
        <w:rPr>
          <w:b/>
          <w:sz w:val="24"/>
        </w:rPr>
        <w:t xml:space="preserve">.3 </w:t>
      </w:r>
      <w:r w:rsidR="005F4011" w:rsidRPr="00FD4BAF">
        <w:rPr>
          <w:b/>
          <w:sz w:val="24"/>
        </w:rPr>
        <w:t>型式检验</w:t>
      </w:r>
      <w:bookmarkEnd w:id="113"/>
      <w:bookmarkEnd w:id="114"/>
      <w:bookmarkEnd w:id="115"/>
    </w:p>
    <w:p w14:paraId="68A67A9E" w14:textId="2040A0F0" w:rsidR="006C149C" w:rsidRPr="00FD4BAF" w:rsidRDefault="009B31BC" w:rsidP="00807403">
      <w:pPr>
        <w:spacing w:line="360" w:lineRule="auto"/>
        <w:ind w:firstLineChars="0" w:firstLine="0"/>
        <w:rPr>
          <w:sz w:val="24"/>
        </w:rPr>
      </w:pPr>
      <w:r>
        <w:rPr>
          <w:sz w:val="24"/>
        </w:rPr>
        <w:t>7</w:t>
      </w:r>
      <w:r w:rsidR="006C149C" w:rsidRPr="00FD4BAF">
        <w:rPr>
          <w:sz w:val="24"/>
        </w:rPr>
        <w:t xml:space="preserve">.3.1 </w:t>
      </w:r>
      <w:r w:rsidR="006C149C" w:rsidRPr="00FD4BAF">
        <w:rPr>
          <w:sz w:val="24"/>
        </w:rPr>
        <w:t>型式检验项目为表</w:t>
      </w:r>
      <w:r>
        <w:rPr>
          <w:sz w:val="24"/>
        </w:rPr>
        <w:t>1</w:t>
      </w:r>
      <w:r w:rsidR="006C149C" w:rsidRPr="00FD4BAF">
        <w:rPr>
          <w:sz w:val="24"/>
        </w:rPr>
        <w:t>全部技术要求。</w:t>
      </w:r>
    </w:p>
    <w:p w14:paraId="253F605C" w14:textId="1D2A800A" w:rsidR="006C149C" w:rsidRPr="00E02AEE" w:rsidRDefault="009B31BC" w:rsidP="00807403">
      <w:pPr>
        <w:spacing w:line="360" w:lineRule="auto"/>
        <w:ind w:firstLineChars="0" w:firstLine="0"/>
        <w:rPr>
          <w:sz w:val="24"/>
        </w:rPr>
      </w:pPr>
      <w:r w:rsidRPr="00E02AEE">
        <w:rPr>
          <w:sz w:val="24"/>
        </w:rPr>
        <w:t>7</w:t>
      </w:r>
      <w:r w:rsidR="006C149C" w:rsidRPr="00E02AEE">
        <w:rPr>
          <w:sz w:val="24"/>
        </w:rPr>
        <w:t xml:space="preserve">.3.2 </w:t>
      </w:r>
      <w:r w:rsidR="006C149C" w:rsidRPr="00E02AEE">
        <w:rPr>
          <w:sz w:val="24"/>
        </w:rPr>
        <w:t>有下列情况之一，应进行型式检验：</w:t>
      </w:r>
    </w:p>
    <w:p w14:paraId="6DB6A7EF" w14:textId="2F0E3890" w:rsidR="006C149C" w:rsidRPr="00E02AEE" w:rsidRDefault="006C149C" w:rsidP="00807403">
      <w:pPr>
        <w:pStyle w:val="af3"/>
        <w:numPr>
          <w:ilvl w:val="0"/>
          <w:numId w:val="1"/>
        </w:numPr>
        <w:spacing w:line="360" w:lineRule="auto"/>
        <w:ind w:firstLineChars="0"/>
        <w:rPr>
          <w:sz w:val="24"/>
        </w:rPr>
      </w:pPr>
      <w:r w:rsidRPr="00E02AEE">
        <w:rPr>
          <w:sz w:val="24"/>
        </w:rPr>
        <w:t>钢渣成分有较大变化，可能影响产品性能时；</w:t>
      </w:r>
    </w:p>
    <w:p w14:paraId="4F9CC780" w14:textId="089706AF" w:rsidR="00EC4911" w:rsidRPr="00E02AEE" w:rsidRDefault="00EC4911" w:rsidP="00807403">
      <w:pPr>
        <w:pStyle w:val="af3"/>
        <w:numPr>
          <w:ilvl w:val="0"/>
          <w:numId w:val="1"/>
        </w:numPr>
        <w:spacing w:line="360" w:lineRule="auto"/>
        <w:ind w:firstLineChars="0"/>
        <w:rPr>
          <w:sz w:val="24"/>
        </w:rPr>
      </w:pPr>
      <w:proofErr w:type="gramStart"/>
      <w:r w:rsidRPr="00E02AEE">
        <w:rPr>
          <w:rFonts w:hint="eastAsia"/>
          <w:sz w:val="24"/>
        </w:rPr>
        <w:t>固碳添加剂</w:t>
      </w:r>
      <w:proofErr w:type="gramEnd"/>
      <w:r w:rsidRPr="00E02AEE">
        <w:rPr>
          <w:rFonts w:hint="eastAsia"/>
          <w:sz w:val="24"/>
        </w:rPr>
        <w:t>变化时</w:t>
      </w:r>
    </w:p>
    <w:p w14:paraId="465D6C7E" w14:textId="017CE29C" w:rsidR="006C149C" w:rsidRPr="00E02AEE" w:rsidRDefault="006C149C" w:rsidP="00807403">
      <w:pPr>
        <w:pStyle w:val="af3"/>
        <w:numPr>
          <w:ilvl w:val="0"/>
          <w:numId w:val="1"/>
        </w:numPr>
        <w:spacing w:line="360" w:lineRule="auto"/>
        <w:ind w:firstLineChars="0"/>
        <w:rPr>
          <w:sz w:val="24"/>
        </w:rPr>
      </w:pPr>
      <w:r w:rsidRPr="00E02AEE">
        <w:rPr>
          <w:sz w:val="24"/>
        </w:rPr>
        <w:t>正常生产，</w:t>
      </w:r>
      <w:r w:rsidR="00EC4911" w:rsidRPr="00E02AEE">
        <w:rPr>
          <w:rFonts w:hint="eastAsia"/>
          <w:sz w:val="24"/>
        </w:rPr>
        <w:t>六</w:t>
      </w:r>
      <w:r w:rsidRPr="00E02AEE">
        <w:rPr>
          <w:sz w:val="24"/>
        </w:rPr>
        <w:t>个月至少进行一次检验；</w:t>
      </w:r>
    </w:p>
    <w:p w14:paraId="65CE86AC" w14:textId="128E003A" w:rsidR="006C149C" w:rsidRPr="00E02AEE" w:rsidRDefault="006C149C" w:rsidP="00807403">
      <w:pPr>
        <w:pStyle w:val="af3"/>
        <w:numPr>
          <w:ilvl w:val="0"/>
          <w:numId w:val="1"/>
        </w:numPr>
        <w:spacing w:line="360" w:lineRule="auto"/>
        <w:ind w:firstLineChars="0"/>
        <w:rPr>
          <w:sz w:val="24"/>
        </w:rPr>
      </w:pPr>
      <w:r w:rsidRPr="00E02AEE">
        <w:rPr>
          <w:sz w:val="24"/>
        </w:rPr>
        <w:t>出厂检验结果与上次型式检验有较大差异时。</w:t>
      </w:r>
    </w:p>
    <w:p w14:paraId="2BE9F4DA" w14:textId="5F9B4268" w:rsidR="005F4011" w:rsidRPr="00E02AEE" w:rsidRDefault="009B31BC" w:rsidP="00A67C8D">
      <w:pPr>
        <w:spacing w:beforeLines="50" w:before="156" w:line="480" w:lineRule="auto"/>
        <w:ind w:firstLineChars="0" w:firstLine="0"/>
        <w:outlineLvl w:val="0"/>
        <w:rPr>
          <w:b/>
          <w:sz w:val="24"/>
        </w:rPr>
      </w:pPr>
      <w:bookmarkStart w:id="116" w:name="_Toc18725"/>
      <w:bookmarkStart w:id="117" w:name="_Toc182819804"/>
      <w:bookmarkStart w:id="118" w:name="_Toc182825910"/>
      <w:r w:rsidRPr="00E02AEE">
        <w:rPr>
          <w:b/>
          <w:sz w:val="24"/>
        </w:rPr>
        <w:t>8</w:t>
      </w:r>
      <w:r w:rsidR="005F4011" w:rsidRPr="00E02AEE">
        <w:rPr>
          <w:b/>
          <w:sz w:val="24"/>
        </w:rPr>
        <w:t xml:space="preserve"> </w:t>
      </w:r>
      <w:bookmarkEnd w:id="116"/>
      <w:r w:rsidR="005F4011" w:rsidRPr="00E02AEE">
        <w:rPr>
          <w:b/>
          <w:sz w:val="24"/>
        </w:rPr>
        <w:t>判定规则</w:t>
      </w:r>
      <w:bookmarkEnd w:id="117"/>
      <w:bookmarkEnd w:id="118"/>
    </w:p>
    <w:p w14:paraId="49631FD1" w14:textId="2C39476B" w:rsidR="005F4011" w:rsidRPr="00E02AEE" w:rsidRDefault="009B31BC" w:rsidP="00807403">
      <w:pPr>
        <w:spacing w:line="360" w:lineRule="auto"/>
        <w:ind w:firstLineChars="0" w:firstLine="0"/>
        <w:rPr>
          <w:sz w:val="24"/>
        </w:rPr>
      </w:pPr>
      <w:r w:rsidRPr="00E02AEE">
        <w:rPr>
          <w:sz w:val="24"/>
        </w:rPr>
        <w:t>8</w:t>
      </w:r>
      <w:r w:rsidR="005F4011" w:rsidRPr="00E02AEE">
        <w:rPr>
          <w:sz w:val="24"/>
        </w:rPr>
        <w:t xml:space="preserve">.1 </w:t>
      </w:r>
      <w:r w:rsidR="00CB0FFC" w:rsidRPr="00E02AEE">
        <w:rPr>
          <w:sz w:val="24"/>
        </w:rPr>
        <w:t>检验结果符合表</w:t>
      </w:r>
      <w:r w:rsidRPr="00E02AEE">
        <w:rPr>
          <w:sz w:val="24"/>
        </w:rPr>
        <w:t>1</w:t>
      </w:r>
      <w:r w:rsidR="00CB0FFC" w:rsidRPr="00E02AEE">
        <w:rPr>
          <w:sz w:val="24"/>
        </w:rPr>
        <w:t>技术要求的为合格品</w:t>
      </w:r>
      <w:r w:rsidR="00FD4BAF" w:rsidRPr="00E02AEE">
        <w:rPr>
          <w:rFonts w:hint="eastAsia"/>
          <w:sz w:val="24"/>
        </w:rPr>
        <w:t>。</w:t>
      </w:r>
    </w:p>
    <w:p w14:paraId="4F6394D6" w14:textId="14ADCFF3" w:rsidR="006C149C" w:rsidRPr="00FD4BAF" w:rsidRDefault="009B31BC" w:rsidP="00807403">
      <w:pPr>
        <w:spacing w:line="360" w:lineRule="auto"/>
        <w:ind w:firstLineChars="0" w:firstLine="0"/>
        <w:rPr>
          <w:sz w:val="24"/>
        </w:rPr>
      </w:pPr>
      <w:r w:rsidRPr="00E02AEE">
        <w:rPr>
          <w:sz w:val="24"/>
        </w:rPr>
        <w:t>8</w:t>
      </w:r>
      <w:r w:rsidR="006C149C" w:rsidRPr="00E02AEE">
        <w:rPr>
          <w:sz w:val="24"/>
        </w:rPr>
        <w:t xml:space="preserve">.2 </w:t>
      </w:r>
      <w:r w:rsidR="00CB0FFC" w:rsidRPr="00E02AEE">
        <w:rPr>
          <w:sz w:val="24"/>
        </w:rPr>
        <w:t>检验结果不符合表</w:t>
      </w:r>
      <w:r w:rsidRPr="00E02AEE">
        <w:rPr>
          <w:sz w:val="24"/>
        </w:rPr>
        <w:t>1</w:t>
      </w:r>
      <w:r w:rsidR="00CB0FFC" w:rsidRPr="00E02AEE">
        <w:rPr>
          <w:sz w:val="24"/>
        </w:rPr>
        <w:t>技术要求的为不合格品</w:t>
      </w:r>
      <w:r w:rsidR="006C149C" w:rsidRPr="00E02AEE">
        <w:rPr>
          <w:sz w:val="24"/>
        </w:rPr>
        <w:t>。</w:t>
      </w:r>
      <w:r w:rsidR="00CB0FFC" w:rsidRPr="00E02AEE">
        <w:rPr>
          <w:sz w:val="24"/>
        </w:rPr>
        <w:t>应对不合格的项目进行复检，</w:t>
      </w:r>
      <w:r w:rsidR="00FC2A93" w:rsidRPr="00E02AEE">
        <w:rPr>
          <w:rFonts w:hint="eastAsia"/>
          <w:sz w:val="24"/>
        </w:rPr>
        <w:t>除安定性指标其他指标</w:t>
      </w:r>
      <w:r w:rsidR="00CB0FFC" w:rsidRPr="00E02AEE">
        <w:rPr>
          <w:sz w:val="24"/>
        </w:rPr>
        <w:t>评定时以复检结果为准。</w:t>
      </w:r>
      <w:proofErr w:type="gramStart"/>
      <w:r w:rsidR="00CB0FFC" w:rsidRPr="00E02AEE">
        <w:rPr>
          <w:sz w:val="24"/>
        </w:rPr>
        <w:t>固碳率复检</w:t>
      </w:r>
      <w:proofErr w:type="gramEnd"/>
      <w:r w:rsidR="00CB0FFC" w:rsidRPr="00E02AEE">
        <w:rPr>
          <w:sz w:val="24"/>
        </w:rPr>
        <w:t>后，其他指标满足要求时，可降级使用。活性指数复检后，其他</w:t>
      </w:r>
      <w:r w:rsidR="00CB0FFC" w:rsidRPr="00FD4BAF">
        <w:rPr>
          <w:sz w:val="24"/>
        </w:rPr>
        <w:t>指标满足要求时，可降级使用。</w:t>
      </w:r>
    </w:p>
    <w:p w14:paraId="48EC6B7D" w14:textId="15CA51C9" w:rsidR="00CB0FFC" w:rsidRPr="00FD4BAF" w:rsidRDefault="009B31BC" w:rsidP="00807403">
      <w:pPr>
        <w:spacing w:line="360" w:lineRule="auto"/>
        <w:ind w:firstLineChars="0" w:firstLine="0"/>
        <w:rPr>
          <w:sz w:val="24"/>
        </w:rPr>
      </w:pPr>
      <w:r>
        <w:rPr>
          <w:sz w:val="24"/>
        </w:rPr>
        <w:t>8</w:t>
      </w:r>
      <w:r w:rsidR="005F4011" w:rsidRPr="00FD4BAF">
        <w:rPr>
          <w:sz w:val="24"/>
        </w:rPr>
        <w:t>.</w:t>
      </w:r>
      <w:r w:rsidR="00CB0FFC" w:rsidRPr="00FD4BAF">
        <w:rPr>
          <w:sz w:val="24"/>
        </w:rPr>
        <w:t xml:space="preserve">3 </w:t>
      </w:r>
      <w:r w:rsidR="00CB0FFC" w:rsidRPr="00FD4BAF">
        <w:rPr>
          <w:sz w:val="24"/>
        </w:rPr>
        <w:t>型式检验结果符合表</w:t>
      </w:r>
      <w:r>
        <w:rPr>
          <w:sz w:val="24"/>
        </w:rPr>
        <w:t>1</w:t>
      </w:r>
      <w:r w:rsidR="00CB0FFC" w:rsidRPr="00FD4BAF">
        <w:rPr>
          <w:sz w:val="24"/>
        </w:rPr>
        <w:t>全部要求的，判定为型式检验合格；型式检验结果不符合表</w:t>
      </w:r>
      <w:r>
        <w:rPr>
          <w:sz w:val="24"/>
        </w:rPr>
        <w:t>1</w:t>
      </w:r>
      <w:r w:rsidR="00CB0FFC" w:rsidRPr="00FD4BAF">
        <w:rPr>
          <w:sz w:val="24"/>
        </w:rPr>
        <w:t>任一项要求的为型式检验不合格。</w:t>
      </w:r>
    </w:p>
    <w:p w14:paraId="596371E3" w14:textId="16C0B7D8" w:rsidR="00CB0FFC" w:rsidRPr="00FD4BAF" w:rsidRDefault="009B31BC" w:rsidP="00807403">
      <w:pPr>
        <w:spacing w:line="360" w:lineRule="auto"/>
        <w:ind w:firstLineChars="0" w:firstLine="0"/>
        <w:rPr>
          <w:sz w:val="24"/>
        </w:rPr>
      </w:pPr>
      <w:r>
        <w:rPr>
          <w:sz w:val="24"/>
        </w:rPr>
        <w:t>8</w:t>
      </w:r>
      <w:r w:rsidR="00CB0FFC" w:rsidRPr="00FD4BAF">
        <w:rPr>
          <w:sz w:val="24"/>
        </w:rPr>
        <w:t xml:space="preserve">.4 </w:t>
      </w:r>
      <w:r w:rsidR="00CB0FFC" w:rsidRPr="00FD4BAF">
        <w:rPr>
          <w:sz w:val="24"/>
        </w:rPr>
        <w:t>检验报告内容包括出厂检验项目的检验结果及合同约定的其他技术要求。</w:t>
      </w:r>
    </w:p>
    <w:p w14:paraId="3E29B37A" w14:textId="59F6A0C6" w:rsidR="005F4011" w:rsidRPr="00FD4BAF" w:rsidRDefault="009B31BC" w:rsidP="00A67C8D">
      <w:pPr>
        <w:spacing w:beforeLines="50" w:before="156" w:line="360" w:lineRule="auto"/>
        <w:ind w:firstLineChars="0" w:firstLine="0"/>
        <w:outlineLvl w:val="0"/>
        <w:rPr>
          <w:b/>
          <w:sz w:val="24"/>
        </w:rPr>
      </w:pPr>
      <w:bookmarkStart w:id="119" w:name="_Toc30135"/>
      <w:bookmarkStart w:id="120" w:name="_Toc182819805"/>
      <w:bookmarkStart w:id="121" w:name="_Toc182825911"/>
      <w:r>
        <w:rPr>
          <w:b/>
          <w:sz w:val="24"/>
        </w:rPr>
        <w:t>9</w:t>
      </w:r>
      <w:r w:rsidR="005F4011" w:rsidRPr="00FD4BAF">
        <w:rPr>
          <w:b/>
          <w:sz w:val="24"/>
        </w:rPr>
        <w:t xml:space="preserve"> </w:t>
      </w:r>
      <w:r w:rsidR="005F4011" w:rsidRPr="00FD4BAF">
        <w:rPr>
          <w:b/>
          <w:sz w:val="24"/>
        </w:rPr>
        <w:t>包装、标志、运输及贮存</w:t>
      </w:r>
      <w:bookmarkEnd w:id="119"/>
      <w:bookmarkEnd w:id="120"/>
      <w:bookmarkEnd w:id="121"/>
    </w:p>
    <w:p w14:paraId="60D71C7F" w14:textId="6040C6AF" w:rsidR="005F4011" w:rsidRPr="00FD4BAF" w:rsidRDefault="009B31BC" w:rsidP="00807403">
      <w:pPr>
        <w:spacing w:line="360" w:lineRule="auto"/>
        <w:ind w:firstLineChars="0" w:firstLine="0"/>
        <w:outlineLvl w:val="1"/>
        <w:rPr>
          <w:b/>
          <w:sz w:val="24"/>
        </w:rPr>
      </w:pPr>
      <w:bookmarkStart w:id="122" w:name="_Toc182819665"/>
      <w:bookmarkStart w:id="123" w:name="_Toc182819806"/>
      <w:bookmarkStart w:id="124" w:name="_Toc182825912"/>
      <w:r>
        <w:rPr>
          <w:b/>
          <w:sz w:val="24"/>
        </w:rPr>
        <w:t>9</w:t>
      </w:r>
      <w:r w:rsidR="005F4011" w:rsidRPr="00FD4BAF">
        <w:rPr>
          <w:b/>
          <w:sz w:val="24"/>
        </w:rPr>
        <w:t xml:space="preserve">.1 </w:t>
      </w:r>
      <w:r w:rsidR="005F4011" w:rsidRPr="00FD4BAF">
        <w:rPr>
          <w:b/>
          <w:sz w:val="24"/>
        </w:rPr>
        <w:t>包装</w:t>
      </w:r>
      <w:bookmarkEnd w:id="122"/>
      <w:bookmarkEnd w:id="123"/>
      <w:bookmarkEnd w:id="124"/>
    </w:p>
    <w:p w14:paraId="376D116C" w14:textId="7AB60B2C" w:rsidR="005F4011" w:rsidRPr="00FD4BAF" w:rsidRDefault="005F4011" w:rsidP="00807403">
      <w:pPr>
        <w:spacing w:line="360" w:lineRule="auto"/>
        <w:ind w:firstLine="480"/>
        <w:rPr>
          <w:sz w:val="24"/>
        </w:rPr>
      </w:pPr>
      <w:proofErr w:type="gramStart"/>
      <w:r w:rsidRPr="00FD4BAF">
        <w:rPr>
          <w:sz w:val="24"/>
        </w:rPr>
        <w:t>固碳钢渣</w:t>
      </w:r>
      <w:proofErr w:type="gramEnd"/>
      <w:r w:rsidRPr="00FD4BAF">
        <w:rPr>
          <w:sz w:val="24"/>
        </w:rPr>
        <w:t>粉可以袋装或散装。袋装每袋</w:t>
      </w:r>
      <w:proofErr w:type="gramStart"/>
      <w:r w:rsidRPr="00FD4BAF">
        <w:rPr>
          <w:sz w:val="24"/>
        </w:rPr>
        <w:t>净质量</w:t>
      </w:r>
      <w:proofErr w:type="gramEnd"/>
      <w:r w:rsidRPr="00FD4BAF">
        <w:rPr>
          <w:sz w:val="24"/>
        </w:rPr>
        <w:t>50 kg</w:t>
      </w:r>
      <w:r w:rsidRPr="00FD4BAF">
        <w:rPr>
          <w:sz w:val="24"/>
        </w:rPr>
        <w:t>，标注净重的误差范围不得超过其标示量的</w:t>
      </w:r>
      <w:r w:rsidRPr="00FD4BAF">
        <w:rPr>
          <w:sz w:val="24"/>
        </w:rPr>
        <w:t>±</w:t>
      </w:r>
      <w:r w:rsidR="009D4517">
        <w:rPr>
          <w:sz w:val="24"/>
        </w:rPr>
        <w:t xml:space="preserve"> </w:t>
      </w:r>
      <w:r w:rsidRPr="00FD4BAF">
        <w:rPr>
          <w:sz w:val="24"/>
        </w:rPr>
        <w:t>5%</w:t>
      </w:r>
      <w:r w:rsidRPr="00FD4BAF">
        <w:rPr>
          <w:sz w:val="24"/>
        </w:rPr>
        <w:t>。</w:t>
      </w:r>
      <w:r w:rsidR="00FC2A93">
        <w:rPr>
          <w:rFonts w:hint="eastAsia"/>
          <w:sz w:val="24"/>
        </w:rPr>
        <w:t>随机</w:t>
      </w:r>
      <w:r w:rsidRPr="00FD4BAF">
        <w:rPr>
          <w:sz w:val="24"/>
        </w:rPr>
        <w:t>抽取</w:t>
      </w:r>
      <w:r w:rsidRPr="00FD4BAF">
        <w:rPr>
          <w:sz w:val="24"/>
        </w:rPr>
        <w:t>20</w:t>
      </w:r>
      <w:r w:rsidRPr="00FD4BAF">
        <w:rPr>
          <w:sz w:val="24"/>
        </w:rPr>
        <w:t>袋，其总质量不得少于</w:t>
      </w:r>
      <w:r w:rsidRPr="00FD4BAF">
        <w:rPr>
          <w:sz w:val="24"/>
        </w:rPr>
        <w:t>1000 kg</w:t>
      </w:r>
      <w:r w:rsidRPr="00FD4BAF">
        <w:rPr>
          <w:sz w:val="24"/>
        </w:rPr>
        <w:t>（含包装袋），其他包装形式由供需双方协商确定。</w:t>
      </w:r>
    </w:p>
    <w:p w14:paraId="6E423B8A" w14:textId="77777777" w:rsidR="005F4011" w:rsidRPr="00FD4BAF" w:rsidRDefault="005F4011" w:rsidP="00807403">
      <w:pPr>
        <w:spacing w:line="360" w:lineRule="auto"/>
        <w:ind w:firstLine="480"/>
        <w:rPr>
          <w:sz w:val="24"/>
        </w:rPr>
      </w:pPr>
      <w:proofErr w:type="gramStart"/>
      <w:r w:rsidRPr="00FD4BAF">
        <w:rPr>
          <w:sz w:val="24"/>
        </w:rPr>
        <w:t>固碳钢渣</w:t>
      </w:r>
      <w:proofErr w:type="gramEnd"/>
      <w:r w:rsidRPr="00FD4BAF">
        <w:rPr>
          <w:sz w:val="24"/>
        </w:rPr>
        <w:t>粉包装袋应符合</w:t>
      </w:r>
      <w:r w:rsidRPr="00FD4BAF">
        <w:rPr>
          <w:sz w:val="24"/>
        </w:rPr>
        <w:t xml:space="preserve">GB/T 9774 </w:t>
      </w:r>
      <w:r w:rsidRPr="00FD4BAF">
        <w:rPr>
          <w:sz w:val="24"/>
        </w:rPr>
        <w:t>的规定。</w:t>
      </w:r>
    </w:p>
    <w:p w14:paraId="7DF31F21" w14:textId="682F22E1" w:rsidR="005F4011" w:rsidRPr="00E02AEE" w:rsidRDefault="009B31BC" w:rsidP="00807403">
      <w:pPr>
        <w:spacing w:line="360" w:lineRule="auto"/>
        <w:ind w:firstLineChars="0" w:firstLine="0"/>
        <w:outlineLvl w:val="1"/>
        <w:rPr>
          <w:b/>
          <w:sz w:val="24"/>
        </w:rPr>
      </w:pPr>
      <w:bookmarkStart w:id="125" w:name="_Toc144031049"/>
      <w:bookmarkStart w:id="126" w:name="_Toc182819666"/>
      <w:bookmarkStart w:id="127" w:name="_Toc182819807"/>
      <w:bookmarkStart w:id="128" w:name="_Toc182825913"/>
      <w:r w:rsidRPr="00E02AEE">
        <w:rPr>
          <w:b/>
          <w:sz w:val="24"/>
        </w:rPr>
        <w:t>9</w:t>
      </w:r>
      <w:r w:rsidR="005F4011" w:rsidRPr="00E02AEE">
        <w:rPr>
          <w:b/>
          <w:sz w:val="24"/>
        </w:rPr>
        <w:t xml:space="preserve">.2 </w:t>
      </w:r>
      <w:r w:rsidR="005F4011" w:rsidRPr="00E02AEE">
        <w:rPr>
          <w:b/>
          <w:sz w:val="24"/>
        </w:rPr>
        <w:t>标</w:t>
      </w:r>
      <w:bookmarkEnd w:id="125"/>
      <w:r w:rsidR="005F4011" w:rsidRPr="00E02AEE">
        <w:rPr>
          <w:b/>
          <w:sz w:val="24"/>
        </w:rPr>
        <w:t>志</w:t>
      </w:r>
      <w:bookmarkEnd w:id="126"/>
      <w:bookmarkEnd w:id="127"/>
      <w:bookmarkEnd w:id="128"/>
    </w:p>
    <w:p w14:paraId="1E25E0B9" w14:textId="2EC7C19A" w:rsidR="005F4011" w:rsidRPr="00FD4BAF" w:rsidRDefault="005F4011" w:rsidP="00807403">
      <w:pPr>
        <w:spacing w:line="360" w:lineRule="auto"/>
        <w:ind w:firstLine="480"/>
        <w:rPr>
          <w:sz w:val="24"/>
        </w:rPr>
      </w:pPr>
      <w:r w:rsidRPr="00E02AEE">
        <w:rPr>
          <w:sz w:val="24"/>
        </w:rPr>
        <w:t>所标注的内容，应符合国家法律、法规的规定。包装袋上应清楚标明：</w:t>
      </w:r>
      <w:r w:rsidR="00FC2A93" w:rsidRPr="00E02AEE">
        <w:rPr>
          <w:rFonts w:hint="eastAsia"/>
          <w:sz w:val="24"/>
        </w:rPr>
        <w:t>净质量、</w:t>
      </w:r>
      <w:r w:rsidRPr="00E02AEE">
        <w:rPr>
          <w:sz w:val="24"/>
        </w:rPr>
        <w:t>生产者名称、产品名称、级别、包装日期和出厂编号。散装时应提供袋装标志相同内容的卡片。保质期，用</w:t>
      </w:r>
      <w:r w:rsidRPr="00E02AEE">
        <w:rPr>
          <w:sz w:val="24"/>
        </w:rPr>
        <w:t>“</w:t>
      </w:r>
      <w:r w:rsidRPr="00E02AEE">
        <w:rPr>
          <w:sz w:val="24"/>
        </w:rPr>
        <w:t>保质期</w:t>
      </w:r>
      <w:r w:rsidRPr="00E02AEE">
        <w:rPr>
          <w:sz w:val="24"/>
        </w:rPr>
        <w:t>__</w:t>
      </w:r>
      <w:proofErr w:type="gramStart"/>
      <w:r w:rsidRPr="00E02AEE">
        <w:rPr>
          <w:sz w:val="24"/>
        </w:rPr>
        <w:t>个</w:t>
      </w:r>
      <w:proofErr w:type="gramEnd"/>
      <w:r w:rsidRPr="00E02AEE">
        <w:rPr>
          <w:sz w:val="24"/>
        </w:rPr>
        <w:t>月（</w:t>
      </w:r>
      <w:r w:rsidRPr="00FD4BAF">
        <w:rPr>
          <w:sz w:val="24"/>
        </w:rPr>
        <w:t>或若干天、年）</w:t>
      </w:r>
      <w:r w:rsidRPr="00FD4BAF">
        <w:rPr>
          <w:sz w:val="24"/>
        </w:rPr>
        <w:t>”</w:t>
      </w:r>
      <w:r w:rsidRPr="00FD4BAF">
        <w:rPr>
          <w:sz w:val="24"/>
        </w:rPr>
        <w:t>表示。</w:t>
      </w:r>
    </w:p>
    <w:p w14:paraId="2E2ACCFC" w14:textId="5EBD3B42" w:rsidR="005F4011" w:rsidRPr="00FD4BAF" w:rsidRDefault="009B31BC" w:rsidP="00807403">
      <w:pPr>
        <w:spacing w:line="360" w:lineRule="auto"/>
        <w:ind w:firstLineChars="0" w:firstLine="0"/>
        <w:outlineLvl w:val="1"/>
        <w:rPr>
          <w:b/>
          <w:sz w:val="24"/>
        </w:rPr>
      </w:pPr>
      <w:bookmarkStart w:id="129" w:name="_Toc182819667"/>
      <w:bookmarkStart w:id="130" w:name="_Toc182819808"/>
      <w:bookmarkStart w:id="131" w:name="_Toc182825914"/>
      <w:r>
        <w:rPr>
          <w:b/>
          <w:sz w:val="24"/>
        </w:rPr>
        <w:t>9</w:t>
      </w:r>
      <w:r w:rsidR="005F4011" w:rsidRPr="00FD4BAF">
        <w:rPr>
          <w:b/>
          <w:sz w:val="24"/>
        </w:rPr>
        <w:t xml:space="preserve">.3 </w:t>
      </w:r>
      <w:r w:rsidR="005F4011" w:rsidRPr="00FD4BAF">
        <w:rPr>
          <w:b/>
          <w:sz w:val="24"/>
        </w:rPr>
        <w:t>运输与贮存</w:t>
      </w:r>
      <w:bookmarkEnd w:id="129"/>
      <w:bookmarkEnd w:id="130"/>
      <w:bookmarkEnd w:id="131"/>
    </w:p>
    <w:p w14:paraId="3B06A6BB" w14:textId="77777777" w:rsidR="005F4011" w:rsidRPr="00FD4BAF" w:rsidRDefault="005F4011" w:rsidP="00807403">
      <w:pPr>
        <w:spacing w:line="360" w:lineRule="auto"/>
        <w:ind w:firstLine="480"/>
        <w:rPr>
          <w:sz w:val="24"/>
        </w:rPr>
      </w:pPr>
      <w:r w:rsidRPr="00FD4BAF">
        <w:rPr>
          <w:sz w:val="24"/>
        </w:rPr>
        <w:t>应按品种、规格</w:t>
      </w:r>
      <w:r w:rsidRPr="00FD4BAF">
        <w:rPr>
          <w:b/>
          <w:bCs/>
          <w:sz w:val="24"/>
        </w:rPr>
        <w:t>、</w:t>
      </w:r>
      <w:r w:rsidRPr="00FD4BAF">
        <w:rPr>
          <w:sz w:val="24"/>
        </w:rPr>
        <w:t>质量等级分类运输与堆放；运输与贮存时应有防雨、防潮措施，且不应混入杂物。</w:t>
      </w:r>
    </w:p>
    <w:p w14:paraId="09371CD8" w14:textId="6D625DF9" w:rsidR="005F4011" w:rsidRPr="00FD4BAF" w:rsidRDefault="005F4011" w:rsidP="00EC376D">
      <w:pPr>
        <w:widowControl/>
        <w:adjustRightInd/>
        <w:snapToGrid/>
        <w:spacing w:line="360" w:lineRule="auto"/>
        <w:ind w:firstLineChars="0" w:firstLine="0"/>
        <w:jc w:val="center"/>
        <w:outlineLvl w:val="0"/>
        <w:rPr>
          <w:b/>
          <w:sz w:val="24"/>
        </w:rPr>
      </w:pPr>
      <w:r w:rsidRPr="00FD4BAF">
        <w:br w:type="page"/>
      </w:r>
      <w:bookmarkStart w:id="132" w:name="_Toc182819809"/>
      <w:bookmarkStart w:id="133" w:name="_Toc182825915"/>
      <w:r w:rsidRPr="00FD4BAF">
        <w:rPr>
          <w:b/>
          <w:sz w:val="24"/>
        </w:rPr>
        <w:lastRenderedPageBreak/>
        <w:t>附录</w:t>
      </w:r>
      <w:r w:rsidRPr="00FD4BAF">
        <w:rPr>
          <w:b/>
          <w:sz w:val="24"/>
        </w:rPr>
        <w:t xml:space="preserve"> A</w:t>
      </w:r>
      <w:bookmarkEnd w:id="132"/>
      <w:bookmarkEnd w:id="133"/>
    </w:p>
    <w:p w14:paraId="225A33D5" w14:textId="7933EA8A" w:rsidR="005F4011" w:rsidRPr="00FD4BAF" w:rsidRDefault="00802D16" w:rsidP="00EC376D">
      <w:pPr>
        <w:widowControl/>
        <w:adjustRightInd/>
        <w:snapToGrid/>
        <w:spacing w:line="360" w:lineRule="auto"/>
        <w:ind w:firstLineChars="0" w:firstLine="0"/>
        <w:jc w:val="center"/>
        <w:rPr>
          <w:b/>
          <w:sz w:val="24"/>
        </w:rPr>
      </w:pPr>
      <w:r w:rsidRPr="00FD4BAF">
        <w:rPr>
          <w:b/>
          <w:sz w:val="24"/>
        </w:rPr>
        <w:t>（规范性）</w:t>
      </w:r>
    </w:p>
    <w:p w14:paraId="57B9B8A7" w14:textId="3A4FFBF6" w:rsidR="00802D16" w:rsidRDefault="00802D16" w:rsidP="00EC376D">
      <w:pPr>
        <w:widowControl/>
        <w:adjustRightInd/>
        <w:snapToGrid/>
        <w:spacing w:line="360" w:lineRule="auto"/>
        <w:ind w:firstLineChars="0" w:firstLine="0"/>
        <w:jc w:val="center"/>
        <w:rPr>
          <w:b/>
          <w:sz w:val="24"/>
        </w:rPr>
      </w:pPr>
      <w:proofErr w:type="gramStart"/>
      <w:r w:rsidRPr="00FD4BAF">
        <w:rPr>
          <w:b/>
          <w:sz w:val="24"/>
        </w:rPr>
        <w:t>固碳率</w:t>
      </w:r>
      <w:proofErr w:type="gramEnd"/>
      <w:r w:rsidRPr="00FD4BAF">
        <w:rPr>
          <w:b/>
          <w:sz w:val="24"/>
        </w:rPr>
        <w:t>测定方法</w:t>
      </w:r>
    </w:p>
    <w:p w14:paraId="2981DD11" w14:textId="77777777" w:rsidR="00EC376D" w:rsidRPr="00FD4BAF" w:rsidRDefault="00EC376D" w:rsidP="008902E6">
      <w:pPr>
        <w:widowControl/>
        <w:adjustRightInd/>
        <w:snapToGrid/>
        <w:spacing w:line="240" w:lineRule="auto"/>
        <w:ind w:firstLineChars="0" w:firstLine="0"/>
        <w:jc w:val="center"/>
        <w:rPr>
          <w:b/>
          <w:sz w:val="24"/>
        </w:rPr>
      </w:pPr>
    </w:p>
    <w:p w14:paraId="2FB4F79A" w14:textId="2C3DCE7B" w:rsidR="00802D16" w:rsidRPr="00FD4BAF" w:rsidRDefault="00802D16" w:rsidP="00EC376D">
      <w:pPr>
        <w:widowControl/>
        <w:adjustRightInd/>
        <w:snapToGrid/>
        <w:spacing w:line="480" w:lineRule="auto"/>
        <w:ind w:firstLineChars="0" w:firstLine="0"/>
        <w:rPr>
          <w:b/>
          <w:sz w:val="24"/>
        </w:rPr>
      </w:pPr>
      <w:r w:rsidRPr="00FD4BAF">
        <w:rPr>
          <w:b/>
          <w:sz w:val="24"/>
        </w:rPr>
        <w:t xml:space="preserve">A.1 </w:t>
      </w:r>
      <w:r w:rsidR="0088675C">
        <w:rPr>
          <w:rFonts w:hint="eastAsia"/>
          <w:b/>
          <w:sz w:val="24"/>
        </w:rPr>
        <w:t>仪器</w:t>
      </w:r>
      <w:r w:rsidRPr="00FD4BAF">
        <w:rPr>
          <w:b/>
          <w:sz w:val="24"/>
        </w:rPr>
        <w:t>设备</w:t>
      </w:r>
    </w:p>
    <w:p w14:paraId="357C37FF" w14:textId="03B8B3D6" w:rsidR="00A95ADE" w:rsidRDefault="00802D16" w:rsidP="008902E6">
      <w:pPr>
        <w:widowControl/>
        <w:adjustRightInd/>
        <w:snapToGrid/>
        <w:spacing w:line="360" w:lineRule="auto"/>
        <w:ind w:firstLineChars="0" w:firstLine="0"/>
        <w:rPr>
          <w:sz w:val="24"/>
        </w:rPr>
      </w:pPr>
      <w:r w:rsidRPr="00FD4BAF">
        <w:rPr>
          <w:sz w:val="24"/>
        </w:rPr>
        <w:t xml:space="preserve">A.1.1 </w:t>
      </w:r>
      <w:r w:rsidR="00A95ADE">
        <w:rPr>
          <w:rFonts w:hint="eastAsia"/>
          <w:sz w:val="24"/>
        </w:rPr>
        <w:t>瓷坩埚：</w:t>
      </w:r>
      <w:r w:rsidR="00A95ADE">
        <w:rPr>
          <w:rFonts w:hint="eastAsia"/>
          <w:sz w:val="24"/>
        </w:rPr>
        <w:t>1</w:t>
      </w:r>
      <w:r w:rsidR="00A95ADE">
        <w:rPr>
          <w:sz w:val="24"/>
        </w:rPr>
        <w:t xml:space="preserve">0 </w:t>
      </w:r>
      <w:r w:rsidR="00A95ADE">
        <w:rPr>
          <w:rFonts w:hint="eastAsia"/>
          <w:sz w:val="24"/>
        </w:rPr>
        <w:t>m</w:t>
      </w:r>
      <w:r w:rsidR="00A95ADE">
        <w:rPr>
          <w:sz w:val="24"/>
        </w:rPr>
        <w:t>L</w:t>
      </w:r>
      <w:r w:rsidR="00A95ADE">
        <w:rPr>
          <w:rFonts w:hint="eastAsia"/>
          <w:sz w:val="24"/>
        </w:rPr>
        <w:t>。</w:t>
      </w:r>
    </w:p>
    <w:p w14:paraId="7983300B" w14:textId="68ADA2D6" w:rsidR="005F4011" w:rsidRPr="00FD4BAF" w:rsidRDefault="00A95ADE" w:rsidP="008902E6">
      <w:pPr>
        <w:widowControl/>
        <w:adjustRightInd/>
        <w:snapToGrid/>
        <w:spacing w:line="360" w:lineRule="auto"/>
        <w:ind w:firstLineChars="0" w:firstLine="0"/>
        <w:rPr>
          <w:sz w:val="24"/>
        </w:rPr>
      </w:pPr>
      <w:r w:rsidRPr="00FD4BAF">
        <w:rPr>
          <w:sz w:val="24"/>
        </w:rPr>
        <w:t>A.1.</w:t>
      </w:r>
      <w:r>
        <w:rPr>
          <w:sz w:val="24"/>
        </w:rPr>
        <w:t>2</w:t>
      </w:r>
      <w:r w:rsidRPr="00FD4BAF">
        <w:rPr>
          <w:sz w:val="24"/>
        </w:rPr>
        <w:t xml:space="preserve"> </w:t>
      </w:r>
      <w:r w:rsidR="00802D16" w:rsidRPr="00FD4BAF">
        <w:rPr>
          <w:sz w:val="24"/>
        </w:rPr>
        <w:t>分析天平，精确至</w:t>
      </w:r>
      <w:r w:rsidR="00B51F19" w:rsidRPr="00FD4BAF">
        <w:rPr>
          <w:sz w:val="24"/>
        </w:rPr>
        <w:t>0.1</w:t>
      </w:r>
      <w:r w:rsidR="00B51F19">
        <w:rPr>
          <w:sz w:val="24"/>
        </w:rPr>
        <w:t xml:space="preserve"> mg</w:t>
      </w:r>
      <w:r w:rsidR="00802D16" w:rsidRPr="00FD4BAF">
        <w:rPr>
          <w:sz w:val="24"/>
        </w:rPr>
        <w:t>。</w:t>
      </w:r>
    </w:p>
    <w:p w14:paraId="12110955" w14:textId="68B143D8" w:rsidR="00802D16" w:rsidRPr="00FD4BAF" w:rsidRDefault="00802D16" w:rsidP="008902E6">
      <w:pPr>
        <w:widowControl/>
        <w:adjustRightInd/>
        <w:snapToGrid/>
        <w:spacing w:line="360" w:lineRule="auto"/>
        <w:ind w:firstLineChars="0" w:firstLine="0"/>
        <w:rPr>
          <w:sz w:val="24"/>
        </w:rPr>
      </w:pPr>
      <w:r w:rsidRPr="00FD4BAF">
        <w:rPr>
          <w:sz w:val="24"/>
        </w:rPr>
        <w:t>A.1.</w:t>
      </w:r>
      <w:r w:rsidR="00A95ADE">
        <w:rPr>
          <w:sz w:val="24"/>
        </w:rPr>
        <w:t>3</w:t>
      </w:r>
      <w:r w:rsidRPr="00FD4BAF">
        <w:rPr>
          <w:sz w:val="24"/>
        </w:rPr>
        <w:t xml:space="preserve"> </w:t>
      </w:r>
      <w:r w:rsidRPr="00FD4BAF">
        <w:rPr>
          <w:sz w:val="24"/>
        </w:rPr>
        <w:t>高温炉：附温度指示器与自动控制装置，可保持在</w:t>
      </w:r>
      <w:r w:rsidRPr="00FD4BAF">
        <w:rPr>
          <w:sz w:val="24"/>
        </w:rPr>
        <w:t>1000</w:t>
      </w:r>
      <w:r w:rsidR="009B33EE">
        <w:rPr>
          <w:sz w:val="24"/>
        </w:rPr>
        <w:t xml:space="preserve"> </w:t>
      </w:r>
      <w:r w:rsidR="00346E31" w:rsidRPr="00FD4BAF">
        <w:rPr>
          <w:sz w:val="24"/>
        </w:rPr>
        <w:t>℃</w:t>
      </w:r>
      <w:r w:rsidR="00346E31">
        <w:rPr>
          <w:sz w:val="24"/>
        </w:rPr>
        <w:t xml:space="preserve"> </w:t>
      </w:r>
      <w:r w:rsidRPr="00FD4BAF">
        <w:rPr>
          <w:sz w:val="24"/>
        </w:rPr>
        <w:t>±</w:t>
      </w:r>
      <w:r w:rsidR="009B33EE">
        <w:rPr>
          <w:sz w:val="24"/>
        </w:rPr>
        <w:t xml:space="preserve"> </w:t>
      </w:r>
      <w:r w:rsidRPr="00FD4BAF">
        <w:rPr>
          <w:sz w:val="24"/>
        </w:rPr>
        <w:t>50℃</w:t>
      </w:r>
      <w:r w:rsidRPr="00FD4BAF">
        <w:rPr>
          <w:sz w:val="24"/>
        </w:rPr>
        <w:t>。</w:t>
      </w:r>
    </w:p>
    <w:p w14:paraId="38D702A5" w14:textId="7C3C3C55" w:rsidR="005F4011" w:rsidRDefault="00802D16" w:rsidP="008902E6">
      <w:pPr>
        <w:widowControl/>
        <w:adjustRightInd/>
        <w:snapToGrid/>
        <w:spacing w:line="360" w:lineRule="auto"/>
        <w:ind w:firstLineChars="0" w:firstLine="0"/>
        <w:rPr>
          <w:sz w:val="24"/>
        </w:rPr>
      </w:pPr>
      <w:r w:rsidRPr="00FD4BAF">
        <w:rPr>
          <w:sz w:val="24"/>
        </w:rPr>
        <w:t>A1.</w:t>
      </w:r>
      <w:r w:rsidR="00A95ADE">
        <w:rPr>
          <w:sz w:val="24"/>
        </w:rPr>
        <w:t>4</w:t>
      </w:r>
      <w:r w:rsidRPr="00FD4BAF">
        <w:rPr>
          <w:sz w:val="24"/>
        </w:rPr>
        <w:t xml:space="preserve"> </w:t>
      </w:r>
      <w:r w:rsidRPr="00FD4BAF">
        <w:rPr>
          <w:sz w:val="24"/>
        </w:rPr>
        <w:t>干燥器：内装干燥剂。</w:t>
      </w:r>
    </w:p>
    <w:p w14:paraId="03793146" w14:textId="5A270858" w:rsidR="00802D16" w:rsidRPr="00FD4BAF" w:rsidRDefault="00802D16" w:rsidP="00EC376D">
      <w:pPr>
        <w:widowControl/>
        <w:adjustRightInd/>
        <w:snapToGrid/>
        <w:spacing w:line="480" w:lineRule="auto"/>
        <w:ind w:firstLineChars="0" w:firstLine="0"/>
        <w:rPr>
          <w:b/>
          <w:sz w:val="24"/>
        </w:rPr>
      </w:pPr>
      <w:r w:rsidRPr="00FD4BAF">
        <w:rPr>
          <w:b/>
          <w:sz w:val="24"/>
        </w:rPr>
        <w:t xml:space="preserve">A.2 </w:t>
      </w:r>
      <w:r w:rsidRPr="00FD4BAF">
        <w:rPr>
          <w:b/>
          <w:sz w:val="24"/>
        </w:rPr>
        <w:t>试样</w:t>
      </w:r>
      <w:r w:rsidR="0088675C">
        <w:rPr>
          <w:rFonts w:hint="eastAsia"/>
          <w:b/>
          <w:sz w:val="24"/>
        </w:rPr>
        <w:t>制备</w:t>
      </w:r>
    </w:p>
    <w:p w14:paraId="6FF05F89" w14:textId="66BAEE08" w:rsidR="00F47538" w:rsidRPr="00FD4BAF" w:rsidRDefault="00802D16" w:rsidP="008902E6">
      <w:pPr>
        <w:widowControl/>
        <w:adjustRightInd/>
        <w:snapToGrid/>
        <w:spacing w:line="360" w:lineRule="auto"/>
        <w:ind w:firstLine="480"/>
        <w:rPr>
          <w:sz w:val="24"/>
        </w:rPr>
      </w:pPr>
      <w:r w:rsidRPr="00FD4BAF">
        <w:rPr>
          <w:sz w:val="24"/>
        </w:rPr>
        <w:t>实验室</w:t>
      </w:r>
      <w:r w:rsidRPr="009B33EE">
        <w:rPr>
          <w:sz w:val="24"/>
        </w:rPr>
        <w:t>样品通过</w:t>
      </w:r>
      <w:r w:rsidR="00F47538" w:rsidRPr="009B33EE">
        <w:rPr>
          <w:sz w:val="24"/>
        </w:rPr>
        <w:t>75</w:t>
      </w:r>
      <w:r w:rsidR="00FD6A90" w:rsidRPr="009B33EE">
        <w:rPr>
          <w:sz w:val="24"/>
        </w:rPr>
        <w:t xml:space="preserve"> </w:t>
      </w:r>
      <w:proofErr w:type="spellStart"/>
      <w:r w:rsidR="009B33EE" w:rsidRPr="009B33EE">
        <w:rPr>
          <w:sz w:val="24"/>
        </w:rPr>
        <w:t>μm</w:t>
      </w:r>
      <w:proofErr w:type="spellEnd"/>
      <w:r w:rsidR="00F47538" w:rsidRPr="009B33EE">
        <w:rPr>
          <w:sz w:val="24"/>
        </w:rPr>
        <w:t>试验</w:t>
      </w:r>
      <w:r w:rsidR="00F47538" w:rsidRPr="00FD4BAF">
        <w:rPr>
          <w:sz w:val="24"/>
        </w:rPr>
        <w:t>筛，</w:t>
      </w:r>
      <w:r w:rsidR="00F47538" w:rsidRPr="00FD4BAF">
        <w:rPr>
          <w:sz w:val="24"/>
        </w:rPr>
        <w:t>105</w:t>
      </w:r>
      <w:r w:rsidR="00A9076F" w:rsidRPr="00FD4BAF">
        <w:rPr>
          <w:sz w:val="24"/>
        </w:rPr>
        <w:t xml:space="preserve"> ℃</w:t>
      </w:r>
      <w:r w:rsidR="00A9076F">
        <w:rPr>
          <w:sz w:val="24"/>
        </w:rPr>
        <w:t xml:space="preserve"> </w:t>
      </w:r>
      <w:r w:rsidR="00F47538" w:rsidRPr="00FD4BAF">
        <w:rPr>
          <w:sz w:val="24"/>
        </w:rPr>
        <w:t>~</w:t>
      </w:r>
      <w:r w:rsidR="00A9076F">
        <w:rPr>
          <w:sz w:val="24"/>
        </w:rPr>
        <w:t xml:space="preserve"> </w:t>
      </w:r>
      <w:r w:rsidR="00F47538" w:rsidRPr="00FD4BAF">
        <w:rPr>
          <w:sz w:val="24"/>
        </w:rPr>
        <w:t>110</w:t>
      </w:r>
      <w:r w:rsidR="00B06AED" w:rsidRPr="00FD4BAF">
        <w:rPr>
          <w:sz w:val="24"/>
        </w:rPr>
        <w:t xml:space="preserve"> </w:t>
      </w:r>
      <w:r w:rsidR="00F47538" w:rsidRPr="00FD4BAF">
        <w:rPr>
          <w:sz w:val="24"/>
        </w:rPr>
        <w:t>℃</w:t>
      </w:r>
      <w:r w:rsidR="00B06AED" w:rsidRPr="00FD4BAF">
        <w:rPr>
          <w:sz w:val="24"/>
        </w:rPr>
        <w:t xml:space="preserve"> </w:t>
      </w:r>
      <w:r w:rsidR="00F47538" w:rsidRPr="00FD4BAF">
        <w:rPr>
          <w:sz w:val="24"/>
        </w:rPr>
        <w:t>干燥</w:t>
      </w:r>
      <w:r w:rsidR="00F47538" w:rsidRPr="00FD4BAF">
        <w:rPr>
          <w:sz w:val="24"/>
        </w:rPr>
        <w:t>2 h</w:t>
      </w:r>
      <w:r w:rsidR="00F47538" w:rsidRPr="00FD4BAF">
        <w:rPr>
          <w:sz w:val="24"/>
        </w:rPr>
        <w:t>以上</w:t>
      </w:r>
      <w:r w:rsidR="00363B07">
        <w:rPr>
          <w:rFonts w:hint="eastAsia"/>
          <w:sz w:val="24"/>
        </w:rPr>
        <w:t>至恒重</w:t>
      </w:r>
      <w:r w:rsidR="00F47538" w:rsidRPr="00FD4BAF">
        <w:rPr>
          <w:sz w:val="24"/>
        </w:rPr>
        <w:t>，置于干燥器中冷却至室温。</w:t>
      </w:r>
    </w:p>
    <w:p w14:paraId="1E3F8953" w14:textId="77777777" w:rsidR="00F47538" w:rsidRPr="00FD4BAF" w:rsidRDefault="00F47538" w:rsidP="00EC376D">
      <w:pPr>
        <w:widowControl/>
        <w:adjustRightInd/>
        <w:snapToGrid/>
        <w:spacing w:line="480" w:lineRule="auto"/>
        <w:ind w:firstLineChars="0" w:firstLine="0"/>
        <w:rPr>
          <w:b/>
          <w:sz w:val="24"/>
        </w:rPr>
      </w:pPr>
      <w:r w:rsidRPr="00FD4BAF">
        <w:rPr>
          <w:b/>
          <w:sz w:val="24"/>
        </w:rPr>
        <w:t xml:space="preserve">A.3 </w:t>
      </w:r>
      <w:r w:rsidRPr="00FD4BAF">
        <w:rPr>
          <w:b/>
          <w:sz w:val="24"/>
        </w:rPr>
        <w:t>实验步骤</w:t>
      </w:r>
    </w:p>
    <w:p w14:paraId="4D1748A7" w14:textId="31DDA6FD" w:rsidR="006A0D12" w:rsidRPr="00FD4BAF" w:rsidRDefault="00F47538" w:rsidP="009F2303">
      <w:pPr>
        <w:widowControl/>
        <w:adjustRightInd/>
        <w:snapToGrid/>
        <w:spacing w:line="360" w:lineRule="auto"/>
        <w:ind w:firstLineChars="0" w:firstLine="0"/>
        <w:rPr>
          <w:sz w:val="24"/>
        </w:rPr>
      </w:pPr>
      <w:r w:rsidRPr="00FD4BAF">
        <w:rPr>
          <w:sz w:val="24"/>
        </w:rPr>
        <w:t xml:space="preserve">A.3.1 </w:t>
      </w:r>
      <w:r w:rsidRPr="00FD4BAF">
        <w:rPr>
          <w:sz w:val="24"/>
        </w:rPr>
        <w:t>称取约</w:t>
      </w:r>
      <w:r w:rsidRPr="00FD4BAF">
        <w:rPr>
          <w:sz w:val="24"/>
        </w:rPr>
        <w:t>1 g</w:t>
      </w:r>
      <w:r w:rsidRPr="00FD4BAF">
        <w:rPr>
          <w:sz w:val="24"/>
        </w:rPr>
        <w:t>试样</w:t>
      </w:r>
      <w:r w:rsidR="006A0D12" w:rsidRPr="00FD4BAF">
        <w:rPr>
          <w:sz w:val="24"/>
        </w:rPr>
        <w:t>，精确至</w:t>
      </w:r>
      <w:r w:rsidR="006A0D12" w:rsidRPr="00FD4BAF">
        <w:rPr>
          <w:sz w:val="24"/>
        </w:rPr>
        <w:t>0.0001</w:t>
      </w:r>
      <w:r w:rsidR="00346E31">
        <w:rPr>
          <w:sz w:val="24"/>
        </w:rPr>
        <w:t xml:space="preserve"> </w:t>
      </w:r>
      <w:r w:rsidR="006A0D12" w:rsidRPr="00FD4BAF">
        <w:rPr>
          <w:sz w:val="24"/>
        </w:rPr>
        <w:t>g</w:t>
      </w:r>
      <w:r w:rsidR="006A0D12" w:rsidRPr="00FD4BAF">
        <w:rPr>
          <w:sz w:val="24"/>
        </w:rPr>
        <w:t>，置于</w:t>
      </w:r>
      <w:r w:rsidR="00B51F19">
        <w:rPr>
          <w:rFonts w:hint="eastAsia"/>
          <w:sz w:val="24"/>
        </w:rPr>
        <w:t>已灼烧至恒重的</w:t>
      </w:r>
      <w:r w:rsidR="00D646ED">
        <w:rPr>
          <w:rFonts w:hint="eastAsia"/>
          <w:sz w:val="24"/>
        </w:rPr>
        <w:t>瓷</w:t>
      </w:r>
      <w:r w:rsidR="006A0D12" w:rsidRPr="00FD4BAF">
        <w:rPr>
          <w:sz w:val="24"/>
        </w:rPr>
        <w:t>坩埚中。</w:t>
      </w:r>
    </w:p>
    <w:p w14:paraId="5B832744" w14:textId="72D1190C" w:rsidR="00370711" w:rsidRPr="00FD4BAF" w:rsidRDefault="006A0D12" w:rsidP="009F2303">
      <w:pPr>
        <w:widowControl/>
        <w:adjustRightInd/>
        <w:snapToGrid/>
        <w:spacing w:line="360" w:lineRule="auto"/>
        <w:ind w:firstLineChars="0" w:firstLine="0"/>
        <w:rPr>
          <w:sz w:val="24"/>
        </w:rPr>
      </w:pPr>
      <w:r w:rsidRPr="00FD4BAF">
        <w:rPr>
          <w:sz w:val="24"/>
        </w:rPr>
        <w:t xml:space="preserve">A.3.2 </w:t>
      </w:r>
      <w:r w:rsidRPr="00FD4BAF">
        <w:rPr>
          <w:sz w:val="24"/>
        </w:rPr>
        <w:t>将坩埚置于高温炉中</w:t>
      </w:r>
      <w:r w:rsidRPr="0088675C">
        <w:rPr>
          <w:sz w:val="24"/>
        </w:rPr>
        <w:t>，</w:t>
      </w:r>
      <w:r w:rsidR="00D646ED">
        <w:rPr>
          <w:rFonts w:hint="eastAsia"/>
          <w:sz w:val="24"/>
        </w:rPr>
        <w:t>将炉温</w:t>
      </w:r>
      <w:r w:rsidR="009F2303">
        <w:rPr>
          <w:rFonts w:hint="eastAsia"/>
          <w:sz w:val="24"/>
        </w:rPr>
        <w:t>缓慢</w:t>
      </w:r>
      <w:r w:rsidRPr="00FD4BAF">
        <w:rPr>
          <w:sz w:val="24"/>
        </w:rPr>
        <w:t>升温至</w:t>
      </w:r>
      <w:r w:rsidRPr="00FD4BAF">
        <w:rPr>
          <w:sz w:val="24"/>
        </w:rPr>
        <w:t>5</w:t>
      </w:r>
      <w:r w:rsidR="00366A9C" w:rsidRPr="00FD4BAF">
        <w:rPr>
          <w:sz w:val="24"/>
        </w:rPr>
        <w:t>3</w:t>
      </w:r>
      <w:r w:rsidRPr="00FD4BAF">
        <w:rPr>
          <w:sz w:val="24"/>
        </w:rPr>
        <w:t>0</w:t>
      </w:r>
      <w:r w:rsidR="00D646ED">
        <w:rPr>
          <w:sz w:val="24"/>
        </w:rPr>
        <w:t xml:space="preserve"> </w:t>
      </w:r>
      <w:r w:rsidR="00DE0A22" w:rsidRPr="00FD4BAF">
        <w:rPr>
          <w:sz w:val="24"/>
        </w:rPr>
        <w:t>℃</w:t>
      </w:r>
      <w:r w:rsidR="00DE0A22">
        <w:rPr>
          <w:sz w:val="24"/>
        </w:rPr>
        <w:t xml:space="preserve"> </w:t>
      </w:r>
      <w:r w:rsidR="00366A9C" w:rsidRPr="00FD4BAF">
        <w:rPr>
          <w:sz w:val="24"/>
        </w:rPr>
        <w:t>±</w:t>
      </w:r>
      <w:r w:rsidR="00D646ED">
        <w:rPr>
          <w:sz w:val="24"/>
        </w:rPr>
        <w:t xml:space="preserve"> 25</w:t>
      </w:r>
      <w:r w:rsidRPr="00FD4BAF">
        <w:rPr>
          <w:sz w:val="24"/>
        </w:rPr>
        <w:t xml:space="preserve"> ℃</w:t>
      </w:r>
      <w:r w:rsidR="00F75E81" w:rsidRPr="00FD4BAF">
        <w:rPr>
          <w:sz w:val="24"/>
        </w:rPr>
        <w:t>，保持灼烧</w:t>
      </w:r>
      <w:r w:rsidR="00370711" w:rsidRPr="00FD4BAF">
        <w:rPr>
          <w:sz w:val="24"/>
        </w:rPr>
        <w:t xml:space="preserve">30 </w:t>
      </w:r>
      <w:r w:rsidR="00F75E81" w:rsidRPr="00FD4BAF">
        <w:rPr>
          <w:sz w:val="24"/>
        </w:rPr>
        <w:t>min</w:t>
      </w:r>
      <w:r w:rsidR="00F75E81" w:rsidRPr="00FD4BAF">
        <w:rPr>
          <w:sz w:val="24"/>
        </w:rPr>
        <w:t>，开启炉门取出坩埚</w:t>
      </w:r>
      <w:r w:rsidR="0013170A">
        <w:rPr>
          <w:rFonts w:hint="eastAsia"/>
          <w:sz w:val="24"/>
        </w:rPr>
        <w:t>置于耐热板上，</w:t>
      </w:r>
      <w:r w:rsidR="00F75E81" w:rsidRPr="00FD4BAF">
        <w:rPr>
          <w:sz w:val="24"/>
        </w:rPr>
        <w:t>立即盖好坩埚盖。</w:t>
      </w:r>
      <w:r w:rsidR="0013170A">
        <w:rPr>
          <w:rFonts w:hint="eastAsia"/>
          <w:sz w:val="24"/>
        </w:rPr>
        <w:t>冷却</w:t>
      </w:r>
      <w:r w:rsidR="0013170A">
        <w:rPr>
          <w:rFonts w:hint="eastAsia"/>
          <w:sz w:val="24"/>
        </w:rPr>
        <w:t>5</w:t>
      </w:r>
      <w:r w:rsidR="00C71D37">
        <w:rPr>
          <w:sz w:val="24"/>
        </w:rPr>
        <w:t xml:space="preserve"> </w:t>
      </w:r>
      <w:r w:rsidR="0013170A">
        <w:rPr>
          <w:rFonts w:hint="eastAsia"/>
          <w:sz w:val="24"/>
        </w:rPr>
        <w:t>min</w:t>
      </w:r>
      <w:r w:rsidR="0013170A">
        <w:rPr>
          <w:rFonts w:hint="eastAsia"/>
          <w:sz w:val="24"/>
        </w:rPr>
        <w:t>左右，移入</w:t>
      </w:r>
      <w:r w:rsidR="00F75E81" w:rsidRPr="00FD4BAF">
        <w:rPr>
          <w:sz w:val="24"/>
        </w:rPr>
        <w:t>干燥器中冷却至室温，</w:t>
      </w:r>
      <w:r w:rsidR="0013170A">
        <w:rPr>
          <w:rFonts w:hint="eastAsia"/>
          <w:sz w:val="24"/>
        </w:rPr>
        <w:t>迅速</w:t>
      </w:r>
      <w:r w:rsidR="00932C18">
        <w:rPr>
          <w:rFonts w:hint="eastAsia"/>
          <w:sz w:val="24"/>
        </w:rPr>
        <w:t>称</w:t>
      </w:r>
      <w:r w:rsidR="00F811B0">
        <w:rPr>
          <w:rFonts w:hint="eastAsia"/>
          <w:sz w:val="24"/>
        </w:rPr>
        <w:t>取试样质</w:t>
      </w:r>
      <w:r w:rsidR="00370711" w:rsidRPr="00FD4BAF">
        <w:rPr>
          <w:sz w:val="24"/>
        </w:rPr>
        <w:t>量。</w:t>
      </w:r>
    </w:p>
    <w:p w14:paraId="4F2524C3" w14:textId="173AE11B" w:rsidR="005A392D" w:rsidRDefault="00370711" w:rsidP="009F2303">
      <w:pPr>
        <w:widowControl/>
        <w:adjustRightInd/>
        <w:snapToGrid/>
        <w:spacing w:line="360" w:lineRule="auto"/>
        <w:ind w:firstLineChars="0" w:firstLine="0"/>
        <w:rPr>
          <w:sz w:val="24"/>
        </w:rPr>
      </w:pPr>
      <w:r w:rsidRPr="00FD4BAF">
        <w:rPr>
          <w:sz w:val="24"/>
        </w:rPr>
        <w:t xml:space="preserve">A 3.3 </w:t>
      </w:r>
      <w:r w:rsidR="00FE0CFD">
        <w:rPr>
          <w:rFonts w:hint="eastAsia"/>
          <w:sz w:val="24"/>
        </w:rPr>
        <w:t>将称量后坩埚</w:t>
      </w:r>
      <w:r w:rsidRPr="00FD4BAF">
        <w:rPr>
          <w:sz w:val="24"/>
        </w:rPr>
        <w:t>再次放入高温炉重复灼烧，</w:t>
      </w:r>
      <w:r w:rsidR="009F2303" w:rsidRPr="009F2303">
        <w:rPr>
          <w:rFonts w:hint="eastAsia"/>
          <w:sz w:val="24"/>
        </w:rPr>
        <w:t>将炉温缓慢升温至</w:t>
      </w:r>
      <w:r w:rsidR="00D646ED">
        <w:rPr>
          <w:sz w:val="24"/>
        </w:rPr>
        <w:t>9</w:t>
      </w:r>
      <w:r w:rsidRPr="00FD4BAF">
        <w:rPr>
          <w:sz w:val="24"/>
        </w:rPr>
        <w:t>50</w:t>
      </w:r>
      <w:r w:rsidR="00DE0A22">
        <w:rPr>
          <w:sz w:val="24"/>
        </w:rPr>
        <w:t xml:space="preserve"> </w:t>
      </w:r>
      <w:r w:rsidR="00DE0A22" w:rsidRPr="00FD4BAF">
        <w:rPr>
          <w:sz w:val="24"/>
        </w:rPr>
        <w:t>℃</w:t>
      </w:r>
      <w:r w:rsidR="009B33EE">
        <w:rPr>
          <w:sz w:val="24"/>
        </w:rPr>
        <w:t xml:space="preserve"> </w:t>
      </w:r>
      <w:r w:rsidR="00366A9C" w:rsidRPr="00FD4BAF">
        <w:rPr>
          <w:sz w:val="24"/>
        </w:rPr>
        <w:t>±</w:t>
      </w:r>
      <w:r w:rsidR="00D646ED">
        <w:rPr>
          <w:sz w:val="24"/>
        </w:rPr>
        <w:t xml:space="preserve"> 2</w:t>
      </w:r>
      <w:r w:rsidR="00366A9C" w:rsidRPr="00FD4BAF">
        <w:rPr>
          <w:sz w:val="24"/>
        </w:rPr>
        <w:t>5</w:t>
      </w:r>
      <w:r w:rsidR="005A392D" w:rsidRPr="00FD4BAF">
        <w:rPr>
          <w:sz w:val="24"/>
        </w:rPr>
        <w:t xml:space="preserve"> </w:t>
      </w:r>
      <w:r w:rsidRPr="00FD4BAF">
        <w:rPr>
          <w:sz w:val="24"/>
        </w:rPr>
        <w:t>℃</w:t>
      </w:r>
      <w:r w:rsidRPr="00FD4BAF">
        <w:rPr>
          <w:sz w:val="24"/>
        </w:rPr>
        <w:t>，保持灼烧</w:t>
      </w:r>
      <w:r w:rsidR="009F2303">
        <w:rPr>
          <w:sz w:val="24"/>
        </w:rPr>
        <w:t>60</w:t>
      </w:r>
      <w:r w:rsidR="00DE2448">
        <w:rPr>
          <w:sz w:val="24"/>
        </w:rPr>
        <w:t xml:space="preserve"> </w:t>
      </w:r>
      <w:r w:rsidRPr="00FD4BAF">
        <w:rPr>
          <w:sz w:val="24"/>
        </w:rPr>
        <w:t>min</w:t>
      </w:r>
      <w:r w:rsidR="005A392D" w:rsidRPr="00FD4BAF">
        <w:rPr>
          <w:sz w:val="24"/>
        </w:rPr>
        <w:t>，</w:t>
      </w:r>
      <w:r w:rsidR="009F2303" w:rsidRPr="009F2303">
        <w:rPr>
          <w:rFonts w:hint="eastAsia"/>
          <w:sz w:val="24"/>
        </w:rPr>
        <w:t>开启炉门取出坩埚置于耐热板上，立即盖好坩埚盖。冷却</w:t>
      </w:r>
      <w:r w:rsidR="009F2303" w:rsidRPr="009F2303">
        <w:rPr>
          <w:rFonts w:hint="eastAsia"/>
          <w:sz w:val="24"/>
        </w:rPr>
        <w:t>5</w:t>
      </w:r>
      <w:r w:rsidR="00A41979">
        <w:rPr>
          <w:sz w:val="24"/>
        </w:rPr>
        <w:t xml:space="preserve"> </w:t>
      </w:r>
      <w:r w:rsidR="009F2303" w:rsidRPr="009F2303">
        <w:rPr>
          <w:rFonts w:hint="eastAsia"/>
          <w:sz w:val="24"/>
        </w:rPr>
        <w:t>min</w:t>
      </w:r>
      <w:r w:rsidR="009F2303" w:rsidRPr="009F2303">
        <w:rPr>
          <w:rFonts w:hint="eastAsia"/>
          <w:sz w:val="24"/>
        </w:rPr>
        <w:t>左右，移入干燥器中冷却至室温，迅速</w:t>
      </w:r>
      <w:r w:rsidR="00F811B0">
        <w:rPr>
          <w:rFonts w:hint="eastAsia"/>
          <w:sz w:val="24"/>
        </w:rPr>
        <w:t>称取试样质</w:t>
      </w:r>
      <w:r w:rsidR="009F2303" w:rsidRPr="009F2303">
        <w:rPr>
          <w:rFonts w:hint="eastAsia"/>
          <w:sz w:val="24"/>
        </w:rPr>
        <w:t>量。</w:t>
      </w:r>
    </w:p>
    <w:p w14:paraId="3C423BFC" w14:textId="3F3A5D36" w:rsidR="009F2303" w:rsidRDefault="009F2303" w:rsidP="009F2303">
      <w:pPr>
        <w:widowControl/>
        <w:adjustRightInd/>
        <w:snapToGrid/>
        <w:spacing w:line="360" w:lineRule="auto"/>
        <w:ind w:firstLineChars="0" w:firstLine="0"/>
        <w:rPr>
          <w:sz w:val="24"/>
        </w:rPr>
      </w:pPr>
      <w:r>
        <w:rPr>
          <w:rFonts w:hint="eastAsia"/>
          <w:sz w:val="24"/>
        </w:rPr>
        <w:t>A</w:t>
      </w:r>
      <w:r>
        <w:rPr>
          <w:sz w:val="24"/>
        </w:rPr>
        <w:t xml:space="preserve">.3.4 </w:t>
      </w:r>
      <w:r>
        <w:rPr>
          <w:rFonts w:hint="eastAsia"/>
          <w:sz w:val="24"/>
        </w:rPr>
        <w:t>将</w:t>
      </w:r>
      <w:r>
        <w:rPr>
          <w:sz w:val="24"/>
        </w:rPr>
        <w:t>3.</w:t>
      </w:r>
      <w:r w:rsidR="00A41979">
        <w:rPr>
          <w:sz w:val="24"/>
        </w:rPr>
        <w:t>3</w:t>
      </w:r>
      <w:r>
        <w:rPr>
          <w:rFonts w:hint="eastAsia"/>
          <w:sz w:val="24"/>
        </w:rPr>
        <w:t>中称量后的坩埚置于</w:t>
      </w:r>
      <w:r>
        <w:rPr>
          <w:sz w:val="24"/>
        </w:rPr>
        <w:t>9</w:t>
      </w:r>
      <w:r w:rsidRPr="00FD4BAF">
        <w:rPr>
          <w:sz w:val="24"/>
        </w:rPr>
        <w:t>50</w:t>
      </w:r>
      <w:r>
        <w:rPr>
          <w:sz w:val="24"/>
        </w:rPr>
        <w:t xml:space="preserve"> </w:t>
      </w:r>
      <w:r w:rsidRPr="00FD4BAF">
        <w:rPr>
          <w:sz w:val="24"/>
        </w:rPr>
        <w:t>℃</w:t>
      </w:r>
      <w:r>
        <w:rPr>
          <w:sz w:val="24"/>
        </w:rPr>
        <w:t xml:space="preserve"> </w:t>
      </w:r>
      <w:r w:rsidRPr="00FD4BAF">
        <w:rPr>
          <w:sz w:val="24"/>
        </w:rPr>
        <w:t>±</w:t>
      </w:r>
      <w:r>
        <w:rPr>
          <w:sz w:val="24"/>
        </w:rPr>
        <w:t xml:space="preserve"> 2</w:t>
      </w:r>
      <w:r w:rsidRPr="00FD4BAF">
        <w:rPr>
          <w:sz w:val="24"/>
        </w:rPr>
        <w:t>5 ℃</w:t>
      </w:r>
      <w:r>
        <w:rPr>
          <w:rFonts w:hint="eastAsia"/>
          <w:sz w:val="24"/>
        </w:rPr>
        <w:t>的</w:t>
      </w:r>
      <w:r w:rsidR="00381DBB">
        <w:rPr>
          <w:rFonts w:hint="eastAsia"/>
          <w:sz w:val="24"/>
        </w:rPr>
        <w:t>高温</w:t>
      </w:r>
      <w:r>
        <w:rPr>
          <w:rFonts w:hint="eastAsia"/>
          <w:sz w:val="24"/>
        </w:rPr>
        <w:t>炉中，进行检查性灼烧，每次</w:t>
      </w:r>
      <w:r>
        <w:rPr>
          <w:rFonts w:hint="eastAsia"/>
          <w:sz w:val="24"/>
        </w:rPr>
        <w:t>2</w:t>
      </w:r>
      <w:r>
        <w:rPr>
          <w:sz w:val="24"/>
        </w:rPr>
        <w:t>0</w:t>
      </w:r>
      <w:r>
        <w:rPr>
          <w:rFonts w:hint="eastAsia"/>
          <w:sz w:val="24"/>
        </w:rPr>
        <w:t>min</w:t>
      </w:r>
      <w:r>
        <w:rPr>
          <w:rFonts w:hint="eastAsia"/>
          <w:sz w:val="24"/>
        </w:rPr>
        <w:t>，直到连续两次灼烧后的质量变化不超过</w:t>
      </w:r>
      <w:r>
        <w:rPr>
          <w:rFonts w:hint="eastAsia"/>
          <w:sz w:val="24"/>
        </w:rPr>
        <w:t>0</w:t>
      </w:r>
      <w:r>
        <w:rPr>
          <w:sz w:val="24"/>
        </w:rPr>
        <w:t>.0010</w:t>
      </w:r>
      <w:r w:rsidR="00A41979">
        <w:rPr>
          <w:sz w:val="24"/>
        </w:rPr>
        <w:t xml:space="preserve"> </w:t>
      </w:r>
      <w:r>
        <w:rPr>
          <w:rFonts w:hint="eastAsia"/>
          <w:sz w:val="24"/>
        </w:rPr>
        <w:t>g</w:t>
      </w:r>
      <w:r>
        <w:rPr>
          <w:rFonts w:hint="eastAsia"/>
          <w:sz w:val="24"/>
        </w:rPr>
        <w:t>为止。以最后一次灼烧的质量为计算依据。</w:t>
      </w:r>
    </w:p>
    <w:p w14:paraId="08B45C55" w14:textId="281EDBF5" w:rsidR="006A0D12" w:rsidRPr="00FD4BAF" w:rsidRDefault="005A392D" w:rsidP="00EC376D">
      <w:pPr>
        <w:widowControl/>
        <w:adjustRightInd/>
        <w:snapToGrid/>
        <w:spacing w:line="480" w:lineRule="auto"/>
        <w:ind w:firstLineChars="0" w:firstLine="0"/>
        <w:rPr>
          <w:b/>
          <w:sz w:val="24"/>
        </w:rPr>
      </w:pPr>
      <w:r w:rsidRPr="00FD4BAF">
        <w:rPr>
          <w:b/>
          <w:sz w:val="24"/>
        </w:rPr>
        <w:t xml:space="preserve">A. 4 </w:t>
      </w:r>
      <w:r w:rsidRPr="00FD4BAF">
        <w:rPr>
          <w:b/>
          <w:sz w:val="24"/>
        </w:rPr>
        <w:t>分析结果</w:t>
      </w:r>
    </w:p>
    <w:p w14:paraId="42E903AC" w14:textId="5B077F8F" w:rsidR="005A392D" w:rsidRPr="00FD4BAF" w:rsidRDefault="009F2303" w:rsidP="008902E6">
      <w:pPr>
        <w:widowControl/>
        <w:adjustRightInd/>
        <w:snapToGrid/>
        <w:spacing w:line="360" w:lineRule="auto"/>
        <w:ind w:firstLine="480"/>
        <w:rPr>
          <w:sz w:val="24"/>
        </w:rPr>
      </w:pPr>
      <w:proofErr w:type="gramStart"/>
      <w:r>
        <w:rPr>
          <w:rFonts w:hint="eastAsia"/>
          <w:sz w:val="24"/>
        </w:rPr>
        <w:t>固碳钢渣</w:t>
      </w:r>
      <w:proofErr w:type="gramEnd"/>
      <w:r>
        <w:rPr>
          <w:rFonts w:hint="eastAsia"/>
          <w:sz w:val="24"/>
        </w:rPr>
        <w:t>的</w:t>
      </w:r>
      <w:proofErr w:type="gramStart"/>
      <w:r w:rsidR="005A392D" w:rsidRPr="00FD4BAF">
        <w:rPr>
          <w:sz w:val="24"/>
        </w:rPr>
        <w:t>固碳率</w:t>
      </w:r>
      <w:proofErr w:type="gramEnd"/>
      <w:r>
        <w:rPr>
          <w:rFonts w:hint="eastAsia"/>
          <w:sz w:val="24"/>
        </w:rPr>
        <w:t>以质量分数</w:t>
      </w:r>
      <w:r>
        <w:rPr>
          <w:rFonts w:hint="eastAsia"/>
          <w:sz w:val="24"/>
        </w:rPr>
        <w:t>G</w:t>
      </w:r>
      <w:r>
        <w:rPr>
          <w:rFonts w:hint="eastAsia"/>
          <w:sz w:val="24"/>
        </w:rPr>
        <w:t>计，按式（</w:t>
      </w:r>
      <w:r>
        <w:rPr>
          <w:rFonts w:hint="eastAsia"/>
          <w:sz w:val="24"/>
        </w:rPr>
        <w:t>1</w:t>
      </w:r>
      <w:r>
        <w:rPr>
          <w:rFonts w:hint="eastAsia"/>
          <w:sz w:val="24"/>
        </w:rPr>
        <w:t>）计算</w:t>
      </w:r>
      <w:r w:rsidR="005A392D" w:rsidRPr="00FD4BAF">
        <w:rPr>
          <w:sz w:val="24"/>
        </w:rPr>
        <w:t>:</w:t>
      </w:r>
    </w:p>
    <w:p w14:paraId="2F7B68C0" w14:textId="1140846B" w:rsidR="00BC4E54" w:rsidRPr="00FD4BAF" w:rsidRDefault="00A9076F" w:rsidP="00A9076F">
      <w:pPr>
        <w:autoSpaceDE w:val="0"/>
        <w:autoSpaceDN w:val="0"/>
        <w:spacing w:line="360" w:lineRule="auto"/>
        <w:ind w:right="840" w:firstLineChars="300" w:firstLine="720"/>
        <w:jc w:val="right"/>
        <w:rPr>
          <w:sz w:val="24"/>
        </w:rPr>
      </w:pPr>
      <w:r>
        <w:rPr>
          <w:rFonts w:hint="eastAsia"/>
          <w:sz w:val="24"/>
        </w:rPr>
        <w:t xml:space="preserve"> </w:t>
      </w:r>
      <w:r>
        <w:rPr>
          <w:sz w:val="24"/>
        </w:rPr>
        <w:t xml:space="preserve">  </w:t>
      </w:r>
      <m:oMath>
        <m:r>
          <w:rPr>
            <w:rFonts w:ascii="Cambria Math" w:hAnsi="Cambria Math"/>
            <w:noProof/>
            <w:sz w:val="24"/>
          </w:rPr>
          <m:t>G</m:t>
        </m:r>
        <m:r>
          <m:rPr>
            <m:sty m:val="p"/>
          </m:rPr>
          <w:rPr>
            <w:rFonts w:ascii="Cambria Math" w:hAnsi="Cambria Math"/>
            <w:noProof/>
            <w:sz w:val="24"/>
          </w:rPr>
          <m:t>=</m:t>
        </m:r>
        <m:f>
          <m:fPr>
            <m:ctrlPr>
              <w:rPr>
                <w:rFonts w:ascii="Cambria Math" w:hAnsi="Cambria Math"/>
                <w:iCs/>
                <w:noProof/>
                <w:sz w:val="24"/>
              </w:rPr>
            </m:ctrlPr>
          </m:fPr>
          <m:num>
            <m:r>
              <m:rPr>
                <m:sty m:val="p"/>
              </m:rPr>
              <w:rPr>
                <w:rFonts w:ascii="Cambria Math" w:hAnsi="Cambria Math"/>
                <w:noProof/>
                <w:sz w:val="24"/>
              </w:rPr>
              <m:t>（</m:t>
            </m:r>
            <m:sSub>
              <m:sSubPr>
                <m:ctrlPr>
                  <w:rPr>
                    <w:rFonts w:ascii="Cambria Math" w:hAnsi="Cambria Math"/>
                    <w:iCs/>
                    <w:noProof/>
                    <w:sz w:val="24"/>
                  </w:rPr>
                </m:ctrlPr>
              </m:sSubPr>
              <m:e>
                <m:r>
                  <m:rPr>
                    <m:sty m:val="p"/>
                  </m:rPr>
                  <w:rPr>
                    <w:rFonts w:ascii="Cambria Math" w:hAnsi="Cambria Math"/>
                    <w:noProof/>
                    <w:sz w:val="24"/>
                  </w:rPr>
                  <m:t>m</m:t>
                </m:r>
              </m:e>
              <m:sub>
                <m:r>
                  <m:rPr>
                    <m:sty m:val="p"/>
                  </m:rPr>
                  <w:rPr>
                    <w:rFonts w:ascii="Cambria Math" w:hAnsi="Cambria Math"/>
                    <w:noProof/>
                    <w:sz w:val="24"/>
                  </w:rPr>
                  <m:t>0</m:t>
                </m:r>
              </m:sub>
            </m:sSub>
            <m:r>
              <m:rPr>
                <m:nor/>
              </m:rPr>
              <w:rPr>
                <w:iCs/>
                <w:noProof/>
                <w:sz w:val="24"/>
              </w:rPr>
              <m:t>-</m:t>
            </m:r>
            <m:sSub>
              <m:sSubPr>
                <m:ctrlPr>
                  <w:rPr>
                    <w:rFonts w:ascii="Cambria Math" w:hAnsi="Cambria Math"/>
                    <w:iCs/>
                    <w:noProof/>
                    <w:sz w:val="24"/>
                  </w:rPr>
                </m:ctrlPr>
              </m:sSubPr>
              <m:e>
                <m:r>
                  <m:rPr>
                    <m:nor/>
                  </m:rPr>
                  <w:rPr>
                    <w:iCs/>
                    <w:noProof/>
                    <w:sz w:val="24"/>
                  </w:rPr>
                  <m:t>m</m:t>
                </m:r>
              </m:e>
              <m:sub>
                <m:r>
                  <m:rPr>
                    <m:sty m:val="p"/>
                  </m:rPr>
                  <w:rPr>
                    <w:rFonts w:ascii="Cambria Math" w:hAnsi="Cambria Math"/>
                    <w:noProof/>
                    <w:sz w:val="24"/>
                  </w:rPr>
                  <m:t>2</m:t>
                </m:r>
              </m:sub>
            </m:sSub>
            <m:r>
              <m:rPr>
                <m:sty m:val="p"/>
              </m:rPr>
              <w:rPr>
                <w:rFonts w:ascii="Cambria Math" w:hAnsi="Cambria Math"/>
                <w:noProof/>
                <w:sz w:val="24"/>
              </w:rPr>
              <m:t>）</m:t>
            </m:r>
            <m:r>
              <m:rPr>
                <m:sty m:val="p"/>
              </m:rPr>
              <w:rPr>
                <w:rFonts w:ascii="Cambria Math" w:hAnsi="Cambria Math"/>
                <w:noProof/>
                <w:sz w:val="24"/>
              </w:rPr>
              <m:t>-</m:t>
            </m:r>
            <m:r>
              <m:rPr>
                <m:sty m:val="p"/>
              </m:rPr>
              <w:rPr>
                <w:rFonts w:ascii="Cambria Math" w:hAnsi="Cambria Math"/>
                <w:noProof/>
                <w:sz w:val="24"/>
              </w:rPr>
              <m:t>（</m:t>
            </m:r>
            <m:sSub>
              <m:sSubPr>
                <m:ctrlPr>
                  <w:rPr>
                    <w:rFonts w:ascii="Cambria Math" w:hAnsi="Cambria Math"/>
                    <w:iCs/>
                    <w:noProof/>
                    <w:sz w:val="24"/>
                  </w:rPr>
                </m:ctrlPr>
              </m:sSubPr>
              <m:e>
                <m:r>
                  <m:rPr>
                    <m:sty m:val="p"/>
                  </m:rPr>
                  <w:rPr>
                    <w:rFonts w:ascii="Cambria Math" w:hAnsi="Cambria Math"/>
                    <w:noProof/>
                    <w:sz w:val="24"/>
                  </w:rPr>
                  <m:t>m</m:t>
                </m:r>
              </m:e>
              <m:sub>
                <m:r>
                  <m:rPr>
                    <m:sty m:val="p"/>
                  </m:rPr>
                  <w:rPr>
                    <w:rFonts w:ascii="Cambria Math" w:hAnsi="Cambria Math"/>
                    <w:noProof/>
                    <w:sz w:val="24"/>
                  </w:rPr>
                  <m:t>0</m:t>
                </m:r>
              </m:sub>
            </m:sSub>
            <m:r>
              <m:rPr>
                <m:nor/>
              </m:rPr>
              <w:rPr>
                <w:iCs/>
                <w:noProof/>
                <w:sz w:val="24"/>
              </w:rPr>
              <m:t>-</m:t>
            </m:r>
            <m:sSub>
              <m:sSubPr>
                <m:ctrlPr>
                  <w:rPr>
                    <w:rFonts w:ascii="Cambria Math" w:hAnsi="Cambria Math"/>
                    <w:iCs/>
                    <w:noProof/>
                    <w:sz w:val="24"/>
                  </w:rPr>
                </m:ctrlPr>
              </m:sSubPr>
              <m:e>
                <m:r>
                  <m:rPr>
                    <m:nor/>
                  </m:rPr>
                  <w:rPr>
                    <w:iCs/>
                    <w:noProof/>
                    <w:sz w:val="24"/>
                  </w:rPr>
                  <m:t>m</m:t>
                </m:r>
              </m:e>
              <m:sub>
                <m:r>
                  <m:rPr>
                    <m:sty m:val="p"/>
                  </m:rPr>
                  <w:rPr>
                    <w:rFonts w:ascii="Cambria Math" w:hAnsi="Cambria Math"/>
                    <w:noProof/>
                    <w:sz w:val="24"/>
                  </w:rPr>
                  <m:t>1</m:t>
                </m:r>
              </m:sub>
            </m:sSub>
            <m:r>
              <m:rPr>
                <m:sty m:val="p"/>
              </m:rPr>
              <w:rPr>
                <w:rFonts w:ascii="Cambria Math" w:hAnsi="Cambria Math"/>
                <w:noProof/>
                <w:sz w:val="24"/>
              </w:rPr>
              <m:t>）</m:t>
            </m:r>
          </m:num>
          <m:den>
            <m:sSub>
              <m:sSubPr>
                <m:ctrlPr>
                  <w:rPr>
                    <w:rFonts w:ascii="Cambria Math" w:hAnsi="Cambria Math"/>
                    <w:iCs/>
                    <w:noProof/>
                    <w:sz w:val="24"/>
                  </w:rPr>
                </m:ctrlPr>
              </m:sSubPr>
              <m:e>
                <m:r>
                  <m:rPr>
                    <m:nor/>
                  </m:rPr>
                  <w:rPr>
                    <w:iCs/>
                    <w:noProof/>
                    <w:sz w:val="24"/>
                  </w:rPr>
                  <m:t>m</m:t>
                </m:r>
              </m:e>
              <m:sub>
                <m:r>
                  <m:rPr>
                    <m:sty m:val="p"/>
                  </m:rPr>
                  <w:rPr>
                    <w:rFonts w:ascii="Cambria Math" w:hAnsi="Cambria Math"/>
                    <w:noProof/>
                    <w:sz w:val="24"/>
                  </w:rPr>
                  <m:t>2</m:t>
                </m:r>
              </m:sub>
            </m:sSub>
          </m:den>
        </m:f>
        <m:r>
          <m:rPr>
            <m:sty m:val="p"/>
          </m:rPr>
          <w:rPr>
            <w:rFonts w:ascii="Cambria Math" w:hAnsi="Cambria Math"/>
            <w:noProof/>
            <w:sz w:val="24"/>
          </w:rPr>
          <m:t>×100%</m:t>
        </m:r>
      </m:oMath>
      <w:r w:rsidR="00BC4E54" w:rsidRPr="00FD4BAF">
        <w:rPr>
          <w:sz w:val="24"/>
        </w:rPr>
        <w:t xml:space="preserve">  </w:t>
      </w:r>
      <w:r>
        <w:rPr>
          <w:sz w:val="24"/>
        </w:rPr>
        <w:t xml:space="preserve">    </w:t>
      </w:r>
      <w:r w:rsidR="00BC4E54" w:rsidRPr="00FD4BAF">
        <w:rPr>
          <w:sz w:val="24"/>
        </w:rPr>
        <w:t xml:space="preserve">  </w:t>
      </w:r>
      <w:r w:rsidR="00BC4E54" w:rsidRPr="00FD4BAF">
        <w:rPr>
          <w:sz w:val="24"/>
        </w:rPr>
        <w:t>（</w:t>
      </w:r>
      <w:r w:rsidR="00BC4E54" w:rsidRPr="00FD4BAF">
        <w:rPr>
          <w:sz w:val="24"/>
        </w:rPr>
        <w:t>1</w:t>
      </w:r>
      <w:r w:rsidR="00BC4E54" w:rsidRPr="00FD4BAF">
        <w:rPr>
          <w:sz w:val="24"/>
        </w:rPr>
        <w:t>）</w:t>
      </w:r>
    </w:p>
    <w:p w14:paraId="06CC14D5" w14:textId="7DA83E7D" w:rsidR="005A392D" w:rsidRPr="00FD4BAF" w:rsidRDefault="005A392D" w:rsidP="008902E6">
      <w:pPr>
        <w:spacing w:line="360" w:lineRule="auto"/>
        <w:ind w:firstLine="480"/>
        <w:rPr>
          <w:sz w:val="24"/>
        </w:rPr>
      </w:pPr>
      <w:r w:rsidRPr="00FD4BAF">
        <w:rPr>
          <w:sz w:val="24"/>
        </w:rPr>
        <w:t>式中：</w:t>
      </w:r>
    </w:p>
    <w:p w14:paraId="0EC918FE" w14:textId="4CD2B7A7" w:rsidR="005A392D" w:rsidRPr="00D646ED" w:rsidRDefault="00366A9C" w:rsidP="008902E6">
      <w:pPr>
        <w:spacing w:line="360" w:lineRule="auto"/>
        <w:ind w:firstLine="480"/>
        <w:rPr>
          <w:sz w:val="24"/>
        </w:rPr>
      </w:pPr>
      <w:r w:rsidRPr="00BF6F80">
        <w:rPr>
          <w:i/>
          <w:iCs/>
          <w:sz w:val="24"/>
        </w:rPr>
        <w:t>G</w:t>
      </w:r>
      <w:r w:rsidR="005A392D" w:rsidRPr="00D646ED">
        <w:rPr>
          <w:sz w:val="24"/>
        </w:rPr>
        <w:t>—</w:t>
      </w:r>
      <w:proofErr w:type="gramStart"/>
      <w:r w:rsidR="005A392D" w:rsidRPr="00D646ED">
        <w:rPr>
          <w:sz w:val="24"/>
        </w:rPr>
        <w:t>固碳钢渣</w:t>
      </w:r>
      <w:proofErr w:type="gramEnd"/>
      <w:r w:rsidR="005A392D" w:rsidRPr="00D646ED">
        <w:rPr>
          <w:sz w:val="24"/>
        </w:rPr>
        <w:t>粉的</w:t>
      </w:r>
      <w:proofErr w:type="gramStart"/>
      <w:r w:rsidR="005A392D" w:rsidRPr="00D646ED">
        <w:rPr>
          <w:sz w:val="24"/>
        </w:rPr>
        <w:t>固碳率</w:t>
      </w:r>
      <w:proofErr w:type="gramEnd"/>
      <w:r w:rsidR="005A392D" w:rsidRPr="00D646ED">
        <w:rPr>
          <w:sz w:val="24"/>
        </w:rPr>
        <w:t>，</w:t>
      </w:r>
      <w:r w:rsidR="004C2AF9">
        <w:rPr>
          <w:rFonts w:hint="eastAsia"/>
          <w:sz w:val="24"/>
        </w:rPr>
        <w:t>单位为百分比（</w:t>
      </w:r>
      <w:r w:rsidR="005A392D" w:rsidRPr="00D646ED">
        <w:rPr>
          <w:sz w:val="24"/>
        </w:rPr>
        <w:t>%</w:t>
      </w:r>
      <w:r w:rsidR="004C2AF9">
        <w:rPr>
          <w:rFonts w:hint="eastAsia"/>
          <w:sz w:val="24"/>
        </w:rPr>
        <w:t>）</w:t>
      </w:r>
      <w:r w:rsidR="005A392D" w:rsidRPr="00D646ED">
        <w:rPr>
          <w:sz w:val="24"/>
        </w:rPr>
        <w:t>；</w:t>
      </w:r>
    </w:p>
    <w:p w14:paraId="74F93CFE" w14:textId="22E84C40" w:rsidR="00366A9C" w:rsidRPr="00D646ED" w:rsidRDefault="00366A9C" w:rsidP="008902E6">
      <w:pPr>
        <w:spacing w:line="360" w:lineRule="auto"/>
        <w:ind w:firstLine="480"/>
        <w:rPr>
          <w:sz w:val="24"/>
        </w:rPr>
      </w:pPr>
      <w:r w:rsidRPr="00D646ED">
        <w:rPr>
          <w:sz w:val="24"/>
        </w:rPr>
        <w:lastRenderedPageBreak/>
        <w:t>m</w:t>
      </w:r>
      <w:r w:rsidRPr="00D646ED">
        <w:rPr>
          <w:sz w:val="24"/>
          <w:vertAlign w:val="subscript"/>
        </w:rPr>
        <w:t>0</w:t>
      </w:r>
      <w:r w:rsidRPr="00D646ED">
        <w:rPr>
          <w:sz w:val="24"/>
        </w:rPr>
        <w:t>—</w:t>
      </w:r>
      <w:r w:rsidRPr="00D646ED">
        <w:rPr>
          <w:sz w:val="24"/>
        </w:rPr>
        <w:t>灼烧前试样的质量，</w:t>
      </w:r>
      <w:r w:rsidR="004C2AF9">
        <w:rPr>
          <w:rFonts w:hint="eastAsia"/>
          <w:sz w:val="24"/>
        </w:rPr>
        <w:t>单位为克（</w:t>
      </w:r>
      <w:r w:rsidRPr="00D646ED">
        <w:rPr>
          <w:sz w:val="24"/>
        </w:rPr>
        <w:t>g</w:t>
      </w:r>
      <w:r w:rsidR="004C2AF9">
        <w:rPr>
          <w:rFonts w:hint="eastAsia"/>
          <w:sz w:val="24"/>
        </w:rPr>
        <w:t>）</w:t>
      </w:r>
      <w:r w:rsidRPr="00D646ED">
        <w:rPr>
          <w:sz w:val="24"/>
        </w:rPr>
        <w:t>；</w:t>
      </w:r>
    </w:p>
    <w:p w14:paraId="33C11072" w14:textId="02CEF653" w:rsidR="005A392D" w:rsidRPr="00D646ED" w:rsidRDefault="00BC4E54" w:rsidP="008902E6">
      <w:pPr>
        <w:spacing w:line="360" w:lineRule="auto"/>
        <w:ind w:firstLine="480"/>
        <w:rPr>
          <w:sz w:val="24"/>
        </w:rPr>
      </w:pPr>
      <w:r w:rsidRPr="00D646ED">
        <w:rPr>
          <w:sz w:val="24"/>
        </w:rPr>
        <w:t>m</w:t>
      </w:r>
      <w:r w:rsidRPr="00D646ED">
        <w:rPr>
          <w:sz w:val="24"/>
          <w:vertAlign w:val="subscript"/>
        </w:rPr>
        <w:t>1</w:t>
      </w:r>
      <w:r w:rsidRPr="00D646ED">
        <w:rPr>
          <w:sz w:val="24"/>
        </w:rPr>
        <w:t>—</w:t>
      </w:r>
      <w:r w:rsidR="005A392D" w:rsidRPr="00D646ED">
        <w:rPr>
          <w:sz w:val="24"/>
        </w:rPr>
        <w:t>在</w:t>
      </w:r>
      <w:r w:rsidR="005A392D" w:rsidRPr="00D646ED">
        <w:rPr>
          <w:sz w:val="24"/>
        </w:rPr>
        <w:t>530</w:t>
      </w:r>
      <w:r w:rsidR="00CE6D3D" w:rsidRPr="00D646ED">
        <w:rPr>
          <w:sz w:val="24"/>
        </w:rPr>
        <w:t xml:space="preserve">℃ </w:t>
      </w:r>
      <w:r w:rsidR="00366A9C" w:rsidRPr="00D646ED">
        <w:rPr>
          <w:sz w:val="24"/>
        </w:rPr>
        <w:t>±</w:t>
      </w:r>
      <w:r w:rsidR="00CE6D3D" w:rsidRPr="00D646ED">
        <w:rPr>
          <w:sz w:val="24"/>
        </w:rPr>
        <w:t xml:space="preserve"> </w:t>
      </w:r>
      <w:r w:rsidR="00D646ED" w:rsidRPr="00D646ED">
        <w:rPr>
          <w:sz w:val="24"/>
        </w:rPr>
        <w:t>2</w:t>
      </w:r>
      <w:r w:rsidR="00366A9C" w:rsidRPr="00D646ED">
        <w:rPr>
          <w:sz w:val="24"/>
        </w:rPr>
        <w:t>5 ℃</w:t>
      </w:r>
      <w:r w:rsidR="005A392D" w:rsidRPr="00D646ED">
        <w:rPr>
          <w:sz w:val="24"/>
        </w:rPr>
        <w:t>灼烧</w:t>
      </w:r>
      <w:r w:rsidR="00366A9C" w:rsidRPr="00D646ED">
        <w:rPr>
          <w:sz w:val="24"/>
        </w:rPr>
        <w:t>后试样的质量，</w:t>
      </w:r>
      <w:r w:rsidR="004C2AF9">
        <w:rPr>
          <w:rFonts w:hint="eastAsia"/>
          <w:sz w:val="24"/>
        </w:rPr>
        <w:t>单位为克（</w:t>
      </w:r>
      <w:r w:rsidR="004C2AF9" w:rsidRPr="00D646ED">
        <w:rPr>
          <w:sz w:val="24"/>
        </w:rPr>
        <w:t>g</w:t>
      </w:r>
      <w:r w:rsidR="004C2AF9">
        <w:rPr>
          <w:rFonts w:hint="eastAsia"/>
          <w:sz w:val="24"/>
        </w:rPr>
        <w:t>）</w:t>
      </w:r>
      <w:r w:rsidR="00366A9C" w:rsidRPr="00D646ED">
        <w:rPr>
          <w:sz w:val="24"/>
        </w:rPr>
        <w:t>；</w:t>
      </w:r>
    </w:p>
    <w:p w14:paraId="7EC671CF" w14:textId="3DA5403F" w:rsidR="005A392D" w:rsidRPr="00D646ED" w:rsidRDefault="00BC4E54" w:rsidP="008902E6">
      <w:pPr>
        <w:spacing w:line="360" w:lineRule="auto"/>
        <w:ind w:firstLine="480"/>
        <w:rPr>
          <w:sz w:val="24"/>
        </w:rPr>
      </w:pPr>
      <w:r w:rsidRPr="00D646ED">
        <w:rPr>
          <w:sz w:val="24"/>
        </w:rPr>
        <w:t>m</w:t>
      </w:r>
      <w:r w:rsidRPr="00D646ED">
        <w:rPr>
          <w:sz w:val="24"/>
          <w:vertAlign w:val="subscript"/>
        </w:rPr>
        <w:t>2</w:t>
      </w:r>
      <w:r w:rsidR="00366A9C" w:rsidRPr="00D646ED">
        <w:rPr>
          <w:sz w:val="24"/>
        </w:rPr>
        <w:t>—</w:t>
      </w:r>
      <w:r w:rsidR="00366A9C" w:rsidRPr="00D646ED">
        <w:rPr>
          <w:sz w:val="24"/>
        </w:rPr>
        <w:t>在</w:t>
      </w:r>
      <w:r w:rsidR="0046778B" w:rsidRPr="00D646ED">
        <w:rPr>
          <w:sz w:val="24"/>
        </w:rPr>
        <w:t>950℃</w:t>
      </w:r>
      <w:r w:rsidR="00D646ED" w:rsidRPr="00D646ED">
        <w:rPr>
          <w:sz w:val="24"/>
        </w:rPr>
        <w:t xml:space="preserve"> ± </w:t>
      </w:r>
      <w:r w:rsidR="0046778B" w:rsidRPr="00D646ED">
        <w:rPr>
          <w:sz w:val="24"/>
        </w:rPr>
        <w:t>25℃</w:t>
      </w:r>
      <w:r w:rsidR="00366A9C" w:rsidRPr="00D646ED">
        <w:rPr>
          <w:sz w:val="24"/>
        </w:rPr>
        <w:t>灼烧后试样的质量，</w:t>
      </w:r>
      <w:r w:rsidR="004C2AF9">
        <w:rPr>
          <w:rFonts w:hint="eastAsia"/>
          <w:sz w:val="24"/>
        </w:rPr>
        <w:t>单位为克（</w:t>
      </w:r>
      <w:r w:rsidR="004C2AF9" w:rsidRPr="00D646ED">
        <w:rPr>
          <w:sz w:val="24"/>
        </w:rPr>
        <w:t>g</w:t>
      </w:r>
      <w:r w:rsidR="004C2AF9">
        <w:rPr>
          <w:rFonts w:hint="eastAsia"/>
          <w:sz w:val="24"/>
        </w:rPr>
        <w:t>）</w:t>
      </w:r>
      <w:r w:rsidR="00366A9C" w:rsidRPr="00D646ED">
        <w:rPr>
          <w:sz w:val="24"/>
        </w:rPr>
        <w:t>。</w:t>
      </w:r>
    </w:p>
    <w:p w14:paraId="107A7E62" w14:textId="70504536" w:rsidR="005A392D" w:rsidRPr="00FD4BAF" w:rsidRDefault="00B45B4A" w:rsidP="00EC376D">
      <w:pPr>
        <w:widowControl/>
        <w:adjustRightInd/>
        <w:snapToGrid/>
        <w:spacing w:line="480" w:lineRule="auto"/>
        <w:ind w:firstLineChars="0" w:firstLine="0"/>
        <w:rPr>
          <w:b/>
          <w:sz w:val="24"/>
        </w:rPr>
      </w:pPr>
      <w:r w:rsidRPr="00FD4BAF">
        <w:rPr>
          <w:b/>
          <w:sz w:val="24"/>
        </w:rPr>
        <w:t xml:space="preserve">A.5 </w:t>
      </w:r>
      <w:r w:rsidRPr="00FD4BAF">
        <w:rPr>
          <w:b/>
          <w:sz w:val="24"/>
        </w:rPr>
        <w:t>允许差</w:t>
      </w:r>
    </w:p>
    <w:p w14:paraId="7AF7CEAF" w14:textId="0DA44AAA" w:rsidR="00B45B4A" w:rsidRDefault="00B45B4A" w:rsidP="008902E6">
      <w:pPr>
        <w:spacing w:line="360" w:lineRule="auto"/>
        <w:ind w:firstLine="480"/>
        <w:rPr>
          <w:sz w:val="24"/>
        </w:rPr>
      </w:pPr>
      <w:r w:rsidRPr="00D646ED">
        <w:rPr>
          <w:sz w:val="24"/>
        </w:rPr>
        <w:t>取</w:t>
      </w:r>
      <w:r w:rsidR="0046778B" w:rsidRPr="00D646ED">
        <w:rPr>
          <w:rFonts w:hint="eastAsia"/>
          <w:sz w:val="24"/>
        </w:rPr>
        <w:t>2</w:t>
      </w:r>
      <w:r w:rsidR="0046778B" w:rsidRPr="00D646ED">
        <w:rPr>
          <w:rFonts w:hint="eastAsia"/>
          <w:sz w:val="24"/>
        </w:rPr>
        <w:t>次</w:t>
      </w:r>
      <w:r w:rsidR="00D646ED" w:rsidRPr="00D646ED">
        <w:rPr>
          <w:rFonts w:hint="eastAsia"/>
          <w:sz w:val="24"/>
        </w:rPr>
        <w:t>平行</w:t>
      </w:r>
      <w:r w:rsidR="0046778B" w:rsidRPr="00D646ED">
        <w:rPr>
          <w:rFonts w:hint="eastAsia"/>
          <w:sz w:val="24"/>
        </w:rPr>
        <w:t>测定</w:t>
      </w:r>
      <w:r w:rsidRPr="00D646ED">
        <w:rPr>
          <w:sz w:val="24"/>
        </w:rPr>
        <w:t>结果的算术平均值为</w:t>
      </w:r>
      <w:r w:rsidR="0046778B" w:rsidRPr="00D646ED">
        <w:rPr>
          <w:rFonts w:hint="eastAsia"/>
          <w:sz w:val="24"/>
        </w:rPr>
        <w:t>测定</w:t>
      </w:r>
      <w:r w:rsidRPr="00D646ED">
        <w:rPr>
          <w:sz w:val="24"/>
        </w:rPr>
        <w:t>结果，</w:t>
      </w:r>
      <w:r w:rsidR="00D646ED" w:rsidRPr="00D646ED">
        <w:rPr>
          <w:rFonts w:hint="eastAsia"/>
          <w:sz w:val="24"/>
        </w:rPr>
        <w:t>平行测定结果的绝对差值</w:t>
      </w:r>
      <w:r w:rsidRPr="00D646ED">
        <w:rPr>
          <w:sz w:val="24"/>
        </w:rPr>
        <w:t>应不大于</w:t>
      </w:r>
      <w:r w:rsidRPr="00D646ED">
        <w:rPr>
          <w:sz w:val="24"/>
        </w:rPr>
        <w:t>0.</w:t>
      </w:r>
      <w:r w:rsidR="00D646ED">
        <w:rPr>
          <w:sz w:val="24"/>
        </w:rPr>
        <w:t>2</w:t>
      </w:r>
      <w:r w:rsidR="00C71D37">
        <w:rPr>
          <w:sz w:val="24"/>
        </w:rPr>
        <w:t>0</w:t>
      </w:r>
      <w:r w:rsidRPr="00D646ED">
        <w:rPr>
          <w:sz w:val="24"/>
        </w:rPr>
        <w:t xml:space="preserve"> %</w:t>
      </w:r>
      <w:r w:rsidRPr="00D646ED">
        <w:rPr>
          <w:sz w:val="24"/>
        </w:rPr>
        <w:t>。</w:t>
      </w:r>
    </w:p>
    <w:p w14:paraId="33D2F12A" w14:textId="77777777" w:rsidR="003E1FED" w:rsidRPr="003E1FED" w:rsidRDefault="003E1FED" w:rsidP="008902E6">
      <w:pPr>
        <w:spacing w:line="360" w:lineRule="auto"/>
        <w:ind w:firstLine="480"/>
        <w:rPr>
          <w:sz w:val="24"/>
        </w:rPr>
      </w:pPr>
    </w:p>
    <w:sectPr w:rsidR="003E1FED" w:rsidRPr="003E1FED" w:rsidSect="00FF54A5">
      <w:footerReference w:type="default" r:id="rId15"/>
      <w:pgSz w:w="11906" w:h="16838"/>
      <w:pgMar w:top="1440" w:right="1800" w:bottom="1440" w:left="1800" w:header="851" w:footer="624"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C42B0" w14:textId="77777777" w:rsidR="00044BA1" w:rsidRDefault="00044BA1" w:rsidP="00B05CEA">
      <w:pPr>
        <w:spacing w:line="240" w:lineRule="auto"/>
        <w:ind w:firstLine="420"/>
      </w:pPr>
      <w:r>
        <w:separator/>
      </w:r>
    </w:p>
  </w:endnote>
  <w:endnote w:type="continuationSeparator" w:id="0">
    <w:p w14:paraId="74595BE4" w14:textId="77777777" w:rsidR="00044BA1" w:rsidRDefault="00044BA1" w:rsidP="00B05CE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D21A" w14:textId="77777777" w:rsidR="00452401" w:rsidRDefault="00452401">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617894"/>
      <w:docPartObj>
        <w:docPartGallery w:val="Page Numbers (Bottom of Page)"/>
        <w:docPartUnique/>
      </w:docPartObj>
    </w:sdtPr>
    <w:sdtEndPr/>
    <w:sdtContent>
      <w:p w14:paraId="023EFA5C" w14:textId="2A0121D1" w:rsidR="00BB33FA" w:rsidRDefault="00BB33FA">
        <w:pPr>
          <w:pStyle w:val="af1"/>
          <w:ind w:firstLine="360"/>
          <w:jc w:val="center"/>
        </w:pPr>
        <w:r>
          <w:fldChar w:fldCharType="begin"/>
        </w:r>
        <w:r>
          <w:instrText>PAGE   \* MERGEFORMAT</w:instrText>
        </w:r>
        <w:r>
          <w:fldChar w:fldCharType="separate"/>
        </w:r>
        <w:r>
          <w:rPr>
            <w:lang w:val="zh-CN"/>
          </w:rPr>
          <w:t>2</w:t>
        </w:r>
        <w:r>
          <w:fldChar w:fldCharType="end"/>
        </w:r>
      </w:p>
    </w:sdtContent>
  </w:sdt>
  <w:p w14:paraId="028BF7A8" w14:textId="77777777" w:rsidR="008824B5" w:rsidRPr="0038523E" w:rsidRDefault="008824B5" w:rsidP="0038523E">
    <w:pPr>
      <w:pStyle w:val="af1"/>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94E2" w14:textId="77777777" w:rsidR="00452401" w:rsidRDefault="00452401">
    <w:pPr>
      <w:pStyle w:val="af1"/>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350105"/>
      <w:docPartObj>
        <w:docPartGallery w:val="Page Numbers (Bottom of Page)"/>
        <w:docPartUnique/>
      </w:docPartObj>
    </w:sdtPr>
    <w:sdtEndPr/>
    <w:sdtContent>
      <w:p w14:paraId="75DB222D" w14:textId="0FE63038" w:rsidR="00FF54A5" w:rsidRDefault="00FF54A5">
        <w:pPr>
          <w:pStyle w:val="af1"/>
          <w:ind w:firstLine="360"/>
          <w:jc w:val="center"/>
        </w:pPr>
        <w:r>
          <w:fldChar w:fldCharType="begin"/>
        </w:r>
        <w:r>
          <w:instrText xml:space="preserve"> PAGE  \* Arabic  \* MERGEFORMAT </w:instrText>
        </w:r>
        <w:r>
          <w:fldChar w:fldCharType="separate"/>
        </w:r>
        <w:r>
          <w:rPr>
            <w:noProof/>
          </w:rPr>
          <w:t>7</w:t>
        </w:r>
        <w:r>
          <w:fldChar w:fldCharType="end"/>
        </w:r>
      </w:p>
    </w:sdtContent>
  </w:sdt>
  <w:p w14:paraId="72BAFDCC" w14:textId="77777777" w:rsidR="00FF54A5" w:rsidRPr="0038523E" w:rsidRDefault="00FF54A5" w:rsidP="0038523E">
    <w:pPr>
      <w:pStyle w:val="af1"/>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16793"/>
      <w:docPartObj>
        <w:docPartGallery w:val="Page Numbers (Bottom of Page)"/>
        <w:docPartUnique/>
      </w:docPartObj>
    </w:sdtPr>
    <w:sdtEndPr/>
    <w:sdtContent>
      <w:p w14:paraId="7B92B157" w14:textId="77777777" w:rsidR="00B302C7" w:rsidRDefault="00B302C7">
        <w:pPr>
          <w:pStyle w:val="af1"/>
          <w:ind w:firstLine="360"/>
          <w:jc w:val="center"/>
        </w:pPr>
        <w:r>
          <w:fldChar w:fldCharType="begin"/>
        </w:r>
        <w:r>
          <w:instrText>PAGE   \* MERGEFORMAT</w:instrText>
        </w:r>
        <w:r>
          <w:fldChar w:fldCharType="separate"/>
        </w:r>
        <w:r w:rsidRPr="005F55D8">
          <w:rPr>
            <w:noProof/>
            <w:lang w:val="zh-CN"/>
          </w:rPr>
          <w:t>10</w:t>
        </w:r>
        <w:r>
          <w:fldChar w:fldCharType="end"/>
        </w:r>
      </w:p>
    </w:sdtContent>
  </w:sdt>
  <w:p w14:paraId="45AA5310" w14:textId="77777777" w:rsidR="00B302C7" w:rsidRPr="0038523E" w:rsidRDefault="00B302C7" w:rsidP="0038523E">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6A50" w14:textId="77777777" w:rsidR="00044BA1" w:rsidRDefault="00044BA1" w:rsidP="00B05CEA">
      <w:pPr>
        <w:spacing w:line="240" w:lineRule="auto"/>
        <w:ind w:firstLine="420"/>
      </w:pPr>
      <w:r>
        <w:separator/>
      </w:r>
    </w:p>
  </w:footnote>
  <w:footnote w:type="continuationSeparator" w:id="0">
    <w:p w14:paraId="4395848F" w14:textId="77777777" w:rsidR="00044BA1" w:rsidRDefault="00044BA1" w:rsidP="00B05CEA">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81A4" w14:textId="77777777" w:rsidR="00452401" w:rsidRDefault="00452401">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FF0F" w14:textId="30DC3E7B" w:rsidR="00452401" w:rsidRDefault="006D4CCD" w:rsidP="006D4CCD">
    <w:pPr>
      <w:pStyle w:val="af"/>
      <w:pBdr>
        <w:bottom w:val="none" w:sz="0" w:space="0" w:color="auto"/>
      </w:pBdr>
      <w:ind w:firstLine="360"/>
      <w:jc w:val="right"/>
    </w:pPr>
    <w:r w:rsidRPr="006D4CCD">
      <w:rPr>
        <w:rFonts w:hint="eastAsia"/>
      </w:rPr>
      <w:t xml:space="preserve">T/CECS </w:t>
    </w:r>
    <w:r w:rsidRPr="006D4CCD">
      <w:rPr>
        <w:rFonts w:hint="eastAsia"/>
      </w:rPr>
      <w:t>×××－</w:t>
    </w:r>
    <w:r w:rsidRPr="006D4CCD">
      <w:rPr>
        <w:rFonts w:hint="eastAsia"/>
      </w:rPr>
      <w:t>202</w:t>
    </w:r>
    <w:r w:rsidRPr="006D4CCD">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ACE5" w14:textId="77777777" w:rsidR="00452401" w:rsidRDefault="00452401">
    <w:pPr>
      <w:pStyle w:val="af"/>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7A7A"/>
    <w:multiLevelType w:val="hybridMultilevel"/>
    <w:tmpl w:val="85FEC610"/>
    <w:lvl w:ilvl="0" w:tplc="C9901CC8">
      <w:start w:val="8"/>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5516D7"/>
    <w:multiLevelType w:val="hybridMultilevel"/>
    <w:tmpl w:val="DE727B5A"/>
    <w:lvl w:ilvl="0" w:tplc="B02061E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B13539D"/>
    <w:multiLevelType w:val="hybridMultilevel"/>
    <w:tmpl w:val="EAA45D62"/>
    <w:lvl w:ilvl="0" w:tplc="073E23FA">
      <w:start w:val="1"/>
      <w:numFmt w:val="decimal"/>
      <w:lvlText w:val="%1"/>
      <w:lvlJc w:val="left"/>
      <w:pPr>
        <w:ind w:left="846" w:hanging="420"/>
      </w:pPr>
      <w:rPr>
        <w:rFonts w:hint="eastAsia"/>
      </w:rPr>
    </w:lvl>
    <w:lvl w:ilvl="1" w:tplc="04090019" w:tentative="1">
      <w:start w:val="1"/>
      <w:numFmt w:val="lowerLetter"/>
      <w:lvlText w:val="%2)"/>
      <w:lvlJc w:val="left"/>
      <w:pPr>
        <w:ind w:left="983" w:hanging="420"/>
      </w:pPr>
    </w:lvl>
    <w:lvl w:ilvl="2" w:tplc="0409001B" w:tentative="1">
      <w:start w:val="1"/>
      <w:numFmt w:val="lowerRoman"/>
      <w:lvlText w:val="%3."/>
      <w:lvlJc w:val="right"/>
      <w:pPr>
        <w:ind w:left="1403" w:hanging="420"/>
      </w:pPr>
    </w:lvl>
    <w:lvl w:ilvl="3" w:tplc="0409000F" w:tentative="1">
      <w:start w:val="1"/>
      <w:numFmt w:val="decimal"/>
      <w:lvlText w:val="%4."/>
      <w:lvlJc w:val="left"/>
      <w:pPr>
        <w:ind w:left="1823" w:hanging="420"/>
      </w:pPr>
    </w:lvl>
    <w:lvl w:ilvl="4" w:tplc="04090019" w:tentative="1">
      <w:start w:val="1"/>
      <w:numFmt w:val="lowerLetter"/>
      <w:lvlText w:val="%5)"/>
      <w:lvlJc w:val="left"/>
      <w:pPr>
        <w:ind w:left="2243" w:hanging="420"/>
      </w:pPr>
    </w:lvl>
    <w:lvl w:ilvl="5" w:tplc="0409001B" w:tentative="1">
      <w:start w:val="1"/>
      <w:numFmt w:val="lowerRoman"/>
      <w:lvlText w:val="%6."/>
      <w:lvlJc w:val="right"/>
      <w:pPr>
        <w:ind w:left="2663" w:hanging="420"/>
      </w:pPr>
    </w:lvl>
    <w:lvl w:ilvl="6" w:tplc="0409000F" w:tentative="1">
      <w:start w:val="1"/>
      <w:numFmt w:val="decimal"/>
      <w:lvlText w:val="%7."/>
      <w:lvlJc w:val="left"/>
      <w:pPr>
        <w:ind w:left="3083" w:hanging="420"/>
      </w:pPr>
    </w:lvl>
    <w:lvl w:ilvl="7" w:tplc="04090019" w:tentative="1">
      <w:start w:val="1"/>
      <w:numFmt w:val="lowerLetter"/>
      <w:lvlText w:val="%8)"/>
      <w:lvlJc w:val="left"/>
      <w:pPr>
        <w:ind w:left="3503" w:hanging="420"/>
      </w:pPr>
    </w:lvl>
    <w:lvl w:ilvl="8" w:tplc="0409001B" w:tentative="1">
      <w:start w:val="1"/>
      <w:numFmt w:val="lowerRoman"/>
      <w:lvlText w:val="%9."/>
      <w:lvlJc w:val="right"/>
      <w:pPr>
        <w:ind w:left="392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611"/>
    <w:rsid w:val="000011C7"/>
    <w:rsid w:val="000128B0"/>
    <w:rsid w:val="00016DDB"/>
    <w:rsid w:val="000246B3"/>
    <w:rsid w:val="0002792E"/>
    <w:rsid w:val="00027D25"/>
    <w:rsid w:val="00037941"/>
    <w:rsid w:val="00044BA1"/>
    <w:rsid w:val="00046316"/>
    <w:rsid w:val="0005074D"/>
    <w:rsid w:val="00051221"/>
    <w:rsid w:val="0005178A"/>
    <w:rsid w:val="0005410A"/>
    <w:rsid w:val="00055062"/>
    <w:rsid w:val="00056BAD"/>
    <w:rsid w:val="00057E4E"/>
    <w:rsid w:val="000703C8"/>
    <w:rsid w:val="00070DD3"/>
    <w:rsid w:val="00074759"/>
    <w:rsid w:val="00087ACF"/>
    <w:rsid w:val="00093B2E"/>
    <w:rsid w:val="000A5595"/>
    <w:rsid w:val="000B1118"/>
    <w:rsid w:val="000B1CAA"/>
    <w:rsid w:val="000B64EF"/>
    <w:rsid w:val="000E33CF"/>
    <w:rsid w:val="00106681"/>
    <w:rsid w:val="00107076"/>
    <w:rsid w:val="001179AA"/>
    <w:rsid w:val="00122EDD"/>
    <w:rsid w:val="0013170A"/>
    <w:rsid w:val="00135462"/>
    <w:rsid w:val="00141ED8"/>
    <w:rsid w:val="00143692"/>
    <w:rsid w:val="00144593"/>
    <w:rsid w:val="0014768A"/>
    <w:rsid w:val="0016627E"/>
    <w:rsid w:val="00170F14"/>
    <w:rsid w:val="00187C49"/>
    <w:rsid w:val="00193A72"/>
    <w:rsid w:val="00194B28"/>
    <w:rsid w:val="0019603F"/>
    <w:rsid w:val="001A1C06"/>
    <w:rsid w:val="001A20DB"/>
    <w:rsid w:val="001A5079"/>
    <w:rsid w:val="001B6E7E"/>
    <w:rsid w:val="001C0D6B"/>
    <w:rsid w:val="001C47BA"/>
    <w:rsid w:val="001C7878"/>
    <w:rsid w:val="001C7EF8"/>
    <w:rsid w:val="001D115D"/>
    <w:rsid w:val="001D2FC7"/>
    <w:rsid w:val="001D67A5"/>
    <w:rsid w:val="001E11DC"/>
    <w:rsid w:val="00201947"/>
    <w:rsid w:val="00210612"/>
    <w:rsid w:val="00215052"/>
    <w:rsid w:val="002156C3"/>
    <w:rsid w:val="00224BE8"/>
    <w:rsid w:val="00227E6B"/>
    <w:rsid w:val="002360D4"/>
    <w:rsid w:val="00252528"/>
    <w:rsid w:val="002538A0"/>
    <w:rsid w:val="002550E3"/>
    <w:rsid w:val="00255BFE"/>
    <w:rsid w:val="002609F8"/>
    <w:rsid w:val="00276918"/>
    <w:rsid w:val="00283B22"/>
    <w:rsid w:val="0029017B"/>
    <w:rsid w:val="00295725"/>
    <w:rsid w:val="002A07AC"/>
    <w:rsid w:val="002C0095"/>
    <w:rsid w:val="002C2F7F"/>
    <w:rsid w:val="002C72D5"/>
    <w:rsid w:val="002D6F2E"/>
    <w:rsid w:val="002D7985"/>
    <w:rsid w:val="002F17AE"/>
    <w:rsid w:val="002F5096"/>
    <w:rsid w:val="002F53E0"/>
    <w:rsid w:val="00300A96"/>
    <w:rsid w:val="00302D89"/>
    <w:rsid w:val="00304EBB"/>
    <w:rsid w:val="00314375"/>
    <w:rsid w:val="003207C4"/>
    <w:rsid w:val="0032149D"/>
    <w:rsid w:val="0032715C"/>
    <w:rsid w:val="0032745F"/>
    <w:rsid w:val="00336982"/>
    <w:rsid w:val="00344D45"/>
    <w:rsid w:val="00346E31"/>
    <w:rsid w:val="003554FA"/>
    <w:rsid w:val="00355809"/>
    <w:rsid w:val="00361CEE"/>
    <w:rsid w:val="003627AF"/>
    <w:rsid w:val="003628CC"/>
    <w:rsid w:val="00363B07"/>
    <w:rsid w:val="00366A9C"/>
    <w:rsid w:val="00370711"/>
    <w:rsid w:val="00381DBB"/>
    <w:rsid w:val="0038523E"/>
    <w:rsid w:val="003910C7"/>
    <w:rsid w:val="00394BE0"/>
    <w:rsid w:val="0039719A"/>
    <w:rsid w:val="003A3150"/>
    <w:rsid w:val="003A5876"/>
    <w:rsid w:val="003B5982"/>
    <w:rsid w:val="003B6482"/>
    <w:rsid w:val="003E0BFF"/>
    <w:rsid w:val="003E1FED"/>
    <w:rsid w:val="003E2419"/>
    <w:rsid w:val="003E3996"/>
    <w:rsid w:val="003E4F3E"/>
    <w:rsid w:val="003E50C0"/>
    <w:rsid w:val="003E74D7"/>
    <w:rsid w:val="003F3319"/>
    <w:rsid w:val="003F64D2"/>
    <w:rsid w:val="00400B21"/>
    <w:rsid w:val="00405182"/>
    <w:rsid w:val="004165A6"/>
    <w:rsid w:val="00420200"/>
    <w:rsid w:val="00426E13"/>
    <w:rsid w:val="00430282"/>
    <w:rsid w:val="004443DF"/>
    <w:rsid w:val="0044727B"/>
    <w:rsid w:val="00451F60"/>
    <w:rsid w:val="00452401"/>
    <w:rsid w:val="004562D3"/>
    <w:rsid w:val="004662CF"/>
    <w:rsid w:val="0046778B"/>
    <w:rsid w:val="004700CA"/>
    <w:rsid w:val="00472376"/>
    <w:rsid w:val="00490838"/>
    <w:rsid w:val="0049160E"/>
    <w:rsid w:val="00492A4F"/>
    <w:rsid w:val="00495CBA"/>
    <w:rsid w:val="004A6FFC"/>
    <w:rsid w:val="004A764F"/>
    <w:rsid w:val="004C26E6"/>
    <w:rsid w:val="004C2AF9"/>
    <w:rsid w:val="004C6074"/>
    <w:rsid w:val="004D1296"/>
    <w:rsid w:val="004D6228"/>
    <w:rsid w:val="004D6ED7"/>
    <w:rsid w:val="004E07FF"/>
    <w:rsid w:val="004E3862"/>
    <w:rsid w:val="004E69EB"/>
    <w:rsid w:val="004F554C"/>
    <w:rsid w:val="00500B85"/>
    <w:rsid w:val="005130FD"/>
    <w:rsid w:val="00514DAE"/>
    <w:rsid w:val="00521334"/>
    <w:rsid w:val="0052568F"/>
    <w:rsid w:val="00526CC8"/>
    <w:rsid w:val="00527B40"/>
    <w:rsid w:val="00534D1D"/>
    <w:rsid w:val="00545D2E"/>
    <w:rsid w:val="00550881"/>
    <w:rsid w:val="00567BA9"/>
    <w:rsid w:val="00574029"/>
    <w:rsid w:val="00576E42"/>
    <w:rsid w:val="005824CB"/>
    <w:rsid w:val="00586D7B"/>
    <w:rsid w:val="00590E48"/>
    <w:rsid w:val="00593C92"/>
    <w:rsid w:val="00596368"/>
    <w:rsid w:val="005963E0"/>
    <w:rsid w:val="005A36AD"/>
    <w:rsid w:val="005A392D"/>
    <w:rsid w:val="005B505D"/>
    <w:rsid w:val="005B7D73"/>
    <w:rsid w:val="005C6F8B"/>
    <w:rsid w:val="005D01B3"/>
    <w:rsid w:val="005D39CC"/>
    <w:rsid w:val="005D4B24"/>
    <w:rsid w:val="005E01E9"/>
    <w:rsid w:val="005E5B59"/>
    <w:rsid w:val="005F10E1"/>
    <w:rsid w:val="005F202A"/>
    <w:rsid w:val="005F3703"/>
    <w:rsid w:val="005F4011"/>
    <w:rsid w:val="005F5126"/>
    <w:rsid w:val="005F55D8"/>
    <w:rsid w:val="005F684C"/>
    <w:rsid w:val="00600600"/>
    <w:rsid w:val="00603199"/>
    <w:rsid w:val="0060371D"/>
    <w:rsid w:val="006070F6"/>
    <w:rsid w:val="006146F2"/>
    <w:rsid w:val="006153E6"/>
    <w:rsid w:val="0062025E"/>
    <w:rsid w:val="00623A3B"/>
    <w:rsid w:val="00632DC0"/>
    <w:rsid w:val="00641655"/>
    <w:rsid w:val="00645F85"/>
    <w:rsid w:val="00662614"/>
    <w:rsid w:val="0068733F"/>
    <w:rsid w:val="00690548"/>
    <w:rsid w:val="00691278"/>
    <w:rsid w:val="006939BC"/>
    <w:rsid w:val="006A0D12"/>
    <w:rsid w:val="006A3D57"/>
    <w:rsid w:val="006A3E5B"/>
    <w:rsid w:val="006A50AD"/>
    <w:rsid w:val="006B6CC9"/>
    <w:rsid w:val="006C149C"/>
    <w:rsid w:val="006C48D9"/>
    <w:rsid w:val="006D2700"/>
    <w:rsid w:val="006D4CCD"/>
    <w:rsid w:val="006E2D63"/>
    <w:rsid w:val="006E5FA0"/>
    <w:rsid w:val="006F28D6"/>
    <w:rsid w:val="00703A6B"/>
    <w:rsid w:val="007202AA"/>
    <w:rsid w:val="00736081"/>
    <w:rsid w:val="00736BB3"/>
    <w:rsid w:val="00737168"/>
    <w:rsid w:val="00737505"/>
    <w:rsid w:val="00754700"/>
    <w:rsid w:val="007552B5"/>
    <w:rsid w:val="007604B0"/>
    <w:rsid w:val="00761DC6"/>
    <w:rsid w:val="00772525"/>
    <w:rsid w:val="007767E1"/>
    <w:rsid w:val="00784B67"/>
    <w:rsid w:val="00786C20"/>
    <w:rsid w:val="00796FE5"/>
    <w:rsid w:val="007A4853"/>
    <w:rsid w:val="007B6B5C"/>
    <w:rsid w:val="007D5FC2"/>
    <w:rsid w:val="007E4ADC"/>
    <w:rsid w:val="007E5BAD"/>
    <w:rsid w:val="007E6A9F"/>
    <w:rsid w:val="007F005F"/>
    <w:rsid w:val="007F1069"/>
    <w:rsid w:val="007F1426"/>
    <w:rsid w:val="007F64AD"/>
    <w:rsid w:val="00801BF2"/>
    <w:rsid w:val="00802D16"/>
    <w:rsid w:val="00802E7C"/>
    <w:rsid w:val="008030CD"/>
    <w:rsid w:val="00807403"/>
    <w:rsid w:val="00814EEB"/>
    <w:rsid w:val="00815800"/>
    <w:rsid w:val="00823EF2"/>
    <w:rsid w:val="00827060"/>
    <w:rsid w:val="00831A65"/>
    <w:rsid w:val="008373BF"/>
    <w:rsid w:val="00837EF6"/>
    <w:rsid w:val="0086219A"/>
    <w:rsid w:val="00866191"/>
    <w:rsid w:val="0087532E"/>
    <w:rsid w:val="00875E98"/>
    <w:rsid w:val="00877611"/>
    <w:rsid w:val="0087794A"/>
    <w:rsid w:val="00880B3C"/>
    <w:rsid w:val="008824B5"/>
    <w:rsid w:val="0088675C"/>
    <w:rsid w:val="008902E6"/>
    <w:rsid w:val="00891C94"/>
    <w:rsid w:val="00893468"/>
    <w:rsid w:val="00896354"/>
    <w:rsid w:val="008B36D4"/>
    <w:rsid w:val="008C5C49"/>
    <w:rsid w:val="008D1173"/>
    <w:rsid w:val="008D6692"/>
    <w:rsid w:val="008E1534"/>
    <w:rsid w:val="00901FA2"/>
    <w:rsid w:val="00905F7D"/>
    <w:rsid w:val="00911698"/>
    <w:rsid w:val="00915ADA"/>
    <w:rsid w:val="009217F2"/>
    <w:rsid w:val="0092549D"/>
    <w:rsid w:val="00926EFB"/>
    <w:rsid w:val="00932C18"/>
    <w:rsid w:val="0093516A"/>
    <w:rsid w:val="00936E0B"/>
    <w:rsid w:val="009423D0"/>
    <w:rsid w:val="009453DA"/>
    <w:rsid w:val="0095413B"/>
    <w:rsid w:val="00954541"/>
    <w:rsid w:val="00956849"/>
    <w:rsid w:val="0095778F"/>
    <w:rsid w:val="00957A8A"/>
    <w:rsid w:val="0096390E"/>
    <w:rsid w:val="00970D3F"/>
    <w:rsid w:val="00985E2A"/>
    <w:rsid w:val="00987F31"/>
    <w:rsid w:val="009946E9"/>
    <w:rsid w:val="00994921"/>
    <w:rsid w:val="00996374"/>
    <w:rsid w:val="009A04F3"/>
    <w:rsid w:val="009A18E8"/>
    <w:rsid w:val="009A23E5"/>
    <w:rsid w:val="009A4641"/>
    <w:rsid w:val="009A69C5"/>
    <w:rsid w:val="009A7CB7"/>
    <w:rsid w:val="009B1004"/>
    <w:rsid w:val="009B1684"/>
    <w:rsid w:val="009B31BC"/>
    <w:rsid w:val="009B33EE"/>
    <w:rsid w:val="009C1F8B"/>
    <w:rsid w:val="009C5202"/>
    <w:rsid w:val="009C5AF3"/>
    <w:rsid w:val="009C7303"/>
    <w:rsid w:val="009D0CA0"/>
    <w:rsid w:val="009D4517"/>
    <w:rsid w:val="009D77B2"/>
    <w:rsid w:val="009E093F"/>
    <w:rsid w:val="009E419E"/>
    <w:rsid w:val="009F04F4"/>
    <w:rsid w:val="009F0B95"/>
    <w:rsid w:val="009F2303"/>
    <w:rsid w:val="009F7FC2"/>
    <w:rsid w:val="00A0175B"/>
    <w:rsid w:val="00A02C0E"/>
    <w:rsid w:val="00A042AA"/>
    <w:rsid w:val="00A06569"/>
    <w:rsid w:val="00A11422"/>
    <w:rsid w:val="00A25FE0"/>
    <w:rsid w:val="00A2726F"/>
    <w:rsid w:val="00A275D6"/>
    <w:rsid w:val="00A3016D"/>
    <w:rsid w:val="00A325F3"/>
    <w:rsid w:val="00A410AB"/>
    <w:rsid w:val="00A41979"/>
    <w:rsid w:val="00A41FF4"/>
    <w:rsid w:val="00A4720E"/>
    <w:rsid w:val="00A5358B"/>
    <w:rsid w:val="00A54FEB"/>
    <w:rsid w:val="00A56EE4"/>
    <w:rsid w:val="00A6288E"/>
    <w:rsid w:val="00A658D7"/>
    <w:rsid w:val="00A65C93"/>
    <w:rsid w:val="00A661A0"/>
    <w:rsid w:val="00A67C8D"/>
    <w:rsid w:val="00A746F4"/>
    <w:rsid w:val="00A82B50"/>
    <w:rsid w:val="00A844AE"/>
    <w:rsid w:val="00A84514"/>
    <w:rsid w:val="00A9076F"/>
    <w:rsid w:val="00A95ADE"/>
    <w:rsid w:val="00AA0AE2"/>
    <w:rsid w:val="00AA306D"/>
    <w:rsid w:val="00AA4E55"/>
    <w:rsid w:val="00AB0C97"/>
    <w:rsid w:val="00AB1DDB"/>
    <w:rsid w:val="00AB4F51"/>
    <w:rsid w:val="00AB71D6"/>
    <w:rsid w:val="00AC0626"/>
    <w:rsid w:val="00AC102D"/>
    <w:rsid w:val="00AC12B3"/>
    <w:rsid w:val="00AC5090"/>
    <w:rsid w:val="00AD08C2"/>
    <w:rsid w:val="00AD56A0"/>
    <w:rsid w:val="00AE4978"/>
    <w:rsid w:val="00AE77A8"/>
    <w:rsid w:val="00AF4D84"/>
    <w:rsid w:val="00B03204"/>
    <w:rsid w:val="00B05CEA"/>
    <w:rsid w:val="00B06AED"/>
    <w:rsid w:val="00B11857"/>
    <w:rsid w:val="00B175C4"/>
    <w:rsid w:val="00B26A93"/>
    <w:rsid w:val="00B302C7"/>
    <w:rsid w:val="00B35F8F"/>
    <w:rsid w:val="00B45B4A"/>
    <w:rsid w:val="00B51F19"/>
    <w:rsid w:val="00B51FD2"/>
    <w:rsid w:val="00B565B5"/>
    <w:rsid w:val="00B71387"/>
    <w:rsid w:val="00B806E6"/>
    <w:rsid w:val="00B8097E"/>
    <w:rsid w:val="00B82F2D"/>
    <w:rsid w:val="00B858C9"/>
    <w:rsid w:val="00B9118B"/>
    <w:rsid w:val="00B97464"/>
    <w:rsid w:val="00BB33FA"/>
    <w:rsid w:val="00BC224D"/>
    <w:rsid w:val="00BC4E54"/>
    <w:rsid w:val="00BD2DFB"/>
    <w:rsid w:val="00BD4FC4"/>
    <w:rsid w:val="00BE710F"/>
    <w:rsid w:val="00BF3B3D"/>
    <w:rsid w:val="00BF6F80"/>
    <w:rsid w:val="00BF7282"/>
    <w:rsid w:val="00C02EC5"/>
    <w:rsid w:val="00C04E31"/>
    <w:rsid w:val="00C05EDA"/>
    <w:rsid w:val="00C11C1D"/>
    <w:rsid w:val="00C13A9F"/>
    <w:rsid w:val="00C13EC0"/>
    <w:rsid w:val="00C27FCF"/>
    <w:rsid w:val="00C33736"/>
    <w:rsid w:val="00C40F45"/>
    <w:rsid w:val="00C42311"/>
    <w:rsid w:val="00C443A1"/>
    <w:rsid w:val="00C47019"/>
    <w:rsid w:val="00C4728D"/>
    <w:rsid w:val="00C53750"/>
    <w:rsid w:val="00C635D9"/>
    <w:rsid w:val="00C63D4B"/>
    <w:rsid w:val="00C66AFE"/>
    <w:rsid w:val="00C71827"/>
    <w:rsid w:val="00C71D37"/>
    <w:rsid w:val="00C744C6"/>
    <w:rsid w:val="00C84C8A"/>
    <w:rsid w:val="00C95040"/>
    <w:rsid w:val="00C957E1"/>
    <w:rsid w:val="00CA25B1"/>
    <w:rsid w:val="00CB0E8C"/>
    <w:rsid w:val="00CB0FFC"/>
    <w:rsid w:val="00CB58EE"/>
    <w:rsid w:val="00CC1350"/>
    <w:rsid w:val="00CC50D4"/>
    <w:rsid w:val="00CC5436"/>
    <w:rsid w:val="00CD09CA"/>
    <w:rsid w:val="00CE2607"/>
    <w:rsid w:val="00CE5BB7"/>
    <w:rsid w:val="00CE6D3D"/>
    <w:rsid w:val="00CE71AB"/>
    <w:rsid w:val="00D0521C"/>
    <w:rsid w:val="00D0538A"/>
    <w:rsid w:val="00D06213"/>
    <w:rsid w:val="00D114CE"/>
    <w:rsid w:val="00D16973"/>
    <w:rsid w:val="00D23100"/>
    <w:rsid w:val="00D23837"/>
    <w:rsid w:val="00D25321"/>
    <w:rsid w:val="00D26BEC"/>
    <w:rsid w:val="00D30F87"/>
    <w:rsid w:val="00D32F4F"/>
    <w:rsid w:val="00D335CE"/>
    <w:rsid w:val="00D3379A"/>
    <w:rsid w:val="00D460AA"/>
    <w:rsid w:val="00D51F16"/>
    <w:rsid w:val="00D53C25"/>
    <w:rsid w:val="00D5443F"/>
    <w:rsid w:val="00D548E1"/>
    <w:rsid w:val="00D5772E"/>
    <w:rsid w:val="00D57ACB"/>
    <w:rsid w:val="00D57CE9"/>
    <w:rsid w:val="00D646ED"/>
    <w:rsid w:val="00D64AA4"/>
    <w:rsid w:val="00D670C3"/>
    <w:rsid w:val="00D67FDE"/>
    <w:rsid w:val="00D713B5"/>
    <w:rsid w:val="00D94974"/>
    <w:rsid w:val="00DA3858"/>
    <w:rsid w:val="00DA57B7"/>
    <w:rsid w:val="00DA79BF"/>
    <w:rsid w:val="00DB142F"/>
    <w:rsid w:val="00DB2D7A"/>
    <w:rsid w:val="00DB7B9E"/>
    <w:rsid w:val="00DD3CAC"/>
    <w:rsid w:val="00DE0A22"/>
    <w:rsid w:val="00DE2448"/>
    <w:rsid w:val="00DF35C3"/>
    <w:rsid w:val="00DF53ED"/>
    <w:rsid w:val="00DF77F5"/>
    <w:rsid w:val="00E02AEE"/>
    <w:rsid w:val="00E07571"/>
    <w:rsid w:val="00E130D8"/>
    <w:rsid w:val="00E13B1C"/>
    <w:rsid w:val="00E15724"/>
    <w:rsid w:val="00E16854"/>
    <w:rsid w:val="00E212A4"/>
    <w:rsid w:val="00E22D1C"/>
    <w:rsid w:val="00E23876"/>
    <w:rsid w:val="00E239D1"/>
    <w:rsid w:val="00E25622"/>
    <w:rsid w:val="00E27EF7"/>
    <w:rsid w:val="00E323C9"/>
    <w:rsid w:val="00E542B5"/>
    <w:rsid w:val="00E54A2F"/>
    <w:rsid w:val="00E56706"/>
    <w:rsid w:val="00E626DF"/>
    <w:rsid w:val="00E647E0"/>
    <w:rsid w:val="00E708AE"/>
    <w:rsid w:val="00E77E35"/>
    <w:rsid w:val="00E85366"/>
    <w:rsid w:val="00E905E4"/>
    <w:rsid w:val="00E930CC"/>
    <w:rsid w:val="00E978F0"/>
    <w:rsid w:val="00EA69B2"/>
    <w:rsid w:val="00EB2681"/>
    <w:rsid w:val="00EB4D8C"/>
    <w:rsid w:val="00EB5258"/>
    <w:rsid w:val="00EC2791"/>
    <w:rsid w:val="00EC376D"/>
    <w:rsid w:val="00EC4911"/>
    <w:rsid w:val="00EC6912"/>
    <w:rsid w:val="00ED234C"/>
    <w:rsid w:val="00ED2BA7"/>
    <w:rsid w:val="00ED4F99"/>
    <w:rsid w:val="00EE1DF5"/>
    <w:rsid w:val="00EE2FB9"/>
    <w:rsid w:val="00EE2FE7"/>
    <w:rsid w:val="00EE410E"/>
    <w:rsid w:val="00EE5B68"/>
    <w:rsid w:val="00EE7F68"/>
    <w:rsid w:val="00EF3889"/>
    <w:rsid w:val="00EF5B3D"/>
    <w:rsid w:val="00F01BCE"/>
    <w:rsid w:val="00F0732D"/>
    <w:rsid w:val="00F13B58"/>
    <w:rsid w:val="00F20112"/>
    <w:rsid w:val="00F20504"/>
    <w:rsid w:val="00F311F4"/>
    <w:rsid w:val="00F33CFB"/>
    <w:rsid w:val="00F34E1C"/>
    <w:rsid w:val="00F41F7F"/>
    <w:rsid w:val="00F43F03"/>
    <w:rsid w:val="00F47538"/>
    <w:rsid w:val="00F47EFD"/>
    <w:rsid w:val="00F516AB"/>
    <w:rsid w:val="00F63226"/>
    <w:rsid w:val="00F73EBF"/>
    <w:rsid w:val="00F75E81"/>
    <w:rsid w:val="00F811B0"/>
    <w:rsid w:val="00F96DBF"/>
    <w:rsid w:val="00FA0B90"/>
    <w:rsid w:val="00FA79CD"/>
    <w:rsid w:val="00FB0C4B"/>
    <w:rsid w:val="00FB1D23"/>
    <w:rsid w:val="00FC22BE"/>
    <w:rsid w:val="00FC2A93"/>
    <w:rsid w:val="00FC593A"/>
    <w:rsid w:val="00FC6222"/>
    <w:rsid w:val="00FC6EE5"/>
    <w:rsid w:val="00FD4BAF"/>
    <w:rsid w:val="00FD6A90"/>
    <w:rsid w:val="00FE0CFD"/>
    <w:rsid w:val="00FE374F"/>
    <w:rsid w:val="00FF37DF"/>
    <w:rsid w:val="00FF5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B69FC"/>
  <w15:chartTrackingRefBased/>
  <w15:docId w15:val="{0AA7BD5F-9F27-47A1-930F-172FB706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F45"/>
    <w:pPr>
      <w:widowControl w:val="0"/>
      <w:adjustRightInd w:val="0"/>
      <w:snapToGrid w:val="0"/>
      <w:spacing w:line="312" w:lineRule="auto"/>
      <w:ind w:firstLineChars="200" w:firstLine="200"/>
      <w:jc w:val="both"/>
    </w:pPr>
    <w:rPr>
      <w:rFonts w:ascii="Times New Roman" w:eastAsia="宋体" w:hAnsi="Times New Roman" w:cs="Times New Roman"/>
      <w:szCs w:val="24"/>
    </w:rPr>
  </w:style>
  <w:style w:type="paragraph" w:styleId="1">
    <w:name w:val="heading 1"/>
    <w:basedOn w:val="a"/>
    <w:next w:val="a"/>
    <w:link w:val="10"/>
    <w:uiPriority w:val="9"/>
    <w:qFormat/>
    <w:rsid w:val="007E6A9F"/>
    <w:pPr>
      <w:keepNext/>
      <w:keepLines/>
      <w:spacing w:before="340" w:after="330" w:line="578" w:lineRule="auto"/>
      <w:outlineLvl w:val="0"/>
    </w:pPr>
    <w:rPr>
      <w:b/>
      <w:bCs/>
      <w:kern w:val="44"/>
      <w:sz w:val="44"/>
      <w:szCs w:val="44"/>
    </w:rPr>
  </w:style>
  <w:style w:type="paragraph" w:styleId="3">
    <w:name w:val="heading 3"/>
    <w:basedOn w:val="a"/>
    <w:next w:val="a"/>
    <w:link w:val="30"/>
    <w:semiHidden/>
    <w:unhideWhenUsed/>
    <w:qFormat/>
    <w:rsid w:val="005F4011"/>
    <w:pPr>
      <w:keepNext/>
      <w:keepLines/>
      <w:ind w:firstLineChars="0" w:firstLine="0"/>
      <w:outlineLvl w:val="2"/>
    </w:pPr>
    <w:rPr>
      <w:rFonts w:ascii="黑体" w:eastAsia="黑体" w:hAnsi="黑体" w:cs="宋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semiHidden/>
    <w:qFormat/>
    <w:rsid w:val="005F4011"/>
    <w:rPr>
      <w:rFonts w:ascii="黑体" w:eastAsia="黑体" w:hAnsi="黑体" w:cs="宋体"/>
      <w:bCs/>
      <w:szCs w:val="32"/>
    </w:rPr>
  </w:style>
  <w:style w:type="paragraph" w:customStyle="1" w:styleId="2">
    <w:name w:val="封面标准号2"/>
    <w:qFormat/>
    <w:rsid w:val="005F4011"/>
    <w:pPr>
      <w:framePr w:w="9140" w:h="1242" w:hSpace="284" w:wrap="auto"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3">
    <w:name w:val="目次、标准名称标题"/>
    <w:basedOn w:val="a"/>
    <w:next w:val="a"/>
    <w:rsid w:val="005F4011"/>
    <w:pPr>
      <w:keepNext/>
      <w:pageBreakBefore/>
      <w:widowControl/>
      <w:shd w:val="clear" w:color="auto" w:fill="FFFFFF"/>
      <w:adjustRightInd/>
      <w:snapToGrid/>
      <w:spacing w:before="640" w:after="560" w:line="460" w:lineRule="exact"/>
      <w:ind w:firstLineChars="0" w:firstLine="0"/>
      <w:jc w:val="center"/>
      <w:outlineLvl w:val="0"/>
    </w:pPr>
    <w:rPr>
      <w:rFonts w:ascii="黑体" w:eastAsia="黑体"/>
      <w:kern w:val="0"/>
      <w:sz w:val="32"/>
      <w:szCs w:val="20"/>
    </w:rPr>
  </w:style>
  <w:style w:type="paragraph" w:customStyle="1" w:styleId="a4">
    <w:name w:val="封面标准代替信息"/>
    <w:rsid w:val="005F4011"/>
    <w:pPr>
      <w:framePr w:w="9140" w:h="1242" w:hSpace="284" w:wrap="auto"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5">
    <w:name w:val="封面标准名称"/>
    <w:rsid w:val="005F4011"/>
    <w:pPr>
      <w:framePr w:w="9639" w:h="6917" w:wrap="auto" w:vAnchor="page" w:hAnchor="page" w:xAlign="center" w:y="6408" w:anchorLock="1"/>
      <w:widowControl w:val="0"/>
      <w:spacing w:line="680" w:lineRule="exact"/>
      <w:jc w:val="center"/>
    </w:pPr>
    <w:rPr>
      <w:rFonts w:ascii="黑体" w:eastAsia="黑体" w:hAnsi="Times New Roman" w:cs="Times New Roman"/>
      <w:kern w:val="0"/>
      <w:sz w:val="52"/>
      <w:szCs w:val="20"/>
    </w:rPr>
  </w:style>
  <w:style w:type="paragraph" w:customStyle="1" w:styleId="a6">
    <w:name w:val="封面标准英文名称"/>
    <w:basedOn w:val="a5"/>
    <w:rsid w:val="005F4011"/>
    <w:pPr>
      <w:framePr w:wrap="auto"/>
      <w:spacing w:before="370" w:line="400" w:lineRule="exact"/>
    </w:pPr>
    <w:rPr>
      <w:rFonts w:ascii="Times New Roman"/>
      <w:sz w:val="28"/>
      <w:szCs w:val="28"/>
    </w:rPr>
  </w:style>
  <w:style w:type="paragraph" w:customStyle="1" w:styleId="a7">
    <w:name w:val="封面一致性程度标识"/>
    <w:basedOn w:val="a6"/>
    <w:rsid w:val="005F4011"/>
    <w:pPr>
      <w:framePr w:wrap="auto"/>
      <w:spacing w:before="440"/>
    </w:pPr>
    <w:rPr>
      <w:rFonts w:ascii="宋体" w:eastAsia="宋体"/>
    </w:rPr>
  </w:style>
  <w:style w:type="paragraph" w:customStyle="1" w:styleId="a8">
    <w:name w:val="其他标准称谓"/>
    <w:next w:val="a"/>
    <w:qFormat/>
    <w:rsid w:val="005F4011"/>
    <w:pPr>
      <w:framePr w:hSpace="181" w:vSpace="181" w:wrap="auto" w:vAnchor="page" w:hAnchor="page" w:x="1419" w:y="2286" w:anchorLock="1"/>
      <w:spacing w:line="240" w:lineRule="atLeast"/>
      <w:jc w:val="distribute"/>
    </w:pPr>
    <w:rPr>
      <w:rFonts w:ascii="黑体" w:eastAsia="黑体" w:hAnsi="宋体" w:cs="Times New Roman"/>
      <w:spacing w:val="-40"/>
      <w:kern w:val="0"/>
      <w:sz w:val="48"/>
      <w:szCs w:val="52"/>
    </w:rPr>
  </w:style>
  <w:style w:type="paragraph" w:customStyle="1" w:styleId="a9">
    <w:name w:val="其他发布部门"/>
    <w:basedOn w:val="a"/>
    <w:qFormat/>
    <w:rsid w:val="005F4011"/>
    <w:pPr>
      <w:framePr w:w="7938" w:h="1134" w:hSpace="125" w:vSpace="181" w:wrap="auto" w:vAnchor="page" w:hAnchor="page" w:x="2150" w:y="15310" w:anchorLock="1"/>
      <w:widowControl/>
      <w:adjustRightInd/>
      <w:snapToGrid/>
      <w:spacing w:line="240" w:lineRule="atLeast"/>
      <w:ind w:firstLineChars="0" w:firstLine="0"/>
      <w:jc w:val="center"/>
    </w:pPr>
    <w:rPr>
      <w:rFonts w:ascii="黑体" w:eastAsia="黑体"/>
      <w:spacing w:val="20"/>
      <w:w w:val="135"/>
      <w:kern w:val="0"/>
      <w:sz w:val="28"/>
      <w:szCs w:val="20"/>
    </w:rPr>
  </w:style>
  <w:style w:type="paragraph" w:customStyle="1" w:styleId="aa">
    <w:name w:val="前言、引言标题"/>
    <w:next w:val="a"/>
    <w:rsid w:val="005F4011"/>
    <w:pPr>
      <w:keepNext/>
      <w:pageBreakBefore/>
      <w:shd w:val="clear" w:color="auto" w:fill="FFFFFF"/>
      <w:spacing w:before="640" w:after="560"/>
      <w:jc w:val="center"/>
      <w:outlineLvl w:val="0"/>
    </w:pPr>
    <w:rPr>
      <w:rFonts w:ascii="黑体" w:eastAsia="黑体" w:hAnsi="Times New Roman" w:cs="Times New Roman"/>
      <w:kern w:val="0"/>
      <w:sz w:val="32"/>
      <w:szCs w:val="20"/>
    </w:rPr>
  </w:style>
  <w:style w:type="paragraph" w:customStyle="1" w:styleId="ab">
    <w:name w:val="其他发布日期"/>
    <w:basedOn w:val="a"/>
    <w:qFormat/>
    <w:rsid w:val="005F4011"/>
    <w:pPr>
      <w:framePr w:w="3997" w:h="471" w:vSpace="181" w:wrap="auto" w:vAnchor="page" w:hAnchor="text" w:x="1419" w:y="14097" w:anchorLock="1"/>
      <w:widowControl/>
      <w:adjustRightInd/>
      <w:snapToGrid/>
      <w:spacing w:line="240" w:lineRule="auto"/>
      <w:ind w:firstLineChars="0" w:firstLine="0"/>
      <w:jc w:val="left"/>
    </w:pPr>
    <w:rPr>
      <w:rFonts w:eastAsia="黑体"/>
      <w:kern w:val="0"/>
      <w:sz w:val="28"/>
      <w:szCs w:val="20"/>
    </w:rPr>
  </w:style>
  <w:style w:type="paragraph" w:customStyle="1" w:styleId="ac">
    <w:name w:val="其他实施日期"/>
    <w:basedOn w:val="a"/>
    <w:qFormat/>
    <w:rsid w:val="005F4011"/>
    <w:pPr>
      <w:framePr w:w="3997" w:h="471" w:vSpace="181" w:wrap="auto" w:vAnchor="page" w:hAnchor="text" w:x="7089" w:y="14097" w:anchorLock="1"/>
      <w:widowControl/>
      <w:adjustRightInd/>
      <w:snapToGrid/>
      <w:spacing w:line="240" w:lineRule="auto"/>
      <w:ind w:firstLineChars="0" w:firstLine="0"/>
      <w:jc w:val="right"/>
    </w:pPr>
    <w:rPr>
      <w:rFonts w:eastAsia="黑体"/>
      <w:kern w:val="0"/>
      <w:sz w:val="28"/>
      <w:szCs w:val="20"/>
    </w:rPr>
  </w:style>
  <w:style w:type="paragraph" w:customStyle="1" w:styleId="WPSOffice1">
    <w:name w:val="WPSOffice手动目录 1"/>
    <w:rsid w:val="005F4011"/>
    <w:rPr>
      <w:rFonts w:ascii="Times New Roman" w:eastAsia="宋体" w:hAnsi="Times New Roman" w:cs="Times New Roman"/>
      <w:kern w:val="0"/>
      <w:sz w:val="20"/>
      <w:szCs w:val="20"/>
    </w:rPr>
  </w:style>
  <w:style w:type="character" w:customStyle="1" w:styleId="ad">
    <w:name w:val="发布"/>
    <w:qFormat/>
    <w:rsid w:val="005F4011"/>
    <w:rPr>
      <w:rFonts w:ascii="黑体" w:eastAsia="黑体" w:hAnsi="Times New Roman" w:cs="Times New Roman" w:hint="eastAsia"/>
      <w:spacing w:val="85"/>
      <w:w w:val="100"/>
      <w:position w:val="3"/>
      <w:sz w:val="28"/>
    </w:rPr>
  </w:style>
  <w:style w:type="character" w:styleId="ae">
    <w:name w:val="Hyperlink"/>
    <w:basedOn w:val="a0"/>
    <w:uiPriority w:val="99"/>
    <w:unhideWhenUsed/>
    <w:rsid w:val="005F4011"/>
    <w:rPr>
      <w:color w:val="0000FF"/>
      <w:u w:val="single"/>
    </w:rPr>
  </w:style>
  <w:style w:type="paragraph" w:styleId="af">
    <w:name w:val="header"/>
    <w:basedOn w:val="a"/>
    <w:link w:val="af0"/>
    <w:uiPriority w:val="99"/>
    <w:unhideWhenUsed/>
    <w:qFormat/>
    <w:rsid w:val="00B05CEA"/>
    <w:pPr>
      <w:pBdr>
        <w:bottom w:val="single" w:sz="6" w:space="1" w:color="auto"/>
      </w:pBdr>
      <w:tabs>
        <w:tab w:val="center" w:pos="4153"/>
        <w:tab w:val="right" w:pos="8306"/>
      </w:tabs>
      <w:spacing w:line="240" w:lineRule="auto"/>
      <w:jc w:val="center"/>
    </w:pPr>
    <w:rPr>
      <w:sz w:val="18"/>
      <w:szCs w:val="18"/>
    </w:rPr>
  </w:style>
  <w:style w:type="character" w:customStyle="1" w:styleId="af0">
    <w:name w:val="页眉 字符"/>
    <w:basedOn w:val="a0"/>
    <w:link w:val="af"/>
    <w:uiPriority w:val="99"/>
    <w:rsid w:val="00B05CEA"/>
    <w:rPr>
      <w:rFonts w:ascii="Times New Roman" w:eastAsia="宋体" w:hAnsi="Times New Roman" w:cs="Times New Roman"/>
      <w:sz w:val="18"/>
      <w:szCs w:val="18"/>
    </w:rPr>
  </w:style>
  <w:style w:type="paragraph" w:styleId="af1">
    <w:name w:val="footer"/>
    <w:basedOn w:val="a"/>
    <w:link w:val="af2"/>
    <w:uiPriority w:val="99"/>
    <w:unhideWhenUsed/>
    <w:rsid w:val="00B05CEA"/>
    <w:pPr>
      <w:tabs>
        <w:tab w:val="center" w:pos="4153"/>
        <w:tab w:val="right" w:pos="8306"/>
      </w:tabs>
      <w:spacing w:line="240" w:lineRule="auto"/>
      <w:jc w:val="left"/>
    </w:pPr>
    <w:rPr>
      <w:sz w:val="18"/>
      <w:szCs w:val="18"/>
    </w:rPr>
  </w:style>
  <w:style w:type="character" w:customStyle="1" w:styleId="af2">
    <w:name w:val="页脚 字符"/>
    <w:basedOn w:val="a0"/>
    <w:link w:val="af1"/>
    <w:uiPriority w:val="99"/>
    <w:rsid w:val="00B05CEA"/>
    <w:rPr>
      <w:rFonts w:ascii="Times New Roman" w:eastAsia="宋体" w:hAnsi="Times New Roman" w:cs="Times New Roman"/>
      <w:sz w:val="18"/>
      <w:szCs w:val="18"/>
    </w:rPr>
  </w:style>
  <w:style w:type="paragraph" w:styleId="af3">
    <w:name w:val="List Paragraph"/>
    <w:basedOn w:val="a"/>
    <w:uiPriority w:val="34"/>
    <w:qFormat/>
    <w:rsid w:val="006C149C"/>
    <w:pPr>
      <w:ind w:firstLine="420"/>
    </w:pPr>
  </w:style>
  <w:style w:type="character" w:customStyle="1" w:styleId="10">
    <w:name w:val="标题 1 字符"/>
    <w:basedOn w:val="a0"/>
    <w:link w:val="1"/>
    <w:uiPriority w:val="9"/>
    <w:rsid w:val="007E6A9F"/>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7E6A9F"/>
    <w:pPr>
      <w:widowControl/>
      <w:adjustRightInd/>
      <w:snapToGrid/>
      <w:spacing w:before="240" w:after="0" w:line="259" w:lineRule="auto"/>
      <w:ind w:firstLineChars="0" w:firstLine="0"/>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336982"/>
    <w:pPr>
      <w:tabs>
        <w:tab w:val="right" w:leader="dot" w:pos="9345"/>
      </w:tabs>
      <w:spacing w:line="360" w:lineRule="auto"/>
      <w:ind w:firstLine="420"/>
    </w:pPr>
  </w:style>
  <w:style w:type="paragraph" w:styleId="TOC2">
    <w:name w:val="toc 2"/>
    <w:basedOn w:val="a"/>
    <w:next w:val="a"/>
    <w:autoRedefine/>
    <w:uiPriority w:val="39"/>
    <w:unhideWhenUsed/>
    <w:rsid w:val="005B505D"/>
    <w:pPr>
      <w:tabs>
        <w:tab w:val="right" w:leader="dot" w:pos="9345"/>
      </w:tabs>
      <w:spacing w:line="300" w:lineRule="auto"/>
      <w:ind w:leftChars="200" w:left="420" w:firstLine="420"/>
    </w:pPr>
  </w:style>
  <w:style w:type="paragraph" w:styleId="af4">
    <w:name w:val="Body Text"/>
    <w:basedOn w:val="a"/>
    <w:link w:val="af5"/>
    <w:autoRedefine/>
    <w:qFormat/>
    <w:rsid w:val="00B11857"/>
    <w:pPr>
      <w:widowControl/>
      <w:kinsoku w:val="0"/>
      <w:autoSpaceDE w:val="0"/>
      <w:autoSpaceDN w:val="0"/>
      <w:spacing w:before="81" w:line="360" w:lineRule="auto"/>
      <w:ind w:firstLineChars="0" w:firstLine="964"/>
      <w:jc w:val="center"/>
      <w:textAlignment w:val="baseline"/>
    </w:pPr>
    <w:rPr>
      <w:rFonts w:ascii="微软雅黑" w:eastAsia="微软雅黑" w:hAnsi="微软雅黑"/>
      <w:b/>
      <w:bCs/>
      <w:snapToGrid w:val="0"/>
      <w:color w:val="000000"/>
      <w:kern w:val="0"/>
      <w:sz w:val="48"/>
      <w:szCs w:val="48"/>
    </w:rPr>
  </w:style>
  <w:style w:type="character" w:customStyle="1" w:styleId="af5">
    <w:name w:val="正文文本 字符"/>
    <w:basedOn w:val="a0"/>
    <w:link w:val="af4"/>
    <w:rsid w:val="00B11857"/>
    <w:rPr>
      <w:rFonts w:ascii="微软雅黑" w:eastAsia="微软雅黑" w:hAnsi="微软雅黑" w:cs="Times New Roman"/>
      <w:b/>
      <w:bCs/>
      <w:snapToGrid w:val="0"/>
      <w:color w:val="000000"/>
      <w:kern w:val="0"/>
      <w:sz w:val="48"/>
      <w:szCs w:val="48"/>
    </w:rPr>
  </w:style>
  <w:style w:type="paragraph" w:customStyle="1" w:styleId="11">
    <w:name w:val="正文文本1"/>
    <w:basedOn w:val="a"/>
    <w:autoRedefine/>
    <w:qFormat/>
    <w:rsid w:val="00B35F8F"/>
    <w:pPr>
      <w:kinsoku w:val="0"/>
      <w:autoSpaceDE w:val="0"/>
      <w:autoSpaceDN w:val="0"/>
      <w:spacing w:line="480" w:lineRule="auto"/>
      <w:ind w:firstLineChars="0" w:firstLine="0"/>
      <w:jc w:val="left"/>
      <w:textAlignment w:val="baseline"/>
    </w:pPr>
    <w:rPr>
      <w:rFonts w:ascii="宋体" w:hAnsi="宋体" w:cs="宋体"/>
      <w:snapToGrid w:val="0"/>
      <w:color w:val="000000"/>
      <w:kern w:val="0"/>
      <w:sz w:val="22"/>
      <w:szCs w:val="22"/>
      <w:lang w:val="zh-CN" w:bidi="zh-CN"/>
    </w:rPr>
  </w:style>
  <w:style w:type="table" w:styleId="af6">
    <w:name w:val="Table Grid"/>
    <w:basedOn w:val="a1"/>
    <w:autoRedefine/>
    <w:qFormat/>
    <w:rsid w:val="00B35F8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3E2419"/>
    <w:rPr>
      <w:sz w:val="21"/>
      <w:szCs w:val="21"/>
    </w:rPr>
  </w:style>
  <w:style w:type="paragraph" w:styleId="af8">
    <w:name w:val="annotation text"/>
    <w:basedOn w:val="a"/>
    <w:link w:val="af9"/>
    <w:uiPriority w:val="99"/>
    <w:semiHidden/>
    <w:unhideWhenUsed/>
    <w:rsid w:val="003E2419"/>
    <w:pPr>
      <w:jc w:val="left"/>
    </w:pPr>
  </w:style>
  <w:style w:type="character" w:customStyle="1" w:styleId="af9">
    <w:name w:val="批注文字 字符"/>
    <w:basedOn w:val="a0"/>
    <w:link w:val="af8"/>
    <w:uiPriority w:val="99"/>
    <w:semiHidden/>
    <w:rsid w:val="003E2419"/>
    <w:rPr>
      <w:rFonts w:ascii="Times New Roman" w:eastAsia="宋体" w:hAnsi="Times New Roman" w:cs="Times New Roman"/>
      <w:szCs w:val="24"/>
    </w:rPr>
  </w:style>
  <w:style w:type="paragraph" w:styleId="afa">
    <w:name w:val="annotation subject"/>
    <w:basedOn w:val="af8"/>
    <w:next w:val="af8"/>
    <w:link w:val="afb"/>
    <w:uiPriority w:val="99"/>
    <w:semiHidden/>
    <w:unhideWhenUsed/>
    <w:rsid w:val="003E2419"/>
    <w:rPr>
      <w:b/>
      <w:bCs/>
    </w:rPr>
  </w:style>
  <w:style w:type="character" w:customStyle="1" w:styleId="afb">
    <w:name w:val="批注主题 字符"/>
    <w:basedOn w:val="af9"/>
    <w:link w:val="afa"/>
    <w:uiPriority w:val="99"/>
    <w:semiHidden/>
    <w:rsid w:val="003E2419"/>
    <w:rPr>
      <w:rFonts w:ascii="Times New Roman" w:eastAsia="宋体" w:hAnsi="Times New Roman" w:cs="Times New Roman"/>
      <w:b/>
      <w:bCs/>
      <w:szCs w:val="24"/>
    </w:rPr>
  </w:style>
  <w:style w:type="table" w:customStyle="1" w:styleId="12">
    <w:name w:val="网格型1"/>
    <w:basedOn w:val="a1"/>
    <w:next w:val="af6"/>
    <w:uiPriority w:val="39"/>
    <w:rsid w:val="0093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uiPriority w:val="99"/>
    <w:semiHidden/>
    <w:unhideWhenUsed/>
    <w:rsid w:val="005B50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655496">
      <w:bodyDiv w:val="1"/>
      <w:marLeft w:val="0"/>
      <w:marRight w:val="0"/>
      <w:marTop w:val="0"/>
      <w:marBottom w:val="0"/>
      <w:divBdr>
        <w:top w:val="none" w:sz="0" w:space="0" w:color="auto"/>
        <w:left w:val="none" w:sz="0" w:space="0" w:color="auto"/>
        <w:bottom w:val="none" w:sz="0" w:space="0" w:color="auto"/>
        <w:right w:val="none" w:sz="0" w:space="0" w:color="auto"/>
      </w:divBdr>
    </w:div>
    <w:div w:id="1523011374">
      <w:bodyDiv w:val="1"/>
      <w:marLeft w:val="0"/>
      <w:marRight w:val="0"/>
      <w:marTop w:val="0"/>
      <w:marBottom w:val="0"/>
      <w:divBdr>
        <w:top w:val="none" w:sz="0" w:space="0" w:color="auto"/>
        <w:left w:val="none" w:sz="0" w:space="0" w:color="auto"/>
        <w:bottom w:val="none" w:sz="0" w:space="0" w:color="auto"/>
        <w:right w:val="none" w:sz="0" w:space="0" w:color="auto"/>
      </w:divBdr>
    </w:div>
    <w:div w:id="175932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10DD0-A447-4727-8AAA-99CB83D7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xiao zhang</cp:lastModifiedBy>
  <cp:revision>109</cp:revision>
  <cp:lastPrinted>2024-11-26T01:51:00Z</cp:lastPrinted>
  <dcterms:created xsi:type="dcterms:W3CDTF">2024-10-16T02:21:00Z</dcterms:created>
  <dcterms:modified xsi:type="dcterms:W3CDTF">2024-11-26T01:52:00Z</dcterms:modified>
</cp:coreProperties>
</file>