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C188F" w14:textId="77777777" w:rsidR="00011D5C" w:rsidRDefault="00000000">
      <w:pPr>
        <w:ind w:firstLine="420"/>
        <w:rPr>
          <w:b/>
          <w:bCs/>
          <w:sz w:val="52"/>
          <w:szCs w:val="84"/>
        </w:rPr>
      </w:pPr>
      <w:bookmarkStart w:id="0" w:name="_Hlk512244031"/>
      <w:r>
        <w:rPr>
          <w:noProof/>
        </w:rPr>
        <w:drawing>
          <wp:anchor distT="0" distB="0" distL="114300" distR="114300" simplePos="0" relativeHeight="251659264" behindDoc="0" locked="0" layoutInCell="1" allowOverlap="1" wp14:anchorId="559ECDA1" wp14:editId="48436D2F">
            <wp:simplePos x="0" y="0"/>
            <wp:positionH relativeFrom="column">
              <wp:posOffset>0</wp:posOffset>
            </wp:positionH>
            <wp:positionV relativeFrom="paragraph">
              <wp:posOffset>38100</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25770230" w14:textId="77777777" w:rsidR="00011D5C" w:rsidRDefault="00011D5C">
      <w:pPr>
        <w:ind w:firstLine="1044"/>
        <w:rPr>
          <w:b/>
          <w:bCs/>
          <w:sz w:val="52"/>
          <w:szCs w:val="84"/>
        </w:rPr>
      </w:pPr>
    </w:p>
    <w:p w14:paraId="619BB5EA" w14:textId="77777777" w:rsidR="00011D5C" w:rsidRDefault="00011D5C">
      <w:pPr>
        <w:ind w:firstLine="640"/>
        <w:jc w:val="right"/>
        <w:rPr>
          <w:color w:val="auto"/>
          <w:sz w:val="32"/>
          <w:szCs w:val="32"/>
        </w:rPr>
      </w:pPr>
    </w:p>
    <w:p w14:paraId="2D9EC0FA" w14:textId="77777777" w:rsidR="00011D5C" w:rsidRDefault="00000000">
      <w:pPr>
        <w:ind w:firstLine="420"/>
        <w:jc w:val="center"/>
        <w:rPr>
          <w:szCs w:val="32"/>
        </w:rPr>
      </w:pPr>
      <w:r>
        <w:rPr>
          <w:noProof/>
        </w:rPr>
        <mc:AlternateContent>
          <mc:Choice Requires="wps">
            <w:drawing>
              <wp:anchor distT="0" distB="0" distL="114300" distR="114300" simplePos="0" relativeHeight="251660288" behindDoc="0" locked="0" layoutInCell="1" allowOverlap="1" wp14:anchorId="5DC079CA" wp14:editId="3C0D32CB">
                <wp:simplePos x="0" y="0"/>
                <wp:positionH relativeFrom="column">
                  <wp:posOffset>1905</wp:posOffset>
                </wp:positionH>
                <wp:positionV relativeFrom="paragraph">
                  <wp:posOffset>120015</wp:posOffset>
                </wp:positionV>
                <wp:extent cx="5422265" cy="0"/>
                <wp:effectExtent l="0" t="0" r="0" b="0"/>
                <wp:wrapNone/>
                <wp:docPr id="885840240" name="直接连接符 1"/>
                <wp:cNvGraphicFramePr/>
                <a:graphic xmlns:a="http://schemas.openxmlformats.org/drawingml/2006/main">
                  <a:graphicData uri="http://schemas.microsoft.com/office/word/2010/wordprocessingShape">
                    <wps:wsp>
                      <wps:cNvCnPr/>
                      <wps:spPr>
                        <a:xfrm>
                          <a:off x="0" y="0"/>
                          <a:ext cx="5422265" cy="0"/>
                        </a:xfrm>
                        <a:prstGeom prst="line">
                          <a:avLst/>
                        </a:prstGeom>
                        <a:ln w="19050" cap="flat" cmpd="sng">
                          <a:solidFill>
                            <a:srgbClr val="000000"/>
                          </a:solidFill>
                          <a:prstDash val="solid"/>
                          <a:miter/>
                          <a:headEnd type="none" w="med" len="med"/>
                          <a:tailEnd type="none" w="med" len="med"/>
                        </a:ln>
                        <a:effectLst/>
                      </wps:spPr>
                      <wps:bodyPr/>
                    </wps:wsp>
                  </a:graphicData>
                </a:graphic>
              </wp:anchor>
            </w:drawing>
          </mc:Choice>
          <mc:Fallback xmlns:wpsCustomData="http://www.wps.cn/officeDocument/2013/wpsCustomData">
            <w:pict>
              <v:line id="直接连接符 1" o:spid="_x0000_s1026" o:spt="20" style="position:absolute;left:0pt;margin-left:0.15pt;margin-top:9.45pt;height:0pt;width:426.95pt;z-index:251660288;mso-width-relative:page;mso-height-relative:page;" filled="f" stroked="t" coordsize="21600,21600" o:gfxdata="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JK/Qw1AAAAAYBAAAPAAAAAAAAAAEAIAAAACIAAABkcnMvZG93bnJldi54&#10;bWxQSwECFAAUAAAACACHTuJAAa1W2/4BAAD5AwAADgAAAAAAAAABACAAAAAjAQAAZHJzL2Uyb0Rv&#10;Yy54bWxQSwUGAAAAAAYABgBZAQAAkwUAAAAA&#10;">
                <v:fill on="f" focussize="0,0"/>
                <v:stroke weight="1.5pt" color="#000000" joinstyle="miter"/>
                <v:imagedata o:title=""/>
                <o:lock v:ext="edit" aspectratio="f"/>
              </v:line>
            </w:pict>
          </mc:Fallback>
        </mc:AlternateContent>
      </w:r>
    </w:p>
    <w:p w14:paraId="3E5E1109" w14:textId="77777777" w:rsidR="00011D5C" w:rsidRDefault="00011D5C">
      <w:pPr>
        <w:widowControl/>
        <w:tabs>
          <w:tab w:val="left" w:pos="3510"/>
        </w:tabs>
        <w:ind w:firstLine="420"/>
        <w:jc w:val="left"/>
        <w:rPr>
          <w:rFonts w:ascii="宋体" w:hAnsi="宋体" w:hint="eastAsia"/>
          <w:color w:val="000000" w:themeColor="text1"/>
        </w:rPr>
      </w:pPr>
    </w:p>
    <w:p w14:paraId="39C0546C" w14:textId="77777777" w:rsidR="00011D5C" w:rsidRDefault="00011D5C">
      <w:pPr>
        <w:ind w:firstLine="420"/>
      </w:pPr>
    </w:p>
    <w:p w14:paraId="22737805" w14:textId="77777777" w:rsidR="00011D5C" w:rsidRDefault="00000000">
      <w:pPr>
        <w:spacing w:line="360" w:lineRule="auto"/>
        <w:ind w:firstLineChars="800" w:firstLine="2240"/>
        <w:rPr>
          <w:b/>
          <w:bCs/>
          <w:color w:val="auto"/>
          <w:sz w:val="44"/>
          <w:szCs w:val="23"/>
        </w:rPr>
      </w:pPr>
      <w:r>
        <w:rPr>
          <w:color w:val="auto"/>
          <w:sz w:val="28"/>
        </w:rPr>
        <w:t>中国工程建设标准化协会标准</w:t>
      </w:r>
    </w:p>
    <w:p w14:paraId="42D027EA" w14:textId="77777777" w:rsidR="00011D5C" w:rsidRDefault="00011D5C">
      <w:pPr>
        <w:pStyle w:val="aff"/>
        <w:spacing w:line="360" w:lineRule="auto"/>
        <w:ind w:firstLine="560"/>
        <w:rPr>
          <w:rFonts w:eastAsia="宋体"/>
        </w:rPr>
      </w:pPr>
    </w:p>
    <w:p w14:paraId="46981C84" w14:textId="77777777" w:rsidR="00011D5C" w:rsidRDefault="00011D5C">
      <w:pPr>
        <w:pStyle w:val="afe"/>
        <w:spacing w:line="360" w:lineRule="auto"/>
        <w:ind w:firstLine="600"/>
        <w:rPr>
          <w:rFonts w:eastAsia="宋体"/>
        </w:rPr>
      </w:pPr>
    </w:p>
    <w:p w14:paraId="548ACBFE" w14:textId="77777777" w:rsidR="00011D5C" w:rsidRDefault="00000000">
      <w:pPr>
        <w:pStyle w:val="afd"/>
        <w:ind w:firstLineChars="200" w:firstLine="880"/>
        <w:jc w:val="both"/>
      </w:pPr>
      <w:r>
        <w:rPr>
          <w:rFonts w:hint="eastAsia"/>
        </w:rPr>
        <w:t>商场建筑能耗与碳排放计算标准</w:t>
      </w:r>
    </w:p>
    <w:p w14:paraId="6BC0B985" w14:textId="77777777" w:rsidR="00011D5C" w:rsidRDefault="00000000">
      <w:pPr>
        <w:pStyle w:val="afd"/>
        <w:ind w:left="2418" w:hangingChars="700" w:hanging="2240"/>
        <w:jc w:val="both"/>
        <w:rPr>
          <w:rFonts w:eastAsia="宋体"/>
          <w:sz w:val="32"/>
          <w:szCs w:val="32"/>
        </w:rPr>
      </w:pPr>
      <w:r>
        <w:rPr>
          <w:rFonts w:eastAsia="宋体"/>
          <w:sz w:val="32"/>
          <w:szCs w:val="32"/>
        </w:rPr>
        <w:t>Standards for energy consumption and carbon emission calculation of shopping mall</w:t>
      </w:r>
    </w:p>
    <w:p w14:paraId="26153616" w14:textId="77777777" w:rsidR="00011D5C" w:rsidRDefault="00000000">
      <w:pPr>
        <w:pStyle w:val="afd"/>
        <w:rPr>
          <w:rFonts w:eastAsia="宋体"/>
          <w:sz w:val="32"/>
          <w:szCs w:val="32"/>
        </w:rPr>
      </w:pPr>
      <w:r>
        <w:rPr>
          <w:rFonts w:eastAsia="宋体"/>
          <w:sz w:val="32"/>
          <w:szCs w:val="32"/>
        </w:rPr>
        <w:t>（</w:t>
      </w:r>
      <w:r>
        <w:rPr>
          <w:rFonts w:eastAsia="宋体" w:hint="eastAsia"/>
          <w:sz w:val="32"/>
          <w:szCs w:val="32"/>
        </w:rPr>
        <w:t>征求意见稿</w:t>
      </w:r>
      <w:r>
        <w:rPr>
          <w:rFonts w:eastAsia="宋体"/>
          <w:sz w:val="32"/>
          <w:szCs w:val="32"/>
        </w:rPr>
        <w:t>）</w:t>
      </w:r>
    </w:p>
    <w:p w14:paraId="48ED99DE" w14:textId="77777777" w:rsidR="00011D5C" w:rsidRDefault="00011D5C">
      <w:pPr>
        <w:pStyle w:val="afd"/>
        <w:rPr>
          <w:rFonts w:eastAsia="宋体"/>
        </w:rPr>
      </w:pPr>
    </w:p>
    <w:p w14:paraId="46BA4A26" w14:textId="77777777" w:rsidR="00011D5C" w:rsidRDefault="00011D5C">
      <w:pPr>
        <w:pStyle w:val="afd"/>
        <w:rPr>
          <w:rFonts w:eastAsia="宋体"/>
          <w:color w:val="0000FF"/>
        </w:rPr>
      </w:pPr>
    </w:p>
    <w:p w14:paraId="1EC5D994" w14:textId="77777777" w:rsidR="00D2571F" w:rsidRDefault="00D2571F" w:rsidP="00D2571F">
      <w:pPr>
        <w:pStyle w:val="afc"/>
        <w:spacing w:line="360" w:lineRule="auto"/>
        <w:rPr>
          <w:rFonts w:eastAsia="宋体" w:cs="Times New Roman"/>
          <w:color w:val="0000FF"/>
        </w:rPr>
      </w:pPr>
      <w:r>
        <w:rPr>
          <w:rFonts w:asciiTheme="minorEastAsia" w:hAnsiTheme="minorEastAsia" w:hint="eastAsia"/>
          <w:b/>
          <w:bCs/>
          <w:color w:val="0000FF"/>
          <w:sz w:val="24"/>
          <w:szCs w:val="24"/>
        </w:rPr>
        <w:t>在提交反馈意见时，请将您知道的相关专利连同支持性文件一并附上</w:t>
      </w:r>
    </w:p>
    <w:p w14:paraId="6D8A1F84" w14:textId="77777777" w:rsidR="00011D5C" w:rsidRPr="00D2571F" w:rsidRDefault="00011D5C">
      <w:pPr>
        <w:pStyle w:val="afd"/>
        <w:ind w:firstLine="640"/>
        <w:rPr>
          <w:rFonts w:eastAsia="宋体"/>
          <w:sz w:val="32"/>
          <w:szCs w:val="32"/>
        </w:rPr>
      </w:pPr>
    </w:p>
    <w:p w14:paraId="5C675D90" w14:textId="77777777" w:rsidR="00011D5C" w:rsidRDefault="00011D5C" w:rsidP="002D1B51">
      <w:pPr>
        <w:pStyle w:val="afc"/>
        <w:spacing w:line="360" w:lineRule="auto"/>
        <w:jc w:val="both"/>
        <w:rPr>
          <w:rFonts w:eastAsia="宋体" w:cs="Times New Roman"/>
        </w:rPr>
      </w:pPr>
    </w:p>
    <w:p w14:paraId="047D5547" w14:textId="77777777" w:rsidR="00011D5C" w:rsidRDefault="00011D5C">
      <w:pPr>
        <w:pStyle w:val="afc"/>
        <w:spacing w:line="360" w:lineRule="auto"/>
        <w:ind w:firstLine="420"/>
        <w:rPr>
          <w:rFonts w:eastAsia="宋体" w:cs="Times New Roman"/>
        </w:rPr>
      </w:pPr>
    </w:p>
    <w:p w14:paraId="573D30DA" w14:textId="77777777" w:rsidR="00011D5C" w:rsidRDefault="00011D5C">
      <w:pPr>
        <w:pStyle w:val="afc"/>
        <w:spacing w:line="360" w:lineRule="auto"/>
        <w:ind w:firstLine="420"/>
        <w:jc w:val="both"/>
        <w:rPr>
          <w:rFonts w:eastAsia="宋体" w:cs="Times New Roman"/>
        </w:rPr>
      </w:pPr>
    </w:p>
    <w:p w14:paraId="6187ED8A" w14:textId="77777777" w:rsidR="00011D5C" w:rsidRDefault="00011D5C">
      <w:pPr>
        <w:pStyle w:val="afc"/>
        <w:spacing w:line="360" w:lineRule="auto"/>
        <w:ind w:firstLine="420"/>
        <w:rPr>
          <w:rFonts w:eastAsia="宋体" w:cs="Times New Roman"/>
        </w:rPr>
      </w:pPr>
    </w:p>
    <w:p w14:paraId="36B0B8E0" w14:textId="77777777" w:rsidR="00011D5C" w:rsidRDefault="00011D5C">
      <w:pPr>
        <w:pStyle w:val="afc"/>
        <w:spacing w:line="360" w:lineRule="auto"/>
        <w:ind w:firstLine="420"/>
        <w:rPr>
          <w:rFonts w:eastAsia="宋体" w:cs="Times New Roman"/>
        </w:rPr>
      </w:pPr>
    </w:p>
    <w:p w14:paraId="34B138E0" w14:textId="77777777" w:rsidR="00011D5C" w:rsidRDefault="00011D5C">
      <w:pPr>
        <w:ind w:firstLine="1044"/>
        <w:rPr>
          <w:b/>
          <w:bCs/>
          <w:sz w:val="52"/>
          <w:szCs w:val="84"/>
        </w:rPr>
      </w:pPr>
    </w:p>
    <w:p w14:paraId="0DDFB881" w14:textId="77777777" w:rsidR="00011D5C" w:rsidRDefault="00011D5C">
      <w:pPr>
        <w:ind w:firstLine="1044"/>
        <w:rPr>
          <w:b/>
          <w:bCs/>
          <w:sz w:val="52"/>
          <w:szCs w:val="84"/>
        </w:rPr>
      </w:pPr>
    </w:p>
    <w:p w14:paraId="32BCC564" w14:textId="77777777" w:rsidR="00011D5C" w:rsidRDefault="00000000">
      <w:pPr>
        <w:pStyle w:val="afc"/>
        <w:ind w:firstLine="480"/>
        <w:rPr>
          <w:rFonts w:ascii="微软雅黑" w:eastAsia="微软雅黑" w:hAnsi="微软雅黑" w:hint="eastAsia"/>
          <w:bCs/>
          <w:kern w:val="44"/>
          <w:sz w:val="24"/>
        </w:rPr>
        <w:sectPr w:rsidR="00011D5C">
          <w:type w:val="continuous"/>
          <w:pgSz w:w="11906" w:h="16838"/>
          <w:pgMar w:top="1440" w:right="1800" w:bottom="1440" w:left="1800" w:header="851" w:footer="992" w:gutter="0"/>
          <w:cols w:space="720"/>
          <w:docGrid w:type="lines" w:linePitch="312"/>
        </w:sectPr>
      </w:pPr>
      <w:r>
        <w:rPr>
          <w:rFonts w:eastAsia="宋体" w:cs="Times New Roman"/>
          <w:sz w:val="24"/>
          <w:szCs w:val="24"/>
        </w:rPr>
        <w:t>****</w:t>
      </w:r>
      <w:r>
        <w:rPr>
          <w:rFonts w:eastAsia="宋体" w:cs="Times New Roman" w:hint="eastAsia"/>
          <w:sz w:val="24"/>
          <w:szCs w:val="24"/>
        </w:rPr>
        <w:t>出版社</w:t>
      </w:r>
    </w:p>
    <w:p w14:paraId="5AB5D925" w14:textId="77777777" w:rsidR="00011D5C" w:rsidRDefault="00011D5C">
      <w:pPr>
        <w:widowControl/>
        <w:adjustRightInd w:val="0"/>
        <w:snapToGrid w:val="0"/>
        <w:spacing w:line="360" w:lineRule="auto"/>
        <w:ind w:firstLine="480"/>
        <w:rPr>
          <w:rFonts w:ascii="微软雅黑" w:eastAsia="微软雅黑" w:hAnsi="微软雅黑" w:hint="eastAsia"/>
          <w:bCs/>
          <w:kern w:val="44"/>
          <w:sz w:val="24"/>
        </w:rPr>
      </w:pPr>
    </w:p>
    <w:p w14:paraId="6FDEFBB5" w14:textId="77777777" w:rsidR="00011D5C" w:rsidRDefault="00011D5C">
      <w:pPr>
        <w:widowControl/>
        <w:adjustRightInd w:val="0"/>
        <w:snapToGrid w:val="0"/>
        <w:spacing w:line="360" w:lineRule="auto"/>
        <w:ind w:firstLine="480"/>
        <w:rPr>
          <w:rFonts w:ascii="微软雅黑" w:eastAsia="微软雅黑" w:hAnsi="微软雅黑" w:hint="eastAsia"/>
          <w:bCs/>
          <w:kern w:val="44"/>
          <w:sz w:val="24"/>
        </w:rPr>
      </w:pPr>
    </w:p>
    <w:p w14:paraId="16B80FE2" w14:textId="77777777" w:rsidR="00011D5C" w:rsidRDefault="00011D5C">
      <w:pPr>
        <w:spacing w:line="360" w:lineRule="auto"/>
        <w:ind w:firstLine="560"/>
        <w:rPr>
          <w:sz w:val="28"/>
          <w:szCs w:val="22"/>
        </w:rPr>
      </w:pPr>
    </w:p>
    <w:p w14:paraId="2E4606FA" w14:textId="77777777" w:rsidR="00011D5C" w:rsidRDefault="00011D5C">
      <w:pPr>
        <w:spacing w:line="360" w:lineRule="auto"/>
        <w:ind w:firstLine="560"/>
        <w:jc w:val="center"/>
        <w:rPr>
          <w:sz w:val="28"/>
          <w:szCs w:val="22"/>
        </w:rPr>
      </w:pPr>
    </w:p>
    <w:p w14:paraId="4F866F4C" w14:textId="77777777" w:rsidR="00011D5C" w:rsidRDefault="00000000">
      <w:pPr>
        <w:spacing w:line="360" w:lineRule="auto"/>
        <w:ind w:firstLineChars="800" w:firstLine="2240"/>
        <w:rPr>
          <w:color w:val="auto"/>
          <w:sz w:val="28"/>
          <w:szCs w:val="22"/>
        </w:rPr>
      </w:pPr>
      <w:r>
        <w:rPr>
          <w:color w:val="auto"/>
          <w:sz w:val="28"/>
          <w:szCs w:val="22"/>
        </w:rPr>
        <w:t>中国工程建设标准化协会标准</w:t>
      </w:r>
    </w:p>
    <w:p w14:paraId="7368A593" w14:textId="77777777" w:rsidR="00011D5C" w:rsidRDefault="00011D5C">
      <w:pPr>
        <w:spacing w:line="360" w:lineRule="auto"/>
        <w:ind w:firstLine="560"/>
        <w:jc w:val="center"/>
        <w:rPr>
          <w:sz w:val="28"/>
          <w:szCs w:val="28"/>
        </w:rPr>
      </w:pPr>
    </w:p>
    <w:p w14:paraId="2AD5F1E3" w14:textId="77777777" w:rsidR="00011D5C" w:rsidRDefault="00000000">
      <w:pPr>
        <w:pStyle w:val="afd"/>
        <w:ind w:firstLineChars="200" w:firstLine="880"/>
        <w:jc w:val="both"/>
      </w:pPr>
      <w:r>
        <w:rPr>
          <w:rFonts w:hint="eastAsia"/>
        </w:rPr>
        <w:t>商场建筑能耗与碳排放计算标准</w:t>
      </w:r>
    </w:p>
    <w:p w14:paraId="4295C7B0" w14:textId="77777777" w:rsidR="00011D5C" w:rsidRDefault="00000000">
      <w:pPr>
        <w:pStyle w:val="afd"/>
        <w:ind w:left="2418" w:hangingChars="700" w:hanging="2240"/>
        <w:jc w:val="both"/>
        <w:rPr>
          <w:rFonts w:eastAsia="宋体"/>
          <w:sz w:val="32"/>
          <w:szCs w:val="32"/>
        </w:rPr>
      </w:pPr>
      <w:r>
        <w:rPr>
          <w:rFonts w:eastAsia="宋体"/>
          <w:sz w:val="32"/>
          <w:szCs w:val="32"/>
        </w:rPr>
        <w:t>Standards for energy consumption and carbon emission calculation of shopping mall</w:t>
      </w:r>
    </w:p>
    <w:p w14:paraId="5CEB3F06" w14:textId="77777777" w:rsidR="00011D5C" w:rsidRDefault="00011D5C">
      <w:pPr>
        <w:spacing w:line="360" w:lineRule="auto"/>
        <w:ind w:firstLine="480"/>
        <w:jc w:val="center"/>
        <w:rPr>
          <w:sz w:val="24"/>
          <w:szCs w:val="22"/>
        </w:rPr>
      </w:pPr>
    </w:p>
    <w:p w14:paraId="47DDBFA4" w14:textId="77777777" w:rsidR="00011D5C" w:rsidRDefault="00000000">
      <w:pPr>
        <w:spacing w:line="360" w:lineRule="auto"/>
        <w:ind w:firstLineChars="1300" w:firstLine="3132"/>
        <w:rPr>
          <w:b/>
          <w:color w:val="auto"/>
          <w:sz w:val="24"/>
        </w:rPr>
      </w:pPr>
      <w:r>
        <w:rPr>
          <w:b/>
          <w:color w:val="auto"/>
          <w:sz w:val="24"/>
        </w:rPr>
        <w:t>T/CECS *** -20XX</w:t>
      </w:r>
    </w:p>
    <w:p w14:paraId="210DD717" w14:textId="77777777" w:rsidR="00011D5C" w:rsidRDefault="00011D5C">
      <w:pPr>
        <w:spacing w:line="360" w:lineRule="auto"/>
        <w:ind w:firstLine="482"/>
        <w:jc w:val="center"/>
        <w:rPr>
          <w:b/>
          <w:sz w:val="24"/>
          <w:szCs w:val="22"/>
        </w:rPr>
      </w:pPr>
    </w:p>
    <w:p w14:paraId="2B013F09" w14:textId="77777777" w:rsidR="00011D5C" w:rsidRDefault="00011D5C">
      <w:pPr>
        <w:spacing w:line="360" w:lineRule="auto"/>
        <w:ind w:firstLineChars="1200" w:firstLine="2880"/>
        <w:rPr>
          <w:sz w:val="24"/>
          <w:szCs w:val="22"/>
        </w:rPr>
      </w:pPr>
    </w:p>
    <w:p w14:paraId="69DC0027" w14:textId="77777777" w:rsidR="00011D5C" w:rsidRDefault="00011D5C">
      <w:pPr>
        <w:spacing w:line="360" w:lineRule="auto"/>
        <w:ind w:firstLineChars="1200" w:firstLine="2880"/>
        <w:rPr>
          <w:sz w:val="24"/>
          <w:szCs w:val="22"/>
        </w:rPr>
      </w:pPr>
    </w:p>
    <w:p w14:paraId="37FEC7BD" w14:textId="77777777" w:rsidR="00011D5C" w:rsidRDefault="00011D5C">
      <w:pPr>
        <w:spacing w:line="360" w:lineRule="auto"/>
        <w:ind w:firstLineChars="1200" w:firstLine="2880"/>
        <w:rPr>
          <w:sz w:val="24"/>
          <w:szCs w:val="22"/>
        </w:rPr>
      </w:pPr>
    </w:p>
    <w:p w14:paraId="444162E5" w14:textId="77777777" w:rsidR="00011D5C" w:rsidRDefault="00011D5C">
      <w:pPr>
        <w:spacing w:line="360" w:lineRule="auto"/>
        <w:ind w:firstLineChars="1200" w:firstLine="2880"/>
        <w:rPr>
          <w:sz w:val="24"/>
          <w:szCs w:val="22"/>
        </w:rPr>
      </w:pPr>
    </w:p>
    <w:p w14:paraId="41744964" w14:textId="77777777" w:rsidR="00011D5C" w:rsidRDefault="00000000">
      <w:pPr>
        <w:spacing w:line="360" w:lineRule="auto"/>
        <w:ind w:firstLineChars="1000" w:firstLine="2100"/>
        <w:rPr>
          <w:rFonts w:ascii="宋体" w:hAnsi="宋体" w:hint="eastAsia"/>
          <w:color w:val="auto"/>
          <w:sz w:val="24"/>
        </w:rPr>
      </w:pPr>
      <w:r>
        <w:rPr>
          <w:color w:val="auto"/>
        </w:rPr>
        <w:t>主编单位：</w:t>
      </w:r>
      <w:r>
        <w:rPr>
          <w:rFonts w:ascii="宋体" w:hAnsi="宋体" w:hint="eastAsia"/>
          <w:color w:val="auto"/>
          <w:sz w:val="24"/>
        </w:rPr>
        <w:t>中国建筑科学研究院有限公司</w:t>
      </w:r>
    </w:p>
    <w:p w14:paraId="0FAADD72" w14:textId="77777777" w:rsidR="00011D5C" w:rsidRDefault="00000000">
      <w:pPr>
        <w:spacing w:line="360" w:lineRule="auto"/>
        <w:ind w:firstLineChars="1300" w:firstLine="3120"/>
        <w:rPr>
          <w:rFonts w:ascii="宋体" w:hAnsi="宋体" w:hint="eastAsia"/>
          <w:color w:val="auto"/>
          <w:sz w:val="24"/>
        </w:rPr>
      </w:pPr>
      <w:r>
        <w:rPr>
          <w:rFonts w:ascii="宋体" w:hAnsi="宋体" w:hint="eastAsia"/>
          <w:color w:val="auto"/>
          <w:sz w:val="24"/>
        </w:rPr>
        <w:t>华润万象生活有限公司</w:t>
      </w:r>
    </w:p>
    <w:p w14:paraId="75512070" w14:textId="77777777" w:rsidR="00011D5C" w:rsidRDefault="00000000">
      <w:pPr>
        <w:spacing w:line="360" w:lineRule="auto"/>
        <w:ind w:firstLineChars="1000" w:firstLine="2100"/>
        <w:rPr>
          <w:color w:val="auto"/>
        </w:rPr>
      </w:pPr>
      <w:r>
        <w:rPr>
          <w:color w:val="auto"/>
        </w:rPr>
        <w:t>批准单位：中国工程建设标准化协会</w:t>
      </w:r>
    </w:p>
    <w:p w14:paraId="44566957" w14:textId="77777777" w:rsidR="00011D5C" w:rsidRDefault="00000000">
      <w:pPr>
        <w:spacing w:line="360" w:lineRule="auto"/>
        <w:ind w:firstLineChars="1000" w:firstLine="2100"/>
        <w:rPr>
          <w:color w:val="auto"/>
        </w:rPr>
      </w:pPr>
      <w:r>
        <w:rPr>
          <w:color w:val="auto"/>
        </w:rPr>
        <w:t>施行日期：</w:t>
      </w:r>
      <w:r>
        <w:rPr>
          <w:color w:val="auto"/>
        </w:rPr>
        <w:t>20XX</w:t>
      </w:r>
      <w:r>
        <w:rPr>
          <w:color w:val="auto"/>
        </w:rPr>
        <w:t>年</w:t>
      </w:r>
      <w:r>
        <w:rPr>
          <w:color w:val="auto"/>
        </w:rPr>
        <w:t>××</w:t>
      </w:r>
      <w:r>
        <w:rPr>
          <w:color w:val="auto"/>
        </w:rPr>
        <w:t>月</w:t>
      </w:r>
      <w:r>
        <w:rPr>
          <w:color w:val="auto"/>
        </w:rPr>
        <w:t>××</w:t>
      </w:r>
      <w:r>
        <w:rPr>
          <w:color w:val="auto"/>
        </w:rPr>
        <w:t>日</w:t>
      </w:r>
    </w:p>
    <w:p w14:paraId="421403CD" w14:textId="77777777" w:rsidR="00011D5C" w:rsidRDefault="00011D5C">
      <w:pPr>
        <w:spacing w:line="360" w:lineRule="auto"/>
        <w:ind w:firstLine="480"/>
        <w:jc w:val="center"/>
        <w:rPr>
          <w:color w:val="auto"/>
          <w:sz w:val="24"/>
          <w:szCs w:val="22"/>
        </w:rPr>
      </w:pPr>
    </w:p>
    <w:p w14:paraId="53CBB329" w14:textId="77777777" w:rsidR="00011D5C" w:rsidRDefault="00011D5C" w:rsidP="002D1B51">
      <w:pPr>
        <w:spacing w:line="360" w:lineRule="auto"/>
        <w:rPr>
          <w:color w:val="auto"/>
          <w:sz w:val="24"/>
          <w:szCs w:val="22"/>
        </w:rPr>
      </w:pPr>
    </w:p>
    <w:p w14:paraId="48A50941" w14:textId="77777777" w:rsidR="00011D5C" w:rsidRDefault="00011D5C">
      <w:pPr>
        <w:spacing w:line="360" w:lineRule="auto"/>
        <w:ind w:firstLine="480"/>
        <w:jc w:val="center"/>
        <w:rPr>
          <w:color w:val="auto"/>
          <w:sz w:val="24"/>
          <w:szCs w:val="22"/>
        </w:rPr>
      </w:pPr>
    </w:p>
    <w:p w14:paraId="7E60E8E3" w14:textId="77777777" w:rsidR="00011D5C" w:rsidRDefault="00011D5C">
      <w:pPr>
        <w:spacing w:line="360" w:lineRule="auto"/>
        <w:ind w:firstLine="480"/>
        <w:jc w:val="center"/>
        <w:rPr>
          <w:color w:val="auto"/>
          <w:sz w:val="24"/>
          <w:szCs w:val="22"/>
        </w:rPr>
      </w:pPr>
    </w:p>
    <w:p w14:paraId="66D34A58" w14:textId="77777777" w:rsidR="00011D5C" w:rsidRDefault="00000000">
      <w:pPr>
        <w:spacing w:line="360" w:lineRule="auto"/>
        <w:jc w:val="center"/>
        <w:rPr>
          <w:color w:val="auto"/>
        </w:rPr>
      </w:pPr>
      <w:r>
        <w:rPr>
          <w:rFonts w:hint="eastAsia"/>
          <w:color w:val="auto"/>
        </w:rPr>
        <w:t>XXXX</w:t>
      </w:r>
      <w:r>
        <w:rPr>
          <w:rFonts w:hint="eastAsia"/>
          <w:color w:val="auto"/>
        </w:rPr>
        <w:t>出版社</w:t>
      </w:r>
    </w:p>
    <w:p w14:paraId="52D7F1CD" w14:textId="37B4F0B3" w:rsidR="00011D5C" w:rsidRDefault="00000000">
      <w:pPr>
        <w:widowControl/>
        <w:adjustRightInd w:val="0"/>
        <w:snapToGrid w:val="0"/>
        <w:spacing w:line="360" w:lineRule="auto"/>
        <w:ind w:firstLineChars="1500" w:firstLine="3600"/>
        <w:rPr>
          <w:rFonts w:ascii="宋体" w:hAnsi="宋体" w:cs="宋体" w:hint="eastAsia"/>
          <w:b/>
          <w:color w:val="auto"/>
          <w:kern w:val="44"/>
          <w:sz w:val="28"/>
        </w:rPr>
      </w:pPr>
      <w:r>
        <w:rPr>
          <w:rFonts w:hint="eastAsia"/>
          <w:color w:val="auto"/>
          <w:sz w:val="24"/>
          <w:szCs w:val="22"/>
        </w:rPr>
        <w:t>2</w:t>
      </w:r>
      <w:r>
        <w:rPr>
          <w:color w:val="auto"/>
          <w:sz w:val="24"/>
          <w:szCs w:val="22"/>
        </w:rPr>
        <w:t>02</w:t>
      </w:r>
      <w:r>
        <w:rPr>
          <w:rFonts w:hint="eastAsia"/>
          <w:color w:val="auto"/>
          <w:sz w:val="24"/>
          <w:szCs w:val="22"/>
        </w:rPr>
        <w:t>4</w:t>
      </w:r>
      <w:r>
        <w:rPr>
          <w:color w:val="auto"/>
          <w:sz w:val="24"/>
          <w:szCs w:val="22"/>
        </w:rPr>
        <w:t xml:space="preserve"> </w:t>
      </w:r>
      <w:r>
        <w:rPr>
          <w:rFonts w:hint="eastAsia"/>
          <w:color w:val="auto"/>
          <w:sz w:val="24"/>
          <w:szCs w:val="22"/>
        </w:rPr>
        <w:t>北京</w:t>
      </w:r>
    </w:p>
    <w:p w14:paraId="56449634" w14:textId="5FFA03C1" w:rsidR="00011D5C" w:rsidRDefault="00000000" w:rsidP="00D2571F">
      <w:pPr>
        <w:widowControl/>
        <w:ind w:firstLine="562"/>
        <w:jc w:val="center"/>
        <w:rPr>
          <w:rFonts w:ascii="宋体" w:hAnsi="宋体" w:cs="宋体" w:hint="eastAsia"/>
          <w:b/>
          <w:color w:val="auto"/>
          <w:kern w:val="2"/>
          <w:sz w:val="24"/>
          <w:szCs w:val="24"/>
        </w:rPr>
      </w:pPr>
      <w:r>
        <w:rPr>
          <w:rFonts w:ascii="宋体" w:hAnsi="宋体" w:cs="宋体"/>
          <w:b/>
          <w:kern w:val="44"/>
          <w:sz w:val="28"/>
        </w:rPr>
        <w:br w:type="page"/>
      </w:r>
      <w:r>
        <w:rPr>
          <w:rFonts w:ascii="宋体" w:hAnsi="宋体" w:cs="宋体" w:hint="eastAsia"/>
          <w:b/>
          <w:color w:val="auto"/>
          <w:kern w:val="44"/>
          <w:sz w:val="28"/>
          <w:szCs w:val="24"/>
        </w:rPr>
        <w:lastRenderedPageBreak/>
        <w:t>前  言</w:t>
      </w:r>
    </w:p>
    <w:p w14:paraId="2043201C" w14:textId="77777777" w:rsidR="00011D5C" w:rsidRDefault="00000000">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根据中国工程建设标准化协会</w:t>
      </w:r>
      <w:r>
        <w:rPr>
          <w:rFonts w:ascii="Times New Roman" w:hAnsi="Times New Roman" w:cs="Times New Roman" w:hint="eastAsia"/>
          <w:color w:val="auto"/>
        </w:rPr>
        <w:t>《</w:t>
      </w:r>
      <w:r>
        <w:rPr>
          <w:rFonts w:ascii="Times New Roman" w:hAnsi="Times New Roman" w:cs="Times New Roman"/>
          <w:color w:val="auto"/>
        </w:rPr>
        <w:t>关于印发</w:t>
      </w:r>
      <w:r>
        <w:rPr>
          <w:rFonts w:ascii="Times New Roman" w:hAnsi="Times New Roman" w:cs="Times New Roman" w:hint="eastAsia"/>
          <w:color w:val="auto"/>
        </w:rPr>
        <w:t>&lt;</w:t>
      </w:r>
      <w:r>
        <w:rPr>
          <w:rFonts w:ascii="Times New Roman" w:hAnsi="Times New Roman" w:cs="Times New Roman"/>
          <w:color w:val="auto"/>
        </w:rPr>
        <w:t>2022</w:t>
      </w:r>
      <w:r>
        <w:rPr>
          <w:rFonts w:ascii="Times New Roman" w:hAnsi="Times New Roman" w:cs="Times New Roman"/>
          <w:color w:val="auto"/>
        </w:rPr>
        <w:t>年第</w:t>
      </w:r>
      <w:r>
        <w:rPr>
          <w:rFonts w:ascii="Times New Roman" w:hAnsi="Times New Roman" w:cs="Times New Roman" w:hint="eastAsia"/>
          <w:color w:val="auto"/>
        </w:rPr>
        <w:t>一</w:t>
      </w:r>
      <w:r>
        <w:rPr>
          <w:rFonts w:ascii="Times New Roman" w:hAnsi="Times New Roman" w:cs="Times New Roman"/>
          <w:color w:val="auto"/>
        </w:rPr>
        <w:t>批协会标准制订、修订计划</w:t>
      </w:r>
      <w:r>
        <w:rPr>
          <w:rFonts w:ascii="Times New Roman" w:hAnsi="Times New Roman" w:cs="Times New Roman" w:hint="eastAsia"/>
          <w:color w:val="auto"/>
        </w:rPr>
        <w:t>&gt;</w:t>
      </w:r>
      <w:r>
        <w:rPr>
          <w:rFonts w:ascii="Times New Roman" w:hAnsi="Times New Roman" w:cs="Times New Roman"/>
          <w:color w:val="auto"/>
        </w:rPr>
        <w:t>的通知》（建标协字</w:t>
      </w:r>
      <w:r>
        <w:rPr>
          <w:rFonts w:ascii="Times New Roman" w:hAnsi="Times New Roman" w:cs="Times New Roman"/>
          <w:color w:val="auto"/>
        </w:rPr>
        <w:t>[2022]13</w:t>
      </w:r>
      <w:r>
        <w:rPr>
          <w:rFonts w:ascii="Times New Roman" w:hAnsi="Times New Roman" w:cs="Times New Roman"/>
          <w:color w:val="auto"/>
        </w:rPr>
        <w:t>号）的要求，编制组经</w:t>
      </w:r>
      <w:r>
        <w:rPr>
          <w:rFonts w:ascii="宋体" w:hAnsi="宋体" w:hint="eastAsia"/>
        </w:rPr>
        <w:t>深入</w:t>
      </w:r>
      <w:r>
        <w:rPr>
          <w:rFonts w:ascii="Times New Roman" w:hAnsi="Times New Roman" w:cs="Times New Roman"/>
          <w:color w:val="auto"/>
        </w:rPr>
        <w:t>调</w:t>
      </w:r>
      <w:r>
        <w:rPr>
          <w:rFonts w:ascii="Times New Roman" w:hAnsi="Times New Roman" w:cs="Times New Roman" w:hint="eastAsia"/>
          <w:color w:val="auto"/>
        </w:rPr>
        <w:t>查</w:t>
      </w:r>
      <w:r>
        <w:rPr>
          <w:rFonts w:ascii="Times New Roman" w:hAnsi="Times New Roman" w:cs="Times New Roman"/>
          <w:color w:val="auto"/>
        </w:rPr>
        <w:t>研</w:t>
      </w:r>
      <w:r>
        <w:rPr>
          <w:rFonts w:ascii="Times New Roman" w:hAnsi="Times New Roman" w:cs="Times New Roman" w:hint="eastAsia"/>
          <w:color w:val="auto"/>
        </w:rPr>
        <w:t>究</w:t>
      </w:r>
      <w:r>
        <w:rPr>
          <w:rFonts w:ascii="Times New Roman" w:hAnsi="Times New Roman" w:cs="Times New Roman"/>
          <w:color w:val="auto"/>
        </w:rPr>
        <w:t>，认真总结</w:t>
      </w:r>
      <w:r>
        <w:rPr>
          <w:rFonts w:ascii="Times New Roman" w:hAnsi="Times New Roman" w:cs="Times New Roman" w:hint="eastAsia"/>
          <w:color w:val="auto"/>
        </w:rPr>
        <w:t>实践</w:t>
      </w:r>
      <w:r>
        <w:rPr>
          <w:rFonts w:ascii="Times New Roman" w:hAnsi="Times New Roman" w:cs="Times New Roman"/>
          <w:color w:val="auto"/>
        </w:rPr>
        <w:t>经验，</w:t>
      </w:r>
      <w:r>
        <w:rPr>
          <w:rFonts w:ascii="宋体" w:hAnsi="宋体" w:hint="eastAsia"/>
        </w:rPr>
        <w:t>参考国内外先进标准，</w:t>
      </w:r>
      <w:r>
        <w:rPr>
          <w:rFonts w:ascii="Times New Roman" w:hAnsi="Times New Roman" w:cs="Times New Roman"/>
          <w:color w:val="auto"/>
        </w:rPr>
        <w:t>并在广泛征求意见的基础上，</w:t>
      </w:r>
      <w:r>
        <w:rPr>
          <w:rFonts w:ascii="Times New Roman" w:hAnsi="Times New Roman" w:cs="Times New Roman" w:hint="eastAsia"/>
          <w:color w:val="auto"/>
        </w:rPr>
        <w:t>制定</w:t>
      </w:r>
      <w:r>
        <w:rPr>
          <w:rFonts w:ascii="Times New Roman" w:hAnsi="Times New Roman" w:cs="Times New Roman"/>
          <w:color w:val="auto"/>
        </w:rPr>
        <w:t>本标准。</w:t>
      </w:r>
      <w:r>
        <w:rPr>
          <w:rFonts w:ascii="Times New Roman" w:hAnsi="Times New Roman" w:cs="Times New Roman"/>
          <w:color w:val="auto"/>
        </w:rPr>
        <w:t xml:space="preserve"> </w:t>
      </w:r>
    </w:p>
    <w:p w14:paraId="4A339622" w14:textId="77777777" w:rsidR="00011D5C" w:rsidRDefault="00000000">
      <w:pPr>
        <w:spacing w:line="360" w:lineRule="auto"/>
        <w:ind w:firstLineChars="200" w:firstLine="480"/>
        <w:rPr>
          <w:color w:val="auto"/>
          <w:sz w:val="24"/>
          <w:szCs w:val="24"/>
        </w:rPr>
      </w:pPr>
      <w:r>
        <w:rPr>
          <w:color w:val="auto"/>
          <w:sz w:val="24"/>
          <w:szCs w:val="24"/>
        </w:rPr>
        <w:t>本标准共分</w:t>
      </w:r>
      <w:r>
        <w:rPr>
          <w:color w:val="auto"/>
          <w:sz w:val="24"/>
          <w:szCs w:val="24"/>
        </w:rPr>
        <w:t>7</w:t>
      </w:r>
      <w:r>
        <w:rPr>
          <w:color w:val="auto"/>
          <w:sz w:val="24"/>
          <w:szCs w:val="24"/>
        </w:rPr>
        <w:t>章和</w:t>
      </w:r>
      <w:r>
        <w:rPr>
          <w:color w:val="auto"/>
          <w:sz w:val="24"/>
          <w:szCs w:val="24"/>
        </w:rPr>
        <w:t>3</w:t>
      </w:r>
      <w:r>
        <w:rPr>
          <w:rFonts w:hint="eastAsia"/>
          <w:color w:val="auto"/>
          <w:sz w:val="24"/>
          <w:szCs w:val="24"/>
        </w:rPr>
        <w:t>个附录，</w:t>
      </w:r>
      <w:r>
        <w:rPr>
          <w:color w:val="auto"/>
          <w:sz w:val="24"/>
          <w:szCs w:val="24"/>
        </w:rPr>
        <w:t>主要内容</w:t>
      </w:r>
      <w:r>
        <w:rPr>
          <w:rFonts w:hint="eastAsia"/>
          <w:color w:val="auto"/>
          <w:sz w:val="24"/>
          <w:szCs w:val="24"/>
        </w:rPr>
        <w:t>包括</w:t>
      </w:r>
      <w:r>
        <w:rPr>
          <w:color w:val="auto"/>
          <w:sz w:val="24"/>
          <w:szCs w:val="24"/>
        </w:rPr>
        <w:t>：</w:t>
      </w:r>
      <w:r>
        <w:rPr>
          <w:rFonts w:hint="eastAsia"/>
          <w:color w:val="auto"/>
          <w:sz w:val="24"/>
          <w:szCs w:val="24"/>
        </w:rPr>
        <w:t>总则、术语和符号、基本规定、能耗与碳排放计算、能源与碳排放分项计量要求、其他温室气体排放量信息管理、运行</w:t>
      </w:r>
      <w:proofErr w:type="gramStart"/>
      <w:r>
        <w:rPr>
          <w:rFonts w:hint="eastAsia"/>
          <w:color w:val="auto"/>
          <w:sz w:val="24"/>
          <w:szCs w:val="24"/>
        </w:rPr>
        <w:t>能耗及碳排放</w:t>
      </w:r>
      <w:proofErr w:type="gramEnd"/>
      <w:r>
        <w:rPr>
          <w:rFonts w:hint="eastAsia"/>
          <w:color w:val="auto"/>
          <w:sz w:val="24"/>
          <w:szCs w:val="24"/>
        </w:rPr>
        <w:t>强度指标参考等。</w:t>
      </w:r>
    </w:p>
    <w:p w14:paraId="38136687" w14:textId="77777777" w:rsidR="00011D5C" w:rsidRDefault="00000000">
      <w:pPr>
        <w:spacing w:line="360" w:lineRule="auto"/>
        <w:ind w:firstLineChars="200" w:firstLine="480"/>
        <w:rPr>
          <w:color w:val="auto"/>
          <w:sz w:val="24"/>
          <w:szCs w:val="24"/>
        </w:rPr>
      </w:pPr>
      <w:r>
        <w:rPr>
          <w:rFonts w:hint="eastAsia"/>
          <w:color w:val="auto"/>
          <w:sz w:val="24"/>
          <w:szCs w:val="24"/>
        </w:rPr>
        <w:t>本标准的某些内容可能直接或间接涉及专利，本标准的发布机构不承担识别这些专利的责任。</w:t>
      </w:r>
    </w:p>
    <w:p w14:paraId="5B510A28" w14:textId="77777777" w:rsidR="00011D5C" w:rsidRDefault="00000000">
      <w:pPr>
        <w:spacing w:line="360" w:lineRule="auto"/>
        <w:ind w:firstLineChars="200" w:firstLine="480"/>
        <w:rPr>
          <w:rFonts w:ascii="Calibri" w:hAnsi="Calibri" w:cs="Calibri"/>
          <w:color w:val="auto"/>
          <w:sz w:val="24"/>
          <w:szCs w:val="24"/>
        </w:rPr>
      </w:pPr>
      <w:r>
        <w:rPr>
          <w:rFonts w:hint="eastAsia"/>
          <w:color w:val="auto"/>
          <w:sz w:val="24"/>
          <w:szCs w:val="24"/>
        </w:rPr>
        <w:t>本标准由中国工程建设标准化协会</w:t>
      </w:r>
      <w:r>
        <w:rPr>
          <w:rFonts w:ascii="宋体" w:hAnsiTheme="minorHAnsi" w:cs="宋体" w:hint="eastAsia"/>
          <w:color w:val="auto"/>
          <w:sz w:val="24"/>
        </w:rPr>
        <w:t>建筑环境与节能专业委员会</w:t>
      </w:r>
      <w:r>
        <w:rPr>
          <w:rFonts w:hint="eastAsia"/>
          <w:color w:val="auto"/>
          <w:sz w:val="24"/>
          <w:szCs w:val="24"/>
        </w:rPr>
        <w:t>归口管理，</w:t>
      </w:r>
      <w:r>
        <w:rPr>
          <w:color w:val="auto"/>
          <w:sz w:val="24"/>
          <w:szCs w:val="24"/>
        </w:rPr>
        <w:t>由</w:t>
      </w:r>
      <w:r>
        <w:rPr>
          <w:rFonts w:hint="eastAsia"/>
          <w:color w:val="auto"/>
          <w:sz w:val="24"/>
          <w:szCs w:val="24"/>
        </w:rPr>
        <w:t>中国建筑科学研究院</w:t>
      </w:r>
      <w:r>
        <w:rPr>
          <w:color w:val="auto"/>
          <w:sz w:val="24"/>
          <w:szCs w:val="24"/>
        </w:rPr>
        <w:t>负责具体技术内容的解释。执行过程中</w:t>
      </w:r>
      <w:r>
        <w:rPr>
          <w:rFonts w:hint="eastAsia"/>
          <w:color w:val="auto"/>
          <w:sz w:val="24"/>
          <w:szCs w:val="24"/>
        </w:rPr>
        <w:t>，</w:t>
      </w:r>
      <w:r>
        <w:rPr>
          <w:color w:val="auto"/>
          <w:sz w:val="24"/>
          <w:szCs w:val="24"/>
        </w:rPr>
        <w:t>如有意见或建议，请</w:t>
      </w:r>
      <w:r>
        <w:rPr>
          <w:rFonts w:hint="eastAsia"/>
          <w:color w:val="auto"/>
          <w:sz w:val="24"/>
          <w:szCs w:val="24"/>
        </w:rPr>
        <w:t>反馈给中国建筑科学研究院有限公司</w:t>
      </w:r>
      <w:r>
        <w:rPr>
          <w:color w:val="auto"/>
          <w:sz w:val="24"/>
          <w:szCs w:val="24"/>
        </w:rPr>
        <w:t>（地址：</w:t>
      </w:r>
      <w:r>
        <w:rPr>
          <w:rFonts w:hint="eastAsia"/>
          <w:color w:val="auto"/>
          <w:sz w:val="24"/>
          <w:szCs w:val="24"/>
        </w:rPr>
        <w:t>广东省深圳市南山区粤海街道高新区社区科技南路</w:t>
      </w:r>
      <w:r>
        <w:rPr>
          <w:rFonts w:hint="eastAsia"/>
          <w:color w:val="auto"/>
          <w:sz w:val="24"/>
          <w:szCs w:val="24"/>
        </w:rPr>
        <w:t>16</w:t>
      </w:r>
      <w:r>
        <w:rPr>
          <w:rFonts w:hint="eastAsia"/>
          <w:color w:val="auto"/>
          <w:sz w:val="24"/>
          <w:szCs w:val="24"/>
        </w:rPr>
        <w:t>号深圳湾科技生态园</w:t>
      </w:r>
      <w:r>
        <w:rPr>
          <w:rFonts w:hint="eastAsia"/>
          <w:color w:val="auto"/>
          <w:sz w:val="24"/>
          <w:szCs w:val="24"/>
        </w:rPr>
        <w:t>11</w:t>
      </w:r>
      <w:r>
        <w:rPr>
          <w:rFonts w:hint="eastAsia"/>
          <w:color w:val="auto"/>
          <w:sz w:val="24"/>
          <w:szCs w:val="24"/>
        </w:rPr>
        <w:t>栋</w:t>
      </w:r>
      <w:r>
        <w:rPr>
          <w:rFonts w:hint="eastAsia"/>
          <w:color w:val="auto"/>
          <w:sz w:val="24"/>
          <w:szCs w:val="24"/>
        </w:rPr>
        <w:t>A1501</w:t>
      </w:r>
      <w:r>
        <w:rPr>
          <w:color w:val="auto"/>
          <w:sz w:val="24"/>
          <w:szCs w:val="24"/>
        </w:rPr>
        <w:t>，邮政编码：</w:t>
      </w:r>
      <w:r>
        <w:rPr>
          <w:color w:val="auto"/>
          <w:sz w:val="24"/>
          <w:szCs w:val="24"/>
        </w:rPr>
        <w:t>518052</w:t>
      </w:r>
      <w:r>
        <w:rPr>
          <w:rFonts w:hint="eastAsia"/>
          <w:color w:val="auto"/>
          <w:sz w:val="24"/>
          <w:szCs w:val="24"/>
        </w:rPr>
        <w:t>，邮箱：</w:t>
      </w:r>
      <w:r>
        <w:rPr>
          <w:color w:val="auto"/>
          <w:sz w:val="24"/>
          <w:szCs w:val="24"/>
        </w:rPr>
        <w:t>xx</w:t>
      </w:r>
      <w:r>
        <w:rPr>
          <w:color w:val="auto"/>
          <w:sz w:val="24"/>
          <w:szCs w:val="24"/>
        </w:rPr>
        <w:t>）</w:t>
      </w:r>
      <w:r>
        <w:rPr>
          <w:rFonts w:ascii="Calibri" w:hAnsi="Calibri" w:cs="Calibri" w:hint="eastAsia"/>
          <w:color w:val="auto"/>
          <w:sz w:val="24"/>
          <w:szCs w:val="24"/>
        </w:rPr>
        <w:t>。</w:t>
      </w:r>
    </w:p>
    <w:p w14:paraId="4EFF7473" w14:textId="77777777" w:rsidR="00011D5C" w:rsidRDefault="00000000">
      <w:pPr>
        <w:spacing w:line="360" w:lineRule="auto"/>
        <w:ind w:firstLineChars="200" w:firstLine="480"/>
        <w:rPr>
          <w:color w:val="auto"/>
          <w:sz w:val="24"/>
          <w:szCs w:val="24"/>
        </w:rPr>
      </w:pPr>
      <w:r>
        <w:rPr>
          <w:rFonts w:hint="eastAsia"/>
          <w:color w:val="auto"/>
          <w:sz w:val="24"/>
          <w:szCs w:val="24"/>
        </w:rPr>
        <w:t>主编单位：中国建筑科学研究院有限公司</w:t>
      </w:r>
    </w:p>
    <w:p w14:paraId="39234A67" w14:textId="77777777" w:rsidR="00011D5C" w:rsidRDefault="00000000">
      <w:pPr>
        <w:spacing w:line="360" w:lineRule="auto"/>
        <w:ind w:firstLineChars="700" w:firstLine="1680"/>
        <w:rPr>
          <w:color w:val="auto"/>
          <w:sz w:val="24"/>
          <w:szCs w:val="24"/>
        </w:rPr>
      </w:pPr>
      <w:bookmarkStart w:id="1" w:name="_Hlk169778092"/>
      <w:r>
        <w:rPr>
          <w:rFonts w:hint="eastAsia"/>
          <w:color w:val="auto"/>
          <w:sz w:val="24"/>
          <w:szCs w:val="24"/>
        </w:rPr>
        <w:t>华润万象生活有限公司</w:t>
      </w:r>
    </w:p>
    <w:bookmarkEnd w:id="1"/>
    <w:p w14:paraId="19EA171B" w14:textId="77777777" w:rsidR="00011D5C" w:rsidRDefault="00000000">
      <w:pPr>
        <w:spacing w:line="360" w:lineRule="auto"/>
        <w:ind w:firstLineChars="200" w:firstLine="480"/>
        <w:rPr>
          <w:color w:val="auto"/>
          <w:sz w:val="24"/>
          <w:szCs w:val="24"/>
        </w:rPr>
      </w:pPr>
      <w:r>
        <w:rPr>
          <w:rFonts w:hint="eastAsia"/>
          <w:color w:val="auto"/>
          <w:sz w:val="24"/>
          <w:szCs w:val="24"/>
        </w:rPr>
        <w:t>参编单位：深圳前海中碳综合能源科技有限公司</w:t>
      </w:r>
    </w:p>
    <w:p w14:paraId="44851770" w14:textId="77777777" w:rsidR="00011D5C" w:rsidRDefault="00000000">
      <w:pPr>
        <w:spacing w:line="360" w:lineRule="auto"/>
        <w:ind w:firstLineChars="700" w:firstLine="1680"/>
        <w:rPr>
          <w:color w:val="auto"/>
          <w:sz w:val="24"/>
          <w:szCs w:val="24"/>
        </w:rPr>
      </w:pPr>
      <w:r>
        <w:rPr>
          <w:rFonts w:hint="eastAsia"/>
          <w:color w:val="auto"/>
          <w:sz w:val="24"/>
          <w:szCs w:val="24"/>
        </w:rPr>
        <w:t>住建部科技与产业化发展中心</w:t>
      </w:r>
    </w:p>
    <w:p w14:paraId="40E0F91B" w14:textId="77777777" w:rsidR="00011D5C" w:rsidRDefault="00000000">
      <w:pPr>
        <w:spacing w:line="360" w:lineRule="auto"/>
        <w:ind w:firstLineChars="700" w:firstLine="1680"/>
        <w:rPr>
          <w:color w:val="auto"/>
          <w:sz w:val="24"/>
          <w:szCs w:val="24"/>
        </w:rPr>
      </w:pPr>
      <w:r>
        <w:rPr>
          <w:rFonts w:hint="eastAsia"/>
          <w:color w:val="auto"/>
          <w:sz w:val="24"/>
          <w:szCs w:val="24"/>
        </w:rPr>
        <w:t>北京万达文旅规划设计院有限公司</w:t>
      </w:r>
    </w:p>
    <w:p w14:paraId="11C15D59" w14:textId="77777777" w:rsidR="00011D5C" w:rsidRDefault="00000000">
      <w:pPr>
        <w:spacing w:line="360" w:lineRule="auto"/>
        <w:ind w:firstLineChars="700" w:firstLine="1680"/>
        <w:rPr>
          <w:color w:val="auto"/>
          <w:sz w:val="24"/>
          <w:szCs w:val="24"/>
        </w:rPr>
      </w:pPr>
      <w:proofErr w:type="gramStart"/>
      <w:r>
        <w:rPr>
          <w:rFonts w:hint="eastAsia"/>
          <w:color w:val="auto"/>
          <w:sz w:val="24"/>
          <w:szCs w:val="24"/>
        </w:rPr>
        <w:t>博锐尚格</w:t>
      </w:r>
      <w:proofErr w:type="gramEnd"/>
      <w:r>
        <w:rPr>
          <w:rFonts w:hint="eastAsia"/>
          <w:color w:val="auto"/>
          <w:sz w:val="24"/>
          <w:szCs w:val="24"/>
        </w:rPr>
        <w:t>科技股份有限公司</w:t>
      </w:r>
    </w:p>
    <w:p w14:paraId="4226DF52" w14:textId="77777777" w:rsidR="00011D5C" w:rsidRDefault="00000000">
      <w:pPr>
        <w:spacing w:line="360" w:lineRule="auto"/>
        <w:ind w:firstLineChars="700" w:firstLine="1680"/>
        <w:rPr>
          <w:color w:val="auto"/>
          <w:sz w:val="24"/>
          <w:szCs w:val="24"/>
        </w:rPr>
      </w:pPr>
      <w:r>
        <w:rPr>
          <w:rFonts w:hint="eastAsia"/>
          <w:color w:val="auto"/>
          <w:sz w:val="24"/>
          <w:szCs w:val="24"/>
        </w:rPr>
        <w:t>大悦城控股集团股份有限公司</w:t>
      </w:r>
    </w:p>
    <w:p w14:paraId="68522B46" w14:textId="77777777" w:rsidR="00011D5C" w:rsidRDefault="00000000">
      <w:pPr>
        <w:spacing w:line="360" w:lineRule="auto"/>
        <w:ind w:firstLineChars="700" w:firstLine="1680"/>
        <w:rPr>
          <w:color w:val="auto"/>
          <w:sz w:val="24"/>
          <w:szCs w:val="24"/>
        </w:rPr>
      </w:pPr>
      <w:r>
        <w:rPr>
          <w:rFonts w:hint="eastAsia"/>
          <w:color w:val="auto"/>
          <w:sz w:val="24"/>
          <w:szCs w:val="24"/>
        </w:rPr>
        <w:t>招商局蛇口工业区控股股份有限公司</w:t>
      </w:r>
    </w:p>
    <w:p w14:paraId="3352F825" w14:textId="77777777" w:rsidR="00011D5C" w:rsidRDefault="00000000">
      <w:pPr>
        <w:spacing w:line="360" w:lineRule="auto"/>
        <w:ind w:firstLineChars="700" w:firstLine="1680"/>
        <w:rPr>
          <w:color w:val="auto"/>
          <w:sz w:val="24"/>
          <w:szCs w:val="24"/>
        </w:rPr>
      </w:pPr>
      <w:r>
        <w:rPr>
          <w:rFonts w:hint="eastAsia"/>
          <w:color w:val="auto"/>
          <w:sz w:val="24"/>
          <w:szCs w:val="24"/>
        </w:rPr>
        <w:t>深圳绿创数字能源技术有限公司</w:t>
      </w:r>
    </w:p>
    <w:p w14:paraId="11066382" w14:textId="77777777" w:rsidR="00011D5C" w:rsidRDefault="00000000">
      <w:pPr>
        <w:spacing w:line="360" w:lineRule="auto"/>
        <w:ind w:firstLineChars="700" w:firstLine="1680"/>
        <w:rPr>
          <w:color w:val="auto"/>
          <w:sz w:val="24"/>
          <w:szCs w:val="24"/>
        </w:rPr>
      </w:pPr>
      <w:r>
        <w:rPr>
          <w:rFonts w:hint="eastAsia"/>
          <w:color w:val="auto"/>
          <w:sz w:val="24"/>
          <w:szCs w:val="24"/>
        </w:rPr>
        <w:t>深圳排放权交易所</w:t>
      </w:r>
    </w:p>
    <w:p w14:paraId="3D243151" w14:textId="77777777" w:rsidR="00011D5C" w:rsidRDefault="00000000">
      <w:pPr>
        <w:spacing w:line="360" w:lineRule="auto"/>
        <w:ind w:firstLineChars="700" w:firstLine="1680"/>
        <w:rPr>
          <w:color w:val="auto"/>
          <w:sz w:val="24"/>
          <w:szCs w:val="24"/>
        </w:rPr>
      </w:pPr>
      <w:r>
        <w:rPr>
          <w:rFonts w:hint="eastAsia"/>
          <w:color w:val="auto"/>
          <w:sz w:val="24"/>
          <w:szCs w:val="24"/>
        </w:rPr>
        <w:t>深圳大学</w:t>
      </w:r>
    </w:p>
    <w:p w14:paraId="3084C805" w14:textId="77777777" w:rsidR="00011D5C" w:rsidRDefault="00000000">
      <w:pPr>
        <w:spacing w:line="360" w:lineRule="auto"/>
        <w:ind w:firstLineChars="700" w:firstLine="1680"/>
        <w:rPr>
          <w:color w:val="auto"/>
          <w:sz w:val="24"/>
          <w:szCs w:val="24"/>
        </w:rPr>
      </w:pPr>
      <w:r>
        <w:rPr>
          <w:rFonts w:hint="eastAsia"/>
          <w:color w:val="auto"/>
          <w:sz w:val="24"/>
          <w:szCs w:val="24"/>
        </w:rPr>
        <w:t>重庆大学</w:t>
      </w:r>
    </w:p>
    <w:p w14:paraId="70FA2841" w14:textId="77777777" w:rsidR="00011D5C" w:rsidRDefault="00000000">
      <w:pPr>
        <w:spacing w:line="360" w:lineRule="auto"/>
        <w:ind w:firstLineChars="700" w:firstLine="1680"/>
        <w:rPr>
          <w:color w:val="auto"/>
          <w:sz w:val="24"/>
          <w:szCs w:val="24"/>
        </w:rPr>
      </w:pPr>
      <w:r>
        <w:rPr>
          <w:rFonts w:hint="eastAsia"/>
          <w:color w:val="auto"/>
          <w:sz w:val="24"/>
          <w:szCs w:val="24"/>
        </w:rPr>
        <w:t>广州市城市建设开发有限公司</w:t>
      </w:r>
    </w:p>
    <w:p w14:paraId="47E7278B" w14:textId="77777777" w:rsidR="00011D5C" w:rsidRDefault="00000000">
      <w:pPr>
        <w:spacing w:line="360" w:lineRule="auto"/>
        <w:ind w:firstLineChars="700" w:firstLine="1680"/>
        <w:rPr>
          <w:color w:val="auto"/>
          <w:sz w:val="24"/>
          <w:szCs w:val="24"/>
        </w:rPr>
      </w:pPr>
      <w:r>
        <w:rPr>
          <w:rFonts w:hint="eastAsia"/>
          <w:color w:val="auto"/>
          <w:sz w:val="24"/>
          <w:szCs w:val="24"/>
        </w:rPr>
        <w:t>北京市建筑设计研究院有限公司</w:t>
      </w:r>
    </w:p>
    <w:p w14:paraId="09E4E8EC" w14:textId="77777777" w:rsidR="00011D5C" w:rsidRDefault="00011D5C">
      <w:pPr>
        <w:spacing w:line="360" w:lineRule="auto"/>
        <w:ind w:firstLineChars="700" w:firstLine="1680"/>
        <w:rPr>
          <w:color w:val="auto"/>
          <w:sz w:val="24"/>
          <w:szCs w:val="24"/>
        </w:rPr>
      </w:pPr>
    </w:p>
    <w:p w14:paraId="2DC86F04" w14:textId="77777777" w:rsidR="00011D5C" w:rsidRDefault="00000000">
      <w:pPr>
        <w:spacing w:line="360" w:lineRule="auto"/>
        <w:ind w:firstLineChars="200" w:firstLine="480"/>
        <w:rPr>
          <w:color w:val="auto"/>
          <w:sz w:val="24"/>
          <w:szCs w:val="24"/>
        </w:rPr>
      </w:pPr>
      <w:r>
        <w:rPr>
          <w:rFonts w:hint="eastAsia"/>
          <w:color w:val="auto"/>
          <w:sz w:val="24"/>
          <w:szCs w:val="24"/>
        </w:rPr>
        <w:t>主要起草人：</w:t>
      </w:r>
    </w:p>
    <w:p w14:paraId="7D57B8A7" w14:textId="77777777" w:rsidR="00011D5C" w:rsidRDefault="00000000">
      <w:pPr>
        <w:spacing w:line="360" w:lineRule="auto"/>
        <w:ind w:firstLineChars="200" w:firstLine="480"/>
        <w:rPr>
          <w:rFonts w:ascii="宋体" w:hAnsi="宋体" w:cs="宋体" w:hint="eastAsia"/>
          <w:color w:val="auto"/>
          <w:sz w:val="24"/>
        </w:rPr>
      </w:pPr>
      <w:r>
        <w:rPr>
          <w:rFonts w:hint="eastAsia"/>
          <w:color w:val="auto"/>
          <w:sz w:val="24"/>
          <w:szCs w:val="24"/>
        </w:rPr>
        <w:t>主要审查人：</w:t>
      </w:r>
    </w:p>
    <w:p w14:paraId="2953D475" w14:textId="77777777" w:rsidR="00011D5C" w:rsidRDefault="00011D5C">
      <w:pPr>
        <w:spacing w:line="360" w:lineRule="auto"/>
        <w:ind w:firstLineChars="800" w:firstLine="1920"/>
        <w:rPr>
          <w:rFonts w:ascii="宋体" w:hAnsi="宋体" w:cs="宋体" w:hint="eastAsia"/>
          <w:color w:val="auto"/>
          <w:sz w:val="24"/>
        </w:rPr>
      </w:pPr>
    </w:p>
    <w:p w14:paraId="0AB8E1E2" w14:textId="77777777" w:rsidR="00011D5C" w:rsidRDefault="00011D5C">
      <w:pPr>
        <w:widowControl/>
        <w:ind w:firstLine="562"/>
        <w:jc w:val="left"/>
        <w:rPr>
          <w:rFonts w:ascii="宋体" w:hAnsi="宋体" w:cs="宋体" w:hint="eastAsia"/>
          <w:b/>
          <w:kern w:val="44"/>
          <w:sz w:val="28"/>
        </w:rPr>
      </w:pPr>
    </w:p>
    <w:p w14:paraId="14A630FC" w14:textId="77777777" w:rsidR="00011D5C" w:rsidRDefault="00011D5C">
      <w:pPr>
        <w:widowControl/>
        <w:adjustRightInd w:val="0"/>
        <w:snapToGrid w:val="0"/>
        <w:spacing w:line="360" w:lineRule="auto"/>
        <w:ind w:firstLine="480"/>
        <w:rPr>
          <w:rFonts w:ascii="微软雅黑" w:eastAsia="微软雅黑" w:hAnsi="微软雅黑" w:hint="eastAsia"/>
          <w:bCs/>
          <w:kern w:val="44"/>
          <w:sz w:val="24"/>
        </w:rPr>
        <w:sectPr w:rsidR="00011D5C">
          <w:footerReference w:type="default" r:id="rId10"/>
          <w:type w:val="continuous"/>
          <w:pgSz w:w="11906" w:h="16838"/>
          <w:pgMar w:top="1440" w:right="1800" w:bottom="1440" w:left="1800" w:header="851" w:footer="992" w:gutter="0"/>
          <w:cols w:space="720"/>
          <w:docGrid w:type="lines" w:linePitch="312"/>
        </w:sectPr>
      </w:pPr>
    </w:p>
    <w:bookmarkEnd w:id="0" w:displacedByCustomXml="next"/>
    <w:sdt>
      <w:sdtPr>
        <w:rPr>
          <w:rFonts w:ascii="Times New Roman" w:eastAsia="宋体" w:hAnsi="Times New Roman" w:cs="Times New Roman"/>
          <w:color w:val="0000FF"/>
          <w:sz w:val="21"/>
          <w:szCs w:val="21"/>
          <w:lang w:val="zh-CN"/>
        </w:rPr>
        <w:id w:val="-1651520367"/>
        <w:docPartObj>
          <w:docPartGallery w:val="Table of Contents"/>
          <w:docPartUnique/>
        </w:docPartObj>
      </w:sdtPr>
      <w:sdtEndPr>
        <w:rPr>
          <w:b/>
          <w:bCs/>
        </w:rPr>
      </w:sdtEndPr>
      <w:sdtContent>
        <w:p w14:paraId="2EDC5C0A" w14:textId="77777777" w:rsidR="00011D5C" w:rsidRPr="00A37552" w:rsidRDefault="00000000">
          <w:pPr>
            <w:pStyle w:val="TOC20"/>
            <w:jc w:val="center"/>
            <w:rPr>
              <w:rFonts w:ascii="黑体" w:eastAsia="黑体" w:hAnsi="黑体" w:hint="eastAsia"/>
              <w:color w:val="auto"/>
            </w:rPr>
          </w:pPr>
          <w:r w:rsidRPr="00A37552">
            <w:rPr>
              <w:rFonts w:ascii="黑体" w:eastAsia="黑体" w:hAnsi="黑体" w:hint="eastAsia"/>
              <w:color w:val="auto"/>
              <w:lang w:val="zh-CN"/>
            </w:rPr>
            <w:t>目 次</w:t>
          </w:r>
        </w:p>
        <w:p w14:paraId="236995DA" w14:textId="135C15BF" w:rsidR="002677DF" w:rsidRPr="000C7186" w:rsidRDefault="00000000">
          <w:pPr>
            <w:pStyle w:val="TOC1"/>
            <w:rPr>
              <w:rFonts w:asciiTheme="minorHAnsi" w:eastAsiaTheme="minorEastAsia" w:hAnsiTheme="minorHAnsi" w:cstheme="minorBidi" w:hint="eastAsia"/>
              <w:noProof/>
              <w:kern w:val="2"/>
              <w:szCs w:val="22"/>
              <w14:ligatures w14:val="standardContextual"/>
            </w:rPr>
          </w:pPr>
          <w:r w:rsidRPr="000C7186">
            <w:rPr>
              <w:rFonts w:ascii="宋体" w:hAnsi="宋体"/>
            </w:rPr>
            <w:fldChar w:fldCharType="begin"/>
          </w:r>
          <w:r w:rsidRPr="000C7186">
            <w:instrText xml:space="preserve"> TOC \o "1-3" \h \z \u </w:instrText>
          </w:r>
          <w:r w:rsidRPr="000C7186">
            <w:rPr>
              <w:rFonts w:ascii="宋体" w:hAnsi="宋体"/>
            </w:rPr>
            <w:fldChar w:fldCharType="separate"/>
          </w:r>
          <w:hyperlink w:anchor="_Toc185241369" w:history="1">
            <w:r w:rsidR="002677DF" w:rsidRPr="000C7186">
              <w:rPr>
                <w:rStyle w:val="af9"/>
                <w:rFonts w:eastAsia="黑体" w:hint="eastAsia"/>
                <w:bCs/>
                <w:noProof/>
                <w:color w:val="auto"/>
              </w:rPr>
              <w:t>1</w:t>
            </w:r>
            <w:r w:rsidR="002677DF" w:rsidRPr="000C7186">
              <w:rPr>
                <w:rStyle w:val="af9"/>
                <w:rFonts w:ascii="黑体" w:eastAsia="黑体" w:hAnsi="黑体" w:hint="eastAsia"/>
                <w:bCs/>
                <w:noProof/>
                <w:color w:val="auto"/>
              </w:rPr>
              <w:t xml:space="preserve"> 总则</w:t>
            </w:r>
            <w:r w:rsidR="002677DF" w:rsidRPr="000C7186">
              <w:rPr>
                <w:rFonts w:hint="eastAsia"/>
                <w:noProof/>
                <w:webHidden/>
              </w:rPr>
              <w:tab/>
            </w:r>
            <w:r w:rsidR="002677DF" w:rsidRPr="000C7186">
              <w:rPr>
                <w:rFonts w:hint="eastAsia"/>
                <w:noProof/>
                <w:webHidden/>
              </w:rPr>
              <w:fldChar w:fldCharType="begin"/>
            </w:r>
            <w:r w:rsidR="002677DF" w:rsidRPr="000C7186">
              <w:rPr>
                <w:rFonts w:hint="eastAsia"/>
                <w:noProof/>
                <w:webHidden/>
              </w:rPr>
              <w:instrText xml:space="preserve"> </w:instrText>
            </w:r>
            <w:r w:rsidR="002677DF" w:rsidRPr="000C7186">
              <w:rPr>
                <w:noProof/>
                <w:webHidden/>
              </w:rPr>
              <w:instrText>PAGEREF _Toc185241369 \h</w:instrText>
            </w:r>
            <w:r w:rsidR="002677DF" w:rsidRPr="000C7186">
              <w:rPr>
                <w:rFonts w:hint="eastAsia"/>
                <w:noProof/>
                <w:webHidden/>
              </w:rPr>
              <w:instrText xml:space="preserve"> </w:instrText>
            </w:r>
            <w:r w:rsidR="002677DF" w:rsidRPr="000C7186">
              <w:rPr>
                <w:rFonts w:hint="eastAsia"/>
                <w:noProof/>
                <w:webHidden/>
              </w:rPr>
            </w:r>
            <w:r w:rsidR="002677DF" w:rsidRPr="000C7186">
              <w:rPr>
                <w:rFonts w:hint="eastAsia"/>
                <w:noProof/>
                <w:webHidden/>
              </w:rPr>
              <w:fldChar w:fldCharType="separate"/>
            </w:r>
            <w:r w:rsidR="002677DF" w:rsidRPr="000C7186">
              <w:rPr>
                <w:noProof/>
                <w:webHidden/>
              </w:rPr>
              <w:t>2</w:t>
            </w:r>
            <w:r w:rsidR="002677DF" w:rsidRPr="000C7186">
              <w:rPr>
                <w:rFonts w:hint="eastAsia"/>
                <w:noProof/>
                <w:webHidden/>
              </w:rPr>
              <w:fldChar w:fldCharType="end"/>
            </w:r>
          </w:hyperlink>
        </w:p>
        <w:p w14:paraId="24A69F25" w14:textId="7CDB6AD6" w:rsidR="002677DF" w:rsidRPr="000C7186" w:rsidRDefault="002677DF">
          <w:pPr>
            <w:pStyle w:val="TOC1"/>
            <w:rPr>
              <w:rFonts w:asciiTheme="minorHAnsi" w:eastAsiaTheme="minorEastAsia" w:hAnsiTheme="minorHAnsi" w:cstheme="minorBidi" w:hint="eastAsia"/>
              <w:noProof/>
              <w:kern w:val="2"/>
              <w:szCs w:val="22"/>
              <w14:ligatures w14:val="standardContextual"/>
            </w:rPr>
          </w:pPr>
          <w:hyperlink w:anchor="_Toc185241370" w:history="1">
            <w:r w:rsidRPr="000C7186">
              <w:rPr>
                <w:rStyle w:val="af9"/>
                <w:rFonts w:eastAsia="黑体" w:hint="eastAsia"/>
                <w:bCs/>
                <w:noProof/>
                <w:color w:val="auto"/>
              </w:rPr>
              <w:t>2</w:t>
            </w:r>
            <w:r w:rsidRPr="000C7186">
              <w:rPr>
                <w:rStyle w:val="af9"/>
                <w:rFonts w:ascii="黑体" w:eastAsia="黑体" w:hAnsi="黑体" w:hint="eastAsia"/>
                <w:bCs/>
                <w:noProof/>
                <w:color w:val="auto"/>
              </w:rPr>
              <w:t xml:space="preserve"> 术语</w:t>
            </w:r>
            <w:r w:rsidRPr="000C7186">
              <w:rPr>
                <w:rFonts w:hint="eastAsia"/>
                <w:noProof/>
                <w:webHidden/>
              </w:rPr>
              <w:tab/>
            </w:r>
            <w:r w:rsidRPr="000C7186">
              <w:rPr>
                <w:rFonts w:hint="eastAsia"/>
                <w:noProof/>
                <w:webHidden/>
              </w:rPr>
              <w:fldChar w:fldCharType="begin"/>
            </w:r>
            <w:r w:rsidRPr="000C7186">
              <w:rPr>
                <w:rFonts w:hint="eastAsia"/>
                <w:noProof/>
                <w:webHidden/>
              </w:rPr>
              <w:instrText xml:space="preserve"> </w:instrText>
            </w:r>
            <w:r w:rsidRPr="000C7186">
              <w:rPr>
                <w:noProof/>
                <w:webHidden/>
              </w:rPr>
              <w:instrText>PAGEREF _Toc185241370 \h</w:instrText>
            </w:r>
            <w:r w:rsidRPr="000C7186">
              <w:rPr>
                <w:rFonts w:hint="eastAsia"/>
                <w:noProof/>
                <w:webHidden/>
              </w:rPr>
              <w:instrText xml:space="preserve"> </w:instrText>
            </w:r>
            <w:r w:rsidRPr="000C7186">
              <w:rPr>
                <w:rFonts w:hint="eastAsia"/>
                <w:noProof/>
                <w:webHidden/>
              </w:rPr>
            </w:r>
            <w:r w:rsidRPr="000C7186">
              <w:rPr>
                <w:rFonts w:hint="eastAsia"/>
                <w:noProof/>
                <w:webHidden/>
              </w:rPr>
              <w:fldChar w:fldCharType="separate"/>
            </w:r>
            <w:r w:rsidRPr="000C7186">
              <w:rPr>
                <w:noProof/>
                <w:webHidden/>
              </w:rPr>
              <w:t>2</w:t>
            </w:r>
            <w:r w:rsidRPr="000C7186">
              <w:rPr>
                <w:rFonts w:hint="eastAsia"/>
                <w:noProof/>
                <w:webHidden/>
              </w:rPr>
              <w:fldChar w:fldCharType="end"/>
            </w:r>
          </w:hyperlink>
        </w:p>
        <w:p w14:paraId="273404D7" w14:textId="1BAF2ACA" w:rsidR="002677DF" w:rsidRPr="000C7186" w:rsidRDefault="002677DF">
          <w:pPr>
            <w:pStyle w:val="TOC1"/>
            <w:rPr>
              <w:rFonts w:asciiTheme="minorHAnsi" w:eastAsiaTheme="minorEastAsia" w:hAnsiTheme="minorHAnsi" w:cstheme="minorBidi" w:hint="eastAsia"/>
              <w:noProof/>
              <w:kern w:val="2"/>
              <w:szCs w:val="22"/>
              <w14:ligatures w14:val="standardContextual"/>
            </w:rPr>
          </w:pPr>
          <w:hyperlink w:anchor="_Toc185241371" w:history="1">
            <w:r w:rsidRPr="000C7186">
              <w:rPr>
                <w:rStyle w:val="af9"/>
                <w:rFonts w:eastAsia="黑体" w:hint="eastAsia"/>
                <w:bCs/>
                <w:noProof/>
                <w:color w:val="auto"/>
              </w:rPr>
              <w:t>3</w:t>
            </w:r>
            <w:r w:rsidRPr="000C7186">
              <w:rPr>
                <w:rStyle w:val="af9"/>
                <w:rFonts w:ascii="黑体" w:eastAsia="黑体" w:hAnsi="黑体" w:hint="eastAsia"/>
                <w:bCs/>
                <w:noProof/>
                <w:color w:val="auto"/>
              </w:rPr>
              <w:t xml:space="preserve"> 基本规定</w:t>
            </w:r>
            <w:r w:rsidRPr="000C7186">
              <w:rPr>
                <w:rFonts w:hint="eastAsia"/>
                <w:noProof/>
                <w:webHidden/>
              </w:rPr>
              <w:tab/>
            </w:r>
            <w:r w:rsidRPr="000C7186">
              <w:rPr>
                <w:rFonts w:hint="eastAsia"/>
                <w:noProof/>
                <w:webHidden/>
              </w:rPr>
              <w:fldChar w:fldCharType="begin"/>
            </w:r>
            <w:r w:rsidRPr="000C7186">
              <w:rPr>
                <w:rFonts w:hint="eastAsia"/>
                <w:noProof/>
                <w:webHidden/>
              </w:rPr>
              <w:instrText xml:space="preserve"> </w:instrText>
            </w:r>
            <w:r w:rsidRPr="000C7186">
              <w:rPr>
                <w:noProof/>
                <w:webHidden/>
              </w:rPr>
              <w:instrText>PAGEREF _Toc185241371 \h</w:instrText>
            </w:r>
            <w:r w:rsidRPr="000C7186">
              <w:rPr>
                <w:rFonts w:hint="eastAsia"/>
                <w:noProof/>
                <w:webHidden/>
              </w:rPr>
              <w:instrText xml:space="preserve"> </w:instrText>
            </w:r>
            <w:r w:rsidRPr="000C7186">
              <w:rPr>
                <w:rFonts w:hint="eastAsia"/>
                <w:noProof/>
                <w:webHidden/>
              </w:rPr>
            </w:r>
            <w:r w:rsidRPr="000C7186">
              <w:rPr>
                <w:rFonts w:hint="eastAsia"/>
                <w:noProof/>
                <w:webHidden/>
              </w:rPr>
              <w:fldChar w:fldCharType="separate"/>
            </w:r>
            <w:r w:rsidRPr="000C7186">
              <w:rPr>
                <w:noProof/>
                <w:webHidden/>
              </w:rPr>
              <w:t>5</w:t>
            </w:r>
            <w:r w:rsidRPr="000C7186">
              <w:rPr>
                <w:rFonts w:hint="eastAsia"/>
                <w:noProof/>
                <w:webHidden/>
              </w:rPr>
              <w:fldChar w:fldCharType="end"/>
            </w:r>
          </w:hyperlink>
        </w:p>
        <w:p w14:paraId="11AA8101" w14:textId="04AEE9BF" w:rsidR="002677DF" w:rsidRPr="000C7186" w:rsidRDefault="002677DF">
          <w:pPr>
            <w:pStyle w:val="TOC1"/>
            <w:rPr>
              <w:rFonts w:asciiTheme="minorHAnsi" w:eastAsiaTheme="minorEastAsia" w:hAnsiTheme="minorHAnsi" w:cstheme="minorBidi" w:hint="eastAsia"/>
              <w:noProof/>
              <w:kern w:val="2"/>
              <w:szCs w:val="22"/>
              <w14:ligatures w14:val="standardContextual"/>
            </w:rPr>
          </w:pPr>
          <w:hyperlink w:anchor="_Toc185241372" w:history="1">
            <w:r w:rsidRPr="000C7186">
              <w:rPr>
                <w:rStyle w:val="af9"/>
                <w:rFonts w:eastAsia="黑体" w:hint="eastAsia"/>
                <w:bCs/>
                <w:noProof/>
                <w:color w:val="auto"/>
              </w:rPr>
              <w:t>4</w:t>
            </w:r>
            <w:r w:rsidRPr="000C7186">
              <w:rPr>
                <w:rStyle w:val="af9"/>
                <w:rFonts w:ascii="黑体" w:eastAsia="黑体" w:hAnsi="黑体" w:hint="eastAsia"/>
                <w:bCs/>
                <w:noProof/>
                <w:color w:val="auto"/>
              </w:rPr>
              <w:t xml:space="preserve"> 能耗与碳排放计算</w:t>
            </w:r>
            <w:r w:rsidRPr="000C7186">
              <w:rPr>
                <w:rFonts w:hint="eastAsia"/>
                <w:noProof/>
                <w:webHidden/>
              </w:rPr>
              <w:tab/>
            </w:r>
            <w:r w:rsidRPr="000C7186">
              <w:rPr>
                <w:rFonts w:hint="eastAsia"/>
                <w:noProof/>
                <w:webHidden/>
              </w:rPr>
              <w:fldChar w:fldCharType="begin"/>
            </w:r>
            <w:r w:rsidRPr="000C7186">
              <w:rPr>
                <w:rFonts w:hint="eastAsia"/>
                <w:noProof/>
                <w:webHidden/>
              </w:rPr>
              <w:instrText xml:space="preserve"> </w:instrText>
            </w:r>
            <w:r w:rsidRPr="000C7186">
              <w:rPr>
                <w:noProof/>
                <w:webHidden/>
              </w:rPr>
              <w:instrText>PAGEREF _Toc185241372 \h</w:instrText>
            </w:r>
            <w:r w:rsidRPr="000C7186">
              <w:rPr>
                <w:rFonts w:hint="eastAsia"/>
                <w:noProof/>
                <w:webHidden/>
              </w:rPr>
              <w:instrText xml:space="preserve"> </w:instrText>
            </w:r>
            <w:r w:rsidRPr="000C7186">
              <w:rPr>
                <w:rFonts w:hint="eastAsia"/>
                <w:noProof/>
                <w:webHidden/>
              </w:rPr>
            </w:r>
            <w:r w:rsidRPr="000C7186">
              <w:rPr>
                <w:rFonts w:hint="eastAsia"/>
                <w:noProof/>
                <w:webHidden/>
              </w:rPr>
              <w:fldChar w:fldCharType="separate"/>
            </w:r>
            <w:r w:rsidRPr="000C7186">
              <w:rPr>
                <w:noProof/>
                <w:webHidden/>
              </w:rPr>
              <w:t>6</w:t>
            </w:r>
            <w:r w:rsidRPr="000C7186">
              <w:rPr>
                <w:rFonts w:hint="eastAsia"/>
                <w:noProof/>
                <w:webHidden/>
              </w:rPr>
              <w:fldChar w:fldCharType="end"/>
            </w:r>
          </w:hyperlink>
        </w:p>
        <w:p w14:paraId="5523AF1F" w14:textId="7C8D47F6" w:rsidR="002677DF" w:rsidRPr="000C7186" w:rsidRDefault="002677DF">
          <w:pPr>
            <w:pStyle w:val="TOC2"/>
            <w:rPr>
              <w:rFonts w:asciiTheme="minorHAnsi" w:eastAsiaTheme="minorEastAsia" w:hAnsiTheme="minorHAnsi" w:cstheme="minorBidi" w:hint="eastAsia"/>
              <w:noProof/>
              <w:color w:val="auto"/>
              <w:kern w:val="2"/>
              <w:szCs w:val="22"/>
              <w14:ligatures w14:val="standardContextual"/>
            </w:rPr>
          </w:pPr>
          <w:hyperlink w:anchor="_Toc185241373" w:history="1">
            <w:r w:rsidRPr="000C7186">
              <w:rPr>
                <w:rStyle w:val="af9"/>
                <w:rFonts w:eastAsia="黑体" w:hint="eastAsia"/>
                <w:bCs/>
                <w:noProof/>
                <w:color w:val="auto"/>
              </w:rPr>
              <w:t xml:space="preserve">4.1  </w:t>
            </w:r>
            <w:r w:rsidRPr="000C7186">
              <w:rPr>
                <w:rStyle w:val="af9"/>
                <w:rFonts w:ascii="黑体" w:eastAsia="黑体" w:hAnsi="黑体" w:hint="eastAsia"/>
                <w:bCs/>
                <w:noProof/>
                <w:color w:val="auto"/>
              </w:rPr>
              <w:t>一般规定</w:t>
            </w:r>
            <w:r w:rsidRPr="000C7186">
              <w:rPr>
                <w:rFonts w:hint="eastAsia"/>
                <w:noProof/>
                <w:webHidden/>
                <w:color w:val="auto"/>
              </w:rPr>
              <w:tab/>
            </w:r>
            <w:r w:rsidRPr="000C7186">
              <w:rPr>
                <w:rFonts w:hint="eastAsia"/>
                <w:noProof/>
                <w:webHidden/>
                <w:color w:val="auto"/>
              </w:rPr>
              <w:fldChar w:fldCharType="begin"/>
            </w:r>
            <w:r w:rsidRPr="000C7186">
              <w:rPr>
                <w:rFonts w:hint="eastAsia"/>
                <w:noProof/>
                <w:webHidden/>
                <w:color w:val="auto"/>
              </w:rPr>
              <w:instrText xml:space="preserve"> </w:instrText>
            </w:r>
            <w:r w:rsidRPr="000C7186">
              <w:rPr>
                <w:noProof/>
                <w:webHidden/>
                <w:color w:val="auto"/>
              </w:rPr>
              <w:instrText>PAGEREF _Toc185241373 \h</w:instrText>
            </w:r>
            <w:r w:rsidRPr="000C7186">
              <w:rPr>
                <w:rFonts w:hint="eastAsia"/>
                <w:noProof/>
                <w:webHidden/>
                <w:color w:val="auto"/>
              </w:rPr>
              <w:instrText xml:space="preserve"> </w:instrText>
            </w:r>
            <w:r w:rsidRPr="000C7186">
              <w:rPr>
                <w:rFonts w:hint="eastAsia"/>
                <w:noProof/>
                <w:webHidden/>
                <w:color w:val="auto"/>
              </w:rPr>
            </w:r>
            <w:r w:rsidRPr="000C7186">
              <w:rPr>
                <w:rFonts w:hint="eastAsia"/>
                <w:noProof/>
                <w:webHidden/>
                <w:color w:val="auto"/>
              </w:rPr>
              <w:fldChar w:fldCharType="separate"/>
            </w:r>
            <w:r w:rsidRPr="000C7186">
              <w:rPr>
                <w:noProof/>
                <w:webHidden/>
                <w:color w:val="auto"/>
              </w:rPr>
              <w:t>6</w:t>
            </w:r>
            <w:r w:rsidRPr="000C7186">
              <w:rPr>
                <w:rFonts w:hint="eastAsia"/>
                <w:noProof/>
                <w:webHidden/>
                <w:color w:val="auto"/>
              </w:rPr>
              <w:fldChar w:fldCharType="end"/>
            </w:r>
          </w:hyperlink>
        </w:p>
        <w:p w14:paraId="55021519" w14:textId="4A94D038" w:rsidR="002677DF" w:rsidRPr="000C7186" w:rsidRDefault="002677DF">
          <w:pPr>
            <w:pStyle w:val="TOC2"/>
            <w:rPr>
              <w:rFonts w:asciiTheme="minorHAnsi" w:eastAsiaTheme="minorEastAsia" w:hAnsiTheme="minorHAnsi" w:cstheme="minorBidi" w:hint="eastAsia"/>
              <w:noProof/>
              <w:color w:val="auto"/>
              <w:kern w:val="2"/>
              <w:szCs w:val="22"/>
              <w14:ligatures w14:val="standardContextual"/>
            </w:rPr>
          </w:pPr>
          <w:hyperlink w:anchor="_Toc185241374" w:history="1">
            <w:r w:rsidRPr="000C7186">
              <w:rPr>
                <w:rStyle w:val="af9"/>
                <w:rFonts w:eastAsia="黑体" w:hint="eastAsia"/>
                <w:bCs/>
                <w:noProof/>
                <w:color w:val="auto"/>
              </w:rPr>
              <w:t>4.2</w:t>
            </w:r>
            <w:r w:rsidRPr="000C7186">
              <w:rPr>
                <w:rStyle w:val="af9"/>
                <w:rFonts w:ascii="黑体" w:eastAsia="黑体" w:hAnsi="黑体" w:hint="eastAsia"/>
                <w:bCs/>
                <w:noProof/>
                <w:color w:val="auto"/>
              </w:rPr>
              <w:t xml:space="preserve"> 计算边界</w:t>
            </w:r>
            <w:r w:rsidRPr="000C7186">
              <w:rPr>
                <w:rFonts w:hint="eastAsia"/>
                <w:noProof/>
                <w:webHidden/>
                <w:color w:val="auto"/>
              </w:rPr>
              <w:tab/>
            </w:r>
            <w:r w:rsidRPr="000C7186">
              <w:rPr>
                <w:rFonts w:hint="eastAsia"/>
                <w:noProof/>
                <w:webHidden/>
                <w:color w:val="auto"/>
              </w:rPr>
              <w:fldChar w:fldCharType="begin"/>
            </w:r>
            <w:r w:rsidRPr="000C7186">
              <w:rPr>
                <w:rFonts w:hint="eastAsia"/>
                <w:noProof/>
                <w:webHidden/>
                <w:color w:val="auto"/>
              </w:rPr>
              <w:instrText xml:space="preserve"> </w:instrText>
            </w:r>
            <w:r w:rsidRPr="000C7186">
              <w:rPr>
                <w:noProof/>
                <w:webHidden/>
                <w:color w:val="auto"/>
              </w:rPr>
              <w:instrText>PAGEREF _Toc185241374 \h</w:instrText>
            </w:r>
            <w:r w:rsidRPr="000C7186">
              <w:rPr>
                <w:rFonts w:hint="eastAsia"/>
                <w:noProof/>
                <w:webHidden/>
                <w:color w:val="auto"/>
              </w:rPr>
              <w:instrText xml:space="preserve"> </w:instrText>
            </w:r>
            <w:r w:rsidRPr="000C7186">
              <w:rPr>
                <w:rFonts w:hint="eastAsia"/>
                <w:noProof/>
                <w:webHidden/>
                <w:color w:val="auto"/>
              </w:rPr>
            </w:r>
            <w:r w:rsidRPr="000C7186">
              <w:rPr>
                <w:rFonts w:hint="eastAsia"/>
                <w:noProof/>
                <w:webHidden/>
                <w:color w:val="auto"/>
              </w:rPr>
              <w:fldChar w:fldCharType="separate"/>
            </w:r>
            <w:r w:rsidRPr="000C7186">
              <w:rPr>
                <w:noProof/>
                <w:webHidden/>
                <w:color w:val="auto"/>
              </w:rPr>
              <w:t>6</w:t>
            </w:r>
            <w:r w:rsidRPr="000C7186">
              <w:rPr>
                <w:rFonts w:hint="eastAsia"/>
                <w:noProof/>
                <w:webHidden/>
                <w:color w:val="auto"/>
              </w:rPr>
              <w:fldChar w:fldCharType="end"/>
            </w:r>
          </w:hyperlink>
        </w:p>
        <w:p w14:paraId="4BF03BF2" w14:textId="0EEAFEC9" w:rsidR="002677DF" w:rsidRPr="000C7186" w:rsidRDefault="002677DF">
          <w:pPr>
            <w:pStyle w:val="TOC2"/>
            <w:rPr>
              <w:rFonts w:asciiTheme="minorHAnsi" w:eastAsiaTheme="minorEastAsia" w:hAnsiTheme="minorHAnsi" w:cstheme="minorBidi" w:hint="eastAsia"/>
              <w:noProof/>
              <w:color w:val="auto"/>
              <w:kern w:val="2"/>
              <w:szCs w:val="22"/>
              <w14:ligatures w14:val="standardContextual"/>
            </w:rPr>
          </w:pPr>
          <w:hyperlink w:anchor="_Toc185241375" w:history="1">
            <w:r w:rsidRPr="000C7186">
              <w:rPr>
                <w:rStyle w:val="af9"/>
                <w:rFonts w:eastAsia="黑体" w:hint="eastAsia"/>
                <w:bCs/>
                <w:noProof/>
                <w:color w:val="auto"/>
              </w:rPr>
              <w:t xml:space="preserve">4.3 </w:t>
            </w:r>
            <w:r w:rsidRPr="000C7186">
              <w:rPr>
                <w:rStyle w:val="af9"/>
                <w:rFonts w:ascii="黑体" w:eastAsia="黑体" w:hAnsi="黑体" w:hint="eastAsia"/>
                <w:bCs/>
                <w:noProof/>
                <w:color w:val="auto"/>
              </w:rPr>
              <w:t>能耗指标及计算方法</w:t>
            </w:r>
            <w:r w:rsidRPr="000C7186">
              <w:rPr>
                <w:rFonts w:hint="eastAsia"/>
                <w:noProof/>
                <w:webHidden/>
                <w:color w:val="auto"/>
              </w:rPr>
              <w:tab/>
            </w:r>
            <w:r w:rsidRPr="000C7186">
              <w:rPr>
                <w:rFonts w:hint="eastAsia"/>
                <w:noProof/>
                <w:webHidden/>
                <w:color w:val="auto"/>
              </w:rPr>
              <w:fldChar w:fldCharType="begin"/>
            </w:r>
            <w:r w:rsidRPr="000C7186">
              <w:rPr>
                <w:rFonts w:hint="eastAsia"/>
                <w:noProof/>
                <w:webHidden/>
                <w:color w:val="auto"/>
              </w:rPr>
              <w:instrText xml:space="preserve"> </w:instrText>
            </w:r>
            <w:r w:rsidRPr="000C7186">
              <w:rPr>
                <w:noProof/>
                <w:webHidden/>
                <w:color w:val="auto"/>
              </w:rPr>
              <w:instrText>PAGEREF _Toc185241375 \h</w:instrText>
            </w:r>
            <w:r w:rsidRPr="000C7186">
              <w:rPr>
                <w:rFonts w:hint="eastAsia"/>
                <w:noProof/>
                <w:webHidden/>
                <w:color w:val="auto"/>
              </w:rPr>
              <w:instrText xml:space="preserve"> </w:instrText>
            </w:r>
            <w:r w:rsidRPr="000C7186">
              <w:rPr>
                <w:rFonts w:hint="eastAsia"/>
                <w:noProof/>
                <w:webHidden/>
                <w:color w:val="auto"/>
              </w:rPr>
            </w:r>
            <w:r w:rsidRPr="000C7186">
              <w:rPr>
                <w:rFonts w:hint="eastAsia"/>
                <w:noProof/>
                <w:webHidden/>
                <w:color w:val="auto"/>
              </w:rPr>
              <w:fldChar w:fldCharType="separate"/>
            </w:r>
            <w:r w:rsidRPr="000C7186">
              <w:rPr>
                <w:noProof/>
                <w:webHidden/>
                <w:color w:val="auto"/>
              </w:rPr>
              <w:t>8</w:t>
            </w:r>
            <w:r w:rsidRPr="000C7186">
              <w:rPr>
                <w:rFonts w:hint="eastAsia"/>
                <w:noProof/>
                <w:webHidden/>
                <w:color w:val="auto"/>
              </w:rPr>
              <w:fldChar w:fldCharType="end"/>
            </w:r>
          </w:hyperlink>
        </w:p>
        <w:p w14:paraId="5A3880EA" w14:textId="22E04E6D" w:rsidR="002677DF" w:rsidRPr="000C7186" w:rsidRDefault="002677DF">
          <w:pPr>
            <w:pStyle w:val="TOC2"/>
            <w:rPr>
              <w:rFonts w:asciiTheme="minorHAnsi" w:eastAsiaTheme="minorEastAsia" w:hAnsiTheme="minorHAnsi" w:cstheme="minorBidi" w:hint="eastAsia"/>
              <w:noProof/>
              <w:color w:val="auto"/>
              <w:kern w:val="2"/>
              <w:szCs w:val="22"/>
              <w14:ligatures w14:val="standardContextual"/>
            </w:rPr>
          </w:pPr>
          <w:hyperlink w:anchor="_Toc185241376" w:history="1">
            <w:r w:rsidRPr="000C7186">
              <w:rPr>
                <w:rStyle w:val="af9"/>
                <w:rFonts w:eastAsia="黑体" w:hint="eastAsia"/>
                <w:bCs/>
                <w:noProof/>
                <w:color w:val="auto"/>
              </w:rPr>
              <w:t>4.4</w:t>
            </w:r>
            <w:r w:rsidRPr="000C7186">
              <w:rPr>
                <w:rStyle w:val="af9"/>
                <w:rFonts w:ascii="黑体" w:eastAsia="黑体" w:hAnsi="黑体" w:hint="eastAsia"/>
                <w:bCs/>
                <w:noProof/>
                <w:color w:val="auto"/>
              </w:rPr>
              <w:t xml:space="preserve"> 碳排放指标及计算方法</w:t>
            </w:r>
            <w:r w:rsidRPr="000C7186">
              <w:rPr>
                <w:rFonts w:hint="eastAsia"/>
                <w:noProof/>
                <w:webHidden/>
                <w:color w:val="auto"/>
              </w:rPr>
              <w:tab/>
            </w:r>
            <w:r w:rsidRPr="000C7186">
              <w:rPr>
                <w:rFonts w:hint="eastAsia"/>
                <w:noProof/>
                <w:webHidden/>
                <w:color w:val="auto"/>
              </w:rPr>
              <w:fldChar w:fldCharType="begin"/>
            </w:r>
            <w:r w:rsidRPr="000C7186">
              <w:rPr>
                <w:rFonts w:hint="eastAsia"/>
                <w:noProof/>
                <w:webHidden/>
                <w:color w:val="auto"/>
              </w:rPr>
              <w:instrText xml:space="preserve"> </w:instrText>
            </w:r>
            <w:r w:rsidRPr="000C7186">
              <w:rPr>
                <w:noProof/>
                <w:webHidden/>
                <w:color w:val="auto"/>
              </w:rPr>
              <w:instrText>PAGEREF _Toc185241376 \h</w:instrText>
            </w:r>
            <w:r w:rsidRPr="000C7186">
              <w:rPr>
                <w:rFonts w:hint="eastAsia"/>
                <w:noProof/>
                <w:webHidden/>
                <w:color w:val="auto"/>
              </w:rPr>
              <w:instrText xml:space="preserve"> </w:instrText>
            </w:r>
            <w:r w:rsidRPr="000C7186">
              <w:rPr>
                <w:rFonts w:hint="eastAsia"/>
                <w:noProof/>
                <w:webHidden/>
                <w:color w:val="auto"/>
              </w:rPr>
            </w:r>
            <w:r w:rsidRPr="000C7186">
              <w:rPr>
                <w:rFonts w:hint="eastAsia"/>
                <w:noProof/>
                <w:webHidden/>
                <w:color w:val="auto"/>
              </w:rPr>
              <w:fldChar w:fldCharType="separate"/>
            </w:r>
            <w:r w:rsidRPr="000C7186">
              <w:rPr>
                <w:noProof/>
                <w:webHidden/>
                <w:color w:val="auto"/>
              </w:rPr>
              <w:t>12</w:t>
            </w:r>
            <w:r w:rsidRPr="000C7186">
              <w:rPr>
                <w:rFonts w:hint="eastAsia"/>
                <w:noProof/>
                <w:webHidden/>
                <w:color w:val="auto"/>
              </w:rPr>
              <w:fldChar w:fldCharType="end"/>
            </w:r>
          </w:hyperlink>
        </w:p>
        <w:p w14:paraId="44B66E38" w14:textId="46C97D36" w:rsidR="002677DF" w:rsidRPr="000C7186" w:rsidRDefault="002677DF">
          <w:pPr>
            <w:pStyle w:val="TOC1"/>
            <w:rPr>
              <w:rFonts w:asciiTheme="minorHAnsi" w:eastAsiaTheme="minorEastAsia" w:hAnsiTheme="minorHAnsi" w:cstheme="minorBidi" w:hint="eastAsia"/>
              <w:noProof/>
              <w:kern w:val="2"/>
              <w:szCs w:val="22"/>
              <w14:ligatures w14:val="standardContextual"/>
            </w:rPr>
          </w:pPr>
          <w:hyperlink w:anchor="_Toc185241377" w:history="1">
            <w:r w:rsidRPr="000C7186">
              <w:rPr>
                <w:rStyle w:val="af9"/>
                <w:rFonts w:eastAsia="黑体" w:hint="eastAsia"/>
                <w:bCs/>
                <w:noProof/>
                <w:color w:val="auto"/>
              </w:rPr>
              <w:t>5</w:t>
            </w:r>
            <w:r w:rsidRPr="000C7186">
              <w:rPr>
                <w:rStyle w:val="af9"/>
                <w:rFonts w:ascii="黑体" w:eastAsia="黑体" w:hAnsi="黑体" w:hint="eastAsia"/>
                <w:bCs/>
                <w:noProof/>
                <w:color w:val="auto"/>
              </w:rPr>
              <w:t xml:space="preserve"> 能源与碳分项计量要求</w:t>
            </w:r>
            <w:r w:rsidRPr="000C7186">
              <w:rPr>
                <w:rFonts w:hint="eastAsia"/>
                <w:noProof/>
                <w:webHidden/>
              </w:rPr>
              <w:tab/>
            </w:r>
            <w:r w:rsidRPr="000C7186">
              <w:rPr>
                <w:rFonts w:hint="eastAsia"/>
                <w:noProof/>
                <w:webHidden/>
              </w:rPr>
              <w:fldChar w:fldCharType="begin"/>
            </w:r>
            <w:r w:rsidRPr="000C7186">
              <w:rPr>
                <w:rFonts w:hint="eastAsia"/>
                <w:noProof/>
                <w:webHidden/>
              </w:rPr>
              <w:instrText xml:space="preserve"> </w:instrText>
            </w:r>
            <w:r w:rsidRPr="000C7186">
              <w:rPr>
                <w:noProof/>
                <w:webHidden/>
              </w:rPr>
              <w:instrText>PAGEREF _Toc185241377 \h</w:instrText>
            </w:r>
            <w:r w:rsidRPr="000C7186">
              <w:rPr>
                <w:rFonts w:hint="eastAsia"/>
                <w:noProof/>
                <w:webHidden/>
              </w:rPr>
              <w:instrText xml:space="preserve"> </w:instrText>
            </w:r>
            <w:r w:rsidRPr="000C7186">
              <w:rPr>
                <w:rFonts w:hint="eastAsia"/>
                <w:noProof/>
                <w:webHidden/>
              </w:rPr>
            </w:r>
            <w:r w:rsidRPr="000C7186">
              <w:rPr>
                <w:rFonts w:hint="eastAsia"/>
                <w:noProof/>
                <w:webHidden/>
              </w:rPr>
              <w:fldChar w:fldCharType="separate"/>
            </w:r>
            <w:r w:rsidRPr="000C7186">
              <w:rPr>
                <w:noProof/>
                <w:webHidden/>
              </w:rPr>
              <w:t>13</w:t>
            </w:r>
            <w:r w:rsidRPr="000C7186">
              <w:rPr>
                <w:rFonts w:hint="eastAsia"/>
                <w:noProof/>
                <w:webHidden/>
              </w:rPr>
              <w:fldChar w:fldCharType="end"/>
            </w:r>
          </w:hyperlink>
        </w:p>
        <w:p w14:paraId="25AF32B0" w14:textId="2A69399B" w:rsidR="002677DF" w:rsidRPr="000C7186" w:rsidRDefault="002677DF">
          <w:pPr>
            <w:pStyle w:val="TOC2"/>
            <w:rPr>
              <w:rFonts w:asciiTheme="minorHAnsi" w:eastAsiaTheme="minorEastAsia" w:hAnsiTheme="minorHAnsi" w:cstheme="minorBidi" w:hint="eastAsia"/>
              <w:noProof/>
              <w:color w:val="auto"/>
              <w:kern w:val="2"/>
              <w:szCs w:val="22"/>
              <w14:ligatures w14:val="standardContextual"/>
            </w:rPr>
          </w:pPr>
          <w:hyperlink w:anchor="_Toc185241378" w:history="1">
            <w:r w:rsidRPr="000C7186">
              <w:rPr>
                <w:rStyle w:val="af9"/>
                <w:rFonts w:eastAsia="黑体" w:hint="eastAsia"/>
                <w:bCs/>
                <w:noProof/>
                <w:color w:val="auto"/>
              </w:rPr>
              <w:t>5.1</w:t>
            </w:r>
            <w:r w:rsidRPr="000C7186">
              <w:rPr>
                <w:rStyle w:val="af9"/>
                <w:rFonts w:hint="eastAsia"/>
                <w:noProof/>
                <w:color w:val="auto"/>
              </w:rPr>
              <w:t xml:space="preserve">  </w:t>
            </w:r>
            <w:r w:rsidRPr="000C7186">
              <w:rPr>
                <w:rStyle w:val="af9"/>
                <w:rFonts w:ascii="黑体" w:eastAsia="黑体" w:hAnsi="黑体" w:hint="eastAsia"/>
                <w:bCs/>
                <w:noProof/>
                <w:color w:val="auto"/>
              </w:rPr>
              <w:t>分项计量标准</w:t>
            </w:r>
            <w:r w:rsidRPr="000C7186">
              <w:rPr>
                <w:rFonts w:hint="eastAsia"/>
                <w:noProof/>
                <w:webHidden/>
                <w:color w:val="auto"/>
              </w:rPr>
              <w:tab/>
            </w:r>
            <w:r w:rsidRPr="000C7186">
              <w:rPr>
                <w:rFonts w:hint="eastAsia"/>
                <w:noProof/>
                <w:webHidden/>
                <w:color w:val="auto"/>
              </w:rPr>
              <w:fldChar w:fldCharType="begin"/>
            </w:r>
            <w:r w:rsidRPr="000C7186">
              <w:rPr>
                <w:rFonts w:hint="eastAsia"/>
                <w:noProof/>
                <w:webHidden/>
                <w:color w:val="auto"/>
              </w:rPr>
              <w:instrText xml:space="preserve"> </w:instrText>
            </w:r>
            <w:r w:rsidRPr="000C7186">
              <w:rPr>
                <w:noProof/>
                <w:webHidden/>
                <w:color w:val="auto"/>
              </w:rPr>
              <w:instrText>PAGEREF _Toc185241378 \h</w:instrText>
            </w:r>
            <w:r w:rsidRPr="000C7186">
              <w:rPr>
                <w:rFonts w:hint="eastAsia"/>
                <w:noProof/>
                <w:webHidden/>
                <w:color w:val="auto"/>
              </w:rPr>
              <w:instrText xml:space="preserve"> </w:instrText>
            </w:r>
            <w:r w:rsidRPr="000C7186">
              <w:rPr>
                <w:rFonts w:hint="eastAsia"/>
                <w:noProof/>
                <w:webHidden/>
                <w:color w:val="auto"/>
              </w:rPr>
            </w:r>
            <w:r w:rsidRPr="000C7186">
              <w:rPr>
                <w:rFonts w:hint="eastAsia"/>
                <w:noProof/>
                <w:webHidden/>
                <w:color w:val="auto"/>
              </w:rPr>
              <w:fldChar w:fldCharType="separate"/>
            </w:r>
            <w:r w:rsidRPr="000C7186">
              <w:rPr>
                <w:noProof/>
                <w:webHidden/>
                <w:color w:val="auto"/>
              </w:rPr>
              <w:t>13</w:t>
            </w:r>
            <w:r w:rsidRPr="000C7186">
              <w:rPr>
                <w:rFonts w:hint="eastAsia"/>
                <w:noProof/>
                <w:webHidden/>
                <w:color w:val="auto"/>
              </w:rPr>
              <w:fldChar w:fldCharType="end"/>
            </w:r>
          </w:hyperlink>
        </w:p>
        <w:p w14:paraId="4D384355" w14:textId="23F05A09" w:rsidR="002677DF" w:rsidRPr="000C7186" w:rsidRDefault="002677DF">
          <w:pPr>
            <w:pStyle w:val="TOC2"/>
            <w:rPr>
              <w:rFonts w:asciiTheme="minorHAnsi" w:eastAsiaTheme="minorEastAsia" w:hAnsiTheme="minorHAnsi" w:cstheme="minorBidi" w:hint="eastAsia"/>
              <w:noProof/>
              <w:color w:val="auto"/>
              <w:kern w:val="2"/>
              <w:szCs w:val="22"/>
              <w14:ligatures w14:val="standardContextual"/>
            </w:rPr>
          </w:pPr>
          <w:hyperlink w:anchor="_Toc185241379" w:history="1">
            <w:r w:rsidRPr="000C7186">
              <w:rPr>
                <w:rStyle w:val="af9"/>
                <w:rFonts w:eastAsia="黑体" w:hint="eastAsia"/>
                <w:bCs/>
                <w:noProof/>
                <w:color w:val="auto"/>
              </w:rPr>
              <w:t>5.2</w:t>
            </w:r>
            <w:r w:rsidRPr="000C7186">
              <w:rPr>
                <w:rStyle w:val="af9"/>
                <w:rFonts w:hint="eastAsia"/>
                <w:noProof/>
                <w:color w:val="auto"/>
              </w:rPr>
              <w:t xml:space="preserve">  </w:t>
            </w:r>
            <w:r w:rsidRPr="000C7186">
              <w:rPr>
                <w:rStyle w:val="af9"/>
                <w:rFonts w:ascii="黑体" w:eastAsia="黑体" w:hAnsi="黑体" w:hint="eastAsia"/>
                <w:bCs/>
                <w:noProof/>
                <w:color w:val="auto"/>
              </w:rPr>
              <w:t>数据管理与质量</w:t>
            </w:r>
            <w:r w:rsidRPr="000C7186">
              <w:rPr>
                <w:rFonts w:hint="eastAsia"/>
                <w:noProof/>
                <w:webHidden/>
                <w:color w:val="auto"/>
              </w:rPr>
              <w:tab/>
            </w:r>
            <w:r w:rsidRPr="000C7186">
              <w:rPr>
                <w:rFonts w:hint="eastAsia"/>
                <w:noProof/>
                <w:webHidden/>
                <w:color w:val="auto"/>
              </w:rPr>
              <w:fldChar w:fldCharType="begin"/>
            </w:r>
            <w:r w:rsidRPr="000C7186">
              <w:rPr>
                <w:rFonts w:hint="eastAsia"/>
                <w:noProof/>
                <w:webHidden/>
                <w:color w:val="auto"/>
              </w:rPr>
              <w:instrText xml:space="preserve"> </w:instrText>
            </w:r>
            <w:r w:rsidRPr="000C7186">
              <w:rPr>
                <w:noProof/>
                <w:webHidden/>
                <w:color w:val="auto"/>
              </w:rPr>
              <w:instrText>PAGEREF _Toc185241379 \h</w:instrText>
            </w:r>
            <w:r w:rsidRPr="000C7186">
              <w:rPr>
                <w:rFonts w:hint="eastAsia"/>
                <w:noProof/>
                <w:webHidden/>
                <w:color w:val="auto"/>
              </w:rPr>
              <w:instrText xml:space="preserve"> </w:instrText>
            </w:r>
            <w:r w:rsidRPr="000C7186">
              <w:rPr>
                <w:rFonts w:hint="eastAsia"/>
                <w:noProof/>
                <w:webHidden/>
                <w:color w:val="auto"/>
              </w:rPr>
            </w:r>
            <w:r w:rsidRPr="000C7186">
              <w:rPr>
                <w:rFonts w:hint="eastAsia"/>
                <w:noProof/>
                <w:webHidden/>
                <w:color w:val="auto"/>
              </w:rPr>
              <w:fldChar w:fldCharType="separate"/>
            </w:r>
            <w:r w:rsidRPr="000C7186">
              <w:rPr>
                <w:noProof/>
                <w:webHidden/>
                <w:color w:val="auto"/>
              </w:rPr>
              <w:t>15</w:t>
            </w:r>
            <w:r w:rsidRPr="000C7186">
              <w:rPr>
                <w:rFonts w:hint="eastAsia"/>
                <w:noProof/>
                <w:webHidden/>
                <w:color w:val="auto"/>
              </w:rPr>
              <w:fldChar w:fldCharType="end"/>
            </w:r>
          </w:hyperlink>
        </w:p>
        <w:p w14:paraId="027BF2F8" w14:textId="07A4D872" w:rsidR="002677DF" w:rsidRPr="000C7186" w:rsidRDefault="002677DF">
          <w:pPr>
            <w:pStyle w:val="TOC1"/>
            <w:rPr>
              <w:rFonts w:asciiTheme="minorHAnsi" w:eastAsiaTheme="minorEastAsia" w:hAnsiTheme="minorHAnsi" w:cstheme="minorBidi" w:hint="eastAsia"/>
              <w:noProof/>
              <w:kern w:val="2"/>
              <w:szCs w:val="22"/>
              <w14:ligatures w14:val="standardContextual"/>
            </w:rPr>
          </w:pPr>
          <w:hyperlink w:anchor="_Toc185241380" w:history="1">
            <w:r w:rsidRPr="000C7186">
              <w:rPr>
                <w:rStyle w:val="af9"/>
                <w:rFonts w:eastAsia="黑体" w:hint="eastAsia"/>
                <w:bCs/>
                <w:noProof/>
                <w:color w:val="auto"/>
              </w:rPr>
              <w:t>6</w:t>
            </w:r>
            <w:r w:rsidRPr="000C7186">
              <w:rPr>
                <w:rStyle w:val="af9"/>
                <w:rFonts w:ascii="黑体" w:eastAsia="黑体" w:hAnsi="黑体" w:hint="eastAsia"/>
                <w:bCs/>
                <w:noProof/>
                <w:color w:val="auto"/>
              </w:rPr>
              <w:t xml:space="preserve"> 其他温室气体排放量信息管理</w:t>
            </w:r>
            <w:r w:rsidRPr="000C7186">
              <w:rPr>
                <w:rFonts w:hint="eastAsia"/>
                <w:noProof/>
                <w:webHidden/>
              </w:rPr>
              <w:tab/>
            </w:r>
            <w:r w:rsidRPr="000C7186">
              <w:rPr>
                <w:rFonts w:hint="eastAsia"/>
                <w:noProof/>
                <w:webHidden/>
              </w:rPr>
              <w:fldChar w:fldCharType="begin"/>
            </w:r>
            <w:r w:rsidRPr="000C7186">
              <w:rPr>
                <w:rFonts w:hint="eastAsia"/>
                <w:noProof/>
                <w:webHidden/>
              </w:rPr>
              <w:instrText xml:space="preserve"> </w:instrText>
            </w:r>
            <w:r w:rsidRPr="000C7186">
              <w:rPr>
                <w:noProof/>
                <w:webHidden/>
              </w:rPr>
              <w:instrText>PAGEREF _Toc185241380 \h</w:instrText>
            </w:r>
            <w:r w:rsidRPr="000C7186">
              <w:rPr>
                <w:rFonts w:hint="eastAsia"/>
                <w:noProof/>
                <w:webHidden/>
              </w:rPr>
              <w:instrText xml:space="preserve"> </w:instrText>
            </w:r>
            <w:r w:rsidRPr="000C7186">
              <w:rPr>
                <w:rFonts w:hint="eastAsia"/>
                <w:noProof/>
                <w:webHidden/>
              </w:rPr>
            </w:r>
            <w:r w:rsidRPr="000C7186">
              <w:rPr>
                <w:rFonts w:hint="eastAsia"/>
                <w:noProof/>
                <w:webHidden/>
              </w:rPr>
              <w:fldChar w:fldCharType="separate"/>
            </w:r>
            <w:r w:rsidRPr="000C7186">
              <w:rPr>
                <w:noProof/>
                <w:webHidden/>
              </w:rPr>
              <w:t>16</w:t>
            </w:r>
            <w:r w:rsidRPr="000C7186">
              <w:rPr>
                <w:rFonts w:hint="eastAsia"/>
                <w:noProof/>
                <w:webHidden/>
              </w:rPr>
              <w:fldChar w:fldCharType="end"/>
            </w:r>
          </w:hyperlink>
        </w:p>
        <w:p w14:paraId="6824B476" w14:textId="76A0BDCE" w:rsidR="002677DF" w:rsidRPr="000C7186" w:rsidRDefault="002677DF">
          <w:pPr>
            <w:pStyle w:val="TOC2"/>
            <w:rPr>
              <w:rFonts w:asciiTheme="minorHAnsi" w:eastAsiaTheme="minorEastAsia" w:hAnsiTheme="minorHAnsi" w:cstheme="minorBidi" w:hint="eastAsia"/>
              <w:noProof/>
              <w:color w:val="auto"/>
              <w:kern w:val="2"/>
              <w:szCs w:val="22"/>
              <w14:ligatures w14:val="standardContextual"/>
            </w:rPr>
          </w:pPr>
          <w:hyperlink w:anchor="_Toc185241381" w:history="1">
            <w:r w:rsidRPr="000C7186">
              <w:rPr>
                <w:rStyle w:val="af9"/>
                <w:rFonts w:eastAsia="黑体" w:hint="eastAsia"/>
                <w:bCs/>
                <w:noProof/>
                <w:color w:val="auto"/>
              </w:rPr>
              <w:t>6.1</w:t>
            </w:r>
            <w:r w:rsidRPr="000C7186">
              <w:rPr>
                <w:rStyle w:val="af9"/>
                <w:rFonts w:hint="eastAsia"/>
                <w:noProof/>
                <w:color w:val="auto"/>
              </w:rPr>
              <w:t xml:space="preserve"> </w:t>
            </w:r>
            <w:r w:rsidRPr="000C7186">
              <w:rPr>
                <w:rStyle w:val="af9"/>
                <w:rFonts w:ascii="黑体" w:eastAsia="黑体" w:hAnsi="黑体" w:hint="eastAsia"/>
                <w:bCs/>
                <w:noProof/>
                <w:color w:val="auto"/>
              </w:rPr>
              <w:t xml:space="preserve"> 耗能工质</w:t>
            </w:r>
            <w:r w:rsidRPr="000C7186">
              <w:rPr>
                <w:rFonts w:hint="eastAsia"/>
                <w:noProof/>
                <w:webHidden/>
                <w:color w:val="auto"/>
              </w:rPr>
              <w:tab/>
            </w:r>
            <w:r w:rsidRPr="000C7186">
              <w:rPr>
                <w:rFonts w:hint="eastAsia"/>
                <w:noProof/>
                <w:webHidden/>
                <w:color w:val="auto"/>
              </w:rPr>
              <w:fldChar w:fldCharType="begin"/>
            </w:r>
            <w:r w:rsidRPr="000C7186">
              <w:rPr>
                <w:rFonts w:hint="eastAsia"/>
                <w:noProof/>
                <w:webHidden/>
                <w:color w:val="auto"/>
              </w:rPr>
              <w:instrText xml:space="preserve"> </w:instrText>
            </w:r>
            <w:r w:rsidRPr="000C7186">
              <w:rPr>
                <w:noProof/>
                <w:webHidden/>
                <w:color w:val="auto"/>
              </w:rPr>
              <w:instrText>PAGEREF _Toc185241381 \h</w:instrText>
            </w:r>
            <w:r w:rsidRPr="000C7186">
              <w:rPr>
                <w:rFonts w:hint="eastAsia"/>
                <w:noProof/>
                <w:webHidden/>
                <w:color w:val="auto"/>
              </w:rPr>
              <w:instrText xml:space="preserve"> </w:instrText>
            </w:r>
            <w:r w:rsidRPr="000C7186">
              <w:rPr>
                <w:rFonts w:hint="eastAsia"/>
                <w:noProof/>
                <w:webHidden/>
                <w:color w:val="auto"/>
              </w:rPr>
            </w:r>
            <w:r w:rsidRPr="000C7186">
              <w:rPr>
                <w:rFonts w:hint="eastAsia"/>
                <w:noProof/>
                <w:webHidden/>
                <w:color w:val="auto"/>
              </w:rPr>
              <w:fldChar w:fldCharType="separate"/>
            </w:r>
            <w:r w:rsidRPr="000C7186">
              <w:rPr>
                <w:noProof/>
                <w:webHidden/>
                <w:color w:val="auto"/>
              </w:rPr>
              <w:t>16</w:t>
            </w:r>
            <w:r w:rsidRPr="000C7186">
              <w:rPr>
                <w:rFonts w:hint="eastAsia"/>
                <w:noProof/>
                <w:webHidden/>
                <w:color w:val="auto"/>
              </w:rPr>
              <w:fldChar w:fldCharType="end"/>
            </w:r>
          </w:hyperlink>
        </w:p>
        <w:p w14:paraId="632BFEB1" w14:textId="597FDB26" w:rsidR="002677DF" w:rsidRPr="000C7186" w:rsidRDefault="002677DF">
          <w:pPr>
            <w:pStyle w:val="TOC2"/>
            <w:rPr>
              <w:rFonts w:asciiTheme="minorHAnsi" w:eastAsiaTheme="minorEastAsia" w:hAnsiTheme="minorHAnsi" w:cstheme="minorBidi" w:hint="eastAsia"/>
              <w:noProof/>
              <w:color w:val="auto"/>
              <w:kern w:val="2"/>
              <w:szCs w:val="22"/>
              <w14:ligatures w14:val="standardContextual"/>
            </w:rPr>
          </w:pPr>
          <w:hyperlink w:anchor="_Toc185241382" w:history="1">
            <w:r w:rsidRPr="000C7186">
              <w:rPr>
                <w:rStyle w:val="af9"/>
                <w:rFonts w:eastAsia="黑体" w:hint="eastAsia"/>
                <w:bCs/>
                <w:noProof/>
                <w:color w:val="auto"/>
              </w:rPr>
              <w:t>6.2</w:t>
            </w:r>
            <w:r w:rsidRPr="000C7186">
              <w:rPr>
                <w:rStyle w:val="af9"/>
                <w:rFonts w:hint="eastAsia"/>
                <w:noProof/>
                <w:color w:val="auto"/>
              </w:rPr>
              <w:t xml:space="preserve">  </w:t>
            </w:r>
            <w:r w:rsidRPr="000C7186">
              <w:rPr>
                <w:rStyle w:val="af9"/>
                <w:rFonts w:ascii="黑体" w:eastAsia="黑体" w:hAnsi="黑体" w:hint="eastAsia"/>
                <w:bCs/>
                <w:noProof/>
                <w:color w:val="auto"/>
              </w:rPr>
              <w:t>空调冷媒逸散</w:t>
            </w:r>
            <w:r w:rsidRPr="000C7186">
              <w:rPr>
                <w:rFonts w:hint="eastAsia"/>
                <w:noProof/>
                <w:webHidden/>
                <w:color w:val="auto"/>
              </w:rPr>
              <w:tab/>
            </w:r>
            <w:r w:rsidRPr="000C7186">
              <w:rPr>
                <w:rFonts w:hint="eastAsia"/>
                <w:noProof/>
                <w:webHidden/>
                <w:color w:val="auto"/>
              </w:rPr>
              <w:fldChar w:fldCharType="begin"/>
            </w:r>
            <w:r w:rsidRPr="000C7186">
              <w:rPr>
                <w:rFonts w:hint="eastAsia"/>
                <w:noProof/>
                <w:webHidden/>
                <w:color w:val="auto"/>
              </w:rPr>
              <w:instrText xml:space="preserve"> </w:instrText>
            </w:r>
            <w:r w:rsidRPr="000C7186">
              <w:rPr>
                <w:noProof/>
                <w:webHidden/>
                <w:color w:val="auto"/>
              </w:rPr>
              <w:instrText>PAGEREF _Toc185241382 \h</w:instrText>
            </w:r>
            <w:r w:rsidRPr="000C7186">
              <w:rPr>
                <w:rFonts w:hint="eastAsia"/>
                <w:noProof/>
                <w:webHidden/>
                <w:color w:val="auto"/>
              </w:rPr>
              <w:instrText xml:space="preserve"> </w:instrText>
            </w:r>
            <w:r w:rsidRPr="000C7186">
              <w:rPr>
                <w:rFonts w:hint="eastAsia"/>
                <w:noProof/>
                <w:webHidden/>
                <w:color w:val="auto"/>
              </w:rPr>
            </w:r>
            <w:r w:rsidRPr="000C7186">
              <w:rPr>
                <w:rFonts w:hint="eastAsia"/>
                <w:noProof/>
                <w:webHidden/>
                <w:color w:val="auto"/>
              </w:rPr>
              <w:fldChar w:fldCharType="separate"/>
            </w:r>
            <w:r w:rsidRPr="000C7186">
              <w:rPr>
                <w:noProof/>
                <w:webHidden/>
                <w:color w:val="auto"/>
              </w:rPr>
              <w:t>16</w:t>
            </w:r>
            <w:r w:rsidRPr="000C7186">
              <w:rPr>
                <w:rFonts w:hint="eastAsia"/>
                <w:noProof/>
                <w:webHidden/>
                <w:color w:val="auto"/>
              </w:rPr>
              <w:fldChar w:fldCharType="end"/>
            </w:r>
          </w:hyperlink>
        </w:p>
        <w:p w14:paraId="29D6A564" w14:textId="1B5AF339" w:rsidR="002677DF" w:rsidRPr="000C7186" w:rsidRDefault="002677DF">
          <w:pPr>
            <w:pStyle w:val="TOC1"/>
            <w:rPr>
              <w:rFonts w:asciiTheme="minorHAnsi" w:eastAsiaTheme="minorEastAsia" w:hAnsiTheme="minorHAnsi" w:cstheme="minorBidi" w:hint="eastAsia"/>
              <w:noProof/>
              <w:kern w:val="2"/>
              <w:szCs w:val="22"/>
              <w14:ligatures w14:val="standardContextual"/>
            </w:rPr>
          </w:pPr>
          <w:hyperlink w:anchor="_Toc185241383" w:history="1">
            <w:r w:rsidRPr="000C7186">
              <w:rPr>
                <w:rStyle w:val="af9"/>
                <w:rFonts w:eastAsia="黑体" w:hint="eastAsia"/>
                <w:bCs/>
                <w:noProof/>
                <w:color w:val="auto"/>
              </w:rPr>
              <w:t>7</w:t>
            </w:r>
            <w:r w:rsidRPr="000C7186">
              <w:rPr>
                <w:rStyle w:val="af9"/>
                <w:rFonts w:ascii="黑体" w:eastAsia="黑体" w:hAnsi="黑体" w:hint="eastAsia"/>
                <w:bCs/>
                <w:noProof/>
                <w:color w:val="auto"/>
              </w:rPr>
              <w:t xml:space="preserve"> 运行能耗及碳排强度指标参考</w:t>
            </w:r>
            <w:r w:rsidRPr="000C7186">
              <w:rPr>
                <w:rFonts w:hint="eastAsia"/>
                <w:noProof/>
                <w:webHidden/>
              </w:rPr>
              <w:tab/>
            </w:r>
            <w:r w:rsidRPr="000C7186">
              <w:rPr>
                <w:rFonts w:hint="eastAsia"/>
                <w:noProof/>
                <w:webHidden/>
              </w:rPr>
              <w:fldChar w:fldCharType="begin"/>
            </w:r>
            <w:r w:rsidRPr="000C7186">
              <w:rPr>
                <w:rFonts w:hint="eastAsia"/>
                <w:noProof/>
                <w:webHidden/>
              </w:rPr>
              <w:instrText xml:space="preserve"> </w:instrText>
            </w:r>
            <w:r w:rsidRPr="000C7186">
              <w:rPr>
                <w:noProof/>
                <w:webHidden/>
              </w:rPr>
              <w:instrText>PAGEREF _Toc185241383 \h</w:instrText>
            </w:r>
            <w:r w:rsidRPr="000C7186">
              <w:rPr>
                <w:rFonts w:hint="eastAsia"/>
                <w:noProof/>
                <w:webHidden/>
              </w:rPr>
              <w:instrText xml:space="preserve"> </w:instrText>
            </w:r>
            <w:r w:rsidRPr="000C7186">
              <w:rPr>
                <w:rFonts w:hint="eastAsia"/>
                <w:noProof/>
                <w:webHidden/>
              </w:rPr>
            </w:r>
            <w:r w:rsidRPr="000C7186">
              <w:rPr>
                <w:rFonts w:hint="eastAsia"/>
                <w:noProof/>
                <w:webHidden/>
              </w:rPr>
              <w:fldChar w:fldCharType="separate"/>
            </w:r>
            <w:r w:rsidRPr="000C7186">
              <w:rPr>
                <w:noProof/>
                <w:webHidden/>
              </w:rPr>
              <w:t>18</w:t>
            </w:r>
            <w:r w:rsidRPr="000C7186">
              <w:rPr>
                <w:rFonts w:hint="eastAsia"/>
                <w:noProof/>
                <w:webHidden/>
              </w:rPr>
              <w:fldChar w:fldCharType="end"/>
            </w:r>
          </w:hyperlink>
        </w:p>
        <w:p w14:paraId="2A93C60B" w14:textId="6BD7ADA4" w:rsidR="002677DF" w:rsidRPr="000C7186" w:rsidRDefault="002677DF">
          <w:pPr>
            <w:pStyle w:val="TOC2"/>
            <w:rPr>
              <w:rFonts w:asciiTheme="minorHAnsi" w:eastAsiaTheme="minorEastAsia" w:hAnsiTheme="minorHAnsi" w:cstheme="minorBidi" w:hint="eastAsia"/>
              <w:noProof/>
              <w:color w:val="auto"/>
              <w:kern w:val="2"/>
              <w:szCs w:val="22"/>
              <w14:ligatures w14:val="standardContextual"/>
            </w:rPr>
          </w:pPr>
          <w:hyperlink w:anchor="_Toc185241384" w:history="1">
            <w:r w:rsidRPr="000C7186">
              <w:rPr>
                <w:rStyle w:val="af9"/>
                <w:rFonts w:eastAsia="黑体" w:hint="eastAsia"/>
                <w:bCs/>
                <w:noProof/>
                <w:color w:val="auto"/>
              </w:rPr>
              <w:t>7.1</w:t>
            </w:r>
            <w:r w:rsidRPr="000C7186">
              <w:rPr>
                <w:rStyle w:val="af9"/>
                <w:rFonts w:ascii="黑体" w:eastAsia="黑体" w:hAnsi="黑体" w:hint="eastAsia"/>
                <w:bCs/>
                <w:noProof/>
                <w:color w:val="auto"/>
              </w:rPr>
              <w:t xml:space="preserve"> 一般规定</w:t>
            </w:r>
            <w:r w:rsidRPr="000C7186">
              <w:rPr>
                <w:rFonts w:hint="eastAsia"/>
                <w:noProof/>
                <w:webHidden/>
                <w:color w:val="auto"/>
              </w:rPr>
              <w:tab/>
            </w:r>
            <w:r w:rsidRPr="000C7186">
              <w:rPr>
                <w:rFonts w:hint="eastAsia"/>
                <w:noProof/>
                <w:webHidden/>
                <w:color w:val="auto"/>
              </w:rPr>
              <w:fldChar w:fldCharType="begin"/>
            </w:r>
            <w:r w:rsidRPr="000C7186">
              <w:rPr>
                <w:rFonts w:hint="eastAsia"/>
                <w:noProof/>
                <w:webHidden/>
                <w:color w:val="auto"/>
              </w:rPr>
              <w:instrText xml:space="preserve"> </w:instrText>
            </w:r>
            <w:r w:rsidRPr="000C7186">
              <w:rPr>
                <w:noProof/>
                <w:webHidden/>
                <w:color w:val="auto"/>
              </w:rPr>
              <w:instrText>PAGEREF _Toc185241384 \h</w:instrText>
            </w:r>
            <w:r w:rsidRPr="000C7186">
              <w:rPr>
                <w:rFonts w:hint="eastAsia"/>
                <w:noProof/>
                <w:webHidden/>
                <w:color w:val="auto"/>
              </w:rPr>
              <w:instrText xml:space="preserve"> </w:instrText>
            </w:r>
            <w:r w:rsidRPr="000C7186">
              <w:rPr>
                <w:rFonts w:hint="eastAsia"/>
                <w:noProof/>
                <w:webHidden/>
                <w:color w:val="auto"/>
              </w:rPr>
            </w:r>
            <w:r w:rsidRPr="000C7186">
              <w:rPr>
                <w:rFonts w:hint="eastAsia"/>
                <w:noProof/>
                <w:webHidden/>
                <w:color w:val="auto"/>
              </w:rPr>
              <w:fldChar w:fldCharType="separate"/>
            </w:r>
            <w:r w:rsidRPr="000C7186">
              <w:rPr>
                <w:noProof/>
                <w:webHidden/>
                <w:color w:val="auto"/>
              </w:rPr>
              <w:t>18</w:t>
            </w:r>
            <w:r w:rsidRPr="000C7186">
              <w:rPr>
                <w:rFonts w:hint="eastAsia"/>
                <w:noProof/>
                <w:webHidden/>
                <w:color w:val="auto"/>
              </w:rPr>
              <w:fldChar w:fldCharType="end"/>
            </w:r>
          </w:hyperlink>
        </w:p>
        <w:p w14:paraId="0221703D" w14:textId="24701C07" w:rsidR="002677DF" w:rsidRPr="000C7186" w:rsidRDefault="002677DF">
          <w:pPr>
            <w:pStyle w:val="TOC2"/>
            <w:rPr>
              <w:rFonts w:asciiTheme="minorHAnsi" w:eastAsiaTheme="minorEastAsia" w:hAnsiTheme="minorHAnsi" w:cstheme="minorBidi" w:hint="eastAsia"/>
              <w:noProof/>
              <w:color w:val="auto"/>
              <w:kern w:val="2"/>
              <w:szCs w:val="22"/>
              <w14:ligatures w14:val="standardContextual"/>
            </w:rPr>
          </w:pPr>
          <w:hyperlink w:anchor="_Toc185241385" w:history="1">
            <w:r w:rsidRPr="000C7186">
              <w:rPr>
                <w:rStyle w:val="af9"/>
                <w:rFonts w:eastAsia="黑体" w:hint="eastAsia"/>
                <w:bCs/>
                <w:noProof/>
                <w:color w:val="auto"/>
              </w:rPr>
              <w:t>7.2</w:t>
            </w:r>
            <w:r w:rsidRPr="000C7186">
              <w:rPr>
                <w:rStyle w:val="af9"/>
                <w:rFonts w:ascii="黑体" w:eastAsia="黑体" w:hAnsi="黑体" w:hint="eastAsia"/>
                <w:bCs/>
                <w:noProof/>
                <w:color w:val="auto"/>
              </w:rPr>
              <w:t xml:space="preserve"> 能耗及碳排强度指标参考</w:t>
            </w:r>
            <w:r w:rsidRPr="000C7186">
              <w:rPr>
                <w:rFonts w:hint="eastAsia"/>
                <w:noProof/>
                <w:webHidden/>
                <w:color w:val="auto"/>
              </w:rPr>
              <w:tab/>
            </w:r>
            <w:r w:rsidRPr="000C7186">
              <w:rPr>
                <w:rFonts w:hint="eastAsia"/>
                <w:noProof/>
                <w:webHidden/>
                <w:color w:val="auto"/>
              </w:rPr>
              <w:fldChar w:fldCharType="begin"/>
            </w:r>
            <w:r w:rsidRPr="000C7186">
              <w:rPr>
                <w:rFonts w:hint="eastAsia"/>
                <w:noProof/>
                <w:webHidden/>
                <w:color w:val="auto"/>
              </w:rPr>
              <w:instrText xml:space="preserve"> </w:instrText>
            </w:r>
            <w:r w:rsidRPr="000C7186">
              <w:rPr>
                <w:noProof/>
                <w:webHidden/>
                <w:color w:val="auto"/>
              </w:rPr>
              <w:instrText>PAGEREF _Toc185241385 \h</w:instrText>
            </w:r>
            <w:r w:rsidRPr="000C7186">
              <w:rPr>
                <w:rFonts w:hint="eastAsia"/>
                <w:noProof/>
                <w:webHidden/>
                <w:color w:val="auto"/>
              </w:rPr>
              <w:instrText xml:space="preserve"> </w:instrText>
            </w:r>
            <w:r w:rsidRPr="000C7186">
              <w:rPr>
                <w:rFonts w:hint="eastAsia"/>
                <w:noProof/>
                <w:webHidden/>
                <w:color w:val="auto"/>
              </w:rPr>
            </w:r>
            <w:r w:rsidRPr="000C7186">
              <w:rPr>
                <w:rFonts w:hint="eastAsia"/>
                <w:noProof/>
                <w:webHidden/>
                <w:color w:val="auto"/>
              </w:rPr>
              <w:fldChar w:fldCharType="separate"/>
            </w:r>
            <w:r w:rsidRPr="000C7186">
              <w:rPr>
                <w:noProof/>
                <w:webHidden/>
                <w:color w:val="auto"/>
              </w:rPr>
              <w:t>18</w:t>
            </w:r>
            <w:r w:rsidRPr="000C7186">
              <w:rPr>
                <w:rFonts w:hint="eastAsia"/>
                <w:noProof/>
                <w:webHidden/>
                <w:color w:val="auto"/>
              </w:rPr>
              <w:fldChar w:fldCharType="end"/>
            </w:r>
          </w:hyperlink>
        </w:p>
        <w:p w14:paraId="57DB7846" w14:textId="04419009" w:rsidR="002677DF" w:rsidRPr="000C7186" w:rsidRDefault="002677DF">
          <w:pPr>
            <w:pStyle w:val="TOC1"/>
            <w:rPr>
              <w:rFonts w:asciiTheme="minorHAnsi" w:eastAsiaTheme="minorEastAsia" w:hAnsiTheme="minorHAnsi" w:cstheme="minorBidi" w:hint="eastAsia"/>
              <w:noProof/>
              <w:kern w:val="2"/>
              <w:szCs w:val="22"/>
              <w14:ligatures w14:val="standardContextual"/>
            </w:rPr>
          </w:pPr>
          <w:hyperlink w:anchor="_Toc185241386" w:history="1">
            <w:r w:rsidRPr="000C7186">
              <w:rPr>
                <w:rStyle w:val="af9"/>
                <w:rFonts w:ascii="黑体" w:eastAsia="黑体" w:hAnsi="黑体" w:hint="eastAsia"/>
                <w:bCs/>
                <w:noProof/>
                <w:color w:val="auto"/>
              </w:rPr>
              <w:t>附录</w:t>
            </w:r>
            <w:r w:rsidRPr="000C7186">
              <w:rPr>
                <w:rStyle w:val="af9"/>
                <w:rFonts w:eastAsia="黑体" w:hint="eastAsia"/>
                <w:bCs/>
                <w:noProof/>
                <w:color w:val="auto"/>
              </w:rPr>
              <w:t>A</w:t>
            </w:r>
            <w:r w:rsidRPr="000C7186">
              <w:rPr>
                <w:rStyle w:val="af9"/>
                <w:rFonts w:ascii="黑体" w:eastAsia="黑体" w:hAnsi="黑体" w:hint="eastAsia"/>
                <w:bCs/>
                <w:noProof/>
                <w:color w:val="auto"/>
              </w:rPr>
              <w:t xml:space="preserve"> 主要能源碳排放因子</w:t>
            </w:r>
            <w:r w:rsidRPr="000C7186">
              <w:rPr>
                <w:rFonts w:hint="eastAsia"/>
                <w:noProof/>
                <w:webHidden/>
              </w:rPr>
              <w:tab/>
            </w:r>
            <w:r w:rsidRPr="000C7186">
              <w:rPr>
                <w:rFonts w:hint="eastAsia"/>
                <w:noProof/>
                <w:webHidden/>
              </w:rPr>
              <w:fldChar w:fldCharType="begin"/>
            </w:r>
            <w:r w:rsidRPr="000C7186">
              <w:rPr>
                <w:rFonts w:hint="eastAsia"/>
                <w:noProof/>
                <w:webHidden/>
              </w:rPr>
              <w:instrText xml:space="preserve"> </w:instrText>
            </w:r>
            <w:r w:rsidRPr="000C7186">
              <w:rPr>
                <w:noProof/>
                <w:webHidden/>
              </w:rPr>
              <w:instrText>PAGEREF _Toc185241386 \h</w:instrText>
            </w:r>
            <w:r w:rsidRPr="000C7186">
              <w:rPr>
                <w:rFonts w:hint="eastAsia"/>
                <w:noProof/>
                <w:webHidden/>
              </w:rPr>
              <w:instrText xml:space="preserve"> </w:instrText>
            </w:r>
            <w:r w:rsidRPr="000C7186">
              <w:rPr>
                <w:rFonts w:hint="eastAsia"/>
                <w:noProof/>
                <w:webHidden/>
              </w:rPr>
            </w:r>
            <w:r w:rsidRPr="000C7186">
              <w:rPr>
                <w:rFonts w:hint="eastAsia"/>
                <w:noProof/>
                <w:webHidden/>
              </w:rPr>
              <w:fldChar w:fldCharType="separate"/>
            </w:r>
            <w:r w:rsidRPr="000C7186">
              <w:rPr>
                <w:noProof/>
                <w:webHidden/>
              </w:rPr>
              <w:t>21</w:t>
            </w:r>
            <w:r w:rsidRPr="000C7186">
              <w:rPr>
                <w:rFonts w:hint="eastAsia"/>
                <w:noProof/>
                <w:webHidden/>
              </w:rPr>
              <w:fldChar w:fldCharType="end"/>
            </w:r>
          </w:hyperlink>
        </w:p>
        <w:p w14:paraId="778FAE45" w14:textId="526E527D" w:rsidR="002677DF" w:rsidRPr="000C7186" w:rsidRDefault="002677DF">
          <w:pPr>
            <w:pStyle w:val="TOC1"/>
            <w:rPr>
              <w:rFonts w:asciiTheme="minorHAnsi" w:eastAsiaTheme="minorEastAsia" w:hAnsiTheme="minorHAnsi" w:cstheme="minorBidi" w:hint="eastAsia"/>
              <w:noProof/>
              <w:kern w:val="2"/>
              <w:szCs w:val="22"/>
              <w14:ligatures w14:val="standardContextual"/>
            </w:rPr>
          </w:pPr>
          <w:hyperlink w:anchor="_Toc185241388" w:history="1">
            <w:r w:rsidRPr="000C7186">
              <w:rPr>
                <w:rStyle w:val="af9"/>
                <w:rFonts w:ascii="黑体" w:eastAsia="黑体" w:hAnsi="黑体" w:hint="eastAsia"/>
                <w:bCs/>
                <w:noProof/>
                <w:color w:val="auto"/>
              </w:rPr>
              <w:t>附录</w:t>
            </w:r>
            <w:r w:rsidRPr="000C7186">
              <w:rPr>
                <w:rStyle w:val="af9"/>
                <w:rFonts w:eastAsia="黑体" w:hint="eastAsia"/>
                <w:bCs/>
                <w:noProof/>
                <w:color w:val="auto"/>
              </w:rPr>
              <w:t>B</w:t>
            </w:r>
            <w:r w:rsidRPr="000C7186">
              <w:rPr>
                <w:rStyle w:val="af9"/>
                <w:rFonts w:ascii="黑体" w:eastAsia="黑体" w:hAnsi="黑体" w:hint="eastAsia"/>
                <w:bCs/>
                <w:noProof/>
                <w:color w:val="auto"/>
              </w:rPr>
              <w:t xml:space="preserve"> 能耗指标修正方法</w:t>
            </w:r>
            <w:r w:rsidRPr="000C7186">
              <w:rPr>
                <w:rFonts w:hint="eastAsia"/>
                <w:noProof/>
                <w:webHidden/>
              </w:rPr>
              <w:tab/>
            </w:r>
            <w:r w:rsidRPr="000C7186">
              <w:rPr>
                <w:rFonts w:hint="eastAsia"/>
                <w:noProof/>
                <w:webHidden/>
              </w:rPr>
              <w:fldChar w:fldCharType="begin"/>
            </w:r>
            <w:r w:rsidRPr="000C7186">
              <w:rPr>
                <w:rFonts w:hint="eastAsia"/>
                <w:noProof/>
                <w:webHidden/>
              </w:rPr>
              <w:instrText xml:space="preserve"> </w:instrText>
            </w:r>
            <w:r w:rsidRPr="000C7186">
              <w:rPr>
                <w:noProof/>
                <w:webHidden/>
              </w:rPr>
              <w:instrText>PAGEREF _Toc185241388 \h</w:instrText>
            </w:r>
            <w:r w:rsidRPr="000C7186">
              <w:rPr>
                <w:rFonts w:hint="eastAsia"/>
                <w:noProof/>
                <w:webHidden/>
              </w:rPr>
              <w:instrText xml:space="preserve"> </w:instrText>
            </w:r>
            <w:r w:rsidRPr="000C7186">
              <w:rPr>
                <w:rFonts w:hint="eastAsia"/>
                <w:noProof/>
                <w:webHidden/>
              </w:rPr>
            </w:r>
            <w:r w:rsidRPr="000C7186">
              <w:rPr>
                <w:rFonts w:hint="eastAsia"/>
                <w:noProof/>
                <w:webHidden/>
              </w:rPr>
              <w:fldChar w:fldCharType="separate"/>
            </w:r>
            <w:r w:rsidRPr="000C7186">
              <w:rPr>
                <w:noProof/>
                <w:webHidden/>
              </w:rPr>
              <w:t>22</w:t>
            </w:r>
            <w:r w:rsidRPr="000C7186">
              <w:rPr>
                <w:rFonts w:hint="eastAsia"/>
                <w:noProof/>
                <w:webHidden/>
              </w:rPr>
              <w:fldChar w:fldCharType="end"/>
            </w:r>
          </w:hyperlink>
        </w:p>
        <w:p w14:paraId="5E1D7883" w14:textId="6B9D76BF" w:rsidR="002677DF" w:rsidRPr="000C7186" w:rsidRDefault="002677DF">
          <w:pPr>
            <w:pStyle w:val="TOC1"/>
            <w:rPr>
              <w:rFonts w:asciiTheme="minorHAnsi" w:eastAsiaTheme="minorEastAsia" w:hAnsiTheme="minorHAnsi" w:cstheme="minorBidi" w:hint="eastAsia"/>
              <w:noProof/>
              <w:kern w:val="2"/>
              <w:szCs w:val="22"/>
              <w14:ligatures w14:val="standardContextual"/>
            </w:rPr>
          </w:pPr>
          <w:hyperlink w:anchor="_Toc185241389" w:history="1">
            <w:r w:rsidRPr="000C7186">
              <w:rPr>
                <w:rStyle w:val="af9"/>
                <w:rFonts w:ascii="黑体" w:eastAsia="黑体" w:hAnsi="黑体" w:hint="eastAsia"/>
                <w:noProof/>
                <w:color w:val="auto"/>
              </w:rPr>
              <w:t>附录</w:t>
            </w:r>
            <w:r w:rsidRPr="000C7186">
              <w:rPr>
                <w:rStyle w:val="af9"/>
                <w:rFonts w:eastAsia="黑体" w:hint="eastAsia"/>
                <w:noProof/>
                <w:color w:val="auto"/>
              </w:rPr>
              <w:t>C</w:t>
            </w:r>
            <w:r w:rsidRPr="000C7186">
              <w:rPr>
                <w:rStyle w:val="af9"/>
                <w:rFonts w:ascii="黑体" w:eastAsia="黑体" w:hAnsi="黑体" w:hint="eastAsia"/>
                <w:noProof/>
                <w:color w:val="auto"/>
              </w:rPr>
              <w:t xml:space="preserve"> 商场建筑能源与碳通用分项计量体系</w:t>
            </w:r>
            <w:r w:rsidRPr="000C7186">
              <w:rPr>
                <w:rFonts w:hint="eastAsia"/>
                <w:noProof/>
                <w:webHidden/>
              </w:rPr>
              <w:tab/>
            </w:r>
            <w:r w:rsidRPr="000C7186">
              <w:rPr>
                <w:rFonts w:hint="eastAsia"/>
                <w:noProof/>
                <w:webHidden/>
              </w:rPr>
              <w:fldChar w:fldCharType="begin"/>
            </w:r>
            <w:r w:rsidRPr="000C7186">
              <w:rPr>
                <w:rFonts w:hint="eastAsia"/>
                <w:noProof/>
                <w:webHidden/>
              </w:rPr>
              <w:instrText xml:space="preserve"> </w:instrText>
            </w:r>
            <w:r w:rsidRPr="000C7186">
              <w:rPr>
                <w:noProof/>
                <w:webHidden/>
              </w:rPr>
              <w:instrText>PAGEREF _Toc185241389 \h</w:instrText>
            </w:r>
            <w:r w:rsidRPr="000C7186">
              <w:rPr>
                <w:rFonts w:hint="eastAsia"/>
                <w:noProof/>
                <w:webHidden/>
              </w:rPr>
              <w:instrText xml:space="preserve"> </w:instrText>
            </w:r>
            <w:r w:rsidRPr="000C7186">
              <w:rPr>
                <w:rFonts w:hint="eastAsia"/>
                <w:noProof/>
                <w:webHidden/>
              </w:rPr>
            </w:r>
            <w:r w:rsidRPr="000C7186">
              <w:rPr>
                <w:rFonts w:hint="eastAsia"/>
                <w:noProof/>
                <w:webHidden/>
              </w:rPr>
              <w:fldChar w:fldCharType="separate"/>
            </w:r>
            <w:r w:rsidRPr="000C7186">
              <w:rPr>
                <w:noProof/>
                <w:webHidden/>
              </w:rPr>
              <w:t>23</w:t>
            </w:r>
            <w:r w:rsidRPr="000C7186">
              <w:rPr>
                <w:rFonts w:hint="eastAsia"/>
                <w:noProof/>
                <w:webHidden/>
              </w:rPr>
              <w:fldChar w:fldCharType="end"/>
            </w:r>
          </w:hyperlink>
        </w:p>
        <w:p w14:paraId="2BA525B7" w14:textId="3E211F5D" w:rsidR="002677DF" w:rsidRPr="00A37552" w:rsidRDefault="002677DF">
          <w:pPr>
            <w:pStyle w:val="TOC1"/>
            <w:rPr>
              <w:rFonts w:asciiTheme="minorHAnsi" w:eastAsiaTheme="minorEastAsia" w:hAnsiTheme="minorHAnsi" w:cstheme="minorBidi" w:hint="eastAsia"/>
              <w:noProof/>
              <w:kern w:val="2"/>
              <w:szCs w:val="22"/>
              <w14:ligatures w14:val="standardContextual"/>
            </w:rPr>
          </w:pPr>
          <w:hyperlink w:anchor="_Toc185241390" w:history="1">
            <w:r w:rsidRPr="00A37552">
              <w:rPr>
                <w:rStyle w:val="af9"/>
                <w:rFonts w:eastAsia="黑体" w:hint="eastAsia"/>
                <w:noProof/>
                <w:color w:val="auto"/>
                <w:kern w:val="44"/>
              </w:rPr>
              <w:t>用词说明</w:t>
            </w:r>
            <w:r w:rsidRPr="00A37552">
              <w:rPr>
                <w:rFonts w:hint="eastAsia"/>
                <w:noProof/>
                <w:webHidden/>
              </w:rPr>
              <w:tab/>
            </w:r>
            <w:r w:rsidRPr="00A37552">
              <w:rPr>
                <w:rFonts w:hint="eastAsia"/>
                <w:noProof/>
                <w:webHidden/>
              </w:rPr>
              <w:fldChar w:fldCharType="begin"/>
            </w:r>
            <w:r w:rsidRPr="00A37552">
              <w:rPr>
                <w:rFonts w:hint="eastAsia"/>
                <w:noProof/>
                <w:webHidden/>
              </w:rPr>
              <w:instrText xml:space="preserve"> </w:instrText>
            </w:r>
            <w:r w:rsidRPr="00A37552">
              <w:rPr>
                <w:noProof/>
                <w:webHidden/>
              </w:rPr>
              <w:instrText>PAGEREF _Toc185241390 \h</w:instrText>
            </w:r>
            <w:r w:rsidRPr="00A37552">
              <w:rPr>
                <w:rFonts w:hint="eastAsia"/>
                <w:noProof/>
                <w:webHidden/>
              </w:rPr>
              <w:instrText xml:space="preserve"> </w:instrText>
            </w:r>
            <w:r w:rsidRPr="00A37552">
              <w:rPr>
                <w:rFonts w:hint="eastAsia"/>
                <w:noProof/>
                <w:webHidden/>
              </w:rPr>
            </w:r>
            <w:r w:rsidRPr="00A37552">
              <w:rPr>
                <w:rFonts w:hint="eastAsia"/>
                <w:noProof/>
                <w:webHidden/>
              </w:rPr>
              <w:fldChar w:fldCharType="separate"/>
            </w:r>
            <w:r w:rsidRPr="00A37552">
              <w:rPr>
                <w:noProof/>
                <w:webHidden/>
              </w:rPr>
              <w:t>25</w:t>
            </w:r>
            <w:r w:rsidRPr="00A37552">
              <w:rPr>
                <w:rFonts w:hint="eastAsia"/>
                <w:noProof/>
                <w:webHidden/>
              </w:rPr>
              <w:fldChar w:fldCharType="end"/>
            </w:r>
          </w:hyperlink>
        </w:p>
        <w:p w14:paraId="79A49513" w14:textId="118C0F77" w:rsidR="002677DF" w:rsidRPr="00A37552" w:rsidRDefault="002677DF">
          <w:pPr>
            <w:pStyle w:val="TOC1"/>
            <w:rPr>
              <w:rFonts w:asciiTheme="minorHAnsi" w:eastAsiaTheme="minorEastAsia" w:hAnsiTheme="minorHAnsi" w:cstheme="minorBidi" w:hint="eastAsia"/>
              <w:noProof/>
              <w:kern w:val="2"/>
              <w:szCs w:val="22"/>
              <w14:ligatures w14:val="standardContextual"/>
            </w:rPr>
          </w:pPr>
          <w:hyperlink w:anchor="_Toc185241391" w:history="1">
            <w:r w:rsidRPr="00A37552">
              <w:rPr>
                <w:rStyle w:val="af9"/>
                <w:rFonts w:hint="eastAsia"/>
                <w:noProof/>
                <w:color w:val="auto"/>
              </w:rPr>
              <w:t>引用标准名录</w:t>
            </w:r>
            <w:r w:rsidRPr="00A37552">
              <w:rPr>
                <w:rFonts w:hint="eastAsia"/>
                <w:noProof/>
                <w:webHidden/>
              </w:rPr>
              <w:tab/>
            </w:r>
            <w:r w:rsidRPr="00A37552">
              <w:rPr>
                <w:rFonts w:hint="eastAsia"/>
                <w:noProof/>
                <w:webHidden/>
              </w:rPr>
              <w:fldChar w:fldCharType="begin"/>
            </w:r>
            <w:r w:rsidRPr="00A37552">
              <w:rPr>
                <w:rFonts w:hint="eastAsia"/>
                <w:noProof/>
                <w:webHidden/>
              </w:rPr>
              <w:instrText xml:space="preserve"> </w:instrText>
            </w:r>
            <w:r w:rsidRPr="00A37552">
              <w:rPr>
                <w:noProof/>
                <w:webHidden/>
              </w:rPr>
              <w:instrText>PAGEREF _Toc185241391 \h</w:instrText>
            </w:r>
            <w:r w:rsidRPr="00A37552">
              <w:rPr>
                <w:rFonts w:hint="eastAsia"/>
                <w:noProof/>
                <w:webHidden/>
              </w:rPr>
              <w:instrText xml:space="preserve"> </w:instrText>
            </w:r>
            <w:r w:rsidRPr="00A37552">
              <w:rPr>
                <w:rFonts w:hint="eastAsia"/>
                <w:noProof/>
                <w:webHidden/>
              </w:rPr>
            </w:r>
            <w:r w:rsidRPr="00A37552">
              <w:rPr>
                <w:rFonts w:hint="eastAsia"/>
                <w:noProof/>
                <w:webHidden/>
              </w:rPr>
              <w:fldChar w:fldCharType="separate"/>
            </w:r>
            <w:r w:rsidRPr="00A37552">
              <w:rPr>
                <w:noProof/>
                <w:webHidden/>
              </w:rPr>
              <w:t>26</w:t>
            </w:r>
            <w:r w:rsidRPr="00A37552">
              <w:rPr>
                <w:rFonts w:hint="eastAsia"/>
                <w:noProof/>
                <w:webHidden/>
              </w:rPr>
              <w:fldChar w:fldCharType="end"/>
            </w:r>
          </w:hyperlink>
        </w:p>
        <w:p w14:paraId="56C3B0CA" w14:textId="77777777" w:rsidR="00011D5C" w:rsidRDefault="00000000">
          <w:r w:rsidRPr="000C7186">
            <w:rPr>
              <w:b/>
              <w:bCs/>
              <w:color w:val="auto"/>
              <w:lang w:val="zh-CN"/>
            </w:rPr>
            <w:fldChar w:fldCharType="end"/>
          </w:r>
        </w:p>
      </w:sdtContent>
    </w:sdt>
    <w:p w14:paraId="218730ED" w14:textId="77777777" w:rsidR="00011D5C" w:rsidRDefault="00011D5C">
      <w:pPr>
        <w:spacing w:line="360" w:lineRule="auto"/>
        <w:ind w:firstLine="420"/>
        <w:rPr>
          <w:rFonts w:ascii="宋体" w:hAnsi="宋体" w:hint="eastAsia"/>
          <w:color w:val="auto"/>
        </w:rPr>
      </w:pPr>
    </w:p>
    <w:p w14:paraId="556A4553" w14:textId="77777777" w:rsidR="00011D5C" w:rsidRDefault="00011D5C">
      <w:pPr>
        <w:spacing w:line="312" w:lineRule="auto"/>
        <w:ind w:firstLine="420"/>
        <w:rPr>
          <w:rFonts w:ascii="宋体" w:hAnsi="宋体" w:hint="eastAsia"/>
          <w:color w:val="auto"/>
        </w:rPr>
      </w:pPr>
    </w:p>
    <w:p w14:paraId="68F25CDD" w14:textId="77777777" w:rsidR="00011D5C" w:rsidRDefault="00011D5C">
      <w:pPr>
        <w:spacing w:line="312" w:lineRule="auto"/>
        <w:ind w:firstLine="420"/>
        <w:rPr>
          <w:rFonts w:ascii="宋体" w:hAnsi="宋体" w:hint="eastAsia"/>
          <w:color w:val="auto"/>
        </w:rPr>
      </w:pPr>
    </w:p>
    <w:p w14:paraId="1EB42691" w14:textId="77777777" w:rsidR="00011D5C" w:rsidRDefault="00011D5C">
      <w:pPr>
        <w:spacing w:line="312" w:lineRule="auto"/>
        <w:ind w:firstLine="420"/>
        <w:rPr>
          <w:rFonts w:ascii="宋体" w:hAnsi="宋体" w:hint="eastAsia"/>
          <w:color w:val="auto"/>
        </w:rPr>
      </w:pPr>
    </w:p>
    <w:p w14:paraId="4B79ABC1" w14:textId="77777777" w:rsidR="00011D5C" w:rsidRDefault="00011D5C">
      <w:pPr>
        <w:spacing w:line="312" w:lineRule="auto"/>
        <w:ind w:firstLine="420"/>
        <w:rPr>
          <w:rFonts w:ascii="宋体" w:hAnsi="宋体" w:hint="eastAsia"/>
          <w:color w:val="auto"/>
        </w:rPr>
      </w:pPr>
    </w:p>
    <w:p w14:paraId="1F5C9F19" w14:textId="77777777" w:rsidR="00011D5C" w:rsidRDefault="00011D5C">
      <w:pPr>
        <w:spacing w:line="312" w:lineRule="auto"/>
        <w:ind w:firstLine="420"/>
        <w:rPr>
          <w:rFonts w:ascii="宋体" w:hAnsi="宋体" w:hint="eastAsia"/>
          <w:color w:val="auto"/>
        </w:rPr>
      </w:pPr>
    </w:p>
    <w:p w14:paraId="28EB95FC" w14:textId="77777777" w:rsidR="00011D5C" w:rsidRDefault="00011D5C">
      <w:pPr>
        <w:spacing w:line="312" w:lineRule="auto"/>
        <w:ind w:firstLine="420"/>
        <w:rPr>
          <w:rFonts w:ascii="宋体" w:hAnsi="宋体" w:hint="eastAsia"/>
          <w:color w:val="auto"/>
        </w:rPr>
      </w:pPr>
    </w:p>
    <w:p w14:paraId="3428A690" w14:textId="77777777" w:rsidR="00011D5C" w:rsidRDefault="00011D5C">
      <w:pPr>
        <w:spacing w:line="312" w:lineRule="auto"/>
        <w:ind w:firstLine="482"/>
        <w:rPr>
          <w:rFonts w:ascii="宋体" w:hAnsi="宋体" w:hint="eastAsia"/>
          <w:b/>
          <w:bCs/>
          <w:color w:val="auto"/>
          <w:sz w:val="24"/>
          <w:szCs w:val="24"/>
        </w:rPr>
      </w:pPr>
    </w:p>
    <w:sdt>
      <w:sdtPr>
        <w:rPr>
          <w:rFonts w:ascii="Times New Roman" w:eastAsia="宋体" w:hAnsi="Times New Roman" w:cs="Times New Roman"/>
          <w:color w:val="0000FF"/>
          <w:sz w:val="21"/>
          <w:szCs w:val="21"/>
          <w:lang w:val="zh-CN"/>
        </w:rPr>
        <w:id w:val="-1827192413"/>
        <w:docPartObj>
          <w:docPartGallery w:val="Table of Contents"/>
          <w:docPartUnique/>
        </w:docPartObj>
      </w:sdtPr>
      <w:sdtEndPr>
        <w:rPr>
          <w:b/>
          <w:bCs/>
        </w:rPr>
      </w:sdtEndPr>
      <w:sdtContent>
        <w:p w14:paraId="2ED4628A" w14:textId="2FDE06E3" w:rsidR="007F5C00" w:rsidRPr="002D1B51" w:rsidRDefault="007F5C00" w:rsidP="007F5C00">
          <w:pPr>
            <w:pStyle w:val="TOC20"/>
            <w:jc w:val="center"/>
            <w:rPr>
              <w:rFonts w:ascii="黑体" w:eastAsia="黑体" w:hAnsi="黑体" w:hint="eastAsia"/>
              <w:color w:val="auto"/>
              <w:lang w:val="zh-CN"/>
            </w:rPr>
          </w:pPr>
          <w:r w:rsidRPr="002D1B51">
            <w:rPr>
              <w:rFonts w:ascii="黑体" w:eastAsia="黑体" w:hAnsi="黑体" w:hint="eastAsia"/>
              <w:color w:val="auto"/>
              <w:lang w:val="zh-CN"/>
            </w:rPr>
            <w:t>contents</w:t>
          </w:r>
        </w:p>
        <w:p w14:paraId="3442F6DC" w14:textId="575D78AC" w:rsidR="002677DF" w:rsidRPr="002D1B51" w:rsidRDefault="007F5C00">
          <w:pPr>
            <w:pStyle w:val="TOC1"/>
            <w:rPr>
              <w:rFonts w:eastAsiaTheme="minorEastAsia"/>
              <w:noProof/>
              <w:kern w:val="2"/>
              <w:szCs w:val="22"/>
              <w14:ligatures w14:val="standardContextual"/>
            </w:rPr>
          </w:pPr>
          <w:r w:rsidRPr="0027127F">
            <w:fldChar w:fldCharType="begin"/>
          </w:r>
          <w:r w:rsidRPr="0027127F">
            <w:instrText xml:space="preserve"> TOC \o "1-3" \h \z \u </w:instrText>
          </w:r>
          <w:r w:rsidRPr="0027127F">
            <w:fldChar w:fldCharType="separate"/>
          </w:r>
          <w:hyperlink w:anchor="_Toc185241452" w:history="1">
            <w:r w:rsidR="002677DF" w:rsidRPr="002677DF">
              <w:rPr>
                <w:rStyle w:val="af9"/>
                <w:rFonts w:eastAsia="黑体"/>
                <w:bCs/>
                <w:noProof/>
              </w:rPr>
              <w:t>1</w:t>
            </w:r>
            <w:r w:rsidR="002677DF" w:rsidRPr="002677DF">
              <w:t xml:space="preserve"> </w:t>
            </w:r>
            <w:r w:rsidR="002677DF" w:rsidRPr="002677DF">
              <w:rPr>
                <w:rStyle w:val="af9"/>
                <w:rFonts w:eastAsia="黑体"/>
                <w:bCs/>
                <w:noProof/>
              </w:rPr>
              <w:t>General Provisions</w:t>
            </w:r>
            <w:r w:rsidR="002677DF" w:rsidRPr="002677DF">
              <w:rPr>
                <w:noProof/>
                <w:webHidden/>
              </w:rPr>
              <w:tab/>
            </w:r>
            <w:r w:rsidR="002677DF" w:rsidRPr="002677DF">
              <w:rPr>
                <w:noProof/>
                <w:webHidden/>
              </w:rPr>
              <w:fldChar w:fldCharType="begin"/>
            </w:r>
            <w:r w:rsidR="002677DF" w:rsidRPr="002677DF">
              <w:rPr>
                <w:noProof/>
                <w:webHidden/>
              </w:rPr>
              <w:instrText xml:space="preserve"> PAGEREF _Toc185241452 \h </w:instrText>
            </w:r>
            <w:r w:rsidR="002677DF" w:rsidRPr="002677DF">
              <w:rPr>
                <w:noProof/>
                <w:webHidden/>
              </w:rPr>
            </w:r>
            <w:r w:rsidR="002677DF" w:rsidRPr="002677DF">
              <w:rPr>
                <w:noProof/>
                <w:webHidden/>
              </w:rPr>
              <w:fldChar w:fldCharType="separate"/>
            </w:r>
            <w:r w:rsidR="002677DF" w:rsidRPr="002677DF">
              <w:rPr>
                <w:noProof/>
                <w:webHidden/>
              </w:rPr>
              <w:t>2</w:t>
            </w:r>
            <w:r w:rsidR="002677DF" w:rsidRPr="002677DF">
              <w:rPr>
                <w:noProof/>
                <w:webHidden/>
              </w:rPr>
              <w:fldChar w:fldCharType="end"/>
            </w:r>
          </w:hyperlink>
        </w:p>
        <w:p w14:paraId="080535E9" w14:textId="610CE7C8" w:rsidR="002677DF" w:rsidRPr="002D1B51" w:rsidRDefault="002677DF">
          <w:pPr>
            <w:pStyle w:val="TOC1"/>
            <w:rPr>
              <w:rFonts w:eastAsiaTheme="minorEastAsia"/>
              <w:noProof/>
              <w:kern w:val="2"/>
              <w:szCs w:val="22"/>
              <w14:ligatures w14:val="standardContextual"/>
            </w:rPr>
          </w:pPr>
          <w:hyperlink w:anchor="_Toc185241453" w:history="1">
            <w:r w:rsidRPr="002677DF">
              <w:rPr>
                <w:rStyle w:val="af9"/>
                <w:rFonts w:eastAsia="黑体"/>
                <w:bCs/>
                <w:noProof/>
              </w:rPr>
              <w:t>2</w:t>
            </w:r>
            <w:r w:rsidRPr="002D1B51">
              <w:rPr>
                <w:rStyle w:val="af9"/>
                <w:rFonts w:eastAsia="黑体"/>
                <w:bCs/>
                <w:noProof/>
              </w:rPr>
              <w:t xml:space="preserve"> </w:t>
            </w:r>
            <w:r>
              <w:rPr>
                <w:rStyle w:val="af9"/>
                <w:rFonts w:eastAsia="黑体" w:hint="eastAsia"/>
                <w:bCs/>
                <w:noProof/>
              </w:rPr>
              <w:t>Terms</w:t>
            </w:r>
            <w:r w:rsidRPr="002677DF">
              <w:rPr>
                <w:noProof/>
                <w:webHidden/>
              </w:rPr>
              <w:tab/>
            </w:r>
            <w:r w:rsidRPr="002677DF">
              <w:rPr>
                <w:noProof/>
                <w:webHidden/>
              </w:rPr>
              <w:fldChar w:fldCharType="begin"/>
            </w:r>
            <w:r w:rsidRPr="002677DF">
              <w:rPr>
                <w:noProof/>
                <w:webHidden/>
              </w:rPr>
              <w:instrText xml:space="preserve"> PAGEREF _Toc185241453 \h </w:instrText>
            </w:r>
            <w:r w:rsidRPr="002677DF">
              <w:rPr>
                <w:noProof/>
                <w:webHidden/>
              </w:rPr>
            </w:r>
            <w:r w:rsidRPr="002677DF">
              <w:rPr>
                <w:noProof/>
                <w:webHidden/>
              </w:rPr>
              <w:fldChar w:fldCharType="separate"/>
            </w:r>
            <w:r w:rsidRPr="002677DF">
              <w:rPr>
                <w:noProof/>
                <w:webHidden/>
              </w:rPr>
              <w:t>2</w:t>
            </w:r>
            <w:r w:rsidRPr="002677DF">
              <w:rPr>
                <w:noProof/>
                <w:webHidden/>
              </w:rPr>
              <w:fldChar w:fldCharType="end"/>
            </w:r>
          </w:hyperlink>
        </w:p>
        <w:p w14:paraId="4AF1D2E8" w14:textId="38927F21" w:rsidR="002677DF" w:rsidRPr="002D1B51" w:rsidRDefault="002677DF">
          <w:pPr>
            <w:pStyle w:val="TOC1"/>
            <w:rPr>
              <w:rFonts w:eastAsiaTheme="minorEastAsia"/>
              <w:noProof/>
              <w:kern w:val="2"/>
              <w:szCs w:val="22"/>
              <w14:ligatures w14:val="standardContextual"/>
            </w:rPr>
          </w:pPr>
          <w:hyperlink w:anchor="_Toc185241454" w:history="1">
            <w:r w:rsidRPr="002677DF">
              <w:rPr>
                <w:rStyle w:val="af9"/>
                <w:rFonts w:eastAsia="黑体"/>
                <w:bCs/>
                <w:noProof/>
              </w:rPr>
              <w:t>3</w:t>
            </w:r>
            <w:r w:rsidRPr="002D1B51">
              <w:rPr>
                <w:rStyle w:val="af9"/>
                <w:rFonts w:eastAsia="黑体"/>
                <w:bCs/>
                <w:noProof/>
              </w:rPr>
              <w:t xml:space="preserve"> </w:t>
            </w:r>
            <w:r w:rsidR="00AC3F6E">
              <w:rPr>
                <w:rStyle w:val="af9"/>
                <w:rFonts w:eastAsia="黑体" w:hint="eastAsia"/>
                <w:bCs/>
                <w:noProof/>
              </w:rPr>
              <w:t xml:space="preserve">Basic </w:t>
            </w:r>
            <w:r w:rsidR="00230A59">
              <w:rPr>
                <w:rStyle w:val="af9"/>
                <w:rFonts w:eastAsia="黑体" w:hint="eastAsia"/>
                <w:bCs/>
                <w:noProof/>
              </w:rPr>
              <w:t>R</w:t>
            </w:r>
            <w:r w:rsidR="00AC3F6E">
              <w:rPr>
                <w:rStyle w:val="af9"/>
                <w:rFonts w:eastAsia="黑体" w:hint="eastAsia"/>
                <w:bCs/>
                <w:noProof/>
              </w:rPr>
              <w:t>equirements</w:t>
            </w:r>
            <w:r w:rsidRPr="002677DF">
              <w:rPr>
                <w:noProof/>
                <w:webHidden/>
              </w:rPr>
              <w:tab/>
            </w:r>
            <w:r w:rsidRPr="002677DF">
              <w:rPr>
                <w:noProof/>
                <w:webHidden/>
              </w:rPr>
              <w:fldChar w:fldCharType="begin"/>
            </w:r>
            <w:r w:rsidRPr="002677DF">
              <w:rPr>
                <w:noProof/>
                <w:webHidden/>
              </w:rPr>
              <w:instrText xml:space="preserve"> PAGEREF _Toc185241454 \h </w:instrText>
            </w:r>
            <w:r w:rsidRPr="002677DF">
              <w:rPr>
                <w:noProof/>
                <w:webHidden/>
              </w:rPr>
            </w:r>
            <w:r w:rsidRPr="002677DF">
              <w:rPr>
                <w:noProof/>
                <w:webHidden/>
              </w:rPr>
              <w:fldChar w:fldCharType="separate"/>
            </w:r>
            <w:r w:rsidRPr="002677DF">
              <w:rPr>
                <w:noProof/>
                <w:webHidden/>
              </w:rPr>
              <w:t>5</w:t>
            </w:r>
            <w:r w:rsidRPr="002677DF">
              <w:rPr>
                <w:noProof/>
                <w:webHidden/>
              </w:rPr>
              <w:fldChar w:fldCharType="end"/>
            </w:r>
          </w:hyperlink>
        </w:p>
        <w:p w14:paraId="3A34EF04" w14:textId="201715AD" w:rsidR="002677DF" w:rsidRPr="002D1B51" w:rsidRDefault="002677DF">
          <w:pPr>
            <w:pStyle w:val="TOC1"/>
            <w:rPr>
              <w:rFonts w:eastAsiaTheme="minorEastAsia"/>
              <w:noProof/>
              <w:kern w:val="2"/>
              <w:szCs w:val="22"/>
              <w14:ligatures w14:val="standardContextual"/>
            </w:rPr>
          </w:pPr>
          <w:hyperlink w:anchor="_Toc185241455" w:history="1">
            <w:r w:rsidRPr="002677DF">
              <w:rPr>
                <w:rStyle w:val="af9"/>
                <w:rFonts w:eastAsia="黑体"/>
                <w:bCs/>
                <w:noProof/>
              </w:rPr>
              <w:t>4</w:t>
            </w:r>
            <w:r w:rsidRPr="002D1B51">
              <w:rPr>
                <w:rStyle w:val="af9"/>
                <w:rFonts w:eastAsia="黑体"/>
                <w:bCs/>
                <w:noProof/>
              </w:rPr>
              <w:t xml:space="preserve"> </w:t>
            </w:r>
            <w:r w:rsidR="00AC3F6E" w:rsidRPr="00AC3F6E">
              <w:rPr>
                <w:rStyle w:val="af9"/>
                <w:rFonts w:eastAsia="黑体"/>
                <w:bCs/>
                <w:noProof/>
              </w:rPr>
              <w:t xml:space="preserve">Energy </w:t>
            </w:r>
            <w:r w:rsidR="00230A59">
              <w:rPr>
                <w:rStyle w:val="af9"/>
                <w:rFonts w:eastAsia="黑体" w:hint="eastAsia"/>
                <w:bCs/>
                <w:noProof/>
              </w:rPr>
              <w:t>C</w:t>
            </w:r>
            <w:r w:rsidR="00AC3F6E" w:rsidRPr="00AC3F6E">
              <w:rPr>
                <w:rStyle w:val="af9"/>
                <w:rFonts w:eastAsia="黑体"/>
                <w:bCs/>
                <w:noProof/>
              </w:rPr>
              <w:t xml:space="preserve">onsumption and </w:t>
            </w:r>
            <w:bookmarkStart w:id="2" w:name="OLE_LINK26"/>
            <w:r w:rsidR="00230A59">
              <w:rPr>
                <w:rStyle w:val="af9"/>
                <w:rFonts w:eastAsia="黑体" w:hint="eastAsia"/>
                <w:bCs/>
                <w:noProof/>
              </w:rPr>
              <w:t>C</w:t>
            </w:r>
            <w:r w:rsidR="00AC3F6E" w:rsidRPr="00AC3F6E">
              <w:rPr>
                <w:rStyle w:val="af9"/>
                <w:rFonts w:eastAsia="黑体"/>
                <w:bCs/>
                <w:noProof/>
              </w:rPr>
              <w:t xml:space="preserve">arbon </w:t>
            </w:r>
            <w:r w:rsidR="00230A59">
              <w:rPr>
                <w:rStyle w:val="af9"/>
                <w:rFonts w:eastAsia="黑体" w:hint="eastAsia"/>
                <w:bCs/>
                <w:noProof/>
              </w:rPr>
              <w:t>E</w:t>
            </w:r>
            <w:r w:rsidR="00AC3F6E" w:rsidRPr="00AC3F6E">
              <w:rPr>
                <w:rStyle w:val="af9"/>
                <w:rFonts w:eastAsia="黑体"/>
                <w:bCs/>
                <w:noProof/>
              </w:rPr>
              <w:t xml:space="preserve">mission </w:t>
            </w:r>
            <w:bookmarkEnd w:id="2"/>
            <w:r w:rsidR="00230A59">
              <w:rPr>
                <w:rStyle w:val="af9"/>
                <w:rFonts w:eastAsia="黑体" w:hint="eastAsia"/>
                <w:bCs/>
                <w:noProof/>
              </w:rPr>
              <w:t>C</w:t>
            </w:r>
            <w:r w:rsidR="00AC3F6E" w:rsidRPr="00AC3F6E">
              <w:rPr>
                <w:rStyle w:val="af9"/>
                <w:rFonts w:eastAsia="黑体"/>
                <w:bCs/>
                <w:noProof/>
              </w:rPr>
              <w:t>alculation</w:t>
            </w:r>
            <w:r w:rsidRPr="002677DF">
              <w:rPr>
                <w:noProof/>
                <w:webHidden/>
              </w:rPr>
              <w:tab/>
            </w:r>
            <w:r w:rsidRPr="002677DF">
              <w:rPr>
                <w:noProof/>
                <w:webHidden/>
              </w:rPr>
              <w:fldChar w:fldCharType="begin"/>
            </w:r>
            <w:r w:rsidRPr="002677DF">
              <w:rPr>
                <w:noProof/>
                <w:webHidden/>
              </w:rPr>
              <w:instrText xml:space="preserve"> PAGEREF _Toc185241455 \h </w:instrText>
            </w:r>
            <w:r w:rsidRPr="002677DF">
              <w:rPr>
                <w:noProof/>
                <w:webHidden/>
              </w:rPr>
            </w:r>
            <w:r w:rsidRPr="002677DF">
              <w:rPr>
                <w:noProof/>
                <w:webHidden/>
              </w:rPr>
              <w:fldChar w:fldCharType="separate"/>
            </w:r>
            <w:r w:rsidRPr="002677DF">
              <w:rPr>
                <w:noProof/>
                <w:webHidden/>
              </w:rPr>
              <w:t>6</w:t>
            </w:r>
            <w:r w:rsidRPr="002677DF">
              <w:rPr>
                <w:noProof/>
                <w:webHidden/>
              </w:rPr>
              <w:fldChar w:fldCharType="end"/>
            </w:r>
          </w:hyperlink>
        </w:p>
        <w:p w14:paraId="1BC2330A" w14:textId="7B79AEA6" w:rsidR="002677DF" w:rsidRPr="000C7186" w:rsidRDefault="002677DF">
          <w:pPr>
            <w:pStyle w:val="TOC2"/>
            <w:rPr>
              <w:rFonts w:eastAsiaTheme="minorEastAsia"/>
              <w:noProof/>
              <w:color w:val="auto"/>
              <w:kern w:val="2"/>
              <w:szCs w:val="22"/>
              <w14:ligatures w14:val="standardContextual"/>
            </w:rPr>
          </w:pPr>
          <w:hyperlink w:anchor="_Toc185241456" w:history="1">
            <w:r w:rsidRPr="000C7186">
              <w:rPr>
                <w:rStyle w:val="af9"/>
                <w:rFonts w:eastAsia="黑体"/>
                <w:bCs/>
                <w:noProof/>
                <w:color w:val="auto"/>
              </w:rPr>
              <w:t xml:space="preserve">4.1 </w:t>
            </w:r>
            <w:r w:rsidR="00AC3F6E" w:rsidRPr="000C7186">
              <w:rPr>
                <w:rStyle w:val="af9"/>
                <w:rFonts w:eastAsia="黑体" w:hint="eastAsia"/>
                <w:bCs/>
                <w:noProof/>
                <w:color w:val="auto"/>
              </w:rPr>
              <w:t xml:space="preserve">General </w:t>
            </w:r>
            <w:r w:rsidR="00230A59" w:rsidRPr="000C7186">
              <w:rPr>
                <w:rStyle w:val="af9"/>
                <w:rFonts w:eastAsia="黑体" w:hint="eastAsia"/>
                <w:bCs/>
                <w:noProof/>
                <w:color w:val="auto"/>
              </w:rPr>
              <w:t>R</w:t>
            </w:r>
            <w:r w:rsidR="00AC3F6E" w:rsidRPr="000C7186">
              <w:rPr>
                <w:rStyle w:val="af9"/>
                <w:rFonts w:eastAsia="黑体" w:hint="eastAsia"/>
                <w:bCs/>
                <w:noProof/>
                <w:color w:val="auto"/>
              </w:rPr>
              <w:t>equirements</w:t>
            </w:r>
            <w:r w:rsidRPr="000C7186">
              <w:rPr>
                <w:noProof/>
                <w:webHidden/>
                <w:color w:val="auto"/>
              </w:rPr>
              <w:tab/>
            </w:r>
            <w:r w:rsidRPr="000C7186">
              <w:rPr>
                <w:noProof/>
                <w:webHidden/>
                <w:color w:val="auto"/>
              </w:rPr>
              <w:fldChar w:fldCharType="begin"/>
            </w:r>
            <w:r w:rsidRPr="000C7186">
              <w:rPr>
                <w:noProof/>
                <w:webHidden/>
                <w:color w:val="auto"/>
              </w:rPr>
              <w:instrText xml:space="preserve"> PAGEREF _Toc185241456 \h </w:instrText>
            </w:r>
            <w:r w:rsidRPr="000C7186">
              <w:rPr>
                <w:noProof/>
                <w:webHidden/>
                <w:color w:val="auto"/>
              </w:rPr>
            </w:r>
            <w:r w:rsidRPr="000C7186">
              <w:rPr>
                <w:noProof/>
                <w:webHidden/>
                <w:color w:val="auto"/>
              </w:rPr>
              <w:fldChar w:fldCharType="separate"/>
            </w:r>
            <w:r w:rsidRPr="000C7186">
              <w:rPr>
                <w:noProof/>
                <w:webHidden/>
                <w:color w:val="auto"/>
              </w:rPr>
              <w:t>6</w:t>
            </w:r>
            <w:r w:rsidRPr="000C7186">
              <w:rPr>
                <w:noProof/>
                <w:webHidden/>
                <w:color w:val="auto"/>
              </w:rPr>
              <w:fldChar w:fldCharType="end"/>
            </w:r>
          </w:hyperlink>
        </w:p>
        <w:p w14:paraId="042CBE29" w14:textId="4E2AC983" w:rsidR="002677DF" w:rsidRPr="000C7186" w:rsidRDefault="002677DF">
          <w:pPr>
            <w:pStyle w:val="TOC2"/>
            <w:rPr>
              <w:rFonts w:eastAsiaTheme="minorEastAsia"/>
              <w:noProof/>
              <w:color w:val="auto"/>
              <w:kern w:val="2"/>
              <w:szCs w:val="22"/>
              <w14:ligatures w14:val="standardContextual"/>
            </w:rPr>
          </w:pPr>
          <w:hyperlink w:anchor="_Toc185241457" w:history="1">
            <w:r w:rsidRPr="000C7186">
              <w:rPr>
                <w:rStyle w:val="af9"/>
                <w:rFonts w:eastAsia="黑体"/>
                <w:bCs/>
                <w:noProof/>
                <w:color w:val="auto"/>
              </w:rPr>
              <w:t>4.2</w:t>
            </w:r>
            <w:r w:rsidR="000C7186">
              <w:rPr>
                <w:rStyle w:val="af9"/>
                <w:rFonts w:eastAsia="黑体" w:hint="eastAsia"/>
                <w:bCs/>
                <w:noProof/>
                <w:color w:val="auto"/>
              </w:rPr>
              <w:t xml:space="preserve"> Accouting</w:t>
            </w:r>
            <w:r w:rsidR="00AC3F6E" w:rsidRPr="000C7186">
              <w:rPr>
                <w:rStyle w:val="af9"/>
                <w:rFonts w:eastAsia="黑体" w:hint="eastAsia"/>
                <w:bCs/>
                <w:noProof/>
                <w:color w:val="auto"/>
              </w:rPr>
              <w:t xml:space="preserve"> </w:t>
            </w:r>
            <w:r w:rsidR="00230A59" w:rsidRPr="000C7186">
              <w:rPr>
                <w:rStyle w:val="af9"/>
                <w:rFonts w:eastAsia="黑体" w:hint="eastAsia"/>
                <w:bCs/>
                <w:noProof/>
                <w:color w:val="auto"/>
              </w:rPr>
              <w:t>B</w:t>
            </w:r>
            <w:r w:rsidR="00AC3F6E" w:rsidRPr="000C7186">
              <w:rPr>
                <w:rStyle w:val="af9"/>
                <w:rFonts w:eastAsia="黑体" w:hint="eastAsia"/>
                <w:bCs/>
                <w:noProof/>
                <w:color w:val="auto"/>
              </w:rPr>
              <w:t>oundary</w:t>
            </w:r>
            <w:r w:rsidRPr="000C7186">
              <w:rPr>
                <w:noProof/>
                <w:webHidden/>
                <w:color w:val="auto"/>
              </w:rPr>
              <w:tab/>
            </w:r>
            <w:r w:rsidRPr="000C7186">
              <w:rPr>
                <w:noProof/>
                <w:webHidden/>
                <w:color w:val="auto"/>
              </w:rPr>
              <w:fldChar w:fldCharType="begin"/>
            </w:r>
            <w:r w:rsidRPr="000C7186">
              <w:rPr>
                <w:noProof/>
                <w:webHidden/>
                <w:color w:val="auto"/>
              </w:rPr>
              <w:instrText xml:space="preserve"> PAGEREF _Toc185241457 \h </w:instrText>
            </w:r>
            <w:r w:rsidRPr="000C7186">
              <w:rPr>
                <w:noProof/>
                <w:webHidden/>
                <w:color w:val="auto"/>
              </w:rPr>
            </w:r>
            <w:r w:rsidRPr="000C7186">
              <w:rPr>
                <w:noProof/>
                <w:webHidden/>
                <w:color w:val="auto"/>
              </w:rPr>
              <w:fldChar w:fldCharType="separate"/>
            </w:r>
            <w:r w:rsidRPr="000C7186">
              <w:rPr>
                <w:noProof/>
                <w:webHidden/>
                <w:color w:val="auto"/>
              </w:rPr>
              <w:t>6</w:t>
            </w:r>
            <w:r w:rsidRPr="000C7186">
              <w:rPr>
                <w:noProof/>
                <w:webHidden/>
                <w:color w:val="auto"/>
              </w:rPr>
              <w:fldChar w:fldCharType="end"/>
            </w:r>
          </w:hyperlink>
        </w:p>
        <w:p w14:paraId="4387CEDC" w14:textId="45C7D45C" w:rsidR="002677DF" w:rsidRPr="000C7186" w:rsidRDefault="002677DF">
          <w:pPr>
            <w:pStyle w:val="TOC2"/>
            <w:rPr>
              <w:rFonts w:eastAsiaTheme="minorEastAsia"/>
              <w:noProof/>
              <w:color w:val="auto"/>
              <w:kern w:val="2"/>
              <w:szCs w:val="22"/>
              <w14:ligatures w14:val="standardContextual"/>
            </w:rPr>
          </w:pPr>
          <w:hyperlink w:anchor="_Toc185241458" w:history="1">
            <w:r w:rsidRPr="000C7186">
              <w:rPr>
                <w:rStyle w:val="af9"/>
                <w:rFonts w:eastAsia="黑体"/>
                <w:bCs/>
                <w:noProof/>
                <w:color w:val="auto"/>
              </w:rPr>
              <w:t>4.3</w:t>
            </w:r>
            <w:r w:rsidR="00230A59" w:rsidRPr="000C7186">
              <w:rPr>
                <w:rStyle w:val="af9"/>
                <w:rFonts w:eastAsia="黑体" w:hint="eastAsia"/>
                <w:bCs/>
                <w:noProof/>
                <w:color w:val="auto"/>
              </w:rPr>
              <w:t>Energy Indicator and</w:t>
            </w:r>
            <w:r w:rsidR="00EE3D05" w:rsidRPr="000C7186">
              <w:rPr>
                <w:rStyle w:val="af9"/>
                <w:rFonts w:eastAsia="黑体" w:hint="eastAsia"/>
                <w:bCs/>
                <w:noProof/>
                <w:color w:val="auto"/>
              </w:rPr>
              <w:t xml:space="preserve"> C</w:t>
            </w:r>
            <w:r w:rsidR="00EE3D05" w:rsidRPr="000C7186">
              <w:rPr>
                <w:rStyle w:val="af9"/>
                <w:rFonts w:eastAsia="黑体"/>
                <w:bCs/>
                <w:noProof/>
                <w:color w:val="auto"/>
              </w:rPr>
              <w:t xml:space="preserve">alculation </w:t>
            </w:r>
            <w:r w:rsidR="00EE3D05" w:rsidRPr="000C7186">
              <w:rPr>
                <w:rStyle w:val="af9"/>
                <w:rFonts w:eastAsia="黑体" w:hint="eastAsia"/>
                <w:bCs/>
                <w:noProof/>
                <w:color w:val="auto"/>
              </w:rPr>
              <w:t>M</w:t>
            </w:r>
            <w:r w:rsidR="00EE3D05" w:rsidRPr="000C7186">
              <w:rPr>
                <w:rStyle w:val="af9"/>
                <w:rFonts w:eastAsia="黑体"/>
                <w:bCs/>
                <w:noProof/>
                <w:color w:val="auto"/>
              </w:rPr>
              <w:t>ethod</w:t>
            </w:r>
            <w:r w:rsidRPr="000C7186">
              <w:rPr>
                <w:noProof/>
                <w:webHidden/>
                <w:color w:val="auto"/>
              </w:rPr>
              <w:tab/>
            </w:r>
            <w:r w:rsidRPr="000C7186">
              <w:rPr>
                <w:noProof/>
                <w:webHidden/>
                <w:color w:val="auto"/>
              </w:rPr>
              <w:fldChar w:fldCharType="begin"/>
            </w:r>
            <w:r w:rsidRPr="000C7186">
              <w:rPr>
                <w:noProof/>
                <w:webHidden/>
                <w:color w:val="auto"/>
              </w:rPr>
              <w:instrText xml:space="preserve"> PAGEREF _Toc185241458 \h </w:instrText>
            </w:r>
            <w:r w:rsidRPr="000C7186">
              <w:rPr>
                <w:noProof/>
                <w:webHidden/>
                <w:color w:val="auto"/>
              </w:rPr>
            </w:r>
            <w:r w:rsidRPr="000C7186">
              <w:rPr>
                <w:noProof/>
                <w:webHidden/>
                <w:color w:val="auto"/>
              </w:rPr>
              <w:fldChar w:fldCharType="separate"/>
            </w:r>
            <w:r w:rsidRPr="000C7186">
              <w:rPr>
                <w:noProof/>
                <w:webHidden/>
                <w:color w:val="auto"/>
              </w:rPr>
              <w:t>8</w:t>
            </w:r>
            <w:r w:rsidRPr="000C7186">
              <w:rPr>
                <w:noProof/>
                <w:webHidden/>
                <w:color w:val="auto"/>
              </w:rPr>
              <w:fldChar w:fldCharType="end"/>
            </w:r>
          </w:hyperlink>
        </w:p>
        <w:p w14:paraId="4C17AEF4" w14:textId="0D965306" w:rsidR="002677DF" w:rsidRPr="000C7186" w:rsidRDefault="002677DF">
          <w:pPr>
            <w:pStyle w:val="TOC2"/>
            <w:rPr>
              <w:rFonts w:eastAsiaTheme="minorEastAsia"/>
              <w:noProof/>
              <w:color w:val="auto"/>
              <w:kern w:val="2"/>
              <w:szCs w:val="22"/>
              <w14:ligatures w14:val="standardContextual"/>
            </w:rPr>
          </w:pPr>
          <w:hyperlink w:anchor="_Toc185241459" w:history="1">
            <w:r w:rsidRPr="000C7186">
              <w:rPr>
                <w:rStyle w:val="af9"/>
                <w:rFonts w:eastAsia="黑体"/>
                <w:bCs/>
                <w:noProof/>
                <w:color w:val="auto"/>
              </w:rPr>
              <w:t xml:space="preserve">4.4 </w:t>
            </w:r>
            <w:r w:rsidR="00EE3D05" w:rsidRPr="000C7186">
              <w:rPr>
                <w:rStyle w:val="af9"/>
                <w:rFonts w:eastAsia="黑体"/>
                <w:bCs/>
                <w:noProof/>
                <w:color w:val="auto"/>
              </w:rPr>
              <w:t>Carbon Emission</w:t>
            </w:r>
            <w:r w:rsidR="00EE3D05" w:rsidRPr="000C7186">
              <w:rPr>
                <w:rStyle w:val="af9"/>
                <w:rFonts w:eastAsia="黑体" w:hint="eastAsia"/>
                <w:bCs/>
                <w:noProof/>
                <w:color w:val="auto"/>
              </w:rPr>
              <w:t xml:space="preserve"> Indicator and Calculation Method</w:t>
            </w:r>
            <w:r w:rsidRPr="000C7186">
              <w:rPr>
                <w:noProof/>
                <w:webHidden/>
                <w:color w:val="auto"/>
              </w:rPr>
              <w:tab/>
            </w:r>
            <w:r w:rsidRPr="000C7186">
              <w:rPr>
                <w:noProof/>
                <w:webHidden/>
                <w:color w:val="auto"/>
              </w:rPr>
              <w:fldChar w:fldCharType="begin"/>
            </w:r>
            <w:r w:rsidRPr="000C7186">
              <w:rPr>
                <w:noProof/>
                <w:webHidden/>
                <w:color w:val="auto"/>
              </w:rPr>
              <w:instrText xml:space="preserve"> PAGEREF _Toc185241459 \h </w:instrText>
            </w:r>
            <w:r w:rsidRPr="000C7186">
              <w:rPr>
                <w:noProof/>
                <w:webHidden/>
                <w:color w:val="auto"/>
              </w:rPr>
            </w:r>
            <w:r w:rsidRPr="000C7186">
              <w:rPr>
                <w:noProof/>
                <w:webHidden/>
                <w:color w:val="auto"/>
              </w:rPr>
              <w:fldChar w:fldCharType="separate"/>
            </w:r>
            <w:r w:rsidRPr="000C7186">
              <w:rPr>
                <w:noProof/>
                <w:webHidden/>
                <w:color w:val="auto"/>
              </w:rPr>
              <w:t>12</w:t>
            </w:r>
            <w:r w:rsidRPr="000C7186">
              <w:rPr>
                <w:noProof/>
                <w:webHidden/>
                <w:color w:val="auto"/>
              </w:rPr>
              <w:fldChar w:fldCharType="end"/>
            </w:r>
          </w:hyperlink>
        </w:p>
        <w:p w14:paraId="439FA919" w14:textId="0F3602C8" w:rsidR="002677DF" w:rsidRPr="000C7186" w:rsidRDefault="002677DF">
          <w:pPr>
            <w:pStyle w:val="TOC1"/>
            <w:rPr>
              <w:rFonts w:eastAsiaTheme="minorEastAsia"/>
              <w:noProof/>
              <w:kern w:val="2"/>
              <w:szCs w:val="22"/>
              <w14:ligatures w14:val="standardContextual"/>
            </w:rPr>
          </w:pPr>
          <w:hyperlink w:anchor="_Toc185241460" w:history="1">
            <w:r w:rsidRPr="000C7186">
              <w:rPr>
                <w:rStyle w:val="af9"/>
                <w:rFonts w:eastAsia="黑体"/>
                <w:bCs/>
                <w:noProof/>
                <w:color w:val="auto"/>
              </w:rPr>
              <w:t xml:space="preserve">5 </w:t>
            </w:r>
            <w:bookmarkStart w:id="3" w:name="OLE_LINK27"/>
            <w:r w:rsidR="002B399F" w:rsidRPr="000C7186">
              <w:rPr>
                <w:rStyle w:val="af9"/>
                <w:rFonts w:eastAsia="黑体" w:hint="eastAsia"/>
                <w:bCs/>
                <w:noProof/>
                <w:color w:val="auto"/>
              </w:rPr>
              <w:t>Sub-</w:t>
            </w:r>
            <w:r w:rsidR="00EE3D05" w:rsidRPr="000C7186">
              <w:rPr>
                <w:rStyle w:val="af9"/>
                <w:rFonts w:eastAsia="黑体" w:hint="eastAsia"/>
                <w:bCs/>
                <w:noProof/>
                <w:color w:val="auto"/>
              </w:rPr>
              <w:t>Metering of Energy Consumption and Carbon Emission</w:t>
            </w:r>
            <w:bookmarkEnd w:id="3"/>
            <w:r w:rsidRPr="000C7186">
              <w:rPr>
                <w:noProof/>
                <w:webHidden/>
              </w:rPr>
              <w:tab/>
            </w:r>
            <w:r w:rsidRPr="000C7186">
              <w:rPr>
                <w:noProof/>
                <w:webHidden/>
              </w:rPr>
              <w:fldChar w:fldCharType="begin"/>
            </w:r>
            <w:r w:rsidRPr="000C7186">
              <w:rPr>
                <w:noProof/>
                <w:webHidden/>
              </w:rPr>
              <w:instrText xml:space="preserve"> PAGEREF _Toc185241460 \h </w:instrText>
            </w:r>
            <w:r w:rsidRPr="000C7186">
              <w:rPr>
                <w:noProof/>
                <w:webHidden/>
              </w:rPr>
            </w:r>
            <w:r w:rsidRPr="000C7186">
              <w:rPr>
                <w:noProof/>
                <w:webHidden/>
              </w:rPr>
              <w:fldChar w:fldCharType="separate"/>
            </w:r>
            <w:r w:rsidRPr="000C7186">
              <w:rPr>
                <w:noProof/>
                <w:webHidden/>
              </w:rPr>
              <w:t>13</w:t>
            </w:r>
            <w:r w:rsidRPr="000C7186">
              <w:rPr>
                <w:noProof/>
                <w:webHidden/>
              </w:rPr>
              <w:fldChar w:fldCharType="end"/>
            </w:r>
          </w:hyperlink>
        </w:p>
        <w:p w14:paraId="5F26F17B" w14:textId="4FCEA2C5" w:rsidR="002677DF" w:rsidRPr="000C7186" w:rsidRDefault="002677DF">
          <w:pPr>
            <w:pStyle w:val="TOC2"/>
            <w:rPr>
              <w:rFonts w:eastAsiaTheme="minorEastAsia"/>
              <w:noProof/>
              <w:color w:val="auto"/>
              <w:kern w:val="2"/>
              <w:szCs w:val="22"/>
              <w14:ligatures w14:val="standardContextual"/>
            </w:rPr>
          </w:pPr>
          <w:hyperlink w:anchor="_Toc185241461" w:history="1">
            <w:r w:rsidRPr="000C7186">
              <w:rPr>
                <w:rStyle w:val="af9"/>
                <w:rFonts w:eastAsia="黑体"/>
                <w:bCs/>
                <w:noProof/>
                <w:color w:val="auto"/>
              </w:rPr>
              <w:t>5.1</w:t>
            </w:r>
            <w:r w:rsidRPr="000C7186">
              <w:rPr>
                <w:rStyle w:val="af9"/>
                <w:noProof/>
                <w:color w:val="auto"/>
              </w:rPr>
              <w:t xml:space="preserve">  </w:t>
            </w:r>
            <w:r w:rsidR="002B399F" w:rsidRPr="000C7186">
              <w:rPr>
                <w:rStyle w:val="af9"/>
                <w:rFonts w:eastAsia="黑体" w:hint="eastAsia"/>
                <w:bCs/>
                <w:noProof/>
                <w:color w:val="auto"/>
              </w:rPr>
              <w:t>Sub-Metering Standard</w:t>
            </w:r>
            <w:r w:rsidRPr="000C7186">
              <w:rPr>
                <w:noProof/>
                <w:webHidden/>
                <w:color w:val="auto"/>
              </w:rPr>
              <w:tab/>
            </w:r>
            <w:r w:rsidRPr="000C7186">
              <w:rPr>
                <w:noProof/>
                <w:webHidden/>
                <w:color w:val="auto"/>
              </w:rPr>
              <w:fldChar w:fldCharType="begin"/>
            </w:r>
            <w:r w:rsidRPr="000C7186">
              <w:rPr>
                <w:noProof/>
                <w:webHidden/>
                <w:color w:val="auto"/>
              </w:rPr>
              <w:instrText xml:space="preserve"> PAGEREF _Toc185241461 \h </w:instrText>
            </w:r>
            <w:r w:rsidRPr="000C7186">
              <w:rPr>
                <w:noProof/>
                <w:webHidden/>
                <w:color w:val="auto"/>
              </w:rPr>
            </w:r>
            <w:r w:rsidRPr="000C7186">
              <w:rPr>
                <w:noProof/>
                <w:webHidden/>
                <w:color w:val="auto"/>
              </w:rPr>
              <w:fldChar w:fldCharType="separate"/>
            </w:r>
            <w:r w:rsidRPr="000C7186">
              <w:rPr>
                <w:noProof/>
                <w:webHidden/>
                <w:color w:val="auto"/>
              </w:rPr>
              <w:t>13</w:t>
            </w:r>
            <w:r w:rsidRPr="000C7186">
              <w:rPr>
                <w:noProof/>
                <w:webHidden/>
                <w:color w:val="auto"/>
              </w:rPr>
              <w:fldChar w:fldCharType="end"/>
            </w:r>
          </w:hyperlink>
        </w:p>
        <w:p w14:paraId="740AEDDF" w14:textId="3441F7CC" w:rsidR="002677DF" w:rsidRPr="000C7186" w:rsidRDefault="002677DF">
          <w:pPr>
            <w:pStyle w:val="TOC2"/>
            <w:rPr>
              <w:rFonts w:eastAsiaTheme="minorEastAsia"/>
              <w:noProof/>
              <w:color w:val="auto"/>
              <w:kern w:val="2"/>
              <w:szCs w:val="22"/>
              <w14:ligatures w14:val="standardContextual"/>
            </w:rPr>
          </w:pPr>
          <w:hyperlink w:anchor="_Toc185241462" w:history="1">
            <w:r w:rsidRPr="000C7186">
              <w:rPr>
                <w:rStyle w:val="af9"/>
                <w:rFonts w:eastAsia="黑体"/>
                <w:bCs/>
                <w:noProof/>
                <w:color w:val="auto"/>
              </w:rPr>
              <w:t>5.2</w:t>
            </w:r>
            <w:r w:rsidRPr="000C7186">
              <w:rPr>
                <w:rStyle w:val="af9"/>
                <w:noProof/>
                <w:color w:val="auto"/>
              </w:rPr>
              <w:t xml:space="preserve">  </w:t>
            </w:r>
            <w:r w:rsidR="002B399F" w:rsidRPr="000C7186">
              <w:rPr>
                <w:rStyle w:val="af9"/>
                <w:rFonts w:eastAsia="黑体" w:hint="eastAsia"/>
                <w:bCs/>
                <w:noProof/>
                <w:color w:val="auto"/>
              </w:rPr>
              <w:t>Data Management and Quality</w:t>
            </w:r>
            <w:r w:rsidRPr="000C7186">
              <w:rPr>
                <w:noProof/>
                <w:webHidden/>
                <w:color w:val="auto"/>
              </w:rPr>
              <w:tab/>
            </w:r>
            <w:r w:rsidRPr="000C7186">
              <w:rPr>
                <w:noProof/>
                <w:webHidden/>
                <w:color w:val="auto"/>
              </w:rPr>
              <w:fldChar w:fldCharType="begin"/>
            </w:r>
            <w:r w:rsidRPr="000C7186">
              <w:rPr>
                <w:noProof/>
                <w:webHidden/>
                <w:color w:val="auto"/>
              </w:rPr>
              <w:instrText xml:space="preserve"> PAGEREF _Toc185241462 \h </w:instrText>
            </w:r>
            <w:r w:rsidRPr="000C7186">
              <w:rPr>
                <w:noProof/>
                <w:webHidden/>
                <w:color w:val="auto"/>
              </w:rPr>
            </w:r>
            <w:r w:rsidRPr="000C7186">
              <w:rPr>
                <w:noProof/>
                <w:webHidden/>
                <w:color w:val="auto"/>
              </w:rPr>
              <w:fldChar w:fldCharType="separate"/>
            </w:r>
            <w:r w:rsidRPr="000C7186">
              <w:rPr>
                <w:noProof/>
                <w:webHidden/>
                <w:color w:val="auto"/>
              </w:rPr>
              <w:t>15</w:t>
            </w:r>
            <w:r w:rsidRPr="000C7186">
              <w:rPr>
                <w:noProof/>
                <w:webHidden/>
                <w:color w:val="auto"/>
              </w:rPr>
              <w:fldChar w:fldCharType="end"/>
            </w:r>
          </w:hyperlink>
        </w:p>
        <w:p w14:paraId="62547D52" w14:textId="22883FAE" w:rsidR="002677DF" w:rsidRPr="000C7186" w:rsidRDefault="002677DF">
          <w:pPr>
            <w:pStyle w:val="TOC1"/>
            <w:rPr>
              <w:rFonts w:eastAsiaTheme="minorEastAsia"/>
              <w:noProof/>
              <w:kern w:val="2"/>
              <w:szCs w:val="22"/>
              <w14:ligatures w14:val="standardContextual"/>
            </w:rPr>
          </w:pPr>
          <w:hyperlink w:anchor="_Toc185241463" w:history="1">
            <w:r w:rsidRPr="000C7186">
              <w:rPr>
                <w:rStyle w:val="af9"/>
                <w:rFonts w:eastAsia="黑体"/>
                <w:bCs/>
                <w:noProof/>
                <w:color w:val="auto"/>
              </w:rPr>
              <w:t xml:space="preserve">6 </w:t>
            </w:r>
            <w:r w:rsidR="007821D7" w:rsidRPr="000C7186">
              <w:rPr>
                <w:rStyle w:val="af9"/>
                <w:rFonts w:eastAsia="黑体" w:hint="eastAsia"/>
                <w:bCs/>
                <w:noProof/>
                <w:color w:val="auto"/>
              </w:rPr>
              <w:t>Information Management of Other Greenhouse Gas Emission</w:t>
            </w:r>
            <w:r w:rsidRPr="000C7186">
              <w:rPr>
                <w:noProof/>
                <w:webHidden/>
              </w:rPr>
              <w:tab/>
            </w:r>
            <w:r w:rsidRPr="000C7186">
              <w:rPr>
                <w:noProof/>
                <w:webHidden/>
              </w:rPr>
              <w:fldChar w:fldCharType="begin"/>
            </w:r>
            <w:r w:rsidRPr="000C7186">
              <w:rPr>
                <w:noProof/>
                <w:webHidden/>
              </w:rPr>
              <w:instrText xml:space="preserve"> PAGEREF _Toc185241463 \h </w:instrText>
            </w:r>
            <w:r w:rsidRPr="000C7186">
              <w:rPr>
                <w:noProof/>
                <w:webHidden/>
              </w:rPr>
            </w:r>
            <w:r w:rsidRPr="000C7186">
              <w:rPr>
                <w:noProof/>
                <w:webHidden/>
              </w:rPr>
              <w:fldChar w:fldCharType="separate"/>
            </w:r>
            <w:r w:rsidRPr="000C7186">
              <w:rPr>
                <w:noProof/>
                <w:webHidden/>
              </w:rPr>
              <w:t>16</w:t>
            </w:r>
            <w:r w:rsidRPr="000C7186">
              <w:rPr>
                <w:noProof/>
                <w:webHidden/>
              </w:rPr>
              <w:fldChar w:fldCharType="end"/>
            </w:r>
          </w:hyperlink>
        </w:p>
        <w:p w14:paraId="5E588FA0" w14:textId="19C8D0EF" w:rsidR="002677DF" w:rsidRPr="000C7186" w:rsidRDefault="002677DF">
          <w:pPr>
            <w:pStyle w:val="TOC2"/>
            <w:rPr>
              <w:rFonts w:eastAsiaTheme="minorEastAsia"/>
              <w:noProof/>
              <w:color w:val="auto"/>
              <w:kern w:val="2"/>
              <w:szCs w:val="22"/>
              <w14:ligatures w14:val="standardContextual"/>
            </w:rPr>
          </w:pPr>
          <w:hyperlink w:anchor="_Toc185241464" w:history="1">
            <w:r w:rsidRPr="000C7186">
              <w:rPr>
                <w:rStyle w:val="af9"/>
                <w:rFonts w:eastAsia="黑体"/>
                <w:bCs/>
                <w:noProof/>
                <w:color w:val="auto"/>
              </w:rPr>
              <w:t>6.1</w:t>
            </w:r>
            <w:r w:rsidRPr="000C7186">
              <w:rPr>
                <w:rStyle w:val="af9"/>
                <w:noProof/>
                <w:color w:val="auto"/>
              </w:rPr>
              <w:t xml:space="preserve"> </w:t>
            </w:r>
            <w:r w:rsidRPr="000C7186">
              <w:rPr>
                <w:rStyle w:val="af9"/>
                <w:rFonts w:eastAsia="黑体"/>
                <w:bCs/>
                <w:noProof/>
                <w:color w:val="auto"/>
              </w:rPr>
              <w:t xml:space="preserve"> </w:t>
            </w:r>
            <w:r w:rsidR="005762EB" w:rsidRPr="000C7186">
              <w:rPr>
                <w:rStyle w:val="af9"/>
                <w:rFonts w:eastAsia="黑体" w:hint="eastAsia"/>
                <w:bCs/>
                <w:noProof/>
                <w:color w:val="auto"/>
              </w:rPr>
              <w:t>Energy-Consumed Medium</w:t>
            </w:r>
            <w:r w:rsidRPr="000C7186">
              <w:rPr>
                <w:noProof/>
                <w:webHidden/>
                <w:color w:val="auto"/>
              </w:rPr>
              <w:tab/>
            </w:r>
            <w:r w:rsidRPr="000C7186">
              <w:rPr>
                <w:noProof/>
                <w:webHidden/>
                <w:color w:val="auto"/>
              </w:rPr>
              <w:fldChar w:fldCharType="begin"/>
            </w:r>
            <w:r w:rsidRPr="000C7186">
              <w:rPr>
                <w:noProof/>
                <w:webHidden/>
                <w:color w:val="auto"/>
              </w:rPr>
              <w:instrText xml:space="preserve"> PAGEREF _Toc185241464 \h </w:instrText>
            </w:r>
            <w:r w:rsidRPr="000C7186">
              <w:rPr>
                <w:noProof/>
                <w:webHidden/>
                <w:color w:val="auto"/>
              </w:rPr>
            </w:r>
            <w:r w:rsidRPr="000C7186">
              <w:rPr>
                <w:noProof/>
                <w:webHidden/>
                <w:color w:val="auto"/>
              </w:rPr>
              <w:fldChar w:fldCharType="separate"/>
            </w:r>
            <w:r w:rsidRPr="000C7186">
              <w:rPr>
                <w:noProof/>
                <w:webHidden/>
                <w:color w:val="auto"/>
              </w:rPr>
              <w:t>16</w:t>
            </w:r>
            <w:r w:rsidRPr="000C7186">
              <w:rPr>
                <w:noProof/>
                <w:webHidden/>
                <w:color w:val="auto"/>
              </w:rPr>
              <w:fldChar w:fldCharType="end"/>
            </w:r>
          </w:hyperlink>
        </w:p>
        <w:p w14:paraId="068AC8FE" w14:textId="1917CADF" w:rsidR="002677DF" w:rsidRPr="000C7186" w:rsidRDefault="002677DF">
          <w:pPr>
            <w:pStyle w:val="TOC2"/>
            <w:rPr>
              <w:rFonts w:eastAsiaTheme="minorEastAsia"/>
              <w:noProof/>
              <w:color w:val="auto"/>
              <w:kern w:val="2"/>
              <w:szCs w:val="22"/>
              <w14:ligatures w14:val="standardContextual"/>
            </w:rPr>
          </w:pPr>
          <w:hyperlink w:anchor="_Toc185241465" w:history="1">
            <w:r w:rsidRPr="000C7186">
              <w:rPr>
                <w:rStyle w:val="af9"/>
                <w:rFonts w:eastAsia="黑体"/>
                <w:bCs/>
                <w:noProof/>
                <w:color w:val="auto"/>
              </w:rPr>
              <w:t>6.2</w:t>
            </w:r>
            <w:r w:rsidRPr="000C7186">
              <w:rPr>
                <w:rStyle w:val="af9"/>
                <w:noProof/>
                <w:color w:val="auto"/>
              </w:rPr>
              <w:t xml:space="preserve">  </w:t>
            </w:r>
            <w:r w:rsidR="00D96A12" w:rsidRPr="000C7186">
              <w:rPr>
                <w:rStyle w:val="af9"/>
                <w:rFonts w:hint="eastAsia"/>
                <w:noProof/>
                <w:color w:val="auto"/>
              </w:rPr>
              <w:t>Refrigerant Escape</w:t>
            </w:r>
            <w:r w:rsidRPr="000C7186">
              <w:rPr>
                <w:noProof/>
                <w:webHidden/>
                <w:color w:val="auto"/>
              </w:rPr>
              <w:tab/>
            </w:r>
            <w:r w:rsidRPr="000C7186">
              <w:rPr>
                <w:noProof/>
                <w:webHidden/>
                <w:color w:val="auto"/>
              </w:rPr>
              <w:fldChar w:fldCharType="begin"/>
            </w:r>
            <w:r w:rsidRPr="000C7186">
              <w:rPr>
                <w:noProof/>
                <w:webHidden/>
                <w:color w:val="auto"/>
              </w:rPr>
              <w:instrText xml:space="preserve"> PAGEREF _Toc185241465 \h </w:instrText>
            </w:r>
            <w:r w:rsidRPr="000C7186">
              <w:rPr>
                <w:noProof/>
                <w:webHidden/>
                <w:color w:val="auto"/>
              </w:rPr>
            </w:r>
            <w:r w:rsidRPr="000C7186">
              <w:rPr>
                <w:noProof/>
                <w:webHidden/>
                <w:color w:val="auto"/>
              </w:rPr>
              <w:fldChar w:fldCharType="separate"/>
            </w:r>
            <w:r w:rsidRPr="000C7186">
              <w:rPr>
                <w:noProof/>
                <w:webHidden/>
                <w:color w:val="auto"/>
              </w:rPr>
              <w:t>16</w:t>
            </w:r>
            <w:r w:rsidRPr="000C7186">
              <w:rPr>
                <w:noProof/>
                <w:webHidden/>
                <w:color w:val="auto"/>
              </w:rPr>
              <w:fldChar w:fldCharType="end"/>
            </w:r>
          </w:hyperlink>
        </w:p>
        <w:p w14:paraId="154D5FEA" w14:textId="64268C76" w:rsidR="002677DF" w:rsidRPr="000C7186" w:rsidRDefault="002677DF">
          <w:pPr>
            <w:pStyle w:val="TOC1"/>
            <w:rPr>
              <w:rFonts w:eastAsiaTheme="minorEastAsia"/>
              <w:noProof/>
              <w:kern w:val="2"/>
              <w:szCs w:val="22"/>
              <w14:ligatures w14:val="standardContextual"/>
            </w:rPr>
          </w:pPr>
          <w:hyperlink w:anchor="_Toc185241466" w:history="1">
            <w:r w:rsidRPr="000C7186">
              <w:rPr>
                <w:rStyle w:val="af9"/>
                <w:rFonts w:eastAsia="黑体"/>
                <w:bCs/>
                <w:noProof/>
                <w:color w:val="auto"/>
              </w:rPr>
              <w:t xml:space="preserve">7 </w:t>
            </w:r>
            <w:r w:rsidR="00AA1273" w:rsidRPr="000C7186">
              <w:rPr>
                <w:rStyle w:val="af9"/>
                <w:rFonts w:eastAsia="黑体" w:hint="eastAsia"/>
                <w:bCs/>
                <w:noProof/>
                <w:color w:val="auto"/>
              </w:rPr>
              <w:t>Reference for Operational Energy Consumption and Carbon Emission Intensity Indicator</w:t>
            </w:r>
            <w:r w:rsidRPr="000C7186">
              <w:rPr>
                <w:noProof/>
                <w:webHidden/>
              </w:rPr>
              <w:tab/>
            </w:r>
            <w:r w:rsidRPr="000C7186">
              <w:rPr>
                <w:noProof/>
                <w:webHidden/>
              </w:rPr>
              <w:fldChar w:fldCharType="begin"/>
            </w:r>
            <w:r w:rsidRPr="000C7186">
              <w:rPr>
                <w:noProof/>
                <w:webHidden/>
              </w:rPr>
              <w:instrText xml:space="preserve"> PAGEREF _Toc185241466 \h </w:instrText>
            </w:r>
            <w:r w:rsidRPr="000C7186">
              <w:rPr>
                <w:noProof/>
                <w:webHidden/>
              </w:rPr>
            </w:r>
            <w:r w:rsidRPr="000C7186">
              <w:rPr>
                <w:noProof/>
                <w:webHidden/>
              </w:rPr>
              <w:fldChar w:fldCharType="separate"/>
            </w:r>
            <w:r w:rsidRPr="000C7186">
              <w:rPr>
                <w:noProof/>
                <w:webHidden/>
              </w:rPr>
              <w:t>18</w:t>
            </w:r>
            <w:r w:rsidRPr="000C7186">
              <w:rPr>
                <w:noProof/>
                <w:webHidden/>
              </w:rPr>
              <w:fldChar w:fldCharType="end"/>
            </w:r>
          </w:hyperlink>
        </w:p>
        <w:p w14:paraId="54654ADB" w14:textId="790C0C28" w:rsidR="002677DF" w:rsidRPr="000C7186" w:rsidRDefault="002677DF">
          <w:pPr>
            <w:pStyle w:val="TOC2"/>
            <w:rPr>
              <w:rFonts w:eastAsiaTheme="minorEastAsia"/>
              <w:noProof/>
              <w:color w:val="auto"/>
              <w:kern w:val="2"/>
              <w:szCs w:val="22"/>
              <w14:ligatures w14:val="standardContextual"/>
            </w:rPr>
          </w:pPr>
          <w:hyperlink w:anchor="_Toc185241467" w:history="1">
            <w:r w:rsidRPr="000C7186">
              <w:rPr>
                <w:rStyle w:val="af9"/>
                <w:rFonts w:eastAsia="黑体"/>
                <w:bCs/>
                <w:noProof/>
                <w:color w:val="auto"/>
              </w:rPr>
              <w:t xml:space="preserve">7.1 </w:t>
            </w:r>
            <w:r w:rsidR="00AA1273" w:rsidRPr="000C7186">
              <w:rPr>
                <w:rStyle w:val="af9"/>
                <w:rFonts w:eastAsia="黑体" w:hint="eastAsia"/>
                <w:bCs/>
                <w:noProof/>
                <w:color w:val="auto"/>
              </w:rPr>
              <w:t>General Requirements</w:t>
            </w:r>
            <w:r w:rsidRPr="000C7186">
              <w:rPr>
                <w:noProof/>
                <w:webHidden/>
                <w:color w:val="auto"/>
              </w:rPr>
              <w:tab/>
            </w:r>
            <w:r w:rsidRPr="000C7186">
              <w:rPr>
                <w:noProof/>
                <w:webHidden/>
                <w:color w:val="auto"/>
              </w:rPr>
              <w:fldChar w:fldCharType="begin"/>
            </w:r>
            <w:r w:rsidRPr="000C7186">
              <w:rPr>
                <w:noProof/>
                <w:webHidden/>
                <w:color w:val="auto"/>
              </w:rPr>
              <w:instrText xml:space="preserve"> PAGEREF _Toc185241467 \h </w:instrText>
            </w:r>
            <w:r w:rsidRPr="000C7186">
              <w:rPr>
                <w:noProof/>
                <w:webHidden/>
                <w:color w:val="auto"/>
              </w:rPr>
            </w:r>
            <w:r w:rsidRPr="000C7186">
              <w:rPr>
                <w:noProof/>
                <w:webHidden/>
                <w:color w:val="auto"/>
              </w:rPr>
              <w:fldChar w:fldCharType="separate"/>
            </w:r>
            <w:r w:rsidRPr="000C7186">
              <w:rPr>
                <w:noProof/>
                <w:webHidden/>
                <w:color w:val="auto"/>
              </w:rPr>
              <w:t>18</w:t>
            </w:r>
            <w:r w:rsidRPr="000C7186">
              <w:rPr>
                <w:noProof/>
                <w:webHidden/>
                <w:color w:val="auto"/>
              </w:rPr>
              <w:fldChar w:fldCharType="end"/>
            </w:r>
          </w:hyperlink>
        </w:p>
        <w:p w14:paraId="4CF58BE6" w14:textId="3A2B77A6" w:rsidR="002677DF" w:rsidRPr="000C7186" w:rsidRDefault="002677DF">
          <w:pPr>
            <w:pStyle w:val="TOC2"/>
            <w:rPr>
              <w:rFonts w:eastAsiaTheme="minorEastAsia"/>
              <w:noProof/>
              <w:color w:val="auto"/>
              <w:kern w:val="2"/>
              <w:szCs w:val="22"/>
              <w14:ligatures w14:val="standardContextual"/>
            </w:rPr>
          </w:pPr>
          <w:hyperlink w:anchor="_Toc185241468" w:history="1">
            <w:r w:rsidRPr="000C7186">
              <w:rPr>
                <w:rStyle w:val="af9"/>
                <w:rFonts w:eastAsia="黑体"/>
                <w:bCs/>
                <w:noProof/>
                <w:color w:val="auto"/>
              </w:rPr>
              <w:t xml:space="preserve">7.2 </w:t>
            </w:r>
            <w:r w:rsidR="00AA1273" w:rsidRPr="000C7186">
              <w:rPr>
                <w:rStyle w:val="af9"/>
                <w:rFonts w:eastAsia="黑体"/>
                <w:bCs/>
                <w:noProof/>
                <w:color w:val="auto"/>
              </w:rPr>
              <w:t>Reference for operating energy consumption and carbon emission intensity indicators</w:t>
            </w:r>
            <w:r w:rsidRPr="000C7186">
              <w:rPr>
                <w:noProof/>
                <w:webHidden/>
                <w:color w:val="auto"/>
              </w:rPr>
              <w:tab/>
            </w:r>
            <w:r w:rsidRPr="000C7186">
              <w:rPr>
                <w:noProof/>
                <w:webHidden/>
                <w:color w:val="auto"/>
              </w:rPr>
              <w:fldChar w:fldCharType="begin"/>
            </w:r>
            <w:r w:rsidRPr="000C7186">
              <w:rPr>
                <w:noProof/>
                <w:webHidden/>
                <w:color w:val="auto"/>
              </w:rPr>
              <w:instrText xml:space="preserve"> PAGEREF _Toc185241468 \h </w:instrText>
            </w:r>
            <w:r w:rsidRPr="000C7186">
              <w:rPr>
                <w:noProof/>
                <w:webHidden/>
                <w:color w:val="auto"/>
              </w:rPr>
            </w:r>
            <w:r w:rsidRPr="000C7186">
              <w:rPr>
                <w:noProof/>
                <w:webHidden/>
                <w:color w:val="auto"/>
              </w:rPr>
              <w:fldChar w:fldCharType="separate"/>
            </w:r>
            <w:r w:rsidRPr="000C7186">
              <w:rPr>
                <w:noProof/>
                <w:webHidden/>
                <w:color w:val="auto"/>
              </w:rPr>
              <w:t>18</w:t>
            </w:r>
            <w:r w:rsidRPr="000C7186">
              <w:rPr>
                <w:noProof/>
                <w:webHidden/>
                <w:color w:val="auto"/>
              </w:rPr>
              <w:fldChar w:fldCharType="end"/>
            </w:r>
          </w:hyperlink>
        </w:p>
        <w:p w14:paraId="0304D651" w14:textId="775AF5C8" w:rsidR="002677DF" w:rsidRPr="002D1B51" w:rsidRDefault="00AA1273">
          <w:pPr>
            <w:pStyle w:val="TOC1"/>
            <w:rPr>
              <w:rFonts w:eastAsiaTheme="minorEastAsia"/>
              <w:noProof/>
              <w:kern w:val="2"/>
              <w:szCs w:val="22"/>
              <w14:ligatures w14:val="standardContextual"/>
            </w:rPr>
          </w:pPr>
          <w:hyperlink w:anchor="_Toc185241469" w:history="1">
            <w:r>
              <w:rPr>
                <w:rStyle w:val="af9"/>
                <w:rFonts w:eastAsia="黑体" w:hint="eastAsia"/>
                <w:bCs/>
                <w:noProof/>
              </w:rPr>
              <w:t xml:space="preserve">Appendix A </w:t>
            </w:r>
            <w:r w:rsidR="002677DF" w:rsidRPr="002D1B51">
              <w:rPr>
                <w:rStyle w:val="af9"/>
                <w:rFonts w:eastAsia="黑体"/>
                <w:bCs/>
                <w:noProof/>
              </w:rPr>
              <w:t xml:space="preserve"> </w:t>
            </w:r>
            <w:r>
              <w:rPr>
                <w:rStyle w:val="af9"/>
                <w:rFonts w:eastAsia="黑体" w:hint="eastAsia"/>
                <w:bCs/>
                <w:noProof/>
              </w:rPr>
              <w:t>Main Energy Carbon Emission Factor</w:t>
            </w:r>
            <w:r w:rsidR="002677DF" w:rsidRPr="002677DF">
              <w:rPr>
                <w:noProof/>
                <w:webHidden/>
              </w:rPr>
              <w:tab/>
            </w:r>
            <w:r w:rsidR="002677DF" w:rsidRPr="002677DF">
              <w:rPr>
                <w:noProof/>
                <w:webHidden/>
              </w:rPr>
              <w:fldChar w:fldCharType="begin"/>
            </w:r>
            <w:r w:rsidR="002677DF" w:rsidRPr="002677DF">
              <w:rPr>
                <w:noProof/>
                <w:webHidden/>
              </w:rPr>
              <w:instrText xml:space="preserve"> PAGEREF _Toc185241469 \h </w:instrText>
            </w:r>
            <w:r w:rsidR="002677DF" w:rsidRPr="002677DF">
              <w:rPr>
                <w:noProof/>
                <w:webHidden/>
              </w:rPr>
            </w:r>
            <w:r w:rsidR="002677DF" w:rsidRPr="002677DF">
              <w:rPr>
                <w:noProof/>
                <w:webHidden/>
              </w:rPr>
              <w:fldChar w:fldCharType="separate"/>
            </w:r>
            <w:r w:rsidR="002677DF" w:rsidRPr="002677DF">
              <w:rPr>
                <w:noProof/>
                <w:webHidden/>
              </w:rPr>
              <w:t>21</w:t>
            </w:r>
            <w:r w:rsidR="002677DF" w:rsidRPr="002677DF">
              <w:rPr>
                <w:noProof/>
                <w:webHidden/>
              </w:rPr>
              <w:fldChar w:fldCharType="end"/>
            </w:r>
          </w:hyperlink>
        </w:p>
        <w:p w14:paraId="6B9E9A25" w14:textId="3C6EF795" w:rsidR="002677DF" w:rsidRPr="002D1B51" w:rsidRDefault="00295DB1">
          <w:pPr>
            <w:pStyle w:val="TOC1"/>
            <w:rPr>
              <w:rFonts w:eastAsiaTheme="minorEastAsia"/>
              <w:noProof/>
              <w:kern w:val="2"/>
              <w:szCs w:val="22"/>
              <w14:ligatures w14:val="standardContextual"/>
            </w:rPr>
          </w:pPr>
          <w:hyperlink w:anchor="_Toc185241470" w:history="1">
            <w:r>
              <w:rPr>
                <w:rStyle w:val="af9"/>
                <w:rFonts w:eastAsia="黑体" w:hint="eastAsia"/>
                <w:bCs/>
                <w:noProof/>
              </w:rPr>
              <w:t xml:space="preserve">Appendix </w:t>
            </w:r>
            <w:r w:rsidR="002677DF" w:rsidRPr="002677DF">
              <w:rPr>
                <w:rStyle w:val="af9"/>
                <w:rFonts w:eastAsia="黑体"/>
                <w:bCs/>
                <w:noProof/>
              </w:rPr>
              <w:t>B</w:t>
            </w:r>
            <w:r w:rsidR="002677DF" w:rsidRPr="002D1B51">
              <w:rPr>
                <w:rStyle w:val="af9"/>
                <w:rFonts w:eastAsia="黑体"/>
                <w:bCs/>
                <w:noProof/>
              </w:rPr>
              <w:t xml:space="preserve"> </w:t>
            </w:r>
            <w:r>
              <w:rPr>
                <w:rStyle w:val="af9"/>
                <w:rFonts w:eastAsia="黑体" w:hint="eastAsia"/>
                <w:bCs/>
                <w:noProof/>
              </w:rPr>
              <w:t>Corrction of Energy Consumption Indicator</w:t>
            </w:r>
            <w:r w:rsidR="002677DF" w:rsidRPr="002677DF">
              <w:rPr>
                <w:noProof/>
                <w:webHidden/>
              </w:rPr>
              <w:tab/>
            </w:r>
            <w:r w:rsidR="002677DF" w:rsidRPr="002677DF">
              <w:rPr>
                <w:noProof/>
                <w:webHidden/>
              </w:rPr>
              <w:fldChar w:fldCharType="begin"/>
            </w:r>
            <w:r w:rsidR="002677DF" w:rsidRPr="002677DF">
              <w:rPr>
                <w:noProof/>
                <w:webHidden/>
              </w:rPr>
              <w:instrText xml:space="preserve"> PAGEREF _Toc185241470 \h </w:instrText>
            </w:r>
            <w:r w:rsidR="002677DF" w:rsidRPr="002677DF">
              <w:rPr>
                <w:noProof/>
                <w:webHidden/>
              </w:rPr>
            </w:r>
            <w:r w:rsidR="002677DF" w:rsidRPr="002677DF">
              <w:rPr>
                <w:noProof/>
                <w:webHidden/>
              </w:rPr>
              <w:fldChar w:fldCharType="separate"/>
            </w:r>
            <w:r w:rsidR="002677DF" w:rsidRPr="002677DF">
              <w:rPr>
                <w:noProof/>
                <w:webHidden/>
              </w:rPr>
              <w:t>22</w:t>
            </w:r>
            <w:r w:rsidR="002677DF" w:rsidRPr="002677DF">
              <w:rPr>
                <w:noProof/>
                <w:webHidden/>
              </w:rPr>
              <w:fldChar w:fldCharType="end"/>
            </w:r>
          </w:hyperlink>
        </w:p>
        <w:p w14:paraId="3E8C6A8A" w14:textId="0D9E7FA8" w:rsidR="002677DF" w:rsidRPr="002D1B51" w:rsidRDefault="00295DB1">
          <w:pPr>
            <w:pStyle w:val="TOC1"/>
            <w:rPr>
              <w:rFonts w:eastAsiaTheme="minorEastAsia"/>
              <w:noProof/>
              <w:kern w:val="2"/>
              <w:szCs w:val="22"/>
              <w14:ligatures w14:val="standardContextual"/>
            </w:rPr>
          </w:pPr>
          <w:hyperlink w:anchor="_Toc185241471" w:history="1">
            <w:r>
              <w:rPr>
                <w:rStyle w:val="af9"/>
                <w:rFonts w:eastAsia="黑体" w:hint="eastAsia"/>
                <w:noProof/>
              </w:rPr>
              <w:t xml:space="preserve">Appendix </w:t>
            </w:r>
            <w:r w:rsidR="002677DF" w:rsidRPr="002677DF">
              <w:rPr>
                <w:rStyle w:val="af9"/>
                <w:rFonts w:eastAsia="黑体"/>
                <w:noProof/>
              </w:rPr>
              <w:t>C</w:t>
            </w:r>
            <w:r w:rsidR="002677DF" w:rsidRPr="002D1B51">
              <w:rPr>
                <w:rStyle w:val="af9"/>
                <w:rFonts w:eastAsia="黑体"/>
                <w:noProof/>
              </w:rPr>
              <w:t xml:space="preserve"> </w:t>
            </w:r>
            <w:r w:rsidR="00654C36">
              <w:rPr>
                <w:rStyle w:val="af9"/>
                <w:rFonts w:eastAsia="黑体" w:hint="eastAsia"/>
                <w:noProof/>
              </w:rPr>
              <w:t>General Sub-Metring System for Energy and Carbon in Shopping Malls</w:t>
            </w:r>
            <w:r w:rsidR="002677DF" w:rsidRPr="002677DF">
              <w:rPr>
                <w:noProof/>
                <w:webHidden/>
              </w:rPr>
              <w:tab/>
            </w:r>
            <w:r w:rsidR="002677DF" w:rsidRPr="002677DF">
              <w:rPr>
                <w:noProof/>
                <w:webHidden/>
              </w:rPr>
              <w:fldChar w:fldCharType="begin"/>
            </w:r>
            <w:r w:rsidR="002677DF" w:rsidRPr="002677DF">
              <w:rPr>
                <w:noProof/>
                <w:webHidden/>
              </w:rPr>
              <w:instrText xml:space="preserve"> PAGEREF _Toc185241471 \h </w:instrText>
            </w:r>
            <w:r w:rsidR="002677DF" w:rsidRPr="002677DF">
              <w:rPr>
                <w:noProof/>
                <w:webHidden/>
              </w:rPr>
            </w:r>
            <w:r w:rsidR="002677DF" w:rsidRPr="002677DF">
              <w:rPr>
                <w:noProof/>
                <w:webHidden/>
              </w:rPr>
              <w:fldChar w:fldCharType="separate"/>
            </w:r>
            <w:r w:rsidR="002677DF" w:rsidRPr="002677DF">
              <w:rPr>
                <w:noProof/>
                <w:webHidden/>
              </w:rPr>
              <w:t>23</w:t>
            </w:r>
            <w:r w:rsidR="002677DF" w:rsidRPr="002677DF">
              <w:rPr>
                <w:noProof/>
                <w:webHidden/>
              </w:rPr>
              <w:fldChar w:fldCharType="end"/>
            </w:r>
          </w:hyperlink>
        </w:p>
        <w:p w14:paraId="2BE00CAC" w14:textId="0A7D6BA6" w:rsidR="002677DF" w:rsidRPr="00A37552" w:rsidRDefault="00654C36">
          <w:pPr>
            <w:pStyle w:val="TOC1"/>
            <w:rPr>
              <w:rFonts w:eastAsiaTheme="minorEastAsia"/>
              <w:noProof/>
              <w:kern w:val="2"/>
              <w:szCs w:val="22"/>
              <w14:ligatures w14:val="standardContextual"/>
            </w:rPr>
          </w:pPr>
          <w:hyperlink w:anchor="_Toc185241472" w:history="1">
            <w:r w:rsidRPr="00A37552">
              <w:rPr>
                <w:rStyle w:val="af9"/>
                <w:rFonts w:eastAsia="黑体" w:hint="eastAsia"/>
                <w:noProof/>
                <w:kern w:val="44"/>
              </w:rPr>
              <w:t>Explanation of Wording in This Standard</w:t>
            </w:r>
            <w:r w:rsidR="002677DF" w:rsidRPr="00A37552">
              <w:rPr>
                <w:noProof/>
                <w:webHidden/>
              </w:rPr>
              <w:tab/>
            </w:r>
            <w:r w:rsidR="002677DF" w:rsidRPr="00A37552">
              <w:rPr>
                <w:noProof/>
                <w:webHidden/>
              </w:rPr>
              <w:fldChar w:fldCharType="begin"/>
            </w:r>
            <w:r w:rsidR="002677DF" w:rsidRPr="00A37552">
              <w:rPr>
                <w:noProof/>
                <w:webHidden/>
              </w:rPr>
              <w:instrText xml:space="preserve"> PAGEREF _Toc185241472 \h </w:instrText>
            </w:r>
            <w:r w:rsidR="002677DF" w:rsidRPr="00A37552">
              <w:rPr>
                <w:noProof/>
                <w:webHidden/>
              </w:rPr>
            </w:r>
            <w:r w:rsidR="002677DF" w:rsidRPr="00A37552">
              <w:rPr>
                <w:noProof/>
                <w:webHidden/>
              </w:rPr>
              <w:fldChar w:fldCharType="separate"/>
            </w:r>
            <w:r w:rsidR="002677DF" w:rsidRPr="00A37552">
              <w:rPr>
                <w:noProof/>
                <w:webHidden/>
              </w:rPr>
              <w:t>25</w:t>
            </w:r>
            <w:r w:rsidR="002677DF" w:rsidRPr="00A37552">
              <w:rPr>
                <w:noProof/>
                <w:webHidden/>
              </w:rPr>
              <w:fldChar w:fldCharType="end"/>
            </w:r>
          </w:hyperlink>
        </w:p>
        <w:p w14:paraId="4D52E279" w14:textId="2CFBF660" w:rsidR="002677DF" w:rsidRPr="00A37552" w:rsidRDefault="00654C36">
          <w:pPr>
            <w:pStyle w:val="TOC1"/>
            <w:rPr>
              <w:rFonts w:asciiTheme="minorHAnsi" w:eastAsiaTheme="minorEastAsia" w:hAnsiTheme="minorHAnsi" w:cstheme="minorBidi" w:hint="eastAsia"/>
              <w:noProof/>
              <w:kern w:val="2"/>
              <w:szCs w:val="22"/>
              <w14:ligatures w14:val="standardContextual"/>
            </w:rPr>
          </w:pPr>
          <w:hyperlink w:anchor="_Toc185241473" w:history="1">
            <w:r w:rsidRPr="00A37552">
              <w:rPr>
                <w:rStyle w:val="af9"/>
                <w:rFonts w:hint="eastAsia"/>
                <w:noProof/>
              </w:rPr>
              <w:t>List of Quoted Standards</w:t>
            </w:r>
            <w:r w:rsidR="002677DF" w:rsidRPr="00A37552">
              <w:rPr>
                <w:noProof/>
                <w:webHidden/>
              </w:rPr>
              <w:tab/>
            </w:r>
            <w:r w:rsidR="002677DF" w:rsidRPr="00A37552">
              <w:rPr>
                <w:noProof/>
                <w:webHidden/>
              </w:rPr>
              <w:fldChar w:fldCharType="begin"/>
            </w:r>
            <w:r w:rsidR="002677DF" w:rsidRPr="00A37552">
              <w:rPr>
                <w:noProof/>
                <w:webHidden/>
              </w:rPr>
              <w:instrText xml:space="preserve"> PAGEREF _Toc185241473 \h </w:instrText>
            </w:r>
            <w:r w:rsidR="002677DF" w:rsidRPr="00A37552">
              <w:rPr>
                <w:noProof/>
                <w:webHidden/>
              </w:rPr>
            </w:r>
            <w:r w:rsidR="002677DF" w:rsidRPr="00A37552">
              <w:rPr>
                <w:noProof/>
                <w:webHidden/>
              </w:rPr>
              <w:fldChar w:fldCharType="separate"/>
            </w:r>
            <w:r w:rsidR="002677DF" w:rsidRPr="00A37552">
              <w:rPr>
                <w:noProof/>
                <w:webHidden/>
              </w:rPr>
              <w:t>26</w:t>
            </w:r>
            <w:r w:rsidR="002677DF" w:rsidRPr="00A37552">
              <w:rPr>
                <w:noProof/>
                <w:webHidden/>
              </w:rPr>
              <w:fldChar w:fldCharType="end"/>
            </w:r>
          </w:hyperlink>
        </w:p>
        <w:p w14:paraId="4B3713D7" w14:textId="7FC71A70" w:rsidR="007F5C00" w:rsidRDefault="007F5C00" w:rsidP="007F5C00">
          <w:r w:rsidRPr="0027127F">
            <w:rPr>
              <w:b/>
              <w:bCs/>
              <w:lang w:val="zh-CN"/>
            </w:rPr>
            <w:fldChar w:fldCharType="end"/>
          </w:r>
        </w:p>
      </w:sdtContent>
    </w:sdt>
    <w:p w14:paraId="794CBC53" w14:textId="0E9F8A9D" w:rsidR="007F5C00" w:rsidRDefault="007F5C00">
      <w:pPr>
        <w:spacing w:line="312" w:lineRule="auto"/>
        <w:ind w:firstLine="482"/>
        <w:rPr>
          <w:rFonts w:ascii="宋体" w:hAnsi="宋体" w:hint="eastAsia"/>
          <w:b/>
          <w:bCs/>
          <w:color w:val="auto"/>
          <w:sz w:val="24"/>
          <w:szCs w:val="24"/>
        </w:rPr>
        <w:sectPr w:rsidR="007F5C00">
          <w:footerReference w:type="default" r:id="rId11"/>
          <w:pgSz w:w="11906" w:h="16838"/>
          <w:pgMar w:top="1440" w:right="1800" w:bottom="1440" w:left="1800" w:header="851" w:footer="992" w:gutter="0"/>
          <w:pgNumType w:start="1"/>
          <w:cols w:space="425"/>
          <w:docGrid w:type="lines" w:linePitch="312"/>
        </w:sectPr>
      </w:pPr>
    </w:p>
    <w:p w14:paraId="41F36575" w14:textId="77777777" w:rsidR="00FA2D17" w:rsidRDefault="00FA2D17" w:rsidP="00A37552">
      <w:pPr>
        <w:rPr>
          <w:rFonts w:eastAsia="黑体"/>
          <w:bCs/>
          <w:color w:val="auto"/>
          <w:sz w:val="36"/>
          <w:szCs w:val="32"/>
        </w:rPr>
      </w:pPr>
      <w:bookmarkStart w:id="4" w:name="_Toc74137289"/>
      <w:bookmarkStart w:id="5" w:name="_Toc162010711"/>
      <w:bookmarkStart w:id="6" w:name="_Toc185241369"/>
      <w:bookmarkStart w:id="7" w:name="_Toc185241452"/>
    </w:p>
    <w:p w14:paraId="4114E9BD" w14:textId="77777777" w:rsidR="00FA2D17" w:rsidRDefault="00FA2D17" w:rsidP="00A37552">
      <w:pPr>
        <w:rPr>
          <w:rFonts w:eastAsia="黑体"/>
          <w:bCs/>
          <w:color w:val="auto"/>
          <w:sz w:val="36"/>
          <w:szCs w:val="32"/>
        </w:rPr>
      </w:pPr>
    </w:p>
    <w:p w14:paraId="488659A9" w14:textId="77777777" w:rsidR="00FA2D17" w:rsidRDefault="00FA2D17" w:rsidP="00A37552">
      <w:pPr>
        <w:rPr>
          <w:rFonts w:eastAsia="黑体"/>
          <w:bCs/>
          <w:color w:val="auto"/>
          <w:sz w:val="36"/>
          <w:szCs w:val="32"/>
        </w:rPr>
      </w:pPr>
    </w:p>
    <w:p w14:paraId="1292BD55" w14:textId="77777777" w:rsidR="00FA2D17" w:rsidRDefault="00FA2D17" w:rsidP="00A37552">
      <w:pPr>
        <w:rPr>
          <w:rFonts w:eastAsia="黑体"/>
          <w:bCs/>
          <w:color w:val="auto"/>
          <w:sz w:val="36"/>
          <w:szCs w:val="32"/>
        </w:rPr>
      </w:pPr>
    </w:p>
    <w:p w14:paraId="32F6DB7F" w14:textId="77777777" w:rsidR="00A37552" w:rsidRDefault="00A37552" w:rsidP="00A37552">
      <w:pPr>
        <w:rPr>
          <w:rFonts w:eastAsia="黑体"/>
          <w:bCs/>
          <w:color w:val="auto"/>
          <w:sz w:val="36"/>
          <w:szCs w:val="32"/>
        </w:rPr>
      </w:pPr>
    </w:p>
    <w:p w14:paraId="5829E9F3" w14:textId="77777777" w:rsidR="00A37552" w:rsidRDefault="00A37552" w:rsidP="00A37552">
      <w:pPr>
        <w:rPr>
          <w:rFonts w:eastAsia="黑体" w:hint="eastAsia"/>
          <w:bCs/>
          <w:color w:val="auto"/>
          <w:sz w:val="36"/>
          <w:szCs w:val="32"/>
        </w:rPr>
      </w:pPr>
    </w:p>
    <w:p w14:paraId="0153A294" w14:textId="18C9D8E6" w:rsidR="00011D5C" w:rsidRDefault="00000000">
      <w:pPr>
        <w:spacing w:after="240"/>
        <w:ind w:firstLineChars="1000" w:firstLine="3600"/>
        <w:jc w:val="left"/>
        <w:outlineLvl w:val="0"/>
        <w:rPr>
          <w:rFonts w:ascii="黑体" w:eastAsia="黑体" w:hAnsi="黑体" w:hint="eastAsia"/>
          <w:bCs/>
          <w:color w:val="auto"/>
          <w:sz w:val="36"/>
          <w:szCs w:val="32"/>
        </w:rPr>
      </w:pPr>
      <w:r>
        <w:rPr>
          <w:rFonts w:eastAsia="黑体"/>
          <w:bCs/>
          <w:color w:val="auto"/>
          <w:sz w:val="36"/>
          <w:szCs w:val="32"/>
        </w:rPr>
        <w:lastRenderedPageBreak/>
        <w:t>1</w:t>
      </w:r>
      <w:r>
        <w:rPr>
          <w:rFonts w:ascii="黑体" w:eastAsia="黑体" w:hAnsi="黑体" w:hint="eastAsia"/>
          <w:bCs/>
          <w:color w:val="auto"/>
          <w:sz w:val="36"/>
          <w:szCs w:val="32"/>
        </w:rPr>
        <w:t xml:space="preserve"> 总则</w:t>
      </w:r>
      <w:bookmarkEnd w:id="4"/>
      <w:bookmarkEnd w:id="5"/>
      <w:bookmarkEnd w:id="6"/>
      <w:bookmarkEnd w:id="7"/>
    </w:p>
    <w:p w14:paraId="0090C8E2" w14:textId="77777777" w:rsidR="00011D5C" w:rsidRDefault="00000000">
      <w:pPr>
        <w:spacing w:line="360" w:lineRule="auto"/>
        <w:rPr>
          <w:rFonts w:ascii="宋体" w:hAnsi="宋体" w:hint="eastAsia"/>
          <w:color w:val="auto"/>
          <w:sz w:val="24"/>
        </w:rPr>
      </w:pPr>
      <w:r>
        <w:rPr>
          <w:b/>
          <w:bCs/>
          <w:color w:val="auto"/>
          <w:sz w:val="24"/>
        </w:rPr>
        <w:t>1.</w:t>
      </w:r>
      <w:r>
        <w:rPr>
          <w:rFonts w:hint="eastAsia"/>
          <w:b/>
          <w:bCs/>
          <w:color w:val="auto"/>
          <w:sz w:val="24"/>
        </w:rPr>
        <w:t xml:space="preserve"> </w:t>
      </w:r>
      <w:r>
        <w:rPr>
          <w:b/>
          <w:bCs/>
          <w:color w:val="auto"/>
          <w:sz w:val="24"/>
        </w:rPr>
        <w:t>0.</w:t>
      </w:r>
      <w:r>
        <w:rPr>
          <w:rFonts w:hint="eastAsia"/>
          <w:b/>
          <w:bCs/>
          <w:color w:val="auto"/>
          <w:sz w:val="24"/>
        </w:rPr>
        <w:t xml:space="preserve"> </w:t>
      </w:r>
      <w:r>
        <w:rPr>
          <w:b/>
          <w:bCs/>
          <w:color w:val="auto"/>
          <w:sz w:val="24"/>
        </w:rPr>
        <w:t>1</w:t>
      </w:r>
      <w:r>
        <w:rPr>
          <w:rFonts w:ascii="宋体" w:hAnsi="宋体" w:hint="eastAsia"/>
          <w:color w:val="auto"/>
          <w:sz w:val="24"/>
        </w:rPr>
        <w:t xml:space="preserve"> 为贯彻国家建筑节能相关法律法规和方针政策，</w:t>
      </w:r>
      <w:proofErr w:type="gramStart"/>
      <w:r>
        <w:rPr>
          <w:rFonts w:ascii="宋体" w:hAnsi="宋体" w:hint="eastAsia"/>
          <w:color w:val="auto"/>
          <w:sz w:val="24"/>
        </w:rPr>
        <w:t>落实碳达峰</w:t>
      </w:r>
      <w:proofErr w:type="gramEnd"/>
      <w:r>
        <w:rPr>
          <w:rFonts w:ascii="宋体" w:hAnsi="宋体" w:hint="eastAsia"/>
          <w:color w:val="auto"/>
          <w:sz w:val="24"/>
        </w:rPr>
        <w:t>、碳中和相关部署，规范商场建筑</w:t>
      </w:r>
      <w:proofErr w:type="gramStart"/>
      <w:r>
        <w:rPr>
          <w:rFonts w:ascii="宋体" w:hAnsi="宋体" w:hint="eastAsia"/>
          <w:color w:val="auto"/>
          <w:sz w:val="24"/>
        </w:rPr>
        <w:t>能耗及碳排放</w:t>
      </w:r>
      <w:proofErr w:type="gramEnd"/>
      <w:r>
        <w:rPr>
          <w:rFonts w:ascii="宋体" w:hAnsi="宋体" w:hint="eastAsia"/>
          <w:color w:val="auto"/>
          <w:sz w:val="24"/>
        </w:rPr>
        <w:t>计算方法，节约资源，保护环境，制定本标准。</w:t>
      </w:r>
    </w:p>
    <w:p w14:paraId="333E9B32" w14:textId="77777777" w:rsidR="002F1D02" w:rsidRDefault="00000000" w:rsidP="002F1D02">
      <w:pPr>
        <w:spacing w:line="360" w:lineRule="auto"/>
        <w:rPr>
          <w:rFonts w:ascii="宋体" w:hAnsi="宋体"/>
          <w:color w:val="auto"/>
          <w:sz w:val="24"/>
        </w:rPr>
      </w:pPr>
      <w:r>
        <w:rPr>
          <w:b/>
          <w:bCs/>
          <w:color w:val="auto"/>
          <w:sz w:val="24"/>
        </w:rPr>
        <w:t>1.</w:t>
      </w:r>
      <w:r>
        <w:rPr>
          <w:rFonts w:hint="eastAsia"/>
          <w:b/>
          <w:bCs/>
          <w:color w:val="auto"/>
          <w:sz w:val="24"/>
        </w:rPr>
        <w:t xml:space="preserve"> </w:t>
      </w:r>
      <w:r>
        <w:rPr>
          <w:b/>
          <w:bCs/>
          <w:color w:val="auto"/>
          <w:sz w:val="24"/>
        </w:rPr>
        <w:t>0.</w:t>
      </w:r>
      <w:r>
        <w:rPr>
          <w:rFonts w:hint="eastAsia"/>
          <w:b/>
          <w:bCs/>
          <w:color w:val="auto"/>
          <w:sz w:val="24"/>
        </w:rPr>
        <w:t xml:space="preserve"> 2  </w:t>
      </w:r>
      <w:r w:rsidR="002F1D02" w:rsidRPr="002F1D02">
        <w:rPr>
          <w:rFonts w:ascii="宋体" w:hAnsi="宋体" w:hint="eastAsia"/>
          <w:color w:val="auto"/>
          <w:sz w:val="24"/>
        </w:rPr>
        <w:t>本标准适用于新建、改建、扩建的商场建筑的运行阶段的</w:t>
      </w:r>
      <w:proofErr w:type="gramStart"/>
      <w:r w:rsidR="002F1D02" w:rsidRPr="002F1D02">
        <w:rPr>
          <w:rFonts w:ascii="宋体" w:hAnsi="宋体" w:hint="eastAsia"/>
          <w:color w:val="auto"/>
          <w:sz w:val="24"/>
        </w:rPr>
        <w:t>能耗及碳排放</w:t>
      </w:r>
      <w:proofErr w:type="gramEnd"/>
      <w:r w:rsidR="002F1D02" w:rsidRPr="002F1D02">
        <w:rPr>
          <w:rFonts w:ascii="宋体" w:hAnsi="宋体" w:hint="eastAsia"/>
          <w:color w:val="auto"/>
          <w:sz w:val="24"/>
        </w:rPr>
        <w:t>计算。</w:t>
      </w:r>
    </w:p>
    <w:p w14:paraId="015D7DE7" w14:textId="0F90891E" w:rsidR="00011D5C" w:rsidRDefault="00000000" w:rsidP="002F1D02">
      <w:pPr>
        <w:spacing w:line="360" w:lineRule="auto"/>
        <w:rPr>
          <w:color w:val="000000"/>
          <w:sz w:val="24"/>
          <w:szCs w:val="24"/>
        </w:rPr>
      </w:pPr>
      <w:r>
        <w:rPr>
          <w:rFonts w:hint="eastAsia"/>
          <w:b/>
          <w:bCs/>
          <w:color w:val="auto"/>
          <w:sz w:val="24"/>
        </w:rPr>
        <w:t xml:space="preserve">1. 0. </w:t>
      </w:r>
      <w:r w:rsidR="002F1D02">
        <w:rPr>
          <w:rFonts w:hint="eastAsia"/>
          <w:b/>
          <w:bCs/>
          <w:color w:val="auto"/>
          <w:sz w:val="24"/>
        </w:rPr>
        <w:t>3</w:t>
      </w:r>
      <w:r>
        <w:rPr>
          <w:rFonts w:ascii="宋体" w:hAnsi="宋体"/>
          <w:b/>
          <w:bCs/>
          <w:color w:val="auto"/>
          <w:sz w:val="24"/>
        </w:rPr>
        <w:t xml:space="preserve"> </w:t>
      </w:r>
      <w:r>
        <w:rPr>
          <w:rFonts w:hint="eastAsia"/>
          <w:color w:val="000000"/>
          <w:sz w:val="24"/>
          <w:szCs w:val="24"/>
        </w:rPr>
        <w:t>商场建筑能耗与碳排放计算除应符合本标准规定外，尚应符合国家现行有关标准和现行中国工程建设标准化协会有关标准的规定。</w:t>
      </w:r>
    </w:p>
    <w:p w14:paraId="7AB3B166" w14:textId="77777777" w:rsidR="00011D5C" w:rsidRDefault="00011D5C">
      <w:pPr>
        <w:spacing w:line="360" w:lineRule="auto"/>
        <w:ind w:firstLineChars="200" w:firstLine="480"/>
        <w:rPr>
          <w:rFonts w:ascii="宋体" w:hAnsi="宋体" w:hint="eastAsia"/>
          <w:color w:val="auto"/>
          <w:sz w:val="24"/>
        </w:rPr>
      </w:pPr>
    </w:p>
    <w:p w14:paraId="1C25B580" w14:textId="77777777" w:rsidR="00FA2D17" w:rsidRDefault="00FA2D17">
      <w:pPr>
        <w:spacing w:line="360" w:lineRule="auto"/>
        <w:ind w:firstLineChars="200" w:firstLine="480"/>
        <w:rPr>
          <w:rFonts w:ascii="宋体" w:hAnsi="宋体" w:hint="eastAsia"/>
          <w:color w:val="auto"/>
          <w:sz w:val="24"/>
        </w:rPr>
      </w:pPr>
    </w:p>
    <w:p w14:paraId="79D83859" w14:textId="77777777" w:rsidR="00FA2D17" w:rsidRDefault="00FA2D17">
      <w:pPr>
        <w:spacing w:line="360" w:lineRule="auto"/>
        <w:ind w:firstLineChars="200" w:firstLine="480"/>
        <w:rPr>
          <w:rFonts w:ascii="宋体" w:hAnsi="宋体" w:hint="eastAsia"/>
          <w:color w:val="auto"/>
          <w:sz w:val="24"/>
        </w:rPr>
      </w:pPr>
    </w:p>
    <w:p w14:paraId="7C49EDDD" w14:textId="77777777" w:rsidR="00FA2D17" w:rsidRDefault="00FA2D17">
      <w:pPr>
        <w:spacing w:line="360" w:lineRule="auto"/>
        <w:ind w:firstLineChars="200" w:firstLine="480"/>
        <w:rPr>
          <w:rFonts w:ascii="宋体" w:hAnsi="宋体" w:hint="eastAsia"/>
          <w:color w:val="auto"/>
          <w:sz w:val="24"/>
        </w:rPr>
      </w:pPr>
    </w:p>
    <w:p w14:paraId="5A5ACA62" w14:textId="77777777" w:rsidR="00FA2D17" w:rsidRDefault="00FA2D17">
      <w:pPr>
        <w:spacing w:line="360" w:lineRule="auto"/>
        <w:ind w:firstLineChars="200" w:firstLine="480"/>
        <w:rPr>
          <w:rFonts w:ascii="宋体" w:hAnsi="宋体" w:hint="eastAsia"/>
          <w:color w:val="auto"/>
          <w:sz w:val="24"/>
        </w:rPr>
      </w:pPr>
    </w:p>
    <w:p w14:paraId="409E48EB" w14:textId="77777777" w:rsidR="00FA2D17" w:rsidRDefault="00FA2D17">
      <w:pPr>
        <w:spacing w:line="360" w:lineRule="auto"/>
        <w:ind w:firstLineChars="200" w:firstLine="480"/>
        <w:rPr>
          <w:rFonts w:ascii="宋体" w:hAnsi="宋体" w:hint="eastAsia"/>
          <w:color w:val="auto"/>
          <w:sz w:val="24"/>
        </w:rPr>
      </w:pPr>
    </w:p>
    <w:p w14:paraId="52A3F83E" w14:textId="77777777" w:rsidR="00FA2D17" w:rsidRDefault="00FA2D17">
      <w:pPr>
        <w:spacing w:line="360" w:lineRule="auto"/>
        <w:ind w:firstLineChars="200" w:firstLine="480"/>
        <w:rPr>
          <w:rFonts w:ascii="宋体" w:hAnsi="宋体" w:hint="eastAsia"/>
          <w:color w:val="auto"/>
          <w:sz w:val="24"/>
        </w:rPr>
      </w:pPr>
    </w:p>
    <w:p w14:paraId="4EAC00B5" w14:textId="77777777" w:rsidR="00FA2D17" w:rsidRDefault="00FA2D17">
      <w:pPr>
        <w:spacing w:line="360" w:lineRule="auto"/>
        <w:ind w:firstLineChars="200" w:firstLine="480"/>
        <w:rPr>
          <w:rFonts w:ascii="宋体" w:hAnsi="宋体" w:hint="eastAsia"/>
          <w:color w:val="auto"/>
          <w:sz w:val="24"/>
        </w:rPr>
      </w:pPr>
    </w:p>
    <w:p w14:paraId="70ABF869" w14:textId="77777777" w:rsidR="00FA2D17" w:rsidRDefault="00FA2D17">
      <w:pPr>
        <w:spacing w:line="360" w:lineRule="auto"/>
        <w:ind w:firstLineChars="200" w:firstLine="480"/>
        <w:rPr>
          <w:rFonts w:ascii="宋体" w:hAnsi="宋体" w:hint="eastAsia"/>
          <w:color w:val="auto"/>
          <w:sz w:val="24"/>
        </w:rPr>
      </w:pPr>
    </w:p>
    <w:p w14:paraId="30D6C95C" w14:textId="77777777" w:rsidR="00FA2D17" w:rsidRDefault="00FA2D17">
      <w:pPr>
        <w:spacing w:line="360" w:lineRule="auto"/>
        <w:ind w:firstLineChars="200" w:firstLine="480"/>
        <w:rPr>
          <w:rFonts w:ascii="宋体" w:hAnsi="宋体" w:hint="eastAsia"/>
          <w:color w:val="auto"/>
          <w:sz w:val="24"/>
        </w:rPr>
      </w:pPr>
    </w:p>
    <w:p w14:paraId="000BD07D" w14:textId="77777777" w:rsidR="00FA2D17" w:rsidRDefault="00FA2D17">
      <w:pPr>
        <w:spacing w:line="360" w:lineRule="auto"/>
        <w:ind w:firstLineChars="200" w:firstLine="480"/>
        <w:rPr>
          <w:rFonts w:ascii="宋体" w:hAnsi="宋体" w:hint="eastAsia"/>
          <w:color w:val="auto"/>
          <w:sz w:val="24"/>
        </w:rPr>
      </w:pPr>
    </w:p>
    <w:p w14:paraId="6EA3AA83" w14:textId="77777777" w:rsidR="00FA2D17" w:rsidRDefault="00FA2D17">
      <w:pPr>
        <w:spacing w:line="360" w:lineRule="auto"/>
        <w:ind w:firstLineChars="200" w:firstLine="480"/>
        <w:rPr>
          <w:rFonts w:ascii="宋体" w:hAnsi="宋体" w:hint="eastAsia"/>
          <w:color w:val="auto"/>
          <w:sz w:val="24"/>
        </w:rPr>
      </w:pPr>
    </w:p>
    <w:p w14:paraId="2C4C8E2C" w14:textId="77777777" w:rsidR="00FA2D17" w:rsidRDefault="00FA2D17">
      <w:pPr>
        <w:spacing w:line="360" w:lineRule="auto"/>
        <w:ind w:firstLineChars="200" w:firstLine="480"/>
        <w:rPr>
          <w:rFonts w:ascii="宋体" w:hAnsi="宋体" w:hint="eastAsia"/>
          <w:color w:val="auto"/>
          <w:sz w:val="24"/>
        </w:rPr>
      </w:pPr>
    </w:p>
    <w:p w14:paraId="3D04E99C" w14:textId="77777777" w:rsidR="00FA2D17" w:rsidRDefault="00FA2D17">
      <w:pPr>
        <w:spacing w:line="360" w:lineRule="auto"/>
        <w:ind w:firstLineChars="200" w:firstLine="480"/>
        <w:rPr>
          <w:rFonts w:ascii="宋体" w:hAnsi="宋体" w:hint="eastAsia"/>
          <w:color w:val="auto"/>
          <w:sz w:val="24"/>
        </w:rPr>
      </w:pPr>
    </w:p>
    <w:p w14:paraId="4AC95466" w14:textId="77777777" w:rsidR="00FA2D17" w:rsidRDefault="00FA2D17">
      <w:pPr>
        <w:spacing w:line="360" w:lineRule="auto"/>
        <w:ind w:firstLineChars="200" w:firstLine="480"/>
        <w:rPr>
          <w:rFonts w:ascii="宋体" w:hAnsi="宋体" w:hint="eastAsia"/>
          <w:color w:val="auto"/>
          <w:sz w:val="24"/>
        </w:rPr>
      </w:pPr>
    </w:p>
    <w:p w14:paraId="742EF9D0" w14:textId="77777777" w:rsidR="00FA2D17" w:rsidRDefault="00FA2D17">
      <w:pPr>
        <w:spacing w:line="360" w:lineRule="auto"/>
        <w:ind w:firstLineChars="200" w:firstLine="480"/>
        <w:rPr>
          <w:rFonts w:ascii="宋体" w:hAnsi="宋体" w:hint="eastAsia"/>
          <w:color w:val="auto"/>
          <w:sz w:val="24"/>
        </w:rPr>
      </w:pPr>
    </w:p>
    <w:p w14:paraId="4C742D83" w14:textId="77777777" w:rsidR="00FA2D17" w:rsidRDefault="00FA2D17">
      <w:pPr>
        <w:spacing w:line="360" w:lineRule="auto"/>
        <w:ind w:firstLineChars="200" w:firstLine="480"/>
        <w:rPr>
          <w:rFonts w:ascii="宋体" w:hAnsi="宋体"/>
          <w:color w:val="auto"/>
          <w:sz w:val="24"/>
        </w:rPr>
      </w:pPr>
    </w:p>
    <w:p w14:paraId="4FCD751C" w14:textId="77777777" w:rsidR="00A37552" w:rsidRDefault="00A37552">
      <w:pPr>
        <w:spacing w:line="360" w:lineRule="auto"/>
        <w:ind w:firstLineChars="200" w:firstLine="480"/>
        <w:rPr>
          <w:rFonts w:ascii="宋体" w:hAnsi="宋体"/>
          <w:color w:val="auto"/>
          <w:sz w:val="24"/>
        </w:rPr>
      </w:pPr>
    </w:p>
    <w:p w14:paraId="1ADDDC15" w14:textId="77777777" w:rsidR="00A37552" w:rsidRPr="002D1B51" w:rsidRDefault="00A37552">
      <w:pPr>
        <w:spacing w:line="360" w:lineRule="auto"/>
        <w:ind w:firstLineChars="200" w:firstLine="480"/>
        <w:rPr>
          <w:rFonts w:ascii="宋体" w:hAnsi="宋体" w:hint="eastAsia"/>
          <w:color w:val="auto"/>
          <w:sz w:val="24"/>
        </w:rPr>
      </w:pPr>
    </w:p>
    <w:p w14:paraId="013EAE39" w14:textId="77777777" w:rsidR="002F1D02" w:rsidRDefault="002F1D02" w:rsidP="00A37552">
      <w:pPr>
        <w:rPr>
          <w:rFonts w:ascii="宋体" w:hAnsi="宋体"/>
          <w:color w:val="auto"/>
          <w:sz w:val="24"/>
        </w:rPr>
      </w:pPr>
      <w:bookmarkStart w:id="8" w:name="_Toc74137290"/>
      <w:bookmarkStart w:id="9" w:name="_Toc162010712"/>
      <w:bookmarkStart w:id="10" w:name="_Toc185241370"/>
      <w:bookmarkStart w:id="11" w:name="_Toc185241453"/>
    </w:p>
    <w:p w14:paraId="2D414E84" w14:textId="77777777" w:rsidR="002F1D02" w:rsidRDefault="002F1D02" w:rsidP="00A37552">
      <w:pPr>
        <w:rPr>
          <w:rFonts w:ascii="宋体" w:hAnsi="宋体"/>
          <w:color w:val="auto"/>
          <w:sz w:val="24"/>
        </w:rPr>
      </w:pPr>
    </w:p>
    <w:p w14:paraId="7C98C979" w14:textId="5CAE7EBF" w:rsidR="00011D5C" w:rsidRDefault="00000000">
      <w:pPr>
        <w:spacing w:after="240" w:line="360" w:lineRule="auto"/>
        <w:ind w:firstLine="720"/>
        <w:jc w:val="center"/>
        <w:outlineLvl w:val="0"/>
        <w:rPr>
          <w:rFonts w:ascii="黑体" w:eastAsia="黑体" w:hAnsi="黑体" w:hint="eastAsia"/>
          <w:bCs/>
          <w:color w:val="auto"/>
          <w:sz w:val="36"/>
          <w:szCs w:val="32"/>
        </w:rPr>
      </w:pPr>
      <w:r>
        <w:rPr>
          <w:rFonts w:eastAsia="黑体"/>
          <w:bCs/>
          <w:color w:val="auto"/>
          <w:sz w:val="36"/>
          <w:szCs w:val="32"/>
        </w:rPr>
        <w:lastRenderedPageBreak/>
        <w:t>2</w:t>
      </w:r>
      <w:r>
        <w:rPr>
          <w:rFonts w:ascii="黑体" w:eastAsia="黑体" w:hAnsi="黑体"/>
          <w:bCs/>
          <w:color w:val="auto"/>
          <w:sz w:val="36"/>
          <w:szCs w:val="32"/>
        </w:rPr>
        <w:t xml:space="preserve"> </w:t>
      </w:r>
      <w:r>
        <w:rPr>
          <w:rFonts w:ascii="黑体" w:eastAsia="黑体" w:hAnsi="黑体" w:hint="eastAsia"/>
          <w:bCs/>
          <w:color w:val="auto"/>
          <w:sz w:val="36"/>
          <w:szCs w:val="32"/>
        </w:rPr>
        <w:t>术语</w:t>
      </w:r>
      <w:bookmarkEnd w:id="8"/>
      <w:bookmarkEnd w:id="9"/>
      <w:bookmarkEnd w:id="10"/>
      <w:bookmarkEnd w:id="11"/>
    </w:p>
    <w:p w14:paraId="0C761900" w14:textId="77777777" w:rsidR="00011D5C" w:rsidRPr="000C7186" w:rsidRDefault="00000000">
      <w:pPr>
        <w:spacing w:line="360" w:lineRule="auto"/>
        <w:rPr>
          <w:rFonts w:ascii="宋体" w:hAnsi="宋体" w:hint="eastAsia"/>
          <w:color w:val="auto"/>
          <w:sz w:val="24"/>
        </w:rPr>
      </w:pPr>
      <w:r>
        <w:rPr>
          <w:b/>
          <w:bCs/>
          <w:color w:val="auto"/>
          <w:sz w:val="24"/>
        </w:rPr>
        <w:t>2.</w:t>
      </w:r>
      <w:r>
        <w:rPr>
          <w:rFonts w:hint="eastAsia"/>
          <w:b/>
          <w:bCs/>
          <w:color w:val="auto"/>
          <w:sz w:val="24"/>
        </w:rPr>
        <w:t xml:space="preserve"> </w:t>
      </w:r>
      <w:r>
        <w:rPr>
          <w:b/>
          <w:bCs/>
          <w:color w:val="auto"/>
          <w:sz w:val="24"/>
        </w:rPr>
        <w:t>0.</w:t>
      </w:r>
      <w:r>
        <w:rPr>
          <w:rFonts w:hint="eastAsia"/>
          <w:b/>
          <w:bCs/>
          <w:color w:val="auto"/>
          <w:sz w:val="24"/>
        </w:rPr>
        <w:t xml:space="preserve"> </w:t>
      </w:r>
      <w:r>
        <w:rPr>
          <w:b/>
          <w:bCs/>
          <w:color w:val="auto"/>
          <w:sz w:val="24"/>
        </w:rPr>
        <w:t>1</w:t>
      </w:r>
      <w:r>
        <w:rPr>
          <w:rFonts w:hint="eastAsia"/>
          <w:b/>
          <w:bCs/>
          <w:color w:val="auto"/>
          <w:sz w:val="24"/>
        </w:rPr>
        <w:t xml:space="preserve"> </w:t>
      </w:r>
      <w:r w:rsidRPr="000C7186">
        <w:rPr>
          <w:rFonts w:ascii="宋体" w:hAnsi="宋体" w:hint="eastAsia"/>
          <w:color w:val="auto"/>
          <w:sz w:val="24"/>
        </w:rPr>
        <w:t>建筑运行碳排放 b</w:t>
      </w:r>
      <w:r w:rsidRPr="000C7186">
        <w:rPr>
          <w:rFonts w:ascii="宋体" w:hAnsi="宋体"/>
          <w:color w:val="auto"/>
          <w:sz w:val="24"/>
        </w:rPr>
        <w:t xml:space="preserve">uilding </w:t>
      </w:r>
      <w:r w:rsidRPr="000C7186">
        <w:rPr>
          <w:rFonts w:ascii="宋体" w:hAnsi="宋体" w:hint="eastAsia"/>
          <w:color w:val="auto"/>
          <w:sz w:val="24"/>
        </w:rPr>
        <w:t>operation</w:t>
      </w:r>
      <w:r w:rsidRPr="000C7186">
        <w:rPr>
          <w:rFonts w:ascii="宋体" w:hAnsi="宋体"/>
          <w:color w:val="auto"/>
          <w:sz w:val="24"/>
        </w:rPr>
        <w:t xml:space="preserve"> </w:t>
      </w:r>
      <w:r w:rsidRPr="000C7186">
        <w:rPr>
          <w:rFonts w:ascii="宋体" w:hAnsi="宋体" w:hint="eastAsia"/>
          <w:color w:val="auto"/>
          <w:sz w:val="24"/>
        </w:rPr>
        <w:t>carbon</w:t>
      </w:r>
      <w:r w:rsidRPr="000C7186">
        <w:rPr>
          <w:rFonts w:ascii="宋体" w:hAnsi="宋体"/>
          <w:color w:val="auto"/>
          <w:sz w:val="24"/>
        </w:rPr>
        <w:t xml:space="preserve"> </w:t>
      </w:r>
      <w:r w:rsidRPr="000C7186">
        <w:rPr>
          <w:rFonts w:ascii="宋体" w:hAnsi="宋体" w:hint="eastAsia"/>
          <w:color w:val="auto"/>
          <w:sz w:val="24"/>
        </w:rPr>
        <w:t>emission</w:t>
      </w:r>
    </w:p>
    <w:p w14:paraId="29A9DA29" w14:textId="77777777" w:rsidR="00011D5C" w:rsidRDefault="00000000">
      <w:pPr>
        <w:spacing w:line="360" w:lineRule="auto"/>
        <w:ind w:firstLineChars="200" w:firstLine="480"/>
        <w:rPr>
          <w:rFonts w:ascii="宋体" w:hAnsi="宋体" w:hint="eastAsia"/>
          <w:color w:val="auto"/>
          <w:sz w:val="24"/>
        </w:rPr>
      </w:pPr>
      <w:r>
        <w:rPr>
          <w:rFonts w:ascii="宋体" w:hAnsi="宋体" w:hint="eastAsia"/>
          <w:color w:val="auto"/>
          <w:sz w:val="24"/>
        </w:rPr>
        <w:t>建筑物在运行阶段产生的温室气体排放的总和，以二氧化碳当量表示。</w:t>
      </w:r>
    </w:p>
    <w:p w14:paraId="74232378" w14:textId="77777777" w:rsidR="00011D5C" w:rsidRPr="000C7186" w:rsidRDefault="00000000">
      <w:pPr>
        <w:spacing w:line="360" w:lineRule="auto"/>
        <w:rPr>
          <w:rFonts w:ascii="宋体" w:hAnsi="宋体" w:hint="eastAsia"/>
          <w:color w:val="auto"/>
          <w:sz w:val="24"/>
        </w:rPr>
      </w:pPr>
      <w:r>
        <w:rPr>
          <w:rFonts w:hint="eastAsia"/>
          <w:b/>
          <w:bCs/>
          <w:color w:val="auto"/>
          <w:sz w:val="24"/>
        </w:rPr>
        <w:t>2</w:t>
      </w:r>
      <w:r>
        <w:rPr>
          <w:b/>
          <w:bCs/>
          <w:color w:val="auto"/>
          <w:sz w:val="24"/>
        </w:rPr>
        <w:t>.</w:t>
      </w:r>
      <w:r>
        <w:rPr>
          <w:rFonts w:hint="eastAsia"/>
          <w:b/>
          <w:bCs/>
          <w:color w:val="auto"/>
          <w:sz w:val="24"/>
        </w:rPr>
        <w:t xml:space="preserve"> </w:t>
      </w:r>
      <w:r>
        <w:rPr>
          <w:b/>
          <w:bCs/>
          <w:color w:val="auto"/>
          <w:sz w:val="24"/>
        </w:rPr>
        <w:t>0.</w:t>
      </w:r>
      <w:r>
        <w:rPr>
          <w:rFonts w:hint="eastAsia"/>
          <w:b/>
          <w:bCs/>
          <w:color w:val="auto"/>
          <w:sz w:val="24"/>
        </w:rPr>
        <w:t xml:space="preserve"> </w:t>
      </w:r>
      <w:r>
        <w:rPr>
          <w:b/>
          <w:bCs/>
          <w:color w:val="auto"/>
          <w:sz w:val="24"/>
        </w:rPr>
        <w:t>2</w:t>
      </w:r>
      <w:r>
        <w:rPr>
          <w:rFonts w:hint="eastAsia"/>
          <w:b/>
          <w:bCs/>
          <w:color w:val="auto"/>
          <w:sz w:val="24"/>
        </w:rPr>
        <w:t xml:space="preserve"> </w:t>
      </w:r>
      <w:r w:rsidRPr="000C7186">
        <w:rPr>
          <w:rFonts w:ascii="宋体" w:hAnsi="宋体" w:hint="eastAsia"/>
          <w:color w:val="auto"/>
          <w:sz w:val="24"/>
        </w:rPr>
        <w:t xml:space="preserve">碳排放因子 </w:t>
      </w:r>
      <w:r w:rsidRPr="000C7186">
        <w:rPr>
          <w:rFonts w:ascii="宋体" w:hAnsi="宋体"/>
          <w:color w:val="auto"/>
          <w:sz w:val="24"/>
        </w:rPr>
        <w:t>carbon emission factor</w:t>
      </w:r>
    </w:p>
    <w:p w14:paraId="0314A4DD" w14:textId="77777777" w:rsidR="00011D5C" w:rsidRDefault="00000000">
      <w:pPr>
        <w:spacing w:line="360" w:lineRule="auto"/>
        <w:ind w:firstLineChars="200" w:firstLine="480"/>
        <w:rPr>
          <w:rFonts w:ascii="宋体" w:hAnsi="宋体" w:hint="eastAsia"/>
          <w:color w:val="auto"/>
          <w:sz w:val="24"/>
        </w:rPr>
      </w:pPr>
      <w:r>
        <w:rPr>
          <w:rFonts w:ascii="宋体" w:hAnsi="宋体" w:hint="eastAsia"/>
          <w:color w:val="auto"/>
          <w:sz w:val="24"/>
        </w:rPr>
        <w:t>将能源消耗量与二氧化碳排放相对应的系数，用于量化建筑物运行阶段相关活动的碳排放。</w:t>
      </w:r>
    </w:p>
    <w:p w14:paraId="4A0565E9" w14:textId="77777777" w:rsidR="00011D5C" w:rsidRDefault="00000000">
      <w:pPr>
        <w:spacing w:line="360" w:lineRule="auto"/>
        <w:rPr>
          <w:rFonts w:ascii="宋体" w:hAnsi="宋体" w:hint="eastAsia"/>
          <w:b/>
          <w:bCs/>
          <w:color w:val="auto"/>
          <w:sz w:val="24"/>
        </w:rPr>
      </w:pPr>
      <w:r>
        <w:rPr>
          <w:rFonts w:hint="eastAsia"/>
          <w:b/>
          <w:bCs/>
          <w:color w:val="auto"/>
          <w:sz w:val="24"/>
        </w:rPr>
        <w:t>2</w:t>
      </w:r>
      <w:r>
        <w:rPr>
          <w:b/>
          <w:bCs/>
          <w:color w:val="auto"/>
          <w:sz w:val="24"/>
        </w:rPr>
        <w:t>.</w:t>
      </w:r>
      <w:r>
        <w:rPr>
          <w:rFonts w:hint="eastAsia"/>
          <w:b/>
          <w:bCs/>
          <w:color w:val="auto"/>
          <w:sz w:val="24"/>
        </w:rPr>
        <w:t xml:space="preserve"> </w:t>
      </w:r>
      <w:r>
        <w:rPr>
          <w:b/>
          <w:bCs/>
          <w:color w:val="auto"/>
          <w:sz w:val="24"/>
        </w:rPr>
        <w:t>0.</w:t>
      </w:r>
      <w:r>
        <w:rPr>
          <w:rFonts w:hint="eastAsia"/>
          <w:b/>
          <w:bCs/>
          <w:color w:val="auto"/>
          <w:sz w:val="24"/>
        </w:rPr>
        <w:t xml:space="preserve"> </w:t>
      </w:r>
      <w:r>
        <w:rPr>
          <w:b/>
          <w:bCs/>
          <w:color w:val="auto"/>
          <w:sz w:val="24"/>
        </w:rPr>
        <w:t>3</w:t>
      </w:r>
      <w:r>
        <w:rPr>
          <w:rFonts w:hint="eastAsia"/>
          <w:b/>
          <w:bCs/>
          <w:color w:val="auto"/>
          <w:sz w:val="24"/>
        </w:rPr>
        <w:t xml:space="preserve"> </w:t>
      </w:r>
      <w:r w:rsidRPr="000C7186">
        <w:rPr>
          <w:rFonts w:ascii="宋体" w:hAnsi="宋体" w:hint="eastAsia"/>
          <w:color w:val="auto"/>
          <w:sz w:val="24"/>
        </w:rPr>
        <w:t xml:space="preserve">大型购物中心 </w:t>
      </w:r>
      <w:r w:rsidRPr="000C7186">
        <w:rPr>
          <w:rFonts w:ascii="宋体" w:hAnsi="宋体"/>
          <w:color w:val="auto"/>
          <w:sz w:val="24"/>
        </w:rPr>
        <w:t>shopping center</w:t>
      </w:r>
      <w:r w:rsidRPr="000C7186">
        <w:rPr>
          <w:rFonts w:ascii="宋体" w:hAnsi="宋体" w:hint="eastAsia"/>
          <w:color w:val="auto"/>
          <w:sz w:val="24"/>
        </w:rPr>
        <w:t>，</w:t>
      </w:r>
      <w:r w:rsidRPr="000C7186">
        <w:rPr>
          <w:rFonts w:ascii="宋体" w:hAnsi="宋体"/>
          <w:color w:val="auto"/>
          <w:sz w:val="24"/>
        </w:rPr>
        <w:t>shopping mall</w:t>
      </w:r>
    </w:p>
    <w:p w14:paraId="0D8CA91D" w14:textId="77777777" w:rsidR="00011D5C" w:rsidRDefault="00000000">
      <w:pPr>
        <w:spacing w:line="360" w:lineRule="auto"/>
        <w:ind w:firstLineChars="200" w:firstLine="480"/>
        <w:rPr>
          <w:rFonts w:ascii="宋体" w:hAnsi="宋体" w:hint="eastAsia"/>
          <w:color w:val="auto"/>
          <w:sz w:val="24"/>
        </w:rPr>
      </w:pPr>
      <w:r>
        <w:rPr>
          <w:rFonts w:ascii="宋体" w:hAnsi="宋体" w:hint="eastAsia"/>
          <w:color w:val="auto"/>
          <w:sz w:val="24"/>
        </w:rPr>
        <w:t>多种零售店铺、服务设施集中在一个建筑物内或一个区域内，向消费者提供综合性服务的商业集合体。</w:t>
      </w:r>
    </w:p>
    <w:p w14:paraId="0DF11299" w14:textId="77777777" w:rsidR="00011D5C" w:rsidRPr="000C7186" w:rsidRDefault="00000000">
      <w:pPr>
        <w:spacing w:line="360" w:lineRule="auto"/>
        <w:rPr>
          <w:rFonts w:ascii="宋体" w:hAnsi="宋体" w:hint="eastAsia"/>
          <w:color w:val="auto"/>
          <w:sz w:val="24"/>
        </w:rPr>
      </w:pPr>
      <w:r>
        <w:rPr>
          <w:rFonts w:hint="eastAsia"/>
          <w:b/>
          <w:bCs/>
          <w:color w:val="auto"/>
          <w:sz w:val="24"/>
        </w:rPr>
        <w:t>2</w:t>
      </w:r>
      <w:r>
        <w:rPr>
          <w:b/>
          <w:bCs/>
          <w:color w:val="auto"/>
          <w:sz w:val="24"/>
        </w:rPr>
        <w:t>.</w:t>
      </w:r>
      <w:r>
        <w:rPr>
          <w:rFonts w:hint="eastAsia"/>
          <w:b/>
          <w:bCs/>
          <w:color w:val="auto"/>
          <w:sz w:val="24"/>
        </w:rPr>
        <w:t xml:space="preserve"> </w:t>
      </w:r>
      <w:r>
        <w:rPr>
          <w:b/>
          <w:bCs/>
          <w:color w:val="auto"/>
          <w:sz w:val="24"/>
        </w:rPr>
        <w:t>0.</w:t>
      </w:r>
      <w:r>
        <w:rPr>
          <w:rFonts w:hint="eastAsia"/>
          <w:b/>
          <w:bCs/>
          <w:color w:val="auto"/>
          <w:sz w:val="24"/>
        </w:rPr>
        <w:t xml:space="preserve"> </w:t>
      </w:r>
      <w:r>
        <w:rPr>
          <w:b/>
          <w:bCs/>
          <w:color w:val="auto"/>
          <w:sz w:val="24"/>
        </w:rPr>
        <w:t>4</w:t>
      </w:r>
      <w:r>
        <w:rPr>
          <w:rFonts w:hint="eastAsia"/>
          <w:b/>
          <w:bCs/>
          <w:color w:val="auto"/>
          <w:sz w:val="24"/>
        </w:rPr>
        <w:t xml:space="preserve"> </w:t>
      </w:r>
      <w:r w:rsidRPr="000C7186">
        <w:rPr>
          <w:rFonts w:ascii="宋体" w:hAnsi="宋体" w:hint="eastAsia"/>
          <w:color w:val="auto"/>
          <w:sz w:val="24"/>
        </w:rPr>
        <w:t xml:space="preserve">计算边界 </w:t>
      </w:r>
      <w:r w:rsidRPr="000C7186">
        <w:rPr>
          <w:rFonts w:ascii="宋体" w:hAnsi="宋体"/>
          <w:color w:val="auto"/>
          <w:sz w:val="24"/>
        </w:rPr>
        <w:t>accounting boundary</w:t>
      </w:r>
    </w:p>
    <w:p w14:paraId="74632EE0" w14:textId="77777777" w:rsidR="00011D5C" w:rsidRDefault="00000000">
      <w:pPr>
        <w:spacing w:line="360" w:lineRule="auto"/>
        <w:ind w:firstLineChars="200" w:firstLine="480"/>
        <w:rPr>
          <w:rFonts w:ascii="宋体" w:hAnsi="宋体" w:hint="eastAsia"/>
          <w:color w:val="auto"/>
          <w:sz w:val="24"/>
        </w:rPr>
      </w:pPr>
      <w:r>
        <w:rPr>
          <w:rFonts w:ascii="宋体" w:hAnsi="宋体" w:hint="eastAsia"/>
          <w:color w:val="auto"/>
          <w:sz w:val="24"/>
        </w:rPr>
        <w:t>与商场建筑运行阶段活动相关的温室气体排放的计算范围。</w:t>
      </w:r>
    </w:p>
    <w:p w14:paraId="1C0A4987" w14:textId="77777777" w:rsidR="00011D5C" w:rsidRDefault="00000000">
      <w:pPr>
        <w:spacing w:line="360" w:lineRule="auto"/>
        <w:rPr>
          <w:rFonts w:ascii="宋体" w:hAnsi="宋体" w:hint="eastAsia"/>
          <w:b/>
          <w:bCs/>
          <w:color w:val="auto"/>
          <w:sz w:val="24"/>
        </w:rPr>
      </w:pPr>
      <w:r>
        <w:rPr>
          <w:rFonts w:hint="eastAsia"/>
          <w:b/>
          <w:bCs/>
          <w:color w:val="auto"/>
          <w:sz w:val="24"/>
        </w:rPr>
        <w:t>2</w:t>
      </w:r>
      <w:r>
        <w:rPr>
          <w:b/>
          <w:bCs/>
          <w:color w:val="auto"/>
          <w:sz w:val="24"/>
        </w:rPr>
        <w:t>.</w:t>
      </w:r>
      <w:r>
        <w:rPr>
          <w:rFonts w:hint="eastAsia"/>
          <w:b/>
          <w:bCs/>
          <w:color w:val="auto"/>
          <w:sz w:val="24"/>
        </w:rPr>
        <w:t xml:space="preserve"> </w:t>
      </w:r>
      <w:r>
        <w:rPr>
          <w:b/>
          <w:bCs/>
          <w:color w:val="auto"/>
          <w:sz w:val="24"/>
        </w:rPr>
        <w:t>0.</w:t>
      </w:r>
      <w:r>
        <w:rPr>
          <w:rFonts w:hint="eastAsia"/>
          <w:b/>
          <w:bCs/>
          <w:color w:val="auto"/>
          <w:sz w:val="24"/>
        </w:rPr>
        <w:t xml:space="preserve"> </w:t>
      </w:r>
      <w:r>
        <w:rPr>
          <w:b/>
          <w:bCs/>
          <w:color w:val="auto"/>
          <w:sz w:val="24"/>
        </w:rPr>
        <w:t>5</w:t>
      </w:r>
      <w:r>
        <w:rPr>
          <w:rFonts w:hint="eastAsia"/>
          <w:b/>
          <w:bCs/>
          <w:color w:val="auto"/>
          <w:sz w:val="24"/>
        </w:rPr>
        <w:t xml:space="preserve"> </w:t>
      </w:r>
      <w:r w:rsidRPr="000C7186">
        <w:rPr>
          <w:rFonts w:ascii="宋体" w:hAnsi="宋体" w:hint="eastAsia"/>
          <w:color w:val="auto"/>
          <w:sz w:val="24"/>
        </w:rPr>
        <w:t xml:space="preserve">商业建筑面积 </w:t>
      </w:r>
      <w:r w:rsidRPr="000C7186">
        <w:rPr>
          <w:rFonts w:ascii="宋体" w:hAnsi="宋体"/>
          <w:color w:val="auto"/>
          <w:sz w:val="24"/>
        </w:rPr>
        <w:t>gross floor area(GFA)</w:t>
      </w:r>
    </w:p>
    <w:p w14:paraId="51B38726" w14:textId="77777777" w:rsidR="00011D5C" w:rsidRDefault="00000000">
      <w:pPr>
        <w:spacing w:line="360" w:lineRule="auto"/>
        <w:ind w:firstLineChars="200" w:firstLine="480"/>
        <w:rPr>
          <w:rFonts w:ascii="宋体" w:hAnsi="宋体" w:hint="eastAsia"/>
          <w:color w:val="auto"/>
          <w:sz w:val="24"/>
        </w:rPr>
      </w:pPr>
      <w:bookmarkStart w:id="12" w:name="_Hlk148970859"/>
      <w:r>
        <w:rPr>
          <w:rFonts w:ascii="宋体" w:hAnsi="宋体" w:hint="eastAsia"/>
          <w:color w:val="auto"/>
          <w:sz w:val="24"/>
        </w:rPr>
        <w:t>指建设用地范围内实际纳入商业经营部分的各层建筑面积（与计容与否无关）之总和，含地上商业配套面积，不含停车库及地下部分的后区空间、主机房、后勤用房等建筑面积。地上GFA=地上总建筑面积-地上停车库面积，地下 GFA=地下商业租赁面积+地下商业公区面积。</w:t>
      </w:r>
    </w:p>
    <w:p w14:paraId="7B0F6BD3" w14:textId="77777777" w:rsidR="00011D5C" w:rsidRDefault="00000000">
      <w:pPr>
        <w:spacing w:line="360" w:lineRule="auto"/>
        <w:rPr>
          <w:rFonts w:ascii="宋体" w:hAnsi="宋体" w:hint="eastAsia"/>
          <w:color w:val="auto"/>
        </w:rPr>
      </w:pPr>
      <w:r>
        <w:rPr>
          <w:rFonts w:ascii="宋体" w:hAnsi="宋体" w:hint="eastAsia"/>
          <w:color w:val="auto"/>
        </w:rPr>
        <w:t>【条文说明】</w:t>
      </w:r>
    </w:p>
    <w:p w14:paraId="19A876AA" w14:textId="77777777" w:rsidR="00011D5C" w:rsidRDefault="00000000">
      <w:pPr>
        <w:spacing w:line="360" w:lineRule="auto"/>
        <w:ind w:firstLineChars="200" w:firstLine="420"/>
        <w:rPr>
          <w:rFonts w:ascii="宋体" w:hAnsi="宋体" w:hint="eastAsia"/>
          <w:color w:val="auto"/>
        </w:rPr>
      </w:pPr>
      <w:r>
        <w:rPr>
          <w:rFonts w:ascii="宋体" w:hAnsi="宋体" w:hint="eastAsia"/>
          <w:color w:val="auto"/>
        </w:rPr>
        <w:t>常用的能耗指标形式主要有“单位建筑面积能耗指标”、“人均能耗指标”，本标准计算</w:t>
      </w:r>
      <w:proofErr w:type="gramStart"/>
      <w:r>
        <w:rPr>
          <w:rFonts w:ascii="宋体" w:hAnsi="宋体" w:hint="eastAsia"/>
          <w:color w:val="auto"/>
        </w:rPr>
        <w:t>能耗及碳排放</w:t>
      </w:r>
      <w:proofErr w:type="gramEnd"/>
      <w:r>
        <w:rPr>
          <w:rFonts w:ascii="宋体" w:hAnsi="宋体" w:hint="eastAsia"/>
          <w:color w:val="auto"/>
        </w:rPr>
        <w:t>指标均</w:t>
      </w:r>
      <w:bookmarkStart w:id="13" w:name="_Hlk149575599"/>
      <w:r>
        <w:rPr>
          <w:rFonts w:ascii="宋体" w:hAnsi="宋体" w:hint="eastAsia"/>
          <w:color w:val="auto"/>
        </w:rPr>
        <w:t>采用“单位商业建筑面积指标”</w:t>
      </w:r>
      <w:bookmarkEnd w:id="13"/>
      <w:r>
        <w:rPr>
          <w:rFonts w:ascii="宋体" w:hAnsi="宋体" w:hint="eastAsia"/>
          <w:color w:val="auto"/>
        </w:rPr>
        <w:t>，考虑商业建筑面积为商业地产行业内较为统一的指标，可以体现为商业区域服务的各类功能指标，利于行业内对标，因此采用单位商业建筑面积指标。</w:t>
      </w:r>
    </w:p>
    <w:p w14:paraId="3A053E4B" w14:textId="77777777" w:rsidR="00011D5C" w:rsidRDefault="00000000">
      <w:pPr>
        <w:spacing w:line="360" w:lineRule="auto"/>
        <w:ind w:firstLine="420"/>
        <w:rPr>
          <w:color w:val="auto"/>
        </w:rPr>
      </w:pPr>
      <w:r>
        <w:rPr>
          <w:rFonts w:ascii="宋体" w:hAnsi="宋体" w:hint="eastAsia"/>
          <w:color w:val="auto"/>
        </w:rPr>
        <w:t>本条文中地下部分后</w:t>
      </w:r>
      <w:proofErr w:type="gramStart"/>
      <w:r>
        <w:rPr>
          <w:rFonts w:ascii="宋体" w:hAnsi="宋体" w:hint="eastAsia"/>
          <w:color w:val="auto"/>
        </w:rPr>
        <w:t>区空间</w:t>
      </w:r>
      <w:proofErr w:type="gramEnd"/>
      <w:r>
        <w:rPr>
          <w:rFonts w:ascii="宋体" w:hAnsi="宋体" w:hint="eastAsia"/>
          <w:color w:val="auto"/>
        </w:rPr>
        <w:t>为根据分摊</w:t>
      </w:r>
      <w:r>
        <w:rPr>
          <w:rFonts w:ascii="宋体" w:hAnsi="宋体"/>
          <w:color w:val="auto"/>
        </w:rPr>
        <w:t>/</w:t>
      </w:r>
      <w:r>
        <w:rPr>
          <w:rFonts w:ascii="宋体" w:hAnsi="宋体" w:hint="eastAsia"/>
          <w:color w:val="auto"/>
        </w:rPr>
        <w:t>服务于商业的包括后勤走道、物业用房、疏散楼梯、垃圾房、货梯及货梯厅、设备机房、管井、商铺边界线范围外的仓储用房等顾客在购物体验过程中不会到达的区域。</w:t>
      </w:r>
    </w:p>
    <w:p w14:paraId="15677804" w14:textId="77777777" w:rsidR="00011D5C" w:rsidRDefault="00000000">
      <w:pPr>
        <w:spacing w:line="360" w:lineRule="auto"/>
        <w:rPr>
          <w:rFonts w:ascii="宋体" w:hAnsi="宋体" w:hint="eastAsia"/>
          <w:b/>
          <w:bCs/>
          <w:color w:val="auto"/>
          <w:sz w:val="24"/>
        </w:rPr>
      </w:pPr>
      <w:r>
        <w:rPr>
          <w:b/>
          <w:bCs/>
          <w:color w:val="auto"/>
          <w:sz w:val="24"/>
        </w:rPr>
        <w:t>2.</w:t>
      </w:r>
      <w:r>
        <w:rPr>
          <w:rFonts w:hint="eastAsia"/>
          <w:b/>
          <w:bCs/>
          <w:color w:val="auto"/>
          <w:sz w:val="24"/>
        </w:rPr>
        <w:t xml:space="preserve"> </w:t>
      </w:r>
      <w:r>
        <w:rPr>
          <w:b/>
          <w:bCs/>
          <w:color w:val="auto"/>
          <w:sz w:val="24"/>
        </w:rPr>
        <w:t>0.</w:t>
      </w:r>
      <w:r>
        <w:rPr>
          <w:rFonts w:hint="eastAsia"/>
          <w:b/>
          <w:bCs/>
          <w:color w:val="auto"/>
          <w:sz w:val="24"/>
        </w:rPr>
        <w:t xml:space="preserve"> </w:t>
      </w:r>
      <w:r>
        <w:rPr>
          <w:b/>
          <w:bCs/>
          <w:color w:val="auto"/>
          <w:sz w:val="24"/>
        </w:rPr>
        <w:t xml:space="preserve">6 </w:t>
      </w:r>
      <w:r>
        <w:rPr>
          <w:rFonts w:hint="eastAsia"/>
          <w:b/>
          <w:bCs/>
          <w:color w:val="auto"/>
          <w:sz w:val="24"/>
        </w:rPr>
        <w:t xml:space="preserve"> </w:t>
      </w:r>
      <w:r w:rsidRPr="000C7186">
        <w:rPr>
          <w:rFonts w:ascii="宋体" w:hAnsi="宋体" w:hint="eastAsia"/>
          <w:color w:val="auto"/>
          <w:sz w:val="24"/>
        </w:rPr>
        <w:t>商业租赁面积</w:t>
      </w:r>
      <w:r w:rsidRPr="000C7186">
        <w:rPr>
          <w:rFonts w:ascii="宋体" w:hAnsi="宋体"/>
          <w:color w:val="auto"/>
          <w:sz w:val="24"/>
        </w:rPr>
        <w:t xml:space="preserve"> gross leasable area(GLA)</w:t>
      </w:r>
    </w:p>
    <w:p w14:paraId="3D73E0E2" w14:textId="77777777" w:rsidR="00011D5C" w:rsidRDefault="00000000">
      <w:pPr>
        <w:spacing w:line="360" w:lineRule="auto"/>
        <w:ind w:firstLineChars="200" w:firstLine="480"/>
        <w:rPr>
          <w:rFonts w:ascii="宋体" w:hAnsi="宋体" w:hint="eastAsia"/>
          <w:color w:val="auto"/>
          <w:sz w:val="24"/>
        </w:rPr>
      </w:pPr>
      <w:r>
        <w:rPr>
          <w:rFonts w:ascii="宋体" w:hAnsi="宋体" w:hint="eastAsia"/>
          <w:color w:val="auto"/>
          <w:sz w:val="24"/>
        </w:rPr>
        <w:t>指可出租给租户独立使用的商铺建筑面积。</w:t>
      </w:r>
    </w:p>
    <w:p w14:paraId="2187171E" w14:textId="77777777" w:rsidR="00011D5C" w:rsidRDefault="00000000">
      <w:pPr>
        <w:spacing w:line="360" w:lineRule="auto"/>
        <w:rPr>
          <w:rFonts w:ascii="宋体" w:hAnsi="宋体" w:hint="eastAsia"/>
          <w:b/>
          <w:bCs/>
          <w:color w:val="auto"/>
          <w:sz w:val="24"/>
        </w:rPr>
      </w:pPr>
      <w:r>
        <w:rPr>
          <w:b/>
          <w:bCs/>
          <w:color w:val="auto"/>
          <w:sz w:val="24"/>
        </w:rPr>
        <w:t>2.</w:t>
      </w:r>
      <w:r>
        <w:rPr>
          <w:rFonts w:hint="eastAsia"/>
          <w:b/>
          <w:bCs/>
          <w:color w:val="auto"/>
          <w:sz w:val="24"/>
        </w:rPr>
        <w:t xml:space="preserve"> </w:t>
      </w:r>
      <w:r>
        <w:rPr>
          <w:b/>
          <w:bCs/>
          <w:color w:val="auto"/>
          <w:sz w:val="24"/>
        </w:rPr>
        <w:t>0.</w:t>
      </w:r>
      <w:r>
        <w:rPr>
          <w:rFonts w:hint="eastAsia"/>
          <w:b/>
          <w:bCs/>
          <w:color w:val="auto"/>
          <w:sz w:val="24"/>
        </w:rPr>
        <w:t xml:space="preserve"> </w:t>
      </w:r>
      <w:r>
        <w:rPr>
          <w:b/>
          <w:bCs/>
          <w:color w:val="auto"/>
          <w:sz w:val="24"/>
        </w:rPr>
        <w:t>7</w:t>
      </w:r>
      <w:r>
        <w:rPr>
          <w:rFonts w:ascii="宋体" w:hAnsi="宋体"/>
          <w:b/>
          <w:bCs/>
          <w:color w:val="auto"/>
          <w:sz w:val="24"/>
        </w:rPr>
        <w:t xml:space="preserve"> </w:t>
      </w:r>
      <w:r w:rsidRPr="000C7186">
        <w:rPr>
          <w:rFonts w:ascii="宋体" w:hAnsi="宋体" w:hint="eastAsia"/>
          <w:color w:val="auto"/>
          <w:sz w:val="24"/>
        </w:rPr>
        <w:t>停车库面积</w:t>
      </w:r>
      <w:r w:rsidRPr="000C7186">
        <w:rPr>
          <w:rFonts w:ascii="宋体" w:hAnsi="宋体"/>
          <w:color w:val="auto"/>
          <w:sz w:val="24"/>
        </w:rPr>
        <w:t xml:space="preserve"> car park area</w:t>
      </w:r>
    </w:p>
    <w:p w14:paraId="4A8BAA73" w14:textId="77777777" w:rsidR="00011D5C" w:rsidRDefault="00000000">
      <w:pPr>
        <w:spacing w:line="360" w:lineRule="auto"/>
        <w:ind w:firstLineChars="200" w:firstLine="480"/>
        <w:rPr>
          <w:rFonts w:ascii="宋体" w:hAnsi="宋体" w:hint="eastAsia"/>
          <w:color w:val="auto"/>
          <w:sz w:val="24"/>
        </w:rPr>
      </w:pPr>
      <w:r>
        <w:rPr>
          <w:rFonts w:ascii="宋体" w:hAnsi="宋体" w:hint="eastAsia"/>
          <w:color w:val="auto"/>
          <w:sz w:val="24"/>
        </w:rPr>
        <w:t>指根据分摊</w:t>
      </w:r>
      <w:r>
        <w:rPr>
          <w:rFonts w:ascii="宋体" w:hAnsi="宋体"/>
          <w:color w:val="auto"/>
          <w:sz w:val="24"/>
        </w:rPr>
        <w:t>/服务于商业的所有停车库的相关面积之</w:t>
      </w:r>
      <w:proofErr w:type="gramStart"/>
      <w:r>
        <w:rPr>
          <w:rFonts w:ascii="宋体" w:hAnsi="宋体"/>
          <w:color w:val="auto"/>
          <w:sz w:val="24"/>
        </w:rPr>
        <w:t>和</w:t>
      </w:r>
      <w:proofErr w:type="gramEnd"/>
      <w:r>
        <w:rPr>
          <w:rFonts w:ascii="宋体" w:hAnsi="宋体" w:hint="eastAsia"/>
          <w:color w:val="auto"/>
          <w:sz w:val="24"/>
        </w:rPr>
        <w:t>。</w:t>
      </w:r>
    </w:p>
    <w:p w14:paraId="258B49BF" w14:textId="77777777" w:rsidR="00011D5C" w:rsidRDefault="00000000">
      <w:pPr>
        <w:spacing w:line="360" w:lineRule="auto"/>
        <w:rPr>
          <w:rFonts w:ascii="宋体" w:hAnsi="宋体" w:hint="eastAsia"/>
          <w:color w:val="auto"/>
        </w:rPr>
      </w:pPr>
      <w:r>
        <w:rPr>
          <w:rFonts w:ascii="宋体" w:hAnsi="宋体" w:hint="eastAsia"/>
          <w:color w:val="auto"/>
        </w:rPr>
        <w:t>【条文说明】</w:t>
      </w:r>
    </w:p>
    <w:p w14:paraId="568EABA5" w14:textId="77777777" w:rsidR="00011D5C" w:rsidRDefault="00000000">
      <w:pPr>
        <w:spacing w:line="360" w:lineRule="auto"/>
        <w:ind w:firstLineChars="200" w:firstLine="420"/>
        <w:rPr>
          <w:rFonts w:ascii="宋体" w:hAnsi="宋体" w:hint="eastAsia"/>
          <w:color w:val="auto"/>
        </w:rPr>
      </w:pPr>
      <w:r>
        <w:rPr>
          <w:rFonts w:ascii="宋体" w:hAnsi="宋体" w:hint="eastAsia"/>
          <w:color w:val="auto"/>
        </w:rPr>
        <w:lastRenderedPageBreak/>
        <w:t>停车库面积包含进出口坡道、车道、停车位、卸货平台，用于停车库的空调及排烟机房、管井、通道、楼梯、人防停车库及位于车库内部不与公共空间或商</w:t>
      </w:r>
      <w:proofErr w:type="gramStart"/>
      <w:r>
        <w:rPr>
          <w:rFonts w:ascii="宋体" w:hAnsi="宋体" w:hint="eastAsia"/>
          <w:color w:val="auto"/>
        </w:rPr>
        <w:t>铺水平</w:t>
      </w:r>
      <w:proofErr w:type="gramEnd"/>
      <w:r>
        <w:rPr>
          <w:rFonts w:ascii="宋体" w:hAnsi="宋体" w:hint="eastAsia"/>
          <w:color w:val="auto"/>
        </w:rPr>
        <w:t>连通的客梯、客梯厅及扶梯厅等面积应一并计入停车库面积。</w:t>
      </w:r>
    </w:p>
    <w:bookmarkEnd w:id="12"/>
    <w:p w14:paraId="776B3B25" w14:textId="77777777" w:rsidR="00011D5C" w:rsidRDefault="00000000">
      <w:pPr>
        <w:spacing w:line="360" w:lineRule="auto"/>
        <w:rPr>
          <w:rFonts w:ascii="宋体" w:hAnsi="宋体" w:hint="eastAsia"/>
          <w:b/>
          <w:bCs/>
          <w:color w:val="auto"/>
          <w:sz w:val="24"/>
        </w:rPr>
      </w:pPr>
      <w:r>
        <w:rPr>
          <w:rFonts w:hint="eastAsia"/>
          <w:b/>
          <w:bCs/>
          <w:color w:val="auto"/>
          <w:sz w:val="24"/>
        </w:rPr>
        <w:t>2</w:t>
      </w:r>
      <w:r>
        <w:rPr>
          <w:b/>
          <w:bCs/>
          <w:color w:val="auto"/>
          <w:sz w:val="24"/>
        </w:rPr>
        <w:t>.</w:t>
      </w:r>
      <w:r>
        <w:rPr>
          <w:rFonts w:hint="eastAsia"/>
          <w:b/>
          <w:bCs/>
          <w:color w:val="auto"/>
          <w:sz w:val="24"/>
        </w:rPr>
        <w:t xml:space="preserve"> </w:t>
      </w:r>
      <w:r>
        <w:rPr>
          <w:b/>
          <w:bCs/>
          <w:color w:val="auto"/>
          <w:sz w:val="24"/>
        </w:rPr>
        <w:t>0.</w:t>
      </w:r>
      <w:r>
        <w:rPr>
          <w:rFonts w:hint="eastAsia"/>
          <w:b/>
          <w:bCs/>
          <w:color w:val="auto"/>
          <w:sz w:val="24"/>
        </w:rPr>
        <w:t xml:space="preserve"> 8  </w:t>
      </w:r>
      <w:r w:rsidRPr="000C7186">
        <w:rPr>
          <w:rFonts w:ascii="宋体" w:hAnsi="宋体" w:hint="eastAsia"/>
          <w:color w:val="auto"/>
          <w:sz w:val="24"/>
        </w:rPr>
        <w:t>分项计量体系 sub</w:t>
      </w:r>
      <w:r w:rsidRPr="000C7186">
        <w:rPr>
          <w:rFonts w:ascii="宋体" w:hAnsi="宋体"/>
          <w:color w:val="auto"/>
          <w:sz w:val="24"/>
        </w:rPr>
        <w:t>-metering system</w:t>
      </w:r>
    </w:p>
    <w:p w14:paraId="67C8ED14" w14:textId="77777777" w:rsidR="00011D5C" w:rsidRDefault="00000000">
      <w:pPr>
        <w:spacing w:line="360" w:lineRule="auto"/>
        <w:ind w:firstLineChars="200" w:firstLine="480"/>
        <w:rPr>
          <w:rFonts w:ascii="宋体" w:hAnsi="宋体" w:hint="eastAsia"/>
          <w:color w:val="auto"/>
          <w:sz w:val="24"/>
        </w:rPr>
      </w:pPr>
      <w:r>
        <w:rPr>
          <w:rFonts w:ascii="宋体" w:hAnsi="宋体" w:hint="eastAsia"/>
          <w:color w:val="auto"/>
          <w:sz w:val="24"/>
        </w:rPr>
        <w:t>由分项构成的商场建筑能源和</w:t>
      </w:r>
      <w:proofErr w:type="gramStart"/>
      <w:r>
        <w:rPr>
          <w:rFonts w:ascii="宋体" w:hAnsi="宋体" w:hint="eastAsia"/>
          <w:color w:val="auto"/>
          <w:sz w:val="24"/>
        </w:rPr>
        <w:t>碳排放</w:t>
      </w:r>
      <w:proofErr w:type="gramEnd"/>
      <w:r>
        <w:rPr>
          <w:rFonts w:ascii="宋体" w:hAnsi="宋体" w:hint="eastAsia"/>
          <w:color w:val="auto"/>
          <w:sz w:val="24"/>
        </w:rPr>
        <w:t>的计量体系，以便于用能管理方开展用能管理及低碳管理。分项是以计量商场建筑不同系统的用能和碳排放为目的，将商场建筑用能和碳排放逐级拆分成的具有上下层级关系的对象。</w:t>
      </w:r>
    </w:p>
    <w:p w14:paraId="223C152C" w14:textId="77777777" w:rsidR="00011D5C" w:rsidRDefault="00000000">
      <w:pPr>
        <w:spacing w:line="360" w:lineRule="auto"/>
        <w:rPr>
          <w:rFonts w:ascii="宋体" w:hAnsi="宋体" w:hint="eastAsia"/>
          <w:color w:val="auto"/>
          <w:sz w:val="24"/>
        </w:rPr>
      </w:pPr>
      <w:r>
        <w:rPr>
          <w:rFonts w:hint="eastAsia"/>
          <w:b/>
          <w:bCs/>
          <w:color w:val="auto"/>
          <w:sz w:val="24"/>
        </w:rPr>
        <w:t>2</w:t>
      </w:r>
      <w:r>
        <w:rPr>
          <w:b/>
          <w:bCs/>
          <w:color w:val="auto"/>
          <w:sz w:val="24"/>
        </w:rPr>
        <w:t>.</w:t>
      </w:r>
      <w:r>
        <w:rPr>
          <w:rFonts w:hint="eastAsia"/>
          <w:b/>
          <w:bCs/>
          <w:color w:val="auto"/>
          <w:sz w:val="24"/>
        </w:rPr>
        <w:t xml:space="preserve"> </w:t>
      </w:r>
      <w:r>
        <w:rPr>
          <w:b/>
          <w:bCs/>
          <w:color w:val="auto"/>
          <w:sz w:val="24"/>
        </w:rPr>
        <w:t>0.</w:t>
      </w:r>
      <w:r>
        <w:rPr>
          <w:rFonts w:hint="eastAsia"/>
          <w:b/>
          <w:bCs/>
          <w:color w:val="auto"/>
          <w:sz w:val="24"/>
        </w:rPr>
        <w:t xml:space="preserve"> 9  </w:t>
      </w:r>
      <w:r w:rsidRPr="000C7186">
        <w:rPr>
          <w:rFonts w:ascii="宋体" w:hAnsi="宋体" w:hint="eastAsia"/>
          <w:color w:val="auto"/>
          <w:sz w:val="24"/>
        </w:rPr>
        <w:t xml:space="preserve">直接温室气体排放 </w:t>
      </w:r>
      <w:r w:rsidRPr="000C7186">
        <w:rPr>
          <w:rFonts w:ascii="宋体" w:hAnsi="宋体"/>
          <w:color w:val="auto"/>
          <w:sz w:val="24"/>
        </w:rPr>
        <w:t>direct greenhouse gas emission</w:t>
      </w:r>
    </w:p>
    <w:p w14:paraId="76050AF4" w14:textId="77777777" w:rsidR="00011D5C" w:rsidRDefault="00000000">
      <w:pPr>
        <w:spacing w:line="360" w:lineRule="auto"/>
        <w:ind w:firstLineChars="200" w:firstLine="480"/>
        <w:rPr>
          <w:rFonts w:ascii="宋体" w:hAnsi="宋体" w:hint="eastAsia"/>
          <w:color w:val="auto"/>
          <w:sz w:val="24"/>
        </w:rPr>
      </w:pPr>
      <w:r>
        <w:rPr>
          <w:rFonts w:ascii="宋体" w:hAnsi="宋体" w:hint="eastAsia"/>
          <w:color w:val="auto"/>
          <w:sz w:val="24"/>
        </w:rPr>
        <w:t>商场建筑运行阶段活动所产生的温室气体排放。</w:t>
      </w:r>
    </w:p>
    <w:p w14:paraId="09A63560" w14:textId="77777777" w:rsidR="00011D5C" w:rsidRPr="000C7186" w:rsidRDefault="00000000">
      <w:pPr>
        <w:spacing w:line="360" w:lineRule="auto"/>
        <w:rPr>
          <w:rFonts w:ascii="宋体" w:hAnsi="宋体" w:hint="eastAsia"/>
          <w:color w:val="auto"/>
          <w:sz w:val="24"/>
        </w:rPr>
      </w:pPr>
      <w:r>
        <w:rPr>
          <w:rFonts w:hint="eastAsia"/>
          <w:b/>
          <w:bCs/>
          <w:color w:val="auto"/>
          <w:sz w:val="24"/>
        </w:rPr>
        <w:t>2</w:t>
      </w:r>
      <w:r>
        <w:rPr>
          <w:b/>
          <w:bCs/>
          <w:color w:val="auto"/>
          <w:sz w:val="24"/>
        </w:rPr>
        <w:t>.</w:t>
      </w:r>
      <w:r>
        <w:rPr>
          <w:rFonts w:hint="eastAsia"/>
          <w:b/>
          <w:bCs/>
          <w:color w:val="auto"/>
          <w:sz w:val="24"/>
        </w:rPr>
        <w:t xml:space="preserve"> </w:t>
      </w:r>
      <w:r>
        <w:rPr>
          <w:b/>
          <w:bCs/>
          <w:color w:val="auto"/>
          <w:sz w:val="24"/>
        </w:rPr>
        <w:t>0.</w:t>
      </w:r>
      <w:r>
        <w:rPr>
          <w:rFonts w:hint="eastAsia"/>
          <w:b/>
          <w:bCs/>
          <w:color w:val="auto"/>
          <w:sz w:val="24"/>
        </w:rPr>
        <w:t xml:space="preserve"> 10  </w:t>
      </w:r>
      <w:r w:rsidRPr="000C7186">
        <w:rPr>
          <w:rFonts w:ascii="宋体" w:hAnsi="宋体" w:hint="eastAsia"/>
          <w:color w:val="auto"/>
          <w:sz w:val="24"/>
        </w:rPr>
        <w:t xml:space="preserve">间接温室气体排放 </w:t>
      </w:r>
      <w:r w:rsidRPr="000C7186">
        <w:rPr>
          <w:rFonts w:ascii="宋体" w:hAnsi="宋体"/>
          <w:color w:val="auto"/>
          <w:sz w:val="24"/>
        </w:rPr>
        <w:t>energy indirect greenhouse gas emission</w:t>
      </w:r>
    </w:p>
    <w:p w14:paraId="485A5600" w14:textId="77777777" w:rsidR="00011D5C" w:rsidRDefault="00000000">
      <w:pPr>
        <w:spacing w:line="360" w:lineRule="auto"/>
        <w:ind w:firstLineChars="200" w:firstLine="480"/>
        <w:rPr>
          <w:rFonts w:ascii="宋体" w:hAnsi="宋体" w:hint="eastAsia"/>
          <w:color w:val="auto"/>
          <w:sz w:val="24"/>
        </w:rPr>
      </w:pPr>
      <w:r>
        <w:rPr>
          <w:rFonts w:ascii="宋体" w:hAnsi="宋体" w:hint="eastAsia"/>
          <w:color w:val="auto"/>
          <w:sz w:val="24"/>
        </w:rPr>
        <w:t>商场建筑运行阶段活动所消耗的外部电力、热力或蒸汽的生产而造成的温室气体排放。</w:t>
      </w:r>
    </w:p>
    <w:p w14:paraId="15EB2D42" w14:textId="77777777" w:rsidR="00011D5C" w:rsidRDefault="00000000">
      <w:pPr>
        <w:spacing w:line="360" w:lineRule="auto"/>
        <w:rPr>
          <w:rFonts w:ascii="宋体" w:hAnsi="宋体" w:hint="eastAsia"/>
          <w:color w:val="auto"/>
          <w:sz w:val="24"/>
        </w:rPr>
      </w:pPr>
      <w:r>
        <w:rPr>
          <w:rFonts w:hint="eastAsia"/>
          <w:b/>
          <w:bCs/>
          <w:color w:val="auto"/>
          <w:sz w:val="24"/>
        </w:rPr>
        <w:t>2</w:t>
      </w:r>
      <w:r>
        <w:rPr>
          <w:b/>
          <w:bCs/>
          <w:color w:val="auto"/>
          <w:sz w:val="24"/>
        </w:rPr>
        <w:t>.</w:t>
      </w:r>
      <w:r>
        <w:rPr>
          <w:rFonts w:hint="eastAsia"/>
          <w:b/>
          <w:bCs/>
          <w:color w:val="auto"/>
          <w:sz w:val="24"/>
        </w:rPr>
        <w:t xml:space="preserve"> </w:t>
      </w:r>
      <w:r>
        <w:rPr>
          <w:b/>
          <w:bCs/>
          <w:color w:val="auto"/>
          <w:sz w:val="24"/>
        </w:rPr>
        <w:t>0.</w:t>
      </w:r>
      <w:r>
        <w:rPr>
          <w:rFonts w:hint="eastAsia"/>
          <w:b/>
          <w:bCs/>
          <w:color w:val="auto"/>
          <w:sz w:val="24"/>
        </w:rPr>
        <w:t xml:space="preserve"> 11  </w:t>
      </w:r>
      <w:r w:rsidRPr="000F1B91">
        <w:rPr>
          <w:rFonts w:ascii="宋体" w:hAnsi="宋体" w:hint="eastAsia"/>
          <w:color w:val="auto"/>
          <w:sz w:val="24"/>
        </w:rPr>
        <w:t>冷站</w:t>
      </w:r>
      <w:r>
        <w:rPr>
          <w:rFonts w:ascii="宋体" w:hAnsi="宋体" w:hint="eastAsia"/>
          <w:b/>
          <w:bCs/>
          <w:color w:val="auto"/>
          <w:sz w:val="24"/>
        </w:rPr>
        <w:t xml:space="preserve"> </w:t>
      </w:r>
      <w:r w:rsidRPr="000C7186">
        <w:rPr>
          <w:rFonts w:ascii="宋体" w:hAnsi="宋体"/>
          <w:color w:val="auto"/>
          <w:sz w:val="24"/>
        </w:rPr>
        <w:t>refrigeration station</w:t>
      </w:r>
    </w:p>
    <w:p w14:paraId="7A33F52B" w14:textId="77777777" w:rsidR="00011D5C" w:rsidRDefault="00000000">
      <w:pPr>
        <w:spacing w:line="360" w:lineRule="auto"/>
        <w:ind w:firstLineChars="200" w:firstLine="480"/>
        <w:rPr>
          <w:rFonts w:ascii="宋体" w:hAnsi="宋体" w:hint="eastAsia"/>
          <w:color w:val="auto"/>
          <w:sz w:val="24"/>
        </w:rPr>
      </w:pPr>
      <w:r>
        <w:rPr>
          <w:rFonts w:ascii="宋体" w:hAnsi="宋体" w:hint="eastAsia"/>
          <w:color w:val="auto"/>
          <w:sz w:val="24"/>
        </w:rPr>
        <w:t>建筑中由一个或多个能源站集中制取冷水或冷媒，通过输配管网提供给末端用户，实现用户制冷要求的系统。</w:t>
      </w:r>
    </w:p>
    <w:p w14:paraId="36517BAA" w14:textId="77777777" w:rsidR="00011D5C" w:rsidRDefault="00000000">
      <w:pPr>
        <w:spacing w:line="360" w:lineRule="auto"/>
        <w:rPr>
          <w:rFonts w:ascii="宋体" w:hAnsi="宋体" w:hint="eastAsia"/>
          <w:color w:val="auto"/>
          <w:sz w:val="24"/>
        </w:rPr>
      </w:pPr>
      <w:r>
        <w:rPr>
          <w:rFonts w:hint="eastAsia"/>
          <w:b/>
          <w:bCs/>
          <w:color w:val="auto"/>
          <w:sz w:val="24"/>
        </w:rPr>
        <w:t>2</w:t>
      </w:r>
      <w:r>
        <w:rPr>
          <w:b/>
          <w:bCs/>
          <w:color w:val="auto"/>
          <w:sz w:val="24"/>
        </w:rPr>
        <w:t>.</w:t>
      </w:r>
      <w:r>
        <w:rPr>
          <w:rFonts w:hint="eastAsia"/>
          <w:b/>
          <w:bCs/>
          <w:color w:val="auto"/>
          <w:sz w:val="24"/>
        </w:rPr>
        <w:t xml:space="preserve"> </w:t>
      </w:r>
      <w:r>
        <w:rPr>
          <w:b/>
          <w:bCs/>
          <w:color w:val="auto"/>
          <w:sz w:val="24"/>
        </w:rPr>
        <w:t>0.</w:t>
      </w:r>
      <w:r>
        <w:rPr>
          <w:rFonts w:hint="eastAsia"/>
          <w:b/>
          <w:bCs/>
          <w:color w:val="auto"/>
          <w:sz w:val="24"/>
        </w:rPr>
        <w:t xml:space="preserve"> </w:t>
      </w:r>
      <w:r>
        <w:rPr>
          <w:b/>
          <w:bCs/>
          <w:color w:val="auto"/>
          <w:sz w:val="24"/>
        </w:rPr>
        <w:t>1</w:t>
      </w:r>
      <w:r>
        <w:rPr>
          <w:rFonts w:hint="eastAsia"/>
          <w:b/>
          <w:bCs/>
          <w:color w:val="auto"/>
          <w:sz w:val="24"/>
        </w:rPr>
        <w:t xml:space="preserve">2  </w:t>
      </w:r>
      <w:r w:rsidRPr="000F1B91">
        <w:rPr>
          <w:rFonts w:ascii="宋体" w:hAnsi="宋体" w:hint="eastAsia"/>
          <w:color w:val="auto"/>
          <w:sz w:val="24"/>
        </w:rPr>
        <w:t>热站</w:t>
      </w:r>
      <w:r>
        <w:rPr>
          <w:rFonts w:ascii="宋体" w:hAnsi="宋体" w:hint="eastAsia"/>
          <w:b/>
          <w:bCs/>
          <w:color w:val="auto"/>
          <w:sz w:val="24"/>
        </w:rPr>
        <w:t xml:space="preserve"> </w:t>
      </w:r>
      <w:r w:rsidRPr="000C7186">
        <w:rPr>
          <w:rFonts w:ascii="宋体" w:hAnsi="宋体" w:hint="eastAsia"/>
          <w:color w:val="auto"/>
          <w:sz w:val="24"/>
        </w:rPr>
        <w:t>heating</w:t>
      </w:r>
      <w:r w:rsidRPr="000C7186">
        <w:rPr>
          <w:rFonts w:ascii="宋体" w:hAnsi="宋体"/>
          <w:color w:val="auto"/>
          <w:sz w:val="24"/>
        </w:rPr>
        <w:t xml:space="preserve"> station</w:t>
      </w:r>
    </w:p>
    <w:p w14:paraId="6F020B23" w14:textId="77777777" w:rsidR="00011D5C" w:rsidRDefault="00000000">
      <w:pPr>
        <w:spacing w:line="360" w:lineRule="auto"/>
        <w:ind w:firstLineChars="200" w:firstLine="480"/>
        <w:rPr>
          <w:rFonts w:ascii="宋体" w:hAnsi="宋体" w:hint="eastAsia"/>
          <w:color w:val="auto"/>
          <w:sz w:val="24"/>
        </w:rPr>
      </w:pPr>
      <w:r>
        <w:rPr>
          <w:rFonts w:ascii="宋体" w:hAnsi="宋体" w:hint="eastAsia"/>
          <w:color w:val="auto"/>
          <w:sz w:val="24"/>
        </w:rPr>
        <w:t>建筑中以集中热源所产生的热水或蒸汽作为热媒，通过输配管网向不同形式的末端供给热能，实现用户供热需求的系统。</w:t>
      </w:r>
    </w:p>
    <w:p w14:paraId="6984321B" w14:textId="77777777" w:rsidR="002F1D02" w:rsidRDefault="002F1D02" w:rsidP="002F1D02">
      <w:pPr>
        <w:spacing w:line="360" w:lineRule="auto"/>
        <w:rPr>
          <w:rFonts w:ascii="宋体" w:hAnsi="宋体" w:hint="eastAsia"/>
          <w:color w:val="auto"/>
          <w:sz w:val="24"/>
        </w:rPr>
      </w:pPr>
      <w:r>
        <w:rPr>
          <w:rFonts w:hint="eastAsia"/>
          <w:b/>
          <w:bCs/>
          <w:color w:val="auto"/>
          <w:sz w:val="24"/>
        </w:rPr>
        <w:t>2</w:t>
      </w:r>
      <w:r>
        <w:rPr>
          <w:b/>
          <w:bCs/>
          <w:color w:val="auto"/>
          <w:sz w:val="24"/>
        </w:rPr>
        <w:t>.</w:t>
      </w:r>
      <w:r>
        <w:rPr>
          <w:rFonts w:hint="eastAsia"/>
          <w:b/>
          <w:bCs/>
          <w:color w:val="auto"/>
          <w:sz w:val="24"/>
        </w:rPr>
        <w:t xml:space="preserve"> </w:t>
      </w:r>
      <w:r>
        <w:rPr>
          <w:b/>
          <w:bCs/>
          <w:color w:val="auto"/>
          <w:sz w:val="24"/>
        </w:rPr>
        <w:t>0.</w:t>
      </w:r>
      <w:r>
        <w:rPr>
          <w:rFonts w:hint="eastAsia"/>
          <w:b/>
          <w:bCs/>
          <w:color w:val="auto"/>
          <w:sz w:val="24"/>
        </w:rPr>
        <w:t xml:space="preserve"> </w:t>
      </w:r>
      <w:r>
        <w:rPr>
          <w:b/>
          <w:bCs/>
          <w:color w:val="auto"/>
          <w:sz w:val="24"/>
        </w:rPr>
        <w:t>1</w:t>
      </w:r>
      <w:r>
        <w:rPr>
          <w:rFonts w:hint="eastAsia"/>
          <w:b/>
          <w:bCs/>
          <w:color w:val="auto"/>
          <w:sz w:val="24"/>
        </w:rPr>
        <w:t xml:space="preserve">3  </w:t>
      </w:r>
      <w:r w:rsidRPr="000F1B91">
        <w:rPr>
          <w:rFonts w:ascii="宋体" w:hAnsi="宋体" w:hint="eastAsia"/>
          <w:color w:val="auto"/>
          <w:sz w:val="24"/>
        </w:rPr>
        <w:t>耗能工质</w:t>
      </w:r>
      <w:r>
        <w:rPr>
          <w:rFonts w:ascii="宋体" w:hAnsi="宋体" w:hint="eastAsia"/>
          <w:b/>
          <w:bCs/>
          <w:color w:val="auto"/>
          <w:sz w:val="24"/>
        </w:rPr>
        <w:t xml:space="preserve"> </w:t>
      </w:r>
      <w:r w:rsidRPr="000C7186">
        <w:rPr>
          <w:rFonts w:ascii="宋体" w:hAnsi="宋体" w:hint="eastAsia"/>
          <w:color w:val="auto"/>
          <w:sz w:val="24"/>
        </w:rPr>
        <w:t>energy-consumed medium</w:t>
      </w:r>
    </w:p>
    <w:p w14:paraId="0F831E43" w14:textId="77777777" w:rsidR="002F1D02" w:rsidRDefault="002F1D02" w:rsidP="002F1D02">
      <w:pPr>
        <w:spacing w:line="360" w:lineRule="auto"/>
        <w:ind w:firstLineChars="200" w:firstLine="480"/>
        <w:rPr>
          <w:rFonts w:ascii="宋体" w:hAnsi="宋体" w:hint="eastAsia"/>
          <w:color w:val="auto"/>
          <w:sz w:val="24"/>
        </w:rPr>
        <w:sectPr w:rsidR="002F1D02" w:rsidSect="002F1D02">
          <w:footerReference w:type="default" r:id="rId12"/>
          <w:type w:val="continuous"/>
          <w:pgSz w:w="11906" w:h="16838"/>
          <w:pgMar w:top="1440" w:right="1800" w:bottom="1440" w:left="1800" w:header="851" w:footer="992" w:gutter="0"/>
          <w:pgNumType w:start="1"/>
          <w:cols w:space="425"/>
          <w:docGrid w:type="lines" w:linePitch="312"/>
        </w:sectPr>
      </w:pPr>
      <w:r>
        <w:rPr>
          <w:rFonts w:ascii="宋体" w:hAnsi="宋体" w:hint="eastAsia"/>
          <w:color w:val="auto"/>
          <w:sz w:val="24"/>
        </w:rPr>
        <w:t>在生产过程中所消耗的不作为原料使用、也不进入产品，在生产或制取时需要直接消耗能源的工作物质。</w:t>
      </w:r>
    </w:p>
    <w:p w14:paraId="2FFE5588" w14:textId="3A9B4118" w:rsidR="002F1D02" w:rsidRPr="002F1D02" w:rsidRDefault="002F1D02" w:rsidP="002F1D02">
      <w:pPr>
        <w:spacing w:line="360" w:lineRule="auto"/>
        <w:rPr>
          <w:rFonts w:ascii="宋体" w:hAnsi="宋体" w:hint="eastAsia"/>
          <w:color w:val="auto"/>
          <w:sz w:val="24"/>
        </w:rPr>
        <w:sectPr w:rsidR="002F1D02" w:rsidRPr="002F1D02">
          <w:footerReference w:type="default" r:id="rId13"/>
          <w:type w:val="continuous"/>
          <w:pgSz w:w="11906" w:h="16838"/>
          <w:pgMar w:top="1440" w:right="1800" w:bottom="1440" w:left="1800" w:header="851" w:footer="992" w:gutter="0"/>
          <w:pgNumType w:start="1"/>
          <w:cols w:space="425"/>
          <w:docGrid w:type="lines" w:linePitch="312"/>
        </w:sectPr>
      </w:pPr>
    </w:p>
    <w:p w14:paraId="0CD67893" w14:textId="77777777" w:rsidR="00011D5C" w:rsidRDefault="00000000">
      <w:pPr>
        <w:spacing w:after="240"/>
        <w:ind w:firstLineChars="900" w:firstLine="3240"/>
        <w:outlineLvl w:val="0"/>
        <w:rPr>
          <w:rFonts w:ascii="黑体" w:eastAsia="黑体" w:hAnsi="黑体" w:hint="eastAsia"/>
          <w:bCs/>
          <w:color w:val="auto"/>
          <w:sz w:val="36"/>
          <w:szCs w:val="32"/>
        </w:rPr>
      </w:pPr>
      <w:bookmarkStart w:id="14" w:name="_Toc74137291"/>
      <w:bookmarkStart w:id="15" w:name="_Toc162010713"/>
      <w:bookmarkStart w:id="16" w:name="_Toc185241371"/>
      <w:bookmarkStart w:id="17" w:name="_Toc185241454"/>
      <w:bookmarkStart w:id="18" w:name="_Hlk125964068"/>
      <w:r>
        <w:rPr>
          <w:rFonts w:eastAsia="黑体"/>
          <w:bCs/>
          <w:color w:val="auto"/>
          <w:sz w:val="36"/>
          <w:szCs w:val="32"/>
        </w:rPr>
        <w:lastRenderedPageBreak/>
        <w:t>3</w:t>
      </w:r>
      <w:r>
        <w:rPr>
          <w:rFonts w:ascii="黑体" w:eastAsia="黑体" w:hAnsi="黑体" w:hint="eastAsia"/>
          <w:bCs/>
          <w:color w:val="auto"/>
          <w:sz w:val="36"/>
          <w:szCs w:val="32"/>
        </w:rPr>
        <w:t xml:space="preserve"> 基本规定</w:t>
      </w:r>
      <w:bookmarkEnd w:id="14"/>
      <w:bookmarkEnd w:id="15"/>
      <w:bookmarkEnd w:id="16"/>
      <w:bookmarkEnd w:id="17"/>
    </w:p>
    <w:p w14:paraId="18C33E54" w14:textId="44E44417" w:rsidR="00011D5C" w:rsidRDefault="00000000">
      <w:pPr>
        <w:spacing w:line="360" w:lineRule="auto"/>
        <w:rPr>
          <w:rFonts w:ascii="宋体" w:hAnsi="宋体" w:hint="eastAsia"/>
          <w:color w:val="auto"/>
          <w:sz w:val="24"/>
        </w:rPr>
      </w:pPr>
      <w:r>
        <w:rPr>
          <w:b/>
          <w:bCs/>
          <w:color w:val="auto"/>
          <w:sz w:val="24"/>
        </w:rPr>
        <w:t>3.</w:t>
      </w:r>
      <w:r>
        <w:rPr>
          <w:rFonts w:hint="eastAsia"/>
          <w:b/>
          <w:bCs/>
          <w:color w:val="auto"/>
          <w:sz w:val="24"/>
        </w:rPr>
        <w:t xml:space="preserve"> </w:t>
      </w:r>
      <w:r>
        <w:rPr>
          <w:b/>
          <w:bCs/>
          <w:color w:val="auto"/>
          <w:sz w:val="24"/>
        </w:rPr>
        <w:t>0.</w:t>
      </w:r>
      <w:r>
        <w:rPr>
          <w:rFonts w:hint="eastAsia"/>
          <w:b/>
          <w:bCs/>
          <w:color w:val="auto"/>
          <w:sz w:val="24"/>
        </w:rPr>
        <w:t xml:space="preserve"> 1</w:t>
      </w:r>
      <w:r>
        <w:rPr>
          <w:rFonts w:ascii="宋体" w:hAnsi="宋体"/>
          <w:b/>
          <w:bCs/>
          <w:color w:val="auto"/>
          <w:sz w:val="24"/>
        </w:rPr>
        <w:t xml:space="preserve"> </w:t>
      </w:r>
      <w:r w:rsidR="00A8458E" w:rsidRPr="00A8458E">
        <w:rPr>
          <w:rFonts w:ascii="宋体" w:hAnsi="宋体" w:hint="eastAsia"/>
          <w:color w:val="auto"/>
          <w:sz w:val="24"/>
        </w:rPr>
        <w:t>商场建筑能耗与碳排放计算应以商业建筑面积大于5万m</w:t>
      </w:r>
      <w:r w:rsidR="00A8458E" w:rsidRPr="00FA6956">
        <w:rPr>
          <w:rFonts w:ascii="宋体" w:hAnsi="宋体" w:hint="eastAsia"/>
          <w:color w:val="auto"/>
          <w:sz w:val="24"/>
          <w:vertAlign w:val="superscript"/>
        </w:rPr>
        <w:t>2</w:t>
      </w:r>
      <w:r w:rsidR="00A8458E" w:rsidRPr="00A8458E">
        <w:rPr>
          <w:rFonts w:ascii="宋体" w:hAnsi="宋体" w:hint="eastAsia"/>
          <w:color w:val="auto"/>
          <w:sz w:val="24"/>
        </w:rPr>
        <w:t>的单栋商场建筑或建筑群为计算对象。商业建筑面积小于5万m</w:t>
      </w:r>
      <w:r w:rsidR="00A8458E" w:rsidRPr="00FA6956">
        <w:rPr>
          <w:rFonts w:ascii="宋体" w:hAnsi="宋体" w:hint="eastAsia"/>
          <w:color w:val="auto"/>
          <w:sz w:val="24"/>
          <w:vertAlign w:val="superscript"/>
        </w:rPr>
        <w:t>2</w:t>
      </w:r>
      <w:r w:rsidR="00A8458E" w:rsidRPr="00A8458E">
        <w:rPr>
          <w:rFonts w:ascii="宋体" w:hAnsi="宋体" w:hint="eastAsia"/>
          <w:color w:val="auto"/>
          <w:sz w:val="24"/>
        </w:rPr>
        <w:t>的商场建筑可参考本标准计算。</w:t>
      </w:r>
    </w:p>
    <w:p w14:paraId="213EF9C3" w14:textId="77777777" w:rsidR="00A8458E" w:rsidRPr="002D1B51" w:rsidRDefault="00A8458E" w:rsidP="00A8458E">
      <w:pPr>
        <w:spacing w:line="360" w:lineRule="auto"/>
        <w:rPr>
          <w:rFonts w:ascii="宋体" w:hAnsi="宋体" w:hint="eastAsia"/>
          <w:color w:val="auto"/>
        </w:rPr>
      </w:pPr>
      <w:r w:rsidRPr="002D1B51">
        <w:rPr>
          <w:rFonts w:ascii="宋体" w:hAnsi="宋体" w:hint="eastAsia"/>
          <w:color w:val="auto"/>
        </w:rPr>
        <w:t>【条文说明】</w:t>
      </w:r>
    </w:p>
    <w:p w14:paraId="08006511" w14:textId="77777777" w:rsidR="00A8458E" w:rsidRPr="002D1B51" w:rsidRDefault="00A8458E" w:rsidP="002D1B51">
      <w:pPr>
        <w:spacing w:line="360" w:lineRule="auto"/>
        <w:ind w:firstLineChars="200" w:firstLine="420"/>
        <w:rPr>
          <w:rFonts w:ascii="宋体" w:hAnsi="宋体" w:hint="eastAsia"/>
          <w:color w:val="auto"/>
        </w:rPr>
      </w:pPr>
      <w:r w:rsidRPr="002D1B51">
        <w:rPr>
          <w:rFonts w:ascii="宋体" w:hAnsi="宋体" w:hint="eastAsia"/>
          <w:color w:val="auto"/>
        </w:rPr>
        <w:t>本标准针对的商场类型主要为大型购物中心，其主要特征为多个零售店铺、服务设施集中在一个建筑物内或一个区域内，可包含百货超市、餐饮、文化娱乐等多种业态的功能空间。其他类型商场建筑如大型超市、百货商场、仓储会员店等，</w:t>
      </w:r>
      <w:proofErr w:type="gramStart"/>
      <w:r w:rsidRPr="002D1B51">
        <w:rPr>
          <w:rFonts w:ascii="宋体" w:hAnsi="宋体" w:hint="eastAsia"/>
          <w:color w:val="auto"/>
        </w:rPr>
        <w:t>能耗及碳排放</w:t>
      </w:r>
      <w:proofErr w:type="gramEnd"/>
      <w:r w:rsidRPr="002D1B51">
        <w:rPr>
          <w:rFonts w:ascii="宋体" w:hAnsi="宋体" w:hint="eastAsia"/>
          <w:color w:val="auto"/>
        </w:rPr>
        <w:t>计算方法可参考本标准。根据目前大型购物中心的运营情况，通常工作日运营时间为10:00-22:00，节假日运营时间为10:00-22:30，日运营时间在12h以上。本标准针对的商场类型主要为大型购物中心，</w:t>
      </w:r>
    </w:p>
    <w:p w14:paraId="321A87B5" w14:textId="18C0E198" w:rsidR="00011D5C" w:rsidRDefault="00000000">
      <w:pPr>
        <w:spacing w:line="360" w:lineRule="auto"/>
        <w:rPr>
          <w:rFonts w:ascii="宋体" w:hAnsi="宋体" w:hint="eastAsia"/>
          <w:color w:val="auto"/>
          <w:sz w:val="24"/>
        </w:rPr>
      </w:pPr>
      <w:r>
        <w:rPr>
          <w:rFonts w:hint="eastAsia"/>
          <w:b/>
          <w:bCs/>
          <w:color w:val="auto"/>
          <w:sz w:val="24"/>
        </w:rPr>
        <w:t>3</w:t>
      </w:r>
      <w:r>
        <w:rPr>
          <w:b/>
          <w:bCs/>
          <w:color w:val="auto"/>
          <w:sz w:val="24"/>
        </w:rPr>
        <w:t>.</w:t>
      </w:r>
      <w:r>
        <w:rPr>
          <w:rFonts w:hint="eastAsia"/>
          <w:b/>
          <w:bCs/>
          <w:color w:val="auto"/>
          <w:sz w:val="24"/>
        </w:rPr>
        <w:t xml:space="preserve"> </w:t>
      </w:r>
      <w:r>
        <w:rPr>
          <w:b/>
          <w:bCs/>
          <w:color w:val="auto"/>
          <w:sz w:val="24"/>
        </w:rPr>
        <w:t>0.</w:t>
      </w:r>
      <w:r>
        <w:rPr>
          <w:rFonts w:hint="eastAsia"/>
          <w:b/>
          <w:bCs/>
          <w:color w:val="auto"/>
          <w:sz w:val="24"/>
        </w:rPr>
        <w:t xml:space="preserve"> 2  </w:t>
      </w:r>
      <w:r>
        <w:rPr>
          <w:rFonts w:ascii="宋体" w:hAnsi="宋体" w:hint="eastAsia"/>
          <w:color w:val="auto"/>
          <w:sz w:val="24"/>
        </w:rPr>
        <w:t>碳排放计算应包含</w:t>
      </w:r>
      <w:r w:rsidR="00A8458E" w:rsidRPr="00A8458E">
        <w:rPr>
          <w:rFonts w:ascii="宋体" w:hAnsi="宋体" w:hint="eastAsia"/>
          <w:color w:val="auto"/>
          <w:sz w:val="24"/>
        </w:rPr>
        <w:t>《建筑碳排放计算标准》GB/T 51366</w:t>
      </w:r>
      <w:r>
        <w:rPr>
          <w:rFonts w:ascii="宋体" w:hAnsi="宋体" w:hint="eastAsia"/>
          <w:color w:val="auto"/>
          <w:sz w:val="24"/>
        </w:rPr>
        <w:t>中列出的各类温室气体。</w:t>
      </w:r>
    </w:p>
    <w:p w14:paraId="56E2270D" w14:textId="77777777" w:rsidR="00011D5C" w:rsidRDefault="00000000">
      <w:pPr>
        <w:spacing w:line="360" w:lineRule="auto"/>
        <w:rPr>
          <w:rFonts w:ascii="宋体" w:hAnsi="宋体" w:hint="eastAsia"/>
          <w:color w:val="auto"/>
        </w:rPr>
      </w:pPr>
      <w:r>
        <w:rPr>
          <w:rFonts w:ascii="宋体" w:hAnsi="宋体" w:hint="eastAsia"/>
          <w:color w:val="auto"/>
        </w:rPr>
        <w:t>【条文说明】</w:t>
      </w:r>
    </w:p>
    <w:p w14:paraId="0777F3B8" w14:textId="3A9B3B4B" w:rsidR="00011D5C" w:rsidRDefault="00000000">
      <w:pPr>
        <w:spacing w:line="360" w:lineRule="auto"/>
        <w:rPr>
          <w:rFonts w:ascii="宋体" w:hAnsi="宋体" w:hint="eastAsia"/>
          <w:color w:val="auto"/>
        </w:rPr>
      </w:pPr>
      <w:r>
        <w:rPr>
          <w:rFonts w:ascii="宋体" w:hAnsi="宋体" w:hint="eastAsia"/>
          <w:color w:val="auto"/>
          <w:sz w:val="24"/>
        </w:rPr>
        <w:t xml:space="preserve">   </w:t>
      </w:r>
      <w:r w:rsidR="00A8458E" w:rsidRPr="002D1B51">
        <w:rPr>
          <w:rFonts w:ascii="宋体" w:hAnsi="宋体" w:hint="eastAsia"/>
          <w:color w:val="auto"/>
        </w:rPr>
        <w:t>《建筑碳排放计算标准》GB/T 51366要求建筑物碳排放计算应包含《IPCC国家温室气体清单指南》中列出的各类温室气体，与建筑碳排放相关的活动过程需要评估的温室气体包括二氧化碳（CO2）、甲烷（CH4）、氧化亚氮（N20）、氢氟碳化物（HFCs）、全氟化碳（PFCs）和六氟化硫（SF6）。商场建筑运行过程中涉及的间接温室气体排放主要为外购电力、集中供冷/供热等，直接温室气体排放主要为二氧化碳排放和冷媒逸散等。</w:t>
      </w:r>
    </w:p>
    <w:p w14:paraId="580AEA6C" w14:textId="703E7320" w:rsidR="00011D5C" w:rsidRDefault="00000000">
      <w:pPr>
        <w:spacing w:line="360" w:lineRule="auto"/>
        <w:rPr>
          <w:rFonts w:ascii="宋体" w:hAnsi="宋体" w:hint="eastAsia"/>
          <w:color w:val="auto"/>
          <w:sz w:val="24"/>
        </w:rPr>
      </w:pPr>
      <w:r>
        <w:rPr>
          <w:rFonts w:hint="eastAsia"/>
          <w:b/>
          <w:bCs/>
          <w:color w:val="auto"/>
          <w:sz w:val="24"/>
        </w:rPr>
        <w:t>3</w:t>
      </w:r>
      <w:r>
        <w:rPr>
          <w:b/>
          <w:bCs/>
          <w:color w:val="auto"/>
          <w:sz w:val="24"/>
        </w:rPr>
        <w:t>.</w:t>
      </w:r>
      <w:r>
        <w:rPr>
          <w:rFonts w:hint="eastAsia"/>
          <w:b/>
          <w:bCs/>
          <w:color w:val="auto"/>
          <w:sz w:val="24"/>
        </w:rPr>
        <w:t xml:space="preserve"> </w:t>
      </w:r>
      <w:r>
        <w:rPr>
          <w:b/>
          <w:bCs/>
          <w:color w:val="auto"/>
          <w:sz w:val="24"/>
        </w:rPr>
        <w:t>0.</w:t>
      </w:r>
      <w:r>
        <w:rPr>
          <w:rFonts w:hint="eastAsia"/>
          <w:b/>
          <w:bCs/>
          <w:color w:val="auto"/>
          <w:sz w:val="24"/>
        </w:rPr>
        <w:t xml:space="preserve"> 3  </w:t>
      </w:r>
      <w:r w:rsidR="00A8458E" w:rsidRPr="002D1B51">
        <w:rPr>
          <w:rFonts w:ascii="宋体" w:hAnsi="宋体" w:hint="eastAsia"/>
          <w:color w:val="auto"/>
          <w:sz w:val="24"/>
        </w:rPr>
        <w:t>商场建筑运行阶段因电力消耗造成的碳排放计算，应采用由国家相关机构公布的区域电网平均碳排放因子。</w:t>
      </w:r>
    </w:p>
    <w:p w14:paraId="35D02287" w14:textId="60E6703E" w:rsidR="00011D5C" w:rsidRDefault="00000000">
      <w:pPr>
        <w:spacing w:line="360" w:lineRule="auto"/>
        <w:rPr>
          <w:rFonts w:ascii="宋体" w:hAnsi="宋体" w:hint="eastAsia"/>
          <w:color w:val="auto"/>
          <w:sz w:val="24"/>
        </w:rPr>
      </w:pPr>
      <w:bookmarkStart w:id="19" w:name="_Hlk149048333"/>
      <w:r>
        <w:rPr>
          <w:rFonts w:hint="eastAsia"/>
          <w:b/>
          <w:bCs/>
          <w:color w:val="auto"/>
          <w:sz w:val="24"/>
        </w:rPr>
        <w:t>3</w:t>
      </w:r>
      <w:r>
        <w:rPr>
          <w:b/>
          <w:bCs/>
          <w:color w:val="auto"/>
          <w:sz w:val="24"/>
        </w:rPr>
        <w:t>.</w:t>
      </w:r>
      <w:r>
        <w:rPr>
          <w:rFonts w:hint="eastAsia"/>
          <w:b/>
          <w:bCs/>
          <w:color w:val="auto"/>
          <w:sz w:val="24"/>
        </w:rPr>
        <w:t xml:space="preserve"> </w:t>
      </w:r>
      <w:r>
        <w:rPr>
          <w:b/>
          <w:bCs/>
          <w:color w:val="auto"/>
          <w:sz w:val="24"/>
        </w:rPr>
        <w:t>0.</w:t>
      </w:r>
      <w:r>
        <w:rPr>
          <w:rFonts w:hint="eastAsia"/>
          <w:b/>
          <w:bCs/>
          <w:color w:val="auto"/>
          <w:sz w:val="24"/>
        </w:rPr>
        <w:t xml:space="preserve"> 4   </w:t>
      </w:r>
      <w:r w:rsidR="00A8458E" w:rsidRPr="00A8458E">
        <w:rPr>
          <w:rFonts w:ascii="宋体" w:hAnsi="宋体" w:hint="eastAsia"/>
          <w:color w:val="auto"/>
          <w:sz w:val="24"/>
        </w:rPr>
        <w:t>商场建筑能耗与碳排放应按本标准提供的方法进行计算，宜通过能源监测系统实现自动采集和分项计量。</w:t>
      </w:r>
    </w:p>
    <w:p w14:paraId="0CC96119" w14:textId="77777777" w:rsidR="00011D5C" w:rsidRDefault="00000000">
      <w:pPr>
        <w:spacing w:line="360" w:lineRule="auto"/>
        <w:rPr>
          <w:rFonts w:ascii="宋体" w:hAnsi="宋体" w:hint="eastAsia"/>
          <w:color w:val="auto"/>
        </w:rPr>
      </w:pPr>
      <w:r>
        <w:rPr>
          <w:rFonts w:ascii="宋体" w:hAnsi="宋体" w:hint="eastAsia"/>
          <w:color w:val="auto"/>
        </w:rPr>
        <w:t>【条文说明】</w:t>
      </w:r>
    </w:p>
    <w:p w14:paraId="78DB5A6F" w14:textId="26AA011E" w:rsidR="00011D5C" w:rsidRDefault="00A8458E">
      <w:pPr>
        <w:spacing w:line="360" w:lineRule="auto"/>
        <w:ind w:firstLine="480"/>
        <w:rPr>
          <w:rFonts w:ascii="宋体" w:hAnsi="宋体" w:hint="eastAsia"/>
          <w:color w:val="auto"/>
          <w:sz w:val="24"/>
        </w:rPr>
      </w:pPr>
      <w:r w:rsidRPr="00A8458E">
        <w:rPr>
          <w:rFonts w:ascii="宋体" w:hAnsi="宋体" w:hint="eastAsia"/>
          <w:color w:val="auto"/>
        </w:rPr>
        <w:t>国际标准化组织（ISO）和政府间气候变化委员会（IPCC）制定的ISO14064标准[69, 70]和IPCC指南[71, 72]等文件明确规定了评估活动数据与碳排放因子数据质量的必要性。不同的活动数据来源</w:t>
      </w:r>
      <w:proofErr w:type="gramStart"/>
      <w:r w:rsidRPr="00A8458E">
        <w:rPr>
          <w:rFonts w:ascii="宋体" w:hAnsi="宋体" w:hint="eastAsia"/>
          <w:color w:val="auto"/>
        </w:rPr>
        <w:t>会给碳排放</w:t>
      </w:r>
      <w:proofErr w:type="gramEnd"/>
      <w:r w:rsidRPr="00A8458E">
        <w:rPr>
          <w:rFonts w:ascii="宋体" w:hAnsi="宋体" w:hint="eastAsia"/>
          <w:color w:val="auto"/>
        </w:rPr>
        <w:t>核算结果带来显著的不确定性，降低结果可信度。通过建立能源监测系统，实现自动采集和分项计量，提高数据质量。</w:t>
      </w:r>
      <w:bookmarkEnd w:id="19"/>
    </w:p>
    <w:p w14:paraId="122950B5" w14:textId="77777777" w:rsidR="00011D5C" w:rsidRDefault="00011D5C">
      <w:pPr>
        <w:spacing w:line="360" w:lineRule="auto"/>
        <w:ind w:firstLine="480"/>
        <w:rPr>
          <w:rFonts w:ascii="宋体" w:hAnsi="宋体" w:hint="eastAsia"/>
          <w:color w:val="auto"/>
          <w:sz w:val="24"/>
        </w:rPr>
      </w:pPr>
    </w:p>
    <w:p w14:paraId="5E4CFE42" w14:textId="77777777" w:rsidR="00011D5C" w:rsidRDefault="00000000">
      <w:pPr>
        <w:spacing w:after="240"/>
        <w:ind w:firstLine="720"/>
        <w:jc w:val="center"/>
        <w:outlineLvl w:val="0"/>
        <w:rPr>
          <w:rFonts w:ascii="黑体" w:eastAsia="黑体" w:hAnsi="黑体" w:hint="eastAsia"/>
          <w:bCs/>
          <w:color w:val="auto"/>
          <w:sz w:val="36"/>
          <w:szCs w:val="32"/>
        </w:rPr>
      </w:pPr>
      <w:bookmarkStart w:id="20" w:name="_Toc162010714"/>
      <w:bookmarkStart w:id="21" w:name="_Toc185241372"/>
      <w:bookmarkStart w:id="22" w:name="_Toc185241455"/>
      <w:bookmarkEnd w:id="18"/>
      <w:r>
        <w:rPr>
          <w:rFonts w:eastAsia="黑体"/>
          <w:bCs/>
          <w:color w:val="auto"/>
          <w:sz w:val="36"/>
          <w:szCs w:val="32"/>
        </w:rPr>
        <w:lastRenderedPageBreak/>
        <w:t>4</w:t>
      </w:r>
      <w:r>
        <w:rPr>
          <w:rFonts w:ascii="黑体" w:eastAsia="黑体" w:hAnsi="黑体" w:hint="eastAsia"/>
          <w:bCs/>
          <w:color w:val="auto"/>
          <w:sz w:val="36"/>
          <w:szCs w:val="32"/>
        </w:rPr>
        <w:t xml:space="preserve"> 能耗与碳排放计算</w:t>
      </w:r>
      <w:bookmarkEnd w:id="20"/>
      <w:bookmarkEnd w:id="21"/>
      <w:bookmarkEnd w:id="22"/>
    </w:p>
    <w:p w14:paraId="4AC32383" w14:textId="77777777" w:rsidR="00011D5C" w:rsidRDefault="00000000">
      <w:pPr>
        <w:spacing w:after="240"/>
        <w:ind w:firstLine="560"/>
        <w:jc w:val="center"/>
        <w:outlineLvl w:val="1"/>
        <w:rPr>
          <w:rFonts w:ascii="黑体" w:eastAsia="黑体" w:hAnsi="黑体" w:hint="eastAsia"/>
          <w:bCs/>
          <w:color w:val="auto"/>
          <w:sz w:val="28"/>
          <w:szCs w:val="24"/>
        </w:rPr>
      </w:pPr>
      <w:bookmarkStart w:id="23" w:name="_Toc162010715"/>
      <w:bookmarkStart w:id="24" w:name="_Toc185241373"/>
      <w:bookmarkStart w:id="25" w:name="_Toc185241456"/>
      <w:r>
        <w:rPr>
          <w:rFonts w:eastAsia="黑体"/>
          <w:bCs/>
          <w:color w:val="auto"/>
          <w:sz w:val="28"/>
          <w:szCs w:val="24"/>
        </w:rPr>
        <w:t>4.1</w:t>
      </w:r>
      <w:r>
        <w:rPr>
          <w:rFonts w:eastAsia="黑体" w:hint="eastAsia"/>
          <w:bCs/>
          <w:color w:val="auto"/>
          <w:sz w:val="28"/>
          <w:szCs w:val="24"/>
        </w:rPr>
        <w:t xml:space="preserve">  </w:t>
      </w:r>
      <w:r>
        <w:rPr>
          <w:rFonts w:ascii="黑体" w:eastAsia="黑体" w:hAnsi="黑体" w:hint="eastAsia"/>
          <w:bCs/>
          <w:color w:val="auto"/>
          <w:sz w:val="28"/>
          <w:szCs w:val="24"/>
        </w:rPr>
        <w:t>一般规定</w:t>
      </w:r>
      <w:bookmarkEnd w:id="23"/>
      <w:bookmarkEnd w:id="24"/>
      <w:bookmarkEnd w:id="25"/>
    </w:p>
    <w:p w14:paraId="3B363AE5" w14:textId="77777777" w:rsidR="00011D5C" w:rsidRDefault="00000000">
      <w:pPr>
        <w:spacing w:line="360" w:lineRule="auto"/>
        <w:rPr>
          <w:rFonts w:ascii="宋体" w:hAnsi="宋体" w:hint="eastAsia"/>
          <w:color w:val="auto"/>
          <w:sz w:val="24"/>
        </w:rPr>
      </w:pPr>
      <w:r>
        <w:rPr>
          <w:b/>
          <w:bCs/>
          <w:color w:val="auto"/>
          <w:sz w:val="24"/>
        </w:rPr>
        <w:t>4.</w:t>
      </w:r>
      <w:r>
        <w:rPr>
          <w:rFonts w:hint="eastAsia"/>
          <w:b/>
          <w:bCs/>
          <w:color w:val="auto"/>
          <w:sz w:val="24"/>
        </w:rPr>
        <w:t xml:space="preserve"> </w:t>
      </w:r>
      <w:r>
        <w:rPr>
          <w:b/>
          <w:bCs/>
          <w:color w:val="auto"/>
          <w:sz w:val="24"/>
        </w:rPr>
        <w:t>1.</w:t>
      </w:r>
      <w:r>
        <w:rPr>
          <w:rFonts w:hint="eastAsia"/>
          <w:b/>
          <w:bCs/>
          <w:color w:val="auto"/>
          <w:sz w:val="24"/>
        </w:rPr>
        <w:t xml:space="preserve"> </w:t>
      </w:r>
      <w:r>
        <w:rPr>
          <w:b/>
          <w:bCs/>
          <w:color w:val="auto"/>
          <w:sz w:val="24"/>
        </w:rPr>
        <w:t>1</w:t>
      </w:r>
      <w:r>
        <w:rPr>
          <w:rFonts w:hint="eastAsia"/>
          <w:b/>
          <w:bCs/>
          <w:color w:val="auto"/>
          <w:sz w:val="24"/>
        </w:rPr>
        <w:t xml:space="preserve">  </w:t>
      </w:r>
      <w:proofErr w:type="gramStart"/>
      <w:r>
        <w:rPr>
          <w:rFonts w:ascii="宋体" w:hAnsi="宋体" w:hint="eastAsia"/>
          <w:color w:val="auto"/>
          <w:sz w:val="24"/>
        </w:rPr>
        <w:t>能耗及碳排放</w:t>
      </w:r>
      <w:proofErr w:type="gramEnd"/>
      <w:r>
        <w:rPr>
          <w:rFonts w:ascii="宋体" w:hAnsi="宋体" w:hint="eastAsia"/>
          <w:color w:val="auto"/>
          <w:sz w:val="24"/>
        </w:rPr>
        <w:t>计算应包括商场建筑内实际消耗的各种</w:t>
      </w:r>
      <w:proofErr w:type="gramStart"/>
      <w:r>
        <w:rPr>
          <w:rFonts w:ascii="宋体" w:hAnsi="宋体" w:hint="eastAsia"/>
          <w:color w:val="auto"/>
          <w:sz w:val="24"/>
        </w:rPr>
        <w:t>能源及碳排放</w:t>
      </w:r>
      <w:proofErr w:type="gramEnd"/>
      <w:r>
        <w:rPr>
          <w:rFonts w:ascii="宋体" w:hAnsi="宋体" w:hint="eastAsia"/>
          <w:color w:val="auto"/>
          <w:sz w:val="24"/>
        </w:rPr>
        <w:t>，以及用地范围内建筑外景观、泛光照明、广告等服务于商场建筑的设施用能及碳排放。</w:t>
      </w:r>
    </w:p>
    <w:p w14:paraId="02FB8EAA" w14:textId="13E5CFAF" w:rsidR="00011D5C" w:rsidRDefault="00000000">
      <w:pPr>
        <w:spacing w:line="360" w:lineRule="auto"/>
        <w:rPr>
          <w:rFonts w:ascii="宋体" w:hAnsi="宋体" w:hint="eastAsia"/>
          <w:color w:val="auto"/>
          <w:sz w:val="24"/>
        </w:rPr>
      </w:pPr>
      <w:r>
        <w:rPr>
          <w:b/>
          <w:bCs/>
          <w:color w:val="auto"/>
          <w:sz w:val="24"/>
        </w:rPr>
        <w:t>4.</w:t>
      </w:r>
      <w:r>
        <w:rPr>
          <w:rFonts w:hint="eastAsia"/>
          <w:b/>
          <w:bCs/>
          <w:color w:val="auto"/>
          <w:sz w:val="24"/>
        </w:rPr>
        <w:t xml:space="preserve"> </w:t>
      </w:r>
      <w:r>
        <w:rPr>
          <w:b/>
          <w:bCs/>
          <w:color w:val="auto"/>
          <w:sz w:val="24"/>
        </w:rPr>
        <w:t>1.</w:t>
      </w:r>
      <w:r>
        <w:rPr>
          <w:rFonts w:hint="eastAsia"/>
          <w:b/>
          <w:bCs/>
          <w:color w:val="auto"/>
          <w:sz w:val="24"/>
        </w:rPr>
        <w:t xml:space="preserve"> </w:t>
      </w:r>
      <w:r>
        <w:rPr>
          <w:b/>
          <w:bCs/>
          <w:color w:val="auto"/>
          <w:sz w:val="24"/>
        </w:rPr>
        <w:t>2</w:t>
      </w:r>
      <w:r>
        <w:rPr>
          <w:rFonts w:hint="eastAsia"/>
          <w:b/>
          <w:bCs/>
          <w:color w:val="auto"/>
          <w:sz w:val="24"/>
        </w:rPr>
        <w:t xml:space="preserve">   </w:t>
      </w:r>
      <w:proofErr w:type="gramStart"/>
      <w:r>
        <w:rPr>
          <w:rFonts w:ascii="宋体" w:hAnsi="宋体" w:hint="eastAsia"/>
          <w:color w:val="auto"/>
          <w:sz w:val="24"/>
        </w:rPr>
        <w:t>能耗及碳排放</w:t>
      </w:r>
      <w:proofErr w:type="gramEnd"/>
      <w:r>
        <w:rPr>
          <w:rFonts w:ascii="宋体" w:hAnsi="宋体" w:hint="eastAsia"/>
          <w:color w:val="auto"/>
          <w:sz w:val="24"/>
        </w:rPr>
        <w:t>计算应以一自然年为周期进行。</w:t>
      </w:r>
    </w:p>
    <w:p w14:paraId="50DF3808" w14:textId="77777777" w:rsidR="00011D5C" w:rsidRDefault="00000000">
      <w:pPr>
        <w:spacing w:line="360" w:lineRule="auto"/>
        <w:rPr>
          <w:rFonts w:ascii="宋体" w:hAnsi="宋体" w:hint="eastAsia"/>
          <w:color w:val="auto"/>
          <w:szCs w:val="18"/>
        </w:rPr>
      </w:pPr>
      <w:r>
        <w:rPr>
          <w:rFonts w:ascii="宋体" w:hAnsi="宋体" w:hint="eastAsia"/>
          <w:color w:val="auto"/>
          <w:szCs w:val="18"/>
        </w:rPr>
        <w:t>【条文说明】</w:t>
      </w:r>
    </w:p>
    <w:p w14:paraId="7011A2EB" w14:textId="77777777" w:rsidR="00011D5C" w:rsidRDefault="00000000">
      <w:pPr>
        <w:spacing w:line="360" w:lineRule="auto"/>
        <w:ind w:firstLine="420"/>
        <w:rPr>
          <w:rFonts w:ascii="宋体" w:hAnsi="宋体" w:hint="eastAsia"/>
          <w:color w:val="auto"/>
          <w:szCs w:val="18"/>
        </w:rPr>
      </w:pPr>
      <w:r>
        <w:rPr>
          <w:rFonts w:ascii="宋体" w:hAnsi="宋体" w:hint="eastAsia"/>
          <w:color w:val="auto"/>
          <w:szCs w:val="18"/>
        </w:rPr>
        <w:t>对于新开业的商场建筑项目，其投入运营时间可能处于一年中的各个时期，若要以一个完整自然年作为计算周期时间需延长，在计算能耗与排放时也可按照一周期年进行计算。</w:t>
      </w:r>
    </w:p>
    <w:p w14:paraId="2578F546" w14:textId="77777777" w:rsidR="00011D5C" w:rsidRDefault="00000000">
      <w:pPr>
        <w:spacing w:line="360" w:lineRule="auto"/>
        <w:rPr>
          <w:rFonts w:ascii="宋体" w:hAnsi="宋体" w:hint="eastAsia"/>
          <w:color w:val="auto"/>
          <w:sz w:val="24"/>
        </w:rPr>
      </w:pPr>
      <w:r>
        <w:rPr>
          <w:b/>
          <w:bCs/>
          <w:color w:val="auto"/>
          <w:sz w:val="24"/>
        </w:rPr>
        <w:t>4.</w:t>
      </w:r>
      <w:r>
        <w:rPr>
          <w:rFonts w:hint="eastAsia"/>
          <w:b/>
          <w:bCs/>
          <w:color w:val="auto"/>
          <w:sz w:val="24"/>
        </w:rPr>
        <w:t xml:space="preserve"> </w:t>
      </w:r>
      <w:r>
        <w:rPr>
          <w:b/>
          <w:bCs/>
          <w:color w:val="auto"/>
          <w:sz w:val="24"/>
        </w:rPr>
        <w:t>1.</w:t>
      </w:r>
      <w:r>
        <w:rPr>
          <w:rFonts w:hint="eastAsia"/>
          <w:b/>
          <w:bCs/>
          <w:color w:val="auto"/>
          <w:sz w:val="24"/>
        </w:rPr>
        <w:t xml:space="preserve"> </w:t>
      </w:r>
      <w:r>
        <w:rPr>
          <w:b/>
          <w:bCs/>
          <w:color w:val="auto"/>
          <w:sz w:val="24"/>
        </w:rPr>
        <w:t>3</w:t>
      </w:r>
      <w:r>
        <w:rPr>
          <w:rFonts w:hint="eastAsia"/>
          <w:b/>
          <w:bCs/>
          <w:color w:val="auto"/>
          <w:sz w:val="24"/>
        </w:rPr>
        <w:t xml:space="preserve">  </w:t>
      </w:r>
      <w:r>
        <w:rPr>
          <w:rFonts w:ascii="宋体" w:hAnsi="宋体" w:hint="eastAsia"/>
          <w:color w:val="auto"/>
          <w:sz w:val="24"/>
        </w:rPr>
        <w:t>运行</w:t>
      </w:r>
      <w:proofErr w:type="gramStart"/>
      <w:r>
        <w:rPr>
          <w:rFonts w:ascii="宋体" w:hAnsi="宋体" w:hint="eastAsia"/>
          <w:color w:val="auto"/>
          <w:sz w:val="24"/>
        </w:rPr>
        <w:t>能耗及碳排放</w:t>
      </w:r>
      <w:proofErr w:type="gramEnd"/>
      <w:r>
        <w:rPr>
          <w:rFonts w:ascii="宋体" w:hAnsi="宋体" w:hint="eastAsia"/>
          <w:color w:val="auto"/>
          <w:sz w:val="24"/>
        </w:rPr>
        <w:t>计算除商场建筑运行年度</w:t>
      </w:r>
      <w:proofErr w:type="gramStart"/>
      <w:r>
        <w:rPr>
          <w:rFonts w:ascii="宋体" w:hAnsi="宋体" w:hint="eastAsia"/>
          <w:color w:val="auto"/>
          <w:sz w:val="24"/>
        </w:rPr>
        <w:t>能耗及碳排放</w:t>
      </w:r>
      <w:proofErr w:type="gramEnd"/>
      <w:r>
        <w:rPr>
          <w:rFonts w:ascii="宋体" w:hAnsi="宋体" w:hint="eastAsia"/>
          <w:color w:val="auto"/>
          <w:sz w:val="24"/>
        </w:rPr>
        <w:t>计算外，还应包括商场建筑在设计阶段对</w:t>
      </w:r>
      <w:proofErr w:type="gramStart"/>
      <w:r>
        <w:rPr>
          <w:rFonts w:ascii="宋体" w:hAnsi="宋体" w:hint="eastAsia"/>
          <w:color w:val="auto"/>
          <w:sz w:val="24"/>
        </w:rPr>
        <w:t>能耗及碳排放量</w:t>
      </w:r>
      <w:proofErr w:type="gramEnd"/>
      <w:r>
        <w:rPr>
          <w:rFonts w:ascii="宋体" w:hAnsi="宋体" w:hint="eastAsia"/>
          <w:color w:val="auto"/>
          <w:sz w:val="24"/>
        </w:rPr>
        <w:t>的计算，和在对商场建筑正常运营次年度的</w:t>
      </w:r>
      <w:proofErr w:type="gramStart"/>
      <w:r>
        <w:rPr>
          <w:rFonts w:ascii="宋体" w:hAnsi="宋体" w:hint="eastAsia"/>
          <w:color w:val="auto"/>
          <w:sz w:val="24"/>
        </w:rPr>
        <w:t>能耗及碳排放</w:t>
      </w:r>
      <w:proofErr w:type="gramEnd"/>
      <w:r>
        <w:rPr>
          <w:rFonts w:ascii="宋体" w:hAnsi="宋体" w:hint="eastAsia"/>
          <w:color w:val="auto"/>
          <w:sz w:val="24"/>
        </w:rPr>
        <w:t>的测算。</w:t>
      </w:r>
    </w:p>
    <w:p w14:paraId="5B2CF319" w14:textId="77777777" w:rsidR="00011D5C" w:rsidRDefault="00000000">
      <w:pPr>
        <w:spacing w:after="240" w:line="360" w:lineRule="auto"/>
        <w:ind w:firstLine="560"/>
        <w:jc w:val="center"/>
        <w:outlineLvl w:val="1"/>
        <w:rPr>
          <w:rFonts w:ascii="黑体" w:eastAsia="黑体" w:hAnsi="黑体" w:hint="eastAsia"/>
          <w:bCs/>
          <w:color w:val="auto"/>
          <w:sz w:val="28"/>
          <w:szCs w:val="24"/>
        </w:rPr>
      </w:pPr>
      <w:bookmarkStart w:id="26" w:name="_Toc162010716"/>
      <w:bookmarkStart w:id="27" w:name="_Toc185241374"/>
      <w:bookmarkStart w:id="28" w:name="_Toc185241457"/>
      <w:r>
        <w:rPr>
          <w:rFonts w:eastAsia="黑体"/>
          <w:bCs/>
          <w:color w:val="auto"/>
          <w:sz w:val="28"/>
          <w:szCs w:val="24"/>
        </w:rPr>
        <w:t>4.2</w:t>
      </w:r>
      <w:r>
        <w:rPr>
          <w:rFonts w:ascii="黑体" w:eastAsia="黑体" w:hAnsi="黑体" w:hint="eastAsia"/>
          <w:bCs/>
          <w:color w:val="auto"/>
          <w:sz w:val="28"/>
          <w:szCs w:val="24"/>
        </w:rPr>
        <w:t xml:space="preserve"> 计算边界</w:t>
      </w:r>
      <w:bookmarkEnd w:id="26"/>
      <w:bookmarkEnd w:id="27"/>
      <w:bookmarkEnd w:id="28"/>
    </w:p>
    <w:p w14:paraId="7A6207ED" w14:textId="77777777" w:rsidR="00011D5C" w:rsidRDefault="00000000">
      <w:pPr>
        <w:spacing w:line="360" w:lineRule="auto"/>
        <w:rPr>
          <w:rFonts w:ascii="宋体" w:hAnsi="宋体" w:hint="eastAsia"/>
          <w:color w:val="auto"/>
          <w:sz w:val="24"/>
        </w:rPr>
      </w:pPr>
      <w:r>
        <w:rPr>
          <w:b/>
          <w:bCs/>
          <w:color w:val="auto"/>
          <w:sz w:val="24"/>
        </w:rPr>
        <w:t>4.</w:t>
      </w:r>
      <w:r>
        <w:rPr>
          <w:rFonts w:hint="eastAsia"/>
          <w:b/>
          <w:bCs/>
          <w:color w:val="auto"/>
          <w:sz w:val="24"/>
        </w:rPr>
        <w:t xml:space="preserve"> </w:t>
      </w:r>
      <w:r>
        <w:rPr>
          <w:b/>
          <w:bCs/>
          <w:color w:val="auto"/>
          <w:sz w:val="24"/>
        </w:rPr>
        <w:t>2.</w:t>
      </w:r>
      <w:r>
        <w:rPr>
          <w:rFonts w:hint="eastAsia"/>
          <w:b/>
          <w:bCs/>
          <w:color w:val="auto"/>
          <w:sz w:val="24"/>
        </w:rPr>
        <w:t xml:space="preserve"> </w:t>
      </w:r>
      <w:r>
        <w:rPr>
          <w:b/>
          <w:bCs/>
          <w:color w:val="auto"/>
          <w:sz w:val="24"/>
        </w:rPr>
        <w:t>1</w:t>
      </w:r>
      <w:r>
        <w:rPr>
          <w:rFonts w:hint="eastAsia"/>
          <w:b/>
          <w:bCs/>
          <w:color w:val="auto"/>
          <w:sz w:val="24"/>
        </w:rPr>
        <w:t xml:space="preserve">  </w:t>
      </w:r>
      <w:proofErr w:type="gramStart"/>
      <w:r>
        <w:rPr>
          <w:rFonts w:ascii="宋体" w:hAnsi="宋体" w:hint="eastAsia"/>
          <w:color w:val="auto"/>
          <w:sz w:val="24"/>
        </w:rPr>
        <w:t>能耗及碳排放</w:t>
      </w:r>
      <w:proofErr w:type="gramEnd"/>
      <w:r>
        <w:rPr>
          <w:rFonts w:ascii="宋体" w:hAnsi="宋体" w:hint="eastAsia"/>
          <w:color w:val="auto"/>
          <w:sz w:val="24"/>
        </w:rPr>
        <w:t>的计算边界应为商业建筑面积对应的</w:t>
      </w:r>
      <w:proofErr w:type="gramStart"/>
      <w:r>
        <w:rPr>
          <w:rFonts w:ascii="宋体" w:hAnsi="宋体" w:hint="eastAsia"/>
          <w:color w:val="auto"/>
          <w:sz w:val="24"/>
        </w:rPr>
        <w:t>能耗及碳排放</w:t>
      </w:r>
      <w:proofErr w:type="gramEnd"/>
      <w:r>
        <w:rPr>
          <w:rFonts w:ascii="宋体" w:hAnsi="宋体" w:hint="eastAsia"/>
          <w:color w:val="auto"/>
          <w:sz w:val="24"/>
        </w:rPr>
        <w:t>。</w:t>
      </w:r>
    </w:p>
    <w:p w14:paraId="47E2F700" w14:textId="77777777" w:rsidR="00011D5C" w:rsidRDefault="00000000">
      <w:pPr>
        <w:spacing w:line="360" w:lineRule="auto"/>
        <w:rPr>
          <w:rFonts w:ascii="宋体" w:hAnsi="宋体" w:hint="eastAsia"/>
          <w:color w:val="auto"/>
          <w:szCs w:val="18"/>
        </w:rPr>
      </w:pPr>
      <w:r>
        <w:rPr>
          <w:rFonts w:ascii="宋体" w:hAnsi="宋体" w:hint="eastAsia"/>
          <w:color w:val="auto"/>
          <w:szCs w:val="18"/>
        </w:rPr>
        <w:t>【条文说明】</w:t>
      </w:r>
    </w:p>
    <w:p w14:paraId="0001C547" w14:textId="77777777" w:rsidR="00011D5C" w:rsidRDefault="00000000">
      <w:pPr>
        <w:spacing w:line="360" w:lineRule="auto"/>
        <w:ind w:firstLine="420"/>
        <w:rPr>
          <w:rFonts w:ascii="宋体" w:hAnsi="宋体" w:hint="eastAsia"/>
          <w:color w:val="auto"/>
          <w:szCs w:val="18"/>
        </w:rPr>
      </w:pPr>
      <w:r>
        <w:rPr>
          <w:rFonts w:ascii="宋体" w:hAnsi="宋体" w:hint="eastAsia"/>
          <w:color w:val="auto"/>
          <w:szCs w:val="18"/>
        </w:rPr>
        <w:t>商场运营过程中，</w:t>
      </w:r>
      <w:proofErr w:type="gramStart"/>
      <w:r>
        <w:rPr>
          <w:rFonts w:ascii="宋体" w:hAnsi="宋体" w:hint="eastAsia"/>
          <w:color w:val="auto"/>
          <w:szCs w:val="18"/>
        </w:rPr>
        <w:t>能耗及碳排放</w:t>
      </w:r>
      <w:proofErr w:type="gramEnd"/>
      <w:r>
        <w:rPr>
          <w:rFonts w:ascii="宋体" w:hAnsi="宋体" w:hint="eastAsia"/>
          <w:color w:val="auto"/>
          <w:szCs w:val="18"/>
        </w:rPr>
        <w:t>计算既包括服务商场经营的所有</w:t>
      </w:r>
      <w:proofErr w:type="gramStart"/>
      <w:r>
        <w:rPr>
          <w:rFonts w:ascii="宋体" w:hAnsi="宋体" w:hint="eastAsia"/>
          <w:color w:val="auto"/>
          <w:szCs w:val="18"/>
        </w:rPr>
        <w:t>能耗及碳排放</w:t>
      </w:r>
      <w:proofErr w:type="gramEnd"/>
      <w:r>
        <w:rPr>
          <w:rFonts w:ascii="宋体" w:hAnsi="宋体" w:hint="eastAsia"/>
          <w:color w:val="auto"/>
          <w:szCs w:val="18"/>
        </w:rPr>
        <w:t>，还包括服务于商场经营的后</w:t>
      </w:r>
      <w:proofErr w:type="gramStart"/>
      <w:r>
        <w:rPr>
          <w:rFonts w:ascii="宋体" w:hAnsi="宋体" w:hint="eastAsia"/>
          <w:color w:val="auto"/>
          <w:szCs w:val="18"/>
        </w:rPr>
        <w:t>区空间</w:t>
      </w:r>
      <w:proofErr w:type="gramEnd"/>
      <w:r>
        <w:rPr>
          <w:rFonts w:ascii="宋体" w:hAnsi="宋体" w:hint="eastAsia"/>
          <w:color w:val="auto"/>
          <w:szCs w:val="18"/>
        </w:rPr>
        <w:t>及机房等。同时，本标准在统计</w:t>
      </w:r>
      <w:proofErr w:type="gramStart"/>
      <w:r>
        <w:rPr>
          <w:rFonts w:ascii="宋体" w:hAnsi="宋体" w:hint="eastAsia"/>
          <w:color w:val="auto"/>
          <w:szCs w:val="18"/>
        </w:rPr>
        <w:t>能耗及碳排放</w:t>
      </w:r>
      <w:proofErr w:type="gramEnd"/>
      <w:r>
        <w:rPr>
          <w:rFonts w:ascii="宋体" w:hAnsi="宋体" w:hint="eastAsia"/>
          <w:color w:val="auto"/>
          <w:szCs w:val="18"/>
        </w:rPr>
        <w:t>指标时，采用单位商业建筑面积指标，计算公式详见</w:t>
      </w:r>
      <w:r>
        <w:rPr>
          <w:color w:val="auto"/>
          <w:szCs w:val="18"/>
        </w:rPr>
        <w:t>4.3</w:t>
      </w:r>
      <w:r>
        <w:rPr>
          <w:rFonts w:ascii="宋体" w:hAnsi="宋体" w:hint="eastAsia"/>
          <w:color w:val="auto"/>
          <w:szCs w:val="18"/>
        </w:rPr>
        <w:t>章节。</w:t>
      </w:r>
    </w:p>
    <w:p w14:paraId="5EF9F348" w14:textId="725D28D0" w:rsidR="00011D5C" w:rsidRDefault="00000000">
      <w:pPr>
        <w:spacing w:line="360" w:lineRule="auto"/>
        <w:rPr>
          <w:rFonts w:ascii="宋体" w:hAnsi="宋体" w:hint="eastAsia"/>
          <w:color w:val="auto"/>
          <w:sz w:val="24"/>
        </w:rPr>
      </w:pPr>
      <w:bookmarkStart w:id="29" w:name="_Hlk149047832"/>
      <w:r>
        <w:rPr>
          <w:b/>
          <w:bCs/>
          <w:color w:val="auto"/>
          <w:sz w:val="24"/>
        </w:rPr>
        <w:t>4</w:t>
      </w:r>
      <w:r>
        <w:rPr>
          <w:rFonts w:hint="eastAsia"/>
          <w:b/>
          <w:bCs/>
          <w:color w:val="auto"/>
          <w:sz w:val="24"/>
        </w:rPr>
        <w:t xml:space="preserve">. </w:t>
      </w:r>
      <w:r>
        <w:rPr>
          <w:b/>
          <w:bCs/>
          <w:color w:val="auto"/>
          <w:sz w:val="24"/>
        </w:rPr>
        <w:t>2</w:t>
      </w:r>
      <w:r>
        <w:rPr>
          <w:rFonts w:hint="eastAsia"/>
          <w:b/>
          <w:bCs/>
          <w:color w:val="auto"/>
          <w:sz w:val="24"/>
        </w:rPr>
        <w:t xml:space="preserve">. </w:t>
      </w:r>
      <w:r>
        <w:rPr>
          <w:b/>
          <w:bCs/>
          <w:color w:val="auto"/>
          <w:sz w:val="24"/>
        </w:rPr>
        <w:t>2</w:t>
      </w:r>
      <w:r>
        <w:rPr>
          <w:rFonts w:hint="eastAsia"/>
          <w:b/>
          <w:bCs/>
          <w:color w:val="auto"/>
          <w:sz w:val="24"/>
        </w:rPr>
        <w:t xml:space="preserve">  </w:t>
      </w:r>
      <w:r>
        <w:rPr>
          <w:rFonts w:ascii="宋体" w:hAnsi="宋体" w:hint="eastAsia"/>
          <w:color w:val="auto"/>
          <w:sz w:val="24"/>
        </w:rPr>
        <w:t>根据商场建筑运营特点，</w:t>
      </w:r>
      <w:proofErr w:type="gramStart"/>
      <w:r>
        <w:rPr>
          <w:rFonts w:ascii="宋体" w:hAnsi="宋体" w:hint="eastAsia"/>
          <w:color w:val="auto"/>
          <w:sz w:val="24"/>
        </w:rPr>
        <w:t>能耗及碳排放</w:t>
      </w:r>
      <w:proofErr w:type="gramEnd"/>
      <w:r>
        <w:rPr>
          <w:rFonts w:ascii="宋体" w:hAnsi="宋体" w:hint="eastAsia"/>
          <w:color w:val="auto"/>
          <w:sz w:val="24"/>
        </w:rPr>
        <w:t>指标应按管理边界分为公区管理边界、</w:t>
      </w:r>
      <w:proofErr w:type="gramStart"/>
      <w:r>
        <w:rPr>
          <w:rFonts w:ascii="宋体" w:hAnsi="宋体" w:hint="eastAsia"/>
          <w:color w:val="auto"/>
          <w:sz w:val="24"/>
        </w:rPr>
        <w:t>租区管理</w:t>
      </w:r>
      <w:proofErr w:type="gramEnd"/>
      <w:r>
        <w:rPr>
          <w:rFonts w:ascii="宋体" w:hAnsi="宋体" w:hint="eastAsia"/>
          <w:color w:val="auto"/>
          <w:sz w:val="24"/>
        </w:rPr>
        <w:t>边界和停车库管理边界。</w:t>
      </w:r>
    </w:p>
    <w:p w14:paraId="024982D5" w14:textId="77777777" w:rsidR="00011D5C" w:rsidRDefault="00000000">
      <w:pPr>
        <w:spacing w:line="360" w:lineRule="auto"/>
        <w:rPr>
          <w:rFonts w:ascii="宋体" w:hAnsi="宋体" w:hint="eastAsia"/>
          <w:color w:val="auto"/>
          <w:szCs w:val="18"/>
        </w:rPr>
      </w:pPr>
      <w:r>
        <w:rPr>
          <w:rFonts w:ascii="宋体" w:hAnsi="宋体" w:hint="eastAsia"/>
          <w:color w:val="auto"/>
          <w:szCs w:val="18"/>
        </w:rPr>
        <w:t>【条文说明】</w:t>
      </w:r>
    </w:p>
    <w:p w14:paraId="592CE30B" w14:textId="77777777" w:rsidR="00011D5C" w:rsidRDefault="00000000">
      <w:pPr>
        <w:spacing w:line="360" w:lineRule="auto"/>
        <w:ind w:firstLine="420"/>
        <w:rPr>
          <w:rFonts w:ascii="宋体" w:hAnsi="宋体" w:hint="eastAsia"/>
          <w:color w:val="auto"/>
          <w:szCs w:val="18"/>
        </w:rPr>
      </w:pPr>
      <w:r>
        <w:rPr>
          <w:rFonts w:ascii="宋体" w:hAnsi="宋体" w:hint="eastAsia"/>
          <w:color w:val="auto"/>
          <w:szCs w:val="18"/>
        </w:rPr>
        <w:t>商场运营过程中，运营管理单位管理范围内的碳排放源。按商场经营特点，可再分为三类：</w:t>
      </w:r>
    </w:p>
    <w:p w14:paraId="2A0F09A5" w14:textId="77777777" w:rsidR="00011D5C" w:rsidRDefault="00000000">
      <w:pPr>
        <w:spacing w:line="360" w:lineRule="auto"/>
        <w:ind w:firstLine="420"/>
        <w:rPr>
          <w:rFonts w:ascii="宋体" w:hAnsi="宋体" w:hint="eastAsia"/>
          <w:color w:val="auto"/>
          <w:szCs w:val="18"/>
        </w:rPr>
      </w:pPr>
      <w:r>
        <w:rPr>
          <w:color w:val="auto"/>
          <w:szCs w:val="18"/>
        </w:rPr>
        <w:t>1.</w:t>
      </w:r>
      <w:proofErr w:type="gramStart"/>
      <w:r>
        <w:rPr>
          <w:rFonts w:ascii="宋体" w:hAnsi="宋体" w:hint="eastAsia"/>
          <w:color w:val="auto"/>
          <w:szCs w:val="18"/>
        </w:rPr>
        <w:t>租区管理</w:t>
      </w:r>
      <w:proofErr w:type="gramEnd"/>
      <w:r>
        <w:rPr>
          <w:rFonts w:ascii="宋体" w:hAnsi="宋体" w:hint="eastAsia"/>
          <w:color w:val="auto"/>
          <w:szCs w:val="18"/>
        </w:rPr>
        <w:t>边界，对应商业租赁面积范围，由商场租户为其实现经营为目的的碳排放源，碳排放行为由租户完成，商场运营单位对其无直接约束力；</w:t>
      </w:r>
    </w:p>
    <w:p w14:paraId="1DF1D7F5" w14:textId="77777777" w:rsidR="00011D5C" w:rsidRDefault="00000000">
      <w:pPr>
        <w:spacing w:line="360" w:lineRule="auto"/>
        <w:ind w:firstLine="420"/>
        <w:rPr>
          <w:rFonts w:ascii="宋体" w:hAnsi="宋体" w:hint="eastAsia"/>
          <w:color w:val="auto"/>
          <w:szCs w:val="18"/>
        </w:rPr>
      </w:pPr>
      <w:r>
        <w:rPr>
          <w:color w:val="auto"/>
          <w:szCs w:val="18"/>
        </w:rPr>
        <w:t>2.</w:t>
      </w:r>
      <w:r>
        <w:rPr>
          <w:rFonts w:ascii="宋体" w:hAnsi="宋体" w:hint="eastAsia"/>
          <w:color w:val="auto"/>
          <w:szCs w:val="18"/>
        </w:rPr>
        <w:t>公区管理边界，对应商业公区面积范围，由商场运营单位为其实现商场公区范围管理的碳排放源，即</w:t>
      </w:r>
      <w:proofErr w:type="gramStart"/>
      <w:r>
        <w:rPr>
          <w:rFonts w:ascii="宋体" w:hAnsi="宋体" w:hint="eastAsia"/>
          <w:color w:val="auto"/>
          <w:szCs w:val="18"/>
        </w:rPr>
        <w:t>商场租区管理</w:t>
      </w:r>
      <w:proofErr w:type="gramEnd"/>
      <w:r>
        <w:rPr>
          <w:rFonts w:ascii="宋体" w:hAnsi="宋体" w:hint="eastAsia"/>
          <w:color w:val="auto"/>
          <w:szCs w:val="18"/>
        </w:rPr>
        <w:t>边界除外的部分。碳排放行为由商场运营单位自行完成。</w:t>
      </w:r>
      <w:r>
        <w:rPr>
          <w:rFonts w:ascii="宋体" w:hAnsi="宋体" w:hint="eastAsia"/>
          <w:color w:val="auto"/>
          <w:szCs w:val="18"/>
        </w:rPr>
        <w:lastRenderedPageBreak/>
        <w:t>对于采用中央空调系统的租户，与公区和其他租户共用的空调制冷、供热系统能耗、水系统输配能耗和新风处理能耗纳入公区管理边界。</w:t>
      </w:r>
    </w:p>
    <w:p w14:paraId="61F6A3C0" w14:textId="77777777" w:rsidR="00011D5C" w:rsidRDefault="00000000">
      <w:pPr>
        <w:spacing w:line="360" w:lineRule="auto"/>
        <w:ind w:firstLine="420"/>
        <w:rPr>
          <w:rFonts w:ascii="宋体" w:hAnsi="宋体" w:hint="eastAsia"/>
          <w:color w:val="auto"/>
          <w:szCs w:val="18"/>
        </w:rPr>
      </w:pPr>
      <w:r>
        <w:rPr>
          <w:color w:val="auto"/>
          <w:szCs w:val="18"/>
        </w:rPr>
        <w:t>3.</w:t>
      </w:r>
      <w:r>
        <w:rPr>
          <w:rFonts w:ascii="宋体" w:hAnsi="宋体" w:hint="eastAsia"/>
          <w:color w:val="auto"/>
          <w:szCs w:val="18"/>
        </w:rPr>
        <w:t>停车库管理边</w:t>
      </w:r>
      <w:r>
        <w:rPr>
          <w:rFonts w:ascii="宋体" w:hAnsi="宋体" w:hint="eastAsia"/>
          <w:color w:val="auto"/>
        </w:rPr>
        <w:t>界，对应停车库面积范围，服务于商业所有停车库的碳排放源，不包括车库内</w:t>
      </w:r>
      <w:proofErr w:type="gramStart"/>
      <w:r>
        <w:rPr>
          <w:rFonts w:ascii="宋体" w:hAnsi="宋体" w:hint="eastAsia"/>
          <w:color w:val="auto"/>
        </w:rPr>
        <w:t>充电桩用能及</w:t>
      </w:r>
      <w:proofErr w:type="gramEnd"/>
      <w:r>
        <w:rPr>
          <w:rFonts w:ascii="宋体" w:hAnsi="宋体" w:hint="eastAsia"/>
          <w:color w:val="auto"/>
        </w:rPr>
        <w:t>碳排放。</w:t>
      </w:r>
      <w:bookmarkEnd w:id="29"/>
    </w:p>
    <w:p w14:paraId="45D34547" w14:textId="77777777" w:rsidR="00011D5C" w:rsidRDefault="00000000">
      <w:pPr>
        <w:spacing w:line="360" w:lineRule="auto"/>
        <w:rPr>
          <w:b/>
          <w:bCs/>
          <w:color w:val="auto"/>
          <w:sz w:val="22"/>
        </w:rPr>
      </w:pPr>
      <w:r>
        <w:rPr>
          <w:b/>
          <w:bCs/>
          <w:color w:val="auto"/>
          <w:sz w:val="24"/>
        </w:rPr>
        <w:t>4.</w:t>
      </w:r>
      <w:r>
        <w:rPr>
          <w:rFonts w:hint="eastAsia"/>
          <w:b/>
          <w:bCs/>
          <w:color w:val="auto"/>
          <w:sz w:val="24"/>
        </w:rPr>
        <w:t xml:space="preserve"> </w:t>
      </w:r>
      <w:r>
        <w:rPr>
          <w:b/>
          <w:bCs/>
          <w:color w:val="auto"/>
          <w:sz w:val="24"/>
        </w:rPr>
        <w:t>2.</w:t>
      </w:r>
      <w:r>
        <w:rPr>
          <w:rFonts w:hint="eastAsia"/>
          <w:b/>
          <w:bCs/>
          <w:color w:val="auto"/>
          <w:sz w:val="24"/>
        </w:rPr>
        <w:t xml:space="preserve"> </w:t>
      </w:r>
      <w:r>
        <w:rPr>
          <w:b/>
          <w:bCs/>
          <w:color w:val="auto"/>
          <w:sz w:val="24"/>
        </w:rPr>
        <w:t>3</w:t>
      </w:r>
      <w:r>
        <w:rPr>
          <w:rFonts w:hint="eastAsia"/>
          <w:b/>
          <w:bCs/>
          <w:color w:val="auto"/>
          <w:sz w:val="24"/>
        </w:rPr>
        <w:t xml:space="preserve">  </w:t>
      </w:r>
      <w:proofErr w:type="gramStart"/>
      <w:r>
        <w:rPr>
          <w:rFonts w:ascii="宋体" w:hAnsi="宋体" w:hint="eastAsia"/>
          <w:color w:val="auto"/>
          <w:sz w:val="24"/>
        </w:rPr>
        <w:t>租区管理</w:t>
      </w:r>
      <w:proofErr w:type="gramEnd"/>
      <w:r>
        <w:rPr>
          <w:rFonts w:ascii="宋体" w:hAnsi="宋体" w:hint="eastAsia"/>
          <w:color w:val="auto"/>
          <w:sz w:val="24"/>
        </w:rPr>
        <w:t>边界内的闲置区域，其闲置期间内的</w:t>
      </w:r>
      <w:proofErr w:type="gramStart"/>
      <w:r>
        <w:rPr>
          <w:rFonts w:ascii="宋体" w:hAnsi="宋体" w:hint="eastAsia"/>
          <w:color w:val="auto"/>
          <w:sz w:val="24"/>
        </w:rPr>
        <w:t>租区能耗及碳</w:t>
      </w:r>
      <w:proofErr w:type="gramEnd"/>
      <w:r>
        <w:rPr>
          <w:rFonts w:ascii="宋体" w:hAnsi="宋体" w:hint="eastAsia"/>
          <w:color w:val="auto"/>
          <w:sz w:val="24"/>
        </w:rPr>
        <w:t>排放不应扣减闲置面积。</w:t>
      </w:r>
    </w:p>
    <w:p w14:paraId="551580EB" w14:textId="77777777" w:rsidR="00011D5C" w:rsidRDefault="00000000">
      <w:pPr>
        <w:spacing w:line="360" w:lineRule="auto"/>
        <w:rPr>
          <w:color w:val="auto"/>
          <w:sz w:val="22"/>
        </w:rPr>
      </w:pPr>
      <w:r>
        <w:rPr>
          <w:b/>
          <w:bCs/>
          <w:color w:val="auto"/>
          <w:sz w:val="24"/>
        </w:rPr>
        <w:t>4</w:t>
      </w:r>
      <w:r>
        <w:rPr>
          <w:rFonts w:hint="eastAsia"/>
          <w:b/>
          <w:bCs/>
          <w:color w:val="auto"/>
          <w:sz w:val="24"/>
        </w:rPr>
        <w:t xml:space="preserve">. </w:t>
      </w:r>
      <w:r>
        <w:rPr>
          <w:b/>
          <w:bCs/>
          <w:color w:val="auto"/>
          <w:sz w:val="24"/>
        </w:rPr>
        <w:t>2</w:t>
      </w:r>
      <w:r>
        <w:rPr>
          <w:rFonts w:hint="eastAsia"/>
          <w:b/>
          <w:bCs/>
          <w:color w:val="auto"/>
          <w:sz w:val="24"/>
        </w:rPr>
        <w:t xml:space="preserve">. </w:t>
      </w:r>
      <w:r>
        <w:rPr>
          <w:b/>
          <w:bCs/>
          <w:color w:val="auto"/>
          <w:sz w:val="24"/>
        </w:rPr>
        <w:t>4</w:t>
      </w:r>
      <w:r>
        <w:rPr>
          <w:rFonts w:hint="eastAsia"/>
          <w:b/>
          <w:bCs/>
          <w:color w:val="auto"/>
          <w:sz w:val="24"/>
        </w:rPr>
        <w:t xml:space="preserve">  </w:t>
      </w:r>
      <w:r>
        <w:rPr>
          <w:rFonts w:hint="eastAsia"/>
          <w:color w:val="auto"/>
          <w:sz w:val="24"/>
          <w:szCs w:val="22"/>
        </w:rPr>
        <w:t>管理边界内的局部改造区域，其改造期间内的</w:t>
      </w:r>
      <w:proofErr w:type="gramStart"/>
      <w:r>
        <w:rPr>
          <w:rFonts w:hint="eastAsia"/>
          <w:color w:val="auto"/>
          <w:sz w:val="24"/>
          <w:szCs w:val="22"/>
        </w:rPr>
        <w:t>能耗及碳排放</w:t>
      </w:r>
      <w:proofErr w:type="gramEnd"/>
      <w:r>
        <w:rPr>
          <w:rFonts w:ascii="宋体" w:hAnsi="宋体" w:hint="eastAsia"/>
          <w:color w:val="auto"/>
          <w:sz w:val="24"/>
        </w:rPr>
        <w:t>不应扣减</w:t>
      </w:r>
      <w:r>
        <w:rPr>
          <w:rFonts w:hint="eastAsia"/>
          <w:color w:val="auto"/>
          <w:sz w:val="24"/>
          <w:szCs w:val="22"/>
        </w:rPr>
        <w:t>局部改造面积。</w:t>
      </w:r>
    </w:p>
    <w:p w14:paraId="4E977214" w14:textId="77777777" w:rsidR="00011D5C" w:rsidRDefault="00000000">
      <w:pPr>
        <w:spacing w:line="360" w:lineRule="auto"/>
        <w:rPr>
          <w:rFonts w:ascii="宋体" w:hAnsi="宋体" w:hint="eastAsia"/>
          <w:color w:val="auto"/>
          <w:sz w:val="24"/>
        </w:rPr>
      </w:pPr>
      <w:bookmarkStart w:id="30" w:name="_Hlk148975970"/>
      <w:r>
        <w:rPr>
          <w:b/>
          <w:bCs/>
          <w:color w:val="auto"/>
          <w:sz w:val="24"/>
        </w:rPr>
        <w:t>4</w:t>
      </w:r>
      <w:r>
        <w:rPr>
          <w:rFonts w:hint="eastAsia"/>
          <w:b/>
          <w:bCs/>
          <w:color w:val="auto"/>
          <w:sz w:val="24"/>
        </w:rPr>
        <w:t xml:space="preserve">. 2. 5  </w:t>
      </w:r>
      <w:r>
        <w:rPr>
          <w:rFonts w:ascii="宋体" w:hAnsi="宋体" w:hint="eastAsia"/>
          <w:color w:val="auto"/>
          <w:sz w:val="24"/>
        </w:rPr>
        <w:t>商场建筑运</w:t>
      </w:r>
      <w:bookmarkEnd w:id="30"/>
      <w:r>
        <w:rPr>
          <w:rFonts w:ascii="宋体" w:hAnsi="宋体" w:hint="eastAsia"/>
          <w:color w:val="auto"/>
          <w:sz w:val="24"/>
        </w:rPr>
        <w:t>行阶段碳排放计算范围应包括商场建筑能源消耗产生的碳排放量。</w:t>
      </w:r>
    </w:p>
    <w:p w14:paraId="5B96FA6E" w14:textId="77777777" w:rsidR="00011D5C" w:rsidRDefault="00000000">
      <w:pPr>
        <w:tabs>
          <w:tab w:val="left" w:pos="19"/>
        </w:tabs>
        <w:spacing w:line="360" w:lineRule="auto"/>
        <w:rPr>
          <w:rFonts w:ascii="宋体" w:hAnsi="宋体" w:hint="eastAsia"/>
          <w:color w:val="auto"/>
          <w:sz w:val="24"/>
        </w:rPr>
      </w:pPr>
      <w:r>
        <w:rPr>
          <w:b/>
          <w:bCs/>
          <w:color w:val="auto"/>
          <w:sz w:val="24"/>
        </w:rPr>
        <w:t>4</w:t>
      </w:r>
      <w:r>
        <w:rPr>
          <w:rFonts w:hint="eastAsia"/>
          <w:b/>
          <w:bCs/>
          <w:color w:val="auto"/>
          <w:sz w:val="24"/>
        </w:rPr>
        <w:t>.  2.</w:t>
      </w:r>
      <w:bookmarkStart w:id="31" w:name="_Hlk162001274"/>
      <w:r>
        <w:rPr>
          <w:rFonts w:hint="eastAsia"/>
          <w:b/>
          <w:bCs/>
          <w:color w:val="auto"/>
          <w:sz w:val="24"/>
        </w:rPr>
        <w:t xml:space="preserve">  6   </w:t>
      </w:r>
      <w:r>
        <w:rPr>
          <w:rFonts w:ascii="宋体" w:hAnsi="宋体" w:hint="eastAsia"/>
          <w:color w:val="auto"/>
          <w:sz w:val="24"/>
          <w:szCs w:val="24"/>
        </w:rPr>
        <w:t>光伏发电</w:t>
      </w:r>
      <w:r>
        <w:rPr>
          <w:rFonts w:ascii="宋体" w:hAnsi="宋体" w:hint="eastAsia"/>
          <w:color w:val="auto"/>
          <w:sz w:val="24"/>
        </w:rPr>
        <w:t>系统</w:t>
      </w:r>
      <w:bookmarkEnd w:id="31"/>
      <w:r>
        <w:rPr>
          <w:rFonts w:ascii="宋体" w:hAnsi="宋体" w:hint="eastAsia"/>
          <w:color w:val="auto"/>
          <w:sz w:val="24"/>
        </w:rPr>
        <w:t>发电减少的电力消耗不应计入能耗指标，应计入碳排放指标。</w:t>
      </w:r>
    </w:p>
    <w:p w14:paraId="168441C5" w14:textId="77777777" w:rsidR="00011D5C" w:rsidRDefault="00000000">
      <w:pPr>
        <w:tabs>
          <w:tab w:val="left" w:pos="19"/>
        </w:tabs>
        <w:spacing w:line="360" w:lineRule="auto"/>
        <w:rPr>
          <w:color w:val="auto"/>
        </w:rPr>
      </w:pPr>
      <w:r>
        <w:rPr>
          <w:rFonts w:hint="eastAsia"/>
          <w:color w:val="auto"/>
        </w:rPr>
        <w:t>【条文说明】</w:t>
      </w:r>
    </w:p>
    <w:p w14:paraId="59F6A6DA" w14:textId="77777777" w:rsidR="00011D5C" w:rsidRDefault="00000000">
      <w:pPr>
        <w:tabs>
          <w:tab w:val="left" w:pos="19"/>
        </w:tabs>
        <w:spacing w:line="360" w:lineRule="auto"/>
        <w:ind w:firstLineChars="200" w:firstLine="420"/>
        <w:rPr>
          <w:color w:val="auto"/>
          <w:sz w:val="22"/>
        </w:rPr>
      </w:pPr>
      <w:r>
        <w:rPr>
          <w:rFonts w:hint="eastAsia"/>
          <w:color w:val="auto"/>
        </w:rPr>
        <w:t>光伏发电系统产生的发电量直接被建筑消耗掉，在计算商场建筑能耗时应计算其实际所消耗的总用电量，因此光伏发电系统发电量应重新计入总用电量中；同时，为体现光伏发电系统</w:t>
      </w:r>
      <w:proofErr w:type="gramStart"/>
      <w:r>
        <w:rPr>
          <w:rFonts w:hint="eastAsia"/>
          <w:color w:val="auto"/>
        </w:rPr>
        <w:t>减碳效益</w:t>
      </w:r>
      <w:proofErr w:type="gramEnd"/>
      <w:r>
        <w:rPr>
          <w:rFonts w:hint="eastAsia"/>
          <w:color w:val="auto"/>
        </w:rPr>
        <w:t>及鼓励光伏应用，将光伏发电</w:t>
      </w:r>
      <w:proofErr w:type="gramStart"/>
      <w:r>
        <w:rPr>
          <w:rFonts w:hint="eastAsia"/>
          <w:color w:val="auto"/>
        </w:rPr>
        <w:t>系统计入碳</w:t>
      </w:r>
      <w:proofErr w:type="gramEnd"/>
      <w:r>
        <w:rPr>
          <w:rFonts w:hint="eastAsia"/>
          <w:color w:val="auto"/>
        </w:rPr>
        <w:t>排放指标，光伏发电减少的电力消耗碳排放作为建筑</w:t>
      </w:r>
      <w:proofErr w:type="gramStart"/>
      <w:r>
        <w:rPr>
          <w:rFonts w:hint="eastAsia"/>
          <w:color w:val="auto"/>
        </w:rPr>
        <w:t>的减碳效益</w:t>
      </w:r>
      <w:proofErr w:type="gramEnd"/>
      <w:r>
        <w:rPr>
          <w:rFonts w:hint="eastAsia"/>
          <w:color w:val="auto"/>
        </w:rPr>
        <w:t>。</w:t>
      </w:r>
    </w:p>
    <w:p w14:paraId="3159F13C" w14:textId="77777777" w:rsidR="00011D5C" w:rsidRDefault="00000000">
      <w:pPr>
        <w:spacing w:line="360" w:lineRule="auto"/>
        <w:rPr>
          <w:rFonts w:ascii="宋体" w:hAnsi="宋体" w:hint="eastAsia"/>
          <w:color w:val="auto"/>
          <w:sz w:val="24"/>
          <w:szCs w:val="24"/>
        </w:rPr>
      </w:pPr>
      <w:r>
        <w:rPr>
          <w:b/>
          <w:bCs/>
          <w:color w:val="auto"/>
          <w:sz w:val="24"/>
        </w:rPr>
        <w:t>4</w:t>
      </w:r>
      <w:r>
        <w:rPr>
          <w:rFonts w:hint="eastAsia"/>
          <w:b/>
          <w:bCs/>
          <w:color w:val="auto"/>
          <w:sz w:val="24"/>
        </w:rPr>
        <w:t xml:space="preserve">. 2. 7  </w:t>
      </w:r>
      <w:r>
        <w:rPr>
          <w:rFonts w:ascii="宋体" w:hAnsi="宋体" w:hint="eastAsia"/>
          <w:color w:val="auto"/>
          <w:sz w:val="24"/>
        </w:rPr>
        <w:t>逸散型排放</w:t>
      </w:r>
      <w:proofErr w:type="gramStart"/>
      <w:r>
        <w:rPr>
          <w:rFonts w:ascii="宋体" w:hAnsi="宋体" w:hint="eastAsia"/>
          <w:color w:val="auto"/>
          <w:sz w:val="24"/>
        </w:rPr>
        <w:t>源产生</w:t>
      </w:r>
      <w:proofErr w:type="gramEnd"/>
      <w:r>
        <w:rPr>
          <w:rFonts w:ascii="宋体" w:hAnsi="宋体" w:hint="eastAsia"/>
          <w:color w:val="auto"/>
          <w:sz w:val="24"/>
        </w:rPr>
        <w:t>的碳排放量不应计入碳排放指标，但应对制冷剂充注</w:t>
      </w:r>
      <w:proofErr w:type="gramStart"/>
      <w:r>
        <w:rPr>
          <w:rFonts w:ascii="宋体" w:hAnsi="宋体" w:hint="eastAsia"/>
          <w:color w:val="auto"/>
          <w:sz w:val="24"/>
        </w:rPr>
        <w:t>量信息</w:t>
      </w:r>
      <w:proofErr w:type="gramEnd"/>
      <w:r>
        <w:rPr>
          <w:rFonts w:ascii="宋体" w:hAnsi="宋体" w:hint="eastAsia"/>
          <w:color w:val="auto"/>
          <w:sz w:val="24"/>
        </w:rPr>
        <w:t>进行管理。</w:t>
      </w:r>
      <w:r>
        <w:rPr>
          <w:rFonts w:ascii="宋体" w:hAnsi="宋体" w:hint="eastAsia"/>
          <w:color w:val="auto"/>
          <w:sz w:val="24"/>
          <w:szCs w:val="24"/>
        </w:rPr>
        <w:t>逸散型排放源的碳排放</w:t>
      </w:r>
      <w:r>
        <w:rPr>
          <w:rFonts w:ascii="宋体" w:hAnsi="宋体" w:hint="eastAsia"/>
          <w:color w:val="auto"/>
          <w:sz w:val="24"/>
        </w:rPr>
        <w:t>应</w:t>
      </w:r>
      <w:r>
        <w:rPr>
          <w:rFonts w:ascii="宋体" w:hAnsi="宋体" w:hint="eastAsia"/>
          <w:color w:val="auto"/>
          <w:sz w:val="24"/>
          <w:szCs w:val="24"/>
        </w:rPr>
        <w:t>包括冰箱、冷藏柜、空调、制冷机等产生的碳排放。</w:t>
      </w:r>
    </w:p>
    <w:p w14:paraId="62885593" w14:textId="77777777" w:rsidR="00011D5C" w:rsidRDefault="00000000">
      <w:pPr>
        <w:spacing w:line="360" w:lineRule="auto"/>
        <w:rPr>
          <w:color w:val="auto"/>
          <w:sz w:val="24"/>
          <w:szCs w:val="24"/>
        </w:rPr>
      </w:pPr>
      <w:r>
        <w:rPr>
          <w:b/>
          <w:bCs/>
          <w:color w:val="auto"/>
          <w:sz w:val="24"/>
        </w:rPr>
        <w:t>4</w:t>
      </w:r>
      <w:r>
        <w:rPr>
          <w:rFonts w:hint="eastAsia"/>
          <w:b/>
          <w:bCs/>
          <w:color w:val="auto"/>
          <w:sz w:val="24"/>
        </w:rPr>
        <w:t>. 2. 8</w:t>
      </w:r>
      <w:r>
        <w:rPr>
          <w:rFonts w:ascii="宋体" w:hAnsi="宋体"/>
          <w:b/>
          <w:bCs/>
          <w:color w:val="auto"/>
          <w:sz w:val="24"/>
          <w:szCs w:val="24"/>
        </w:rPr>
        <w:t xml:space="preserve"> </w:t>
      </w:r>
      <w:r>
        <w:rPr>
          <w:rFonts w:ascii="宋体" w:hAnsi="宋体" w:hint="eastAsia"/>
          <w:color w:val="auto"/>
          <w:sz w:val="24"/>
          <w:szCs w:val="24"/>
        </w:rPr>
        <w:t>通过建筑的配电系统向各类电动交通工具提供的电力</w:t>
      </w:r>
      <w:r>
        <w:rPr>
          <w:rFonts w:hint="eastAsia"/>
          <w:color w:val="auto"/>
          <w:sz w:val="24"/>
          <w:szCs w:val="24"/>
        </w:rPr>
        <w:t>消耗应单独计算，不</w:t>
      </w:r>
      <w:r>
        <w:rPr>
          <w:rFonts w:ascii="宋体" w:hAnsi="宋体" w:hint="eastAsia"/>
          <w:color w:val="auto"/>
          <w:sz w:val="24"/>
        </w:rPr>
        <w:t>应</w:t>
      </w:r>
      <w:r>
        <w:rPr>
          <w:rFonts w:hint="eastAsia"/>
          <w:color w:val="auto"/>
          <w:sz w:val="24"/>
          <w:szCs w:val="24"/>
        </w:rPr>
        <w:t>计入建筑能耗指标。</w:t>
      </w:r>
    </w:p>
    <w:p w14:paraId="50E49207" w14:textId="77777777" w:rsidR="00011D5C" w:rsidRDefault="00000000">
      <w:pPr>
        <w:spacing w:line="360" w:lineRule="auto"/>
        <w:rPr>
          <w:color w:val="auto"/>
          <w:sz w:val="24"/>
          <w:szCs w:val="24"/>
        </w:rPr>
      </w:pPr>
      <w:r>
        <w:rPr>
          <w:b/>
          <w:bCs/>
          <w:color w:val="auto"/>
          <w:sz w:val="24"/>
        </w:rPr>
        <w:t>4</w:t>
      </w:r>
      <w:r>
        <w:rPr>
          <w:rFonts w:hint="eastAsia"/>
          <w:b/>
          <w:bCs/>
          <w:color w:val="auto"/>
          <w:sz w:val="24"/>
        </w:rPr>
        <w:t xml:space="preserve">.  2.  9   </w:t>
      </w:r>
      <w:r>
        <w:rPr>
          <w:rFonts w:hint="eastAsia"/>
          <w:color w:val="auto"/>
          <w:sz w:val="24"/>
          <w:szCs w:val="24"/>
        </w:rPr>
        <w:t>服务于商业管理的数据机房能耗应计入建筑能耗指标。</w:t>
      </w:r>
    </w:p>
    <w:p w14:paraId="264D6D32" w14:textId="77777777" w:rsidR="00011D5C" w:rsidRDefault="00000000">
      <w:pPr>
        <w:spacing w:line="360" w:lineRule="auto"/>
        <w:rPr>
          <w:color w:val="auto"/>
          <w:sz w:val="24"/>
          <w:szCs w:val="24"/>
        </w:rPr>
      </w:pPr>
      <w:r>
        <w:rPr>
          <w:b/>
          <w:bCs/>
          <w:color w:val="auto"/>
          <w:sz w:val="24"/>
        </w:rPr>
        <w:t>4</w:t>
      </w:r>
      <w:r>
        <w:rPr>
          <w:rFonts w:hint="eastAsia"/>
          <w:b/>
          <w:bCs/>
          <w:color w:val="auto"/>
          <w:sz w:val="24"/>
        </w:rPr>
        <w:t xml:space="preserve">. 2. 10  </w:t>
      </w:r>
      <w:r>
        <w:rPr>
          <w:rFonts w:hint="eastAsia"/>
          <w:color w:val="auto"/>
          <w:sz w:val="24"/>
          <w:szCs w:val="24"/>
        </w:rPr>
        <w:t>商场建筑公区的能源消耗计算范围应包括商业公区对应的冷热源、空调末端、照明插座、动力、消防、储能损耗和其他公区用电）。</w:t>
      </w:r>
    </w:p>
    <w:p w14:paraId="34AA73D1" w14:textId="77777777" w:rsidR="00011D5C" w:rsidRDefault="00000000">
      <w:pPr>
        <w:tabs>
          <w:tab w:val="left" w:pos="19"/>
        </w:tabs>
        <w:spacing w:line="360" w:lineRule="auto"/>
        <w:rPr>
          <w:color w:val="auto"/>
        </w:rPr>
      </w:pPr>
      <w:r>
        <w:rPr>
          <w:rFonts w:hint="eastAsia"/>
          <w:color w:val="auto"/>
        </w:rPr>
        <w:t>【条文说明】</w:t>
      </w:r>
    </w:p>
    <w:p w14:paraId="0475F059" w14:textId="77777777" w:rsidR="00011D5C" w:rsidRDefault="00000000">
      <w:pPr>
        <w:tabs>
          <w:tab w:val="left" w:pos="19"/>
        </w:tabs>
        <w:spacing w:line="360" w:lineRule="auto"/>
        <w:ind w:firstLineChars="200" w:firstLine="420"/>
        <w:rPr>
          <w:color w:val="auto"/>
        </w:rPr>
      </w:pPr>
      <w:r>
        <w:rPr>
          <w:rFonts w:hint="eastAsia"/>
          <w:color w:val="auto"/>
        </w:rPr>
        <w:t>对于采用中央空调系统的租户，与公区和其他租户共用的空调制冷、供热系统能耗、水系统输配能耗和新风处理能耗纳入公区能耗。</w:t>
      </w:r>
    </w:p>
    <w:p w14:paraId="3B9232EA" w14:textId="77777777" w:rsidR="00011D5C" w:rsidRDefault="00000000">
      <w:pPr>
        <w:spacing w:line="360" w:lineRule="auto"/>
        <w:rPr>
          <w:color w:val="auto"/>
          <w:sz w:val="24"/>
          <w:szCs w:val="24"/>
        </w:rPr>
      </w:pPr>
      <w:r>
        <w:rPr>
          <w:b/>
          <w:bCs/>
          <w:color w:val="auto"/>
          <w:sz w:val="24"/>
        </w:rPr>
        <w:t>4</w:t>
      </w:r>
      <w:r>
        <w:rPr>
          <w:rFonts w:hint="eastAsia"/>
          <w:b/>
          <w:bCs/>
          <w:color w:val="auto"/>
          <w:sz w:val="24"/>
        </w:rPr>
        <w:t xml:space="preserve">. 2. 11  </w:t>
      </w:r>
      <w:r>
        <w:rPr>
          <w:rFonts w:hint="eastAsia"/>
          <w:color w:val="auto"/>
          <w:sz w:val="24"/>
          <w:szCs w:val="24"/>
        </w:rPr>
        <w:t>商场</w:t>
      </w:r>
      <w:proofErr w:type="gramStart"/>
      <w:r>
        <w:rPr>
          <w:rFonts w:hint="eastAsia"/>
          <w:color w:val="auto"/>
          <w:sz w:val="24"/>
          <w:szCs w:val="24"/>
        </w:rPr>
        <w:t>建筑租区的</w:t>
      </w:r>
      <w:proofErr w:type="gramEnd"/>
      <w:r>
        <w:rPr>
          <w:rFonts w:hint="eastAsia"/>
          <w:color w:val="auto"/>
          <w:sz w:val="24"/>
          <w:szCs w:val="24"/>
        </w:rPr>
        <w:t>能源消耗计算范围应为各租户独立计量范围内能源消耗。</w:t>
      </w:r>
    </w:p>
    <w:p w14:paraId="72B817C4" w14:textId="77777777" w:rsidR="00011D5C" w:rsidRDefault="00000000">
      <w:pPr>
        <w:spacing w:line="360" w:lineRule="auto"/>
        <w:rPr>
          <w:color w:val="auto"/>
          <w:sz w:val="24"/>
          <w:szCs w:val="24"/>
        </w:rPr>
      </w:pPr>
      <w:r>
        <w:rPr>
          <w:b/>
          <w:bCs/>
          <w:color w:val="auto"/>
          <w:sz w:val="24"/>
        </w:rPr>
        <w:lastRenderedPageBreak/>
        <w:t>4</w:t>
      </w:r>
      <w:r>
        <w:rPr>
          <w:rFonts w:hint="eastAsia"/>
          <w:b/>
          <w:bCs/>
          <w:color w:val="auto"/>
          <w:sz w:val="24"/>
        </w:rPr>
        <w:t xml:space="preserve">. 2. 12  </w:t>
      </w:r>
      <w:r>
        <w:rPr>
          <w:rFonts w:hint="eastAsia"/>
          <w:color w:val="auto"/>
          <w:sz w:val="24"/>
          <w:szCs w:val="24"/>
        </w:rPr>
        <w:t>计入商场建筑能耗和</w:t>
      </w:r>
      <w:proofErr w:type="gramStart"/>
      <w:r>
        <w:rPr>
          <w:rFonts w:hint="eastAsia"/>
          <w:color w:val="auto"/>
          <w:sz w:val="24"/>
          <w:szCs w:val="24"/>
        </w:rPr>
        <w:t>碳排放</w:t>
      </w:r>
      <w:proofErr w:type="gramEnd"/>
      <w:r>
        <w:rPr>
          <w:rFonts w:hint="eastAsia"/>
          <w:color w:val="auto"/>
          <w:sz w:val="24"/>
          <w:szCs w:val="24"/>
        </w:rPr>
        <w:t>总量的能源种类应包括化石燃料、可再生能源、净购入电力、外购冷热力。其中，化石燃料主要包括实物煤、天然气、液化石油气、柴油、汽油、氢气等，可再生能源主要包括太阳能、风能等，外购冷热力包含市政热水、市政蒸汽、区域冷源提供的低温介质等。</w:t>
      </w:r>
    </w:p>
    <w:p w14:paraId="67624210" w14:textId="77777777" w:rsidR="00011D5C" w:rsidRDefault="00000000">
      <w:pPr>
        <w:tabs>
          <w:tab w:val="left" w:pos="19"/>
        </w:tabs>
        <w:spacing w:line="360" w:lineRule="auto"/>
        <w:rPr>
          <w:color w:val="auto"/>
        </w:rPr>
      </w:pPr>
      <w:r>
        <w:rPr>
          <w:rFonts w:hint="eastAsia"/>
          <w:color w:val="auto"/>
        </w:rPr>
        <w:t>【条文说明】</w:t>
      </w:r>
    </w:p>
    <w:p w14:paraId="3F8D439E" w14:textId="77777777" w:rsidR="00011D5C" w:rsidRDefault="00000000">
      <w:pPr>
        <w:spacing w:line="360" w:lineRule="auto"/>
        <w:ind w:firstLineChars="200" w:firstLine="420"/>
        <w:rPr>
          <w:color w:val="auto"/>
          <w:sz w:val="24"/>
          <w:szCs w:val="24"/>
        </w:rPr>
      </w:pPr>
      <w:r>
        <w:rPr>
          <w:rFonts w:hint="eastAsia"/>
          <w:color w:val="auto"/>
        </w:rPr>
        <w:t>本条文为纳入统计范围的能耗和</w:t>
      </w:r>
      <w:proofErr w:type="gramStart"/>
      <w:r>
        <w:rPr>
          <w:rFonts w:hint="eastAsia"/>
          <w:color w:val="auto"/>
        </w:rPr>
        <w:t>碳排放</w:t>
      </w:r>
      <w:proofErr w:type="gramEnd"/>
      <w:r>
        <w:rPr>
          <w:rFonts w:hint="eastAsia"/>
          <w:color w:val="auto"/>
        </w:rPr>
        <w:t>的能源种类，区别于条文</w:t>
      </w:r>
      <w:r>
        <w:rPr>
          <w:rFonts w:hint="eastAsia"/>
          <w:color w:val="auto"/>
        </w:rPr>
        <w:t>4</w:t>
      </w:r>
      <w:r>
        <w:rPr>
          <w:color w:val="auto"/>
        </w:rPr>
        <w:t>.3.2</w:t>
      </w:r>
      <w:r>
        <w:rPr>
          <w:rFonts w:hint="eastAsia"/>
          <w:color w:val="auto"/>
        </w:rPr>
        <w:t>，在计算能耗指标的过程中，通常通过末端监测</w:t>
      </w:r>
      <w:proofErr w:type="gramStart"/>
      <w:r>
        <w:rPr>
          <w:rFonts w:hint="eastAsia"/>
          <w:color w:val="auto"/>
        </w:rPr>
        <w:t>表具的计量值</w:t>
      </w:r>
      <w:proofErr w:type="gramEnd"/>
      <w:r>
        <w:rPr>
          <w:rFonts w:hint="eastAsia"/>
          <w:color w:val="auto"/>
        </w:rPr>
        <w:t>进行计算，这其中包括采用可再生能源的光伏发电系统的发电量，光伏的发电量实际最终被建筑消耗掉了，同样应纳入能源消耗种类。</w:t>
      </w:r>
    </w:p>
    <w:p w14:paraId="2967DC24" w14:textId="77777777" w:rsidR="00011D5C" w:rsidRDefault="00000000">
      <w:pPr>
        <w:spacing w:after="240" w:line="360" w:lineRule="auto"/>
        <w:ind w:firstLine="560"/>
        <w:jc w:val="center"/>
        <w:outlineLvl w:val="1"/>
        <w:rPr>
          <w:rFonts w:ascii="黑体" w:eastAsia="黑体" w:hAnsi="黑体" w:hint="eastAsia"/>
          <w:bCs/>
          <w:color w:val="auto"/>
          <w:sz w:val="28"/>
          <w:szCs w:val="24"/>
        </w:rPr>
      </w:pPr>
      <w:bookmarkStart w:id="32" w:name="_Toc162010718"/>
      <w:bookmarkStart w:id="33" w:name="_Toc185241375"/>
      <w:bookmarkStart w:id="34" w:name="_Toc185241458"/>
      <w:r>
        <w:rPr>
          <w:rFonts w:eastAsia="黑体"/>
          <w:bCs/>
          <w:color w:val="auto"/>
          <w:sz w:val="28"/>
          <w:szCs w:val="24"/>
        </w:rPr>
        <w:t>4.3</w:t>
      </w:r>
      <w:r>
        <w:rPr>
          <w:rFonts w:ascii="黑体" w:eastAsia="黑体" w:hAnsi="黑体" w:hint="eastAsia"/>
          <w:bCs/>
          <w:color w:val="auto"/>
          <w:sz w:val="28"/>
          <w:szCs w:val="24"/>
        </w:rPr>
        <w:t>能耗指标及计算方法</w:t>
      </w:r>
      <w:bookmarkEnd w:id="32"/>
      <w:bookmarkEnd w:id="33"/>
      <w:bookmarkEnd w:id="34"/>
    </w:p>
    <w:p w14:paraId="10751F75" w14:textId="5AD2804D" w:rsidR="00011D5C" w:rsidRDefault="00000000">
      <w:pPr>
        <w:spacing w:line="360" w:lineRule="auto"/>
        <w:rPr>
          <w:rFonts w:ascii="宋体" w:hAnsi="宋体" w:hint="eastAsia"/>
          <w:color w:val="auto"/>
          <w:sz w:val="24"/>
        </w:rPr>
      </w:pPr>
      <w:r>
        <w:rPr>
          <w:b/>
          <w:bCs/>
          <w:color w:val="auto"/>
          <w:sz w:val="24"/>
        </w:rPr>
        <w:t>4</w:t>
      </w:r>
      <w:r>
        <w:rPr>
          <w:rFonts w:hint="eastAsia"/>
          <w:b/>
          <w:bCs/>
          <w:color w:val="auto"/>
          <w:sz w:val="24"/>
        </w:rPr>
        <w:t xml:space="preserve">. 3. 1  </w:t>
      </w:r>
      <w:r>
        <w:rPr>
          <w:rFonts w:ascii="宋体" w:hAnsi="宋体" w:hint="eastAsia"/>
          <w:color w:val="auto"/>
          <w:sz w:val="24"/>
        </w:rPr>
        <w:t>对于新建商场建筑，各部分能源消耗测算量可通过建筑能耗模拟软件或根据设备系统全年运行方案得到。对于已投入运营的商场建筑，各部分能源消耗量可通过查询年度能源账单及分项</w:t>
      </w:r>
      <w:proofErr w:type="gramStart"/>
      <w:r>
        <w:rPr>
          <w:rFonts w:ascii="宋体" w:hAnsi="宋体" w:hint="eastAsia"/>
          <w:color w:val="auto"/>
          <w:sz w:val="24"/>
        </w:rPr>
        <w:t>计量表具年度</w:t>
      </w:r>
      <w:proofErr w:type="gramEnd"/>
      <w:r>
        <w:rPr>
          <w:rFonts w:ascii="宋体" w:hAnsi="宋体" w:hint="eastAsia"/>
          <w:color w:val="auto"/>
          <w:sz w:val="24"/>
        </w:rPr>
        <w:t>数据得到。</w:t>
      </w:r>
    </w:p>
    <w:p w14:paraId="1D13BB2B" w14:textId="77777777" w:rsidR="00011D5C" w:rsidRDefault="00000000">
      <w:pPr>
        <w:spacing w:line="360" w:lineRule="auto"/>
        <w:rPr>
          <w:rFonts w:ascii="宋体" w:hAnsi="宋体" w:hint="eastAsia"/>
          <w:b/>
          <w:bCs/>
          <w:color w:val="auto"/>
          <w:sz w:val="24"/>
        </w:rPr>
      </w:pPr>
      <w:r>
        <w:rPr>
          <w:b/>
          <w:bCs/>
          <w:color w:val="auto"/>
          <w:sz w:val="24"/>
        </w:rPr>
        <w:t>4</w:t>
      </w:r>
      <w:r>
        <w:rPr>
          <w:rFonts w:hint="eastAsia"/>
          <w:b/>
          <w:bCs/>
          <w:color w:val="auto"/>
          <w:sz w:val="24"/>
        </w:rPr>
        <w:t xml:space="preserve">.  3.  </w:t>
      </w:r>
      <w:r>
        <w:rPr>
          <w:b/>
          <w:bCs/>
          <w:color w:val="auto"/>
          <w:sz w:val="24"/>
        </w:rPr>
        <w:t>2</w:t>
      </w:r>
      <w:r>
        <w:rPr>
          <w:rFonts w:hint="eastAsia"/>
          <w:b/>
          <w:bCs/>
          <w:color w:val="auto"/>
          <w:sz w:val="24"/>
        </w:rPr>
        <w:t xml:space="preserve">   </w:t>
      </w:r>
      <w:r>
        <w:rPr>
          <w:rFonts w:ascii="宋体" w:hAnsi="宋体" w:hint="eastAsia"/>
          <w:color w:val="auto"/>
          <w:sz w:val="24"/>
        </w:rPr>
        <w:t>单位商业建筑面积年总电耗强度应按下式计算：</w:t>
      </w:r>
    </w:p>
    <w:p w14:paraId="19002E2D" w14:textId="77777777" w:rsidR="00011D5C" w:rsidRDefault="00000000" w:rsidP="002D1B51">
      <w:pPr>
        <w:tabs>
          <w:tab w:val="left" w:pos="19"/>
        </w:tabs>
        <w:spacing w:line="360" w:lineRule="auto"/>
        <w:ind w:firstLine="480"/>
        <w:jc w:val="right"/>
        <w:rPr>
          <w:color w:val="auto"/>
          <w:sz w:val="22"/>
        </w:rPr>
      </w:pPr>
      <m:oMath>
        <m:sSub>
          <m:sSubPr>
            <m:ctrlPr>
              <w:rPr>
                <w:rFonts w:ascii="Cambria Math" w:hAnsi="Cambria Math"/>
                <w:i/>
                <w:color w:val="auto"/>
                <w:sz w:val="24"/>
                <w:szCs w:val="24"/>
              </w:rPr>
            </m:ctrlPr>
          </m:sSubPr>
          <m:e>
            <m:r>
              <w:rPr>
                <w:rFonts w:ascii="Cambria Math" w:hAnsi="Cambria Math"/>
                <w:color w:val="auto"/>
                <w:sz w:val="24"/>
                <w:szCs w:val="24"/>
              </w:rPr>
              <m:t>E</m:t>
            </m:r>
          </m:e>
          <m:sub>
            <m:r>
              <w:rPr>
                <w:rFonts w:ascii="Cambria Math" w:hAnsi="Cambria Math" w:hint="eastAsia"/>
                <w:color w:val="auto"/>
                <w:sz w:val="24"/>
                <w:szCs w:val="24"/>
              </w:rPr>
              <m:t>m</m:t>
            </m:r>
          </m:sub>
        </m:sSub>
        <m:r>
          <w:rPr>
            <w:rFonts w:ascii="Cambria Math" w:hAnsi="Cambria Math"/>
            <w:color w:val="auto"/>
            <w:sz w:val="24"/>
            <w:szCs w:val="24"/>
          </w:rPr>
          <m:t>=</m:t>
        </m:r>
        <m:sSub>
          <m:sSubPr>
            <m:ctrlPr>
              <w:rPr>
                <w:rFonts w:ascii="Cambria Math" w:hAnsi="Cambria Math"/>
                <w:i/>
                <w:color w:val="auto"/>
                <w:sz w:val="24"/>
                <w:szCs w:val="24"/>
              </w:rPr>
            </m:ctrlPr>
          </m:sSubPr>
          <m:e>
            <m:r>
              <w:rPr>
                <w:rFonts w:ascii="Cambria Math" w:hAnsi="Cambria Math"/>
                <w:color w:val="auto"/>
                <w:sz w:val="24"/>
                <w:szCs w:val="24"/>
              </w:rPr>
              <m:t>E</m:t>
            </m:r>
          </m:e>
          <m:sub>
            <m:r>
              <w:rPr>
                <w:rFonts w:ascii="Cambria Math" w:hAnsi="Cambria Math" w:hint="eastAsia"/>
                <w:color w:val="auto"/>
                <w:sz w:val="24"/>
                <w:szCs w:val="24"/>
              </w:rPr>
              <m:t>r</m:t>
            </m:r>
          </m:sub>
        </m:sSub>
        <m:r>
          <w:rPr>
            <w:rFonts w:ascii="Cambria Math" w:hAnsi="Cambria Math"/>
            <w:color w:val="auto"/>
            <w:sz w:val="24"/>
            <w:szCs w:val="24"/>
          </w:rPr>
          <m:t>+</m:t>
        </m:r>
        <m:sSub>
          <m:sSubPr>
            <m:ctrlPr>
              <w:rPr>
                <w:rFonts w:ascii="Cambria Math" w:hAnsi="Cambria Math"/>
                <w:i/>
                <w:color w:val="auto"/>
                <w:sz w:val="24"/>
                <w:szCs w:val="24"/>
              </w:rPr>
            </m:ctrlPr>
          </m:sSubPr>
          <m:e>
            <m:r>
              <w:rPr>
                <w:rFonts w:ascii="Cambria Math" w:hAnsi="Cambria Math"/>
                <w:color w:val="auto"/>
                <w:sz w:val="24"/>
                <w:szCs w:val="24"/>
              </w:rPr>
              <m:t>E</m:t>
            </m:r>
          </m:e>
          <m:sub>
            <m:r>
              <w:rPr>
                <w:rFonts w:ascii="Cambria Math" w:hAnsi="Cambria Math"/>
                <w:color w:val="auto"/>
                <w:sz w:val="24"/>
                <w:szCs w:val="24"/>
              </w:rPr>
              <m:t>c</m:t>
            </m:r>
          </m:sub>
        </m:sSub>
      </m:oMath>
      <w:r>
        <w:rPr>
          <w:rFonts w:hAnsi="Cambria Math" w:hint="eastAsia"/>
          <w:color w:val="auto"/>
          <w:sz w:val="24"/>
          <w:szCs w:val="24"/>
        </w:rPr>
        <w:t xml:space="preserve">                                         </w:t>
      </w:r>
      <w:r>
        <w:rPr>
          <w:rFonts w:hAnsi="Cambria Math" w:hint="eastAsia"/>
          <w:color w:val="auto"/>
          <w:sz w:val="24"/>
          <w:szCs w:val="24"/>
        </w:rPr>
        <w:t>（</w:t>
      </w:r>
      <w:r>
        <w:rPr>
          <w:rFonts w:hAnsi="Cambria Math" w:hint="eastAsia"/>
          <w:color w:val="auto"/>
          <w:sz w:val="24"/>
          <w:szCs w:val="24"/>
        </w:rPr>
        <w:t>4.3.2</w:t>
      </w:r>
      <w:r>
        <w:rPr>
          <w:rFonts w:hAnsi="Cambria Math" w:hint="eastAsia"/>
          <w:color w:val="auto"/>
          <w:sz w:val="24"/>
          <w:szCs w:val="24"/>
        </w:rPr>
        <w:t>）</w:t>
      </w:r>
    </w:p>
    <w:p w14:paraId="4EF25016" w14:textId="77777777" w:rsidR="00011D5C" w:rsidRDefault="00000000">
      <w:pPr>
        <w:pStyle w:val="12"/>
        <w:ind w:firstLine="480"/>
        <w:rPr>
          <w:rFonts w:ascii="Times New Roman" w:hAnsi="Times New Roman"/>
          <w:sz w:val="24"/>
          <w:szCs w:val="24"/>
        </w:rPr>
      </w:pPr>
      <w:r>
        <w:rPr>
          <w:rFonts w:hint="eastAsia"/>
          <w:kern w:val="0"/>
          <w:sz w:val="24"/>
          <w:szCs w:val="24"/>
        </w:rPr>
        <w:t>式中：</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hint="eastAsia"/>
                <w:sz w:val="24"/>
                <w:szCs w:val="24"/>
              </w:rPr>
              <m:t>m</m:t>
            </m:r>
          </m:sub>
        </m:sSub>
      </m:oMath>
      <w:r>
        <w:rPr>
          <w:rFonts w:hint="eastAsia"/>
          <w:sz w:val="24"/>
          <w:szCs w:val="24"/>
        </w:rPr>
        <w:t>——</w:t>
      </w:r>
      <w:bookmarkStart w:id="35" w:name="_Hlk135062981"/>
      <w:r>
        <w:rPr>
          <w:rFonts w:hint="eastAsia"/>
          <w:kern w:val="0"/>
          <w:sz w:val="24"/>
          <w:szCs w:val="24"/>
        </w:rPr>
        <w:t>单位商业建筑面积年总电耗强</w:t>
      </w:r>
      <w:r>
        <w:rPr>
          <w:kern w:val="0"/>
          <w:sz w:val="24"/>
          <w:szCs w:val="24"/>
        </w:rPr>
        <w:t>度</w:t>
      </w:r>
      <w:bookmarkEnd w:id="35"/>
      <w:r>
        <w:rPr>
          <w:rFonts w:ascii="Times New Roman" w:hAnsi="Times New Roman"/>
          <w:sz w:val="24"/>
          <w:szCs w:val="24"/>
        </w:rPr>
        <w:t>，</w:t>
      </w:r>
      <w:r>
        <w:rPr>
          <w:rFonts w:ascii="Times New Roman" w:hAnsi="Times New Roman"/>
          <w:sz w:val="24"/>
          <w:szCs w:val="24"/>
        </w:rPr>
        <w:t>kWh/</w:t>
      </w:r>
      <w:r>
        <w:rPr>
          <w:rFonts w:ascii="Times New Roman" w:hAnsi="Times New Roman"/>
          <w:sz w:val="24"/>
          <w:szCs w:val="24"/>
        </w:rPr>
        <w:t>（</w:t>
      </w:r>
      <w:r>
        <w:rPr>
          <w:rFonts w:ascii="Times New Roman" w:hAnsi="Times New Roman" w:hint="eastAsia"/>
          <w:sz w:val="24"/>
          <w:szCs w:val="24"/>
        </w:rPr>
        <w:t>m</w:t>
      </w:r>
      <w:r>
        <w:rPr>
          <w:rFonts w:ascii="Times New Roman" w:hAnsi="Times New Roman" w:hint="eastAsia"/>
          <w:sz w:val="24"/>
          <w:szCs w:val="24"/>
          <w:vertAlign w:val="superscript"/>
        </w:rPr>
        <w:t>2</w:t>
      </w:r>
      <w:r>
        <w:rPr>
          <w:rFonts w:ascii="Times New Roman" w:hAnsi="Times New Roman"/>
          <w:sz w:val="24"/>
          <w:szCs w:val="24"/>
        </w:rPr>
        <w:t>·a</w:t>
      </w:r>
      <w:r>
        <w:rPr>
          <w:rFonts w:ascii="Times New Roman" w:hAnsi="Times New Roman"/>
          <w:sz w:val="24"/>
          <w:szCs w:val="24"/>
        </w:rPr>
        <w:t>）</w:t>
      </w:r>
      <w:r>
        <w:rPr>
          <w:rFonts w:ascii="Times New Roman" w:hAnsi="Times New Roman" w:hint="eastAsia"/>
          <w:sz w:val="24"/>
          <w:szCs w:val="24"/>
        </w:rPr>
        <w:t>；</w:t>
      </w:r>
    </w:p>
    <w:p w14:paraId="0ECC6F3B" w14:textId="77777777" w:rsidR="00011D5C" w:rsidRDefault="00000000">
      <w:pPr>
        <w:pStyle w:val="12"/>
        <w:ind w:firstLine="480"/>
        <w:rPr>
          <w:rFonts w:hint="eastAsia"/>
          <w:sz w:val="24"/>
          <w:szCs w:val="24"/>
        </w:rPr>
      </w:pP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r</m:t>
            </m:r>
          </m:sub>
        </m:sSub>
      </m:oMath>
      <w:r>
        <w:rPr>
          <w:rFonts w:hint="eastAsia"/>
          <w:sz w:val="24"/>
          <w:szCs w:val="24"/>
        </w:rPr>
        <w:t>——</w:t>
      </w:r>
      <w:r>
        <w:rPr>
          <w:rFonts w:hint="eastAsia"/>
          <w:kern w:val="0"/>
          <w:sz w:val="24"/>
          <w:szCs w:val="24"/>
        </w:rPr>
        <w:t>单位商业建筑</w:t>
      </w:r>
      <w:proofErr w:type="gramStart"/>
      <w:r>
        <w:rPr>
          <w:rFonts w:hint="eastAsia"/>
          <w:kern w:val="0"/>
          <w:sz w:val="24"/>
          <w:szCs w:val="24"/>
        </w:rPr>
        <w:t>面积租区年</w:t>
      </w:r>
      <w:proofErr w:type="gramEnd"/>
      <w:r>
        <w:rPr>
          <w:rFonts w:hint="eastAsia"/>
          <w:kern w:val="0"/>
          <w:sz w:val="24"/>
          <w:szCs w:val="24"/>
        </w:rPr>
        <w:t>电耗强度</w:t>
      </w:r>
      <w:r>
        <w:rPr>
          <w:rFonts w:hint="eastAsia"/>
          <w:sz w:val="24"/>
          <w:szCs w:val="24"/>
        </w:rPr>
        <w:t>，</w:t>
      </w:r>
      <w:r>
        <w:rPr>
          <w:rFonts w:ascii="Times New Roman" w:hAnsi="Times New Roman"/>
          <w:sz w:val="24"/>
          <w:szCs w:val="24"/>
        </w:rPr>
        <w:t>kWh/</w:t>
      </w:r>
      <w:r>
        <w:rPr>
          <w:rFonts w:ascii="Times New Roman" w:hAnsi="Times New Roman"/>
          <w:sz w:val="24"/>
          <w:szCs w:val="24"/>
        </w:rPr>
        <w:t>（</w:t>
      </w:r>
      <w:r>
        <w:rPr>
          <w:rFonts w:ascii="Times New Roman" w:hAnsi="Times New Roman" w:hint="eastAsia"/>
          <w:sz w:val="24"/>
          <w:szCs w:val="24"/>
        </w:rPr>
        <w:t>m</w:t>
      </w:r>
      <w:r>
        <w:rPr>
          <w:rFonts w:ascii="Times New Roman" w:hAnsi="Times New Roman" w:hint="eastAsia"/>
          <w:sz w:val="24"/>
          <w:szCs w:val="24"/>
          <w:vertAlign w:val="superscript"/>
        </w:rPr>
        <w:t>2</w:t>
      </w:r>
      <w:r>
        <w:rPr>
          <w:rFonts w:ascii="Times New Roman" w:hAnsi="Times New Roman"/>
          <w:sz w:val="24"/>
          <w:szCs w:val="24"/>
        </w:rPr>
        <w:t>·a</w:t>
      </w:r>
      <w:r>
        <w:rPr>
          <w:rFonts w:ascii="Times New Roman" w:hAnsi="Times New Roman"/>
          <w:sz w:val="24"/>
          <w:szCs w:val="24"/>
        </w:rPr>
        <w:t>）</w:t>
      </w:r>
      <w:r>
        <w:rPr>
          <w:rFonts w:hint="eastAsia"/>
          <w:sz w:val="24"/>
          <w:szCs w:val="24"/>
        </w:rPr>
        <w:t>；</w:t>
      </w:r>
    </w:p>
    <w:p w14:paraId="60048903" w14:textId="77777777" w:rsidR="00011D5C" w:rsidRDefault="00000000">
      <w:pPr>
        <w:pStyle w:val="12"/>
        <w:ind w:firstLine="480"/>
        <w:rPr>
          <w:rFonts w:hint="eastAsia"/>
          <w:sz w:val="24"/>
          <w:szCs w:val="24"/>
        </w:rPr>
      </w:pP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c</m:t>
            </m:r>
          </m:sub>
        </m:sSub>
      </m:oMath>
      <w:r>
        <w:rPr>
          <w:rFonts w:hint="eastAsia"/>
          <w:sz w:val="24"/>
          <w:szCs w:val="24"/>
        </w:rPr>
        <w:t>——</w:t>
      </w:r>
      <w:r>
        <w:rPr>
          <w:rFonts w:hint="eastAsia"/>
          <w:kern w:val="0"/>
          <w:sz w:val="24"/>
          <w:szCs w:val="24"/>
        </w:rPr>
        <w:t>单位商业建筑面积公区年电耗强度</w:t>
      </w:r>
      <w:r>
        <w:rPr>
          <w:rFonts w:hint="eastAsia"/>
          <w:sz w:val="24"/>
          <w:szCs w:val="24"/>
        </w:rPr>
        <w:t>，</w:t>
      </w:r>
      <w:r>
        <w:rPr>
          <w:rFonts w:ascii="Times New Roman" w:hAnsi="Times New Roman"/>
          <w:sz w:val="24"/>
          <w:szCs w:val="24"/>
        </w:rPr>
        <w:t>kWh/</w:t>
      </w:r>
      <w:r>
        <w:rPr>
          <w:rFonts w:ascii="Times New Roman" w:hAnsi="Times New Roman"/>
          <w:sz w:val="24"/>
          <w:szCs w:val="24"/>
        </w:rPr>
        <w:t>（</w:t>
      </w:r>
      <w:r>
        <w:rPr>
          <w:rFonts w:ascii="Times New Roman" w:hAnsi="Times New Roman" w:hint="eastAsia"/>
          <w:sz w:val="24"/>
          <w:szCs w:val="24"/>
        </w:rPr>
        <w:t>m</w:t>
      </w:r>
      <w:r>
        <w:rPr>
          <w:rFonts w:ascii="Times New Roman" w:hAnsi="Times New Roman" w:hint="eastAsia"/>
          <w:sz w:val="24"/>
          <w:szCs w:val="24"/>
          <w:vertAlign w:val="superscript"/>
        </w:rPr>
        <w:t>2</w:t>
      </w:r>
      <w:r>
        <w:rPr>
          <w:rFonts w:ascii="Times New Roman" w:hAnsi="Times New Roman"/>
          <w:sz w:val="24"/>
          <w:szCs w:val="24"/>
        </w:rPr>
        <w:t>·a</w:t>
      </w:r>
      <w:r>
        <w:rPr>
          <w:rFonts w:ascii="Times New Roman" w:hAnsi="Times New Roman"/>
          <w:sz w:val="24"/>
          <w:szCs w:val="24"/>
        </w:rPr>
        <w:t>）</w:t>
      </w:r>
      <w:r>
        <w:rPr>
          <w:rFonts w:hint="eastAsia"/>
          <w:sz w:val="24"/>
          <w:szCs w:val="24"/>
        </w:rPr>
        <w:t>。</w:t>
      </w:r>
    </w:p>
    <w:p w14:paraId="098E3F56" w14:textId="77777777" w:rsidR="00011D5C" w:rsidRDefault="00000000">
      <w:pPr>
        <w:spacing w:line="360" w:lineRule="auto"/>
        <w:rPr>
          <w:rFonts w:ascii="宋体" w:hAnsi="宋体" w:hint="eastAsia"/>
          <w:color w:val="auto"/>
          <w:szCs w:val="18"/>
        </w:rPr>
      </w:pPr>
      <w:r>
        <w:rPr>
          <w:rFonts w:ascii="宋体" w:hAnsi="宋体" w:hint="eastAsia"/>
          <w:color w:val="auto"/>
          <w:szCs w:val="18"/>
        </w:rPr>
        <w:t>【条文说明】</w:t>
      </w:r>
    </w:p>
    <w:p w14:paraId="4629ADAA" w14:textId="77777777" w:rsidR="00011D5C" w:rsidRDefault="00000000">
      <w:pPr>
        <w:pStyle w:val="12"/>
        <w:rPr>
          <w:rFonts w:hint="eastAsia"/>
        </w:rPr>
      </w:pPr>
      <w:r>
        <w:rPr>
          <w:rFonts w:hint="eastAsia"/>
          <w:iCs w:val="0"/>
        </w:rPr>
        <w:t>本标准第七章提供一定约束条件下的</w:t>
      </w:r>
      <w:proofErr w:type="gramStart"/>
      <w:r>
        <w:rPr>
          <w:rFonts w:hint="eastAsia"/>
          <w:iCs w:val="0"/>
        </w:rPr>
        <w:t>能耗及碳排放</w:t>
      </w:r>
      <w:proofErr w:type="gramEnd"/>
      <w:r>
        <w:rPr>
          <w:rFonts w:hint="eastAsia"/>
          <w:iCs w:val="0"/>
        </w:rPr>
        <w:t>参考指标，仅供参考。</w:t>
      </w:r>
      <w:r>
        <w:rPr>
          <w:rFonts w:hint="eastAsia"/>
        </w:rPr>
        <w:t>若需进行数据对标，可参考附录</w:t>
      </w:r>
      <w:r>
        <w:t>B</w:t>
      </w:r>
      <w:r>
        <w:rPr>
          <w:rFonts w:hint="eastAsia"/>
        </w:rPr>
        <w:t>方法进行能耗修正。</w:t>
      </w:r>
    </w:p>
    <w:p w14:paraId="47F82C42" w14:textId="77777777" w:rsidR="00011D5C" w:rsidRDefault="00000000">
      <w:pPr>
        <w:spacing w:line="360" w:lineRule="auto"/>
        <w:rPr>
          <w:color w:val="auto"/>
          <w:sz w:val="22"/>
        </w:rPr>
      </w:pPr>
      <w:r>
        <w:rPr>
          <w:b/>
          <w:bCs/>
          <w:color w:val="auto"/>
          <w:sz w:val="24"/>
        </w:rPr>
        <w:t>4</w:t>
      </w:r>
      <w:r>
        <w:rPr>
          <w:rFonts w:hint="eastAsia"/>
          <w:b/>
          <w:bCs/>
          <w:color w:val="auto"/>
          <w:sz w:val="24"/>
        </w:rPr>
        <w:t xml:space="preserve">. 3. </w:t>
      </w:r>
      <w:r>
        <w:rPr>
          <w:b/>
          <w:bCs/>
          <w:color w:val="auto"/>
          <w:sz w:val="24"/>
        </w:rPr>
        <w:t>3</w:t>
      </w:r>
      <w:r>
        <w:rPr>
          <w:rFonts w:hint="eastAsia"/>
          <w:b/>
          <w:bCs/>
          <w:color w:val="auto"/>
          <w:sz w:val="24"/>
        </w:rPr>
        <w:t xml:space="preserve">  </w:t>
      </w:r>
      <w:r>
        <w:rPr>
          <w:rFonts w:ascii="宋体" w:hAnsi="宋体" w:hint="eastAsia"/>
          <w:color w:val="auto"/>
          <w:sz w:val="24"/>
        </w:rPr>
        <w:t>单位商业建筑面积公区年电耗强度、单位商业建筑</w:t>
      </w:r>
      <w:proofErr w:type="gramStart"/>
      <w:r>
        <w:rPr>
          <w:rFonts w:ascii="宋体" w:hAnsi="宋体" w:hint="eastAsia"/>
          <w:color w:val="auto"/>
          <w:sz w:val="24"/>
        </w:rPr>
        <w:t>面积租区年</w:t>
      </w:r>
      <w:proofErr w:type="gramEnd"/>
      <w:r>
        <w:rPr>
          <w:rFonts w:ascii="宋体" w:hAnsi="宋体" w:hint="eastAsia"/>
          <w:color w:val="auto"/>
          <w:sz w:val="24"/>
        </w:rPr>
        <w:t>电耗强度应按下列公式计算：</w:t>
      </w:r>
      <w:r>
        <w:rPr>
          <w:rFonts w:ascii="宋体" w:hAnsi="宋体" w:hint="eastAsia"/>
          <w:color w:val="C00000"/>
          <w:sz w:val="24"/>
        </w:rPr>
        <w:t xml:space="preserve"> </w:t>
      </w:r>
    </w:p>
    <w:p w14:paraId="16C6CBE0" w14:textId="77777777" w:rsidR="00011D5C" w:rsidRDefault="00000000" w:rsidP="002D1B51">
      <w:pPr>
        <w:pStyle w:val="12"/>
        <w:ind w:firstLine="480"/>
        <w:jc w:val="right"/>
        <w:rPr>
          <w:rFonts w:hint="eastAsia"/>
          <w:sz w:val="24"/>
          <w:szCs w:val="24"/>
        </w:rPr>
      </w:pPr>
      <m:oMath>
        <m:sSub>
          <m:sSubPr>
            <m:ctrlPr>
              <w:rPr>
                <w:rFonts w:ascii="Cambria Math" w:hAnsi="Cambria Math"/>
                <w:sz w:val="24"/>
                <w:szCs w:val="24"/>
              </w:rPr>
            </m:ctrlPr>
          </m:sSubPr>
          <m:e>
            <m:r>
              <w:rPr>
                <w:rFonts w:ascii="Cambria Math" w:hAnsi="Cambria Math"/>
                <w:sz w:val="24"/>
                <w:szCs w:val="24"/>
              </w:rPr>
              <m:t>E</m:t>
            </m:r>
          </m:e>
          <m:sub>
            <m:r>
              <w:rPr>
                <w:rFonts w:ascii="Cambria Math" w:hAnsi="Cambria Math"/>
                <w:sz w:val="24"/>
                <w:szCs w:val="24"/>
              </w:rPr>
              <m:t>c</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E</m:t>
                </m:r>
              </m:e>
              <m:sub>
                <m:r>
                  <w:rPr>
                    <w:rFonts w:ascii="Cambria Math" w:hAnsi="Cambria Math"/>
                    <w:sz w:val="24"/>
                    <w:szCs w:val="24"/>
                  </w:rPr>
                  <m:t>cch</m:t>
                </m:r>
              </m:sub>
            </m:sSub>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m:t>
                    </m:r>
                    <m:r>
                      <w:rPr>
                        <w:rFonts w:ascii="Cambria Math" w:hAnsi="Cambria Math"/>
                        <w:sz w:val="24"/>
                        <w:szCs w:val="24"/>
                      </w:rPr>
                      <m:t>E</m:t>
                    </m:r>
                  </m:e>
                  <m:sub>
                    <m:r>
                      <w:rPr>
                        <w:rFonts w:ascii="Cambria Math" w:hAnsi="Cambria Math"/>
                        <w:sz w:val="24"/>
                        <w:szCs w:val="24"/>
                      </w:rPr>
                      <m:t>c</m:t>
                    </m:r>
                    <m:r>
                      <w:rPr>
                        <w:rFonts w:ascii="Cambria Math" w:hAnsi="Cambria Math" w:hint="eastAsia"/>
                        <w:sz w:val="24"/>
                        <w:szCs w:val="24"/>
                      </w:rPr>
                      <m:t>ac</m:t>
                    </m:r>
                  </m:sub>
                </m:sSub>
                <m:r>
                  <m:rPr>
                    <m:sty m:val="p"/>
                  </m:rPr>
                  <w:rPr>
                    <w:rFonts w:ascii="Cambria Math" w:hAnsi="Cambria Math"/>
                    <w:sz w:val="24"/>
                    <w:szCs w:val="24"/>
                  </w:rPr>
                  <m:t>+</m:t>
                </m:r>
                <m:r>
                  <w:rPr>
                    <w:rFonts w:ascii="Cambria Math" w:hAnsi="Cambria Math"/>
                    <w:sz w:val="24"/>
                    <w:szCs w:val="24"/>
                  </w:rPr>
                  <m:t>E</m:t>
                </m:r>
              </m:e>
              <m:sub>
                <m:r>
                  <w:rPr>
                    <w:rFonts w:ascii="Cambria Math" w:hAnsi="Cambria Math"/>
                    <w:sz w:val="24"/>
                    <w:szCs w:val="24"/>
                  </w:rPr>
                  <m:t>cli</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E</m:t>
                </m:r>
              </m:e>
              <m:sub>
                <m:r>
                  <w:rPr>
                    <w:rFonts w:ascii="Cambria Math" w:hAnsi="Cambria Math"/>
                    <w:sz w:val="24"/>
                    <w:szCs w:val="24"/>
                  </w:rPr>
                  <m:t>cpo</m:t>
                </m:r>
              </m:sub>
            </m:sSub>
            <m:r>
              <m:rPr>
                <m:sty m:val="p"/>
              </m:rPr>
              <w:rPr>
                <w:rFonts w:ascii="Cambria Math" w:hAnsi="Cambria Math"/>
                <w:sz w:val="24"/>
                <w:szCs w:val="24"/>
              </w:rPr>
              <m:t>+</m:t>
            </m:r>
            <m:sSub>
              <m:sSubPr>
                <m:ctrlPr>
                  <w:rPr>
                    <w:rFonts w:ascii="Cambria Math" w:hAnsi="Cambria Math"/>
                    <w:kern w:val="0"/>
                    <w:sz w:val="24"/>
                    <w:szCs w:val="24"/>
                  </w:rPr>
                </m:ctrlPr>
              </m:sSubPr>
              <m:e>
                <m:r>
                  <w:rPr>
                    <w:rFonts w:ascii="Cambria Math" w:hAnsi="Cambria Math"/>
                    <w:kern w:val="0"/>
                    <w:sz w:val="24"/>
                    <w:szCs w:val="24"/>
                  </w:rPr>
                  <m:t>E</m:t>
                </m:r>
              </m:e>
              <m:sub>
                <m:r>
                  <w:rPr>
                    <w:rFonts w:ascii="Cambria Math" w:hAnsi="Cambria Math"/>
                    <w:kern w:val="0"/>
                    <w:sz w:val="24"/>
                    <w:szCs w:val="24"/>
                  </w:rPr>
                  <m:t>c</m:t>
                </m:r>
                <m:r>
                  <w:rPr>
                    <w:rFonts w:ascii="Cambria Math" w:hAnsi="Cambria Math" w:hint="eastAsia"/>
                    <w:kern w:val="0"/>
                    <w:sz w:val="24"/>
                    <w:szCs w:val="24"/>
                  </w:rPr>
                  <m:t>fc</m:t>
                </m:r>
              </m:sub>
            </m:sSub>
            <m:r>
              <m:rPr>
                <m:sty m:val="p"/>
              </m:rPr>
              <w:rPr>
                <w:rFonts w:ascii="Cambria Math" w:hAnsi="Cambria Math" w:hint="eastAsia"/>
                <w:kern w:val="0"/>
                <w:sz w:val="24"/>
                <w:szCs w:val="24"/>
              </w:rPr>
              <m:t>+</m:t>
            </m:r>
            <m:sSub>
              <m:sSubPr>
                <m:ctrlPr>
                  <w:rPr>
                    <w:rFonts w:ascii="Cambria Math" w:hAnsi="Cambria Math"/>
                    <w:sz w:val="24"/>
                    <w:szCs w:val="24"/>
                  </w:rPr>
                </m:ctrlPr>
              </m:sSubPr>
              <m:e>
                <m:r>
                  <w:rPr>
                    <w:rFonts w:ascii="Cambria Math" w:hAnsi="Cambria Math"/>
                    <w:sz w:val="24"/>
                    <w:szCs w:val="24"/>
                  </w:rPr>
                  <m:t>E</m:t>
                </m:r>
              </m:e>
              <m:sub>
                <m:r>
                  <w:rPr>
                    <w:rFonts w:ascii="Cambria Math" w:hAnsi="Cambria Math"/>
                    <w:sz w:val="24"/>
                    <w:szCs w:val="24"/>
                  </w:rPr>
                  <m:t>cot</m:t>
                </m:r>
              </m:sub>
            </m:sSub>
            <m:r>
              <m:rPr>
                <m:sty m:val="p"/>
              </m:rPr>
              <w:rPr>
                <w:rFonts w:ascii="Cambria Math" w:hAnsi="Cambria Math" w:hint="eastAsia"/>
                <w:sz w:val="24"/>
                <w:szCs w:val="24"/>
              </w:rPr>
              <m:t>+</m:t>
            </m:r>
            <m:sSub>
              <m:sSubPr>
                <m:ctrlPr>
                  <w:rPr>
                    <w:rFonts w:ascii="Cambria Math" w:hAnsi="Cambria Math"/>
                    <w:kern w:val="0"/>
                    <w:sz w:val="24"/>
                    <w:szCs w:val="24"/>
                  </w:rPr>
                </m:ctrlPr>
              </m:sSubPr>
              <m:e>
                <m:r>
                  <w:rPr>
                    <w:rFonts w:ascii="Cambria Math" w:hAnsi="Cambria Math"/>
                    <w:kern w:val="0"/>
                    <w:sz w:val="24"/>
                    <w:szCs w:val="24"/>
                  </w:rPr>
                  <m:t>E</m:t>
                </m:r>
              </m:e>
              <m:sub>
                <m:r>
                  <w:rPr>
                    <w:rFonts w:ascii="Cambria Math" w:hAnsi="Cambria Math"/>
                    <w:kern w:val="0"/>
                    <w:sz w:val="24"/>
                    <w:szCs w:val="24"/>
                  </w:rPr>
                  <m:t>c</m:t>
                </m:r>
                <m:r>
                  <w:rPr>
                    <w:rFonts w:ascii="Cambria Math" w:hAnsi="Cambria Math" w:hint="eastAsia"/>
                    <w:kern w:val="0"/>
                    <w:sz w:val="24"/>
                    <w:szCs w:val="24"/>
                  </w:rPr>
                  <m:t>es</m:t>
                </m:r>
              </m:sub>
            </m:sSub>
          </m:num>
          <m:den>
            <m:r>
              <w:rPr>
                <w:rFonts w:ascii="Cambria Math" w:hAnsi="Cambria Math"/>
                <w:sz w:val="24"/>
                <w:szCs w:val="24"/>
              </w:rPr>
              <m:t>GFA</m:t>
            </m:r>
          </m:den>
        </m:f>
      </m:oMath>
      <w:r>
        <w:rPr>
          <w:rFonts w:hAnsi="Cambria Math" w:hint="eastAsia"/>
          <w:sz w:val="24"/>
          <w:szCs w:val="24"/>
        </w:rPr>
        <w:t xml:space="preserve">         （4.3.3-1）</w:t>
      </w:r>
    </w:p>
    <w:p w14:paraId="269A2F15" w14:textId="77777777" w:rsidR="00011D5C" w:rsidRDefault="00011D5C" w:rsidP="002D1B51">
      <w:pPr>
        <w:pStyle w:val="12"/>
        <w:ind w:firstLine="480"/>
        <w:jc w:val="right"/>
        <w:rPr>
          <w:rFonts w:hint="eastAsia"/>
          <w:sz w:val="24"/>
          <w:szCs w:val="24"/>
        </w:rPr>
      </w:pPr>
    </w:p>
    <w:bookmarkStart w:id="36" w:name="_Hlk135056919"/>
    <w:p w14:paraId="040D05CF" w14:textId="77777777" w:rsidR="00011D5C" w:rsidRDefault="00000000" w:rsidP="002D1B51">
      <w:pPr>
        <w:pStyle w:val="12"/>
        <w:ind w:firstLine="480"/>
        <w:jc w:val="right"/>
        <w:rPr>
          <w:rFonts w:hint="eastAsia"/>
          <w:sz w:val="24"/>
          <w:szCs w:val="24"/>
        </w:rPr>
      </w:pPr>
      <m:oMath>
        <m:sSub>
          <m:sSubPr>
            <m:ctrlPr>
              <w:rPr>
                <w:rFonts w:ascii="Cambria Math" w:hAnsi="Cambria Math"/>
                <w:sz w:val="24"/>
                <w:szCs w:val="24"/>
              </w:rPr>
            </m:ctrlPr>
          </m:sSubPr>
          <m:e>
            <m:r>
              <w:rPr>
                <w:rFonts w:ascii="Cambria Math" w:hAnsi="Cambria Math"/>
                <w:sz w:val="24"/>
                <w:szCs w:val="24"/>
              </w:rPr>
              <m:t>E</m:t>
            </m:r>
          </m:e>
          <m:sub>
            <m:r>
              <w:rPr>
                <w:rFonts w:ascii="Cambria Math" w:hAnsi="Cambria Math"/>
                <w:sz w:val="24"/>
                <w:szCs w:val="24"/>
              </w:rPr>
              <m:t>r</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E</m:t>
                </m:r>
              </m:e>
              <m:sub>
                <m:r>
                  <w:rPr>
                    <w:rFonts w:ascii="Cambria Math" w:hAnsi="Cambria Math"/>
                    <w:sz w:val="24"/>
                    <w:szCs w:val="24"/>
                  </w:rPr>
                  <m:t>rme</m:t>
                </m:r>
              </m:sub>
            </m:sSub>
          </m:num>
          <m:den>
            <m:r>
              <w:rPr>
                <w:rFonts w:ascii="Cambria Math" w:hAnsi="Cambria Math"/>
                <w:sz w:val="24"/>
                <w:szCs w:val="24"/>
              </w:rPr>
              <m:t>GFA</m:t>
            </m:r>
          </m:den>
        </m:f>
      </m:oMath>
      <w:r>
        <w:rPr>
          <w:rFonts w:hAnsi="Cambria Math" w:hint="eastAsia"/>
          <w:sz w:val="24"/>
          <w:szCs w:val="24"/>
        </w:rPr>
        <w:t xml:space="preserve">                    （4.3.3-2）</w:t>
      </w:r>
    </w:p>
    <w:p w14:paraId="56492360" w14:textId="77777777" w:rsidR="00011D5C" w:rsidRDefault="00011D5C">
      <w:pPr>
        <w:pStyle w:val="12"/>
        <w:ind w:firstLine="480"/>
        <w:rPr>
          <w:rFonts w:hint="eastAsia"/>
          <w:sz w:val="24"/>
          <w:szCs w:val="24"/>
        </w:rPr>
      </w:pPr>
    </w:p>
    <w:p w14:paraId="4EDEEF4B" w14:textId="77777777" w:rsidR="00011D5C" w:rsidRDefault="00000000">
      <w:pPr>
        <w:pStyle w:val="12"/>
        <w:ind w:firstLine="480"/>
        <w:rPr>
          <w:rFonts w:hint="eastAsia"/>
          <w:sz w:val="24"/>
          <w:szCs w:val="24"/>
        </w:rPr>
      </w:pPr>
      <w:r>
        <w:rPr>
          <w:rFonts w:hint="eastAsia"/>
          <w:sz w:val="24"/>
          <w:szCs w:val="24"/>
        </w:rPr>
        <w:t>式中：</w:t>
      </w:r>
      <m:oMath>
        <m:sSub>
          <m:sSubPr>
            <m:ctrlPr>
              <w:rPr>
                <w:rFonts w:ascii="Cambria Math" w:hAnsi="Cambria Math"/>
                <w:sz w:val="24"/>
                <w:szCs w:val="24"/>
              </w:rPr>
            </m:ctrlPr>
          </m:sSubPr>
          <m:e>
            <m:r>
              <w:rPr>
                <w:rFonts w:ascii="Cambria Math" w:hAnsi="Cambria Math"/>
                <w:sz w:val="24"/>
                <w:szCs w:val="24"/>
              </w:rPr>
              <m:t>E</m:t>
            </m:r>
          </m:e>
          <m:sub>
            <m:r>
              <w:rPr>
                <w:rFonts w:ascii="Cambria Math" w:hAnsi="Cambria Math"/>
                <w:sz w:val="24"/>
                <w:szCs w:val="24"/>
              </w:rPr>
              <m:t>cch</m:t>
            </m:r>
          </m:sub>
        </m:sSub>
      </m:oMath>
      <w:r>
        <w:rPr>
          <w:rFonts w:hint="eastAsia"/>
          <w:sz w:val="24"/>
          <w:szCs w:val="24"/>
        </w:rPr>
        <w:t>——商业</w:t>
      </w:r>
      <w:proofErr w:type="gramStart"/>
      <w:r>
        <w:rPr>
          <w:rFonts w:hint="eastAsia"/>
          <w:sz w:val="24"/>
          <w:szCs w:val="24"/>
        </w:rPr>
        <w:t>公区冷热源</w:t>
      </w:r>
      <w:proofErr w:type="gramEnd"/>
      <w:r>
        <w:rPr>
          <w:rFonts w:hint="eastAsia"/>
          <w:sz w:val="24"/>
          <w:szCs w:val="24"/>
        </w:rPr>
        <w:t>年电耗，</w:t>
      </w:r>
      <w:r>
        <w:rPr>
          <w:rFonts w:ascii="Times New Roman" w:hAnsi="Times New Roman"/>
          <w:sz w:val="24"/>
          <w:szCs w:val="24"/>
        </w:rPr>
        <w:t>kWh/a</w:t>
      </w:r>
      <w:r>
        <w:rPr>
          <w:rFonts w:hint="eastAsia"/>
          <w:sz w:val="24"/>
          <w:szCs w:val="24"/>
        </w:rPr>
        <w:t>；</w:t>
      </w:r>
    </w:p>
    <w:p w14:paraId="78237ED2" w14:textId="77777777" w:rsidR="00011D5C" w:rsidRDefault="00000000">
      <w:pPr>
        <w:pStyle w:val="12"/>
        <w:ind w:firstLine="480"/>
        <w:rPr>
          <w:rFonts w:hint="eastAsia"/>
          <w:sz w:val="24"/>
          <w:szCs w:val="24"/>
        </w:rPr>
      </w:pPr>
      <w:r>
        <w:rPr>
          <w:rFonts w:hint="eastAsia"/>
          <w:sz w:val="24"/>
          <w:szCs w:val="24"/>
        </w:rPr>
        <w:t xml:space="preserve">      </w:t>
      </w:r>
      <m:oMath>
        <m:sSub>
          <m:sSubPr>
            <m:ctrlPr>
              <w:rPr>
                <w:rFonts w:ascii="Cambria Math" w:hAnsi="Cambria Math"/>
                <w:sz w:val="24"/>
                <w:szCs w:val="24"/>
              </w:rPr>
            </m:ctrlPr>
          </m:sSubPr>
          <m:e>
            <m:r>
              <w:rPr>
                <w:rFonts w:ascii="Cambria Math" w:hAnsi="Cambria Math"/>
                <w:sz w:val="24"/>
                <w:szCs w:val="24"/>
              </w:rPr>
              <m:t>E</m:t>
            </m:r>
          </m:e>
          <m:sub>
            <m:r>
              <w:rPr>
                <w:rFonts w:ascii="Cambria Math" w:hAnsi="Cambria Math"/>
                <w:sz w:val="24"/>
                <w:szCs w:val="24"/>
              </w:rPr>
              <m:t>cac</m:t>
            </m:r>
          </m:sub>
        </m:sSub>
      </m:oMath>
      <w:r>
        <w:rPr>
          <w:rFonts w:hint="eastAsia"/>
          <w:sz w:val="24"/>
          <w:szCs w:val="24"/>
        </w:rPr>
        <w:t xml:space="preserve">——商业公区空调末端年电耗（空调机组、新风机组、风机盘     </w:t>
      </w:r>
    </w:p>
    <w:p w14:paraId="543E729B" w14:textId="77777777" w:rsidR="00011D5C" w:rsidRDefault="00000000">
      <w:pPr>
        <w:pStyle w:val="12"/>
        <w:ind w:firstLineChars="900" w:firstLine="2160"/>
        <w:rPr>
          <w:rFonts w:hint="eastAsia"/>
          <w:sz w:val="24"/>
          <w:szCs w:val="24"/>
        </w:rPr>
      </w:pPr>
      <w:r>
        <w:rPr>
          <w:rFonts w:hint="eastAsia"/>
          <w:sz w:val="24"/>
          <w:szCs w:val="24"/>
        </w:rPr>
        <w:lastRenderedPageBreak/>
        <w:t>管及其他），</w:t>
      </w:r>
      <w:r>
        <w:rPr>
          <w:rFonts w:ascii="Times New Roman" w:hAnsi="Times New Roman"/>
          <w:sz w:val="24"/>
          <w:szCs w:val="24"/>
        </w:rPr>
        <w:t>kWh/a</w:t>
      </w:r>
      <w:r>
        <w:rPr>
          <w:rFonts w:hint="eastAsia"/>
          <w:sz w:val="24"/>
          <w:szCs w:val="24"/>
        </w:rPr>
        <w:t>；</w:t>
      </w:r>
    </w:p>
    <w:p w14:paraId="61CD6E6C" w14:textId="77777777" w:rsidR="00011D5C" w:rsidRDefault="00000000">
      <w:pPr>
        <w:pStyle w:val="12"/>
        <w:ind w:firstLineChars="500" w:firstLine="1200"/>
        <w:rPr>
          <w:rFonts w:hint="eastAsia"/>
          <w:sz w:val="24"/>
          <w:szCs w:val="24"/>
        </w:rPr>
      </w:pPr>
      <m:oMath>
        <m:sSub>
          <m:sSubPr>
            <m:ctrlPr>
              <w:rPr>
                <w:rFonts w:ascii="Cambria Math" w:hAnsi="Cambria Math"/>
                <w:sz w:val="24"/>
                <w:szCs w:val="24"/>
              </w:rPr>
            </m:ctrlPr>
          </m:sSubPr>
          <m:e>
            <m:r>
              <w:rPr>
                <w:rFonts w:ascii="Cambria Math" w:hAnsi="Cambria Math"/>
                <w:sz w:val="24"/>
                <w:szCs w:val="24"/>
              </w:rPr>
              <m:t>E</m:t>
            </m:r>
          </m:e>
          <m:sub>
            <m:r>
              <w:rPr>
                <w:rFonts w:ascii="Cambria Math" w:hAnsi="Cambria Math"/>
                <w:sz w:val="24"/>
                <w:szCs w:val="24"/>
              </w:rPr>
              <m:t>cli</m:t>
            </m:r>
          </m:sub>
        </m:sSub>
      </m:oMath>
      <w:r>
        <w:rPr>
          <w:rFonts w:hint="eastAsia"/>
          <w:sz w:val="24"/>
          <w:szCs w:val="24"/>
        </w:rPr>
        <w:t xml:space="preserve">——商业公区照明插座年电耗（普通照明、应急照明、泛光照明 </w:t>
      </w:r>
    </w:p>
    <w:p w14:paraId="4146CFFD" w14:textId="77777777" w:rsidR="00011D5C" w:rsidRDefault="00000000">
      <w:pPr>
        <w:pStyle w:val="12"/>
        <w:ind w:firstLineChars="900" w:firstLine="2160"/>
        <w:rPr>
          <w:rFonts w:hint="eastAsia"/>
          <w:sz w:val="24"/>
          <w:szCs w:val="24"/>
        </w:rPr>
      </w:pPr>
      <w:r>
        <w:rPr>
          <w:rFonts w:hint="eastAsia"/>
          <w:sz w:val="24"/>
          <w:szCs w:val="24"/>
        </w:rPr>
        <w:t>及景观照明等），</w:t>
      </w:r>
      <w:r>
        <w:rPr>
          <w:rFonts w:ascii="Times New Roman" w:hAnsi="Times New Roman"/>
          <w:sz w:val="24"/>
          <w:szCs w:val="24"/>
        </w:rPr>
        <w:t>kWh/a</w:t>
      </w:r>
      <w:r>
        <w:rPr>
          <w:rFonts w:hint="eastAsia"/>
          <w:sz w:val="24"/>
          <w:szCs w:val="24"/>
        </w:rPr>
        <w:t>；</w:t>
      </w:r>
    </w:p>
    <w:p w14:paraId="3FE491EF" w14:textId="77777777" w:rsidR="00011D5C" w:rsidRDefault="00000000">
      <w:pPr>
        <w:pStyle w:val="12"/>
        <w:ind w:firstLineChars="500" w:firstLine="1200"/>
        <w:rPr>
          <w:rFonts w:hint="eastAsia"/>
          <w:sz w:val="24"/>
          <w:szCs w:val="24"/>
        </w:rPr>
      </w:pPr>
      <m:oMath>
        <m:sSub>
          <m:sSubPr>
            <m:ctrlPr>
              <w:rPr>
                <w:rFonts w:ascii="Cambria Math" w:hAnsi="Cambria Math"/>
                <w:sz w:val="24"/>
                <w:szCs w:val="24"/>
              </w:rPr>
            </m:ctrlPr>
          </m:sSubPr>
          <m:e>
            <m:r>
              <w:rPr>
                <w:rFonts w:ascii="Cambria Math" w:hAnsi="Cambria Math"/>
                <w:sz w:val="24"/>
                <w:szCs w:val="24"/>
              </w:rPr>
              <m:t>E</m:t>
            </m:r>
          </m:e>
          <m:sub>
            <m:r>
              <w:rPr>
                <w:rFonts w:ascii="Cambria Math" w:hAnsi="Cambria Math"/>
                <w:sz w:val="24"/>
                <w:szCs w:val="24"/>
              </w:rPr>
              <m:t>cpo</m:t>
            </m:r>
          </m:sub>
        </m:sSub>
      </m:oMath>
      <w:r>
        <w:rPr>
          <w:rFonts w:hint="eastAsia"/>
          <w:sz w:val="24"/>
          <w:szCs w:val="24"/>
        </w:rPr>
        <w:t>——商业公区动力年电耗（电梯、给排水、送排风、合用餐饮</w:t>
      </w:r>
    </w:p>
    <w:p w14:paraId="32372D02" w14:textId="77777777" w:rsidR="00011D5C" w:rsidRDefault="00000000">
      <w:pPr>
        <w:pStyle w:val="12"/>
        <w:ind w:firstLineChars="900" w:firstLine="2160"/>
        <w:rPr>
          <w:rFonts w:hint="eastAsia"/>
          <w:sz w:val="24"/>
          <w:szCs w:val="24"/>
        </w:rPr>
      </w:pPr>
      <w:r>
        <w:rPr>
          <w:rFonts w:hint="eastAsia"/>
          <w:sz w:val="24"/>
          <w:szCs w:val="24"/>
        </w:rPr>
        <w:t>排油烟及其他动力等），</w:t>
      </w:r>
      <w:r>
        <w:rPr>
          <w:rFonts w:ascii="Times New Roman" w:hAnsi="Times New Roman"/>
          <w:sz w:val="24"/>
          <w:szCs w:val="24"/>
        </w:rPr>
        <w:t>kWh/a</w:t>
      </w:r>
      <w:r>
        <w:rPr>
          <w:rFonts w:hint="eastAsia"/>
          <w:sz w:val="24"/>
          <w:szCs w:val="24"/>
        </w:rPr>
        <w:t>；</w:t>
      </w:r>
    </w:p>
    <w:p w14:paraId="48D4FBB0" w14:textId="77777777" w:rsidR="00011D5C" w:rsidRDefault="00000000">
      <w:pPr>
        <w:pStyle w:val="12"/>
        <w:ind w:leftChars="500" w:left="2010" w:hangingChars="400" w:hanging="960"/>
        <w:rPr>
          <w:rFonts w:hint="eastAsia"/>
          <w:sz w:val="24"/>
          <w:szCs w:val="24"/>
        </w:rPr>
      </w:pPr>
      <m:oMath>
        <m:sSub>
          <m:sSubPr>
            <m:ctrlPr>
              <w:rPr>
                <w:rFonts w:ascii="Cambria Math" w:hAnsi="Cambria Math"/>
                <w:sz w:val="24"/>
                <w:szCs w:val="24"/>
              </w:rPr>
            </m:ctrlPr>
          </m:sSubPr>
          <m:e>
            <m:r>
              <w:rPr>
                <w:rFonts w:ascii="Cambria Math" w:hAnsi="Cambria Math"/>
                <w:sz w:val="24"/>
                <w:szCs w:val="24"/>
              </w:rPr>
              <m:t>E</m:t>
            </m:r>
          </m:e>
          <m:sub>
            <m:r>
              <w:rPr>
                <w:rFonts w:ascii="Cambria Math" w:hAnsi="Cambria Math"/>
                <w:sz w:val="24"/>
                <w:szCs w:val="24"/>
              </w:rPr>
              <m:t>cfc</m:t>
            </m:r>
          </m:sub>
        </m:sSub>
      </m:oMath>
      <w:r>
        <w:rPr>
          <w:rFonts w:hint="eastAsia"/>
          <w:sz w:val="24"/>
          <w:szCs w:val="24"/>
        </w:rPr>
        <w:t>——商业公区消防年电耗（防排烟设备及卷帘、消防水泵等），</w:t>
      </w:r>
      <w:r>
        <w:rPr>
          <w:rFonts w:ascii="Times New Roman" w:hAnsi="Times New Roman"/>
          <w:sz w:val="24"/>
          <w:szCs w:val="24"/>
        </w:rPr>
        <w:t>kWh/a</w:t>
      </w:r>
      <w:r>
        <w:rPr>
          <w:rFonts w:hint="eastAsia"/>
          <w:sz w:val="24"/>
          <w:szCs w:val="24"/>
        </w:rPr>
        <w:t>；</w:t>
      </w:r>
    </w:p>
    <w:bookmarkEnd w:id="36"/>
    <w:p w14:paraId="4A4A6FE2" w14:textId="77777777" w:rsidR="00011D5C" w:rsidRDefault="00000000">
      <w:pPr>
        <w:pStyle w:val="12"/>
        <w:ind w:leftChars="500" w:left="2010" w:hangingChars="400" w:hanging="960"/>
        <w:rPr>
          <w:rFonts w:hint="eastAsia"/>
          <w:sz w:val="24"/>
          <w:szCs w:val="24"/>
        </w:rPr>
      </w:pPr>
      <m:oMath>
        <m:sSub>
          <m:sSubPr>
            <m:ctrlPr>
              <w:rPr>
                <w:rFonts w:ascii="Cambria Math" w:hAnsi="Cambria Math"/>
                <w:sz w:val="24"/>
                <w:szCs w:val="24"/>
              </w:rPr>
            </m:ctrlPr>
          </m:sSubPr>
          <m:e>
            <m:r>
              <w:rPr>
                <w:rFonts w:ascii="Cambria Math" w:hAnsi="Cambria Math"/>
                <w:sz w:val="24"/>
                <w:szCs w:val="24"/>
              </w:rPr>
              <m:t>E</m:t>
            </m:r>
          </m:e>
          <m:sub>
            <m:r>
              <w:rPr>
                <w:rFonts w:ascii="Cambria Math" w:hAnsi="Cambria Math"/>
                <w:sz w:val="24"/>
                <w:szCs w:val="24"/>
              </w:rPr>
              <m:t>cot</m:t>
            </m:r>
            <m:r>
              <m:rPr>
                <m:sty m:val="p"/>
              </m:rPr>
              <w:rPr>
                <w:rFonts w:ascii="Cambria Math" w:hAnsi="Cambria Math"/>
                <w:sz w:val="24"/>
                <w:szCs w:val="24"/>
              </w:rPr>
              <m:t xml:space="preserve"> </m:t>
            </m:r>
          </m:sub>
        </m:sSub>
      </m:oMath>
      <w:r>
        <w:rPr>
          <w:rFonts w:hint="eastAsia"/>
          <w:sz w:val="24"/>
          <w:szCs w:val="24"/>
        </w:rPr>
        <w:t>——商业公区其他年电耗（</w:t>
      </w:r>
      <w:r>
        <w:rPr>
          <w:sz w:val="24"/>
          <w:szCs w:val="24"/>
        </w:rPr>
        <w:t>LED</w:t>
      </w:r>
      <w:r>
        <w:rPr>
          <w:rFonts w:hint="eastAsia"/>
          <w:sz w:val="24"/>
          <w:szCs w:val="24"/>
        </w:rPr>
        <w:t xml:space="preserve">显示屏、机房、物业用房、制冷 </w:t>
      </w:r>
      <w:r>
        <w:rPr>
          <w:sz w:val="24"/>
          <w:szCs w:val="24"/>
        </w:rPr>
        <w:t>/</w:t>
      </w:r>
      <w:r>
        <w:rPr>
          <w:rFonts w:hint="eastAsia"/>
          <w:sz w:val="24"/>
          <w:szCs w:val="24"/>
        </w:rPr>
        <w:t>制热零星、推广、无功补偿、备用回路等），</w:t>
      </w:r>
      <w:r>
        <w:rPr>
          <w:rFonts w:ascii="Times New Roman" w:hAnsi="Times New Roman"/>
          <w:sz w:val="24"/>
          <w:szCs w:val="24"/>
        </w:rPr>
        <w:t>kWh/a</w:t>
      </w:r>
      <w:r>
        <w:rPr>
          <w:rFonts w:hint="eastAsia"/>
          <w:sz w:val="24"/>
          <w:szCs w:val="24"/>
        </w:rPr>
        <w:t>；</w:t>
      </w:r>
    </w:p>
    <w:p w14:paraId="7D725F9E" w14:textId="77777777" w:rsidR="00011D5C" w:rsidRDefault="00000000">
      <w:pPr>
        <w:pStyle w:val="12"/>
        <w:ind w:firstLineChars="500" w:firstLine="1200"/>
        <w:rPr>
          <w:rFonts w:hint="eastAsia"/>
          <w:sz w:val="24"/>
          <w:szCs w:val="24"/>
        </w:rPr>
      </w:pPr>
      <m:oMath>
        <m:sSub>
          <m:sSubPr>
            <m:ctrlPr>
              <w:rPr>
                <w:rFonts w:ascii="Cambria Math" w:hAnsi="Cambria Math"/>
                <w:sz w:val="24"/>
                <w:szCs w:val="24"/>
              </w:rPr>
            </m:ctrlPr>
          </m:sSubPr>
          <m:e>
            <m:r>
              <w:rPr>
                <w:rFonts w:ascii="Cambria Math" w:hAnsi="Cambria Math"/>
                <w:sz w:val="24"/>
                <w:szCs w:val="24"/>
              </w:rPr>
              <m:t>E</m:t>
            </m:r>
          </m:e>
          <m:sub>
            <m:r>
              <w:rPr>
                <w:rFonts w:ascii="Cambria Math" w:hAnsi="Cambria Math"/>
                <w:sz w:val="24"/>
                <w:szCs w:val="24"/>
              </w:rPr>
              <m:t>ces</m:t>
            </m:r>
          </m:sub>
        </m:sSub>
      </m:oMath>
      <w:r>
        <w:rPr>
          <w:rFonts w:hint="eastAsia"/>
          <w:sz w:val="24"/>
          <w:szCs w:val="24"/>
        </w:rPr>
        <w:t>——商业公区</w:t>
      </w:r>
      <w:proofErr w:type="gramStart"/>
      <w:r>
        <w:rPr>
          <w:rFonts w:hint="eastAsia"/>
          <w:sz w:val="24"/>
          <w:szCs w:val="24"/>
        </w:rPr>
        <w:t>储能年电损耗</w:t>
      </w:r>
      <w:proofErr w:type="gramEnd"/>
      <w:r>
        <w:rPr>
          <w:rFonts w:hint="eastAsia"/>
          <w:sz w:val="24"/>
          <w:szCs w:val="24"/>
        </w:rPr>
        <w:t>，</w:t>
      </w:r>
      <w:r>
        <w:rPr>
          <w:rFonts w:ascii="Times New Roman" w:hAnsi="Times New Roman"/>
          <w:sz w:val="24"/>
          <w:szCs w:val="24"/>
        </w:rPr>
        <w:t>kWh/a</w:t>
      </w:r>
      <w:r>
        <w:rPr>
          <w:rFonts w:hint="eastAsia"/>
          <w:sz w:val="24"/>
          <w:szCs w:val="24"/>
        </w:rPr>
        <w:t>；</w:t>
      </w:r>
    </w:p>
    <w:p w14:paraId="340283E1" w14:textId="77777777" w:rsidR="00011D5C" w:rsidRDefault="00000000">
      <w:pPr>
        <w:pStyle w:val="12"/>
        <w:ind w:leftChars="200" w:left="2100" w:hangingChars="700" w:hanging="1680"/>
        <w:rPr>
          <w:rFonts w:hint="eastAsia"/>
          <w:sz w:val="24"/>
          <w:szCs w:val="24"/>
        </w:rPr>
      </w:pPr>
      <w:r>
        <w:rPr>
          <w:rFonts w:hint="eastAsia"/>
          <w:sz w:val="24"/>
          <w:szCs w:val="24"/>
        </w:rPr>
        <w:t xml:space="preserve">     </w:t>
      </w:r>
      <m:oMath>
        <m:sSub>
          <m:sSubPr>
            <m:ctrlPr>
              <w:rPr>
                <w:rFonts w:ascii="Cambria Math" w:hAnsi="Cambria Math"/>
                <w:sz w:val="24"/>
                <w:szCs w:val="24"/>
              </w:rPr>
            </m:ctrlPr>
          </m:sSubPr>
          <m:e>
            <m:r>
              <w:rPr>
                <w:rFonts w:ascii="Cambria Math" w:hAnsi="Cambria Math"/>
                <w:sz w:val="24"/>
                <w:szCs w:val="24"/>
              </w:rPr>
              <m:t>E</m:t>
            </m:r>
          </m:e>
          <m:sub>
            <m:r>
              <w:rPr>
                <w:rFonts w:ascii="Cambria Math" w:hAnsi="Cambria Math"/>
                <w:sz w:val="24"/>
                <w:szCs w:val="24"/>
              </w:rPr>
              <m:t>rme</m:t>
            </m:r>
          </m:sub>
        </m:sSub>
      </m:oMath>
      <w:r>
        <w:rPr>
          <w:rFonts w:hint="eastAsia"/>
          <w:sz w:val="24"/>
          <w:szCs w:val="24"/>
        </w:rPr>
        <w:t>——</w:t>
      </w:r>
      <w:proofErr w:type="gramStart"/>
      <w:r>
        <w:rPr>
          <w:rFonts w:hint="eastAsia"/>
          <w:sz w:val="24"/>
          <w:szCs w:val="24"/>
        </w:rPr>
        <w:t>商业租区各</w:t>
      </w:r>
      <w:proofErr w:type="gramEnd"/>
      <w:r>
        <w:rPr>
          <w:rFonts w:hint="eastAsia"/>
          <w:sz w:val="24"/>
          <w:szCs w:val="24"/>
        </w:rPr>
        <w:t>租户独立计量</w:t>
      </w:r>
      <w:proofErr w:type="gramStart"/>
      <w:r>
        <w:rPr>
          <w:rFonts w:hint="eastAsia"/>
          <w:sz w:val="24"/>
          <w:szCs w:val="24"/>
        </w:rPr>
        <w:t>的总年电耗</w:t>
      </w:r>
      <w:proofErr w:type="gramEnd"/>
      <w:r>
        <w:rPr>
          <w:rFonts w:hint="eastAsia"/>
          <w:sz w:val="24"/>
          <w:szCs w:val="24"/>
        </w:rPr>
        <w:t>（租户照明插座用电、空调末端用电、自用餐饮送排风及排油烟风机用电、</w:t>
      </w:r>
      <w:proofErr w:type="gramStart"/>
      <w:r>
        <w:rPr>
          <w:rFonts w:hint="eastAsia"/>
          <w:sz w:val="24"/>
          <w:szCs w:val="24"/>
        </w:rPr>
        <w:t>独立冷</w:t>
      </w:r>
      <w:proofErr w:type="gramEnd"/>
      <w:r>
        <w:rPr>
          <w:rFonts w:hint="eastAsia"/>
          <w:sz w:val="24"/>
          <w:szCs w:val="24"/>
        </w:rPr>
        <w:t>热源系统的用电。），</w:t>
      </w:r>
      <w:r>
        <w:rPr>
          <w:rFonts w:ascii="Times New Roman" w:hAnsi="Times New Roman"/>
          <w:sz w:val="24"/>
          <w:szCs w:val="24"/>
        </w:rPr>
        <w:t>kWh/a</w:t>
      </w:r>
      <w:r>
        <w:rPr>
          <w:rFonts w:hint="eastAsia"/>
          <w:sz w:val="24"/>
          <w:szCs w:val="24"/>
        </w:rPr>
        <w:t>；</w:t>
      </w:r>
    </w:p>
    <w:p w14:paraId="08AFF02B" w14:textId="77777777" w:rsidR="00011D5C" w:rsidRDefault="00000000">
      <w:pPr>
        <w:pStyle w:val="12"/>
        <w:ind w:firstLineChars="500" w:firstLine="1200"/>
        <w:rPr>
          <w:rFonts w:hint="eastAsia"/>
          <w:sz w:val="24"/>
          <w:szCs w:val="24"/>
        </w:rPr>
      </w:pPr>
      <m:oMath>
        <m:r>
          <w:rPr>
            <w:rFonts w:ascii="Cambria Math" w:hAnsi="Cambria Math"/>
            <w:sz w:val="24"/>
            <w:szCs w:val="24"/>
          </w:rPr>
          <m:t>GFA</m:t>
        </m:r>
      </m:oMath>
      <w:r>
        <w:rPr>
          <w:rFonts w:hint="eastAsia"/>
          <w:sz w:val="24"/>
          <w:szCs w:val="24"/>
        </w:rPr>
        <w:t>——商业建筑面积，</w:t>
      </w:r>
      <w:r>
        <w:rPr>
          <w:rFonts w:ascii="Times New Roman" w:hAnsi="Times New Roman" w:hint="eastAsia"/>
          <w:sz w:val="24"/>
          <w:szCs w:val="24"/>
        </w:rPr>
        <w:t>m</w:t>
      </w:r>
      <w:r>
        <w:rPr>
          <w:rFonts w:ascii="Times New Roman" w:hAnsi="Times New Roman" w:hint="eastAsia"/>
          <w:sz w:val="24"/>
          <w:szCs w:val="24"/>
          <w:vertAlign w:val="superscript"/>
        </w:rPr>
        <w:t>2</w:t>
      </w:r>
      <w:r>
        <w:rPr>
          <w:rFonts w:hint="eastAsia"/>
          <w:sz w:val="24"/>
          <w:szCs w:val="24"/>
        </w:rPr>
        <w:t>。</w:t>
      </w:r>
    </w:p>
    <w:p w14:paraId="5F615335" w14:textId="77777777" w:rsidR="00011D5C" w:rsidRDefault="00000000">
      <w:pPr>
        <w:rPr>
          <w:color w:val="auto"/>
          <w:sz w:val="22"/>
        </w:rPr>
      </w:pPr>
      <w:r>
        <w:rPr>
          <w:b/>
          <w:bCs/>
          <w:color w:val="auto"/>
          <w:sz w:val="24"/>
        </w:rPr>
        <w:t>4</w:t>
      </w:r>
      <w:r>
        <w:rPr>
          <w:rFonts w:hint="eastAsia"/>
          <w:b/>
          <w:bCs/>
          <w:color w:val="auto"/>
          <w:sz w:val="24"/>
        </w:rPr>
        <w:t xml:space="preserve">. 3. </w:t>
      </w:r>
      <w:r>
        <w:rPr>
          <w:b/>
          <w:bCs/>
          <w:color w:val="auto"/>
          <w:sz w:val="24"/>
        </w:rPr>
        <w:t>4</w:t>
      </w:r>
      <w:r>
        <w:rPr>
          <w:rFonts w:hint="eastAsia"/>
          <w:b/>
          <w:bCs/>
          <w:color w:val="auto"/>
          <w:sz w:val="24"/>
        </w:rPr>
        <w:t xml:space="preserve">   </w:t>
      </w:r>
      <w:r>
        <w:rPr>
          <w:rFonts w:ascii="宋体" w:hAnsi="宋体" w:hint="eastAsia"/>
          <w:color w:val="auto"/>
          <w:sz w:val="24"/>
        </w:rPr>
        <w:t>单位停车库面积年电耗强度应按下式计算：</w:t>
      </w:r>
    </w:p>
    <w:p w14:paraId="758EC4B9" w14:textId="44224CAE" w:rsidR="00011D5C" w:rsidRDefault="0098135F" w:rsidP="002D1B51">
      <w:pPr>
        <w:pStyle w:val="12"/>
        <w:ind w:firstLine="480"/>
        <w:jc w:val="center"/>
        <w:rPr>
          <w:rFonts w:hint="eastAsia"/>
          <w:sz w:val="24"/>
          <w:szCs w:val="24"/>
        </w:rPr>
      </w:pPr>
      <w:r>
        <w:rPr>
          <w:rFonts w:ascii="Times New Roman" w:hAnsi="Times New Roman" w:hint="eastAsia"/>
          <w:sz w:val="24"/>
          <w:szCs w:val="24"/>
        </w:rPr>
        <w:t xml:space="preserve">                                                    </w:t>
      </w:r>
      <m:oMath>
        <m:sSub>
          <m:sSubPr>
            <m:ctrlPr>
              <w:rPr>
                <w:rFonts w:ascii="Cambria Math" w:hAnsi="Cambria Math"/>
                <w:sz w:val="24"/>
                <w:szCs w:val="24"/>
              </w:rPr>
            </m:ctrlPr>
          </m:sSubPr>
          <m:e>
            <m:r>
              <w:rPr>
                <w:rFonts w:ascii="Cambria Math" w:hAnsi="Cambria Math"/>
                <w:sz w:val="24"/>
                <w:szCs w:val="24"/>
              </w:rPr>
              <m:t>E</m:t>
            </m:r>
          </m:e>
          <m:sub>
            <m:r>
              <w:rPr>
                <w:rFonts w:ascii="Cambria Math" w:hAnsi="Cambria Math" w:hint="eastAsia"/>
                <w:sz w:val="24"/>
                <w:szCs w:val="24"/>
              </w:rPr>
              <m:t>p</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E</m:t>
                </m:r>
              </m:e>
              <m:sub>
                <m:r>
                  <w:rPr>
                    <w:rFonts w:ascii="Cambria Math" w:hAnsi="Cambria Math"/>
                    <w:sz w:val="24"/>
                    <w:szCs w:val="24"/>
                  </w:rPr>
                  <m:t>pl</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E</m:t>
                </m:r>
              </m:e>
              <m:sub>
                <m:r>
                  <w:rPr>
                    <w:rFonts w:ascii="Cambria Math" w:hAnsi="Cambria Math"/>
                    <w:sz w:val="24"/>
                    <w:szCs w:val="24"/>
                  </w:rPr>
                  <m:t>pd</m:t>
                </m:r>
              </m:sub>
            </m:sSub>
          </m:num>
          <m:den>
            <m:r>
              <w:rPr>
                <w:rFonts w:ascii="Cambria Math" w:hAnsi="Cambria Math"/>
                <w:sz w:val="24"/>
                <w:szCs w:val="24"/>
              </w:rPr>
              <m:t>P</m:t>
            </m:r>
          </m:den>
        </m:f>
      </m:oMath>
      <w:r>
        <w:rPr>
          <w:rFonts w:hAnsi="Cambria Math" w:hint="eastAsia"/>
          <w:sz w:val="24"/>
          <w:szCs w:val="24"/>
        </w:rPr>
        <w:t xml:space="preserve">                 </w:t>
      </w:r>
      <w:bookmarkStart w:id="37" w:name="OLE_LINK11"/>
      <w:r>
        <w:rPr>
          <w:rFonts w:hAnsi="Cambria Math" w:hint="eastAsia"/>
          <w:sz w:val="24"/>
          <w:szCs w:val="24"/>
        </w:rPr>
        <w:t xml:space="preserve">  （4.3.4）</w:t>
      </w:r>
      <w:bookmarkEnd w:id="37"/>
    </w:p>
    <w:p w14:paraId="56E30BC7" w14:textId="77777777" w:rsidR="00011D5C" w:rsidRDefault="00000000">
      <w:pPr>
        <w:pStyle w:val="12"/>
        <w:ind w:firstLine="480"/>
        <w:rPr>
          <w:rFonts w:hint="eastAsia"/>
          <w:sz w:val="24"/>
          <w:szCs w:val="24"/>
        </w:rPr>
      </w:pPr>
      <w:r>
        <w:rPr>
          <w:rFonts w:hint="eastAsia"/>
          <w:sz w:val="24"/>
          <w:szCs w:val="24"/>
        </w:rPr>
        <w:t>式中：</w:t>
      </w:r>
      <m:oMath>
        <m:sSub>
          <m:sSubPr>
            <m:ctrlPr>
              <w:rPr>
                <w:rFonts w:ascii="Cambria Math" w:hAnsi="Cambria Math"/>
                <w:sz w:val="24"/>
                <w:szCs w:val="24"/>
              </w:rPr>
            </m:ctrlPr>
          </m:sSubPr>
          <m:e>
            <m:r>
              <w:rPr>
                <w:rFonts w:ascii="Cambria Math" w:hAnsi="Cambria Math"/>
                <w:sz w:val="24"/>
                <w:szCs w:val="24"/>
              </w:rPr>
              <m:t>E</m:t>
            </m:r>
          </m:e>
          <m:sub>
            <m:r>
              <w:rPr>
                <w:rFonts w:ascii="Cambria Math" w:hAnsi="Cambria Math"/>
                <w:sz w:val="24"/>
                <w:szCs w:val="24"/>
              </w:rPr>
              <m:t>pl</m:t>
            </m:r>
          </m:sub>
        </m:sSub>
      </m:oMath>
      <w:r>
        <w:rPr>
          <w:rFonts w:hint="eastAsia"/>
          <w:sz w:val="24"/>
          <w:szCs w:val="24"/>
        </w:rPr>
        <w:t>——停车库照明年电耗，</w:t>
      </w:r>
      <w:r>
        <w:rPr>
          <w:rFonts w:ascii="Times New Roman" w:hAnsi="Times New Roman"/>
          <w:sz w:val="24"/>
          <w:szCs w:val="24"/>
        </w:rPr>
        <w:t>kWh/a</w:t>
      </w:r>
      <w:r>
        <w:rPr>
          <w:rFonts w:hint="eastAsia"/>
          <w:sz w:val="24"/>
          <w:szCs w:val="24"/>
        </w:rPr>
        <w:t>；</w:t>
      </w:r>
    </w:p>
    <w:p w14:paraId="0CB6BFD3" w14:textId="77777777" w:rsidR="00011D5C" w:rsidRDefault="00000000">
      <w:pPr>
        <w:pStyle w:val="12"/>
        <w:ind w:firstLineChars="500" w:firstLine="1200"/>
        <w:rPr>
          <w:rFonts w:hint="eastAsia"/>
          <w:sz w:val="24"/>
          <w:szCs w:val="24"/>
        </w:rPr>
      </w:pPr>
      <m:oMath>
        <m:sSub>
          <m:sSubPr>
            <m:ctrlPr>
              <w:rPr>
                <w:rFonts w:ascii="Cambria Math" w:hAnsi="Cambria Math"/>
                <w:sz w:val="24"/>
                <w:szCs w:val="24"/>
              </w:rPr>
            </m:ctrlPr>
          </m:sSubPr>
          <m:e>
            <m:r>
              <w:rPr>
                <w:rFonts w:ascii="Cambria Math" w:hAnsi="Cambria Math"/>
                <w:sz w:val="24"/>
                <w:szCs w:val="24"/>
              </w:rPr>
              <m:t>E</m:t>
            </m:r>
          </m:e>
          <m:sub>
            <m:r>
              <w:rPr>
                <w:rFonts w:ascii="Cambria Math" w:hAnsi="Cambria Math"/>
                <w:sz w:val="24"/>
                <w:szCs w:val="24"/>
              </w:rPr>
              <m:t>pd</m:t>
            </m:r>
          </m:sub>
        </m:sSub>
      </m:oMath>
      <w:r>
        <w:rPr>
          <w:rFonts w:hint="eastAsia"/>
          <w:sz w:val="24"/>
          <w:szCs w:val="24"/>
        </w:rPr>
        <w:t>——停车库动力年电耗，</w:t>
      </w:r>
      <w:r>
        <w:rPr>
          <w:rFonts w:ascii="Times New Roman" w:hAnsi="Times New Roman"/>
          <w:sz w:val="24"/>
          <w:szCs w:val="24"/>
        </w:rPr>
        <w:t>kWh/a</w:t>
      </w:r>
      <w:r>
        <w:rPr>
          <w:rFonts w:hint="eastAsia"/>
          <w:sz w:val="24"/>
          <w:szCs w:val="24"/>
        </w:rPr>
        <w:t>；</w:t>
      </w:r>
    </w:p>
    <w:p w14:paraId="384AE4C5" w14:textId="77777777" w:rsidR="00011D5C" w:rsidRDefault="00000000">
      <w:pPr>
        <w:pStyle w:val="12"/>
        <w:ind w:firstLine="480"/>
        <w:rPr>
          <w:rFonts w:hint="eastAsia"/>
          <w:sz w:val="24"/>
          <w:szCs w:val="24"/>
        </w:rPr>
      </w:pPr>
      <w:r>
        <w:rPr>
          <w:iCs w:val="0"/>
          <w:sz w:val="24"/>
          <w:szCs w:val="24"/>
        </w:rPr>
        <w:t xml:space="preserve">      </w:t>
      </w:r>
      <w:r>
        <w:rPr>
          <w:rFonts w:hint="eastAsia"/>
          <w:sz w:val="24"/>
          <w:szCs w:val="24"/>
        </w:rPr>
        <w:t xml:space="preserve"> </w:t>
      </w:r>
      <w:r>
        <w:rPr>
          <w:iCs w:val="0"/>
          <w:sz w:val="24"/>
          <w:szCs w:val="24"/>
        </w:rPr>
        <w:t xml:space="preserve"> </w:t>
      </w:r>
      <m:oMath>
        <m:r>
          <w:rPr>
            <w:rFonts w:ascii="Cambria Math" w:hAnsi="Cambria Math"/>
            <w:sz w:val="24"/>
            <w:szCs w:val="24"/>
          </w:rPr>
          <m:t>P</m:t>
        </m:r>
      </m:oMath>
      <w:r>
        <w:rPr>
          <w:rFonts w:hint="eastAsia"/>
          <w:iCs w:val="0"/>
          <w:sz w:val="24"/>
          <w:szCs w:val="24"/>
        </w:rPr>
        <w:t>——商业停车库面积，</w:t>
      </w:r>
      <w:r>
        <w:rPr>
          <w:rFonts w:ascii="Times New Roman" w:hAnsi="Times New Roman" w:hint="eastAsia"/>
          <w:iCs w:val="0"/>
          <w:sz w:val="24"/>
          <w:szCs w:val="24"/>
        </w:rPr>
        <w:t>㎡</w:t>
      </w:r>
      <w:r>
        <w:rPr>
          <w:rFonts w:hint="eastAsia"/>
          <w:iCs w:val="0"/>
          <w:sz w:val="24"/>
          <w:szCs w:val="24"/>
        </w:rPr>
        <w:t>。</w:t>
      </w:r>
    </w:p>
    <w:p w14:paraId="2C372D0A" w14:textId="77777777" w:rsidR="00011D5C" w:rsidRDefault="00000000">
      <w:pPr>
        <w:spacing w:line="360" w:lineRule="auto"/>
        <w:rPr>
          <w:rFonts w:ascii="宋体" w:hAnsi="宋体" w:hint="eastAsia"/>
          <w:color w:val="auto"/>
          <w:sz w:val="24"/>
        </w:rPr>
      </w:pPr>
      <w:r>
        <w:rPr>
          <w:b/>
          <w:bCs/>
          <w:color w:val="auto"/>
          <w:sz w:val="24"/>
        </w:rPr>
        <w:t>4</w:t>
      </w:r>
      <w:r>
        <w:rPr>
          <w:rFonts w:hint="eastAsia"/>
          <w:b/>
          <w:bCs/>
          <w:color w:val="auto"/>
          <w:sz w:val="24"/>
        </w:rPr>
        <w:t xml:space="preserve">. 3. </w:t>
      </w:r>
      <w:r>
        <w:rPr>
          <w:b/>
          <w:bCs/>
          <w:color w:val="auto"/>
          <w:sz w:val="24"/>
        </w:rPr>
        <w:t>5</w:t>
      </w:r>
      <w:r>
        <w:rPr>
          <w:rFonts w:hint="eastAsia"/>
          <w:b/>
          <w:bCs/>
          <w:color w:val="auto"/>
          <w:sz w:val="24"/>
        </w:rPr>
        <w:t xml:space="preserve">   </w:t>
      </w:r>
      <w:r>
        <w:rPr>
          <w:rFonts w:ascii="宋体" w:hAnsi="宋体" w:hint="eastAsia"/>
          <w:color w:val="auto"/>
          <w:sz w:val="24"/>
        </w:rPr>
        <w:t>新建建筑采用能耗模拟软件计算运行能耗时，软件应具备以下功能：</w:t>
      </w:r>
    </w:p>
    <w:p w14:paraId="5BC79972" w14:textId="77777777" w:rsidR="00011D5C" w:rsidRDefault="00000000">
      <w:pPr>
        <w:tabs>
          <w:tab w:val="left" w:pos="19"/>
        </w:tabs>
        <w:spacing w:line="360" w:lineRule="auto"/>
        <w:ind w:firstLineChars="200" w:firstLine="480"/>
        <w:rPr>
          <w:rFonts w:ascii="宋体" w:hAnsi="宋体" w:hint="eastAsia"/>
          <w:color w:val="auto"/>
          <w:sz w:val="24"/>
        </w:rPr>
      </w:pPr>
      <w:r>
        <w:rPr>
          <w:color w:val="auto"/>
          <w:sz w:val="24"/>
        </w:rPr>
        <w:t>1</w:t>
      </w:r>
      <w:r>
        <w:rPr>
          <w:rFonts w:ascii="宋体" w:hAnsi="宋体" w:hint="eastAsia"/>
          <w:color w:val="auto"/>
          <w:sz w:val="24"/>
        </w:rPr>
        <w:t>.应能计算全年</w:t>
      </w:r>
      <w:r>
        <w:rPr>
          <w:color w:val="auto"/>
          <w:sz w:val="24"/>
        </w:rPr>
        <w:t>8760h</w:t>
      </w:r>
      <w:r>
        <w:rPr>
          <w:rFonts w:ascii="宋体" w:hAnsi="宋体" w:hint="eastAsia"/>
          <w:color w:val="auto"/>
          <w:sz w:val="24"/>
        </w:rPr>
        <w:t>逐时负荷；</w:t>
      </w:r>
    </w:p>
    <w:p w14:paraId="135688D4" w14:textId="77777777" w:rsidR="00011D5C" w:rsidRDefault="00000000">
      <w:pPr>
        <w:tabs>
          <w:tab w:val="left" w:pos="19"/>
        </w:tabs>
        <w:spacing w:line="360" w:lineRule="auto"/>
        <w:ind w:firstLineChars="200" w:firstLine="480"/>
        <w:rPr>
          <w:rFonts w:ascii="宋体" w:hAnsi="宋体" w:hint="eastAsia"/>
          <w:color w:val="auto"/>
          <w:sz w:val="24"/>
        </w:rPr>
      </w:pPr>
      <w:r>
        <w:rPr>
          <w:color w:val="auto"/>
          <w:sz w:val="24"/>
        </w:rPr>
        <w:t>2</w:t>
      </w:r>
      <w:r>
        <w:rPr>
          <w:rFonts w:ascii="宋体" w:hAnsi="宋体" w:hint="eastAsia"/>
          <w:color w:val="auto"/>
          <w:sz w:val="24"/>
        </w:rPr>
        <w:t>.应能反映建筑外围护结构热稳定性的影响；</w:t>
      </w:r>
    </w:p>
    <w:p w14:paraId="79CBDB65" w14:textId="77777777" w:rsidR="00011D5C" w:rsidRDefault="00000000">
      <w:pPr>
        <w:tabs>
          <w:tab w:val="left" w:pos="19"/>
        </w:tabs>
        <w:spacing w:line="360" w:lineRule="auto"/>
        <w:ind w:firstLineChars="200" w:firstLine="480"/>
        <w:rPr>
          <w:rFonts w:ascii="宋体" w:hAnsi="宋体" w:hint="eastAsia"/>
          <w:color w:val="auto"/>
          <w:sz w:val="24"/>
        </w:rPr>
      </w:pPr>
      <w:r>
        <w:rPr>
          <w:color w:val="auto"/>
          <w:sz w:val="24"/>
        </w:rPr>
        <w:t>3</w:t>
      </w:r>
      <w:r>
        <w:rPr>
          <w:rFonts w:ascii="宋体" w:hAnsi="宋体" w:hint="eastAsia"/>
          <w:color w:val="auto"/>
          <w:sz w:val="24"/>
        </w:rPr>
        <w:t>.应能计算不小于</w:t>
      </w:r>
      <w:r>
        <w:rPr>
          <w:color w:val="auto"/>
          <w:sz w:val="24"/>
        </w:rPr>
        <w:t>10</w:t>
      </w:r>
      <w:r>
        <w:rPr>
          <w:rFonts w:ascii="宋体" w:hAnsi="宋体" w:hint="eastAsia"/>
          <w:color w:val="auto"/>
          <w:sz w:val="24"/>
        </w:rPr>
        <w:t>个建筑分区；</w:t>
      </w:r>
    </w:p>
    <w:p w14:paraId="1CAC9C3E" w14:textId="77777777" w:rsidR="00011D5C" w:rsidRDefault="00000000">
      <w:pPr>
        <w:tabs>
          <w:tab w:val="left" w:pos="19"/>
        </w:tabs>
        <w:spacing w:line="360" w:lineRule="auto"/>
        <w:ind w:firstLineChars="200" w:firstLine="480"/>
        <w:rPr>
          <w:rFonts w:ascii="宋体" w:hAnsi="宋体" w:hint="eastAsia"/>
          <w:color w:val="auto"/>
          <w:sz w:val="24"/>
        </w:rPr>
      </w:pPr>
      <w:r>
        <w:rPr>
          <w:color w:val="auto"/>
          <w:sz w:val="24"/>
        </w:rPr>
        <w:t>4</w:t>
      </w:r>
      <w:r>
        <w:rPr>
          <w:rFonts w:ascii="宋体" w:hAnsi="宋体" w:hint="eastAsia"/>
          <w:color w:val="auto"/>
          <w:sz w:val="24"/>
        </w:rPr>
        <w:t>.应能考虑建筑自身及建筑内其他物体蓄热性的影响；</w:t>
      </w:r>
    </w:p>
    <w:p w14:paraId="24F2B564" w14:textId="77777777" w:rsidR="00011D5C" w:rsidRDefault="00000000">
      <w:pPr>
        <w:tabs>
          <w:tab w:val="left" w:pos="19"/>
        </w:tabs>
        <w:spacing w:line="360" w:lineRule="auto"/>
        <w:ind w:leftChars="100" w:left="210" w:firstLineChars="100" w:firstLine="240"/>
        <w:rPr>
          <w:rFonts w:ascii="宋体" w:hAnsi="宋体" w:hint="eastAsia"/>
          <w:color w:val="auto"/>
          <w:sz w:val="24"/>
        </w:rPr>
      </w:pPr>
      <w:r>
        <w:rPr>
          <w:color w:val="auto"/>
          <w:sz w:val="24"/>
        </w:rPr>
        <w:t>5</w:t>
      </w:r>
      <w:r>
        <w:rPr>
          <w:rFonts w:ascii="宋体" w:hAnsi="宋体" w:hint="eastAsia"/>
          <w:color w:val="auto"/>
          <w:sz w:val="24"/>
        </w:rPr>
        <w:t>.应能分别设置工作日和节假日的室内人员数量、照明功率、设备功率、室内设定温度和新风量、送风温度等参数；且应能设置逐时室内人员在室率、照明开关时间表、电器设备逐时使用率、供暖通风和空调系统运行时间等，设定的最小时间步长应能达到半小时。</w:t>
      </w:r>
    </w:p>
    <w:p w14:paraId="0E258005" w14:textId="77777777" w:rsidR="00011D5C" w:rsidRDefault="00000000">
      <w:pPr>
        <w:tabs>
          <w:tab w:val="left" w:pos="19"/>
        </w:tabs>
        <w:spacing w:line="360" w:lineRule="auto"/>
        <w:rPr>
          <w:color w:val="auto"/>
        </w:rPr>
      </w:pPr>
      <w:r>
        <w:rPr>
          <w:rFonts w:hint="eastAsia"/>
          <w:color w:val="auto"/>
        </w:rPr>
        <w:lastRenderedPageBreak/>
        <w:t>【条文说明】</w:t>
      </w:r>
    </w:p>
    <w:p w14:paraId="4FACE641" w14:textId="77777777" w:rsidR="00011D5C" w:rsidRDefault="00000000">
      <w:pPr>
        <w:tabs>
          <w:tab w:val="left" w:pos="19"/>
        </w:tabs>
        <w:spacing w:line="360" w:lineRule="auto"/>
        <w:ind w:firstLineChars="200" w:firstLine="420"/>
        <w:rPr>
          <w:color w:val="auto"/>
          <w:sz w:val="22"/>
        </w:rPr>
      </w:pPr>
      <w:r>
        <w:rPr>
          <w:rFonts w:hint="eastAsia"/>
          <w:color w:val="auto"/>
        </w:rPr>
        <w:t>条文</w:t>
      </w:r>
      <w:r>
        <w:rPr>
          <w:color w:val="auto"/>
        </w:rPr>
        <w:t>4.3.6~4.3.10</w:t>
      </w:r>
      <w:r>
        <w:rPr>
          <w:rFonts w:hint="eastAsia"/>
          <w:color w:val="auto"/>
        </w:rPr>
        <w:t>所指的模拟计算方法适用于新建商场在建设阶段的碳排放计算，已投入运营的商场应采用能耗监测计量的方式计算，应参照</w:t>
      </w:r>
      <w:r>
        <w:rPr>
          <w:rFonts w:hint="eastAsia"/>
          <w:color w:val="auto"/>
        </w:rPr>
        <w:t>4</w:t>
      </w:r>
      <w:r>
        <w:rPr>
          <w:color w:val="auto"/>
        </w:rPr>
        <w:t>.</w:t>
      </w:r>
      <w:r>
        <w:rPr>
          <w:rFonts w:hint="eastAsia"/>
          <w:color w:val="auto"/>
        </w:rPr>
        <w:t>3</w:t>
      </w:r>
      <w:r>
        <w:rPr>
          <w:color w:val="auto"/>
        </w:rPr>
        <w:t>.3~4.</w:t>
      </w:r>
      <w:r>
        <w:rPr>
          <w:rFonts w:hint="eastAsia"/>
          <w:color w:val="auto"/>
        </w:rPr>
        <w:t>3</w:t>
      </w:r>
      <w:r>
        <w:rPr>
          <w:color w:val="auto"/>
        </w:rPr>
        <w:t>.</w:t>
      </w:r>
      <w:r>
        <w:rPr>
          <w:rFonts w:hint="eastAsia"/>
          <w:color w:val="auto"/>
        </w:rPr>
        <w:t>4</w:t>
      </w:r>
      <w:r>
        <w:rPr>
          <w:rFonts w:hint="eastAsia"/>
          <w:color w:val="auto"/>
        </w:rPr>
        <w:t>进行指标统计并可以与第五章参考指标进行一定的对比。</w:t>
      </w:r>
    </w:p>
    <w:p w14:paraId="370A2C6C" w14:textId="77777777" w:rsidR="00011D5C" w:rsidRDefault="00000000">
      <w:pPr>
        <w:spacing w:line="360" w:lineRule="auto"/>
        <w:rPr>
          <w:color w:val="auto"/>
          <w:sz w:val="24"/>
          <w:szCs w:val="24"/>
        </w:rPr>
      </w:pPr>
      <w:r>
        <w:rPr>
          <w:b/>
          <w:bCs/>
          <w:color w:val="auto"/>
          <w:sz w:val="24"/>
        </w:rPr>
        <w:t>4.</w:t>
      </w:r>
      <w:r>
        <w:rPr>
          <w:rFonts w:hint="eastAsia"/>
          <w:b/>
          <w:bCs/>
          <w:color w:val="auto"/>
          <w:sz w:val="24"/>
        </w:rPr>
        <w:t xml:space="preserve"> </w:t>
      </w:r>
      <w:r>
        <w:rPr>
          <w:b/>
          <w:bCs/>
          <w:color w:val="auto"/>
          <w:sz w:val="24"/>
        </w:rPr>
        <w:t>3.</w:t>
      </w:r>
      <w:r>
        <w:rPr>
          <w:rFonts w:hint="eastAsia"/>
          <w:b/>
          <w:bCs/>
          <w:color w:val="auto"/>
          <w:sz w:val="24"/>
        </w:rPr>
        <w:t xml:space="preserve"> </w:t>
      </w:r>
      <w:r>
        <w:rPr>
          <w:b/>
          <w:bCs/>
          <w:color w:val="auto"/>
          <w:sz w:val="24"/>
        </w:rPr>
        <w:t>6</w:t>
      </w:r>
      <w:r>
        <w:rPr>
          <w:rFonts w:hint="eastAsia"/>
          <w:b/>
          <w:bCs/>
          <w:color w:val="auto"/>
          <w:sz w:val="24"/>
        </w:rPr>
        <w:t xml:space="preserve">   </w:t>
      </w:r>
      <w:r>
        <w:rPr>
          <w:rFonts w:hint="eastAsia"/>
          <w:color w:val="auto"/>
          <w:sz w:val="24"/>
          <w:szCs w:val="24"/>
        </w:rPr>
        <w:t>新建建筑通过模拟软件计算暖通空调系统能耗，应符合下列规定：</w:t>
      </w:r>
    </w:p>
    <w:p w14:paraId="1C56F8CA" w14:textId="77777777" w:rsidR="00011D5C" w:rsidRDefault="00000000">
      <w:pPr>
        <w:tabs>
          <w:tab w:val="left" w:pos="19"/>
        </w:tabs>
        <w:spacing w:line="360" w:lineRule="auto"/>
        <w:ind w:firstLineChars="200" w:firstLine="480"/>
        <w:rPr>
          <w:rFonts w:ascii="宋体" w:hAnsi="宋体" w:hint="eastAsia"/>
          <w:color w:val="auto"/>
          <w:sz w:val="24"/>
          <w:szCs w:val="24"/>
        </w:rPr>
      </w:pPr>
      <w:r>
        <w:rPr>
          <w:color w:val="auto"/>
          <w:sz w:val="24"/>
          <w:szCs w:val="24"/>
        </w:rPr>
        <w:t>1</w:t>
      </w:r>
      <w:r>
        <w:rPr>
          <w:rFonts w:ascii="宋体" w:hAnsi="宋体" w:hint="eastAsia"/>
          <w:color w:val="auto"/>
          <w:sz w:val="24"/>
          <w:szCs w:val="24"/>
        </w:rPr>
        <w:t>.计算气象参数的选取应符合</w:t>
      </w:r>
      <w:proofErr w:type="gramStart"/>
      <w:r>
        <w:rPr>
          <w:rFonts w:ascii="宋体" w:hAnsi="宋体" w:hint="eastAsia"/>
          <w:color w:val="auto"/>
          <w:sz w:val="24"/>
          <w:szCs w:val="24"/>
        </w:rPr>
        <w:t>现行行业</w:t>
      </w:r>
      <w:proofErr w:type="gramEnd"/>
      <w:r>
        <w:rPr>
          <w:rFonts w:ascii="宋体" w:hAnsi="宋体" w:hint="eastAsia"/>
          <w:color w:val="auto"/>
          <w:sz w:val="24"/>
          <w:szCs w:val="24"/>
        </w:rPr>
        <w:t>标准《建筑节能气象参数标准》</w:t>
      </w:r>
      <w:r>
        <w:rPr>
          <w:color w:val="auto"/>
          <w:sz w:val="24"/>
          <w:szCs w:val="24"/>
        </w:rPr>
        <w:t>JGJ/T 346</w:t>
      </w:r>
      <w:r>
        <w:rPr>
          <w:rFonts w:ascii="宋体" w:hAnsi="宋体" w:hint="eastAsia"/>
          <w:color w:val="auto"/>
          <w:sz w:val="24"/>
          <w:szCs w:val="24"/>
        </w:rPr>
        <w:t>的规定；</w:t>
      </w:r>
    </w:p>
    <w:p w14:paraId="4F9310C8" w14:textId="77777777" w:rsidR="00011D5C" w:rsidRDefault="00000000">
      <w:pPr>
        <w:tabs>
          <w:tab w:val="left" w:pos="19"/>
        </w:tabs>
        <w:spacing w:line="360" w:lineRule="auto"/>
        <w:ind w:firstLineChars="200" w:firstLine="480"/>
        <w:rPr>
          <w:rFonts w:ascii="宋体" w:hAnsi="宋体" w:hint="eastAsia"/>
          <w:color w:val="auto"/>
          <w:sz w:val="24"/>
          <w:szCs w:val="24"/>
        </w:rPr>
      </w:pPr>
      <w:r>
        <w:rPr>
          <w:color w:val="auto"/>
          <w:sz w:val="24"/>
          <w:szCs w:val="24"/>
        </w:rPr>
        <w:t>2</w:t>
      </w:r>
      <w:r>
        <w:rPr>
          <w:rFonts w:ascii="宋体" w:hAnsi="宋体" w:hint="eastAsia"/>
          <w:color w:val="auto"/>
          <w:sz w:val="24"/>
          <w:szCs w:val="24"/>
        </w:rPr>
        <w:t>.围护结构热工性能参数及做法、暖通空调系统设备类型及参数应与建筑设计文件一致；</w:t>
      </w:r>
    </w:p>
    <w:p w14:paraId="57F7B9B9" w14:textId="77777777" w:rsidR="00011D5C" w:rsidRDefault="00000000">
      <w:pPr>
        <w:tabs>
          <w:tab w:val="left" w:pos="19"/>
        </w:tabs>
        <w:spacing w:line="360" w:lineRule="auto"/>
        <w:ind w:firstLineChars="200" w:firstLine="480"/>
        <w:rPr>
          <w:rFonts w:ascii="宋体" w:hAnsi="宋体" w:hint="eastAsia"/>
          <w:color w:val="auto"/>
          <w:sz w:val="24"/>
          <w:szCs w:val="24"/>
        </w:rPr>
      </w:pPr>
      <w:r>
        <w:rPr>
          <w:color w:val="auto"/>
          <w:sz w:val="24"/>
          <w:szCs w:val="24"/>
        </w:rPr>
        <w:t>3</w:t>
      </w:r>
      <w:r>
        <w:rPr>
          <w:rFonts w:ascii="宋体" w:hAnsi="宋体" w:hint="eastAsia"/>
          <w:color w:val="auto"/>
          <w:sz w:val="24"/>
          <w:szCs w:val="24"/>
        </w:rPr>
        <w:t>.商场建筑热区划分要求（内部空间合并及划分的要求，考虑</w:t>
      </w:r>
      <w:proofErr w:type="gramStart"/>
      <w:r>
        <w:rPr>
          <w:rFonts w:ascii="宋体" w:hAnsi="宋体" w:hint="eastAsia"/>
          <w:color w:val="auto"/>
          <w:sz w:val="24"/>
          <w:szCs w:val="24"/>
        </w:rPr>
        <w:t>不</w:t>
      </w:r>
      <w:proofErr w:type="gramEnd"/>
      <w:r>
        <w:rPr>
          <w:rFonts w:ascii="宋体" w:hAnsi="宋体" w:hint="eastAsia"/>
          <w:color w:val="auto"/>
          <w:sz w:val="24"/>
          <w:szCs w:val="24"/>
        </w:rPr>
        <w:t>同业态、功能，如按空调系统划分区域，餐饮区域应单独划分）；</w:t>
      </w:r>
    </w:p>
    <w:p w14:paraId="1205DDEC" w14:textId="77777777" w:rsidR="00011D5C" w:rsidRDefault="00000000">
      <w:pPr>
        <w:spacing w:line="360" w:lineRule="auto"/>
        <w:ind w:firstLineChars="200" w:firstLine="480"/>
        <w:rPr>
          <w:rFonts w:ascii="宋体" w:hAnsi="宋体" w:hint="eastAsia"/>
          <w:color w:val="auto"/>
          <w:sz w:val="24"/>
          <w:szCs w:val="24"/>
        </w:rPr>
      </w:pPr>
      <w:r>
        <w:rPr>
          <w:color w:val="auto"/>
          <w:sz w:val="24"/>
          <w:szCs w:val="24"/>
        </w:rPr>
        <w:t>4</w:t>
      </w:r>
      <w:r>
        <w:rPr>
          <w:rFonts w:ascii="宋体" w:hAnsi="宋体"/>
          <w:color w:val="auto"/>
          <w:sz w:val="24"/>
          <w:szCs w:val="24"/>
        </w:rPr>
        <w:t>.</w:t>
      </w:r>
      <w:r>
        <w:rPr>
          <w:rFonts w:ascii="宋体" w:hAnsi="宋体" w:hint="eastAsia"/>
          <w:color w:val="auto"/>
          <w:sz w:val="24"/>
          <w:szCs w:val="24"/>
        </w:rPr>
        <w:t>商场建筑运行参数（参照《建筑节能与可再生能源利用通用规范》附录</w:t>
      </w:r>
      <w:r>
        <w:rPr>
          <w:color w:val="auto"/>
          <w:sz w:val="24"/>
          <w:szCs w:val="24"/>
        </w:rPr>
        <w:t>C</w:t>
      </w:r>
      <w:r>
        <w:rPr>
          <w:rFonts w:ascii="宋体" w:hAnsi="宋体" w:hint="eastAsia"/>
          <w:color w:val="auto"/>
          <w:sz w:val="24"/>
          <w:szCs w:val="24"/>
        </w:rPr>
        <w:t>）。</w:t>
      </w:r>
    </w:p>
    <w:p w14:paraId="061F6D52" w14:textId="77777777" w:rsidR="00011D5C" w:rsidRDefault="00000000">
      <w:pPr>
        <w:tabs>
          <w:tab w:val="left" w:pos="19"/>
        </w:tabs>
        <w:spacing w:line="360" w:lineRule="auto"/>
      </w:pPr>
      <w:r>
        <w:rPr>
          <w:rFonts w:hint="eastAsia"/>
          <w:color w:val="auto"/>
        </w:rPr>
        <w:t>【条文说明】</w:t>
      </w:r>
    </w:p>
    <w:p w14:paraId="7EB19A4F" w14:textId="77777777" w:rsidR="00011D5C" w:rsidRDefault="00000000">
      <w:pPr>
        <w:tabs>
          <w:tab w:val="left" w:pos="19"/>
        </w:tabs>
        <w:spacing w:line="360" w:lineRule="auto"/>
        <w:ind w:firstLineChars="200" w:firstLine="420"/>
      </w:pPr>
      <w:r>
        <w:rPr>
          <w:rFonts w:ascii="宋体" w:hAnsi="宋体" w:hint="eastAsia"/>
          <w:color w:val="auto"/>
        </w:rPr>
        <w:t>新建建筑在设计阶段功能、业态划分与开业</w:t>
      </w:r>
      <w:proofErr w:type="gramStart"/>
      <w:r>
        <w:rPr>
          <w:rFonts w:ascii="宋体" w:hAnsi="宋体" w:hint="eastAsia"/>
          <w:color w:val="auto"/>
        </w:rPr>
        <w:t>日最终</w:t>
      </w:r>
      <w:proofErr w:type="gramEnd"/>
      <w:r>
        <w:rPr>
          <w:rFonts w:ascii="宋体" w:hAnsi="宋体" w:hint="eastAsia"/>
          <w:color w:val="auto"/>
        </w:rPr>
        <w:t>呈现的功能、业态划分有较大差异，能耗计算时应根据建筑投入使用时实际功能、业</w:t>
      </w:r>
      <w:proofErr w:type="gramStart"/>
      <w:r>
        <w:rPr>
          <w:rFonts w:ascii="宋体" w:hAnsi="宋体" w:hint="eastAsia"/>
          <w:color w:val="auto"/>
        </w:rPr>
        <w:t>态情况</w:t>
      </w:r>
      <w:proofErr w:type="gramEnd"/>
      <w:r>
        <w:rPr>
          <w:rFonts w:ascii="宋体" w:hAnsi="宋体" w:hint="eastAsia"/>
          <w:color w:val="auto"/>
        </w:rPr>
        <w:t>做修正。</w:t>
      </w:r>
    </w:p>
    <w:p w14:paraId="7E79B963" w14:textId="46EF1471" w:rsidR="00011D5C" w:rsidRDefault="00000000">
      <w:pPr>
        <w:spacing w:line="360" w:lineRule="auto"/>
        <w:rPr>
          <w:rFonts w:ascii="宋体" w:hAnsi="宋体" w:hint="eastAsia"/>
          <w:color w:val="auto"/>
          <w:sz w:val="24"/>
        </w:rPr>
      </w:pPr>
      <w:bookmarkStart w:id="38" w:name="_Hlk135133285"/>
      <w:r>
        <w:rPr>
          <w:b/>
          <w:bCs/>
          <w:color w:val="auto"/>
          <w:sz w:val="24"/>
        </w:rPr>
        <w:t>4.</w:t>
      </w:r>
      <w:r>
        <w:rPr>
          <w:rFonts w:hint="eastAsia"/>
          <w:b/>
          <w:bCs/>
          <w:color w:val="auto"/>
          <w:sz w:val="24"/>
        </w:rPr>
        <w:t xml:space="preserve"> </w:t>
      </w:r>
      <w:r>
        <w:rPr>
          <w:b/>
          <w:bCs/>
          <w:color w:val="auto"/>
          <w:sz w:val="24"/>
        </w:rPr>
        <w:t>3.</w:t>
      </w:r>
      <w:r>
        <w:rPr>
          <w:rFonts w:hint="eastAsia"/>
          <w:b/>
          <w:bCs/>
          <w:color w:val="auto"/>
          <w:sz w:val="24"/>
        </w:rPr>
        <w:t xml:space="preserve"> </w:t>
      </w:r>
      <w:r>
        <w:rPr>
          <w:b/>
          <w:bCs/>
          <w:color w:val="auto"/>
          <w:sz w:val="24"/>
        </w:rPr>
        <w:t>7</w:t>
      </w:r>
      <w:r>
        <w:rPr>
          <w:rFonts w:hint="eastAsia"/>
          <w:b/>
          <w:bCs/>
          <w:color w:val="auto"/>
          <w:sz w:val="24"/>
        </w:rPr>
        <w:t xml:space="preserve">   </w:t>
      </w:r>
      <w:r>
        <w:rPr>
          <w:rFonts w:ascii="宋体" w:hAnsi="宋体" w:hint="eastAsia"/>
          <w:color w:val="auto"/>
          <w:sz w:val="24"/>
        </w:rPr>
        <w:t>新建建筑可</w:t>
      </w:r>
      <w:r>
        <w:rPr>
          <w:rFonts w:ascii="宋体" w:hAnsi="宋体"/>
          <w:color w:val="auto"/>
          <w:sz w:val="24"/>
        </w:rPr>
        <w:t>通过模拟软件计算照明系统</w:t>
      </w:r>
      <w:r>
        <w:rPr>
          <w:rFonts w:ascii="宋体" w:hAnsi="宋体" w:hint="eastAsia"/>
          <w:color w:val="auto"/>
          <w:sz w:val="24"/>
        </w:rPr>
        <w:t>能耗，或按下式计算：</w:t>
      </w:r>
      <w:bookmarkEnd w:id="38"/>
    </w:p>
    <w:p w14:paraId="1ECA125D" w14:textId="7753CC34" w:rsidR="00011D5C" w:rsidRDefault="00000000" w:rsidP="002D1B51">
      <w:pPr>
        <w:tabs>
          <w:tab w:val="left" w:pos="19"/>
        </w:tabs>
        <w:spacing w:line="360" w:lineRule="auto"/>
        <w:ind w:firstLineChars="1200" w:firstLine="2880"/>
        <w:rPr>
          <w:rFonts w:ascii="宋体" w:hAnsi="宋体" w:hint="eastAsia"/>
          <w:color w:val="auto"/>
          <w:sz w:val="24"/>
        </w:rPr>
      </w:pPr>
      <m:oMath>
        <m:sSub>
          <m:sSubPr>
            <m:ctrlPr>
              <w:rPr>
                <w:rFonts w:ascii="Cambria Math" w:hAnsi="Cambria Math"/>
                <w:color w:val="auto"/>
                <w:sz w:val="24"/>
              </w:rPr>
            </m:ctrlPr>
          </m:sSubPr>
          <m:e>
            <m:r>
              <w:rPr>
                <w:rFonts w:ascii="Cambria Math" w:hAnsi="Cambria Math"/>
                <w:color w:val="auto"/>
                <w:sz w:val="24"/>
              </w:rPr>
              <m:t>E</m:t>
            </m:r>
          </m:e>
          <m:sub>
            <m:r>
              <w:rPr>
                <w:rFonts w:ascii="Cambria Math" w:hAnsi="Cambria Math"/>
                <w:color w:val="auto"/>
                <w:sz w:val="24"/>
              </w:rPr>
              <m:t>lig</m:t>
            </m:r>
          </m:sub>
        </m:sSub>
        <m:r>
          <m:rPr>
            <m:sty m:val="p"/>
          </m:rPr>
          <w:rPr>
            <w:rFonts w:ascii="Cambria Math" w:hAnsi="Cambria Math"/>
            <w:color w:val="auto"/>
            <w:sz w:val="24"/>
          </w:rPr>
          <m:t>=</m:t>
        </m:r>
        <m:f>
          <m:fPr>
            <m:ctrlPr>
              <w:rPr>
                <w:rFonts w:ascii="Cambria Math" w:hAnsi="Cambria Math"/>
                <w:color w:val="auto"/>
                <w:sz w:val="24"/>
              </w:rPr>
            </m:ctrlPr>
          </m:fPr>
          <m:num>
            <m:nary>
              <m:naryPr>
                <m:chr m:val="∑"/>
                <m:ctrlPr>
                  <w:rPr>
                    <w:rFonts w:ascii="Cambria Math" w:hAnsi="Cambria Math"/>
                    <w:color w:val="auto"/>
                    <w:sz w:val="24"/>
                  </w:rPr>
                </m:ctrlPr>
              </m:naryPr>
              <m:sub>
                <m:r>
                  <w:rPr>
                    <w:rFonts w:ascii="Cambria Math" w:hAnsi="Cambria Math" w:hint="eastAsia"/>
                    <w:color w:val="auto"/>
                    <w:sz w:val="24"/>
                  </w:rPr>
                  <m:t>j</m:t>
                </m:r>
                <m:r>
                  <m:rPr>
                    <m:sty m:val="p"/>
                  </m:rPr>
                  <w:rPr>
                    <w:rFonts w:ascii="Cambria Math" w:hAnsi="Cambria Math"/>
                    <w:color w:val="auto"/>
                    <w:sz w:val="24"/>
                  </w:rPr>
                  <m:t>=1</m:t>
                </m:r>
              </m:sub>
              <m:sup>
                <m:r>
                  <m:rPr>
                    <m:sty m:val="p"/>
                  </m:rPr>
                  <w:rPr>
                    <w:rFonts w:ascii="Cambria Math" w:hAnsi="Cambria Math"/>
                    <w:color w:val="auto"/>
                    <w:sz w:val="24"/>
                  </w:rPr>
                  <m:t>365</m:t>
                </m:r>
              </m:sup>
              <m:e>
                <m:nary>
                  <m:naryPr>
                    <m:chr m:val="∑"/>
                    <m:limLoc m:val="undOvr"/>
                    <m:supHide m:val="1"/>
                    <m:ctrlPr>
                      <w:rPr>
                        <w:rFonts w:ascii="Cambria Math" w:hAnsi="Cambria Math"/>
                        <w:color w:val="auto"/>
                        <w:sz w:val="24"/>
                      </w:rPr>
                    </m:ctrlPr>
                  </m:naryPr>
                  <m:sub>
                    <m:r>
                      <w:rPr>
                        <w:rFonts w:ascii="Cambria Math" w:hAnsi="Cambria Math"/>
                        <w:color w:val="auto"/>
                        <w:sz w:val="24"/>
                      </w:rPr>
                      <m:t>k</m:t>
                    </m:r>
                  </m:sub>
                  <m:sup/>
                  <m:e>
                    <m:sSub>
                      <m:sSubPr>
                        <m:ctrlPr>
                          <w:rPr>
                            <w:rFonts w:ascii="Cambria Math" w:hAnsi="Cambria Math"/>
                            <w:color w:val="auto"/>
                            <w:sz w:val="24"/>
                          </w:rPr>
                        </m:ctrlPr>
                      </m:sSubPr>
                      <m:e>
                        <m:r>
                          <w:rPr>
                            <w:rFonts w:ascii="Cambria Math" w:hAnsi="Cambria Math"/>
                            <w:color w:val="auto"/>
                            <w:sz w:val="24"/>
                          </w:rPr>
                          <m:t>P</m:t>
                        </m:r>
                      </m:e>
                      <m:sub>
                        <m:r>
                          <w:rPr>
                            <w:rFonts w:ascii="Cambria Math" w:hAnsi="Cambria Math" w:hint="eastAsia"/>
                            <w:color w:val="auto"/>
                            <w:sz w:val="24"/>
                          </w:rPr>
                          <m:t>i</m:t>
                        </m:r>
                        <m:r>
                          <m:rPr>
                            <m:sty m:val="p"/>
                          </m:rPr>
                          <w:rPr>
                            <w:rFonts w:ascii="Cambria Math" w:hAnsi="Cambria Math"/>
                            <w:color w:val="auto"/>
                            <w:sz w:val="24"/>
                          </w:rPr>
                          <m:t>,</m:t>
                        </m:r>
                        <m:r>
                          <w:rPr>
                            <w:rFonts w:ascii="Cambria Math" w:hAnsi="Cambria Math"/>
                            <w:color w:val="auto"/>
                            <w:sz w:val="24"/>
                          </w:rPr>
                          <m:t>j</m:t>
                        </m:r>
                      </m:sub>
                    </m:sSub>
                    <m:sSub>
                      <m:sSubPr>
                        <m:ctrlPr>
                          <w:rPr>
                            <w:rFonts w:ascii="Cambria Math" w:hAnsi="Cambria Math"/>
                            <w:color w:val="auto"/>
                            <w:sz w:val="24"/>
                          </w:rPr>
                        </m:ctrlPr>
                      </m:sSubPr>
                      <m:e>
                        <m:r>
                          <w:rPr>
                            <w:rFonts w:ascii="Cambria Math" w:hAnsi="Cambria Math"/>
                            <w:color w:val="auto"/>
                            <w:sz w:val="24"/>
                          </w:rPr>
                          <m:t>A</m:t>
                        </m:r>
                      </m:e>
                      <m:sub>
                        <m:r>
                          <w:rPr>
                            <w:rFonts w:ascii="Cambria Math" w:hAnsi="Cambria Math" w:hint="eastAsia"/>
                            <w:color w:val="auto"/>
                            <w:sz w:val="24"/>
                          </w:rPr>
                          <m:t>i</m:t>
                        </m:r>
                      </m:sub>
                    </m:sSub>
                    <m:sSub>
                      <m:sSubPr>
                        <m:ctrlPr>
                          <w:rPr>
                            <w:rFonts w:ascii="Cambria Math" w:hAnsi="Cambria Math"/>
                            <w:color w:val="auto"/>
                            <w:sz w:val="24"/>
                          </w:rPr>
                        </m:ctrlPr>
                      </m:sSubPr>
                      <m:e>
                        <m:r>
                          <w:rPr>
                            <w:rFonts w:ascii="Cambria Math" w:hAnsi="Cambria Math"/>
                            <w:color w:val="auto"/>
                            <w:sz w:val="24"/>
                          </w:rPr>
                          <m:t>t</m:t>
                        </m:r>
                      </m:e>
                      <m:sub>
                        <m:r>
                          <w:rPr>
                            <w:rFonts w:ascii="Cambria Math" w:hAnsi="Cambria Math"/>
                            <w:color w:val="auto"/>
                            <w:sz w:val="24"/>
                          </w:rPr>
                          <m:t>i</m:t>
                        </m:r>
                        <m:r>
                          <m:rPr>
                            <m:sty m:val="p"/>
                          </m:rPr>
                          <w:rPr>
                            <w:rFonts w:ascii="Cambria Math" w:hAnsi="Cambria Math"/>
                            <w:color w:val="auto"/>
                            <w:sz w:val="24"/>
                          </w:rPr>
                          <m:t>,</m:t>
                        </m:r>
                        <m:r>
                          <w:rPr>
                            <w:rFonts w:ascii="Cambria Math" w:hAnsi="Cambria Math"/>
                            <w:color w:val="auto"/>
                            <w:sz w:val="24"/>
                          </w:rPr>
                          <m:t>j</m:t>
                        </m:r>
                      </m:sub>
                    </m:sSub>
                    <m:r>
                      <m:rPr>
                        <m:sty m:val="p"/>
                      </m:rPr>
                      <w:rPr>
                        <w:rFonts w:ascii="Cambria Math" w:hAnsi="Cambria Math"/>
                        <w:color w:val="auto"/>
                        <w:sz w:val="24"/>
                      </w:rPr>
                      <m:t>+</m:t>
                    </m:r>
                    <m:sSub>
                      <m:sSubPr>
                        <m:ctrlPr>
                          <w:rPr>
                            <w:rFonts w:ascii="Cambria Math" w:hAnsi="Cambria Math"/>
                            <w:color w:val="auto"/>
                            <w:sz w:val="24"/>
                          </w:rPr>
                        </m:ctrlPr>
                      </m:sSubPr>
                      <m:e>
                        <m:r>
                          <w:rPr>
                            <w:rFonts w:ascii="Cambria Math" w:hAnsi="Cambria Math"/>
                            <w:color w:val="auto"/>
                            <w:sz w:val="24"/>
                          </w:rPr>
                          <m:t>P</m:t>
                        </m:r>
                      </m:e>
                      <m:sub>
                        <m:r>
                          <w:rPr>
                            <w:rFonts w:ascii="Cambria Math" w:hAnsi="Cambria Math"/>
                            <w:color w:val="auto"/>
                            <w:sz w:val="24"/>
                          </w:rPr>
                          <m:t>P</m:t>
                        </m:r>
                      </m:sub>
                    </m:sSub>
                    <m:r>
                      <w:rPr>
                        <w:rFonts w:ascii="Cambria Math" w:hAnsi="Cambria Math"/>
                        <w:color w:val="auto"/>
                        <w:sz w:val="24"/>
                      </w:rPr>
                      <m:t>A</m:t>
                    </m:r>
                    <m:sSub>
                      <m:sSubPr>
                        <m:ctrlPr>
                          <w:rPr>
                            <w:rFonts w:ascii="Cambria Math" w:hAnsi="Cambria Math"/>
                            <w:color w:val="auto"/>
                            <w:sz w:val="24"/>
                          </w:rPr>
                        </m:ctrlPr>
                      </m:sSubPr>
                      <m:e>
                        <m:r>
                          <w:rPr>
                            <w:rFonts w:ascii="Cambria Math" w:hAnsi="Cambria Math"/>
                            <w:color w:val="auto"/>
                            <w:sz w:val="24"/>
                          </w:rPr>
                          <m:t>t</m:t>
                        </m:r>
                      </m:e>
                      <m:sub>
                        <m:r>
                          <w:rPr>
                            <w:rFonts w:ascii="Cambria Math" w:hAnsi="Cambria Math"/>
                            <w:color w:val="auto"/>
                            <w:sz w:val="24"/>
                          </w:rPr>
                          <m:t>p</m:t>
                        </m:r>
                      </m:sub>
                    </m:sSub>
                  </m:e>
                </m:nary>
              </m:e>
            </m:nary>
          </m:num>
          <m:den>
            <m:r>
              <m:rPr>
                <m:sty m:val="p"/>
              </m:rPr>
              <w:rPr>
                <w:rFonts w:ascii="Cambria Math" w:hAnsi="Cambria Math"/>
                <w:color w:val="auto"/>
                <w:sz w:val="24"/>
              </w:rPr>
              <m:t>1000</m:t>
            </m:r>
          </m:den>
        </m:f>
      </m:oMath>
      <w:r w:rsidR="0018157C">
        <w:rPr>
          <w:rFonts w:hAnsi="Cambria Math" w:hint="eastAsia"/>
          <w:sz w:val="24"/>
          <w:szCs w:val="24"/>
        </w:rPr>
        <w:t xml:space="preserve">                                   </w:t>
      </w:r>
      <w:r w:rsidR="0018157C">
        <w:rPr>
          <w:rFonts w:hAnsi="Cambria Math" w:hint="eastAsia"/>
          <w:color w:val="auto"/>
          <w:sz w:val="24"/>
          <w:szCs w:val="24"/>
        </w:rPr>
        <w:t>（</w:t>
      </w:r>
      <w:r w:rsidR="0018157C">
        <w:rPr>
          <w:rFonts w:hAnsi="Cambria Math" w:hint="eastAsia"/>
          <w:color w:val="auto"/>
          <w:sz w:val="24"/>
          <w:szCs w:val="24"/>
        </w:rPr>
        <w:t>4.3.</w:t>
      </w:r>
      <w:r w:rsidR="0018157C" w:rsidRPr="002D1B51">
        <w:rPr>
          <w:rFonts w:hAnsi="Cambria Math" w:hint="eastAsia"/>
          <w:color w:val="auto"/>
          <w:sz w:val="24"/>
          <w:szCs w:val="24"/>
        </w:rPr>
        <w:t>7</w:t>
      </w:r>
      <w:r w:rsidR="0018157C">
        <w:rPr>
          <w:rFonts w:hAnsi="Cambria Math" w:hint="eastAsia"/>
          <w:color w:val="auto"/>
          <w:sz w:val="24"/>
          <w:szCs w:val="24"/>
        </w:rPr>
        <w:t>）</w:t>
      </w:r>
    </w:p>
    <w:p w14:paraId="1C084C21" w14:textId="77777777" w:rsidR="00011D5C" w:rsidRDefault="00000000">
      <w:pPr>
        <w:tabs>
          <w:tab w:val="left" w:pos="19"/>
        </w:tabs>
        <w:spacing w:line="360" w:lineRule="auto"/>
        <w:ind w:firstLine="480"/>
        <w:rPr>
          <w:rFonts w:ascii="宋体" w:hAnsi="宋体" w:hint="eastAsia"/>
          <w:color w:val="auto"/>
          <w:sz w:val="24"/>
        </w:rPr>
      </w:pPr>
      <w:r>
        <w:rPr>
          <w:rFonts w:ascii="宋体" w:hAnsi="宋体" w:hint="eastAsia"/>
          <w:color w:val="auto"/>
          <w:sz w:val="24"/>
        </w:rPr>
        <w:t>式中：</w:t>
      </w:r>
      <m:oMath>
        <m:sSub>
          <m:sSubPr>
            <m:ctrlPr>
              <w:rPr>
                <w:rFonts w:ascii="Cambria Math" w:hAnsi="Cambria Math"/>
                <w:color w:val="auto"/>
                <w:sz w:val="24"/>
              </w:rPr>
            </m:ctrlPr>
          </m:sSubPr>
          <m:e>
            <m:r>
              <w:rPr>
                <w:rFonts w:ascii="Cambria Math" w:hAnsi="Cambria Math"/>
                <w:color w:val="auto"/>
                <w:sz w:val="24"/>
              </w:rPr>
              <m:t>E</m:t>
            </m:r>
          </m:e>
          <m:sub>
            <m:r>
              <w:rPr>
                <w:rFonts w:ascii="Cambria Math" w:hAnsi="Cambria Math"/>
                <w:color w:val="auto"/>
                <w:sz w:val="24"/>
              </w:rPr>
              <m:t>lig</m:t>
            </m:r>
          </m:sub>
        </m:sSub>
      </m:oMath>
      <w:r>
        <w:rPr>
          <w:rFonts w:ascii="宋体" w:hAnsi="宋体" w:hint="eastAsia"/>
          <w:color w:val="auto"/>
          <w:sz w:val="24"/>
        </w:rPr>
        <w:t>——照明系统年能耗</w:t>
      </w:r>
      <w:r>
        <w:rPr>
          <w:rFonts w:ascii="宋体" w:hAnsi="宋体"/>
          <w:color w:val="auto"/>
          <w:sz w:val="24"/>
        </w:rPr>
        <w:t>，</w:t>
      </w:r>
      <w:r>
        <w:rPr>
          <w:color w:val="auto"/>
          <w:sz w:val="24"/>
        </w:rPr>
        <w:t>kWh/a</w:t>
      </w:r>
      <w:r>
        <w:rPr>
          <w:rFonts w:ascii="宋体" w:hAnsi="宋体" w:hint="eastAsia"/>
          <w:color w:val="auto"/>
          <w:sz w:val="24"/>
        </w:rPr>
        <w:t>；</w:t>
      </w:r>
    </w:p>
    <w:p w14:paraId="27C1B2CC" w14:textId="77777777" w:rsidR="00011D5C" w:rsidRDefault="00000000">
      <w:pPr>
        <w:tabs>
          <w:tab w:val="left" w:pos="19"/>
        </w:tabs>
        <w:spacing w:line="360" w:lineRule="auto"/>
        <w:ind w:firstLineChars="300" w:firstLine="720"/>
        <w:rPr>
          <w:rFonts w:ascii="宋体" w:hAnsi="宋体" w:hint="eastAsia"/>
          <w:color w:val="auto"/>
          <w:sz w:val="24"/>
        </w:rPr>
      </w:pPr>
      <m:oMath>
        <m:sSub>
          <m:sSubPr>
            <m:ctrlPr>
              <w:rPr>
                <w:rFonts w:ascii="Cambria Math" w:hAnsi="Cambria Math"/>
                <w:color w:val="auto"/>
                <w:sz w:val="24"/>
              </w:rPr>
            </m:ctrlPr>
          </m:sSubPr>
          <m:e>
            <m:r>
              <w:rPr>
                <w:rFonts w:ascii="Cambria Math" w:hAnsi="Cambria Math"/>
                <w:color w:val="auto"/>
                <w:sz w:val="24"/>
              </w:rPr>
              <m:t>P</m:t>
            </m:r>
          </m:e>
          <m:sub>
            <m:r>
              <w:rPr>
                <w:rFonts w:ascii="Cambria Math" w:hAnsi="Cambria Math"/>
                <w:color w:val="auto"/>
                <w:sz w:val="24"/>
              </w:rPr>
              <m:t>i</m:t>
            </m:r>
            <m:r>
              <m:rPr>
                <m:sty m:val="p"/>
              </m:rPr>
              <w:rPr>
                <w:rFonts w:ascii="Cambria Math" w:hAnsi="Cambria Math"/>
                <w:color w:val="auto"/>
                <w:sz w:val="24"/>
              </w:rPr>
              <m:t>,</m:t>
            </m:r>
            <m:r>
              <w:rPr>
                <w:rFonts w:ascii="Cambria Math" w:hAnsi="Cambria Math"/>
                <w:color w:val="auto"/>
                <w:sz w:val="24"/>
              </w:rPr>
              <m:t>j</m:t>
            </m:r>
          </m:sub>
        </m:sSub>
      </m:oMath>
      <w:r>
        <w:rPr>
          <w:rFonts w:ascii="宋体" w:hAnsi="宋体" w:hint="eastAsia"/>
          <w:color w:val="auto"/>
          <w:sz w:val="24"/>
        </w:rPr>
        <w:t>——第</w:t>
      </w:r>
      <m:oMath>
        <m:r>
          <w:rPr>
            <w:rFonts w:ascii="Cambria Math" w:hAnsi="Cambria Math"/>
            <w:color w:val="auto"/>
            <w:sz w:val="24"/>
          </w:rPr>
          <m:t>j</m:t>
        </m:r>
      </m:oMath>
      <w:r>
        <w:rPr>
          <w:rFonts w:ascii="宋体" w:hAnsi="宋体" w:hint="eastAsia"/>
          <w:color w:val="auto"/>
          <w:sz w:val="24"/>
        </w:rPr>
        <w:t>日第</w:t>
      </w:r>
      <m:oMath>
        <m:r>
          <w:rPr>
            <w:rFonts w:ascii="Cambria Math" w:hAnsi="Cambria Math"/>
            <w:color w:val="auto"/>
            <w:sz w:val="24"/>
          </w:rPr>
          <m:t>i</m:t>
        </m:r>
      </m:oMath>
      <w:proofErr w:type="gramStart"/>
      <w:r>
        <w:rPr>
          <w:rFonts w:ascii="宋体" w:hAnsi="宋体" w:hint="eastAsia"/>
          <w:color w:val="auto"/>
          <w:sz w:val="24"/>
        </w:rPr>
        <w:t>个</w:t>
      </w:r>
      <w:proofErr w:type="gramEnd"/>
      <w:r>
        <w:rPr>
          <w:rFonts w:ascii="宋体" w:hAnsi="宋体"/>
          <w:color w:val="auto"/>
          <w:sz w:val="24"/>
        </w:rPr>
        <w:t>房间照明功率密度值，</w:t>
      </w:r>
      <w:r>
        <w:rPr>
          <w:color w:val="auto"/>
          <w:sz w:val="24"/>
        </w:rPr>
        <w:t>W/</w:t>
      </w:r>
      <w:r>
        <w:rPr>
          <w:rFonts w:hint="eastAsia"/>
          <w:color w:val="auto"/>
          <w:sz w:val="24"/>
        </w:rPr>
        <w:t>m</w:t>
      </w:r>
      <w:r>
        <w:rPr>
          <w:rFonts w:hint="eastAsia"/>
          <w:color w:val="auto"/>
          <w:sz w:val="24"/>
          <w:vertAlign w:val="superscript"/>
        </w:rPr>
        <w:t>2</w:t>
      </w:r>
      <w:r>
        <w:rPr>
          <w:rFonts w:ascii="宋体" w:hAnsi="宋体"/>
          <w:color w:val="auto"/>
          <w:sz w:val="24"/>
        </w:rPr>
        <w:t>；</w:t>
      </w:r>
    </w:p>
    <w:p w14:paraId="13120048" w14:textId="77777777" w:rsidR="00011D5C" w:rsidRDefault="00000000">
      <w:pPr>
        <w:tabs>
          <w:tab w:val="left" w:pos="19"/>
        </w:tabs>
        <w:spacing w:line="360" w:lineRule="auto"/>
        <w:ind w:firstLineChars="300" w:firstLine="720"/>
        <w:rPr>
          <w:rFonts w:ascii="宋体" w:hAnsi="宋体" w:hint="eastAsia"/>
          <w:color w:val="auto"/>
          <w:sz w:val="24"/>
        </w:rPr>
      </w:pPr>
      <m:oMath>
        <m:sSub>
          <m:sSubPr>
            <m:ctrlPr>
              <w:rPr>
                <w:rFonts w:ascii="Cambria Math" w:hAnsi="Cambria Math"/>
                <w:color w:val="auto"/>
                <w:sz w:val="24"/>
              </w:rPr>
            </m:ctrlPr>
          </m:sSubPr>
          <m:e>
            <m:r>
              <w:rPr>
                <w:rFonts w:ascii="Cambria Math" w:hAnsi="Cambria Math"/>
                <w:color w:val="auto"/>
                <w:sz w:val="24"/>
              </w:rPr>
              <m:t>A</m:t>
            </m:r>
          </m:e>
          <m:sub>
            <m:r>
              <w:rPr>
                <w:rFonts w:ascii="Cambria Math" w:hAnsi="Cambria Math"/>
                <w:color w:val="auto"/>
                <w:sz w:val="24"/>
              </w:rPr>
              <m:t>i</m:t>
            </m:r>
          </m:sub>
        </m:sSub>
      </m:oMath>
      <w:r>
        <w:rPr>
          <w:rFonts w:ascii="宋体" w:hAnsi="宋体"/>
          <w:color w:val="auto"/>
          <w:sz w:val="24"/>
        </w:rPr>
        <w:t>——第</w:t>
      </w:r>
      <m:oMath>
        <m:r>
          <w:rPr>
            <w:rFonts w:ascii="Cambria Math" w:hAnsi="Cambria Math"/>
            <w:color w:val="auto"/>
            <w:sz w:val="24"/>
          </w:rPr>
          <m:t>i</m:t>
        </m:r>
      </m:oMath>
      <w:proofErr w:type="gramStart"/>
      <w:r>
        <w:rPr>
          <w:rFonts w:ascii="宋体" w:hAnsi="宋体"/>
          <w:color w:val="auto"/>
          <w:sz w:val="24"/>
        </w:rPr>
        <w:t>个</w:t>
      </w:r>
      <w:proofErr w:type="gramEnd"/>
      <w:r>
        <w:rPr>
          <w:rFonts w:ascii="宋体" w:hAnsi="宋体"/>
          <w:color w:val="auto"/>
          <w:sz w:val="24"/>
        </w:rPr>
        <w:t>房间照明面积，</w:t>
      </w:r>
      <w:r>
        <w:rPr>
          <w:rFonts w:hint="eastAsia"/>
          <w:color w:val="auto"/>
          <w:sz w:val="24"/>
        </w:rPr>
        <w:t>m</w:t>
      </w:r>
      <w:r>
        <w:rPr>
          <w:rFonts w:hint="eastAsia"/>
          <w:color w:val="auto"/>
          <w:sz w:val="24"/>
          <w:vertAlign w:val="superscript"/>
        </w:rPr>
        <w:t>2</w:t>
      </w:r>
      <w:r>
        <w:rPr>
          <w:rFonts w:ascii="宋体" w:hAnsi="宋体"/>
          <w:color w:val="auto"/>
          <w:sz w:val="24"/>
        </w:rPr>
        <w:t>；</w:t>
      </w:r>
    </w:p>
    <w:p w14:paraId="0F7C7296" w14:textId="77777777" w:rsidR="00011D5C" w:rsidRDefault="00000000">
      <w:pPr>
        <w:tabs>
          <w:tab w:val="left" w:pos="19"/>
        </w:tabs>
        <w:spacing w:line="360" w:lineRule="auto"/>
        <w:ind w:firstLineChars="300" w:firstLine="720"/>
        <w:rPr>
          <w:rFonts w:ascii="宋体" w:hAnsi="宋体" w:hint="eastAsia"/>
          <w:color w:val="auto"/>
          <w:sz w:val="24"/>
        </w:rPr>
      </w:pPr>
      <m:oMath>
        <m:sSub>
          <m:sSubPr>
            <m:ctrlPr>
              <w:rPr>
                <w:rFonts w:ascii="Cambria Math" w:hAnsi="Cambria Math"/>
                <w:color w:val="auto"/>
                <w:sz w:val="24"/>
              </w:rPr>
            </m:ctrlPr>
          </m:sSubPr>
          <m:e>
            <m:r>
              <w:rPr>
                <w:rFonts w:ascii="Cambria Math" w:hAnsi="Cambria Math"/>
                <w:color w:val="auto"/>
                <w:sz w:val="24"/>
              </w:rPr>
              <m:t>t</m:t>
            </m:r>
          </m:e>
          <m:sub>
            <m:r>
              <w:rPr>
                <w:rFonts w:ascii="Cambria Math" w:hAnsi="Cambria Math"/>
                <w:color w:val="auto"/>
                <w:sz w:val="24"/>
              </w:rPr>
              <m:t>i</m:t>
            </m:r>
            <m:r>
              <m:rPr>
                <m:sty m:val="p"/>
              </m:rPr>
              <w:rPr>
                <w:rFonts w:ascii="Cambria Math" w:hAnsi="Cambria Math"/>
                <w:color w:val="auto"/>
                <w:sz w:val="24"/>
              </w:rPr>
              <m:t>,</m:t>
            </m:r>
            <m:r>
              <w:rPr>
                <w:rFonts w:ascii="Cambria Math" w:hAnsi="Cambria Math"/>
                <w:color w:val="auto"/>
                <w:sz w:val="24"/>
              </w:rPr>
              <m:t>j</m:t>
            </m:r>
          </m:sub>
        </m:sSub>
      </m:oMath>
      <w:r>
        <w:rPr>
          <w:rFonts w:ascii="宋体" w:hAnsi="宋体"/>
          <w:color w:val="auto"/>
          <w:sz w:val="24"/>
        </w:rPr>
        <w:t>——第</w:t>
      </w:r>
      <m:oMath>
        <m:r>
          <w:rPr>
            <w:rFonts w:ascii="Cambria Math" w:hAnsi="Cambria Math"/>
            <w:color w:val="auto"/>
            <w:sz w:val="24"/>
          </w:rPr>
          <m:t>j</m:t>
        </m:r>
      </m:oMath>
      <w:r>
        <w:rPr>
          <w:rFonts w:ascii="宋体" w:hAnsi="宋体"/>
          <w:color w:val="auto"/>
          <w:sz w:val="24"/>
        </w:rPr>
        <w:t>日第</w:t>
      </w:r>
      <m:oMath>
        <m:r>
          <w:rPr>
            <w:rFonts w:ascii="Cambria Math" w:hAnsi="Cambria Math"/>
            <w:color w:val="auto"/>
            <w:sz w:val="24"/>
          </w:rPr>
          <m:t>i</m:t>
        </m:r>
      </m:oMath>
      <w:proofErr w:type="gramStart"/>
      <w:r>
        <w:rPr>
          <w:rFonts w:ascii="宋体" w:hAnsi="宋体"/>
          <w:color w:val="auto"/>
          <w:sz w:val="24"/>
        </w:rPr>
        <w:t>个</w:t>
      </w:r>
      <w:proofErr w:type="gramEnd"/>
      <w:r>
        <w:rPr>
          <w:rFonts w:ascii="宋体" w:hAnsi="宋体"/>
          <w:color w:val="auto"/>
          <w:sz w:val="24"/>
        </w:rPr>
        <w:t>房间照明时</w:t>
      </w:r>
      <w:r>
        <w:rPr>
          <w:rFonts w:ascii="宋体" w:hAnsi="宋体" w:hint="eastAsia"/>
          <w:color w:val="auto"/>
          <w:sz w:val="24"/>
        </w:rPr>
        <w:t>长</w:t>
      </w:r>
      <w:r>
        <w:rPr>
          <w:rFonts w:ascii="宋体" w:hAnsi="宋体"/>
          <w:color w:val="auto"/>
          <w:sz w:val="24"/>
        </w:rPr>
        <w:t>，</w:t>
      </w:r>
      <w:r>
        <w:rPr>
          <w:color w:val="auto"/>
          <w:sz w:val="24"/>
        </w:rPr>
        <w:t>h</w:t>
      </w:r>
      <w:r>
        <w:rPr>
          <w:rFonts w:ascii="宋体" w:hAnsi="宋体"/>
          <w:color w:val="auto"/>
          <w:sz w:val="24"/>
        </w:rPr>
        <w:t>；</w:t>
      </w:r>
    </w:p>
    <w:p w14:paraId="16C3EA58" w14:textId="77777777" w:rsidR="00011D5C" w:rsidRDefault="00000000">
      <w:pPr>
        <w:tabs>
          <w:tab w:val="left" w:pos="19"/>
        </w:tabs>
        <w:spacing w:line="360" w:lineRule="auto"/>
        <w:ind w:firstLineChars="300" w:firstLine="720"/>
        <w:rPr>
          <w:rFonts w:ascii="宋体" w:hAnsi="宋体" w:hint="eastAsia"/>
          <w:color w:val="auto"/>
          <w:sz w:val="24"/>
        </w:rPr>
      </w:pPr>
      <m:oMath>
        <m:sSub>
          <m:sSubPr>
            <m:ctrlPr>
              <w:rPr>
                <w:rFonts w:ascii="Cambria Math" w:hAnsi="Cambria Math"/>
                <w:color w:val="auto"/>
                <w:sz w:val="24"/>
              </w:rPr>
            </m:ctrlPr>
          </m:sSubPr>
          <m:e>
            <m:r>
              <w:rPr>
                <w:rFonts w:ascii="Cambria Math" w:hAnsi="Cambria Math"/>
                <w:color w:val="auto"/>
                <w:sz w:val="24"/>
              </w:rPr>
              <m:t>P</m:t>
            </m:r>
          </m:e>
          <m:sub>
            <m:r>
              <w:rPr>
                <w:rFonts w:ascii="Cambria Math" w:hAnsi="Cambria Math"/>
                <w:color w:val="auto"/>
                <w:sz w:val="24"/>
              </w:rPr>
              <m:t>P</m:t>
            </m:r>
          </m:sub>
        </m:sSub>
      </m:oMath>
      <w:r>
        <w:rPr>
          <w:rFonts w:ascii="宋体" w:hAnsi="宋体"/>
          <w:color w:val="auto"/>
          <w:sz w:val="24"/>
        </w:rPr>
        <w:t>——应急灯照明功率密度，</w:t>
      </w:r>
      <w:r>
        <w:rPr>
          <w:color w:val="auto"/>
          <w:sz w:val="24"/>
        </w:rPr>
        <w:t>W/</w:t>
      </w:r>
      <w:r>
        <w:rPr>
          <w:rFonts w:hint="eastAsia"/>
          <w:color w:val="auto"/>
          <w:sz w:val="24"/>
        </w:rPr>
        <w:t xml:space="preserve"> m</w:t>
      </w:r>
      <w:r>
        <w:rPr>
          <w:rFonts w:hint="eastAsia"/>
          <w:color w:val="auto"/>
          <w:sz w:val="24"/>
          <w:vertAlign w:val="superscript"/>
        </w:rPr>
        <w:t>2</w:t>
      </w:r>
      <w:r>
        <w:rPr>
          <w:rFonts w:ascii="宋体" w:hAnsi="宋体"/>
          <w:color w:val="auto"/>
          <w:sz w:val="24"/>
        </w:rPr>
        <w:t>；</w:t>
      </w:r>
    </w:p>
    <w:p w14:paraId="61EC8282" w14:textId="77777777" w:rsidR="00011D5C" w:rsidRDefault="00000000">
      <w:pPr>
        <w:tabs>
          <w:tab w:val="left" w:pos="19"/>
        </w:tabs>
        <w:spacing w:line="360" w:lineRule="auto"/>
        <w:ind w:firstLineChars="300" w:firstLine="720"/>
        <w:rPr>
          <w:rFonts w:ascii="宋体" w:hAnsi="宋体" w:hint="eastAsia"/>
          <w:color w:val="auto"/>
          <w:sz w:val="24"/>
        </w:rPr>
      </w:pPr>
      <m:oMath>
        <m:r>
          <m:rPr>
            <m:sty m:val="p"/>
          </m:rPr>
          <w:rPr>
            <w:rFonts w:ascii="Cambria Math" w:hAnsi="Cambria Math"/>
            <w:color w:val="auto"/>
            <w:sz w:val="24"/>
          </w:rPr>
          <m:t xml:space="preserve">A </m:t>
        </m:r>
      </m:oMath>
      <w:r>
        <w:rPr>
          <w:rFonts w:ascii="宋体" w:hAnsi="宋体"/>
          <w:color w:val="auto"/>
          <w:sz w:val="24"/>
        </w:rPr>
        <w:t>——</w:t>
      </w:r>
      <w:r>
        <w:rPr>
          <w:rFonts w:ascii="宋体" w:hAnsi="宋体" w:hint="eastAsia"/>
          <w:color w:val="auto"/>
          <w:sz w:val="24"/>
        </w:rPr>
        <w:t>应急灯</w:t>
      </w:r>
      <w:r>
        <w:rPr>
          <w:rFonts w:ascii="宋体" w:hAnsi="宋体"/>
          <w:color w:val="auto"/>
          <w:sz w:val="24"/>
        </w:rPr>
        <w:t>照明面积，</w:t>
      </w:r>
      <w:r>
        <w:rPr>
          <w:rFonts w:hint="eastAsia"/>
          <w:color w:val="auto"/>
          <w:sz w:val="24"/>
        </w:rPr>
        <w:t>m</w:t>
      </w:r>
      <w:r>
        <w:rPr>
          <w:rFonts w:hint="eastAsia"/>
          <w:color w:val="auto"/>
          <w:sz w:val="24"/>
          <w:vertAlign w:val="superscript"/>
        </w:rPr>
        <w:t>2</w:t>
      </w:r>
      <w:r>
        <w:rPr>
          <w:rFonts w:ascii="宋体" w:hAnsi="宋体"/>
          <w:color w:val="auto"/>
          <w:sz w:val="24"/>
        </w:rPr>
        <w:t>；</w:t>
      </w:r>
    </w:p>
    <w:p w14:paraId="4957A937" w14:textId="77777777" w:rsidR="00011D5C" w:rsidRDefault="00000000">
      <w:pPr>
        <w:tabs>
          <w:tab w:val="left" w:pos="19"/>
        </w:tabs>
        <w:spacing w:line="360" w:lineRule="auto"/>
        <w:ind w:firstLineChars="300" w:firstLine="720"/>
        <w:rPr>
          <w:rFonts w:ascii="宋体" w:hAnsi="宋体" w:hint="eastAsia"/>
          <w:color w:val="auto"/>
          <w:sz w:val="24"/>
        </w:rPr>
      </w:pPr>
      <m:oMath>
        <m:sSub>
          <m:sSubPr>
            <m:ctrlPr>
              <w:rPr>
                <w:rFonts w:ascii="Cambria Math" w:hAnsi="Cambria Math"/>
                <w:color w:val="auto"/>
                <w:sz w:val="24"/>
              </w:rPr>
            </m:ctrlPr>
          </m:sSubPr>
          <m:e>
            <m:r>
              <w:rPr>
                <w:rFonts w:ascii="Cambria Math" w:hAnsi="Cambria Math"/>
                <w:color w:val="auto"/>
                <w:sz w:val="24"/>
              </w:rPr>
              <m:t>t</m:t>
            </m:r>
          </m:e>
          <m:sub>
            <m:r>
              <w:rPr>
                <w:rFonts w:ascii="Cambria Math" w:hAnsi="Cambria Math"/>
                <w:color w:val="auto"/>
                <w:sz w:val="24"/>
              </w:rPr>
              <m:t>p</m:t>
            </m:r>
          </m:sub>
        </m:sSub>
      </m:oMath>
      <w:r>
        <w:rPr>
          <w:rFonts w:ascii="宋体" w:hAnsi="宋体"/>
          <w:color w:val="auto"/>
          <w:sz w:val="24"/>
        </w:rPr>
        <w:t>——</w:t>
      </w:r>
      <w:r>
        <w:rPr>
          <w:rFonts w:ascii="宋体" w:hAnsi="宋体" w:hint="eastAsia"/>
          <w:color w:val="auto"/>
          <w:sz w:val="24"/>
        </w:rPr>
        <w:t>应急灯</w:t>
      </w:r>
      <w:r>
        <w:rPr>
          <w:rFonts w:ascii="宋体" w:hAnsi="宋体"/>
          <w:color w:val="auto"/>
          <w:sz w:val="24"/>
        </w:rPr>
        <w:t>照明时</w:t>
      </w:r>
      <w:r>
        <w:rPr>
          <w:rFonts w:ascii="宋体" w:hAnsi="宋体" w:hint="eastAsia"/>
          <w:color w:val="auto"/>
          <w:sz w:val="24"/>
        </w:rPr>
        <w:t>长</w:t>
      </w:r>
      <w:r>
        <w:rPr>
          <w:rFonts w:ascii="宋体" w:hAnsi="宋体"/>
          <w:color w:val="auto"/>
          <w:sz w:val="24"/>
        </w:rPr>
        <w:t>，</w:t>
      </w:r>
      <w:r>
        <w:rPr>
          <w:color w:val="auto"/>
          <w:sz w:val="24"/>
        </w:rPr>
        <w:t>h</w:t>
      </w:r>
      <w:r>
        <w:rPr>
          <w:rFonts w:ascii="宋体" w:hAnsi="宋体"/>
          <w:color w:val="auto"/>
          <w:sz w:val="24"/>
        </w:rPr>
        <w:t>；</w:t>
      </w:r>
    </w:p>
    <w:p w14:paraId="4899914A" w14:textId="77777777" w:rsidR="00011D5C" w:rsidRDefault="00000000">
      <w:pPr>
        <w:tabs>
          <w:tab w:val="left" w:pos="19"/>
        </w:tabs>
        <w:spacing w:line="360" w:lineRule="auto"/>
        <w:ind w:firstLineChars="300" w:firstLine="720"/>
        <w:rPr>
          <w:rFonts w:ascii="宋体" w:hAnsi="宋体" w:hint="eastAsia"/>
          <w:color w:val="auto"/>
          <w:sz w:val="24"/>
        </w:rPr>
      </w:pPr>
      <m:oMath>
        <m:r>
          <w:rPr>
            <w:rFonts w:ascii="Cambria Math" w:hAnsi="Cambria Math"/>
            <w:color w:val="auto"/>
            <w:sz w:val="24"/>
          </w:rPr>
          <m:t>j</m:t>
        </m:r>
      </m:oMath>
      <w:r>
        <w:rPr>
          <w:rFonts w:ascii="宋体" w:hAnsi="宋体"/>
          <w:color w:val="auto"/>
          <w:sz w:val="24"/>
        </w:rPr>
        <w:t>——</w:t>
      </w:r>
      <w:proofErr w:type="gramStart"/>
      <w:r>
        <w:rPr>
          <w:rFonts w:ascii="宋体" w:hAnsi="宋体"/>
          <w:color w:val="auto"/>
          <w:sz w:val="24"/>
        </w:rPr>
        <w:t>全年内</w:t>
      </w:r>
      <w:proofErr w:type="gramEnd"/>
      <w:r>
        <w:rPr>
          <w:rFonts w:ascii="宋体" w:hAnsi="宋体"/>
          <w:color w:val="auto"/>
          <w:sz w:val="24"/>
        </w:rPr>
        <w:t>不同日期代号；</w:t>
      </w:r>
    </w:p>
    <w:p w14:paraId="46679747" w14:textId="77777777" w:rsidR="00011D5C" w:rsidRDefault="00000000">
      <w:pPr>
        <w:tabs>
          <w:tab w:val="left" w:pos="19"/>
        </w:tabs>
        <w:spacing w:line="360" w:lineRule="auto"/>
        <w:ind w:firstLineChars="300" w:firstLine="720"/>
        <w:rPr>
          <w:rFonts w:ascii="宋体" w:hAnsi="宋体" w:hint="eastAsia"/>
          <w:color w:val="auto"/>
          <w:sz w:val="24"/>
        </w:rPr>
      </w:pPr>
      <m:oMath>
        <m:r>
          <w:rPr>
            <w:rFonts w:ascii="Cambria Math" w:hAnsi="Cambria Math"/>
            <w:color w:val="auto"/>
            <w:sz w:val="24"/>
          </w:rPr>
          <m:t>i</m:t>
        </m:r>
      </m:oMath>
      <w:r>
        <w:rPr>
          <w:rFonts w:ascii="宋体" w:hAnsi="宋体" w:hint="eastAsia"/>
          <w:color w:val="auto"/>
          <w:sz w:val="24"/>
        </w:rPr>
        <w:t>——建筑</w:t>
      </w:r>
      <w:proofErr w:type="gramStart"/>
      <w:r>
        <w:rPr>
          <w:rFonts w:ascii="宋体" w:hAnsi="宋体" w:hint="eastAsia"/>
          <w:color w:val="auto"/>
          <w:sz w:val="24"/>
        </w:rPr>
        <w:t>不</w:t>
      </w:r>
      <w:proofErr w:type="gramEnd"/>
      <w:r>
        <w:rPr>
          <w:rFonts w:ascii="宋体" w:hAnsi="宋体" w:hint="eastAsia"/>
          <w:color w:val="auto"/>
          <w:sz w:val="24"/>
        </w:rPr>
        <w:t>同房间代号。</w:t>
      </w:r>
    </w:p>
    <w:p w14:paraId="403C3207" w14:textId="77777777" w:rsidR="00011D5C" w:rsidRDefault="00000000">
      <w:pPr>
        <w:spacing w:line="360" w:lineRule="auto"/>
        <w:rPr>
          <w:rFonts w:ascii="宋体" w:hAnsi="宋体" w:hint="eastAsia"/>
          <w:color w:val="auto"/>
          <w:sz w:val="24"/>
        </w:rPr>
      </w:pPr>
      <w:r>
        <w:rPr>
          <w:b/>
          <w:bCs/>
          <w:color w:val="auto"/>
          <w:sz w:val="24"/>
        </w:rPr>
        <w:t>4</w:t>
      </w:r>
      <w:r>
        <w:rPr>
          <w:rFonts w:hint="eastAsia"/>
          <w:b/>
          <w:bCs/>
          <w:color w:val="auto"/>
          <w:sz w:val="24"/>
        </w:rPr>
        <w:t xml:space="preserve">. 3. 8  </w:t>
      </w:r>
      <w:r>
        <w:rPr>
          <w:rFonts w:ascii="宋体" w:hAnsi="宋体"/>
          <w:color w:val="auto"/>
          <w:sz w:val="24"/>
        </w:rPr>
        <w:t>新建建筑</w:t>
      </w:r>
      <w:r>
        <w:rPr>
          <w:rFonts w:ascii="宋体" w:hAnsi="宋体" w:hint="eastAsia"/>
          <w:color w:val="auto"/>
          <w:sz w:val="24"/>
        </w:rPr>
        <w:t>电梯系统能耗应</w:t>
      </w:r>
      <w:r>
        <w:rPr>
          <w:rFonts w:ascii="宋体" w:hAnsi="宋体"/>
          <w:color w:val="auto"/>
          <w:sz w:val="24"/>
        </w:rPr>
        <w:t>按下式计算，且计算中采用的</w:t>
      </w:r>
      <w:r>
        <w:rPr>
          <w:rFonts w:ascii="宋体" w:hAnsi="宋体" w:hint="eastAsia"/>
          <w:color w:val="auto"/>
          <w:sz w:val="24"/>
        </w:rPr>
        <w:t>电梯速度、额定</w:t>
      </w:r>
      <w:r>
        <w:rPr>
          <w:rFonts w:ascii="宋体" w:hAnsi="宋体" w:hint="eastAsia"/>
          <w:color w:val="auto"/>
          <w:sz w:val="24"/>
        </w:rPr>
        <w:lastRenderedPageBreak/>
        <w:t>载重量、特定能量消耗等参数应与设计文件或产品铭牌一致。</w:t>
      </w:r>
    </w:p>
    <w:bookmarkStart w:id="39" w:name="_Hlk135311981"/>
    <w:p w14:paraId="60581D45" w14:textId="532D852C" w:rsidR="00011D5C" w:rsidRDefault="00000000" w:rsidP="002D1B51">
      <w:pPr>
        <w:tabs>
          <w:tab w:val="left" w:pos="19"/>
        </w:tabs>
        <w:spacing w:line="360" w:lineRule="auto"/>
        <w:ind w:firstLineChars="1200" w:firstLine="2880"/>
        <w:rPr>
          <w:rFonts w:ascii="宋体" w:hAnsi="宋体" w:hint="eastAsia"/>
          <w:color w:val="auto"/>
          <w:sz w:val="24"/>
        </w:rPr>
      </w:pPr>
      <m:oMath>
        <m:sSub>
          <m:sSubPr>
            <m:ctrlPr>
              <w:rPr>
                <w:rFonts w:ascii="Cambria Math" w:hAnsi="Cambria Math"/>
                <w:color w:val="auto"/>
                <w:sz w:val="24"/>
              </w:rPr>
            </m:ctrlPr>
          </m:sSubPr>
          <m:e>
            <m:r>
              <w:rPr>
                <w:rFonts w:ascii="Cambria Math" w:hAnsi="Cambria Math"/>
                <w:color w:val="auto"/>
                <w:sz w:val="24"/>
              </w:rPr>
              <m:t>E</m:t>
            </m:r>
          </m:e>
          <m:sub>
            <m:r>
              <w:rPr>
                <w:rFonts w:ascii="Cambria Math" w:hAnsi="Cambria Math"/>
                <w:color w:val="auto"/>
                <w:sz w:val="24"/>
              </w:rPr>
              <m:t>ele</m:t>
            </m:r>
          </m:sub>
        </m:sSub>
        <m:r>
          <m:rPr>
            <m:sty m:val="p"/>
          </m:rPr>
          <w:rPr>
            <w:rFonts w:ascii="Cambria Math" w:hAnsi="Cambria Math"/>
            <w:color w:val="auto"/>
            <w:sz w:val="24"/>
          </w:rPr>
          <m:t>=</m:t>
        </m:r>
        <m:f>
          <m:fPr>
            <m:ctrlPr>
              <w:rPr>
                <w:rFonts w:ascii="Cambria Math" w:hAnsi="Cambria Math"/>
                <w:color w:val="auto"/>
                <w:sz w:val="24"/>
              </w:rPr>
            </m:ctrlPr>
          </m:fPr>
          <m:num>
            <m:r>
              <m:rPr>
                <m:sty m:val="p"/>
              </m:rPr>
              <w:rPr>
                <w:rFonts w:ascii="Cambria Math" w:hAnsi="Cambria Math"/>
                <w:color w:val="auto"/>
                <w:sz w:val="24"/>
              </w:rPr>
              <m:t>3.6</m:t>
            </m:r>
            <m:r>
              <w:rPr>
                <w:rFonts w:ascii="Cambria Math" w:hAnsi="Cambria Math"/>
                <w:color w:val="auto"/>
                <w:sz w:val="24"/>
              </w:rPr>
              <m:t>P</m:t>
            </m:r>
            <m:sSub>
              <m:sSubPr>
                <m:ctrlPr>
                  <w:rPr>
                    <w:rFonts w:ascii="Cambria Math" w:hAnsi="Cambria Math"/>
                    <w:color w:val="auto"/>
                    <w:sz w:val="24"/>
                  </w:rPr>
                </m:ctrlPr>
              </m:sSubPr>
              <m:e>
                <m:r>
                  <w:rPr>
                    <w:rFonts w:ascii="Cambria Math" w:hAnsi="Cambria Math"/>
                    <w:color w:val="auto"/>
                    <w:sz w:val="24"/>
                  </w:rPr>
                  <m:t>t</m:t>
                </m:r>
              </m:e>
              <m:sub>
                <m:r>
                  <w:rPr>
                    <w:rFonts w:ascii="Cambria Math" w:hAnsi="Cambria Math"/>
                    <w:color w:val="auto"/>
                    <w:sz w:val="24"/>
                  </w:rPr>
                  <m:t>a</m:t>
                </m:r>
              </m:sub>
            </m:sSub>
            <m:r>
              <w:rPr>
                <w:rFonts w:ascii="Cambria Math" w:hAnsi="Cambria Math"/>
                <w:color w:val="auto"/>
                <w:sz w:val="24"/>
              </w:rPr>
              <m:t>VW</m:t>
            </m:r>
            <m:r>
              <m:rPr>
                <m:sty m:val="p"/>
              </m:rPr>
              <w:rPr>
                <w:rFonts w:ascii="Cambria Math" w:hAnsi="Cambria Math"/>
                <w:color w:val="auto"/>
                <w:sz w:val="24"/>
              </w:rPr>
              <m:t>+</m:t>
            </m:r>
            <m:sSub>
              <m:sSubPr>
                <m:ctrlPr>
                  <w:rPr>
                    <w:rFonts w:ascii="Cambria Math" w:hAnsi="Cambria Math"/>
                    <w:color w:val="auto"/>
                    <w:sz w:val="24"/>
                  </w:rPr>
                </m:ctrlPr>
              </m:sSubPr>
              <m:e>
                <m:r>
                  <w:rPr>
                    <w:rFonts w:ascii="Cambria Math" w:hAnsi="Cambria Math"/>
                    <w:color w:val="auto"/>
                    <w:sz w:val="24"/>
                  </w:rPr>
                  <m:t>E</m:t>
                </m:r>
              </m:e>
              <m:sub>
                <m:r>
                  <w:rPr>
                    <w:rFonts w:ascii="Cambria Math" w:hAnsi="Cambria Math"/>
                    <w:color w:val="auto"/>
                    <w:sz w:val="24"/>
                  </w:rPr>
                  <m:t>standby</m:t>
                </m:r>
              </m:sub>
            </m:sSub>
            <m:sSub>
              <m:sSubPr>
                <m:ctrlPr>
                  <w:rPr>
                    <w:rFonts w:ascii="Cambria Math" w:hAnsi="Cambria Math"/>
                    <w:color w:val="auto"/>
                    <w:sz w:val="24"/>
                  </w:rPr>
                </m:ctrlPr>
              </m:sSubPr>
              <m:e>
                <m:r>
                  <w:rPr>
                    <w:rFonts w:ascii="Cambria Math" w:hAnsi="Cambria Math"/>
                    <w:color w:val="auto"/>
                    <w:sz w:val="24"/>
                  </w:rPr>
                  <m:t>t</m:t>
                </m:r>
              </m:e>
              <m:sub>
                <m:r>
                  <w:rPr>
                    <w:rFonts w:ascii="Cambria Math" w:hAnsi="Cambria Math"/>
                    <w:color w:val="auto"/>
                    <w:sz w:val="24"/>
                  </w:rPr>
                  <m:t>s</m:t>
                </m:r>
              </m:sub>
            </m:sSub>
          </m:num>
          <m:den>
            <m:r>
              <m:rPr>
                <m:sty m:val="p"/>
              </m:rPr>
              <w:rPr>
                <w:rFonts w:ascii="Cambria Math" w:hAnsi="Cambria Math"/>
                <w:color w:val="auto"/>
                <w:sz w:val="24"/>
              </w:rPr>
              <m:t>1000</m:t>
            </m:r>
          </m:den>
        </m:f>
      </m:oMath>
      <w:r w:rsidR="0018157C">
        <w:rPr>
          <w:rFonts w:ascii="宋体" w:hAnsi="宋体" w:hint="eastAsia"/>
          <w:color w:val="auto"/>
          <w:sz w:val="24"/>
        </w:rPr>
        <w:t xml:space="preserve">                 </w:t>
      </w:r>
      <w:r w:rsidR="0018157C">
        <w:rPr>
          <w:rFonts w:hAnsi="Cambria Math" w:hint="eastAsia"/>
          <w:color w:val="auto"/>
          <w:sz w:val="24"/>
          <w:szCs w:val="24"/>
        </w:rPr>
        <w:t>（</w:t>
      </w:r>
      <w:r w:rsidR="0018157C">
        <w:rPr>
          <w:rFonts w:hAnsi="Cambria Math" w:hint="eastAsia"/>
          <w:color w:val="auto"/>
          <w:sz w:val="24"/>
          <w:szCs w:val="24"/>
        </w:rPr>
        <w:t>4.3.8</w:t>
      </w:r>
      <w:r w:rsidR="0018157C">
        <w:rPr>
          <w:rFonts w:hAnsi="Cambria Math" w:hint="eastAsia"/>
          <w:color w:val="auto"/>
          <w:sz w:val="24"/>
          <w:szCs w:val="24"/>
        </w:rPr>
        <w:t>）</w:t>
      </w:r>
    </w:p>
    <w:p w14:paraId="198D2F07" w14:textId="77777777" w:rsidR="00011D5C" w:rsidRDefault="00000000">
      <w:pPr>
        <w:tabs>
          <w:tab w:val="left" w:pos="19"/>
        </w:tabs>
        <w:spacing w:line="360" w:lineRule="auto"/>
        <w:ind w:firstLine="480"/>
        <w:rPr>
          <w:rFonts w:ascii="宋体" w:hAnsi="宋体" w:hint="eastAsia"/>
          <w:color w:val="auto"/>
          <w:sz w:val="24"/>
        </w:rPr>
      </w:pPr>
      <w:r>
        <w:rPr>
          <w:rFonts w:ascii="宋体" w:hAnsi="宋体" w:hint="eastAsia"/>
          <w:color w:val="auto"/>
          <w:sz w:val="24"/>
        </w:rPr>
        <w:t>式中：</w:t>
      </w:r>
      <m:oMath>
        <m:sSub>
          <m:sSubPr>
            <m:ctrlPr>
              <w:rPr>
                <w:rFonts w:ascii="Cambria Math" w:hAnsi="Cambria Math"/>
                <w:color w:val="auto"/>
                <w:sz w:val="24"/>
              </w:rPr>
            </m:ctrlPr>
          </m:sSubPr>
          <m:e>
            <m:r>
              <w:rPr>
                <w:rFonts w:ascii="Cambria Math" w:hAnsi="Cambria Math"/>
                <w:color w:val="auto"/>
                <w:sz w:val="24"/>
              </w:rPr>
              <m:t>E</m:t>
            </m:r>
          </m:e>
          <m:sub>
            <m:r>
              <w:rPr>
                <w:rFonts w:ascii="Cambria Math" w:hAnsi="Cambria Math"/>
                <w:color w:val="auto"/>
                <w:sz w:val="24"/>
              </w:rPr>
              <m:t>ele</m:t>
            </m:r>
          </m:sub>
        </m:sSub>
      </m:oMath>
      <w:r>
        <w:rPr>
          <w:rFonts w:ascii="宋体" w:hAnsi="宋体" w:hint="eastAsia"/>
          <w:color w:val="auto"/>
          <w:sz w:val="24"/>
        </w:rPr>
        <w:t>——电梯系统年能耗</w:t>
      </w:r>
      <w:r>
        <w:rPr>
          <w:rFonts w:ascii="宋体" w:hAnsi="宋体"/>
          <w:color w:val="auto"/>
          <w:sz w:val="24"/>
        </w:rPr>
        <w:t>，</w:t>
      </w:r>
      <w:r>
        <w:rPr>
          <w:color w:val="auto"/>
          <w:sz w:val="24"/>
        </w:rPr>
        <w:t>kWh/a</w:t>
      </w:r>
      <w:r>
        <w:rPr>
          <w:rFonts w:ascii="宋体" w:hAnsi="宋体" w:hint="eastAsia"/>
          <w:color w:val="auto"/>
          <w:sz w:val="24"/>
        </w:rPr>
        <w:t>；</w:t>
      </w:r>
    </w:p>
    <w:p w14:paraId="29D24C5C" w14:textId="77777777" w:rsidR="00011D5C" w:rsidRDefault="00000000">
      <w:pPr>
        <w:tabs>
          <w:tab w:val="left" w:pos="19"/>
        </w:tabs>
        <w:spacing w:line="360" w:lineRule="auto"/>
        <w:ind w:firstLineChars="400" w:firstLine="960"/>
        <w:rPr>
          <w:rFonts w:ascii="宋体" w:hAnsi="宋体" w:hint="eastAsia"/>
          <w:color w:val="auto"/>
          <w:sz w:val="24"/>
        </w:rPr>
      </w:pPr>
      <m:oMath>
        <m:r>
          <w:rPr>
            <w:rFonts w:ascii="Cambria Math" w:hAnsi="Cambria Math"/>
            <w:color w:val="auto"/>
            <w:sz w:val="24"/>
          </w:rPr>
          <m:t>P</m:t>
        </m:r>
      </m:oMath>
      <w:r>
        <w:rPr>
          <w:rFonts w:ascii="宋体" w:hAnsi="宋体" w:hint="eastAsia"/>
          <w:color w:val="auto"/>
          <w:sz w:val="24"/>
        </w:rPr>
        <w:t>——特</w:t>
      </w:r>
      <w:r>
        <w:rPr>
          <w:rFonts w:ascii="宋体" w:hAnsi="宋体"/>
          <w:color w:val="auto"/>
          <w:sz w:val="24"/>
        </w:rPr>
        <w:t>定能量消耗，</w:t>
      </w:r>
      <w:proofErr w:type="spellStart"/>
      <w:r>
        <w:rPr>
          <w:color w:val="auto"/>
          <w:sz w:val="24"/>
        </w:rPr>
        <w:t>mWh</w:t>
      </w:r>
      <w:proofErr w:type="spellEnd"/>
      <w:r>
        <w:rPr>
          <w:color w:val="auto"/>
          <w:sz w:val="24"/>
        </w:rPr>
        <w:t>/</w:t>
      </w:r>
      <w:proofErr w:type="spellStart"/>
      <w:r>
        <w:rPr>
          <w:color w:val="auto"/>
          <w:sz w:val="24"/>
        </w:rPr>
        <w:t>kgm</w:t>
      </w:r>
      <w:proofErr w:type="spellEnd"/>
      <w:r>
        <w:rPr>
          <w:rFonts w:ascii="宋体" w:hAnsi="宋体"/>
          <w:color w:val="auto"/>
          <w:sz w:val="24"/>
        </w:rPr>
        <w:t>；</w:t>
      </w:r>
    </w:p>
    <w:p w14:paraId="03C83B25" w14:textId="77777777" w:rsidR="00011D5C" w:rsidRDefault="00000000">
      <w:pPr>
        <w:tabs>
          <w:tab w:val="left" w:pos="19"/>
        </w:tabs>
        <w:spacing w:line="360" w:lineRule="auto"/>
        <w:ind w:firstLineChars="400" w:firstLine="960"/>
        <w:rPr>
          <w:rFonts w:ascii="宋体" w:hAnsi="宋体" w:hint="eastAsia"/>
          <w:color w:val="auto"/>
          <w:sz w:val="24"/>
        </w:rPr>
      </w:pPr>
      <m:oMath>
        <m:sSub>
          <m:sSubPr>
            <m:ctrlPr>
              <w:rPr>
                <w:rFonts w:ascii="Cambria Math" w:hAnsi="Cambria Math"/>
                <w:color w:val="auto"/>
                <w:sz w:val="24"/>
              </w:rPr>
            </m:ctrlPr>
          </m:sSubPr>
          <m:e>
            <m:r>
              <w:rPr>
                <w:rFonts w:ascii="Cambria Math" w:hAnsi="Cambria Math"/>
                <w:color w:val="auto"/>
                <w:sz w:val="24"/>
              </w:rPr>
              <m:t>t</m:t>
            </m:r>
          </m:e>
          <m:sub>
            <m:r>
              <w:rPr>
                <w:rFonts w:ascii="Cambria Math" w:hAnsi="Cambria Math"/>
                <w:color w:val="auto"/>
                <w:sz w:val="24"/>
              </w:rPr>
              <m:t>a</m:t>
            </m:r>
          </m:sub>
        </m:sSub>
      </m:oMath>
      <w:r>
        <w:rPr>
          <w:rFonts w:ascii="宋体" w:hAnsi="宋体"/>
          <w:color w:val="auto"/>
          <w:sz w:val="24"/>
        </w:rPr>
        <w:t>——电梯年平均运行小时数，</w:t>
      </w:r>
      <w:r>
        <w:rPr>
          <w:color w:val="auto"/>
          <w:sz w:val="24"/>
        </w:rPr>
        <w:t>h</w:t>
      </w:r>
      <w:r>
        <w:rPr>
          <w:rFonts w:ascii="宋体" w:hAnsi="宋体"/>
          <w:color w:val="auto"/>
          <w:sz w:val="24"/>
        </w:rPr>
        <w:t>；</w:t>
      </w:r>
    </w:p>
    <w:p w14:paraId="60C83A1F" w14:textId="77777777" w:rsidR="00011D5C" w:rsidRDefault="00000000">
      <w:pPr>
        <w:tabs>
          <w:tab w:val="left" w:pos="19"/>
        </w:tabs>
        <w:spacing w:line="360" w:lineRule="auto"/>
        <w:ind w:firstLineChars="400" w:firstLine="960"/>
        <w:rPr>
          <w:rFonts w:ascii="宋体" w:hAnsi="宋体" w:hint="eastAsia"/>
          <w:color w:val="auto"/>
          <w:sz w:val="24"/>
        </w:rPr>
      </w:pPr>
      <m:oMath>
        <m:r>
          <w:rPr>
            <w:rFonts w:ascii="Cambria Math" w:hAnsi="Cambria Math"/>
            <w:color w:val="auto"/>
            <w:sz w:val="24"/>
          </w:rPr>
          <m:t>V</m:t>
        </m:r>
      </m:oMath>
      <w:r>
        <w:rPr>
          <w:rFonts w:ascii="宋体" w:hAnsi="宋体"/>
          <w:color w:val="auto"/>
          <w:sz w:val="24"/>
        </w:rPr>
        <w:t>——电梯速度，</w:t>
      </w:r>
      <w:r>
        <w:rPr>
          <w:color w:val="auto"/>
          <w:sz w:val="24"/>
        </w:rPr>
        <w:t>m/s</w:t>
      </w:r>
      <w:r>
        <w:rPr>
          <w:rFonts w:ascii="宋体" w:hAnsi="宋体"/>
          <w:color w:val="auto"/>
          <w:sz w:val="24"/>
        </w:rPr>
        <w:t>；</w:t>
      </w:r>
    </w:p>
    <w:p w14:paraId="7C6AA70D" w14:textId="77777777" w:rsidR="00011D5C" w:rsidRDefault="00000000">
      <w:pPr>
        <w:tabs>
          <w:tab w:val="left" w:pos="19"/>
        </w:tabs>
        <w:spacing w:line="360" w:lineRule="auto"/>
        <w:ind w:firstLineChars="400" w:firstLine="960"/>
        <w:rPr>
          <w:rFonts w:ascii="宋体" w:hAnsi="宋体" w:hint="eastAsia"/>
          <w:color w:val="auto"/>
          <w:sz w:val="24"/>
        </w:rPr>
      </w:pPr>
      <m:oMath>
        <m:r>
          <w:rPr>
            <w:rFonts w:ascii="Cambria Math" w:hAnsi="Cambria Math"/>
            <w:color w:val="auto"/>
            <w:sz w:val="24"/>
          </w:rPr>
          <m:t>W</m:t>
        </m:r>
      </m:oMath>
      <w:r>
        <w:rPr>
          <w:rFonts w:ascii="宋体" w:hAnsi="宋体"/>
          <w:color w:val="auto"/>
          <w:sz w:val="24"/>
        </w:rPr>
        <w:t>——电梯额定载重量，</w:t>
      </w:r>
      <w:r>
        <w:rPr>
          <w:color w:val="auto"/>
          <w:sz w:val="24"/>
        </w:rPr>
        <w:t>kg</w:t>
      </w:r>
      <w:r>
        <w:rPr>
          <w:rFonts w:ascii="宋体" w:hAnsi="宋体"/>
          <w:color w:val="auto"/>
          <w:sz w:val="24"/>
        </w:rPr>
        <w:t>；</w:t>
      </w:r>
    </w:p>
    <w:p w14:paraId="22979E3A" w14:textId="77777777" w:rsidR="00011D5C" w:rsidRDefault="00000000">
      <w:pPr>
        <w:tabs>
          <w:tab w:val="left" w:pos="19"/>
        </w:tabs>
        <w:spacing w:line="360" w:lineRule="auto"/>
        <w:ind w:firstLineChars="300" w:firstLine="720"/>
        <w:rPr>
          <w:rFonts w:ascii="宋体" w:hAnsi="宋体" w:hint="eastAsia"/>
          <w:color w:val="auto"/>
          <w:sz w:val="24"/>
        </w:rPr>
      </w:pPr>
      <m:oMath>
        <m:sSub>
          <m:sSubPr>
            <m:ctrlPr>
              <w:rPr>
                <w:rFonts w:ascii="Cambria Math" w:hAnsi="Cambria Math"/>
                <w:color w:val="auto"/>
                <w:sz w:val="24"/>
              </w:rPr>
            </m:ctrlPr>
          </m:sSubPr>
          <m:e>
            <m:r>
              <w:rPr>
                <w:rFonts w:ascii="Cambria Math" w:hAnsi="Cambria Math"/>
                <w:color w:val="auto"/>
                <w:sz w:val="24"/>
              </w:rPr>
              <m:t>E</m:t>
            </m:r>
          </m:e>
          <m:sub>
            <m:r>
              <w:rPr>
                <w:rFonts w:ascii="Cambria Math" w:hAnsi="Cambria Math"/>
                <w:color w:val="auto"/>
                <w:sz w:val="24"/>
              </w:rPr>
              <m:t>standby</m:t>
            </m:r>
          </m:sub>
        </m:sSub>
      </m:oMath>
      <w:r>
        <w:rPr>
          <w:rFonts w:ascii="宋体" w:hAnsi="宋体"/>
          <w:color w:val="auto"/>
          <w:sz w:val="24"/>
        </w:rPr>
        <w:t>——电梯待机时能耗，</w:t>
      </w:r>
      <w:r>
        <w:rPr>
          <w:color w:val="auto"/>
          <w:sz w:val="24"/>
        </w:rPr>
        <w:t>W</w:t>
      </w:r>
      <w:r>
        <w:rPr>
          <w:rFonts w:ascii="宋体" w:hAnsi="宋体"/>
          <w:color w:val="auto"/>
          <w:sz w:val="24"/>
        </w:rPr>
        <w:t>；</w:t>
      </w:r>
    </w:p>
    <w:p w14:paraId="68031868" w14:textId="77777777" w:rsidR="00011D5C" w:rsidRDefault="00000000">
      <w:pPr>
        <w:tabs>
          <w:tab w:val="left" w:pos="19"/>
        </w:tabs>
        <w:spacing w:line="360" w:lineRule="auto"/>
        <w:ind w:firstLineChars="400" w:firstLine="960"/>
        <w:rPr>
          <w:rFonts w:ascii="宋体" w:hAnsi="宋体" w:hint="eastAsia"/>
          <w:color w:val="auto"/>
          <w:sz w:val="24"/>
        </w:rPr>
      </w:pPr>
      <m:oMath>
        <m:sSub>
          <m:sSubPr>
            <m:ctrlPr>
              <w:rPr>
                <w:rFonts w:ascii="Cambria Math" w:hAnsi="Cambria Math"/>
                <w:color w:val="auto"/>
                <w:sz w:val="24"/>
              </w:rPr>
            </m:ctrlPr>
          </m:sSubPr>
          <m:e>
            <m:r>
              <w:rPr>
                <w:rFonts w:ascii="Cambria Math" w:hAnsi="Cambria Math"/>
                <w:color w:val="auto"/>
                <w:sz w:val="24"/>
              </w:rPr>
              <m:t>t</m:t>
            </m:r>
          </m:e>
          <m:sub>
            <m:r>
              <w:rPr>
                <w:rFonts w:ascii="Cambria Math" w:hAnsi="Cambria Math"/>
                <w:color w:val="auto"/>
                <w:sz w:val="24"/>
              </w:rPr>
              <m:t>s</m:t>
            </m:r>
          </m:sub>
        </m:sSub>
        <m:r>
          <m:rPr>
            <m:sty m:val="p"/>
          </m:rPr>
          <w:rPr>
            <w:rFonts w:ascii="Cambria Math" w:hAnsi="Cambria Math"/>
            <w:color w:val="auto"/>
            <w:sz w:val="24"/>
          </w:rPr>
          <m:t xml:space="preserve"> </m:t>
        </m:r>
      </m:oMath>
      <w:r>
        <w:rPr>
          <w:rFonts w:ascii="宋体" w:hAnsi="宋体"/>
          <w:color w:val="auto"/>
          <w:sz w:val="24"/>
        </w:rPr>
        <w:t>——电梯年平均待机小时数，</w:t>
      </w:r>
      <w:r>
        <w:rPr>
          <w:color w:val="auto"/>
          <w:sz w:val="24"/>
        </w:rPr>
        <w:t>h</w:t>
      </w:r>
      <w:r>
        <w:rPr>
          <w:rFonts w:ascii="宋体" w:hAnsi="宋体"/>
          <w:color w:val="auto"/>
          <w:sz w:val="24"/>
        </w:rPr>
        <w:t>。</w:t>
      </w:r>
      <w:bookmarkEnd w:id="39"/>
    </w:p>
    <w:p w14:paraId="681C388B" w14:textId="77777777" w:rsidR="00011D5C" w:rsidRDefault="00000000">
      <w:pPr>
        <w:spacing w:line="360" w:lineRule="auto"/>
        <w:rPr>
          <w:rFonts w:ascii="宋体" w:hAnsi="宋体" w:hint="eastAsia"/>
          <w:color w:val="auto"/>
          <w:szCs w:val="18"/>
        </w:rPr>
      </w:pPr>
      <w:r>
        <w:rPr>
          <w:rFonts w:ascii="宋体" w:hAnsi="宋体" w:hint="eastAsia"/>
          <w:color w:val="auto"/>
          <w:szCs w:val="18"/>
        </w:rPr>
        <w:t>【条文说明】</w:t>
      </w:r>
    </w:p>
    <w:p w14:paraId="1DB20BE2" w14:textId="77777777" w:rsidR="00011D5C" w:rsidRDefault="00000000">
      <w:pPr>
        <w:tabs>
          <w:tab w:val="left" w:pos="19"/>
        </w:tabs>
        <w:spacing w:line="360" w:lineRule="auto"/>
        <w:ind w:firstLine="420"/>
        <w:rPr>
          <w:rFonts w:ascii="宋体" w:hAnsi="宋体" w:hint="eastAsia"/>
          <w:color w:val="auto"/>
          <w:szCs w:val="18"/>
        </w:rPr>
      </w:pPr>
      <w:r>
        <w:rPr>
          <w:rFonts w:ascii="宋体" w:hAnsi="宋体" w:hint="eastAsia"/>
          <w:color w:val="auto"/>
          <w:szCs w:val="18"/>
        </w:rPr>
        <w:t>电梯年平均运行/待机小时数可参考《</w:t>
      </w:r>
      <w:r>
        <w:rPr>
          <w:color w:val="auto"/>
          <w:szCs w:val="18"/>
        </w:rPr>
        <w:t>VDI 4707</w:t>
      </w:r>
      <w:r>
        <w:rPr>
          <w:rFonts w:ascii="宋体" w:hAnsi="宋体" w:hint="eastAsia"/>
          <w:color w:val="auto"/>
          <w:szCs w:val="18"/>
        </w:rPr>
        <w:t>电梯能源效率认证》。</w:t>
      </w:r>
    </w:p>
    <w:tbl>
      <w:tblPr>
        <w:tblStyle w:val="af6"/>
        <w:tblW w:w="8359" w:type="dxa"/>
        <w:tblLook w:val="04A0" w:firstRow="1" w:lastRow="0" w:firstColumn="1" w:lastColumn="0" w:noHBand="0" w:noVBand="1"/>
      </w:tblPr>
      <w:tblGrid>
        <w:gridCol w:w="1659"/>
        <w:gridCol w:w="1313"/>
        <w:gridCol w:w="1659"/>
        <w:gridCol w:w="1822"/>
        <w:gridCol w:w="1906"/>
      </w:tblGrid>
      <w:tr w:rsidR="00011D5C" w14:paraId="18934091" w14:textId="77777777">
        <w:tc>
          <w:tcPr>
            <w:tcW w:w="1659" w:type="dxa"/>
            <w:vAlign w:val="center"/>
          </w:tcPr>
          <w:p w14:paraId="527E9958" w14:textId="77777777" w:rsidR="00011D5C" w:rsidRDefault="00000000">
            <w:pPr>
              <w:tabs>
                <w:tab w:val="left" w:pos="19"/>
              </w:tabs>
              <w:spacing w:line="360" w:lineRule="auto"/>
              <w:rPr>
                <w:rFonts w:ascii="宋体" w:hAnsi="宋体" w:hint="eastAsia"/>
                <w:color w:val="auto"/>
                <w:szCs w:val="18"/>
              </w:rPr>
            </w:pPr>
            <w:r>
              <w:rPr>
                <w:rFonts w:ascii="宋体" w:hAnsi="宋体" w:hint="eastAsia"/>
                <w:color w:val="auto"/>
                <w:szCs w:val="18"/>
              </w:rPr>
              <w:t>使用强度/频率</w:t>
            </w:r>
          </w:p>
        </w:tc>
        <w:tc>
          <w:tcPr>
            <w:tcW w:w="1313" w:type="dxa"/>
          </w:tcPr>
          <w:p w14:paraId="5DCDA04E" w14:textId="77777777" w:rsidR="00011D5C" w:rsidRDefault="00000000">
            <w:pPr>
              <w:tabs>
                <w:tab w:val="left" w:pos="19"/>
              </w:tabs>
              <w:spacing w:line="360" w:lineRule="auto"/>
              <w:jc w:val="center"/>
              <w:rPr>
                <w:rFonts w:ascii="宋体" w:hAnsi="宋体" w:hint="eastAsia"/>
                <w:color w:val="auto"/>
                <w:szCs w:val="18"/>
              </w:rPr>
            </w:pPr>
            <w:r>
              <w:rPr>
                <w:rFonts w:ascii="宋体" w:hAnsi="宋体" w:hint="eastAsia"/>
                <w:color w:val="auto"/>
                <w:szCs w:val="18"/>
              </w:rPr>
              <w:t>低</w:t>
            </w:r>
          </w:p>
          <w:p w14:paraId="348BBA49" w14:textId="77777777" w:rsidR="00011D5C" w:rsidRDefault="00000000">
            <w:pPr>
              <w:tabs>
                <w:tab w:val="left" w:pos="19"/>
              </w:tabs>
              <w:spacing w:line="360" w:lineRule="auto"/>
              <w:jc w:val="center"/>
              <w:rPr>
                <w:rFonts w:ascii="宋体" w:hAnsi="宋体" w:hint="eastAsia"/>
                <w:color w:val="auto"/>
                <w:szCs w:val="18"/>
              </w:rPr>
            </w:pPr>
            <w:r>
              <w:rPr>
                <w:rFonts w:ascii="宋体" w:hAnsi="宋体" w:hint="eastAsia"/>
                <w:color w:val="auto"/>
                <w:szCs w:val="18"/>
              </w:rPr>
              <w:t>几乎没有</w:t>
            </w:r>
          </w:p>
        </w:tc>
        <w:tc>
          <w:tcPr>
            <w:tcW w:w="1659" w:type="dxa"/>
          </w:tcPr>
          <w:p w14:paraId="6F765636" w14:textId="77777777" w:rsidR="00011D5C" w:rsidRDefault="00000000">
            <w:pPr>
              <w:tabs>
                <w:tab w:val="left" w:pos="19"/>
              </w:tabs>
              <w:spacing w:line="360" w:lineRule="auto"/>
              <w:jc w:val="center"/>
              <w:rPr>
                <w:rFonts w:ascii="宋体" w:hAnsi="宋体" w:hint="eastAsia"/>
                <w:color w:val="auto"/>
                <w:szCs w:val="18"/>
              </w:rPr>
            </w:pPr>
            <w:r>
              <w:rPr>
                <w:rFonts w:ascii="宋体" w:hAnsi="宋体" w:hint="eastAsia"/>
                <w:color w:val="auto"/>
                <w:szCs w:val="18"/>
              </w:rPr>
              <w:t>中</w:t>
            </w:r>
          </w:p>
          <w:p w14:paraId="29D651B3" w14:textId="77777777" w:rsidR="00011D5C" w:rsidRDefault="00000000">
            <w:pPr>
              <w:tabs>
                <w:tab w:val="left" w:pos="19"/>
              </w:tabs>
              <w:spacing w:line="360" w:lineRule="auto"/>
              <w:jc w:val="center"/>
              <w:rPr>
                <w:rFonts w:ascii="宋体" w:hAnsi="宋体" w:hint="eastAsia"/>
                <w:color w:val="auto"/>
                <w:szCs w:val="18"/>
              </w:rPr>
            </w:pPr>
            <w:r>
              <w:rPr>
                <w:rFonts w:ascii="宋体" w:hAnsi="宋体" w:hint="eastAsia"/>
                <w:color w:val="auto"/>
                <w:szCs w:val="18"/>
              </w:rPr>
              <w:t>偶尔</w:t>
            </w:r>
          </w:p>
        </w:tc>
        <w:tc>
          <w:tcPr>
            <w:tcW w:w="1822" w:type="dxa"/>
          </w:tcPr>
          <w:p w14:paraId="1E091214" w14:textId="77777777" w:rsidR="00011D5C" w:rsidRDefault="00000000">
            <w:pPr>
              <w:tabs>
                <w:tab w:val="left" w:pos="19"/>
              </w:tabs>
              <w:spacing w:line="360" w:lineRule="auto"/>
              <w:jc w:val="center"/>
              <w:rPr>
                <w:rFonts w:ascii="宋体" w:hAnsi="宋体" w:hint="eastAsia"/>
                <w:color w:val="auto"/>
                <w:szCs w:val="18"/>
              </w:rPr>
            </w:pPr>
            <w:r>
              <w:rPr>
                <w:rFonts w:ascii="宋体" w:hAnsi="宋体" w:hint="eastAsia"/>
                <w:color w:val="auto"/>
                <w:szCs w:val="18"/>
              </w:rPr>
              <w:t>高</w:t>
            </w:r>
          </w:p>
          <w:p w14:paraId="5D0738C5" w14:textId="77777777" w:rsidR="00011D5C" w:rsidRDefault="00000000">
            <w:pPr>
              <w:tabs>
                <w:tab w:val="left" w:pos="19"/>
              </w:tabs>
              <w:spacing w:line="360" w:lineRule="auto"/>
              <w:jc w:val="center"/>
              <w:rPr>
                <w:rFonts w:ascii="宋体" w:hAnsi="宋体" w:hint="eastAsia"/>
                <w:color w:val="auto"/>
                <w:szCs w:val="18"/>
              </w:rPr>
            </w:pPr>
            <w:r>
              <w:rPr>
                <w:rFonts w:ascii="宋体" w:hAnsi="宋体" w:hint="eastAsia"/>
                <w:color w:val="auto"/>
                <w:szCs w:val="18"/>
              </w:rPr>
              <w:t>频繁</w:t>
            </w:r>
          </w:p>
        </w:tc>
        <w:tc>
          <w:tcPr>
            <w:tcW w:w="1906" w:type="dxa"/>
          </w:tcPr>
          <w:p w14:paraId="7919BD8C" w14:textId="77777777" w:rsidR="00011D5C" w:rsidRDefault="00000000">
            <w:pPr>
              <w:tabs>
                <w:tab w:val="left" w:pos="19"/>
              </w:tabs>
              <w:spacing w:line="360" w:lineRule="auto"/>
              <w:jc w:val="center"/>
              <w:rPr>
                <w:rFonts w:ascii="宋体" w:hAnsi="宋体" w:hint="eastAsia"/>
                <w:color w:val="auto"/>
                <w:szCs w:val="18"/>
              </w:rPr>
            </w:pPr>
            <w:r>
              <w:rPr>
                <w:rFonts w:ascii="宋体" w:hAnsi="宋体" w:hint="eastAsia"/>
                <w:color w:val="auto"/>
                <w:szCs w:val="18"/>
              </w:rPr>
              <w:t>非常高</w:t>
            </w:r>
          </w:p>
          <w:p w14:paraId="6B8997D9" w14:textId="77777777" w:rsidR="00011D5C" w:rsidRDefault="00000000">
            <w:pPr>
              <w:tabs>
                <w:tab w:val="left" w:pos="19"/>
              </w:tabs>
              <w:spacing w:line="360" w:lineRule="auto"/>
              <w:jc w:val="center"/>
              <w:rPr>
                <w:rFonts w:ascii="宋体" w:hAnsi="宋体" w:hint="eastAsia"/>
                <w:color w:val="auto"/>
                <w:szCs w:val="18"/>
              </w:rPr>
            </w:pPr>
            <w:r>
              <w:rPr>
                <w:rFonts w:ascii="宋体" w:hAnsi="宋体" w:hint="eastAsia"/>
                <w:color w:val="auto"/>
                <w:szCs w:val="18"/>
              </w:rPr>
              <w:t>非常频繁</w:t>
            </w:r>
          </w:p>
        </w:tc>
      </w:tr>
      <w:tr w:rsidR="00011D5C" w14:paraId="23D4D6CB" w14:textId="77777777">
        <w:tc>
          <w:tcPr>
            <w:tcW w:w="1659" w:type="dxa"/>
          </w:tcPr>
          <w:p w14:paraId="6420C155" w14:textId="77777777" w:rsidR="00011D5C" w:rsidRDefault="00000000">
            <w:pPr>
              <w:tabs>
                <w:tab w:val="left" w:pos="19"/>
              </w:tabs>
              <w:spacing w:line="360" w:lineRule="auto"/>
              <w:rPr>
                <w:rFonts w:ascii="宋体" w:hAnsi="宋体" w:hint="eastAsia"/>
                <w:color w:val="auto"/>
                <w:szCs w:val="18"/>
              </w:rPr>
            </w:pPr>
            <w:r>
              <w:rPr>
                <w:rFonts w:ascii="宋体" w:hAnsi="宋体" w:hint="eastAsia"/>
                <w:color w:val="auto"/>
                <w:szCs w:val="18"/>
              </w:rPr>
              <w:t>平均行进时间（小时/天）</w:t>
            </w:r>
          </w:p>
        </w:tc>
        <w:tc>
          <w:tcPr>
            <w:tcW w:w="1313" w:type="dxa"/>
          </w:tcPr>
          <w:p w14:paraId="57A5BEBB" w14:textId="77777777" w:rsidR="00011D5C" w:rsidRDefault="00000000">
            <w:pPr>
              <w:tabs>
                <w:tab w:val="left" w:pos="19"/>
              </w:tabs>
              <w:spacing w:line="360" w:lineRule="auto"/>
              <w:jc w:val="center"/>
              <w:rPr>
                <w:color w:val="auto"/>
                <w:szCs w:val="18"/>
              </w:rPr>
            </w:pPr>
            <w:r>
              <w:rPr>
                <w:color w:val="auto"/>
                <w:szCs w:val="18"/>
              </w:rPr>
              <w:t>0.5</w:t>
            </w:r>
          </w:p>
          <w:p w14:paraId="0C92F882" w14:textId="77777777" w:rsidR="00011D5C" w:rsidRDefault="00000000">
            <w:pPr>
              <w:tabs>
                <w:tab w:val="left" w:pos="19"/>
              </w:tabs>
              <w:spacing w:line="360" w:lineRule="auto"/>
              <w:jc w:val="center"/>
              <w:rPr>
                <w:rFonts w:ascii="宋体" w:hAnsi="宋体" w:hint="eastAsia"/>
                <w:color w:val="auto"/>
                <w:szCs w:val="18"/>
              </w:rPr>
            </w:pPr>
            <w:r>
              <w:rPr>
                <w:rFonts w:ascii="宋体" w:hAnsi="宋体" w:hint="eastAsia"/>
                <w:color w:val="auto"/>
                <w:szCs w:val="18"/>
              </w:rPr>
              <w:t>（</w:t>
            </w:r>
            <w:r>
              <w:rPr>
                <w:rFonts w:hint="eastAsia"/>
                <w:color w:val="auto"/>
                <w:szCs w:val="18"/>
              </w:rPr>
              <w:t>≤</w:t>
            </w:r>
            <w:r>
              <w:rPr>
                <w:rFonts w:hint="eastAsia"/>
                <w:color w:val="auto"/>
                <w:szCs w:val="18"/>
              </w:rPr>
              <w:t>1</w:t>
            </w:r>
            <w:r>
              <w:rPr>
                <w:rFonts w:ascii="宋体" w:hAnsi="宋体" w:hint="eastAsia"/>
                <w:color w:val="auto"/>
                <w:szCs w:val="18"/>
              </w:rPr>
              <w:t>）</w:t>
            </w:r>
          </w:p>
        </w:tc>
        <w:tc>
          <w:tcPr>
            <w:tcW w:w="1659" w:type="dxa"/>
          </w:tcPr>
          <w:p w14:paraId="7D544E44" w14:textId="77777777" w:rsidR="00011D5C" w:rsidRDefault="00000000">
            <w:pPr>
              <w:tabs>
                <w:tab w:val="left" w:pos="19"/>
              </w:tabs>
              <w:spacing w:line="360" w:lineRule="auto"/>
              <w:jc w:val="center"/>
              <w:rPr>
                <w:color w:val="auto"/>
                <w:szCs w:val="18"/>
              </w:rPr>
            </w:pPr>
            <w:r>
              <w:rPr>
                <w:rFonts w:hint="eastAsia"/>
                <w:color w:val="auto"/>
                <w:szCs w:val="18"/>
              </w:rPr>
              <w:t>1</w:t>
            </w:r>
            <w:r>
              <w:rPr>
                <w:color w:val="auto"/>
                <w:szCs w:val="18"/>
              </w:rPr>
              <w:t>.5</w:t>
            </w:r>
          </w:p>
          <w:p w14:paraId="264B8C01" w14:textId="77777777" w:rsidR="00011D5C" w:rsidRDefault="00000000">
            <w:pPr>
              <w:tabs>
                <w:tab w:val="left" w:pos="19"/>
              </w:tabs>
              <w:spacing w:line="360" w:lineRule="auto"/>
              <w:jc w:val="center"/>
              <w:rPr>
                <w:rFonts w:ascii="宋体" w:hAnsi="宋体" w:hint="eastAsia"/>
                <w:color w:val="auto"/>
                <w:szCs w:val="18"/>
              </w:rPr>
            </w:pPr>
            <w:r>
              <w:rPr>
                <w:rFonts w:ascii="宋体" w:hAnsi="宋体" w:hint="eastAsia"/>
                <w:color w:val="auto"/>
                <w:szCs w:val="18"/>
              </w:rPr>
              <w:t>（大于</w:t>
            </w:r>
            <w:r>
              <w:rPr>
                <w:rFonts w:hint="eastAsia"/>
                <w:color w:val="auto"/>
                <w:szCs w:val="18"/>
              </w:rPr>
              <w:t>1</w:t>
            </w:r>
            <w:r>
              <w:rPr>
                <w:color w:val="auto"/>
                <w:szCs w:val="18"/>
              </w:rPr>
              <w:t>-2</w:t>
            </w:r>
            <w:r>
              <w:rPr>
                <w:rFonts w:ascii="宋体" w:hAnsi="宋体" w:hint="eastAsia"/>
                <w:color w:val="auto"/>
                <w:szCs w:val="18"/>
              </w:rPr>
              <w:t>）</w:t>
            </w:r>
          </w:p>
        </w:tc>
        <w:tc>
          <w:tcPr>
            <w:tcW w:w="1822" w:type="dxa"/>
          </w:tcPr>
          <w:p w14:paraId="3B46BB3C" w14:textId="77777777" w:rsidR="00011D5C" w:rsidRDefault="00000000">
            <w:pPr>
              <w:tabs>
                <w:tab w:val="left" w:pos="19"/>
              </w:tabs>
              <w:spacing w:line="360" w:lineRule="auto"/>
              <w:jc w:val="center"/>
              <w:rPr>
                <w:color w:val="auto"/>
                <w:szCs w:val="18"/>
              </w:rPr>
            </w:pPr>
            <w:r>
              <w:rPr>
                <w:rFonts w:hint="eastAsia"/>
                <w:color w:val="auto"/>
                <w:szCs w:val="18"/>
              </w:rPr>
              <w:t>3</w:t>
            </w:r>
          </w:p>
          <w:p w14:paraId="2389C178" w14:textId="77777777" w:rsidR="00011D5C" w:rsidRDefault="00000000">
            <w:pPr>
              <w:tabs>
                <w:tab w:val="left" w:pos="19"/>
              </w:tabs>
              <w:spacing w:line="360" w:lineRule="auto"/>
              <w:jc w:val="center"/>
              <w:rPr>
                <w:rFonts w:ascii="宋体" w:hAnsi="宋体" w:hint="eastAsia"/>
                <w:color w:val="auto"/>
                <w:szCs w:val="18"/>
              </w:rPr>
            </w:pPr>
            <w:r>
              <w:rPr>
                <w:rFonts w:ascii="宋体" w:hAnsi="宋体" w:hint="eastAsia"/>
                <w:color w:val="auto"/>
                <w:szCs w:val="18"/>
              </w:rPr>
              <w:t>（大于</w:t>
            </w:r>
            <w:r>
              <w:rPr>
                <w:color w:val="auto"/>
                <w:szCs w:val="18"/>
              </w:rPr>
              <w:t>2-4.5</w:t>
            </w:r>
            <w:r>
              <w:rPr>
                <w:rFonts w:ascii="宋体" w:hAnsi="宋体" w:hint="eastAsia"/>
                <w:color w:val="auto"/>
                <w:szCs w:val="18"/>
              </w:rPr>
              <w:t>）</w:t>
            </w:r>
          </w:p>
        </w:tc>
        <w:tc>
          <w:tcPr>
            <w:tcW w:w="1906" w:type="dxa"/>
          </w:tcPr>
          <w:p w14:paraId="76CFD5CF" w14:textId="77777777" w:rsidR="00011D5C" w:rsidRDefault="00000000">
            <w:pPr>
              <w:tabs>
                <w:tab w:val="left" w:pos="19"/>
              </w:tabs>
              <w:spacing w:line="360" w:lineRule="auto"/>
              <w:jc w:val="center"/>
              <w:rPr>
                <w:color w:val="auto"/>
                <w:szCs w:val="18"/>
              </w:rPr>
            </w:pPr>
            <w:r>
              <w:rPr>
                <w:color w:val="auto"/>
                <w:szCs w:val="18"/>
              </w:rPr>
              <w:t>6</w:t>
            </w:r>
          </w:p>
          <w:p w14:paraId="1E4A4F67" w14:textId="77777777" w:rsidR="00011D5C" w:rsidRDefault="00000000">
            <w:pPr>
              <w:tabs>
                <w:tab w:val="left" w:pos="19"/>
              </w:tabs>
              <w:spacing w:line="360" w:lineRule="auto"/>
              <w:jc w:val="center"/>
              <w:rPr>
                <w:rFonts w:ascii="宋体" w:hAnsi="宋体" w:hint="eastAsia"/>
                <w:color w:val="auto"/>
                <w:szCs w:val="18"/>
              </w:rPr>
            </w:pPr>
            <w:r>
              <w:rPr>
                <w:rFonts w:ascii="宋体" w:hAnsi="宋体" w:hint="eastAsia"/>
                <w:color w:val="auto"/>
                <w:szCs w:val="18"/>
              </w:rPr>
              <w:t>（大于</w:t>
            </w:r>
            <w:r>
              <w:rPr>
                <w:color w:val="auto"/>
                <w:szCs w:val="18"/>
              </w:rPr>
              <w:t>4.5</w:t>
            </w:r>
            <w:r>
              <w:rPr>
                <w:rFonts w:ascii="宋体" w:hAnsi="宋体" w:hint="eastAsia"/>
                <w:color w:val="auto"/>
                <w:szCs w:val="18"/>
              </w:rPr>
              <w:t>）</w:t>
            </w:r>
          </w:p>
        </w:tc>
      </w:tr>
      <w:tr w:rsidR="00011D5C" w14:paraId="0AECC908" w14:textId="77777777">
        <w:tc>
          <w:tcPr>
            <w:tcW w:w="1659" w:type="dxa"/>
          </w:tcPr>
          <w:p w14:paraId="37410250" w14:textId="77777777" w:rsidR="00011D5C" w:rsidRDefault="00000000">
            <w:pPr>
              <w:tabs>
                <w:tab w:val="left" w:pos="19"/>
              </w:tabs>
              <w:spacing w:line="360" w:lineRule="auto"/>
              <w:rPr>
                <w:rFonts w:ascii="宋体" w:hAnsi="宋体" w:hint="eastAsia"/>
                <w:color w:val="auto"/>
                <w:szCs w:val="18"/>
              </w:rPr>
            </w:pPr>
            <w:r>
              <w:rPr>
                <w:rFonts w:ascii="宋体" w:hAnsi="宋体" w:hint="eastAsia"/>
                <w:color w:val="auto"/>
                <w:szCs w:val="18"/>
              </w:rPr>
              <w:t>平均待机时间</w:t>
            </w:r>
          </w:p>
          <w:p w14:paraId="5402855D" w14:textId="77777777" w:rsidR="00011D5C" w:rsidRDefault="00000000">
            <w:pPr>
              <w:tabs>
                <w:tab w:val="left" w:pos="19"/>
              </w:tabs>
              <w:spacing w:line="360" w:lineRule="auto"/>
              <w:rPr>
                <w:rFonts w:ascii="宋体" w:hAnsi="宋体" w:hint="eastAsia"/>
                <w:color w:val="auto"/>
                <w:szCs w:val="18"/>
              </w:rPr>
            </w:pPr>
            <w:r>
              <w:rPr>
                <w:rFonts w:ascii="宋体" w:hAnsi="宋体" w:hint="eastAsia"/>
                <w:color w:val="auto"/>
                <w:szCs w:val="18"/>
              </w:rPr>
              <w:t>（小时/天）</w:t>
            </w:r>
          </w:p>
        </w:tc>
        <w:tc>
          <w:tcPr>
            <w:tcW w:w="1313" w:type="dxa"/>
            <w:vAlign w:val="center"/>
          </w:tcPr>
          <w:p w14:paraId="7FC31381" w14:textId="77777777" w:rsidR="00011D5C" w:rsidRDefault="00000000">
            <w:pPr>
              <w:tabs>
                <w:tab w:val="left" w:pos="19"/>
              </w:tabs>
              <w:spacing w:line="360" w:lineRule="auto"/>
              <w:jc w:val="center"/>
              <w:rPr>
                <w:rFonts w:ascii="宋体" w:hAnsi="宋体" w:hint="eastAsia"/>
                <w:color w:val="auto"/>
                <w:szCs w:val="18"/>
              </w:rPr>
            </w:pPr>
            <w:r>
              <w:rPr>
                <w:rFonts w:hint="eastAsia"/>
                <w:color w:val="auto"/>
                <w:szCs w:val="18"/>
              </w:rPr>
              <w:t>2</w:t>
            </w:r>
            <w:r>
              <w:rPr>
                <w:color w:val="auto"/>
                <w:szCs w:val="18"/>
              </w:rPr>
              <w:t>3.5</w:t>
            </w:r>
          </w:p>
        </w:tc>
        <w:tc>
          <w:tcPr>
            <w:tcW w:w="1659" w:type="dxa"/>
            <w:vAlign w:val="center"/>
          </w:tcPr>
          <w:p w14:paraId="79D02A14" w14:textId="77777777" w:rsidR="00011D5C" w:rsidRDefault="00000000">
            <w:pPr>
              <w:tabs>
                <w:tab w:val="left" w:pos="19"/>
              </w:tabs>
              <w:spacing w:line="360" w:lineRule="auto"/>
              <w:jc w:val="center"/>
              <w:rPr>
                <w:rFonts w:ascii="宋体" w:hAnsi="宋体" w:hint="eastAsia"/>
                <w:color w:val="auto"/>
                <w:szCs w:val="18"/>
              </w:rPr>
            </w:pPr>
            <w:r>
              <w:rPr>
                <w:rFonts w:hint="eastAsia"/>
                <w:color w:val="auto"/>
                <w:szCs w:val="18"/>
              </w:rPr>
              <w:t>2</w:t>
            </w:r>
            <w:r>
              <w:rPr>
                <w:color w:val="auto"/>
                <w:szCs w:val="18"/>
              </w:rPr>
              <w:t>2.5</w:t>
            </w:r>
          </w:p>
        </w:tc>
        <w:tc>
          <w:tcPr>
            <w:tcW w:w="1822" w:type="dxa"/>
            <w:vAlign w:val="center"/>
          </w:tcPr>
          <w:p w14:paraId="41EB48F6" w14:textId="77777777" w:rsidR="00011D5C" w:rsidRDefault="00000000">
            <w:pPr>
              <w:tabs>
                <w:tab w:val="left" w:pos="19"/>
              </w:tabs>
              <w:spacing w:line="360" w:lineRule="auto"/>
              <w:jc w:val="center"/>
              <w:rPr>
                <w:color w:val="auto"/>
                <w:szCs w:val="18"/>
              </w:rPr>
            </w:pPr>
            <w:r>
              <w:rPr>
                <w:rFonts w:hint="eastAsia"/>
                <w:color w:val="auto"/>
                <w:szCs w:val="18"/>
              </w:rPr>
              <w:t>2</w:t>
            </w:r>
            <w:r>
              <w:rPr>
                <w:color w:val="auto"/>
                <w:szCs w:val="18"/>
              </w:rPr>
              <w:t>1</w:t>
            </w:r>
          </w:p>
        </w:tc>
        <w:tc>
          <w:tcPr>
            <w:tcW w:w="1906" w:type="dxa"/>
            <w:vAlign w:val="center"/>
          </w:tcPr>
          <w:p w14:paraId="7A5ADD68" w14:textId="77777777" w:rsidR="00011D5C" w:rsidRDefault="00000000">
            <w:pPr>
              <w:tabs>
                <w:tab w:val="left" w:pos="19"/>
              </w:tabs>
              <w:spacing w:line="360" w:lineRule="auto"/>
              <w:jc w:val="center"/>
              <w:rPr>
                <w:color w:val="auto"/>
                <w:szCs w:val="18"/>
              </w:rPr>
            </w:pPr>
            <w:r>
              <w:rPr>
                <w:rFonts w:hint="eastAsia"/>
                <w:color w:val="auto"/>
                <w:szCs w:val="18"/>
              </w:rPr>
              <w:t>1</w:t>
            </w:r>
            <w:r>
              <w:rPr>
                <w:color w:val="auto"/>
                <w:szCs w:val="18"/>
              </w:rPr>
              <w:t>8</w:t>
            </w:r>
          </w:p>
        </w:tc>
      </w:tr>
    </w:tbl>
    <w:p w14:paraId="38E90143" w14:textId="77777777" w:rsidR="00011D5C" w:rsidRDefault="00000000">
      <w:pPr>
        <w:spacing w:line="360" w:lineRule="auto"/>
        <w:rPr>
          <w:rFonts w:ascii="Cambria Math" w:hAnsi="Cambria Math"/>
          <w:color w:val="auto"/>
          <w:sz w:val="24"/>
        </w:rPr>
      </w:pPr>
      <w:r>
        <w:rPr>
          <w:b/>
          <w:bCs/>
          <w:color w:val="auto"/>
          <w:sz w:val="24"/>
        </w:rPr>
        <w:t>4.</w:t>
      </w:r>
      <w:r>
        <w:rPr>
          <w:rFonts w:hint="eastAsia"/>
          <w:b/>
          <w:bCs/>
          <w:color w:val="auto"/>
          <w:sz w:val="24"/>
        </w:rPr>
        <w:t xml:space="preserve"> </w:t>
      </w:r>
      <w:r>
        <w:rPr>
          <w:b/>
          <w:bCs/>
          <w:color w:val="auto"/>
          <w:sz w:val="24"/>
        </w:rPr>
        <w:t>3.</w:t>
      </w:r>
      <w:r>
        <w:rPr>
          <w:rFonts w:hint="eastAsia"/>
          <w:b/>
          <w:bCs/>
          <w:color w:val="auto"/>
          <w:sz w:val="24"/>
        </w:rPr>
        <w:t xml:space="preserve"> </w:t>
      </w:r>
      <w:r>
        <w:rPr>
          <w:b/>
          <w:bCs/>
          <w:color w:val="auto"/>
          <w:sz w:val="24"/>
        </w:rPr>
        <w:t>9</w:t>
      </w:r>
      <w:r>
        <w:rPr>
          <w:rFonts w:hint="eastAsia"/>
          <w:b/>
          <w:bCs/>
          <w:color w:val="auto"/>
          <w:sz w:val="24"/>
        </w:rPr>
        <w:t xml:space="preserve">  </w:t>
      </w:r>
      <w:r>
        <w:rPr>
          <w:rFonts w:ascii="Cambria Math" w:hAnsi="Cambria Math" w:hint="eastAsia"/>
          <w:color w:val="auto"/>
          <w:sz w:val="24"/>
        </w:rPr>
        <w:t>新建建筑插座设备（</w:t>
      </w:r>
      <w:proofErr w:type="gramStart"/>
      <w:r>
        <w:rPr>
          <w:rFonts w:ascii="Cambria Math" w:hAnsi="Cambria Math" w:hint="eastAsia"/>
          <w:color w:val="auto"/>
          <w:sz w:val="24"/>
        </w:rPr>
        <w:t>含展示</w:t>
      </w:r>
      <w:proofErr w:type="gramEnd"/>
      <w:r>
        <w:rPr>
          <w:rFonts w:ascii="Cambria Math" w:hAnsi="Cambria Math" w:hint="eastAsia"/>
          <w:color w:val="auto"/>
          <w:sz w:val="24"/>
        </w:rPr>
        <w:t>广告）、给排水系统、炊事及其他设备能耗</w:t>
      </w:r>
      <w:r>
        <w:rPr>
          <w:rFonts w:ascii="Cambria Math" w:hAnsi="Cambria Math"/>
          <w:color w:val="auto"/>
          <w:sz w:val="24"/>
        </w:rPr>
        <w:t>系统</w:t>
      </w:r>
      <w:r>
        <w:rPr>
          <w:rFonts w:ascii="Cambria Math" w:hAnsi="Cambria Math" w:hint="eastAsia"/>
          <w:color w:val="auto"/>
          <w:sz w:val="24"/>
        </w:rPr>
        <w:t>能耗可通过软件模拟计算或按下式计算：</w:t>
      </w:r>
    </w:p>
    <w:p w14:paraId="476FDFB9" w14:textId="2C6215D3" w:rsidR="00011D5C" w:rsidRDefault="00000000" w:rsidP="002D1B51">
      <w:pPr>
        <w:tabs>
          <w:tab w:val="left" w:pos="19"/>
        </w:tabs>
        <w:spacing w:line="360" w:lineRule="auto"/>
        <w:ind w:leftChars="300" w:left="630" w:firstLineChars="1100" w:firstLine="2640"/>
        <w:rPr>
          <w:rFonts w:ascii="Cambria Math" w:hAnsi="Cambria Math"/>
          <w:color w:val="auto"/>
          <w:sz w:val="24"/>
        </w:rPr>
      </w:pPr>
      <m:oMath>
        <m:sSub>
          <m:sSubPr>
            <m:ctrlPr>
              <w:rPr>
                <w:rFonts w:ascii="Cambria Math" w:hAnsi="Cambria Math"/>
                <w:color w:val="auto"/>
                <w:sz w:val="24"/>
              </w:rPr>
            </m:ctrlPr>
          </m:sSubPr>
          <m:e>
            <m:r>
              <w:rPr>
                <w:rFonts w:ascii="Cambria Math" w:hAnsi="Cambria Math"/>
                <w:color w:val="auto"/>
                <w:sz w:val="24"/>
              </w:rPr>
              <m:t>E</m:t>
            </m:r>
          </m:e>
          <m:sub>
            <m:r>
              <w:rPr>
                <w:rFonts w:ascii="Cambria Math" w:hAnsi="Cambria Math"/>
                <w:color w:val="auto"/>
                <w:sz w:val="24"/>
              </w:rPr>
              <m:t>equ</m:t>
            </m:r>
          </m:sub>
        </m:sSub>
        <m:r>
          <m:rPr>
            <m:sty m:val="p"/>
          </m:rPr>
          <w:rPr>
            <w:rFonts w:ascii="Cambria Math" w:hAnsi="Cambria Math"/>
            <w:color w:val="auto"/>
            <w:sz w:val="24"/>
          </w:rPr>
          <m:t>=</m:t>
        </m:r>
        <m:f>
          <m:fPr>
            <m:ctrlPr>
              <w:rPr>
                <w:rFonts w:ascii="Cambria Math" w:hAnsi="Cambria Math"/>
                <w:color w:val="auto"/>
                <w:sz w:val="24"/>
              </w:rPr>
            </m:ctrlPr>
          </m:fPr>
          <m:num>
            <m:nary>
              <m:naryPr>
                <m:chr m:val="∑"/>
                <m:limLoc m:val="undOvr"/>
                <m:supHide m:val="1"/>
                <m:ctrlPr>
                  <w:rPr>
                    <w:rFonts w:ascii="Cambria Math" w:hAnsi="Cambria Math"/>
                    <w:color w:val="auto"/>
                    <w:sz w:val="24"/>
                  </w:rPr>
                </m:ctrlPr>
              </m:naryPr>
              <m:sub>
                <m:r>
                  <w:rPr>
                    <w:rFonts w:ascii="Cambria Math" w:hAnsi="Cambria Math"/>
                    <w:color w:val="auto"/>
                    <w:sz w:val="24"/>
                  </w:rPr>
                  <m:t>m</m:t>
                </m:r>
              </m:sub>
              <m:sup/>
              <m:e>
                <m:sSub>
                  <m:sSubPr>
                    <m:ctrlPr>
                      <w:rPr>
                        <w:rFonts w:ascii="Cambria Math" w:hAnsi="Cambria Math"/>
                        <w:color w:val="auto"/>
                        <w:sz w:val="24"/>
                      </w:rPr>
                    </m:ctrlPr>
                  </m:sSubPr>
                  <m:e>
                    <m:r>
                      <w:rPr>
                        <w:rFonts w:ascii="Cambria Math" w:hAnsi="Cambria Math"/>
                        <w:color w:val="auto"/>
                        <w:sz w:val="24"/>
                      </w:rPr>
                      <m:t>P</m:t>
                    </m:r>
                  </m:e>
                  <m:sub>
                    <m:r>
                      <w:rPr>
                        <w:rFonts w:ascii="Cambria Math" w:hAnsi="Cambria Math"/>
                        <w:color w:val="auto"/>
                        <w:sz w:val="24"/>
                      </w:rPr>
                      <m:t>m</m:t>
                    </m:r>
                  </m:sub>
                </m:sSub>
                <m:sSub>
                  <m:sSubPr>
                    <m:ctrlPr>
                      <w:rPr>
                        <w:rFonts w:ascii="Cambria Math" w:hAnsi="Cambria Math"/>
                        <w:color w:val="auto"/>
                        <w:sz w:val="24"/>
                      </w:rPr>
                    </m:ctrlPr>
                  </m:sSubPr>
                  <m:e>
                    <m:r>
                      <w:rPr>
                        <w:rFonts w:ascii="Cambria Math" w:hAnsi="Cambria Math"/>
                        <w:color w:val="auto"/>
                        <w:sz w:val="24"/>
                      </w:rPr>
                      <m:t>t</m:t>
                    </m:r>
                  </m:e>
                  <m:sub>
                    <m:r>
                      <w:rPr>
                        <w:rFonts w:ascii="Cambria Math" w:hAnsi="Cambria Math"/>
                        <w:color w:val="auto"/>
                        <w:sz w:val="24"/>
                      </w:rPr>
                      <m:t>m</m:t>
                    </m:r>
                  </m:sub>
                </m:sSub>
              </m:e>
            </m:nary>
          </m:num>
          <m:den>
            <m:r>
              <m:rPr>
                <m:sty m:val="p"/>
              </m:rPr>
              <w:rPr>
                <w:rFonts w:ascii="Cambria Math" w:hAnsi="Cambria Math"/>
                <w:color w:val="auto"/>
                <w:sz w:val="24"/>
              </w:rPr>
              <m:t>1000</m:t>
            </m:r>
          </m:den>
        </m:f>
      </m:oMath>
      <w:r w:rsidR="0018157C">
        <w:rPr>
          <w:rFonts w:ascii="Cambria Math" w:hAnsi="Cambria Math" w:hint="eastAsia"/>
          <w:color w:val="auto"/>
          <w:sz w:val="24"/>
        </w:rPr>
        <w:t xml:space="preserve">                                                                      </w:t>
      </w:r>
      <w:r w:rsidR="0018157C">
        <w:rPr>
          <w:rFonts w:hAnsi="Cambria Math" w:hint="eastAsia"/>
          <w:color w:val="auto"/>
          <w:sz w:val="24"/>
          <w:szCs w:val="24"/>
        </w:rPr>
        <w:t>（</w:t>
      </w:r>
      <w:r w:rsidR="0018157C">
        <w:rPr>
          <w:rFonts w:hAnsi="Cambria Math" w:hint="eastAsia"/>
          <w:color w:val="auto"/>
          <w:sz w:val="24"/>
          <w:szCs w:val="24"/>
        </w:rPr>
        <w:t>4.3.9</w:t>
      </w:r>
      <w:r w:rsidR="0018157C">
        <w:rPr>
          <w:rFonts w:hAnsi="Cambria Math" w:hint="eastAsia"/>
          <w:color w:val="auto"/>
          <w:sz w:val="24"/>
          <w:szCs w:val="24"/>
        </w:rPr>
        <w:t>）</w:t>
      </w:r>
    </w:p>
    <w:p w14:paraId="7883E090" w14:textId="77777777" w:rsidR="00011D5C" w:rsidRDefault="00000000">
      <w:pPr>
        <w:tabs>
          <w:tab w:val="left" w:pos="19"/>
        </w:tabs>
        <w:spacing w:line="360" w:lineRule="auto"/>
        <w:ind w:firstLine="480"/>
        <w:rPr>
          <w:rFonts w:ascii="Cambria Math" w:hAnsi="Cambria Math"/>
          <w:color w:val="auto"/>
          <w:sz w:val="24"/>
        </w:rPr>
      </w:pPr>
      <w:r>
        <w:rPr>
          <w:rFonts w:ascii="Cambria Math" w:hAnsi="Cambria Math" w:hint="eastAsia"/>
          <w:color w:val="auto"/>
          <w:sz w:val="24"/>
        </w:rPr>
        <w:t>式中：</w:t>
      </w:r>
      <m:oMath>
        <m:sSub>
          <m:sSubPr>
            <m:ctrlPr>
              <w:rPr>
                <w:rFonts w:ascii="Cambria Math" w:hAnsi="Cambria Math"/>
                <w:color w:val="auto"/>
                <w:sz w:val="24"/>
              </w:rPr>
            </m:ctrlPr>
          </m:sSubPr>
          <m:e>
            <m:r>
              <w:rPr>
                <w:rFonts w:ascii="Cambria Math" w:hAnsi="Cambria Math"/>
                <w:color w:val="auto"/>
                <w:sz w:val="24"/>
              </w:rPr>
              <m:t>E</m:t>
            </m:r>
          </m:e>
          <m:sub>
            <m:r>
              <w:rPr>
                <w:rFonts w:ascii="Cambria Math" w:hAnsi="Cambria Math"/>
                <w:color w:val="auto"/>
                <w:sz w:val="24"/>
              </w:rPr>
              <m:t>equ</m:t>
            </m:r>
          </m:sub>
        </m:sSub>
      </m:oMath>
      <w:r>
        <w:rPr>
          <w:rFonts w:ascii="Cambria Math" w:hAnsi="Cambria Math" w:hint="eastAsia"/>
          <w:color w:val="auto"/>
          <w:sz w:val="24"/>
        </w:rPr>
        <w:t>——设备年能耗</w:t>
      </w:r>
      <w:r>
        <w:rPr>
          <w:rFonts w:ascii="Cambria Math" w:hAnsi="Cambria Math"/>
          <w:color w:val="auto"/>
          <w:sz w:val="24"/>
        </w:rPr>
        <w:t>，</w:t>
      </w:r>
      <w:r>
        <w:rPr>
          <w:color w:val="auto"/>
          <w:sz w:val="24"/>
        </w:rPr>
        <w:t>kWh/a</w:t>
      </w:r>
      <w:r>
        <w:rPr>
          <w:rFonts w:ascii="Cambria Math" w:hAnsi="Cambria Math" w:hint="eastAsia"/>
          <w:color w:val="auto"/>
          <w:sz w:val="24"/>
        </w:rPr>
        <w:t>；</w:t>
      </w:r>
    </w:p>
    <w:p w14:paraId="6DB67709" w14:textId="77777777" w:rsidR="00011D5C" w:rsidRDefault="00000000">
      <w:pPr>
        <w:tabs>
          <w:tab w:val="left" w:pos="19"/>
        </w:tabs>
        <w:spacing w:line="360" w:lineRule="auto"/>
        <w:ind w:firstLineChars="600" w:firstLine="1440"/>
        <w:rPr>
          <w:rFonts w:ascii="Cambria Math" w:hAnsi="Cambria Math"/>
          <w:color w:val="auto"/>
          <w:sz w:val="24"/>
        </w:rPr>
      </w:pPr>
      <m:oMath>
        <m:sSub>
          <m:sSubPr>
            <m:ctrlPr>
              <w:rPr>
                <w:rFonts w:ascii="Cambria Math" w:hAnsi="Cambria Math"/>
                <w:color w:val="auto"/>
                <w:sz w:val="24"/>
              </w:rPr>
            </m:ctrlPr>
          </m:sSubPr>
          <m:e>
            <m:r>
              <w:rPr>
                <w:rFonts w:ascii="Cambria Math" w:hAnsi="Cambria Math"/>
                <w:color w:val="auto"/>
                <w:sz w:val="24"/>
              </w:rPr>
              <m:t>P</m:t>
            </m:r>
          </m:e>
          <m:sub>
            <m:r>
              <w:rPr>
                <w:rFonts w:ascii="Cambria Math" w:hAnsi="Cambria Math" w:hint="eastAsia"/>
                <w:color w:val="auto"/>
                <w:sz w:val="24"/>
              </w:rPr>
              <m:t>m</m:t>
            </m:r>
          </m:sub>
        </m:sSub>
      </m:oMath>
      <w:r>
        <w:rPr>
          <w:rFonts w:ascii="Cambria Math" w:hAnsi="Cambria Math" w:hint="eastAsia"/>
          <w:color w:val="auto"/>
          <w:sz w:val="24"/>
        </w:rPr>
        <w:t>——第</w:t>
      </w:r>
      <m:oMath>
        <m:r>
          <w:rPr>
            <w:rFonts w:ascii="Cambria Math" w:hAnsi="Cambria Math" w:hint="eastAsia"/>
            <w:color w:val="auto"/>
            <w:sz w:val="24"/>
          </w:rPr>
          <m:t>m</m:t>
        </m:r>
      </m:oMath>
      <w:proofErr w:type="gramStart"/>
      <w:r>
        <w:rPr>
          <w:rFonts w:ascii="Cambria Math" w:hAnsi="Cambria Math" w:hint="eastAsia"/>
          <w:color w:val="auto"/>
          <w:sz w:val="24"/>
        </w:rPr>
        <w:t>个</w:t>
      </w:r>
      <w:proofErr w:type="gramEnd"/>
      <w:r>
        <w:rPr>
          <w:rFonts w:ascii="Cambria Math" w:hAnsi="Cambria Math" w:hint="eastAsia"/>
          <w:color w:val="auto"/>
          <w:sz w:val="24"/>
        </w:rPr>
        <w:t>设备功率</w:t>
      </w:r>
      <w:r>
        <w:rPr>
          <w:rFonts w:ascii="Cambria Math" w:hAnsi="Cambria Math"/>
          <w:color w:val="auto"/>
          <w:sz w:val="24"/>
        </w:rPr>
        <w:t>，</w:t>
      </w:r>
      <w:r>
        <w:rPr>
          <w:color w:val="auto"/>
          <w:sz w:val="24"/>
        </w:rPr>
        <w:t>W</w:t>
      </w:r>
      <w:r>
        <w:rPr>
          <w:rFonts w:ascii="Cambria Math" w:hAnsi="Cambria Math" w:hint="eastAsia"/>
          <w:color w:val="auto"/>
          <w:sz w:val="24"/>
        </w:rPr>
        <w:t>；</w:t>
      </w:r>
    </w:p>
    <w:p w14:paraId="694EC5D1" w14:textId="77777777" w:rsidR="00011D5C" w:rsidRDefault="00000000">
      <w:pPr>
        <w:tabs>
          <w:tab w:val="left" w:pos="19"/>
        </w:tabs>
        <w:spacing w:line="360" w:lineRule="auto"/>
        <w:ind w:firstLineChars="600" w:firstLine="1440"/>
        <w:rPr>
          <w:rFonts w:ascii="Cambria Math" w:hAnsi="Cambria Math"/>
          <w:color w:val="auto"/>
          <w:sz w:val="24"/>
        </w:rPr>
      </w:pPr>
      <m:oMath>
        <m:sSub>
          <m:sSubPr>
            <m:ctrlPr>
              <w:rPr>
                <w:rFonts w:ascii="Cambria Math" w:hAnsi="Cambria Math"/>
                <w:color w:val="auto"/>
                <w:sz w:val="24"/>
              </w:rPr>
            </m:ctrlPr>
          </m:sSubPr>
          <m:e>
            <m:r>
              <w:rPr>
                <w:rFonts w:ascii="Cambria Math" w:hAnsi="Cambria Math"/>
                <w:color w:val="auto"/>
                <w:sz w:val="24"/>
              </w:rPr>
              <m:t>t</m:t>
            </m:r>
          </m:e>
          <m:sub>
            <m:r>
              <w:rPr>
                <w:rFonts w:ascii="Cambria Math" w:hAnsi="Cambria Math"/>
                <w:color w:val="auto"/>
                <w:sz w:val="24"/>
              </w:rPr>
              <m:t>m</m:t>
            </m:r>
          </m:sub>
        </m:sSub>
      </m:oMath>
      <w:r>
        <w:rPr>
          <w:rFonts w:ascii="Cambria Math" w:hAnsi="Cambria Math" w:hint="eastAsia"/>
          <w:color w:val="auto"/>
          <w:sz w:val="24"/>
        </w:rPr>
        <w:t>——第</w:t>
      </w:r>
      <m:oMath>
        <m:r>
          <w:rPr>
            <w:rFonts w:ascii="Cambria Math" w:hAnsi="Cambria Math"/>
            <w:color w:val="auto"/>
            <w:sz w:val="24"/>
          </w:rPr>
          <m:t>m</m:t>
        </m:r>
      </m:oMath>
      <w:proofErr w:type="gramStart"/>
      <w:r>
        <w:rPr>
          <w:rFonts w:ascii="Cambria Math" w:hAnsi="Cambria Math" w:hint="eastAsia"/>
          <w:color w:val="auto"/>
          <w:sz w:val="24"/>
        </w:rPr>
        <w:t>个</w:t>
      </w:r>
      <w:proofErr w:type="gramEnd"/>
      <w:r>
        <w:rPr>
          <w:rFonts w:ascii="Cambria Math" w:hAnsi="Cambria Math" w:hint="eastAsia"/>
          <w:color w:val="auto"/>
          <w:sz w:val="24"/>
        </w:rPr>
        <w:t>设备年平均使用时间</w:t>
      </w:r>
      <w:r>
        <w:rPr>
          <w:rFonts w:ascii="Cambria Math" w:hAnsi="Cambria Math"/>
          <w:color w:val="auto"/>
          <w:sz w:val="24"/>
        </w:rPr>
        <w:t>，</w:t>
      </w:r>
      <w:r>
        <w:rPr>
          <w:color w:val="auto"/>
          <w:sz w:val="24"/>
        </w:rPr>
        <w:t>h/a</w:t>
      </w:r>
      <w:r>
        <w:rPr>
          <w:rFonts w:ascii="Cambria Math" w:hAnsi="Cambria Math" w:hint="eastAsia"/>
          <w:color w:val="auto"/>
          <w:sz w:val="24"/>
        </w:rPr>
        <w:t>；</w:t>
      </w:r>
    </w:p>
    <w:p w14:paraId="1E5B943C" w14:textId="77777777" w:rsidR="00011D5C" w:rsidRDefault="00000000">
      <w:pPr>
        <w:tabs>
          <w:tab w:val="left" w:pos="19"/>
        </w:tabs>
        <w:spacing w:line="360" w:lineRule="auto"/>
        <w:ind w:firstLineChars="700" w:firstLine="1680"/>
        <w:rPr>
          <w:rFonts w:ascii="Cambria Math" w:hAnsi="Cambria Math"/>
          <w:color w:val="auto"/>
          <w:sz w:val="24"/>
        </w:rPr>
      </w:pPr>
      <m:oMath>
        <m:r>
          <w:rPr>
            <w:rFonts w:ascii="Cambria Math" w:hAnsi="Cambria Math" w:hint="eastAsia"/>
            <w:color w:val="auto"/>
            <w:sz w:val="24"/>
          </w:rPr>
          <m:t>m</m:t>
        </m:r>
      </m:oMath>
      <w:r>
        <w:rPr>
          <w:rFonts w:ascii="Cambria Math" w:hAnsi="Cambria Math" w:hint="eastAsia"/>
          <w:color w:val="auto"/>
          <w:sz w:val="24"/>
        </w:rPr>
        <w:t>——不同设备代号。</w:t>
      </w:r>
    </w:p>
    <w:p w14:paraId="3A528F0C" w14:textId="77777777" w:rsidR="00011D5C" w:rsidRDefault="00000000">
      <w:pPr>
        <w:spacing w:line="360" w:lineRule="auto"/>
        <w:rPr>
          <w:rFonts w:ascii="Cambria Math" w:hAnsi="Cambria Math"/>
          <w:color w:val="auto"/>
          <w:sz w:val="24"/>
        </w:rPr>
      </w:pPr>
      <w:r>
        <w:rPr>
          <w:b/>
          <w:bCs/>
          <w:color w:val="auto"/>
          <w:sz w:val="24"/>
        </w:rPr>
        <w:t>4</w:t>
      </w:r>
      <w:r>
        <w:rPr>
          <w:rFonts w:hint="eastAsia"/>
          <w:b/>
          <w:bCs/>
          <w:color w:val="auto"/>
          <w:sz w:val="24"/>
        </w:rPr>
        <w:t xml:space="preserve">. 3. 10  </w:t>
      </w:r>
      <w:r>
        <w:rPr>
          <w:rFonts w:ascii="宋体" w:hAnsi="宋体" w:hint="eastAsia"/>
          <w:color w:val="auto"/>
          <w:sz w:val="24"/>
        </w:rPr>
        <w:t>光伏发电系统</w:t>
      </w:r>
      <w:r>
        <w:rPr>
          <w:rFonts w:ascii="Cambria Math" w:hAnsi="Cambria Math" w:hint="eastAsia"/>
          <w:color w:val="auto"/>
          <w:sz w:val="24"/>
        </w:rPr>
        <w:t>可通过软件模拟或按下式计算：</w:t>
      </w:r>
    </w:p>
    <w:p w14:paraId="0C46A39E" w14:textId="4BF11B18" w:rsidR="00011D5C" w:rsidRDefault="00000000" w:rsidP="002D1B51">
      <w:pPr>
        <w:tabs>
          <w:tab w:val="left" w:pos="19"/>
        </w:tabs>
        <w:spacing w:line="360" w:lineRule="auto"/>
        <w:ind w:firstLineChars="1300" w:firstLine="3120"/>
        <w:rPr>
          <w:rFonts w:ascii="Cambria Math" w:hAnsi="Cambria Math"/>
          <w:color w:val="auto"/>
          <w:sz w:val="24"/>
        </w:rPr>
      </w:pPr>
      <m:oMath>
        <m:sSub>
          <m:sSubPr>
            <m:ctrlPr>
              <w:rPr>
                <w:rFonts w:ascii="Cambria Math" w:hAnsi="Cambria Math"/>
                <w:color w:val="auto"/>
                <w:sz w:val="24"/>
              </w:rPr>
            </m:ctrlPr>
          </m:sSubPr>
          <m:e>
            <m:r>
              <w:rPr>
                <w:rFonts w:ascii="Cambria Math" w:hAnsi="Cambria Math"/>
                <w:color w:val="auto"/>
                <w:sz w:val="24"/>
              </w:rPr>
              <m:t>E</m:t>
            </m:r>
          </m:e>
          <m:sub>
            <m:r>
              <w:rPr>
                <w:rFonts w:ascii="Cambria Math" w:hAnsi="Cambria Math"/>
                <w:color w:val="auto"/>
                <w:sz w:val="24"/>
              </w:rPr>
              <m:t>pvs</m:t>
            </m:r>
          </m:sub>
        </m:sSub>
        <m:r>
          <m:rPr>
            <m:sty m:val="p"/>
          </m:rPr>
          <w:rPr>
            <w:rFonts w:ascii="Cambria Math" w:hAnsi="Cambria Math"/>
            <w:color w:val="auto"/>
            <w:sz w:val="24"/>
          </w:rPr>
          <m:t>=</m:t>
        </m:r>
        <m:r>
          <w:rPr>
            <w:rFonts w:ascii="Cambria Math" w:hAnsi="Cambria Math"/>
            <w:color w:val="auto"/>
            <w:sz w:val="24"/>
          </w:rPr>
          <m:t>I</m:t>
        </m:r>
        <m:sSub>
          <m:sSubPr>
            <m:ctrlPr>
              <w:rPr>
                <w:rFonts w:ascii="Cambria Math" w:hAnsi="Cambria Math"/>
                <w:color w:val="auto"/>
                <w:sz w:val="24"/>
              </w:rPr>
            </m:ctrlPr>
          </m:sSubPr>
          <m:e>
            <m:r>
              <w:rPr>
                <w:rFonts w:ascii="Cambria Math" w:hAnsi="Cambria Math"/>
                <w:color w:val="auto"/>
                <w:sz w:val="24"/>
              </w:rPr>
              <m:t>K</m:t>
            </m:r>
          </m:e>
          <m:sub>
            <m:r>
              <w:rPr>
                <w:rFonts w:ascii="Cambria Math" w:hAnsi="Cambria Math"/>
                <w:color w:val="auto"/>
                <w:sz w:val="24"/>
              </w:rPr>
              <m:t>E</m:t>
            </m:r>
          </m:sub>
        </m:sSub>
        <m:r>
          <m:rPr>
            <m:sty m:val="p"/>
          </m:rPr>
          <w:rPr>
            <w:rFonts w:ascii="Cambria Math" w:hAnsi="Cambria Math"/>
            <w:color w:val="auto"/>
            <w:sz w:val="24"/>
          </w:rPr>
          <m:t>(1-</m:t>
        </m:r>
        <m:sSub>
          <m:sSubPr>
            <m:ctrlPr>
              <w:rPr>
                <w:rFonts w:ascii="Cambria Math" w:hAnsi="Cambria Math"/>
                <w:color w:val="auto"/>
                <w:sz w:val="24"/>
              </w:rPr>
            </m:ctrlPr>
          </m:sSubPr>
          <m:e>
            <m:r>
              <w:rPr>
                <w:rFonts w:ascii="Cambria Math" w:hAnsi="Cambria Math"/>
                <w:color w:val="auto"/>
                <w:sz w:val="24"/>
              </w:rPr>
              <m:t>K</m:t>
            </m:r>
          </m:e>
          <m:sub>
            <m:r>
              <w:rPr>
                <w:rFonts w:ascii="Cambria Math" w:hAnsi="Cambria Math"/>
                <w:color w:val="auto"/>
                <w:sz w:val="24"/>
              </w:rPr>
              <m:t>S</m:t>
            </m:r>
          </m:sub>
        </m:sSub>
        <m:r>
          <m:rPr>
            <m:sty m:val="p"/>
          </m:rPr>
          <w:rPr>
            <w:rFonts w:ascii="Cambria Math" w:hAnsi="Cambria Math"/>
            <w:color w:val="auto"/>
            <w:sz w:val="24"/>
          </w:rPr>
          <m:t>)</m:t>
        </m:r>
        <m:sSub>
          <m:sSubPr>
            <m:ctrlPr>
              <w:rPr>
                <w:rFonts w:ascii="Cambria Math" w:hAnsi="Cambria Math"/>
                <w:color w:val="auto"/>
                <w:sz w:val="24"/>
              </w:rPr>
            </m:ctrlPr>
          </m:sSubPr>
          <m:e>
            <m:r>
              <w:rPr>
                <w:rFonts w:ascii="Cambria Math" w:hAnsi="Cambria Math"/>
                <w:color w:val="auto"/>
                <w:sz w:val="24"/>
              </w:rPr>
              <m:t>A</m:t>
            </m:r>
          </m:e>
          <m:sub>
            <m:r>
              <w:rPr>
                <w:rFonts w:ascii="Cambria Math" w:hAnsi="Cambria Math" w:hint="eastAsia"/>
                <w:color w:val="auto"/>
                <w:sz w:val="24"/>
              </w:rPr>
              <m:t>p</m:t>
            </m:r>
          </m:sub>
        </m:sSub>
      </m:oMath>
      <w:r w:rsidR="0018157C">
        <w:rPr>
          <w:rFonts w:hAnsi="Cambria Math" w:hint="eastAsia"/>
          <w:color w:val="auto"/>
          <w:sz w:val="24"/>
        </w:rPr>
        <w:t xml:space="preserve">                                     </w:t>
      </w:r>
      <w:bookmarkStart w:id="40" w:name="OLE_LINK12"/>
      <w:r w:rsidR="0018157C">
        <w:rPr>
          <w:rFonts w:hAnsi="Cambria Math" w:hint="eastAsia"/>
          <w:color w:val="auto"/>
          <w:sz w:val="24"/>
        </w:rPr>
        <w:t xml:space="preserve"> </w:t>
      </w:r>
      <w:r w:rsidR="0018157C">
        <w:rPr>
          <w:rFonts w:hAnsi="Cambria Math" w:hint="eastAsia"/>
          <w:color w:val="auto"/>
          <w:sz w:val="24"/>
          <w:szCs w:val="24"/>
        </w:rPr>
        <w:t>（</w:t>
      </w:r>
      <w:r w:rsidR="0018157C">
        <w:rPr>
          <w:rFonts w:hAnsi="Cambria Math" w:hint="eastAsia"/>
          <w:color w:val="auto"/>
          <w:sz w:val="24"/>
          <w:szCs w:val="24"/>
        </w:rPr>
        <w:t>4.3.10</w:t>
      </w:r>
      <w:r w:rsidR="0018157C">
        <w:rPr>
          <w:rFonts w:hAnsi="Cambria Math" w:hint="eastAsia"/>
          <w:color w:val="auto"/>
          <w:sz w:val="24"/>
          <w:szCs w:val="24"/>
        </w:rPr>
        <w:t>）</w:t>
      </w:r>
      <w:bookmarkEnd w:id="40"/>
    </w:p>
    <w:p w14:paraId="483237F1" w14:textId="77777777" w:rsidR="00011D5C" w:rsidRDefault="00000000">
      <w:pPr>
        <w:tabs>
          <w:tab w:val="left" w:pos="19"/>
        </w:tabs>
        <w:spacing w:line="360" w:lineRule="auto"/>
        <w:ind w:firstLine="480"/>
        <w:rPr>
          <w:rFonts w:ascii="Cambria Math" w:hAnsi="Cambria Math"/>
          <w:color w:val="auto"/>
          <w:sz w:val="24"/>
        </w:rPr>
      </w:pPr>
      <w:r>
        <w:rPr>
          <w:rFonts w:ascii="Cambria Math" w:hAnsi="Cambria Math" w:hint="eastAsia"/>
          <w:color w:val="auto"/>
          <w:sz w:val="24"/>
        </w:rPr>
        <w:t>式中：</w:t>
      </w:r>
      <m:oMath>
        <m:sSub>
          <m:sSubPr>
            <m:ctrlPr>
              <w:rPr>
                <w:rFonts w:ascii="Cambria Math" w:hAnsi="Cambria Math"/>
                <w:color w:val="auto"/>
                <w:sz w:val="24"/>
              </w:rPr>
            </m:ctrlPr>
          </m:sSubPr>
          <m:e>
            <m:r>
              <w:rPr>
                <w:rFonts w:ascii="Cambria Math" w:hAnsi="Cambria Math"/>
                <w:color w:val="auto"/>
                <w:sz w:val="24"/>
              </w:rPr>
              <m:t>E</m:t>
            </m:r>
          </m:e>
          <m:sub>
            <m:r>
              <w:rPr>
                <w:rFonts w:ascii="Cambria Math" w:hAnsi="Cambria Math" w:hint="eastAsia"/>
                <w:color w:val="auto"/>
                <w:sz w:val="24"/>
              </w:rPr>
              <m:t>pvs</m:t>
            </m:r>
          </m:sub>
        </m:sSub>
      </m:oMath>
      <w:r>
        <w:rPr>
          <w:rFonts w:ascii="Cambria Math" w:hAnsi="Cambria Math" w:hint="eastAsia"/>
          <w:color w:val="auto"/>
          <w:sz w:val="24"/>
        </w:rPr>
        <w:t>——光伏发电系统的年发电量</w:t>
      </w:r>
      <w:r>
        <w:rPr>
          <w:rFonts w:ascii="Cambria Math" w:hAnsi="Cambria Math"/>
          <w:color w:val="auto"/>
          <w:sz w:val="24"/>
        </w:rPr>
        <w:t>，</w:t>
      </w:r>
      <w:r>
        <w:rPr>
          <w:color w:val="auto"/>
          <w:sz w:val="24"/>
        </w:rPr>
        <w:t>kWh/a</w:t>
      </w:r>
      <w:r>
        <w:rPr>
          <w:rFonts w:ascii="Cambria Math" w:hAnsi="Cambria Math" w:hint="eastAsia"/>
          <w:color w:val="auto"/>
          <w:sz w:val="24"/>
        </w:rPr>
        <w:t>；</w:t>
      </w:r>
    </w:p>
    <w:p w14:paraId="411FD0DE" w14:textId="77777777" w:rsidR="00011D5C" w:rsidRDefault="00000000">
      <w:pPr>
        <w:tabs>
          <w:tab w:val="left" w:pos="19"/>
        </w:tabs>
        <w:spacing w:line="360" w:lineRule="auto"/>
        <w:ind w:firstLineChars="600" w:firstLine="1440"/>
        <w:rPr>
          <w:rFonts w:ascii="Cambria Math" w:hAnsi="Cambria Math"/>
          <w:color w:val="auto"/>
          <w:sz w:val="24"/>
        </w:rPr>
      </w:pPr>
      <m:oMath>
        <m:r>
          <w:rPr>
            <w:rFonts w:ascii="Cambria Math" w:hAnsi="Cambria Math"/>
            <w:color w:val="auto"/>
            <w:sz w:val="24"/>
          </w:rPr>
          <m:t>I</m:t>
        </m:r>
      </m:oMath>
      <w:r>
        <w:rPr>
          <w:rFonts w:ascii="Cambria Math" w:hAnsi="Cambria Math" w:hint="eastAsia"/>
          <w:color w:val="auto"/>
          <w:sz w:val="24"/>
        </w:rPr>
        <w:t>——光伏发电系统电池表面的年太阳辐射照度</w:t>
      </w:r>
      <w:r>
        <w:rPr>
          <w:rFonts w:ascii="Cambria Math" w:hAnsi="Cambria Math"/>
          <w:color w:val="auto"/>
          <w:sz w:val="24"/>
        </w:rPr>
        <w:t>，</w:t>
      </w:r>
      <w:r>
        <w:rPr>
          <w:color w:val="auto"/>
          <w:sz w:val="24"/>
        </w:rPr>
        <w:t>kWh/</w:t>
      </w:r>
      <w:r>
        <w:rPr>
          <w:rFonts w:hint="eastAsia"/>
          <w:color w:val="auto"/>
          <w:sz w:val="24"/>
        </w:rPr>
        <w:t>m</w:t>
      </w:r>
      <w:r>
        <w:rPr>
          <w:rFonts w:hint="eastAsia"/>
          <w:color w:val="auto"/>
          <w:sz w:val="24"/>
          <w:vertAlign w:val="superscript"/>
        </w:rPr>
        <w:t>2</w:t>
      </w:r>
      <w:r>
        <w:rPr>
          <w:rFonts w:ascii="Cambria Math" w:hAnsi="Cambria Math" w:hint="eastAsia"/>
          <w:color w:val="auto"/>
          <w:sz w:val="24"/>
        </w:rPr>
        <w:t>；</w:t>
      </w:r>
    </w:p>
    <w:p w14:paraId="7C9C9C47" w14:textId="77777777" w:rsidR="00011D5C" w:rsidRDefault="00000000">
      <w:pPr>
        <w:tabs>
          <w:tab w:val="left" w:pos="19"/>
        </w:tabs>
        <w:spacing w:line="360" w:lineRule="auto"/>
        <w:ind w:firstLineChars="600" w:firstLine="1440"/>
        <w:rPr>
          <w:rFonts w:ascii="Cambria Math" w:hAnsi="Cambria Math"/>
          <w:color w:val="auto"/>
          <w:sz w:val="24"/>
        </w:rPr>
      </w:pPr>
      <m:oMath>
        <m:sSub>
          <m:sSubPr>
            <m:ctrlPr>
              <w:rPr>
                <w:rFonts w:ascii="Cambria Math" w:hAnsi="Cambria Math"/>
                <w:color w:val="auto"/>
                <w:sz w:val="24"/>
              </w:rPr>
            </m:ctrlPr>
          </m:sSubPr>
          <m:e>
            <m:r>
              <w:rPr>
                <w:rFonts w:ascii="Cambria Math" w:hAnsi="Cambria Math"/>
                <w:color w:val="auto"/>
                <w:sz w:val="24"/>
              </w:rPr>
              <m:t>K</m:t>
            </m:r>
          </m:e>
          <m:sub>
            <m:r>
              <w:rPr>
                <w:rFonts w:ascii="Cambria Math" w:hAnsi="Cambria Math"/>
                <w:color w:val="auto"/>
                <w:sz w:val="24"/>
              </w:rPr>
              <m:t>E</m:t>
            </m:r>
          </m:sub>
        </m:sSub>
      </m:oMath>
      <w:r>
        <w:rPr>
          <w:rFonts w:ascii="Cambria Math" w:hAnsi="Cambria Math" w:hint="eastAsia"/>
          <w:color w:val="auto"/>
          <w:sz w:val="24"/>
        </w:rPr>
        <w:t>——光伏发电系统电池的转换效率</w:t>
      </w:r>
      <w:r>
        <w:rPr>
          <w:rFonts w:ascii="Cambria Math" w:hAnsi="Cambria Math"/>
          <w:color w:val="auto"/>
          <w:sz w:val="24"/>
        </w:rPr>
        <w:t>，</w:t>
      </w:r>
      <w:r>
        <w:rPr>
          <w:color w:val="auto"/>
          <w:sz w:val="24"/>
        </w:rPr>
        <w:t>%</w:t>
      </w:r>
      <w:r>
        <w:rPr>
          <w:rFonts w:ascii="Cambria Math" w:hAnsi="Cambria Math" w:hint="eastAsia"/>
          <w:color w:val="auto"/>
          <w:sz w:val="24"/>
        </w:rPr>
        <w:t>；</w:t>
      </w:r>
    </w:p>
    <w:p w14:paraId="6ABE18AA" w14:textId="77777777" w:rsidR="00011D5C" w:rsidRDefault="00000000">
      <w:pPr>
        <w:tabs>
          <w:tab w:val="left" w:pos="19"/>
        </w:tabs>
        <w:spacing w:line="360" w:lineRule="auto"/>
        <w:ind w:firstLineChars="600" w:firstLine="1440"/>
        <w:rPr>
          <w:rFonts w:ascii="Cambria Math" w:hAnsi="Cambria Math"/>
          <w:color w:val="auto"/>
          <w:sz w:val="24"/>
        </w:rPr>
      </w:pPr>
      <m:oMath>
        <m:sSub>
          <m:sSubPr>
            <m:ctrlPr>
              <w:rPr>
                <w:rFonts w:ascii="Cambria Math" w:hAnsi="Cambria Math"/>
                <w:color w:val="auto"/>
                <w:sz w:val="24"/>
              </w:rPr>
            </m:ctrlPr>
          </m:sSubPr>
          <m:e>
            <m:r>
              <w:rPr>
                <w:rFonts w:ascii="Cambria Math" w:hAnsi="Cambria Math"/>
                <w:color w:val="auto"/>
                <w:sz w:val="24"/>
              </w:rPr>
              <m:t>K</m:t>
            </m:r>
          </m:e>
          <m:sub>
            <m:r>
              <w:rPr>
                <w:rFonts w:ascii="Cambria Math" w:hAnsi="Cambria Math"/>
                <w:color w:val="auto"/>
                <w:sz w:val="24"/>
              </w:rPr>
              <m:t>s</m:t>
            </m:r>
          </m:sub>
        </m:sSub>
      </m:oMath>
      <w:r>
        <w:rPr>
          <w:rFonts w:ascii="Cambria Math" w:hAnsi="Cambria Math" w:hint="eastAsia"/>
          <w:color w:val="auto"/>
          <w:sz w:val="24"/>
        </w:rPr>
        <w:t>——光伏发电系统电池的损失效率</w:t>
      </w:r>
      <w:r>
        <w:rPr>
          <w:rFonts w:ascii="Cambria Math" w:hAnsi="Cambria Math"/>
          <w:color w:val="auto"/>
          <w:sz w:val="24"/>
        </w:rPr>
        <w:t>，</w:t>
      </w:r>
      <w:r>
        <w:rPr>
          <w:color w:val="auto"/>
          <w:sz w:val="24"/>
        </w:rPr>
        <w:t>%</w:t>
      </w:r>
      <w:r>
        <w:rPr>
          <w:rFonts w:ascii="Cambria Math" w:hAnsi="Cambria Math" w:hint="eastAsia"/>
          <w:color w:val="auto"/>
          <w:sz w:val="24"/>
        </w:rPr>
        <w:t>；</w:t>
      </w:r>
    </w:p>
    <w:p w14:paraId="0A5EEC6A" w14:textId="77777777" w:rsidR="00011D5C" w:rsidRDefault="00000000">
      <w:pPr>
        <w:tabs>
          <w:tab w:val="left" w:pos="19"/>
        </w:tabs>
        <w:spacing w:line="360" w:lineRule="auto"/>
        <w:ind w:firstLineChars="600" w:firstLine="1440"/>
        <w:rPr>
          <w:rFonts w:ascii="Cambria Math" w:hAnsi="Cambria Math"/>
          <w:color w:val="auto"/>
          <w:sz w:val="24"/>
        </w:rPr>
      </w:pPr>
      <m:oMath>
        <m:sSub>
          <m:sSubPr>
            <m:ctrlPr>
              <w:rPr>
                <w:rFonts w:ascii="Cambria Math" w:hAnsi="Cambria Math"/>
                <w:color w:val="auto"/>
                <w:sz w:val="24"/>
              </w:rPr>
            </m:ctrlPr>
          </m:sSubPr>
          <m:e>
            <m:r>
              <w:rPr>
                <w:rFonts w:ascii="Cambria Math" w:hAnsi="Cambria Math"/>
                <w:color w:val="auto"/>
                <w:sz w:val="24"/>
              </w:rPr>
              <m:t>A</m:t>
            </m:r>
          </m:e>
          <m:sub>
            <m:r>
              <w:rPr>
                <w:rFonts w:ascii="Cambria Math" w:hAnsi="Cambria Math" w:hint="eastAsia"/>
                <w:color w:val="auto"/>
                <w:sz w:val="24"/>
              </w:rPr>
              <m:t>p</m:t>
            </m:r>
          </m:sub>
        </m:sSub>
      </m:oMath>
      <w:r>
        <w:rPr>
          <w:rFonts w:ascii="Cambria Math" w:hAnsi="Cambria Math" w:hint="eastAsia"/>
          <w:color w:val="auto"/>
          <w:sz w:val="24"/>
        </w:rPr>
        <w:t>——光伏发电</w:t>
      </w:r>
      <w:proofErr w:type="gramStart"/>
      <w:r>
        <w:rPr>
          <w:rFonts w:ascii="Cambria Math" w:hAnsi="Cambria Math" w:hint="eastAsia"/>
          <w:color w:val="auto"/>
          <w:sz w:val="24"/>
        </w:rPr>
        <w:t>系统系统</w:t>
      </w:r>
      <w:proofErr w:type="gramEnd"/>
      <w:r>
        <w:rPr>
          <w:rFonts w:ascii="Cambria Math" w:hAnsi="Cambria Math" w:hint="eastAsia"/>
          <w:color w:val="auto"/>
          <w:sz w:val="24"/>
        </w:rPr>
        <w:t>光伏面板净面积</w:t>
      </w:r>
      <w:r>
        <w:rPr>
          <w:rFonts w:ascii="Cambria Math" w:hAnsi="Cambria Math"/>
          <w:color w:val="auto"/>
          <w:sz w:val="24"/>
        </w:rPr>
        <w:t>，</w:t>
      </w:r>
      <w:r>
        <w:rPr>
          <w:rFonts w:hint="eastAsia"/>
          <w:color w:val="auto"/>
          <w:sz w:val="24"/>
        </w:rPr>
        <w:t>m</w:t>
      </w:r>
      <w:r>
        <w:rPr>
          <w:rFonts w:hint="eastAsia"/>
          <w:color w:val="auto"/>
          <w:sz w:val="24"/>
          <w:vertAlign w:val="superscript"/>
        </w:rPr>
        <w:t>2</w:t>
      </w:r>
      <w:r>
        <w:rPr>
          <w:rFonts w:ascii="Cambria Math" w:hAnsi="Cambria Math" w:hint="eastAsia"/>
          <w:color w:val="auto"/>
          <w:sz w:val="24"/>
        </w:rPr>
        <w:t>。</w:t>
      </w:r>
    </w:p>
    <w:p w14:paraId="1C709955" w14:textId="77777777" w:rsidR="00011D5C" w:rsidRDefault="00000000">
      <w:pPr>
        <w:spacing w:after="240"/>
        <w:ind w:firstLine="560"/>
        <w:jc w:val="center"/>
        <w:outlineLvl w:val="1"/>
        <w:rPr>
          <w:rFonts w:ascii="黑体" w:eastAsia="黑体" w:hAnsi="黑体" w:hint="eastAsia"/>
          <w:bCs/>
          <w:color w:val="auto"/>
          <w:sz w:val="28"/>
          <w:szCs w:val="24"/>
        </w:rPr>
      </w:pPr>
      <w:bookmarkStart w:id="41" w:name="_Toc162010719"/>
      <w:bookmarkStart w:id="42" w:name="_Toc185241376"/>
      <w:bookmarkStart w:id="43" w:name="_Toc185241459"/>
      <w:r>
        <w:rPr>
          <w:rFonts w:eastAsia="黑体"/>
          <w:bCs/>
          <w:color w:val="auto"/>
          <w:sz w:val="28"/>
          <w:szCs w:val="24"/>
        </w:rPr>
        <w:t>4.4</w:t>
      </w:r>
      <w:r>
        <w:rPr>
          <w:rFonts w:ascii="黑体" w:eastAsia="黑体" w:hAnsi="黑体" w:hint="eastAsia"/>
          <w:bCs/>
          <w:color w:val="auto"/>
          <w:sz w:val="28"/>
          <w:szCs w:val="24"/>
        </w:rPr>
        <w:t xml:space="preserve"> 碳排放指标及计算方法</w:t>
      </w:r>
      <w:bookmarkEnd w:id="41"/>
      <w:bookmarkEnd w:id="42"/>
      <w:bookmarkEnd w:id="43"/>
    </w:p>
    <w:p w14:paraId="26B70625" w14:textId="77777777" w:rsidR="00011D5C" w:rsidRDefault="00000000">
      <w:pPr>
        <w:spacing w:line="360" w:lineRule="auto"/>
        <w:rPr>
          <w:color w:val="auto"/>
          <w:sz w:val="24"/>
          <w:szCs w:val="24"/>
        </w:rPr>
      </w:pPr>
      <w:r>
        <w:rPr>
          <w:b/>
          <w:bCs/>
          <w:color w:val="auto"/>
          <w:sz w:val="24"/>
        </w:rPr>
        <w:t>4.</w:t>
      </w:r>
      <w:r>
        <w:rPr>
          <w:rFonts w:hint="eastAsia"/>
          <w:b/>
          <w:bCs/>
          <w:color w:val="auto"/>
          <w:sz w:val="24"/>
        </w:rPr>
        <w:t xml:space="preserve"> </w:t>
      </w:r>
      <w:r>
        <w:rPr>
          <w:b/>
          <w:bCs/>
          <w:color w:val="auto"/>
          <w:sz w:val="24"/>
        </w:rPr>
        <w:t>4.</w:t>
      </w:r>
      <w:r>
        <w:rPr>
          <w:rFonts w:hint="eastAsia"/>
          <w:b/>
          <w:bCs/>
          <w:color w:val="auto"/>
          <w:sz w:val="24"/>
        </w:rPr>
        <w:t xml:space="preserve"> </w:t>
      </w:r>
      <w:r>
        <w:rPr>
          <w:b/>
          <w:bCs/>
          <w:color w:val="auto"/>
          <w:sz w:val="24"/>
        </w:rPr>
        <w:t>1</w:t>
      </w:r>
      <w:r>
        <w:rPr>
          <w:rFonts w:hint="eastAsia"/>
          <w:b/>
          <w:bCs/>
          <w:color w:val="auto"/>
          <w:sz w:val="24"/>
        </w:rPr>
        <w:t xml:space="preserve">  </w:t>
      </w:r>
      <w:r>
        <w:rPr>
          <w:rFonts w:ascii="宋体" w:hAnsi="宋体" w:hint="eastAsia"/>
          <w:color w:val="auto"/>
          <w:sz w:val="24"/>
        </w:rPr>
        <w:t>碳排放计算应根据各类能源消耗量，采用排放因子法将能源消耗量转换为碳排放量。</w:t>
      </w:r>
    </w:p>
    <w:p w14:paraId="5673745F" w14:textId="77777777" w:rsidR="00011D5C" w:rsidRDefault="00000000">
      <w:pPr>
        <w:spacing w:line="360" w:lineRule="auto"/>
        <w:rPr>
          <w:rFonts w:ascii="宋体" w:hAnsi="宋体" w:hint="eastAsia"/>
          <w:color w:val="auto"/>
          <w:sz w:val="24"/>
        </w:rPr>
      </w:pPr>
      <w:r>
        <w:rPr>
          <w:b/>
          <w:bCs/>
          <w:color w:val="auto"/>
          <w:sz w:val="24"/>
        </w:rPr>
        <w:t>4</w:t>
      </w:r>
      <w:r>
        <w:rPr>
          <w:rFonts w:hint="eastAsia"/>
          <w:b/>
          <w:bCs/>
          <w:color w:val="auto"/>
          <w:sz w:val="24"/>
        </w:rPr>
        <w:t xml:space="preserve">. 4. </w:t>
      </w:r>
      <w:r>
        <w:rPr>
          <w:b/>
          <w:bCs/>
          <w:color w:val="auto"/>
          <w:sz w:val="24"/>
        </w:rPr>
        <w:t>2</w:t>
      </w:r>
      <w:r>
        <w:rPr>
          <w:rFonts w:hint="eastAsia"/>
          <w:b/>
          <w:bCs/>
          <w:color w:val="auto"/>
          <w:sz w:val="24"/>
        </w:rPr>
        <w:t xml:space="preserve">  </w:t>
      </w:r>
      <w:r>
        <w:rPr>
          <w:rFonts w:ascii="宋体" w:hAnsi="宋体" w:hint="eastAsia"/>
          <w:color w:val="auto"/>
          <w:sz w:val="24"/>
        </w:rPr>
        <w:t>商场建筑运行阶段碳排放计算应根据计算边界内的不同类型能源消耗和其他碳排放源计算，单位商业建筑</w:t>
      </w:r>
      <w:proofErr w:type="gramStart"/>
      <w:r>
        <w:rPr>
          <w:rFonts w:ascii="宋体" w:hAnsi="宋体" w:hint="eastAsia"/>
          <w:color w:val="auto"/>
          <w:sz w:val="24"/>
        </w:rPr>
        <w:t>面积总碳排放</w:t>
      </w:r>
      <w:proofErr w:type="gramEnd"/>
      <w:r>
        <w:rPr>
          <w:rFonts w:ascii="宋体" w:hAnsi="宋体" w:hint="eastAsia"/>
          <w:color w:val="auto"/>
          <w:sz w:val="24"/>
        </w:rPr>
        <w:t>强度应按下列公式计算：</w:t>
      </w:r>
    </w:p>
    <w:p w14:paraId="2644482D" w14:textId="02B7EF1B" w:rsidR="00011D5C" w:rsidRDefault="00000000" w:rsidP="002D1B51">
      <w:pPr>
        <w:tabs>
          <w:tab w:val="left" w:pos="19"/>
        </w:tabs>
        <w:spacing w:line="360" w:lineRule="auto"/>
        <w:ind w:firstLineChars="1400" w:firstLine="3360"/>
        <w:rPr>
          <w:rFonts w:ascii="宋体" w:hAnsi="宋体" w:hint="eastAsia"/>
          <w:color w:val="auto"/>
          <w:sz w:val="24"/>
        </w:rPr>
      </w:pPr>
      <m:oMath>
        <m:sSub>
          <m:sSubPr>
            <m:ctrlPr>
              <w:rPr>
                <w:rFonts w:ascii="Cambria Math" w:hAnsi="Cambria Math"/>
                <w:color w:val="auto"/>
                <w:sz w:val="24"/>
              </w:rPr>
            </m:ctrlPr>
          </m:sSubPr>
          <m:e>
            <m:r>
              <w:rPr>
                <w:rFonts w:ascii="Cambria Math" w:hAnsi="Cambria Math"/>
                <w:color w:val="auto"/>
                <w:sz w:val="24"/>
              </w:rPr>
              <m:t>C</m:t>
            </m:r>
          </m:e>
          <m:sub>
            <m:r>
              <w:rPr>
                <w:rFonts w:ascii="Cambria Math" w:hAnsi="Cambria Math" w:hint="eastAsia"/>
                <w:color w:val="auto"/>
                <w:sz w:val="24"/>
              </w:rPr>
              <m:t>m</m:t>
            </m:r>
          </m:sub>
        </m:sSub>
        <m:r>
          <m:rPr>
            <m:sty m:val="p"/>
          </m:rPr>
          <w:rPr>
            <w:rFonts w:ascii="Cambria Math" w:hAnsi="Cambria Math"/>
            <w:color w:val="auto"/>
            <w:sz w:val="24"/>
          </w:rPr>
          <m:t>=</m:t>
        </m:r>
        <m:sSub>
          <m:sSubPr>
            <m:ctrlPr>
              <w:rPr>
                <w:rFonts w:ascii="Cambria Math" w:hAnsi="Cambria Math"/>
                <w:color w:val="auto"/>
                <w:sz w:val="24"/>
              </w:rPr>
            </m:ctrlPr>
          </m:sSubPr>
          <m:e>
            <m:r>
              <w:rPr>
                <w:rFonts w:ascii="Cambria Math" w:hAnsi="Cambria Math"/>
                <w:color w:val="auto"/>
                <w:sz w:val="24"/>
              </w:rPr>
              <m:t>C</m:t>
            </m:r>
          </m:e>
          <m:sub>
            <m:r>
              <w:rPr>
                <w:rFonts w:ascii="Cambria Math" w:hAnsi="Cambria Math" w:hint="eastAsia"/>
                <w:color w:val="auto"/>
                <w:sz w:val="24"/>
              </w:rPr>
              <m:t>r</m:t>
            </m:r>
          </m:sub>
        </m:sSub>
        <m:r>
          <m:rPr>
            <m:sty m:val="p"/>
          </m:rPr>
          <w:rPr>
            <w:rFonts w:ascii="Cambria Math" w:hAnsi="Cambria Math"/>
            <w:color w:val="auto"/>
            <w:sz w:val="24"/>
          </w:rPr>
          <m:t>+</m:t>
        </m:r>
        <m:sSub>
          <m:sSubPr>
            <m:ctrlPr>
              <w:rPr>
                <w:rFonts w:ascii="Cambria Math" w:hAnsi="Cambria Math"/>
                <w:color w:val="auto"/>
                <w:sz w:val="24"/>
              </w:rPr>
            </m:ctrlPr>
          </m:sSubPr>
          <m:e>
            <m:r>
              <w:rPr>
                <w:rFonts w:ascii="Cambria Math" w:hAnsi="Cambria Math"/>
                <w:color w:val="auto"/>
                <w:sz w:val="24"/>
              </w:rPr>
              <m:t>C</m:t>
            </m:r>
          </m:e>
          <m:sub>
            <m:r>
              <w:rPr>
                <w:rFonts w:ascii="Cambria Math" w:hAnsi="Cambria Math"/>
                <w:color w:val="auto"/>
                <w:sz w:val="24"/>
              </w:rPr>
              <m:t>c</m:t>
            </m:r>
          </m:sub>
        </m:sSub>
      </m:oMath>
      <w:r w:rsidR="0018157C">
        <w:rPr>
          <w:rFonts w:hAnsi="Cambria Math" w:hint="eastAsia"/>
          <w:color w:val="auto"/>
          <w:sz w:val="24"/>
        </w:rPr>
        <w:t xml:space="preserve">                                                    </w:t>
      </w:r>
      <w:r w:rsidR="0018157C">
        <w:rPr>
          <w:rFonts w:hAnsi="Cambria Math" w:hint="eastAsia"/>
          <w:color w:val="auto"/>
          <w:sz w:val="24"/>
          <w:szCs w:val="24"/>
        </w:rPr>
        <w:t>（</w:t>
      </w:r>
      <w:r w:rsidR="0018157C" w:rsidRPr="002D1B51">
        <w:rPr>
          <w:rFonts w:ascii="宋体" w:hAnsi="Cambria Math" w:hint="eastAsia"/>
          <w:iCs/>
          <w:color w:val="auto"/>
          <w:kern w:val="2"/>
          <w:sz w:val="24"/>
          <w:szCs w:val="24"/>
        </w:rPr>
        <w:t>4.4.2</w:t>
      </w:r>
      <w:r w:rsidR="0018157C">
        <w:rPr>
          <w:rFonts w:hAnsi="Cambria Math" w:hint="eastAsia"/>
          <w:color w:val="auto"/>
          <w:sz w:val="24"/>
          <w:szCs w:val="24"/>
        </w:rPr>
        <w:t>）</w:t>
      </w:r>
    </w:p>
    <w:p w14:paraId="46CB6BE6" w14:textId="77777777" w:rsidR="00011D5C" w:rsidRDefault="00000000">
      <w:pPr>
        <w:tabs>
          <w:tab w:val="left" w:pos="19"/>
        </w:tabs>
        <w:spacing w:line="360" w:lineRule="auto"/>
        <w:ind w:firstLine="480"/>
        <w:rPr>
          <w:rFonts w:ascii="宋体" w:hAnsi="宋体" w:hint="eastAsia"/>
          <w:color w:val="auto"/>
          <w:sz w:val="24"/>
        </w:rPr>
      </w:pPr>
      <w:r>
        <w:rPr>
          <w:rFonts w:ascii="宋体" w:hAnsi="宋体" w:hint="eastAsia"/>
          <w:color w:val="auto"/>
          <w:sz w:val="24"/>
        </w:rPr>
        <w:t>式中：</w:t>
      </w:r>
      <m:oMath>
        <m:sSub>
          <m:sSubPr>
            <m:ctrlPr>
              <w:rPr>
                <w:rFonts w:ascii="Cambria Math" w:hAnsi="Cambria Math"/>
                <w:color w:val="auto"/>
                <w:sz w:val="24"/>
              </w:rPr>
            </m:ctrlPr>
          </m:sSubPr>
          <m:e>
            <m:r>
              <w:rPr>
                <w:rFonts w:ascii="Cambria Math" w:hAnsi="Cambria Math"/>
                <w:color w:val="auto"/>
                <w:sz w:val="24"/>
              </w:rPr>
              <m:t>C</m:t>
            </m:r>
          </m:e>
          <m:sub>
            <m:r>
              <w:rPr>
                <w:rFonts w:ascii="Cambria Math" w:hAnsi="Cambria Math" w:hint="eastAsia"/>
                <w:color w:val="auto"/>
                <w:sz w:val="24"/>
              </w:rPr>
              <m:t>m</m:t>
            </m:r>
          </m:sub>
        </m:sSub>
      </m:oMath>
      <w:r>
        <w:rPr>
          <w:rFonts w:ascii="宋体" w:hAnsi="宋体" w:hint="eastAsia"/>
          <w:color w:val="auto"/>
          <w:sz w:val="24"/>
        </w:rPr>
        <w:t>——单位商业建筑</w:t>
      </w:r>
      <w:proofErr w:type="gramStart"/>
      <w:r>
        <w:rPr>
          <w:rFonts w:ascii="宋体" w:hAnsi="宋体" w:hint="eastAsia"/>
          <w:color w:val="auto"/>
          <w:sz w:val="24"/>
        </w:rPr>
        <w:t>面积总碳排放</w:t>
      </w:r>
      <w:proofErr w:type="gramEnd"/>
      <w:r>
        <w:rPr>
          <w:rFonts w:ascii="宋体" w:hAnsi="宋体" w:hint="eastAsia"/>
          <w:color w:val="auto"/>
          <w:sz w:val="24"/>
        </w:rPr>
        <w:t>强度</w:t>
      </w:r>
      <w:r>
        <w:rPr>
          <w:rFonts w:ascii="宋体" w:hAnsi="宋体"/>
          <w:color w:val="auto"/>
          <w:sz w:val="24"/>
        </w:rPr>
        <w:t>，</w:t>
      </w:r>
      <w:r>
        <w:rPr>
          <w:color w:val="auto"/>
          <w:sz w:val="24"/>
        </w:rPr>
        <w:t>kgCO</w:t>
      </w:r>
      <w:r>
        <w:rPr>
          <w:color w:val="auto"/>
          <w:sz w:val="24"/>
          <w:vertAlign w:val="subscript"/>
        </w:rPr>
        <w:t>2</w:t>
      </w:r>
      <w:r>
        <w:rPr>
          <w:color w:val="auto"/>
          <w:sz w:val="24"/>
        </w:rPr>
        <w:t>/</w:t>
      </w:r>
      <w:r>
        <w:rPr>
          <w:color w:val="auto"/>
          <w:sz w:val="24"/>
        </w:rPr>
        <w:t>（</w:t>
      </w:r>
      <w:r>
        <w:rPr>
          <w:rFonts w:hint="eastAsia"/>
          <w:color w:val="auto"/>
          <w:sz w:val="24"/>
        </w:rPr>
        <w:t>m</w:t>
      </w:r>
      <w:r>
        <w:rPr>
          <w:rFonts w:hint="eastAsia"/>
          <w:color w:val="auto"/>
          <w:sz w:val="24"/>
          <w:vertAlign w:val="superscript"/>
        </w:rPr>
        <w:t>2</w:t>
      </w:r>
      <w:r>
        <w:rPr>
          <w:color w:val="auto"/>
          <w:sz w:val="24"/>
        </w:rPr>
        <w:t>·a</w:t>
      </w:r>
      <w:r>
        <w:rPr>
          <w:color w:val="auto"/>
          <w:sz w:val="24"/>
        </w:rPr>
        <w:t>）</w:t>
      </w:r>
      <w:r>
        <w:rPr>
          <w:rFonts w:ascii="宋体" w:hAnsi="宋体" w:hint="eastAsia"/>
          <w:color w:val="auto"/>
          <w:sz w:val="24"/>
        </w:rPr>
        <w:t>；</w:t>
      </w:r>
    </w:p>
    <w:p w14:paraId="6A3B9411" w14:textId="77777777" w:rsidR="00011D5C" w:rsidRDefault="00000000">
      <w:pPr>
        <w:tabs>
          <w:tab w:val="left" w:pos="19"/>
        </w:tabs>
        <w:spacing w:line="360" w:lineRule="auto"/>
        <w:ind w:firstLineChars="500" w:firstLine="1200"/>
        <w:rPr>
          <w:rFonts w:ascii="宋体" w:hAnsi="宋体" w:hint="eastAsia"/>
          <w:color w:val="auto"/>
          <w:sz w:val="24"/>
        </w:rPr>
      </w:pPr>
      <m:oMath>
        <m:sSub>
          <m:sSubPr>
            <m:ctrlPr>
              <w:rPr>
                <w:rFonts w:ascii="Cambria Math" w:hAnsi="Cambria Math"/>
                <w:color w:val="auto"/>
                <w:sz w:val="24"/>
              </w:rPr>
            </m:ctrlPr>
          </m:sSubPr>
          <m:e>
            <m:r>
              <w:rPr>
                <w:rFonts w:ascii="Cambria Math" w:hAnsi="Cambria Math"/>
                <w:color w:val="auto"/>
                <w:sz w:val="24"/>
              </w:rPr>
              <m:t>C</m:t>
            </m:r>
          </m:e>
          <m:sub>
            <m:r>
              <w:rPr>
                <w:rFonts w:ascii="Cambria Math" w:hAnsi="Cambria Math"/>
                <w:color w:val="auto"/>
                <w:sz w:val="24"/>
              </w:rPr>
              <m:t>r</m:t>
            </m:r>
          </m:sub>
        </m:sSub>
      </m:oMath>
      <w:r>
        <w:rPr>
          <w:rFonts w:ascii="宋体" w:hAnsi="宋体" w:hint="eastAsia"/>
          <w:color w:val="auto"/>
          <w:sz w:val="24"/>
        </w:rPr>
        <w:t>——单位商业建筑面积</w:t>
      </w:r>
      <w:proofErr w:type="gramStart"/>
      <w:r>
        <w:rPr>
          <w:rFonts w:ascii="宋体" w:hAnsi="宋体" w:hint="eastAsia"/>
          <w:color w:val="auto"/>
          <w:sz w:val="24"/>
        </w:rPr>
        <w:t>租区碳</w:t>
      </w:r>
      <w:proofErr w:type="gramEnd"/>
      <w:r>
        <w:rPr>
          <w:rFonts w:ascii="宋体" w:hAnsi="宋体" w:hint="eastAsia"/>
          <w:color w:val="auto"/>
          <w:sz w:val="24"/>
        </w:rPr>
        <w:t>排放强度</w:t>
      </w:r>
      <w:r>
        <w:rPr>
          <w:rFonts w:ascii="宋体" w:hAnsi="宋体"/>
          <w:color w:val="auto"/>
          <w:sz w:val="24"/>
        </w:rPr>
        <w:t>，</w:t>
      </w:r>
      <w:r>
        <w:rPr>
          <w:color w:val="auto"/>
          <w:sz w:val="24"/>
        </w:rPr>
        <w:t>kgCO</w:t>
      </w:r>
      <w:r>
        <w:rPr>
          <w:color w:val="auto"/>
          <w:sz w:val="24"/>
          <w:vertAlign w:val="subscript"/>
        </w:rPr>
        <w:t>2</w:t>
      </w:r>
      <w:r>
        <w:rPr>
          <w:color w:val="auto"/>
          <w:sz w:val="24"/>
        </w:rPr>
        <w:t>/</w:t>
      </w:r>
      <w:r>
        <w:rPr>
          <w:color w:val="auto"/>
          <w:sz w:val="24"/>
        </w:rPr>
        <w:t>（</w:t>
      </w:r>
      <w:r>
        <w:rPr>
          <w:rFonts w:hint="eastAsia"/>
          <w:color w:val="auto"/>
          <w:sz w:val="24"/>
        </w:rPr>
        <w:t>m</w:t>
      </w:r>
      <w:r>
        <w:rPr>
          <w:rFonts w:hint="eastAsia"/>
          <w:color w:val="auto"/>
          <w:sz w:val="24"/>
          <w:vertAlign w:val="superscript"/>
        </w:rPr>
        <w:t>2</w:t>
      </w:r>
      <w:r>
        <w:rPr>
          <w:color w:val="auto"/>
          <w:sz w:val="24"/>
        </w:rPr>
        <w:t>·a</w:t>
      </w:r>
      <w:r>
        <w:rPr>
          <w:color w:val="auto"/>
          <w:sz w:val="24"/>
        </w:rPr>
        <w:t>）</w:t>
      </w:r>
      <w:r>
        <w:rPr>
          <w:rFonts w:ascii="宋体" w:hAnsi="宋体" w:hint="eastAsia"/>
          <w:color w:val="auto"/>
          <w:sz w:val="24"/>
        </w:rPr>
        <w:t>；</w:t>
      </w:r>
    </w:p>
    <w:p w14:paraId="722285BA" w14:textId="77777777" w:rsidR="00011D5C" w:rsidRDefault="00000000">
      <w:pPr>
        <w:tabs>
          <w:tab w:val="left" w:pos="19"/>
        </w:tabs>
        <w:spacing w:line="360" w:lineRule="auto"/>
        <w:ind w:firstLineChars="500" w:firstLine="1200"/>
        <w:rPr>
          <w:rFonts w:ascii="宋体" w:hAnsi="宋体" w:hint="eastAsia"/>
          <w:color w:val="auto"/>
          <w:sz w:val="24"/>
        </w:rPr>
      </w:pPr>
      <m:oMath>
        <m:sSub>
          <m:sSubPr>
            <m:ctrlPr>
              <w:rPr>
                <w:rFonts w:ascii="Cambria Math" w:hAnsi="Cambria Math"/>
                <w:color w:val="auto"/>
                <w:sz w:val="24"/>
              </w:rPr>
            </m:ctrlPr>
          </m:sSubPr>
          <m:e>
            <m:r>
              <w:rPr>
                <w:rFonts w:ascii="Cambria Math" w:hAnsi="Cambria Math"/>
                <w:color w:val="auto"/>
                <w:sz w:val="24"/>
              </w:rPr>
              <m:t>C</m:t>
            </m:r>
          </m:e>
          <m:sub>
            <m:r>
              <w:rPr>
                <w:rFonts w:ascii="Cambria Math" w:hAnsi="Cambria Math"/>
                <w:color w:val="auto"/>
                <w:sz w:val="24"/>
              </w:rPr>
              <m:t>c</m:t>
            </m:r>
          </m:sub>
        </m:sSub>
      </m:oMath>
      <w:r>
        <w:rPr>
          <w:rFonts w:ascii="宋体" w:hAnsi="宋体" w:hint="eastAsia"/>
          <w:color w:val="auto"/>
          <w:sz w:val="24"/>
        </w:rPr>
        <w:t>——单位商业建筑面积</w:t>
      </w:r>
      <w:proofErr w:type="gramStart"/>
      <w:r>
        <w:rPr>
          <w:rFonts w:ascii="宋体" w:hAnsi="宋体" w:hint="eastAsia"/>
          <w:color w:val="auto"/>
          <w:sz w:val="24"/>
        </w:rPr>
        <w:t>公区碳排放</w:t>
      </w:r>
      <w:proofErr w:type="gramEnd"/>
      <w:r>
        <w:rPr>
          <w:rFonts w:ascii="宋体" w:hAnsi="宋体" w:hint="eastAsia"/>
          <w:color w:val="auto"/>
          <w:sz w:val="24"/>
        </w:rPr>
        <w:t>强度</w:t>
      </w:r>
      <w:r>
        <w:rPr>
          <w:rFonts w:ascii="宋体" w:hAnsi="宋体"/>
          <w:color w:val="auto"/>
          <w:sz w:val="24"/>
        </w:rPr>
        <w:t>，</w:t>
      </w:r>
      <w:r>
        <w:rPr>
          <w:color w:val="auto"/>
          <w:sz w:val="24"/>
        </w:rPr>
        <w:t>kgCO</w:t>
      </w:r>
      <w:r>
        <w:rPr>
          <w:color w:val="auto"/>
          <w:sz w:val="24"/>
          <w:vertAlign w:val="subscript"/>
        </w:rPr>
        <w:t>2</w:t>
      </w:r>
      <w:r>
        <w:rPr>
          <w:color w:val="auto"/>
          <w:sz w:val="24"/>
        </w:rPr>
        <w:t>/</w:t>
      </w:r>
      <w:r>
        <w:rPr>
          <w:color w:val="auto"/>
          <w:sz w:val="24"/>
        </w:rPr>
        <w:t>（</w:t>
      </w:r>
      <w:r>
        <w:rPr>
          <w:rFonts w:hint="eastAsia"/>
          <w:color w:val="auto"/>
          <w:sz w:val="24"/>
        </w:rPr>
        <w:t>m</w:t>
      </w:r>
      <w:r>
        <w:rPr>
          <w:rFonts w:hint="eastAsia"/>
          <w:color w:val="auto"/>
          <w:sz w:val="24"/>
          <w:vertAlign w:val="superscript"/>
        </w:rPr>
        <w:t>2</w:t>
      </w:r>
      <w:r>
        <w:rPr>
          <w:color w:val="auto"/>
          <w:sz w:val="24"/>
        </w:rPr>
        <w:t>·a</w:t>
      </w:r>
      <w:r>
        <w:rPr>
          <w:color w:val="auto"/>
          <w:sz w:val="24"/>
        </w:rPr>
        <w:t>）</w:t>
      </w:r>
      <w:r>
        <w:rPr>
          <w:rFonts w:ascii="宋体" w:hAnsi="宋体" w:hint="eastAsia"/>
          <w:color w:val="auto"/>
          <w:sz w:val="24"/>
        </w:rPr>
        <w:t>。</w:t>
      </w:r>
    </w:p>
    <w:p w14:paraId="5D60C0E4" w14:textId="77777777" w:rsidR="00011D5C" w:rsidRDefault="00000000">
      <w:pPr>
        <w:spacing w:line="360" w:lineRule="auto"/>
        <w:rPr>
          <w:color w:val="auto"/>
          <w:sz w:val="22"/>
        </w:rPr>
      </w:pPr>
      <w:r>
        <w:rPr>
          <w:b/>
          <w:bCs/>
          <w:color w:val="auto"/>
          <w:sz w:val="24"/>
        </w:rPr>
        <w:t>4</w:t>
      </w:r>
      <w:r>
        <w:rPr>
          <w:rFonts w:hint="eastAsia"/>
          <w:b/>
          <w:bCs/>
          <w:color w:val="auto"/>
          <w:sz w:val="24"/>
        </w:rPr>
        <w:t xml:space="preserve">. 4. 3  </w:t>
      </w:r>
      <w:r>
        <w:rPr>
          <w:rFonts w:ascii="宋体" w:hAnsi="宋体" w:hint="eastAsia"/>
          <w:color w:val="auto"/>
          <w:sz w:val="24"/>
        </w:rPr>
        <w:t>单位商业建筑面积</w:t>
      </w:r>
      <w:proofErr w:type="gramStart"/>
      <w:r>
        <w:rPr>
          <w:rFonts w:ascii="宋体" w:hAnsi="宋体" w:hint="eastAsia"/>
          <w:color w:val="auto"/>
          <w:sz w:val="24"/>
        </w:rPr>
        <w:t>公区碳排放</w:t>
      </w:r>
      <w:proofErr w:type="gramEnd"/>
      <w:r>
        <w:rPr>
          <w:rFonts w:ascii="宋体" w:hAnsi="宋体" w:hint="eastAsia"/>
          <w:color w:val="auto"/>
          <w:sz w:val="24"/>
        </w:rPr>
        <w:t>强度、单位商业建筑面积</w:t>
      </w:r>
      <w:proofErr w:type="gramStart"/>
      <w:r>
        <w:rPr>
          <w:rFonts w:ascii="宋体" w:hAnsi="宋体" w:hint="eastAsia"/>
          <w:color w:val="auto"/>
          <w:sz w:val="24"/>
        </w:rPr>
        <w:t>租区碳</w:t>
      </w:r>
      <w:proofErr w:type="gramEnd"/>
      <w:r>
        <w:rPr>
          <w:rFonts w:ascii="宋体" w:hAnsi="宋体" w:hint="eastAsia"/>
          <w:color w:val="auto"/>
          <w:sz w:val="24"/>
        </w:rPr>
        <w:t>排放强度应按下列公式计算：</w:t>
      </w:r>
      <w:r>
        <w:rPr>
          <w:rFonts w:ascii="宋体" w:hAnsi="宋体" w:hint="eastAsia"/>
          <w:color w:val="FF0000"/>
          <w:sz w:val="24"/>
        </w:rPr>
        <w:t xml:space="preserve"> </w:t>
      </w:r>
    </w:p>
    <w:p w14:paraId="63D4C198" w14:textId="434EF61A" w:rsidR="00011D5C" w:rsidRDefault="00000000" w:rsidP="002D1B51">
      <w:pPr>
        <w:pStyle w:val="12"/>
        <w:ind w:firstLineChars="1300" w:firstLine="3120"/>
        <w:rPr>
          <w:rFonts w:hint="eastAsia"/>
          <w:sz w:val="24"/>
          <w:szCs w:val="24"/>
        </w:rPr>
      </w:pPr>
      <m:oMath>
        <m:sSub>
          <m:sSubPr>
            <m:ctrlPr>
              <w:rPr>
                <w:rFonts w:ascii="Cambria Math" w:hAnsi="Cambria Math"/>
                <w:sz w:val="24"/>
                <w:szCs w:val="24"/>
              </w:rPr>
            </m:ctrlPr>
          </m:sSubPr>
          <m:e>
            <m:r>
              <w:rPr>
                <w:rFonts w:ascii="Cambria Math" w:hAnsi="Cambria Math"/>
                <w:sz w:val="24"/>
                <w:szCs w:val="24"/>
              </w:rPr>
              <m:t>C</m:t>
            </m:r>
          </m:e>
          <m:sub>
            <m:r>
              <w:rPr>
                <w:rFonts w:ascii="Cambria Math" w:hAnsi="Cambria Math" w:hint="eastAsia"/>
                <w:sz w:val="24"/>
                <w:szCs w:val="24"/>
              </w:rPr>
              <m:t>c</m:t>
            </m:r>
          </m:sub>
        </m:sSub>
        <m:r>
          <m:rPr>
            <m:sty m:val="p"/>
          </m:rPr>
          <w:rPr>
            <w:rFonts w:ascii="Cambria Math" w:hAnsi="Cambria Math"/>
            <w:sz w:val="24"/>
            <w:szCs w:val="24"/>
          </w:rPr>
          <m:t>=</m:t>
        </m:r>
        <m:f>
          <m:fPr>
            <m:ctrlPr>
              <w:rPr>
                <w:rFonts w:ascii="Cambria Math" w:hAnsi="Cambria Math"/>
                <w:sz w:val="24"/>
                <w:szCs w:val="24"/>
              </w:rPr>
            </m:ctrlPr>
          </m:fPr>
          <m:num>
            <m:nary>
              <m:naryPr>
                <m:chr m:val="∑"/>
                <m:ctrlPr>
                  <w:rPr>
                    <w:rFonts w:ascii="Cambria Math" w:hAnsi="Cambria Math"/>
                    <w:sz w:val="24"/>
                    <w:szCs w:val="24"/>
                  </w:rPr>
                </m:ctrlPr>
              </m:naryPr>
              <m:sub>
                <m:r>
                  <w:rPr>
                    <w:rFonts w:ascii="Cambria Math" w:hAnsi="Cambria Math"/>
                    <w:sz w:val="24"/>
                    <w:szCs w:val="24"/>
                  </w:rPr>
                  <m:t>k</m:t>
                </m:r>
                <m:r>
                  <m:rPr>
                    <m:sty m:val="p"/>
                  </m:rPr>
                  <w:rPr>
                    <w:rFonts w:ascii="Cambria Math" w:hAnsi="Cambria Math"/>
                    <w:sz w:val="24"/>
                    <w:szCs w:val="24"/>
                  </w:rPr>
                  <m:t>=1</m:t>
                </m:r>
              </m:sub>
              <m:sup>
                <m:r>
                  <w:rPr>
                    <w:rFonts w:ascii="Cambria Math" w:hAnsi="Cambria Math"/>
                    <w:sz w:val="24"/>
                    <w:szCs w:val="24"/>
                  </w:rPr>
                  <m:t>n</m:t>
                </m:r>
              </m:sup>
              <m:e>
                <m:sSub>
                  <m:sSubPr>
                    <m:ctrlPr>
                      <w:rPr>
                        <w:rFonts w:ascii="Cambria Math" w:hAnsi="Cambria Math"/>
                        <w:sz w:val="24"/>
                        <w:szCs w:val="24"/>
                      </w:rPr>
                    </m:ctrlPr>
                  </m:sSubPr>
                  <m:e>
                    <m:r>
                      <w:rPr>
                        <w:rFonts w:ascii="Cambria Math" w:hAnsi="Cambria Math"/>
                        <w:sz w:val="24"/>
                        <w:szCs w:val="24"/>
                      </w:rPr>
                      <m:t>E</m:t>
                    </m:r>
                  </m:e>
                  <m:sub>
                    <m:r>
                      <w:rPr>
                        <w:rFonts w:ascii="Cambria Math" w:hAnsi="Cambria Math"/>
                        <w:sz w:val="24"/>
                        <w:szCs w:val="24"/>
                      </w:rPr>
                      <m:t>ck</m:t>
                    </m:r>
                  </m:sub>
                </m:sSub>
                <m:sSub>
                  <m:sSubPr>
                    <m:ctrlPr>
                      <w:rPr>
                        <w:rFonts w:ascii="Cambria Math" w:hAnsi="Cambria Math"/>
                        <w:sz w:val="24"/>
                        <w:szCs w:val="24"/>
                      </w:rPr>
                    </m:ctrlPr>
                  </m:sSubPr>
                  <m:e>
                    <m:r>
                      <w:rPr>
                        <w:rFonts w:ascii="Cambria Math" w:hAnsi="Cambria Math"/>
                        <w:sz w:val="24"/>
                        <w:szCs w:val="24"/>
                      </w:rPr>
                      <m:t>EF</m:t>
                    </m:r>
                  </m:e>
                  <m:sub>
                    <m:r>
                      <w:rPr>
                        <w:rFonts w:ascii="Cambria Math" w:hAnsi="Cambria Math"/>
                        <w:sz w:val="24"/>
                        <w:szCs w:val="24"/>
                      </w:rPr>
                      <m:t>k</m:t>
                    </m:r>
                  </m:sub>
                </m:sSub>
              </m:e>
            </m:nary>
            <m:r>
              <m:rPr>
                <m:sty m:val="p"/>
              </m:rPr>
              <w:rPr>
                <w:rFonts w:ascii="Cambria Math" w:eastAsia="微软雅黑" w:hAnsi="Cambria Math" w:cs="微软雅黑" w:hint="eastAsia"/>
                <w:sz w:val="24"/>
                <w:szCs w:val="24"/>
              </w:rPr>
              <m:t>-</m:t>
            </m:r>
            <m:sSub>
              <m:sSubPr>
                <m:ctrlPr>
                  <w:rPr>
                    <w:rFonts w:ascii="Cambria Math" w:hAnsi="Cambria Math"/>
                    <w:sz w:val="24"/>
                    <w:szCs w:val="24"/>
                  </w:rPr>
                </m:ctrlPr>
              </m:sSubPr>
              <m:e>
                <m:r>
                  <w:rPr>
                    <w:rFonts w:ascii="Cambria Math" w:hAnsi="Cambria Math"/>
                    <w:sz w:val="24"/>
                    <w:szCs w:val="24"/>
                  </w:rPr>
                  <m:t>E</m:t>
                </m:r>
              </m:e>
              <m:sub>
                <m:r>
                  <w:rPr>
                    <w:rFonts w:ascii="Cambria Math" w:hAnsi="Cambria Math" w:hint="eastAsia"/>
                    <w:sz w:val="24"/>
                    <w:szCs w:val="24"/>
                  </w:rPr>
                  <m:t>p</m:t>
                </m:r>
                <m:r>
                  <w:rPr>
                    <w:rFonts w:ascii="Cambria Math" w:eastAsia="MS Gothic" w:hAnsi="Cambria Math" w:cs="MS Gothic" w:hint="eastAsia"/>
                    <w:sz w:val="24"/>
                    <w:szCs w:val="24"/>
                  </w:rPr>
                  <m:t>h</m:t>
                </m:r>
                <m:r>
                  <w:rPr>
                    <w:rFonts w:ascii="Cambria Math" w:hAnsi="Cambria Math" w:hint="eastAsia"/>
                    <w:sz w:val="24"/>
                    <w:szCs w:val="24"/>
                  </w:rPr>
                  <m:t>o</m:t>
                </m:r>
              </m:sub>
            </m:sSub>
            <m:sSub>
              <m:sSubPr>
                <m:ctrlPr>
                  <w:rPr>
                    <w:rFonts w:ascii="Cambria Math" w:hAnsi="Cambria Math"/>
                    <w:sz w:val="24"/>
                    <w:szCs w:val="24"/>
                  </w:rPr>
                </m:ctrlPr>
              </m:sSubPr>
              <m:e>
                <m:r>
                  <w:rPr>
                    <w:rFonts w:ascii="Cambria Math" w:hAnsi="Cambria Math"/>
                    <w:sz w:val="24"/>
                    <w:szCs w:val="24"/>
                  </w:rPr>
                  <m:t>EF</m:t>
                </m:r>
              </m:e>
              <m:sub>
                <m:r>
                  <w:rPr>
                    <w:rFonts w:ascii="Cambria Math" w:hAnsi="Cambria Math"/>
                    <w:sz w:val="24"/>
                    <w:szCs w:val="24"/>
                  </w:rPr>
                  <m:t>e</m:t>
                </m:r>
              </m:sub>
            </m:sSub>
          </m:num>
          <m:den>
            <m:r>
              <w:rPr>
                <w:rFonts w:ascii="Cambria Math" w:hAnsi="Cambria Math"/>
                <w:sz w:val="24"/>
                <w:szCs w:val="24"/>
              </w:rPr>
              <m:t>GFA</m:t>
            </m:r>
          </m:den>
        </m:f>
      </m:oMath>
      <w:r w:rsidR="0018157C">
        <w:rPr>
          <w:rFonts w:hAnsi="Cambria Math" w:hint="eastAsia"/>
          <w:sz w:val="24"/>
        </w:rPr>
        <w:t xml:space="preserve">              </w:t>
      </w:r>
      <w:r w:rsidR="0018157C">
        <w:rPr>
          <w:rFonts w:hAnsi="Cambria Math" w:hint="eastAsia"/>
          <w:sz w:val="24"/>
          <w:szCs w:val="24"/>
        </w:rPr>
        <w:t>（4.4.3-1）</w:t>
      </w:r>
    </w:p>
    <w:p w14:paraId="437EE346" w14:textId="77777777" w:rsidR="00011D5C" w:rsidRDefault="00011D5C">
      <w:pPr>
        <w:pStyle w:val="12"/>
        <w:ind w:firstLine="480"/>
        <w:rPr>
          <w:rFonts w:hint="eastAsia"/>
          <w:sz w:val="24"/>
          <w:szCs w:val="24"/>
        </w:rPr>
      </w:pPr>
    </w:p>
    <w:p w14:paraId="06C82483" w14:textId="6FE62606" w:rsidR="0018157C" w:rsidRDefault="00000000" w:rsidP="002D1B51">
      <w:pPr>
        <w:pStyle w:val="12"/>
        <w:ind w:firstLineChars="1400" w:firstLine="3360"/>
        <w:rPr>
          <w:rFonts w:hint="eastAsia"/>
          <w:sz w:val="24"/>
          <w:szCs w:val="24"/>
        </w:rPr>
      </w:pPr>
      <m:oMath>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r</m:t>
            </m:r>
          </m:sub>
        </m:sSub>
        <m:r>
          <m:rPr>
            <m:sty m:val="p"/>
          </m:rPr>
          <w:rPr>
            <w:rFonts w:ascii="Cambria Math" w:hAnsi="Cambria Math"/>
            <w:sz w:val="24"/>
            <w:szCs w:val="24"/>
          </w:rPr>
          <m:t>=</m:t>
        </m:r>
        <m:f>
          <m:fPr>
            <m:ctrlPr>
              <w:rPr>
                <w:rFonts w:ascii="Cambria Math" w:hAnsi="Cambria Math"/>
                <w:sz w:val="24"/>
                <w:szCs w:val="24"/>
              </w:rPr>
            </m:ctrlPr>
          </m:fPr>
          <m:num>
            <m:nary>
              <m:naryPr>
                <m:chr m:val="∑"/>
                <m:ctrlPr>
                  <w:rPr>
                    <w:rFonts w:ascii="Cambria Math" w:hAnsi="Cambria Math"/>
                    <w:sz w:val="24"/>
                    <w:szCs w:val="24"/>
                  </w:rPr>
                </m:ctrlPr>
              </m:naryPr>
              <m:sub>
                <m:r>
                  <w:rPr>
                    <w:rFonts w:ascii="Cambria Math" w:hAnsi="Cambria Math"/>
                    <w:sz w:val="24"/>
                    <w:szCs w:val="24"/>
                  </w:rPr>
                  <m:t>t</m:t>
                </m:r>
                <m:r>
                  <m:rPr>
                    <m:sty m:val="p"/>
                  </m:rPr>
                  <w:rPr>
                    <w:rFonts w:ascii="Cambria Math" w:hAnsi="Cambria Math"/>
                    <w:sz w:val="24"/>
                    <w:szCs w:val="24"/>
                  </w:rPr>
                  <m:t>=1</m:t>
                </m:r>
              </m:sub>
              <m:sup>
                <m:r>
                  <w:rPr>
                    <w:rFonts w:ascii="Cambria Math" w:hAnsi="Cambria Math"/>
                    <w:sz w:val="24"/>
                    <w:szCs w:val="24"/>
                  </w:rPr>
                  <m:t>n</m:t>
                </m:r>
              </m:sup>
              <m:e>
                <m:sSub>
                  <m:sSubPr>
                    <m:ctrlPr>
                      <w:rPr>
                        <w:rFonts w:ascii="Cambria Math" w:hAnsi="Cambria Math"/>
                        <w:sz w:val="24"/>
                        <w:szCs w:val="24"/>
                      </w:rPr>
                    </m:ctrlPr>
                  </m:sSubPr>
                  <m:e>
                    <m:r>
                      <w:rPr>
                        <w:rFonts w:ascii="Cambria Math" w:hAnsi="Cambria Math"/>
                        <w:sz w:val="24"/>
                        <w:szCs w:val="24"/>
                      </w:rPr>
                      <m:t>E</m:t>
                    </m:r>
                  </m:e>
                  <m:sub>
                    <m:r>
                      <w:rPr>
                        <w:rFonts w:ascii="Cambria Math" w:hAnsi="Cambria Math"/>
                        <w:sz w:val="24"/>
                        <w:szCs w:val="24"/>
                      </w:rPr>
                      <m:t>rt</m:t>
                    </m:r>
                  </m:sub>
                </m:sSub>
                <m:sSub>
                  <m:sSubPr>
                    <m:ctrlPr>
                      <w:rPr>
                        <w:rFonts w:ascii="Cambria Math" w:hAnsi="Cambria Math"/>
                        <w:sz w:val="24"/>
                        <w:szCs w:val="24"/>
                      </w:rPr>
                    </m:ctrlPr>
                  </m:sSubPr>
                  <m:e>
                    <m:r>
                      <w:rPr>
                        <w:rFonts w:ascii="Cambria Math" w:hAnsi="Cambria Math"/>
                        <w:sz w:val="24"/>
                        <w:szCs w:val="24"/>
                      </w:rPr>
                      <m:t>EF</m:t>
                    </m:r>
                  </m:e>
                  <m:sub>
                    <m:r>
                      <w:rPr>
                        <w:rFonts w:ascii="Cambria Math" w:hAnsi="Cambria Math"/>
                        <w:sz w:val="24"/>
                        <w:szCs w:val="24"/>
                      </w:rPr>
                      <m:t>t</m:t>
                    </m:r>
                  </m:sub>
                </m:sSub>
              </m:e>
            </m:nary>
          </m:num>
          <m:den>
            <m:r>
              <w:rPr>
                <w:rFonts w:ascii="Cambria Math" w:hAnsi="Cambria Math"/>
                <w:sz w:val="24"/>
                <w:szCs w:val="24"/>
              </w:rPr>
              <m:t>GFA</m:t>
            </m:r>
          </m:den>
        </m:f>
      </m:oMath>
      <w:r w:rsidR="0018157C">
        <w:rPr>
          <w:rFonts w:hAnsi="Cambria Math" w:hint="eastAsia"/>
          <w:sz w:val="24"/>
        </w:rPr>
        <w:t xml:space="preserve">                  </w:t>
      </w:r>
      <w:bookmarkStart w:id="44" w:name="OLE_LINK13"/>
      <w:r w:rsidR="0018157C">
        <w:rPr>
          <w:rFonts w:hAnsi="Cambria Math" w:hint="eastAsia"/>
          <w:sz w:val="24"/>
          <w:szCs w:val="24"/>
        </w:rPr>
        <w:t>（4.4.3-2）</w:t>
      </w:r>
      <w:bookmarkEnd w:id="44"/>
    </w:p>
    <w:p w14:paraId="285A3C48" w14:textId="77777777" w:rsidR="00011D5C" w:rsidRDefault="00000000">
      <w:pPr>
        <w:pStyle w:val="12"/>
        <w:ind w:firstLine="480"/>
        <w:rPr>
          <w:rFonts w:hint="eastAsia"/>
          <w:sz w:val="24"/>
          <w:szCs w:val="24"/>
        </w:rPr>
      </w:pPr>
      <w:r>
        <w:rPr>
          <w:rFonts w:hint="eastAsia"/>
          <w:sz w:val="24"/>
          <w:szCs w:val="24"/>
        </w:rPr>
        <w:t>式中：</w:t>
      </w:r>
      <m:oMath>
        <m:sSub>
          <m:sSubPr>
            <m:ctrlPr>
              <w:rPr>
                <w:rFonts w:ascii="Cambria Math" w:hAnsi="Cambria Math"/>
                <w:sz w:val="24"/>
                <w:szCs w:val="24"/>
              </w:rPr>
            </m:ctrlPr>
          </m:sSubPr>
          <m:e>
            <m:r>
              <w:rPr>
                <w:rFonts w:ascii="Cambria Math" w:hAnsi="Cambria Math"/>
                <w:sz w:val="24"/>
                <w:szCs w:val="24"/>
              </w:rPr>
              <m:t>E</m:t>
            </m:r>
          </m:e>
          <m:sub>
            <m:r>
              <w:rPr>
                <w:rFonts w:ascii="Cambria Math" w:hAnsi="Cambria Math" w:hint="eastAsia"/>
                <w:sz w:val="24"/>
                <w:szCs w:val="24"/>
              </w:rPr>
              <m:t>c</m:t>
            </m:r>
            <m:r>
              <w:rPr>
                <w:rFonts w:ascii="Cambria Math" w:hAnsi="Cambria Math"/>
                <w:sz w:val="24"/>
                <w:szCs w:val="24"/>
              </w:rPr>
              <m:t>k</m:t>
            </m:r>
          </m:sub>
        </m:sSub>
      </m:oMath>
      <w:r>
        <w:rPr>
          <w:rFonts w:hint="eastAsia"/>
          <w:sz w:val="24"/>
          <w:szCs w:val="24"/>
        </w:rPr>
        <w:t>——商业公区第</w:t>
      </w:r>
      <m:oMath>
        <m:r>
          <w:rPr>
            <w:rFonts w:ascii="Cambria Math" w:hAnsi="Cambria Math"/>
            <w:sz w:val="24"/>
            <w:szCs w:val="24"/>
          </w:rPr>
          <m:t>i</m:t>
        </m:r>
      </m:oMath>
      <w:r>
        <w:rPr>
          <w:rFonts w:hint="eastAsia"/>
          <w:sz w:val="24"/>
          <w:szCs w:val="24"/>
        </w:rPr>
        <w:t>类能源年消耗量</w:t>
      </w:r>
      <w:r>
        <w:rPr>
          <w:sz w:val="24"/>
          <w:szCs w:val="24"/>
        </w:rPr>
        <w:t>，（</w:t>
      </w:r>
      <w:r>
        <w:rPr>
          <w:rFonts w:hint="eastAsia"/>
          <w:sz w:val="24"/>
          <w:szCs w:val="24"/>
        </w:rPr>
        <w:t>单位</w:t>
      </w:r>
      <w:r>
        <w:rPr>
          <w:rFonts w:ascii="Times New Roman" w:hAnsi="Times New Roman"/>
          <w:sz w:val="24"/>
          <w:szCs w:val="24"/>
        </w:rPr>
        <w:t>/a</w:t>
      </w:r>
      <w:r>
        <w:rPr>
          <w:sz w:val="24"/>
          <w:szCs w:val="24"/>
        </w:rPr>
        <w:t>）</w:t>
      </w:r>
      <w:r>
        <w:rPr>
          <w:rFonts w:hint="eastAsia"/>
          <w:sz w:val="24"/>
          <w:szCs w:val="24"/>
        </w:rPr>
        <w:t>；</w:t>
      </w:r>
    </w:p>
    <w:p w14:paraId="36E5175F" w14:textId="77777777" w:rsidR="00011D5C" w:rsidRDefault="00000000">
      <w:pPr>
        <w:pStyle w:val="12"/>
        <w:ind w:firstLineChars="475" w:firstLine="1140"/>
        <w:rPr>
          <w:rFonts w:hint="eastAsia"/>
          <w:sz w:val="24"/>
          <w:szCs w:val="24"/>
        </w:rPr>
      </w:pPr>
      <m:oMath>
        <m:sSub>
          <m:sSubPr>
            <m:ctrlPr>
              <w:rPr>
                <w:rFonts w:ascii="Cambria Math" w:hAnsi="Cambria Math"/>
                <w:sz w:val="24"/>
                <w:szCs w:val="24"/>
              </w:rPr>
            </m:ctrlPr>
          </m:sSubPr>
          <m:e>
            <m:r>
              <w:rPr>
                <w:rFonts w:ascii="Cambria Math" w:hAnsi="Cambria Math"/>
                <w:sz w:val="24"/>
                <w:szCs w:val="24"/>
              </w:rPr>
              <m:t>E</m:t>
            </m:r>
          </m:e>
          <m:sub>
            <m:r>
              <w:rPr>
                <w:rFonts w:ascii="Cambria Math" w:hAnsi="Cambria Math"/>
                <w:sz w:val="24"/>
                <w:szCs w:val="24"/>
              </w:rPr>
              <m:t>rt</m:t>
            </m:r>
          </m:sub>
        </m:sSub>
      </m:oMath>
      <w:r>
        <w:rPr>
          <w:rFonts w:hint="eastAsia"/>
          <w:sz w:val="24"/>
          <w:szCs w:val="24"/>
        </w:rPr>
        <w:t>——</w:t>
      </w:r>
      <w:proofErr w:type="gramStart"/>
      <w:r>
        <w:rPr>
          <w:rFonts w:hint="eastAsia"/>
          <w:sz w:val="24"/>
          <w:szCs w:val="24"/>
        </w:rPr>
        <w:t>商业租区第</w:t>
      </w:r>
      <w:proofErr w:type="gramEnd"/>
      <m:oMath>
        <m:r>
          <w:rPr>
            <w:rFonts w:ascii="Cambria Math" w:hAnsi="Cambria Math" w:hint="eastAsia"/>
            <w:sz w:val="24"/>
            <w:szCs w:val="24"/>
          </w:rPr>
          <m:t>j</m:t>
        </m:r>
      </m:oMath>
      <w:r>
        <w:rPr>
          <w:rFonts w:hint="eastAsia"/>
          <w:sz w:val="24"/>
          <w:szCs w:val="24"/>
        </w:rPr>
        <w:t>类能源年消耗量</w:t>
      </w:r>
      <w:r>
        <w:rPr>
          <w:sz w:val="24"/>
          <w:szCs w:val="24"/>
        </w:rPr>
        <w:t>，（</w:t>
      </w:r>
      <w:r>
        <w:rPr>
          <w:rFonts w:hint="eastAsia"/>
          <w:sz w:val="24"/>
          <w:szCs w:val="24"/>
        </w:rPr>
        <w:t>单位</w:t>
      </w:r>
      <w:r>
        <w:rPr>
          <w:rFonts w:ascii="Times New Roman" w:hAnsi="Times New Roman"/>
          <w:sz w:val="24"/>
          <w:szCs w:val="24"/>
        </w:rPr>
        <w:t>/a</w:t>
      </w:r>
      <w:r>
        <w:rPr>
          <w:sz w:val="24"/>
          <w:szCs w:val="24"/>
        </w:rPr>
        <w:t>）</w:t>
      </w:r>
      <w:r>
        <w:rPr>
          <w:rFonts w:hint="eastAsia"/>
          <w:sz w:val="24"/>
          <w:szCs w:val="24"/>
        </w:rPr>
        <w:t>；</w:t>
      </w:r>
    </w:p>
    <w:p w14:paraId="729FB3A7" w14:textId="77777777" w:rsidR="00011D5C" w:rsidRDefault="00000000">
      <w:pPr>
        <w:pStyle w:val="12"/>
        <w:ind w:firstLineChars="400" w:firstLine="960"/>
        <w:rPr>
          <w:rFonts w:hint="eastAsia"/>
          <w:sz w:val="24"/>
          <w:szCs w:val="24"/>
        </w:rPr>
      </w:pPr>
      <m:oMath>
        <m:sSub>
          <m:sSubPr>
            <m:ctrlPr>
              <w:rPr>
                <w:rFonts w:ascii="Cambria Math" w:hAnsi="Cambria Math"/>
                <w:sz w:val="24"/>
                <w:szCs w:val="24"/>
              </w:rPr>
            </m:ctrlPr>
          </m:sSubPr>
          <m:e>
            <m:r>
              <w:rPr>
                <w:rFonts w:ascii="Cambria Math" w:hAnsi="Cambria Math"/>
                <w:sz w:val="24"/>
                <w:szCs w:val="24"/>
              </w:rPr>
              <m:t>EF</m:t>
            </m:r>
          </m:e>
          <m:sub>
            <m:r>
              <w:rPr>
                <w:rFonts w:ascii="Cambria Math" w:hAnsi="Cambria Math"/>
                <w:sz w:val="24"/>
                <w:szCs w:val="24"/>
              </w:rPr>
              <m:t>k/t</m:t>
            </m:r>
          </m:sub>
        </m:sSub>
      </m:oMath>
      <w:r>
        <w:rPr>
          <w:rFonts w:hint="eastAsia"/>
          <w:sz w:val="24"/>
          <w:szCs w:val="24"/>
        </w:rPr>
        <w:t>——第k</w:t>
      </w:r>
      <w:r>
        <w:rPr>
          <w:sz w:val="24"/>
          <w:szCs w:val="24"/>
        </w:rPr>
        <w:t>/</w:t>
      </w:r>
      <w:r>
        <w:rPr>
          <w:rFonts w:hint="eastAsia"/>
          <w:sz w:val="24"/>
          <w:szCs w:val="24"/>
        </w:rPr>
        <w:t>t</w:t>
      </w:r>
      <w:r>
        <w:rPr>
          <w:sz w:val="24"/>
          <w:szCs w:val="24"/>
        </w:rPr>
        <w:t>类能源的碳排放因子，按本标准附录A取值；</w:t>
      </w:r>
    </w:p>
    <w:p w14:paraId="79D0F50B" w14:textId="77777777" w:rsidR="00011D5C" w:rsidRDefault="00000000">
      <w:pPr>
        <w:pStyle w:val="12"/>
        <w:ind w:firstLineChars="600" w:firstLine="1440"/>
        <w:rPr>
          <w:rFonts w:hint="eastAsia"/>
          <w:sz w:val="24"/>
          <w:szCs w:val="24"/>
        </w:rPr>
      </w:pPr>
      <m:oMath>
        <m:r>
          <w:rPr>
            <w:rFonts w:ascii="Cambria Math" w:hAnsi="Cambria Math" w:hint="eastAsia"/>
            <w:sz w:val="24"/>
            <w:szCs w:val="24"/>
          </w:rPr>
          <m:t>k</m:t>
        </m:r>
      </m:oMath>
      <w:r>
        <w:rPr>
          <w:rFonts w:hint="eastAsia"/>
          <w:sz w:val="24"/>
          <w:szCs w:val="24"/>
        </w:rPr>
        <w:t>——商业公区消耗能源类型，包括电力、燃气、汽油、柴油、外</w:t>
      </w:r>
    </w:p>
    <w:p w14:paraId="0E1C49F2" w14:textId="77777777" w:rsidR="00011D5C" w:rsidRDefault="00000000">
      <w:pPr>
        <w:pStyle w:val="12"/>
        <w:ind w:firstLineChars="900" w:firstLine="2160"/>
        <w:rPr>
          <w:rFonts w:hint="eastAsia"/>
          <w:sz w:val="24"/>
          <w:szCs w:val="24"/>
        </w:rPr>
      </w:pPr>
      <w:r>
        <w:rPr>
          <w:rFonts w:hint="eastAsia"/>
          <w:sz w:val="24"/>
          <w:szCs w:val="24"/>
        </w:rPr>
        <w:t>购热力、可再生能源、市政供冷等。</w:t>
      </w:r>
    </w:p>
    <w:p w14:paraId="6E4D7DA9" w14:textId="77777777" w:rsidR="00011D5C" w:rsidRDefault="00000000">
      <w:pPr>
        <w:pStyle w:val="12"/>
        <w:ind w:firstLineChars="600" w:firstLine="1440"/>
        <w:rPr>
          <w:rFonts w:hint="eastAsia"/>
          <w:sz w:val="24"/>
          <w:szCs w:val="24"/>
        </w:rPr>
      </w:pPr>
      <m:oMath>
        <m:r>
          <w:rPr>
            <w:rFonts w:ascii="Cambria Math" w:hAnsi="Cambria Math"/>
            <w:sz w:val="24"/>
            <w:szCs w:val="24"/>
          </w:rPr>
          <m:t>t</m:t>
        </m:r>
      </m:oMath>
      <w:r>
        <w:rPr>
          <w:rFonts w:hint="eastAsia"/>
          <w:sz w:val="24"/>
          <w:szCs w:val="24"/>
        </w:rPr>
        <w:t>——</w:t>
      </w:r>
      <w:proofErr w:type="gramStart"/>
      <w:r>
        <w:rPr>
          <w:rFonts w:hint="eastAsia"/>
          <w:sz w:val="24"/>
          <w:szCs w:val="24"/>
        </w:rPr>
        <w:t>商业租区消耗</w:t>
      </w:r>
      <w:proofErr w:type="gramEnd"/>
      <w:r>
        <w:rPr>
          <w:rFonts w:hint="eastAsia"/>
          <w:sz w:val="24"/>
          <w:szCs w:val="24"/>
        </w:rPr>
        <w:t>能源类型，包括电力、燃气、汽油、柴油等;</w:t>
      </w:r>
    </w:p>
    <w:p w14:paraId="3ACA139B" w14:textId="77777777" w:rsidR="00011D5C" w:rsidRDefault="00000000">
      <w:pPr>
        <w:pStyle w:val="12"/>
        <w:ind w:firstLineChars="500" w:firstLine="1200"/>
        <w:rPr>
          <w:rFonts w:hint="eastAsia"/>
          <w:sz w:val="24"/>
          <w:szCs w:val="24"/>
        </w:rPr>
      </w:pPr>
      <m:oMath>
        <m:sSub>
          <m:sSubPr>
            <m:ctrlPr>
              <w:rPr>
                <w:rFonts w:ascii="Cambria Math" w:hAnsi="Cambria Math"/>
                <w:sz w:val="24"/>
                <w:szCs w:val="24"/>
              </w:rPr>
            </m:ctrlPr>
          </m:sSubPr>
          <m:e>
            <m:r>
              <w:rPr>
                <w:rFonts w:ascii="Cambria Math" w:hAnsi="Cambria Math"/>
                <w:sz w:val="24"/>
                <w:szCs w:val="24"/>
              </w:rPr>
              <m:t>E</m:t>
            </m:r>
          </m:e>
          <m:sub>
            <m:r>
              <w:rPr>
                <w:rFonts w:ascii="Cambria Math" w:hAnsi="Cambria Math"/>
                <w:sz w:val="24"/>
                <w:szCs w:val="24"/>
              </w:rPr>
              <m:t>pho</m:t>
            </m:r>
          </m:sub>
        </m:sSub>
      </m:oMath>
      <w:r>
        <w:rPr>
          <w:rFonts w:hint="eastAsia"/>
          <w:sz w:val="24"/>
          <w:szCs w:val="24"/>
        </w:rPr>
        <w:t>——光伏发电系统年发电量</w:t>
      </w:r>
      <w:r>
        <w:rPr>
          <w:sz w:val="24"/>
          <w:szCs w:val="24"/>
        </w:rPr>
        <w:t>，（</w:t>
      </w:r>
      <w:r>
        <w:rPr>
          <w:rFonts w:ascii="Times New Roman" w:hAnsi="Times New Roman"/>
          <w:sz w:val="24"/>
          <w:szCs w:val="24"/>
        </w:rPr>
        <w:t>kWh/a</w:t>
      </w:r>
      <w:r>
        <w:rPr>
          <w:sz w:val="24"/>
          <w:szCs w:val="24"/>
        </w:rPr>
        <w:t>）</w:t>
      </w:r>
      <w:r>
        <w:rPr>
          <w:rFonts w:hint="eastAsia"/>
          <w:sz w:val="24"/>
          <w:szCs w:val="24"/>
        </w:rPr>
        <w:t>；</w:t>
      </w:r>
    </w:p>
    <w:p w14:paraId="38656619" w14:textId="77777777" w:rsidR="00011D5C" w:rsidRDefault="00000000">
      <w:pPr>
        <w:pStyle w:val="12"/>
        <w:ind w:firstLineChars="600" w:firstLine="1440"/>
        <w:rPr>
          <w:rFonts w:hint="eastAsia"/>
          <w:sz w:val="24"/>
          <w:szCs w:val="24"/>
        </w:rPr>
      </w:pPr>
      <m:oMath>
        <m:sSub>
          <m:sSubPr>
            <m:ctrlPr>
              <w:rPr>
                <w:rFonts w:ascii="Cambria Math" w:hAnsi="Cambria Math"/>
                <w:i/>
                <w:sz w:val="24"/>
                <w:szCs w:val="24"/>
              </w:rPr>
            </m:ctrlPr>
          </m:sSubPr>
          <m:e>
            <m:r>
              <w:rPr>
                <w:rFonts w:ascii="Cambria Math" w:hAnsi="Cambria Math"/>
                <w:sz w:val="24"/>
                <w:szCs w:val="24"/>
              </w:rPr>
              <m:t>EF</m:t>
            </m:r>
          </m:e>
          <m:sub>
            <m:r>
              <w:rPr>
                <w:rFonts w:ascii="Cambria Math" w:hAnsi="Cambria Math"/>
                <w:sz w:val="24"/>
                <w:szCs w:val="24"/>
              </w:rPr>
              <m:t>e</m:t>
            </m:r>
          </m:sub>
        </m:sSub>
      </m:oMath>
      <w:r>
        <w:rPr>
          <w:rFonts w:hint="eastAsia"/>
          <w:sz w:val="24"/>
          <w:szCs w:val="24"/>
        </w:rPr>
        <w:t>——电力碳排放因子。</w:t>
      </w:r>
    </w:p>
    <w:p w14:paraId="038E922B" w14:textId="77777777" w:rsidR="00011D5C" w:rsidRDefault="00000000">
      <w:pPr>
        <w:tabs>
          <w:tab w:val="left" w:pos="19"/>
        </w:tabs>
        <w:spacing w:line="360" w:lineRule="auto"/>
        <w:rPr>
          <w:color w:val="auto"/>
        </w:rPr>
      </w:pPr>
      <w:r>
        <w:rPr>
          <w:rFonts w:hint="eastAsia"/>
          <w:color w:val="auto"/>
        </w:rPr>
        <w:t>【条文说明】</w:t>
      </w:r>
    </w:p>
    <w:p w14:paraId="0F8A244F" w14:textId="77777777" w:rsidR="00011D5C" w:rsidRDefault="00000000">
      <w:pPr>
        <w:tabs>
          <w:tab w:val="left" w:pos="19"/>
        </w:tabs>
        <w:spacing w:line="360" w:lineRule="auto"/>
        <w:ind w:firstLineChars="200" w:firstLine="420"/>
        <w:rPr>
          <w:color w:val="auto"/>
        </w:rPr>
      </w:pPr>
      <w:r>
        <w:rPr>
          <w:rFonts w:hint="eastAsia"/>
          <w:color w:val="auto"/>
        </w:rPr>
        <w:t>商业</w:t>
      </w:r>
      <w:proofErr w:type="gramStart"/>
      <w:r>
        <w:rPr>
          <w:rFonts w:hint="eastAsia"/>
          <w:color w:val="auto"/>
        </w:rPr>
        <w:t>公区碳排放</w:t>
      </w:r>
      <w:proofErr w:type="gramEnd"/>
      <w:r>
        <w:rPr>
          <w:rFonts w:hint="eastAsia"/>
          <w:color w:val="auto"/>
        </w:rPr>
        <w:t>应扣除光伏发电系统发电碳减排部分。商业</w:t>
      </w:r>
      <w:proofErr w:type="gramStart"/>
      <w:r>
        <w:rPr>
          <w:rFonts w:hint="eastAsia"/>
          <w:color w:val="auto"/>
        </w:rPr>
        <w:t>租区碳</w:t>
      </w:r>
      <w:proofErr w:type="gramEnd"/>
      <w:r>
        <w:rPr>
          <w:rFonts w:hint="eastAsia"/>
          <w:color w:val="auto"/>
        </w:rPr>
        <w:t>排放不用包括外购</w:t>
      </w:r>
      <w:r>
        <w:rPr>
          <w:rFonts w:hint="eastAsia"/>
          <w:color w:val="auto"/>
        </w:rPr>
        <w:lastRenderedPageBreak/>
        <w:t>热力及市政供冷。</w:t>
      </w:r>
    </w:p>
    <w:p w14:paraId="1EE6DB99" w14:textId="77777777" w:rsidR="00011D5C" w:rsidRDefault="00011D5C">
      <w:pPr>
        <w:tabs>
          <w:tab w:val="left" w:pos="19"/>
        </w:tabs>
        <w:spacing w:line="360" w:lineRule="auto"/>
        <w:ind w:firstLine="480"/>
        <w:rPr>
          <w:rFonts w:ascii="宋体" w:hAnsi="宋体" w:hint="eastAsia"/>
          <w:color w:val="auto"/>
          <w:sz w:val="24"/>
        </w:rPr>
      </w:pPr>
    </w:p>
    <w:p w14:paraId="19833C46" w14:textId="77777777" w:rsidR="00011D5C" w:rsidRDefault="00000000">
      <w:pPr>
        <w:spacing w:after="240"/>
        <w:ind w:firstLine="720"/>
        <w:jc w:val="center"/>
        <w:outlineLvl w:val="0"/>
        <w:rPr>
          <w:rFonts w:ascii="黑体" w:eastAsia="黑体" w:hAnsi="黑体" w:hint="eastAsia"/>
          <w:bCs/>
          <w:color w:val="auto"/>
          <w:sz w:val="36"/>
          <w:szCs w:val="32"/>
        </w:rPr>
      </w:pPr>
      <w:bookmarkStart w:id="45" w:name="_Toc162010720"/>
      <w:bookmarkStart w:id="46" w:name="_Toc185241377"/>
      <w:bookmarkStart w:id="47" w:name="_Toc185241460"/>
      <w:r>
        <w:rPr>
          <w:rFonts w:eastAsia="黑体"/>
          <w:bCs/>
          <w:color w:val="auto"/>
          <w:sz w:val="36"/>
          <w:szCs w:val="32"/>
        </w:rPr>
        <w:t>5</w:t>
      </w:r>
      <w:r>
        <w:rPr>
          <w:rFonts w:ascii="黑体" w:eastAsia="黑体" w:hAnsi="黑体" w:hint="eastAsia"/>
          <w:bCs/>
          <w:color w:val="auto"/>
          <w:sz w:val="36"/>
          <w:szCs w:val="32"/>
        </w:rPr>
        <w:t xml:space="preserve"> 能源与碳分项计量要求</w:t>
      </w:r>
      <w:bookmarkEnd w:id="45"/>
      <w:bookmarkEnd w:id="46"/>
      <w:bookmarkEnd w:id="47"/>
    </w:p>
    <w:p w14:paraId="5AAC0C0A" w14:textId="77777777" w:rsidR="00011D5C" w:rsidRDefault="00000000">
      <w:pPr>
        <w:spacing w:after="240"/>
        <w:ind w:firstLine="560"/>
        <w:jc w:val="center"/>
        <w:outlineLvl w:val="1"/>
        <w:rPr>
          <w:rFonts w:ascii="黑体" w:eastAsia="黑体" w:hAnsi="黑体" w:hint="eastAsia"/>
          <w:bCs/>
          <w:color w:val="auto"/>
          <w:sz w:val="28"/>
          <w:szCs w:val="24"/>
        </w:rPr>
      </w:pPr>
      <w:bookmarkStart w:id="48" w:name="_Toc162010721"/>
      <w:bookmarkStart w:id="49" w:name="_Toc185241378"/>
      <w:bookmarkStart w:id="50" w:name="_Toc185241461"/>
      <w:r>
        <w:rPr>
          <w:rFonts w:eastAsia="黑体"/>
          <w:bCs/>
          <w:color w:val="auto"/>
          <w:sz w:val="28"/>
          <w:szCs w:val="24"/>
        </w:rPr>
        <w:t>5.1</w:t>
      </w:r>
      <w:r>
        <w:rPr>
          <w:rFonts w:hint="eastAsia"/>
        </w:rPr>
        <w:t xml:space="preserve">  </w:t>
      </w:r>
      <w:r>
        <w:rPr>
          <w:rFonts w:ascii="黑体" w:eastAsia="黑体" w:hAnsi="黑体" w:hint="eastAsia"/>
          <w:bCs/>
          <w:color w:val="auto"/>
          <w:sz w:val="28"/>
          <w:szCs w:val="24"/>
        </w:rPr>
        <w:t>分项计量标准</w:t>
      </w:r>
      <w:bookmarkEnd w:id="48"/>
      <w:bookmarkEnd w:id="49"/>
      <w:bookmarkEnd w:id="50"/>
    </w:p>
    <w:p w14:paraId="1556C7D5" w14:textId="61DF04F5" w:rsidR="00011D5C" w:rsidRDefault="00000000">
      <w:pPr>
        <w:spacing w:line="360" w:lineRule="auto"/>
        <w:rPr>
          <w:sz w:val="24"/>
          <w:szCs w:val="24"/>
        </w:rPr>
      </w:pPr>
      <w:r>
        <w:rPr>
          <w:b/>
          <w:bCs/>
          <w:iCs/>
          <w:color w:val="auto"/>
          <w:kern w:val="2"/>
          <w:sz w:val="24"/>
          <w:szCs w:val="24"/>
        </w:rPr>
        <w:t>5.</w:t>
      </w:r>
      <w:r>
        <w:rPr>
          <w:rFonts w:hint="eastAsia"/>
          <w:b/>
          <w:bCs/>
          <w:iCs/>
          <w:color w:val="auto"/>
          <w:kern w:val="2"/>
          <w:sz w:val="24"/>
          <w:szCs w:val="24"/>
        </w:rPr>
        <w:t xml:space="preserve"> </w:t>
      </w:r>
      <w:r>
        <w:rPr>
          <w:b/>
          <w:bCs/>
          <w:iCs/>
          <w:color w:val="auto"/>
          <w:kern w:val="2"/>
          <w:sz w:val="24"/>
          <w:szCs w:val="24"/>
        </w:rPr>
        <w:t>1.</w:t>
      </w:r>
      <w:r>
        <w:rPr>
          <w:rFonts w:hint="eastAsia"/>
          <w:b/>
          <w:bCs/>
          <w:iCs/>
          <w:color w:val="auto"/>
          <w:kern w:val="2"/>
          <w:sz w:val="24"/>
          <w:szCs w:val="24"/>
        </w:rPr>
        <w:t xml:space="preserve"> </w:t>
      </w:r>
      <w:r>
        <w:rPr>
          <w:b/>
          <w:bCs/>
          <w:iCs/>
          <w:color w:val="auto"/>
          <w:kern w:val="2"/>
          <w:sz w:val="24"/>
          <w:szCs w:val="24"/>
        </w:rPr>
        <w:t>1</w:t>
      </w:r>
      <w:r>
        <w:rPr>
          <w:rFonts w:ascii="宋体" w:hAnsi="宋体"/>
          <w:b/>
          <w:bCs/>
          <w:iCs/>
          <w:color w:val="auto"/>
          <w:kern w:val="2"/>
          <w:sz w:val="24"/>
          <w:szCs w:val="24"/>
        </w:rPr>
        <w:t xml:space="preserve"> </w:t>
      </w:r>
      <w:r w:rsidR="00A055F0" w:rsidRPr="002D1B51">
        <w:rPr>
          <w:rFonts w:ascii="宋体" w:hAnsi="宋体" w:hint="eastAsia"/>
          <w:iCs/>
          <w:color w:val="auto"/>
          <w:kern w:val="2"/>
          <w:sz w:val="24"/>
          <w:szCs w:val="24"/>
        </w:rPr>
        <w:t>分项计量体系</w:t>
      </w:r>
      <w:r>
        <w:rPr>
          <w:rFonts w:ascii="宋体" w:hAnsi="宋体" w:hint="eastAsia"/>
          <w:iCs/>
          <w:color w:val="auto"/>
          <w:kern w:val="2"/>
          <w:sz w:val="24"/>
          <w:szCs w:val="24"/>
        </w:rPr>
        <w:t>应先按能源类型划分，再按公、</w:t>
      </w:r>
      <w:proofErr w:type="gramStart"/>
      <w:r>
        <w:rPr>
          <w:rFonts w:ascii="宋体" w:hAnsi="宋体" w:hint="eastAsia"/>
          <w:iCs/>
          <w:color w:val="auto"/>
          <w:kern w:val="2"/>
          <w:sz w:val="24"/>
          <w:szCs w:val="24"/>
        </w:rPr>
        <w:t>租区及</w:t>
      </w:r>
      <w:proofErr w:type="gramEnd"/>
      <w:r>
        <w:rPr>
          <w:rFonts w:ascii="宋体" w:hAnsi="宋体" w:hint="eastAsia"/>
          <w:iCs/>
          <w:color w:val="auto"/>
          <w:kern w:val="2"/>
          <w:sz w:val="24"/>
          <w:szCs w:val="24"/>
        </w:rPr>
        <w:t>停车库、能源用途和设备划分。</w:t>
      </w:r>
    </w:p>
    <w:p w14:paraId="656910A4" w14:textId="77777777" w:rsidR="00011D5C" w:rsidRDefault="00000000">
      <w:pPr>
        <w:tabs>
          <w:tab w:val="left" w:pos="19"/>
        </w:tabs>
        <w:spacing w:line="360" w:lineRule="auto"/>
        <w:rPr>
          <w:rFonts w:ascii="宋体" w:hAnsi="宋体" w:hint="eastAsia"/>
          <w:color w:val="auto"/>
        </w:rPr>
      </w:pPr>
      <w:r>
        <w:rPr>
          <w:rFonts w:ascii="宋体" w:hAnsi="宋体" w:hint="eastAsia"/>
          <w:color w:val="auto"/>
        </w:rPr>
        <w:t>【条文说明】</w:t>
      </w:r>
    </w:p>
    <w:p w14:paraId="0AB042E4" w14:textId="77777777" w:rsidR="00011D5C" w:rsidRDefault="00000000">
      <w:pPr>
        <w:pStyle w:val="12"/>
        <w:rPr>
          <w:rFonts w:hint="eastAsia"/>
        </w:rPr>
      </w:pPr>
      <w:r>
        <w:rPr>
          <w:rFonts w:hint="eastAsia"/>
        </w:rPr>
        <w:t>本条文规定了分项计量体系的划分顺序。分项计量体系对碳排放来源的划分参照了</w:t>
      </w:r>
      <w:r>
        <w:rPr>
          <w:rFonts w:ascii="Times New Roman" w:hAnsi="Times New Roman"/>
        </w:rPr>
        <w:t>ISO 14064</w:t>
      </w:r>
      <w:r>
        <w:rPr>
          <w:rFonts w:hint="eastAsia"/>
        </w:rPr>
        <w:t>中将温室气体排放分成直接排放和间接排放的分类方式，以及在直接排放和间接排放中按能源类型梳理排放源的报告方式。在此基础上，按</w:t>
      </w:r>
      <w:proofErr w:type="gramStart"/>
      <w:r>
        <w:rPr>
          <w:rFonts w:hint="eastAsia"/>
        </w:rPr>
        <w:t>公租区</w:t>
      </w:r>
      <w:proofErr w:type="gramEnd"/>
      <w:r>
        <w:rPr>
          <w:rFonts w:hint="eastAsia"/>
        </w:rPr>
        <w:t>及停车库划分有助于建筑管理方划分能源和</w:t>
      </w:r>
      <w:proofErr w:type="gramStart"/>
      <w:r>
        <w:rPr>
          <w:rFonts w:hint="eastAsia"/>
        </w:rPr>
        <w:t>碳排放</w:t>
      </w:r>
      <w:proofErr w:type="gramEnd"/>
      <w:r>
        <w:rPr>
          <w:rFonts w:hint="eastAsia"/>
        </w:rPr>
        <w:t>的归属方，按能源用途划分便于建筑管理方从建筑能源管理的常用维度统计分析，按设备划分符合商场建筑用能系统的复杂情况和数据来源的多样性。</w:t>
      </w:r>
    </w:p>
    <w:p w14:paraId="2702DA1B" w14:textId="43CE0405" w:rsidR="00011D5C" w:rsidRDefault="00000000">
      <w:pPr>
        <w:pStyle w:val="12"/>
        <w:ind w:firstLineChars="0" w:firstLine="0"/>
        <w:rPr>
          <w:rFonts w:hint="eastAsia"/>
          <w:sz w:val="24"/>
          <w:szCs w:val="24"/>
        </w:rPr>
      </w:pPr>
      <w:r>
        <w:rPr>
          <w:rFonts w:ascii="Times New Roman" w:hAnsi="Times New Roman"/>
          <w:b/>
          <w:bCs/>
          <w:sz w:val="24"/>
          <w:szCs w:val="24"/>
        </w:rPr>
        <w:t>5.</w:t>
      </w:r>
      <w:r>
        <w:rPr>
          <w:rFonts w:ascii="Times New Roman" w:hAnsi="Times New Roman" w:hint="eastAsia"/>
          <w:b/>
          <w:bCs/>
          <w:sz w:val="24"/>
          <w:szCs w:val="24"/>
        </w:rPr>
        <w:t xml:space="preserve"> </w:t>
      </w:r>
      <w:r>
        <w:rPr>
          <w:rFonts w:ascii="Times New Roman" w:hAnsi="Times New Roman"/>
          <w:b/>
          <w:bCs/>
          <w:sz w:val="24"/>
          <w:szCs w:val="24"/>
        </w:rPr>
        <w:t>1.</w:t>
      </w:r>
      <w:r>
        <w:rPr>
          <w:rFonts w:ascii="Times New Roman" w:hAnsi="Times New Roman" w:hint="eastAsia"/>
          <w:b/>
          <w:bCs/>
          <w:sz w:val="24"/>
          <w:szCs w:val="24"/>
        </w:rPr>
        <w:t xml:space="preserve"> </w:t>
      </w:r>
      <w:r>
        <w:rPr>
          <w:rFonts w:ascii="Times New Roman" w:hAnsi="Times New Roman"/>
          <w:b/>
          <w:bCs/>
          <w:sz w:val="24"/>
          <w:szCs w:val="24"/>
        </w:rPr>
        <w:t>2</w:t>
      </w:r>
      <w:r>
        <w:rPr>
          <w:b/>
          <w:bCs/>
        </w:rPr>
        <w:t xml:space="preserve"> </w:t>
      </w:r>
      <w:bookmarkStart w:id="51" w:name="OLE_LINK8"/>
      <w:r>
        <w:rPr>
          <w:rFonts w:hint="eastAsia"/>
          <w:sz w:val="24"/>
          <w:szCs w:val="24"/>
        </w:rPr>
        <w:t>分项计量体系的分项</w:t>
      </w:r>
      <w:bookmarkEnd w:id="51"/>
      <w:r>
        <w:rPr>
          <w:rFonts w:hint="eastAsia"/>
          <w:sz w:val="24"/>
          <w:szCs w:val="24"/>
        </w:rPr>
        <w:t>层级</w:t>
      </w:r>
      <w:r w:rsidR="003406FB">
        <w:rPr>
          <w:rFonts w:hint="eastAsia"/>
          <w:sz w:val="24"/>
          <w:szCs w:val="24"/>
        </w:rPr>
        <w:t>应</w:t>
      </w:r>
      <w:r>
        <w:rPr>
          <w:rFonts w:hint="eastAsia"/>
          <w:sz w:val="24"/>
          <w:szCs w:val="24"/>
        </w:rPr>
        <w:t>分为七级，可根据商场建筑用能系统实际情况和相关数据可获得性划分。各级分项内容如下：</w:t>
      </w:r>
    </w:p>
    <w:p w14:paraId="3375F6E8" w14:textId="77777777" w:rsidR="00011D5C" w:rsidRDefault="00000000">
      <w:pPr>
        <w:pStyle w:val="12"/>
        <w:ind w:firstLine="480"/>
        <w:rPr>
          <w:rFonts w:hint="eastAsia"/>
          <w:sz w:val="24"/>
          <w:szCs w:val="24"/>
        </w:rPr>
      </w:pPr>
      <w:r>
        <w:rPr>
          <w:rFonts w:ascii="Times New Roman" w:hAnsi="Times New Roman"/>
          <w:sz w:val="24"/>
          <w:szCs w:val="24"/>
        </w:rPr>
        <w:t>1</w:t>
      </w:r>
      <w:r>
        <w:rPr>
          <w:sz w:val="24"/>
          <w:szCs w:val="24"/>
        </w:rPr>
        <w:t>.</w:t>
      </w:r>
      <w:r>
        <w:rPr>
          <w:rFonts w:hint="eastAsia"/>
          <w:sz w:val="24"/>
          <w:szCs w:val="24"/>
        </w:rPr>
        <w:t>第一级分项为商场建筑的总排放分项。</w:t>
      </w:r>
    </w:p>
    <w:p w14:paraId="4F8DE57E" w14:textId="77777777" w:rsidR="00011D5C" w:rsidRDefault="00000000">
      <w:pPr>
        <w:pStyle w:val="12"/>
        <w:ind w:firstLine="480"/>
        <w:rPr>
          <w:rFonts w:hint="eastAsia"/>
          <w:sz w:val="24"/>
          <w:szCs w:val="24"/>
        </w:rPr>
      </w:pPr>
      <w:r>
        <w:rPr>
          <w:rFonts w:ascii="Times New Roman" w:hAnsi="Times New Roman"/>
          <w:sz w:val="24"/>
          <w:szCs w:val="24"/>
        </w:rPr>
        <w:t>2</w:t>
      </w:r>
      <w:r>
        <w:rPr>
          <w:sz w:val="24"/>
          <w:szCs w:val="24"/>
        </w:rPr>
        <w:t>.</w:t>
      </w:r>
      <w:r>
        <w:rPr>
          <w:rFonts w:hint="eastAsia"/>
          <w:sz w:val="24"/>
          <w:szCs w:val="24"/>
        </w:rPr>
        <w:t>第二级分项为直接排放分项和间接排放分项。</w:t>
      </w:r>
    </w:p>
    <w:p w14:paraId="11A9E9FE" w14:textId="77777777" w:rsidR="00011D5C" w:rsidRDefault="00000000">
      <w:pPr>
        <w:pStyle w:val="12"/>
        <w:ind w:firstLine="480"/>
        <w:rPr>
          <w:rFonts w:hint="eastAsia"/>
          <w:sz w:val="24"/>
          <w:szCs w:val="24"/>
        </w:rPr>
      </w:pPr>
      <w:r>
        <w:rPr>
          <w:rFonts w:ascii="Times New Roman" w:hAnsi="Times New Roman"/>
          <w:sz w:val="24"/>
          <w:szCs w:val="24"/>
        </w:rPr>
        <w:t>3</w:t>
      </w:r>
      <w:r>
        <w:rPr>
          <w:sz w:val="24"/>
          <w:szCs w:val="24"/>
        </w:rPr>
        <w:t>.</w:t>
      </w:r>
      <w:r>
        <w:rPr>
          <w:rFonts w:hint="eastAsia"/>
          <w:sz w:val="24"/>
          <w:szCs w:val="24"/>
        </w:rPr>
        <w:t>第三级分项为各能源类型、冷媒逸散和其他间接排放相关分项，可根据商场建筑用能系统实际情况和相关数据可获得性划分。</w:t>
      </w:r>
    </w:p>
    <w:p w14:paraId="3E82793C" w14:textId="77777777" w:rsidR="00011D5C" w:rsidRDefault="00000000">
      <w:pPr>
        <w:pStyle w:val="12"/>
        <w:ind w:firstLine="480"/>
        <w:rPr>
          <w:rFonts w:hint="eastAsia"/>
          <w:sz w:val="24"/>
          <w:szCs w:val="24"/>
        </w:rPr>
      </w:pPr>
      <w:r>
        <w:rPr>
          <w:rFonts w:ascii="Times New Roman" w:hAnsi="Times New Roman"/>
          <w:sz w:val="24"/>
          <w:szCs w:val="24"/>
        </w:rPr>
        <w:t>4</w:t>
      </w:r>
      <w:r>
        <w:rPr>
          <w:sz w:val="24"/>
          <w:szCs w:val="24"/>
        </w:rPr>
        <w:t>.</w:t>
      </w:r>
      <w:r>
        <w:rPr>
          <w:rFonts w:hint="eastAsia"/>
          <w:sz w:val="24"/>
          <w:szCs w:val="24"/>
        </w:rPr>
        <w:t>直接排放分项下的第四级分项为各能源类型的公区</w:t>
      </w:r>
      <w:proofErr w:type="gramStart"/>
      <w:r>
        <w:rPr>
          <w:rFonts w:hint="eastAsia"/>
          <w:sz w:val="24"/>
          <w:szCs w:val="24"/>
        </w:rPr>
        <w:t>和租区相关</w:t>
      </w:r>
      <w:proofErr w:type="gramEnd"/>
      <w:r>
        <w:rPr>
          <w:rFonts w:hint="eastAsia"/>
          <w:sz w:val="24"/>
          <w:szCs w:val="24"/>
        </w:rPr>
        <w:t>分项，第五级分项为能源用途相关分项，第六级分项为设备相关分项，该第四、五、六级分项均可根据商场建筑用能系统实际情况和相关数据可获得性划分。</w:t>
      </w:r>
    </w:p>
    <w:p w14:paraId="2E71C2F9" w14:textId="77777777" w:rsidR="00011D5C" w:rsidRDefault="00000000">
      <w:pPr>
        <w:pStyle w:val="12"/>
        <w:ind w:firstLine="480"/>
        <w:rPr>
          <w:rFonts w:hint="eastAsia"/>
          <w:sz w:val="24"/>
          <w:szCs w:val="24"/>
        </w:rPr>
      </w:pPr>
      <w:r>
        <w:rPr>
          <w:rFonts w:ascii="Times New Roman" w:hAnsi="Times New Roman"/>
          <w:sz w:val="24"/>
          <w:szCs w:val="24"/>
        </w:rPr>
        <w:t>5</w:t>
      </w:r>
      <w:r>
        <w:rPr>
          <w:sz w:val="24"/>
          <w:szCs w:val="24"/>
        </w:rPr>
        <w:t>.</w:t>
      </w:r>
      <w:r>
        <w:rPr>
          <w:rFonts w:hint="eastAsia"/>
          <w:sz w:val="24"/>
          <w:szCs w:val="24"/>
        </w:rPr>
        <w:t>间接排放分项下的第四级分项为公区用电、</w:t>
      </w:r>
      <w:proofErr w:type="gramStart"/>
      <w:r>
        <w:rPr>
          <w:rFonts w:hint="eastAsia"/>
          <w:sz w:val="24"/>
          <w:szCs w:val="24"/>
        </w:rPr>
        <w:t>租区用电</w:t>
      </w:r>
      <w:proofErr w:type="gramEnd"/>
      <w:r>
        <w:rPr>
          <w:rFonts w:hint="eastAsia"/>
          <w:sz w:val="24"/>
          <w:szCs w:val="24"/>
        </w:rPr>
        <w:t>、停车库用电、充电桩、分布式</w:t>
      </w:r>
      <w:r>
        <w:rPr>
          <w:rFonts w:hint="eastAsia"/>
          <w:kern w:val="0"/>
          <w:sz w:val="24"/>
          <w:szCs w:val="24"/>
        </w:rPr>
        <w:t>光伏发电系统</w:t>
      </w:r>
      <w:r>
        <w:rPr>
          <w:rFonts w:hint="eastAsia"/>
          <w:sz w:val="24"/>
          <w:szCs w:val="24"/>
        </w:rPr>
        <w:t>发电分项，其中分布式光伏发电分项的减排量应计入公区。第五级、第六级、第七级分项为电力用途和设备相关分项，均可根据商场建筑用能系统实际情况和相关数据可获得性划分。</w:t>
      </w:r>
    </w:p>
    <w:p w14:paraId="4B2A28A0" w14:textId="77777777" w:rsidR="00011D5C" w:rsidRDefault="00000000">
      <w:pPr>
        <w:pStyle w:val="12"/>
        <w:ind w:firstLine="480"/>
        <w:rPr>
          <w:rFonts w:hint="eastAsia"/>
          <w:sz w:val="24"/>
          <w:szCs w:val="24"/>
        </w:rPr>
      </w:pPr>
      <w:r>
        <w:rPr>
          <w:rFonts w:ascii="Times New Roman" w:hAnsi="Times New Roman"/>
          <w:sz w:val="24"/>
          <w:szCs w:val="24"/>
        </w:rPr>
        <w:t>6</w:t>
      </w:r>
      <w:r>
        <w:rPr>
          <w:sz w:val="24"/>
          <w:szCs w:val="24"/>
        </w:rPr>
        <w:t>.</w:t>
      </w:r>
      <w:r>
        <w:rPr>
          <w:rFonts w:hint="eastAsia"/>
          <w:sz w:val="24"/>
          <w:szCs w:val="24"/>
        </w:rPr>
        <w:t>外购热力分项和外购冷量分项可根据商场建筑实际情况和相关数据可获得性划分，均应全部计入公区。</w:t>
      </w:r>
    </w:p>
    <w:p w14:paraId="2B656E2C" w14:textId="77777777" w:rsidR="00011D5C" w:rsidRDefault="00000000">
      <w:pPr>
        <w:pStyle w:val="12"/>
        <w:ind w:firstLine="480"/>
        <w:rPr>
          <w:rFonts w:hint="eastAsia"/>
          <w:sz w:val="24"/>
          <w:szCs w:val="24"/>
        </w:rPr>
      </w:pPr>
      <w:r>
        <w:rPr>
          <w:rFonts w:ascii="Times New Roman" w:hAnsi="Times New Roman"/>
          <w:sz w:val="24"/>
          <w:szCs w:val="24"/>
        </w:rPr>
        <w:t>7</w:t>
      </w:r>
      <w:r>
        <w:rPr>
          <w:sz w:val="24"/>
          <w:szCs w:val="24"/>
        </w:rPr>
        <w:t>.</w:t>
      </w:r>
      <w:r>
        <w:rPr>
          <w:rFonts w:hint="eastAsia"/>
          <w:sz w:val="24"/>
          <w:szCs w:val="24"/>
        </w:rPr>
        <w:t>其他间接排放分项可根据商场建筑实际情况和相关数据可获得性划分，</w:t>
      </w:r>
      <w:r>
        <w:rPr>
          <w:rFonts w:hint="eastAsia"/>
          <w:sz w:val="24"/>
          <w:szCs w:val="24"/>
        </w:rPr>
        <w:lastRenderedPageBreak/>
        <w:t>宜区分公区</w:t>
      </w:r>
      <w:proofErr w:type="gramStart"/>
      <w:r>
        <w:rPr>
          <w:rFonts w:hint="eastAsia"/>
          <w:sz w:val="24"/>
          <w:szCs w:val="24"/>
        </w:rPr>
        <w:t>和租区相关</w:t>
      </w:r>
      <w:proofErr w:type="gramEnd"/>
      <w:r>
        <w:rPr>
          <w:rFonts w:hint="eastAsia"/>
          <w:sz w:val="24"/>
          <w:szCs w:val="24"/>
        </w:rPr>
        <w:t>分项。</w:t>
      </w:r>
    </w:p>
    <w:p w14:paraId="6D4064F9" w14:textId="77777777" w:rsidR="00011D5C" w:rsidRDefault="00000000">
      <w:pPr>
        <w:tabs>
          <w:tab w:val="left" w:pos="19"/>
        </w:tabs>
        <w:spacing w:line="360" w:lineRule="auto"/>
        <w:rPr>
          <w:rFonts w:ascii="宋体" w:hAnsi="宋体" w:hint="eastAsia"/>
          <w:color w:val="auto"/>
        </w:rPr>
      </w:pPr>
      <w:r>
        <w:rPr>
          <w:rFonts w:ascii="宋体" w:hAnsi="宋体" w:hint="eastAsia"/>
          <w:color w:val="auto"/>
        </w:rPr>
        <w:t>【条文说明】</w:t>
      </w:r>
    </w:p>
    <w:p w14:paraId="5A6EA03D" w14:textId="77777777" w:rsidR="00011D5C" w:rsidRDefault="00000000">
      <w:pPr>
        <w:pStyle w:val="12"/>
        <w:rPr>
          <w:rFonts w:hint="eastAsia"/>
        </w:rPr>
      </w:pPr>
      <w:r>
        <w:rPr>
          <w:rFonts w:hint="eastAsia"/>
        </w:rPr>
        <w:t>本条文规定了分项计量体系的常见分项层级。充电桩的充放电量和充放电碳排放均</w:t>
      </w:r>
      <w:proofErr w:type="gramStart"/>
      <w:r>
        <w:rPr>
          <w:rFonts w:hint="eastAsia"/>
        </w:rPr>
        <w:t>不计入公区</w:t>
      </w:r>
      <w:proofErr w:type="gramEnd"/>
      <w:r>
        <w:rPr>
          <w:rFonts w:hint="eastAsia"/>
        </w:rPr>
        <w:t>，因此充电桩分项不列入停车库用电分项下，而是</w:t>
      </w:r>
      <w:proofErr w:type="gramStart"/>
      <w:r>
        <w:rPr>
          <w:rFonts w:hint="eastAsia"/>
        </w:rPr>
        <w:t>跟公租区</w:t>
      </w:r>
      <w:proofErr w:type="gramEnd"/>
      <w:r>
        <w:rPr>
          <w:rFonts w:hint="eastAsia"/>
        </w:rPr>
        <w:t>及停车库并列。分布式光伏发电分项不属于用电分项，受接入商业建筑供配电线路位置和各用电设备负荷大小的影响，难以将其发电量全部划分至公区、租户或停车库用电，因此分布式光伏发电分项与</w:t>
      </w:r>
      <w:proofErr w:type="gramStart"/>
      <w:r>
        <w:rPr>
          <w:rFonts w:hint="eastAsia"/>
        </w:rPr>
        <w:t>公租区</w:t>
      </w:r>
      <w:proofErr w:type="gramEnd"/>
      <w:r>
        <w:rPr>
          <w:rFonts w:hint="eastAsia"/>
        </w:rPr>
        <w:t>及停车库分项并列。商场建筑的分布式光伏发电设备一般由商场资产管理方或物业管理方安装和维护，因此产生</w:t>
      </w:r>
      <w:proofErr w:type="gramStart"/>
      <w:r>
        <w:rPr>
          <w:rFonts w:hint="eastAsia"/>
        </w:rPr>
        <w:t>的碳减排量</w:t>
      </w:r>
      <w:proofErr w:type="gramEnd"/>
      <w:r>
        <w:rPr>
          <w:rFonts w:hint="eastAsia"/>
        </w:rPr>
        <w:t>归属于公区。商场建筑的外购热力分项和外购冷量分项在数据可获得性上一般无法区分公区</w:t>
      </w:r>
      <w:proofErr w:type="gramStart"/>
      <w:r>
        <w:rPr>
          <w:rFonts w:hint="eastAsia"/>
        </w:rPr>
        <w:t>和租区消耗量</w:t>
      </w:r>
      <w:proofErr w:type="gramEnd"/>
      <w:r>
        <w:rPr>
          <w:rFonts w:hint="eastAsia"/>
        </w:rPr>
        <w:t>，因此全部计入公区。</w:t>
      </w:r>
    </w:p>
    <w:p w14:paraId="610620B2" w14:textId="2BDAC5EE" w:rsidR="00011D5C" w:rsidRDefault="00000000">
      <w:pPr>
        <w:pStyle w:val="12"/>
        <w:ind w:firstLineChars="0" w:firstLine="0"/>
        <w:rPr>
          <w:rFonts w:hint="eastAsia"/>
          <w:sz w:val="24"/>
          <w:szCs w:val="24"/>
        </w:rPr>
      </w:pPr>
      <w:r>
        <w:rPr>
          <w:rFonts w:ascii="Times New Roman" w:hAnsi="Times New Roman"/>
          <w:b/>
          <w:bCs/>
          <w:sz w:val="24"/>
          <w:szCs w:val="24"/>
        </w:rPr>
        <w:t>5.</w:t>
      </w:r>
      <w:r>
        <w:rPr>
          <w:rFonts w:ascii="Times New Roman" w:hAnsi="Times New Roman" w:hint="eastAsia"/>
          <w:b/>
          <w:bCs/>
          <w:sz w:val="24"/>
          <w:szCs w:val="24"/>
        </w:rPr>
        <w:t xml:space="preserve"> </w:t>
      </w:r>
      <w:r>
        <w:rPr>
          <w:rFonts w:ascii="Times New Roman" w:hAnsi="Times New Roman"/>
          <w:b/>
          <w:bCs/>
          <w:sz w:val="24"/>
          <w:szCs w:val="24"/>
        </w:rPr>
        <w:t>1.</w:t>
      </w:r>
      <w:r>
        <w:rPr>
          <w:rFonts w:ascii="Times New Roman" w:hAnsi="Times New Roman" w:hint="eastAsia"/>
          <w:b/>
          <w:bCs/>
          <w:sz w:val="24"/>
          <w:szCs w:val="24"/>
        </w:rPr>
        <w:t xml:space="preserve"> </w:t>
      </w:r>
      <w:r>
        <w:rPr>
          <w:rFonts w:ascii="Times New Roman" w:hAnsi="Times New Roman"/>
          <w:b/>
          <w:bCs/>
          <w:sz w:val="24"/>
          <w:szCs w:val="24"/>
        </w:rPr>
        <w:t>3</w:t>
      </w:r>
      <w:r>
        <w:rPr>
          <w:b/>
          <w:bCs/>
          <w:sz w:val="24"/>
          <w:szCs w:val="24"/>
        </w:rPr>
        <w:t xml:space="preserve"> </w:t>
      </w:r>
      <w:r w:rsidR="00A055F0" w:rsidRPr="002D1B51">
        <w:rPr>
          <w:rFonts w:hint="eastAsia"/>
          <w:bCs/>
          <w:sz w:val="24"/>
          <w:szCs w:val="24"/>
        </w:rPr>
        <w:t>当</w:t>
      </w:r>
      <w:r>
        <w:rPr>
          <w:rFonts w:hint="eastAsia"/>
          <w:bCs/>
          <w:sz w:val="24"/>
          <w:szCs w:val="24"/>
        </w:rPr>
        <w:t>存在发电或放电</w:t>
      </w:r>
      <w:r>
        <w:rPr>
          <w:rFonts w:hint="eastAsia"/>
          <w:sz w:val="24"/>
          <w:szCs w:val="24"/>
        </w:rPr>
        <w:t>过程的分项，其发电和放电的电量和</w:t>
      </w:r>
      <w:proofErr w:type="gramStart"/>
      <w:r>
        <w:rPr>
          <w:rFonts w:hint="eastAsia"/>
          <w:sz w:val="24"/>
          <w:szCs w:val="24"/>
        </w:rPr>
        <w:t>碳排放</w:t>
      </w:r>
      <w:proofErr w:type="gramEnd"/>
      <w:r>
        <w:rPr>
          <w:rFonts w:hint="eastAsia"/>
          <w:sz w:val="24"/>
          <w:szCs w:val="24"/>
        </w:rPr>
        <w:t>应采用负值表示，具体为：</w:t>
      </w:r>
    </w:p>
    <w:p w14:paraId="43213304" w14:textId="77777777" w:rsidR="00011D5C" w:rsidRDefault="00000000">
      <w:pPr>
        <w:pStyle w:val="12"/>
        <w:ind w:firstLine="480"/>
        <w:rPr>
          <w:rFonts w:hint="eastAsia"/>
          <w:sz w:val="24"/>
          <w:szCs w:val="24"/>
        </w:rPr>
      </w:pPr>
      <w:r>
        <w:rPr>
          <w:rFonts w:ascii="Times New Roman" w:hAnsi="Times New Roman"/>
          <w:sz w:val="24"/>
          <w:szCs w:val="24"/>
        </w:rPr>
        <w:t>1</w:t>
      </w:r>
      <w:r>
        <w:rPr>
          <w:sz w:val="24"/>
          <w:szCs w:val="24"/>
        </w:rPr>
        <w:t>.</w:t>
      </w:r>
      <w:r>
        <w:rPr>
          <w:rFonts w:hint="eastAsia"/>
          <w:sz w:val="24"/>
          <w:szCs w:val="24"/>
        </w:rPr>
        <w:t>储能分项包含储能蓄电池的充电和放电过程，充电的电量和</w:t>
      </w:r>
      <w:proofErr w:type="gramStart"/>
      <w:r>
        <w:rPr>
          <w:rFonts w:hint="eastAsia"/>
          <w:sz w:val="24"/>
          <w:szCs w:val="24"/>
        </w:rPr>
        <w:t>碳排放</w:t>
      </w:r>
      <w:proofErr w:type="gramEnd"/>
      <w:r>
        <w:rPr>
          <w:rFonts w:hint="eastAsia"/>
          <w:sz w:val="24"/>
          <w:szCs w:val="24"/>
        </w:rPr>
        <w:t>用正值表示，放电的电量和</w:t>
      </w:r>
      <w:proofErr w:type="gramStart"/>
      <w:r>
        <w:rPr>
          <w:rFonts w:hint="eastAsia"/>
          <w:sz w:val="24"/>
          <w:szCs w:val="24"/>
        </w:rPr>
        <w:t>碳排放</w:t>
      </w:r>
      <w:proofErr w:type="gramEnd"/>
      <w:r>
        <w:rPr>
          <w:rFonts w:hint="eastAsia"/>
          <w:sz w:val="24"/>
          <w:szCs w:val="24"/>
        </w:rPr>
        <w:t>用负值表示。</w:t>
      </w:r>
    </w:p>
    <w:p w14:paraId="6BAEFEEF" w14:textId="77777777" w:rsidR="00011D5C" w:rsidRDefault="00000000">
      <w:pPr>
        <w:pStyle w:val="12"/>
        <w:ind w:firstLine="480"/>
        <w:rPr>
          <w:rFonts w:hint="eastAsia"/>
          <w:sz w:val="24"/>
          <w:szCs w:val="24"/>
        </w:rPr>
      </w:pPr>
      <w:r>
        <w:rPr>
          <w:rFonts w:ascii="Times New Roman" w:hAnsi="Times New Roman"/>
          <w:sz w:val="24"/>
          <w:szCs w:val="24"/>
        </w:rPr>
        <w:t>2</w:t>
      </w:r>
      <w:r>
        <w:rPr>
          <w:sz w:val="24"/>
          <w:szCs w:val="24"/>
        </w:rPr>
        <w:t>.</w:t>
      </w:r>
      <w:r>
        <w:rPr>
          <w:rFonts w:hint="eastAsia"/>
          <w:sz w:val="24"/>
          <w:szCs w:val="24"/>
        </w:rPr>
        <w:t>充电桩分项的充放电指电动汽车通过充电桩与商场建筑连接，由商场建筑给电动汽车充电，或电动汽车向商场建筑放电。充电的电量和</w:t>
      </w:r>
      <w:proofErr w:type="gramStart"/>
      <w:r>
        <w:rPr>
          <w:rFonts w:hint="eastAsia"/>
          <w:sz w:val="24"/>
          <w:szCs w:val="24"/>
        </w:rPr>
        <w:t>碳排放</w:t>
      </w:r>
      <w:proofErr w:type="gramEnd"/>
      <w:r>
        <w:rPr>
          <w:rFonts w:hint="eastAsia"/>
          <w:sz w:val="24"/>
          <w:szCs w:val="24"/>
        </w:rPr>
        <w:t>用正值表示，放电的电量和</w:t>
      </w:r>
      <w:proofErr w:type="gramStart"/>
      <w:r>
        <w:rPr>
          <w:rFonts w:hint="eastAsia"/>
          <w:sz w:val="24"/>
          <w:szCs w:val="24"/>
        </w:rPr>
        <w:t>碳排放</w:t>
      </w:r>
      <w:proofErr w:type="gramEnd"/>
      <w:r>
        <w:rPr>
          <w:rFonts w:hint="eastAsia"/>
          <w:sz w:val="24"/>
          <w:szCs w:val="24"/>
        </w:rPr>
        <w:t>用负值表示。</w:t>
      </w:r>
    </w:p>
    <w:p w14:paraId="337718E7" w14:textId="77777777" w:rsidR="00011D5C" w:rsidRDefault="00000000">
      <w:pPr>
        <w:pStyle w:val="12"/>
        <w:ind w:firstLine="480"/>
        <w:rPr>
          <w:rFonts w:hint="eastAsia"/>
        </w:rPr>
      </w:pPr>
      <w:r>
        <w:rPr>
          <w:rFonts w:ascii="Times New Roman" w:hAnsi="Times New Roman"/>
          <w:sz w:val="24"/>
          <w:szCs w:val="24"/>
        </w:rPr>
        <w:t>3</w:t>
      </w:r>
      <w:r>
        <w:rPr>
          <w:sz w:val="24"/>
          <w:szCs w:val="24"/>
        </w:rPr>
        <w:t>.</w:t>
      </w:r>
      <w:r>
        <w:rPr>
          <w:rFonts w:hint="eastAsia"/>
          <w:sz w:val="24"/>
          <w:szCs w:val="24"/>
        </w:rPr>
        <w:t>分布式光伏发电分项仅包含分布式光伏发电系统自发自用的电量，不含余电上网的电量。自发自用的电量和</w:t>
      </w:r>
      <w:proofErr w:type="gramStart"/>
      <w:r>
        <w:rPr>
          <w:rFonts w:hint="eastAsia"/>
          <w:sz w:val="24"/>
          <w:szCs w:val="24"/>
        </w:rPr>
        <w:t>碳排放</w:t>
      </w:r>
      <w:proofErr w:type="gramEnd"/>
      <w:r>
        <w:rPr>
          <w:rFonts w:hint="eastAsia"/>
          <w:sz w:val="24"/>
          <w:szCs w:val="24"/>
        </w:rPr>
        <w:t>用负值表示。</w:t>
      </w:r>
    </w:p>
    <w:p w14:paraId="7B0315FA" w14:textId="77777777" w:rsidR="00011D5C" w:rsidRDefault="00000000">
      <w:pPr>
        <w:tabs>
          <w:tab w:val="left" w:pos="19"/>
        </w:tabs>
        <w:spacing w:line="360" w:lineRule="auto"/>
        <w:rPr>
          <w:rFonts w:ascii="宋体" w:hAnsi="宋体" w:hint="eastAsia"/>
          <w:color w:val="auto"/>
        </w:rPr>
      </w:pPr>
      <w:r>
        <w:rPr>
          <w:rFonts w:ascii="宋体" w:hAnsi="宋体" w:hint="eastAsia"/>
          <w:color w:val="auto"/>
        </w:rPr>
        <w:t>【条文说明】</w:t>
      </w:r>
    </w:p>
    <w:p w14:paraId="406F23A3" w14:textId="77777777" w:rsidR="00011D5C" w:rsidRDefault="00000000">
      <w:pPr>
        <w:pStyle w:val="12"/>
        <w:rPr>
          <w:rFonts w:hint="eastAsia"/>
        </w:rPr>
      </w:pPr>
      <w:r>
        <w:rPr>
          <w:rFonts w:hint="eastAsia"/>
        </w:rPr>
        <w:t>本条文规定了发电和放电过程的电量和</w:t>
      </w:r>
      <w:proofErr w:type="gramStart"/>
      <w:r>
        <w:rPr>
          <w:rFonts w:hint="eastAsia"/>
        </w:rPr>
        <w:t>碳排放</w:t>
      </w:r>
      <w:proofErr w:type="gramEnd"/>
      <w:r>
        <w:rPr>
          <w:rFonts w:hint="eastAsia"/>
        </w:rPr>
        <w:t>在分项计量体系中的表示方法。从分项计量体系的上下级总分关系看，在没有数据计量误差的理想情况下，上级分项应与下级分项之和一致。发电和放电的电量在商场建筑供配电线路中被其他设备消耗，已计入相应分项的用电量，因此，为避免下级分项相加时重复计算，将发电和放电的电量和</w:t>
      </w:r>
      <w:proofErr w:type="gramStart"/>
      <w:r>
        <w:rPr>
          <w:rFonts w:hint="eastAsia"/>
        </w:rPr>
        <w:t>碳排放</w:t>
      </w:r>
      <w:proofErr w:type="gramEnd"/>
      <w:r>
        <w:rPr>
          <w:rFonts w:hint="eastAsia"/>
        </w:rPr>
        <w:t>用负值表示，在下级分项相加时将重复的部分正负抵消。</w:t>
      </w:r>
    </w:p>
    <w:p w14:paraId="02B6FBF6" w14:textId="517D0590" w:rsidR="00011D5C" w:rsidRDefault="00000000">
      <w:pPr>
        <w:spacing w:line="360" w:lineRule="auto"/>
        <w:rPr>
          <w:rFonts w:ascii="宋体" w:hAnsi="宋体" w:hint="eastAsia"/>
          <w:color w:val="auto"/>
          <w:kern w:val="2"/>
          <w:sz w:val="24"/>
          <w:szCs w:val="24"/>
        </w:rPr>
      </w:pPr>
      <w:r>
        <w:rPr>
          <w:b/>
          <w:bCs/>
          <w:color w:val="auto"/>
          <w:kern w:val="2"/>
          <w:sz w:val="24"/>
          <w:szCs w:val="24"/>
        </w:rPr>
        <w:t>5.</w:t>
      </w:r>
      <w:r>
        <w:rPr>
          <w:rFonts w:hint="eastAsia"/>
          <w:b/>
          <w:bCs/>
          <w:color w:val="auto"/>
          <w:kern w:val="2"/>
          <w:sz w:val="24"/>
          <w:szCs w:val="24"/>
        </w:rPr>
        <w:t xml:space="preserve"> </w:t>
      </w:r>
      <w:r>
        <w:rPr>
          <w:b/>
          <w:bCs/>
          <w:color w:val="auto"/>
          <w:kern w:val="2"/>
          <w:sz w:val="24"/>
          <w:szCs w:val="24"/>
        </w:rPr>
        <w:t>1.</w:t>
      </w:r>
      <w:r>
        <w:rPr>
          <w:rFonts w:hint="eastAsia"/>
          <w:b/>
          <w:bCs/>
          <w:color w:val="auto"/>
          <w:kern w:val="2"/>
          <w:sz w:val="24"/>
          <w:szCs w:val="24"/>
        </w:rPr>
        <w:t xml:space="preserve"> </w:t>
      </w:r>
      <w:r>
        <w:rPr>
          <w:b/>
          <w:bCs/>
          <w:color w:val="auto"/>
          <w:kern w:val="2"/>
          <w:sz w:val="24"/>
          <w:szCs w:val="24"/>
        </w:rPr>
        <w:t>4</w:t>
      </w:r>
      <w:r>
        <w:rPr>
          <w:rFonts w:hint="eastAsia"/>
          <w:b/>
          <w:bCs/>
          <w:color w:val="auto"/>
          <w:kern w:val="2"/>
          <w:sz w:val="24"/>
          <w:szCs w:val="24"/>
        </w:rPr>
        <w:t xml:space="preserve">  </w:t>
      </w:r>
      <w:r>
        <w:rPr>
          <w:rFonts w:ascii="宋体" w:hAnsi="宋体" w:hint="eastAsia"/>
          <w:color w:val="auto"/>
          <w:kern w:val="2"/>
          <w:sz w:val="24"/>
          <w:szCs w:val="24"/>
        </w:rPr>
        <w:t>末级分项的能源消耗量</w:t>
      </w:r>
      <w:r w:rsidR="003406FB">
        <w:rPr>
          <w:rFonts w:ascii="宋体" w:hAnsi="宋体" w:hint="eastAsia"/>
          <w:color w:val="auto"/>
          <w:kern w:val="2"/>
          <w:sz w:val="24"/>
          <w:szCs w:val="24"/>
        </w:rPr>
        <w:t>应通过</w:t>
      </w:r>
      <w:r>
        <w:rPr>
          <w:rFonts w:ascii="宋体" w:hAnsi="宋体" w:hint="eastAsia"/>
          <w:color w:val="auto"/>
          <w:kern w:val="2"/>
          <w:sz w:val="24"/>
          <w:szCs w:val="24"/>
        </w:rPr>
        <w:t>自动采集或线下统计获得。其余分项的能源消耗量若无法由自动采集或线下统计获得，可通过下级分项加总获得。</w:t>
      </w:r>
    </w:p>
    <w:p w14:paraId="40ECB461" w14:textId="77777777" w:rsidR="00011D5C" w:rsidRDefault="00000000">
      <w:pPr>
        <w:tabs>
          <w:tab w:val="left" w:pos="19"/>
        </w:tabs>
        <w:spacing w:line="360" w:lineRule="auto"/>
        <w:rPr>
          <w:rFonts w:ascii="宋体" w:hAnsi="宋体" w:hint="eastAsia"/>
          <w:color w:val="auto"/>
        </w:rPr>
      </w:pPr>
      <w:r>
        <w:rPr>
          <w:rFonts w:ascii="宋体" w:hAnsi="宋体" w:hint="eastAsia"/>
          <w:color w:val="auto"/>
        </w:rPr>
        <w:t>【条文说明】</w:t>
      </w:r>
    </w:p>
    <w:p w14:paraId="3BBD6F7E" w14:textId="77777777" w:rsidR="00011D5C" w:rsidRDefault="00000000">
      <w:pPr>
        <w:pStyle w:val="12"/>
        <w:rPr>
          <w:rFonts w:hint="eastAsia"/>
        </w:rPr>
      </w:pPr>
      <w:r>
        <w:rPr>
          <w:rFonts w:hint="eastAsia"/>
        </w:rPr>
        <w:t>本条文规定了分项的数据来源。末级分项按商场建筑实际情况和相关数据可获得性划分，必须有可获得的数据来源，一般有自动采集和线下统计两种数据获取方法。其余分项均位于末级分项之上，可能有电表总表计量，或者有线</w:t>
      </w:r>
      <w:proofErr w:type="gramStart"/>
      <w:r>
        <w:rPr>
          <w:rFonts w:hint="eastAsia"/>
        </w:rPr>
        <w:t>下统计</w:t>
      </w:r>
      <w:proofErr w:type="gramEnd"/>
      <w:r>
        <w:rPr>
          <w:rFonts w:hint="eastAsia"/>
        </w:rPr>
        <w:t>汇总记录，这两种数据来源</w:t>
      </w:r>
      <w:r>
        <w:rPr>
          <w:rFonts w:hint="eastAsia"/>
        </w:rPr>
        <w:lastRenderedPageBreak/>
        <w:t>能提高数据真实性，因此也通过自动采集或线下统计获取数据；但有些分项可能仅用于在分项计量体系中归纳下级分项，没有对应的数据来源，因此只能通过下级分项加总计算得到数据。</w:t>
      </w:r>
    </w:p>
    <w:p w14:paraId="27A72509" w14:textId="77777777" w:rsidR="00011D5C" w:rsidRDefault="00000000">
      <w:pPr>
        <w:spacing w:after="240"/>
        <w:ind w:firstLine="560"/>
        <w:jc w:val="center"/>
        <w:outlineLvl w:val="1"/>
        <w:rPr>
          <w:rFonts w:ascii="黑体" w:eastAsia="黑体" w:hAnsi="黑体" w:hint="eastAsia"/>
          <w:bCs/>
          <w:color w:val="auto"/>
          <w:sz w:val="28"/>
          <w:szCs w:val="24"/>
        </w:rPr>
      </w:pPr>
      <w:bookmarkStart w:id="52" w:name="_Toc162010722"/>
      <w:bookmarkStart w:id="53" w:name="_Toc185241379"/>
      <w:bookmarkStart w:id="54" w:name="_Toc185241462"/>
      <w:r>
        <w:rPr>
          <w:rFonts w:eastAsia="黑体"/>
          <w:bCs/>
          <w:color w:val="auto"/>
          <w:sz w:val="28"/>
          <w:szCs w:val="24"/>
        </w:rPr>
        <w:t>5.2</w:t>
      </w:r>
      <w:r>
        <w:rPr>
          <w:rFonts w:hint="eastAsia"/>
        </w:rPr>
        <w:t xml:space="preserve">  </w:t>
      </w:r>
      <w:r>
        <w:rPr>
          <w:rFonts w:ascii="黑体" w:eastAsia="黑体" w:hAnsi="黑体" w:hint="eastAsia"/>
          <w:bCs/>
          <w:color w:val="auto"/>
          <w:sz w:val="28"/>
          <w:szCs w:val="24"/>
        </w:rPr>
        <w:t>数据管理与质量</w:t>
      </w:r>
      <w:bookmarkEnd w:id="52"/>
      <w:bookmarkEnd w:id="53"/>
      <w:bookmarkEnd w:id="54"/>
    </w:p>
    <w:p w14:paraId="5244975F" w14:textId="77777777" w:rsidR="00011D5C" w:rsidRDefault="00000000">
      <w:pPr>
        <w:spacing w:line="360" w:lineRule="auto"/>
        <w:rPr>
          <w:rFonts w:ascii="宋体" w:hAnsi="宋体" w:hint="eastAsia"/>
          <w:color w:val="auto"/>
          <w:kern w:val="2"/>
          <w:sz w:val="24"/>
        </w:rPr>
      </w:pPr>
      <w:r>
        <w:rPr>
          <w:rFonts w:eastAsia="仿宋"/>
          <w:b/>
          <w:bCs/>
          <w:color w:val="auto"/>
          <w:kern w:val="2"/>
          <w:sz w:val="24"/>
        </w:rPr>
        <w:t>5.</w:t>
      </w:r>
      <w:r>
        <w:rPr>
          <w:rFonts w:eastAsia="仿宋" w:hint="eastAsia"/>
          <w:b/>
          <w:bCs/>
          <w:color w:val="auto"/>
          <w:kern w:val="2"/>
          <w:sz w:val="24"/>
        </w:rPr>
        <w:t xml:space="preserve"> </w:t>
      </w:r>
      <w:r>
        <w:rPr>
          <w:rFonts w:eastAsia="仿宋"/>
          <w:b/>
          <w:bCs/>
          <w:color w:val="auto"/>
          <w:kern w:val="2"/>
          <w:sz w:val="24"/>
        </w:rPr>
        <w:t>2.</w:t>
      </w:r>
      <w:r>
        <w:rPr>
          <w:rFonts w:eastAsia="仿宋" w:hint="eastAsia"/>
          <w:b/>
          <w:bCs/>
          <w:color w:val="auto"/>
          <w:kern w:val="2"/>
          <w:sz w:val="24"/>
        </w:rPr>
        <w:t xml:space="preserve"> </w:t>
      </w:r>
      <w:r>
        <w:rPr>
          <w:rFonts w:eastAsia="仿宋"/>
          <w:b/>
          <w:bCs/>
          <w:color w:val="auto"/>
          <w:kern w:val="2"/>
          <w:sz w:val="24"/>
        </w:rPr>
        <w:t>1</w:t>
      </w:r>
      <w:r>
        <w:rPr>
          <w:rFonts w:ascii="宋体" w:eastAsia="仿宋" w:hAnsi="宋体"/>
          <w:b/>
          <w:bCs/>
          <w:color w:val="auto"/>
          <w:kern w:val="2"/>
          <w:sz w:val="24"/>
        </w:rPr>
        <w:t xml:space="preserve"> </w:t>
      </w:r>
      <w:r>
        <w:rPr>
          <w:rFonts w:ascii="宋体" w:hAnsi="宋体" w:hint="eastAsia"/>
          <w:color w:val="auto"/>
          <w:kern w:val="2"/>
          <w:sz w:val="24"/>
        </w:rPr>
        <w:t>对具备能源用量自动采集条件的分项，能源计量数据应采用自动采集数据，数据粒度宜采用逐</w:t>
      </w:r>
      <w:r>
        <w:rPr>
          <w:color w:val="auto"/>
          <w:kern w:val="2"/>
          <w:sz w:val="24"/>
        </w:rPr>
        <w:t>15</w:t>
      </w:r>
      <w:r>
        <w:rPr>
          <w:rFonts w:ascii="宋体" w:hAnsi="宋体" w:hint="eastAsia"/>
          <w:color w:val="auto"/>
          <w:kern w:val="2"/>
          <w:sz w:val="24"/>
        </w:rPr>
        <w:t>分钟数据。</w:t>
      </w:r>
    </w:p>
    <w:p w14:paraId="2C6FEDD5" w14:textId="77777777" w:rsidR="00011D5C" w:rsidRDefault="00000000">
      <w:pPr>
        <w:tabs>
          <w:tab w:val="left" w:pos="19"/>
        </w:tabs>
        <w:spacing w:line="360" w:lineRule="auto"/>
        <w:rPr>
          <w:rFonts w:ascii="宋体" w:hAnsi="宋体" w:hint="eastAsia"/>
          <w:color w:val="auto"/>
        </w:rPr>
      </w:pPr>
      <w:r>
        <w:rPr>
          <w:rFonts w:ascii="宋体" w:hAnsi="宋体" w:hint="eastAsia"/>
          <w:color w:val="auto"/>
        </w:rPr>
        <w:t>【条文说明】</w:t>
      </w:r>
    </w:p>
    <w:p w14:paraId="5D03C172" w14:textId="77777777" w:rsidR="00011D5C" w:rsidRDefault="00000000">
      <w:pPr>
        <w:spacing w:line="360" w:lineRule="auto"/>
        <w:ind w:firstLineChars="200" w:firstLine="420"/>
        <w:rPr>
          <w:rFonts w:ascii="宋体" w:hAnsi="宋体" w:hint="eastAsia"/>
          <w:color w:val="auto"/>
          <w:kern w:val="2"/>
        </w:rPr>
      </w:pPr>
      <w:r>
        <w:rPr>
          <w:rFonts w:ascii="宋体" w:hAnsi="宋体" w:hint="eastAsia"/>
          <w:color w:val="auto"/>
          <w:kern w:val="2"/>
        </w:rPr>
        <w:t>本条文规定了自动采集数据的要求。分项计量应该数据粒度精细，满足用能管理方在多种时间粒度上的分析管理需求，而自动采集比线下统计的数据粒度更精细，因此当具备自动采集条件时，应优先使用自动采集数据。目前电表具备五分钟甚至一分钟的电能采集粒度，电力市场化改革中各省的电能时间粒度要求基本都是</w:t>
      </w:r>
      <w:r>
        <w:rPr>
          <w:color w:val="auto"/>
          <w:kern w:val="2"/>
        </w:rPr>
        <w:t>15</w:t>
      </w:r>
      <w:r>
        <w:rPr>
          <w:rFonts w:ascii="宋体" w:hAnsi="宋体" w:hint="eastAsia"/>
          <w:color w:val="auto"/>
          <w:kern w:val="2"/>
        </w:rPr>
        <w:t>分钟，因此本标准要求自动采集数据粒度为</w:t>
      </w:r>
      <w:r>
        <w:rPr>
          <w:color w:val="auto"/>
          <w:kern w:val="2"/>
        </w:rPr>
        <w:t>15</w:t>
      </w:r>
      <w:r>
        <w:rPr>
          <w:rFonts w:ascii="宋体" w:hAnsi="宋体" w:hint="eastAsia"/>
          <w:color w:val="auto"/>
          <w:kern w:val="2"/>
        </w:rPr>
        <w:t>分钟。</w:t>
      </w:r>
    </w:p>
    <w:p w14:paraId="74210DAD" w14:textId="77777777" w:rsidR="00011D5C" w:rsidRDefault="00000000">
      <w:pPr>
        <w:spacing w:line="360" w:lineRule="auto"/>
        <w:rPr>
          <w:rFonts w:ascii="宋体" w:hAnsi="宋体" w:hint="eastAsia"/>
          <w:color w:val="auto"/>
          <w:kern w:val="2"/>
          <w:sz w:val="24"/>
        </w:rPr>
      </w:pPr>
      <w:r>
        <w:rPr>
          <w:rFonts w:eastAsia="仿宋"/>
          <w:b/>
          <w:bCs/>
          <w:color w:val="auto"/>
          <w:kern w:val="2"/>
          <w:sz w:val="24"/>
        </w:rPr>
        <w:t>5.</w:t>
      </w:r>
      <w:r>
        <w:rPr>
          <w:rFonts w:eastAsia="仿宋" w:hint="eastAsia"/>
          <w:b/>
          <w:bCs/>
          <w:color w:val="auto"/>
          <w:kern w:val="2"/>
          <w:sz w:val="24"/>
        </w:rPr>
        <w:t xml:space="preserve"> </w:t>
      </w:r>
      <w:r>
        <w:rPr>
          <w:rFonts w:eastAsia="仿宋"/>
          <w:b/>
          <w:bCs/>
          <w:color w:val="auto"/>
          <w:kern w:val="2"/>
          <w:sz w:val="24"/>
        </w:rPr>
        <w:t>2.</w:t>
      </w:r>
      <w:r>
        <w:rPr>
          <w:rFonts w:eastAsia="仿宋" w:hint="eastAsia"/>
          <w:b/>
          <w:bCs/>
          <w:color w:val="auto"/>
          <w:kern w:val="2"/>
          <w:sz w:val="24"/>
        </w:rPr>
        <w:t xml:space="preserve"> </w:t>
      </w:r>
      <w:r>
        <w:rPr>
          <w:rFonts w:eastAsia="仿宋"/>
          <w:b/>
          <w:bCs/>
          <w:color w:val="auto"/>
          <w:kern w:val="2"/>
          <w:sz w:val="24"/>
        </w:rPr>
        <w:t>2</w:t>
      </w:r>
      <w:r>
        <w:rPr>
          <w:rFonts w:ascii="宋体" w:eastAsia="仿宋" w:hAnsi="宋体"/>
          <w:b/>
          <w:bCs/>
          <w:color w:val="auto"/>
          <w:kern w:val="2"/>
          <w:sz w:val="24"/>
        </w:rPr>
        <w:t xml:space="preserve"> </w:t>
      </w:r>
      <w:r>
        <w:rPr>
          <w:rFonts w:ascii="宋体" w:hAnsi="宋体" w:hint="eastAsia"/>
          <w:color w:val="auto"/>
          <w:kern w:val="2"/>
          <w:sz w:val="24"/>
        </w:rPr>
        <w:t>当分项不具备能源用量自动采集条件时，能源计量数据应采用能源供应商提供的购买凭证数据或商业建筑的能源统计数据，数据粒度宜采用月度用量数据。当分项不具备月度用量统计条件时，可采用年度用量数据。</w:t>
      </w:r>
    </w:p>
    <w:p w14:paraId="331688D4" w14:textId="77777777" w:rsidR="00011D5C" w:rsidRDefault="00000000">
      <w:pPr>
        <w:spacing w:line="360" w:lineRule="auto"/>
        <w:rPr>
          <w:rFonts w:ascii="宋体" w:hAnsi="宋体" w:hint="eastAsia"/>
          <w:color w:val="auto"/>
        </w:rPr>
      </w:pPr>
      <w:r>
        <w:rPr>
          <w:rFonts w:ascii="宋体" w:hAnsi="宋体" w:hint="eastAsia"/>
          <w:color w:val="auto"/>
        </w:rPr>
        <w:t>【条文说明】</w:t>
      </w:r>
    </w:p>
    <w:p w14:paraId="6813DCAB" w14:textId="77777777" w:rsidR="00011D5C" w:rsidRDefault="00000000">
      <w:pPr>
        <w:pStyle w:val="12"/>
        <w:rPr>
          <w:rFonts w:hint="eastAsia"/>
        </w:rPr>
      </w:pPr>
      <w:r>
        <w:rPr>
          <w:rFonts w:hint="eastAsia"/>
        </w:rPr>
        <w:t>本条文规定了线下统计数据的要求。分项计量应该数据准确，因此</w:t>
      </w:r>
      <w:proofErr w:type="gramStart"/>
      <w:r>
        <w:rPr>
          <w:rFonts w:hint="eastAsia"/>
        </w:rPr>
        <w:t>当无法</w:t>
      </w:r>
      <w:proofErr w:type="gramEnd"/>
      <w:r>
        <w:rPr>
          <w:rFonts w:hint="eastAsia"/>
        </w:rPr>
        <w:t>通过自动采集方式获取原始数据时，应该使用可靠凭证作为数据来源，一般包括能源购买凭证、能源统计台账等。在确保数据来源可靠的前提下，尽量使用更精细的时间粒度。</w:t>
      </w:r>
    </w:p>
    <w:p w14:paraId="5D05679B" w14:textId="77777777" w:rsidR="00011D5C" w:rsidRDefault="00000000">
      <w:pPr>
        <w:spacing w:line="360" w:lineRule="auto"/>
        <w:rPr>
          <w:rFonts w:ascii="宋体" w:hAnsi="宋体" w:hint="eastAsia"/>
          <w:color w:val="auto"/>
          <w:kern w:val="2"/>
          <w:sz w:val="24"/>
        </w:rPr>
      </w:pPr>
      <w:r>
        <w:rPr>
          <w:rFonts w:eastAsia="仿宋"/>
          <w:b/>
          <w:bCs/>
          <w:color w:val="auto"/>
          <w:kern w:val="2"/>
          <w:sz w:val="24"/>
        </w:rPr>
        <w:t>5.</w:t>
      </w:r>
      <w:r>
        <w:rPr>
          <w:rFonts w:eastAsia="仿宋" w:hint="eastAsia"/>
          <w:b/>
          <w:bCs/>
          <w:color w:val="auto"/>
          <w:kern w:val="2"/>
          <w:sz w:val="24"/>
        </w:rPr>
        <w:t xml:space="preserve"> </w:t>
      </w:r>
      <w:r>
        <w:rPr>
          <w:rFonts w:eastAsia="仿宋"/>
          <w:b/>
          <w:bCs/>
          <w:color w:val="auto"/>
          <w:kern w:val="2"/>
          <w:sz w:val="24"/>
        </w:rPr>
        <w:t>2.</w:t>
      </w:r>
      <w:r>
        <w:rPr>
          <w:rFonts w:eastAsia="仿宋" w:hint="eastAsia"/>
          <w:b/>
          <w:bCs/>
          <w:color w:val="auto"/>
          <w:kern w:val="2"/>
          <w:sz w:val="24"/>
        </w:rPr>
        <w:t xml:space="preserve"> </w:t>
      </w:r>
      <w:r>
        <w:rPr>
          <w:rFonts w:eastAsia="仿宋"/>
          <w:b/>
          <w:bCs/>
          <w:color w:val="auto"/>
          <w:kern w:val="2"/>
          <w:sz w:val="24"/>
        </w:rPr>
        <w:t xml:space="preserve">3 </w:t>
      </w:r>
      <w:r>
        <w:rPr>
          <w:rFonts w:eastAsia="仿宋" w:hint="eastAsia"/>
          <w:b/>
          <w:bCs/>
          <w:color w:val="auto"/>
          <w:kern w:val="2"/>
          <w:sz w:val="24"/>
        </w:rPr>
        <w:t xml:space="preserve">  </w:t>
      </w:r>
      <w:r>
        <w:rPr>
          <w:rFonts w:ascii="宋体" w:hAnsi="宋体" w:hint="eastAsia"/>
          <w:color w:val="auto"/>
          <w:kern w:val="2"/>
          <w:sz w:val="24"/>
        </w:rPr>
        <w:t>在数据质量验收阶段，应满足连续</w:t>
      </w:r>
      <w:r>
        <w:rPr>
          <w:color w:val="auto"/>
          <w:kern w:val="2"/>
          <w:sz w:val="24"/>
        </w:rPr>
        <w:t>30</w:t>
      </w:r>
      <w:r>
        <w:rPr>
          <w:rFonts w:ascii="宋体" w:hAnsi="宋体" w:hint="eastAsia"/>
          <w:color w:val="auto"/>
          <w:kern w:val="2"/>
          <w:sz w:val="24"/>
        </w:rPr>
        <w:t>天数据质量达到数据粒度和补数要求。</w:t>
      </w:r>
    </w:p>
    <w:p w14:paraId="39414DDE" w14:textId="77777777" w:rsidR="00011D5C" w:rsidRDefault="00000000">
      <w:pPr>
        <w:spacing w:line="360" w:lineRule="auto"/>
        <w:rPr>
          <w:rFonts w:ascii="宋体" w:hAnsi="宋体" w:hint="eastAsia"/>
          <w:color w:val="auto"/>
          <w:sz w:val="24"/>
          <w:szCs w:val="24"/>
        </w:rPr>
      </w:pPr>
      <w:r>
        <w:rPr>
          <w:rFonts w:eastAsia="仿宋"/>
          <w:b/>
          <w:bCs/>
          <w:color w:val="auto"/>
          <w:kern w:val="2"/>
          <w:sz w:val="24"/>
        </w:rPr>
        <w:t>5.</w:t>
      </w:r>
      <w:r>
        <w:rPr>
          <w:rFonts w:eastAsia="仿宋" w:hint="eastAsia"/>
          <w:b/>
          <w:bCs/>
          <w:color w:val="auto"/>
          <w:kern w:val="2"/>
          <w:sz w:val="24"/>
        </w:rPr>
        <w:t xml:space="preserve"> </w:t>
      </w:r>
      <w:r>
        <w:rPr>
          <w:rFonts w:eastAsia="仿宋"/>
          <w:b/>
          <w:bCs/>
          <w:color w:val="auto"/>
          <w:kern w:val="2"/>
          <w:sz w:val="24"/>
        </w:rPr>
        <w:t>2.</w:t>
      </w:r>
      <w:r>
        <w:rPr>
          <w:rFonts w:eastAsia="仿宋" w:hint="eastAsia"/>
          <w:b/>
          <w:bCs/>
          <w:color w:val="auto"/>
          <w:kern w:val="2"/>
          <w:sz w:val="24"/>
        </w:rPr>
        <w:t xml:space="preserve"> </w:t>
      </w:r>
      <w:r>
        <w:rPr>
          <w:rFonts w:eastAsia="仿宋"/>
          <w:b/>
          <w:bCs/>
          <w:color w:val="auto"/>
          <w:kern w:val="2"/>
          <w:sz w:val="24"/>
        </w:rPr>
        <w:t>4</w:t>
      </w:r>
      <w:r>
        <w:rPr>
          <w:rFonts w:ascii="宋体" w:hAnsi="宋体" w:hint="eastAsia"/>
          <w:color w:val="auto"/>
          <w:sz w:val="24"/>
          <w:szCs w:val="24"/>
        </w:rPr>
        <w:t xml:space="preserve"> 在数据运维阶段，当自动采集数据出现断数或无效数据时，应按一定的补数规则自动或手动补全数据。</w:t>
      </w:r>
    </w:p>
    <w:p w14:paraId="6E39C1B0" w14:textId="77777777" w:rsidR="00011D5C" w:rsidRDefault="00000000">
      <w:pPr>
        <w:spacing w:line="360" w:lineRule="auto"/>
        <w:rPr>
          <w:rFonts w:ascii="宋体" w:hAnsi="宋体" w:hint="eastAsia"/>
          <w:b/>
          <w:bCs/>
          <w:color w:val="auto"/>
        </w:rPr>
      </w:pPr>
      <w:r>
        <w:rPr>
          <w:rFonts w:ascii="宋体" w:hAnsi="宋体" w:hint="eastAsia"/>
          <w:color w:val="auto"/>
        </w:rPr>
        <w:t>【条文说明】</w:t>
      </w:r>
    </w:p>
    <w:p w14:paraId="38C860AB" w14:textId="77777777" w:rsidR="00011D5C" w:rsidRDefault="00000000">
      <w:pPr>
        <w:spacing w:line="360" w:lineRule="auto"/>
        <w:ind w:firstLineChars="200" w:firstLine="420"/>
        <w:jc w:val="left"/>
        <w:rPr>
          <w:rFonts w:ascii="宋体" w:hAnsi="宋体" w:hint="eastAsia"/>
          <w:color w:val="auto"/>
          <w:kern w:val="2"/>
        </w:rPr>
      </w:pPr>
      <w:r>
        <w:rPr>
          <w:rFonts w:ascii="宋体" w:hAnsi="宋体" w:hint="eastAsia"/>
          <w:color w:val="auto"/>
          <w:kern w:val="2"/>
        </w:rPr>
        <w:t>本条文规定了对缺失或无效数据的补数要求。自动采集数据时，断数会导致数据缺失，个别数据</w:t>
      </w:r>
      <w:proofErr w:type="gramStart"/>
      <w:r>
        <w:rPr>
          <w:rFonts w:ascii="宋体" w:hAnsi="宋体" w:hint="eastAsia"/>
          <w:color w:val="auto"/>
          <w:kern w:val="2"/>
        </w:rPr>
        <w:t>异常会</w:t>
      </w:r>
      <w:proofErr w:type="gramEnd"/>
      <w:r>
        <w:rPr>
          <w:rFonts w:ascii="宋体" w:hAnsi="宋体" w:hint="eastAsia"/>
          <w:color w:val="auto"/>
          <w:kern w:val="2"/>
        </w:rPr>
        <w:t>导致数据无效，因此，对这两种情况需要视自动采集系统情况手工补全数据或按一定规则自动补全数据。</w:t>
      </w:r>
    </w:p>
    <w:p w14:paraId="2F68BC66" w14:textId="77777777" w:rsidR="00011D5C" w:rsidRDefault="00011D5C">
      <w:pPr>
        <w:tabs>
          <w:tab w:val="left" w:pos="19"/>
        </w:tabs>
        <w:spacing w:line="360" w:lineRule="auto"/>
        <w:ind w:firstLine="482"/>
        <w:jc w:val="left"/>
        <w:outlineLvl w:val="2"/>
        <w:rPr>
          <w:rFonts w:ascii="楷体" w:eastAsia="楷体" w:hAnsi="楷体" w:hint="eastAsia"/>
          <w:b/>
          <w:bCs/>
          <w:color w:val="auto"/>
          <w:kern w:val="2"/>
          <w:sz w:val="24"/>
          <w:szCs w:val="20"/>
        </w:rPr>
        <w:sectPr w:rsidR="00011D5C">
          <w:footerReference w:type="default" r:id="rId14"/>
          <w:pgSz w:w="11906" w:h="16838"/>
          <w:pgMar w:top="1440" w:right="1800" w:bottom="1440" w:left="1800" w:header="851" w:footer="992" w:gutter="0"/>
          <w:cols w:space="425"/>
          <w:docGrid w:type="lines" w:linePitch="312"/>
        </w:sectPr>
      </w:pPr>
    </w:p>
    <w:p w14:paraId="15D58E4F" w14:textId="77777777" w:rsidR="00011D5C" w:rsidRDefault="00000000">
      <w:pPr>
        <w:spacing w:after="240"/>
        <w:jc w:val="center"/>
        <w:outlineLvl w:val="0"/>
        <w:rPr>
          <w:rFonts w:ascii="黑体" w:eastAsia="黑体" w:hAnsi="黑体" w:hint="eastAsia"/>
          <w:bCs/>
          <w:color w:val="auto"/>
          <w:sz w:val="36"/>
          <w:szCs w:val="32"/>
        </w:rPr>
      </w:pPr>
      <w:bookmarkStart w:id="55" w:name="_Toc162010723"/>
      <w:bookmarkStart w:id="56" w:name="_Toc185241380"/>
      <w:bookmarkStart w:id="57" w:name="_Toc185241463"/>
      <w:r>
        <w:rPr>
          <w:rFonts w:eastAsia="黑体"/>
          <w:bCs/>
          <w:color w:val="auto"/>
          <w:sz w:val="36"/>
          <w:szCs w:val="32"/>
        </w:rPr>
        <w:lastRenderedPageBreak/>
        <w:t>6</w:t>
      </w:r>
      <w:r>
        <w:rPr>
          <w:rFonts w:ascii="黑体" w:eastAsia="黑体" w:hAnsi="黑体" w:hint="eastAsia"/>
          <w:bCs/>
          <w:color w:val="auto"/>
          <w:sz w:val="36"/>
          <w:szCs w:val="32"/>
        </w:rPr>
        <w:t xml:space="preserve"> 其他温室气体排放量信息管理</w:t>
      </w:r>
      <w:bookmarkEnd w:id="55"/>
      <w:bookmarkEnd w:id="56"/>
      <w:bookmarkEnd w:id="57"/>
    </w:p>
    <w:p w14:paraId="3CC12798" w14:textId="77777777" w:rsidR="00011D5C" w:rsidRDefault="00000000">
      <w:pPr>
        <w:spacing w:after="240"/>
        <w:jc w:val="center"/>
        <w:outlineLvl w:val="1"/>
        <w:rPr>
          <w:rFonts w:ascii="黑体" w:eastAsia="黑体" w:hAnsi="黑体" w:hint="eastAsia"/>
          <w:bCs/>
          <w:color w:val="auto"/>
          <w:sz w:val="28"/>
          <w:szCs w:val="24"/>
        </w:rPr>
      </w:pPr>
      <w:bookmarkStart w:id="58" w:name="_Toc162010724"/>
      <w:bookmarkStart w:id="59" w:name="_Toc185241381"/>
      <w:bookmarkStart w:id="60" w:name="_Toc185241464"/>
      <w:r>
        <w:rPr>
          <w:rFonts w:eastAsia="黑体"/>
          <w:bCs/>
          <w:color w:val="auto"/>
          <w:sz w:val="28"/>
          <w:szCs w:val="24"/>
        </w:rPr>
        <w:t>6.1</w:t>
      </w:r>
      <w:r>
        <w:t xml:space="preserve"> </w:t>
      </w:r>
      <w:r>
        <w:rPr>
          <w:rFonts w:ascii="黑体" w:eastAsia="黑体" w:hAnsi="黑体" w:hint="eastAsia"/>
          <w:bCs/>
          <w:color w:val="auto"/>
          <w:sz w:val="28"/>
          <w:szCs w:val="24"/>
        </w:rPr>
        <w:t xml:space="preserve"> 耗能工质</w:t>
      </w:r>
      <w:bookmarkEnd w:id="58"/>
      <w:bookmarkEnd w:id="59"/>
      <w:bookmarkEnd w:id="60"/>
    </w:p>
    <w:p w14:paraId="5918C337" w14:textId="77777777" w:rsidR="00011D5C" w:rsidRDefault="00000000">
      <w:pPr>
        <w:spacing w:line="360" w:lineRule="auto"/>
        <w:rPr>
          <w:rFonts w:ascii="宋体" w:hAnsi="宋体" w:hint="eastAsia"/>
          <w:color w:val="auto"/>
          <w:kern w:val="2"/>
          <w:sz w:val="24"/>
        </w:rPr>
      </w:pPr>
      <w:r>
        <w:rPr>
          <w:rFonts w:eastAsia="仿宋"/>
          <w:b/>
          <w:bCs/>
          <w:color w:val="auto"/>
          <w:kern w:val="2"/>
          <w:sz w:val="24"/>
        </w:rPr>
        <w:t>6.</w:t>
      </w:r>
      <w:r>
        <w:rPr>
          <w:rFonts w:eastAsia="仿宋" w:hint="eastAsia"/>
          <w:b/>
          <w:bCs/>
          <w:color w:val="auto"/>
          <w:kern w:val="2"/>
          <w:sz w:val="24"/>
        </w:rPr>
        <w:t xml:space="preserve"> </w:t>
      </w:r>
      <w:r>
        <w:rPr>
          <w:rFonts w:eastAsia="仿宋"/>
          <w:b/>
          <w:bCs/>
          <w:color w:val="auto"/>
          <w:kern w:val="2"/>
          <w:sz w:val="24"/>
        </w:rPr>
        <w:t>1.</w:t>
      </w:r>
      <w:r>
        <w:rPr>
          <w:rFonts w:eastAsia="仿宋" w:hint="eastAsia"/>
          <w:b/>
          <w:bCs/>
          <w:color w:val="auto"/>
          <w:kern w:val="2"/>
          <w:sz w:val="24"/>
        </w:rPr>
        <w:t xml:space="preserve"> </w:t>
      </w:r>
      <w:r>
        <w:rPr>
          <w:rFonts w:eastAsia="仿宋"/>
          <w:b/>
          <w:bCs/>
          <w:color w:val="auto"/>
          <w:kern w:val="2"/>
          <w:sz w:val="24"/>
        </w:rPr>
        <w:t>1</w:t>
      </w:r>
      <w:r>
        <w:rPr>
          <w:rFonts w:eastAsia="仿宋" w:hint="eastAsia"/>
          <w:b/>
          <w:bCs/>
          <w:color w:val="auto"/>
          <w:kern w:val="2"/>
          <w:sz w:val="24"/>
        </w:rPr>
        <w:t xml:space="preserve">  </w:t>
      </w:r>
      <w:r>
        <w:rPr>
          <w:rFonts w:ascii="宋体" w:hAnsi="宋体" w:hint="eastAsia"/>
          <w:color w:val="auto"/>
          <w:kern w:val="2"/>
          <w:sz w:val="24"/>
        </w:rPr>
        <w:t>商场建筑耗能工质应包括但不限于自来水、蒸汽、热水、导热油、压缩空气。</w:t>
      </w:r>
    </w:p>
    <w:p w14:paraId="2605FC62" w14:textId="77777777" w:rsidR="00011D5C" w:rsidRDefault="00000000">
      <w:pPr>
        <w:spacing w:line="360" w:lineRule="auto"/>
        <w:rPr>
          <w:rFonts w:ascii="宋体" w:hAnsi="宋体" w:hint="eastAsia"/>
          <w:color w:val="auto"/>
        </w:rPr>
      </w:pPr>
      <w:r>
        <w:rPr>
          <w:rFonts w:ascii="宋体" w:hAnsi="宋体" w:hint="eastAsia"/>
          <w:color w:val="auto"/>
        </w:rPr>
        <w:t>【条文说明】</w:t>
      </w:r>
    </w:p>
    <w:p w14:paraId="4EB0088D" w14:textId="77777777" w:rsidR="00011D5C" w:rsidRDefault="00000000">
      <w:pPr>
        <w:spacing w:line="360" w:lineRule="auto"/>
        <w:ind w:firstLineChars="200" w:firstLine="420"/>
        <w:rPr>
          <w:rFonts w:ascii="宋体" w:hAnsi="宋体" w:hint="eastAsia"/>
          <w:color w:val="auto"/>
          <w:kern w:val="2"/>
        </w:rPr>
      </w:pPr>
      <w:bookmarkStart w:id="61" w:name="OLE_LINK9"/>
      <w:r>
        <w:rPr>
          <w:rFonts w:ascii="宋体" w:hAnsi="宋体" w:hint="eastAsia"/>
          <w:color w:val="auto"/>
          <w:kern w:val="2"/>
        </w:rPr>
        <w:t>耗能工质</w:t>
      </w:r>
      <w:bookmarkEnd w:id="61"/>
      <w:r>
        <w:rPr>
          <w:rFonts w:ascii="宋体" w:hAnsi="宋体" w:hint="eastAsia"/>
          <w:color w:val="auto"/>
          <w:kern w:val="2"/>
        </w:rPr>
        <w:t>为在生产过程中所消耗的不作为原料使用、也不进入产品，在生产或制取时需要直接消耗能源的工作物质。上述耗能工质中蒸汽和热水不包括商场建筑中供暖用的市政热水和市政蒸汽，该部分计入能耗计算范围，其他如工艺使用的蒸汽、热水等纳入碳排放信息管理，仅作为数据呈现。</w:t>
      </w:r>
    </w:p>
    <w:p w14:paraId="3AE9AA67" w14:textId="75103100" w:rsidR="00011D5C" w:rsidRDefault="00000000">
      <w:pPr>
        <w:spacing w:line="360" w:lineRule="auto"/>
        <w:rPr>
          <w:rFonts w:ascii="宋体" w:hAnsi="宋体" w:hint="eastAsia"/>
          <w:color w:val="auto"/>
          <w:kern w:val="2"/>
          <w:sz w:val="24"/>
        </w:rPr>
      </w:pPr>
      <w:r>
        <w:rPr>
          <w:rFonts w:eastAsia="仿宋"/>
          <w:b/>
          <w:bCs/>
          <w:color w:val="auto"/>
          <w:kern w:val="2"/>
          <w:sz w:val="24"/>
        </w:rPr>
        <w:t>6.</w:t>
      </w:r>
      <w:r>
        <w:rPr>
          <w:rFonts w:eastAsia="仿宋" w:hint="eastAsia"/>
          <w:b/>
          <w:bCs/>
          <w:color w:val="auto"/>
          <w:kern w:val="2"/>
          <w:sz w:val="24"/>
        </w:rPr>
        <w:t xml:space="preserve"> </w:t>
      </w:r>
      <w:r>
        <w:rPr>
          <w:rFonts w:eastAsia="仿宋"/>
          <w:b/>
          <w:bCs/>
          <w:color w:val="auto"/>
          <w:kern w:val="2"/>
          <w:sz w:val="24"/>
        </w:rPr>
        <w:t>1.</w:t>
      </w:r>
      <w:r>
        <w:rPr>
          <w:rFonts w:eastAsia="仿宋" w:hint="eastAsia"/>
          <w:b/>
          <w:bCs/>
          <w:color w:val="auto"/>
          <w:kern w:val="2"/>
          <w:sz w:val="24"/>
        </w:rPr>
        <w:t xml:space="preserve"> </w:t>
      </w:r>
      <w:r>
        <w:rPr>
          <w:rFonts w:eastAsia="仿宋"/>
          <w:b/>
          <w:bCs/>
          <w:color w:val="auto"/>
          <w:kern w:val="2"/>
          <w:sz w:val="24"/>
        </w:rPr>
        <w:t xml:space="preserve">2 </w:t>
      </w:r>
      <w:r>
        <w:rPr>
          <w:rFonts w:eastAsia="仿宋" w:hint="eastAsia"/>
          <w:b/>
          <w:bCs/>
          <w:color w:val="auto"/>
          <w:kern w:val="2"/>
          <w:sz w:val="24"/>
        </w:rPr>
        <w:t xml:space="preserve"> </w:t>
      </w:r>
      <w:r w:rsidR="007B4EE5">
        <w:rPr>
          <w:rFonts w:ascii="宋体" w:hAnsi="宋体" w:hint="eastAsia"/>
          <w:color w:val="auto"/>
          <w:kern w:val="2"/>
          <w:sz w:val="24"/>
        </w:rPr>
        <w:t>耗能工质的温室气体排放量</w:t>
      </w:r>
      <w:r w:rsidR="005C5C27">
        <w:rPr>
          <w:rFonts w:ascii="宋体" w:hAnsi="宋体" w:hint="eastAsia"/>
          <w:color w:val="auto"/>
          <w:kern w:val="2"/>
          <w:sz w:val="24"/>
        </w:rPr>
        <w:t>宜</w:t>
      </w:r>
      <w:r>
        <w:rPr>
          <w:rFonts w:ascii="宋体" w:hAnsi="宋体" w:hint="eastAsia"/>
          <w:color w:val="auto"/>
          <w:kern w:val="2"/>
          <w:sz w:val="24"/>
        </w:rPr>
        <w:t>通过安装监测仪器、设备，并采用相关标准规范中要求的方法计算。</w:t>
      </w:r>
    </w:p>
    <w:p w14:paraId="4145937C" w14:textId="77777777" w:rsidR="00011D5C" w:rsidRDefault="00000000">
      <w:pPr>
        <w:spacing w:line="360" w:lineRule="auto"/>
        <w:rPr>
          <w:rFonts w:ascii="宋体" w:hAnsi="宋体" w:hint="eastAsia"/>
          <w:color w:val="auto"/>
        </w:rPr>
      </w:pPr>
      <w:r>
        <w:rPr>
          <w:rFonts w:ascii="宋体" w:hAnsi="宋体" w:hint="eastAsia"/>
          <w:color w:val="auto"/>
        </w:rPr>
        <w:t>【条文说明】</w:t>
      </w:r>
    </w:p>
    <w:p w14:paraId="2537D6B6" w14:textId="77777777" w:rsidR="00011D5C" w:rsidRDefault="00000000">
      <w:pPr>
        <w:spacing w:line="360" w:lineRule="auto"/>
        <w:ind w:firstLineChars="200" w:firstLine="420"/>
        <w:rPr>
          <w:rFonts w:ascii="宋体" w:hAnsi="宋体" w:hint="eastAsia"/>
          <w:color w:val="auto"/>
          <w:kern w:val="2"/>
        </w:rPr>
      </w:pPr>
      <w:r>
        <w:rPr>
          <w:rFonts w:ascii="宋体" w:hAnsi="宋体" w:hint="eastAsia"/>
          <w:color w:val="auto"/>
          <w:kern w:val="2"/>
        </w:rPr>
        <w:t>耗能工质的温室气体排放量化方法可参照标准</w:t>
      </w:r>
      <w:bookmarkStart w:id="62" w:name="OLE_LINK10"/>
      <w:r>
        <w:rPr>
          <w:color w:val="auto"/>
          <w:kern w:val="2"/>
        </w:rPr>
        <w:t>ISO 14064-1</w:t>
      </w:r>
      <w:r>
        <w:rPr>
          <w:rFonts w:ascii="宋体" w:hAnsi="宋体"/>
          <w:color w:val="auto"/>
          <w:kern w:val="2"/>
        </w:rPr>
        <w:t xml:space="preserve"> </w:t>
      </w:r>
      <w:r>
        <w:rPr>
          <w:rFonts w:ascii="宋体" w:hAnsi="宋体" w:hint="eastAsia"/>
          <w:color w:val="auto"/>
          <w:kern w:val="2"/>
        </w:rPr>
        <w:t>《温室气体</w:t>
      </w:r>
      <w:r>
        <w:rPr>
          <w:rFonts w:ascii="宋体" w:hAnsi="宋体"/>
          <w:color w:val="auto"/>
          <w:kern w:val="2"/>
        </w:rPr>
        <w:t>-第一部分：在组织层面温室气体排放和移除的量化和报告指南</w:t>
      </w:r>
      <w:r>
        <w:rPr>
          <w:rFonts w:ascii="宋体" w:hAnsi="宋体" w:hint="eastAsia"/>
          <w:color w:val="auto"/>
          <w:kern w:val="2"/>
        </w:rPr>
        <w:t>》</w:t>
      </w:r>
      <w:bookmarkEnd w:id="62"/>
      <w:r>
        <w:rPr>
          <w:rFonts w:ascii="宋体" w:hAnsi="宋体" w:hint="eastAsia"/>
          <w:color w:val="auto"/>
          <w:kern w:val="2"/>
        </w:rPr>
        <w:t>中的方法，如：排放因子法。</w:t>
      </w:r>
    </w:p>
    <w:p w14:paraId="07F79FE8" w14:textId="77777777" w:rsidR="00011D5C" w:rsidRDefault="00000000">
      <w:pPr>
        <w:spacing w:line="360" w:lineRule="auto"/>
        <w:rPr>
          <w:rFonts w:ascii="宋体" w:eastAsia="仿宋" w:hAnsi="宋体" w:hint="eastAsia"/>
          <w:b/>
          <w:bCs/>
          <w:color w:val="auto"/>
          <w:kern w:val="2"/>
          <w:sz w:val="24"/>
        </w:rPr>
      </w:pPr>
      <w:r>
        <w:rPr>
          <w:rFonts w:eastAsia="仿宋"/>
          <w:b/>
          <w:bCs/>
          <w:color w:val="auto"/>
          <w:kern w:val="2"/>
          <w:sz w:val="24"/>
        </w:rPr>
        <w:t>6.</w:t>
      </w:r>
      <w:r>
        <w:rPr>
          <w:rFonts w:eastAsia="仿宋" w:hint="eastAsia"/>
          <w:b/>
          <w:bCs/>
          <w:color w:val="auto"/>
          <w:kern w:val="2"/>
          <w:sz w:val="24"/>
        </w:rPr>
        <w:t xml:space="preserve"> </w:t>
      </w:r>
      <w:r>
        <w:rPr>
          <w:rFonts w:eastAsia="仿宋"/>
          <w:b/>
          <w:bCs/>
          <w:color w:val="auto"/>
          <w:kern w:val="2"/>
          <w:sz w:val="24"/>
        </w:rPr>
        <w:t>1.</w:t>
      </w:r>
      <w:r>
        <w:rPr>
          <w:rFonts w:eastAsia="仿宋" w:hint="eastAsia"/>
          <w:b/>
          <w:bCs/>
          <w:color w:val="auto"/>
          <w:kern w:val="2"/>
          <w:sz w:val="24"/>
        </w:rPr>
        <w:t xml:space="preserve"> </w:t>
      </w:r>
      <w:r>
        <w:rPr>
          <w:rFonts w:eastAsia="仿宋"/>
          <w:b/>
          <w:bCs/>
          <w:color w:val="auto"/>
          <w:kern w:val="2"/>
          <w:sz w:val="24"/>
        </w:rPr>
        <w:t>3</w:t>
      </w:r>
      <w:r>
        <w:rPr>
          <w:rFonts w:eastAsia="仿宋" w:hint="eastAsia"/>
          <w:b/>
          <w:bCs/>
          <w:color w:val="auto"/>
          <w:kern w:val="2"/>
          <w:sz w:val="24"/>
        </w:rPr>
        <w:t xml:space="preserve">  </w:t>
      </w:r>
      <w:r>
        <w:rPr>
          <w:rFonts w:ascii="宋体" w:hAnsi="宋体" w:hint="eastAsia"/>
          <w:color w:val="auto"/>
          <w:kern w:val="2"/>
          <w:sz w:val="24"/>
        </w:rPr>
        <w:t>耗能工质的活动水平数据和温室气体排放数据应按月度统计，并形成月度、年度统计报表。活动水平数据宜采用独立的计量器具监测，也可根据企业的购买、销售凭证或由第三方采用专业便携计量设备现场监测数据统计核算。</w:t>
      </w:r>
    </w:p>
    <w:p w14:paraId="41BE3344" w14:textId="77777777" w:rsidR="00011D5C" w:rsidRDefault="00000000">
      <w:pPr>
        <w:spacing w:beforeLines="50" w:before="156" w:after="240"/>
        <w:ind w:firstLine="561"/>
        <w:jc w:val="center"/>
        <w:outlineLvl w:val="1"/>
        <w:rPr>
          <w:rFonts w:ascii="黑体" w:eastAsia="黑体" w:hAnsi="黑体" w:hint="eastAsia"/>
          <w:bCs/>
          <w:color w:val="auto"/>
          <w:sz w:val="24"/>
          <w:szCs w:val="24"/>
        </w:rPr>
      </w:pPr>
      <w:bookmarkStart w:id="63" w:name="_Toc162010725"/>
      <w:bookmarkStart w:id="64" w:name="_Toc185241382"/>
      <w:bookmarkStart w:id="65" w:name="_Toc185241465"/>
      <w:r>
        <w:rPr>
          <w:rFonts w:eastAsia="黑体"/>
          <w:bCs/>
          <w:color w:val="auto"/>
          <w:sz w:val="24"/>
          <w:szCs w:val="24"/>
        </w:rPr>
        <w:t>6.2</w:t>
      </w:r>
      <w:r>
        <w:rPr>
          <w:rFonts w:hint="eastAsia"/>
          <w:sz w:val="24"/>
          <w:szCs w:val="24"/>
        </w:rPr>
        <w:t xml:space="preserve">  </w:t>
      </w:r>
      <w:r>
        <w:rPr>
          <w:rFonts w:ascii="黑体" w:eastAsia="黑体" w:hAnsi="黑体" w:hint="eastAsia"/>
          <w:bCs/>
          <w:color w:val="auto"/>
          <w:sz w:val="24"/>
          <w:szCs w:val="24"/>
        </w:rPr>
        <w:t>空调冷媒逸散</w:t>
      </w:r>
      <w:bookmarkEnd w:id="63"/>
      <w:bookmarkEnd w:id="64"/>
      <w:bookmarkEnd w:id="65"/>
    </w:p>
    <w:p w14:paraId="38C18315" w14:textId="0934BFA5" w:rsidR="00011D5C" w:rsidRDefault="00000000">
      <w:pPr>
        <w:pStyle w:val="12"/>
        <w:ind w:firstLineChars="0" w:firstLine="0"/>
        <w:rPr>
          <w:rFonts w:hint="eastAsia"/>
          <w:sz w:val="24"/>
          <w:szCs w:val="24"/>
        </w:rPr>
      </w:pPr>
      <w:r>
        <w:rPr>
          <w:rFonts w:ascii="Times New Roman" w:hAnsi="Times New Roman"/>
          <w:b/>
          <w:bCs/>
          <w:sz w:val="24"/>
          <w:szCs w:val="24"/>
        </w:rPr>
        <w:t>6.</w:t>
      </w:r>
      <w:r>
        <w:rPr>
          <w:rFonts w:ascii="Times New Roman" w:hAnsi="Times New Roman" w:hint="eastAsia"/>
          <w:b/>
          <w:bCs/>
          <w:sz w:val="24"/>
          <w:szCs w:val="24"/>
        </w:rPr>
        <w:t xml:space="preserve"> </w:t>
      </w:r>
      <w:r>
        <w:rPr>
          <w:rFonts w:ascii="Times New Roman" w:hAnsi="Times New Roman"/>
          <w:b/>
          <w:bCs/>
          <w:sz w:val="24"/>
          <w:szCs w:val="24"/>
        </w:rPr>
        <w:t>2.</w:t>
      </w:r>
      <w:r>
        <w:rPr>
          <w:rFonts w:ascii="Times New Roman" w:hAnsi="Times New Roman" w:hint="eastAsia"/>
          <w:b/>
          <w:bCs/>
          <w:sz w:val="24"/>
          <w:szCs w:val="24"/>
        </w:rPr>
        <w:t xml:space="preserve"> </w:t>
      </w:r>
      <w:r>
        <w:rPr>
          <w:rFonts w:ascii="Times New Roman" w:hAnsi="Times New Roman"/>
          <w:b/>
          <w:bCs/>
          <w:sz w:val="24"/>
          <w:szCs w:val="24"/>
        </w:rPr>
        <w:t>1</w:t>
      </w:r>
      <w:r>
        <w:rPr>
          <w:rFonts w:ascii="Times New Roman" w:hAnsi="Times New Roman" w:hint="eastAsia"/>
          <w:b/>
          <w:bCs/>
          <w:sz w:val="24"/>
          <w:szCs w:val="24"/>
        </w:rPr>
        <w:t xml:space="preserve">  </w:t>
      </w:r>
      <w:r>
        <w:rPr>
          <w:rFonts w:hint="eastAsia"/>
          <w:sz w:val="24"/>
          <w:szCs w:val="24"/>
        </w:rPr>
        <w:t>逸散型温室气体</w:t>
      </w:r>
      <w:proofErr w:type="gramStart"/>
      <w:r>
        <w:rPr>
          <w:rFonts w:hint="eastAsia"/>
          <w:sz w:val="24"/>
          <w:szCs w:val="24"/>
        </w:rPr>
        <w:t>排放源</w:t>
      </w:r>
      <w:r w:rsidR="00B616BB">
        <w:rPr>
          <w:rFonts w:hint="eastAsia"/>
          <w:sz w:val="24"/>
          <w:szCs w:val="24"/>
        </w:rPr>
        <w:t>宜</w:t>
      </w:r>
      <w:r>
        <w:rPr>
          <w:rFonts w:hint="eastAsia"/>
          <w:sz w:val="24"/>
          <w:szCs w:val="24"/>
        </w:rPr>
        <w:t>包含</w:t>
      </w:r>
      <w:proofErr w:type="gramEnd"/>
      <w:r>
        <w:rPr>
          <w:rFonts w:hint="eastAsia"/>
          <w:sz w:val="24"/>
          <w:szCs w:val="24"/>
        </w:rPr>
        <w:t>空调冷媒、灭火器和化粪池等产生的温室气体排放。</w:t>
      </w:r>
    </w:p>
    <w:p w14:paraId="72CE8C20" w14:textId="77777777" w:rsidR="00011D5C" w:rsidRDefault="00000000">
      <w:pPr>
        <w:pStyle w:val="12"/>
        <w:ind w:firstLineChars="0" w:firstLine="0"/>
        <w:rPr>
          <w:rFonts w:hint="eastAsia"/>
          <w:sz w:val="24"/>
          <w:szCs w:val="24"/>
        </w:rPr>
      </w:pPr>
      <w:r>
        <w:rPr>
          <w:rFonts w:ascii="Times New Roman" w:hAnsi="Times New Roman"/>
          <w:b/>
          <w:bCs/>
          <w:sz w:val="24"/>
          <w:szCs w:val="24"/>
        </w:rPr>
        <w:t>6.</w:t>
      </w:r>
      <w:r>
        <w:rPr>
          <w:rFonts w:ascii="Times New Roman" w:hAnsi="Times New Roman" w:hint="eastAsia"/>
          <w:b/>
          <w:bCs/>
          <w:sz w:val="24"/>
          <w:szCs w:val="24"/>
        </w:rPr>
        <w:t xml:space="preserve"> </w:t>
      </w:r>
      <w:r>
        <w:rPr>
          <w:rFonts w:ascii="Times New Roman" w:hAnsi="Times New Roman"/>
          <w:b/>
          <w:bCs/>
          <w:sz w:val="24"/>
          <w:szCs w:val="24"/>
        </w:rPr>
        <w:t>2.</w:t>
      </w:r>
      <w:r>
        <w:rPr>
          <w:rFonts w:ascii="Times New Roman" w:hAnsi="Times New Roman" w:hint="eastAsia"/>
          <w:b/>
          <w:bCs/>
          <w:sz w:val="24"/>
          <w:szCs w:val="24"/>
        </w:rPr>
        <w:t xml:space="preserve"> </w:t>
      </w:r>
      <w:r>
        <w:rPr>
          <w:rFonts w:ascii="Times New Roman" w:hAnsi="Times New Roman"/>
          <w:b/>
          <w:bCs/>
          <w:sz w:val="24"/>
          <w:szCs w:val="24"/>
        </w:rPr>
        <w:t>2</w:t>
      </w:r>
      <w:r>
        <w:rPr>
          <w:b/>
          <w:bCs/>
          <w:sz w:val="24"/>
          <w:szCs w:val="24"/>
        </w:rPr>
        <w:t xml:space="preserve"> </w:t>
      </w:r>
      <w:r>
        <w:rPr>
          <w:rFonts w:hint="eastAsia"/>
          <w:sz w:val="24"/>
          <w:szCs w:val="24"/>
        </w:rPr>
        <w:t>空调冷媒逸散应考虑系统类型、设备性能以及冷媒管路布置等因素选取合适的系数进行修正，可参考设备厂家的冷媒逸散系数。当资料缺省时，空调冷媒逸散产生的温室气体排放，可按下式计算：</w:t>
      </w:r>
    </w:p>
    <w:p w14:paraId="28B2342F" w14:textId="1782C88F" w:rsidR="00011D5C" w:rsidRDefault="00000000" w:rsidP="002D1B51">
      <w:pPr>
        <w:pStyle w:val="12"/>
        <w:ind w:firstLineChars="1275" w:firstLine="3060"/>
        <w:rPr>
          <w:rFonts w:hint="eastAsia"/>
          <w:sz w:val="24"/>
          <w:szCs w:val="24"/>
        </w:rPr>
      </w:pPr>
      <m:oMath>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r</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m</m:t>
                </m:r>
              </m:e>
              <m:sub>
                <m:r>
                  <w:rPr>
                    <w:rFonts w:ascii="Cambria Math" w:hAnsi="Cambria Math"/>
                    <w:sz w:val="24"/>
                    <w:szCs w:val="24"/>
                  </w:rPr>
                  <m:t>r</m:t>
                </m:r>
              </m:sub>
            </m:sSub>
          </m:num>
          <m:den>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e</m:t>
                </m:r>
              </m:sub>
            </m:sSub>
          </m:den>
        </m:f>
        <m:sSub>
          <m:sSubPr>
            <m:ctrlPr>
              <w:rPr>
                <w:rFonts w:ascii="Cambria Math" w:hAnsi="Cambria Math"/>
                <w:sz w:val="24"/>
                <w:szCs w:val="24"/>
              </w:rPr>
            </m:ctrlPr>
          </m:sSubPr>
          <m:e>
            <m:r>
              <w:rPr>
                <w:rFonts w:ascii="Cambria Math" w:hAnsi="Cambria Math"/>
                <w:sz w:val="24"/>
                <w:szCs w:val="24"/>
              </w:rPr>
              <m:t>GWP</m:t>
            </m:r>
          </m:e>
          <m:sub>
            <m:r>
              <w:rPr>
                <w:rFonts w:ascii="Cambria Math" w:hAnsi="Cambria Math"/>
                <w:sz w:val="24"/>
                <w:szCs w:val="24"/>
              </w:rPr>
              <m:t>r</m:t>
            </m:r>
          </m:sub>
        </m:sSub>
        <m:r>
          <m:rPr>
            <m:sty m:val="p"/>
          </m:rPr>
          <w:rPr>
            <w:rFonts w:ascii="Cambria Math" w:hAnsi="Cambria Math"/>
            <w:sz w:val="24"/>
            <w:szCs w:val="24"/>
          </w:rPr>
          <m:t>/1000</m:t>
        </m:r>
      </m:oMath>
      <w:r w:rsidR="0058369A">
        <w:rPr>
          <w:rFonts w:hint="eastAsia"/>
          <w:sz w:val="24"/>
          <w:szCs w:val="24"/>
        </w:rPr>
        <w:t xml:space="preserve">  </w:t>
      </w:r>
      <w:r w:rsidR="00A8458E">
        <w:rPr>
          <w:rFonts w:hint="eastAsia"/>
          <w:sz w:val="24"/>
          <w:szCs w:val="24"/>
        </w:rPr>
        <w:t xml:space="preserve">             </w:t>
      </w:r>
      <w:r w:rsidR="0058369A">
        <w:rPr>
          <w:rFonts w:hint="eastAsia"/>
          <w:sz w:val="24"/>
          <w:szCs w:val="24"/>
        </w:rPr>
        <w:t xml:space="preserve">    </w:t>
      </w:r>
      <w:r w:rsidR="0058369A">
        <w:rPr>
          <w:rFonts w:hAnsi="Cambria Math" w:hint="eastAsia"/>
          <w:sz w:val="24"/>
          <w:szCs w:val="24"/>
        </w:rPr>
        <w:t>（6.2.2）</w:t>
      </w:r>
    </w:p>
    <w:p w14:paraId="260395B4" w14:textId="77777777" w:rsidR="00011D5C" w:rsidRDefault="00000000">
      <w:pPr>
        <w:spacing w:line="360" w:lineRule="auto"/>
        <w:ind w:firstLine="480"/>
        <w:rPr>
          <w:rFonts w:ascii="Cambria Math" w:hAnsi="Cambria Math"/>
          <w:color w:val="auto"/>
          <w:sz w:val="24"/>
        </w:rPr>
      </w:pPr>
      <w:r>
        <w:rPr>
          <w:rFonts w:ascii="宋体" w:hAnsi="宋体" w:hint="eastAsia"/>
          <w:color w:val="auto"/>
          <w:kern w:val="2"/>
          <w:sz w:val="24"/>
        </w:rPr>
        <w:t>式中：</w:t>
      </w:r>
      <m:oMath>
        <m:sSub>
          <m:sSubPr>
            <m:ctrlPr>
              <w:rPr>
                <w:rFonts w:ascii="Cambria Math" w:hAnsi="Cambria Math"/>
                <w:color w:val="auto"/>
                <w:kern w:val="2"/>
                <w:sz w:val="24"/>
              </w:rPr>
            </m:ctrlPr>
          </m:sSubPr>
          <m:e>
            <m:r>
              <w:rPr>
                <w:rFonts w:ascii="Cambria Math" w:hAnsi="Cambria Math"/>
                <w:color w:val="auto"/>
                <w:kern w:val="2"/>
                <w:sz w:val="24"/>
              </w:rPr>
              <m:t>C</m:t>
            </m:r>
          </m:e>
          <m:sub>
            <m:r>
              <w:rPr>
                <w:rFonts w:ascii="Cambria Math" w:hAnsi="Cambria Math" w:hint="eastAsia"/>
                <w:color w:val="auto"/>
                <w:kern w:val="2"/>
                <w:sz w:val="24"/>
              </w:rPr>
              <m:t>r</m:t>
            </m:r>
          </m:sub>
        </m:sSub>
      </m:oMath>
      <w:r>
        <w:rPr>
          <w:rFonts w:ascii="宋体" w:hAnsi="宋体" w:hint="eastAsia"/>
          <w:color w:val="auto"/>
          <w:kern w:val="2"/>
          <w:sz w:val="24"/>
        </w:rPr>
        <w:t>——建筑空调系统冷媒逸散产生的碳排放</w:t>
      </w:r>
      <w:r>
        <w:rPr>
          <w:rFonts w:ascii="Cambria Math" w:hAnsi="Cambria Math" w:hint="eastAsia"/>
          <w:color w:val="auto"/>
          <w:sz w:val="24"/>
        </w:rPr>
        <w:t>量（</w:t>
      </w:r>
      <w:r>
        <w:rPr>
          <w:color w:val="auto"/>
          <w:sz w:val="24"/>
        </w:rPr>
        <w:t>tCO</w:t>
      </w:r>
      <w:r>
        <w:rPr>
          <w:color w:val="auto"/>
          <w:sz w:val="24"/>
          <w:vertAlign w:val="subscript"/>
        </w:rPr>
        <w:t>2</w:t>
      </w:r>
      <w:r>
        <w:rPr>
          <w:color w:val="auto"/>
          <w:sz w:val="24"/>
        </w:rPr>
        <w:t>e/a</w:t>
      </w:r>
      <w:r>
        <w:rPr>
          <w:rFonts w:ascii="Cambria Math" w:hAnsi="Cambria Math" w:hint="eastAsia"/>
          <w:color w:val="auto"/>
          <w:sz w:val="24"/>
        </w:rPr>
        <w:t>）；</w:t>
      </w:r>
    </w:p>
    <w:p w14:paraId="59D88294" w14:textId="77777777" w:rsidR="00011D5C" w:rsidRDefault="00000000">
      <w:pPr>
        <w:spacing w:line="360" w:lineRule="auto"/>
        <w:ind w:firstLineChars="200" w:firstLine="480"/>
        <w:rPr>
          <w:rFonts w:ascii="Cambria Math" w:hAnsi="Cambria Math"/>
          <w:color w:val="auto"/>
          <w:sz w:val="24"/>
        </w:rPr>
      </w:pPr>
      <w:r>
        <w:rPr>
          <w:rFonts w:ascii="Cambria Math" w:hAnsi="Cambria Math" w:hint="eastAsia"/>
          <w:color w:val="auto"/>
          <w:sz w:val="24"/>
        </w:rPr>
        <w:t xml:space="preserve"> </w:t>
      </w:r>
      <w:r>
        <w:rPr>
          <w:rFonts w:ascii="Cambria Math" w:hAnsi="Cambria Math"/>
          <w:color w:val="auto"/>
          <w:sz w:val="24"/>
        </w:rPr>
        <w:t xml:space="preserve">   </w:t>
      </w:r>
      <w:r>
        <w:rPr>
          <w:rFonts w:ascii="Cambria Math" w:hAnsi="Cambria Math" w:hint="eastAsia"/>
          <w:color w:val="auto"/>
          <w:sz w:val="24"/>
        </w:rPr>
        <w:t xml:space="preserve">         </w:t>
      </w:r>
      <w:r>
        <w:rPr>
          <w:rFonts w:ascii="Cambria Math" w:hAnsi="Cambria Math"/>
          <w:color w:val="auto"/>
          <w:sz w:val="24"/>
        </w:rPr>
        <w:t xml:space="preserve">  </w:t>
      </w:r>
      <m:oMath>
        <m:r>
          <w:rPr>
            <w:rFonts w:ascii="Cambria Math" w:hAnsi="Cambria Math"/>
            <w:color w:val="auto"/>
            <w:sz w:val="24"/>
          </w:rPr>
          <m:t>r</m:t>
        </m:r>
      </m:oMath>
      <w:r>
        <w:rPr>
          <w:rFonts w:ascii="Cambria Math" w:hAnsi="Cambria Math" w:hint="eastAsia"/>
          <w:color w:val="auto"/>
          <w:sz w:val="24"/>
        </w:rPr>
        <w:t>——制冷剂类型；</w:t>
      </w:r>
    </w:p>
    <w:p w14:paraId="62163BFC" w14:textId="77777777" w:rsidR="00011D5C" w:rsidRDefault="00000000">
      <w:pPr>
        <w:spacing w:line="360" w:lineRule="auto"/>
        <w:ind w:firstLineChars="100" w:firstLine="240"/>
        <w:rPr>
          <w:rFonts w:ascii="Cambria Math" w:hAnsi="Cambria Math"/>
          <w:color w:val="auto"/>
          <w:sz w:val="24"/>
        </w:rPr>
      </w:pPr>
      <w:r>
        <w:rPr>
          <w:rFonts w:ascii="Cambria Math" w:hAnsi="Cambria Math" w:hint="eastAsia"/>
          <w:color w:val="auto"/>
          <w:sz w:val="24"/>
        </w:rPr>
        <w:t xml:space="preserve"> </w:t>
      </w:r>
      <w:r>
        <w:rPr>
          <w:rFonts w:ascii="Cambria Math" w:hAnsi="Cambria Math"/>
          <w:color w:val="auto"/>
          <w:sz w:val="24"/>
        </w:rPr>
        <w:t xml:space="preserve">  </w:t>
      </w:r>
      <w:r>
        <w:rPr>
          <w:rFonts w:ascii="Cambria Math" w:hAnsi="Cambria Math" w:hint="eastAsia"/>
          <w:color w:val="auto"/>
          <w:sz w:val="24"/>
        </w:rPr>
        <w:t xml:space="preserve">          </w:t>
      </w:r>
      <w:r>
        <w:rPr>
          <w:rFonts w:ascii="Cambria Math" w:hAnsi="Cambria Math"/>
          <w:color w:val="auto"/>
          <w:sz w:val="24"/>
        </w:rPr>
        <w:t xml:space="preserve">   </w:t>
      </w:r>
      <m:oMath>
        <m:sSub>
          <m:sSubPr>
            <m:ctrlPr>
              <w:rPr>
                <w:rFonts w:ascii="Cambria Math" w:hAnsi="Cambria Math"/>
                <w:color w:val="auto"/>
                <w:sz w:val="24"/>
              </w:rPr>
            </m:ctrlPr>
          </m:sSubPr>
          <m:e>
            <m:r>
              <w:rPr>
                <w:rFonts w:ascii="Cambria Math" w:hAnsi="Cambria Math" w:hint="eastAsia"/>
                <w:color w:val="auto"/>
                <w:sz w:val="24"/>
              </w:rPr>
              <m:t>m</m:t>
            </m:r>
          </m:e>
          <m:sub>
            <m:r>
              <w:rPr>
                <w:rFonts w:ascii="Cambria Math" w:hAnsi="Cambria Math" w:hint="eastAsia"/>
                <w:color w:val="auto"/>
                <w:sz w:val="24"/>
              </w:rPr>
              <m:t>r</m:t>
            </m:r>
          </m:sub>
        </m:sSub>
      </m:oMath>
      <w:r>
        <w:rPr>
          <w:rFonts w:ascii="Cambria Math" w:hAnsi="Cambria Math" w:hint="eastAsia"/>
          <w:color w:val="auto"/>
          <w:sz w:val="24"/>
        </w:rPr>
        <w:t>——空调系统冷媒充注量（</w:t>
      </w:r>
      <w:r>
        <w:rPr>
          <w:color w:val="auto"/>
          <w:sz w:val="24"/>
        </w:rPr>
        <w:t>kg</w:t>
      </w:r>
      <w:r>
        <w:rPr>
          <w:rFonts w:ascii="Cambria Math" w:hAnsi="Cambria Math" w:hint="eastAsia"/>
          <w:color w:val="auto"/>
          <w:sz w:val="24"/>
        </w:rPr>
        <w:t>）；</w:t>
      </w:r>
    </w:p>
    <w:p w14:paraId="408BCB64" w14:textId="77777777" w:rsidR="00011D5C" w:rsidRDefault="00000000">
      <w:pPr>
        <w:spacing w:line="360" w:lineRule="auto"/>
        <w:ind w:firstLineChars="100" w:firstLine="240"/>
        <w:rPr>
          <w:rFonts w:ascii="Cambria Math" w:hAnsi="Cambria Math"/>
          <w:color w:val="auto"/>
          <w:sz w:val="24"/>
        </w:rPr>
      </w:pPr>
      <w:r>
        <w:rPr>
          <w:rFonts w:ascii="Cambria Math" w:hAnsi="Cambria Math" w:hint="eastAsia"/>
          <w:color w:val="auto"/>
          <w:sz w:val="24"/>
        </w:rPr>
        <w:lastRenderedPageBreak/>
        <w:t xml:space="preserve"> </w:t>
      </w:r>
      <w:r>
        <w:rPr>
          <w:rFonts w:ascii="Cambria Math" w:hAnsi="Cambria Math"/>
          <w:color w:val="auto"/>
          <w:sz w:val="24"/>
        </w:rPr>
        <w:t xml:space="preserve">   </w:t>
      </w:r>
      <w:r>
        <w:rPr>
          <w:rFonts w:ascii="Cambria Math" w:hAnsi="Cambria Math" w:hint="eastAsia"/>
          <w:color w:val="auto"/>
          <w:sz w:val="24"/>
        </w:rPr>
        <w:t xml:space="preserve">            </w:t>
      </w:r>
      <w:r>
        <w:rPr>
          <w:rFonts w:ascii="Cambria Math" w:hAnsi="Cambria Math"/>
          <w:color w:val="auto"/>
          <w:sz w:val="24"/>
        </w:rPr>
        <w:t xml:space="preserve">  </w:t>
      </w:r>
      <m:oMath>
        <m:sSub>
          <m:sSubPr>
            <m:ctrlPr>
              <w:rPr>
                <w:rFonts w:ascii="Cambria Math" w:hAnsi="Cambria Math"/>
                <w:color w:val="auto"/>
                <w:sz w:val="24"/>
              </w:rPr>
            </m:ctrlPr>
          </m:sSubPr>
          <m:e>
            <m:r>
              <w:rPr>
                <w:rFonts w:ascii="Cambria Math" w:hAnsi="Cambria Math" w:hint="eastAsia"/>
                <w:color w:val="auto"/>
                <w:sz w:val="24"/>
              </w:rPr>
              <m:t>y</m:t>
            </m:r>
          </m:e>
          <m:sub>
            <m:r>
              <w:rPr>
                <w:rFonts w:ascii="Cambria Math" w:hAnsi="Cambria Math" w:hint="eastAsia"/>
                <w:color w:val="auto"/>
                <w:sz w:val="24"/>
              </w:rPr>
              <m:t>e</m:t>
            </m:r>
          </m:sub>
        </m:sSub>
      </m:oMath>
      <w:r>
        <w:rPr>
          <w:rFonts w:ascii="Cambria Math" w:hAnsi="Cambria Math" w:hint="eastAsia"/>
          <w:color w:val="auto"/>
          <w:sz w:val="24"/>
        </w:rPr>
        <w:t>——设备使用寿命（</w:t>
      </w:r>
      <w:r>
        <w:rPr>
          <w:color w:val="auto"/>
          <w:sz w:val="24"/>
        </w:rPr>
        <w:t>a</w:t>
      </w:r>
      <w:r>
        <w:rPr>
          <w:rFonts w:ascii="Cambria Math" w:hAnsi="Cambria Math" w:hint="eastAsia"/>
          <w:color w:val="auto"/>
          <w:sz w:val="24"/>
        </w:rPr>
        <w:t>）；</w:t>
      </w:r>
    </w:p>
    <w:p w14:paraId="6AFE4762" w14:textId="77777777" w:rsidR="00011D5C" w:rsidRDefault="00000000">
      <w:pPr>
        <w:spacing w:line="360" w:lineRule="auto"/>
        <w:ind w:firstLine="480"/>
        <w:rPr>
          <w:rFonts w:ascii="Cambria Math" w:hAnsi="Cambria Math"/>
          <w:color w:val="auto"/>
          <w:sz w:val="24"/>
        </w:rPr>
      </w:pPr>
      <w:r>
        <w:rPr>
          <w:rFonts w:ascii="Cambria Math" w:hAnsi="Cambria Math" w:hint="eastAsia"/>
          <w:color w:val="auto"/>
          <w:sz w:val="24"/>
        </w:rPr>
        <w:t xml:space="preserve"> </w:t>
      </w:r>
      <w:r>
        <w:rPr>
          <w:rFonts w:ascii="Cambria Math" w:hAnsi="Cambria Math"/>
          <w:color w:val="auto"/>
          <w:sz w:val="24"/>
        </w:rPr>
        <w:t xml:space="preserve">      </w:t>
      </w:r>
      <m:oMath>
        <m:sSub>
          <m:sSubPr>
            <m:ctrlPr>
              <w:rPr>
                <w:rFonts w:ascii="Cambria Math" w:hAnsi="Cambria Math"/>
                <w:color w:val="auto"/>
                <w:sz w:val="24"/>
              </w:rPr>
            </m:ctrlPr>
          </m:sSubPr>
          <m:e>
            <m:r>
              <w:rPr>
                <w:rFonts w:ascii="Cambria Math" w:hAnsi="Cambria Math"/>
                <w:color w:val="auto"/>
                <w:sz w:val="24"/>
              </w:rPr>
              <m:t>GWP</m:t>
            </m:r>
          </m:e>
          <m:sub>
            <m:r>
              <w:rPr>
                <w:rFonts w:ascii="Cambria Math" w:hAnsi="Cambria Math"/>
                <w:color w:val="auto"/>
                <w:sz w:val="24"/>
              </w:rPr>
              <m:t>r</m:t>
            </m:r>
          </m:sub>
        </m:sSub>
      </m:oMath>
      <w:r>
        <w:rPr>
          <w:rFonts w:ascii="Cambria Math" w:hAnsi="Cambria Math" w:hint="eastAsia"/>
          <w:color w:val="auto"/>
          <w:sz w:val="24"/>
        </w:rPr>
        <w:t>——制冷剂</w:t>
      </w:r>
      <w:r>
        <w:rPr>
          <w:rFonts w:ascii="Cambria Math" w:hAnsi="Cambria Math" w:hint="eastAsia"/>
          <w:color w:val="auto"/>
          <w:sz w:val="24"/>
        </w:rPr>
        <w:t>r</w:t>
      </w:r>
      <w:r>
        <w:rPr>
          <w:rFonts w:ascii="Cambria Math" w:hAnsi="Cambria Math" w:hint="eastAsia"/>
          <w:color w:val="auto"/>
          <w:sz w:val="24"/>
        </w:rPr>
        <w:t>的全球变暖潜值。</w:t>
      </w:r>
    </w:p>
    <w:p w14:paraId="0A4E9A35" w14:textId="77777777" w:rsidR="00011D5C" w:rsidRDefault="00000000">
      <w:pPr>
        <w:spacing w:line="360" w:lineRule="auto"/>
        <w:rPr>
          <w:rFonts w:ascii="宋体" w:hAnsi="宋体" w:hint="eastAsia"/>
          <w:color w:val="auto"/>
        </w:rPr>
      </w:pPr>
      <w:bookmarkStart w:id="66" w:name="OLE_LINK6"/>
      <w:r>
        <w:rPr>
          <w:rFonts w:ascii="宋体" w:hAnsi="宋体" w:hint="eastAsia"/>
          <w:color w:val="auto"/>
        </w:rPr>
        <w:t>【条文说明】</w:t>
      </w:r>
    </w:p>
    <w:bookmarkEnd w:id="66"/>
    <w:p w14:paraId="047E90E4" w14:textId="77777777" w:rsidR="00011D5C" w:rsidRDefault="00000000">
      <w:pPr>
        <w:spacing w:line="360" w:lineRule="auto"/>
        <w:ind w:firstLineChars="200" w:firstLine="420"/>
        <w:rPr>
          <w:rFonts w:ascii="宋体" w:hAnsi="宋体" w:hint="eastAsia"/>
          <w:color w:val="auto"/>
          <w:kern w:val="2"/>
        </w:rPr>
      </w:pPr>
      <w:r>
        <w:rPr>
          <w:rFonts w:ascii="宋体" w:hAnsi="宋体" w:hint="eastAsia"/>
          <w:color w:val="auto"/>
          <w:kern w:val="2"/>
        </w:rPr>
        <w:t>本条文中的空调冷媒逸散为空调系统设备整个生命周期内冷媒的逸散量，为保证空调系统设备正常且高效运行，需通过定期充注冷媒填补逸散部分消耗，因此用冷媒充注量来量化空调冷媒逸散。空调系统冷媒充注量包括空调系统设备最初投入运行</w:t>
      </w:r>
      <w:proofErr w:type="gramStart"/>
      <w:r>
        <w:rPr>
          <w:rFonts w:ascii="宋体" w:hAnsi="宋体" w:hint="eastAsia"/>
          <w:color w:val="auto"/>
          <w:kern w:val="2"/>
        </w:rPr>
        <w:t>前设备</w:t>
      </w:r>
      <w:proofErr w:type="gramEnd"/>
      <w:r>
        <w:rPr>
          <w:rFonts w:ascii="宋体" w:hAnsi="宋体" w:hint="eastAsia"/>
          <w:color w:val="auto"/>
          <w:kern w:val="2"/>
        </w:rPr>
        <w:t>自身的冷媒量和整个设备生命周期内因逸散而补充的冷媒量。</w:t>
      </w:r>
    </w:p>
    <w:p w14:paraId="5591B13A" w14:textId="5DF9FCB2" w:rsidR="00011D5C" w:rsidRDefault="00000000">
      <w:pPr>
        <w:tabs>
          <w:tab w:val="left" w:pos="19"/>
        </w:tabs>
        <w:spacing w:line="360" w:lineRule="auto"/>
        <w:rPr>
          <w:rFonts w:ascii="宋体" w:hAnsi="宋体" w:hint="eastAsia"/>
          <w:color w:val="auto"/>
          <w:kern w:val="2"/>
          <w:sz w:val="24"/>
        </w:rPr>
      </w:pPr>
      <w:r>
        <w:rPr>
          <w:rFonts w:eastAsia="仿宋"/>
          <w:b/>
          <w:bCs/>
          <w:color w:val="auto"/>
          <w:kern w:val="2"/>
          <w:sz w:val="24"/>
        </w:rPr>
        <w:t>6.</w:t>
      </w:r>
      <w:r>
        <w:rPr>
          <w:rFonts w:eastAsia="仿宋" w:hint="eastAsia"/>
          <w:b/>
          <w:bCs/>
          <w:color w:val="auto"/>
          <w:kern w:val="2"/>
          <w:sz w:val="24"/>
        </w:rPr>
        <w:t xml:space="preserve"> </w:t>
      </w:r>
      <w:r>
        <w:rPr>
          <w:rFonts w:eastAsia="仿宋"/>
          <w:b/>
          <w:bCs/>
          <w:color w:val="auto"/>
          <w:kern w:val="2"/>
          <w:sz w:val="24"/>
        </w:rPr>
        <w:t>2.</w:t>
      </w:r>
      <w:r>
        <w:rPr>
          <w:rFonts w:eastAsia="仿宋" w:hint="eastAsia"/>
          <w:b/>
          <w:bCs/>
          <w:color w:val="auto"/>
          <w:kern w:val="2"/>
          <w:sz w:val="24"/>
        </w:rPr>
        <w:t xml:space="preserve"> </w:t>
      </w:r>
      <w:r>
        <w:rPr>
          <w:rFonts w:eastAsia="仿宋"/>
          <w:b/>
          <w:bCs/>
          <w:color w:val="auto"/>
          <w:kern w:val="2"/>
          <w:sz w:val="24"/>
        </w:rPr>
        <w:t>3</w:t>
      </w:r>
      <w:r>
        <w:rPr>
          <w:rFonts w:eastAsia="仿宋" w:hint="eastAsia"/>
          <w:b/>
          <w:bCs/>
          <w:color w:val="auto"/>
          <w:kern w:val="2"/>
          <w:sz w:val="24"/>
        </w:rPr>
        <w:t xml:space="preserve">  </w:t>
      </w:r>
      <w:r>
        <w:rPr>
          <w:rFonts w:ascii="宋体" w:hAnsi="宋体" w:hint="eastAsia"/>
          <w:color w:val="auto"/>
          <w:kern w:val="2"/>
          <w:sz w:val="24"/>
        </w:rPr>
        <w:t>逸散型排放源温室气体排放不具备监测计量而且占比很小（占比小于</w:t>
      </w:r>
      <w:r>
        <w:rPr>
          <w:color w:val="auto"/>
          <w:kern w:val="2"/>
          <w:sz w:val="24"/>
        </w:rPr>
        <w:t>1%</w:t>
      </w:r>
      <w:r>
        <w:rPr>
          <w:rFonts w:ascii="宋体" w:hAnsi="宋体" w:hint="eastAsia"/>
          <w:color w:val="auto"/>
          <w:kern w:val="2"/>
          <w:sz w:val="24"/>
        </w:rPr>
        <w:t>）可不予考虑。</w:t>
      </w:r>
    </w:p>
    <w:p w14:paraId="16D92D9E" w14:textId="77777777" w:rsidR="00011D5C" w:rsidRDefault="00011D5C">
      <w:pPr>
        <w:tabs>
          <w:tab w:val="left" w:pos="19"/>
        </w:tabs>
        <w:spacing w:line="360" w:lineRule="auto"/>
        <w:ind w:firstLine="480"/>
        <w:rPr>
          <w:rFonts w:ascii="宋体" w:hAnsi="宋体" w:hint="eastAsia"/>
          <w:color w:val="auto"/>
          <w:kern w:val="2"/>
          <w:sz w:val="24"/>
        </w:rPr>
      </w:pPr>
    </w:p>
    <w:p w14:paraId="125C5DE6" w14:textId="77777777" w:rsidR="00011D5C" w:rsidRDefault="00011D5C">
      <w:pPr>
        <w:tabs>
          <w:tab w:val="left" w:pos="19"/>
        </w:tabs>
        <w:spacing w:line="360" w:lineRule="auto"/>
        <w:ind w:firstLine="480"/>
        <w:rPr>
          <w:rFonts w:ascii="宋体" w:hAnsi="宋体" w:hint="eastAsia"/>
          <w:color w:val="auto"/>
          <w:kern w:val="2"/>
          <w:sz w:val="24"/>
        </w:rPr>
      </w:pPr>
    </w:p>
    <w:p w14:paraId="7CF3E3B8" w14:textId="77777777" w:rsidR="00011D5C" w:rsidRDefault="00011D5C">
      <w:pPr>
        <w:tabs>
          <w:tab w:val="left" w:pos="19"/>
        </w:tabs>
        <w:spacing w:line="360" w:lineRule="auto"/>
        <w:ind w:firstLine="480"/>
        <w:rPr>
          <w:rFonts w:ascii="宋体" w:hAnsi="宋体" w:hint="eastAsia"/>
          <w:color w:val="auto"/>
          <w:kern w:val="2"/>
          <w:sz w:val="24"/>
        </w:rPr>
      </w:pPr>
    </w:p>
    <w:p w14:paraId="021A697F" w14:textId="77777777" w:rsidR="00011D5C" w:rsidRDefault="00011D5C">
      <w:pPr>
        <w:tabs>
          <w:tab w:val="left" w:pos="19"/>
        </w:tabs>
        <w:spacing w:line="360" w:lineRule="auto"/>
        <w:ind w:firstLine="480"/>
        <w:rPr>
          <w:rFonts w:ascii="宋体" w:hAnsi="宋体" w:hint="eastAsia"/>
          <w:color w:val="auto"/>
          <w:kern w:val="2"/>
          <w:sz w:val="24"/>
        </w:rPr>
      </w:pPr>
    </w:p>
    <w:p w14:paraId="2610F6D8" w14:textId="77777777" w:rsidR="00011D5C" w:rsidRDefault="00011D5C">
      <w:pPr>
        <w:tabs>
          <w:tab w:val="left" w:pos="19"/>
        </w:tabs>
        <w:spacing w:line="360" w:lineRule="auto"/>
        <w:ind w:firstLine="480"/>
        <w:rPr>
          <w:rFonts w:ascii="宋体" w:hAnsi="宋体" w:hint="eastAsia"/>
          <w:color w:val="auto"/>
          <w:kern w:val="2"/>
          <w:sz w:val="24"/>
        </w:rPr>
      </w:pPr>
    </w:p>
    <w:p w14:paraId="2191BFB9" w14:textId="77777777" w:rsidR="00011D5C" w:rsidRDefault="00011D5C">
      <w:pPr>
        <w:tabs>
          <w:tab w:val="left" w:pos="19"/>
        </w:tabs>
        <w:spacing w:line="360" w:lineRule="auto"/>
        <w:ind w:firstLine="480"/>
        <w:rPr>
          <w:rFonts w:ascii="宋体" w:hAnsi="宋体" w:hint="eastAsia"/>
          <w:color w:val="auto"/>
          <w:kern w:val="2"/>
          <w:sz w:val="24"/>
        </w:rPr>
      </w:pPr>
    </w:p>
    <w:p w14:paraId="6F953B24" w14:textId="77777777" w:rsidR="00011D5C" w:rsidRDefault="00011D5C">
      <w:pPr>
        <w:tabs>
          <w:tab w:val="left" w:pos="19"/>
        </w:tabs>
        <w:spacing w:line="360" w:lineRule="auto"/>
        <w:ind w:firstLine="480"/>
        <w:rPr>
          <w:rFonts w:ascii="宋体" w:hAnsi="宋体" w:hint="eastAsia"/>
          <w:color w:val="auto"/>
          <w:kern w:val="2"/>
          <w:sz w:val="24"/>
        </w:rPr>
      </w:pPr>
    </w:p>
    <w:p w14:paraId="762046B3" w14:textId="77777777" w:rsidR="00011D5C" w:rsidRDefault="00011D5C">
      <w:pPr>
        <w:tabs>
          <w:tab w:val="left" w:pos="19"/>
        </w:tabs>
        <w:spacing w:line="360" w:lineRule="auto"/>
        <w:ind w:firstLine="480"/>
        <w:rPr>
          <w:rFonts w:ascii="宋体" w:hAnsi="宋体" w:hint="eastAsia"/>
          <w:color w:val="auto"/>
          <w:kern w:val="2"/>
          <w:sz w:val="24"/>
        </w:rPr>
      </w:pPr>
    </w:p>
    <w:p w14:paraId="2B6C0E38" w14:textId="77777777" w:rsidR="00011D5C" w:rsidRDefault="00011D5C">
      <w:pPr>
        <w:tabs>
          <w:tab w:val="left" w:pos="19"/>
        </w:tabs>
        <w:spacing w:line="360" w:lineRule="auto"/>
        <w:ind w:firstLine="480"/>
        <w:rPr>
          <w:rFonts w:ascii="宋体" w:hAnsi="宋体" w:hint="eastAsia"/>
          <w:color w:val="auto"/>
          <w:kern w:val="2"/>
          <w:sz w:val="24"/>
        </w:rPr>
      </w:pPr>
    </w:p>
    <w:p w14:paraId="668E9EE1" w14:textId="77777777" w:rsidR="00011D5C" w:rsidRDefault="00011D5C">
      <w:pPr>
        <w:tabs>
          <w:tab w:val="left" w:pos="19"/>
        </w:tabs>
        <w:spacing w:line="360" w:lineRule="auto"/>
        <w:ind w:firstLine="480"/>
        <w:rPr>
          <w:rFonts w:ascii="宋体" w:hAnsi="宋体" w:hint="eastAsia"/>
          <w:color w:val="auto"/>
          <w:kern w:val="2"/>
          <w:sz w:val="24"/>
        </w:rPr>
      </w:pPr>
    </w:p>
    <w:p w14:paraId="17507926" w14:textId="77777777" w:rsidR="00011D5C" w:rsidRDefault="00011D5C">
      <w:pPr>
        <w:tabs>
          <w:tab w:val="left" w:pos="19"/>
        </w:tabs>
        <w:spacing w:line="360" w:lineRule="auto"/>
        <w:ind w:firstLine="480"/>
        <w:rPr>
          <w:rFonts w:ascii="宋体" w:hAnsi="宋体" w:hint="eastAsia"/>
          <w:color w:val="auto"/>
          <w:kern w:val="2"/>
          <w:sz w:val="24"/>
        </w:rPr>
      </w:pPr>
    </w:p>
    <w:p w14:paraId="29C9D385" w14:textId="77777777" w:rsidR="00011D5C" w:rsidRDefault="00011D5C">
      <w:pPr>
        <w:tabs>
          <w:tab w:val="left" w:pos="19"/>
        </w:tabs>
        <w:spacing w:line="360" w:lineRule="auto"/>
        <w:ind w:firstLine="480"/>
        <w:rPr>
          <w:rFonts w:ascii="宋体" w:hAnsi="宋体" w:hint="eastAsia"/>
          <w:color w:val="auto"/>
          <w:kern w:val="2"/>
          <w:sz w:val="24"/>
        </w:rPr>
      </w:pPr>
    </w:p>
    <w:p w14:paraId="0F457617" w14:textId="77777777" w:rsidR="00011D5C" w:rsidRDefault="00011D5C">
      <w:pPr>
        <w:tabs>
          <w:tab w:val="left" w:pos="19"/>
        </w:tabs>
        <w:spacing w:line="360" w:lineRule="auto"/>
        <w:ind w:firstLine="480"/>
        <w:rPr>
          <w:rFonts w:ascii="宋体" w:hAnsi="宋体" w:hint="eastAsia"/>
          <w:color w:val="auto"/>
          <w:kern w:val="2"/>
          <w:sz w:val="24"/>
        </w:rPr>
      </w:pPr>
    </w:p>
    <w:p w14:paraId="234CE9C8" w14:textId="77777777" w:rsidR="00011D5C" w:rsidRDefault="00011D5C">
      <w:pPr>
        <w:tabs>
          <w:tab w:val="left" w:pos="19"/>
        </w:tabs>
        <w:spacing w:line="360" w:lineRule="auto"/>
        <w:ind w:firstLine="480"/>
        <w:rPr>
          <w:rFonts w:ascii="宋体" w:hAnsi="宋体" w:hint="eastAsia"/>
          <w:color w:val="auto"/>
          <w:kern w:val="2"/>
          <w:sz w:val="24"/>
        </w:rPr>
      </w:pPr>
    </w:p>
    <w:p w14:paraId="25BBD470" w14:textId="77777777" w:rsidR="00011D5C" w:rsidRDefault="00011D5C">
      <w:pPr>
        <w:tabs>
          <w:tab w:val="left" w:pos="19"/>
        </w:tabs>
        <w:spacing w:line="360" w:lineRule="auto"/>
        <w:ind w:firstLine="480"/>
        <w:rPr>
          <w:rFonts w:ascii="宋体" w:hAnsi="宋体" w:hint="eastAsia"/>
          <w:color w:val="auto"/>
          <w:kern w:val="2"/>
          <w:sz w:val="24"/>
        </w:rPr>
      </w:pPr>
    </w:p>
    <w:p w14:paraId="5202A552" w14:textId="77777777" w:rsidR="00011D5C" w:rsidRDefault="00011D5C">
      <w:pPr>
        <w:tabs>
          <w:tab w:val="left" w:pos="19"/>
        </w:tabs>
        <w:spacing w:line="360" w:lineRule="auto"/>
        <w:ind w:firstLine="480"/>
        <w:rPr>
          <w:rFonts w:ascii="宋体" w:hAnsi="宋体" w:hint="eastAsia"/>
          <w:color w:val="auto"/>
          <w:kern w:val="2"/>
          <w:sz w:val="24"/>
        </w:rPr>
      </w:pPr>
    </w:p>
    <w:p w14:paraId="2032439D" w14:textId="77777777" w:rsidR="00011D5C" w:rsidRDefault="00011D5C">
      <w:pPr>
        <w:tabs>
          <w:tab w:val="left" w:pos="19"/>
        </w:tabs>
        <w:spacing w:line="360" w:lineRule="auto"/>
        <w:ind w:firstLine="480"/>
        <w:rPr>
          <w:rFonts w:ascii="宋体" w:hAnsi="宋体" w:hint="eastAsia"/>
          <w:color w:val="auto"/>
          <w:kern w:val="2"/>
          <w:sz w:val="24"/>
        </w:rPr>
      </w:pPr>
    </w:p>
    <w:p w14:paraId="38BED5A8" w14:textId="77777777" w:rsidR="00011D5C" w:rsidRDefault="00011D5C">
      <w:pPr>
        <w:tabs>
          <w:tab w:val="left" w:pos="19"/>
        </w:tabs>
        <w:spacing w:line="360" w:lineRule="auto"/>
        <w:ind w:firstLine="480"/>
        <w:rPr>
          <w:rFonts w:ascii="宋体" w:hAnsi="宋体" w:hint="eastAsia"/>
          <w:color w:val="auto"/>
          <w:kern w:val="2"/>
          <w:sz w:val="24"/>
        </w:rPr>
      </w:pPr>
    </w:p>
    <w:p w14:paraId="7A011BC8" w14:textId="77777777" w:rsidR="00011D5C" w:rsidRDefault="00011D5C">
      <w:pPr>
        <w:tabs>
          <w:tab w:val="left" w:pos="19"/>
        </w:tabs>
        <w:spacing w:line="360" w:lineRule="auto"/>
        <w:ind w:firstLine="480"/>
        <w:rPr>
          <w:rFonts w:ascii="宋体" w:hAnsi="宋体" w:hint="eastAsia"/>
          <w:color w:val="auto"/>
          <w:kern w:val="2"/>
          <w:sz w:val="24"/>
        </w:rPr>
      </w:pPr>
    </w:p>
    <w:p w14:paraId="0DC063BC" w14:textId="77777777" w:rsidR="00011D5C" w:rsidRDefault="00011D5C">
      <w:pPr>
        <w:tabs>
          <w:tab w:val="left" w:pos="19"/>
        </w:tabs>
        <w:spacing w:line="360" w:lineRule="auto"/>
        <w:ind w:firstLine="480"/>
        <w:rPr>
          <w:rFonts w:ascii="宋体" w:hAnsi="宋体" w:hint="eastAsia"/>
          <w:color w:val="auto"/>
          <w:kern w:val="2"/>
          <w:sz w:val="24"/>
        </w:rPr>
      </w:pPr>
    </w:p>
    <w:p w14:paraId="3CEE184E" w14:textId="77777777" w:rsidR="00011D5C" w:rsidRDefault="00000000">
      <w:pPr>
        <w:spacing w:after="240"/>
        <w:ind w:firstLine="720"/>
        <w:jc w:val="center"/>
        <w:outlineLvl w:val="0"/>
        <w:rPr>
          <w:rFonts w:ascii="黑体" w:eastAsia="黑体" w:hAnsi="黑体" w:hint="eastAsia"/>
          <w:bCs/>
          <w:color w:val="auto"/>
          <w:sz w:val="36"/>
          <w:szCs w:val="32"/>
        </w:rPr>
      </w:pPr>
      <w:bookmarkStart w:id="67" w:name="_Toc162010726"/>
      <w:bookmarkStart w:id="68" w:name="_Toc185241383"/>
      <w:bookmarkStart w:id="69" w:name="_Toc185241466"/>
      <w:r>
        <w:rPr>
          <w:rFonts w:eastAsia="黑体"/>
          <w:bCs/>
          <w:color w:val="auto"/>
          <w:sz w:val="36"/>
          <w:szCs w:val="32"/>
        </w:rPr>
        <w:lastRenderedPageBreak/>
        <w:t>7</w:t>
      </w:r>
      <w:r>
        <w:rPr>
          <w:rFonts w:ascii="黑体" w:eastAsia="黑体" w:hAnsi="黑体" w:hint="eastAsia"/>
          <w:bCs/>
          <w:color w:val="auto"/>
          <w:sz w:val="36"/>
          <w:szCs w:val="32"/>
        </w:rPr>
        <w:t xml:space="preserve"> 运行能耗</w:t>
      </w:r>
      <w:proofErr w:type="gramStart"/>
      <w:r>
        <w:rPr>
          <w:rFonts w:ascii="黑体" w:eastAsia="黑体" w:hAnsi="黑体" w:hint="eastAsia"/>
          <w:bCs/>
          <w:color w:val="auto"/>
          <w:sz w:val="36"/>
          <w:szCs w:val="32"/>
        </w:rPr>
        <w:t>及碳排</w:t>
      </w:r>
      <w:proofErr w:type="gramEnd"/>
      <w:r>
        <w:rPr>
          <w:rFonts w:ascii="黑体" w:eastAsia="黑体" w:hAnsi="黑体" w:hint="eastAsia"/>
          <w:bCs/>
          <w:color w:val="auto"/>
          <w:sz w:val="36"/>
          <w:szCs w:val="32"/>
        </w:rPr>
        <w:t>强度指标参考</w:t>
      </w:r>
      <w:bookmarkEnd w:id="67"/>
      <w:bookmarkEnd w:id="68"/>
      <w:bookmarkEnd w:id="69"/>
    </w:p>
    <w:p w14:paraId="15273B96" w14:textId="77777777" w:rsidR="00011D5C" w:rsidRDefault="00000000">
      <w:pPr>
        <w:spacing w:after="240"/>
        <w:ind w:firstLine="560"/>
        <w:jc w:val="center"/>
        <w:outlineLvl w:val="1"/>
        <w:rPr>
          <w:rFonts w:ascii="黑体" w:eastAsia="黑体" w:hAnsi="黑体" w:hint="eastAsia"/>
          <w:bCs/>
          <w:color w:val="auto"/>
          <w:sz w:val="28"/>
          <w:szCs w:val="24"/>
        </w:rPr>
      </w:pPr>
      <w:bookmarkStart w:id="70" w:name="_Toc149208130"/>
      <w:bookmarkStart w:id="71" w:name="_Toc162010727"/>
      <w:bookmarkStart w:id="72" w:name="_Toc185241384"/>
      <w:bookmarkStart w:id="73" w:name="_Toc185241467"/>
      <w:r>
        <w:rPr>
          <w:rFonts w:eastAsia="黑体"/>
          <w:bCs/>
          <w:color w:val="auto"/>
          <w:sz w:val="28"/>
          <w:szCs w:val="24"/>
        </w:rPr>
        <w:t>7.1</w:t>
      </w:r>
      <w:r>
        <w:rPr>
          <w:rFonts w:ascii="黑体" w:eastAsia="黑体" w:hAnsi="黑体" w:hint="eastAsia"/>
          <w:bCs/>
          <w:color w:val="auto"/>
          <w:sz w:val="28"/>
          <w:szCs w:val="24"/>
        </w:rPr>
        <w:t xml:space="preserve"> 一般规定</w:t>
      </w:r>
      <w:bookmarkEnd w:id="70"/>
      <w:bookmarkEnd w:id="71"/>
      <w:bookmarkEnd w:id="72"/>
      <w:bookmarkEnd w:id="73"/>
    </w:p>
    <w:p w14:paraId="10AEE0FF" w14:textId="77C38B48" w:rsidR="00011D5C" w:rsidRDefault="00000000">
      <w:pPr>
        <w:spacing w:line="360" w:lineRule="auto"/>
        <w:rPr>
          <w:color w:val="auto"/>
          <w:sz w:val="24"/>
          <w:szCs w:val="24"/>
        </w:rPr>
      </w:pPr>
      <w:r>
        <w:rPr>
          <w:b/>
          <w:bCs/>
          <w:color w:val="auto"/>
          <w:sz w:val="24"/>
          <w:szCs w:val="24"/>
        </w:rPr>
        <w:t>7.</w:t>
      </w:r>
      <w:r>
        <w:rPr>
          <w:rFonts w:hint="eastAsia"/>
          <w:b/>
          <w:bCs/>
          <w:color w:val="auto"/>
          <w:sz w:val="24"/>
          <w:szCs w:val="24"/>
        </w:rPr>
        <w:t xml:space="preserve"> </w:t>
      </w:r>
      <w:r>
        <w:rPr>
          <w:b/>
          <w:bCs/>
          <w:color w:val="auto"/>
          <w:sz w:val="24"/>
          <w:szCs w:val="24"/>
        </w:rPr>
        <w:t>1.</w:t>
      </w:r>
      <w:r>
        <w:rPr>
          <w:rFonts w:hint="eastAsia"/>
          <w:b/>
          <w:bCs/>
          <w:color w:val="auto"/>
          <w:sz w:val="24"/>
          <w:szCs w:val="24"/>
        </w:rPr>
        <w:t xml:space="preserve"> </w:t>
      </w:r>
      <w:r w:rsidR="00A055F0">
        <w:rPr>
          <w:rFonts w:hint="eastAsia"/>
          <w:b/>
          <w:bCs/>
          <w:color w:val="auto"/>
          <w:sz w:val="24"/>
          <w:szCs w:val="24"/>
        </w:rPr>
        <w:t xml:space="preserve">1  </w:t>
      </w:r>
      <w:r>
        <w:rPr>
          <w:rFonts w:hint="eastAsia"/>
          <w:color w:val="auto"/>
          <w:sz w:val="24"/>
          <w:szCs w:val="24"/>
        </w:rPr>
        <w:t>商场能耗强度指标</w:t>
      </w:r>
      <w:r w:rsidR="00A055F0">
        <w:rPr>
          <w:rFonts w:hint="eastAsia"/>
          <w:color w:val="auto"/>
          <w:sz w:val="24"/>
          <w:szCs w:val="24"/>
        </w:rPr>
        <w:t>应</w:t>
      </w:r>
      <w:r>
        <w:rPr>
          <w:rFonts w:hint="eastAsia"/>
          <w:color w:val="auto"/>
          <w:sz w:val="24"/>
          <w:szCs w:val="24"/>
        </w:rPr>
        <w:t>包括单位商业建筑面积年总电耗强度、单位商业建筑面积</w:t>
      </w:r>
      <w:r>
        <w:rPr>
          <w:color w:val="auto"/>
          <w:sz w:val="24"/>
          <w:szCs w:val="24"/>
        </w:rPr>
        <w:t>公区</w:t>
      </w:r>
      <w:r>
        <w:rPr>
          <w:rFonts w:hint="eastAsia"/>
          <w:color w:val="auto"/>
          <w:sz w:val="24"/>
          <w:szCs w:val="24"/>
        </w:rPr>
        <w:t>年电耗强度、单位商业建筑</w:t>
      </w:r>
      <w:proofErr w:type="gramStart"/>
      <w:r>
        <w:rPr>
          <w:rFonts w:hint="eastAsia"/>
          <w:color w:val="auto"/>
          <w:sz w:val="24"/>
          <w:szCs w:val="24"/>
        </w:rPr>
        <w:t>面积租区年</w:t>
      </w:r>
      <w:proofErr w:type="gramEnd"/>
      <w:r>
        <w:rPr>
          <w:rFonts w:hint="eastAsia"/>
          <w:color w:val="auto"/>
          <w:sz w:val="24"/>
          <w:szCs w:val="24"/>
        </w:rPr>
        <w:t>电耗强度、单位停车库面积年电耗强度，强度指标单位为</w:t>
      </w:r>
      <w:r>
        <w:rPr>
          <w:color w:val="auto"/>
          <w:sz w:val="24"/>
          <w:szCs w:val="24"/>
        </w:rPr>
        <w:t>kWh/(</w:t>
      </w:r>
      <w:r>
        <w:rPr>
          <w:rFonts w:hint="eastAsia"/>
          <w:color w:val="auto"/>
          <w:sz w:val="24"/>
        </w:rPr>
        <w:t>m</w:t>
      </w:r>
      <w:r>
        <w:rPr>
          <w:rFonts w:hint="eastAsia"/>
          <w:color w:val="auto"/>
          <w:sz w:val="24"/>
          <w:vertAlign w:val="superscript"/>
        </w:rPr>
        <w:t>2</w:t>
      </w:r>
      <w:r>
        <w:rPr>
          <w:color w:val="auto"/>
          <w:sz w:val="24"/>
        </w:rPr>
        <w:t>·a</w:t>
      </w:r>
      <w:r>
        <w:rPr>
          <w:color w:val="auto"/>
          <w:sz w:val="24"/>
          <w:szCs w:val="24"/>
        </w:rPr>
        <w:t>)</w:t>
      </w:r>
      <w:r>
        <w:rPr>
          <w:rFonts w:hint="eastAsia"/>
          <w:color w:val="auto"/>
          <w:sz w:val="24"/>
          <w:szCs w:val="24"/>
        </w:rPr>
        <w:t>。</w:t>
      </w:r>
    </w:p>
    <w:p w14:paraId="1FFA56A1" w14:textId="13F0D69F" w:rsidR="00011D5C" w:rsidRDefault="00000000">
      <w:pPr>
        <w:spacing w:line="360" w:lineRule="auto"/>
        <w:rPr>
          <w:color w:val="auto"/>
          <w:sz w:val="24"/>
          <w:szCs w:val="24"/>
        </w:rPr>
      </w:pPr>
      <w:r>
        <w:rPr>
          <w:b/>
          <w:bCs/>
          <w:color w:val="auto"/>
          <w:sz w:val="24"/>
          <w:szCs w:val="24"/>
        </w:rPr>
        <w:t>7</w:t>
      </w:r>
      <w:r>
        <w:rPr>
          <w:rFonts w:hint="eastAsia"/>
          <w:b/>
          <w:bCs/>
          <w:color w:val="auto"/>
          <w:sz w:val="24"/>
          <w:szCs w:val="24"/>
        </w:rPr>
        <w:t>. 1.</w:t>
      </w:r>
      <w:r w:rsidR="00A055F0">
        <w:rPr>
          <w:rFonts w:hint="eastAsia"/>
          <w:b/>
          <w:bCs/>
          <w:color w:val="auto"/>
          <w:sz w:val="24"/>
          <w:szCs w:val="24"/>
        </w:rPr>
        <w:t xml:space="preserve"> 2</w:t>
      </w:r>
      <w:r>
        <w:rPr>
          <w:rFonts w:hint="eastAsia"/>
          <w:b/>
          <w:bCs/>
          <w:color w:val="auto"/>
          <w:sz w:val="24"/>
          <w:szCs w:val="24"/>
        </w:rPr>
        <w:t xml:space="preserve">  </w:t>
      </w:r>
      <w:r>
        <w:rPr>
          <w:rFonts w:hint="eastAsia"/>
          <w:color w:val="auto"/>
          <w:sz w:val="24"/>
          <w:szCs w:val="24"/>
        </w:rPr>
        <w:t>商场碳排放强度指标</w:t>
      </w:r>
      <w:r w:rsidR="00A055F0">
        <w:rPr>
          <w:rFonts w:hint="eastAsia"/>
          <w:color w:val="auto"/>
          <w:sz w:val="24"/>
          <w:szCs w:val="24"/>
        </w:rPr>
        <w:t>应包括</w:t>
      </w:r>
      <w:r>
        <w:rPr>
          <w:rFonts w:hint="eastAsia"/>
          <w:color w:val="auto"/>
          <w:sz w:val="24"/>
          <w:szCs w:val="24"/>
        </w:rPr>
        <w:t>单位商业建筑</w:t>
      </w:r>
      <w:proofErr w:type="gramStart"/>
      <w:r>
        <w:rPr>
          <w:rFonts w:hint="eastAsia"/>
          <w:color w:val="auto"/>
          <w:sz w:val="24"/>
          <w:szCs w:val="24"/>
        </w:rPr>
        <w:t>面积总碳排放</w:t>
      </w:r>
      <w:proofErr w:type="gramEnd"/>
      <w:r>
        <w:rPr>
          <w:rFonts w:hint="eastAsia"/>
          <w:color w:val="auto"/>
          <w:sz w:val="24"/>
          <w:szCs w:val="24"/>
        </w:rPr>
        <w:t>强度、单位商业建筑面积</w:t>
      </w:r>
      <w:proofErr w:type="gramStart"/>
      <w:r>
        <w:rPr>
          <w:rFonts w:hint="eastAsia"/>
          <w:color w:val="auto"/>
          <w:sz w:val="24"/>
          <w:szCs w:val="24"/>
        </w:rPr>
        <w:t>公区碳排放</w:t>
      </w:r>
      <w:proofErr w:type="gramEnd"/>
      <w:r>
        <w:rPr>
          <w:rFonts w:hint="eastAsia"/>
          <w:color w:val="auto"/>
          <w:sz w:val="24"/>
          <w:szCs w:val="24"/>
        </w:rPr>
        <w:t>强度、单位商业建筑面积</w:t>
      </w:r>
      <w:proofErr w:type="gramStart"/>
      <w:r>
        <w:rPr>
          <w:rFonts w:hint="eastAsia"/>
          <w:color w:val="auto"/>
          <w:sz w:val="24"/>
          <w:szCs w:val="24"/>
        </w:rPr>
        <w:t>租区碳</w:t>
      </w:r>
      <w:proofErr w:type="gramEnd"/>
      <w:r>
        <w:rPr>
          <w:rFonts w:hint="eastAsia"/>
          <w:color w:val="auto"/>
          <w:sz w:val="24"/>
          <w:szCs w:val="24"/>
        </w:rPr>
        <w:t>排放强度，强度指标单位为</w:t>
      </w:r>
      <w:r>
        <w:rPr>
          <w:color w:val="auto"/>
          <w:sz w:val="24"/>
          <w:szCs w:val="24"/>
        </w:rPr>
        <w:t>kgCO</w:t>
      </w:r>
      <w:r>
        <w:rPr>
          <w:color w:val="auto"/>
          <w:sz w:val="24"/>
          <w:szCs w:val="24"/>
          <w:vertAlign w:val="subscript"/>
        </w:rPr>
        <w:t>2</w:t>
      </w:r>
      <w:r>
        <w:rPr>
          <w:color w:val="auto"/>
          <w:sz w:val="24"/>
          <w:szCs w:val="24"/>
        </w:rPr>
        <w:t>/(</w:t>
      </w:r>
      <w:r>
        <w:rPr>
          <w:rFonts w:hint="eastAsia"/>
          <w:color w:val="auto"/>
          <w:sz w:val="24"/>
        </w:rPr>
        <w:t>m</w:t>
      </w:r>
      <w:r>
        <w:rPr>
          <w:rFonts w:hint="eastAsia"/>
          <w:color w:val="auto"/>
          <w:sz w:val="24"/>
          <w:vertAlign w:val="superscript"/>
        </w:rPr>
        <w:t>2</w:t>
      </w:r>
      <w:r>
        <w:rPr>
          <w:color w:val="auto"/>
          <w:sz w:val="24"/>
        </w:rPr>
        <w:t>·a</w:t>
      </w:r>
      <w:r>
        <w:rPr>
          <w:color w:val="auto"/>
          <w:sz w:val="24"/>
          <w:szCs w:val="24"/>
        </w:rPr>
        <w:t>)</w:t>
      </w:r>
      <w:r>
        <w:rPr>
          <w:rFonts w:hint="eastAsia"/>
          <w:color w:val="auto"/>
          <w:sz w:val="24"/>
          <w:szCs w:val="24"/>
        </w:rPr>
        <w:t>。</w:t>
      </w:r>
    </w:p>
    <w:p w14:paraId="05B7203C" w14:textId="6AAE4C60" w:rsidR="00011D5C" w:rsidRDefault="00000000">
      <w:pPr>
        <w:spacing w:line="360" w:lineRule="auto"/>
        <w:rPr>
          <w:rFonts w:ascii="宋体" w:hAnsi="宋体" w:hint="eastAsia"/>
          <w:color w:val="auto"/>
          <w:sz w:val="24"/>
          <w:szCs w:val="24"/>
        </w:rPr>
      </w:pPr>
      <w:r>
        <w:rPr>
          <w:b/>
          <w:bCs/>
          <w:color w:val="auto"/>
          <w:sz w:val="24"/>
          <w:szCs w:val="24"/>
        </w:rPr>
        <w:t>7.</w:t>
      </w:r>
      <w:r>
        <w:rPr>
          <w:rFonts w:hint="eastAsia"/>
          <w:b/>
          <w:bCs/>
          <w:color w:val="auto"/>
          <w:sz w:val="24"/>
          <w:szCs w:val="24"/>
        </w:rPr>
        <w:t xml:space="preserve"> </w:t>
      </w:r>
      <w:r>
        <w:rPr>
          <w:b/>
          <w:bCs/>
          <w:color w:val="auto"/>
          <w:sz w:val="24"/>
          <w:szCs w:val="24"/>
        </w:rPr>
        <w:t>1.</w:t>
      </w:r>
      <w:r>
        <w:rPr>
          <w:rFonts w:hint="eastAsia"/>
          <w:b/>
          <w:bCs/>
          <w:color w:val="auto"/>
          <w:sz w:val="24"/>
          <w:szCs w:val="24"/>
        </w:rPr>
        <w:t xml:space="preserve"> </w:t>
      </w:r>
      <w:r w:rsidR="00A055F0">
        <w:rPr>
          <w:rFonts w:hint="eastAsia"/>
          <w:b/>
          <w:bCs/>
          <w:color w:val="auto"/>
          <w:sz w:val="24"/>
          <w:szCs w:val="24"/>
        </w:rPr>
        <w:t xml:space="preserve">3  </w:t>
      </w:r>
      <w:r>
        <w:rPr>
          <w:rFonts w:ascii="宋体" w:hAnsi="宋体" w:hint="eastAsia"/>
          <w:color w:val="auto"/>
          <w:sz w:val="24"/>
          <w:szCs w:val="24"/>
        </w:rPr>
        <w:t>商场</w:t>
      </w:r>
      <w:r>
        <w:rPr>
          <w:rFonts w:hint="eastAsia"/>
          <w:color w:val="auto"/>
          <w:sz w:val="24"/>
          <w:szCs w:val="24"/>
        </w:rPr>
        <w:t>单位商业建筑面积年总电耗强度、单位商业建筑面积</w:t>
      </w:r>
      <w:r>
        <w:rPr>
          <w:color w:val="auto"/>
          <w:sz w:val="24"/>
          <w:szCs w:val="24"/>
        </w:rPr>
        <w:t>公区</w:t>
      </w:r>
      <w:r>
        <w:rPr>
          <w:rFonts w:hint="eastAsia"/>
          <w:color w:val="auto"/>
          <w:sz w:val="24"/>
          <w:szCs w:val="24"/>
        </w:rPr>
        <w:t>年电耗强度、单位商业建筑</w:t>
      </w:r>
      <w:proofErr w:type="gramStart"/>
      <w:r>
        <w:rPr>
          <w:rFonts w:hint="eastAsia"/>
          <w:color w:val="auto"/>
          <w:sz w:val="24"/>
          <w:szCs w:val="24"/>
        </w:rPr>
        <w:t>面积租区年</w:t>
      </w:r>
      <w:proofErr w:type="gramEnd"/>
      <w:r>
        <w:rPr>
          <w:rFonts w:hint="eastAsia"/>
          <w:color w:val="auto"/>
          <w:sz w:val="24"/>
          <w:szCs w:val="24"/>
        </w:rPr>
        <w:t>电耗强度</w:t>
      </w:r>
      <w:r>
        <w:rPr>
          <w:rFonts w:ascii="宋体" w:hAnsi="宋体" w:hint="eastAsia"/>
          <w:color w:val="auto"/>
          <w:sz w:val="24"/>
          <w:szCs w:val="24"/>
        </w:rPr>
        <w:t>指标参考值</w:t>
      </w:r>
      <w:r w:rsidR="00A055F0">
        <w:rPr>
          <w:rFonts w:ascii="宋体" w:hAnsi="宋体" w:hint="eastAsia"/>
          <w:color w:val="auto"/>
          <w:sz w:val="24"/>
          <w:szCs w:val="24"/>
        </w:rPr>
        <w:t>应</w:t>
      </w:r>
      <w:r>
        <w:rPr>
          <w:rFonts w:ascii="宋体" w:hAnsi="宋体" w:hint="eastAsia"/>
          <w:color w:val="auto"/>
          <w:sz w:val="24"/>
          <w:szCs w:val="24"/>
        </w:rPr>
        <w:t>按不同气候区</w:t>
      </w:r>
      <w:r w:rsidR="00A055F0">
        <w:rPr>
          <w:rFonts w:ascii="宋体" w:hAnsi="宋体" w:hint="eastAsia"/>
          <w:color w:val="auto"/>
          <w:sz w:val="24"/>
          <w:szCs w:val="24"/>
        </w:rPr>
        <w:t>分类</w:t>
      </w:r>
      <w:r>
        <w:rPr>
          <w:rFonts w:ascii="宋体" w:hAnsi="宋体" w:hint="eastAsia"/>
          <w:color w:val="auto"/>
          <w:sz w:val="24"/>
          <w:szCs w:val="24"/>
        </w:rPr>
        <w:t>，</w:t>
      </w:r>
      <w:r>
        <w:rPr>
          <w:rFonts w:hint="eastAsia"/>
          <w:color w:val="auto"/>
          <w:sz w:val="24"/>
          <w:szCs w:val="24"/>
        </w:rPr>
        <w:t>单位停车库面积年电耗强度参考值</w:t>
      </w:r>
      <w:r w:rsidR="00A055F0">
        <w:rPr>
          <w:rFonts w:hint="eastAsia"/>
          <w:color w:val="auto"/>
          <w:sz w:val="24"/>
          <w:szCs w:val="24"/>
        </w:rPr>
        <w:t>可</w:t>
      </w:r>
      <w:r>
        <w:rPr>
          <w:rFonts w:hint="eastAsia"/>
          <w:color w:val="auto"/>
          <w:sz w:val="24"/>
          <w:szCs w:val="24"/>
        </w:rPr>
        <w:t>不分气候区</w:t>
      </w:r>
      <w:r>
        <w:rPr>
          <w:rFonts w:ascii="宋体" w:hAnsi="宋体" w:hint="eastAsia"/>
          <w:color w:val="auto"/>
          <w:sz w:val="24"/>
          <w:szCs w:val="24"/>
        </w:rPr>
        <w:t>。</w:t>
      </w:r>
      <w:bookmarkStart w:id="74" w:name="_Toc149208131"/>
    </w:p>
    <w:bookmarkEnd w:id="74"/>
    <w:p w14:paraId="173FE983" w14:textId="77777777" w:rsidR="00AE47DE" w:rsidRPr="00AE47DE" w:rsidRDefault="00AE47DE">
      <w:pPr>
        <w:ind w:firstLine="480"/>
        <w:jc w:val="left"/>
        <w:rPr>
          <w:rFonts w:ascii="宋体" w:hAnsi="宋体" w:hint="eastAsia"/>
          <w:color w:val="auto"/>
          <w:sz w:val="24"/>
          <w:szCs w:val="24"/>
        </w:rPr>
      </w:pPr>
    </w:p>
    <w:p w14:paraId="52EB237A" w14:textId="1C9D6138" w:rsidR="00011D5C" w:rsidRDefault="00000000">
      <w:pPr>
        <w:spacing w:after="240"/>
        <w:ind w:firstLine="560"/>
        <w:jc w:val="center"/>
        <w:outlineLvl w:val="1"/>
        <w:rPr>
          <w:rFonts w:ascii="黑体" w:eastAsia="黑体" w:hAnsi="黑体" w:hint="eastAsia"/>
          <w:bCs/>
          <w:color w:val="auto"/>
          <w:sz w:val="28"/>
          <w:szCs w:val="24"/>
        </w:rPr>
      </w:pPr>
      <w:bookmarkStart w:id="75" w:name="_Toc162010728"/>
      <w:bookmarkStart w:id="76" w:name="_Toc185241385"/>
      <w:bookmarkStart w:id="77" w:name="_Toc185241468"/>
      <w:r>
        <w:rPr>
          <w:rFonts w:eastAsia="黑体"/>
          <w:bCs/>
          <w:color w:val="auto"/>
          <w:sz w:val="28"/>
          <w:szCs w:val="24"/>
        </w:rPr>
        <w:t>7.</w:t>
      </w:r>
      <w:r w:rsidR="00E41051">
        <w:rPr>
          <w:rFonts w:eastAsia="黑体" w:hint="eastAsia"/>
          <w:bCs/>
          <w:color w:val="auto"/>
          <w:sz w:val="28"/>
          <w:szCs w:val="24"/>
        </w:rPr>
        <w:t>2</w:t>
      </w:r>
      <w:r w:rsidR="00E41051">
        <w:rPr>
          <w:rFonts w:ascii="黑体" w:eastAsia="黑体" w:hAnsi="黑体" w:hint="eastAsia"/>
          <w:bCs/>
          <w:color w:val="auto"/>
          <w:sz w:val="28"/>
          <w:szCs w:val="24"/>
        </w:rPr>
        <w:t xml:space="preserve"> </w:t>
      </w:r>
      <w:r>
        <w:rPr>
          <w:rFonts w:ascii="黑体" w:eastAsia="黑体" w:hAnsi="黑体" w:hint="eastAsia"/>
          <w:bCs/>
          <w:color w:val="auto"/>
          <w:sz w:val="28"/>
          <w:szCs w:val="24"/>
        </w:rPr>
        <w:t>能耗</w:t>
      </w:r>
      <w:proofErr w:type="gramStart"/>
      <w:r>
        <w:rPr>
          <w:rFonts w:ascii="黑体" w:eastAsia="黑体" w:hAnsi="黑体" w:hint="eastAsia"/>
          <w:bCs/>
          <w:color w:val="auto"/>
          <w:sz w:val="28"/>
          <w:szCs w:val="24"/>
        </w:rPr>
        <w:t>及碳排</w:t>
      </w:r>
      <w:proofErr w:type="gramEnd"/>
      <w:r>
        <w:rPr>
          <w:rFonts w:ascii="黑体" w:eastAsia="黑体" w:hAnsi="黑体" w:hint="eastAsia"/>
          <w:bCs/>
          <w:color w:val="auto"/>
          <w:sz w:val="28"/>
          <w:szCs w:val="24"/>
        </w:rPr>
        <w:t>强度指标参考</w:t>
      </w:r>
      <w:bookmarkEnd w:id="75"/>
      <w:bookmarkEnd w:id="76"/>
      <w:bookmarkEnd w:id="77"/>
    </w:p>
    <w:p w14:paraId="21BCEAC5" w14:textId="5CA76168" w:rsidR="00011D5C" w:rsidRDefault="00000000">
      <w:pPr>
        <w:spacing w:after="240" w:line="360" w:lineRule="auto"/>
        <w:rPr>
          <w:rFonts w:ascii="宋体" w:hAnsi="宋体" w:hint="eastAsia"/>
          <w:color w:val="auto"/>
          <w:sz w:val="24"/>
          <w:szCs w:val="24"/>
        </w:rPr>
      </w:pPr>
      <w:r>
        <w:rPr>
          <w:b/>
          <w:bCs/>
          <w:color w:val="auto"/>
          <w:sz w:val="24"/>
          <w:szCs w:val="24"/>
        </w:rPr>
        <w:t>7.</w:t>
      </w:r>
      <w:r>
        <w:rPr>
          <w:rFonts w:hint="eastAsia"/>
          <w:b/>
          <w:bCs/>
          <w:color w:val="auto"/>
          <w:sz w:val="24"/>
          <w:szCs w:val="24"/>
        </w:rPr>
        <w:t xml:space="preserve"> </w:t>
      </w:r>
      <w:r w:rsidR="00E41051">
        <w:rPr>
          <w:rFonts w:hint="eastAsia"/>
          <w:b/>
          <w:bCs/>
          <w:color w:val="auto"/>
          <w:sz w:val="24"/>
          <w:szCs w:val="24"/>
        </w:rPr>
        <w:t>2</w:t>
      </w:r>
      <w:r>
        <w:rPr>
          <w:b/>
          <w:bCs/>
          <w:color w:val="auto"/>
          <w:sz w:val="24"/>
          <w:szCs w:val="24"/>
        </w:rPr>
        <w:t>.</w:t>
      </w:r>
      <w:r>
        <w:rPr>
          <w:rFonts w:hint="eastAsia"/>
          <w:b/>
          <w:bCs/>
          <w:color w:val="auto"/>
          <w:sz w:val="24"/>
          <w:szCs w:val="24"/>
        </w:rPr>
        <w:t xml:space="preserve"> </w:t>
      </w:r>
      <w:r>
        <w:rPr>
          <w:b/>
          <w:bCs/>
          <w:color w:val="auto"/>
          <w:sz w:val="24"/>
          <w:szCs w:val="24"/>
        </w:rPr>
        <w:t>1</w:t>
      </w:r>
      <w:r>
        <w:rPr>
          <w:rFonts w:hint="eastAsia"/>
          <w:b/>
          <w:bCs/>
          <w:color w:val="auto"/>
          <w:sz w:val="24"/>
          <w:szCs w:val="24"/>
        </w:rPr>
        <w:t xml:space="preserve">  </w:t>
      </w:r>
      <w:r>
        <w:rPr>
          <w:rFonts w:ascii="宋体" w:hAnsi="宋体" w:hint="eastAsia"/>
          <w:color w:val="auto"/>
          <w:sz w:val="24"/>
          <w:szCs w:val="24"/>
        </w:rPr>
        <w:t>商场</w:t>
      </w:r>
      <w:r w:rsidR="00AE0EE3">
        <w:rPr>
          <w:rFonts w:ascii="宋体" w:hAnsi="宋体" w:hint="eastAsia"/>
          <w:color w:val="auto"/>
          <w:sz w:val="24"/>
          <w:szCs w:val="24"/>
        </w:rPr>
        <w:t>建筑</w:t>
      </w:r>
      <w:proofErr w:type="gramStart"/>
      <w:r>
        <w:rPr>
          <w:rFonts w:ascii="宋体" w:hAnsi="宋体" w:hint="eastAsia"/>
          <w:color w:val="auto"/>
          <w:sz w:val="24"/>
          <w:szCs w:val="24"/>
        </w:rPr>
        <w:t>能耗</w:t>
      </w:r>
      <w:r w:rsidR="00E41051">
        <w:rPr>
          <w:rFonts w:ascii="宋体" w:hAnsi="宋体" w:hint="eastAsia"/>
          <w:color w:val="auto"/>
          <w:sz w:val="24"/>
          <w:szCs w:val="24"/>
        </w:rPr>
        <w:t>及碳排放</w:t>
      </w:r>
      <w:proofErr w:type="gramEnd"/>
      <w:r>
        <w:rPr>
          <w:rFonts w:ascii="宋体" w:hAnsi="宋体" w:hint="eastAsia"/>
          <w:color w:val="auto"/>
          <w:sz w:val="24"/>
          <w:szCs w:val="24"/>
        </w:rPr>
        <w:t>强度指标</w:t>
      </w:r>
      <w:bookmarkStart w:id="78" w:name="OLE_LINK4"/>
      <w:r w:rsidR="00AE0EE3">
        <w:rPr>
          <w:rFonts w:ascii="宋体" w:hAnsi="宋体" w:hint="eastAsia"/>
          <w:color w:val="auto"/>
          <w:sz w:val="24"/>
          <w:szCs w:val="24"/>
        </w:rPr>
        <w:t>可按表</w:t>
      </w:r>
      <w:r w:rsidR="00E41051">
        <w:rPr>
          <w:rFonts w:ascii="宋体" w:hAnsi="宋体" w:hint="eastAsia"/>
          <w:color w:val="auto"/>
          <w:sz w:val="24"/>
          <w:szCs w:val="24"/>
        </w:rPr>
        <w:t>7.2.1-1、7.2.1-2</w:t>
      </w:r>
      <w:r>
        <w:rPr>
          <w:rFonts w:ascii="宋体" w:hAnsi="宋体" w:hint="eastAsia"/>
          <w:color w:val="auto"/>
          <w:sz w:val="24"/>
          <w:szCs w:val="24"/>
        </w:rPr>
        <w:t>参考</w:t>
      </w:r>
      <w:r w:rsidR="00AE0EE3">
        <w:rPr>
          <w:rFonts w:ascii="宋体" w:hAnsi="宋体" w:hint="eastAsia"/>
          <w:color w:val="auto"/>
          <w:sz w:val="24"/>
          <w:szCs w:val="24"/>
        </w:rPr>
        <w:t>。</w:t>
      </w:r>
    </w:p>
    <w:p w14:paraId="0719D053" w14:textId="4623A1A9" w:rsidR="00AE0EE3" w:rsidRDefault="00AE0EE3" w:rsidP="002D1B51">
      <w:pPr>
        <w:spacing w:line="360" w:lineRule="auto"/>
        <w:jc w:val="center"/>
        <w:rPr>
          <w:rFonts w:ascii="黑体" w:eastAsia="黑体" w:hAnsi="黑体" w:hint="eastAsia"/>
          <w:color w:val="auto"/>
          <w:sz w:val="28"/>
          <w:szCs w:val="24"/>
        </w:rPr>
      </w:pPr>
      <w:bookmarkStart w:id="79" w:name="OLE_LINK5"/>
      <w:bookmarkEnd w:id="78"/>
      <w:r>
        <w:rPr>
          <w:rFonts w:ascii="宋体" w:hAnsi="宋体" w:hint="eastAsia"/>
          <w:color w:val="auto"/>
          <w:sz w:val="24"/>
          <w:szCs w:val="24"/>
        </w:rPr>
        <w:t>表7.</w:t>
      </w:r>
      <w:r w:rsidR="00E41051">
        <w:rPr>
          <w:rFonts w:ascii="宋体" w:hAnsi="宋体" w:hint="eastAsia"/>
          <w:color w:val="auto"/>
          <w:sz w:val="24"/>
          <w:szCs w:val="24"/>
        </w:rPr>
        <w:t>2</w:t>
      </w:r>
      <w:r>
        <w:rPr>
          <w:rFonts w:ascii="宋体" w:hAnsi="宋体" w:hint="eastAsia"/>
          <w:color w:val="auto"/>
          <w:sz w:val="24"/>
          <w:szCs w:val="24"/>
        </w:rPr>
        <w:t>.1</w:t>
      </w:r>
      <w:r w:rsidR="00E41051">
        <w:rPr>
          <w:rFonts w:ascii="宋体" w:hAnsi="宋体" w:hint="eastAsia"/>
          <w:color w:val="auto"/>
          <w:sz w:val="24"/>
          <w:szCs w:val="24"/>
        </w:rPr>
        <w:t>-1</w:t>
      </w:r>
      <w:r>
        <w:rPr>
          <w:rFonts w:ascii="宋体" w:hAnsi="宋体" w:hint="eastAsia"/>
          <w:color w:val="auto"/>
          <w:sz w:val="24"/>
          <w:szCs w:val="24"/>
        </w:rPr>
        <w:t xml:space="preserve"> 商场建筑能耗强度指标参考</w:t>
      </w:r>
    </w:p>
    <w:tbl>
      <w:tblPr>
        <w:tblStyle w:val="22"/>
        <w:tblW w:w="5269" w:type="pct"/>
        <w:jc w:val="center"/>
        <w:tblLook w:val="04A0" w:firstRow="1" w:lastRow="0" w:firstColumn="1" w:lastColumn="0" w:noHBand="0" w:noVBand="1"/>
      </w:tblPr>
      <w:tblGrid>
        <w:gridCol w:w="1420"/>
        <w:gridCol w:w="1019"/>
        <w:gridCol w:w="1785"/>
        <w:gridCol w:w="1808"/>
        <w:gridCol w:w="1428"/>
        <w:gridCol w:w="1282"/>
      </w:tblGrid>
      <w:tr w:rsidR="00011D5C" w14:paraId="785E210C" w14:textId="77777777">
        <w:trPr>
          <w:trHeight w:val="897"/>
          <w:jc w:val="center"/>
        </w:trPr>
        <w:tc>
          <w:tcPr>
            <w:tcW w:w="1394" w:type="pct"/>
            <w:gridSpan w:val="2"/>
            <w:vMerge w:val="restart"/>
            <w:vAlign w:val="center"/>
          </w:tcPr>
          <w:bookmarkEnd w:id="79"/>
          <w:p w14:paraId="67874D2C" w14:textId="77777777" w:rsidR="00011D5C" w:rsidRDefault="00000000">
            <w:pPr>
              <w:spacing w:line="360" w:lineRule="auto"/>
              <w:jc w:val="center"/>
              <w:rPr>
                <w:rFonts w:ascii="宋体" w:hAnsi="宋体" w:hint="eastAsia"/>
                <w:color w:val="auto"/>
                <w:sz w:val="24"/>
                <w:szCs w:val="24"/>
              </w:rPr>
            </w:pPr>
            <w:r>
              <w:rPr>
                <w:rFonts w:ascii="宋体" w:hAnsi="宋体" w:hint="eastAsia"/>
                <w:color w:val="auto"/>
                <w:sz w:val="24"/>
                <w:szCs w:val="24"/>
              </w:rPr>
              <w:t>分类</w:t>
            </w:r>
          </w:p>
        </w:tc>
        <w:tc>
          <w:tcPr>
            <w:tcW w:w="3606" w:type="pct"/>
            <w:gridSpan w:val="4"/>
            <w:vAlign w:val="center"/>
          </w:tcPr>
          <w:p w14:paraId="4CA8875F" w14:textId="77777777" w:rsidR="00011D5C" w:rsidRDefault="00000000">
            <w:pPr>
              <w:spacing w:line="360" w:lineRule="auto"/>
              <w:jc w:val="center"/>
              <w:rPr>
                <w:rFonts w:ascii="宋体" w:hAnsi="宋体" w:hint="eastAsia"/>
                <w:color w:val="auto"/>
                <w:sz w:val="24"/>
                <w:szCs w:val="24"/>
              </w:rPr>
            </w:pPr>
            <w:r>
              <w:rPr>
                <w:rFonts w:ascii="宋体" w:hAnsi="宋体" w:hint="eastAsia"/>
                <w:color w:val="auto"/>
                <w:sz w:val="24"/>
                <w:szCs w:val="24"/>
              </w:rPr>
              <w:t>能耗强度指标参考</w:t>
            </w:r>
            <w:r>
              <w:rPr>
                <w:color w:val="auto"/>
                <w:sz w:val="24"/>
                <w:szCs w:val="24"/>
              </w:rPr>
              <w:t>kWh/(m</w:t>
            </w:r>
            <w:r>
              <w:rPr>
                <w:color w:val="auto"/>
                <w:sz w:val="24"/>
                <w:szCs w:val="24"/>
                <w:vertAlign w:val="superscript"/>
              </w:rPr>
              <w:t>2</w:t>
            </w:r>
            <w:r>
              <w:rPr>
                <w:color w:val="auto"/>
                <w:sz w:val="24"/>
                <w:szCs w:val="24"/>
              </w:rPr>
              <w:t>·a)</w:t>
            </w:r>
          </w:p>
        </w:tc>
      </w:tr>
      <w:tr w:rsidR="00011D5C" w14:paraId="14CE1828" w14:textId="77777777">
        <w:trPr>
          <w:trHeight w:val="428"/>
          <w:jc w:val="center"/>
        </w:trPr>
        <w:tc>
          <w:tcPr>
            <w:tcW w:w="1394" w:type="pct"/>
            <w:gridSpan w:val="2"/>
            <w:vMerge/>
            <w:vAlign w:val="center"/>
          </w:tcPr>
          <w:p w14:paraId="4E26CBE2" w14:textId="77777777" w:rsidR="00011D5C" w:rsidRDefault="00011D5C">
            <w:pPr>
              <w:spacing w:line="360" w:lineRule="auto"/>
              <w:jc w:val="center"/>
              <w:rPr>
                <w:rFonts w:ascii="宋体" w:hAnsi="宋体" w:hint="eastAsia"/>
                <w:color w:val="auto"/>
                <w:sz w:val="24"/>
                <w:szCs w:val="24"/>
              </w:rPr>
            </w:pPr>
          </w:p>
        </w:tc>
        <w:tc>
          <w:tcPr>
            <w:tcW w:w="1021" w:type="pct"/>
            <w:vAlign w:val="center"/>
          </w:tcPr>
          <w:p w14:paraId="41688720" w14:textId="77777777" w:rsidR="00011D5C" w:rsidRDefault="00000000">
            <w:pPr>
              <w:jc w:val="center"/>
              <w:rPr>
                <w:rFonts w:ascii="宋体" w:hAnsi="宋体" w:hint="eastAsia"/>
                <w:color w:val="auto"/>
                <w:sz w:val="24"/>
                <w:szCs w:val="24"/>
              </w:rPr>
            </w:pPr>
            <w:r>
              <w:rPr>
                <w:rFonts w:ascii="宋体" w:hAnsi="宋体" w:hint="eastAsia"/>
                <w:color w:val="auto"/>
                <w:sz w:val="24"/>
                <w:szCs w:val="24"/>
              </w:rPr>
              <w:t>夏热冬</w:t>
            </w:r>
            <w:proofErr w:type="gramStart"/>
            <w:r>
              <w:rPr>
                <w:rFonts w:ascii="宋体" w:hAnsi="宋体" w:hint="eastAsia"/>
                <w:color w:val="auto"/>
                <w:sz w:val="24"/>
                <w:szCs w:val="24"/>
              </w:rPr>
              <w:t>暖地区</w:t>
            </w:r>
            <w:proofErr w:type="gramEnd"/>
          </w:p>
        </w:tc>
        <w:tc>
          <w:tcPr>
            <w:tcW w:w="1034" w:type="pct"/>
            <w:vAlign w:val="center"/>
          </w:tcPr>
          <w:p w14:paraId="6214B149" w14:textId="77777777" w:rsidR="00011D5C" w:rsidRDefault="00000000">
            <w:pPr>
              <w:jc w:val="center"/>
              <w:rPr>
                <w:rFonts w:ascii="宋体" w:hAnsi="宋体" w:hint="eastAsia"/>
                <w:color w:val="auto"/>
                <w:sz w:val="24"/>
                <w:szCs w:val="24"/>
              </w:rPr>
            </w:pPr>
            <w:r>
              <w:rPr>
                <w:rFonts w:ascii="宋体" w:hAnsi="宋体" w:hint="eastAsia"/>
                <w:color w:val="auto"/>
                <w:sz w:val="24"/>
                <w:szCs w:val="24"/>
              </w:rPr>
              <w:t>夏热冬</w:t>
            </w:r>
            <w:proofErr w:type="gramStart"/>
            <w:r>
              <w:rPr>
                <w:rFonts w:ascii="宋体" w:hAnsi="宋体" w:hint="eastAsia"/>
                <w:color w:val="auto"/>
                <w:sz w:val="24"/>
                <w:szCs w:val="24"/>
              </w:rPr>
              <w:t>冷地区</w:t>
            </w:r>
            <w:proofErr w:type="gramEnd"/>
          </w:p>
        </w:tc>
        <w:tc>
          <w:tcPr>
            <w:tcW w:w="817" w:type="pct"/>
            <w:vAlign w:val="center"/>
          </w:tcPr>
          <w:p w14:paraId="4EE2357B" w14:textId="77777777" w:rsidR="00011D5C" w:rsidRDefault="00000000">
            <w:pPr>
              <w:jc w:val="center"/>
              <w:rPr>
                <w:rFonts w:ascii="宋体" w:hAnsi="宋体" w:hint="eastAsia"/>
                <w:color w:val="auto"/>
                <w:sz w:val="24"/>
                <w:szCs w:val="24"/>
              </w:rPr>
            </w:pPr>
            <w:r>
              <w:rPr>
                <w:rFonts w:ascii="宋体" w:hAnsi="宋体" w:hint="eastAsia"/>
                <w:color w:val="auto"/>
                <w:sz w:val="24"/>
                <w:szCs w:val="24"/>
              </w:rPr>
              <w:t>寒冷地区</w:t>
            </w:r>
          </w:p>
        </w:tc>
        <w:tc>
          <w:tcPr>
            <w:tcW w:w="734" w:type="pct"/>
            <w:vAlign w:val="center"/>
          </w:tcPr>
          <w:p w14:paraId="572A821B" w14:textId="77777777" w:rsidR="00011D5C" w:rsidRDefault="00000000">
            <w:pPr>
              <w:jc w:val="center"/>
              <w:rPr>
                <w:rFonts w:ascii="宋体" w:hAnsi="宋体" w:hint="eastAsia"/>
                <w:color w:val="auto"/>
                <w:sz w:val="24"/>
                <w:szCs w:val="24"/>
              </w:rPr>
            </w:pPr>
            <w:r>
              <w:rPr>
                <w:rFonts w:ascii="宋体" w:hAnsi="宋体" w:hint="eastAsia"/>
                <w:color w:val="auto"/>
                <w:sz w:val="24"/>
                <w:szCs w:val="24"/>
              </w:rPr>
              <w:t>严寒地区</w:t>
            </w:r>
          </w:p>
        </w:tc>
      </w:tr>
      <w:tr w:rsidR="00011D5C" w14:paraId="417D73B7" w14:textId="77777777">
        <w:trPr>
          <w:trHeight w:val="673"/>
          <w:jc w:val="center"/>
        </w:trPr>
        <w:tc>
          <w:tcPr>
            <w:tcW w:w="812" w:type="pct"/>
            <w:vMerge w:val="restart"/>
            <w:vAlign w:val="center"/>
          </w:tcPr>
          <w:p w14:paraId="418181E9" w14:textId="77777777" w:rsidR="00011D5C" w:rsidRDefault="00000000">
            <w:pPr>
              <w:spacing w:line="360" w:lineRule="auto"/>
              <w:jc w:val="center"/>
              <w:rPr>
                <w:rFonts w:ascii="宋体" w:hAnsi="宋体" w:hint="eastAsia"/>
                <w:color w:val="auto"/>
                <w:sz w:val="24"/>
                <w:szCs w:val="24"/>
              </w:rPr>
            </w:pPr>
            <w:r>
              <w:rPr>
                <w:rFonts w:hint="eastAsia"/>
                <w:color w:val="auto"/>
                <w:sz w:val="24"/>
                <w:szCs w:val="24"/>
              </w:rPr>
              <w:t>单位商业建筑面积总电耗强度</w:t>
            </w:r>
          </w:p>
        </w:tc>
        <w:tc>
          <w:tcPr>
            <w:tcW w:w="583" w:type="pct"/>
            <w:vAlign w:val="center"/>
          </w:tcPr>
          <w:p w14:paraId="20619725" w14:textId="77777777" w:rsidR="00011D5C" w:rsidRDefault="00000000">
            <w:pPr>
              <w:spacing w:line="360" w:lineRule="auto"/>
              <w:jc w:val="center"/>
              <w:rPr>
                <w:rFonts w:ascii="宋体" w:hAnsi="宋体" w:hint="eastAsia"/>
                <w:color w:val="auto"/>
                <w:sz w:val="24"/>
                <w:szCs w:val="24"/>
              </w:rPr>
            </w:pPr>
            <w:r>
              <w:rPr>
                <w:color w:val="auto"/>
                <w:sz w:val="24"/>
                <w:szCs w:val="24"/>
              </w:rPr>
              <w:t>75</w:t>
            </w:r>
            <w:r>
              <w:rPr>
                <w:rFonts w:ascii="宋体" w:hAnsi="宋体"/>
                <w:color w:val="auto"/>
                <w:sz w:val="24"/>
                <w:szCs w:val="24"/>
              </w:rPr>
              <w:t>分位</w:t>
            </w:r>
          </w:p>
        </w:tc>
        <w:tc>
          <w:tcPr>
            <w:tcW w:w="1021" w:type="pct"/>
            <w:vAlign w:val="center"/>
          </w:tcPr>
          <w:p w14:paraId="5AF03590" w14:textId="77777777" w:rsidR="00011D5C" w:rsidRDefault="00000000">
            <w:pPr>
              <w:jc w:val="center"/>
              <w:rPr>
                <w:color w:val="auto"/>
                <w:sz w:val="24"/>
                <w:szCs w:val="24"/>
              </w:rPr>
            </w:pPr>
            <w:r>
              <w:rPr>
                <w:color w:val="auto"/>
                <w:sz w:val="24"/>
                <w:szCs w:val="24"/>
              </w:rPr>
              <w:t>265.9</w:t>
            </w:r>
          </w:p>
        </w:tc>
        <w:tc>
          <w:tcPr>
            <w:tcW w:w="1034" w:type="pct"/>
            <w:vAlign w:val="center"/>
          </w:tcPr>
          <w:p w14:paraId="4C43CE52" w14:textId="77777777" w:rsidR="00011D5C" w:rsidRDefault="00000000">
            <w:pPr>
              <w:jc w:val="center"/>
              <w:rPr>
                <w:color w:val="auto"/>
                <w:sz w:val="24"/>
                <w:szCs w:val="24"/>
              </w:rPr>
            </w:pPr>
            <w:r>
              <w:rPr>
                <w:color w:val="auto"/>
                <w:sz w:val="24"/>
                <w:szCs w:val="24"/>
              </w:rPr>
              <w:t>221.0</w:t>
            </w:r>
          </w:p>
        </w:tc>
        <w:tc>
          <w:tcPr>
            <w:tcW w:w="817" w:type="pct"/>
            <w:vAlign w:val="center"/>
          </w:tcPr>
          <w:p w14:paraId="604F070A" w14:textId="77777777" w:rsidR="00011D5C" w:rsidRDefault="00000000">
            <w:pPr>
              <w:jc w:val="center"/>
              <w:rPr>
                <w:color w:val="auto"/>
                <w:sz w:val="24"/>
                <w:szCs w:val="24"/>
              </w:rPr>
            </w:pPr>
            <w:r>
              <w:rPr>
                <w:color w:val="auto"/>
                <w:sz w:val="24"/>
                <w:szCs w:val="24"/>
              </w:rPr>
              <w:t>179.0</w:t>
            </w:r>
          </w:p>
        </w:tc>
        <w:tc>
          <w:tcPr>
            <w:tcW w:w="734" w:type="pct"/>
            <w:vAlign w:val="center"/>
          </w:tcPr>
          <w:p w14:paraId="52CDF003" w14:textId="77777777" w:rsidR="00011D5C" w:rsidRDefault="00000000">
            <w:pPr>
              <w:jc w:val="center"/>
              <w:rPr>
                <w:color w:val="auto"/>
                <w:sz w:val="24"/>
                <w:szCs w:val="24"/>
              </w:rPr>
            </w:pPr>
            <w:r>
              <w:rPr>
                <w:color w:val="auto"/>
                <w:sz w:val="24"/>
                <w:szCs w:val="24"/>
              </w:rPr>
              <w:t>178.2</w:t>
            </w:r>
          </w:p>
        </w:tc>
      </w:tr>
      <w:tr w:rsidR="00011D5C" w14:paraId="7740C962" w14:textId="77777777">
        <w:trPr>
          <w:trHeight w:val="408"/>
          <w:jc w:val="center"/>
        </w:trPr>
        <w:tc>
          <w:tcPr>
            <w:tcW w:w="812" w:type="pct"/>
            <w:vMerge/>
            <w:vAlign w:val="center"/>
          </w:tcPr>
          <w:p w14:paraId="04CCF80B" w14:textId="77777777" w:rsidR="00011D5C" w:rsidRDefault="00011D5C">
            <w:pPr>
              <w:spacing w:line="360" w:lineRule="auto"/>
              <w:jc w:val="center"/>
              <w:rPr>
                <w:rFonts w:ascii="宋体" w:hAnsi="宋体" w:hint="eastAsia"/>
                <w:color w:val="auto"/>
                <w:sz w:val="24"/>
                <w:szCs w:val="24"/>
              </w:rPr>
            </w:pPr>
          </w:p>
        </w:tc>
        <w:tc>
          <w:tcPr>
            <w:tcW w:w="583" w:type="pct"/>
            <w:vAlign w:val="center"/>
          </w:tcPr>
          <w:p w14:paraId="46547930" w14:textId="77777777" w:rsidR="00011D5C" w:rsidRDefault="00000000">
            <w:pPr>
              <w:spacing w:line="360" w:lineRule="auto"/>
              <w:jc w:val="center"/>
              <w:rPr>
                <w:rFonts w:ascii="宋体" w:hAnsi="宋体" w:hint="eastAsia"/>
                <w:color w:val="auto"/>
                <w:sz w:val="24"/>
                <w:szCs w:val="24"/>
              </w:rPr>
            </w:pPr>
            <w:r>
              <w:rPr>
                <w:color w:val="auto"/>
                <w:sz w:val="24"/>
                <w:szCs w:val="24"/>
              </w:rPr>
              <w:t>25</w:t>
            </w:r>
            <w:r>
              <w:rPr>
                <w:rFonts w:ascii="宋体" w:hAnsi="宋体"/>
                <w:color w:val="auto"/>
                <w:sz w:val="24"/>
                <w:szCs w:val="24"/>
              </w:rPr>
              <w:t>分位</w:t>
            </w:r>
          </w:p>
        </w:tc>
        <w:tc>
          <w:tcPr>
            <w:tcW w:w="1021" w:type="pct"/>
            <w:vAlign w:val="center"/>
          </w:tcPr>
          <w:p w14:paraId="31BA134F" w14:textId="77777777" w:rsidR="00011D5C" w:rsidRDefault="00000000">
            <w:pPr>
              <w:jc w:val="center"/>
              <w:rPr>
                <w:color w:val="auto"/>
                <w:sz w:val="24"/>
                <w:szCs w:val="24"/>
              </w:rPr>
            </w:pPr>
            <w:r>
              <w:rPr>
                <w:color w:val="auto"/>
                <w:sz w:val="24"/>
                <w:szCs w:val="24"/>
              </w:rPr>
              <w:t>213.5</w:t>
            </w:r>
          </w:p>
        </w:tc>
        <w:tc>
          <w:tcPr>
            <w:tcW w:w="1034" w:type="pct"/>
            <w:vAlign w:val="center"/>
          </w:tcPr>
          <w:p w14:paraId="4A83949E" w14:textId="77777777" w:rsidR="00011D5C" w:rsidRDefault="00000000">
            <w:pPr>
              <w:jc w:val="center"/>
              <w:rPr>
                <w:color w:val="auto"/>
                <w:sz w:val="24"/>
                <w:szCs w:val="24"/>
              </w:rPr>
            </w:pPr>
            <w:r>
              <w:rPr>
                <w:color w:val="auto"/>
                <w:sz w:val="24"/>
                <w:szCs w:val="24"/>
              </w:rPr>
              <w:t>163.3</w:t>
            </w:r>
          </w:p>
        </w:tc>
        <w:tc>
          <w:tcPr>
            <w:tcW w:w="817" w:type="pct"/>
            <w:vAlign w:val="center"/>
          </w:tcPr>
          <w:p w14:paraId="34E93FD9" w14:textId="77777777" w:rsidR="00011D5C" w:rsidRDefault="00000000">
            <w:pPr>
              <w:jc w:val="center"/>
              <w:rPr>
                <w:color w:val="auto"/>
                <w:sz w:val="24"/>
                <w:szCs w:val="24"/>
              </w:rPr>
            </w:pPr>
            <w:r>
              <w:rPr>
                <w:color w:val="auto"/>
                <w:sz w:val="24"/>
                <w:szCs w:val="24"/>
              </w:rPr>
              <w:t>148.1</w:t>
            </w:r>
          </w:p>
        </w:tc>
        <w:tc>
          <w:tcPr>
            <w:tcW w:w="734" w:type="pct"/>
            <w:vAlign w:val="center"/>
          </w:tcPr>
          <w:p w14:paraId="7343487D" w14:textId="77777777" w:rsidR="00011D5C" w:rsidRDefault="00000000">
            <w:pPr>
              <w:jc w:val="center"/>
              <w:rPr>
                <w:color w:val="auto"/>
                <w:sz w:val="24"/>
                <w:szCs w:val="24"/>
              </w:rPr>
            </w:pPr>
            <w:r>
              <w:rPr>
                <w:color w:val="auto"/>
                <w:sz w:val="24"/>
                <w:szCs w:val="24"/>
              </w:rPr>
              <w:t>152.4</w:t>
            </w:r>
          </w:p>
        </w:tc>
      </w:tr>
      <w:tr w:rsidR="00011D5C" w14:paraId="4012A400" w14:textId="77777777">
        <w:trPr>
          <w:trHeight w:val="678"/>
          <w:jc w:val="center"/>
        </w:trPr>
        <w:tc>
          <w:tcPr>
            <w:tcW w:w="812" w:type="pct"/>
            <w:vMerge w:val="restart"/>
            <w:vAlign w:val="center"/>
          </w:tcPr>
          <w:p w14:paraId="0B7ABD0D" w14:textId="77777777" w:rsidR="00011D5C" w:rsidRDefault="00000000">
            <w:pPr>
              <w:spacing w:line="360" w:lineRule="auto"/>
              <w:jc w:val="center"/>
              <w:rPr>
                <w:rFonts w:ascii="宋体" w:hAnsi="宋体" w:hint="eastAsia"/>
                <w:color w:val="auto"/>
                <w:sz w:val="24"/>
                <w:szCs w:val="24"/>
              </w:rPr>
            </w:pPr>
            <w:r>
              <w:rPr>
                <w:rFonts w:hint="eastAsia"/>
                <w:color w:val="auto"/>
                <w:sz w:val="24"/>
                <w:szCs w:val="24"/>
              </w:rPr>
              <w:t>单位商业建筑面积</w:t>
            </w:r>
            <w:r>
              <w:rPr>
                <w:color w:val="auto"/>
                <w:sz w:val="24"/>
                <w:szCs w:val="24"/>
              </w:rPr>
              <w:t>公区</w:t>
            </w:r>
            <w:r>
              <w:rPr>
                <w:rFonts w:hint="eastAsia"/>
                <w:color w:val="auto"/>
                <w:sz w:val="24"/>
                <w:szCs w:val="24"/>
              </w:rPr>
              <w:t>电耗强度</w:t>
            </w:r>
          </w:p>
        </w:tc>
        <w:tc>
          <w:tcPr>
            <w:tcW w:w="583" w:type="pct"/>
            <w:vAlign w:val="center"/>
          </w:tcPr>
          <w:p w14:paraId="7EB3465A" w14:textId="77777777" w:rsidR="00011D5C" w:rsidRDefault="00000000">
            <w:pPr>
              <w:spacing w:line="360" w:lineRule="auto"/>
              <w:jc w:val="center"/>
              <w:rPr>
                <w:rFonts w:ascii="宋体" w:hAnsi="宋体" w:hint="eastAsia"/>
                <w:color w:val="auto"/>
                <w:sz w:val="24"/>
                <w:szCs w:val="24"/>
              </w:rPr>
            </w:pPr>
            <w:r>
              <w:rPr>
                <w:color w:val="auto"/>
                <w:sz w:val="24"/>
                <w:szCs w:val="24"/>
              </w:rPr>
              <w:t>75</w:t>
            </w:r>
            <w:r>
              <w:rPr>
                <w:rFonts w:ascii="宋体" w:hAnsi="宋体"/>
                <w:color w:val="auto"/>
                <w:sz w:val="24"/>
                <w:szCs w:val="24"/>
              </w:rPr>
              <w:t>分位</w:t>
            </w:r>
          </w:p>
        </w:tc>
        <w:tc>
          <w:tcPr>
            <w:tcW w:w="1021" w:type="pct"/>
            <w:vAlign w:val="center"/>
          </w:tcPr>
          <w:p w14:paraId="3E9EF876" w14:textId="77777777" w:rsidR="00011D5C" w:rsidRDefault="00000000">
            <w:pPr>
              <w:jc w:val="center"/>
              <w:rPr>
                <w:color w:val="auto"/>
                <w:sz w:val="24"/>
                <w:szCs w:val="24"/>
              </w:rPr>
            </w:pPr>
            <w:r>
              <w:rPr>
                <w:color w:val="auto"/>
                <w:sz w:val="24"/>
                <w:szCs w:val="24"/>
              </w:rPr>
              <w:t>103.2</w:t>
            </w:r>
          </w:p>
        </w:tc>
        <w:tc>
          <w:tcPr>
            <w:tcW w:w="1034" w:type="pct"/>
            <w:vAlign w:val="center"/>
          </w:tcPr>
          <w:p w14:paraId="73AE93D1" w14:textId="77777777" w:rsidR="00011D5C" w:rsidRDefault="00000000">
            <w:pPr>
              <w:jc w:val="center"/>
              <w:rPr>
                <w:color w:val="auto"/>
                <w:sz w:val="24"/>
                <w:szCs w:val="24"/>
              </w:rPr>
            </w:pPr>
            <w:r>
              <w:rPr>
                <w:color w:val="auto"/>
                <w:sz w:val="24"/>
                <w:szCs w:val="24"/>
              </w:rPr>
              <w:t>66.5</w:t>
            </w:r>
          </w:p>
        </w:tc>
        <w:tc>
          <w:tcPr>
            <w:tcW w:w="817" w:type="pct"/>
            <w:vAlign w:val="center"/>
          </w:tcPr>
          <w:p w14:paraId="0B69A7AC" w14:textId="77777777" w:rsidR="00011D5C" w:rsidRDefault="00000000">
            <w:pPr>
              <w:jc w:val="center"/>
              <w:rPr>
                <w:color w:val="auto"/>
                <w:sz w:val="24"/>
                <w:szCs w:val="24"/>
              </w:rPr>
            </w:pPr>
            <w:r>
              <w:rPr>
                <w:color w:val="auto"/>
                <w:sz w:val="24"/>
                <w:szCs w:val="24"/>
              </w:rPr>
              <w:t>57.7</w:t>
            </w:r>
          </w:p>
        </w:tc>
        <w:tc>
          <w:tcPr>
            <w:tcW w:w="734" w:type="pct"/>
            <w:vAlign w:val="center"/>
          </w:tcPr>
          <w:p w14:paraId="6F5236F1" w14:textId="77777777" w:rsidR="00011D5C" w:rsidRDefault="00000000">
            <w:pPr>
              <w:jc w:val="center"/>
              <w:rPr>
                <w:color w:val="auto"/>
                <w:sz w:val="24"/>
                <w:szCs w:val="24"/>
              </w:rPr>
            </w:pPr>
            <w:r>
              <w:rPr>
                <w:color w:val="auto"/>
                <w:sz w:val="24"/>
                <w:szCs w:val="24"/>
              </w:rPr>
              <w:t>56.3</w:t>
            </w:r>
          </w:p>
        </w:tc>
      </w:tr>
      <w:tr w:rsidR="00011D5C" w14:paraId="30AA8313" w14:textId="77777777">
        <w:trPr>
          <w:trHeight w:val="386"/>
          <w:jc w:val="center"/>
        </w:trPr>
        <w:tc>
          <w:tcPr>
            <w:tcW w:w="812" w:type="pct"/>
            <w:vMerge/>
            <w:vAlign w:val="center"/>
          </w:tcPr>
          <w:p w14:paraId="262A75EF" w14:textId="77777777" w:rsidR="00011D5C" w:rsidRDefault="00011D5C">
            <w:pPr>
              <w:spacing w:line="360" w:lineRule="auto"/>
              <w:jc w:val="center"/>
              <w:rPr>
                <w:rFonts w:ascii="宋体" w:hAnsi="宋体" w:hint="eastAsia"/>
                <w:color w:val="auto"/>
                <w:sz w:val="24"/>
                <w:szCs w:val="24"/>
              </w:rPr>
            </w:pPr>
          </w:p>
        </w:tc>
        <w:tc>
          <w:tcPr>
            <w:tcW w:w="583" w:type="pct"/>
            <w:vAlign w:val="center"/>
          </w:tcPr>
          <w:p w14:paraId="45FB14CF" w14:textId="77777777" w:rsidR="00011D5C" w:rsidRDefault="00000000">
            <w:pPr>
              <w:spacing w:line="360" w:lineRule="auto"/>
              <w:jc w:val="center"/>
              <w:rPr>
                <w:rFonts w:ascii="宋体" w:hAnsi="宋体" w:hint="eastAsia"/>
                <w:color w:val="auto"/>
                <w:sz w:val="24"/>
                <w:szCs w:val="24"/>
              </w:rPr>
            </w:pPr>
            <w:r>
              <w:rPr>
                <w:color w:val="auto"/>
                <w:sz w:val="24"/>
                <w:szCs w:val="24"/>
              </w:rPr>
              <w:t>25</w:t>
            </w:r>
            <w:r>
              <w:rPr>
                <w:rFonts w:ascii="宋体" w:hAnsi="宋体"/>
                <w:color w:val="auto"/>
                <w:sz w:val="24"/>
                <w:szCs w:val="24"/>
              </w:rPr>
              <w:t>分位</w:t>
            </w:r>
          </w:p>
        </w:tc>
        <w:tc>
          <w:tcPr>
            <w:tcW w:w="1021" w:type="pct"/>
            <w:vAlign w:val="center"/>
          </w:tcPr>
          <w:p w14:paraId="4C5A31E0" w14:textId="77777777" w:rsidR="00011D5C" w:rsidRDefault="00000000">
            <w:pPr>
              <w:jc w:val="center"/>
              <w:rPr>
                <w:color w:val="auto"/>
                <w:sz w:val="24"/>
                <w:szCs w:val="24"/>
              </w:rPr>
            </w:pPr>
            <w:r>
              <w:rPr>
                <w:color w:val="auto"/>
                <w:sz w:val="24"/>
                <w:szCs w:val="24"/>
              </w:rPr>
              <w:t>78.7</w:t>
            </w:r>
          </w:p>
        </w:tc>
        <w:tc>
          <w:tcPr>
            <w:tcW w:w="1034" w:type="pct"/>
            <w:vAlign w:val="center"/>
          </w:tcPr>
          <w:p w14:paraId="3B382EB3" w14:textId="77777777" w:rsidR="00011D5C" w:rsidRDefault="00000000">
            <w:pPr>
              <w:jc w:val="center"/>
              <w:rPr>
                <w:color w:val="auto"/>
                <w:sz w:val="24"/>
                <w:szCs w:val="24"/>
              </w:rPr>
            </w:pPr>
            <w:r>
              <w:rPr>
                <w:color w:val="auto"/>
                <w:sz w:val="24"/>
                <w:szCs w:val="24"/>
              </w:rPr>
              <w:t>56.7</w:t>
            </w:r>
          </w:p>
        </w:tc>
        <w:tc>
          <w:tcPr>
            <w:tcW w:w="817" w:type="pct"/>
            <w:vAlign w:val="center"/>
          </w:tcPr>
          <w:p w14:paraId="75645813" w14:textId="77777777" w:rsidR="00011D5C" w:rsidRDefault="00000000">
            <w:pPr>
              <w:jc w:val="center"/>
              <w:rPr>
                <w:color w:val="auto"/>
                <w:sz w:val="24"/>
                <w:szCs w:val="24"/>
              </w:rPr>
            </w:pPr>
            <w:r>
              <w:rPr>
                <w:color w:val="auto"/>
                <w:sz w:val="24"/>
                <w:szCs w:val="24"/>
              </w:rPr>
              <w:t>48.1</w:t>
            </w:r>
          </w:p>
        </w:tc>
        <w:tc>
          <w:tcPr>
            <w:tcW w:w="734" w:type="pct"/>
            <w:vAlign w:val="center"/>
          </w:tcPr>
          <w:p w14:paraId="2593C2F2" w14:textId="77777777" w:rsidR="00011D5C" w:rsidRDefault="00000000">
            <w:pPr>
              <w:jc w:val="center"/>
              <w:rPr>
                <w:color w:val="auto"/>
                <w:sz w:val="24"/>
                <w:szCs w:val="24"/>
              </w:rPr>
            </w:pPr>
            <w:r>
              <w:rPr>
                <w:color w:val="auto"/>
                <w:sz w:val="24"/>
                <w:szCs w:val="24"/>
              </w:rPr>
              <w:t>46.8</w:t>
            </w:r>
          </w:p>
        </w:tc>
      </w:tr>
      <w:tr w:rsidR="00011D5C" w14:paraId="595CC076" w14:textId="77777777">
        <w:trPr>
          <w:trHeight w:val="684"/>
          <w:jc w:val="center"/>
        </w:trPr>
        <w:tc>
          <w:tcPr>
            <w:tcW w:w="812" w:type="pct"/>
            <w:vMerge w:val="restart"/>
            <w:vAlign w:val="center"/>
          </w:tcPr>
          <w:p w14:paraId="18733C7B" w14:textId="77777777" w:rsidR="00011D5C" w:rsidRDefault="00000000">
            <w:pPr>
              <w:spacing w:line="360" w:lineRule="auto"/>
              <w:jc w:val="center"/>
              <w:rPr>
                <w:rFonts w:ascii="宋体" w:hAnsi="宋体" w:hint="eastAsia"/>
                <w:color w:val="auto"/>
                <w:sz w:val="24"/>
                <w:szCs w:val="24"/>
              </w:rPr>
            </w:pPr>
            <w:r>
              <w:rPr>
                <w:rFonts w:hint="eastAsia"/>
                <w:color w:val="auto"/>
                <w:sz w:val="24"/>
                <w:szCs w:val="24"/>
              </w:rPr>
              <w:t>单位商业建筑</w:t>
            </w:r>
            <w:proofErr w:type="gramStart"/>
            <w:r>
              <w:rPr>
                <w:rFonts w:hint="eastAsia"/>
                <w:color w:val="auto"/>
                <w:sz w:val="24"/>
                <w:szCs w:val="24"/>
              </w:rPr>
              <w:t>面积租区电耗</w:t>
            </w:r>
            <w:proofErr w:type="gramEnd"/>
            <w:r>
              <w:rPr>
                <w:rFonts w:hint="eastAsia"/>
                <w:color w:val="auto"/>
                <w:sz w:val="24"/>
                <w:szCs w:val="24"/>
              </w:rPr>
              <w:t>强度</w:t>
            </w:r>
          </w:p>
        </w:tc>
        <w:tc>
          <w:tcPr>
            <w:tcW w:w="583" w:type="pct"/>
            <w:vAlign w:val="center"/>
          </w:tcPr>
          <w:p w14:paraId="17E40697" w14:textId="77777777" w:rsidR="00011D5C" w:rsidRDefault="00000000">
            <w:pPr>
              <w:spacing w:line="360" w:lineRule="auto"/>
              <w:jc w:val="center"/>
              <w:rPr>
                <w:rFonts w:ascii="宋体" w:hAnsi="宋体" w:hint="eastAsia"/>
                <w:color w:val="auto"/>
                <w:sz w:val="24"/>
                <w:szCs w:val="24"/>
              </w:rPr>
            </w:pPr>
            <w:r>
              <w:rPr>
                <w:color w:val="auto"/>
                <w:sz w:val="24"/>
                <w:szCs w:val="24"/>
              </w:rPr>
              <w:t>75</w:t>
            </w:r>
            <w:r>
              <w:rPr>
                <w:rFonts w:ascii="宋体" w:hAnsi="宋体"/>
                <w:color w:val="auto"/>
                <w:sz w:val="24"/>
                <w:szCs w:val="24"/>
              </w:rPr>
              <w:t>分位</w:t>
            </w:r>
          </w:p>
        </w:tc>
        <w:tc>
          <w:tcPr>
            <w:tcW w:w="1021" w:type="pct"/>
            <w:vAlign w:val="center"/>
          </w:tcPr>
          <w:p w14:paraId="21DD8269" w14:textId="77777777" w:rsidR="00011D5C" w:rsidRDefault="00000000">
            <w:pPr>
              <w:jc w:val="center"/>
              <w:rPr>
                <w:color w:val="auto"/>
                <w:sz w:val="24"/>
                <w:szCs w:val="24"/>
              </w:rPr>
            </w:pPr>
            <w:r>
              <w:rPr>
                <w:color w:val="auto"/>
                <w:sz w:val="24"/>
                <w:szCs w:val="24"/>
              </w:rPr>
              <w:t>162.7</w:t>
            </w:r>
          </w:p>
        </w:tc>
        <w:tc>
          <w:tcPr>
            <w:tcW w:w="1034" w:type="pct"/>
            <w:vAlign w:val="center"/>
          </w:tcPr>
          <w:p w14:paraId="49E0A86C" w14:textId="77777777" w:rsidR="00011D5C" w:rsidRDefault="00000000">
            <w:pPr>
              <w:jc w:val="center"/>
              <w:rPr>
                <w:color w:val="auto"/>
                <w:sz w:val="24"/>
                <w:szCs w:val="24"/>
              </w:rPr>
            </w:pPr>
            <w:r>
              <w:rPr>
                <w:color w:val="auto"/>
                <w:sz w:val="24"/>
                <w:szCs w:val="24"/>
              </w:rPr>
              <w:t>154.5</w:t>
            </w:r>
          </w:p>
        </w:tc>
        <w:tc>
          <w:tcPr>
            <w:tcW w:w="817" w:type="pct"/>
            <w:vAlign w:val="center"/>
          </w:tcPr>
          <w:p w14:paraId="4AAA0C81" w14:textId="77777777" w:rsidR="00011D5C" w:rsidRDefault="00000000">
            <w:pPr>
              <w:jc w:val="center"/>
              <w:rPr>
                <w:color w:val="auto"/>
                <w:sz w:val="24"/>
                <w:szCs w:val="24"/>
              </w:rPr>
            </w:pPr>
            <w:r>
              <w:rPr>
                <w:color w:val="auto"/>
                <w:sz w:val="24"/>
                <w:szCs w:val="24"/>
              </w:rPr>
              <w:t>121.3</w:t>
            </w:r>
          </w:p>
        </w:tc>
        <w:tc>
          <w:tcPr>
            <w:tcW w:w="734" w:type="pct"/>
            <w:vAlign w:val="center"/>
          </w:tcPr>
          <w:p w14:paraId="78AE7F76" w14:textId="77777777" w:rsidR="00011D5C" w:rsidRDefault="00000000">
            <w:pPr>
              <w:jc w:val="center"/>
              <w:rPr>
                <w:color w:val="auto"/>
                <w:sz w:val="24"/>
                <w:szCs w:val="24"/>
              </w:rPr>
            </w:pPr>
            <w:r>
              <w:rPr>
                <w:color w:val="auto"/>
                <w:sz w:val="24"/>
                <w:szCs w:val="24"/>
              </w:rPr>
              <w:t>121.9</w:t>
            </w:r>
          </w:p>
        </w:tc>
      </w:tr>
      <w:tr w:rsidR="00011D5C" w14:paraId="56FD39F4" w14:textId="77777777">
        <w:trPr>
          <w:trHeight w:val="457"/>
          <w:jc w:val="center"/>
        </w:trPr>
        <w:tc>
          <w:tcPr>
            <w:tcW w:w="812" w:type="pct"/>
            <w:vMerge/>
            <w:vAlign w:val="center"/>
          </w:tcPr>
          <w:p w14:paraId="56504C9A" w14:textId="77777777" w:rsidR="00011D5C" w:rsidRDefault="00011D5C">
            <w:pPr>
              <w:spacing w:line="360" w:lineRule="auto"/>
              <w:jc w:val="center"/>
              <w:rPr>
                <w:rFonts w:ascii="宋体" w:hAnsi="宋体" w:hint="eastAsia"/>
                <w:color w:val="auto"/>
                <w:sz w:val="24"/>
                <w:szCs w:val="24"/>
              </w:rPr>
            </w:pPr>
          </w:p>
        </w:tc>
        <w:tc>
          <w:tcPr>
            <w:tcW w:w="583" w:type="pct"/>
            <w:vAlign w:val="center"/>
          </w:tcPr>
          <w:p w14:paraId="619792B3" w14:textId="77777777" w:rsidR="00011D5C" w:rsidRDefault="00000000">
            <w:pPr>
              <w:spacing w:line="360" w:lineRule="auto"/>
              <w:jc w:val="center"/>
              <w:rPr>
                <w:rFonts w:ascii="宋体" w:hAnsi="宋体" w:hint="eastAsia"/>
                <w:color w:val="auto"/>
                <w:sz w:val="24"/>
                <w:szCs w:val="24"/>
              </w:rPr>
            </w:pPr>
            <w:r>
              <w:rPr>
                <w:color w:val="auto"/>
                <w:sz w:val="24"/>
                <w:szCs w:val="24"/>
              </w:rPr>
              <w:t>25</w:t>
            </w:r>
            <w:r>
              <w:rPr>
                <w:rFonts w:ascii="宋体" w:hAnsi="宋体"/>
                <w:color w:val="auto"/>
                <w:sz w:val="24"/>
                <w:szCs w:val="24"/>
              </w:rPr>
              <w:t>分位</w:t>
            </w:r>
          </w:p>
        </w:tc>
        <w:tc>
          <w:tcPr>
            <w:tcW w:w="1021" w:type="pct"/>
            <w:vAlign w:val="center"/>
          </w:tcPr>
          <w:p w14:paraId="0EE3C64E" w14:textId="77777777" w:rsidR="00011D5C" w:rsidRDefault="00000000">
            <w:pPr>
              <w:jc w:val="center"/>
              <w:rPr>
                <w:color w:val="auto"/>
                <w:sz w:val="24"/>
                <w:szCs w:val="24"/>
              </w:rPr>
            </w:pPr>
            <w:r>
              <w:rPr>
                <w:color w:val="auto"/>
                <w:sz w:val="24"/>
                <w:szCs w:val="24"/>
              </w:rPr>
              <w:t>134.8</w:t>
            </w:r>
          </w:p>
        </w:tc>
        <w:tc>
          <w:tcPr>
            <w:tcW w:w="1034" w:type="pct"/>
            <w:vAlign w:val="center"/>
          </w:tcPr>
          <w:p w14:paraId="533B59AE" w14:textId="77777777" w:rsidR="00011D5C" w:rsidRDefault="00000000">
            <w:pPr>
              <w:jc w:val="center"/>
              <w:rPr>
                <w:color w:val="auto"/>
                <w:sz w:val="24"/>
                <w:szCs w:val="24"/>
              </w:rPr>
            </w:pPr>
            <w:r>
              <w:rPr>
                <w:color w:val="auto"/>
                <w:sz w:val="24"/>
                <w:szCs w:val="24"/>
              </w:rPr>
              <w:t>106.6</w:t>
            </w:r>
          </w:p>
        </w:tc>
        <w:tc>
          <w:tcPr>
            <w:tcW w:w="817" w:type="pct"/>
            <w:vAlign w:val="center"/>
          </w:tcPr>
          <w:p w14:paraId="26EC3CA8" w14:textId="77777777" w:rsidR="00011D5C" w:rsidRDefault="00000000">
            <w:pPr>
              <w:jc w:val="center"/>
              <w:rPr>
                <w:color w:val="auto"/>
                <w:sz w:val="24"/>
                <w:szCs w:val="24"/>
              </w:rPr>
            </w:pPr>
            <w:r>
              <w:rPr>
                <w:color w:val="auto"/>
                <w:sz w:val="24"/>
                <w:szCs w:val="24"/>
              </w:rPr>
              <w:t>99.9</w:t>
            </w:r>
          </w:p>
        </w:tc>
        <w:tc>
          <w:tcPr>
            <w:tcW w:w="734" w:type="pct"/>
            <w:vAlign w:val="center"/>
          </w:tcPr>
          <w:p w14:paraId="4FDFC7B5" w14:textId="77777777" w:rsidR="00011D5C" w:rsidRDefault="00000000">
            <w:pPr>
              <w:jc w:val="center"/>
              <w:rPr>
                <w:color w:val="auto"/>
                <w:sz w:val="24"/>
                <w:szCs w:val="24"/>
              </w:rPr>
            </w:pPr>
            <w:r>
              <w:rPr>
                <w:color w:val="auto"/>
                <w:sz w:val="24"/>
                <w:szCs w:val="24"/>
              </w:rPr>
              <w:t>105.5</w:t>
            </w:r>
          </w:p>
        </w:tc>
      </w:tr>
    </w:tbl>
    <w:p w14:paraId="1C024DB0" w14:textId="77777777" w:rsidR="00011D5C" w:rsidRDefault="00011D5C">
      <w:pPr>
        <w:tabs>
          <w:tab w:val="left" w:pos="19"/>
        </w:tabs>
        <w:spacing w:line="360" w:lineRule="auto"/>
        <w:ind w:firstLine="482"/>
        <w:rPr>
          <w:rFonts w:ascii="宋体" w:hAnsi="宋体" w:hint="eastAsia"/>
          <w:b/>
          <w:bCs/>
          <w:color w:val="auto"/>
          <w:sz w:val="24"/>
          <w:szCs w:val="24"/>
        </w:rPr>
      </w:pPr>
    </w:p>
    <w:p w14:paraId="18ACE3BF" w14:textId="02679BB4" w:rsidR="00011D5C" w:rsidRPr="002D1B51" w:rsidRDefault="00AE0EE3" w:rsidP="002D1B51">
      <w:pPr>
        <w:spacing w:line="360" w:lineRule="auto"/>
        <w:jc w:val="center"/>
        <w:rPr>
          <w:rFonts w:ascii="黑体" w:eastAsia="黑体" w:hAnsi="黑体" w:hint="eastAsia"/>
          <w:color w:val="auto"/>
          <w:sz w:val="28"/>
          <w:szCs w:val="24"/>
        </w:rPr>
      </w:pPr>
      <w:r>
        <w:rPr>
          <w:rFonts w:ascii="宋体" w:hAnsi="宋体" w:hint="eastAsia"/>
          <w:color w:val="auto"/>
          <w:sz w:val="24"/>
          <w:szCs w:val="24"/>
        </w:rPr>
        <w:t>表7.</w:t>
      </w:r>
      <w:r w:rsidR="00E41051">
        <w:rPr>
          <w:rFonts w:ascii="宋体" w:hAnsi="宋体" w:hint="eastAsia"/>
          <w:color w:val="auto"/>
          <w:sz w:val="24"/>
          <w:szCs w:val="24"/>
        </w:rPr>
        <w:t>2</w:t>
      </w:r>
      <w:r>
        <w:rPr>
          <w:rFonts w:ascii="宋体" w:hAnsi="宋体" w:hint="eastAsia"/>
          <w:color w:val="auto"/>
          <w:sz w:val="24"/>
          <w:szCs w:val="24"/>
        </w:rPr>
        <w:t>.</w:t>
      </w:r>
      <w:r w:rsidR="00E41051">
        <w:rPr>
          <w:rFonts w:ascii="宋体" w:hAnsi="宋体" w:hint="eastAsia"/>
          <w:color w:val="auto"/>
          <w:sz w:val="24"/>
          <w:szCs w:val="24"/>
        </w:rPr>
        <w:t>1-2</w:t>
      </w:r>
      <w:r>
        <w:rPr>
          <w:rFonts w:ascii="宋体" w:hAnsi="宋体" w:hint="eastAsia"/>
          <w:color w:val="auto"/>
          <w:sz w:val="24"/>
          <w:szCs w:val="24"/>
        </w:rPr>
        <w:t xml:space="preserve"> 商场建筑碳排放强度指标参考</w:t>
      </w:r>
    </w:p>
    <w:tbl>
      <w:tblPr>
        <w:tblStyle w:val="22"/>
        <w:tblW w:w="5234" w:type="pct"/>
        <w:tblLook w:val="04A0" w:firstRow="1" w:lastRow="0" w:firstColumn="1" w:lastColumn="0" w:noHBand="0" w:noVBand="1"/>
      </w:tblPr>
      <w:tblGrid>
        <w:gridCol w:w="1414"/>
        <w:gridCol w:w="1136"/>
        <w:gridCol w:w="1700"/>
        <w:gridCol w:w="1751"/>
        <w:gridCol w:w="1306"/>
        <w:gridCol w:w="1377"/>
      </w:tblGrid>
      <w:tr w:rsidR="00011D5C" w14:paraId="72CAF902" w14:textId="77777777" w:rsidTr="00E41051">
        <w:trPr>
          <w:trHeight w:val="515"/>
        </w:trPr>
        <w:tc>
          <w:tcPr>
            <w:tcW w:w="1468" w:type="pct"/>
            <w:gridSpan w:val="2"/>
            <w:vMerge w:val="restart"/>
            <w:vAlign w:val="center"/>
          </w:tcPr>
          <w:p w14:paraId="3BA9D5C7" w14:textId="77777777" w:rsidR="00011D5C" w:rsidRDefault="00000000">
            <w:pPr>
              <w:spacing w:line="360" w:lineRule="auto"/>
              <w:jc w:val="center"/>
              <w:rPr>
                <w:rFonts w:ascii="宋体" w:hAnsi="宋体" w:hint="eastAsia"/>
                <w:color w:val="auto"/>
                <w:sz w:val="24"/>
                <w:szCs w:val="24"/>
              </w:rPr>
            </w:pPr>
            <w:r>
              <w:rPr>
                <w:rFonts w:ascii="宋体" w:hAnsi="宋体" w:hint="eastAsia"/>
                <w:color w:val="auto"/>
                <w:sz w:val="24"/>
                <w:szCs w:val="24"/>
              </w:rPr>
              <w:t>分类</w:t>
            </w:r>
          </w:p>
        </w:tc>
        <w:tc>
          <w:tcPr>
            <w:tcW w:w="3532" w:type="pct"/>
            <w:gridSpan w:val="4"/>
            <w:vAlign w:val="center"/>
          </w:tcPr>
          <w:p w14:paraId="7D7B0064" w14:textId="77777777" w:rsidR="00011D5C" w:rsidRDefault="00000000">
            <w:pPr>
              <w:spacing w:line="360" w:lineRule="auto"/>
              <w:jc w:val="center"/>
              <w:rPr>
                <w:rFonts w:ascii="宋体" w:hAnsi="宋体" w:hint="eastAsia"/>
                <w:color w:val="auto"/>
                <w:sz w:val="24"/>
                <w:szCs w:val="24"/>
              </w:rPr>
            </w:pPr>
            <w:r>
              <w:rPr>
                <w:rFonts w:ascii="宋体" w:hAnsi="宋体" w:hint="eastAsia"/>
                <w:color w:val="auto"/>
                <w:sz w:val="24"/>
                <w:szCs w:val="24"/>
              </w:rPr>
              <w:t>碳排放强度指标参考</w:t>
            </w:r>
            <w:r>
              <w:rPr>
                <w:color w:val="auto"/>
                <w:sz w:val="24"/>
                <w:szCs w:val="24"/>
              </w:rPr>
              <w:t>kgCO</w:t>
            </w:r>
            <w:r>
              <w:rPr>
                <w:color w:val="auto"/>
                <w:sz w:val="24"/>
                <w:szCs w:val="24"/>
                <w:vertAlign w:val="subscript"/>
              </w:rPr>
              <w:t>2</w:t>
            </w:r>
            <w:r>
              <w:rPr>
                <w:color w:val="auto"/>
                <w:sz w:val="24"/>
                <w:szCs w:val="24"/>
              </w:rPr>
              <w:t>/(</w:t>
            </w:r>
            <w:r>
              <w:rPr>
                <w:rFonts w:hint="eastAsia"/>
                <w:color w:val="auto"/>
                <w:sz w:val="24"/>
                <w:szCs w:val="24"/>
              </w:rPr>
              <w:t>m</w:t>
            </w:r>
            <w:r>
              <w:rPr>
                <w:rFonts w:hint="eastAsia"/>
                <w:color w:val="auto"/>
                <w:sz w:val="24"/>
                <w:szCs w:val="24"/>
                <w:vertAlign w:val="superscript"/>
              </w:rPr>
              <w:t>2</w:t>
            </w:r>
            <w:r>
              <w:rPr>
                <w:color w:val="auto"/>
                <w:sz w:val="24"/>
                <w:szCs w:val="24"/>
              </w:rPr>
              <w:t>·a)</w:t>
            </w:r>
          </w:p>
        </w:tc>
      </w:tr>
      <w:tr w:rsidR="00011D5C" w14:paraId="529A11D7" w14:textId="77777777" w:rsidTr="00E41051">
        <w:trPr>
          <w:trHeight w:val="436"/>
        </w:trPr>
        <w:tc>
          <w:tcPr>
            <w:tcW w:w="1468" w:type="pct"/>
            <w:gridSpan w:val="2"/>
            <w:vMerge/>
            <w:vAlign w:val="center"/>
          </w:tcPr>
          <w:p w14:paraId="6FBFA527" w14:textId="77777777" w:rsidR="00011D5C" w:rsidRDefault="00011D5C">
            <w:pPr>
              <w:spacing w:line="360" w:lineRule="auto"/>
              <w:jc w:val="center"/>
              <w:rPr>
                <w:rFonts w:ascii="宋体" w:hAnsi="宋体" w:hint="eastAsia"/>
                <w:color w:val="auto"/>
                <w:sz w:val="24"/>
                <w:szCs w:val="24"/>
              </w:rPr>
            </w:pPr>
          </w:p>
        </w:tc>
        <w:tc>
          <w:tcPr>
            <w:tcW w:w="979" w:type="pct"/>
            <w:vAlign w:val="center"/>
          </w:tcPr>
          <w:p w14:paraId="262FCADF" w14:textId="77777777" w:rsidR="00011D5C" w:rsidRDefault="00000000">
            <w:pPr>
              <w:spacing w:line="360" w:lineRule="auto"/>
              <w:jc w:val="center"/>
              <w:rPr>
                <w:rFonts w:ascii="宋体" w:hAnsi="宋体" w:hint="eastAsia"/>
                <w:color w:val="auto"/>
                <w:sz w:val="24"/>
                <w:szCs w:val="24"/>
              </w:rPr>
            </w:pPr>
            <w:r>
              <w:rPr>
                <w:rFonts w:ascii="宋体" w:hAnsi="宋体" w:hint="eastAsia"/>
                <w:color w:val="auto"/>
                <w:sz w:val="24"/>
                <w:szCs w:val="24"/>
              </w:rPr>
              <w:t>夏热冬</w:t>
            </w:r>
            <w:proofErr w:type="gramStart"/>
            <w:r>
              <w:rPr>
                <w:rFonts w:ascii="宋体" w:hAnsi="宋体" w:hint="eastAsia"/>
                <w:color w:val="auto"/>
                <w:sz w:val="24"/>
                <w:szCs w:val="24"/>
              </w:rPr>
              <w:t>暖地区</w:t>
            </w:r>
            <w:proofErr w:type="gramEnd"/>
          </w:p>
        </w:tc>
        <w:tc>
          <w:tcPr>
            <w:tcW w:w="1008" w:type="pct"/>
            <w:vAlign w:val="center"/>
          </w:tcPr>
          <w:p w14:paraId="128690AD" w14:textId="77777777" w:rsidR="00011D5C" w:rsidRDefault="00000000">
            <w:pPr>
              <w:spacing w:line="360" w:lineRule="auto"/>
              <w:jc w:val="center"/>
              <w:rPr>
                <w:rFonts w:ascii="宋体" w:hAnsi="宋体" w:hint="eastAsia"/>
                <w:color w:val="auto"/>
                <w:sz w:val="24"/>
                <w:szCs w:val="24"/>
              </w:rPr>
            </w:pPr>
            <w:r>
              <w:rPr>
                <w:rFonts w:ascii="宋体" w:hAnsi="宋体" w:hint="eastAsia"/>
                <w:color w:val="auto"/>
                <w:sz w:val="24"/>
                <w:szCs w:val="24"/>
              </w:rPr>
              <w:t>夏热冬</w:t>
            </w:r>
            <w:proofErr w:type="gramStart"/>
            <w:r>
              <w:rPr>
                <w:rFonts w:ascii="宋体" w:hAnsi="宋体" w:hint="eastAsia"/>
                <w:color w:val="auto"/>
                <w:sz w:val="24"/>
                <w:szCs w:val="24"/>
              </w:rPr>
              <w:t>冷地区</w:t>
            </w:r>
            <w:proofErr w:type="gramEnd"/>
          </w:p>
        </w:tc>
        <w:tc>
          <w:tcPr>
            <w:tcW w:w="752" w:type="pct"/>
            <w:vAlign w:val="center"/>
          </w:tcPr>
          <w:p w14:paraId="4F68F126" w14:textId="77777777" w:rsidR="00011D5C" w:rsidRDefault="00000000">
            <w:pPr>
              <w:spacing w:line="360" w:lineRule="auto"/>
              <w:jc w:val="center"/>
              <w:rPr>
                <w:rFonts w:ascii="宋体" w:hAnsi="宋体" w:hint="eastAsia"/>
                <w:color w:val="auto"/>
                <w:sz w:val="24"/>
                <w:szCs w:val="24"/>
              </w:rPr>
            </w:pPr>
            <w:r>
              <w:rPr>
                <w:rFonts w:ascii="宋体" w:hAnsi="宋体" w:hint="eastAsia"/>
                <w:color w:val="auto"/>
                <w:sz w:val="24"/>
                <w:szCs w:val="24"/>
              </w:rPr>
              <w:t>寒冷地区</w:t>
            </w:r>
          </w:p>
        </w:tc>
        <w:tc>
          <w:tcPr>
            <w:tcW w:w="793" w:type="pct"/>
            <w:vAlign w:val="center"/>
          </w:tcPr>
          <w:p w14:paraId="07F81068" w14:textId="77777777" w:rsidR="00011D5C" w:rsidRDefault="00000000">
            <w:pPr>
              <w:spacing w:line="360" w:lineRule="auto"/>
              <w:jc w:val="center"/>
              <w:rPr>
                <w:rFonts w:ascii="宋体" w:hAnsi="宋体" w:hint="eastAsia"/>
                <w:color w:val="auto"/>
                <w:sz w:val="24"/>
                <w:szCs w:val="24"/>
              </w:rPr>
            </w:pPr>
            <w:r>
              <w:rPr>
                <w:rFonts w:ascii="宋体" w:hAnsi="宋体" w:hint="eastAsia"/>
                <w:color w:val="auto"/>
                <w:sz w:val="24"/>
                <w:szCs w:val="24"/>
              </w:rPr>
              <w:t>严寒地区</w:t>
            </w:r>
          </w:p>
        </w:tc>
      </w:tr>
      <w:tr w:rsidR="00011D5C" w14:paraId="59270722" w14:textId="77777777" w:rsidTr="00E41051">
        <w:trPr>
          <w:trHeight w:val="859"/>
        </w:trPr>
        <w:tc>
          <w:tcPr>
            <w:tcW w:w="814" w:type="pct"/>
            <w:vMerge w:val="restart"/>
            <w:vAlign w:val="center"/>
          </w:tcPr>
          <w:p w14:paraId="7BAB3773" w14:textId="77777777" w:rsidR="00011D5C" w:rsidRDefault="00000000">
            <w:pPr>
              <w:spacing w:line="360" w:lineRule="auto"/>
              <w:jc w:val="center"/>
              <w:rPr>
                <w:rFonts w:ascii="宋体" w:hAnsi="宋体" w:hint="eastAsia"/>
                <w:color w:val="auto"/>
                <w:sz w:val="24"/>
                <w:szCs w:val="24"/>
              </w:rPr>
            </w:pPr>
            <w:r>
              <w:rPr>
                <w:rFonts w:ascii="宋体" w:hAnsi="宋体" w:hint="eastAsia"/>
                <w:color w:val="auto"/>
                <w:sz w:val="24"/>
                <w:szCs w:val="24"/>
              </w:rPr>
              <w:t>单位商业建筑</w:t>
            </w:r>
            <w:proofErr w:type="gramStart"/>
            <w:r>
              <w:rPr>
                <w:rFonts w:ascii="宋体" w:hAnsi="宋体" w:hint="eastAsia"/>
                <w:color w:val="auto"/>
                <w:sz w:val="24"/>
                <w:szCs w:val="24"/>
              </w:rPr>
              <w:t>面积总碳排放</w:t>
            </w:r>
            <w:proofErr w:type="gramEnd"/>
            <w:r>
              <w:rPr>
                <w:rFonts w:ascii="宋体" w:hAnsi="宋体" w:hint="eastAsia"/>
                <w:color w:val="auto"/>
                <w:sz w:val="24"/>
                <w:szCs w:val="24"/>
              </w:rPr>
              <w:t>强度</w:t>
            </w:r>
          </w:p>
        </w:tc>
        <w:tc>
          <w:tcPr>
            <w:tcW w:w="654" w:type="pct"/>
            <w:vAlign w:val="center"/>
          </w:tcPr>
          <w:p w14:paraId="727B2884" w14:textId="77777777" w:rsidR="00011D5C" w:rsidRDefault="00000000">
            <w:pPr>
              <w:spacing w:line="360" w:lineRule="auto"/>
              <w:jc w:val="center"/>
              <w:rPr>
                <w:rFonts w:ascii="宋体" w:hAnsi="宋体" w:hint="eastAsia"/>
                <w:color w:val="auto"/>
                <w:sz w:val="24"/>
                <w:szCs w:val="24"/>
              </w:rPr>
            </w:pPr>
            <w:r>
              <w:rPr>
                <w:color w:val="auto"/>
                <w:sz w:val="24"/>
                <w:szCs w:val="24"/>
              </w:rPr>
              <w:t>75</w:t>
            </w:r>
            <w:r>
              <w:rPr>
                <w:rFonts w:ascii="宋体" w:hAnsi="宋体"/>
                <w:color w:val="auto"/>
                <w:sz w:val="24"/>
                <w:szCs w:val="24"/>
              </w:rPr>
              <w:t>分位</w:t>
            </w:r>
          </w:p>
        </w:tc>
        <w:tc>
          <w:tcPr>
            <w:tcW w:w="979" w:type="pct"/>
            <w:vAlign w:val="center"/>
          </w:tcPr>
          <w:p w14:paraId="79CE45F6" w14:textId="77777777" w:rsidR="00011D5C" w:rsidRDefault="00000000">
            <w:pPr>
              <w:spacing w:line="360" w:lineRule="auto"/>
              <w:jc w:val="center"/>
              <w:rPr>
                <w:color w:val="auto"/>
                <w:sz w:val="24"/>
                <w:szCs w:val="24"/>
              </w:rPr>
            </w:pPr>
            <w:r>
              <w:rPr>
                <w:color w:val="auto"/>
                <w:sz w:val="24"/>
                <w:szCs w:val="24"/>
              </w:rPr>
              <w:t>159.9</w:t>
            </w:r>
          </w:p>
        </w:tc>
        <w:tc>
          <w:tcPr>
            <w:tcW w:w="1008" w:type="pct"/>
            <w:vAlign w:val="center"/>
          </w:tcPr>
          <w:p w14:paraId="795EF1DD" w14:textId="77777777" w:rsidR="00011D5C" w:rsidRDefault="00000000">
            <w:pPr>
              <w:spacing w:line="360" w:lineRule="auto"/>
              <w:jc w:val="center"/>
              <w:rPr>
                <w:color w:val="auto"/>
                <w:sz w:val="24"/>
                <w:szCs w:val="24"/>
              </w:rPr>
            </w:pPr>
            <w:r>
              <w:rPr>
                <w:color w:val="auto"/>
                <w:sz w:val="24"/>
                <w:szCs w:val="24"/>
              </w:rPr>
              <w:t>136.3</w:t>
            </w:r>
          </w:p>
        </w:tc>
        <w:tc>
          <w:tcPr>
            <w:tcW w:w="752" w:type="pct"/>
            <w:vAlign w:val="center"/>
          </w:tcPr>
          <w:p w14:paraId="4A71A318" w14:textId="77777777" w:rsidR="00011D5C" w:rsidRDefault="00000000">
            <w:pPr>
              <w:spacing w:line="360" w:lineRule="auto"/>
              <w:jc w:val="center"/>
              <w:rPr>
                <w:color w:val="auto"/>
                <w:sz w:val="24"/>
                <w:szCs w:val="24"/>
              </w:rPr>
            </w:pPr>
            <w:r>
              <w:rPr>
                <w:color w:val="auto"/>
                <w:sz w:val="24"/>
                <w:szCs w:val="24"/>
              </w:rPr>
              <w:t>130.7</w:t>
            </w:r>
          </w:p>
        </w:tc>
        <w:tc>
          <w:tcPr>
            <w:tcW w:w="793" w:type="pct"/>
            <w:vAlign w:val="center"/>
          </w:tcPr>
          <w:p w14:paraId="048ABAA5" w14:textId="77777777" w:rsidR="00011D5C" w:rsidRDefault="00000000">
            <w:pPr>
              <w:spacing w:line="360" w:lineRule="auto"/>
              <w:jc w:val="center"/>
              <w:rPr>
                <w:color w:val="auto"/>
                <w:sz w:val="24"/>
                <w:szCs w:val="24"/>
              </w:rPr>
            </w:pPr>
            <w:r>
              <w:rPr>
                <w:color w:val="auto"/>
                <w:sz w:val="24"/>
                <w:szCs w:val="24"/>
              </w:rPr>
              <w:t xml:space="preserve">163.4 </w:t>
            </w:r>
            <w:r>
              <w:rPr>
                <w:color w:val="auto"/>
                <w:sz w:val="24"/>
                <w:szCs w:val="24"/>
              </w:rPr>
              <w:t>年</w:t>
            </w:r>
          </w:p>
        </w:tc>
      </w:tr>
      <w:tr w:rsidR="00011D5C" w14:paraId="3EC69935" w14:textId="77777777" w:rsidTr="00E41051">
        <w:trPr>
          <w:trHeight w:val="435"/>
        </w:trPr>
        <w:tc>
          <w:tcPr>
            <w:tcW w:w="814" w:type="pct"/>
            <w:vMerge/>
            <w:vAlign w:val="center"/>
          </w:tcPr>
          <w:p w14:paraId="49499039" w14:textId="77777777" w:rsidR="00011D5C" w:rsidRDefault="00011D5C">
            <w:pPr>
              <w:spacing w:line="360" w:lineRule="auto"/>
              <w:jc w:val="center"/>
              <w:rPr>
                <w:rFonts w:ascii="宋体" w:hAnsi="宋体" w:hint="eastAsia"/>
                <w:color w:val="auto"/>
                <w:sz w:val="24"/>
                <w:szCs w:val="24"/>
              </w:rPr>
            </w:pPr>
          </w:p>
        </w:tc>
        <w:tc>
          <w:tcPr>
            <w:tcW w:w="654" w:type="pct"/>
            <w:vAlign w:val="center"/>
          </w:tcPr>
          <w:p w14:paraId="262EB1A0" w14:textId="77777777" w:rsidR="00011D5C" w:rsidRDefault="00000000">
            <w:pPr>
              <w:spacing w:line="360" w:lineRule="auto"/>
              <w:jc w:val="center"/>
              <w:rPr>
                <w:rFonts w:ascii="宋体" w:hAnsi="宋体" w:hint="eastAsia"/>
                <w:color w:val="auto"/>
                <w:sz w:val="24"/>
                <w:szCs w:val="24"/>
              </w:rPr>
            </w:pPr>
            <w:r>
              <w:rPr>
                <w:color w:val="auto"/>
                <w:sz w:val="24"/>
                <w:szCs w:val="24"/>
              </w:rPr>
              <w:t>25</w:t>
            </w:r>
            <w:r>
              <w:rPr>
                <w:rFonts w:ascii="宋体" w:hAnsi="宋体"/>
                <w:color w:val="auto"/>
                <w:sz w:val="24"/>
                <w:szCs w:val="24"/>
              </w:rPr>
              <w:t>分位</w:t>
            </w:r>
          </w:p>
        </w:tc>
        <w:tc>
          <w:tcPr>
            <w:tcW w:w="979" w:type="pct"/>
            <w:vAlign w:val="center"/>
          </w:tcPr>
          <w:p w14:paraId="68611593" w14:textId="77777777" w:rsidR="00011D5C" w:rsidRDefault="00000000">
            <w:pPr>
              <w:spacing w:line="360" w:lineRule="auto"/>
              <w:jc w:val="center"/>
              <w:rPr>
                <w:color w:val="auto"/>
                <w:sz w:val="24"/>
                <w:szCs w:val="24"/>
              </w:rPr>
            </w:pPr>
            <w:r>
              <w:rPr>
                <w:color w:val="auto"/>
                <w:sz w:val="24"/>
                <w:szCs w:val="24"/>
              </w:rPr>
              <w:t>123.8</w:t>
            </w:r>
          </w:p>
        </w:tc>
        <w:tc>
          <w:tcPr>
            <w:tcW w:w="1008" w:type="pct"/>
            <w:vAlign w:val="center"/>
          </w:tcPr>
          <w:p w14:paraId="6F85890F" w14:textId="77777777" w:rsidR="00011D5C" w:rsidRDefault="00000000">
            <w:pPr>
              <w:spacing w:line="360" w:lineRule="auto"/>
              <w:jc w:val="center"/>
              <w:rPr>
                <w:color w:val="auto"/>
                <w:sz w:val="24"/>
                <w:szCs w:val="24"/>
              </w:rPr>
            </w:pPr>
            <w:r>
              <w:rPr>
                <w:color w:val="auto"/>
                <w:sz w:val="24"/>
                <w:szCs w:val="24"/>
              </w:rPr>
              <w:t>119.0</w:t>
            </w:r>
          </w:p>
        </w:tc>
        <w:tc>
          <w:tcPr>
            <w:tcW w:w="752" w:type="pct"/>
            <w:vAlign w:val="center"/>
          </w:tcPr>
          <w:p w14:paraId="70E7EA6D" w14:textId="77777777" w:rsidR="00011D5C" w:rsidRDefault="00000000">
            <w:pPr>
              <w:spacing w:line="360" w:lineRule="auto"/>
              <w:jc w:val="center"/>
              <w:rPr>
                <w:color w:val="auto"/>
                <w:sz w:val="24"/>
                <w:szCs w:val="24"/>
              </w:rPr>
            </w:pPr>
            <w:r>
              <w:rPr>
                <w:color w:val="auto"/>
                <w:sz w:val="24"/>
                <w:szCs w:val="24"/>
              </w:rPr>
              <w:t>106.6</w:t>
            </w:r>
          </w:p>
        </w:tc>
        <w:tc>
          <w:tcPr>
            <w:tcW w:w="793" w:type="pct"/>
            <w:vAlign w:val="center"/>
          </w:tcPr>
          <w:p w14:paraId="0C1939AF" w14:textId="77777777" w:rsidR="00011D5C" w:rsidRDefault="00000000">
            <w:pPr>
              <w:spacing w:line="360" w:lineRule="auto"/>
              <w:jc w:val="center"/>
              <w:rPr>
                <w:color w:val="auto"/>
                <w:sz w:val="24"/>
                <w:szCs w:val="24"/>
              </w:rPr>
            </w:pPr>
            <w:r>
              <w:rPr>
                <w:color w:val="auto"/>
                <w:sz w:val="24"/>
                <w:szCs w:val="24"/>
              </w:rPr>
              <w:t>127.8</w:t>
            </w:r>
          </w:p>
        </w:tc>
      </w:tr>
      <w:tr w:rsidR="00011D5C" w14:paraId="4E83C69F" w14:textId="77777777" w:rsidTr="00E41051">
        <w:trPr>
          <w:trHeight w:val="830"/>
        </w:trPr>
        <w:tc>
          <w:tcPr>
            <w:tcW w:w="814" w:type="pct"/>
            <w:vMerge w:val="restart"/>
            <w:vAlign w:val="center"/>
          </w:tcPr>
          <w:p w14:paraId="63F06DA7" w14:textId="77777777" w:rsidR="00011D5C" w:rsidRDefault="00000000">
            <w:pPr>
              <w:spacing w:line="360" w:lineRule="auto"/>
              <w:jc w:val="center"/>
              <w:rPr>
                <w:rFonts w:ascii="宋体" w:hAnsi="宋体" w:hint="eastAsia"/>
                <w:color w:val="auto"/>
                <w:sz w:val="24"/>
                <w:szCs w:val="24"/>
              </w:rPr>
            </w:pPr>
            <w:r>
              <w:rPr>
                <w:rFonts w:ascii="宋体" w:hAnsi="宋体" w:hint="eastAsia"/>
                <w:color w:val="auto"/>
                <w:sz w:val="24"/>
                <w:szCs w:val="24"/>
              </w:rPr>
              <w:t>单位商业建筑面积</w:t>
            </w:r>
            <w:proofErr w:type="gramStart"/>
            <w:r>
              <w:rPr>
                <w:rFonts w:ascii="宋体" w:hAnsi="宋体" w:hint="eastAsia"/>
                <w:color w:val="auto"/>
                <w:sz w:val="24"/>
                <w:szCs w:val="24"/>
              </w:rPr>
              <w:t>公区碳排放</w:t>
            </w:r>
            <w:proofErr w:type="gramEnd"/>
            <w:r>
              <w:rPr>
                <w:rFonts w:ascii="宋体" w:hAnsi="宋体" w:hint="eastAsia"/>
                <w:color w:val="auto"/>
                <w:sz w:val="24"/>
                <w:szCs w:val="24"/>
              </w:rPr>
              <w:t>强度</w:t>
            </w:r>
          </w:p>
        </w:tc>
        <w:tc>
          <w:tcPr>
            <w:tcW w:w="654" w:type="pct"/>
            <w:vAlign w:val="center"/>
          </w:tcPr>
          <w:p w14:paraId="19AB92FC" w14:textId="77777777" w:rsidR="00011D5C" w:rsidRDefault="00000000">
            <w:pPr>
              <w:spacing w:line="360" w:lineRule="auto"/>
              <w:jc w:val="center"/>
              <w:rPr>
                <w:rFonts w:ascii="宋体" w:hAnsi="宋体" w:hint="eastAsia"/>
                <w:color w:val="auto"/>
                <w:sz w:val="24"/>
                <w:szCs w:val="24"/>
              </w:rPr>
            </w:pPr>
            <w:r>
              <w:rPr>
                <w:color w:val="auto"/>
                <w:sz w:val="24"/>
                <w:szCs w:val="24"/>
              </w:rPr>
              <w:t>75</w:t>
            </w:r>
            <w:r>
              <w:rPr>
                <w:rFonts w:ascii="宋体" w:hAnsi="宋体"/>
                <w:color w:val="auto"/>
                <w:sz w:val="24"/>
                <w:szCs w:val="24"/>
              </w:rPr>
              <w:t>分位</w:t>
            </w:r>
          </w:p>
        </w:tc>
        <w:tc>
          <w:tcPr>
            <w:tcW w:w="979" w:type="pct"/>
            <w:vAlign w:val="center"/>
          </w:tcPr>
          <w:p w14:paraId="663295ED" w14:textId="77777777" w:rsidR="00011D5C" w:rsidRDefault="00000000">
            <w:pPr>
              <w:spacing w:line="360" w:lineRule="auto"/>
              <w:jc w:val="center"/>
              <w:rPr>
                <w:color w:val="auto"/>
                <w:sz w:val="24"/>
                <w:szCs w:val="24"/>
              </w:rPr>
            </w:pPr>
            <w:r>
              <w:rPr>
                <w:color w:val="auto"/>
                <w:sz w:val="24"/>
                <w:szCs w:val="24"/>
              </w:rPr>
              <w:t>58.9</w:t>
            </w:r>
          </w:p>
        </w:tc>
        <w:tc>
          <w:tcPr>
            <w:tcW w:w="1008" w:type="pct"/>
            <w:vAlign w:val="center"/>
          </w:tcPr>
          <w:p w14:paraId="3DAE90C5" w14:textId="77777777" w:rsidR="00011D5C" w:rsidRDefault="00000000">
            <w:pPr>
              <w:spacing w:line="360" w:lineRule="auto"/>
              <w:jc w:val="center"/>
              <w:rPr>
                <w:color w:val="auto"/>
                <w:sz w:val="24"/>
                <w:szCs w:val="24"/>
              </w:rPr>
            </w:pPr>
            <w:r>
              <w:rPr>
                <w:color w:val="auto"/>
                <w:sz w:val="24"/>
                <w:szCs w:val="24"/>
              </w:rPr>
              <w:t>41.5</w:t>
            </w:r>
          </w:p>
        </w:tc>
        <w:tc>
          <w:tcPr>
            <w:tcW w:w="752" w:type="pct"/>
            <w:vAlign w:val="center"/>
          </w:tcPr>
          <w:p w14:paraId="6CF4B014" w14:textId="77777777" w:rsidR="00011D5C" w:rsidRDefault="00000000">
            <w:pPr>
              <w:spacing w:line="360" w:lineRule="auto"/>
              <w:jc w:val="center"/>
              <w:rPr>
                <w:color w:val="auto"/>
                <w:sz w:val="24"/>
                <w:szCs w:val="24"/>
              </w:rPr>
            </w:pPr>
            <w:r>
              <w:rPr>
                <w:color w:val="auto"/>
                <w:sz w:val="24"/>
                <w:szCs w:val="24"/>
              </w:rPr>
              <w:t>51.5</w:t>
            </w:r>
          </w:p>
        </w:tc>
        <w:tc>
          <w:tcPr>
            <w:tcW w:w="793" w:type="pct"/>
            <w:vAlign w:val="center"/>
          </w:tcPr>
          <w:p w14:paraId="0213D94B" w14:textId="77777777" w:rsidR="00011D5C" w:rsidRDefault="00000000">
            <w:pPr>
              <w:spacing w:line="360" w:lineRule="auto"/>
              <w:jc w:val="center"/>
              <w:rPr>
                <w:color w:val="auto"/>
                <w:sz w:val="24"/>
                <w:szCs w:val="24"/>
              </w:rPr>
            </w:pPr>
            <w:r>
              <w:rPr>
                <w:color w:val="auto"/>
                <w:sz w:val="24"/>
                <w:szCs w:val="24"/>
              </w:rPr>
              <w:t>67.5</w:t>
            </w:r>
          </w:p>
        </w:tc>
      </w:tr>
      <w:tr w:rsidR="00011D5C" w14:paraId="49A1D3F0" w14:textId="77777777" w:rsidTr="00E41051">
        <w:trPr>
          <w:trHeight w:val="431"/>
        </w:trPr>
        <w:tc>
          <w:tcPr>
            <w:tcW w:w="814" w:type="pct"/>
            <w:vMerge/>
            <w:vAlign w:val="center"/>
          </w:tcPr>
          <w:p w14:paraId="30679A55" w14:textId="77777777" w:rsidR="00011D5C" w:rsidRDefault="00011D5C">
            <w:pPr>
              <w:spacing w:line="360" w:lineRule="auto"/>
              <w:jc w:val="center"/>
              <w:rPr>
                <w:rFonts w:ascii="宋体" w:hAnsi="宋体" w:hint="eastAsia"/>
                <w:color w:val="auto"/>
                <w:sz w:val="24"/>
                <w:szCs w:val="24"/>
              </w:rPr>
            </w:pPr>
          </w:p>
        </w:tc>
        <w:tc>
          <w:tcPr>
            <w:tcW w:w="654" w:type="pct"/>
            <w:vAlign w:val="center"/>
          </w:tcPr>
          <w:p w14:paraId="11986DD2" w14:textId="77777777" w:rsidR="00011D5C" w:rsidRDefault="00000000">
            <w:pPr>
              <w:spacing w:line="360" w:lineRule="auto"/>
              <w:jc w:val="center"/>
              <w:rPr>
                <w:rFonts w:ascii="宋体" w:hAnsi="宋体" w:hint="eastAsia"/>
                <w:color w:val="auto"/>
                <w:sz w:val="24"/>
                <w:szCs w:val="24"/>
              </w:rPr>
            </w:pPr>
            <w:r>
              <w:rPr>
                <w:color w:val="auto"/>
                <w:sz w:val="24"/>
                <w:szCs w:val="24"/>
              </w:rPr>
              <w:t>25</w:t>
            </w:r>
            <w:r>
              <w:rPr>
                <w:rFonts w:ascii="宋体" w:hAnsi="宋体"/>
                <w:color w:val="auto"/>
                <w:sz w:val="24"/>
                <w:szCs w:val="24"/>
              </w:rPr>
              <w:t>分位</w:t>
            </w:r>
          </w:p>
        </w:tc>
        <w:tc>
          <w:tcPr>
            <w:tcW w:w="979" w:type="pct"/>
            <w:vAlign w:val="center"/>
          </w:tcPr>
          <w:p w14:paraId="1FB9DAF2" w14:textId="77777777" w:rsidR="00011D5C" w:rsidRDefault="00000000">
            <w:pPr>
              <w:spacing w:line="360" w:lineRule="auto"/>
              <w:jc w:val="center"/>
              <w:rPr>
                <w:color w:val="auto"/>
                <w:sz w:val="24"/>
                <w:szCs w:val="24"/>
              </w:rPr>
            </w:pPr>
            <w:r>
              <w:rPr>
                <w:color w:val="auto"/>
                <w:sz w:val="24"/>
                <w:szCs w:val="24"/>
              </w:rPr>
              <w:t>44.9</w:t>
            </w:r>
          </w:p>
        </w:tc>
        <w:tc>
          <w:tcPr>
            <w:tcW w:w="1008" w:type="pct"/>
            <w:vAlign w:val="center"/>
          </w:tcPr>
          <w:p w14:paraId="38113E98" w14:textId="77777777" w:rsidR="00011D5C" w:rsidRDefault="00000000">
            <w:pPr>
              <w:spacing w:line="360" w:lineRule="auto"/>
              <w:jc w:val="center"/>
              <w:rPr>
                <w:color w:val="auto"/>
                <w:sz w:val="24"/>
                <w:szCs w:val="24"/>
              </w:rPr>
            </w:pPr>
            <w:r>
              <w:rPr>
                <w:color w:val="auto"/>
                <w:sz w:val="24"/>
                <w:szCs w:val="24"/>
              </w:rPr>
              <w:t>37.0</w:t>
            </w:r>
          </w:p>
        </w:tc>
        <w:tc>
          <w:tcPr>
            <w:tcW w:w="752" w:type="pct"/>
            <w:vAlign w:val="center"/>
          </w:tcPr>
          <w:p w14:paraId="089B2E68" w14:textId="77777777" w:rsidR="00011D5C" w:rsidRDefault="00000000">
            <w:pPr>
              <w:spacing w:line="360" w:lineRule="auto"/>
              <w:jc w:val="center"/>
              <w:rPr>
                <w:color w:val="auto"/>
                <w:sz w:val="24"/>
                <w:szCs w:val="24"/>
              </w:rPr>
            </w:pPr>
            <w:r>
              <w:rPr>
                <w:color w:val="auto"/>
                <w:sz w:val="24"/>
                <w:szCs w:val="24"/>
              </w:rPr>
              <w:t>43.1</w:t>
            </w:r>
          </w:p>
        </w:tc>
        <w:tc>
          <w:tcPr>
            <w:tcW w:w="793" w:type="pct"/>
            <w:vAlign w:val="center"/>
          </w:tcPr>
          <w:p w14:paraId="444FEF72" w14:textId="77777777" w:rsidR="00011D5C" w:rsidRDefault="00000000">
            <w:pPr>
              <w:spacing w:line="360" w:lineRule="auto"/>
              <w:jc w:val="center"/>
              <w:rPr>
                <w:color w:val="auto"/>
                <w:sz w:val="24"/>
                <w:szCs w:val="24"/>
              </w:rPr>
            </w:pPr>
            <w:r>
              <w:rPr>
                <w:color w:val="auto"/>
                <w:sz w:val="24"/>
                <w:szCs w:val="24"/>
              </w:rPr>
              <w:t>59.6</w:t>
            </w:r>
          </w:p>
        </w:tc>
      </w:tr>
      <w:tr w:rsidR="00011D5C" w14:paraId="0B205556" w14:textId="77777777" w:rsidTr="00E41051">
        <w:trPr>
          <w:trHeight w:val="983"/>
        </w:trPr>
        <w:tc>
          <w:tcPr>
            <w:tcW w:w="814" w:type="pct"/>
            <w:vMerge w:val="restart"/>
            <w:vAlign w:val="center"/>
          </w:tcPr>
          <w:p w14:paraId="604C6AC3" w14:textId="77777777" w:rsidR="00011D5C" w:rsidRDefault="00000000">
            <w:pPr>
              <w:spacing w:line="360" w:lineRule="auto"/>
              <w:jc w:val="center"/>
              <w:rPr>
                <w:rFonts w:ascii="宋体" w:hAnsi="宋体" w:hint="eastAsia"/>
                <w:color w:val="auto"/>
                <w:sz w:val="24"/>
                <w:szCs w:val="24"/>
              </w:rPr>
            </w:pPr>
            <w:r>
              <w:rPr>
                <w:rFonts w:ascii="宋体" w:hAnsi="宋体" w:hint="eastAsia"/>
                <w:color w:val="auto"/>
                <w:sz w:val="24"/>
                <w:szCs w:val="24"/>
              </w:rPr>
              <w:t>单位商业建筑面积</w:t>
            </w:r>
            <w:proofErr w:type="gramStart"/>
            <w:r>
              <w:rPr>
                <w:rFonts w:ascii="宋体" w:hAnsi="宋体" w:hint="eastAsia"/>
                <w:color w:val="auto"/>
                <w:sz w:val="24"/>
                <w:szCs w:val="24"/>
              </w:rPr>
              <w:t>租区碳</w:t>
            </w:r>
            <w:proofErr w:type="gramEnd"/>
            <w:r>
              <w:rPr>
                <w:rFonts w:ascii="宋体" w:hAnsi="宋体" w:hint="eastAsia"/>
                <w:color w:val="auto"/>
                <w:sz w:val="24"/>
                <w:szCs w:val="24"/>
              </w:rPr>
              <w:t>排放强度</w:t>
            </w:r>
          </w:p>
        </w:tc>
        <w:tc>
          <w:tcPr>
            <w:tcW w:w="654" w:type="pct"/>
            <w:vAlign w:val="center"/>
          </w:tcPr>
          <w:p w14:paraId="6EA8AD1A" w14:textId="77777777" w:rsidR="00011D5C" w:rsidRDefault="00000000">
            <w:pPr>
              <w:spacing w:line="360" w:lineRule="auto"/>
              <w:jc w:val="center"/>
              <w:rPr>
                <w:rFonts w:ascii="宋体" w:hAnsi="宋体" w:hint="eastAsia"/>
                <w:color w:val="auto"/>
                <w:sz w:val="24"/>
                <w:szCs w:val="24"/>
              </w:rPr>
            </w:pPr>
            <w:r>
              <w:rPr>
                <w:color w:val="auto"/>
                <w:sz w:val="24"/>
                <w:szCs w:val="24"/>
              </w:rPr>
              <w:t>75</w:t>
            </w:r>
            <w:r>
              <w:rPr>
                <w:rFonts w:ascii="宋体" w:hAnsi="宋体"/>
                <w:color w:val="auto"/>
                <w:sz w:val="24"/>
                <w:szCs w:val="24"/>
              </w:rPr>
              <w:t>分位</w:t>
            </w:r>
          </w:p>
        </w:tc>
        <w:tc>
          <w:tcPr>
            <w:tcW w:w="979" w:type="pct"/>
            <w:vAlign w:val="center"/>
          </w:tcPr>
          <w:p w14:paraId="5805BEB9" w14:textId="77777777" w:rsidR="00011D5C" w:rsidRDefault="00000000">
            <w:pPr>
              <w:jc w:val="center"/>
              <w:rPr>
                <w:color w:val="auto"/>
                <w:sz w:val="24"/>
                <w:szCs w:val="24"/>
              </w:rPr>
            </w:pPr>
            <w:r>
              <w:rPr>
                <w:color w:val="auto"/>
                <w:sz w:val="24"/>
                <w:szCs w:val="24"/>
              </w:rPr>
              <w:t>101.0</w:t>
            </w:r>
          </w:p>
        </w:tc>
        <w:tc>
          <w:tcPr>
            <w:tcW w:w="1008" w:type="pct"/>
            <w:vAlign w:val="center"/>
          </w:tcPr>
          <w:p w14:paraId="6F7297D8" w14:textId="77777777" w:rsidR="00011D5C" w:rsidRDefault="00000000">
            <w:pPr>
              <w:jc w:val="center"/>
              <w:rPr>
                <w:color w:val="auto"/>
                <w:sz w:val="24"/>
                <w:szCs w:val="24"/>
              </w:rPr>
            </w:pPr>
            <w:r>
              <w:rPr>
                <w:color w:val="auto"/>
                <w:sz w:val="24"/>
                <w:szCs w:val="24"/>
              </w:rPr>
              <w:t>94.9</w:t>
            </w:r>
          </w:p>
        </w:tc>
        <w:tc>
          <w:tcPr>
            <w:tcW w:w="752" w:type="pct"/>
            <w:vAlign w:val="center"/>
          </w:tcPr>
          <w:p w14:paraId="1A38351A" w14:textId="77777777" w:rsidR="00011D5C" w:rsidRDefault="00000000">
            <w:pPr>
              <w:jc w:val="center"/>
              <w:rPr>
                <w:color w:val="auto"/>
                <w:sz w:val="24"/>
                <w:szCs w:val="24"/>
              </w:rPr>
            </w:pPr>
            <w:r>
              <w:rPr>
                <w:color w:val="auto"/>
                <w:sz w:val="24"/>
                <w:szCs w:val="24"/>
              </w:rPr>
              <w:t>79.2</w:t>
            </w:r>
          </w:p>
        </w:tc>
        <w:tc>
          <w:tcPr>
            <w:tcW w:w="793" w:type="pct"/>
            <w:vAlign w:val="center"/>
          </w:tcPr>
          <w:p w14:paraId="7959F531" w14:textId="77777777" w:rsidR="00011D5C" w:rsidRDefault="00000000">
            <w:pPr>
              <w:jc w:val="center"/>
              <w:rPr>
                <w:color w:val="auto"/>
                <w:sz w:val="24"/>
                <w:szCs w:val="24"/>
              </w:rPr>
            </w:pPr>
            <w:r>
              <w:rPr>
                <w:color w:val="auto"/>
                <w:sz w:val="24"/>
                <w:szCs w:val="24"/>
              </w:rPr>
              <w:t>96.0</w:t>
            </w:r>
          </w:p>
        </w:tc>
      </w:tr>
      <w:tr w:rsidR="00011D5C" w14:paraId="6A86B315" w14:textId="77777777" w:rsidTr="00E41051">
        <w:trPr>
          <w:trHeight w:val="241"/>
        </w:trPr>
        <w:tc>
          <w:tcPr>
            <w:tcW w:w="814" w:type="pct"/>
            <w:vMerge/>
            <w:vAlign w:val="center"/>
          </w:tcPr>
          <w:p w14:paraId="72767385" w14:textId="77777777" w:rsidR="00011D5C" w:rsidRDefault="00011D5C">
            <w:pPr>
              <w:spacing w:line="360" w:lineRule="auto"/>
              <w:jc w:val="center"/>
              <w:rPr>
                <w:rFonts w:ascii="宋体" w:hAnsi="宋体" w:hint="eastAsia"/>
                <w:color w:val="auto"/>
                <w:sz w:val="24"/>
                <w:szCs w:val="24"/>
              </w:rPr>
            </w:pPr>
          </w:p>
        </w:tc>
        <w:tc>
          <w:tcPr>
            <w:tcW w:w="654" w:type="pct"/>
            <w:vAlign w:val="center"/>
          </w:tcPr>
          <w:p w14:paraId="453AA6C2" w14:textId="77777777" w:rsidR="00011D5C" w:rsidRDefault="00000000">
            <w:pPr>
              <w:spacing w:line="360" w:lineRule="auto"/>
              <w:jc w:val="center"/>
              <w:rPr>
                <w:rFonts w:ascii="宋体" w:hAnsi="宋体" w:hint="eastAsia"/>
                <w:color w:val="auto"/>
                <w:sz w:val="24"/>
                <w:szCs w:val="24"/>
              </w:rPr>
            </w:pPr>
            <w:r>
              <w:rPr>
                <w:color w:val="auto"/>
                <w:sz w:val="24"/>
                <w:szCs w:val="24"/>
              </w:rPr>
              <w:t>25</w:t>
            </w:r>
            <w:r>
              <w:rPr>
                <w:rFonts w:ascii="宋体" w:hAnsi="宋体"/>
                <w:color w:val="auto"/>
                <w:sz w:val="24"/>
                <w:szCs w:val="24"/>
              </w:rPr>
              <w:t>分位</w:t>
            </w:r>
          </w:p>
        </w:tc>
        <w:tc>
          <w:tcPr>
            <w:tcW w:w="979" w:type="pct"/>
            <w:vAlign w:val="center"/>
          </w:tcPr>
          <w:p w14:paraId="761C3A9D" w14:textId="77777777" w:rsidR="00011D5C" w:rsidRDefault="00000000">
            <w:pPr>
              <w:jc w:val="center"/>
              <w:rPr>
                <w:color w:val="auto"/>
                <w:sz w:val="24"/>
                <w:szCs w:val="24"/>
              </w:rPr>
            </w:pPr>
            <w:r>
              <w:rPr>
                <w:color w:val="auto"/>
                <w:sz w:val="24"/>
                <w:szCs w:val="24"/>
              </w:rPr>
              <w:t>78.9</w:t>
            </w:r>
          </w:p>
        </w:tc>
        <w:tc>
          <w:tcPr>
            <w:tcW w:w="1008" w:type="pct"/>
            <w:vAlign w:val="center"/>
          </w:tcPr>
          <w:p w14:paraId="34018695" w14:textId="77777777" w:rsidR="00011D5C" w:rsidRDefault="00000000">
            <w:pPr>
              <w:jc w:val="center"/>
              <w:rPr>
                <w:color w:val="auto"/>
                <w:sz w:val="24"/>
                <w:szCs w:val="24"/>
              </w:rPr>
            </w:pPr>
            <w:r>
              <w:rPr>
                <w:color w:val="auto"/>
                <w:sz w:val="24"/>
                <w:szCs w:val="24"/>
              </w:rPr>
              <w:t>82.0</w:t>
            </w:r>
          </w:p>
        </w:tc>
        <w:tc>
          <w:tcPr>
            <w:tcW w:w="752" w:type="pct"/>
            <w:vAlign w:val="center"/>
          </w:tcPr>
          <w:p w14:paraId="3994CB2F" w14:textId="77777777" w:rsidR="00011D5C" w:rsidRDefault="00000000">
            <w:pPr>
              <w:jc w:val="center"/>
              <w:rPr>
                <w:color w:val="auto"/>
                <w:sz w:val="24"/>
                <w:szCs w:val="24"/>
              </w:rPr>
            </w:pPr>
            <w:r>
              <w:rPr>
                <w:color w:val="auto"/>
                <w:sz w:val="24"/>
                <w:szCs w:val="24"/>
              </w:rPr>
              <w:t>63.6</w:t>
            </w:r>
          </w:p>
        </w:tc>
        <w:tc>
          <w:tcPr>
            <w:tcW w:w="793" w:type="pct"/>
            <w:vAlign w:val="center"/>
          </w:tcPr>
          <w:p w14:paraId="1C43A7BD" w14:textId="77777777" w:rsidR="00011D5C" w:rsidRDefault="00000000">
            <w:pPr>
              <w:jc w:val="center"/>
              <w:rPr>
                <w:color w:val="auto"/>
                <w:sz w:val="24"/>
                <w:szCs w:val="24"/>
              </w:rPr>
            </w:pPr>
            <w:r>
              <w:rPr>
                <w:color w:val="auto"/>
                <w:sz w:val="24"/>
                <w:szCs w:val="24"/>
              </w:rPr>
              <w:t>68.2</w:t>
            </w:r>
          </w:p>
        </w:tc>
      </w:tr>
    </w:tbl>
    <w:p w14:paraId="17D19C87" w14:textId="77777777" w:rsidR="00E41051" w:rsidRDefault="00E41051" w:rsidP="00E41051">
      <w:pPr>
        <w:spacing w:line="360" w:lineRule="auto"/>
        <w:rPr>
          <w:rFonts w:ascii="宋体" w:hAnsi="宋体" w:hint="eastAsia"/>
          <w:color w:val="auto"/>
        </w:rPr>
      </w:pPr>
      <w:r>
        <w:rPr>
          <w:rFonts w:ascii="宋体" w:hAnsi="宋体" w:hint="eastAsia"/>
          <w:color w:val="auto"/>
        </w:rPr>
        <w:t>【条文说明】</w:t>
      </w:r>
    </w:p>
    <w:p w14:paraId="4DF858A5" w14:textId="2EBD25DC" w:rsidR="00E41051" w:rsidRPr="002D1B51" w:rsidRDefault="00E41051" w:rsidP="00E41051">
      <w:pPr>
        <w:spacing w:line="360" w:lineRule="auto"/>
        <w:rPr>
          <w:rFonts w:ascii="楷体" w:eastAsia="楷体" w:hAnsi="楷体" w:hint="eastAsia"/>
          <w:b/>
          <w:bCs/>
          <w:color w:val="auto"/>
          <w:sz w:val="24"/>
          <w:szCs w:val="24"/>
        </w:rPr>
      </w:pPr>
      <w:r>
        <w:rPr>
          <w:rFonts w:ascii="宋体" w:hAnsi="宋体" w:hint="eastAsia"/>
          <w:color w:val="auto"/>
          <w:sz w:val="24"/>
          <w:szCs w:val="24"/>
        </w:rPr>
        <w:t xml:space="preserve">   </w:t>
      </w:r>
      <w:r w:rsidRPr="002D1B51">
        <w:rPr>
          <w:rFonts w:ascii="楷体" w:eastAsia="楷体" w:hAnsi="楷体" w:hint="eastAsia"/>
          <w:color w:val="auto"/>
          <w:sz w:val="24"/>
          <w:szCs w:val="24"/>
        </w:rPr>
        <w:t xml:space="preserve"> </w:t>
      </w:r>
      <w:r w:rsidRPr="002D1B51">
        <w:rPr>
          <w:rFonts w:ascii="楷体" w:eastAsia="楷体" w:hAnsi="楷体" w:hint="eastAsia"/>
          <w:bCs/>
          <w:color w:val="auto"/>
          <w:sz w:val="24"/>
          <w:szCs w:val="24"/>
        </w:rPr>
        <w:t>本标准商场能耗和</w:t>
      </w:r>
      <w:proofErr w:type="gramStart"/>
      <w:r w:rsidRPr="002D1B51">
        <w:rPr>
          <w:rFonts w:ascii="楷体" w:eastAsia="楷体" w:hAnsi="楷体" w:hint="eastAsia"/>
          <w:bCs/>
          <w:color w:val="auto"/>
          <w:sz w:val="24"/>
          <w:szCs w:val="24"/>
        </w:rPr>
        <w:t>碳排放</w:t>
      </w:r>
      <w:proofErr w:type="gramEnd"/>
      <w:r w:rsidRPr="002D1B51">
        <w:rPr>
          <w:rFonts w:ascii="楷体" w:eastAsia="楷体" w:hAnsi="楷体" w:hint="eastAsia"/>
          <w:bCs/>
          <w:color w:val="auto"/>
          <w:sz w:val="24"/>
          <w:szCs w:val="24"/>
        </w:rPr>
        <w:t>强度指标参考值</w:t>
      </w:r>
      <w:r w:rsidR="00AE47DE" w:rsidRPr="002D1B51">
        <w:rPr>
          <w:rFonts w:ascii="楷体" w:eastAsia="楷体" w:hAnsi="楷体" w:hint="eastAsia"/>
          <w:bCs/>
          <w:color w:val="auto"/>
          <w:sz w:val="24"/>
          <w:szCs w:val="24"/>
        </w:rPr>
        <w:t>是根据实际在</w:t>
      </w:r>
      <w:proofErr w:type="gramStart"/>
      <w:r w:rsidR="00AE47DE" w:rsidRPr="002D1B51">
        <w:rPr>
          <w:rFonts w:ascii="楷体" w:eastAsia="楷体" w:hAnsi="楷体" w:hint="eastAsia"/>
          <w:bCs/>
          <w:color w:val="auto"/>
          <w:sz w:val="24"/>
          <w:szCs w:val="24"/>
        </w:rPr>
        <w:t>营商场</w:t>
      </w:r>
      <w:proofErr w:type="gramEnd"/>
      <w:r w:rsidR="00AE47DE" w:rsidRPr="002D1B51">
        <w:rPr>
          <w:rFonts w:ascii="楷体" w:eastAsia="楷体" w:hAnsi="楷体" w:hint="eastAsia"/>
          <w:bCs/>
          <w:color w:val="auto"/>
          <w:sz w:val="24"/>
          <w:szCs w:val="24"/>
        </w:rPr>
        <w:t>运行能耗实测数据分析总结形成的参考值，</w:t>
      </w:r>
      <w:r w:rsidRPr="002D1B51">
        <w:rPr>
          <w:rFonts w:ascii="楷体" w:eastAsia="楷体" w:hAnsi="楷体" w:hint="eastAsia"/>
          <w:bCs/>
          <w:color w:val="auto"/>
          <w:sz w:val="24"/>
          <w:szCs w:val="24"/>
        </w:rPr>
        <w:t>采样项目是基于以下项目约束条件筛选统计分析而得，突破约束条件的项目可酌情参考。</w:t>
      </w:r>
    </w:p>
    <w:p w14:paraId="4B6D9692" w14:textId="77777777" w:rsidR="00E41051" w:rsidRPr="002D1B51" w:rsidRDefault="00E41051" w:rsidP="00E41051">
      <w:pPr>
        <w:pStyle w:val="12"/>
        <w:ind w:firstLine="480"/>
        <w:rPr>
          <w:rFonts w:ascii="楷体" w:eastAsia="楷体" w:hAnsi="楷体" w:hint="eastAsia"/>
          <w:sz w:val="24"/>
          <w:szCs w:val="24"/>
        </w:rPr>
      </w:pPr>
      <w:r w:rsidRPr="002D1B51">
        <w:rPr>
          <w:rFonts w:ascii="楷体" w:eastAsia="楷体" w:hAnsi="楷体"/>
          <w:sz w:val="24"/>
          <w:szCs w:val="24"/>
        </w:rPr>
        <w:t>1.</w:t>
      </w:r>
      <w:r w:rsidRPr="002D1B51">
        <w:rPr>
          <w:rFonts w:ascii="楷体" w:eastAsia="楷体" w:hAnsi="楷体" w:hint="eastAsia"/>
          <w:sz w:val="24"/>
          <w:szCs w:val="24"/>
        </w:rPr>
        <w:t>适用于《民用建筑能耗标准》中的</w:t>
      </w:r>
      <w:r w:rsidRPr="002D1B51">
        <w:rPr>
          <w:rFonts w:ascii="楷体" w:eastAsia="楷体" w:hAnsi="楷体"/>
          <w:sz w:val="24"/>
          <w:szCs w:val="24"/>
        </w:rPr>
        <w:t>B</w:t>
      </w:r>
      <w:r w:rsidRPr="002D1B51">
        <w:rPr>
          <w:rFonts w:ascii="楷体" w:eastAsia="楷体" w:hAnsi="楷体" w:hint="eastAsia"/>
          <w:sz w:val="24"/>
          <w:szCs w:val="24"/>
        </w:rPr>
        <w:t>类大型购物中心，且为有顶盖的封闭室内型购物中心，商业建筑面积</w:t>
      </w:r>
      <w:r w:rsidRPr="002D1B51">
        <w:rPr>
          <w:rFonts w:ascii="楷体" w:eastAsia="楷体" w:hAnsi="楷体"/>
          <w:sz w:val="24"/>
          <w:szCs w:val="24"/>
        </w:rPr>
        <w:t>GFA</w:t>
      </w:r>
      <w:r w:rsidRPr="002D1B51">
        <w:rPr>
          <w:rFonts w:ascii="楷体" w:eastAsia="楷体" w:hAnsi="楷体" w:hint="eastAsia"/>
          <w:sz w:val="24"/>
          <w:szCs w:val="24"/>
        </w:rPr>
        <w:t>大于</w:t>
      </w:r>
      <w:r w:rsidRPr="002D1B51">
        <w:rPr>
          <w:rFonts w:ascii="楷体" w:eastAsia="楷体" w:hAnsi="楷体"/>
          <w:sz w:val="24"/>
          <w:szCs w:val="24"/>
        </w:rPr>
        <w:t>5</w:t>
      </w:r>
      <w:r w:rsidRPr="002D1B51">
        <w:rPr>
          <w:rFonts w:ascii="楷体" w:eastAsia="楷体" w:hAnsi="楷体" w:hint="eastAsia"/>
          <w:sz w:val="24"/>
          <w:szCs w:val="24"/>
        </w:rPr>
        <w:t>万平方米。</w:t>
      </w:r>
    </w:p>
    <w:p w14:paraId="463636B5" w14:textId="77777777" w:rsidR="00E41051" w:rsidRPr="002D1B51" w:rsidRDefault="00E41051" w:rsidP="00E41051">
      <w:pPr>
        <w:pStyle w:val="12"/>
        <w:ind w:firstLine="480"/>
        <w:rPr>
          <w:rFonts w:ascii="楷体" w:eastAsia="楷体" w:hAnsi="楷体" w:hint="eastAsia"/>
          <w:sz w:val="24"/>
          <w:szCs w:val="24"/>
        </w:rPr>
      </w:pPr>
      <w:r w:rsidRPr="002D1B51">
        <w:rPr>
          <w:rFonts w:ascii="楷体" w:eastAsia="楷体" w:hAnsi="楷体"/>
          <w:sz w:val="24"/>
          <w:szCs w:val="24"/>
        </w:rPr>
        <w:t>2.</w:t>
      </w:r>
      <w:r w:rsidRPr="002D1B51">
        <w:rPr>
          <w:rFonts w:ascii="楷体" w:eastAsia="楷体" w:hAnsi="楷体" w:hint="eastAsia"/>
          <w:sz w:val="24"/>
          <w:szCs w:val="24"/>
        </w:rPr>
        <w:t>经营期满整年且</w:t>
      </w:r>
      <w:proofErr w:type="gramStart"/>
      <w:r w:rsidRPr="002D1B51">
        <w:rPr>
          <w:rFonts w:ascii="楷体" w:eastAsia="楷体" w:hAnsi="楷体" w:hint="eastAsia"/>
          <w:sz w:val="24"/>
          <w:szCs w:val="24"/>
        </w:rPr>
        <w:t>空铺率不</w:t>
      </w:r>
      <w:proofErr w:type="gramEnd"/>
      <w:r w:rsidRPr="002D1B51">
        <w:rPr>
          <w:rFonts w:ascii="楷体" w:eastAsia="楷体" w:hAnsi="楷体" w:hint="eastAsia"/>
          <w:sz w:val="24"/>
          <w:szCs w:val="24"/>
        </w:rPr>
        <w:t>高于</w:t>
      </w:r>
      <w:r w:rsidRPr="002D1B51">
        <w:rPr>
          <w:rFonts w:ascii="楷体" w:eastAsia="楷体" w:hAnsi="楷体"/>
          <w:sz w:val="24"/>
          <w:szCs w:val="24"/>
        </w:rPr>
        <w:t>5%</w:t>
      </w:r>
      <w:r w:rsidRPr="002D1B51">
        <w:rPr>
          <w:rFonts w:ascii="楷体" w:eastAsia="楷体" w:hAnsi="楷体" w:hint="eastAsia"/>
          <w:sz w:val="24"/>
          <w:szCs w:val="24"/>
        </w:rPr>
        <w:t>的商场。</w:t>
      </w:r>
    </w:p>
    <w:p w14:paraId="28DD852A" w14:textId="77777777" w:rsidR="00E41051" w:rsidRDefault="00E41051" w:rsidP="00E41051">
      <w:pPr>
        <w:pStyle w:val="12"/>
        <w:ind w:firstLine="480"/>
        <w:rPr>
          <w:rFonts w:ascii="楷体" w:eastAsia="楷体" w:hAnsi="楷体" w:hint="eastAsia"/>
          <w:sz w:val="24"/>
          <w:szCs w:val="24"/>
        </w:rPr>
      </w:pPr>
      <w:r w:rsidRPr="002D1B51">
        <w:rPr>
          <w:rFonts w:ascii="楷体" w:eastAsia="楷体" w:hAnsi="楷体"/>
          <w:sz w:val="24"/>
          <w:szCs w:val="24"/>
        </w:rPr>
        <w:t>3.</w:t>
      </w:r>
      <w:r w:rsidRPr="002D1B51">
        <w:rPr>
          <w:rFonts w:ascii="楷体" w:eastAsia="楷体" w:hAnsi="楷体" w:hint="eastAsia"/>
          <w:sz w:val="24"/>
          <w:szCs w:val="24"/>
        </w:rPr>
        <w:t>商业可租赁面积</w:t>
      </w:r>
      <w:r w:rsidRPr="002D1B51">
        <w:rPr>
          <w:rFonts w:ascii="楷体" w:eastAsia="楷体" w:hAnsi="楷体"/>
          <w:sz w:val="24"/>
          <w:szCs w:val="24"/>
        </w:rPr>
        <w:t>GLA</w:t>
      </w:r>
      <w:r w:rsidRPr="002D1B51">
        <w:rPr>
          <w:rFonts w:ascii="楷体" w:eastAsia="楷体" w:hAnsi="楷体" w:hint="eastAsia"/>
          <w:sz w:val="24"/>
          <w:szCs w:val="24"/>
        </w:rPr>
        <w:t>占商业建筑面积</w:t>
      </w:r>
      <w:r w:rsidRPr="002D1B51">
        <w:rPr>
          <w:rFonts w:ascii="楷体" w:eastAsia="楷体" w:hAnsi="楷体"/>
          <w:sz w:val="24"/>
          <w:szCs w:val="24"/>
        </w:rPr>
        <w:t>GFA</w:t>
      </w:r>
      <w:r w:rsidRPr="002D1B51">
        <w:rPr>
          <w:rFonts w:ascii="楷体" w:eastAsia="楷体" w:hAnsi="楷体" w:hint="eastAsia"/>
          <w:sz w:val="24"/>
          <w:szCs w:val="24"/>
        </w:rPr>
        <w:t>比例（即得铺率）在</w:t>
      </w:r>
      <w:r w:rsidRPr="002D1B51">
        <w:rPr>
          <w:rFonts w:ascii="楷体" w:eastAsia="楷体" w:hAnsi="楷体"/>
          <w:sz w:val="24"/>
          <w:szCs w:val="24"/>
        </w:rPr>
        <w:t>46%</w:t>
      </w:r>
      <w:r w:rsidRPr="002D1B51">
        <w:rPr>
          <w:rFonts w:ascii="楷体" w:eastAsia="楷体" w:hAnsi="楷体" w:hint="eastAsia"/>
          <w:sz w:val="24"/>
          <w:szCs w:val="24"/>
        </w:rPr>
        <w:t>和</w:t>
      </w:r>
      <w:r w:rsidRPr="002D1B51">
        <w:rPr>
          <w:rFonts w:ascii="楷体" w:eastAsia="楷体" w:hAnsi="楷体"/>
          <w:sz w:val="24"/>
          <w:szCs w:val="24"/>
        </w:rPr>
        <w:t>67%</w:t>
      </w:r>
      <w:r w:rsidRPr="002D1B51">
        <w:rPr>
          <w:rFonts w:ascii="楷体" w:eastAsia="楷体" w:hAnsi="楷体" w:hint="eastAsia"/>
          <w:sz w:val="24"/>
          <w:szCs w:val="24"/>
        </w:rPr>
        <w:t>区间。</w:t>
      </w:r>
    </w:p>
    <w:p w14:paraId="7A06C194" w14:textId="2E27C96F" w:rsidR="00AE47DE" w:rsidRPr="002D1B51" w:rsidRDefault="00AE47DE" w:rsidP="00E41051">
      <w:pPr>
        <w:pStyle w:val="12"/>
        <w:ind w:firstLine="480"/>
        <w:rPr>
          <w:rFonts w:ascii="楷体" w:eastAsia="楷体" w:hAnsi="楷体" w:hint="eastAsia"/>
          <w:sz w:val="24"/>
          <w:szCs w:val="24"/>
        </w:rPr>
      </w:pPr>
      <w:r>
        <w:rPr>
          <w:rFonts w:ascii="楷体" w:eastAsia="楷体" w:hAnsi="楷体" w:hint="eastAsia"/>
          <w:sz w:val="24"/>
          <w:szCs w:val="24"/>
        </w:rPr>
        <w:t>4.针对日运营时间在12h以上的大型购物中心。</w:t>
      </w:r>
    </w:p>
    <w:p w14:paraId="3DCB04A5" w14:textId="1A1BB945" w:rsidR="00AE47DE" w:rsidRPr="002D1B51" w:rsidRDefault="00AE47DE" w:rsidP="002D1B51">
      <w:pPr>
        <w:spacing w:line="360" w:lineRule="auto"/>
        <w:ind w:firstLineChars="200" w:firstLine="480"/>
        <w:rPr>
          <w:rFonts w:ascii="楷体" w:eastAsia="楷体" w:hAnsi="楷体" w:hint="eastAsia"/>
          <w:color w:val="auto"/>
          <w:sz w:val="24"/>
          <w:szCs w:val="24"/>
        </w:rPr>
      </w:pPr>
      <w:r w:rsidRPr="002D1B51">
        <w:rPr>
          <w:rFonts w:ascii="楷体" w:eastAsia="楷体" w:hAnsi="楷体" w:hint="eastAsia"/>
          <w:color w:val="auto"/>
          <w:sz w:val="24"/>
          <w:szCs w:val="24"/>
        </w:rPr>
        <w:t>根据</w:t>
      </w:r>
      <w:r w:rsidRPr="002D1B51">
        <w:rPr>
          <w:rFonts w:ascii="楷体" w:eastAsia="楷体" w:hAnsi="楷体"/>
          <w:color w:val="auto"/>
          <w:sz w:val="24"/>
          <w:szCs w:val="24"/>
        </w:rPr>
        <w:t>所述项目约束条件</w:t>
      </w:r>
      <w:r w:rsidRPr="002D1B51">
        <w:rPr>
          <w:rFonts w:ascii="楷体" w:eastAsia="楷体" w:hAnsi="楷体" w:hint="eastAsia"/>
          <w:color w:val="auto"/>
          <w:sz w:val="24"/>
          <w:szCs w:val="24"/>
        </w:rPr>
        <w:t>统计分析并</w:t>
      </w:r>
      <w:r w:rsidRPr="002D1B51">
        <w:rPr>
          <w:rFonts w:ascii="楷体" w:eastAsia="楷体" w:hAnsi="楷体"/>
          <w:color w:val="auto"/>
          <w:sz w:val="24"/>
          <w:szCs w:val="24"/>
        </w:rPr>
        <w:t>采纳了行业内共计44个购物中心项目的实测</w:t>
      </w:r>
      <w:proofErr w:type="gramStart"/>
      <w:r w:rsidRPr="002D1B51">
        <w:rPr>
          <w:rFonts w:ascii="楷体" w:eastAsia="楷体" w:hAnsi="楷体"/>
          <w:color w:val="auto"/>
          <w:sz w:val="24"/>
          <w:szCs w:val="24"/>
        </w:rPr>
        <w:t>能耗及碳排放</w:t>
      </w:r>
      <w:proofErr w:type="gramEnd"/>
      <w:r w:rsidRPr="002D1B51">
        <w:rPr>
          <w:rFonts w:ascii="楷体" w:eastAsia="楷体" w:hAnsi="楷体"/>
          <w:color w:val="auto"/>
          <w:sz w:val="24"/>
          <w:szCs w:val="24"/>
        </w:rPr>
        <w:t>数据</w:t>
      </w:r>
      <w:r w:rsidRPr="002D1B51">
        <w:rPr>
          <w:rFonts w:ascii="楷体" w:eastAsia="楷体" w:hAnsi="楷体" w:hint="eastAsia"/>
          <w:color w:val="auto"/>
          <w:sz w:val="24"/>
          <w:szCs w:val="24"/>
        </w:rPr>
        <w:t>，并</w:t>
      </w:r>
      <w:r w:rsidRPr="002D1B51">
        <w:rPr>
          <w:rFonts w:ascii="楷体" w:eastAsia="楷体" w:hAnsi="楷体"/>
          <w:color w:val="auto"/>
          <w:sz w:val="24"/>
          <w:szCs w:val="24"/>
        </w:rPr>
        <w:t>根据数据统计学方法排序分别</w:t>
      </w:r>
      <w:r w:rsidRPr="002D1B51">
        <w:rPr>
          <w:rFonts w:ascii="楷体" w:eastAsia="楷体" w:hAnsi="楷体" w:hint="eastAsia"/>
          <w:color w:val="auto"/>
          <w:sz w:val="24"/>
          <w:szCs w:val="24"/>
        </w:rPr>
        <w:t>得到各分项强度的</w:t>
      </w:r>
      <w:r w:rsidRPr="002D1B51">
        <w:rPr>
          <w:rFonts w:ascii="楷体" w:eastAsia="楷体" w:hAnsi="楷体"/>
          <w:color w:val="auto"/>
          <w:sz w:val="24"/>
          <w:szCs w:val="24"/>
        </w:rPr>
        <w:t>25分位数及75</w:t>
      </w:r>
      <w:r w:rsidRPr="002D1B51">
        <w:rPr>
          <w:rFonts w:ascii="楷体" w:eastAsia="楷体" w:hAnsi="楷体" w:hint="eastAsia"/>
          <w:color w:val="auto"/>
          <w:sz w:val="24"/>
          <w:szCs w:val="24"/>
        </w:rPr>
        <w:t>分位数。</w:t>
      </w:r>
      <w:r w:rsidRPr="002D1B51">
        <w:rPr>
          <w:rFonts w:ascii="楷体" w:eastAsia="楷体" w:hAnsi="楷体"/>
          <w:color w:val="auto"/>
          <w:sz w:val="24"/>
          <w:szCs w:val="24"/>
        </w:rPr>
        <w:t>25</w:t>
      </w:r>
      <w:r w:rsidRPr="002D1B51">
        <w:rPr>
          <w:rFonts w:ascii="楷体" w:eastAsia="楷体" w:hAnsi="楷体" w:hint="eastAsia"/>
          <w:color w:val="auto"/>
          <w:sz w:val="24"/>
          <w:szCs w:val="24"/>
        </w:rPr>
        <w:t>分位数表示取样</w:t>
      </w:r>
      <w:r w:rsidRPr="002D1B51">
        <w:rPr>
          <w:rFonts w:ascii="楷体" w:eastAsia="楷体" w:hAnsi="楷体"/>
          <w:color w:val="auto"/>
          <w:sz w:val="24"/>
          <w:szCs w:val="24"/>
        </w:rPr>
        <w:t>项目实测数据</w:t>
      </w:r>
      <w:r w:rsidRPr="002D1B51">
        <w:rPr>
          <w:rFonts w:ascii="楷体" w:eastAsia="楷体" w:hAnsi="楷体" w:hint="eastAsia"/>
          <w:color w:val="auto"/>
          <w:sz w:val="24"/>
          <w:szCs w:val="24"/>
        </w:rPr>
        <w:t>集中</w:t>
      </w:r>
      <w:r w:rsidRPr="002D1B51">
        <w:rPr>
          <w:rFonts w:ascii="楷体" w:eastAsia="楷体" w:hAnsi="楷体"/>
          <w:color w:val="auto"/>
          <w:sz w:val="24"/>
          <w:szCs w:val="24"/>
        </w:rPr>
        <w:t>25%</w:t>
      </w:r>
      <w:r w:rsidRPr="002D1B51">
        <w:rPr>
          <w:rFonts w:ascii="楷体" w:eastAsia="楷体" w:hAnsi="楷体" w:hint="eastAsia"/>
          <w:color w:val="auto"/>
          <w:sz w:val="24"/>
          <w:szCs w:val="24"/>
        </w:rPr>
        <w:t>的项目数据小于</w:t>
      </w:r>
      <w:r w:rsidRPr="002D1B51">
        <w:rPr>
          <w:rFonts w:ascii="楷体" w:eastAsia="楷体" w:hAnsi="楷体" w:hint="eastAsia"/>
          <w:color w:val="auto"/>
          <w:sz w:val="24"/>
          <w:szCs w:val="24"/>
        </w:rPr>
        <w:lastRenderedPageBreak/>
        <w:t>或等于该值，</w:t>
      </w:r>
      <w:r w:rsidRPr="002D1B51">
        <w:rPr>
          <w:rFonts w:ascii="楷体" w:eastAsia="楷体" w:hAnsi="楷体"/>
          <w:color w:val="auto"/>
          <w:sz w:val="24"/>
          <w:szCs w:val="24"/>
        </w:rPr>
        <w:t>75</w:t>
      </w:r>
      <w:r w:rsidRPr="002D1B51">
        <w:rPr>
          <w:rFonts w:ascii="楷体" w:eastAsia="楷体" w:hAnsi="楷体" w:hint="eastAsia"/>
          <w:color w:val="auto"/>
          <w:sz w:val="24"/>
          <w:szCs w:val="24"/>
        </w:rPr>
        <w:t>分位数表示取样</w:t>
      </w:r>
      <w:r w:rsidRPr="002D1B51">
        <w:rPr>
          <w:rFonts w:ascii="楷体" w:eastAsia="楷体" w:hAnsi="楷体"/>
          <w:color w:val="auto"/>
          <w:sz w:val="24"/>
          <w:szCs w:val="24"/>
        </w:rPr>
        <w:t>项目实测数据</w:t>
      </w:r>
      <w:r w:rsidRPr="002D1B51">
        <w:rPr>
          <w:rFonts w:ascii="楷体" w:eastAsia="楷体" w:hAnsi="楷体" w:hint="eastAsia"/>
          <w:color w:val="auto"/>
          <w:sz w:val="24"/>
          <w:szCs w:val="24"/>
        </w:rPr>
        <w:t>集中</w:t>
      </w:r>
      <w:r w:rsidRPr="002D1B51">
        <w:rPr>
          <w:rFonts w:ascii="楷体" w:eastAsia="楷体" w:hAnsi="楷体"/>
          <w:color w:val="auto"/>
          <w:sz w:val="24"/>
          <w:szCs w:val="24"/>
        </w:rPr>
        <w:t>75%</w:t>
      </w:r>
      <w:r w:rsidRPr="002D1B51">
        <w:rPr>
          <w:rFonts w:ascii="楷体" w:eastAsia="楷体" w:hAnsi="楷体" w:hint="eastAsia"/>
          <w:color w:val="auto"/>
          <w:sz w:val="24"/>
          <w:szCs w:val="24"/>
        </w:rPr>
        <w:t>的项目数据小于或等于该值。</w:t>
      </w:r>
    </w:p>
    <w:p w14:paraId="7897C864" w14:textId="11881DEB" w:rsidR="00AE47DE" w:rsidRPr="002D1B51" w:rsidRDefault="00AE47DE" w:rsidP="002D1B51">
      <w:pPr>
        <w:spacing w:line="360" w:lineRule="auto"/>
        <w:ind w:firstLineChars="200" w:firstLine="480"/>
        <w:rPr>
          <w:rFonts w:ascii="楷体" w:eastAsia="楷体" w:hAnsi="楷体" w:hint="eastAsia"/>
          <w:color w:val="auto"/>
          <w:sz w:val="24"/>
          <w:szCs w:val="24"/>
        </w:rPr>
      </w:pPr>
      <w:r w:rsidRPr="002D1B51">
        <w:rPr>
          <w:rFonts w:ascii="楷体" w:eastAsia="楷体" w:hAnsi="楷体" w:hint="eastAsia"/>
          <w:color w:val="auto"/>
          <w:sz w:val="24"/>
          <w:szCs w:val="24"/>
        </w:rPr>
        <w:t>实测数据能耗</w:t>
      </w:r>
      <w:proofErr w:type="gramStart"/>
      <w:r w:rsidRPr="002D1B51">
        <w:rPr>
          <w:rFonts w:ascii="楷体" w:eastAsia="楷体" w:hAnsi="楷体" w:hint="eastAsia"/>
          <w:color w:val="auto"/>
          <w:sz w:val="24"/>
          <w:szCs w:val="24"/>
        </w:rPr>
        <w:t>强度及碳排放</w:t>
      </w:r>
      <w:proofErr w:type="gramEnd"/>
      <w:r w:rsidRPr="002D1B51">
        <w:rPr>
          <w:rFonts w:ascii="楷体" w:eastAsia="楷体" w:hAnsi="楷体" w:hint="eastAsia"/>
          <w:color w:val="auto"/>
          <w:sz w:val="24"/>
          <w:szCs w:val="24"/>
        </w:rPr>
        <w:t>强度数据处理遵循以下原则：</w:t>
      </w:r>
    </w:p>
    <w:p w14:paraId="71EF9AF0" w14:textId="77777777" w:rsidR="00AE47DE" w:rsidRPr="002D1B51" w:rsidRDefault="00AE47DE" w:rsidP="00AE47DE">
      <w:pPr>
        <w:pStyle w:val="12"/>
        <w:ind w:firstLine="480"/>
        <w:rPr>
          <w:rFonts w:ascii="楷体" w:eastAsia="楷体" w:hAnsi="楷体" w:hint="eastAsia"/>
          <w:sz w:val="24"/>
          <w:szCs w:val="24"/>
        </w:rPr>
      </w:pPr>
      <w:r w:rsidRPr="002D1B51">
        <w:rPr>
          <w:rFonts w:ascii="楷体" w:eastAsia="楷体" w:hAnsi="楷体"/>
          <w:sz w:val="24"/>
          <w:szCs w:val="24"/>
        </w:rPr>
        <w:t>1.</w:t>
      </w:r>
      <w:r w:rsidRPr="002D1B51">
        <w:rPr>
          <w:rFonts w:ascii="楷体" w:eastAsia="楷体" w:hAnsi="楷体" w:hint="eastAsia"/>
          <w:sz w:val="24"/>
          <w:szCs w:val="24"/>
        </w:rPr>
        <w:t>停车库充电桩用电不计入能耗和</w:t>
      </w:r>
      <w:proofErr w:type="gramStart"/>
      <w:r w:rsidRPr="002D1B51">
        <w:rPr>
          <w:rFonts w:ascii="楷体" w:eastAsia="楷体" w:hAnsi="楷体" w:hint="eastAsia"/>
          <w:sz w:val="24"/>
          <w:szCs w:val="24"/>
        </w:rPr>
        <w:t>碳排放</w:t>
      </w:r>
      <w:proofErr w:type="gramEnd"/>
      <w:r w:rsidRPr="002D1B51">
        <w:rPr>
          <w:rFonts w:ascii="楷体" w:eastAsia="楷体" w:hAnsi="楷体" w:hint="eastAsia"/>
          <w:sz w:val="24"/>
          <w:szCs w:val="24"/>
        </w:rPr>
        <w:t>强度指标中。</w:t>
      </w:r>
    </w:p>
    <w:p w14:paraId="1017D7B6" w14:textId="77777777" w:rsidR="00AE47DE" w:rsidRPr="002D1B51" w:rsidRDefault="00AE47DE" w:rsidP="00AE47DE">
      <w:pPr>
        <w:pStyle w:val="12"/>
        <w:ind w:firstLine="480"/>
        <w:rPr>
          <w:rFonts w:ascii="楷体" w:eastAsia="楷体" w:hAnsi="楷体" w:hint="eastAsia"/>
          <w:sz w:val="24"/>
          <w:szCs w:val="24"/>
        </w:rPr>
      </w:pPr>
      <w:r w:rsidRPr="002D1B51">
        <w:rPr>
          <w:rFonts w:ascii="楷体" w:eastAsia="楷体" w:hAnsi="楷体"/>
          <w:sz w:val="24"/>
          <w:szCs w:val="24"/>
        </w:rPr>
        <w:t>2.</w:t>
      </w:r>
      <w:r w:rsidRPr="002D1B51">
        <w:rPr>
          <w:rFonts w:ascii="楷体" w:eastAsia="楷体" w:hAnsi="楷体" w:hint="eastAsia"/>
          <w:sz w:val="24"/>
          <w:szCs w:val="24"/>
        </w:rPr>
        <w:t>部分样本项目未能提供租户燃气用量数据、停车库用电数据，在不影响相应强度指标的前提下，该类项目的其他能耗数据仍被使用。</w:t>
      </w:r>
    </w:p>
    <w:p w14:paraId="7DBB1198" w14:textId="77777777" w:rsidR="00AE47DE" w:rsidRPr="002D1B51" w:rsidRDefault="00AE47DE" w:rsidP="00AE47DE">
      <w:pPr>
        <w:pStyle w:val="12"/>
        <w:ind w:firstLine="480"/>
        <w:rPr>
          <w:rFonts w:ascii="楷体" w:eastAsia="楷体" w:hAnsi="楷体" w:hint="eastAsia"/>
          <w:sz w:val="24"/>
          <w:szCs w:val="24"/>
        </w:rPr>
      </w:pPr>
      <w:r w:rsidRPr="002D1B51">
        <w:rPr>
          <w:rFonts w:ascii="楷体" w:eastAsia="楷体" w:hAnsi="楷体"/>
          <w:sz w:val="24"/>
          <w:szCs w:val="24"/>
        </w:rPr>
        <w:t>3.因</w:t>
      </w:r>
      <w:r w:rsidRPr="002D1B51">
        <w:rPr>
          <w:rFonts w:ascii="楷体" w:eastAsia="楷体" w:hAnsi="楷体" w:hint="eastAsia"/>
          <w:sz w:val="24"/>
          <w:szCs w:val="24"/>
        </w:rPr>
        <w:t>部分样本项目未能提供汽油、柴油、制冷剂年消耗量，由于这部分折算碳排放占比极低，对指标影响很小，故此</w:t>
      </w:r>
      <w:proofErr w:type="gramStart"/>
      <w:r w:rsidRPr="002D1B51">
        <w:rPr>
          <w:rFonts w:ascii="楷体" w:eastAsia="楷体" w:hAnsi="楷体" w:hint="eastAsia"/>
          <w:sz w:val="24"/>
          <w:szCs w:val="24"/>
        </w:rPr>
        <w:t>部分碳排未计入</w:t>
      </w:r>
      <w:proofErr w:type="gramEnd"/>
      <w:r w:rsidRPr="002D1B51">
        <w:rPr>
          <w:rFonts w:ascii="楷体" w:eastAsia="楷体" w:hAnsi="楷体" w:hint="eastAsia"/>
          <w:sz w:val="24"/>
          <w:szCs w:val="24"/>
        </w:rPr>
        <w:t>碳排放强度指标中。</w:t>
      </w:r>
      <w:r w:rsidRPr="002D1B51">
        <w:rPr>
          <w:rFonts w:ascii="楷体" w:eastAsia="楷体" w:hAnsi="楷体"/>
          <w:sz w:val="24"/>
          <w:szCs w:val="24"/>
        </w:rPr>
        <w:br/>
        <w:t xml:space="preserve">    4.</w:t>
      </w:r>
      <w:r w:rsidRPr="002D1B51">
        <w:rPr>
          <w:rFonts w:ascii="楷体" w:eastAsia="楷体" w:hAnsi="楷体" w:hint="eastAsia"/>
          <w:sz w:val="24"/>
          <w:szCs w:val="24"/>
        </w:rPr>
        <w:t>部分严寒、寒冷地区的样本项目由于是市政供暖，供暖热量未能准确获取，此类项目供暖热量计算引用《民用建筑能耗标准》</w:t>
      </w:r>
      <w:r w:rsidRPr="002D1B51">
        <w:rPr>
          <w:rFonts w:ascii="楷体" w:eastAsia="楷体" w:hAnsi="楷体"/>
          <w:sz w:val="24"/>
          <w:szCs w:val="24"/>
        </w:rPr>
        <w:t>GB/T51161</w:t>
      </w:r>
      <w:r w:rsidRPr="002D1B51">
        <w:rPr>
          <w:rFonts w:ascii="楷体" w:eastAsia="楷体" w:hAnsi="楷体" w:hint="eastAsia"/>
          <w:sz w:val="24"/>
          <w:szCs w:val="24"/>
        </w:rPr>
        <w:t>的相关指标引导值和约束值的平均值作为供暖能耗指标计算相应碳排放。</w:t>
      </w:r>
    </w:p>
    <w:p w14:paraId="0C9EE211" w14:textId="77777777" w:rsidR="00AE47DE" w:rsidRPr="002D1B51" w:rsidRDefault="00AE47DE" w:rsidP="00AE47DE">
      <w:pPr>
        <w:pStyle w:val="12"/>
        <w:ind w:firstLine="480"/>
        <w:rPr>
          <w:rFonts w:ascii="楷体" w:eastAsia="楷体" w:hAnsi="楷体" w:hint="eastAsia"/>
          <w:sz w:val="24"/>
          <w:szCs w:val="24"/>
        </w:rPr>
      </w:pPr>
      <w:r w:rsidRPr="002D1B51">
        <w:rPr>
          <w:rFonts w:ascii="楷体" w:eastAsia="楷体" w:hAnsi="楷体"/>
          <w:sz w:val="24"/>
          <w:szCs w:val="24"/>
        </w:rPr>
        <w:t>5.</w:t>
      </w:r>
      <w:r w:rsidRPr="002D1B51">
        <w:rPr>
          <w:rFonts w:ascii="楷体" w:eastAsia="楷体" w:hAnsi="楷体" w:hint="eastAsia"/>
          <w:sz w:val="24"/>
          <w:szCs w:val="24"/>
        </w:rPr>
        <w:t>由于温和地区项目样本数量不足，未形成该气候区的能耗强度指标和</w:t>
      </w:r>
      <w:proofErr w:type="gramStart"/>
      <w:r w:rsidRPr="002D1B51">
        <w:rPr>
          <w:rFonts w:ascii="楷体" w:eastAsia="楷体" w:hAnsi="楷体" w:hint="eastAsia"/>
          <w:sz w:val="24"/>
          <w:szCs w:val="24"/>
        </w:rPr>
        <w:t>碳排放</w:t>
      </w:r>
      <w:proofErr w:type="gramEnd"/>
      <w:r w:rsidRPr="002D1B51">
        <w:rPr>
          <w:rFonts w:ascii="楷体" w:eastAsia="楷体" w:hAnsi="楷体" w:hint="eastAsia"/>
          <w:sz w:val="24"/>
          <w:szCs w:val="24"/>
        </w:rPr>
        <w:t>强度指标参考。</w:t>
      </w:r>
    </w:p>
    <w:p w14:paraId="465364BE" w14:textId="77777777" w:rsidR="00AE47DE" w:rsidRPr="002D1B51" w:rsidRDefault="00AE47DE" w:rsidP="00AE47DE">
      <w:pPr>
        <w:pStyle w:val="12"/>
        <w:ind w:firstLine="480"/>
        <w:rPr>
          <w:rFonts w:ascii="楷体" w:eastAsia="楷体" w:hAnsi="楷体" w:hint="eastAsia"/>
          <w:sz w:val="24"/>
          <w:szCs w:val="24"/>
        </w:rPr>
      </w:pPr>
      <w:r w:rsidRPr="002D1B51">
        <w:rPr>
          <w:rFonts w:ascii="楷体" w:eastAsia="楷体" w:hAnsi="楷体"/>
          <w:sz w:val="24"/>
          <w:szCs w:val="24"/>
        </w:rPr>
        <w:t>6.</w:t>
      </w:r>
      <w:r w:rsidRPr="002D1B51">
        <w:rPr>
          <w:rFonts w:ascii="楷体" w:eastAsia="楷体" w:hAnsi="楷体" w:hint="eastAsia"/>
          <w:sz w:val="24"/>
          <w:szCs w:val="24"/>
        </w:rPr>
        <w:t>为便于比较，碳排放强度指标均未纳入屋面光</w:t>
      </w:r>
      <w:proofErr w:type="gramStart"/>
      <w:r w:rsidRPr="002D1B51">
        <w:rPr>
          <w:rFonts w:ascii="楷体" w:eastAsia="楷体" w:hAnsi="楷体" w:hint="eastAsia"/>
          <w:sz w:val="24"/>
          <w:szCs w:val="24"/>
        </w:rPr>
        <w:t>伏及绿化固碳减</w:t>
      </w:r>
      <w:proofErr w:type="gramEnd"/>
      <w:r w:rsidRPr="002D1B51">
        <w:rPr>
          <w:rFonts w:ascii="楷体" w:eastAsia="楷体" w:hAnsi="楷体" w:hint="eastAsia"/>
          <w:sz w:val="24"/>
          <w:szCs w:val="24"/>
        </w:rPr>
        <w:t>排量。</w:t>
      </w:r>
    </w:p>
    <w:p w14:paraId="4C911A06" w14:textId="084C9A34" w:rsidR="00011D5C" w:rsidRPr="00AE47DE" w:rsidRDefault="00011D5C" w:rsidP="002D1B51">
      <w:pPr>
        <w:spacing w:line="360" w:lineRule="auto"/>
        <w:rPr>
          <w:rFonts w:ascii="宋体" w:hAnsi="宋体" w:hint="eastAsia"/>
          <w:color w:val="auto"/>
          <w:sz w:val="24"/>
          <w:szCs w:val="24"/>
        </w:rPr>
      </w:pPr>
    </w:p>
    <w:p w14:paraId="75A03982" w14:textId="7F0C5FAB" w:rsidR="00011D5C" w:rsidRDefault="00000000">
      <w:pPr>
        <w:spacing w:line="360" w:lineRule="auto"/>
        <w:rPr>
          <w:rFonts w:ascii="宋体" w:hAnsi="宋体" w:hint="eastAsia"/>
          <w:color w:val="auto"/>
          <w:sz w:val="24"/>
          <w:szCs w:val="24"/>
        </w:rPr>
      </w:pPr>
      <w:r>
        <w:rPr>
          <w:rFonts w:ascii="宋体" w:hAnsi="宋体"/>
          <w:b/>
          <w:bCs/>
          <w:color w:val="auto"/>
          <w:sz w:val="24"/>
          <w:szCs w:val="24"/>
        </w:rPr>
        <w:t>7</w:t>
      </w:r>
      <w:r>
        <w:rPr>
          <w:rFonts w:ascii="宋体" w:hAnsi="宋体" w:hint="eastAsia"/>
          <w:b/>
          <w:bCs/>
          <w:color w:val="auto"/>
          <w:sz w:val="24"/>
          <w:szCs w:val="24"/>
        </w:rPr>
        <w:t>.</w:t>
      </w:r>
      <w:r w:rsidR="00E41051">
        <w:rPr>
          <w:rFonts w:ascii="宋体" w:hAnsi="宋体" w:hint="eastAsia"/>
          <w:b/>
          <w:bCs/>
          <w:color w:val="auto"/>
          <w:sz w:val="24"/>
          <w:szCs w:val="24"/>
        </w:rPr>
        <w:t>2</w:t>
      </w:r>
      <w:r>
        <w:rPr>
          <w:rFonts w:ascii="宋体" w:hAnsi="宋体"/>
          <w:b/>
          <w:bCs/>
          <w:color w:val="auto"/>
          <w:sz w:val="24"/>
          <w:szCs w:val="24"/>
        </w:rPr>
        <w:t>.</w:t>
      </w:r>
      <w:r w:rsidR="00E41051">
        <w:rPr>
          <w:rFonts w:ascii="宋体" w:hAnsi="宋体" w:hint="eastAsia"/>
          <w:b/>
          <w:bCs/>
          <w:color w:val="auto"/>
          <w:sz w:val="24"/>
          <w:szCs w:val="24"/>
        </w:rPr>
        <w:t>2</w:t>
      </w:r>
      <w:r w:rsidR="00A8458E">
        <w:rPr>
          <w:rFonts w:ascii="宋体" w:hAnsi="宋体" w:hint="eastAsia"/>
          <w:b/>
          <w:bCs/>
          <w:color w:val="auto"/>
          <w:sz w:val="24"/>
          <w:szCs w:val="24"/>
        </w:rPr>
        <w:t xml:space="preserve"> </w:t>
      </w:r>
      <w:r w:rsidR="00AE0EE3" w:rsidRPr="002D1B51">
        <w:rPr>
          <w:rFonts w:ascii="宋体" w:hAnsi="宋体" w:hint="eastAsia"/>
          <w:color w:val="auto"/>
          <w:sz w:val="24"/>
          <w:szCs w:val="24"/>
        </w:rPr>
        <w:t>商场建筑</w:t>
      </w:r>
      <w:r>
        <w:rPr>
          <w:rFonts w:ascii="宋体" w:hAnsi="宋体" w:hint="eastAsia"/>
          <w:color w:val="auto"/>
          <w:sz w:val="24"/>
          <w:szCs w:val="24"/>
        </w:rPr>
        <w:t>停车库能耗强度指标</w:t>
      </w:r>
      <w:r w:rsidR="00AE0EE3">
        <w:rPr>
          <w:rFonts w:ascii="宋体" w:hAnsi="宋体" w:hint="eastAsia"/>
          <w:color w:val="auto"/>
          <w:sz w:val="24"/>
          <w:szCs w:val="24"/>
        </w:rPr>
        <w:t>可按表7.</w:t>
      </w:r>
      <w:r w:rsidR="00E41051">
        <w:rPr>
          <w:rFonts w:ascii="宋体" w:hAnsi="宋体" w:hint="eastAsia"/>
          <w:color w:val="auto"/>
          <w:sz w:val="24"/>
          <w:szCs w:val="24"/>
        </w:rPr>
        <w:t>2</w:t>
      </w:r>
      <w:r w:rsidR="00AE0EE3">
        <w:rPr>
          <w:rFonts w:ascii="宋体" w:hAnsi="宋体" w:hint="eastAsia"/>
          <w:color w:val="auto"/>
          <w:sz w:val="24"/>
          <w:szCs w:val="24"/>
        </w:rPr>
        <w:t>.</w:t>
      </w:r>
      <w:r w:rsidR="00E41051">
        <w:rPr>
          <w:rFonts w:ascii="宋体" w:hAnsi="宋体" w:hint="eastAsia"/>
          <w:color w:val="auto"/>
          <w:sz w:val="24"/>
          <w:szCs w:val="24"/>
        </w:rPr>
        <w:t>2</w:t>
      </w:r>
      <w:r>
        <w:rPr>
          <w:rFonts w:ascii="宋体" w:hAnsi="宋体" w:hint="eastAsia"/>
          <w:color w:val="auto"/>
          <w:sz w:val="24"/>
          <w:szCs w:val="24"/>
        </w:rPr>
        <w:t>参考</w:t>
      </w:r>
      <w:r w:rsidR="00AE0EE3">
        <w:rPr>
          <w:rFonts w:ascii="宋体" w:hAnsi="宋体" w:hint="eastAsia"/>
          <w:color w:val="auto"/>
          <w:sz w:val="24"/>
          <w:szCs w:val="24"/>
        </w:rPr>
        <w:t>。</w:t>
      </w:r>
    </w:p>
    <w:p w14:paraId="1ECB2E8F" w14:textId="0D7491B9" w:rsidR="00011D5C" w:rsidRDefault="00AE0EE3" w:rsidP="002D1B51">
      <w:pPr>
        <w:spacing w:line="360" w:lineRule="auto"/>
        <w:ind w:firstLine="480"/>
        <w:jc w:val="center"/>
        <w:rPr>
          <w:rFonts w:ascii="宋体" w:hAnsi="宋体" w:hint="eastAsia"/>
          <w:color w:val="auto"/>
          <w:sz w:val="24"/>
          <w:szCs w:val="24"/>
        </w:rPr>
      </w:pPr>
      <w:r w:rsidRPr="00AE0EE3">
        <w:rPr>
          <w:rFonts w:ascii="宋体" w:hAnsi="宋体" w:hint="eastAsia"/>
          <w:color w:val="auto"/>
          <w:sz w:val="24"/>
          <w:szCs w:val="24"/>
        </w:rPr>
        <w:t>表7.</w:t>
      </w:r>
      <w:r w:rsidR="00E41051">
        <w:rPr>
          <w:rFonts w:ascii="宋体" w:hAnsi="宋体" w:hint="eastAsia"/>
          <w:color w:val="auto"/>
          <w:sz w:val="24"/>
          <w:szCs w:val="24"/>
        </w:rPr>
        <w:t>2</w:t>
      </w:r>
      <w:r w:rsidRPr="00AE0EE3">
        <w:rPr>
          <w:rFonts w:ascii="宋体" w:hAnsi="宋体" w:hint="eastAsia"/>
          <w:color w:val="auto"/>
          <w:sz w:val="24"/>
          <w:szCs w:val="24"/>
        </w:rPr>
        <w:t>.</w:t>
      </w:r>
      <w:r w:rsidR="00E41051">
        <w:rPr>
          <w:rFonts w:ascii="宋体" w:hAnsi="宋体" w:hint="eastAsia"/>
          <w:color w:val="auto"/>
          <w:sz w:val="24"/>
          <w:szCs w:val="24"/>
        </w:rPr>
        <w:t>2</w:t>
      </w:r>
      <w:r w:rsidRPr="00AE0EE3">
        <w:rPr>
          <w:rFonts w:ascii="宋体" w:hAnsi="宋体" w:hint="eastAsia"/>
          <w:color w:val="auto"/>
          <w:sz w:val="24"/>
          <w:szCs w:val="24"/>
        </w:rPr>
        <w:t xml:space="preserve"> 商场建筑碳排放强度指标参考</w:t>
      </w:r>
    </w:p>
    <w:tbl>
      <w:tblPr>
        <w:tblStyle w:val="22"/>
        <w:tblW w:w="4619" w:type="pct"/>
        <w:jc w:val="center"/>
        <w:tblLook w:val="04A0" w:firstRow="1" w:lastRow="0" w:firstColumn="1" w:lastColumn="0" w:noHBand="0" w:noVBand="1"/>
      </w:tblPr>
      <w:tblGrid>
        <w:gridCol w:w="1346"/>
        <w:gridCol w:w="2708"/>
        <w:gridCol w:w="3610"/>
      </w:tblGrid>
      <w:tr w:rsidR="00011D5C" w14:paraId="4ABE1C9C" w14:textId="77777777">
        <w:trPr>
          <w:trHeight w:val="393"/>
          <w:jc w:val="center"/>
        </w:trPr>
        <w:tc>
          <w:tcPr>
            <w:tcW w:w="2645" w:type="pct"/>
            <w:gridSpan w:val="2"/>
            <w:vAlign w:val="center"/>
          </w:tcPr>
          <w:p w14:paraId="73C5E103" w14:textId="77777777" w:rsidR="00011D5C" w:rsidRDefault="00000000">
            <w:pPr>
              <w:spacing w:line="360" w:lineRule="auto"/>
              <w:jc w:val="center"/>
              <w:rPr>
                <w:rFonts w:ascii="宋体" w:hAnsi="宋体" w:hint="eastAsia"/>
                <w:color w:val="auto"/>
                <w:sz w:val="24"/>
                <w:szCs w:val="24"/>
              </w:rPr>
            </w:pPr>
            <w:r>
              <w:rPr>
                <w:rFonts w:ascii="宋体" w:hAnsi="宋体"/>
                <w:color w:val="auto"/>
                <w:sz w:val="24"/>
                <w:szCs w:val="24"/>
              </w:rPr>
              <w:t>分类</w:t>
            </w:r>
          </w:p>
        </w:tc>
        <w:tc>
          <w:tcPr>
            <w:tcW w:w="2355" w:type="pct"/>
            <w:vAlign w:val="center"/>
          </w:tcPr>
          <w:p w14:paraId="095631B8" w14:textId="77777777" w:rsidR="00011D5C" w:rsidRDefault="00000000">
            <w:pPr>
              <w:spacing w:line="360" w:lineRule="auto"/>
              <w:jc w:val="center"/>
              <w:rPr>
                <w:rFonts w:ascii="宋体" w:hAnsi="宋体" w:hint="eastAsia"/>
                <w:color w:val="auto"/>
                <w:sz w:val="24"/>
                <w:szCs w:val="24"/>
              </w:rPr>
            </w:pPr>
            <w:r>
              <w:rPr>
                <w:rFonts w:ascii="宋体" w:hAnsi="宋体" w:hint="eastAsia"/>
                <w:color w:val="auto"/>
                <w:sz w:val="24"/>
                <w:szCs w:val="24"/>
              </w:rPr>
              <w:t>能耗强度指标参考</w:t>
            </w:r>
            <w:r>
              <w:rPr>
                <w:color w:val="auto"/>
                <w:sz w:val="24"/>
                <w:szCs w:val="24"/>
              </w:rPr>
              <w:t>kWh/(m</w:t>
            </w:r>
            <w:r>
              <w:rPr>
                <w:color w:val="auto"/>
                <w:sz w:val="24"/>
                <w:szCs w:val="24"/>
                <w:vertAlign w:val="superscript"/>
              </w:rPr>
              <w:t>2</w:t>
            </w:r>
            <w:r>
              <w:rPr>
                <w:color w:val="auto"/>
                <w:sz w:val="24"/>
                <w:szCs w:val="24"/>
              </w:rPr>
              <w:t>·a)</w:t>
            </w:r>
          </w:p>
        </w:tc>
      </w:tr>
      <w:tr w:rsidR="00011D5C" w14:paraId="18734446" w14:textId="77777777" w:rsidTr="00AE0EE3">
        <w:trPr>
          <w:trHeight w:val="767"/>
          <w:jc w:val="center"/>
        </w:trPr>
        <w:tc>
          <w:tcPr>
            <w:tcW w:w="878" w:type="pct"/>
            <w:vMerge w:val="restart"/>
            <w:vAlign w:val="center"/>
          </w:tcPr>
          <w:p w14:paraId="7A5C726C" w14:textId="77777777" w:rsidR="00011D5C" w:rsidRDefault="00000000">
            <w:pPr>
              <w:spacing w:line="360" w:lineRule="auto"/>
              <w:jc w:val="center"/>
              <w:rPr>
                <w:rFonts w:ascii="宋体" w:hAnsi="宋体" w:hint="eastAsia"/>
                <w:color w:val="auto"/>
                <w:sz w:val="24"/>
                <w:szCs w:val="24"/>
              </w:rPr>
            </w:pPr>
            <w:r>
              <w:rPr>
                <w:rFonts w:hint="eastAsia"/>
                <w:color w:val="auto"/>
                <w:sz w:val="24"/>
                <w:szCs w:val="24"/>
              </w:rPr>
              <w:t>单位停车库面积电耗强度</w:t>
            </w:r>
          </w:p>
        </w:tc>
        <w:tc>
          <w:tcPr>
            <w:tcW w:w="1767" w:type="pct"/>
            <w:vAlign w:val="center"/>
          </w:tcPr>
          <w:p w14:paraId="479E8CB3" w14:textId="77777777" w:rsidR="00011D5C" w:rsidRDefault="00000000">
            <w:pPr>
              <w:spacing w:line="360" w:lineRule="auto"/>
              <w:jc w:val="center"/>
              <w:rPr>
                <w:rFonts w:ascii="宋体" w:hAnsi="宋体" w:hint="eastAsia"/>
                <w:color w:val="auto"/>
                <w:sz w:val="24"/>
                <w:szCs w:val="24"/>
              </w:rPr>
            </w:pPr>
            <w:r>
              <w:rPr>
                <w:color w:val="auto"/>
                <w:sz w:val="24"/>
                <w:szCs w:val="24"/>
              </w:rPr>
              <w:t>75</w:t>
            </w:r>
            <w:r>
              <w:rPr>
                <w:rFonts w:ascii="宋体" w:hAnsi="宋体"/>
                <w:color w:val="auto"/>
                <w:sz w:val="24"/>
                <w:szCs w:val="24"/>
              </w:rPr>
              <w:t>分位</w:t>
            </w:r>
          </w:p>
        </w:tc>
        <w:tc>
          <w:tcPr>
            <w:tcW w:w="2355" w:type="pct"/>
            <w:vAlign w:val="center"/>
          </w:tcPr>
          <w:p w14:paraId="2888856C" w14:textId="77777777" w:rsidR="00011D5C" w:rsidRDefault="00000000">
            <w:pPr>
              <w:spacing w:line="360" w:lineRule="auto"/>
              <w:jc w:val="center"/>
              <w:rPr>
                <w:color w:val="auto"/>
                <w:sz w:val="24"/>
                <w:szCs w:val="24"/>
              </w:rPr>
            </w:pPr>
            <w:r>
              <w:rPr>
                <w:color w:val="auto"/>
                <w:sz w:val="24"/>
                <w:szCs w:val="24"/>
              </w:rPr>
              <w:t>11.1</w:t>
            </w:r>
          </w:p>
        </w:tc>
      </w:tr>
      <w:tr w:rsidR="00011D5C" w14:paraId="0AC9ACE9" w14:textId="77777777" w:rsidTr="00AE0EE3">
        <w:trPr>
          <w:trHeight w:val="435"/>
          <w:jc w:val="center"/>
        </w:trPr>
        <w:tc>
          <w:tcPr>
            <w:tcW w:w="878" w:type="pct"/>
            <w:vMerge/>
            <w:vAlign w:val="center"/>
          </w:tcPr>
          <w:p w14:paraId="190EE236" w14:textId="77777777" w:rsidR="00011D5C" w:rsidRDefault="00011D5C">
            <w:pPr>
              <w:spacing w:line="360" w:lineRule="auto"/>
              <w:jc w:val="center"/>
              <w:rPr>
                <w:rFonts w:ascii="宋体" w:hAnsi="宋体" w:hint="eastAsia"/>
                <w:color w:val="auto"/>
                <w:sz w:val="24"/>
                <w:szCs w:val="24"/>
              </w:rPr>
            </w:pPr>
          </w:p>
        </w:tc>
        <w:tc>
          <w:tcPr>
            <w:tcW w:w="1767" w:type="pct"/>
            <w:vAlign w:val="center"/>
          </w:tcPr>
          <w:p w14:paraId="6B08EE9B" w14:textId="77777777" w:rsidR="00011D5C" w:rsidRDefault="00000000">
            <w:pPr>
              <w:spacing w:line="360" w:lineRule="auto"/>
              <w:jc w:val="center"/>
              <w:rPr>
                <w:rFonts w:ascii="宋体" w:hAnsi="宋体" w:hint="eastAsia"/>
                <w:color w:val="auto"/>
                <w:sz w:val="24"/>
                <w:szCs w:val="24"/>
              </w:rPr>
            </w:pPr>
            <w:r>
              <w:rPr>
                <w:color w:val="auto"/>
                <w:sz w:val="24"/>
                <w:szCs w:val="24"/>
              </w:rPr>
              <w:t>25</w:t>
            </w:r>
            <w:r>
              <w:rPr>
                <w:rFonts w:ascii="宋体" w:hAnsi="宋体"/>
                <w:color w:val="auto"/>
                <w:sz w:val="24"/>
                <w:szCs w:val="24"/>
              </w:rPr>
              <w:t>分位</w:t>
            </w:r>
          </w:p>
        </w:tc>
        <w:tc>
          <w:tcPr>
            <w:tcW w:w="2355" w:type="pct"/>
            <w:vAlign w:val="center"/>
          </w:tcPr>
          <w:p w14:paraId="50B6AAF7" w14:textId="77777777" w:rsidR="00011D5C" w:rsidRDefault="00000000">
            <w:pPr>
              <w:spacing w:line="360" w:lineRule="auto"/>
              <w:jc w:val="center"/>
              <w:rPr>
                <w:color w:val="auto"/>
                <w:sz w:val="24"/>
                <w:szCs w:val="24"/>
              </w:rPr>
            </w:pPr>
            <w:r>
              <w:rPr>
                <w:color w:val="auto"/>
                <w:sz w:val="24"/>
                <w:szCs w:val="24"/>
              </w:rPr>
              <w:t>7.5</w:t>
            </w:r>
          </w:p>
        </w:tc>
      </w:tr>
    </w:tbl>
    <w:p w14:paraId="363E0A5B" w14:textId="77777777" w:rsidR="00AE0EE3" w:rsidRDefault="00AE0EE3" w:rsidP="00AE0EE3">
      <w:pPr>
        <w:spacing w:line="360" w:lineRule="auto"/>
        <w:rPr>
          <w:rFonts w:ascii="宋体" w:hAnsi="宋体" w:hint="eastAsia"/>
          <w:color w:val="auto"/>
        </w:rPr>
      </w:pPr>
      <w:r>
        <w:rPr>
          <w:rFonts w:ascii="宋体" w:hAnsi="宋体" w:hint="eastAsia"/>
          <w:color w:val="auto"/>
        </w:rPr>
        <w:t>【条文说明】</w:t>
      </w:r>
    </w:p>
    <w:p w14:paraId="3DD5410C" w14:textId="4C072F09" w:rsidR="00011D5C" w:rsidRPr="002D1B51" w:rsidRDefault="00AE0EE3" w:rsidP="002D1B51">
      <w:pPr>
        <w:spacing w:line="360" w:lineRule="auto"/>
        <w:ind w:firstLine="482"/>
        <w:rPr>
          <w:rFonts w:ascii="宋体" w:hAnsi="宋体" w:hint="eastAsia"/>
          <w:color w:val="auto"/>
        </w:rPr>
      </w:pPr>
      <w:r w:rsidRPr="002D1B51">
        <w:rPr>
          <w:rFonts w:ascii="宋体" w:hAnsi="宋体" w:hint="eastAsia"/>
          <w:color w:val="auto"/>
        </w:rPr>
        <w:t>大多数商业建筑均设置有机动车停车库，而机动车停车库实际用能强度远低于建筑主体部分用能强度，</w:t>
      </w:r>
      <w:r>
        <w:rPr>
          <w:rFonts w:ascii="宋体" w:hAnsi="宋体" w:hint="eastAsia"/>
          <w:color w:val="auto"/>
        </w:rPr>
        <w:t>因此本条文</w:t>
      </w:r>
      <w:r w:rsidRPr="002D1B51">
        <w:rPr>
          <w:rFonts w:ascii="宋体" w:hAnsi="宋体" w:hint="eastAsia"/>
          <w:color w:val="auto"/>
        </w:rPr>
        <w:t>单独给出停车库能耗指标</w:t>
      </w:r>
      <w:r>
        <w:rPr>
          <w:rFonts w:ascii="宋体" w:hAnsi="宋体" w:hint="eastAsia"/>
          <w:color w:val="auto"/>
        </w:rPr>
        <w:t>。</w:t>
      </w:r>
    </w:p>
    <w:p w14:paraId="7974B156" w14:textId="77777777" w:rsidR="00011D5C" w:rsidRDefault="00011D5C">
      <w:pPr>
        <w:tabs>
          <w:tab w:val="left" w:pos="19"/>
        </w:tabs>
        <w:spacing w:line="360" w:lineRule="auto"/>
        <w:ind w:firstLine="482"/>
        <w:rPr>
          <w:rFonts w:ascii="宋体" w:hAnsi="宋体" w:hint="eastAsia"/>
          <w:b/>
          <w:bCs/>
          <w:color w:val="auto"/>
          <w:sz w:val="24"/>
          <w:szCs w:val="24"/>
        </w:rPr>
        <w:sectPr w:rsidR="00011D5C">
          <w:pgSz w:w="11906" w:h="16838"/>
          <w:pgMar w:top="1440" w:right="1800" w:bottom="1440" w:left="1800" w:header="851" w:footer="992" w:gutter="0"/>
          <w:cols w:space="425"/>
          <w:docGrid w:type="lines" w:linePitch="312"/>
        </w:sectPr>
      </w:pPr>
    </w:p>
    <w:p w14:paraId="61BE2933" w14:textId="77777777" w:rsidR="00011D5C" w:rsidRDefault="00000000">
      <w:pPr>
        <w:spacing w:after="240"/>
        <w:ind w:firstLine="720"/>
        <w:jc w:val="center"/>
        <w:outlineLvl w:val="0"/>
        <w:rPr>
          <w:rFonts w:ascii="黑体" w:eastAsia="黑体" w:hAnsi="黑体" w:hint="eastAsia"/>
          <w:bCs/>
          <w:color w:val="auto"/>
          <w:sz w:val="36"/>
          <w:szCs w:val="32"/>
        </w:rPr>
      </w:pPr>
      <w:bookmarkStart w:id="80" w:name="_Toc162010729"/>
      <w:bookmarkStart w:id="81" w:name="_Toc185241386"/>
      <w:bookmarkStart w:id="82" w:name="_Toc185241469"/>
      <w:r>
        <w:rPr>
          <w:rFonts w:ascii="黑体" w:eastAsia="黑体" w:hAnsi="黑体" w:hint="eastAsia"/>
          <w:bCs/>
          <w:color w:val="auto"/>
          <w:sz w:val="36"/>
          <w:szCs w:val="32"/>
        </w:rPr>
        <w:lastRenderedPageBreak/>
        <w:t>附录</w:t>
      </w:r>
      <w:r>
        <w:rPr>
          <w:rFonts w:eastAsia="黑体"/>
          <w:bCs/>
          <w:color w:val="auto"/>
          <w:sz w:val="36"/>
          <w:szCs w:val="32"/>
        </w:rPr>
        <w:t>A</w:t>
      </w:r>
      <w:r>
        <w:rPr>
          <w:rFonts w:ascii="黑体" w:eastAsia="黑体" w:hAnsi="黑体"/>
          <w:bCs/>
          <w:color w:val="auto"/>
          <w:sz w:val="36"/>
          <w:szCs w:val="32"/>
        </w:rPr>
        <w:t xml:space="preserve"> </w:t>
      </w:r>
      <w:r>
        <w:rPr>
          <w:rFonts w:ascii="黑体" w:eastAsia="黑体" w:hAnsi="黑体" w:hint="eastAsia"/>
          <w:bCs/>
          <w:color w:val="auto"/>
          <w:sz w:val="36"/>
          <w:szCs w:val="32"/>
        </w:rPr>
        <w:t>主要能源碳排放因子</w:t>
      </w:r>
      <w:bookmarkEnd w:id="80"/>
      <w:bookmarkEnd w:id="81"/>
      <w:bookmarkEnd w:id="82"/>
    </w:p>
    <w:p w14:paraId="404C9BBD" w14:textId="2F88AD81" w:rsidR="00011D5C" w:rsidRDefault="00542F63" w:rsidP="002D1B51">
      <w:pPr>
        <w:rPr>
          <w:rFonts w:ascii="Cambria Math" w:hAnsi="Cambria Math"/>
          <w:color w:val="auto"/>
          <w:sz w:val="24"/>
        </w:rPr>
      </w:pPr>
      <w:bookmarkStart w:id="83" w:name="_Toc185241387"/>
      <w:r w:rsidRPr="002D1B51">
        <w:rPr>
          <w:rFonts w:ascii="Cambria Math" w:hAnsi="Cambria Math" w:hint="eastAsia"/>
          <w:b/>
          <w:bCs/>
          <w:color w:val="auto"/>
          <w:sz w:val="24"/>
        </w:rPr>
        <w:t>A.0.1</w:t>
      </w:r>
      <w:r w:rsidRPr="002D1B51">
        <w:rPr>
          <w:rFonts w:ascii="Cambria Math" w:hAnsi="Cambria Math" w:hint="eastAsia"/>
          <w:color w:val="auto"/>
          <w:sz w:val="24"/>
        </w:rPr>
        <w:t xml:space="preserve"> </w:t>
      </w:r>
      <w:r>
        <w:rPr>
          <w:rFonts w:ascii="Cambria Math" w:hAnsi="Cambria Math" w:hint="eastAsia"/>
          <w:color w:val="auto"/>
          <w:sz w:val="24"/>
        </w:rPr>
        <w:t xml:space="preserve"> </w:t>
      </w:r>
      <w:r w:rsidRPr="002D1B51">
        <w:rPr>
          <w:rFonts w:ascii="Cambria Math" w:hAnsi="Cambria Math" w:hint="eastAsia"/>
          <w:color w:val="auto"/>
          <w:sz w:val="24"/>
        </w:rPr>
        <w:t>主要能源碳排放因子应按表</w:t>
      </w:r>
      <w:r w:rsidRPr="002D1B51">
        <w:rPr>
          <w:rFonts w:ascii="Cambria Math" w:hAnsi="Cambria Math" w:hint="eastAsia"/>
          <w:color w:val="auto"/>
          <w:sz w:val="24"/>
        </w:rPr>
        <w:t>A.0.1</w:t>
      </w:r>
      <w:r w:rsidRPr="002D1B51">
        <w:rPr>
          <w:rFonts w:ascii="Cambria Math" w:hAnsi="Cambria Math" w:hint="eastAsia"/>
          <w:color w:val="auto"/>
          <w:sz w:val="24"/>
        </w:rPr>
        <w:t>选取。</w:t>
      </w:r>
      <w:bookmarkEnd w:id="83"/>
    </w:p>
    <w:p w14:paraId="381BDC1B" w14:textId="23A7AD2D" w:rsidR="00542F63" w:rsidRPr="002D1B51" w:rsidRDefault="00542F63" w:rsidP="002D1B51">
      <w:pPr>
        <w:tabs>
          <w:tab w:val="left" w:pos="19"/>
        </w:tabs>
        <w:spacing w:line="360" w:lineRule="auto"/>
        <w:ind w:firstLine="480"/>
        <w:jc w:val="center"/>
        <w:rPr>
          <w:rFonts w:ascii="Cambria Math" w:hAnsi="Cambria Math"/>
          <w:color w:val="auto"/>
          <w:sz w:val="24"/>
        </w:rPr>
      </w:pPr>
      <w:r>
        <w:rPr>
          <w:rFonts w:ascii="Cambria Math" w:hAnsi="Cambria Math" w:hint="eastAsia"/>
          <w:color w:val="auto"/>
          <w:sz w:val="24"/>
        </w:rPr>
        <w:t>表</w:t>
      </w:r>
      <w:r>
        <w:rPr>
          <w:rFonts w:ascii="Cambria Math" w:hAnsi="Cambria Math" w:hint="eastAsia"/>
          <w:color w:val="auto"/>
          <w:sz w:val="24"/>
        </w:rPr>
        <w:t xml:space="preserve">A.0.1 </w:t>
      </w:r>
      <w:r>
        <w:rPr>
          <w:rFonts w:ascii="Cambria Math" w:hAnsi="Cambria Math" w:hint="eastAsia"/>
          <w:color w:val="auto"/>
          <w:sz w:val="24"/>
        </w:rPr>
        <w:t>主要能源碳排放因子</w:t>
      </w:r>
    </w:p>
    <w:tbl>
      <w:tblPr>
        <w:tblStyle w:val="af6"/>
        <w:tblW w:w="8389" w:type="dxa"/>
        <w:jc w:val="center"/>
        <w:tblLook w:val="04A0" w:firstRow="1" w:lastRow="0" w:firstColumn="1" w:lastColumn="0" w:noHBand="0" w:noVBand="1"/>
      </w:tblPr>
      <w:tblGrid>
        <w:gridCol w:w="1413"/>
        <w:gridCol w:w="1497"/>
        <w:gridCol w:w="2037"/>
        <w:gridCol w:w="3442"/>
      </w:tblGrid>
      <w:tr w:rsidR="00011D5C" w14:paraId="356D89BA" w14:textId="77777777">
        <w:trPr>
          <w:jc w:val="center"/>
        </w:trPr>
        <w:tc>
          <w:tcPr>
            <w:tcW w:w="1413" w:type="dxa"/>
            <w:vAlign w:val="center"/>
          </w:tcPr>
          <w:p w14:paraId="573F6610" w14:textId="77777777" w:rsidR="00011D5C" w:rsidRDefault="00000000">
            <w:pPr>
              <w:pStyle w:val="12"/>
              <w:ind w:firstLineChars="0" w:firstLine="0"/>
              <w:jc w:val="center"/>
              <w:rPr>
                <w:rFonts w:hint="eastAsia"/>
              </w:rPr>
            </w:pPr>
            <w:r>
              <w:rPr>
                <w:rFonts w:hint="eastAsia"/>
              </w:rPr>
              <w:t>能源种类</w:t>
            </w:r>
          </w:p>
        </w:tc>
        <w:tc>
          <w:tcPr>
            <w:tcW w:w="1497" w:type="dxa"/>
            <w:vAlign w:val="center"/>
          </w:tcPr>
          <w:p w14:paraId="363B5A2A" w14:textId="77777777" w:rsidR="00011D5C" w:rsidRDefault="00000000">
            <w:pPr>
              <w:pStyle w:val="12"/>
              <w:ind w:firstLineChars="0" w:firstLine="0"/>
              <w:jc w:val="center"/>
              <w:rPr>
                <w:rFonts w:hint="eastAsia"/>
              </w:rPr>
            </w:pPr>
            <w:r>
              <w:rPr>
                <w:rFonts w:hint="eastAsia"/>
              </w:rPr>
              <w:t>碳排放因子</w:t>
            </w:r>
          </w:p>
        </w:tc>
        <w:tc>
          <w:tcPr>
            <w:tcW w:w="2037" w:type="dxa"/>
            <w:vAlign w:val="center"/>
          </w:tcPr>
          <w:p w14:paraId="1DFEDBBF" w14:textId="77777777" w:rsidR="00011D5C" w:rsidRDefault="00000000">
            <w:pPr>
              <w:pStyle w:val="12"/>
              <w:ind w:firstLineChars="0" w:firstLine="0"/>
              <w:jc w:val="center"/>
              <w:rPr>
                <w:rFonts w:hint="eastAsia"/>
              </w:rPr>
            </w:pPr>
            <w:r>
              <w:rPr>
                <w:rFonts w:hint="eastAsia"/>
              </w:rPr>
              <w:t>单位</w:t>
            </w:r>
          </w:p>
        </w:tc>
        <w:tc>
          <w:tcPr>
            <w:tcW w:w="3442" w:type="dxa"/>
            <w:vAlign w:val="center"/>
          </w:tcPr>
          <w:p w14:paraId="5540E3BC" w14:textId="77777777" w:rsidR="00011D5C" w:rsidRDefault="00000000">
            <w:pPr>
              <w:pStyle w:val="12"/>
              <w:ind w:firstLineChars="0" w:firstLine="0"/>
              <w:jc w:val="center"/>
              <w:rPr>
                <w:rFonts w:hint="eastAsia"/>
              </w:rPr>
            </w:pPr>
            <w:r>
              <w:rPr>
                <w:rFonts w:hint="eastAsia"/>
              </w:rPr>
              <w:t>数据来源</w:t>
            </w:r>
          </w:p>
        </w:tc>
      </w:tr>
      <w:tr w:rsidR="00011D5C" w14:paraId="05FDCA9E" w14:textId="77777777">
        <w:trPr>
          <w:jc w:val="center"/>
        </w:trPr>
        <w:tc>
          <w:tcPr>
            <w:tcW w:w="1413" w:type="dxa"/>
            <w:vAlign w:val="center"/>
          </w:tcPr>
          <w:p w14:paraId="464963A9" w14:textId="77777777" w:rsidR="00011D5C" w:rsidRDefault="00000000">
            <w:pPr>
              <w:pStyle w:val="12"/>
              <w:ind w:firstLineChars="0" w:firstLine="0"/>
              <w:jc w:val="center"/>
              <w:rPr>
                <w:rFonts w:hint="eastAsia"/>
              </w:rPr>
            </w:pPr>
            <w:r>
              <w:rPr>
                <w:rFonts w:hint="eastAsia"/>
              </w:rPr>
              <w:t>电力</w:t>
            </w:r>
          </w:p>
        </w:tc>
        <w:tc>
          <w:tcPr>
            <w:tcW w:w="1497" w:type="dxa"/>
            <w:vAlign w:val="center"/>
          </w:tcPr>
          <w:p w14:paraId="088121FD" w14:textId="77777777" w:rsidR="00011D5C" w:rsidRDefault="00000000">
            <w:pPr>
              <w:pStyle w:val="12"/>
              <w:ind w:firstLineChars="0" w:firstLine="0"/>
              <w:jc w:val="center"/>
              <w:rPr>
                <w:rFonts w:ascii="Times New Roman" w:hAnsi="Times New Roman"/>
              </w:rPr>
            </w:pPr>
            <w:r>
              <w:rPr>
                <w:rFonts w:ascii="Times New Roman" w:hAnsi="Times New Roman"/>
              </w:rPr>
              <w:t>0.5703</w:t>
            </w:r>
          </w:p>
          <w:p w14:paraId="5D01A759" w14:textId="77777777" w:rsidR="00011D5C" w:rsidRDefault="00000000">
            <w:pPr>
              <w:pStyle w:val="12"/>
              <w:ind w:firstLineChars="0" w:firstLine="0"/>
              <w:jc w:val="center"/>
              <w:rPr>
                <w:rFonts w:hint="eastAsia"/>
              </w:rPr>
            </w:pPr>
            <w:r>
              <w:rPr>
                <w:rFonts w:hint="eastAsia"/>
              </w:rPr>
              <w:t>（</w:t>
            </w:r>
            <w:r>
              <w:rPr>
                <w:rFonts w:ascii="Times New Roman" w:hAnsi="Times New Roman"/>
              </w:rPr>
              <w:t>2022</w:t>
            </w:r>
            <w:r>
              <w:rPr>
                <w:rFonts w:hint="eastAsia"/>
              </w:rPr>
              <w:t>年）</w:t>
            </w:r>
          </w:p>
        </w:tc>
        <w:tc>
          <w:tcPr>
            <w:tcW w:w="2037" w:type="dxa"/>
            <w:vAlign w:val="center"/>
          </w:tcPr>
          <w:p w14:paraId="237DE344" w14:textId="77777777" w:rsidR="00011D5C" w:rsidRDefault="00000000">
            <w:pPr>
              <w:pStyle w:val="12"/>
              <w:ind w:firstLineChars="0" w:firstLine="0"/>
              <w:jc w:val="center"/>
              <w:rPr>
                <w:rFonts w:ascii="Times New Roman" w:hAnsi="Times New Roman"/>
              </w:rPr>
            </w:pPr>
            <w:r>
              <w:rPr>
                <w:rFonts w:ascii="Times New Roman" w:hAnsi="Times New Roman"/>
              </w:rPr>
              <w:t>tCO2/MWh</w:t>
            </w:r>
          </w:p>
        </w:tc>
        <w:tc>
          <w:tcPr>
            <w:tcW w:w="3442" w:type="dxa"/>
            <w:vAlign w:val="center"/>
          </w:tcPr>
          <w:p w14:paraId="2F846AB1" w14:textId="77777777" w:rsidR="00011D5C" w:rsidRDefault="00000000">
            <w:pPr>
              <w:pStyle w:val="12"/>
              <w:ind w:firstLineChars="0" w:firstLine="0"/>
              <w:jc w:val="center"/>
              <w:rPr>
                <w:rFonts w:hint="eastAsia"/>
              </w:rPr>
            </w:pPr>
            <w:r>
              <w:rPr>
                <w:rFonts w:hint="eastAsia"/>
              </w:rPr>
              <w:t>应采用生态环境部对温室气体排放报告要求中最新公布的全国电网平均碳排放因子</w:t>
            </w:r>
          </w:p>
        </w:tc>
      </w:tr>
      <w:tr w:rsidR="00011D5C" w14:paraId="54C9199A" w14:textId="77777777">
        <w:trPr>
          <w:jc w:val="center"/>
        </w:trPr>
        <w:tc>
          <w:tcPr>
            <w:tcW w:w="1413" w:type="dxa"/>
            <w:vAlign w:val="center"/>
          </w:tcPr>
          <w:p w14:paraId="7452B95B" w14:textId="77777777" w:rsidR="00011D5C" w:rsidRDefault="00000000">
            <w:pPr>
              <w:pStyle w:val="12"/>
              <w:ind w:firstLineChars="0" w:firstLine="0"/>
              <w:jc w:val="center"/>
              <w:rPr>
                <w:rFonts w:hint="eastAsia"/>
              </w:rPr>
            </w:pPr>
            <w:r>
              <w:rPr>
                <w:rFonts w:hint="eastAsia"/>
              </w:rPr>
              <w:t>热力</w:t>
            </w:r>
          </w:p>
        </w:tc>
        <w:tc>
          <w:tcPr>
            <w:tcW w:w="1497" w:type="dxa"/>
            <w:vAlign w:val="center"/>
          </w:tcPr>
          <w:p w14:paraId="249DCD79" w14:textId="77777777" w:rsidR="00011D5C" w:rsidRDefault="00000000">
            <w:pPr>
              <w:pStyle w:val="12"/>
              <w:ind w:firstLineChars="0" w:firstLine="0"/>
              <w:jc w:val="center"/>
              <w:rPr>
                <w:rFonts w:ascii="Times New Roman" w:hAnsi="Times New Roman"/>
              </w:rPr>
            </w:pPr>
            <w:r>
              <w:rPr>
                <w:rFonts w:ascii="Times New Roman" w:hAnsi="Times New Roman" w:hint="eastAsia"/>
              </w:rPr>
              <w:t>0</w:t>
            </w:r>
            <w:r>
              <w:rPr>
                <w:rFonts w:ascii="Times New Roman" w:hAnsi="Times New Roman"/>
              </w:rPr>
              <w:t>.11</w:t>
            </w:r>
          </w:p>
        </w:tc>
        <w:tc>
          <w:tcPr>
            <w:tcW w:w="2037" w:type="dxa"/>
            <w:vAlign w:val="center"/>
          </w:tcPr>
          <w:p w14:paraId="54E066B5" w14:textId="77777777" w:rsidR="00011D5C" w:rsidRDefault="00000000">
            <w:pPr>
              <w:pStyle w:val="12"/>
              <w:ind w:firstLineChars="0" w:firstLine="0"/>
              <w:jc w:val="center"/>
              <w:rPr>
                <w:rFonts w:ascii="Times New Roman" w:hAnsi="Times New Roman"/>
              </w:rPr>
            </w:pPr>
            <w:r>
              <w:rPr>
                <w:rFonts w:ascii="Times New Roman" w:hAnsi="Times New Roman"/>
              </w:rPr>
              <w:t>tCO2/GJ</w:t>
            </w:r>
          </w:p>
        </w:tc>
        <w:tc>
          <w:tcPr>
            <w:tcW w:w="3442" w:type="dxa"/>
            <w:vAlign w:val="center"/>
          </w:tcPr>
          <w:p w14:paraId="3FD12018" w14:textId="77777777" w:rsidR="00011D5C" w:rsidRDefault="00000000">
            <w:pPr>
              <w:pStyle w:val="12"/>
              <w:ind w:firstLineChars="0" w:firstLine="0"/>
              <w:jc w:val="center"/>
              <w:rPr>
                <w:rFonts w:hint="eastAsia"/>
              </w:rPr>
            </w:pPr>
            <w:r>
              <w:t>《公共建筑运营企业温室气体排放核算方法和报告指南》</w:t>
            </w:r>
          </w:p>
        </w:tc>
      </w:tr>
      <w:tr w:rsidR="00011D5C" w14:paraId="06E77858" w14:textId="77777777">
        <w:trPr>
          <w:jc w:val="center"/>
        </w:trPr>
        <w:tc>
          <w:tcPr>
            <w:tcW w:w="1413" w:type="dxa"/>
            <w:vAlign w:val="center"/>
          </w:tcPr>
          <w:p w14:paraId="41E7FD77" w14:textId="77777777" w:rsidR="00011D5C" w:rsidRDefault="00000000">
            <w:pPr>
              <w:pStyle w:val="12"/>
              <w:ind w:firstLineChars="0" w:firstLine="0"/>
              <w:jc w:val="center"/>
              <w:rPr>
                <w:rFonts w:hint="eastAsia"/>
              </w:rPr>
            </w:pPr>
            <w:r>
              <w:rPr>
                <w:rFonts w:hint="eastAsia"/>
              </w:rPr>
              <w:t>天然气</w:t>
            </w:r>
          </w:p>
        </w:tc>
        <w:tc>
          <w:tcPr>
            <w:tcW w:w="1497" w:type="dxa"/>
            <w:vAlign w:val="center"/>
          </w:tcPr>
          <w:p w14:paraId="7BF393DF" w14:textId="77777777" w:rsidR="00011D5C" w:rsidRDefault="00000000">
            <w:pPr>
              <w:pStyle w:val="12"/>
              <w:ind w:firstLineChars="0" w:firstLine="0"/>
              <w:jc w:val="center"/>
              <w:rPr>
                <w:rFonts w:ascii="Times New Roman" w:hAnsi="Times New Roman"/>
              </w:rPr>
            </w:pPr>
            <w:r>
              <w:rPr>
                <w:rFonts w:ascii="Times New Roman" w:hAnsi="Times New Roman" w:hint="eastAsia"/>
              </w:rPr>
              <w:t>0</w:t>
            </w:r>
            <w:r>
              <w:rPr>
                <w:rFonts w:ascii="Times New Roman" w:hAnsi="Times New Roman"/>
              </w:rPr>
              <w:t>.00216</w:t>
            </w:r>
          </w:p>
        </w:tc>
        <w:tc>
          <w:tcPr>
            <w:tcW w:w="2037" w:type="dxa"/>
            <w:vAlign w:val="center"/>
          </w:tcPr>
          <w:p w14:paraId="4A7CC374" w14:textId="77777777" w:rsidR="00011D5C" w:rsidRDefault="00000000">
            <w:pPr>
              <w:pStyle w:val="12"/>
              <w:ind w:firstLineChars="0" w:firstLine="0"/>
              <w:jc w:val="center"/>
              <w:rPr>
                <w:rFonts w:ascii="Times New Roman" w:hAnsi="Times New Roman"/>
              </w:rPr>
            </w:pPr>
            <w:r>
              <w:rPr>
                <w:rFonts w:ascii="Times New Roman" w:hAnsi="Times New Roman"/>
              </w:rPr>
              <w:t>tCO2/ Nm</w:t>
            </w:r>
            <w:r>
              <w:rPr>
                <w:rFonts w:ascii="Times New Roman" w:hAnsi="Times New Roman" w:hint="eastAsia"/>
                <w:vertAlign w:val="superscript"/>
              </w:rPr>
              <w:t>3</w:t>
            </w:r>
          </w:p>
        </w:tc>
        <w:tc>
          <w:tcPr>
            <w:tcW w:w="3442" w:type="dxa"/>
            <w:vAlign w:val="center"/>
          </w:tcPr>
          <w:p w14:paraId="2F631348" w14:textId="77777777" w:rsidR="00011D5C" w:rsidRDefault="00000000">
            <w:pPr>
              <w:pStyle w:val="12"/>
              <w:ind w:firstLineChars="0" w:firstLine="0"/>
              <w:jc w:val="center"/>
              <w:rPr>
                <w:rFonts w:hint="eastAsia"/>
              </w:rPr>
            </w:pPr>
            <w:r>
              <w:rPr>
                <w:rFonts w:hint="eastAsia"/>
              </w:rPr>
              <w:t>根据</w:t>
            </w:r>
            <w:r>
              <w:t>《公共建筑运营企业温室气体排放核算方法和报告指南》</w:t>
            </w:r>
            <w:r>
              <w:rPr>
                <w:rFonts w:hint="eastAsia"/>
              </w:rPr>
              <w:t>附录表</w:t>
            </w:r>
            <w:r>
              <w:rPr>
                <w:rFonts w:ascii="Times New Roman" w:hAnsi="Times New Roman"/>
              </w:rPr>
              <w:t>1</w:t>
            </w:r>
            <w:r>
              <w:rPr>
                <w:rFonts w:hint="eastAsia"/>
              </w:rPr>
              <w:t>计算得到</w:t>
            </w:r>
          </w:p>
        </w:tc>
      </w:tr>
      <w:tr w:rsidR="00011D5C" w14:paraId="18A5D361" w14:textId="77777777">
        <w:trPr>
          <w:jc w:val="center"/>
        </w:trPr>
        <w:tc>
          <w:tcPr>
            <w:tcW w:w="1413" w:type="dxa"/>
            <w:vAlign w:val="center"/>
          </w:tcPr>
          <w:p w14:paraId="79006A82" w14:textId="77777777" w:rsidR="00011D5C" w:rsidRDefault="00000000">
            <w:pPr>
              <w:pStyle w:val="12"/>
              <w:ind w:firstLineChars="0" w:firstLine="0"/>
              <w:jc w:val="center"/>
              <w:rPr>
                <w:rFonts w:hint="eastAsia"/>
              </w:rPr>
            </w:pPr>
            <w:r>
              <w:rPr>
                <w:rFonts w:hint="eastAsia"/>
              </w:rPr>
              <w:t>汽油</w:t>
            </w:r>
          </w:p>
        </w:tc>
        <w:tc>
          <w:tcPr>
            <w:tcW w:w="1497" w:type="dxa"/>
            <w:vAlign w:val="center"/>
          </w:tcPr>
          <w:p w14:paraId="2002F351" w14:textId="77777777" w:rsidR="00011D5C" w:rsidRDefault="00000000">
            <w:pPr>
              <w:pStyle w:val="12"/>
              <w:ind w:firstLineChars="0" w:firstLine="0"/>
              <w:jc w:val="center"/>
              <w:rPr>
                <w:rFonts w:ascii="Times New Roman" w:hAnsi="Times New Roman"/>
              </w:rPr>
            </w:pPr>
            <w:r>
              <w:rPr>
                <w:rFonts w:ascii="Times New Roman" w:hAnsi="Times New Roman"/>
              </w:rPr>
              <w:t>3.043</w:t>
            </w:r>
          </w:p>
        </w:tc>
        <w:tc>
          <w:tcPr>
            <w:tcW w:w="2037" w:type="dxa"/>
            <w:vAlign w:val="center"/>
          </w:tcPr>
          <w:p w14:paraId="2C3D2818" w14:textId="77777777" w:rsidR="00011D5C" w:rsidRDefault="00000000">
            <w:pPr>
              <w:pStyle w:val="12"/>
              <w:ind w:firstLineChars="0" w:firstLine="0"/>
              <w:jc w:val="center"/>
              <w:rPr>
                <w:rFonts w:ascii="Times New Roman" w:hAnsi="Times New Roman"/>
              </w:rPr>
            </w:pPr>
            <w:r>
              <w:rPr>
                <w:rFonts w:ascii="Times New Roman" w:hAnsi="Times New Roman"/>
              </w:rPr>
              <w:t>tCO2/ t</w:t>
            </w:r>
          </w:p>
        </w:tc>
        <w:tc>
          <w:tcPr>
            <w:tcW w:w="3442" w:type="dxa"/>
            <w:vAlign w:val="center"/>
          </w:tcPr>
          <w:p w14:paraId="4137E700" w14:textId="77777777" w:rsidR="00011D5C" w:rsidRDefault="00000000">
            <w:pPr>
              <w:pStyle w:val="12"/>
              <w:ind w:firstLineChars="0" w:firstLine="0"/>
              <w:jc w:val="center"/>
              <w:rPr>
                <w:rFonts w:hint="eastAsia"/>
              </w:rPr>
            </w:pPr>
            <w:r>
              <w:rPr>
                <w:rFonts w:hint="eastAsia"/>
              </w:rPr>
              <w:t>根据</w:t>
            </w:r>
            <w:r>
              <w:t>《公共建筑运营企业温室气体排放核算方法和报告指南》</w:t>
            </w:r>
            <w:r>
              <w:rPr>
                <w:rFonts w:hint="eastAsia"/>
              </w:rPr>
              <w:t>附录表</w:t>
            </w:r>
            <w:r>
              <w:rPr>
                <w:rFonts w:ascii="Times New Roman" w:hAnsi="Times New Roman"/>
              </w:rPr>
              <w:t>1</w:t>
            </w:r>
            <w:r>
              <w:rPr>
                <w:rFonts w:hint="eastAsia"/>
              </w:rPr>
              <w:t>计算得到</w:t>
            </w:r>
          </w:p>
        </w:tc>
      </w:tr>
      <w:tr w:rsidR="00011D5C" w14:paraId="2A01C7E6" w14:textId="77777777">
        <w:trPr>
          <w:jc w:val="center"/>
        </w:trPr>
        <w:tc>
          <w:tcPr>
            <w:tcW w:w="1413" w:type="dxa"/>
            <w:vAlign w:val="center"/>
          </w:tcPr>
          <w:p w14:paraId="2CAAE4B1" w14:textId="77777777" w:rsidR="00011D5C" w:rsidRDefault="00000000">
            <w:pPr>
              <w:pStyle w:val="12"/>
              <w:ind w:firstLineChars="0" w:firstLine="0"/>
              <w:jc w:val="center"/>
              <w:rPr>
                <w:rFonts w:hint="eastAsia"/>
              </w:rPr>
            </w:pPr>
            <w:r>
              <w:rPr>
                <w:rFonts w:hint="eastAsia"/>
              </w:rPr>
              <w:t>柴油</w:t>
            </w:r>
          </w:p>
        </w:tc>
        <w:tc>
          <w:tcPr>
            <w:tcW w:w="1497" w:type="dxa"/>
            <w:vAlign w:val="center"/>
          </w:tcPr>
          <w:p w14:paraId="33141379" w14:textId="77777777" w:rsidR="00011D5C" w:rsidRDefault="00000000">
            <w:pPr>
              <w:pStyle w:val="12"/>
              <w:ind w:firstLineChars="0" w:firstLine="0"/>
              <w:jc w:val="center"/>
              <w:rPr>
                <w:rFonts w:ascii="Times New Roman" w:hAnsi="Times New Roman"/>
              </w:rPr>
            </w:pPr>
            <w:r>
              <w:rPr>
                <w:rFonts w:ascii="Times New Roman" w:hAnsi="Times New Roman" w:hint="eastAsia"/>
              </w:rPr>
              <w:t>3</w:t>
            </w:r>
            <w:r>
              <w:rPr>
                <w:rFonts w:ascii="Times New Roman" w:hAnsi="Times New Roman"/>
              </w:rPr>
              <w:t>.143</w:t>
            </w:r>
          </w:p>
        </w:tc>
        <w:tc>
          <w:tcPr>
            <w:tcW w:w="2037" w:type="dxa"/>
            <w:vAlign w:val="center"/>
          </w:tcPr>
          <w:p w14:paraId="243BD323" w14:textId="77777777" w:rsidR="00011D5C" w:rsidRDefault="00000000">
            <w:pPr>
              <w:pStyle w:val="12"/>
              <w:ind w:firstLineChars="0" w:firstLine="0"/>
              <w:jc w:val="center"/>
              <w:rPr>
                <w:rFonts w:ascii="Times New Roman" w:hAnsi="Times New Roman"/>
              </w:rPr>
            </w:pPr>
            <w:r>
              <w:rPr>
                <w:rFonts w:ascii="Times New Roman" w:hAnsi="Times New Roman"/>
              </w:rPr>
              <w:t>tCO2/ t</w:t>
            </w:r>
          </w:p>
        </w:tc>
        <w:tc>
          <w:tcPr>
            <w:tcW w:w="3442" w:type="dxa"/>
            <w:vAlign w:val="center"/>
          </w:tcPr>
          <w:p w14:paraId="261FB8D0" w14:textId="77777777" w:rsidR="00011D5C" w:rsidRDefault="00000000">
            <w:pPr>
              <w:pStyle w:val="12"/>
              <w:ind w:firstLineChars="0" w:firstLine="0"/>
              <w:jc w:val="center"/>
              <w:rPr>
                <w:rFonts w:hint="eastAsia"/>
                <w:b/>
                <w:bCs/>
              </w:rPr>
            </w:pPr>
            <w:r>
              <w:rPr>
                <w:rFonts w:hint="eastAsia"/>
              </w:rPr>
              <w:t>根据</w:t>
            </w:r>
            <w:r>
              <w:t>《公共建筑运营企业温室气体排放核算方法和报告指南》</w:t>
            </w:r>
            <w:r>
              <w:rPr>
                <w:rFonts w:hint="eastAsia"/>
              </w:rPr>
              <w:t>附录表</w:t>
            </w:r>
            <w:r>
              <w:rPr>
                <w:rFonts w:ascii="Times New Roman" w:hAnsi="Times New Roman"/>
              </w:rPr>
              <w:t>1</w:t>
            </w:r>
            <w:r>
              <w:rPr>
                <w:rFonts w:hint="eastAsia"/>
              </w:rPr>
              <w:t>计算得到</w:t>
            </w:r>
          </w:p>
        </w:tc>
      </w:tr>
      <w:tr w:rsidR="00011D5C" w14:paraId="6824EAF9" w14:textId="77777777">
        <w:trPr>
          <w:trHeight w:val="1634"/>
          <w:jc w:val="center"/>
        </w:trPr>
        <w:tc>
          <w:tcPr>
            <w:tcW w:w="1413" w:type="dxa"/>
            <w:vAlign w:val="center"/>
          </w:tcPr>
          <w:p w14:paraId="215E8F35" w14:textId="77777777" w:rsidR="00011D5C" w:rsidRDefault="00000000">
            <w:pPr>
              <w:pStyle w:val="12"/>
              <w:ind w:firstLineChars="0" w:firstLine="0"/>
              <w:jc w:val="center"/>
              <w:rPr>
                <w:rFonts w:hint="eastAsia"/>
              </w:rPr>
            </w:pPr>
            <w:r>
              <w:rPr>
                <w:rFonts w:hint="eastAsia"/>
              </w:rPr>
              <w:t>外购冷量</w:t>
            </w:r>
          </w:p>
        </w:tc>
        <w:tc>
          <w:tcPr>
            <w:tcW w:w="1497" w:type="dxa"/>
            <w:vAlign w:val="center"/>
          </w:tcPr>
          <w:p w14:paraId="3A861C6B" w14:textId="77777777" w:rsidR="00011D5C" w:rsidRDefault="00000000">
            <w:pPr>
              <w:pStyle w:val="12"/>
              <w:ind w:firstLineChars="0" w:firstLine="0"/>
              <w:jc w:val="center"/>
              <w:rPr>
                <w:rFonts w:ascii="Times New Roman" w:hAnsi="Times New Roman"/>
              </w:rPr>
            </w:pPr>
            <w:r>
              <w:rPr>
                <w:rFonts w:ascii="Times New Roman" w:hAnsi="Times New Roman" w:hint="eastAsia"/>
              </w:rPr>
              <w:t>0.127</w:t>
            </w:r>
          </w:p>
        </w:tc>
        <w:tc>
          <w:tcPr>
            <w:tcW w:w="2037" w:type="dxa"/>
            <w:vAlign w:val="center"/>
          </w:tcPr>
          <w:p w14:paraId="45FD0DE3" w14:textId="77777777" w:rsidR="00011D5C" w:rsidRDefault="00000000">
            <w:pPr>
              <w:pStyle w:val="12"/>
              <w:ind w:firstLineChars="0" w:firstLine="0"/>
              <w:jc w:val="center"/>
              <w:rPr>
                <w:rFonts w:ascii="Times New Roman" w:hAnsi="Times New Roman"/>
              </w:rPr>
            </w:pPr>
            <w:r>
              <w:rPr>
                <w:rFonts w:ascii="Times New Roman" w:hAnsi="Times New Roman"/>
              </w:rPr>
              <w:t>tCO2/MW</w:t>
            </w:r>
          </w:p>
        </w:tc>
        <w:tc>
          <w:tcPr>
            <w:tcW w:w="3442" w:type="dxa"/>
            <w:vAlign w:val="center"/>
          </w:tcPr>
          <w:p w14:paraId="180A8F37" w14:textId="77777777" w:rsidR="00011D5C" w:rsidRDefault="00000000">
            <w:pPr>
              <w:pStyle w:val="12"/>
              <w:ind w:firstLineChars="0" w:firstLine="0"/>
              <w:jc w:val="center"/>
              <w:rPr>
                <w:rFonts w:hint="eastAsia"/>
              </w:rPr>
            </w:pPr>
            <w:r>
              <w:rPr>
                <w:rFonts w:hint="eastAsia"/>
              </w:rPr>
              <w:t>通过对大量商场建筑项目调研统计得到全年</w:t>
            </w:r>
            <w:r>
              <w:rPr>
                <w:rFonts w:ascii="Times New Roman" w:hAnsi="Times New Roman"/>
              </w:rPr>
              <w:t>EER</w:t>
            </w:r>
            <w:r>
              <w:rPr>
                <w:rFonts w:hint="eastAsia"/>
              </w:rPr>
              <w:t>平均值约为</w:t>
            </w:r>
            <w:r>
              <w:rPr>
                <w:rFonts w:ascii="Times New Roman" w:hAnsi="Times New Roman"/>
              </w:rPr>
              <w:t>4.48</w:t>
            </w:r>
            <w:r>
              <w:rPr>
                <w:rFonts w:hint="eastAsia"/>
              </w:rPr>
              <w:t>，基于</w:t>
            </w:r>
            <w:r>
              <w:rPr>
                <w:rFonts w:ascii="Times New Roman" w:hAnsi="Times New Roman"/>
              </w:rPr>
              <w:t>EER</w:t>
            </w:r>
            <w:r>
              <w:rPr>
                <w:rFonts w:hint="eastAsia"/>
              </w:rPr>
              <w:t>和电力碳排放因子的关系计算得到，供参考。</w:t>
            </w:r>
            <w:proofErr w:type="gramStart"/>
            <w:r>
              <w:rPr>
                <w:rFonts w:hint="eastAsia"/>
              </w:rPr>
              <w:t>若项目</w:t>
            </w:r>
            <w:proofErr w:type="gramEnd"/>
            <w:r>
              <w:rPr>
                <w:rFonts w:hint="eastAsia"/>
              </w:rPr>
              <w:t>能提供冷站的能效证明，以实际能效为主。</w:t>
            </w:r>
          </w:p>
        </w:tc>
      </w:tr>
    </w:tbl>
    <w:p w14:paraId="40A118FC" w14:textId="77777777" w:rsidR="00011D5C" w:rsidRDefault="00011D5C">
      <w:pPr>
        <w:spacing w:after="240"/>
        <w:ind w:firstLine="720"/>
        <w:jc w:val="center"/>
        <w:outlineLvl w:val="0"/>
        <w:rPr>
          <w:rFonts w:ascii="黑体" w:eastAsia="黑体" w:hAnsi="黑体" w:hint="eastAsia"/>
          <w:bCs/>
          <w:color w:val="auto"/>
          <w:sz w:val="36"/>
          <w:szCs w:val="32"/>
        </w:rPr>
        <w:sectPr w:rsidR="00011D5C">
          <w:footerReference w:type="default" r:id="rId15"/>
          <w:pgSz w:w="11906" w:h="16838"/>
          <w:pgMar w:top="1440" w:right="1800" w:bottom="1440" w:left="1800" w:header="851" w:footer="992" w:gutter="0"/>
          <w:cols w:space="425"/>
          <w:docGrid w:type="lines" w:linePitch="312"/>
        </w:sectPr>
      </w:pPr>
      <w:bookmarkStart w:id="84" w:name="_Toc149208128"/>
    </w:p>
    <w:p w14:paraId="2CC7745E" w14:textId="77777777" w:rsidR="00011D5C" w:rsidRDefault="00000000">
      <w:pPr>
        <w:spacing w:after="240" w:line="360" w:lineRule="auto"/>
        <w:ind w:firstLine="720"/>
        <w:jc w:val="center"/>
        <w:outlineLvl w:val="0"/>
        <w:rPr>
          <w:rFonts w:ascii="黑体" w:eastAsia="黑体" w:hAnsi="黑体" w:hint="eastAsia"/>
          <w:bCs/>
          <w:color w:val="auto"/>
          <w:sz w:val="36"/>
          <w:szCs w:val="32"/>
        </w:rPr>
      </w:pPr>
      <w:bookmarkStart w:id="85" w:name="_Toc162010730"/>
      <w:bookmarkStart w:id="86" w:name="_Toc185241388"/>
      <w:bookmarkStart w:id="87" w:name="_Toc185241470"/>
      <w:r>
        <w:rPr>
          <w:rFonts w:ascii="黑体" w:eastAsia="黑体" w:hAnsi="黑体" w:hint="eastAsia"/>
          <w:bCs/>
          <w:color w:val="auto"/>
          <w:sz w:val="36"/>
          <w:szCs w:val="32"/>
        </w:rPr>
        <w:lastRenderedPageBreak/>
        <w:t>附录</w:t>
      </w:r>
      <w:r>
        <w:rPr>
          <w:rFonts w:eastAsia="黑体"/>
          <w:bCs/>
          <w:color w:val="auto"/>
          <w:sz w:val="36"/>
          <w:szCs w:val="32"/>
        </w:rPr>
        <w:t>B</w:t>
      </w:r>
      <w:r>
        <w:rPr>
          <w:rFonts w:ascii="黑体" w:eastAsia="黑体" w:hAnsi="黑体"/>
          <w:bCs/>
          <w:color w:val="auto"/>
          <w:sz w:val="36"/>
          <w:szCs w:val="32"/>
        </w:rPr>
        <w:t xml:space="preserve"> </w:t>
      </w:r>
      <w:r>
        <w:rPr>
          <w:rFonts w:ascii="黑体" w:eastAsia="黑体" w:hAnsi="黑体" w:hint="eastAsia"/>
          <w:bCs/>
          <w:color w:val="auto"/>
          <w:sz w:val="36"/>
          <w:szCs w:val="32"/>
        </w:rPr>
        <w:t>能耗指标修正方法</w:t>
      </w:r>
      <w:bookmarkEnd w:id="84"/>
      <w:bookmarkEnd w:id="85"/>
      <w:bookmarkEnd w:id="86"/>
      <w:bookmarkEnd w:id="87"/>
    </w:p>
    <w:p w14:paraId="7AC80094" w14:textId="77777777" w:rsidR="00011D5C" w:rsidRDefault="00000000">
      <w:pPr>
        <w:spacing w:line="360" w:lineRule="auto"/>
        <w:rPr>
          <w:rFonts w:ascii="Cambria Math" w:hAnsi="Cambria Math"/>
          <w:color w:val="auto"/>
          <w:sz w:val="24"/>
        </w:rPr>
      </w:pPr>
      <w:bookmarkStart w:id="88" w:name="_Toc162010731"/>
      <w:r>
        <w:rPr>
          <w:b/>
          <w:bCs/>
          <w:color w:val="auto"/>
          <w:sz w:val="24"/>
        </w:rPr>
        <w:t>B.</w:t>
      </w:r>
      <w:r>
        <w:rPr>
          <w:rFonts w:hint="eastAsia"/>
          <w:b/>
          <w:bCs/>
          <w:color w:val="auto"/>
          <w:sz w:val="24"/>
        </w:rPr>
        <w:t xml:space="preserve"> </w:t>
      </w:r>
      <w:r>
        <w:rPr>
          <w:b/>
          <w:bCs/>
          <w:color w:val="auto"/>
          <w:sz w:val="24"/>
        </w:rPr>
        <w:t>0.</w:t>
      </w:r>
      <w:r>
        <w:rPr>
          <w:rFonts w:hint="eastAsia"/>
          <w:b/>
          <w:bCs/>
          <w:color w:val="auto"/>
          <w:sz w:val="24"/>
        </w:rPr>
        <w:t xml:space="preserve"> </w:t>
      </w:r>
      <w:r>
        <w:rPr>
          <w:b/>
          <w:bCs/>
          <w:color w:val="auto"/>
          <w:sz w:val="24"/>
        </w:rPr>
        <w:t>1</w:t>
      </w:r>
      <w:r>
        <w:rPr>
          <w:rFonts w:hint="eastAsia"/>
          <w:b/>
          <w:bCs/>
          <w:color w:val="auto"/>
          <w:sz w:val="24"/>
        </w:rPr>
        <w:t xml:space="preserve">  </w:t>
      </w:r>
      <w:r>
        <w:rPr>
          <w:color w:val="auto"/>
          <w:sz w:val="22"/>
        </w:rPr>
        <w:t xml:space="preserve"> </w:t>
      </w:r>
      <w:r>
        <w:rPr>
          <w:rFonts w:ascii="Cambria Math" w:hAnsi="Cambria Math"/>
          <w:color w:val="auto"/>
          <w:sz w:val="24"/>
        </w:rPr>
        <w:t>单位商业建筑面积电力年能耗强度</w:t>
      </w:r>
      <w:r>
        <w:rPr>
          <w:rFonts w:ascii="Cambria Math" w:hAnsi="Cambria Math" w:hint="eastAsia"/>
          <w:color w:val="auto"/>
          <w:sz w:val="24"/>
        </w:rPr>
        <w:t>、</w:t>
      </w:r>
      <w:r>
        <w:rPr>
          <w:rFonts w:ascii="Cambria Math" w:hAnsi="Cambria Math"/>
          <w:color w:val="auto"/>
          <w:sz w:val="24"/>
        </w:rPr>
        <w:t>单位商业公区面积电力年能耗强度、单位商业租赁电力面积年能耗强度</w:t>
      </w:r>
      <w:r>
        <w:rPr>
          <w:rFonts w:ascii="Cambria Math" w:hAnsi="Cambria Math" w:hint="eastAsia"/>
          <w:color w:val="auto"/>
          <w:sz w:val="24"/>
        </w:rPr>
        <w:t>超过下列规定指标时，可对能耗指标实测值进行修正：</w:t>
      </w:r>
      <w:bookmarkEnd w:id="88"/>
    </w:p>
    <w:p w14:paraId="65CB2413" w14:textId="77777777" w:rsidR="00011D5C" w:rsidRDefault="00000000">
      <w:pPr>
        <w:tabs>
          <w:tab w:val="left" w:pos="19"/>
        </w:tabs>
        <w:spacing w:line="360" w:lineRule="auto"/>
        <w:ind w:firstLineChars="200" w:firstLine="480"/>
        <w:rPr>
          <w:rFonts w:ascii="Cambria Math" w:hAnsi="Cambria Math"/>
          <w:color w:val="auto"/>
          <w:sz w:val="24"/>
        </w:rPr>
      </w:pPr>
      <w:r>
        <w:rPr>
          <w:rFonts w:ascii="Cambria Math" w:hAnsi="Cambria Math" w:hint="eastAsia"/>
          <w:color w:val="auto"/>
          <w:sz w:val="24"/>
        </w:rPr>
        <w:t>1</w:t>
      </w:r>
      <w:r>
        <w:rPr>
          <w:rFonts w:ascii="Cambria Math" w:hAnsi="Cambria Math"/>
          <w:color w:val="auto"/>
          <w:sz w:val="24"/>
        </w:rPr>
        <w:t>.</w:t>
      </w:r>
      <w:r>
        <w:rPr>
          <w:rFonts w:ascii="Cambria Math" w:hAnsi="Cambria Math" w:hint="eastAsia"/>
          <w:color w:val="auto"/>
          <w:sz w:val="24"/>
        </w:rPr>
        <w:t>年使用时间（</w:t>
      </w:r>
      <m:oMath>
        <m:sSub>
          <m:sSubPr>
            <m:ctrlPr>
              <w:rPr>
                <w:rFonts w:ascii="Cambria Math" w:hAnsi="Cambria Math"/>
                <w:color w:val="auto"/>
                <w:sz w:val="24"/>
              </w:rPr>
            </m:ctrlPr>
          </m:sSubPr>
          <m:e>
            <m:r>
              <w:rPr>
                <w:rFonts w:ascii="Cambria Math" w:hAnsi="Cambria Math"/>
                <w:color w:val="auto"/>
                <w:sz w:val="24"/>
              </w:rPr>
              <m:t>T</m:t>
            </m:r>
          </m:e>
          <m:sub>
            <m:r>
              <m:rPr>
                <m:sty m:val="p"/>
              </m:rPr>
              <w:rPr>
                <w:rFonts w:ascii="Cambria Math" w:hAnsi="Cambria Math"/>
                <w:color w:val="auto"/>
                <w:sz w:val="24"/>
              </w:rPr>
              <m:t>0</m:t>
            </m:r>
          </m:sub>
        </m:sSub>
      </m:oMath>
      <w:r>
        <w:rPr>
          <w:rFonts w:ascii="Cambria Math" w:hAnsi="Cambria Math" w:hint="eastAsia"/>
          <w:color w:val="auto"/>
          <w:sz w:val="24"/>
        </w:rPr>
        <w:t>）</w:t>
      </w:r>
      <w:r>
        <w:rPr>
          <w:color w:val="auto"/>
          <w:sz w:val="24"/>
        </w:rPr>
        <w:t>4570h/a</w:t>
      </w:r>
      <w:r>
        <w:rPr>
          <w:rFonts w:ascii="Cambria Math" w:hAnsi="Cambria Math" w:hint="eastAsia"/>
          <w:color w:val="auto"/>
          <w:sz w:val="24"/>
        </w:rPr>
        <w:t>；</w:t>
      </w:r>
    </w:p>
    <w:p w14:paraId="38ADFB51" w14:textId="77777777" w:rsidR="00011D5C" w:rsidRDefault="00000000">
      <w:pPr>
        <w:tabs>
          <w:tab w:val="left" w:pos="19"/>
        </w:tabs>
        <w:spacing w:line="360" w:lineRule="auto"/>
        <w:ind w:firstLineChars="200" w:firstLine="480"/>
        <w:rPr>
          <w:rFonts w:ascii="Cambria Math" w:hAnsi="Cambria Math"/>
          <w:color w:val="auto"/>
          <w:sz w:val="24"/>
        </w:rPr>
      </w:pPr>
      <w:r>
        <w:rPr>
          <w:rFonts w:ascii="Cambria Math" w:hAnsi="Cambria Math" w:hint="eastAsia"/>
          <w:color w:val="auto"/>
          <w:sz w:val="24"/>
        </w:rPr>
        <w:t>2</w:t>
      </w:r>
      <w:r>
        <w:rPr>
          <w:rFonts w:ascii="Cambria Math" w:hAnsi="Cambria Math"/>
          <w:color w:val="auto"/>
          <w:sz w:val="24"/>
        </w:rPr>
        <w:t>.</w:t>
      </w:r>
      <w:r>
        <w:rPr>
          <w:rFonts w:ascii="Cambria Math" w:hAnsi="Cambria Math" w:hint="eastAsia"/>
          <w:color w:val="auto"/>
          <w:sz w:val="24"/>
        </w:rPr>
        <w:t>采用蓄冷系统。</w:t>
      </w:r>
    </w:p>
    <w:p w14:paraId="058F33FC" w14:textId="77777777" w:rsidR="00011D5C" w:rsidRDefault="00000000">
      <w:pPr>
        <w:spacing w:line="360" w:lineRule="auto"/>
        <w:rPr>
          <w:rFonts w:ascii="Cambria Math" w:hAnsi="Cambria Math"/>
          <w:color w:val="auto"/>
          <w:sz w:val="24"/>
        </w:rPr>
      </w:pPr>
      <w:bookmarkStart w:id="89" w:name="_Toc162010732"/>
      <w:r>
        <w:rPr>
          <w:b/>
          <w:bCs/>
          <w:color w:val="auto"/>
          <w:sz w:val="24"/>
        </w:rPr>
        <w:t>B</w:t>
      </w:r>
      <w:r>
        <w:rPr>
          <w:rFonts w:hint="eastAsia"/>
          <w:b/>
          <w:bCs/>
          <w:color w:val="auto"/>
          <w:sz w:val="24"/>
        </w:rPr>
        <w:t xml:space="preserve">. </w:t>
      </w:r>
      <w:r>
        <w:rPr>
          <w:b/>
          <w:bCs/>
          <w:color w:val="auto"/>
          <w:sz w:val="24"/>
        </w:rPr>
        <w:t>0</w:t>
      </w:r>
      <w:r>
        <w:rPr>
          <w:rFonts w:hint="eastAsia"/>
          <w:b/>
          <w:bCs/>
          <w:color w:val="auto"/>
          <w:sz w:val="24"/>
        </w:rPr>
        <w:t xml:space="preserve">. </w:t>
      </w:r>
      <w:r>
        <w:rPr>
          <w:b/>
          <w:bCs/>
          <w:color w:val="auto"/>
          <w:sz w:val="24"/>
        </w:rPr>
        <w:t>2</w:t>
      </w:r>
      <w:r>
        <w:rPr>
          <w:rFonts w:hint="eastAsia"/>
          <w:b/>
          <w:bCs/>
          <w:color w:val="auto"/>
          <w:sz w:val="24"/>
        </w:rPr>
        <w:t xml:space="preserve">   </w:t>
      </w:r>
      <w:r>
        <w:rPr>
          <w:rFonts w:ascii="Cambria Math" w:hAnsi="Cambria Math" w:hint="eastAsia"/>
          <w:color w:val="auto"/>
          <w:sz w:val="24"/>
        </w:rPr>
        <w:t>商场建筑电力能耗指标实测值的修正值应按下列公式计算：</w:t>
      </w:r>
      <w:bookmarkEnd w:id="89"/>
    </w:p>
    <w:p w14:paraId="61CA110D" w14:textId="77777777" w:rsidR="00011D5C" w:rsidRDefault="00000000">
      <w:pPr>
        <w:tabs>
          <w:tab w:val="left" w:pos="19"/>
        </w:tabs>
        <w:spacing w:line="360" w:lineRule="auto"/>
        <w:ind w:firstLine="480"/>
        <w:rPr>
          <w:rFonts w:ascii="Cambria Math" w:hAnsi="Cambria Math"/>
          <w:color w:val="auto"/>
          <w:sz w:val="24"/>
        </w:rPr>
      </w:pPr>
      <m:oMathPara>
        <m:oMath>
          <m:sSub>
            <m:sSubPr>
              <m:ctrlPr>
                <w:rPr>
                  <w:rFonts w:ascii="Cambria Math" w:hAnsi="Cambria Math"/>
                  <w:color w:val="auto"/>
                  <w:sz w:val="24"/>
                </w:rPr>
              </m:ctrlPr>
            </m:sSubPr>
            <m:e>
              <m:r>
                <w:rPr>
                  <w:rFonts w:ascii="Cambria Math" w:hAnsi="Cambria Math"/>
                  <w:color w:val="auto"/>
                  <w:sz w:val="24"/>
                </w:rPr>
                <m:t>E</m:t>
              </m:r>
            </m:e>
            <m:sub>
              <m:r>
                <w:rPr>
                  <w:rFonts w:ascii="Cambria Math" w:hAnsi="Cambria Math"/>
                  <w:color w:val="auto"/>
                  <w:sz w:val="24"/>
                </w:rPr>
                <m:t>cc</m:t>
              </m:r>
            </m:sub>
          </m:sSub>
          <m:r>
            <m:rPr>
              <m:sty m:val="p"/>
            </m:rPr>
            <w:rPr>
              <w:rFonts w:ascii="Cambria Math" w:hAnsi="Cambria Math"/>
              <w:color w:val="auto"/>
              <w:sz w:val="24"/>
            </w:rPr>
            <m:t>=</m:t>
          </m:r>
          <m:sSub>
            <m:sSubPr>
              <m:ctrlPr>
                <w:rPr>
                  <w:rFonts w:ascii="Cambria Math" w:hAnsi="Cambria Math"/>
                  <w:color w:val="auto"/>
                  <w:sz w:val="24"/>
                </w:rPr>
              </m:ctrlPr>
            </m:sSubPr>
            <m:e>
              <m:r>
                <w:rPr>
                  <w:rFonts w:ascii="Cambria Math" w:hAnsi="Cambria Math"/>
                  <w:color w:val="auto"/>
                  <w:sz w:val="24"/>
                </w:rPr>
                <m:t>E</m:t>
              </m:r>
            </m:e>
            <m:sub>
              <m:r>
                <w:rPr>
                  <w:rFonts w:ascii="Cambria Math" w:hAnsi="Cambria Math"/>
                  <w:color w:val="auto"/>
                  <w:sz w:val="24"/>
                </w:rPr>
                <m:t>c</m:t>
              </m:r>
            </m:sub>
          </m:sSub>
          <m:r>
            <m:rPr>
              <m:sty m:val="p"/>
            </m:rPr>
            <w:rPr>
              <w:rFonts w:ascii="Cambria Math" w:hAnsi="Cambria Math" w:hint="eastAsia"/>
              <w:color w:val="auto"/>
              <w:sz w:val="24"/>
            </w:rPr>
            <m:t>·</m:t>
          </m:r>
          <m:r>
            <w:rPr>
              <w:rFonts w:ascii="Cambria Math" w:hAnsi="Cambria Math" w:hint="eastAsia"/>
              <w:color w:val="auto"/>
              <w:sz w:val="24"/>
            </w:rPr>
            <m:t>δ</m:t>
          </m:r>
        </m:oMath>
      </m:oMathPara>
    </w:p>
    <w:p w14:paraId="3C0AA5BB" w14:textId="77777777" w:rsidR="00011D5C" w:rsidRDefault="00000000">
      <w:pPr>
        <w:tabs>
          <w:tab w:val="left" w:pos="19"/>
        </w:tabs>
        <w:spacing w:line="360" w:lineRule="auto"/>
        <w:ind w:firstLine="480"/>
        <w:rPr>
          <w:rFonts w:ascii="Cambria Math" w:hAnsi="Cambria Math"/>
          <w:color w:val="auto"/>
          <w:sz w:val="24"/>
        </w:rPr>
      </w:pPr>
      <m:oMathPara>
        <m:oMath>
          <m:r>
            <w:rPr>
              <w:rFonts w:ascii="Cambria Math" w:hAnsi="Cambria Math" w:hint="eastAsia"/>
              <w:color w:val="auto"/>
              <w:sz w:val="24"/>
            </w:rPr>
            <m:t>δ</m:t>
          </m:r>
          <m:r>
            <m:rPr>
              <m:sty m:val="p"/>
            </m:rPr>
            <w:rPr>
              <w:rFonts w:ascii="Cambria Math" w:hAnsi="Cambria Math"/>
              <w:color w:val="auto"/>
              <w:sz w:val="24"/>
            </w:rPr>
            <m:t>=0.3+0.7</m:t>
          </m:r>
          <m:f>
            <m:fPr>
              <m:ctrlPr>
                <w:rPr>
                  <w:rFonts w:ascii="Cambria Math" w:hAnsi="Cambria Math"/>
                  <w:color w:val="auto"/>
                  <w:sz w:val="24"/>
                </w:rPr>
              </m:ctrlPr>
            </m:fPr>
            <m:num>
              <m:sSub>
                <m:sSubPr>
                  <m:ctrlPr>
                    <w:rPr>
                      <w:rFonts w:ascii="Cambria Math" w:hAnsi="Cambria Math"/>
                      <w:color w:val="auto"/>
                      <w:sz w:val="24"/>
                    </w:rPr>
                  </m:ctrlPr>
                </m:sSubPr>
                <m:e>
                  <m:r>
                    <w:rPr>
                      <w:rFonts w:ascii="Cambria Math" w:hAnsi="Cambria Math"/>
                      <w:color w:val="auto"/>
                      <w:sz w:val="24"/>
                    </w:rPr>
                    <m:t>T</m:t>
                  </m:r>
                </m:e>
                <m:sub>
                  <m:r>
                    <m:rPr>
                      <m:sty m:val="p"/>
                    </m:rPr>
                    <w:rPr>
                      <w:rFonts w:ascii="Cambria Math" w:hAnsi="Cambria Math"/>
                      <w:color w:val="auto"/>
                      <w:sz w:val="24"/>
                    </w:rPr>
                    <m:t>0</m:t>
                  </m:r>
                </m:sub>
              </m:sSub>
            </m:num>
            <m:den>
              <m:r>
                <w:rPr>
                  <w:rFonts w:ascii="Cambria Math" w:hAnsi="Cambria Math"/>
                  <w:color w:val="auto"/>
                  <w:sz w:val="24"/>
                </w:rPr>
                <m:t>T</m:t>
              </m:r>
            </m:den>
          </m:f>
        </m:oMath>
      </m:oMathPara>
    </w:p>
    <w:p w14:paraId="2046FCDE" w14:textId="77777777" w:rsidR="00011D5C" w:rsidRDefault="00000000">
      <w:pPr>
        <w:tabs>
          <w:tab w:val="left" w:pos="19"/>
        </w:tabs>
        <w:spacing w:line="360" w:lineRule="auto"/>
        <w:ind w:firstLine="480"/>
        <w:rPr>
          <w:rFonts w:ascii="Cambria Math" w:hAnsi="Cambria Math"/>
          <w:color w:val="auto"/>
          <w:sz w:val="24"/>
        </w:rPr>
      </w:pPr>
      <w:r>
        <w:rPr>
          <w:rFonts w:ascii="Cambria Math" w:hAnsi="Cambria Math" w:hint="eastAsia"/>
          <w:color w:val="auto"/>
          <w:sz w:val="24"/>
        </w:rPr>
        <w:t>式中：</w:t>
      </w:r>
      <m:oMath>
        <m:sSub>
          <m:sSubPr>
            <m:ctrlPr>
              <w:rPr>
                <w:rFonts w:ascii="Cambria Math" w:hAnsi="Cambria Math"/>
                <w:color w:val="auto"/>
                <w:sz w:val="24"/>
              </w:rPr>
            </m:ctrlPr>
          </m:sSubPr>
          <m:e>
            <m:r>
              <w:rPr>
                <w:rFonts w:ascii="Cambria Math" w:hAnsi="Cambria Math"/>
                <w:color w:val="auto"/>
                <w:sz w:val="24"/>
              </w:rPr>
              <m:t>E</m:t>
            </m:r>
          </m:e>
          <m:sub>
            <m:r>
              <w:rPr>
                <w:rFonts w:ascii="Cambria Math" w:hAnsi="Cambria Math"/>
                <w:color w:val="auto"/>
                <w:sz w:val="24"/>
              </w:rPr>
              <m:t>cc</m:t>
            </m:r>
          </m:sub>
        </m:sSub>
      </m:oMath>
      <w:r>
        <w:rPr>
          <w:rFonts w:ascii="Cambria Math" w:hAnsi="Cambria Math" w:hint="eastAsia"/>
          <w:color w:val="auto"/>
          <w:sz w:val="24"/>
        </w:rPr>
        <w:t>——能耗指</w:t>
      </w:r>
      <w:r>
        <w:rPr>
          <w:rFonts w:ascii="Cambria Math" w:hAnsi="Cambria Math"/>
          <w:color w:val="auto"/>
          <w:sz w:val="24"/>
        </w:rPr>
        <w:t>标实测值的修正值，</w:t>
      </w:r>
      <w:r>
        <w:rPr>
          <w:color w:val="auto"/>
          <w:sz w:val="24"/>
        </w:rPr>
        <w:t>kWh/</w:t>
      </w:r>
      <w:r>
        <w:rPr>
          <w:color w:val="auto"/>
          <w:sz w:val="24"/>
        </w:rPr>
        <w:t>（</w:t>
      </w:r>
      <w:r>
        <w:rPr>
          <w:rFonts w:hint="eastAsia"/>
          <w:color w:val="auto"/>
          <w:sz w:val="24"/>
        </w:rPr>
        <w:t>m</w:t>
      </w:r>
      <w:r>
        <w:rPr>
          <w:rFonts w:hint="eastAsia"/>
          <w:color w:val="auto"/>
          <w:sz w:val="24"/>
          <w:vertAlign w:val="superscript"/>
        </w:rPr>
        <w:t>2</w:t>
      </w:r>
      <w:r>
        <w:rPr>
          <w:color w:val="auto"/>
          <w:sz w:val="24"/>
        </w:rPr>
        <w:t>·a</w:t>
      </w:r>
      <w:r>
        <w:rPr>
          <w:color w:val="auto"/>
          <w:sz w:val="24"/>
        </w:rPr>
        <w:t>）</w:t>
      </w:r>
      <w:r>
        <w:rPr>
          <w:rFonts w:ascii="Cambria Math" w:hAnsi="Cambria Math"/>
          <w:color w:val="auto"/>
          <w:sz w:val="24"/>
        </w:rPr>
        <w:t>；</w:t>
      </w:r>
    </w:p>
    <w:p w14:paraId="04C6F1A5" w14:textId="77777777" w:rsidR="00011D5C" w:rsidRDefault="00000000">
      <w:pPr>
        <w:tabs>
          <w:tab w:val="left" w:pos="19"/>
        </w:tabs>
        <w:spacing w:line="360" w:lineRule="auto"/>
        <w:ind w:firstLine="480"/>
        <w:rPr>
          <w:rFonts w:ascii="Cambria Math" w:hAnsi="Cambria Math"/>
          <w:color w:val="auto"/>
          <w:sz w:val="24"/>
        </w:rPr>
      </w:pPr>
      <w:r>
        <w:rPr>
          <w:rFonts w:ascii="Cambria Math" w:hAnsi="Cambria Math"/>
          <w:color w:val="auto"/>
          <w:sz w:val="24"/>
        </w:rPr>
        <w:t xml:space="preserve">               </w:t>
      </w:r>
      <m:oMath>
        <m:sSub>
          <m:sSubPr>
            <m:ctrlPr>
              <w:rPr>
                <w:rFonts w:ascii="Cambria Math" w:hAnsi="Cambria Math"/>
                <w:color w:val="auto"/>
                <w:sz w:val="24"/>
              </w:rPr>
            </m:ctrlPr>
          </m:sSubPr>
          <m:e>
            <m:r>
              <w:rPr>
                <w:rFonts w:ascii="Cambria Math" w:hAnsi="Cambria Math"/>
                <w:color w:val="auto"/>
                <w:sz w:val="24"/>
              </w:rPr>
              <m:t>E</m:t>
            </m:r>
          </m:e>
          <m:sub>
            <m:r>
              <w:rPr>
                <w:rFonts w:ascii="Cambria Math" w:hAnsi="Cambria Math"/>
                <w:color w:val="auto"/>
                <w:sz w:val="24"/>
              </w:rPr>
              <m:t>c</m:t>
            </m:r>
          </m:sub>
        </m:sSub>
      </m:oMath>
      <w:r>
        <w:rPr>
          <w:rFonts w:ascii="Cambria Math" w:hAnsi="Cambria Math"/>
          <w:color w:val="auto"/>
          <w:sz w:val="24"/>
        </w:rPr>
        <w:t>——</w:t>
      </w:r>
      <w:r>
        <w:rPr>
          <w:rFonts w:ascii="Cambria Math" w:hAnsi="Cambria Math"/>
          <w:color w:val="auto"/>
          <w:sz w:val="24"/>
        </w:rPr>
        <w:t>能耗指标实测值，</w:t>
      </w:r>
      <w:r>
        <w:rPr>
          <w:color w:val="auto"/>
          <w:sz w:val="24"/>
        </w:rPr>
        <w:t>kWh/</w:t>
      </w:r>
      <w:r>
        <w:rPr>
          <w:color w:val="auto"/>
          <w:sz w:val="24"/>
        </w:rPr>
        <w:t>（</w:t>
      </w:r>
      <w:r>
        <w:rPr>
          <w:rFonts w:hint="eastAsia"/>
          <w:color w:val="auto"/>
          <w:sz w:val="24"/>
        </w:rPr>
        <w:t>m</w:t>
      </w:r>
      <w:r>
        <w:rPr>
          <w:rFonts w:hint="eastAsia"/>
          <w:color w:val="auto"/>
          <w:sz w:val="24"/>
          <w:vertAlign w:val="superscript"/>
        </w:rPr>
        <w:t>2</w:t>
      </w:r>
      <w:r>
        <w:rPr>
          <w:color w:val="auto"/>
          <w:sz w:val="24"/>
        </w:rPr>
        <w:t>·a</w:t>
      </w:r>
      <w:r>
        <w:rPr>
          <w:color w:val="auto"/>
          <w:sz w:val="24"/>
        </w:rPr>
        <w:t>）</w:t>
      </w:r>
      <w:r>
        <w:rPr>
          <w:rFonts w:ascii="Cambria Math" w:hAnsi="Cambria Math"/>
          <w:color w:val="auto"/>
          <w:sz w:val="24"/>
        </w:rPr>
        <w:t>；</w:t>
      </w:r>
    </w:p>
    <w:p w14:paraId="7911C91F" w14:textId="77777777" w:rsidR="00011D5C" w:rsidRDefault="00000000">
      <w:pPr>
        <w:tabs>
          <w:tab w:val="left" w:pos="19"/>
        </w:tabs>
        <w:spacing w:line="360" w:lineRule="auto"/>
        <w:ind w:firstLineChars="600" w:firstLine="1440"/>
        <w:rPr>
          <w:rFonts w:ascii="Cambria Math" w:hAnsi="Cambria Math"/>
          <w:color w:val="auto"/>
          <w:sz w:val="24"/>
        </w:rPr>
      </w:pPr>
      <m:oMath>
        <m:r>
          <w:rPr>
            <w:rFonts w:ascii="Cambria Math" w:hAnsi="Cambria Math"/>
            <w:color w:val="auto"/>
            <w:sz w:val="24"/>
          </w:rPr>
          <m:t>δ</m:t>
        </m:r>
      </m:oMath>
      <w:r>
        <w:rPr>
          <w:rFonts w:ascii="Cambria Math" w:hAnsi="Cambria Math"/>
          <w:color w:val="auto"/>
          <w:sz w:val="24"/>
        </w:rPr>
        <w:t>——</w:t>
      </w:r>
      <w:r>
        <w:rPr>
          <w:rFonts w:ascii="Cambria Math" w:hAnsi="Cambria Math"/>
          <w:color w:val="auto"/>
          <w:sz w:val="24"/>
        </w:rPr>
        <w:t>使用时间修正系数；</w:t>
      </w:r>
    </w:p>
    <w:p w14:paraId="3A5DA3B9" w14:textId="77777777" w:rsidR="00011D5C" w:rsidRDefault="00000000">
      <w:pPr>
        <w:tabs>
          <w:tab w:val="left" w:pos="19"/>
        </w:tabs>
        <w:spacing w:line="360" w:lineRule="auto"/>
        <w:ind w:firstLineChars="600" w:firstLine="1440"/>
        <w:rPr>
          <w:rFonts w:ascii="Cambria Math" w:hAnsi="Cambria Math"/>
          <w:color w:val="auto"/>
          <w:sz w:val="24"/>
        </w:rPr>
      </w:pPr>
      <m:oMath>
        <m:r>
          <w:rPr>
            <w:rFonts w:ascii="Cambria Math" w:hAnsi="Cambria Math"/>
            <w:color w:val="auto"/>
            <w:sz w:val="24"/>
          </w:rPr>
          <m:t>T</m:t>
        </m:r>
      </m:oMath>
      <w:r>
        <w:rPr>
          <w:rFonts w:ascii="Cambria Math" w:hAnsi="Cambria Math"/>
          <w:color w:val="auto"/>
          <w:sz w:val="24"/>
        </w:rPr>
        <w:t>——</w:t>
      </w:r>
      <w:r>
        <w:rPr>
          <w:rFonts w:ascii="Cambria Math" w:hAnsi="Cambria Math"/>
          <w:color w:val="auto"/>
          <w:sz w:val="24"/>
        </w:rPr>
        <w:t>年实际使用时间，</w:t>
      </w:r>
      <w:r>
        <w:rPr>
          <w:color w:val="auto"/>
          <w:sz w:val="24"/>
        </w:rPr>
        <w:t>h/a</w:t>
      </w:r>
      <w:r>
        <w:rPr>
          <w:rFonts w:ascii="Cambria Math" w:hAnsi="Cambria Math"/>
          <w:color w:val="auto"/>
          <w:sz w:val="24"/>
        </w:rPr>
        <w:t>。</w:t>
      </w:r>
    </w:p>
    <w:p w14:paraId="355EB49E" w14:textId="77777777" w:rsidR="00011D5C" w:rsidRDefault="00000000">
      <w:pPr>
        <w:spacing w:line="360" w:lineRule="auto"/>
        <w:rPr>
          <w:rFonts w:ascii="Cambria Math" w:hAnsi="Cambria Math"/>
          <w:color w:val="auto"/>
          <w:sz w:val="24"/>
        </w:rPr>
      </w:pPr>
      <w:bookmarkStart w:id="90" w:name="_Toc162010733"/>
      <w:r>
        <w:rPr>
          <w:b/>
          <w:bCs/>
          <w:color w:val="auto"/>
          <w:sz w:val="24"/>
        </w:rPr>
        <w:t>B</w:t>
      </w:r>
      <w:r>
        <w:rPr>
          <w:rFonts w:hint="eastAsia"/>
          <w:b/>
          <w:bCs/>
          <w:color w:val="auto"/>
          <w:sz w:val="24"/>
        </w:rPr>
        <w:t xml:space="preserve">. </w:t>
      </w:r>
      <w:r>
        <w:rPr>
          <w:b/>
          <w:bCs/>
          <w:color w:val="auto"/>
          <w:sz w:val="24"/>
        </w:rPr>
        <w:t>0</w:t>
      </w:r>
      <w:r>
        <w:rPr>
          <w:rFonts w:hint="eastAsia"/>
          <w:b/>
          <w:bCs/>
          <w:color w:val="auto"/>
          <w:sz w:val="24"/>
        </w:rPr>
        <w:t xml:space="preserve">. </w:t>
      </w:r>
      <w:r>
        <w:rPr>
          <w:b/>
          <w:bCs/>
          <w:color w:val="auto"/>
          <w:sz w:val="24"/>
        </w:rPr>
        <w:t>3</w:t>
      </w:r>
      <w:r>
        <w:rPr>
          <w:rFonts w:hint="eastAsia"/>
          <w:b/>
          <w:bCs/>
          <w:color w:val="auto"/>
          <w:sz w:val="24"/>
        </w:rPr>
        <w:t xml:space="preserve">   </w:t>
      </w:r>
      <w:r>
        <w:rPr>
          <w:rFonts w:ascii="Cambria Math" w:hAnsi="Cambria Math"/>
          <w:color w:val="auto"/>
          <w:sz w:val="24"/>
        </w:rPr>
        <w:t>采用蓄冷系统电力能耗实测</w:t>
      </w:r>
      <w:r>
        <w:rPr>
          <w:rFonts w:ascii="Cambria Math" w:hAnsi="Cambria Math" w:hint="eastAsia"/>
          <w:color w:val="auto"/>
          <w:sz w:val="24"/>
        </w:rPr>
        <w:t>值</w:t>
      </w:r>
      <w:r>
        <w:rPr>
          <w:rFonts w:ascii="Cambria Math" w:hAnsi="Cambria Math"/>
          <w:color w:val="auto"/>
          <w:sz w:val="24"/>
        </w:rPr>
        <w:t>修正值应按</w:t>
      </w:r>
      <w:r>
        <w:rPr>
          <w:rFonts w:ascii="Cambria Math" w:hAnsi="Cambria Math" w:hint="eastAsia"/>
          <w:color w:val="auto"/>
          <w:sz w:val="24"/>
        </w:rPr>
        <w:t>下式计算：</w:t>
      </w:r>
      <w:bookmarkEnd w:id="90"/>
    </w:p>
    <w:p w14:paraId="5782F3D8" w14:textId="77777777" w:rsidR="00011D5C" w:rsidRDefault="00000000">
      <w:pPr>
        <w:tabs>
          <w:tab w:val="left" w:pos="19"/>
        </w:tabs>
        <w:spacing w:line="360" w:lineRule="auto"/>
        <w:ind w:firstLine="480"/>
        <w:rPr>
          <w:rFonts w:ascii="Cambria Math" w:hAnsi="Cambria Math"/>
          <w:color w:val="auto"/>
          <w:sz w:val="24"/>
        </w:rPr>
      </w:pPr>
      <m:oMathPara>
        <m:oMath>
          <m:sSup>
            <m:sSupPr>
              <m:ctrlPr>
                <w:rPr>
                  <w:rFonts w:ascii="Cambria Math" w:hAnsi="Cambria Math"/>
                  <w:color w:val="auto"/>
                  <w:sz w:val="24"/>
                </w:rPr>
              </m:ctrlPr>
            </m:sSupPr>
            <m:e>
              <m:r>
                <w:rPr>
                  <w:rFonts w:ascii="Cambria Math" w:hAnsi="Cambria Math"/>
                  <w:color w:val="auto"/>
                  <w:sz w:val="24"/>
                </w:rPr>
                <m:t>e</m:t>
              </m:r>
            </m:e>
            <m:sup>
              <m:r>
                <m:rPr>
                  <m:sty m:val="p"/>
                </m:rPr>
                <w:rPr>
                  <w:rFonts w:ascii="Cambria Math" w:hAnsi="Cambria Math"/>
                  <w:color w:val="auto"/>
                  <w:sz w:val="24"/>
                </w:rPr>
                <m:t>'</m:t>
              </m:r>
            </m:sup>
          </m:sSup>
          <m:r>
            <m:rPr>
              <m:sty m:val="p"/>
            </m:rPr>
            <w:rPr>
              <w:rFonts w:ascii="Cambria Math" w:hAnsi="Cambria Math"/>
              <w:color w:val="auto"/>
              <w:sz w:val="24"/>
            </w:rPr>
            <m:t>=</m:t>
          </m:r>
          <m:sSub>
            <m:sSubPr>
              <m:ctrlPr>
                <w:rPr>
                  <w:rFonts w:ascii="Cambria Math" w:hAnsi="Cambria Math"/>
                  <w:color w:val="auto"/>
                  <w:sz w:val="24"/>
                </w:rPr>
              </m:ctrlPr>
            </m:sSubPr>
            <m:e>
              <m:r>
                <w:rPr>
                  <w:rFonts w:ascii="Cambria Math" w:hAnsi="Cambria Math"/>
                  <w:color w:val="auto"/>
                  <w:sz w:val="24"/>
                </w:rPr>
                <m:t>e</m:t>
              </m:r>
            </m:e>
            <m:sub>
              <m:r>
                <m:rPr>
                  <m:sty m:val="p"/>
                </m:rPr>
                <w:rPr>
                  <w:rFonts w:ascii="Cambria Math" w:hAnsi="Cambria Math"/>
                  <w:color w:val="auto"/>
                  <w:sz w:val="24"/>
                </w:rPr>
                <m:t>0</m:t>
              </m:r>
            </m:sub>
          </m:sSub>
          <m:r>
            <m:rPr>
              <m:sty m:val="p"/>
            </m:rPr>
            <w:rPr>
              <w:rFonts w:ascii="Cambria Math" w:hAnsi="Cambria Math"/>
              <w:color w:val="auto"/>
              <w:sz w:val="24"/>
            </w:rPr>
            <m:t>×(1-</m:t>
          </m:r>
          <m:r>
            <w:rPr>
              <w:rFonts w:ascii="Cambria Math" w:hAnsi="Cambria Math"/>
              <w:color w:val="auto"/>
              <w:sz w:val="24"/>
            </w:rPr>
            <m:t>σ</m:t>
          </m:r>
          <m:r>
            <m:rPr>
              <m:sty m:val="p"/>
            </m:rPr>
            <w:rPr>
              <w:rFonts w:ascii="Cambria Math" w:hAnsi="Cambria Math"/>
              <w:color w:val="auto"/>
              <w:sz w:val="24"/>
            </w:rPr>
            <m:t>)</m:t>
          </m:r>
        </m:oMath>
      </m:oMathPara>
    </w:p>
    <w:p w14:paraId="4D335788" w14:textId="77777777" w:rsidR="00011D5C" w:rsidRDefault="00000000">
      <w:pPr>
        <w:tabs>
          <w:tab w:val="left" w:pos="19"/>
        </w:tabs>
        <w:spacing w:line="360" w:lineRule="auto"/>
        <w:ind w:firstLine="480"/>
        <w:rPr>
          <w:rFonts w:ascii="Cambria Math" w:hAnsi="Cambria Math"/>
          <w:color w:val="auto"/>
          <w:sz w:val="24"/>
        </w:rPr>
      </w:pPr>
      <w:r>
        <w:rPr>
          <w:rFonts w:ascii="Cambria Math" w:hAnsi="Cambria Math"/>
          <w:color w:val="auto"/>
          <w:sz w:val="24"/>
        </w:rPr>
        <w:t>式中：</w:t>
      </w:r>
      <m:oMath>
        <m:sSup>
          <m:sSupPr>
            <m:ctrlPr>
              <w:rPr>
                <w:rFonts w:ascii="Cambria Math" w:hAnsi="Cambria Math"/>
                <w:color w:val="auto"/>
                <w:sz w:val="24"/>
              </w:rPr>
            </m:ctrlPr>
          </m:sSupPr>
          <m:e>
            <m:r>
              <w:rPr>
                <w:rFonts w:ascii="Cambria Math" w:hAnsi="Cambria Math"/>
                <w:color w:val="auto"/>
                <w:sz w:val="24"/>
              </w:rPr>
              <m:t>e</m:t>
            </m:r>
          </m:e>
          <m:sup>
            <m:r>
              <m:rPr>
                <m:sty m:val="p"/>
              </m:rPr>
              <w:rPr>
                <w:rFonts w:ascii="Cambria Math" w:hAnsi="Cambria Math"/>
                <w:color w:val="auto"/>
                <w:sz w:val="24"/>
              </w:rPr>
              <m:t>'</m:t>
            </m:r>
          </m:sup>
        </m:sSup>
      </m:oMath>
      <w:r>
        <w:rPr>
          <w:rFonts w:ascii="Cambria Math" w:hAnsi="Cambria Math"/>
          <w:color w:val="auto"/>
          <w:sz w:val="24"/>
        </w:rPr>
        <w:t>——</w:t>
      </w:r>
      <w:r>
        <w:rPr>
          <w:rFonts w:ascii="Cambria Math" w:hAnsi="Cambria Math"/>
          <w:color w:val="auto"/>
          <w:sz w:val="24"/>
        </w:rPr>
        <w:t>采用蓄冷系统的能耗指标实测值的修正值，</w:t>
      </w:r>
      <w:r>
        <w:rPr>
          <w:color w:val="auto"/>
          <w:sz w:val="24"/>
        </w:rPr>
        <w:t>kWh/</w:t>
      </w:r>
      <w:r>
        <w:rPr>
          <w:color w:val="auto"/>
          <w:sz w:val="24"/>
        </w:rPr>
        <w:t>（</w:t>
      </w:r>
      <w:r>
        <w:rPr>
          <w:rFonts w:hint="eastAsia"/>
          <w:color w:val="auto"/>
          <w:sz w:val="24"/>
        </w:rPr>
        <w:t>m</w:t>
      </w:r>
      <w:r>
        <w:rPr>
          <w:rFonts w:hint="eastAsia"/>
          <w:color w:val="auto"/>
          <w:sz w:val="24"/>
          <w:vertAlign w:val="superscript"/>
        </w:rPr>
        <w:t>2</w:t>
      </w:r>
      <w:r>
        <w:rPr>
          <w:color w:val="auto"/>
          <w:sz w:val="24"/>
        </w:rPr>
        <w:t>·a</w:t>
      </w:r>
      <w:r>
        <w:rPr>
          <w:color w:val="auto"/>
          <w:sz w:val="24"/>
        </w:rPr>
        <w:t>）</w:t>
      </w:r>
      <w:r>
        <w:rPr>
          <w:rFonts w:ascii="Cambria Math" w:hAnsi="Cambria Math"/>
          <w:color w:val="auto"/>
          <w:sz w:val="24"/>
        </w:rPr>
        <w:t>；</w:t>
      </w:r>
    </w:p>
    <w:p w14:paraId="3020DA2B" w14:textId="77777777" w:rsidR="00011D5C" w:rsidRDefault="00000000">
      <w:pPr>
        <w:tabs>
          <w:tab w:val="left" w:pos="19"/>
        </w:tabs>
        <w:spacing w:line="360" w:lineRule="auto"/>
        <w:ind w:firstLineChars="100" w:firstLine="240"/>
        <w:rPr>
          <w:rFonts w:ascii="Cambria Math" w:hAnsi="Cambria Math"/>
          <w:color w:val="auto"/>
          <w:sz w:val="24"/>
        </w:rPr>
      </w:pPr>
      <w:r>
        <w:rPr>
          <w:rFonts w:ascii="Cambria Math" w:hAnsi="Cambria Math"/>
          <w:color w:val="auto"/>
          <w:sz w:val="24"/>
        </w:rPr>
        <w:t xml:space="preserve">    </w:t>
      </w:r>
      <w:r>
        <w:rPr>
          <w:rFonts w:ascii="Cambria Math" w:hAnsi="Cambria Math" w:hint="eastAsia"/>
          <w:color w:val="auto"/>
          <w:sz w:val="24"/>
        </w:rPr>
        <w:t xml:space="preserve">            </w:t>
      </w:r>
      <w:r>
        <w:rPr>
          <w:rFonts w:ascii="Cambria Math" w:hAnsi="Cambria Math"/>
          <w:color w:val="auto"/>
          <w:sz w:val="24"/>
        </w:rPr>
        <w:t xml:space="preserve">  </w:t>
      </w:r>
      <m:oMath>
        <m:sSub>
          <m:sSubPr>
            <m:ctrlPr>
              <w:rPr>
                <w:rFonts w:ascii="Cambria Math" w:hAnsi="Cambria Math"/>
                <w:color w:val="auto"/>
                <w:sz w:val="24"/>
              </w:rPr>
            </m:ctrlPr>
          </m:sSubPr>
          <m:e>
            <m:r>
              <w:rPr>
                <w:rFonts w:ascii="Cambria Math" w:hAnsi="Cambria Math"/>
                <w:color w:val="auto"/>
                <w:sz w:val="24"/>
              </w:rPr>
              <m:t>e</m:t>
            </m:r>
          </m:e>
          <m:sub>
            <m:r>
              <m:rPr>
                <m:sty m:val="p"/>
              </m:rPr>
              <w:rPr>
                <w:rFonts w:ascii="Cambria Math" w:hAnsi="Cambria Math"/>
                <w:color w:val="auto"/>
                <w:sz w:val="24"/>
              </w:rPr>
              <m:t>0</m:t>
            </m:r>
          </m:sub>
        </m:sSub>
      </m:oMath>
      <w:r>
        <w:rPr>
          <w:rFonts w:ascii="Cambria Math" w:hAnsi="Cambria Math"/>
          <w:color w:val="auto"/>
          <w:sz w:val="24"/>
        </w:rPr>
        <w:t>——</w:t>
      </w:r>
      <w:r>
        <w:rPr>
          <w:rFonts w:ascii="Cambria Math" w:hAnsi="Cambria Math"/>
          <w:color w:val="auto"/>
          <w:sz w:val="24"/>
        </w:rPr>
        <w:t>采用蓄冷系统的能耗指标实测值；</w:t>
      </w:r>
    </w:p>
    <w:p w14:paraId="4C7F7C41" w14:textId="328A01EA" w:rsidR="00011D5C" w:rsidRDefault="00000000">
      <w:pPr>
        <w:tabs>
          <w:tab w:val="left" w:pos="19"/>
        </w:tabs>
        <w:spacing w:line="360" w:lineRule="auto"/>
        <w:ind w:firstLineChars="500" w:firstLine="1200"/>
        <w:rPr>
          <w:rFonts w:ascii="Cambria Math" w:hAnsi="Cambria Math"/>
          <w:color w:val="auto"/>
          <w:sz w:val="24"/>
        </w:rPr>
      </w:pPr>
      <m:oMath>
        <m:r>
          <m:rPr>
            <m:sty m:val="p"/>
          </m:rPr>
          <w:rPr>
            <w:rFonts w:ascii="Cambria Math" w:hAnsi="Cambria Math"/>
            <w:color w:val="auto"/>
            <w:sz w:val="24"/>
          </w:rPr>
          <m:t xml:space="preserve"> </m:t>
        </m:r>
        <m:r>
          <w:rPr>
            <w:rFonts w:ascii="Cambria Math" w:hAnsi="Cambria Math"/>
            <w:color w:val="auto"/>
            <w:sz w:val="24"/>
          </w:rPr>
          <m:t>σ</m:t>
        </m:r>
      </m:oMath>
      <w:r>
        <w:rPr>
          <w:rFonts w:ascii="Cambria Math" w:hAnsi="Cambria Math"/>
          <w:color w:val="auto"/>
          <w:sz w:val="24"/>
        </w:rPr>
        <w:t>——</w:t>
      </w:r>
      <w:r>
        <w:rPr>
          <w:rFonts w:ascii="Cambria Math" w:hAnsi="Cambria Math" w:hint="eastAsia"/>
          <w:color w:val="auto"/>
          <w:sz w:val="24"/>
        </w:rPr>
        <w:t>蓄冷系统能耗指标实测值的</w:t>
      </w:r>
      <w:r>
        <w:rPr>
          <w:rFonts w:ascii="Cambria Math" w:hAnsi="Cambria Math"/>
          <w:color w:val="auto"/>
          <w:sz w:val="24"/>
        </w:rPr>
        <w:t>修正系数</w:t>
      </w:r>
      <w:r>
        <w:rPr>
          <w:rFonts w:ascii="Cambria Math" w:hAnsi="Cambria Math" w:hint="eastAsia"/>
          <w:color w:val="auto"/>
          <w:sz w:val="24"/>
        </w:rPr>
        <w:t>，按表</w:t>
      </w:r>
      <w:r w:rsidR="00542F63">
        <w:rPr>
          <w:rFonts w:hint="eastAsia"/>
          <w:color w:val="auto"/>
          <w:sz w:val="24"/>
        </w:rPr>
        <w:t>B.0.3</w:t>
      </w:r>
      <w:r>
        <w:rPr>
          <w:rFonts w:ascii="Cambria Math" w:hAnsi="Cambria Math" w:hint="eastAsia"/>
          <w:color w:val="auto"/>
          <w:sz w:val="24"/>
        </w:rPr>
        <w:t>。</w:t>
      </w:r>
    </w:p>
    <w:p w14:paraId="51CE9ECE" w14:textId="7378344A" w:rsidR="00011D5C" w:rsidRDefault="00000000">
      <w:pPr>
        <w:tabs>
          <w:tab w:val="left" w:pos="19"/>
        </w:tabs>
        <w:spacing w:line="360" w:lineRule="auto"/>
        <w:ind w:firstLine="480"/>
        <w:jc w:val="center"/>
        <w:rPr>
          <w:rFonts w:ascii="Cambria Math" w:hAnsi="Cambria Math"/>
          <w:color w:val="auto"/>
          <w:sz w:val="24"/>
        </w:rPr>
      </w:pPr>
      <w:r>
        <w:rPr>
          <w:rFonts w:ascii="Cambria Math" w:hAnsi="Cambria Math"/>
          <w:color w:val="auto"/>
          <w:sz w:val="24"/>
        </w:rPr>
        <w:t>表</w:t>
      </w:r>
      <w:r>
        <w:rPr>
          <w:rFonts w:ascii="Cambria Math" w:hAnsi="Cambria Math"/>
          <w:color w:val="auto"/>
          <w:sz w:val="24"/>
        </w:rPr>
        <w:t xml:space="preserve"> </w:t>
      </w:r>
      <w:r w:rsidR="00542F63">
        <w:rPr>
          <w:rFonts w:hint="eastAsia"/>
          <w:color w:val="auto"/>
          <w:sz w:val="24"/>
        </w:rPr>
        <w:t>B.0.3</w:t>
      </w:r>
      <w:r>
        <w:rPr>
          <w:rFonts w:ascii="Cambria Math" w:hAnsi="Cambria Math"/>
          <w:color w:val="auto"/>
          <w:sz w:val="24"/>
        </w:rPr>
        <w:t xml:space="preserve"> </w:t>
      </w:r>
      <w:r>
        <w:rPr>
          <w:rFonts w:ascii="Cambria Math" w:hAnsi="Cambria Math" w:hint="eastAsia"/>
          <w:color w:val="auto"/>
          <w:sz w:val="24"/>
        </w:rPr>
        <w:t>蓄冷系统能耗指标实测值的修正系数</w:t>
      </w:r>
    </w:p>
    <w:tbl>
      <w:tblPr>
        <w:tblStyle w:val="af6"/>
        <w:tblW w:w="0" w:type="auto"/>
        <w:tblLook w:val="04A0" w:firstRow="1" w:lastRow="0" w:firstColumn="1" w:lastColumn="0" w:noHBand="0" w:noVBand="1"/>
      </w:tblPr>
      <w:tblGrid>
        <w:gridCol w:w="6582"/>
        <w:gridCol w:w="1714"/>
      </w:tblGrid>
      <w:tr w:rsidR="00011D5C" w14:paraId="3B09A05F" w14:textId="77777777">
        <w:tc>
          <w:tcPr>
            <w:tcW w:w="7225" w:type="dxa"/>
            <w:vAlign w:val="center"/>
          </w:tcPr>
          <w:p w14:paraId="7EAF32D4" w14:textId="77777777" w:rsidR="00011D5C" w:rsidRDefault="00000000">
            <w:pPr>
              <w:tabs>
                <w:tab w:val="left" w:pos="19"/>
              </w:tabs>
              <w:spacing w:line="360" w:lineRule="auto"/>
              <w:jc w:val="center"/>
              <w:rPr>
                <w:rFonts w:ascii="Cambria Math" w:hAnsi="Cambria Math"/>
                <w:color w:val="auto"/>
                <w:sz w:val="24"/>
              </w:rPr>
            </w:pPr>
            <w:r>
              <w:rPr>
                <w:rFonts w:ascii="Cambria Math" w:hAnsi="Cambria Math" w:hint="eastAsia"/>
                <w:color w:val="auto"/>
                <w:sz w:val="24"/>
              </w:rPr>
              <w:t>蓄冷系统全年实际</w:t>
            </w:r>
            <w:proofErr w:type="gramStart"/>
            <w:r>
              <w:rPr>
                <w:rFonts w:ascii="Cambria Math" w:hAnsi="Cambria Math" w:hint="eastAsia"/>
                <w:color w:val="auto"/>
                <w:sz w:val="24"/>
              </w:rPr>
              <w:t>蓄</w:t>
            </w:r>
            <w:proofErr w:type="gramEnd"/>
            <w:r>
              <w:rPr>
                <w:rFonts w:ascii="Cambria Math" w:hAnsi="Cambria Math" w:hint="eastAsia"/>
                <w:color w:val="auto"/>
                <w:sz w:val="24"/>
              </w:rPr>
              <w:t>冷量占建筑物全年总供冷量比例</w:t>
            </w:r>
          </w:p>
        </w:tc>
        <w:tc>
          <w:tcPr>
            <w:tcW w:w="1837" w:type="dxa"/>
            <w:vAlign w:val="center"/>
          </w:tcPr>
          <w:p w14:paraId="223DE1BC" w14:textId="77777777" w:rsidR="00011D5C" w:rsidRDefault="00000000">
            <w:pPr>
              <w:tabs>
                <w:tab w:val="left" w:pos="19"/>
              </w:tabs>
              <w:spacing w:line="360" w:lineRule="auto"/>
              <w:jc w:val="center"/>
              <w:rPr>
                <w:color w:val="auto"/>
                <w:sz w:val="24"/>
              </w:rPr>
            </w:pPr>
            <m:oMathPara>
              <m:oMath>
                <m:r>
                  <w:rPr>
                    <w:rFonts w:ascii="Cambria Math" w:hAnsi="Cambria Math"/>
                    <w:color w:val="auto"/>
                    <w:sz w:val="24"/>
                  </w:rPr>
                  <m:t>σ</m:t>
                </m:r>
              </m:oMath>
            </m:oMathPara>
          </w:p>
        </w:tc>
      </w:tr>
      <w:tr w:rsidR="00011D5C" w14:paraId="1D590547" w14:textId="77777777">
        <w:tc>
          <w:tcPr>
            <w:tcW w:w="7225" w:type="dxa"/>
            <w:vAlign w:val="center"/>
          </w:tcPr>
          <w:p w14:paraId="7B5A2364" w14:textId="77777777" w:rsidR="00011D5C" w:rsidRDefault="00000000">
            <w:pPr>
              <w:tabs>
                <w:tab w:val="left" w:pos="19"/>
              </w:tabs>
              <w:spacing w:line="360" w:lineRule="auto"/>
              <w:ind w:firstLine="480"/>
              <w:jc w:val="center"/>
              <w:rPr>
                <w:rFonts w:ascii="Cambria Math" w:hAnsi="Cambria Math"/>
                <w:color w:val="auto"/>
                <w:sz w:val="24"/>
              </w:rPr>
            </w:pPr>
            <w:r>
              <w:rPr>
                <w:rFonts w:ascii="Cambria Math" w:hAnsi="Cambria Math" w:hint="eastAsia"/>
                <w:color w:val="auto"/>
                <w:sz w:val="24"/>
              </w:rPr>
              <w:t>小于等于</w:t>
            </w:r>
            <w:r>
              <w:rPr>
                <w:color w:val="auto"/>
                <w:sz w:val="24"/>
              </w:rPr>
              <w:t>30%</w:t>
            </w:r>
          </w:p>
        </w:tc>
        <w:tc>
          <w:tcPr>
            <w:tcW w:w="1837" w:type="dxa"/>
            <w:vAlign w:val="center"/>
          </w:tcPr>
          <w:p w14:paraId="4C0CAD16" w14:textId="77777777" w:rsidR="00011D5C" w:rsidRDefault="00000000">
            <w:pPr>
              <w:tabs>
                <w:tab w:val="left" w:pos="19"/>
              </w:tabs>
              <w:spacing w:line="360" w:lineRule="auto"/>
              <w:jc w:val="center"/>
              <w:rPr>
                <w:color w:val="auto"/>
                <w:sz w:val="24"/>
              </w:rPr>
            </w:pPr>
            <w:r>
              <w:rPr>
                <w:color w:val="auto"/>
                <w:sz w:val="24"/>
              </w:rPr>
              <w:t>0.02</w:t>
            </w:r>
          </w:p>
        </w:tc>
      </w:tr>
      <w:tr w:rsidR="00011D5C" w14:paraId="11328F47" w14:textId="77777777">
        <w:tc>
          <w:tcPr>
            <w:tcW w:w="7225" w:type="dxa"/>
            <w:vAlign w:val="center"/>
          </w:tcPr>
          <w:p w14:paraId="7B2C37ED" w14:textId="77777777" w:rsidR="00011D5C" w:rsidRDefault="00000000">
            <w:pPr>
              <w:tabs>
                <w:tab w:val="left" w:pos="19"/>
              </w:tabs>
              <w:spacing w:line="360" w:lineRule="auto"/>
              <w:ind w:firstLine="480"/>
              <w:jc w:val="center"/>
              <w:rPr>
                <w:rFonts w:ascii="Cambria Math" w:hAnsi="Cambria Math"/>
                <w:color w:val="auto"/>
                <w:sz w:val="24"/>
              </w:rPr>
            </w:pPr>
            <w:r>
              <w:rPr>
                <w:rFonts w:ascii="Cambria Math" w:hAnsi="Cambria Math" w:hint="eastAsia"/>
                <w:color w:val="auto"/>
                <w:sz w:val="24"/>
              </w:rPr>
              <w:t>大于</w:t>
            </w:r>
            <w:r>
              <w:rPr>
                <w:color w:val="auto"/>
                <w:sz w:val="24"/>
              </w:rPr>
              <w:t>30%</w:t>
            </w:r>
            <w:r>
              <w:rPr>
                <w:rFonts w:ascii="Cambria Math" w:hAnsi="Cambria Math" w:hint="eastAsia"/>
                <w:color w:val="auto"/>
                <w:sz w:val="24"/>
              </w:rPr>
              <w:t>且小于等于</w:t>
            </w:r>
            <w:r>
              <w:rPr>
                <w:color w:val="auto"/>
                <w:sz w:val="24"/>
              </w:rPr>
              <w:t>60%</w:t>
            </w:r>
          </w:p>
        </w:tc>
        <w:tc>
          <w:tcPr>
            <w:tcW w:w="1837" w:type="dxa"/>
            <w:vAlign w:val="center"/>
          </w:tcPr>
          <w:p w14:paraId="6A6A75B5" w14:textId="77777777" w:rsidR="00011D5C" w:rsidRDefault="00000000">
            <w:pPr>
              <w:tabs>
                <w:tab w:val="left" w:pos="19"/>
              </w:tabs>
              <w:spacing w:line="360" w:lineRule="auto"/>
              <w:jc w:val="center"/>
              <w:rPr>
                <w:color w:val="auto"/>
                <w:sz w:val="24"/>
              </w:rPr>
            </w:pPr>
            <w:r>
              <w:rPr>
                <w:color w:val="auto"/>
                <w:sz w:val="24"/>
              </w:rPr>
              <w:t>0.04</w:t>
            </w:r>
          </w:p>
        </w:tc>
      </w:tr>
      <w:tr w:rsidR="00011D5C" w14:paraId="557ED888" w14:textId="77777777">
        <w:tc>
          <w:tcPr>
            <w:tcW w:w="7225" w:type="dxa"/>
            <w:vAlign w:val="center"/>
          </w:tcPr>
          <w:p w14:paraId="5BAF4732" w14:textId="77777777" w:rsidR="00011D5C" w:rsidRDefault="00000000">
            <w:pPr>
              <w:tabs>
                <w:tab w:val="left" w:pos="19"/>
              </w:tabs>
              <w:spacing w:line="360" w:lineRule="auto"/>
              <w:ind w:firstLine="480"/>
              <w:jc w:val="center"/>
              <w:rPr>
                <w:rFonts w:ascii="Cambria Math" w:hAnsi="Cambria Math"/>
                <w:color w:val="auto"/>
                <w:sz w:val="24"/>
              </w:rPr>
            </w:pPr>
            <w:r>
              <w:rPr>
                <w:rFonts w:ascii="Cambria Math" w:hAnsi="Cambria Math" w:hint="eastAsia"/>
                <w:color w:val="auto"/>
                <w:sz w:val="24"/>
              </w:rPr>
              <w:t>大于</w:t>
            </w:r>
            <w:r>
              <w:rPr>
                <w:color w:val="auto"/>
                <w:sz w:val="24"/>
              </w:rPr>
              <w:t>60%</w:t>
            </w:r>
          </w:p>
        </w:tc>
        <w:tc>
          <w:tcPr>
            <w:tcW w:w="1837" w:type="dxa"/>
            <w:vAlign w:val="center"/>
          </w:tcPr>
          <w:p w14:paraId="6E4B300A" w14:textId="77777777" w:rsidR="00011D5C" w:rsidRDefault="00000000">
            <w:pPr>
              <w:tabs>
                <w:tab w:val="left" w:pos="19"/>
              </w:tabs>
              <w:spacing w:line="360" w:lineRule="auto"/>
              <w:jc w:val="center"/>
              <w:rPr>
                <w:color w:val="auto"/>
                <w:sz w:val="24"/>
              </w:rPr>
            </w:pPr>
            <w:r>
              <w:rPr>
                <w:color w:val="auto"/>
                <w:sz w:val="24"/>
              </w:rPr>
              <w:t>0.06</w:t>
            </w:r>
          </w:p>
        </w:tc>
      </w:tr>
    </w:tbl>
    <w:p w14:paraId="7E45BEA2" w14:textId="77777777" w:rsidR="00011D5C" w:rsidRDefault="00011D5C">
      <w:pPr>
        <w:tabs>
          <w:tab w:val="left" w:pos="19"/>
        </w:tabs>
        <w:spacing w:line="360" w:lineRule="auto"/>
        <w:ind w:firstLine="482"/>
        <w:rPr>
          <w:rFonts w:ascii="宋体" w:hAnsi="宋体" w:hint="eastAsia"/>
          <w:b/>
          <w:bCs/>
          <w:color w:val="auto"/>
          <w:sz w:val="24"/>
          <w:szCs w:val="24"/>
        </w:rPr>
      </w:pPr>
    </w:p>
    <w:p w14:paraId="54AF35E6" w14:textId="77777777" w:rsidR="00011D5C" w:rsidRDefault="00011D5C">
      <w:pPr>
        <w:pStyle w:val="12"/>
        <w:rPr>
          <w:rFonts w:hint="eastAsia"/>
        </w:rPr>
      </w:pPr>
    </w:p>
    <w:p w14:paraId="60B3ABDE" w14:textId="77777777" w:rsidR="00011D5C" w:rsidRDefault="00011D5C">
      <w:pPr>
        <w:pStyle w:val="12"/>
        <w:rPr>
          <w:rFonts w:hint="eastAsia"/>
        </w:rPr>
      </w:pPr>
    </w:p>
    <w:p w14:paraId="67D55264" w14:textId="77777777" w:rsidR="00011D5C" w:rsidRDefault="00011D5C">
      <w:pPr>
        <w:pStyle w:val="12"/>
        <w:rPr>
          <w:rFonts w:hint="eastAsia"/>
        </w:rPr>
      </w:pPr>
    </w:p>
    <w:p w14:paraId="7DC6B1FF" w14:textId="77777777" w:rsidR="00011D5C" w:rsidRDefault="00011D5C">
      <w:pPr>
        <w:pStyle w:val="12"/>
        <w:rPr>
          <w:rFonts w:hint="eastAsia"/>
        </w:rPr>
      </w:pPr>
    </w:p>
    <w:p w14:paraId="17937F9E" w14:textId="77777777" w:rsidR="00011D5C" w:rsidRDefault="00000000">
      <w:pPr>
        <w:pStyle w:val="1"/>
        <w:spacing w:before="156"/>
        <w:ind w:firstLine="723"/>
        <w:jc w:val="center"/>
        <w:rPr>
          <w:rFonts w:ascii="黑体" w:eastAsia="黑体" w:hAnsi="黑体" w:hint="eastAsia"/>
          <w:color w:val="auto"/>
          <w:sz w:val="36"/>
          <w:szCs w:val="32"/>
        </w:rPr>
      </w:pPr>
      <w:bookmarkStart w:id="91" w:name="_Toc162010734"/>
      <w:bookmarkStart w:id="92" w:name="_Toc185241389"/>
      <w:bookmarkStart w:id="93" w:name="_Toc185241471"/>
      <w:r>
        <w:rPr>
          <w:rFonts w:ascii="黑体" w:eastAsia="黑体" w:hAnsi="黑体" w:hint="eastAsia"/>
          <w:color w:val="auto"/>
          <w:sz w:val="36"/>
          <w:szCs w:val="32"/>
        </w:rPr>
        <w:lastRenderedPageBreak/>
        <w:t>附录</w:t>
      </w:r>
      <w:r>
        <w:rPr>
          <w:rFonts w:eastAsia="黑体"/>
          <w:bCs w:val="0"/>
          <w:color w:val="auto"/>
          <w:sz w:val="36"/>
          <w:szCs w:val="32"/>
        </w:rPr>
        <w:t>C</w:t>
      </w:r>
      <w:r>
        <w:rPr>
          <w:rFonts w:ascii="黑体" w:eastAsia="黑体" w:hAnsi="黑体" w:hint="eastAsia"/>
          <w:color w:val="auto"/>
          <w:sz w:val="36"/>
          <w:szCs w:val="32"/>
        </w:rPr>
        <w:t xml:space="preserve"> 商场建筑能源与碳通用分项计量体系</w:t>
      </w:r>
      <w:bookmarkEnd w:id="91"/>
      <w:bookmarkEnd w:id="92"/>
      <w:bookmarkEnd w:id="93"/>
    </w:p>
    <w:tbl>
      <w:tblPr>
        <w:tblStyle w:val="af6"/>
        <w:tblW w:w="4951" w:type="pct"/>
        <w:jc w:val="center"/>
        <w:tblLook w:val="04A0" w:firstRow="1" w:lastRow="0" w:firstColumn="1" w:lastColumn="0" w:noHBand="0" w:noVBand="1"/>
      </w:tblPr>
      <w:tblGrid>
        <w:gridCol w:w="743"/>
        <w:gridCol w:w="734"/>
        <w:gridCol w:w="1183"/>
        <w:gridCol w:w="1531"/>
        <w:gridCol w:w="1474"/>
        <w:gridCol w:w="1531"/>
        <w:gridCol w:w="1019"/>
      </w:tblGrid>
      <w:tr w:rsidR="00011D5C" w14:paraId="45688CEF" w14:textId="77777777">
        <w:trPr>
          <w:jc w:val="center"/>
        </w:trPr>
        <w:tc>
          <w:tcPr>
            <w:tcW w:w="452" w:type="pct"/>
            <w:vAlign w:val="center"/>
          </w:tcPr>
          <w:p w14:paraId="109384B4" w14:textId="77777777" w:rsidR="00011D5C" w:rsidRDefault="00000000">
            <w:pPr>
              <w:pStyle w:val="WZ"/>
              <w:spacing w:line="240" w:lineRule="auto"/>
              <w:jc w:val="center"/>
              <w:rPr>
                <w:rFonts w:hint="eastAsia"/>
                <w:sz w:val="16"/>
                <w:szCs w:val="16"/>
              </w:rPr>
            </w:pPr>
            <w:r>
              <w:rPr>
                <w:rFonts w:hint="eastAsia"/>
                <w:sz w:val="16"/>
                <w:szCs w:val="16"/>
              </w:rPr>
              <w:t>第一级</w:t>
            </w:r>
          </w:p>
        </w:tc>
        <w:tc>
          <w:tcPr>
            <w:tcW w:w="447" w:type="pct"/>
            <w:tcBorders>
              <w:bottom w:val="single" w:sz="4" w:space="0" w:color="auto"/>
            </w:tcBorders>
            <w:vAlign w:val="center"/>
          </w:tcPr>
          <w:p w14:paraId="065698A1" w14:textId="77777777" w:rsidR="00011D5C" w:rsidRDefault="00000000">
            <w:pPr>
              <w:pStyle w:val="WZ"/>
              <w:spacing w:line="240" w:lineRule="auto"/>
              <w:jc w:val="center"/>
              <w:rPr>
                <w:rFonts w:hint="eastAsia"/>
                <w:sz w:val="16"/>
                <w:szCs w:val="16"/>
              </w:rPr>
            </w:pPr>
            <w:r>
              <w:rPr>
                <w:rFonts w:hint="eastAsia"/>
                <w:sz w:val="16"/>
                <w:szCs w:val="16"/>
              </w:rPr>
              <w:t>第二级</w:t>
            </w:r>
          </w:p>
        </w:tc>
        <w:tc>
          <w:tcPr>
            <w:tcW w:w="720" w:type="pct"/>
            <w:tcBorders>
              <w:bottom w:val="single" w:sz="4" w:space="0" w:color="auto"/>
            </w:tcBorders>
            <w:vAlign w:val="center"/>
          </w:tcPr>
          <w:p w14:paraId="432A048C" w14:textId="77777777" w:rsidR="00011D5C" w:rsidRDefault="00000000">
            <w:pPr>
              <w:pStyle w:val="WZ"/>
              <w:spacing w:line="240" w:lineRule="auto"/>
              <w:jc w:val="center"/>
              <w:rPr>
                <w:rFonts w:hint="eastAsia"/>
                <w:sz w:val="16"/>
                <w:szCs w:val="16"/>
              </w:rPr>
            </w:pPr>
            <w:r>
              <w:rPr>
                <w:rFonts w:hint="eastAsia"/>
                <w:sz w:val="16"/>
                <w:szCs w:val="16"/>
              </w:rPr>
              <w:t>第三级</w:t>
            </w:r>
          </w:p>
        </w:tc>
        <w:tc>
          <w:tcPr>
            <w:tcW w:w="932" w:type="pct"/>
            <w:vAlign w:val="center"/>
          </w:tcPr>
          <w:p w14:paraId="3DFD4135" w14:textId="77777777" w:rsidR="00011D5C" w:rsidRDefault="00000000">
            <w:pPr>
              <w:pStyle w:val="WZ"/>
              <w:spacing w:line="240" w:lineRule="auto"/>
              <w:jc w:val="center"/>
              <w:rPr>
                <w:rFonts w:hint="eastAsia"/>
                <w:sz w:val="16"/>
                <w:szCs w:val="16"/>
              </w:rPr>
            </w:pPr>
            <w:r>
              <w:rPr>
                <w:rFonts w:hint="eastAsia"/>
                <w:sz w:val="16"/>
                <w:szCs w:val="16"/>
              </w:rPr>
              <w:t>第四级</w:t>
            </w:r>
          </w:p>
        </w:tc>
        <w:tc>
          <w:tcPr>
            <w:tcW w:w="897" w:type="pct"/>
            <w:tcBorders>
              <w:bottom w:val="single" w:sz="4" w:space="0" w:color="auto"/>
            </w:tcBorders>
            <w:vAlign w:val="center"/>
          </w:tcPr>
          <w:p w14:paraId="37BB59A2" w14:textId="77777777" w:rsidR="00011D5C" w:rsidRDefault="00000000">
            <w:pPr>
              <w:pStyle w:val="WZ"/>
              <w:spacing w:line="240" w:lineRule="auto"/>
              <w:jc w:val="center"/>
              <w:rPr>
                <w:rFonts w:hint="eastAsia"/>
                <w:sz w:val="16"/>
                <w:szCs w:val="16"/>
              </w:rPr>
            </w:pPr>
            <w:r>
              <w:rPr>
                <w:rFonts w:hint="eastAsia"/>
                <w:sz w:val="16"/>
                <w:szCs w:val="16"/>
              </w:rPr>
              <w:t>第五级</w:t>
            </w:r>
          </w:p>
        </w:tc>
        <w:tc>
          <w:tcPr>
            <w:tcW w:w="932" w:type="pct"/>
            <w:tcBorders>
              <w:bottom w:val="single" w:sz="4" w:space="0" w:color="auto"/>
            </w:tcBorders>
            <w:vAlign w:val="center"/>
          </w:tcPr>
          <w:p w14:paraId="296A6B5A" w14:textId="77777777" w:rsidR="00011D5C" w:rsidRDefault="00000000">
            <w:pPr>
              <w:pStyle w:val="WZ"/>
              <w:spacing w:line="240" w:lineRule="auto"/>
              <w:jc w:val="center"/>
              <w:rPr>
                <w:rFonts w:hint="eastAsia"/>
                <w:sz w:val="16"/>
                <w:szCs w:val="16"/>
              </w:rPr>
            </w:pPr>
            <w:r>
              <w:rPr>
                <w:rFonts w:hint="eastAsia"/>
                <w:sz w:val="16"/>
                <w:szCs w:val="16"/>
              </w:rPr>
              <w:t>第六级</w:t>
            </w:r>
          </w:p>
        </w:tc>
        <w:tc>
          <w:tcPr>
            <w:tcW w:w="620" w:type="pct"/>
            <w:tcBorders>
              <w:bottom w:val="single" w:sz="4" w:space="0" w:color="auto"/>
            </w:tcBorders>
            <w:vAlign w:val="center"/>
          </w:tcPr>
          <w:p w14:paraId="72A52AD1" w14:textId="77777777" w:rsidR="00011D5C" w:rsidRDefault="00000000">
            <w:pPr>
              <w:pStyle w:val="WZ"/>
              <w:spacing w:line="240" w:lineRule="auto"/>
              <w:jc w:val="center"/>
              <w:rPr>
                <w:rFonts w:hint="eastAsia"/>
                <w:sz w:val="16"/>
                <w:szCs w:val="16"/>
              </w:rPr>
            </w:pPr>
            <w:r>
              <w:rPr>
                <w:rFonts w:hint="eastAsia"/>
                <w:sz w:val="16"/>
                <w:szCs w:val="16"/>
              </w:rPr>
              <w:t>第七级</w:t>
            </w:r>
          </w:p>
        </w:tc>
      </w:tr>
      <w:tr w:rsidR="00011D5C" w14:paraId="787E4582" w14:textId="77777777">
        <w:trPr>
          <w:jc w:val="center"/>
        </w:trPr>
        <w:tc>
          <w:tcPr>
            <w:tcW w:w="452" w:type="pct"/>
            <w:tcBorders>
              <w:bottom w:val="single" w:sz="4" w:space="0" w:color="auto"/>
              <w:right w:val="nil"/>
            </w:tcBorders>
            <w:vAlign w:val="center"/>
          </w:tcPr>
          <w:p w14:paraId="56F39426" w14:textId="77777777" w:rsidR="00011D5C" w:rsidRDefault="00000000">
            <w:pPr>
              <w:pStyle w:val="WZ"/>
              <w:spacing w:line="0" w:lineRule="atLeast"/>
              <w:rPr>
                <w:rFonts w:hint="eastAsia"/>
                <w:sz w:val="16"/>
                <w:szCs w:val="16"/>
              </w:rPr>
            </w:pPr>
            <w:r>
              <w:rPr>
                <w:rFonts w:hint="eastAsia"/>
                <w:sz w:val="16"/>
                <w:szCs w:val="16"/>
              </w:rPr>
              <w:t>总排放</w:t>
            </w:r>
          </w:p>
        </w:tc>
        <w:tc>
          <w:tcPr>
            <w:tcW w:w="447" w:type="pct"/>
            <w:tcBorders>
              <w:left w:val="nil"/>
              <w:bottom w:val="nil"/>
              <w:right w:val="nil"/>
            </w:tcBorders>
            <w:vAlign w:val="center"/>
          </w:tcPr>
          <w:p w14:paraId="59876226" w14:textId="77777777" w:rsidR="00011D5C" w:rsidRDefault="00011D5C">
            <w:pPr>
              <w:pStyle w:val="WZ"/>
              <w:spacing w:line="0" w:lineRule="atLeast"/>
              <w:rPr>
                <w:rFonts w:hint="eastAsia"/>
                <w:sz w:val="16"/>
                <w:szCs w:val="16"/>
              </w:rPr>
            </w:pPr>
          </w:p>
        </w:tc>
        <w:tc>
          <w:tcPr>
            <w:tcW w:w="720" w:type="pct"/>
            <w:tcBorders>
              <w:left w:val="nil"/>
              <w:bottom w:val="nil"/>
              <w:right w:val="nil"/>
            </w:tcBorders>
            <w:vAlign w:val="center"/>
          </w:tcPr>
          <w:p w14:paraId="39CD3EAC" w14:textId="77777777" w:rsidR="00011D5C" w:rsidRDefault="00011D5C">
            <w:pPr>
              <w:pStyle w:val="WZ"/>
              <w:spacing w:line="0" w:lineRule="atLeast"/>
              <w:rPr>
                <w:rFonts w:hint="eastAsia"/>
                <w:sz w:val="16"/>
                <w:szCs w:val="16"/>
              </w:rPr>
            </w:pPr>
          </w:p>
        </w:tc>
        <w:tc>
          <w:tcPr>
            <w:tcW w:w="932" w:type="pct"/>
            <w:tcBorders>
              <w:left w:val="nil"/>
              <w:bottom w:val="nil"/>
              <w:right w:val="nil"/>
            </w:tcBorders>
            <w:vAlign w:val="center"/>
          </w:tcPr>
          <w:p w14:paraId="11EA116C" w14:textId="77777777" w:rsidR="00011D5C" w:rsidRDefault="00011D5C">
            <w:pPr>
              <w:pStyle w:val="WZ"/>
              <w:spacing w:line="0" w:lineRule="atLeast"/>
              <w:rPr>
                <w:rFonts w:hint="eastAsia"/>
                <w:sz w:val="16"/>
                <w:szCs w:val="16"/>
              </w:rPr>
            </w:pPr>
          </w:p>
        </w:tc>
        <w:tc>
          <w:tcPr>
            <w:tcW w:w="897" w:type="pct"/>
            <w:tcBorders>
              <w:left w:val="nil"/>
              <w:bottom w:val="nil"/>
              <w:right w:val="nil"/>
            </w:tcBorders>
            <w:vAlign w:val="center"/>
          </w:tcPr>
          <w:p w14:paraId="5BAB13E8" w14:textId="77777777" w:rsidR="00011D5C" w:rsidRDefault="00011D5C">
            <w:pPr>
              <w:pStyle w:val="WZ"/>
              <w:spacing w:line="0" w:lineRule="atLeast"/>
              <w:rPr>
                <w:rFonts w:hint="eastAsia"/>
                <w:sz w:val="16"/>
                <w:szCs w:val="16"/>
              </w:rPr>
            </w:pPr>
          </w:p>
        </w:tc>
        <w:tc>
          <w:tcPr>
            <w:tcW w:w="932" w:type="pct"/>
            <w:tcBorders>
              <w:left w:val="nil"/>
              <w:bottom w:val="nil"/>
              <w:right w:val="nil"/>
            </w:tcBorders>
            <w:vAlign w:val="center"/>
          </w:tcPr>
          <w:p w14:paraId="4D27838C" w14:textId="77777777" w:rsidR="00011D5C" w:rsidRDefault="00011D5C">
            <w:pPr>
              <w:pStyle w:val="WZ"/>
              <w:spacing w:line="0" w:lineRule="atLeast"/>
              <w:rPr>
                <w:rFonts w:hint="eastAsia"/>
                <w:sz w:val="16"/>
                <w:szCs w:val="16"/>
              </w:rPr>
            </w:pPr>
          </w:p>
        </w:tc>
        <w:tc>
          <w:tcPr>
            <w:tcW w:w="620" w:type="pct"/>
            <w:tcBorders>
              <w:left w:val="nil"/>
              <w:bottom w:val="nil"/>
              <w:right w:val="nil"/>
            </w:tcBorders>
            <w:vAlign w:val="center"/>
          </w:tcPr>
          <w:p w14:paraId="7FEE6AA5" w14:textId="77777777" w:rsidR="00011D5C" w:rsidRDefault="00011D5C">
            <w:pPr>
              <w:pStyle w:val="WZ"/>
              <w:spacing w:line="0" w:lineRule="atLeast"/>
              <w:rPr>
                <w:rFonts w:hint="eastAsia"/>
                <w:sz w:val="16"/>
                <w:szCs w:val="16"/>
              </w:rPr>
            </w:pPr>
          </w:p>
        </w:tc>
      </w:tr>
      <w:tr w:rsidR="00011D5C" w14:paraId="7C7BC493" w14:textId="77777777">
        <w:trPr>
          <w:jc w:val="center"/>
        </w:trPr>
        <w:tc>
          <w:tcPr>
            <w:tcW w:w="452" w:type="pct"/>
            <w:tcBorders>
              <w:left w:val="nil"/>
              <w:bottom w:val="nil"/>
              <w:right w:val="single" w:sz="4" w:space="0" w:color="auto"/>
            </w:tcBorders>
            <w:vAlign w:val="center"/>
          </w:tcPr>
          <w:p w14:paraId="1F3D78F3" w14:textId="77777777" w:rsidR="00011D5C" w:rsidRDefault="00011D5C">
            <w:pPr>
              <w:pStyle w:val="WZ"/>
              <w:spacing w:line="0" w:lineRule="atLeast"/>
              <w:rPr>
                <w:rFonts w:hint="eastAsia"/>
                <w:sz w:val="16"/>
                <w:szCs w:val="16"/>
              </w:rPr>
            </w:pPr>
          </w:p>
        </w:tc>
        <w:tc>
          <w:tcPr>
            <w:tcW w:w="447" w:type="pct"/>
            <w:tcBorders>
              <w:top w:val="nil"/>
              <w:left w:val="single" w:sz="4" w:space="0" w:color="auto"/>
              <w:bottom w:val="single" w:sz="4" w:space="0" w:color="auto"/>
              <w:right w:val="nil"/>
            </w:tcBorders>
            <w:vAlign w:val="center"/>
          </w:tcPr>
          <w:p w14:paraId="1455CB56" w14:textId="77777777" w:rsidR="00011D5C" w:rsidRDefault="00000000">
            <w:pPr>
              <w:pStyle w:val="WZ"/>
              <w:spacing w:line="0" w:lineRule="atLeast"/>
              <w:rPr>
                <w:rFonts w:hint="eastAsia"/>
                <w:sz w:val="16"/>
                <w:szCs w:val="16"/>
              </w:rPr>
            </w:pPr>
            <w:r>
              <w:rPr>
                <w:rFonts w:hint="eastAsia"/>
                <w:sz w:val="16"/>
                <w:szCs w:val="16"/>
              </w:rPr>
              <w:t>直接排放</w:t>
            </w:r>
          </w:p>
        </w:tc>
        <w:tc>
          <w:tcPr>
            <w:tcW w:w="720" w:type="pct"/>
            <w:tcBorders>
              <w:top w:val="nil"/>
              <w:left w:val="nil"/>
              <w:bottom w:val="nil"/>
              <w:right w:val="nil"/>
            </w:tcBorders>
            <w:vAlign w:val="center"/>
          </w:tcPr>
          <w:p w14:paraId="3A66598A" w14:textId="77777777" w:rsidR="00011D5C" w:rsidRDefault="00011D5C">
            <w:pPr>
              <w:pStyle w:val="WZ"/>
              <w:spacing w:line="0" w:lineRule="atLeast"/>
              <w:rPr>
                <w:rFonts w:hint="eastAsia"/>
                <w:sz w:val="16"/>
                <w:szCs w:val="16"/>
              </w:rPr>
            </w:pPr>
          </w:p>
        </w:tc>
        <w:tc>
          <w:tcPr>
            <w:tcW w:w="932" w:type="pct"/>
            <w:tcBorders>
              <w:top w:val="nil"/>
              <w:left w:val="nil"/>
              <w:bottom w:val="nil"/>
              <w:right w:val="nil"/>
            </w:tcBorders>
            <w:vAlign w:val="center"/>
          </w:tcPr>
          <w:p w14:paraId="0385DEED" w14:textId="77777777" w:rsidR="00011D5C" w:rsidRDefault="00011D5C">
            <w:pPr>
              <w:pStyle w:val="WZ"/>
              <w:spacing w:line="0" w:lineRule="atLeast"/>
              <w:rPr>
                <w:rFonts w:hint="eastAsia"/>
                <w:sz w:val="16"/>
                <w:szCs w:val="16"/>
              </w:rPr>
            </w:pPr>
          </w:p>
        </w:tc>
        <w:tc>
          <w:tcPr>
            <w:tcW w:w="897" w:type="pct"/>
            <w:tcBorders>
              <w:top w:val="nil"/>
              <w:left w:val="nil"/>
              <w:bottom w:val="nil"/>
              <w:right w:val="nil"/>
            </w:tcBorders>
            <w:vAlign w:val="center"/>
          </w:tcPr>
          <w:p w14:paraId="41C5CAC4" w14:textId="77777777" w:rsidR="00011D5C" w:rsidRDefault="00011D5C">
            <w:pPr>
              <w:pStyle w:val="WZ"/>
              <w:spacing w:line="0" w:lineRule="atLeast"/>
              <w:rPr>
                <w:rFonts w:hint="eastAsia"/>
                <w:sz w:val="16"/>
                <w:szCs w:val="16"/>
              </w:rPr>
            </w:pPr>
          </w:p>
        </w:tc>
        <w:tc>
          <w:tcPr>
            <w:tcW w:w="932" w:type="pct"/>
            <w:tcBorders>
              <w:top w:val="nil"/>
              <w:left w:val="nil"/>
              <w:bottom w:val="nil"/>
              <w:right w:val="nil"/>
            </w:tcBorders>
            <w:vAlign w:val="center"/>
          </w:tcPr>
          <w:p w14:paraId="5C00A289" w14:textId="77777777" w:rsidR="00011D5C" w:rsidRDefault="00011D5C">
            <w:pPr>
              <w:pStyle w:val="WZ"/>
              <w:spacing w:line="0" w:lineRule="atLeast"/>
              <w:rPr>
                <w:rFonts w:hint="eastAsia"/>
                <w:sz w:val="16"/>
                <w:szCs w:val="16"/>
              </w:rPr>
            </w:pPr>
          </w:p>
        </w:tc>
        <w:tc>
          <w:tcPr>
            <w:tcW w:w="620" w:type="pct"/>
            <w:tcBorders>
              <w:top w:val="nil"/>
              <w:left w:val="nil"/>
              <w:bottom w:val="nil"/>
              <w:right w:val="nil"/>
            </w:tcBorders>
            <w:vAlign w:val="center"/>
          </w:tcPr>
          <w:p w14:paraId="1F6839BD" w14:textId="77777777" w:rsidR="00011D5C" w:rsidRDefault="00011D5C">
            <w:pPr>
              <w:pStyle w:val="WZ"/>
              <w:spacing w:line="0" w:lineRule="atLeast"/>
              <w:rPr>
                <w:rFonts w:hint="eastAsia"/>
                <w:sz w:val="16"/>
                <w:szCs w:val="16"/>
              </w:rPr>
            </w:pPr>
          </w:p>
        </w:tc>
      </w:tr>
      <w:tr w:rsidR="00011D5C" w14:paraId="66D9A764" w14:textId="77777777">
        <w:trPr>
          <w:jc w:val="center"/>
        </w:trPr>
        <w:tc>
          <w:tcPr>
            <w:tcW w:w="452" w:type="pct"/>
            <w:tcBorders>
              <w:top w:val="nil"/>
              <w:left w:val="nil"/>
              <w:bottom w:val="nil"/>
              <w:right w:val="single" w:sz="4" w:space="0" w:color="auto"/>
            </w:tcBorders>
            <w:vAlign w:val="center"/>
          </w:tcPr>
          <w:p w14:paraId="33312F18" w14:textId="77777777" w:rsidR="00011D5C" w:rsidRDefault="00011D5C">
            <w:pPr>
              <w:pStyle w:val="WZ"/>
              <w:spacing w:line="0" w:lineRule="atLeast"/>
              <w:rPr>
                <w:rFonts w:hint="eastAsia"/>
                <w:sz w:val="16"/>
                <w:szCs w:val="16"/>
              </w:rPr>
            </w:pPr>
          </w:p>
        </w:tc>
        <w:tc>
          <w:tcPr>
            <w:tcW w:w="447" w:type="pct"/>
            <w:tcBorders>
              <w:top w:val="nil"/>
              <w:left w:val="single" w:sz="4" w:space="0" w:color="auto"/>
              <w:bottom w:val="nil"/>
              <w:right w:val="single" w:sz="4" w:space="0" w:color="auto"/>
            </w:tcBorders>
            <w:vAlign w:val="center"/>
          </w:tcPr>
          <w:p w14:paraId="00E87095"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single" w:sz="4" w:space="0" w:color="auto"/>
              <w:right w:val="nil"/>
            </w:tcBorders>
            <w:vAlign w:val="center"/>
          </w:tcPr>
          <w:p w14:paraId="7033B4D4" w14:textId="77777777" w:rsidR="00011D5C" w:rsidRDefault="00000000">
            <w:pPr>
              <w:pStyle w:val="WZ"/>
              <w:spacing w:line="0" w:lineRule="atLeast"/>
              <w:rPr>
                <w:rFonts w:hint="eastAsia"/>
                <w:sz w:val="16"/>
                <w:szCs w:val="16"/>
              </w:rPr>
            </w:pPr>
            <w:r>
              <w:rPr>
                <w:rFonts w:hint="eastAsia"/>
                <w:sz w:val="16"/>
                <w:szCs w:val="16"/>
              </w:rPr>
              <w:t>天然气</w:t>
            </w:r>
          </w:p>
        </w:tc>
        <w:tc>
          <w:tcPr>
            <w:tcW w:w="932" w:type="pct"/>
            <w:tcBorders>
              <w:top w:val="nil"/>
              <w:left w:val="nil"/>
              <w:bottom w:val="nil"/>
              <w:right w:val="nil"/>
            </w:tcBorders>
            <w:vAlign w:val="center"/>
          </w:tcPr>
          <w:p w14:paraId="0AAD2BC5" w14:textId="77777777" w:rsidR="00011D5C" w:rsidRDefault="00011D5C">
            <w:pPr>
              <w:pStyle w:val="WZ"/>
              <w:spacing w:line="0" w:lineRule="atLeast"/>
              <w:rPr>
                <w:rFonts w:hint="eastAsia"/>
                <w:sz w:val="16"/>
                <w:szCs w:val="16"/>
              </w:rPr>
            </w:pPr>
          </w:p>
        </w:tc>
        <w:tc>
          <w:tcPr>
            <w:tcW w:w="897" w:type="pct"/>
            <w:tcBorders>
              <w:top w:val="nil"/>
              <w:left w:val="nil"/>
              <w:bottom w:val="nil"/>
              <w:right w:val="nil"/>
            </w:tcBorders>
            <w:vAlign w:val="center"/>
          </w:tcPr>
          <w:p w14:paraId="3074E23C" w14:textId="77777777" w:rsidR="00011D5C" w:rsidRDefault="00011D5C">
            <w:pPr>
              <w:pStyle w:val="WZ"/>
              <w:spacing w:line="0" w:lineRule="atLeast"/>
              <w:rPr>
                <w:rFonts w:hint="eastAsia"/>
                <w:sz w:val="16"/>
                <w:szCs w:val="16"/>
              </w:rPr>
            </w:pPr>
          </w:p>
        </w:tc>
        <w:tc>
          <w:tcPr>
            <w:tcW w:w="932" w:type="pct"/>
            <w:tcBorders>
              <w:top w:val="nil"/>
              <w:left w:val="nil"/>
              <w:bottom w:val="nil"/>
              <w:right w:val="nil"/>
            </w:tcBorders>
            <w:vAlign w:val="center"/>
          </w:tcPr>
          <w:p w14:paraId="0F17DE15" w14:textId="77777777" w:rsidR="00011D5C" w:rsidRDefault="00011D5C">
            <w:pPr>
              <w:pStyle w:val="WZ"/>
              <w:spacing w:line="0" w:lineRule="atLeast"/>
              <w:rPr>
                <w:rFonts w:hint="eastAsia"/>
                <w:sz w:val="16"/>
                <w:szCs w:val="16"/>
              </w:rPr>
            </w:pPr>
          </w:p>
        </w:tc>
        <w:tc>
          <w:tcPr>
            <w:tcW w:w="620" w:type="pct"/>
            <w:tcBorders>
              <w:top w:val="nil"/>
              <w:left w:val="nil"/>
              <w:bottom w:val="nil"/>
              <w:right w:val="nil"/>
            </w:tcBorders>
            <w:vAlign w:val="center"/>
          </w:tcPr>
          <w:p w14:paraId="21AF8DA5" w14:textId="77777777" w:rsidR="00011D5C" w:rsidRDefault="00011D5C">
            <w:pPr>
              <w:pStyle w:val="WZ"/>
              <w:spacing w:line="0" w:lineRule="atLeast"/>
              <w:rPr>
                <w:rFonts w:hint="eastAsia"/>
                <w:sz w:val="16"/>
                <w:szCs w:val="16"/>
              </w:rPr>
            </w:pPr>
          </w:p>
        </w:tc>
      </w:tr>
      <w:tr w:rsidR="00011D5C" w14:paraId="4E416117" w14:textId="77777777">
        <w:trPr>
          <w:jc w:val="center"/>
        </w:trPr>
        <w:tc>
          <w:tcPr>
            <w:tcW w:w="452" w:type="pct"/>
            <w:tcBorders>
              <w:top w:val="nil"/>
              <w:left w:val="nil"/>
              <w:bottom w:val="nil"/>
              <w:right w:val="single" w:sz="4" w:space="0" w:color="auto"/>
            </w:tcBorders>
            <w:vAlign w:val="center"/>
          </w:tcPr>
          <w:p w14:paraId="46F786DD" w14:textId="77777777" w:rsidR="00011D5C" w:rsidRDefault="00011D5C">
            <w:pPr>
              <w:pStyle w:val="WZ"/>
              <w:spacing w:line="0" w:lineRule="atLeast"/>
              <w:rPr>
                <w:rFonts w:hint="eastAsia"/>
                <w:sz w:val="16"/>
                <w:szCs w:val="16"/>
              </w:rPr>
            </w:pPr>
          </w:p>
        </w:tc>
        <w:tc>
          <w:tcPr>
            <w:tcW w:w="447" w:type="pct"/>
            <w:tcBorders>
              <w:top w:val="nil"/>
              <w:left w:val="single" w:sz="4" w:space="0" w:color="auto"/>
              <w:bottom w:val="nil"/>
            </w:tcBorders>
            <w:vAlign w:val="center"/>
          </w:tcPr>
          <w:p w14:paraId="20FD9677" w14:textId="77777777" w:rsidR="00011D5C" w:rsidRDefault="00011D5C">
            <w:pPr>
              <w:pStyle w:val="WZ"/>
              <w:spacing w:line="0" w:lineRule="atLeast"/>
              <w:rPr>
                <w:rFonts w:hint="eastAsia"/>
                <w:sz w:val="16"/>
                <w:szCs w:val="16"/>
              </w:rPr>
            </w:pPr>
          </w:p>
        </w:tc>
        <w:tc>
          <w:tcPr>
            <w:tcW w:w="720" w:type="pct"/>
            <w:tcBorders>
              <w:top w:val="single" w:sz="4" w:space="0" w:color="auto"/>
              <w:bottom w:val="nil"/>
              <w:right w:val="single" w:sz="4" w:space="0" w:color="auto"/>
            </w:tcBorders>
            <w:vAlign w:val="center"/>
          </w:tcPr>
          <w:p w14:paraId="3B822654"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single" w:sz="4" w:space="0" w:color="auto"/>
              <w:right w:val="nil"/>
            </w:tcBorders>
            <w:vAlign w:val="center"/>
          </w:tcPr>
          <w:p w14:paraId="0B0528DB" w14:textId="77777777" w:rsidR="00011D5C" w:rsidRDefault="00000000">
            <w:pPr>
              <w:pStyle w:val="WZ"/>
              <w:spacing w:line="0" w:lineRule="atLeast"/>
              <w:rPr>
                <w:rFonts w:hint="eastAsia"/>
                <w:sz w:val="16"/>
                <w:szCs w:val="16"/>
              </w:rPr>
            </w:pPr>
            <w:r>
              <w:rPr>
                <w:rFonts w:hint="eastAsia"/>
                <w:sz w:val="16"/>
                <w:szCs w:val="16"/>
              </w:rPr>
              <w:t>公区天然气</w:t>
            </w:r>
          </w:p>
        </w:tc>
        <w:tc>
          <w:tcPr>
            <w:tcW w:w="897" w:type="pct"/>
            <w:tcBorders>
              <w:top w:val="nil"/>
              <w:left w:val="nil"/>
              <w:bottom w:val="nil"/>
              <w:right w:val="nil"/>
            </w:tcBorders>
            <w:vAlign w:val="center"/>
          </w:tcPr>
          <w:p w14:paraId="5FFCFFD8" w14:textId="77777777" w:rsidR="00011D5C" w:rsidRDefault="00011D5C">
            <w:pPr>
              <w:pStyle w:val="WZ"/>
              <w:spacing w:line="0" w:lineRule="atLeast"/>
              <w:rPr>
                <w:rFonts w:hint="eastAsia"/>
                <w:sz w:val="16"/>
                <w:szCs w:val="16"/>
              </w:rPr>
            </w:pPr>
          </w:p>
        </w:tc>
        <w:tc>
          <w:tcPr>
            <w:tcW w:w="932" w:type="pct"/>
            <w:tcBorders>
              <w:top w:val="nil"/>
              <w:left w:val="nil"/>
              <w:bottom w:val="nil"/>
              <w:right w:val="nil"/>
            </w:tcBorders>
            <w:vAlign w:val="center"/>
          </w:tcPr>
          <w:p w14:paraId="07EFFAB5" w14:textId="77777777" w:rsidR="00011D5C" w:rsidRDefault="00011D5C">
            <w:pPr>
              <w:pStyle w:val="WZ"/>
              <w:spacing w:line="0" w:lineRule="atLeast"/>
              <w:rPr>
                <w:rFonts w:hint="eastAsia"/>
                <w:sz w:val="16"/>
                <w:szCs w:val="16"/>
              </w:rPr>
            </w:pPr>
          </w:p>
        </w:tc>
        <w:tc>
          <w:tcPr>
            <w:tcW w:w="620" w:type="pct"/>
            <w:tcBorders>
              <w:top w:val="nil"/>
              <w:left w:val="nil"/>
              <w:bottom w:val="nil"/>
              <w:right w:val="nil"/>
            </w:tcBorders>
            <w:vAlign w:val="center"/>
          </w:tcPr>
          <w:p w14:paraId="1C71A130" w14:textId="77777777" w:rsidR="00011D5C" w:rsidRDefault="00011D5C">
            <w:pPr>
              <w:pStyle w:val="WZ"/>
              <w:spacing w:line="0" w:lineRule="atLeast"/>
              <w:rPr>
                <w:rFonts w:hint="eastAsia"/>
                <w:sz w:val="16"/>
                <w:szCs w:val="16"/>
              </w:rPr>
            </w:pPr>
          </w:p>
        </w:tc>
      </w:tr>
      <w:tr w:rsidR="00011D5C" w14:paraId="2E101063" w14:textId="77777777">
        <w:trPr>
          <w:jc w:val="center"/>
        </w:trPr>
        <w:tc>
          <w:tcPr>
            <w:tcW w:w="452" w:type="pct"/>
            <w:tcBorders>
              <w:top w:val="nil"/>
              <w:left w:val="nil"/>
              <w:bottom w:val="nil"/>
              <w:right w:val="single" w:sz="4" w:space="0" w:color="auto"/>
            </w:tcBorders>
            <w:vAlign w:val="center"/>
          </w:tcPr>
          <w:p w14:paraId="3D36811A" w14:textId="77777777" w:rsidR="00011D5C" w:rsidRDefault="00011D5C">
            <w:pPr>
              <w:pStyle w:val="WZ"/>
              <w:spacing w:line="0" w:lineRule="atLeast"/>
              <w:rPr>
                <w:rFonts w:hint="eastAsia"/>
                <w:sz w:val="16"/>
                <w:szCs w:val="16"/>
              </w:rPr>
            </w:pPr>
          </w:p>
        </w:tc>
        <w:tc>
          <w:tcPr>
            <w:tcW w:w="447" w:type="pct"/>
            <w:tcBorders>
              <w:top w:val="nil"/>
              <w:left w:val="single" w:sz="4" w:space="0" w:color="auto"/>
              <w:bottom w:val="nil"/>
              <w:right w:val="single" w:sz="4" w:space="0" w:color="auto"/>
            </w:tcBorders>
            <w:vAlign w:val="center"/>
          </w:tcPr>
          <w:p w14:paraId="6F03A2CD"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798982F0" w14:textId="77777777" w:rsidR="00011D5C" w:rsidRDefault="00011D5C">
            <w:pPr>
              <w:pStyle w:val="WZ"/>
              <w:spacing w:line="0" w:lineRule="atLeast"/>
              <w:rPr>
                <w:rFonts w:hint="eastAsia"/>
                <w:sz w:val="16"/>
                <w:szCs w:val="16"/>
              </w:rPr>
            </w:pPr>
          </w:p>
        </w:tc>
        <w:tc>
          <w:tcPr>
            <w:tcW w:w="932" w:type="pct"/>
            <w:tcBorders>
              <w:top w:val="single" w:sz="4" w:space="0" w:color="auto"/>
              <w:left w:val="single" w:sz="4" w:space="0" w:color="auto"/>
              <w:bottom w:val="nil"/>
              <w:right w:val="single" w:sz="4" w:space="0" w:color="auto"/>
            </w:tcBorders>
            <w:vAlign w:val="center"/>
          </w:tcPr>
          <w:p w14:paraId="2B7123C1"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single" w:sz="4" w:space="0" w:color="auto"/>
              <w:right w:val="nil"/>
            </w:tcBorders>
            <w:vAlign w:val="center"/>
          </w:tcPr>
          <w:p w14:paraId="2E75729D" w14:textId="77777777" w:rsidR="00011D5C" w:rsidRDefault="00000000">
            <w:pPr>
              <w:pStyle w:val="WZ"/>
              <w:spacing w:line="0" w:lineRule="atLeast"/>
              <w:rPr>
                <w:rFonts w:hint="eastAsia"/>
                <w:sz w:val="16"/>
                <w:szCs w:val="16"/>
              </w:rPr>
            </w:pPr>
            <w:r>
              <w:rPr>
                <w:rFonts w:hint="eastAsia"/>
                <w:sz w:val="16"/>
                <w:szCs w:val="16"/>
              </w:rPr>
              <w:t>冷热源及生活热水</w:t>
            </w:r>
          </w:p>
        </w:tc>
        <w:tc>
          <w:tcPr>
            <w:tcW w:w="932" w:type="pct"/>
            <w:tcBorders>
              <w:top w:val="nil"/>
              <w:left w:val="nil"/>
              <w:bottom w:val="nil"/>
              <w:right w:val="nil"/>
            </w:tcBorders>
            <w:vAlign w:val="center"/>
          </w:tcPr>
          <w:p w14:paraId="6ABAC028" w14:textId="77777777" w:rsidR="00011D5C" w:rsidRDefault="00011D5C">
            <w:pPr>
              <w:pStyle w:val="WZ"/>
              <w:spacing w:line="0" w:lineRule="atLeast"/>
              <w:rPr>
                <w:rFonts w:hint="eastAsia"/>
                <w:sz w:val="16"/>
                <w:szCs w:val="16"/>
              </w:rPr>
            </w:pPr>
          </w:p>
        </w:tc>
        <w:tc>
          <w:tcPr>
            <w:tcW w:w="620" w:type="pct"/>
            <w:tcBorders>
              <w:top w:val="nil"/>
              <w:left w:val="nil"/>
              <w:bottom w:val="nil"/>
              <w:right w:val="nil"/>
            </w:tcBorders>
            <w:vAlign w:val="center"/>
          </w:tcPr>
          <w:p w14:paraId="196AB78B" w14:textId="77777777" w:rsidR="00011D5C" w:rsidRDefault="00011D5C">
            <w:pPr>
              <w:pStyle w:val="WZ"/>
              <w:spacing w:line="0" w:lineRule="atLeast"/>
              <w:rPr>
                <w:rFonts w:hint="eastAsia"/>
                <w:sz w:val="16"/>
                <w:szCs w:val="16"/>
              </w:rPr>
            </w:pPr>
          </w:p>
        </w:tc>
      </w:tr>
      <w:tr w:rsidR="00011D5C" w14:paraId="191B0F62" w14:textId="77777777">
        <w:trPr>
          <w:jc w:val="center"/>
        </w:trPr>
        <w:tc>
          <w:tcPr>
            <w:tcW w:w="452" w:type="pct"/>
            <w:tcBorders>
              <w:top w:val="nil"/>
              <w:left w:val="nil"/>
              <w:bottom w:val="nil"/>
              <w:right w:val="single" w:sz="4" w:space="0" w:color="auto"/>
            </w:tcBorders>
            <w:vAlign w:val="center"/>
          </w:tcPr>
          <w:p w14:paraId="395164FB" w14:textId="77777777" w:rsidR="00011D5C" w:rsidRDefault="00011D5C">
            <w:pPr>
              <w:pStyle w:val="WZ"/>
              <w:spacing w:line="0" w:lineRule="atLeast"/>
              <w:rPr>
                <w:rFonts w:hint="eastAsia"/>
                <w:sz w:val="16"/>
                <w:szCs w:val="16"/>
              </w:rPr>
            </w:pPr>
          </w:p>
        </w:tc>
        <w:tc>
          <w:tcPr>
            <w:tcW w:w="447" w:type="pct"/>
            <w:tcBorders>
              <w:top w:val="nil"/>
              <w:left w:val="single" w:sz="4" w:space="0" w:color="auto"/>
              <w:bottom w:val="nil"/>
              <w:right w:val="single" w:sz="4" w:space="0" w:color="auto"/>
            </w:tcBorders>
            <w:vAlign w:val="center"/>
          </w:tcPr>
          <w:p w14:paraId="029BC1CF"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2C66E6C3"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02AF820A" w14:textId="77777777" w:rsidR="00011D5C" w:rsidRDefault="00011D5C">
            <w:pPr>
              <w:pStyle w:val="WZ"/>
              <w:spacing w:line="0" w:lineRule="atLeast"/>
              <w:rPr>
                <w:rFonts w:hint="eastAsia"/>
                <w:sz w:val="16"/>
                <w:szCs w:val="16"/>
              </w:rPr>
            </w:pPr>
          </w:p>
        </w:tc>
        <w:tc>
          <w:tcPr>
            <w:tcW w:w="897" w:type="pct"/>
            <w:tcBorders>
              <w:top w:val="single" w:sz="4" w:space="0" w:color="auto"/>
              <w:left w:val="single" w:sz="4" w:space="0" w:color="auto"/>
              <w:bottom w:val="nil"/>
              <w:right w:val="single" w:sz="4" w:space="0" w:color="auto"/>
            </w:tcBorders>
            <w:vAlign w:val="center"/>
          </w:tcPr>
          <w:p w14:paraId="221C70C8"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single" w:sz="4" w:space="0" w:color="auto"/>
              <w:right w:val="nil"/>
            </w:tcBorders>
            <w:vAlign w:val="center"/>
          </w:tcPr>
          <w:p w14:paraId="381F7683" w14:textId="77777777" w:rsidR="00011D5C" w:rsidRDefault="00000000">
            <w:pPr>
              <w:pStyle w:val="WZ"/>
              <w:spacing w:line="0" w:lineRule="atLeast"/>
              <w:rPr>
                <w:rFonts w:hint="eastAsia"/>
                <w:sz w:val="16"/>
                <w:szCs w:val="16"/>
              </w:rPr>
            </w:pPr>
            <w:r>
              <w:rPr>
                <w:rFonts w:hint="eastAsia"/>
                <w:sz w:val="16"/>
                <w:szCs w:val="16"/>
              </w:rPr>
              <w:t>燃气锅炉</w:t>
            </w:r>
          </w:p>
        </w:tc>
        <w:tc>
          <w:tcPr>
            <w:tcW w:w="620" w:type="pct"/>
            <w:tcBorders>
              <w:top w:val="nil"/>
              <w:left w:val="nil"/>
              <w:bottom w:val="nil"/>
              <w:right w:val="nil"/>
            </w:tcBorders>
            <w:vAlign w:val="center"/>
          </w:tcPr>
          <w:p w14:paraId="2A123F81" w14:textId="77777777" w:rsidR="00011D5C" w:rsidRDefault="00011D5C">
            <w:pPr>
              <w:pStyle w:val="WZ"/>
              <w:spacing w:line="0" w:lineRule="atLeast"/>
              <w:rPr>
                <w:rFonts w:hint="eastAsia"/>
                <w:sz w:val="16"/>
                <w:szCs w:val="16"/>
              </w:rPr>
            </w:pPr>
          </w:p>
        </w:tc>
      </w:tr>
      <w:tr w:rsidR="00011D5C" w14:paraId="0F5AB2A4" w14:textId="77777777">
        <w:trPr>
          <w:jc w:val="center"/>
        </w:trPr>
        <w:tc>
          <w:tcPr>
            <w:tcW w:w="452" w:type="pct"/>
            <w:tcBorders>
              <w:top w:val="nil"/>
              <w:left w:val="nil"/>
              <w:bottom w:val="nil"/>
              <w:right w:val="single" w:sz="4" w:space="0" w:color="auto"/>
            </w:tcBorders>
            <w:vAlign w:val="center"/>
          </w:tcPr>
          <w:p w14:paraId="3E29DC12" w14:textId="77777777" w:rsidR="00011D5C" w:rsidRDefault="00011D5C">
            <w:pPr>
              <w:pStyle w:val="WZ"/>
              <w:spacing w:line="0" w:lineRule="atLeast"/>
              <w:rPr>
                <w:rFonts w:hint="eastAsia"/>
                <w:sz w:val="16"/>
                <w:szCs w:val="16"/>
              </w:rPr>
            </w:pPr>
          </w:p>
        </w:tc>
        <w:tc>
          <w:tcPr>
            <w:tcW w:w="447" w:type="pct"/>
            <w:tcBorders>
              <w:top w:val="nil"/>
              <w:left w:val="single" w:sz="4" w:space="0" w:color="auto"/>
              <w:bottom w:val="nil"/>
              <w:right w:val="single" w:sz="4" w:space="0" w:color="auto"/>
            </w:tcBorders>
            <w:vAlign w:val="center"/>
          </w:tcPr>
          <w:p w14:paraId="66EC8497"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1AA77DD5"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tcBorders>
            <w:vAlign w:val="center"/>
          </w:tcPr>
          <w:p w14:paraId="26931A37" w14:textId="77777777" w:rsidR="00011D5C" w:rsidRDefault="00011D5C">
            <w:pPr>
              <w:pStyle w:val="WZ"/>
              <w:spacing w:line="0" w:lineRule="atLeast"/>
              <w:rPr>
                <w:rFonts w:hint="eastAsia"/>
                <w:sz w:val="16"/>
                <w:szCs w:val="16"/>
              </w:rPr>
            </w:pPr>
          </w:p>
        </w:tc>
        <w:tc>
          <w:tcPr>
            <w:tcW w:w="897" w:type="pct"/>
            <w:tcBorders>
              <w:top w:val="nil"/>
              <w:bottom w:val="nil"/>
              <w:right w:val="single" w:sz="4" w:space="0" w:color="auto"/>
            </w:tcBorders>
            <w:vAlign w:val="center"/>
          </w:tcPr>
          <w:p w14:paraId="74616E8B" w14:textId="77777777" w:rsidR="00011D5C" w:rsidRDefault="00011D5C">
            <w:pPr>
              <w:pStyle w:val="WZ"/>
              <w:spacing w:line="0" w:lineRule="atLeast"/>
              <w:rPr>
                <w:rFonts w:hint="eastAsia"/>
                <w:sz w:val="16"/>
                <w:szCs w:val="16"/>
              </w:rPr>
            </w:pPr>
          </w:p>
        </w:tc>
        <w:tc>
          <w:tcPr>
            <w:tcW w:w="932" w:type="pct"/>
            <w:tcBorders>
              <w:top w:val="single" w:sz="4" w:space="0" w:color="auto"/>
              <w:left w:val="single" w:sz="4" w:space="0" w:color="auto"/>
              <w:bottom w:val="single" w:sz="4" w:space="0" w:color="auto"/>
              <w:right w:val="nil"/>
            </w:tcBorders>
            <w:vAlign w:val="center"/>
          </w:tcPr>
          <w:p w14:paraId="58DABE09" w14:textId="77777777" w:rsidR="00011D5C" w:rsidRDefault="00000000">
            <w:pPr>
              <w:pStyle w:val="WZ"/>
              <w:spacing w:line="0" w:lineRule="atLeast"/>
              <w:rPr>
                <w:rFonts w:hint="eastAsia"/>
                <w:sz w:val="16"/>
                <w:szCs w:val="16"/>
              </w:rPr>
            </w:pPr>
            <w:r>
              <w:rPr>
                <w:rFonts w:hint="eastAsia"/>
                <w:sz w:val="16"/>
                <w:szCs w:val="16"/>
              </w:rPr>
              <w:t>溴化</w:t>
            </w:r>
            <w:proofErr w:type="gramStart"/>
            <w:r>
              <w:rPr>
                <w:rFonts w:hint="eastAsia"/>
                <w:sz w:val="16"/>
                <w:szCs w:val="16"/>
              </w:rPr>
              <w:t>锂</w:t>
            </w:r>
            <w:proofErr w:type="gramEnd"/>
            <w:r>
              <w:rPr>
                <w:rFonts w:hint="eastAsia"/>
                <w:sz w:val="16"/>
                <w:szCs w:val="16"/>
              </w:rPr>
              <w:t>吸收式冷水机组</w:t>
            </w:r>
          </w:p>
        </w:tc>
        <w:tc>
          <w:tcPr>
            <w:tcW w:w="620" w:type="pct"/>
            <w:tcBorders>
              <w:top w:val="nil"/>
              <w:left w:val="nil"/>
              <w:bottom w:val="nil"/>
              <w:right w:val="nil"/>
            </w:tcBorders>
            <w:vAlign w:val="center"/>
          </w:tcPr>
          <w:p w14:paraId="5AB93CB4" w14:textId="77777777" w:rsidR="00011D5C" w:rsidRDefault="00011D5C">
            <w:pPr>
              <w:pStyle w:val="WZ"/>
              <w:spacing w:line="0" w:lineRule="atLeast"/>
              <w:rPr>
                <w:rFonts w:hint="eastAsia"/>
                <w:sz w:val="16"/>
                <w:szCs w:val="16"/>
              </w:rPr>
            </w:pPr>
          </w:p>
        </w:tc>
      </w:tr>
      <w:tr w:rsidR="00011D5C" w14:paraId="32E22E2B" w14:textId="77777777">
        <w:trPr>
          <w:jc w:val="center"/>
        </w:trPr>
        <w:tc>
          <w:tcPr>
            <w:tcW w:w="452" w:type="pct"/>
            <w:tcBorders>
              <w:top w:val="nil"/>
              <w:left w:val="nil"/>
              <w:bottom w:val="nil"/>
              <w:right w:val="single" w:sz="4" w:space="0" w:color="auto"/>
            </w:tcBorders>
            <w:vAlign w:val="center"/>
          </w:tcPr>
          <w:p w14:paraId="2583EA9D" w14:textId="77777777" w:rsidR="00011D5C" w:rsidRDefault="00011D5C">
            <w:pPr>
              <w:pStyle w:val="WZ"/>
              <w:spacing w:line="0" w:lineRule="atLeast"/>
              <w:rPr>
                <w:rFonts w:hint="eastAsia"/>
                <w:sz w:val="16"/>
                <w:szCs w:val="16"/>
              </w:rPr>
            </w:pPr>
          </w:p>
        </w:tc>
        <w:tc>
          <w:tcPr>
            <w:tcW w:w="447" w:type="pct"/>
            <w:tcBorders>
              <w:top w:val="nil"/>
              <w:left w:val="single" w:sz="4" w:space="0" w:color="auto"/>
              <w:bottom w:val="nil"/>
              <w:right w:val="single" w:sz="4" w:space="0" w:color="auto"/>
            </w:tcBorders>
            <w:vAlign w:val="center"/>
          </w:tcPr>
          <w:p w14:paraId="50CC42E1"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472E9445"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60FAEF6F"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single" w:sz="4" w:space="0" w:color="auto"/>
              <w:right w:val="nil"/>
            </w:tcBorders>
            <w:vAlign w:val="center"/>
          </w:tcPr>
          <w:p w14:paraId="15C06366" w14:textId="77777777" w:rsidR="00011D5C" w:rsidRDefault="00000000">
            <w:pPr>
              <w:pStyle w:val="WZ"/>
              <w:spacing w:line="0" w:lineRule="atLeast"/>
              <w:rPr>
                <w:rFonts w:hint="eastAsia"/>
                <w:sz w:val="16"/>
                <w:szCs w:val="16"/>
              </w:rPr>
            </w:pPr>
            <w:r>
              <w:rPr>
                <w:rFonts w:hint="eastAsia"/>
                <w:sz w:val="16"/>
                <w:szCs w:val="16"/>
              </w:rPr>
              <w:t>餐厨</w:t>
            </w:r>
          </w:p>
        </w:tc>
        <w:tc>
          <w:tcPr>
            <w:tcW w:w="932" w:type="pct"/>
            <w:tcBorders>
              <w:top w:val="single" w:sz="4" w:space="0" w:color="auto"/>
              <w:left w:val="nil"/>
              <w:bottom w:val="nil"/>
              <w:right w:val="nil"/>
            </w:tcBorders>
            <w:vAlign w:val="center"/>
          </w:tcPr>
          <w:p w14:paraId="10B1ED04" w14:textId="77777777" w:rsidR="00011D5C" w:rsidRDefault="00011D5C">
            <w:pPr>
              <w:pStyle w:val="WZ"/>
              <w:spacing w:line="0" w:lineRule="atLeast"/>
              <w:rPr>
                <w:rFonts w:hint="eastAsia"/>
                <w:sz w:val="16"/>
                <w:szCs w:val="16"/>
              </w:rPr>
            </w:pPr>
          </w:p>
        </w:tc>
        <w:tc>
          <w:tcPr>
            <w:tcW w:w="620" w:type="pct"/>
            <w:tcBorders>
              <w:top w:val="nil"/>
              <w:left w:val="nil"/>
              <w:bottom w:val="nil"/>
              <w:right w:val="nil"/>
            </w:tcBorders>
            <w:vAlign w:val="center"/>
          </w:tcPr>
          <w:p w14:paraId="14DE6555" w14:textId="77777777" w:rsidR="00011D5C" w:rsidRDefault="00011D5C">
            <w:pPr>
              <w:pStyle w:val="WZ"/>
              <w:spacing w:line="0" w:lineRule="atLeast"/>
              <w:rPr>
                <w:rFonts w:hint="eastAsia"/>
                <w:sz w:val="16"/>
                <w:szCs w:val="16"/>
              </w:rPr>
            </w:pPr>
          </w:p>
        </w:tc>
      </w:tr>
      <w:tr w:rsidR="00011D5C" w14:paraId="12F61088" w14:textId="77777777">
        <w:trPr>
          <w:jc w:val="center"/>
        </w:trPr>
        <w:tc>
          <w:tcPr>
            <w:tcW w:w="452" w:type="pct"/>
            <w:tcBorders>
              <w:top w:val="nil"/>
              <w:left w:val="nil"/>
              <w:bottom w:val="nil"/>
              <w:right w:val="single" w:sz="4" w:space="0" w:color="auto"/>
            </w:tcBorders>
            <w:vAlign w:val="center"/>
          </w:tcPr>
          <w:p w14:paraId="2A11FB9E" w14:textId="77777777" w:rsidR="00011D5C" w:rsidRDefault="00011D5C">
            <w:pPr>
              <w:pStyle w:val="WZ"/>
              <w:spacing w:line="0" w:lineRule="atLeast"/>
              <w:rPr>
                <w:rFonts w:hint="eastAsia"/>
                <w:sz w:val="16"/>
                <w:szCs w:val="16"/>
              </w:rPr>
            </w:pPr>
          </w:p>
        </w:tc>
        <w:tc>
          <w:tcPr>
            <w:tcW w:w="447" w:type="pct"/>
            <w:tcBorders>
              <w:top w:val="nil"/>
              <w:left w:val="single" w:sz="4" w:space="0" w:color="auto"/>
              <w:bottom w:val="nil"/>
              <w:right w:val="single" w:sz="4" w:space="0" w:color="auto"/>
            </w:tcBorders>
            <w:vAlign w:val="center"/>
          </w:tcPr>
          <w:p w14:paraId="0EEEA7A1"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74A18D0C"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nil"/>
            </w:tcBorders>
            <w:vAlign w:val="center"/>
          </w:tcPr>
          <w:p w14:paraId="74AD0316" w14:textId="77777777" w:rsidR="00011D5C" w:rsidRDefault="00011D5C">
            <w:pPr>
              <w:pStyle w:val="WZ"/>
              <w:spacing w:line="0" w:lineRule="atLeast"/>
              <w:rPr>
                <w:rFonts w:hint="eastAsia"/>
                <w:sz w:val="16"/>
                <w:szCs w:val="16"/>
              </w:rPr>
            </w:pPr>
          </w:p>
        </w:tc>
        <w:tc>
          <w:tcPr>
            <w:tcW w:w="897" w:type="pct"/>
            <w:tcBorders>
              <w:top w:val="single" w:sz="4" w:space="0" w:color="auto"/>
              <w:left w:val="nil"/>
              <w:bottom w:val="nil"/>
              <w:right w:val="single" w:sz="4" w:space="0" w:color="auto"/>
            </w:tcBorders>
            <w:vAlign w:val="center"/>
          </w:tcPr>
          <w:p w14:paraId="2C5C5B67"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single" w:sz="4" w:space="0" w:color="auto"/>
              <w:right w:val="nil"/>
            </w:tcBorders>
            <w:vAlign w:val="center"/>
          </w:tcPr>
          <w:p w14:paraId="6E2B545C" w14:textId="77777777" w:rsidR="00011D5C" w:rsidRDefault="00000000">
            <w:pPr>
              <w:pStyle w:val="WZ"/>
              <w:spacing w:line="0" w:lineRule="atLeast"/>
              <w:rPr>
                <w:rFonts w:hint="eastAsia"/>
                <w:sz w:val="16"/>
                <w:szCs w:val="16"/>
              </w:rPr>
            </w:pPr>
            <w:r>
              <w:rPr>
                <w:rFonts w:hint="eastAsia"/>
                <w:sz w:val="16"/>
                <w:szCs w:val="16"/>
              </w:rPr>
              <w:t>公区燃气灶</w:t>
            </w:r>
          </w:p>
        </w:tc>
        <w:tc>
          <w:tcPr>
            <w:tcW w:w="620" w:type="pct"/>
            <w:tcBorders>
              <w:top w:val="nil"/>
              <w:left w:val="nil"/>
              <w:bottom w:val="nil"/>
              <w:right w:val="nil"/>
            </w:tcBorders>
            <w:vAlign w:val="center"/>
          </w:tcPr>
          <w:p w14:paraId="0F503460" w14:textId="77777777" w:rsidR="00011D5C" w:rsidRDefault="00011D5C">
            <w:pPr>
              <w:pStyle w:val="WZ"/>
              <w:spacing w:line="0" w:lineRule="atLeast"/>
              <w:rPr>
                <w:rFonts w:hint="eastAsia"/>
                <w:sz w:val="16"/>
                <w:szCs w:val="16"/>
              </w:rPr>
            </w:pPr>
          </w:p>
        </w:tc>
      </w:tr>
      <w:tr w:rsidR="00011D5C" w14:paraId="00ACDB30" w14:textId="77777777">
        <w:trPr>
          <w:jc w:val="center"/>
        </w:trPr>
        <w:tc>
          <w:tcPr>
            <w:tcW w:w="452" w:type="pct"/>
            <w:tcBorders>
              <w:top w:val="nil"/>
              <w:left w:val="nil"/>
              <w:bottom w:val="nil"/>
              <w:right w:val="single" w:sz="4" w:space="0" w:color="auto"/>
            </w:tcBorders>
            <w:vAlign w:val="center"/>
          </w:tcPr>
          <w:p w14:paraId="04E4FA17" w14:textId="77777777" w:rsidR="00011D5C" w:rsidRDefault="00011D5C">
            <w:pPr>
              <w:pStyle w:val="WZ"/>
              <w:spacing w:line="0" w:lineRule="atLeast"/>
              <w:rPr>
                <w:rFonts w:hint="eastAsia"/>
                <w:sz w:val="16"/>
                <w:szCs w:val="16"/>
              </w:rPr>
            </w:pPr>
          </w:p>
        </w:tc>
        <w:tc>
          <w:tcPr>
            <w:tcW w:w="447" w:type="pct"/>
            <w:tcBorders>
              <w:top w:val="nil"/>
              <w:left w:val="single" w:sz="4" w:space="0" w:color="auto"/>
              <w:bottom w:val="nil"/>
              <w:right w:val="single" w:sz="4" w:space="0" w:color="auto"/>
            </w:tcBorders>
            <w:vAlign w:val="center"/>
          </w:tcPr>
          <w:p w14:paraId="5F5AFF2C"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40FC2B61"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single" w:sz="4" w:space="0" w:color="auto"/>
              <w:right w:val="nil"/>
            </w:tcBorders>
            <w:vAlign w:val="center"/>
          </w:tcPr>
          <w:p w14:paraId="2518ED66" w14:textId="77777777" w:rsidR="00011D5C" w:rsidRDefault="00000000">
            <w:pPr>
              <w:pStyle w:val="WZ"/>
              <w:spacing w:line="0" w:lineRule="atLeast"/>
              <w:rPr>
                <w:rFonts w:hint="eastAsia"/>
                <w:sz w:val="16"/>
                <w:szCs w:val="16"/>
              </w:rPr>
            </w:pPr>
            <w:proofErr w:type="gramStart"/>
            <w:r>
              <w:rPr>
                <w:rFonts w:hint="eastAsia"/>
                <w:sz w:val="16"/>
                <w:szCs w:val="16"/>
              </w:rPr>
              <w:t>租区天然气</w:t>
            </w:r>
            <w:proofErr w:type="gramEnd"/>
          </w:p>
        </w:tc>
        <w:tc>
          <w:tcPr>
            <w:tcW w:w="897" w:type="pct"/>
            <w:tcBorders>
              <w:top w:val="nil"/>
              <w:left w:val="nil"/>
              <w:bottom w:val="nil"/>
              <w:right w:val="nil"/>
            </w:tcBorders>
            <w:vAlign w:val="center"/>
          </w:tcPr>
          <w:p w14:paraId="48582EA2" w14:textId="77777777" w:rsidR="00011D5C" w:rsidRDefault="00011D5C">
            <w:pPr>
              <w:pStyle w:val="WZ"/>
              <w:spacing w:line="0" w:lineRule="atLeast"/>
              <w:rPr>
                <w:rFonts w:hint="eastAsia"/>
                <w:sz w:val="16"/>
                <w:szCs w:val="16"/>
              </w:rPr>
            </w:pPr>
          </w:p>
        </w:tc>
        <w:tc>
          <w:tcPr>
            <w:tcW w:w="932" w:type="pct"/>
            <w:tcBorders>
              <w:top w:val="single" w:sz="4" w:space="0" w:color="auto"/>
              <w:left w:val="nil"/>
              <w:bottom w:val="nil"/>
              <w:right w:val="nil"/>
            </w:tcBorders>
            <w:vAlign w:val="center"/>
          </w:tcPr>
          <w:p w14:paraId="7A01C8C0" w14:textId="77777777" w:rsidR="00011D5C" w:rsidRDefault="00011D5C">
            <w:pPr>
              <w:pStyle w:val="WZ"/>
              <w:spacing w:line="0" w:lineRule="atLeast"/>
              <w:rPr>
                <w:rFonts w:hint="eastAsia"/>
                <w:sz w:val="16"/>
                <w:szCs w:val="16"/>
              </w:rPr>
            </w:pPr>
          </w:p>
        </w:tc>
        <w:tc>
          <w:tcPr>
            <w:tcW w:w="620" w:type="pct"/>
            <w:tcBorders>
              <w:top w:val="nil"/>
              <w:left w:val="nil"/>
              <w:bottom w:val="nil"/>
              <w:right w:val="nil"/>
            </w:tcBorders>
            <w:vAlign w:val="center"/>
          </w:tcPr>
          <w:p w14:paraId="317F6E07" w14:textId="77777777" w:rsidR="00011D5C" w:rsidRDefault="00011D5C">
            <w:pPr>
              <w:pStyle w:val="WZ"/>
              <w:spacing w:line="0" w:lineRule="atLeast"/>
              <w:rPr>
                <w:rFonts w:hint="eastAsia"/>
                <w:sz w:val="16"/>
                <w:szCs w:val="16"/>
              </w:rPr>
            </w:pPr>
          </w:p>
        </w:tc>
      </w:tr>
      <w:tr w:rsidR="00011D5C" w14:paraId="2EA41C68" w14:textId="77777777">
        <w:trPr>
          <w:jc w:val="center"/>
        </w:trPr>
        <w:tc>
          <w:tcPr>
            <w:tcW w:w="452" w:type="pct"/>
            <w:tcBorders>
              <w:top w:val="nil"/>
              <w:left w:val="nil"/>
              <w:bottom w:val="nil"/>
              <w:right w:val="single" w:sz="4" w:space="0" w:color="auto"/>
            </w:tcBorders>
            <w:vAlign w:val="center"/>
          </w:tcPr>
          <w:p w14:paraId="02616F59" w14:textId="77777777" w:rsidR="00011D5C" w:rsidRDefault="00011D5C">
            <w:pPr>
              <w:pStyle w:val="WZ"/>
              <w:spacing w:line="0" w:lineRule="atLeast"/>
              <w:rPr>
                <w:rFonts w:hint="eastAsia"/>
                <w:sz w:val="16"/>
                <w:szCs w:val="16"/>
              </w:rPr>
            </w:pPr>
          </w:p>
        </w:tc>
        <w:tc>
          <w:tcPr>
            <w:tcW w:w="447" w:type="pct"/>
            <w:tcBorders>
              <w:top w:val="nil"/>
              <w:left w:val="single" w:sz="4" w:space="0" w:color="auto"/>
              <w:bottom w:val="nil"/>
              <w:right w:val="single" w:sz="4" w:space="0" w:color="auto"/>
            </w:tcBorders>
            <w:vAlign w:val="center"/>
          </w:tcPr>
          <w:p w14:paraId="6EF95191"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nil"/>
            </w:tcBorders>
            <w:vAlign w:val="center"/>
          </w:tcPr>
          <w:p w14:paraId="6DBB21C4" w14:textId="77777777" w:rsidR="00011D5C" w:rsidRDefault="00011D5C">
            <w:pPr>
              <w:pStyle w:val="WZ"/>
              <w:spacing w:line="0" w:lineRule="atLeast"/>
              <w:rPr>
                <w:rFonts w:hint="eastAsia"/>
                <w:sz w:val="16"/>
                <w:szCs w:val="16"/>
              </w:rPr>
            </w:pPr>
          </w:p>
        </w:tc>
        <w:tc>
          <w:tcPr>
            <w:tcW w:w="932" w:type="pct"/>
            <w:tcBorders>
              <w:top w:val="single" w:sz="4" w:space="0" w:color="auto"/>
              <w:left w:val="nil"/>
              <w:bottom w:val="nil"/>
              <w:right w:val="single" w:sz="4" w:space="0" w:color="auto"/>
            </w:tcBorders>
            <w:vAlign w:val="center"/>
          </w:tcPr>
          <w:p w14:paraId="3F0B580F"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single" w:sz="4" w:space="0" w:color="auto"/>
              <w:right w:val="nil"/>
            </w:tcBorders>
            <w:vAlign w:val="center"/>
          </w:tcPr>
          <w:p w14:paraId="313E1B08" w14:textId="77777777" w:rsidR="00011D5C" w:rsidRDefault="00000000">
            <w:pPr>
              <w:pStyle w:val="WZ"/>
              <w:spacing w:line="0" w:lineRule="atLeast"/>
              <w:rPr>
                <w:rFonts w:hint="eastAsia"/>
                <w:sz w:val="16"/>
                <w:szCs w:val="16"/>
              </w:rPr>
            </w:pPr>
            <w:r>
              <w:rPr>
                <w:rFonts w:hint="eastAsia"/>
                <w:sz w:val="16"/>
                <w:szCs w:val="16"/>
              </w:rPr>
              <w:t>餐厨</w:t>
            </w:r>
          </w:p>
        </w:tc>
        <w:tc>
          <w:tcPr>
            <w:tcW w:w="932" w:type="pct"/>
            <w:tcBorders>
              <w:top w:val="nil"/>
              <w:left w:val="nil"/>
              <w:bottom w:val="nil"/>
              <w:right w:val="nil"/>
            </w:tcBorders>
            <w:vAlign w:val="center"/>
          </w:tcPr>
          <w:p w14:paraId="369FC4BE" w14:textId="77777777" w:rsidR="00011D5C" w:rsidRDefault="00011D5C">
            <w:pPr>
              <w:pStyle w:val="WZ"/>
              <w:spacing w:line="0" w:lineRule="atLeast"/>
              <w:rPr>
                <w:rFonts w:hint="eastAsia"/>
                <w:sz w:val="16"/>
                <w:szCs w:val="16"/>
              </w:rPr>
            </w:pPr>
          </w:p>
        </w:tc>
        <w:tc>
          <w:tcPr>
            <w:tcW w:w="620" w:type="pct"/>
            <w:tcBorders>
              <w:top w:val="nil"/>
              <w:left w:val="nil"/>
              <w:bottom w:val="nil"/>
              <w:right w:val="nil"/>
            </w:tcBorders>
            <w:vAlign w:val="center"/>
          </w:tcPr>
          <w:p w14:paraId="2A4B87C3" w14:textId="77777777" w:rsidR="00011D5C" w:rsidRDefault="00011D5C">
            <w:pPr>
              <w:pStyle w:val="WZ"/>
              <w:spacing w:line="0" w:lineRule="atLeast"/>
              <w:rPr>
                <w:rFonts w:hint="eastAsia"/>
                <w:sz w:val="16"/>
                <w:szCs w:val="16"/>
              </w:rPr>
            </w:pPr>
          </w:p>
        </w:tc>
      </w:tr>
      <w:tr w:rsidR="00011D5C" w14:paraId="019EFC5F" w14:textId="77777777">
        <w:trPr>
          <w:jc w:val="center"/>
        </w:trPr>
        <w:tc>
          <w:tcPr>
            <w:tcW w:w="452" w:type="pct"/>
            <w:tcBorders>
              <w:top w:val="nil"/>
              <w:left w:val="nil"/>
              <w:bottom w:val="nil"/>
              <w:right w:val="single" w:sz="4" w:space="0" w:color="auto"/>
            </w:tcBorders>
            <w:vAlign w:val="center"/>
          </w:tcPr>
          <w:p w14:paraId="68E29014" w14:textId="77777777" w:rsidR="00011D5C" w:rsidRDefault="00011D5C">
            <w:pPr>
              <w:pStyle w:val="WZ"/>
              <w:spacing w:line="0" w:lineRule="atLeast"/>
              <w:rPr>
                <w:rFonts w:hint="eastAsia"/>
                <w:sz w:val="16"/>
                <w:szCs w:val="16"/>
              </w:rPr>
            </w:pPr>
          </w:p>
        </w:tc>
        <w:tc>
          <w:tcPr>
            <w:tcW w:w="447" w:type="pct"/>
            <w:tcBorders>
              <w:top w:val="nil"/>
              <w:left w:val="single" w:sz="4" w:space="0" w:color="auto"/>
              <w:bottom w:val="nil"/>
              <w:right w:val="single" w:sz="4" w:space="0" w:color="auto"/>
            </w:tcBorders>
            <w:vAlign w:val="center"/>
          </w:tcPr>
          <w:p w14:paraId="56BE4859"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nil"/>
            </w:tcBorders>
            <w:vAlign w:val="center"/>
          </w:tcPr>
          <w:p w14:paraId="5CEA6C8D" w14:textId="77777777" w:rsidR="00011D5C" w:rsidRDefault="00011D5C">
            <w:pPr>
              <w:pStyle w:val="WZ"/>
              <w:spacing w:line="0" w:lineRule="atLeast"/>
              <w:rPr>
                <w:rFonts w:hint="eastAsia"/>
                <w:sz w:val="16"/>
                <w:szCs w:val="16"/>
              </w:rPr>
            </w:pPr>
          </w:p>
        </w:tc>
        <w:tc>
          <w:tcPr>
            <w:tcW w:w="932" w:type="pct"/>
            <w:tcBorders>
              <w:top w:val="nil"/>
              <w:left w:val="nil"/>
              <w:bottom w:val="nil"/>
              <w:right w:val="nil"/>
            </w:tcBorders>
            <w:vAlign w:val="center"/>
          </w:tcPr>
          <w:p w14:paraId="28533E7B" w14:textId="77777777" w:rsidR="00011D5C" w:rsidRDefault="00011D5C">
            <w:pPr>
              <w:pStyle w:val="WZ"/>
              <w:spacing w:line="0" w:lineRule="atLeast"/>
              <w:rPr>
                <w:rFonts w:hint="eastAsia"/>
                <w:sz w:val="16"/>
                <w:szCs w:val="16"/>
              </w:rPr>
            </w:pPr>
          </w:p>
        </w:tc>
        <w:tc>
          <w:tcPr>
            <w:tcW w:w="897" w:type="pct"/>
            <w:tcBorders>
              <w:top w:val="single" w:sz="4" w:space="0" w:color="auto"/>
              <w:left w:val="nil"/>
              <w:bottom w:val="nil"/>
              <w:right w:val="single" w:sz="4" w:space="0" w:color="auto"/>
            </w:tcBorders>
            <w:vAlign w:val="center"/>
          </w:tcPr>
          <w:p w14:paraId="1C90C5AF"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single" w:sz="4" w:space="0" w:color="auto"/>
              <w:right w:val="nil"/>
            </w:tcBorders>
            <w:vAlign w:val="center"/>
          </w:tcPr>
          <w:p w14:paraId="78FC8B9C" w14:textId="77777777" w:rsidR="00011D5C" w:rsidRDefault="00000000">
            <w:pPr>
              <w:pStyle w:val="WZ"/>
              <w:spacing w:line="0" w:lineRule="atLeast"/>
              <w:rPr>
                <w:rFonts w:hint="eastAsia"/>
                <w:sz w:val="16"/>
                <w:szCs w:val="16"/>
              </w:rPr>
            </w:pPr>
            <w:proofErr w:type="gramStart"/>
            <w:r>
              <w:rPr>
                <w:rFonts w:hint="eastAsia"/>
                <w:sz w:val="16"/>
                <w:szCs w:val="16"/>
              </w:rPr>
              <w:t>租区燃气</w:t>
            </w:r>
            <w:proofErr w:type="gramEnd"/>
            <w:r>
              <w:rPr>
                <w:rFonts w:hint="eastAsia"/>
                <w:sz w:val="16"/>
                <w:szCs w:val="16"/>
              </w:rPr>
              <w:t>灶</w:t>
            </w:r>
          </w:p>
        </w:tc>
        <w:tc>
          <w:tcPr>
            <w:tcW w:w="620" w:type="pct"/>
            <w:tcBorders>
              <w:top w:val="nil"/>
              <w:left w:val="nil"/>
              <w:bottom w:val="nil"/>
              <w:right w:val="nil"/>
            </w:tcBorders>
            <w:vAlign w:val="center"/>
          </w:tcPr>
          <w:p w14:paraId="0B84D2FD" w14:textId="77777777" w:rsidR="00011D5C" w:rsidRDefault="00011D5C">
            <w:pPr>
              <w:pStyle w:val="WZ"/>
              <w:spacing w:line="0" w:lineRule="atLeast"/>
              <w:rPr>
                <w:rFonts w:hint="eastAsia"/>
                <w:sz w:val="16"/>
                <w:szCs w:val="16"/>
              </w:rPr>
            </w:pPr>
          </w:p>
        </w:tc>
      </w:tr>
      <w:tr w:rsidR="00011D5C" w14:paraId="5F5A25C3" w14:textId="77777777">
        <w:trPr>
          <w:jc w:val="center"/>
        </w:trPr>
        <w:tc>
          <w:tcPr>
            <w:tcW w:w="452" w:type="pct"/>
            <w:tcBorders>
              <w:top w:val="nil"/>
              <w:left w:val="nil"/>
              <w:bottom w:val="nil"/>
              <w:right w:val="single" w:sz="4" w:space="0" w:color="auto"/>
            </w:tcBorders>
            <w:vAlign w:val="center"/>
          </w:tcPr>
          <w:p w14:paraId="4B446E6D" w14:textId="77777777" w:rsidR="00011D5C" w:rsidRDefault="00011D5C">
            <w:pPr>
              <w:pStyle w:val="WZ"/>
              <w:spacing w:line="0" w:lineRule="atLeast"/>
              <w:rPr>
                <w:rFonts w:hint="eastAsia"/>
                <w:sz w:val="16"/>
                <w:szCs w:val="16"/>
              </w:rPr>
            </w:pPr>
          </w:p>
        </w:tc>
        <w:tc>
          <w:tcPr>
            <w:tcW w:w="447" w:type="pct"/>
            <w:tcBorders>
              <w:top w:val="nil"/>
              <w:left w:val="single" w:sz="4" w:space="0" w:color="auto"/>
              <w:bottom w:val="nil"/>
            </w:tcBorders>
            <w:vAlign w:val="center"/>
          </w:tcPr>
          <w:p w14:paraId="1B4D21FE" w14:textId="77777777" w:rsidR="00011D5C" w:rsidRDefault="00011D5C">
            <w:pPr>
              <w:pStyle w:val="WZ"/>
              <w:spacing w:line="0" w:lineRule="atLeast"/>
              <w:rPr>
                <w:rFonts w:hint="eastAsia"/>
                <w:sz w:val="16"/>
                <w:szCs w:val="16"/>
              </w:rPr>
            </w:pPr>
          </w:p>
        </w:tc>
        <w:tc>
          <w:tcPr>
            <w:tcW w:w="720" w:type="pct"/>
            <w:tcBorders>
              <w:top w:val="nil"/>
              <w:bottom w:val="single" w:sz="4" w:space="0" w:color="auto"/>
              <w:right w:val="nil"/>
            </w:tcBorders>
            <w:vAlign w:val="center"/>
          </w:tcPr>
          <w:p w14:paraId="791DDCC5" w14:textId="77777777" w:rsidR="00011D5C" w:rsidRDefault="00000000">
            <w:pPr>
              <w:pStyle w:val="WZ"/>
              <w:spacing w:line="0" w:lineRule="atLeast"/>
              <w:rPr>
                <w:rFonts w:hint="eastAsia"/>
                <w:sz w:val="16"/>
                <w:szCs w:val="16"/>
              </w:rPr>
            </w:pPr>
            <w:r>
              <w:rPr>
                <w:rFonts w:hint="eastAsia"/>
                <w:sz w:val="16"/>
                <w:szCs w:val="16"/>
              </w:rPr>
              <w:t>柴油</w:t>
            </w:r>
          </w:p>
        </w:tc>
        <w:tc>
          <w:tcPr>
            <w:tcW w:w="932" w:type="pct"/>
            <w:tcBorders>
              <w:top w:val="nil"/>
              <w:left w:val="nil"/>
              <w:bottom w:val="nil"/>
              <w:right w:val="nil"/>
            </w:tcBorders>
            <w:vAlign w:val="center"/>
          </w:tcPr>
          <w:p w14:paraId="09AB670F" w14:textId="77777777" w:rsidR="00011D5C" w:rsidRDefault="00011D5C">
            <w:pPr>
              <w:pStyle w:val="WZ"/>
              <w:spacing w:line="0" w:lineRule="atLeast"/>
              <w:rPr>
                <w:rFonts w:hint="eastAsia"/>
                <w:sz w:val="16"/>
                <w:szCs w:val="16"/>
              </w:rPr>
            </w:pPr>
          </w:p>
        </w:tc>
        <w:tc>
          <w:tcPr>
            <w:tcW w:w="897" w:type="pct"/>
            <w:tcBorders>
              <w:top w:val="nil"/>
              <w:left w:val="nil"/>
              <w:bottom w:val="nil"/>
              <w:right w:val="nil"/>
            </w:tcBorders>
            <w:vAlign w:val="center"/>
          </w:tcPr>
          <w:p w14:paraId="0F9D56BC" w14:textId="77777777" w:rsidR="00011D5C" w:rsidRDefault="00011D5C">
            <w:pPr>
              <w:pStyle w:val="WZ"/>
              <w:spacing w:line="0" w:lineRule="atLeast"/>
              <w:rPr>
                <w:rFonts w:hint="eastAsia"/>
                <w:sz w:val="16"/>
                <w:szCs w:val="16"/>
              </w:rPr>
            </w:pPr>
          </w:p>
        </w:tc>
        <w:tc>
          <w:tcPr>
            <w:tcW w:w="932" w:type="pct"/>
            <w:tcBorders>
              <w:top w:val="single" w:sz="4" w:space="0" w:color="auto"/>
              <w:left w:val="nil"/>
              <w:bottom w:val="nil"/>
              <w:right w:val="nil"/>
            </w:tcBorders>
            <w:vAlign w:val="center"/>
          </w:tcPr>
          <w:p w14:paraId="22152B30" w14:textId="77777777" w:rsidR="00011D5C" w:rsidRDefault="00011D5C">
            <w:pPr>
              <w:pStyle w:val="WZ"/>
              <w:spacing w:line="0" w:lineRule="atLeast"/>
              <w:rPr>
                <w:rFonts w:hint="eastAsia"/>
                <w:sz w:val="16"/>
                <w:szCs w:val="16"/>
              </w:rPr>
            </w:pPr>
          </w:p>
        </w:tc>
        <w:tc>
          <w:tcPr>
            <w:tcW w:w="620" w:type="pct"/>
            <w:tcBorders>
              <w:top w:val="nil"/>
              <w:left w:val="nil"/>
              <w:bottom w:val="nil"/>
              <w:right w:val="nil"/>
            </w:tcBorders>
            <w:vAlign w:val="center"/>
          </w:tcPr>
          <w:p w14:paraId="21268F74" w14:textId="77777777" w:rsidR="00011D5C" w:rsidRDefault="00011D5C">
            <w:pPr>
              <w:pStyle w:val="WZ"/>
              <w:spacing w:line="0" w:lineRule="atLeast"/>
              <w:rPr>
                <w:rFonts w:hint="eastAsia"/>
                <w:sz w:val="16"/>
                <w:szCs w:val="16"/>
              </w:rPr>
            </w:pPr>
          </w:p>
        </w:tc>
      </w:tr>
      <w:tr w:rsidR="00011D5C" w14:paraId="714D1909" w14:textId="77777777">
        <w:trPr>
          <w:jc w:val="center"/>
        </w:trPr>
        <w:tc>
          <w:tcPr>
            <w:tcW w:w="452" w:type="pct"/>
            <w:tcBorders>
              <w:top w:val="nil"/>
              <w:left w:val="nil"/>
              <w:bottom w:val="nil"/>
              <w:right w:val="single" w:sz="4" w:space="0" w:color="auto"/>
            </w:tcBorders>
            <w:vAlign w:val="center"/>
          </w:tcPr>
          <w:p w14:paraId="206794C4" w14:textId="77777777" w:rsidR="00011D5C" w:rsidRDefault="00011D5C">
            <w:pPr>
              <w:pStyle w:val="WZ"/>
              <w:spacing w:line="0" w:lineRule="atLeast"/>
              <w:rPr>
                <w:rFonts w:hint="eastAsia"/>
                <w:sz w:val="16"/>
                <w:szCs w:val="16"/>
              </w:rPr>
            </w:pPr>
          </w:p>
        </w:tc>
        <w:tc>
          <w:tcPr>
            <w:tcW w:w="447" w:type="pct"/>
            <w:tcBorders>
              <w:top w:val="nil"/>
              <w:left w:val="single" w:sz="4" w:space="0" w:color="auto"/>
              <w:bottom w:val="nil"/>
            </w:tcBorders>
            <w:vAlign w:val="center"/>
          </w:tcPr>
          <w:p w14:paraId="40C2DE66" w14:textId="77777777" w:rsidR="00011D5C" w:rsidRDefault="00011D5C">
            <w:pPr>
              <w:pStyle w:val="WZ"/>
              <w:spacing w:line="0" w:lineRule="atLeast"/>
              <w:rPr>
                <w:rFonts w:hint="eastAsia"/>
                <w:sz w:val="16"/>
                <w:szCs w:val="16"/>
              </w:rPr>
            </w:pPr>
          </w:p>
        </w:tc>
        <w:tc>
          <w:tcPr>
            <w:tcW w:w="720" w:type="pct"/>
            <w:tcBorders>
              <w:top w:val="single" w:sz="4" w:space="0" w:color="auto"/>
              <w:bottom w:val="nil"/>
              <w:right w:val="single" w:sz="4" w:space="0" w:color="auto"/>
            </w:tcBorders>
            <w:vAlign w:val="center"/>
          </w:tcPr>
          <w:p w14:paraId="0EDAB591"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single" w:sz="4" w:space="0" w:color="auto"/>
              <w:right w:val="nil"/>
            </w:tcBorders>
            <w:vAlign w:val="center"/>
          </w:tcPr>
          <w:p w14:paraId="77742C3A" w14:textId="77777777" w:rsidR="00011D5C" w:rsidRDefault="00000000">
            <w:pPr>
              <w:pStyle w:val="WZ"/>
              <w:spacing w:line="0" w:lineRule="atLeast"/>
              <w:rPr>
                <w:rFonts w:hint="eastAsia"/>
                <w:sz w:val="16"/>
                <w:szCs w:val="16"/>
              </w:rPr>
            </w:pPr>
            <w:r>
              <w:rPr>
                <w:rFonts w:hint="eastAsia"/>
                <w:sz w:val="16"/>
                <w:szCs w:val="16"/>
              </w:rPr>
              <w:t>公区柴油</w:t>
            </w:r>
          </w:p>
        </w:tc>
        <w:tc>
          <w:tcPr>
            <w:tcW w:w="897" w:type="pct"/>
            <w:tcBorders>
              <w:top w:val="nil"/>
              <w:left w:val="nil"/>
              <w:bottom w:val="nil"/>
              <w:right w:val="nil"/>
            </w:tcBorders>
            <w:vAlign w:val="center"/>
          </w:tcPr>
          <w:p w14:paraId="3ED1A1E2" w14:textId="77777777" w:rsidR="00011D5C" w:rsidRDefault="00011D5C">
            <w:pPr>
              <w:pStyle w:val="WZ"/>
              <w:spacing w:line="0" w:lineRule="atLeast"/>
              <w:rPr>
                <w:rFonts w:hint="eastAsia"/>
                <w:sz w:val="16"/>
                <w:szCs w:val="16"/>
              </w:rPr>
            </w:pPr>
          </w:p>
        </w:tc>
        <w:tc>
          <w:tcPr>
            <w:tcW w:w="932" w:type="pct"/>
            <w:tcBorders>
              <w:top w:val="nil"/>
              <w:left w:val="nil"/>
              <w:bottom w:val="nil"/>
              <w:right w:val="nil"/>
            </w:tcBorders>
            <w:vAlign w:val="center"/>
          </w:tcPr>
          <w:p w14:paraId="0B3C3BD6" w14:textId="77777777" w:rsidR="00011D5C" w:rsidRDefault="00011D5C">
            <w:pPr>
              <w:pStyle w:val="WZ"/>
              <w:spacing w:line="0" w:lineRule="atLeast"/>
              <w:rPr>
                <w:rFonts w:hint="eastAsia"/>
                <w:sz w:val="16"/>
                <w:szCs w:val="16"/>
              </w:rPr>
            </w:pPr>
          </w:p>
        </w:tc>
        <w:tc>
          <w:tcPr>
            <w:tcW w:w="620" w:type="pct"/>
            <w:tcBorders>
              <w:top w:val="nil"/>
              <w:left w:val="nil"/>
              <w:bottom w:val="nil"/>
              <w:right w:val="nil"/>
            </w:tcBorders>
            <w:vAlign w:val="center"/>
          </w:tcPr>
          <w:p w14:paraId="20D04754" w14:textId="77777777" w:rsidR="00011D5C" w:rsidRDefault="00011D5C">
            <w:pPr>
              <w:pStyle w:val="WZ"/>
              <w:spacing w:line="0" w:lineRule="atLeast"/>
              <w:rPr>
                <w:rFonts w:hint="eastAsia"/>
                <w:sz w:val="16"/>
                <w:szCs w:val="16"/>
              </w:rPr>
            </w:pPr>
          </w:p>
        </w:tc>
      </w:tr>
      <w:tr w:rsidR="00011D5C" w14:paraId="6B21C13F" w14:textId="77777777">
        <w:trPr>
          <w:jc w:val="center"/>
        </w:trPr>
        <w:tc>
          <w:tcPr>
            <w:tcW w:w="452" w:type="pct"/>
            <w:tcBorders>
              <w:top w:val="nil"/>
              <w:left w:val="nil"/>
              <w:bottom w:val="nil"/>
              <w:right w:val="single" w:sz="4" w:space="0" w:color="auto"/>
            </w:tcBorders>
            <w:vAlign w:val="center"/>
          </w:tcPr>
          <w:p w14:paraId="35C65EF6" w14:textId="77777777" w:rsidR="00011D5C" w:rsidRDefault="00011D5C">
            <w:pPr>
              <w:pStyle w:val="WZ"/>
              <w:spacing w:line="0" w:lineRule="atLeast"/>
              <w:rPr>
                <w:rFonts w:hint="eastAsia"/>
                <w:sz w:val="16"/>
                <w:szCs w:val="16"/>
              </w:rPr>
            </w:pPr>
          </w:p>
        </w:tc>
        <w:tc>
          <w:tcPr>
            <w:tcW w:w="447" w:type="pct"/>
            <w:tcBorders>
              <w:top w:val="nil"/>
              <w:left w:val="single" w:sz="4" w:space="0" w:color="auto"/>
              <w:bottom w:val="nil"/>
              <w:right w:val="single" w:sz="4" w:space="0" w:color="auto"/>
            </w:tcBorders>
            <w:vAlign w:val="center"/>
          </w:tcPr>
          <w:p w14:paraId="1635E467"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nil"/>
            </w:tcBorders>
            <w:vAlign w:val="center"/>
          </w:tcPr>
          <w:p w14:paraId="2C87FF83" w14:textId="77777777" w:rsidR="00011D5C" w:rsidRDefault="00011D5C">
            <w:pPr>
              <w:pStyle w:val="WZ"/>
              <w:spacing w:line="0" w:lineRule="atLeast"/>
              <w:rPr>
                <w:rFonts w:hint="eastAsia"/>
                <w:sz w:val="16"/>
                <w:szCs w:val="16"/>
              </w:rPr>
            </w:pPr>
          </w:p>
        </w:tc>
        <w:tc>
          <w:tcPr>
            <w:tcW w:w="932" w:type="pct"/>
            <w:tcBorders>
              <w:top w:val="single" w:sz="4" w:space="0" w:color="auto"/>
              <w:left w:val="nil"/>
              <w:bottom w:val="nil"/>
              <w:right w:val="single" w:sz="4" w:space="0" w:color="auto"/>
            </w:tcBorders>
            <w:vAlign w:val="center"/>
          </w:tcPr>
          <w:p w14:paraId="786211FD"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single" w:sz="4" w:space="0" w:color="auto"/>
              <w:right w:val="nil"/>
            </w:tcBorders>
            <w:vAlign w:val="center"/>
          </w:tcPr>
          <w:p w14:paraId="65590919" w14:textId="77777777" w:rsidR="00011D5C" w:rsidRDefault="00000000">
            <w:pPr>
              <w:pStyle w:val="WZ"/>
              <w:spacing w:line="0" w:lineRule="atLeast"/>
              <w:rPr>
                <w:rFonts w:hint="eastAsia"/>
                <w:sz w:val="16"/>
                <w:szCs w:val="16"/>
              </w:rPr>
            </w:pPr>
            <w:r>
              <w:rPr>
                <w:rFonts w:hint="eastAsia"/>
                <w:sz w:val="16"/>
                <w:szCs w:val="16"/>
              </w:rPr>
              <w:t>应急发电</w:t>
            </w:r>
          </w:p>
        </w:tc>
        <w:tc>
          <w:tcPr>
            <w:tcW w:w="932" w:type="pct"/>
            <w:tcBorders>
              <w:top w:val="nil"/>
              <w:left w:val="nil"/>
              <w:bottom w:val="nil"/>
              <w:right w:val="nil"/>
            </w:tcBorders>
            <w:vAlign w:val="center"/>
          </w:tcPr>
          <w:p w14:paraId="23BEFD65" w14:textId="77777777" w:rsidR="00011D5C" w:rsidRDefault="00011D5C">
            <w:pPr>
              <w:pStyle w:val="WZ"/>
              <w:spacing w:line="0" w:lineRule="atLeast"/>
              <w:rPr>
                <w:rFonts w:hint="eastAsia"/>
                <w:sz w:val="16"/>
                <w:szCs w:val="16"/>
              </w:rPr>
            </w:pPr>
          </w:p>
        </w:tc>
        <w:tc>
          <w:tcPr>
            <w:tcW w:w="620" w:type="pct"/>
            <w:tcBorders>
              <w:top w:val="nil"/>
              <w:left w:val="nil"/>
              <w:bottom w:val="nil"/>
              <w:right w:val="nil"/>
            </w:tcBorders>
            <w:vAlign w:val="center"/>
          </w:tcPr>
          <w:p w14:paraId="710BC216" w14:textId="77777777" w:rsidR="00011D5C" w:rsidRDefault="00011D5C">
            <w:pPr>
              <w:pStyle w:val="WZ"/>
              <w:spacing w:line="0" w:lineRule="atLeast"/>
              <w:rPr>
                <w:rFonts w:hint="eastAsia"/>
                <w:sz w:val="16"/>
                <w:szCs w:val="16"/>
              </w:rPr>
            </w:pPr>
          </w:p>
        </w:tc>
      </w:tr>
      <w:tr w:rsidR="00011D5C" w14:paraId="1DA29C39" w14:textId="77777777">
        <w:trPr>
          <w:jc w:val="center"/>
        </w:trPr>
        <w:tc>
          <w:tcPr>
            <w:tcW w:w="452" w:type="pct"/>
            <w:tcBorders>
              <w:top w:val="nil"/>
              <w:left w:val="nil"/>
              <w:bottom w:val="nil"/>
              <w:right w:val="single" w:sz="4" w:space="0" w:color="auto"/>
            </w:tcBorders>
            <w:vAlign w:val="center"/>
          </w:tcPr>
          <w:p w14:paraId="08FF8673" w14:textId="77777777" w:rsidR="00011D5C" w:rsidRDefault="00011D5C">
            <w:pPr>
              <w:pStyle w:val="WZ"/>
              <w:spacing w:line="0" w:lineRule="atLeast"/>
              <w:rPr>
                <w:rFonts w:hint="eastAsia"/>
                <w:sz w:val="16"/>
                <w:szCs w:val="16"/>
              </w:rPr>
            </w:pPr>
          </w:p>
        </w:tc>
        <w:tc>
          <w:tcPr>
            <w:tcW w:w="447" w:type="pct"/>
            <w:tcBorders>
              <w:top w:val="nil"/>
              <w:left w:val="single" w:sz="4" w:space="0" w:color="auto"/>
              <w:bottom w:val="nil"/>
              <w:right w:val="single" w:sz="4" w:space="0" w:color="auto"/>
            </w:tcBorders>
            <w:vAlign w:val="center"/>
          </w:tcPr>
          <w:p w14:paraId="4DD5A74B"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nil"/>
            </w:tcBorders>
            <w:vAlign w:val="center"/>
          </w:tcPr>
          <w:p w14:paraId="187FC6F5" w14:textId="77777777" w:rsidR="00011D5C" w:rsidRDefault="00011D5C">
            <w:pPr>
              <w:pStyle w:val="WZ"/>
              <w:spacing w:line="0" w:lineRule="atLeast"/>
              <w:rPr>
                <w:rFonts w:hint="eastAsia"/>
                <w:sz w:val="16"/>
                <w:szCs w:val="16"/>
              </w:rPr>
            </w:pPr>
          </w:p>
        </w:tc>
        <w:tc>
          <w:tcPr>
            <w:tcW w:w="932" w:type="pct"/>
            <w:tcBorders>
              <w:top w:val="nil"/>
              <w:left w:val="nil"/>
              <w:bottom w:val="nil"/>
              <w:right w:val="nil"/>
            </w:tcBorders>
            <w:vAlign w:val="center"/>
          </w:tcPr>
          <w:p w14:paraId="79006F41" w14:textId="77777777" w:rsidR="00011D5C" w:rsidRDefault="00011D5C">
            <w:pPr>
              <w:pStyle w:val="WZ"/>
              <w:spacing w:line="0" w:lineRule="atLeast"/>
              <w:rPr>
                <w:rFonts w:hint="eastAsia"/>
                <w:sz w:val="16"/>
                <w:szCs w:val="16"/>
              </w:rPr>
            </w:pPr>
          </w:p>
        </w:tc>
        <w:tc>
          <w:tcPr>
            <w:tcW w:w="897" w:type="pct"/>
            <w:tcBorders>
              <w:top w:val="single" w:sz="4" w:space="0" w:color="auto"/>
              <w:left w:val="nil"/>
              <w:bottom w:val="nil"/>
              <w:right w:val="single" w:sz="4" w:space="0" w:color="auto"/>
            </w:tcBorders>
            <w:vAlign w:val="center"/>
          </w:tcPr>
          <w:p w14:paraId="20B9110B"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single" w:sz="4" w:space="0" w:color="auto"/>
              <w:right w:val="nil"/>
            </w:tcBorders>
            <w:vAlign w:val="center"/>
          </w:tcPr>
          <w:p w14:paraId="76CF935B" w14:textId="77777777" w:rsidR="00011D5C" w:rsidRDefault="00000000">
            <w:pPr>
              <w:pStyle w:val="WZ"/>
              <w:spacing w:line="0" w:lineRule="atLeast"/>
              <w:rPr>
                <w:rFonts w:hint="eastAsia"/>
                <w:sz w:val="16"/>
                <w:szCs w:val="16"/>
              </w:rPr>
            </w:pPr>
            <w:r>
              <w:rPr>
                <w:rFonts w:hint="eastAsia"/>
                <w:sz w:val="16"/>
                <w:szCs w:val="16"/>
              </w:rPr>
              <w:t>柴油发电机</w:t>
            </w:r>
          </w:p>
        </w:tc>
        <w:tc>
          <w:tcPr>
            <w:tcW w:w="620" w:type="pct"/>
            <w:tcBorders>
              <w:top w:val="nil"/>
              <w:left w:val="nil"/>
              <w:bottom w:val="nil"/>
              <w:right w:val="nil"/>
            </w:tcBorders>
            <w:vAlign w:val="center"/>
          </w:tcPr>
          <w:p w14:paraId="14550B63" w14:textId="77777777" w:rsidR="00011D5C" w:rsidRDefault="00011D5C">
            <w:pPr>
              <w:pStyle w:val="WZ"/>
              <w:spacing w:line="0" w:lineRule="atLeast"/>
              <w:rPr>
                <w:rFonts w:hint="eastAsia"/>
                <w:sz w:val="16"/>
                <w:szCs w:val="16"/>
              </w:rPr>
            </w:pPr>
          </w:p>
        </w:tc>
      </w:tr>
      <w:tr w:rsidR="00011D5C" w14:paraId="53A0964A" w14:textId="77777777">
        <w:trPr>
          <w:jc w:val="center"/>
        </w:trPr>
        <w:tc>
          <w:tcPr>
            <w:tcW w:w="452" w:type="pct"/>
            <w:tcBorders>
              <w:top w:val="nil"/>
              <w:left w:val="nil"/>
              <w:bottom w:val="nil"/>
              <w:right w:val="single" w:sz="4" w:space="0" w:color="auto"/>
            </w:tcBorders>
            <w:vAlign w:val="center"/>
          </w:tcPr>
          <w:p w14:paraId="02500696" w14:textId="77777777" w:rsidR="00011D5C" w:rsidRDefault="00011D5C">
            <w:pPr>
              <w:pStyle w:val="WZ"/>
              <w:spacing w:line="0" w:lineRule="atLeast"/>
              <w:rPr>
                <w:rFonts w:hint="eastAsia"/>
                <w:sz w:val="16"/>
                <w:szCs w:val="16"/>
              </w:rPr>
            </w:pPr>
          </w:p>
        </w:tc>
        <w:tc>
          <w:tcPr>
            <w:tcW w:w="447" w:type="pct"/>
            <w:tcBorders>
              <w:top w:val="nil"/>
              <w:left w:val="single" w:sz="4" w:space="0" w:color="auto"/>
              <w:bottom w:val="nil"/>
              <w:right w:val="single" w:sz="4" w:space="0" w:color="auto"/>
            </w:tcBorders>
            <w:vAlign w:val="center"/>
          </w:tcPr>
          <w:p w14:paraId="53194DBB"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single" w:sz="4" w:space="0" w:color="auto"/>
              <w:right w:val="nil"/>
            </w:tcBorders>
            <w:vAlign w:val="center"/>
          </w:tcPr>
          <w:p w14:paraId="0CC7E358" w14:textId="77777777" w:rsidR="00011D5C" w:rsidRDefault="00000000">
            <w:pPr>
              <w:pStyle w:val="WZ"/>
              <w:spacing w:line="0" w:lineRule="atLeast"/>
              <w:rPr>
                <w:rFonts w:hint="eastAsia"/>
                <w:sz w:val="16"/>
                <w:szCs w:val="16"/>
              </w:rPr>
            </w:pPr>
            <w:r>
              <w:rPr>
                <w:rFonts w:hint="eastAsia"/>
                <w:sz w:val="16"/>
                <w:szCs w:val="16"/>
              </w:rPr>
              <w:t>制冷系统的制冷剂逸散</w:t>
            </w:r>
          </w:p>
        </w:tc>
        <w:tc>
          <w:tcPr>
            <w:tcW w:w="932" w:type="pct"/>
            <w:tcBorders>
              <w:top w:val="nil"/>
              <w:left w:val="nil"/>
              <w:bottom w:val="nil"/>
              <w:right w:val="nil"/>
            </w:tcBorders>
            <w:vAlign w:val="center"/>
          </w:tcPr>
          <w:p w14:paraId="6B695A5E" w14:textId="77777777" w:rsidR="00011D5C" w:rsidRDefault="00011D5C">
            <w:pPr>
              <w:pStyle w:val="WZ"/>
              <w:spacing w:line="0" w:lineRule="atLeast"/>
              <w:rPr>
                <w:rFonts w:hint="eastAsia"/>
                <w:sz w:val="16"/>
                <w:szCs w:val="16"/>
              </w:rPr>
            </w:pPr>
          </w:p>
        </w:tc>
        <w:tc>
          <w:tcPr>
            <w:tcW w:w="897" w:type="pct"/>
            <w:tcBorders>
              <w:top w:val="nil"/>
              <w:left w:val="nil"/>
              <w:bottom w:val="nil"/>
              <w:right w:val="nil"/>
            </w:tcBorders>
            <w:vAlign w:val="center"/>
          </w:tcPr>
          <w:p w14:paraId="43BCB937" w14:textId="77777777" w:rsidR="00011D5C" w:rsidRDefault="00011D5C">
            <w:pPr>
              <w:pStyle w:val="WZ"/>
              <w:spacing w:line="0" w:lineRule="atLeast"/>
              <w:rPr>
                <w:rFonts w:hint="eastAsia"/>
                <w:sz w:val="16"/>
                <w:szCs w:val="16"/>
              </w:rPr>
            </w:pPr>
          </w:p>
        </w:tc>
        <w:tc>
          <w:tcPr>
            <w:tcW w:w="932" w:type="pct"/>
            <w:tcBorders>
              <w:top w:val="single" w:sz="4" w:space="0" w:color="auto"/>
              <w:left w:val="nil"/>
              <w:bottom w:val="nil"/>
              <w:right w:val="nil"/>
            </w:tcBorders>
            <w:vAlign w:val="center"/>
          </w:tcPr>
          <w:p w14:paraId="3A1A5091" w14:textId="77777777" w:rsidR="00011D5C" w:rsidRDefault="00011D5C">
            <w:pPr>
              <w:pStyle w:val="WZ"/>
              <w:spacing w:line="0" w:lineRule="atLeast"/>
              <w:rPr>
                <w:rFonts w:hint="eastAsia"/>
                <w:sz w:val="16"/>
                <w:szCs w:val="16"/>
              </w:rPr>
            </w:pPr>
          </w:p>
        </w:tc>
        <w:tc>
          <w:tcPr>
            <w:tcW w:w="620" w:type="pct"/>
            <w:tcBorders>
              <w:top w:val="nil"/>
              <w:left w:val="nil"/>
              <w:bottom w:val="nil"/>
              <w:right w:val="nil"/>
            </w:tcBorders>
            <w:vAlign w:val="center"/>
          </w:tcPr>
          <w:p w14:paraId="1E919F7F" w14:textId="77777777" w:rsidR="00011D5C" w:rsidRDefault="00011D5C">
            <w:pPr>
              <w:pStyle w:val="WZ"/>
              <w:spacing w:line="0" w:lineRule="atLeast"/>
              <w:rPr>
                <w:rFonts w:hint="eastAsia"/>
                <w:sz w:val="16"/>
                <w:szCs w:val="16"/>
              </w:rPr>
            </w:pPr>
          </w:p>
        </w:tc>
      </w:tr>
      <w:tr w:rsidR="00011D5C" w14:paraId="0E81FD94" w14:textId="77777777">
        <w:trPr>
          <w:jc w:val="center"/>
        </w:trPr>
        <w:tc>
          <w:tcPr>
            <w:tcW w:w="452" w:type="pct"/>
            <w:tcBorders>
              <w:top w:val="nil"/>
              <w:left w:val="nil"/>
              <w:bottom w:val="nil"/>
              <w:right w:val="single" w:sz="4" w:space="0" w:color="auto"/>
            </w:tcBorders>
            <w:vAlign w:val="center"/>
          </w:tcPr>
          <w:p w14:paraId="52B275D7" w14:textId="77777777" w:rsidR="00011D5C" w:rsidRDefault="00011D5C">
            <w:pPr>
              <w:pStyle w:val="WZ"/>
              <w:spacing w:line="0" w:lineRule="atLeast"/>
              <w:rPr>
                <w:rFonts w:hint="eastAsia"/>
                <w:sz w:val="16"/>
                <w:szCs w:val="16"/>
              </w:rPr>
            </w:pPr>
          </w:p>
        </w:tc>
        <w:tc>
          <w:tcPr>
            <w:tcW w:w="447" w:type="pct"/>
            <w:tcBorders>
              <w:top w:val="nil"/>
              <w:left w:val="single" w:sz="4" w:space="0" w:color="auto"/>
              <w:bottom w:val="single" w:sz="4" w:space="0" w:color="auto"/>
              <w:right w:val="nil"/>
            </w:tcBorders>
            <w:vAlign w:val="center"/>
          </w:tcPr>
          <w:p w14:paraId="235F9498" w14:textId="77777777" w:rsidR="00011D5C" w:rsidRDefault="00000000">
            <w:pPr>
              <w:pStyle w:val="WZ"/>
              <w:spacing w:line="0" w:lineRule="atLeast"/>
              <w:rPr>
                <w:rFonts w:hint="eastAsia"/>
                <w:sz w:val="16"/>
                <w:szCs w:val="16"/>
              </w:rPr>
            </w:pPr>
            <w:r>
              <w:rPr>
                <w:rFonts w:hint="eastAsia"/>
                <w:sz w:val="16"/>
                <w:szCs w:val="16"/>
              </w:rPr>
              <w:t>间接排放</w:t>
            </w:r>
          </w:p>
        </w:tc>
        <w:tc>
          <w:tcPr>
            <w:tcW w:w="720" w:type="pct"/>
            <w:tcBorders>
              <w:top w:val="nil"/>
              <w:left w:val="nil"/>
              <w:bottom w:val="nil"/>
              <w:right w:val="nil"/>
            </w:tcBorders>
            <w:vAlign w:val="center"/>
          </w:tcPr>
          <w:p w14:paraId="24D45CBE" w14:textId="77777777" w:rsidR="00011D5C" w:rsidRDefault="00011D5C">
            <w:pPr>
              <w:pStyle w:val="WZ"/>
              <w:spacing w:line="0" w:lineRule="atLeast"/>
              <w:rPr>
                <w:rFonts w:hint="eastAsia"/>
                <w:sz w:val="16"/>
                <w:szCs w:val="16"/>
              </w:rPr>
            </w:pPr>
          </w:p>
        </w:tc>
        <w:tc>
          <w:tcPr>
            <w:tcW w:w="932" w:type="pct"/>
            <w:tcBorders>
              <w:top w:val="nil"/>
              <w:left w:val="nil"/>
              <w:bottom w:val="nil"/>
              <w:right w:val="nil"/>
            </w:tcBorders>
            <w:vAlign w:val="center"/>
          </w:tcPr>
          <w:p w14:paraId="01F6B07B" w14:textId="77777777" w:rsidR="00011D5C" w:rsidRDefault="00011D5C">
            <w:pPr>
              <w:pStyle w:val="WZ"/>
              <w:spacing w:line="0" w:lineRule="atLeast"/>
              <w:rPr>
                <w:rFonts w:hint="eastAsia"/>
                <w:sz w:val="16"/>
                <w:szCs w:val="16"/>
              </w:rPr>
            </w:pPr>
          </w:p>
        </w:tc>
        <w:tc>
          <w:tcPr>
            <w:tcW w:w="897" w:type="pct"/>
            <w:tcBorders>
              <w:top w:val="nil"/>
              <w:left w:val="nil"/>
              <w:bottom w:val="nil"/>
              <w:right w:val="nil"/>
            </w:tcBorders>
            <w:vAlign w:val="center"/>
          </w:tcPr>
          <w:p w14:paraId="6FDD0EC9" w14:textId="77777777" w:rsidR="00011D5C" w:rsidRDefault="00011D5C">
            <w:pPr>
              <w:pStyle w:val="WZ"/>
              <w:spacing w:line="0" w:lineRule="atLeast"/>
              <w:rPr>
                <w:rFonts w:hint="eastAsia"/>
                <w:sz w:val="16"/>
                <w:szCs w:val="16"/>
              </w:rPr>
            </w:pPr>
          </w:p>
        </w:tc>
        <w:tc>
          <w:tcPr>
            <w:tcW w:w="932" w:type="pct"/>
            <w:tcBorders>
              <w:top w:val="nil"/>
              <w:left w:val="nil"/>
              <w:bottom w:val="nil"/>
              <w:right w:val="nil"/>
            </w:tcBorders>
            <w:vAlign w:val="center"/>
          </w:tcPr>
          <w:p w14:paraId="0E8D2664" w14:textId="77777777" w:rsidR="00011D5C" w:rsidRDefault="00011D5C">
            <w:pPr>
              <w:pStyle w:val="WZ"/>
              <w:spacing w:line="0" w:lineRule="atLeast"/>
              <w:rPr>
                <w:rFonts w:hint="eastAsia"/>
                <w:sz w:val="16"/>
                <w:szCs w:val="16"/>
              </w:rPr>
            </w:pPr>
          </w:p>
        </w:tc>
        <w:tc>
          <w:tcPr>
            <w:tcW w:w="620" w:type="pct"/>
            <w:tcBorders>
              <w:top w:val="nil"/>
              <w:left w:val="nil"/>
              <w:bottom w:val="nil"/>
              <w:right w:val="nil"/>
            </w:tcBorders>
            <w:vAlign w:val="center"/>
          </w:tcPr>
          <w:p w14:paraId="58068DFD" w14:textId="77777777" w:rsidR="00011D5C" w:rsidRDefault="00011D5C">
            <w:pPr>
              <w:pStyle w:val="WZ"/>
              <w:spacing w:line="0" w:lineRule="atLeast"/>
              <w:rPr>
                <w:rFonts w:hint="eastAsia"/>
                <w:sz w:val="16"/>
                <w:szCs w:val="16"/>
              </w:rPr>
            </w:pPr>
          </w:p>
        </w:tc>
      </w:tr>
      <w:tr w:rsidR="00011D5C" w14:paraId="65CA98F3" w14:textId="77777777">
        <w:trPr>
          <w:jc w:val="center"/>
        </w:trPr>
        <w:tc>
          <w:tcPr>
            <w:tcW w:w="452" w:type="pct"/>
            <w:tcBorders>
              <w:top w:val="nil"/>
              <w:left w:val="nil"/>
              <w:bottom w:val="nil"/>
              <w:right w:val="nil"/>
            </w:tcBorders>
            <w:vAlign w:val="center"/>
          </w:tcPr>
          <w:p w14:paraId="2BE9C200" w14:textId="77777777" w:rsidR="00011D5C" w:rsidRDefault="00011D5C">
            <w:pPr>
              <w:pStyle w:val="WZ"/>
              <w:spacing w:line="0" w:lineRule="atLeast"/>
              <w:rPr>
                <w:rFonts w:hint="eastAsia"/>
                <w:sz w:val="16"/>
                <w:szCs w:val="16"/>
              </w:rPr>
            </w:pPr>
          </w:p>
        </w:tc>
        <w:tc>
          <w:tcPr>
            <w:tcW w:w="447" w:type="pct"/>
            <w:tcBorders>
              <w:top w:val="single" w:sz="4" w:space="0" w:color="auto"/>
              <w:left w:val="nil"/>
              <w:bottom w:val="nil"/>
              <w:right w:val="single" w:sz="4" w:space="0" w:color="auto"/>
            </w:tcBorders>
            <w:vAlign w:val="center"/>
          </w:tcPr>
          <w:p w14:paraId="41C44C6C"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single" w:sz="4" w:space="0" w:color="auto"/>
              <w:right w:val="nil"/>
            </w:tcBorders>
            <w:vAlign w:val="center"/>
          </w:tcPr>
          <w:p w14:paraId="22B49D95" w14:textId="77777777" w:rsidR="00011D5C" w:rsidRDefault="00000000">
            <w:pPr>
              <w:pStyle w:val="WZ"/>
              <w:spacing w:line="0" w:lineRule="atLeast"/>
              <w:rPr>
                <w:rFonts w:hint="eastAsia"/>
                <w:sz w:val="16"/>
                <w:szCs w:val="16"/>
              </w:rPr>
            </w:pPr>
            <w:r>
              <w:rPr>
                <w:rFonts w:hint="eastAsia"/>
                <w:sz w:val="16"/>
                <w:szCs w:val="16"/>
              </w:rPr>
              <w:t>电力</w:t>
            </w:r>
          </w:p>
        </w:tc>
        <w:tc>
          <w:tcPr>
            <w:tcW w:w="932" w:type="pct"/>
            <w:tcBorders>
              <w:top w:val="nil"/>
              <w:left w:val="nil"/>
              <w:bottom w:val="nil"/>
              <w:right w:val="nil"/>
            </w:tcBorders>
            <w:vAlign w:val="center"/>
          </w:tcPr>
          <w:p w14:paraId="060E2883" w14:textId="77777777" w:rsidR="00011D5C" w:rsidRDefault="00011D5C">
            <w:pPr>
              <w:pStyle w:val="WZ"/>
              <w:spacing w:line="0" w:lineRule="atLeast"/>
              <w:rPr>
                <w:rFonts w:hint="eastAsia"/>
                <w:sz w:val="16"/>
                <w:szCs w:val="16"/>
              </w:rPr>
            </w:pPr>
          </w:p>
        </w:tc>
        <w:tc>
          <w:tcPr>
            <w:tcW w:w="897" w:type="pct"/>
            <w:tcBorders>
              <w:top w:val="nil"/>
              <w:left w:val="nil"/>
              <w:bottom w:val="nil"/>
              <w:right w:val="nil"/>
            </w:tcBorders>
            <w:vAlign w:val="center"/>
          </w:tcPr>
          <w:p w14:paraId="6834D2B9" w14:textId="77777777" w:rsidR="00011D5C" w:rsidRDefault="00011D5C">
            <w:pPr>
              <w:pStyle w:val="WZ"/>
              <w:spacing w:line="0" w:lineRule="atLeast"/>
              <w:rPr>
                <w:rFonts w:hint="eastAsia"/>
                <w:sz w:val="16"/>
                <w:szCs w:val="16"/>
              </w:rPr>
            </w:pPr>
          </w:p>
        </w:tc>
        <w:tc>
          <w:tcPr>
            <w:tcW w:w="932" w:type="pct"/>
            <w:tcBorders>
              <w:top w:val="nil"/>
              <w:left w:val="nil"/>
              <w:bottom w:val="nil"/>
              <w:right w:val="nil"/>
            </w:tcBorders>
            <w:vAlign w:val="center"/>
          </w:tcPr>
          <w:p w14:paraId="4D84F8B2" w14:textId="77777777" w:rsidR="00011D5C" w:rsidRDefault="00011D5C">
            <w:pPr>
              <w:pStyle w:val="WZ"/>
              <w:spacing w:line="0" w:lineRule="atLeast"/>
              <w:rPr>
                <w:rFonts w:hint="eastAsia"/>
                <w:sz w:val="16"/>
                <w:szCs w:val="16"/>
              </w:rPr>
            </w:pPr>
          </w:p>
        </w:tc>
        <w:tc>
          <w:tcPr>
            <w:tcW w:w="620" w:type="pct"/>
            <w:tcBorders>
              <w:top w:val="nil"/>
              <w:left w:val="nil"/>
              <w:bottom w:val="nil"/>
              <w:right w:val="nil"/>
            </w:tcBorders>
            <w:vAlign w:val="center"/>
          </w:tcPr>
          <w:p w14:paraId="01459750" w14:textId="77777777" w:rsidR="00011D5C" w:rsidRDefault="00011D5C">
            <w:pPr>
              <w:pStyle w:val="WZ"/>
              <w:spacing w:line="0" w:lineRule="atLeast"/>
              <w:rPr>
                <w:rFonts w:hint="eastAsia"/>
                <w:sz w:val="16"/>
                <w:szCs w:val="16"/>
              </w:rPr>
            </w:pPr>
          </w:p>
        </w:tc>
      </w:tr>
      <w:tr w:rsidR="00011D5C" w14:paraId="297E7BA9" w14:textId="77777777">
        <w:trPr>
          <w:jc w:val="center"/>
        </w:trPr>
        <w:tc>
          <w:tcPr>
            <w:tcW w:w="452" w:type="pct"/>
            <w:tcBorders>
              <w:top w:val="nil"/>
              <w:left w:val="nil"/>
              <w:bottom w:val="nil"/>
              <w:right w:val="nil"/>
            </w:tcBorders>
            <w:vAlign w:val="center"/>
          </w:tcPr>
          <w:p w14:paraId="285A87A9"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3413141F"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5AF7A5CD"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single" w:sz="4" w:space="0" w:color="auto"/>
              <w:right w:val="nil"/>
            </w:tcBorders>
            <w:vAlign w:val="center"/>
          </w:tcPr>
          <w:p w14:paraId="69A0A0AE" w14:textId="77777777" w:rsidR="00011D5C" w:rsidRDefault="00000000">
            <w:pPr>
              <w:pStyle w:val="WZ"/>
              <w:spacing w:line="0" w:lineRule="atLeast"/>
              <w:rPr>
                <w:rFonts w:hint="eastAsia"/>
                <w:sz w:val="16"/>
                <w:szCs w:val="16"/>
              </w:rPr>
            </w:pPr>
            <w:r>
              <w:rPr>
                <w:rFonts w:hint="eastAsia"/>
                <w:sz w:val="16"/>
                <w:szCs w:val="16"/>
              </w:rPr>
              <w:t>公区用电</w:t>
            </w:r>
          </w:p>
        </w:tc>
        <w:tc>
          <w:tcPr>
            <w:tcW w:w="897" w:type="pct"/>
            <w:tcBorders>
              <w:top w:val="nil"/>
              <w:left w:val="nil"/>
              <w:bottom w:val="nil"/>
              <w:right w:val="nil"/>
            </w:tcBorders>
            <w:vAlign w:val="center"/>
          </w:tcPr>
          <w:p w14:paraId="5241330A" w14:textId="77777777" w:rsidR="00011D5C" w:rsidRDefault="00011D5C">
            <w:pPr>
              <w:pStyle w:val="WZ"/>
              <w:spacing w:line="0" w:lineRule="atLeast"/>
              <w:rPr>
                <w:rFonts w:hint="eastAsia"/>
                <w:sz w:val="16"/>
                <w:szCs w:val="16"/>
              </w:rPr>
            </w:pPr>
          </w:p>
        </w:tc>
        <w:tc>
          <w:tcPr>
            <w:tcW w:w="932" w:type="pct"/>
            <w:tcBorders>
              <w:top w:val="nil"/>
              <w:left w:val="nil"/>
              <w:bottom w:val="nil"/>
              <w:right w:val="nil"/>
            </w:tcBorders>
            <w:vAlign w:val="center"/>
          </w:tcPr>
          <w:p w14:paraId="2A4FDBD4" w14:textId="77777777" w:rsidR="00011D5C" w:rsidRDefault="00011D5C">
            <w:pPr>
              <w:pStyle w:val="WZ"/>
              <w:spacing w:line="0" w:lineRule="atLeast"/>
              <w:rPr>
                <w:rFonts w:hint="eastAsia"/>
                <w:sz w:val="16"/>
                <w:szCs w:val="16"/>
              </w:rPr>
            </w:pPr>
          </w:p>
        </w:tc>
        <w:tc>
          <w:tcPr>
            <w:tcW w:w="620" w:type="pct"/>
            <w:tcBorders>
              <w:top w:val="nil"/>
              <w:left w:val="nil"/>
              <w:bottom w:val="nil"/>
              <w:right w:val="nil"/>
            </w:tcBorders>
            <w:vAlign w:val="center"/>
          </w:tcPr>
          <w:p w14:paraId="54B11BA5" w14:textId="77777777" w:rsidR="00011D5C" w:rsidRDefault="00011D5C">
            <w:pPr>
              <w:pStyle w:val="WZ"/>
              <w:spacing w:line="0" w:lineRule="atLeast"/>
              <w:rPr>
                <w:rFonts w:hint="eastAsia"/>
                <w:sz w:val="16"/>
                <w:szCs w:val="16"/>
              </w:rPr>
            </w:pPr>
          </w:p>
        </w:tc>
      </w:tr>
      <w:tr w:rsidR="00011D5C" w14:paraId="088E55E3" w14:textId="77777777">
        <w:trPr>
          <w:jc w:val="center"/>
        </w:trPr>
        <w:tc>
          <w:tcPr>
            <w:tcW w:w="452" w:type="pct"/>
            <w:tcBorders>
              <w:top w:val="nil"/>
              <w:left w:val="nil"/>
              <w:bottom w:val="nil"/>
              <w:right w:val="nil"/>
            </w:tcBorders>
            <w:vAlign w:val="center"/>
          </w:tcPr>
          <w:p w14:paraId="745AB964"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5787179B"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74A16CE6" w14:textId="77777777" w:rsidR="00011D5C" w:rsidRDefault="00011D5C">
            <w:pPr>
              <w:pStyle w:val="WZ"/>
              <w:spacing w:line="0" w:lineRule="atLeast"/>
              <w:rPr>
                <w:rFonts w:hint="eastAsia"/>
                <w:sz w:val="16"/>
                <w:szCs w:val="16"/>
              </w:rPr>
            </w:pPr>
          </w:p>
        </w:tc>
        <w:tc>
          <w:tcPr>
            <w:tcW w:w="932" w:type="pct"/>
            <w:tcBorders>
              <w:top w:val="single" w:sz="4" w:space="0" w:color="auto"/>
              <w:left w:val="single" w:sz="4" w:space="0" w:color="auto"/>
              <w:bottom w:val="nil"/>
              <w:right w:val="single" w:sz="4" w:space="0" w:color="auto"/>
            </w:tcBorders>
            <w:vAlign w:val="center"/>
          </w:tcPr>
          <w:p w14:paraId="6FDB9A5B"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single" w:sz="4" w:space="0" w:color="auto"/>
              <w:right w:val="nil"/>
            </w:tcBorders>
            <w:vAlign w:val="center"/>
          </w:tcPr>
          <w:p w14:paraId="56BD76FD" w14:textId="77777777" w:rsidR="00011D5C" w:rsidRDefault="00000000">
            <w:pPr>
              <w:pStyle w:val="WZ"/>
              <w:spacing w:line="0" w:lineRule="atLeast"/>
              <w:rPr>
                <w:rFonts w:hint="eastAsia"/>
                <w:sz w:val="16"/>
                <w:szCs w:val="16"/>
              </w:rPr>
            </w:pPr>
            <w:r>
              <w:rPr>
                <w:rFonts w:hint="eastAsia"/>
                <w:sz w:val="16"/>
                <w:szCs w:val="16"/>
              </w:rPr>
              <w:t>冷站</w:t>
            </w:r>
          </w:p>
        </w:tc>
        <w:tc>
          <w:tcPr>
            <w:tcW w:w="932" w:type="pct"/>
            <w:tcBorders>
              <w:top w:val="nil"/>
              <w:left w:val="nil"/>
              <w:bottom w:val="nil"/>
              <w:right w:val="nil"/>
            </w:tcBorders>
            <w:vAlign w:val="center"/>
          </w:tcPr>
          <w:p w14:paraId="3D8AB156" w14:textId="77777777" w:rsidR="00011D5C" w:rsidRDefault="00011D5C">
            <w:pPr>
              <w:pStyle w:val="WZ"/>
              <w:spacing w:line="0" w:lineRule="atLeast"/>
              <w:rPr>
                <w:rFonts w:hint="eastAsia"/>
                <w:sz w:val="16"/>
                <w:szCs w:val="16"/>
              </w:rPr>
            </w:pPr>
          </w:p>
        </w:tc>
        <w:tc>
          <w:tcPr>
            <w:tcW w:w="620" w:type="pct"/>
            <w:tcBorders>
              <w:top w:val="nil"/>
              <w:left w:val="nil"/>
              <w:bottom w:val="nil"/>
              <w:right w:val="nil"/>
            </w:tcBorders>
            <w:vAlign w:val="center"/>
          </w:tcPr>
          <w:p w14:paraId="0CC1F987" w14:textId="77777777" w:rsidR="00011D5C" w:rsidRDefault="00011D5C">
            <w:pPr>
              <w:pStyle w:val="WZ"/>
              <w:spacing w:line="0" w:lineRule="atLeast"/>
              <w:rPr>
                <w:rFonts w:hint="eastAsia"/>
                <w:sz w:val="16"/>
                <w:szCs w:val="16"/>
              </w:rPr>
            </w:pPr>
          </w:p>
        </w:tc>
      </w:tr>
      <w:tr w:rsidR="00011D5C" w14:paraId="55C133DD" w14:textId="77777777">
        <w:trPr>
          <w:jc w:val="center"/>
        </w:trPr>
        <w:tc>
          <w:tcPr>
            <w:tcW w:w="452" w:type="pct"/>
            <w:tcBorders>
              <w:top w:val="nil"/>
              <w:left w:val="nil"/>
              <w:bottom w:val="nil"/>
              <w:right w:val="nil"/>
            </w:tcBorders>
            <w:vAlign w:val="center"/>
          </w:tcPr>
          <w:p w14:paraId="57818E86"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20459934"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2913104C"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5B64F41F" w14:textId="77777777" w:rsidR="00011D5C" w:rsidRDefault="00011D5C">
            <w:pPr>
              <w:pStyle w:val="WZ"/>
              <w:spacing w:line="0" w:lineRule="atLeast"/>
              <w:rPr>
                <w:rFonts w:hint="eastAsia"/>
                <w:sz w:val="16"/>
                <w:szCs w:val="16"/>
              </w:rPr>
            </w:pPr>
          </w:p>
        </w:tc>
        <w:tc>
          <w:tcPr>
            <w:tcW w:w="897" w:type="pct"/>
            <w:tcBorders>
              <w:top w:val="single" w:sz="4" w:space="0" w:color="auto"/>
              <w:left w:val="single" w:sz="4" w:space="0" w:color="auto"/>
              <w:bottom w:val="nil"/>
              <w:right w:val="single" w:sz="4" w:space="0" w:color="auto"/>
            </w:tcBorders>
            <w:vAlign w:val="center"/>
          </w:tcPr>
          <w:p w14:paraId="4AF63229"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single" w:sz="4" w:space="0" w:color="auto"/>
              <w:right w:val="nil"/>
            </w:tcBorders>
            <w:vAlign w:val="center"/>
          </w:tcPr>
          <w:p w14:paraId="61EF341F" w14:textId="77777777" w:rsidR="00011D5C" w:rsidRDefault="00000000">
            <w:pPr>
              <w:pStyle w:val="WZ"/>
              <w:spacing w:line="0" w:lineRule="atLeast"/>
              <w:rPr>
                <w:rFonts w:hint="eastAsia"/>
                <w:sz w:val="16"/>
                <w:szCs w:val="16"/>
              </w:rPr>
            </w:pPr>
            <w:r>
              <w:rPr>
                <w:rFonts w:hint="eastAsia"/>
                <w:sz w:val="16"/>
                <w:szCs w:val="16"/>
              </w:rPr>
              <w:t>冷水机组</w:t>
            </w:r>
          </w:p>
        </w:tc>
        <w:tc>
          <w:tcPr>
            <w:tcW w:w="620" w:type="pct"/>
            <w:tcBorders>
              <w:top w:val="nil"/>
              <w:left w:val="nil"/>
              <w:bottom w:val="nil"/>
              <w:right w:val="nil"/>
            </w:tcBorders>
            <w:vAlign w:val="center"/>
          </w:tcPr>
          <w:p w14:paraId="30AF7250" w14:textId="77777777" w:rsidR="00011D5C" w:rsidRDefault="00011D5C">
            <w:pPr>
              <w:pStyle w:val="WZ"/>
              <w:spacing w:line="0" w:lineRule="atLeast"/>
              <w:rPr>
                <w:rFonts w:hint="eastAsia"/>
                <w:sz w:val="16"/>
                <w:szCs w:val="16"/>
              </w:rPr>
            </w:pPr>
          </w:p>
        </w:tc>
      </w:tr>
      <w:tr w:rsidR="00011D5C" w14:paraId="2DE88FCA" w14:textId="77777777">
        <w:trPr>
          <w:jc w:val="center"/>
        </w:trPr>
        <w:tc>
          <w:tcPr>
            <w:tcW w:w="452" w:type="pct"/>
            <w:tcBorders>
              <w:top w:val="nil"/>
              <w:left w:val="nil"/>
              <w:bottom w:val="nil"/>
              <w:right w:val="nil"/>
            </w:tcBorders>
            <w:vAlign w:val="center"/>
          </w:tcPr>
          <w:p w14:paraId="6FEF8617"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52F81445"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122E74E9"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1B47B9F5"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nil"/>
              <w:right w:val="single" w:sz="4" w:space="0" w:color="auto"/>
            </w:tcBorders>
            <w:vAlign w:val="center"/>
          </w:tcPr>
          <w:p w14:paraId="29B59F08" w14:textId="77777777" w:rsidR="00011D5C" w:rsidRDefault="00011D5C">
            <w:pPr>
              <w:pStyle w:val="WZ"/>
              <w:spacing w:line="0" w:lineRule="atLeast"/>
              <w:rPr>
                <w:rFonts w:hint="eastAsia"/>
                <w:sz w:val="16"/>
                <w:szCs w:val="16"/>
              </w:rPr>
            </w:pPr>
          </w:p>
        </w:tc>
        <w:tc>
          <w:tcPr>
            <w:tcW w:w="932" w:type="pct"/>
            <w:tcBorders>
              <w:top w:val="single" w:sz="4" w:space="0" w:color="auto"/>
              <w:left w:val="single" w:sz="4" w:space="0" w:color="auto"/>
              <w:bottom w:val="single" w:sz="4" w:space="0" w:color="auto"/>
              <w:right w:val="nil"/>
            </w:tcBorders>
            <w:vAlign w:val="center"/>
          </w:tcPr>
          <w:p w14:paraId="37A2C422" w14:textId="77777777" w:rsidR="00011D5C" w:rsidRDefault="00000000">
            <w:pPr>
              <w:pStyle w:val="WZ"/>
              <w:spacing w:line="0" w:lineRule="atLeast"/>
              <w:rPr>
                <w:rFonts w:hint="eastAsia"/>
                <w:sz w:val="16"/>
                <w:szCs w:val="16"/>
              </w:rPr>
            </w:pPr>
            <w:r>
              <w:rPr>
                <w:rFonts w:hint="eastAsia"/>
                <w:sz w:val="16"/>
                <w:szCs w:val="16"/>
              </w:rPr>
              <w:t>冷却塔</w:t>
            </w:r>
          </w:p>
        </w:tc>
        <w:tc>
          <w:tcPr>
            <w:tcW w:w="620" w:type="pct"/>
            <w:tcBorders>
              <w:top w:val="nil"/>
              <w:left w:val="nil"/>
              <w:bottom w:val="nil"/>
              <w:right w:val="nil"/>
            </w:tcBorders>
            <w:vAlign w:val="center"/>
          </w:tcPr>
          <w:p w14:paraId="7A4B181A" w14:textId="77777777" w:rsidR="00011D5C" w:rsidRDefault="00011D5C">
            <w:pPr>
              <w:pStyle w:val="WZ"/>
              <w:spacing w:line="0" w:lineRule="atLeast"/>
              <w:rPr>
                <w:rFonts w:hint="eastAsia"/>
                <w:sz w:val="16"/>
                <w:szCs w:val="16"/>
              </w:rPr>
            </w:pPr>
          </w:p>
        </w:tc>
      </w:tr>
      <w:tr w:rsidR="00011D5C" w14:paraId="760D4325" w14:textId="77777777">
        <w:trPr>
          <w:jc w:val="center"/>
        </w:trPr>
        <w:tc>
          <w:tcPr>
            <w:tcW w:w="452" w:type="pct"/>
            <w:tcBorders>
              <w:top w:val="nil"/>
              <w:left w:val="nil"/>
              <w:bottom w:val="nil"/>
              <w:right w:val="nil"/>
            </w:tcBorders>
            <w:vAlign w:val="center"/>
          </w:tcPr>
          <w:p w14:paraId="4DE0F30D"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49D91C2E"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291ADE1D"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06C7CA5E"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nil"/>
              <w:right w:val="single" w:sz="4" w:space="0" w:color="auto"/>
            </w:tcBorders>
            <w:vAlign w:val="center"/>
          </w:tcPr>
          <w:p w14:paraId="39AB24BB" w14:textId="77777777" w:rsidR="00011D5C" w:rsidRDefault="00011D5C">
            <w:pPr>
              <w:pStyle w:val="WZ"/>
              <w:spacing w:line="0" w:lineRule="atLeast"/>
              <w:rPr>
                <w:rFonts w:hint="eastAsia"/>
                <w:sz w:val="16"/>
                <w:szCs w:val="16"/>
              </w:rPr>
            </w:pPr>
          </w:p>
        </w:tc>
        <w:tc>
          <w:tcPr>
            <w:tcW w:w="932" w:type="pct"/>
            <w:tcBorders>
              <w:top w:val="single" w:sz="4" w:space="0" w:color="auto"/>
              <w:left w:val="single" w:sz="4" w:space="0" w:color="auto"/>
              <w:bottom w:val="single" w:sz="4" w:space="0" w:color="auto"/>
              <w:right w:val="nil"/>
            </w:tcBorders>
            <w:vAlign w:val="center"/>
          </w:tcPr>
          <w:p w14:paraId="75ACF6B1" w14:textId="77777777" w:rsidR="00011D5C" w:rsidRDefault="00000000">
            <w:pPr>
              <w:pStyle w:val="WZ"/>
              <w:spacing w:line="0" w:lineRule="atLeast"/>
              <w:rPr>
                <w:rFonts w:hint="eastAsia"/>
                <w:sz w:val="16"/>
                <w:szCs w:val="16"/>
              </w:rPr>
            </w:pPr>
            <w:r>
              <w:rPr>
                <w:rFonts w:hint="eastAsia"/>
                <w:sz w:val="16"/>
                <w:szCs w:val="16"/>
              </w:rPr>
              <w:t>供冷冷冻水泵</w:t>
            </w:r>
          </w:p>
        </w:tc>
        <w:tc>
          <w:tcPr>
            <w:tcW w:w="620" w:type="pct"/>
            <w:tcBorders>
              <w:top w:val="nil"/>
              <w:left w:val="nil"/>
              <w:bottom w:val="nil"/>
              <w:right w:val="nil"/>
            </w:tcBorders>
            <w:vAlign w:val="center"/>
          </w:tcPr>
          <w:p w14:paraId="0780DF90" w14:textId="77777777" w:rsidR="00011D5C" w:rsidRDefault="00011D5C">
            <w:pPr>
              <w:pStyle w:val="WZ"/>
              <w:spacing w:line="0" w:lineRule="atLeast"/>
              <w:rPr>
                <w:rFonts w:hint="eastAsia"/>
                <w:sz w:val="16"/>
                <w:szCs w:val="16"/>
              </w:rPr>
            </w:pPr>
          </w:p>
        </w:tc>
      </w:tr>
      <w:tr w:rsidR="00011D5C" w14:paraId="6D1DF0FD" w14:textId="77777777">
        <w:trPr>
          <w:jc w:val="center"/>
        </w:trPr>
        <w:tc>
          <w:tcPr>
            <w:tcW w:w="452" w:type="pct"/>
            <w:tcBorders>
              <w:top w:val="nil"/>
              <w:left w:val="nil"/>
              <w:bottom w:val="nil"/>
              <w:right w:val="nil"/>
            </w:tcBorders>
            <w:vAlign w:val="center"/>
          </w:tcPr>
          <w:p w14:paraId="75D5C63E"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252336A1"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52F38CF0"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6472B3D8"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nil"/>
              <w:right w:val="single" w:sz="4" w:space="0" w:color="auto"/>
            </w:tcBorders>
            <w:vAlign w:val="center"/>
          </w:tcPr>
          <w:p w14:paraId="1F6A4B73" w14:textId="77777777" w:rsidR="00011D5C" w:rsidRDefault="00011D5C">
            <w:pPr>
              <w:pStyle w:val="WZ"/>
              <w:spacing w:line="0" w:lineRule="atLeast"/>
              <w:rPr>
                <w:rFonts w:hint="eastAsia"/>
                <w:sz w:val="16"/>
                <w:szCs w:val="16"/>
              </w:rPr>
            </w:pPr>
          </w:p>
        </w:tc>
        <w:tc>
          <w:tcPr>
            <w:tcW w:w="932" w:type="pct"/>
            <w:tcBorders>
              <w:top w:val="single" w:sz="4" w:space="0" w:color="auto"/>
              <w:left w:val="single" w:sz="4" w:space="0" w:color="auto"/>
              <w:bottom w:val="single" w:sz="4" w:space="0" w:color="auto"/>
              <w:right w:val="nil"/>
            </w:tcBorders>
            <w:vAlign w:val="center"/>
          </w:tcPr>
          <w:p w14:paraId="4BDD366B" w14:textId="77777777" w:rsidR="00011D5C" w:rsidRDefault="00000000">
            <w:pPr>
              <w:pStyle w:val="WZ"/>
              <w:spacing w:line="0" w:lineRule="atLeast"/>
              <w:rPr>
                <w:rFonts w:hint="eastAsia"/>
                <w:sz w:val="16"/>
                <w:szCs w:val="16"/>
              </w:rPr>
            </w:pPr>
            <w:r>
              <w:rPr>
                <w:rFonts w:hint="eastAsia"/>
                <w:sz w:val="16"/>
                <w:szCs w:val="16"/>
              </w:rPr>
              <w:t>供冷冷却水泵</w:t>
            </w:r>
          </w:p>
        </w:tc>
        <w:tc>
          <w:tcPr>
            <w:tcW w:w="620" w:type="pct"/>
            <w:tcBorders>
              <w:top w:val="nil"/>
              <w:left w:val="nil"/>
              <w:bottom w:val="nil"/>
              <w:right w:val="nil"/>
            </w:tcBorders>
            <w:vAlign w:val="center"/>
          </w:tcPr>
          <w:p w14:paraId="007D9731" w14:textId="77777777" w:rsidR="00011D5C" w:rsidRDefault="00011D5C">
            <w:pPr>
              <w:pStyle w:val="WZ"/>
              <w:spacing w:line="0" w:lineRule="atLeast"/>
              <w:rPr>
                <w:rFonts w:hint="eastAsia"/>
                <w:sz w:val="16"/>
                <w:szCs w:val="16"/>
              </w:rPr>
            </w:pPr>
          </w:p>
        </w:tc>
      </w:tr>
      <w:tr w:rsidR="00011D5C" w14:paraId="1148341C" w14:textId="77777777">
        <w:trPr>
          <w:jc w:val="center"/>
        </w:trPr>
        <w:tc>
          <w:tcPr>
            <w:tcW w:w="452" w:type="pct"/>
            <w:tcBorders>
              <w:top w:val="nil"/>
              <w:left w:val="nil"/>
              <w:bottom w:val="nil"/>
              <w:right w:val="nil"/>
            </w:tcBorders>
            <w:vAlign w:val="center"/>
          </w:tcPr>
          <w:p w14:paraId="30B310F9"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609EF799"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4D8D8BF0"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4A3E4A7B"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nil"/>
              <w:right w:val="single" w:sz="4" w:space="0" w:color="auto"/>
            </w:tcBorders>
            <w:vAlign w:val="center"/>
          </w:tcPr>
          <w:p w14:paraId="52BC37C9" w14:textId="77777777" w:rsidR="00011D5C" w:rsidRDefault="00011D5C">
            <w:pPr>
              <w:pStyle w:val="WZ"/>
              <w:spacing w:line="0" w:lineRule="atLeast"/>
              <w:rPr>
                <w:rFonts w:hint="eastAsia"/>
                <w:sz w:val="16"/>
                <w:szCs w:val="16"/>
              </w:rPr>
            </w:pPr>
          </w:p>
        </w:tc>
        <w:tc>
          <w:tcPr>
            <w:tcW w:w="932" w:type="pct"/>
            <w:tcBorders>
              <w:top w:val="single" w:sz="4" w:space="0" w:color="auto"/>
              <w:left w:val="single" w:sz="4" w:space="0" w:color="auto"/>
              <w:bottom w:val="single" w:sz="4" w:space="0" w:color="auto"/>
              <w:right w:val="nil"/>
            </w:tcBorders>
            <w:vAlign w:val="center"/>
          </w:tcPr>
          <w:p w14:paraId="19B4F177" w14:textId="77777777" w:rsidR="00011D5C" w:rsidRDefault="00000000">
            <w:pPr>
              <w:pStyle w:val="WZ"/>
              <w:spacing w:line="0" w:lineRule="atLeast"/>
              <w:rPr>
                <w:rFonts w:hint="eastAsia"/>
                <w:sz w:val="16"/>
                <w:szCs w:val="16"/>
              </w:rPr>
            </w:pPr>
            <w:r>
              <w:rPr>
                <w:rFonts w:hint="eastAsia"/>
                <w:sz w:val="16"/>
                <w:szCs w:val="16"/>
              </w:rPr>
              <w:t>供冷乙二醇泵</w:t>
            </w:r>
          </w:p>
        </w:tc>
        <w:tc>
          <w:tcPr>
            <w:tcW w:w="620" w:type="pct"/>
            <w:tcBorders>
              <w:top w:val="nil"/>
              <w:left w:val="nil"/>
              <w:bottom w:val="nil"/>
              <w:right w:val="nil"/>
            </w:tcBorders>
            <w:vAlign w:val="center"/>
          </w:tcPr>
          <w:p w14:paraId="4DA014BB" w14:textId="77777777" w:rsidR="00011D5C" w:rsidRDefault="00011D5C">
            <w:pPr>
              <w:pStyle w:val="WZ"/>
              <w:spacing w:line="0" w:lineRule="atLeast"/>
              <w:rPr>
                <w:rFonts w:hint="eastAsia"/>
                <w:sz w:val="16"/>
                <w:szCs w:val="16"/>
              </w:rPr>
            </w:pPr>
          </w:p>
        </w:tc>
      </w:tr>
      <w:tr w:rsidR="00011D5C" w14:paraId="1678B464" w14:textId="77777777">
        <w:trPr>
          <w:jc w:val="center"/>
        </w:trPr>
        <w:tc>
          <w:tcPr>
            <w:tcW w:w="452" w:type="pct"/>
            <w:tcBorders>
              <w:top w:val="nil"/>
              <w:left w:val="nil"/>
              <w:bottom w:val="nil"/>
              <w:right w:val="nil"/>
            </w:tcBorders>
            <w:vAlign w:val="center"/>
          </w:tcPr>
          <w:p w14:paraId="1A03D869"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2091FD80"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1BB6EAAC"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535593C9"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single" w:sz="4" w:space="0" w:color="auto"/>
              <w:right w:val="nil"/>
            </w:tcBorders>
            <w:vAlign w:val="center"/>
          </w:tcPr>
          <w:p w14:paraId="151374EB" w14:textId="77777777" w:rsidR="00011D5C" w:rsidRDefault="00000000">
            <w:pPr>
              <w:pStyle w:val="WZ"/>
              <w:spacing w:line="0" w:lineRule="atLeast"/>
              <w:rPr>
                <w:rFonts w:hint="eastAsia"/>
                <w:sz w:val="16"/>
                <w:szCs w:val="16"/>
              </w:rPr>
            </w:pPr>
            <w:r>
              <w:rPr>
                <w:rFonts w:hint="eastAsia"/>
                <w:sz w:val="16"/>
                <w:szCs w:val="16"/>
              </w:rPr>
              <w:t>热站</w:t>
            </w:r>
          </w:p>
        </w:tc>
        <w:tc>
          <w:tcPr>
            <w:tcW w:w="932" w:type="pct"/>
            <w:tcBorders>
              <w:top w:val="single" w:sz="4" w:space="0" w:color="auto"/>
              <w:left w:val="nil"/>
              <w:bottom w:val="nil"/>
              <w:right w:val="nil"/>
            </w:tcBorders>
            <w:vAlign w:val="center"/>
          </w:tcPr>
          <w:p w14:paraId="538A03E0" w14:textId="77777777" w:rsidR="00011D5C" w:rsidRDefault="00011D5C">
            <w:pPr>
              <w:pStyle w:val="WZ"/>
              <w:spacing w:line="0" w:lineRule="atLeast"/>
              <w:rPr>
                <w:rFonts w:hint="eastAsia"/>
                <w:sz w:val="16"/>
                <w:szCs w:val="16"/>
              </w:rPr>
            </w:pPr>
          </w:p>
        </w:tc>
        <w:tc>
          <w:tcPr>
            <w:tcW w:w="620" w:type="pct"/>
            <w:tcBorders>
              <w:top w:val="nil"/>
              <w:left w:val="nil"/>
              <w:bottom w:val="nil"/>
              <w:right w:val="nil"/>
            </w:tcBorders>
            <w:vAlign w:val="center"/>
          </w:tcPr>
          <w:p w14:paraId="70C37BFE" w14:textId="77777777" w:rsidR="00011D5C" w:rsidRDefault="00011D5C">
            <w:pPr>
              <w:pStyle w:val="WZ"/>
              <w:spacing w:line="0" w:lineRule="atLeast"/>
              <w:rPr>
                <w:rFonts w:hint="eastAsia"/>
                <w:sz w:val="16"/>
                <w:szCs w:val="16"/>
              </w:rPr>
            </w:pPr>
          </w:p>
        </w:tc>
      </w:tr>
      <w:tr w:rsidR="00011D5C" w14:paraId="7E4EF2FE" w14:textId="77777777">
        <w:trPr>
          <w:jc w:val="center"/>
        </w:trPr>
        <w:tc>
          <w:tcPr>
            <w:tcW w:w="452" w:type="pct"/>
            <w:tcBorders>
              <w:top w:val="nil"/>
              <w:left w:val="nil"/>
              <w:bottom w:val="nil"/>
              <w:right w:val="nil"/>
            </w:tcBorders>
            <w:vAlign w:val="center"/>
          </w:tcPr>
          <w:p w14:paraId="2FAD1035"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1D539DB8"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2BD654DE"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588284E4" w14:textId="77777777" w:rsidR="00011D5C" w:rsidRDefault="00011D5C">
            <w:pPr>
              <w:pStyle w:val="WZ"/>
              <w:spacing w:line="0" w:lineRule="atLeast"/>
              <w:rPr>
                <w:rFonts w:hint="eastAsia"/>
                <w:sz w:val="16"/>
                <w:szCs w:val="16"/>
              </w:rPr>
            </w:pPr>
          </w:p>
        </w:tc>
        <w:tc>
          <w:tcPr>
            <w:tcW w:w="897" w:type="pct"/>
            <w:tcBorders>
              <w:top w:val="single" w:sz="4" w:space="0" w:color="auto"/>
              <w:left w:val="single" w:sz="4" w:space="0" w:color="auto"/>
              <w:bottom w:val="nil"/>
              <w:right w:val="single" w:sz="4" w:space="0" w:color="auto"/>
            </w:tcBorders>
            <w:vAlign w:val="center"/>
          </w:tcPr>
          <w:p w14:paraId="2230FA2B"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single" w:sz="4" w:space="0" w:color="auto"/>
              <w:right w:val="nil"/>
            </w:tcBorders>
            <w:vAlign w:val="center"/>
          </w:tcPr>
          <w:p w14:paraId="4BFA0735" w14:textId="77777777" w:rsidR="00011D5C" w:rsidRDefault="00000000">
            <w:pPr>
              <w:pStyle w:val="WZ"/>
              <w:spacing w:line="0" w:lineRule="atLeast"/>
              <w:rPr>
                <w:rFonts w:hint="eastAsia"/>
                <w:sz w:val="16"/>
                <w:szCs w:val="16"/>
              </w:rPr>
            </w:pPr>
            <w:r>
              <w:rPr>
                <w:rFonts w:hint="eastAsia"/>
                <w:sz w:val="16"/>
                <w:szCs w:val="16"/>
              </w:rPr>
              <w:t>电锅炉</w:t>
            </w:r>
          </w:p>
        </w:tc>
        <w:tc>
          <w:tcPr>
            <w:tcW w:w="620" w:type="pct"/>
            <w:tcBorders>
              <w:top w:val="nil"/>
              <w:left w:val="nil"/>
              <w:bottom w:val="nil"/>
              <w:right w:val="nil"/>
            </w:tcBorders>
            <w:vAlign w:val="center"/>
          </w:tcPr>
          <w:p w14:paraId="51F34FF3" w14:textId="77777777" w:rsidR="00011D5C" w:rsidRDefault="00011D5C">
            <w:pPr>
              <w:pStyle w:val="WZ"/>
              <w:spacing w:line="0" w:lineRule="atLeast"/>
              <w:rPr>
                <w:rFonts w:hint="eastAsia"/>
                <w:sz w:val="16"/>
                <w:szCs w:val="16"/>
              </w:rPr>
            </w:pPr>
          </w:p>
        </w:tc>
      </w:tr>
      <w:tr w:rsidR="00011D5C" w14:paraId="48C2DF91" w14:textId="77777777">
        <w:trPr>
          <w:jc w:val="center"/>
        </w:trPr>
        <w:tc>
          <w:tcPr>
            <w:tcW w:w="452" w:type="pct"/>
            <w:tcBorders>
              <w:top w:val="nil"/>
              <w:left w:val="nil"/>
              <w:bottom w:val="nil"/>
              <w:right w:val="nil"/>
            </w:tcBorders>
            <w:vAlign w:val="center"/>
          </w:tcPr>
          <w:p w14:paraId="35CCF2AF"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1286F985"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5F1F23E7"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48B144C9"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nil"/>
              <w:right w:val="single" w:sz="4" w:space="0" w:color="auto"/>
            </w:tcBorders>
            <w:vAlign w:val="center"/>
          </w:tcPr>
          <w:p w14:paraId="53A8B420" w14:textId="77777777" w:rsidR="00011D5C" w:rsidRDefault="00011D5C">
            <w:pPr>
              <w:pStyle w:val="WZ"/>
              <w:spacing w:line="0" w:lineRule="atLeast"/>
              <w:rPr>
                <w:rFonts w:hint="eastAsia"/>
                <w:sz w:val="16"/>
                <w:szCs w:val="16"/>
              </w:rPr>
            </w:pPr>
          </w:p>
        </w:tc>
        <w:tc>
          <w:tcPr>
            <w:tcW w:w="932" w:type="pct"/>
            <w:tcBorders>
              <w:top w:val="single" w:sz="4" w:space="0" w:color="auto"/>
              <w:left w:val="single" w:sz="4" w:space="0" w:color="auto"/>
              <w:bottom w:val="single" w:sz="4" w:space="0" w:color="auto"/>
              <w:right w:val="nil"/>
            </w:tcBorders>
            <w:vAlign w:val="center"/>
          </w:tcPr>
          <w:p w14:paraId="0A13190D" w14:textId="77777777" w:rsidR="00011D5C" w:rsidRDefault="00000000">
            <w:pPr>
              <w:pStyle w:val="WZ"/>
              <w:spacing w:line="0" w:lineRule="atLeast"/>
              <w:rPr>
                <w:rFonts w:hint="eastAsia"/>
                <w:sz w:val="16"/>
                <w:szCs w:val="16"/>
              </w:rPr>
            </w:pPr>
            <w:r>
              <w:rPr>
                <w:rFonts w:hint="eastAsia"/>
                <w:sz w:val="16"/>
                <w:szCs w:val="16"/>
              </w:rPr>
              <w:t>空气源热泵</w:t>
            </w:r>
          </w:p>
        </w:tc>
        <w:tc>
          <w:tcPr>
            <w:tcW w:w="620" w:type="pct"/>
            <w:tcBorders>
              <w:top w:val="nil"/>
              <w:left w:val="nil"/>
              <w:bottom w:val="nil"/>
              <w:right w:val="nil"/>
            </w:tcBorders>
            <w:vAlign w:val="center"/>
          </w:tcPr>
          <w:p w14:paraId="19B4D101" w14:textId="77777777" w:rsidR="00011D5C" w:rsidRDefault="00011D5C">
            <w:pPr>
              <w:pStyle w:val="WZ"/>
              <w:spacing w:line="0" w:lineRule="atLeast"/>
              <w:rPr>
                <w:rFonts w:hint="eastAsia"/>
                <w:sz w:val="16"/>
                <w:szCs w:val="16"/>
              </w:rPr>
            </w:pPr>
          </w:p>
        </w:tc>
      </w:tr>
      <w:tr w:rsidR="00011D5C" w14:paraId="3C541276" w14:textId="77777777">
        <w:trPr>
          <w:jc w:val="center"/>
        </w:trPr>
        <w:tc>
          <w:tcPr>
            <w:tcW w:w="452" w:type="pct"/>
            <w:tcBorders>
              <w:top w:val="nil"/>
              <w:left w:val="nil"/>
              <w:bottom w:val="nil"/>
              <w:right w:val="nil"/>
            </w:tcBorders>
            <w:vAlign w:val="center"/>
          </w:tcPr>
          <w:p w14:paraId="778D2016"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7C14E0BA"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47FE3FC6"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7FE160AC"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nil"/>
              <w:right w:val="single" w:sz="4" w:space="0" w:color="auto"/>
            </w:tcBorders>
            <w:vAlign w:val="center"/>
          </w:tcPr>
          <w:p w14:paraId="0446AD36" w14:textId="77777777" w:rsidR="00011D5C" w:rsidRDefault="00011D5C">
            <w:pPr>
              <w:pStyle w:val="WZ"/>
              <w:spacing w:line="0" w:lineRule="atLeast"/>
              <w:rPr>
                <w:rFonts w:hint="eastAsia"/>
                <w:sz w:val="16"/>
                <w:szCs w:val="16"/>
              </w:rPr>
            </w:pPr>
          </w:p>
        </w:tc>
        <w:tc>
          <w:tcPr>
            <w:tcW w:w="932" w:type="pct"/>
            <w:tcBorders>
              <w:top w:val="single" w:sz="4" w:space="0" w:color="auto"/>
              <w:left w:val="single" w:sz="4" w:space="0" w:color="auto"/>
              <w:bottom w:val="single" w:sz="4" w:space="0" w:color="auto"/>
              <w:right w:val="nil"/>
            </w:tcBorders>
            <w:vAlign w:val="center"/>
          </w:tcPr>
          <w:p w14:paraId="266F9482" w14:textId="77777777" w:rsidR="00011D5C" w:rsidRDefault="00000000">
            <w:pPr>
              <w:pStyle w:val="WZ"/>
              <w:spacing w:line="0" w:lineRule="atLeast"/>
              <w:rPr>
                <w:rFonts w:hint="eastAsia"/>
                <w:sz w:val="16"/>
                <w:szCs w:val="16"/>
              </w:rPr>
            </w:pPr>
            <w:r>
              <w:rPr>
                <w:rFonts w:hint="eastAsia"/>
                <w:sz w:val="16"/>
                <w:szCs w:val="16"/>
              </w:rPr>
              <w:t>地源热泵</w:t>
            </w:r>
          </w:p>
        </w:tc>
        <w:tc>
          <w:tcPr>
            <w:tcW w:w="620" w:type="pct"/>
            <w:tcBorders>
              <w:top w:val="nil"/>
              <w:left w:val="nil"/>
              <w:bottom w:val="nil"/>
              <w:right w:val="nil"/>
            </w:tcBorders>
            <w:vAlign w:val="center"/>
          </w:tcPr>
          <w:p w14:paraId="21A1194B" w14:textId="77777777" w:rsidR="00011D5C" w:rsidRDefault="00011D5C">
            <w:pPr>
              <w:pStyle w:val="WZ"/>
              <w:spacing w:line="0" w:lineRule="atLeast"/>
              <w:rPr>
                <w:rFonts w:hint="eastAsia"/>
                <w:sz w:val="16"/>
                <w:szCs w:val="16"/>
              </w:rPr>
            </w:pPr>
          </w:p>
        </w:tc>
      </w:tr>
      <w:tr w:rsidR="00011D5C" w14:paraId="68D58D32" w14:textId="77777777">
        <w:trPr>
          <w:jc w:val="center"/>
        </w:trPr>
        <w:tc>
          <w:tcPr>
            <w:tcW w:w="452" w:type="pct"/>
            <w:tcBorders>
              <w:top w:val="nil"/>
              <w:left w:val="nil"/>
              <w:bottom w:val="nil"/>
              <w:right w:val="nil"/>
            </w:tcBorders>
            <w:vAlign w:val="center"/>
          </w:tcPr>
          <w:p w14:paraId="77078D19"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77BCE699"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24E778CA"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5F11A4F0"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nil"/>
              <w:right w:val="single" w:sz="4" w:space="0" w:color="auto"/>
            </w:tcBorders>
            <w:vAlign w:val="center"/>
          </w:tcPr>
          <w:p w14:paraId="42F176EF" w14:textId="77777777" w:rsidR="00011D5C" w:rsidRDefault="00011D5C">
            <w:pPr>
              <w:pStyle w:val="WZ"/>
              <w:spacing w:line="0" w:lineRule="atLeast"/>
              <w:rPr>
                <w:rFonts w:hint="eastAsia"/>
                <w:sz w:val="16"/>
                <w:szCs w:val="16"/>
              </w:rPr>
            </w:pPr>
          </w:p>
        </w:tc>
        <w:tc>
          <w:tcPr>
            <w:tcW w:w="932" w:type="pct"/>
            <w:tcBorders>
              <w:top w:val="single" w:sz="4" w:space="0" w:color="auto"/>
              <w:left w:val="single" w:sz="4" w:space="0" w:color="auto"/>
              <w:bottom w:val="single" w:sz="4" w:space="0" w:color="auto"/>
              <w:right w:val="nil"/>
            </w:tcBorders>
            <w:vAlign w:val="center"/>
          </w:tcPr>
          <w:p w14:paraId="446C904E" w14:textId="77777777" w:rsidR="00011D5C" w:rsidRDefault="00000000">
            <w:pPr>
              <w:pStyle w:val="WZ"/>
              <w:spacing w:line="0" w:lineRule="atLeast"/>
              <w:rPr>
                <w:rFonts w:hint="eastAsia"/>
                <w:sz w:val="16"/>
                <w:szCs w:val="16"/>
              </w:rPr>
            </w:pPr>
            <w:r>
              <w:rPr>
                <w:rFonts w:hint="eastAsia"/>
                <w:sz w:val="16"/>
                <w:szCs w:val="16"/>
              </w:rPr>
              <w:t>供热水泵</w:t>
            </w:r>
          </w:p>
        </w:tc>
        <w:tc>
          <w:tcPr>
            <w:tcW w:w="620" w:type="pct"/>
            <w:tcBorders>
              <w:top w:val="nil"/>
              <w:left w:val="nil"/>
              <w:bottom w:val="nil"/>
              <w:right w:val="nil"/>
            </w:tcBorders>
            <w:vAlign w:val="center"/>
          </w:tcPr>
          <w:p w14:paraId="13E8E63E" w14:textId="77777777" w:rsidR="00011D5C" w:rsidRDefault="00011D5C">
            <w:pPr>
              <w:pStyle w:val="WZ"/>
              <w:spacing w:line="0" w:lineRule="atLeast"/>
              <w:rPr>
                <w:rFonts w:hint="eastAsia"/>
                <w:sz w:val="16"/>
                <w:szCs w:val="16"/>
              </w:rPr>
            </w:pPr>
          </w:p>
        </w:tc>
      </w:tr>
      <w:tr w:rsidR="00011D5C" w14:paraId="3C490D10" w14:textId="77777777">
        <w:trPr>
          <w:jc w:val="center"/>
        </w:trPr>
        <w:tc>
          <w:tcPr>
            <w:tcW w:w="452" w:type="pct"/>
            <w:tcBorders>
              <w:top w:val="nil"/>
              <w:left w:val="nil"/>
              <w:bottom w:val="nil"/>
              <w:right w:val="nil"/>
            </w:tcBorders>
            <w:vAlign w:val="center"/>
          </w:tcPr>
          <w:p w14:paraId="6396AB9A"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26421720"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507DFAD8"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0C0D109B"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single" w:sz="4" w:space="0" w:color="auto"/>
              <w:right w:val="nil"/>
            </w:tcBorders>
            <w:vAlign w:val="center"/>
          </w:tcPr>
          <w:p w14:paraId="6C42BF81" w14:textId="77777777" w:rsidR="00011D5C" w:rsidRDefault="00000000">
            <w:pPr>
              <w:pStyle w:val="WZ"/>
              <w:spacing w:line="0" w:lineRule="atLeast"/>
              <w:rPr>
                <w:rFonts w:hint="eastAsia"/>
                <w:sz w:val="16"/>
                <w:szCs w:val="16"/>
              </w:rPr>
            </w:pPr>
            <w:r>
              <w:rPr>
                <w:rFonts w:hint="eastAsia"/>
                <w:sz w:val="16"/>
                <w:szCs w:val="16"/>
              </w:rPr>
              <w:t>空调末端用电</w:t>
            </w:r>
          </w:p>
        </w:tc>
        <w:tc>
          <w:tcPr>
            <w:tcW w:w="932" w:type="pct"/>
            <w:tcBorders>
              <w:top w:val="single" w:sz="4" w:space="0" w:color="auto"/>
              <w:left w:val="nil"/>
              <w:bottom w:val="nil"/>
              <w:right w:val="nil"/>
            </w:tcBorders>
            <w:vAlign w:val="center"/>
          </w:tcPr>
          <w:p w14:paraId="57B9B6B7" w14:textId="77777777" w:rsidR="00011D5C" w:rsidRDefault="00011D5C">
            <w:pPr>
              <w:pStyle w:val="WZ"/>
              <w:spacing w:line="0" w:lineRule="atLeast"/>
              <w:rPr>
                <w:rFonts w:hint="eastAsia"/>
                <w:sz w:val="16"/>
                <w:szCs w:val="16"/>
              </w:rPr>
            </w:pPr>
          </w:p>
        </w:tc>
        <w:tc>
          <w:tcPr>
            <w:tcW w:w="620" w:type="pct"/>
            <w:tcBorders>
              <w:top w:val="nil"/>
              <w:left w:val="nil"/>
              <w:bottom w:val="nil"/>
              <w:right w:val="nil"/>
            </w:tcBorders>
            <w:vAlign w:val="center"/>
          </w:tcPr>
          <w:p w14:paraId="0AA37841" w14:textId="77777777" w:rsidR="00011D5C" w:rsidRDefault="00011D5C">
            <w:pPr>
              <w:pStyle w:val="WZ"/>
              <w:spacing w:line="0" w:lineRule="atLeast"/>
              <w:rPr>
                <w:rFonts w:hint="eastAsia"/>
                <w:sz w:val="16"/>
                <w:szCs w:val="16"/>
              </w:rPr>
            </w:pPr>
          </w:p>
        </w:tc>
      </w:tr>
      <w:tr w:rsidR="00011D5C" w14:paraId="6325E136" w14:textId="77777777">
        <w:trPr>
          <w:jc w:val="center"/>
        </w:trPr>
        <w:tc>
          <w:tcPr>
            <w:tcW w:w="452" w:type="pct"/>
            <w:tcBorders>
              <w:top w:val="nil"/>
              <w:left w:val="nil"/>
              <w:bottom w:val="nil"/>
              <w:right w:val="nil"/>
            </w:tcBorders>
            <w:vAlign w:val="center"/>
          </w:tcPr>
          <w:p w14:paraId="5986E22C"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269F9724"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5375FBCC"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70499208" w14:textId="77777777" w:rsidR="00011D5C" w:rsidRDefault="00011D5C">
            <w:pPr>
              <w:pStyle w:val="WZ"/>
              <w:spacing w:line="0" w:lineRule="atLeast"/>
              <w:rPr>
                <w:rFonts w:hint="eastAsia"/>
                <w:sz w:val="16"/>
                <w:szCs w:val="16"/>
              </w:rPr>
            </w:pPr>
          </w:p>
        </w:tc>
        <w:tc>
          <w:tcPr>
            <w:tcW w:w="897" w:type="pct"/>
            <w:tcBorders>
              <w:top w:val="single" w:sz="4" w:space="0" w:color="auto"/>
              <w:left w:val="single" w:sz="4" w:space="0" w:color="auto"/>
              <w:bottom w:val="nil"/>
              <w:right w:val="single" w:sz="4" w:space="0" w:color="auto"/>
            </w:tcBorders>
            <w:vAlign w:val="center"/>
          </w:tcPr>
          <w:p w14:paraId="51741D57"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single" w:sz="4" w:space="0" w:color="auto"/>
              <w:right w:val="nil"/>
            </w:tcBorders>
            <w:vAlign w:val="center"/>
          </w:tcPr>
          <w:p w14:paraId="6E9663C0" w14:textId="77777777" w:rsidR="00011D5C" w:rsidRDefault="00000000">
            <w:pPr>
              <w:pStyle w:val="WZ"/>
              <w:spacing w:line="0" w:lineRule="atLeast"/>
              <w:rPr>
                <w:rFonts w:hint="eastAsia"/>
                <w:sz w:val="16"/>
                <w:szCs w:val="16"/>
              </w:rPr>
            </w:pPr>
            <w:r>
              <w:rPr>
                <w:rFonts w:hint="eastAsia"/>
                <w:sz w:val="16"/>
                <w:szCs w:val="16"/>
              </w:rPr>
              <w:t>空调机组</w:t>
            </w:r>
          </w:p>
        </w:tc>
        <w:tc>
          <w:tcPr>
            <w:tcW w:w="620" w:type="pct"/>
            <w:tcBorders>
              <w:top w:val="nil"/>
              <w:left w:val="nil"/>
              <w:bottom w:val="nil"/>
              <w:right w:val="nil"/>
            </w:tcBorders>
            <w:vAlign w:val="center"/>
          </w:tcPr>
          <w:p w14:paraId="1A7DB217" w14:textId="77777777" w:rsidR="00011D5C" w:rsidRDefault="00011D5C">
            <w:pPr>
              <w:pStyle w:val="WZ"/>
              <w:spacing w:line="0" w:lineRule="atLeast"/>
              <w:rPr>
                <w:rFonts w:hint="eastAsia"/>
                <w:sz w:val="16"/>
                <w:szCs w:val="16"/>
              </w:rPr>
            </w:pPr>
          </w:p>
        </w:tc>
      </w:tr>
      <w:tr w:rsidR="00011D5C" w14:paraId="506B727A" w14:textId="77777777">
        <w:trPr>
          <w:jc w:val="center"/>
        </w:trPr>
        <w:tc>
          <w:tcPr>
            <w:tcW w:w="452" w:type="pct"/>
            <w:tcBorders>
              <w:top w:val="nil"/>
              <w:left w:val="nil"/>
              <w:bottom w:val="nil"/>
              <w:right w:val="nil"/>
            </w:tcBorders>
            <w:vAlign w:val="center"/>
          </w:tcPr>
          <w:p w14:paraId="3F3DD20C"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41AFF2BF"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160061CE"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27B4DC33"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nil"/>
              <w:right w:val="single" w:sz="4" w:space="0" w:color="auto"/>
            </w:tcBorders>
            <w:vAlign w:val="center"/>
          </w:tcPr>
          <w:p w14:paraId="60706B7D" w14:textId="77777777" w:rsidR="00011D5C" w:rsidRDefault="00011D5C">
            <w:pPr>
              <w:pStyle w:val="WZ"/>
              <w:spacing w:line="0" w:lineRule="atLeast"/>
              <w:rPr>
                <w:rFonts w:hint="eastAsia"/>
                <w:sz w:val="16"/>
                <w:szCs w:val="16"/>
              </w:rPr>
            </w:pPr>
          </w:p>
        </w:tc>
        <w:tc>
          <w:tcPr>
            <w:tcW w:w="932" w:type="pct"/>
            <w:tcBorders>
              <w:top w:val="single" w:sz="4" w:space="0" w:color="auto"/>
              <w:left w:val="single" w:sz="4" w:space="0" w:color="auto"/>
              <w:bottom w:val="single" w:sz="4" w:space="0" w:color="auto"/>
              <w:right w:val="nil"/>
            </w:tcBorders>
            <w:vAlign w:val="center"/>
          </w:tcPr>
          <w:p w14:paraId="53D887E1" w14:textId="77777777" w:rsidR="00011D5C" w:rsidRDefault="00000000">
            <w:pPr>
              <w:pStyle w:val="WZ"/>
              <w:spacing w:line="0" w:lineRule="atLeast"/>
              <w:rPr>
                <w:rFonts w:hint="eastAsia"/>
                <w:sz w:val="16"/>
                <w:szCs w:val="16"/>
              </w:rPr>
            </w:pPr>
            <w:r>
              <w:rPr>
                <w:rFonts w:hint="eastAsia"/>
                <w:sz w:val="16"/>
                <w:szCs w:val="16"/>
              </w:rPr>
              <w:t>新风机组</w:t>
            </w:r>
          </w:p>
        </w:tc>
        <w:tc>
          <w:tcPr>
            <w:tcW w:w="620" w:type="pct"/>
            <w:tcBorders>
              <w:top w:val="nil"/>
              <w:left w:val="nil"/>
              <w:bottom w:val="nil"/>
              <w:right w:val="nil"/>
            </w:tcBorders>
            <w:vAlign w:val="center"/>
          </w:tcPr>
          <w:p w14:paraId="34E1AB0A" w14:textId="77777777" w:rsidR="00011D5C" w:rsidRDefault="00011D5C">
            <w:pPr>
              <w:pStyle w:val="WZ"/>
              <w:spacing w:line="0" w:lineRule="atLeast"/>
              <w:rPr>
                <w:rFonts w:hint="eastAsia"/>
                <w:sz w:val="16"/>
                <w:szCs w:val="16"/>
              </w:rPr>
            </w:pPr>
          </w:p>
        </w:tc>
      </w:tr>
      <w:tr w:rsidR="00011D5C" w14:paraId="1B50D0B3" w14:textId="77777777">
        <w:trPr>
          <w:jc w:val="center"/>
        </w:trPr>
        <w:tc>
          <w:tcPr>
            <w:tcW w:w="452" w:type="pct"/>
            <w:tcBorders>
              <w:top w:val="nil"/>
              <w:left w:val="nil"/>
              <w:bottom w:val="nil"/>
              <w:right w:val="nil"/>
            </w:tcBorders>
            <w:vAlign w:val="center"/>
          </w:tcPr>
          <w:p w14:paraId="451395FA"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1B6D61A1"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4E470DBE"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16E70AF7"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nil"/>
              <w:right w:val="single" w:sz="4" w:space="0" w:color="auto"/>
            </w:tcBorders>
            <w:vAlign w:val="center"/>
          </w:tcPr>
          <w:p w14:paraId="389C7082" w14:textId="77777777" w:rsidR="00011D5C" w:rsidRDefault="00011D5C">
            <w:pPr>
              <w:pStyle w:val="WZ"/>
              <w:spacing w:line="0" w:lineRule="atLeast"/>
              <w:rPr>
                <w:rFonts w:hint="eastAsia"/>
                <w:sz w:val="16"/>
                <w:szCs w:val="16"/>
              </w:rPr>
            </w:pPr>
          </w:p>
        </w:tc>
        <w:tc>
          <w:tcPr>
            <w:tcW w:w="932" w:type="pct"/>
            <w:tcBorders>
              <w:top w:val="single" w:sz="4" w:space="0" w:color="auto"/>
              <w:left w:val="single" w:sz="4" w:space="0" w:color="auto"/>
              <w:bottom w:val="single" w:sz="4" w:space="0" w:color="auto"/>
              <w:right w:val="nil"/>
            </w:tcBorders>
            <w:vAlign w:val="center"/>
          </w:tcPr>
          <w:p w14:paraId="64950FB4" w14:textId="77777777" w:rsidR="00011D5C" w:rsidRDefault="00000000">
            <w:pPr>
              <w:pStyle w:val="WZ"/>
              <w:spacing w:line="0" w:lineRule="atLeast"/>
              <w:rPr>
                <w:rFonts w:hint="eastAsia"/>
                <w:sz w:val="16"/>
                <w:szCs w:val="16"/>
              </w:rPr>
            </w:pPr>
            <w:r>
              <w:rPr>
                <w:rFonts w:hint="eastAsia"/>
                <w:sz w:val="16"/>
                <w:szCs w:val="16"/>
              </w:rPr>
              <w:t>风机盘管</w:t>
            </w:r>
          </w:p>
        </w:tc>
        <w:tc>
          <w:tcPr>
            <w:tcW w:w="620" w:type="pct"/>
            <w:tcBorders>
              <w:top w:val="nil"/>
              <w:left w:val="nil"/>
              <w:bottom w:val="nil"/>
              <w:right w:val="nil"/>
            </w:tcBorders>
            <w:vAlign w:val="center"/>
          </w:tcPr>
          <w:p w14:paraId="45885C7C" w14:textId="77777777" w:rsidR="00011D5C" w:rsidRDefault="00011D5C">
            <w:pPr>
              <w:pStyle w:val="WZ"/>
              <w:spacing w:line="0" w:lineRule="atLeast"/>
              <w:rPr>
                <w:rFonts w:hint="eastAsia"/>
                <w:sz w:val="16"/>
                <w:szCs w:val="16"/>
              </w:rPr>
            </w:pPr>
          </w:p>
        </w:tc>
      </w:tr>
      <w:tr w:rsidR="00011D5C" w14:paraId="7927C08C" w14:textId="77777777">
        <w:trPr>
          <w:jc w:val="center"/>
        </w:trPr>
        <w:tc>
          <w:tcPr>
            <w:tcW w:w="452" w:type="pct"/>
            <w:tcBorders>
              <w:top w:val="nil"/>
              <w:left w:val="nil"/>
              <w:bottom w:val="nil"/>
              <w:right w:val="nil"/>
            </w:tcBorders>
            <w:vAlign w:val="center"/>
          </w:tcPr>
          <w:p w14:paraId="066319BB"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22DEBEFA"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56513E75"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05D5ECD8"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nil"/>
              <w:right w:val="single" w:sz="4" w:space="0" w:color="auto"/>
            </w:tcBorders>
            <w:vAlign w:val="center"/>
          </w:tcPr>
          <w:p w14:paraId="7AEBC1E1" w14:textId="77777777" w:rsidR="00011D5C" w:rsidRDefault="00011D5C">
            <w:pPr>
              <w:pStyle w:val="WZ"/>
              <w:spacing w:line="0" w:lineRule="atLeast"/>
              <w:rPr>
                <w:rFonts w:hint="eastAsia"/>
                <w:sz w:val="16"/>
                <w:szCs w:val="16"/>
              </w:rPr>
            </w:pPr>
          </w:p>
        </w:tc>
        <w:tc>
          <w:tcPr>
            <w:tcW w:w="932" w:type="pct"/>
            <w:tcBorders>
              <w:top w:val="single" w:sz="4" w:space="0" w:color="auto"/>
              <w:left w:val="single" w:sz="4" w:space="0" w:color="auto"/>
              <w:bottom w:val="single" w:sz="4" w:space="0" w:color="auto"/>
              <w:right w:val="nil"/>
            </w:tcBorders>
            <w:vAlign w:val="center"/>
          </w:tcPr>
          <w:p w14:paraId="4179C368" w14:textId="77777777" w:rsidR="00011D5C" w:rsidRDefault="00000000">
            <w:pPr>
              <w:pStyle w:val="WZ"/>
              <w:spacing w:line="0" w:lineRule="atLeast"/>
              <w:rPr>
                <w:rFonts w:hint="eastAsia"/>
                <w:sz w:val="16"/>
                <w:szCs w:val="16"/>
              </w:rPr>
            </w:pPr>
            <w:r>
              <w:rPr>
                <w:rFonts w:hint="eastAsia"/>
                <w:sz w:val="16"/>
                <w:szCs w:val="16"/>
              </w:rPr>
              <w:t>其他空调末端用电</w:t>
            </w:r>
          </w:p>
        </w:tc>
        <w:tc>
          <w:tcPr>
            <w:tcW w:w="620" w:type="pct"/>
            <w:tcBorders>
              <w:top w:val="nil"/>
              <w:left w:val="nil"/>
              <w:bottom w:val="nil"/>
              <w:right w:val="nil"/>
            </w:tcBorders>
            <w:vAlign w:val="center"/>
          </w:tcPr>
          <w:p w14:paraId="774A518F" w14:textId="77777777" w:rsidR="00011D5C" w:rsidRDefault="00011D5C">
            <w:pPr>
              <w:pStyle w:val="WZ"/>
              <w:spacing w:line="0" w:lineRule="atLeast"/>
              <w:rPr>
                <w:rFonts w:hint="eastAsia"/>
                <w:sz w:val="16"/>
                <w:szCs w:val="16"/>
              </w:rPr>
            </w:pPr>
          </w:p>
        </w:tc>
      </w:tr>
      <w:tr w:rsidR="00011D5C" w14:paraId="5CD595E0" w14:textId="77777777">
        <w:trPr>
          <w:jc w:val="center"/>
        </w:trPr>
        <w:tc>
          <w:tcPr>
            <w:tcW w:w="452" w:type="pct"/>
            <w:tcBorders>
              <w:top w:val="nil"/>
              <w:left w:val="nil"/>
              <w:bottom w:val="nil"/>
              <w:right w:val="nil"/>
            </w:tcBorders>
            <w:vAlign w:val="center"/>
          </w:tcPr>
          <w:p w14:paraId="0512C6C1"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3C5F9263"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397FA340"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70A6AC6F"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single" w:sz="4" w:space="0" w:color="auto"/>
              <w:right w:val="nil"/>
            </w:tcBorders>
            <w:vAlign w:val="center"/>
          </w:tcPr>
          <w:p w14:paraId="45320487" w14:textId="77777777" w:rsidR="00011D5C" w:rsidRDefault="00000000">
            <w:pPr>
              <w:pStyle w:val="WZ"/>
              <w:spacing w:line="0" w:lineRule="atLeast"/>
              <w:rPr>
                <w:rFonts w:hint="eastAsia"/>
                <w:sz w:val="16"/>
                <w:szCs w:val="16"/>
              </w:rPr>
            </w:pPr>
            <w:r>
              <w:rPr>
                <w:rFonts w:hint="eastAsia"/>
                <w:sz w:val="16"/>
                <w:szCs w:val="16"/>
              </w:rPr>
              <w:t>照明插座用电</w:t>
            </w:r>
          </w:p>
        </w:tc>
        <w:tc>
          <w:tcPr>
            <w:tcW w:w="932" w:type="pct"/>
            <w:tcBorders>
              <w:top w:val="single" w:sz="4" w:space="0" w:color="auto"/>
              <w:left w:val="nil"/>
              <w:bottom w:val="nil"/>
              <w:right w:val="nil"/>
            </w:tcBorders>
            <w:vAlign w:val="center"/>
          </w:tcPr>
          <w:p w14:paraId="2AE47F98" w14:textId="77777777" w:rsidR="00011D5C" w:rsidRDefault="00011D5C">
            <w:pPr>
              <w:pStyle w:val="WZ"/>
              <w:spacing w:line="0" w:lineRule="atLeast"/>
              <w:rPr>
                <w:rFonts w:hint="eastAsia"/>
                <w:sz w:val="16"/>
                <w:szCs w:val="16"/>
              </w:rPr>
            </w:pPr>
          </w:p>
        </w:tc>
        <w:tc>
          <w:tcPr>
            <w:tcW w:w="620" w:type="pct"/>
            <w:tcBorders>
              <w:top w:val="nil"/>
              <w:left w:val="nil"/>
              <w:bottom w:val="nil"/>
              <w:right w:val="nil"/>
            </w:tcBorders>
            <w:vAlign w:val="center"/>
          </w:tcPr>
          <w:p w14:paraId="1AFFA7D0" w14:textId="77777777" w:rsidR="00011D5C" w:rsidRDefault="00011D5C">
            <w:pPr>
              <w:pStyle w:val="WZ"/>
              <w:spacing w:line="0" w:lineRule="atLeast"/>
              <w:rPr>
                <w:rFonts w:hint="eastAsia"/>
                <w:sz w:val="16"/>
                <w:szCs w:val="16"/>
              </w:rPr>
            </w:pPr>
          </w:p>
        </w:tc>
      </w:tr>
      <w:tr w:rsidR="00011D5C" w14:paraId="399ED8C5" w14:textId="77777777">
        <w:trPr>
          <w:jc w:val="center"/>
        </w:trPr>
        <w:tc>
          <w:tcPr>
            <w:tcW w:w="452" w:type="pct"/>
            <w:tcBorders>
              <w:top w:val="nil"/>
              <w:left w:val="nil"/>
              <w:bottom w:val="nil"/>
              <w:right w:val="nil"/>
            </w:tcBorders>
            <w:vAlign w:val="center"/>
          </w:tcPr>
          <w:p w14:paraId="08E39EE0"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1F52AB74"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41883DD5"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22B8F32A" w14:textId="77777777" w:rsidR="00011D5C" w:rsidRDefault="00011D5C">
            <w:pPr>
              <w:pStyle w:val="WZ"/>
              <w:spacing w:line="0" w:lineRule="atLeast"/>
              <w:rPr>
                <w:rFonts w:hint="eastAsia"/>
                <w:sz w:val="16"/>
                <w:szCs w:val="16"/>
              </w:rPr>
            </w:pPr>
          </w:p>
        </w:tc>
        <w:tc>
          <w:tcPr>
            <w:tcW w:w="897" w:type="pct"/>
            <w:tcBorders>
              <w:top w:val="single" w:sz="4" w:space="0" w:color="auto"/>
              <w:left w:val="single" w:sz="4" w:space="0" w:color="auto"/>
              <w:bottom w:val="nil"/>
              <w:right w:val="single" w:sz="4" w:space="0" w:color="auto"/>
            </w:tcBorders>
            <w:vAlign w:val="center"/>
          </w:tcPr>
          <w:p w14:paraId="2C55637B"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single" w:sz="4" w:space="0" w:color="auto"/>
              <w:right w:val="nil"/>
            </w:tcBorders>
            <w:vAlign w:val="center"/>
          </w:tcPr>
          <w:p w14:paraId="62D63BA0" w14:textId="77777777" w:rsidR="00011D5C" w:rsidRDefault="00000000">
            <w:pPr>
              <w:pStyle w:val="WZ"/>
              <w:spacing w:line="0" w:lineRule="atLeast"/>
              <w:rPr>
                <w:rFonts w:hint="eastAsia"/>
                <w:sz w:val="16"/>
                <w:szCs w:val="16"/>
              </w:rPr>
            </w:pPr>
            <w:r>
              <w:rPr>
                <w:rFonts w:hint="eastAsia"/>
                <w:sz w:val="16"/>
                <w:szCs w:val="16"/>
              </w:rPr>
              <w:t>普通照明干线</w:t>
            </w:r>
          </w:p>
        </w:tc>
        <w:tc>
          <w:tcPr>
            <w:tcW w:w="620" w:type="pct"/>
            <w:tcBorders>
              <w:top w:val="nil"/>
              <w:left w:val="nil"/>
              <w:bottom w:val="nil"/>
              <w:right w:val="nil"/>
            </w:tcBorders>
            <w:vAlign w:val="center"/>
          </w:tcPr>
          <w:p w14:paraId="4FBA5013" w14:textId="77777777" w:rsidR="00011D5C" w:rsidRDefault="00011D5C">
            <w:pPr>
              <w:pStyle w:val="WZ"/>
              <w:spacing w:line="0" w:lineRule="atLeast"/>
              <w:rPr>
                <w:rFonts w:hint="eastAsia"/>
                <w:sz w:val="16"/>
                <w:szCs w:val="16"/>
              </w:rPr>
            </w:pPr>
          </w:p>
        </w:tc>
      </w:tr>
      <w:tr w:rsidR="00011D5C" w14:paraId="5D332537" w14:textId="77777777">
        <w:trPr>
          <w:jc w:val="center"/>
        </w:trPr>
        <w:tc>
          <w:tcPr>
            <w:tcW w:w="452" w:type="pct"/>
            <w:tcBorders>
              <w:top w:val="nil"/>
              <w:left w:val="nil"/>
              <w:bottom w:val="nil"/>
              <w:right w:val="nil"/>
            </w:tcBorders>
            <w:vAlign w:val="center"/>
          </w:tcPr>
          <w:p w14:paraId="1DEEDEAD"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6FE155E8"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32A994ED"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2EC31473"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nil"/>
              <w:right w:val="single" w:sz="4" w:space="0" w:color="auto"/>
            </w:tcBorders>
            <w:vAlign w:val="center"/>
          </w:tcPr>
          <w:p w14:paraId="0CF45D24" w14:textId="77777777" w:rsidR="00011D5C" w:rsidRDefault="00011D5C">
            <w:pPr>
              <w:pStyle w:val="WZ"/>
              <w:spacing w:line="0" w:lineRule="atLeast"/>
              <w:rPr>
                <w:rFonts w:hint="eastAsia"/>
                <w:sz w:val="16"/>
                <w:szCs w:val="16"/>
              </w:rPr>
            </w:pPr>
          </w:p>
        </w:tc>
        <w:tc>
          <w:tcPr>
            <w:tcW w:w="932" w:type="pct"/>
            <w:tcBorders>
              <w:top w:val="single" w:sz="4" w:space="0" w:color="auto"/>
              <w:left w:val="single" w:sz="4" w:space="0" w:color="auto"/>
              <w:bottom w:val="single" w:sz="4" w:space="0" w:color="auto"/>
              <w:right w:val="nil"/>
            </w:tcBorders>
            <w:vAlign w:val="center"/>
          </w:tcPr>
          <w:p w14:paraId="15A5EDFF" w14:textId="77777777" w:rsidR="00011D5C" w:rsidRDefault="00000000">
            <w:pPr>
              <w:pStyle w:val="WZ"/>
              <w:spacing w:line="0" w:lineRule="atLeast"/>
              <w:rPr>
                <w:rFonts w:hint="eastAsia"/>
                <w:sz w:val="16"/>
                <w:szCs w:val="16"/>
              </w:rPr>
            </w:pPr>
            <w:r>
              <w:rPr>
                <w:rFonts w:hint="eastAsia"/>
                <w:sz w:val="16"/>
                <w:szCs w:val="16"/>
              </w:rPr>
              <w:t>应急照明干线</w:t>
            </w:r>
          </w:p>
        </w:tc>
        <w:tc>
          <w:tcPr>
            <w:tcW w:w="620" w:type="pct"/>
            <w:tcBorders>
              <w:top w:val="nil"/>
              <w:left w:val="nil"/>
              <w:bottom w:val="nil"/>
              <w:right w:val="nil"/>
            </w:tcBorders>
            <w:vAlign w:val="center"/>
          </w:tcPr>
          <w:p w14:paraId="19A800CB" w14:textId="77777777" w:rsidR="00011D5C" w:rsidRDefault="00011D5C">
            <w:pPr>
              <w:pStyle w:val="WZ"/>
              <w:spacing w:line="0" w:lineRule="atLeast"/>
              <w:rPr>
                <w:rFonts w:hint="eastAsia"/>
                <w:sz w:val="16"/>
                <w:szCs w:val="16"/>
              </w:rPr>
            </w:pPr>
          </w:p>
        </w:tc>
      </w:tr>
      <w:tr w:rsidR="00011D5C" w14:paraId="0C62661B" w14:textId="77777777">
        <w:trPr>
          <w:jc w:val="center"/>
        </w:trPr>
        <w:tc>
          <w:tcPr>
            <w:tcW w:w="452" w:type="pct"/>
            <w:tcBorders>
              <w:top w:val="nil"/>
              <w:left w:val="nil"/>
              <w:bottom w:val="nil"/>
              <w:right w:val="nil"/>
            </w:tcBorders>
            <w:vAlign w:val="center"/>
          </w:tcPr>
          <w:p w14:paraId="0E279509"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1F8D3CE2"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08656FF0"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368408C1"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nil"/>
              <w:right w:val="single" w:sz="4" w:space="0" w:color="auto"/>
            </w:tcBorders>
            <w:vAlign w:val="center"/>
          </w:tcPr>
          <w:p w14:paraId="0250A14B" w14:textId="77777777" w:rsidR="00011D5C" w:rsidRDefault="00011D5C">
            <w:pPr>
              <w:pStyle w:val="WZ"/>
              <w:spacing w:line="0" w:lineRule="atLeast"/>
              <w:rPr>
                <w:rFonts w:hint="eastAsia"/>
                <w:sz w:val="16"/>
                <w:szCs w:val="16"/>
              </w:rPr>
            </w:pPr>
          </w:p>
        </w:tc>
        <w:tc>
          <w:tcPr>
            <w:tcW w:w="932" w:type="pct"/>
            <w:tcBorders>
              <w:top w:val="single" w:sz="4" w:space="0" w:color="auto"/>
              <w:left w:val="single" w:sz="4" w:space="0" w:color="auto"/>
              <w:bottom w:val="single" w:sz="4" w:space="0" w:color="auto"/>
              <w:right w:val="nil"/>
            </w:tcBorders>
            <w:vAlign w:val="center"/>
          </w:tcPr>
          <w:p w14:paraId="6A48712B" w14:textId="77777777" w:rsidR="00011D5C" w:rsidRDefault="00000000">
            <w:pPr>
              <w:pStyle w:val="WZ"/>
              <w:spacing w:line="0" w:lineRule="atLeast"/>
              <w:rPr>
                <w:rFonts w:hint="eastAsia"/>
                <w:sz w:val="16"/>
                <w:szCs w:val="16"/>
              </w:rPr>
            </w:pPr>
            <w:r>
              <w:rPr>
                <w:rFonts w:hint="eastAsia"/>
                <w:sz w:val="16"/>
                <w:szCs w:val="16"/>
              </w:rPr>
              <w:t>立面照明</w:t>
            </w:r>
          </w:p>
        </w:tc>
        <w:tc>
          <w:tcPr>
            <w:tcW w:w="620" w:type="pct"/>
            <w:tcBorders>
              <w:top w:val="nil"/>
              <w:left w:val="nil"/>
              <w:bottom w:val="nil"/>
              <w:right w:val="nil"/>
            </w:tcBorders>
            <w:vAlign w:val="center"/>
          </w:tcPr>
          <w:p w14:paraId="782A5DEE" w14:textId="77777777" w:rsidR="00011D5C" w:rsidRDefault="00011D5C">
            <w:pPr>
              <w:pStyle w:val="WZ"/>
              <w:spacing w:line="0" w:lineRule="atLeast"/>
              <w:rPr>
                <w:rFonts w:hint="eastAsia"/>
                <w:sz w:val="16"/>
                <w:szCs w:val="16"/>
              </w:rPr>
            </w:pPr>
          </w:p>
        </w:tc>
      </w:tr>
      <w:tr w:rsidR="00011D5C" w14:paraId="7217D2DA" w14:textId="77777777">
        <w:trPr>
          <w:jc w:val="center"/>
        </w:trPr>
        <w:tc>
          <w:tcPr>
            <w:tcW w:w="452" w:type="pct"/>
            <w:tcBorders>
              <w:top w:val="nil"/>
              <w:left w:val="nil"/>
              <w:bottom w:val="nil"/>
              <w:right w:val="nil"/>
            </w:tcBorders>
            <w:vAlign w:val="center"/>
          </w:tcPr>
          <w:p w14:paraId="35F3C9FD"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6498C0E1"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532C6D00"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6A5E7D1A"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nil"/>
              <w:right w:val="single" w:sz="4" w:space="0" w:color="auto"/>
            </w:tcBorders>
            <w:vAlign w:val="center"/>
          </w:tcPr>
          <w:p w14:paraId="45F2420F" w14:textId="77777777" w:rsidR="00011D5C" w:rsidRDefault="00011D5C">
            <w:pPr>
              <w:pStyle w:val="WZ"/>
              <w:spacing w:line="0" w:lineRule="atLeast"/>
              <w:rPr>
                <w:rFonts w:hint="eastAsia"/>
                <w:sz w:val="16"/>
                <w:szCs w:val="16"/>
              </w:rPr>
            </w:pPr>
          </w:p>
        </w:tc>
        <w:tc>
          <w:tcPr>
            <w:tcW w:w="932" w:type="pct"/>
            <w:tcBorders>
              <w:top w:val="single" w:sz="4" w:space="0" w:color="auto"/>
              <w:left w:val="single" w:sz="4" w:space="0" w:color="auto"/>
              <w:bottom w:val="single" w:sz="4" w:space="0" w:color="auto"/>
              <w:right w:val="nil"/>
            </w:tcBorders>
            <w:vAlign w:val="center"/>
          </w:tcPr>
          <w:p w14:paraId="79DD1DB3" w14:textId="77777777" w:rsidR="00011D5C" w:rsidRDefault="00000000">
            <w:pPr>
              <w:pStyle w:val="WZ"/>
              <w:spacing w:line="0" w:lineRule="atLeast"/>
              <w:rPr>
                <w:rFonts w:hint="eastAsia"/>
                <w:sz w:val="16"/>
                <w:szCs w:val="16"/>
              </w:rPr>
            </w:pPr>
            <w:r>
              <w:rPr>
                <w:rFonts w:hint="eastAsia"/>
                <w:sz w:val="16"/>
                <w:szCs w:val="16"/>
              </w:rPr>
              <w:t>景观照明</w:t>
            </w:r>
          </w:p>
        </w:tc>
        <w:tc>
          <w:tcPr>
            <w:tcW w:w="620" w:type="pct"/>
            <w:tcBorders>
              <w:top w:val="nil"/>
              <w:left w:val="nil"/>
              <w:bottom w:val="nil"/>
              <w:right w:val="nil"/>
            </w:tcBorders>
            <w:vAlign w:val="center"/>
          </w:tcPr>
          <w:p w14:paraId="32C95D94" w14:textId="77777777" w:rsidR="00011D5C" w:rsidRDefault="00011D5C">
            <w:pPr>
              <w:pStyle w:val="WZ"/>
              <w:spacing w:line="0" w:lineRule="atLeast"/>
              <w:rPr>
                <w:rFonts w:hint="eastAsia"/>
                <w:sz w:val="16"/>
                <w:szCs w:val="16"/>
              </w:rPr>
            </w:pPr>
          </w:p>
        </w:tc>
      </w:tr>
      <w:tr w:rsidR="00011D5C" w14:paraId="6CCDABFD" w14:textId="77777777">
        <w:trPr>
          <w:jc w:val="center"/>
        </w:trPr>
        <w:tc>
          <w:tcPr>
            <w:tcW w:w="452" w:type="pct"/>
            <w:tcBorders>
              <w:top w:val="nil"/>
              <w:left w:val="nil"/>
              <w:bottom w:val="nil"/>
              <w:right w:val="nil"/>
            </w:tcBorders>
            <w:vAlign w:val="center"/>
          </w:tcPr>
          <w:p w14:paraId="1700D81A"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166F2E4C"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424FCCB6"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0A6D3750"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single" w:sz="4" w:space="0" w:color="auto"/>
              <w:right w:val="nil"/>
            </w:tcBorders>
            <w:vAlign w:val="center"/>
          </w:tcPr>
          <w:p w14:paraId="1AEFBFB2" w14:textId="77777777" w:rsidR="00011D5C" w:rsidRDefault="00000000">
            <w:pPr>
              <w:pStyle w:val="WZ"/>
              <w:spacing w:line="0" w:lineRule="atLeast"/>
              <w:rPr>
                <w:rFonts w:hint="eastAsia"/>
                <w:sz w:val="16"/>
                <w:szCs w:val="16"/>
              </w:rPr>
            </w:pPr>
            <w:r>
              <w:rPr>
                <w:rFonts w:hint="eastAsia"/>
                <w:sz w:val="16"/>
                <w:szCs w:val="16"/>
              </w:rPr>
              <w:t>动力用电</w:t>
            </w:r>
          </w:p>
        </w:tc>
        <w:tc>
          <w:tcPr>
            <w:tcW w:w="932" w:type="pct"/>
            <w:tcBorders>
              <w:top w:val="single" w:sz="4" w:space="0" w:color="auto"/>
              <w:left w:val="nil"/>
              <w:bottom w:val="nil"/>
              <w:right w:val="nil"/>
            </w:tcBorders>
            <w:vAlign w:val="center"/>
          </w:tcPr>
          <w:p w14:paraId="7A99DC03" w14:textId="77777777" w:rsidR="00011D5C" w:rsidRDefault="00011D5C">
            <w:pPr>
              <w:pStyle w:val="WZ"/>
              <w:spacing w:line="0" w:lineRule="atLeast"/>
              <w:rPr>
                <w:rFonts w:hint="eastAsia"/>
                <w:sz w:val="16"/>
                <w:szCs w:val="16"/>
              </w:rPr>
            </w:pPr>
          </w:p>
        </w:tc>
        <w:tc>
          <w:tcPr>
            <w:tcW w:w="620" w:type="pct"/>
            <w:tcBorders>
              <w:top w:val="nil"/>
              <w:left w:val="nil"/>
              <w:bottom w:val="nil"/>
              <w:right w:val="nil"/>
            </w:tcBorders>
            <w:vAlign w:val="center"/>
          </w:tcPr>
          <w:p w14:paraId="7B9A62CF" w14:textId="77777777" w:rsidR="00011D5C" w:rsidRDefault="00011D5C">
            <w:pPr>
              <w:pStyle w:val="WZ"/>
              <w:spacing w:line="0" w:lineRule="atLeast"/>
              <w:rPr>
                <w:rFonts w:hint="eastAsia"/>
                <w:sz w:val="16"/>
                <w:szCs w:val="16"/>
              </w:rPr>
            </w:pPr>
          </w:p>
        </w:tc>
      </w:tr>
      <w:tr w:rsidR="00011D5C" w14:paraId="00C52752" w14:textId="77777777">
        <w:trPr>
          <w:jc w:val="center"/>
        </w:trPr>
        <w:tc>
          <w:tcPr>
            <w:tcW w:w="452" w:type="pct"/>
            <w:tcBorders>
              <w:top w:val="nil"/>
              <w:left w:val="nil"/>
              <w:bottom w:val="nil"/>
              <w:right w:val="nil"/>
            </w:tcBorders>
            <w:vAlign w:val="center"/>
          </w:tcPr>
          <w:p w14:paraId="294BEE71"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61071D52"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68FCBC70"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42D5F2DF" w14:textId="77777777" w:rsidR="00011D5C" w:rsidRDefault="00011D5C">
            <w:pPr>
              <w:pStyle w:val="WZ"/>
              <w:spacing w:line="0" w:lineRule="atLeast"/>
              <w:rPr>
                <w:rFonts w:hint="eastAsia"/>
                <w:sz w:val="16"/>
                <w:szCs w:val="16"/>
              </w:rPr>
            </w:pPr>
          </w:p>
        </w:tc>
        <w:tc>
          <w:tcPr>
            <w:tcW w:w="897" w:type="pct"/>
            <w:tcBorders>
              <w:top w:val="single" w:sz="4" w:space="0" w:color="auto"/>
              <w:left w:val="single" w:sz="4" w:space="0" w:color="auto"/>
              <w:bottom w:val="nil"/>
              <w:right w:val="single" w:sz="4" w:space="0" w:color="auto"/>
            </w:tcBorders>
            <w:vAlign w:val="center"/>
          </w:tcPr>
          <w:p w14:paraId="24D33B37"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single" w:sz="4" w:space="0" w:color="auto"/>
              <w:right w:val="nil"/>
            </w:tcBorders>
            <w:vAlign w:val="center"/>
          </w:tcPr>
          <w:p w14:paraId="56937D87" w14:textId="77777777" w:rsidR="00011D5C" w:rsidRDefault="00000000">
            <w:pPr>
              <w:pStyle w:val="WZ"/>
              <w:spacing w:line="0" w:lineRule="atLeast"/>
              <w:rPr>
                <w:rFonts w:hint="eastAsia"/>
                <w:sz w:val="16"/>
                <w:szCs w:val="16"/>
              </w:rPr>
            </w:pPr>
            <w:r>
              <w:rPr>
                <w:rFonts w:hint="eastAsia"/>
                <w:sz w:val="16"/>
                <w:szCs w:val="16"/>
              </w:rPr>
              <w:t>电梯</w:t>
            </w:r>
          </w:p>
        </w:tc>
        <w:tc>
          <w:tcPr>
            <w:tcW w:w="620" w:type="pct"/>
            <w:tcBorders>
              <w:top w:val="nil"/>
              <w:left w:val="nil"/>
              <w:bottom w:val="nil"/>
              <w:right w:val="nil"/>
            </w:tcBorders>
            <w:vAlign w:val="center"/>
          </w:tcPr>
          <w:p w14:paraId="734387FF" w14:textId="77777777" w:rsidR="00011D5C" w:rsidRDefault="00011D5C">
            <w:pPr>
              <w:pStyle w:val="WZ"/>
              <w:spacing w:line="0" w:lineRule="atLeast"/>
              <w:rPr>
                <w:rFonts w:hint="eastAsia"/>
                <w:sz w:val="16"/>
                <w:szCs w:val="16"/>
              </w:rPr>
            </w:pPr>
          </w:p>
        </w:tc>
      </w:tr>
      <w:tr w:rsidR="00011D5C" w14:paraId="4DA106F4" w14:textId="77777777">
        <w:trPr>
          <w:jc w:val="center"/>
        </w:trPr>
        <w:tc>
          <w:tcPr>
            <w:tcW w:w="452" w:type="pct"/>
            <w:tcBorders>
              <w:top w:val="nil"/>
              <w:left w:val="nil"/>
              <w:bottom w:val="nil"/>
              <w:right w:val="nil"/>
            </w:tcBorders>
            <w:vAlign w:val="center"/>
          </w:tcPr>
          <w:p w14:paraId="268214A3"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675E6C42"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2C6C0A6A"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47D84BFD"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nil"/>
              <w:right w:val="single" w:sz="4" w:space="0" w:color="auto"/>
            </w:tcBorders>
            <w:vAlign w:val="center"/>
          </w:tcPr>
          <w:p w14:paraId="4FE80DB0" w14:textId="77777777" w:rsidR="00011D5C" w:rsidRDefault="00011D5C">
            <w:pPr>
              <w:pStyle w:val="WZ"/>
              <w:spacing w:line="0" w:lineRule="atLeast"/>
              <w:rPr>
                <w:rFonts w:hint="eastAsia"/>
                <w:sz w:val="16"/>
                <w:szCs w:val="16"/>
              </w:rPr>
            </w:pPr>
          </w:p>
        </w:tc>
        <w:tc>
          <w:tcPr>
            <w:tcW w:w="932" w:type="pct"/>
            <w:tcBorders>
              <w:top w:val="single" w:sz="4" w:space="0" w:color="auto"/>
              <w:left w:val="single" w:sz="4" w:space="0" w:color="auto"/>
              <w:bottom w:val="nil"/>
              <w:right w:val="single" w:sz="4" w:space="0" w:color="auto"/>
            </w:tcBorders>
            <w:vAlign w:val="center"/>
          </w:tcPr>
          <w:p w14:paraId="1461FE8B" w14:textId="77777777" w:rsidR="00011D5C" w:rsidRDefault="00011D5C">
            <w:pPr>
              <w:pStyle w:val="WZ"/>
              <w:spacing w:line="0" w:lineRule="atLeast"/>
              <w:rPr>
                <w:rFonts w:hint="eastAsia"/>
                <w:sz w:val="16"/>
                <w:szCs w:val="16"/>
              </w:rPr>
            </w:pPr>
          </w:p>
        </w:tc>
        <w:tc>
          <w:tcPr>
            <w:tcW w:w="620" w:type="pct"/>
            <w:tcBorders>
              <w:top w:val="nil"/>
              <w:left w:val="single" w:sz="4" w:space="0" w:color="auto"/>
              <w:bottom w:val="single" w:sz="4" w:space="0" w:color="auto"/>
              <w:right w:val="nil"/>
            </w:tcBorders>
            <w:vAlign w:val="center"/>
          </w:tcPr>
          <w:p w14:paraId="0E6ED9AA" w14:textId="77777777" w:rsidR="00011D5C" w:rsidRDefault="00000000">
            <w:pPr>
              <w:pStyle w:val="WZ"/>
              <w:spacing w:line="0" w:lineRule="atLeast"/>
              <w:rPr>
                <w:rFonts w:hint="eastAsia"/>
                <w:sz w:val="16"/>
                <w:szCs w:val="16"/>
              </w:rPr>
            </w:pPr>
            <w:proofErr w:type="gramStart"/>
            <w:r>
              <w:rPr>
                <w:rFonts w:hint="eastAsia"/>
                <w:sz w:val="16"/>
                <w:szCs w:val="16"/>
              </w:rPr>
              <w:t>直梯</w:t>
            </w:r>
            <w:proofErr w:type="gramEnd"/>
          </w:p>
        </w:tc>
      </w:tr>
      <w:tr w:rsidR="00011D5C" w14:paraId="122EC351" w14:textId="77777777">
        <w:trPr>
          <w:jc w:val="center"/>
        </w:trPr>
        <w:tc>
          <w:tcPr>
            <w:tcW w:w="452" w:type="pct"/>
            <w:tcBorders>
              <w:top w:val="nil"/>
              <w:left w:val="nil"/>
              <w:bottom w:val="nil"/>
              <w:right w:val="nil"/>
            </w:tcBorders>
            <w:vAlign w:val="center"/>
          </w:tcPr>
          <w:p w14:paraId="3594A152"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21FDA919"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1B4CE38D"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6FC245ED"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nil"/>
              <w:right w:val="single" w:sz="4" w:space="0" w:color="auto"/>
            </w:tcBorders>
            <w:vAlign w:val="center"/>
          </w:tcPr>
          <w:p w14:paraId="0B018DA9"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55A449E9" w14:textId="77777777" w:rsidR="00011D5C" w:rsidRDefault="00011D5C">
            <w:pPr>
              <w:pStyle w:val="WZ"/>
              <w:spacing w:line="0" w:lineRule="atLeast"/>
              <w:rPr>
                <w:rFonts w:hint="eastAsia"/>
                <w:sz w:val="16"/>
                <w:szCs w:val="16"/>
              </w:rPr>
            </w:pPr>
          </w:p>
        </w:tc>
        <w:tc>
          <w:tcPr>
            <w:tcW w:w="620" w:type="pct"/>
            <w:tcBorders>
              <w:top w:val="single" w:sz="4" w:space="0" w:color="auto"/>
              <w:left w:val="single" w:sz="4" w:space="0" w:color="auto"/>
              <w:bottom w:val="single" w:sz="4" w:space="0" w:color="auto"/>
              <w:right w:val="nil"/>
            </w:tcBorders>
            <w:vAlign w:val="center"/>
          </w:tcPr>
          <w:p w14:paraId="1AB44E5B" w14:textId="77777777" w:rsidR="00011D5C" w:rsidRDefault="00000000">
            <w:pPr>
              <w:pStyle w:val="WZ"/>
              <w:spacing w:line="0" w:lineRule="atLeast"/>
              <w:rPr>
                <w:rFonts w:hint="eastAsia"/>
                <w:sz w:val="16"/>
                <w:szCs w:val="16"/>
              </w:rPr>
            </w:pPr>
            <w:r>
              <w:rPr>
                <w:rFonts w:hint="eastAsia"/>
                <w:sz w:val="16"/>
                <w:szCs w:val="16"/>
              </w:rPr>
              <w:t>扶梯</w:t>
            </w:r>
          </w:p>
        </w:tc>
      </w:tr>
      <w:tr w:rsidR="00011D5C" w14:paraId="3FEACC97" w14:textId="77777777">
        <w:trPr>
          <w:jc w:val="center"/>
        </w:trPr>
        <w:tc>
          <w:tcPr>
            <w:tcW w:w="452" w:type="pct"/>
            <w:tcBorders>
              <w:top w:val="nil"/>
              <w:left w:val="nil"/>
              <w:bottom w:val="nil"/>
              <w:right w:val="nil"/>
            </w:tcBorders>
            <w:vAlign w:val="center"/>
          </w:tcPr>
          <w:p w14:paraId="2707AE21"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6CAFE833"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336BDFEB"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4C7A09B8"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nil"/>
              <w:right w:val="single" w:sz="4" w:space="0" w:color="auto"/>
            </w:tcBorders>
            <w:vAlign w:val="center"/>
          </w:tcPr>
          <w:p w14:paraId="00D3BF66"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single" w:sz="4" w:space="0" w:color="auto"/>
              <w:right w:val="nil"/>
            </w:tcBorders>
            <w:vAlign w:val="center"/>
          </w:tcPr>
          <w:p w14:paraId="56626094" w14:textId="77777777" w:rsidR="00011D5C" w:rsidRDefault="00000000">
            <w:pPr>
              <w:pStyle w:val="WZ"/>
              <w:spacing w:line="0" w:lineRule="atLeast"/>
              <w:rPr>
                <w:rFonts w:hint="eastAsia"/>
                <w:sz w:val="16"/>
                <w:szCs w:val="16"/>
              </w:rPr>
            </w:pPr>
            <w:r>
              <w:rPr>
                <w:rFonts w:hint="eastAsia"/>
                <w:sz w:val="16"/>
                <w:szCs w:val="16"/>
              </w:rPr>
              <w:t>生活给水用电</w:t>
            </w:r>
          </w:p>
        </w:tc>
        <w:tc>
          <w:tcPr>
            <w:tcW w:w="620" w:type="pct"/>
            <w:tcBorders>
              <w:top w:val="single" w:sz="4" w:space="0" w:color="auto"/>
              <w:left w:val="nil"/>
              <w:bottom w:val="nil"/>
              <w:right w:val="nil"/>
            </w:tcBorders>
            <w:vAlign w:val="center"/>
          </w:tcPr>
          <w:p w14:paraId="171FF446" w14:textId="77777777" w:rsidR="00011D5C" w:rsidRDefault="00011D5C">
            <w:pPr>
              <w:pStyle w:val="WZ"/>
              <w:spacing w:line="0" w:lineRule="atLeast"/>
              <w:rPr>
                <w:rFonts w:hint="eastAsia"/>
                <w:sz w:val="16"/>
                <w:szCs w:val="16"/>
              </w:rPr>
            </w:pPr>
          </w:p>
        </w:tc>
      </w:tr>
      <w:tr w:rsidR="00011D5C" w14:paraId="5AABEE58" w14:textId="77777777">
        <w:trPr>
          <w:jc w:val="center"/>
        </w:trPr>
        <w:tc>
          <w:tcPr>
            <w:tcW w:w="452" w:type="pct"/>
            <w:tcBorders>
              <w:top w:val="nil"/>
              <w:left w:val="nil"/>
              <w:bottom w:val="nil"/>
              <w:right w:val="nil"/>
            </w:tcBorders>
            <w:vAlign w:val="center"/>
          </w:tcPr>
          <w:p w14:paraId="2DB7884F"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74F5152A"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7939DD9F"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3BF81639"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nil"/>
              <w:right w:val="single" w:sz="4" w:space="0" w:color="auto"/>
            </w:tcBorders>
            <w:vAlign w:val="center"/>
          </w:tcPr>
          <w:p w14:paraId="37794D1E" w14:textId="77777777" w:rsidR="00011D5C" w:rsidRDefault="00011D5C">
            <w:pPr>
              <w:pStyle w:val="WZ"/>
              <w:spacing w:line="0" w:lineRule="atLeast"/>
              <w:rPr>
                <w:rFonts w:hint="eastAsia"/>
                <w:sz w:val="16"/>
                <w:szCs w:val="16"/>
              </w:rPr>
            </w:pPr>
          </w:p>
        </w:tc>
        <w:tc>
          <w:tcPr>
            <w:tcW w:w="932" w:type="pct"/>
            <w:tcBorders>
              <w:top w:val="single" w:sz="4" w:space="0" w:color="auto"/>
              <w:left w:val="single" w:sz="4" w:space="0" w:color="auto"/>
              <w:bottom w:val="single" w:sz="4" w:space="0" w:color="auto"/>
              <w:right w:val="nil"/>
            </w:tcBorders>
            <w:vAlign w:val="center"/>
          </w:tcPr>
          <w:p w14:paraId="43904B85" w14:textId="77777777" w:rsidR="00011D5C" w:rsidRDefault="00000000">
            <w:pPr>
              <w:pStyle w:val="WZ"/>
              <w:spacing w:line="0" w:lineRule="atLeast"/>
              <w:rPr>
                <w:rFonts w:hint="eastAsia"/>
                <w:sz w:val="16"/>
                <w:szCs w:val="16"/>
              </w:rPr>
            </w:pPr>
            <w:r>
              <w:rPr>
                <w:rFonts w:hint="eastAsia"/>
                <w:sz w:val="16"/>
                <w:szCs w:val="16"/>
              </w:rPr>
              <w:t>其他给排水用电</w:t>
            </w:r>
          </w:p>
        </w:tc>
        <w:tc>
          <w:tcPr>
            <w:tcW w:w="620" w:type="pct"/>
            <w:tcBorders>
              <w:top w:val="nil"/>
              <w:left w:val="nil"/>
              <w:bottom w:val="nil"/>
              <w:right w:val="nil"/>
            </w:tcBorders>
            <w:vAlign w:val="center"/>
          </w:tcPr>
          <w:p w14:paraId="11ADFC12" w14:textId="77777777" w:rsidR="00011D5C" w:rsidRDefault="00011D5C">
            <w:pPr>
              <w:pStyle w:val="WZ"/>
              <w:spacing w:line="0" w:lineRule="atLeast"/>
              <w:rPr>
                <w:rFonts w:hint="eastAsia"/>
                <w:sz w:val="16"/>
                <w:szCs w:val="16"/>
              </w:rPr>
            </w:pPr>
          </w:p>
        </w:tc>
      </w:tr>
      <w:tr w:rsidR="00011D5C" w14:paraId="75CDDB4C" w14:textId="77777777">
        <w:trPr>
          <w:jc w:val="center"/>
        </w:trPr>
        <w:tc>
          <w:tcPr>
            <w:tcW w:w="452" w:type="pct"/>
            <w:tcBorders>
              <w:top w:val="nil"/>
              <w:left w:val="nil"/>
              <w:bottom w:val="nil"/>
              <w:right w:val="nil"/>
            </w:tcBorders>
            <w:vAlign w:val="center"/>
          </w:tcPr>
          <w:p w14:paraId="10E37B77"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02044160"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784CBBBD"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32CB46E3"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nil"/>
              <w:right w:val="single" w:sz="4" w:space="0" w:color="auto"/>
            </w:tcBorders>
            <w:vAlign w:val="center"/>
          </w:tcPr>
          <w:p w14:paraId="3B6B3B5F" w14:textId="77777777" w:rsidR="00011D5C" w:rsidRDefault="00011D5C">
            <w:pPr>
              <w:pStyle w:val="WZ"/>
              <w:spacing w:line="0" w:lineRule="atLeast"/>
              <w:rPr>
                <w:rFonts w:hint="eastAsia"/>
                <w:sz w:val="16"/>
                <w:szCs w:val="16"/>
              </w:rPr>
            </w:pPr>
          </w:p>
        </w:tc>
        <w:tc>
          <w:tcPr>
            <w:tcW w:w="932" w:type="pct"/>
            <w:tcBorders>
              <w:top w:val="single" w:sz="4" w:space="0" w:color="auto"/>
              <w:left w:val="single" w:sz="4" w:space="0" w:color="auto"/>
              <w:bottom w:val="single" w:sz="4" w:space="0" w:color="auto"/>
              <w:right w:val="nil"/>
            </w:tcBorders>
            <w:vAlign w:val="center"/>
          </w:tcPr>
          <w:p w14:paraId="1BD17B3D" w14:textId="77777777" w:rsidR="00011D5C" w:rsidRDefault="00000000">
            <w:pPr>
              <w:pStyle w:val="WZ"/>
              <w:spacing w:line="0" w:lineRule="atLeast"/>
              <w:rPr>
                <w:rFonts w:hint="eastAsia"/>
                <w:sz w:val="16"/>
                <w:szCs w:val="16"/>
              </w:rPr>
            </w:pPr>
            <w:r>
              <w:rPr>
                <w:rFonts w:hint="eastAsia"/>
                <w:sz w:val="16"/>
                <w:szCs w:val="16"/>
              </w:rPr>
              <w:t>送排风用电</w:t>
            </w:r>
          </w:p>
        </w:tc>
        <w:tc>
          <w:tcPr>
            <w:tcW w:w="620" w:type="pct"/>
            <w:tcBorders>
              <w:top w:val="nil"/>
              <w:left w:val="nil"/>
              <w:bottom w:val="nil"/>
              <w:right w:val="nil"/>
            </w:tcBorders>
            <w:vAlign w:val="center"/>
          </w:tcPr>
          <w:p w14:paraId="4E7190D3" w14:textId="77777777" w:rsidR="00011D5C" w:rsidRDefault="00011D5C">
            <w:pPr>
              <w:pStyle w:val="WZ"/>
              <w:spacing w:line="0" w:lineRule="atLeast"/>
              <w:rPr>
                <w:rFonts w:hint="eastAsia"/>
                <w:sz w:val="16"/>
                <w:szCs w:val="16"/>
              </w:rPr>
            </w:pPr>
          </w:p>
        </w:tc>
      </w:tr>
      <w:tr w:rsidR="00011D5C" w14:paraId="489F555A" w14:textId="77777777">
        <w:trPr>
          <w:jc w:val="center"/>
        </w:trPr>
        <w:tc>
          <w:tcPr>
            <w:tcW w:w="452" w:type="pct"/>
            <w:tcBorders>
              <w:top w:val="nil"/>
              <w:left w:val="nil"/>
              <w:bottom w:val="nil"/>
              <w:right w:val="nil"/>
            </w:tcBorders>
            <w:vAlign w:val="center"/>
          </w:tcPr>
          <w:p w14:paraId="7562DAFB"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6C77D06F"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4B8418E7"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25BC2305"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nil"/>
              <w:right w:val="single" w:sz="4" w:space="0" w:color="auto"/>
            </w:tcBorders>
            <w:vAlign w:val="center"/>
          </w:tcPr>
          <w:p w14:paraId="3D984D22" w14:textId="77777777" w:rsidR="00011D5C" w:rsidRDefault="00011D5C">
            <w:pPr>
              <w:pStyle w:val="WZ"/>
              <w:spacing w:line="0" w:lineRule="atLeast"/>
              <w:rPr>
                <w:rFonts w:hint="eastAsia"/>
                <w:sz w:val="16"/>
                <w:szCs w:val="16"/>
              </w:rPr>
            </w:pPr>
          </w:p>
        </w:tc>
        <w:tc>
          <w:tcPr>
            <w:tcW w:w="932" w:type="pct"/>
            <w:tcBorders>
              <w:top w:val="single" w:sz="4" w:space="0" w:color="auto"/>
              <w:left w:val="single" w:sz="4" w:space="0" w:color="auto"/>
              <w:bottom w:val="single" w:sz="4" w:space="0" w:color="auto"/>
              <w:right w:val="nil"/>
            </w:tcBorders>
            <w:vAlign w:val="center"/>
          </w:tcPr>
          <w:p w14:paraId="16D3F4C9" w14:textId="77777777" w:rsidR="00011D5C" w:rsidRDefault="00000000">
            <w:pPr>
              <w:pStyle w:val="WZ"/>
              <w:spacing w:line="0" w:lineRule="atLeast"/>
              <w:rPr>
                <w:rFonts w:hint="eastAsia"/>
                <w:sz w:val="16"/>
                <w:szCs w:val="16"/>
              </w:rPr>
            </w:pPr>
            <w:r>
              <w:rPr>
                <w:rFonts w:hint="eastAsia"/>
                <w:sz w:val="16"/>
                <w:szCs w:val="16"/>
              </w:rPr>
              <w:t>排油烟用电</w:t>
            </w:r>
          </w:p>
        </w:tc>
        <w:tc>
          <w:tcPr>
            <w:tcW w:w="620" w:type="pct"/>
            <w:tcBorders>
              <w:top w:val="nil"/>
              <w:left w:val="nil"/>
              <w:bottom w:val="nil"/>
              <w:right w:val="nil"/>
            </w:tcBorders>
            <w:vAlign w:val="center"/>
          </w:tcPr>
          <w:p w14:paraId="5C6277EB" w14:textId="77777777" w:rsidR="00011D5C" w:rsidRDefault="00011D5C">
            <w:pPr>
              <w:pStyle w:val="WZ"/>
              <w:spacing w:line="0" w:lineRule="atLeast"/>
              <w:rPr>
                <w:rFonts w:hint="eastAsia"/>
                <w:sz w:val="16"/>
                <w:szCs w:val="16"/>
              </w:rPr>
            </w:pPr>
          </w:p>
        </w:tc>
      </w:tr>
      <w:tr w:rsidR="00011D5C" w14:paraId="34D47476" w14:textId="77777777">
        <w:trPr>
          <w:jc w:val="center"/>
        </w:trPr>
        <w:tc>
          <w:tcPr>
            <w:tcW w:w="452" w:type="pct"/>
            <w:tcBorders>
              <w:top w:val="nil"/>
              <w:left w:val="nil"/>
              <w:bottom w:val="nil"/>
              <w:right w:val="nil"/>
            </w:tcBorders>
            <w:vAlign w:val="center"/>
          </w:tcPr>
          <w:p w14:paraId="239A3583"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6E03B7EE"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1FB42165"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5C71E3F3"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nil"/>
              <w:right w:val="single" w:sz="4" w:space="0" w:color="auto"/>
            </w:tcBorders>
            <w:vAlign w:val="center"/>
          </w:tcPr>
          <w:p w14:paraId="1842CD54" w14:textId="77777777" w:rsidR="00011D5C" w:rsidRDefault="00011D5C">
            <w:pPr>
              <w:pStyle w:val="WZ"/>
              <w:spacing w:line="0" w:lineRule="atLeast"/>
              <w:rPr>
                <w:rFonts w:hint="eastAsia"/>
                <w:sz w:val="16"/>
                <w:szCs w:val="16"/>
              </w:rPr>
            </w:pPr>
          </w:p>
        </w:tc>
        <w:tc>
          <w:tcPr>
            <w:tcW w:w="932" w:type="pct"/>
            <w:tcBorders>
              <w:top w:val="single" w:sz="4" w:space="0" w:color="auto"/>
              <w:left w:val="single" w:sz="4" w:space="0" w:color="auto"/>
              <w:bottom w:val="single" w:sz="4" w:space="0" w:color="auto"/>
              <w:right w:val="nil"/>
            </w:tcBorders>
            <w:vAlign w:val="center"/>
          </w:tcPr>
          <w:p w14:paraId="55CBC025" w14:textId="77777777" w:rsidR="00011D5C" w:rsidRDefault="00000000">
            <w:pPr>
              <w:pStyle w:val="WZ"/>
              <w:spacing w:line="0" w:lineRule="atLeast"/>
              <w:rPr>
                <w:rFonts w:hint="eastAsia"/>
                <w:sz w:val="16"/>
                <w:szCs w:val="16"/>
              </w:rPr>
            </w:pPr>
            <w:r>
              <w:rPr>
                <w:rFonts w:hint="eastAsia"/>
                <w:sz w:val="16"/>
                <w:szCs w:val="16"/>
              </w:rPr>
              <w:t>其他动力用电</w:t>
            </w:r>
          </w:p>
        </w:tc>
        <w:tc>
          <w:tcPr>
            <w:tcW w:w="620" w:type="pct"/>
            <w:tcBorders>
              <w:top w:val="nil"/>
              <w:left w:val="nil"/>
              <w:bottom w:val="nil"/>
              <w:right w:val="nil"/>
            </w:tcBorders>
            <w:vAlign w:val="center"/>
          </w:tcPr>
          <w:p w14:paraId="049720DD" w14:textId="77777777" w:rsidR="00011D5C" w:rsidRDefault="00011D5C">
            <w:pPr>
              <w:pStyle w:val="WZ"/>
              <w:spacing w:line="0" w:lineRule="atLeast"/>
              <w:rPr>
                <w:rFonts w:hint="eastAsia"/>
                <w:sz w:val="16"/>
                <w:szCs w:val="16"/>
              </w:rPr>
            </w:pPr>
          </w:p>
        </w:tc>
      </w:tr>
      <w:tr w:rsidR="00011D5C" w14:paraId="7E7E28C8" w14:textId="77777777">
        <w:trPr>
          <w:jc w:val="center"/>
        </w:trPr>
        <w:tc>
          <w:tcPr>
            <w:tcW w:w="452" w:type="pct"/>
            <w:tcBorders>
              <w:top w:val="nil"/>
              <w:left w:val="nil"/>
              <w:bottom w:val="nil"/>
              <w:right w:val="nil"/>
            </w:tcBorders>
            <w:vAlign w:val="center"/>
          </w:tcPr>
          <w:p w14:paraId="558492DB"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5A02BA0B"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35A813B6"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0C08ED2F"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single" w:sz="4" w:space="0" w:color="auto"/>
              <w:right w:val="nil"/>
            </w:tcBorders>
            <w:vAlign w:val="center"/>
          </w:tcPr>
          <w:p w14:paraId="4D7FE32A" w14:textId="77777777" w:rsidR="00011D5C" w:rsidRDefault="00000000">
            <w:pPr>
              <w:pStyle w:val="WZ"/>
              <w:spacing w:line="0" w:lineRule="atLeast"/>
              <w:rPr>
                <w:rFonts w:hint="eastAsia"/>
                <w:sz w:val="16"/>
                <w:szCs w:val="16"/>
              </w:rPr>
            </w:pPr>
            <w:r>
              <w:rPr>
                <w:rFonts w:hint="eastAsia"/>
                <w:sz w:val="16"/>
                <w:szCs w:val="16"/>
              </w:rPr>
              <w:t>消防用电</w:t>
            </w:r>
          </w:p>
        </w:tc>
        <w:tc>
          <w:tcPr>
            <w:tcW w:w="932" w:type="pct"/>
            <w:tcBorders>
              <w:top w:val="single" w:sz="4" w:space="0" w:color="auto"/>
              <w:left w:val="nil"/>
              <w:bottom w:val="nil"/>
              <w:right w:val="nil"/>
            </w:tcBorders>
            <w:vAlign w:val="center"/>
          </w:tcPr>
          <w:p w14:paraId="3E3A99D9" w14:textId="77777777" w:rsidR="00011D5C" w:rsidRDefault="00011D5C">
            <w:pPr>
              <w:pStyle w:val="WZ"/>
              <w:spacing w:line="0" w:lineRule="atLeast"/>
              <w:rPr>
                <w:rFonts w:hint="eastAsia"/>
                <w:sz w:val="16"/>
                <w:szCs w:val="16"/>
              </w:rPr>
            </w:pPr>
          </w:p>
        </w:tc>
        <w:tc>
          <w:tcPr>
            <w:tcW w:w="620" w:type="pct"/>
            <w:tcBorders>
              <w:top w:val="nil"/>
              <w:left w:val="nil"/>
              <w:bottom w:val="nil"/>
              <w:right w:val="nil"/>
            </w:tcBorders>
            <w:vAlign w:val="center"/>
          </w:tcPr>
          <w:p w14:paraId="692D00A2" w14:textId="77777777" w:rsidR="00011D5C" w:rsidRDefault="00011D5C">
            <w:pPr>
              <w:pStyle w:val="WZ"/>
              <w:spacing w:line="0" w:lineRule="atLeast"/>
              <w:rPr>
                <w:rFonts w:hint="eastAsia"/>
                <w:sz w:val="16"/>
                <w:szCs w:val="16"/>
              </w:rPr>
            </w:pPr>
          </w:p>
        </w:tc>
      </w:tr>
      <w:tr w:rsidR="00011D5C" w14:paraId="74226E6B" w14:textId="77777777">
        <w:trPr>
          <w:jc w:val="center"/>
        </w:trPr>
        <w:tc>
          <w:tcPr>
            <w:tcW w:w="452" w:type="pct"/>
            <w:tcBorders>
              <w:top w:val="nil"/>
              <w:left w:val="nil"/>
              <w:bottom w:val="nil"/>
              <w:right w:val="nil"/>
            </w:tcBorders>
            <w:vAlign w:val="center"/>
          </w:tcPr>
          <w:p w14:paraId="48EF6A01"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23C29131"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7A48BCB2"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537BE5D5" w14:textId="77777777" w:rsidR="00011D5C" w:rsidRDefault="00011D5C">
            <w:pPr>
              <w:pStyle w:val="WZ"/>
              <w:spacing w:line="0" w:lineRule="atLeast"/>
              <w:rPr>
                <w:rFonts w:hint="eastAsia"/>
                <w:sz w:val="16"/>
                <w:szCs w:val="16"/>
              </w:rPr>
            </w:pPr>
          </w:p>
        </w:tc>
        <w:tc>
          <w:tcPr>
            <w:tcW w:w="897" w:type="pct"/>
            <w:tcBorders>
              <w:top w:val="single" w:sz="4" w:space="0" w:color="auto"/>
              <w:left w:val="single" w:sz="4" w:space="0" w:color="auto"/>
              <w:bottom w:val="nil"/>
              <w:right w:val="single" w:sz="4" w:space="0" w:color="auto"/>
            </w:tcBorders>
            <w:vAlign w:val="center"/>
          </w:tcPr>
          <w:p w14:paraId="532D0F3E"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single" w:sz="4" w:space="0" w:color="auto"/>
              <w:right w:val="nil"/>
            </w:tcBorders>
            <w:vAlign w:val="center"/>
          </w:tcPr>
          <w:p w14:paraId="02AEA8D3" w14:textId="77777777" w:rsidR="00011D5C" w:rsidRDefault="00000000">
            <w:pPr>
              <w:pStyle w:val="WZ"/>
              <w:spacing w:line="0" w:lineRule="atLeast"/>
              <w:rPr>
                <w:rFonts w:hint="eastAsia"/>
                <w:sz w:val="16"/>
                <w:szCs w:val="16"/>
              </w:rPr>
            </w:pPr>
            <w:r>
              <w:rPr>
                <w:rFonts w:hint="eastAsia"/>
                <w:sz w:val="16"/>
                <w:szCs w:val="16"/>
              </w:rPr>
              <w:t>防排烟设备及卷帘</w:t>
            </w:r>
          </w:p>
        </w:tc>
        <w:tc>
          <w:tcPr>
            <w:tcW w:w="620" w:type="pct"/>
            <w:tcBorders>
              <w:top w:val="nil"/>
              <w:left w:val="nil"/>
              <w:bottom w:val="nil"/>
              <w:right w:val="nil"/>
            </w:tcBorders>
            <w:vAlign w:val="center"/>
          </w:tcPr>
          <w:p w14:paraId="018F5E54" w14:textId="77777777" w:rsidR="00011D5C" w:rsidRDefault="00011D5C">
            <w:pPr>
              <w:pStyle w:val="WZ"/>
              <w:spacing w:line="0" w:lineRule="atLeast"/>
              <w:rPr>
                <w:rFonts w:hint="eastAsia"/>
                <w:sz w:val="16"/>
                <w:szCs w:val="16"/>
              </w:rPr>
            </w:pPr>
          </w:p>
        </w:tc>
      </w:tr>
      <w:tr w:rsidR="00011D5C" w14:paraId="7398F26F" w14:textId="77777777">
        <w:trPr>
          <w:jc w:val="center"/>
        </w:trPr>
        <w:tc>
          <w:tcPr>
            <w:tcW w:w="452" w:type="pct"/>
            <w:tcBorders>
              <w:top w:val="nil"/>
              <w:left w:val="nil"/>
              <w:bottom w:val="nil"/>
              <w:right w:val="nil"/>
            </w:tcBorders>
            <w:vAlign w:val="center"/>
          </w:tcPr>
          <w:p w14:paraId="67F2EEA8"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6DBA9080"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294666CD"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0CE29A52"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nil"/>
              <w:right w:val="single" w:sz="4" w:space="0" w:color="auto"/>
            </w:tcBorders>
            <w:vAlign w:val="center"/>
          </w:tcPr>
          <w:p w14:paraId="6C46F914" w14:textId="77777777" w:rsidR="00011D5C" w:rsidRDefault="00011D5C">
            <w:pPr>
              <w:pStyle w:val="WZ"/>
              <w:spacing w:line="0" w:lineRule="atLeast"/>
              <w:rPr>
                <w:rFonts w:hint="eastAsia"/>
                <w:sz w:val="16"/>
                <w:szCs w:val="16"/>
              </w:rPr>
            </w:pPr>
          </w:p>
        </w:tc>
        <w:tc>
          <w:tcPr>
            <w:tcW w:w="932" w:type="pct"/>
            <w:tcBorders>
              <w:top w:val="single" w:sz="4" w:space="0" w:color="auto"/>
              <w:left w:val="single" w:sz="4" w:space="0" w:color="auto"/>
              <w:bottom w:val="single" w:sz="4" w:space="0" w:color="auto"/>
              <w:right w:val="nil"/>
            </w:tcBorders>
            <w:vAlign w:val="center"/>
          </w:tcPr>
          <w:p w14:paraId="79CE646E" w14:textId="77777777" w:rsidR="00011D5C" w:rsidRDefault="00000000">
            <w:pPr>
              <w:pStyle w:val="WZ"/>
              <w:spacing w:line="0" w:lineRule="atLeast"/>
              <w:rPr>
                <w:rFonts w:hint="eastAsia"/>
                <w:sz w:val="16"/>
                <w:szCs w:val="16"/>
              </w:rPr>
            </w:pPr>
            <w:r>
              <w:rPr>
                <w:rFonts w:hint="eastAsia"/>
                <w:sz w:val="16"/>
                <w:szCs w:val="16"/>
              </w:rPr>
              <w:t>消防水泵</w:t>
            </w:r>
          </w:p>
        </w:tc>
        <w:tc>
          <w:tcPr>
            <w:tcW w:w="620" w:type="pct"/>
            <w:tcBorders>
              <w:top w:val="nil"/>
              <w:left w:val="nil"/>
              <w:bottom w:val="nil"/>
              <w:right w:val="nil"/>
            </w:tcBorders>
            <w:vAlign w:val="center"/>
          </w:tcPr>
          <w:p w14:paraId="7DEFCD03" w14:textId="77777777" w:rsidR="00011D5C" w:rsidRDefault="00011D5C">
            <w:pPr>
              <w:pStyle w:val="WZ"/>
              <w:spacing w:line="0" w:lineRule="atLeast"/>
              <w:rPr>
                <w:rFonts w:hint="eastAsia"/>
                <w:sz w:val="16"/>
                <w:szCs w:val="16"/>
              </w:rPr>
            </w:pPr>
          </w:p>
        </w:tc>
      </w:tr>
      <w:tr w:rsidR="00011D5C" w14:paraId="778FB017" w14:textId="77777777">
        <w:trPr>
          <w:jc w:val="center"/>
        </w:trPr>
        <w:tc>
          <w:tcPr>
            <w:tcW w:w="452" w:type="pct"/>
            <w:tcBorders>
              <w:top w:val="nil"/>
              <w:left w:val="nil"/>
              <w:bottom w:val="nil"/>
              <w:right w:val="nil"/>
            </w:tcBorders>
            <w:vAlign w:val="center"/>
          </w:tcPr>
          <w:p w14:paraId="4D998063"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14DF3DBE"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53506B74"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4F371B47"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single" w:sz="4" w:space="0" w:color="auto"/>
              <w:right w:val="nil"/>
            </w:tcBorders>
            <w:vAlign w:val="center"/>
          </w:tcPr>
          <w:p w14:paraId="101E6057" w14:textId="77777777" w:rsidR="00011D5C" w:rsidRDefault="00000000">
            <w:pPr>
              <w:pStyle w:val="WZ"/>
              <w:spacing w:line="0" w:lineRule="atLeast"/>
              <w:rPr>
                <w:rFonts w:hint="eastAsia"/>
                <w:sz w:val="16"/>
                <w:szCs w:val="16"/>
              </w:rPr>
            </w:pPr>
            <w:r>
              <w:rPr>
                <w:rFonts w:hint="eastAsia"/>
                <w:sz w:val="16"/>
                <w:szCs w:val="16"/>
              </w:rPr>
              <w:t>其他公区用电</w:t>
            </w:r>
          </w:p>
        </w:tc>
        <w:tc>
          <w:tcPr>
            <w:tcW w:w="932" w:type="pct"/>
            <w:tcBorders>
              <w:top w:val="single" w:sz="4" w:space="0" w:color="auto"/>
              <w:left w:val="nil"/>
              <w:bottom w:val="nil"/>
              <w:right w:val="nil"/>
            </w:tcBorders>
            <w:vAlign w:val="center"/>
          </w:tcPr>
          <w:p w14:paraId="7862B282" w14:textId="77777777" w:rsidR="00011D5C" w:rsidRDefault="00011D5C">
            <w:pPr>
              <w:pStyle w:val="WZ"/>
              <w:spacing w:line="0" w:lineRule="atLeast"/>
              <w:rPr>
                <w:rFonts w:hint="eastAsia"/>
                <w:sz w:val="16"/>
                <w:szCs w:val="16"/>
              </w:rPr>
            </w:pPr>
          </w:p>
        </w:tc>
        <w:tc>
          <w:tcPr>
            <w:tcW w:w="620" w:type="pct"/>
            <w:tcBorders>
              <w:top w:val="nil"/>
              <w:left w:val="nil"/>
              <w:bottom w:val="nil"/>
              <w:right w:val="nil"/>
            </w:tcBorders>
            <w:vAlign w:val="center"/>
          </w:tcPr>
          <w:p w14:paraId="7D671B4F" w14:textId="77777777" w:rsidR="00011D5C" w:rsidRDefault="00011D5C">
            <w:pPr>
              <w:pStyle w:val="WZ"/>
              <w:spacing w:line="0" w:lineRule="atLeast"/>
              <w:rPr>
                <w:rFonts w:hint="eastAsia"/>
                <w:sz w:val="16"/>
                <w:szCs w:val="16"/>
              </w:rPr>
            </w:pPr>
          </w:p>
        </w:tc>
      </w:tr>
      <w:tr w:rsidR="00011D5C" w14:paraId="312D6428" w14:textId="77777777">
        <w:trPr>
          <w:jc w:val="center"/>
        </w:trPr>
        <w:tc>
          <w:tcPr>
            <w:tcW w:w="452" w:type="pct"/>
            <w:tcBorders>
              <w:top w:val="nil"/>
              <w:left w:val="nil"/>
              <w:bottom w:val="nil"/>
              <w:right w:val="nil"/>
            </w:tcBorders>
            <w:vAlign w:val="center"/>
          </w:tcPr>
          <w:p w14:paraId="5E634F13"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22DD7B53"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25D0D674"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57BFD590" w14:textId="77777777" w:rsidR="00011D5C" w:rsidRDefault="00011D5C">
            <w:pPr>
              <w:pStyle w:val="WZ"/>
              <w:spacing w:line="0" w:lineRule="atLeast"/>
              <w:rPr>
                <w:rFonts w:hint="eastAsia"/>
                <w:sz w:val="16"/>
                <w:szCs w:val="16"/>
              </w:rPr>
            </w:pPr>
          </w:p>
        </w:tc>
        <w:tc>
          <w:tcPr>
            <w:tcW w:w="897" w:type="pct"/>
            <w:tcBorders>
              <w:top w:val="single" w:sz="4" w:space="0" w:color="auto"/>
              <w:left w:val="single" w:sz="4" w:space="0" w:color="auto"/>
              <w:bottom w:val="nil"/>
              <w:right w:val="single" w:sz="4" w:space="0" w:color="auto"/>
            </w:tcBorders>
            <w:vAlign w:val="center"/>
          </w:tcPr>
          <w:p w14:paraId="7570E2B4"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single" w:sz="4" w:space="0" w:color="auto"/>
              <w:right w:val="nil"/>
            </w:tcBorders>
            <w:vAlign w:val="center"/>
          </w:tcPr>
          <w:p w14:paraId="06B61B17" w14:textId="77777777" w:rsidR="00011D5C" w:rsidRDefault="00000000">
            <w:pPr>
              <w:pStyle w:val="WZ"/>
              <w:spacing w:line="0" w:lineRule="atLeast"/>
              <w:rPr>
                <w:rFonts w:hint="eastAsia"/>
                <w:sz w:val="16"/>
                <w:szCs w:val="16"/>
              </w:rPr>
            </w:pPr>
            <w:r>
              <w:rPr>
                <w:rFonts w:hint="eastAsia"/>
                <w:sz w:val="16"/>
                <w:szCs w:val="16"/>
              </w:rPr>
              <w:t>LED显示屏</w:t>
            </w:r>
          </w:p>
        </w:tc>
        <w:tc>
          <w:tcPr>
            <w:tcW w:w="620" w:type="pct"/>
            <w:tcBorders>
              <w:top w:val="nil"/>
              <w:left w:val="nil"/>
              <w:bottom w:val="nil"/>
              <w:right w:val="nil"/>
            </w:tcBorders>
            <w:vAlign w:val="center"/>
          </w:tcPr>
          <w:p w14:paraId="1339F309" w14:textId="77777777" w:rsidR="00011D5C" w:rsidRDefault="00011D5C">
            <w:pPr>
              <w:pStyle w:val="WZ"/>
              <w:spacing w:line="0" w:lineRule="atLeast"/>
              <w:rPr>
                <w:rFonts w:hint="eastAsia"/>
                <w:sz w:val="16"/>
                <w:szCs w:val="16"/>
              </w:rPr>
            </w:pPr>
          </w:p>
        </w:tc>
      </w:tr>
      <w:tr w:rsidR="00011D5C" w14:paraId="636D6AF6" w14:textId="77777777">
        <w:trPr>
          <w:jc w:val="center"/>
        </w:trPr>
        <w:tc>
          <w:tcPr>
            <w:tcW w:w="452" w:type="pct"/>
            <w:tcBorders>
              <w:top w:val="nil"/>
              <w:left w:val="nil"/>
              <w:bottom w:val="nil"/>
              <w:right w:val="nil"/>
            </w:tcBorders>
            <w:vAlign w:val="center"/>
          </w:tcPr>
          <w:p w14:paraId="35681BBD"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75FCE6E4"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0232B2BE"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6DFFC484"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nil"/>
              <w:right w:val="single" w:sz="4" w:space="0" w:color="auto"/>
            </w:tcBorders>
            <w:vAlign w:val="center"/>
          </w:tcPr>
          <w:p w14:paraId="0822DD37" w14:textId="77777777" w:rsidR="00011D5C" w:rsidRDefault="00011D5C">
            <w:pPr>
              <w:pStyle w:val="WZ"/>
              <w:spacing w:line="0" w:lineRule="atLeast"/>
              <w:rPr>
                <w:rFonts w:hint="eastAsia"/>
                <w:sz w:val="16"/>
                <w:szCs w:val="16"/>
              </w:rPr>
            </w:pPr>
          </w:p>
        </w:tc>
        <w:tc>
          <w:tcPr>
            <w:tcW w:w="932" w:type="pct"/>
            <w:tcBorders>
              <w:top w:val="single" w:sz="4" w:space="0" w:color="auto"/>
              <w:left w:val="single" w:sz="4" w:space="0" w:color="auto"/>
              <w:bottom w:val="single" w:sz="4" w:space="0" w:color="auto"/>
              <w:right w:val="nil"/>
            </w:tcBorders>
            <w:vAlign w:val="center"/>
          </w:tcPr>
          <w:p w14:paraId="3C8D48B1" w14:textId="77777777" w:rsidR="00011D5C" w:rsidRDefault="00000000">
            <w:pPr>
              <w:pStyle w:val="WZ"/>
              <w:spacing w:line="0" w:lineRule="atLeast"/>
              <w:rPr>
                <w:rFonts w:hint="eastAsia"/>
                <w:sz w:val="16"/>
                <w:szCs w:val="16"/>
              </w:rPr>
            </w:pPr>
            <w:r>
              <w:rPr>
                <w:rFonts w:hint="eastAsia"/>
                <w:sz w:val="16"/>
                <w:szCs w:val="16"/>
              </w:rPr>
              <w:t>强弱电机房</w:t>
            </w:r>
          </w:p>
        </w:tc>
        <w:tc>
          <w:tcPr>
            <w:tcW w:w="620" w:type="pct"/>
            <w:tcBorders>
              <w:top w:val="nil"/>
              <w:left w:val="nil"/>
              <w:bottom w:val="nil"/>
              <w:right w:val="nil"/>
            </w:tcBorders>
            <w:vAlign w:val="center"/>
          </w:tcPr>
          <w:p w14:paraId="132A939B" w14:textId="77777777" w:rsidR="00011D5C" w:rsidRDefault="00011D5C">
            <w:pPr>
              <w:pStyle w:val="WZ"/>
              <w:spacing w:line="0" w:lineRule="atLeast"/>
              <w:rPr>
                <w:rFonts w:hint="eastAsia"/>
                <w:sz w:val="16"/>
                <w:szCs w:val="16"/>
              </w:rPr>
            </w:pPr>
          </w:p>
        </w:tc>
      </w:tr>
      <w:tr w:rsidR="00011D5C" w14:paraId="7A07BCE6" w14:textId="77777777">
        <w:trPr>
          <w:jc w:val="center"/>
        </w:trPr>
        <w:tc>
          <w:tcPr>
            <w:tcW w:w="452" w:type="pct"/>
            <w:tcBorders>
              <w:top w:val="nil"/>
              <w:left w:val="nil"/>
              <w:bottom w:val="nil"/>
              <w:right w:val="nil"/>
            </w:tcBorders>
            <w:vAlign w:val="center"/>
          </w:tcPr>
          <w:p w14:paraId="77AD4E68"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4EA5F353"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4F74A79E"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494F4AE3"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nil"/>
              <w:right w:val="single" w:sz="4" w:space="0" w:color="auto"/>
            </w:tcBorders>
            <w:vAlign w:val="center"/>
          </w:tcPr>
          <w:p w14:paraId="01F8D54A" w14:textId="77777777" w:rsidR="00011D5C" w:rsidRDefault="00011D5C">
            <w:pPr>
              <w:pStyle w:val="WZ"/>
              <w:spacing w:line="0" w:lineRule="atLeast"/>
              <w:rPr>
                <w:rFonts w:hint="eastAsia"/>
                <w:sz w:val="16"/>
                <w:szCs w:val="16"/>
              </w:rPr>
            </w:pPr>
          </w:p>
        </w:tc>
        <w:tc>
          <w:tcPr>
            <w:tcW w:w="932" w:type="pct"/>
            <w:tcBorders>
              <w:top w:val="single" w:sz="4" w:space="0" w:color="auto"/>
              <w:left w:val="single" w:sz="4" w:space="0" w:color="auto"/>
              <w:bottom w:val="single" w:sz="4" w:space="0" w:color="auto"/>
              <w:right w:val="nil"/>
            </w:tcBorders>
            <w:vAlign w:val="center"/>
          </w:tcPr>
          <w:p w14:paraId="421B1DCC" w14:textId="77777777" w:rsidR="00011D5C" w:rsidRDefault="00000000">
            <w:pPr>
              <w:pStyle w:val="WZ"/>
              <w:spacing w:line="0" w:lineRule="atLeast"/>
              <w:rPr>
                <w:rFonts w:hint="eastAsia"/>
                <w:sz w:val="16"/>
                <w:szCs w:val="16"/>
              </w:rPr>
            </w:pPr>
            <w:r>
              <w:rPr>
                <w:rFonts w:hint="eastAsia"/>
                <w:sz w:val="16"/>
                <w:szCs w:val="16"/>
              </w:rPr>
              <w:t>物业用房</w:t>
            </w:r>
          </w:p>
        </w:tc>
        <w:tc>
          <w:tcPr>
            <w:tcW w:w="620" w:type="pct"/>
            <w:tcBorders>
              <w:top w:val="nil"/>
              <w:left w:val="nil"/>
              <w:bottom w:val="nil"/>
              <w:right w:val="nil"/>
            </w:tcBorders>
            <w:vAlign w:val="center"/>
          </w:tcPr>
          <w:p w14:paraId="2552F182" w14:textId="77777777" w:rsidR="00011D5C" w:rsidRDefault="00011D5C">
            <w:pPr>
              <w:pStyle w:val="WZ"/>
              <w:spacing w:line="0" w:lineRule="atLeast"/>
              <w:rPr>
                <w:rFonts w:hint="eastAsia"/>
                <w:sz w:val="16"/>
                <w:szCs w:val="16"/>
              </w:rPr>
            </w:pPr>
          </w:p>
        </w:tc>
      </w:tr>
      <w:tr w:rsidR="00011D5C" w14:paraId="3CD38DB4" w14:textId="77777777">
        <w:trPr>
          <w:jc w:val="center"/>
        </w:trPr>
        <w:tc>
          <w:tcPr>
            <w:tcW w:w="452" w:type="pct"/>
            <w:tcBorders>
              <w:top w:val="nil"/>
              <w:left w:val="nil"/>
              <w:bottom w:val="nil"/>
              <w:right w:val="nil"/>
            </w:tcBorders>
            <w:vAlign w:val="center"/>
          </w:tcPr>
          <w:p w14:paraId="15E6B7FF"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4F2D6F9A"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1D1F491B"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54444256"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nil"/>
              <w:right w:val="single" w:sz="4" w:space="0" w:color="auto"/>
            </w:tcBorders>
            <w:vAlign w:val="center"/>
          </w:tcPr>
          <w:p w14:paraId="59B1B98D" w14:textId="77777777" w:rsidR="00011D5C" w:rsidRDefault="00011D5C">
            <w:pPr>
              <w:pStyle w:val="WZ"/>
              <w:spacing w:line="0" w:lineRule="atLeast"/>
              <w:rPr>
                <w:rFonts w:hint="eastAsia"/>
                <w:sz w:val="16"/>
                <w:szCs w:val="16"/>
              </w:rPr>
            </w:pPr>
          </w:p>
        </w:tc>
        <w:tc>
          <w:tcPr>
            <w:tcW w:w="932" w:type="pct"/>
            <w:tcBorders>
              <w:top w:val="single" w:sz="4" w:space="0" w:color="auto"/>
              <w:left w:val="single" w:sz="4" w:space="0" w:color="auto"/>
              <w:bottom w:val="single" w:sz="4" w:space="0" w:color="auto"/>
              <w:right w:val="nil"/>
            </w:tcBorders>
            <w:vAlign w:val="center"/>
          </w:tcPr>
          <w:p w14:paraId="12284E09" w14:textId="77777777" w:rsidR="00011D5C" w:rsidRDefault="00000000">
            <w:pPr>
              <w:pStyle w:val="WZ"/>
              <w:spacing w:line="0" w:lineRule="atLeast"/>
              <w:rPr>
                <w:rFonts w:hint="eastAsia"/>
                <w:sz w:val="16"/>
                <w:szCs w:val="16"/>
              </w:rPr>
            </w:pPr>
            <w:r>
              <w:rPr>
                <w:rFonts w:hint="eastAsia"/>
                <w:sz w:val="16"/>
                <w:szCs w:val="16"/>
              </w:rPr>
              <w:t>制冷/制热零星</w:t>
            </w:r>
          </w:p>
        </w:tc>
        <w:tc>
          <w:tcPr>
            <w:tcW w:w="620" w:type="pct"/>
            <w:tcBorders>
              <w:top w:val="nil"/>
              <w:left w:val="nil"/>
              <w:bottom w:val="nil"/>
              <w:right w:val="nil"/>
            </w:tcBorders>
            <w:vAlign w:val="center"/>
          </w:tcPr>
          <w:p w14:paraId="2F4673C1" w14:textId="77777777" w:rsidR="00011D5C" w:rsidRDefault="00011D5C">
            <w:pPr>
              <w:pStyle w:val="WZ"/>
              <w:spacing w:line="0" w:lineRule="atLeast"/>
              <w:rPr>
                <w:rFonts w:hint="eastAsia"/>
                <w:sz w:val="16"/>
                <w:szCs w:val="16"/>
              </w:rPr>
            </w:pPr>
          </w:p>
        </w:tc>
      </w:tr>
      <w:tr w:rsidR="00011D5C" w14:paraId="2E794402" w14:textId="77777777">
        <w:trPr>
          <w:jc w:val="center"/>
        </w:trPr>
        <w:tc>
          <w:tcPr>
            <w:tcW w:w="452" w:type="pct"/>
            <w:tcBorders>
              <w:top w:val="nil"/>
              <w:left w:val="nil"/>
              <w:bottom w:val="nil"/>
              <w:right w:val="nil"/>
            </w:tcBorders>
            <w:vAlign w:val="center"/>
          </w:tcPr>
          <w:p w14:paraId="1AEFFD06"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03CA7F5D"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0A84BE66"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2188F798"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nil"/>
              <w:right w:val="single" w:sz="4" w:space="0" w:color="auto"/>
            </w:tcBorders>
            <w:vAlign w:val="center"/>
          </w:tcPr>
          <w:p w14:paraId="1E8F3FF6" w14:textId="77777777" w:rsidR="00011D5C" w:rsidRDefault="00011D5C">
            <w:pPr>
              <w:pStyle w:val="WZ"/>
              <w:spacing w:line="0" w:lineRule="atLeast"/>
              <w:rPr>
                <w:rFonts w:hint="eastAsia"/>
                <w:sz w:val="16"/>
                <w:szCs w:val="16"/>
              </w:rPr>
            </w:pPr>
          </w:p>
        </w:tc>
        <w:tc>
          <w:tcPr>
            <w:tcW w:w="932" w:type="pct"/>
            <w:tcBorders>
              <w:top w:val="single" w:sz="4" w:space="0" w:color="auto"/>
              <w:left w:val="single" w:sz="4" w:space="0" w:color="auto"/>
              <w:bottom w:val="single" w:sz="4" w:space="0" w:color="auto"/>
              <w:right w:val="nil"/>
            </w:tcBorders>
            <w:vAlign w:val="center"/>
          </w:tcPr>
          <w:p w14:paraId="78958D9D" w14:textId="77777777" w:rsidR="00011D5C" w:rsidRDefault="00000000">
            <w:pPr>
              <w:pStyle w:val="WZ"/>
              <w:spacing w:line="0" w:lineRule="atLeast"/>
              <w:rPr>
                <w:rFonts w:hint="eastAsia"/>
                <w:sz w:val="16"/>
                <w:szCs w:val="16"/>
              </w:rPr>
            </w:pPr>
            <w:r>
              <w:rPr>
                <w:rFonts w:hint="eastAsia"/>
                <w:sz w:val="16"/>
                <w:szCs w:val="16"/>
              </w:rPr>
              <w:t>推广用电</w:t>
            </w:r>
          </w:p>
        </w:tc>
        <w:tc>
          <w:tcPr>
            <w:tcW w:w="620" w:type="pct"/>
            <w:tcBorders>
              <w:top w:val="nil"/>
              <w:left w:val="nil"/>
              <w:bottom w:val="nil"/>
              <w:right w:val="nil"/>
            </w:tcBorders>
            <w:vAlign w:val="center"/>
          </w:tcPr>
          <w:p w14:paraId="1C66CAA8" w14:textId="77777777" w:rsidR="00011D5C" w:rsidRDefault="00011D5C">
            <w:pPr>
              <w:pStyle w:val="WZ"/>
              <w:spacing w:line="0" w:lineRule="atLeast"/>
              <w:rPr>
                <w:rFonts w:hint="eastAsia"/>
                <w:sz w:val="16"/>
                <w:szCs w:val="16"/>
              </w:rPr>
            </w:pPr>
          </w:p>
        </w:tc>
      </w:tr>
      <w:tr w:rsidR="00011D5C" w14:paraId="05457F0D" w14:textId="77777777">
        <w:trPr>
          <w:jc w:val="center"/>
        </w:trPr>
        <w:tc>
          <w:tcPr>
            <w:tcW w:w="452" w:type="pct"/>
            <w:tcBorders>
              <w:top w:val="nil"/>
              <w:left w:val="nil"/>
              <w:bottom w:val="nil"/>
              <w:right w:val="nil"/>
            </w:tcBorders>
            <w:vAlign w:val="center"/>
          </w:tcPr>
          <w:p w14:paraId="7D32C44F"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1FA204C2"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259D5C45"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20E99C15"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nil"/>
              <w:right w:val="single" w:sz="4" w:space="0" w:color="auto"/>
            </w:tcBorders>
            <w:vAlign w:val="center"/>
          </w:tcPr>
          <w:p w14:paraId="3D15A360" w14:textId="77777777" w:rsidR="00011D5C" w:rsidRDefault="00011D5C">
            <w:pPr>
              <w:pStyle w:val="WZ"/>
              <w:spacing w:line="0" w:lineRule="atLeast"/>
              <w:rPr>
                <w:rFonts w:hint="eastAsia"/>
                <w:sz w:val="16"/>
                <w:szCs w:val="16"/>
              </w:rPr>
            </w:pPr>
          </w:p>
        </w:tc>
        <w:tc>
          <w:tcPr>
            <w:tcW w:w="932" w:type="pct"/>
            <w:tcBorders>
              <w:top w:val="single" w:sz="4" w:space="0" w:color="auto"/>
              <w:left w:val="single" w:sz="4" w:space="0" w:color="auto"/>
              <w:bottom w:val="single" w:sz="4" w:space="0" w:color="auto"/>
              <w:right w:val="nil"/>
            </w:tcBorders>
            <w:vAlign w:val="center"/>
          </w:tcPr>
          <w:p w14:paraId="02297A3D" w14:textId="77777777" w:rsidR="00011D5C" w:rsidRDefault="00000000">
            <w:pPr>
              <w:pStyle w:val="WZ"/>
              <w:spacing w:line="0" w:lineRule="atLeast"/>
              <w:rPr>
                <w:rFonts w:hint="eastAsia"/>
                <w:sz w:val="16"/>
                <w:szCs w:val="16"/>
              </w:rPr>
            </w:pPr>
            <w:r>
              <w:rPr>
                <w:rFonts w:hint="eastAsia"/>
                <w:sz w:val="16"/>
                <w:szCs w:val="16"/>
              </w:rPr>
              <w:t>无功补偿</w:t>
            </w:r>
          </w:p>
        </w:tc>
        <w:tc>
          <w:tcPr>
            <w:tcW w:w="620" w:type="pct"/>
            <w:tcBorders>
              <w:top w:val="nil"/>
              <w:left w:val="nil"/>
              <w:bottom w:val="nil"/>
              <w:right w:val="nil"/>
            </w:tcBorders>
            <w:vAlign w:val="center"/>
          </w:tcPr>
          <w:p w14:paraId="0C4319E8" w14:textId="77777777" w:rsidR="00011D5C" w:rsidRDefault="00011D5C">
            <w:pPr>
              <w:pStyle w:val="WZ"/>
              <w:spacing w:line="0" w:lineRule="atLeast"/>
              <w:rPr>
                <w:rFonts w:hint="eastAsia"/>
                <w:sz w:val="16"/>
                <w:szCs w:val="16"/>
              </w:rPr>
            </w:pPr>
          </w:p>
        </w:tc>
      </w:tr>
      <w:tr w:rsidR="00011D5C" w14:paraId="12535177" w14:textId="77777777">
        <w:trPr>
          <w:jc w:val="center"/>
        </w:trPr>
        <w:tc>
          <w:tcPr>
            <w:tcW w:w="452" w:type="pct"/>
            <w:tcBorders>
              <w:top w:val="nil"/>
              <w:left w:val="nil"/>
              <w:bottom w:val="nil"/>
              <w:right w:val="nil"/>
            </w:tcBorders>
            <w:vAlign w:val="center"/>
          </w:tcPr>
          <w:p w14:paraId="5627CECF"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5035B584"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3781657E"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7A1F52C2"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nil"/>
              <w:right w:val="single" w:sz="4" w:space="0" w:color="auto"/>
            </w:tcBorders>
            <w:vAlign w:val="center"/>
          </w:tcPr>
          <w:p w14:paraId="1EB6E154" w14:textId="77777777" w:rsidR="00011D5C" w:rsidRDefault="00011D5C">
            <w:pPr>
              <w:pStyle w:val="WZ"/>
              <w:spacing w:line="0" w:lineRule="atLeast"/>
              <w:rPr>
                <w:rFonts w:hint="eastAsia"/>
                <w:sz w:val="16"/>
                <w:szCs w:val="16"/>
              </w:rPr>
            </w:pPr>
          </w:p>
        </w:tc>
        <w:tc>
          <w:tcPr>
            <w:tcW w:w="932" w:type="pct"/>
            <w:tcBorders>
              <w:top w:val="single" w:sz="4" w:space="0" w:color="auto"/>
              <w:left w:val="single" w:sz="4" w:space="0" w:color="auto"/>
              <w:bottom w:val="single" w:sz="4" w:space="0" w:color="auto"/>
              <w:right w:val="nil"/>
            </w:tcBorders>
            <w:vAlign w:val="center"/>
          </w:tcPr>
          <w:p w14:paraId="68EF08F0" w14:textId="77777777" w:rsidR="00011D5C" w:rsidRDefault="00000000">
            <w:pPr>
              <w:pStyle w:val="WZ"/>
              <w:spacing w:line="0" w:lineRule="atLeast"/>
              <w:rPr>
                <w:rFonts w:hint="eastAsia"/>
                <w:sz w:val="16"/>
                <w:szCs w:val="16"/>
              </w:rPr>
            </w:pPr>
            <w:r>
              <w:rPr>
                <w:rFonts w:hint="eastAsia"/>
                <w:sz w:val="16"/>
                <w:szCs w:val="16"/>
              </w:rPr>
              <w:t>备用回路</w:t>
            </w:r>
          </w:p>
        </w:tc>
        <w:tc>
          <w:tcPr>
            <w:tcW w:w="620" w:type="pct"/>
            <w:tcBorders>
              <w:top w:val="nil"/>
              <w:left w:val="nil"/>
              <w:bottom w:val="nil"/>
              <w:right w:val="nil"/>
            </w:tcBorders>
            <w:vAlign w:val="center"/>
          </w:tcPr>
          <w:p w14:paraId="3536CC95" w14:textId="77777777" w:rsidR="00011D5C" w:rsidRDefault="00011D5C">
            <w:pPr>
              <w:pStyle w:val="WZ"/>
              <w:spacing w:line="0" w:lineRule="atLeast"/>
              <w:rPr>
                <w:rFonts w:hint="eastAsia"/>
                <w:sz w:val="16"/>
                <w:szCs w:val="16"/>
              </w:rPr>
            </w:pPr>
          </w:p>
        </w:tc>
      </w:tr>
      <w:tr w:rsidR="00011D5C" w14:paraId="7E574D2C" w14:textId="77777777">
        <w:trPr>
          <w:jc w:val="center"/>
        </w:trPr>
        <w:tc>
          <w:tcPr>
            <w:tcW w:w="452" w:type="pct"/>
            <w:tcBorders>
              <w:top w:val="nil"/>
              <w:left w:val="nil"/>
              <w:bottom w:val="nil"/>
              <w:right w:val="nil"/>
            </w:tcBorders>
            <w:vAlign w:val="center"/>
          </w:tcPr>
          <w:p w14:paraId="2168F3D6"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525F15A8"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24CEC1B9"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2AEA9B11"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single" w:sz="4" w:space="0" w:color="auto"/>
              <w:right w:val="nil"/>
            </w:tcBorders>
            <w:vAlign w:val="center"/>
          </w:tcPr>
          <w:p w14:paraId="054BB23F" w14:textId="77777777" w:rsidR="00011D5C" w:rsidRDefault="00000000">
            <w:pPr>
              <w:pStyle w:val="WZ"/>
              <w:spacing w:line="0" w:lineRule="atLeast"/>
              <w:rPr>
                <w:rFonts w:hint="eastAsia"/>
                <w:sz w:val="16"/>
                <w:szCs w:val="16"/>
              </w:rPr>
            </w:pPr>
            <w:r>
              <w:rPr>
                <w:rFonts w:hint="eastAsia"/>
                <w:sz w:val="16"/>
                <w:szCs w:val="16"/>
              </w:rPr>
              <w:t>储能</w:t>
            </w:r>
          </w:p>
        </w:tc>
        <w:tc>
          <w:tcPr>
            <w:tcW w:w="932" w:type="pct"/>
            <w:tcBorders>
              <w:top w:val="single" w:sz="4" w:space="0" w:color="auto"/>
              <w:left w:val="nil"/>
              <w:bottom w:val="nil"/>
              <w:right w:val="nil"/>
            </w:tcBorders>
            <w:vAlign w:val="center"/>
          </w:tcPr>
          <w:p w14:paraId="4401D0E9" w14:textId="77777777" w:rsidR="00011D5C" w:rsidRDefault="00011D5C">
            <w:pPr>
              <w:pStyle w:val="WZ"/>
              <w:spacing w:line="0" w:lineRule="atLeast"/>
              <w:rPr>
                <w:rFonts w:hint="eastAsia"/>
                <w:sz w:val="16"/>
                <w:szCs w:val="16"/>
              </w:rPr>
            </w:pPr>
          </w:p>
        </w:tc>
        <w:tc>
          <w:tcPr>
            <w:tcW w:w="620" w:type="pct"/>
            <w:tcBorders>
              <w:top w:val="nil"/>
              <w:left w:val="nil"/>
              <w:bottom w:val="nil"/>
              <w:right w:val="nil"/>
            </w:tcBorders>
            <w:vAlign w:val="center"/>
          </w:tcPr>
          <w:p w14:paraId="14B85310" w14:textId="77777777" w:rsidR="00011D5C" w:rsidRDefault="00011D5C">
            <w:pPr>
              <w:pStyle w:val="WZ"/>
              <w:spacing w:line="0" w:lineRule="atLeast"/>
              <w:rPr>
                <w:rFonts w:hint="eastAsia"/>
                <w:sz w:val="16"/>
                <w:szCs w:val="16"/>
              </w:rPr>
            </w:pPr>
          </w:p>
        </w:tc>
      </w:tr>
      <w:tr w:rsidR="00011D5C" w14:paraId="748082B8" w14:textId="77777777">
        <w:trPr>
          <w:jc w:val="center"/>
        </w:trPr>
        <w:tc>
          <w:tcPr>
            <w:tcW w:w="452" w:type="pct"/>
            <w:tcBorders>
              <w:top w:val="nil"/>
              <w:left w:val="nil"/>
              <w:bottom w:val="nil"/>
              <w:right w:val="nil"/>
            </w:tcBorders>
            <w:vAlign w:val="center"/>
          </w:tcPr>
          <w:p w14:paraId="7638924F"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7351CE51"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2464EFBD"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nil"/>
            </w:tcBorders>
            <w:vAlign w:val="center"/>
          </w:tcPr>
          <w:p w14:paraId="4F4DF84E" w14:textId="77777777" w:rsidR="00011D5C" w:rsidRDefault="00011D5C">
            <w:pPr>
              <w:pStyle w:val="WZ"/>
              <w:spacing w:line="0" w:lineRule="atLeast"/>
              <w:rPr>
                <w:rFonts w:hint="eastAsia"/>
                <w:sz w:val="16"/>
                <w:szCs w:val="16"/>
              </w:rPr>
            </w:pPr>
          </w:p>
        </w:tc>
        <w:tc>
          <w:tcPr>
            <w:tcW w:w="897" w:type="pct"/>
            <w:tcBorders>
              <w:top w:val="single" w:sz="4" w:space="0" w:color="auto"/>
              <w:left w:val="nil"/>
              <w:bottom w:val="nil"/>
              <w:right w:val="single" w:sz="4" w:space="0" w:color="auto"/>
            </w:tcBorders>
            <w:vAlign w:val="center"/>
          </w:tcPr>
          <w:p w14:paraId="7D3BAF95"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single" w:sz="4" w:space="0" w:color="auto"/>
              <w:right w:val="nil"/>
            </w:tcBorders>
            <w:vAlign w:val="center"/>
          </w:tcPr>
          <w:p w14:paraId="75CBF2DE" w14:textId="77777777" w:rsidR="00011D5C" w:rsidRDefault="00000000">
            <w:pPr>
              <w:pStyle w:val="WZ"/>
              <w:spacing w:line="0" w:lineRule="atLeast"/>
              <w:rPr>
                <w:rFonts w:hint="eastAsia"/>
                <w:sz w:val="16"/>
                <w:szCs w:val="16"/>
              </w:rPr>
            </w:pPr>
            <w:r>
              <w:rPr>
                <w:rFonts w:hint="eastAsia"/>
                <w:sz w:val="16"/>
                <w:szCs w:val="16"/>
              </w:rPr>
              <w:t>储能充电</w:t>
            </w:r>
          </w:p>
        </w:tc>
        <w:tc>
          <w:tcPr>
            <w:tcW w:w="620" w:type="pct"/>
            <w:tcBorders>
              <w:top w:val="nil"/>
              <w:left w:val="nil"/>
              <w:bottom w:val="nil"/>
              <w:right w:val="nil"/>
            </w:tcBorders>
            <w:vAlign w:val="center"/>
          </w:tcPr>
          <w:p w14:paraId="2C3125B6" w14:textId="77777777" w:rsidR="00011D5C" w:rsidRDefault="00011D5C">
            <w:pPr>
              <w:pStyle w:val="WZ"/>
              <w:spacing w:line="0" w:lineRule="atLeast"/>
              <w:rPr>
                <w:rFonts w:hint="eastAsia"/>
                <w:sz w:val="16"/>
                <w:szCs w:val="16"/>
              </w:rPr>
            </w:pPr>
          </w:p>
        </w:tc>
      </w:tr>
      <w:tr w:rsidR="00011D5C" w14:paraId="1E8FD061" w14:textId="77777777">
        <w:trPr>
          <w:jc w:val="center"/>
        </w:trPr>
        <w:tc>
          <w:tcPr>
            <w:tcW w:w="452" w:type="pct"/>
            <w:tcBorders>
              <w:top w:val="nil"/>
              <w:left w:val="nil"/>
              <w:bottom w:val="nil"/>
              <w:right w:val="nil"/>
            </w:tcBorders>
            <w:vAlign w:val="center"/>
          </w:tcPr>
          <w:p w14:paraId="0123B140"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5153A703"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113AF1DD"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nil"/>
            </w:tcBorders>
            <w:vAlign w:val="center"/>
          </w:tcPr>
          <w:p w14:paraId="1D5D6D13" w14:textId="77777777" w:rsidR="00011D5C" w:rsidRDefault="00011D5C">
            <w:pPr>
              <w:pStyle w:val="WZ"/>
              <w:spacing w:line="0" w:lineRule="atLeast"/>
              <w:rPr>
                <w:rFonts w:hint="eastAsia"/>
                <w:sz w:val="16"/>
                <w:szCs w:val="16"/>
              </w:rPr>
            </w:pPr>
          </w:p>
        </w:tc>
        <w:tc>
          <w:tcPr>
            <w:tcW w:w="897" w:type="pct"/>
            <w:tcBorders>
              <w:top w:val="nil"/>
              <w:left w:val="nil"/>
              <w:bottom w:val="nil"/>
              <w:right w:val="single" w:sz="4" w:space="0" w:color="auto"/>
            </w:tcBorders>
            <w:vAlign w:val="center"/>
          </w:tcPr>
          <w:p w14:paraId="242E37D0" w14:textId="77777777" w:rsidR="00011D5C" w:rsidRDefault="00011D5C">
            <w:pPr>
              <w:pStyle w:val="WZ"/>
              <w:spacing w:line="0" w:lineRule="atLeast"/>
              <w:rPr>
                <w:rFonts w:hint="eastAsia"/>
                <w:sz w:val="16"/>
                <w:szCs w:val="16"/>
              </w:rPr>
            </w:pPr>
          </w:p>
        </w:tc>
        <w:tc>
          <w:tcPr>
            <w:tcW w:w="932" w:type="pct"/>
            <w:tcBorders>
              <w:top w:val="single" w:sz="4" w:space="0" w:color="auto"/>
              <w:left w:val="single" w:sz="4" w:space="0" w:color="auto"/>
              <w:bottom w:val="single" w:sz="4" w:space="0" w:color="auto"/>
              <w:right w:val="nil"/>
            </w:tcBorders>
            <w:vAlign w:val="center"/>
          </w:tcPr>
          <w:p w14:paraId="1C1FEC19" w14:textId="77777777" w:rsidR="00011D5C" w:rsidRDefault="00000000">
            <w:pPr>
              <w:pStyle w:val="WZ"/>
              <w:spacing w:line="0" w:lineRule="atLeast"/>
              <w:rPr>
                <w:rFonts w:hint="eastAsia"/>
                <w:sz w:val="16"/>
                <w:szCs w:val="16"/>
              </w:rPr>
            </w:pPr>
            <w:r>
              <w:rPr>
                <w:rFonts w:hint="eastAsia"/>
                <w:sz w:val="16"/>
                <w:szCs w:val="16"/>
              </w:rPr>
              <w:t>储能放电</w:t>
            </w:r>
          </w:p>
        </w:tc>
        <w:tc>
          <w:tcPr>
            <w:tcW w:w="620" w:type="pct"/>
            <w:tcBorders>
              <w:top w:val="nil"/>
              <w:left w:val="nil"/>
              <w:bottom w:val="nil"/>
              <w:right w:val="nil"/>
            </w:tcBorders>
            <w:vAlign w:val="center"/>
          </w:tcPr>
          <w:p w14:paraId="0FB14424" w14:textId="77777777" w:rsidR="00011D5C" w:rsidRDefault="00011D5C">
            <w:pPr>
              <w:pStyle w:val="WZ"/>
              <w:spacing w:line="0" w:lineRule="atLeast"/>
              <w:rPr>
                <w:rFonts w:hint="eastAsia"/>
                <w:sz w:val="16"/>
                <w:szCs w:val="16"/>
              </w:rPr>
            </w:pPr>
          </w:p>
        </w:tc>
      </w:tr>
      <w:tr w:rsidR="00011D5C" w14:paraId="24F2017F" w14:textId="77777777">
        <w:trPr>
          <w:jc w:val="center"/>
        </w:trPr>
        <w:tc>
          <w:tcPr>
            <w:tcW w:w="452" w:type="pct"/>
            <w:tcBorders>
              <w:top w:val="nil"/>
              <w:left w:val="nil"/>
              <w:bottom w:val="nil"/>
              <w:right w:val="nil"/>
            </w:tcBorders>
            <w:vAlign w:val="center"/>
          </w:tcPr>
          <w:p w14:paraId="0E39CEAA"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5ABA16CA"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300924B7"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single" w:sz="4" w:space="0" w:color="auto"/>
              <w:right w:val="nil"/>
            </w:tcBorders>
            <w:vAlign w:val="center"/>
          </w:tcPr>
          <w:p w14:paraId="69D25872" w14:textId="77777777" w:rsidR="00011D5C" w:rsidRDefault="00000000">
            <w:pPr>
              <w:pStyle w:val="WZ"/>
              <w:spacing w:line="0" w:lineRule="atLeast"/>
              <w:rPr>
                <w:rFonts w:hint="eastAsia"/>
                <w:sz w:val="16"/>
                <w:szCs w:val="16"/>
              </w:rPr>
            </w:pPr>
            <w:proofErr w:type="gramStart"/>
            <w:r>
              <w:rPr>
                <w:rFonts w:hint="eastAsia"/>
                <w:sz w:val="16"/>
                <w:szCs w:val="16"/>
              </w:rPr>
              <w:t>租区用电</w:t>
            </w:r>
            <w:proofErr w:type="gramEnd"/>
          </w:p>
        </w:tc>
        <w:tc>
          <w:tcPr>
            <w:tcW w:w="897" w:type="pct"/>
            <w:tcBorders>
              <w:top w:val="nil"/>
              <w:left w:val="nil"/>
              <w:bottom w:val="nil"/>
              <w:right w:val="nil"/>
            </w:tcBorders>
            <w:vAlign w:val="center"/>
          </w:tcPr>
          <w:p w14:paraId="4597F0B2" w14:textId="77777777" w:rsidR="00011D5C" w:rsidRDefault="00011D5C">
            <w:pPr>
              <w:pStyle w:val="WZ"/>
              <w:spacing w:line="0" w:lineRule="atLeast"/>
              <w:rPr>
                <w:rFonts w:hint="eastAsia"/>
                <w:sz w:val="16"/>
                <w:szCs w:val="16"/>
              </w:rPr>
            </w:pPr>
          </w:p>
        </w:tc>
        <w:tc>
          <w:tcPr>
            <w:tcW w:w="932" w:type="pct"/>
            <w:tcBorders>
              <w:top w:val="single" w:sz="4" w:space="0" w:color="auto"/>
              <w:left w:val="nil"/>
              <w:bottom w:val="nil"/>
              <w:right w:val="nil"/>
            </w:tcBorders>
            <w:vAlign w:val="center"/>
          </w:tcPr>
          <w:p w14:paraId="70F9A9FD" w14:textId="77777777" w:rsidR="00011D5C" w:rsidRDefault="00011D5C">
            <w:pPr>
              <w:pStyle w:val="WZ"/>
              <w:spacing w:line="0" w:lineRule="atLeast"/>
              <w:rPr>
                <w:rFonts w:hint="eastAsia"/>
                <w:sz w:val="16"/>
                <w:szCs w:val="16"/>
              </w:rPr>
            </w:pPr>
          </w:p>
        </w:tc>
        <w:tc>
          <w:tcPr>
            <w:tcW w:w="620" w:type="pct"/>
            <w:tcBorders>
              <w:top w:val="nil"/>
              <w:left w:val="nil"/>
              <w:bottom w:val="nil"/>
              <w:right w:val="nil"/>
            </w:tcBorders>
            <w:vAlign w:val="center"/>
          </w:tcPr>
          <w:p w14:paraId="34FB3A22" w14:textId="77777777" w:rsidR="00011D5C" w:rsidRDefault="00011D5C">
            <w:pPr>
              <w:pStyle w:val="WZ"/>
              <w:spacing w:line="0" w:lineRule="atLeast"/>
              <w:rPr>
                <w:rFonts w:hint="eastAsia"/>
                <w:sz w:val="16"/>
                <w:szCs w:val="16"/>
              </w:rPr>
            </w:pPr>
          </w:p>
        </w:tc>
      </w:tr>
      <w:tr w:rsidR="00011D5C" w14:paraId="0B6E1B52" w14:textId="77777777">
        <w:trPr>
          <w:jc w:val="center"/>
        </w:trPr>
        <w:tc>
          <w:tcPr>
            <w:tcW w:w="452" w:type="pct"/>
            <w:tcBorders>
              <w:top w:val="nil"/>
              <w:left w:val="nil"/>
              <w:bottom w:val="nil"/>
              <w:right w:val="nil"/>
            </w:tcBorders>
            <w:vAlign w:val="center"/>
          </w:tcPr>
          <w:p w14:paraId="73302220"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189A2049"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6BD55155" w14:textId="77777777" w:rsidR="00011D5C" w:rsidRDefault="00011D5C">
            <w:pPr>
              <w:pStyle w:val="WZ"/>
              <w:spacing w:line="0" w:lineRule="atLeast"/>
              <w:rPr>
                <w:rFonts w:hint="eastAsia"/>
                <w:sz w:val="16"/>
                <w:szCs w:val="16"/>
              </w:rPr>
            </w:pPr>
          </w:p>
        </w:tc>
        <w:tc>
          <w:tcPr>
            <w:tcW w:w="932" w:type="pct"/>
            <w:tcBorders>
              <w:top w:val="single" w:sz="4" w:space="0" w:color="auto"/>
              <w:left w:val="single" w:sz="4" w:space="0" w:color="auto"/>
              <w:bottom w:val="nil"/>
              <w:right w:val="single" w:sz="4" w:space="0" w:color="auto"/>
            </w:tcBorders>
            <w:vAlign w:val="center"/>
          </w:tcPr>
          <w:p w14:paraId="719E0849"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single" w:sz="4" w:space="0" w:color="auto"/>
              <w:right w:val="nil"/>
            </w:tcBorders>
            <w:vAlign w:val="center"/>
          </w:tcPr>
          <w:p w14:paraId="56B0D3A0" w14:textId="77777777" w:rsidR="00011D5C" w:rsidRDefault="00000000">
            <w:pPr>
              <w:pStyle w:val="WZ"/>
              <w:spacing w:line="0" w:lineRule="atLeast"/>
              <w:rPr>
                <w:rFonts w:hint="eastAsia"/>
                <w:sz w:val="16"/>
                <w:szCs w:val="16"/>
              </w:rPr>
            </w:pPr>
            <w:r>
              <w:rPr>
                <w:rFonts w:hint="eastAsia"/>
                <w:sz w:val="16"/>
                <w:szCs w:val="16"/>
              </w:rPr>
              <w:t>多</w:t>
            </w:r>
            <w:proofErr w:type="gramStart"/>
            <w:r>
              <w:rPr>
                <w:rFonts w:hint="eastAsia"/>
                <w:sz w:val="16"/>
                <w:szCs w:val="16"/>
              </w:rPr>
              <w:t>经用电</w:t>
            </w:r>
            <w:proofErr w:type="gramEnd"/>
          </w:p>
        </w:tc>
        <w:tc>
          <w:tcPr>
            <w:tcW w:w="932" w:type="pct"/>
            <w:tcBorders>
              <w:top w:val="nil"/>
              <w:left w:val="nil"/>
              <w:bottom w:val="nil"/>
              <w:right w:val="nil"/>
            </w:tcBorders>
            <w:vAlign w:val="center"/>
          </w:tcPr>
          <w:p w14:paraId="58B38BBF" w14:textId="77777777" w:rsidR="00011D5C" w:rsidRDefault="00011D5C">
            <w:pPr>
              <w:pStyle w:val="WZ"/>
              <w:spacing w:line="0" w:lineRule="atLeast"/>
              <w:rPr>
                <w:rFonts w:hint="eastAsia"/>
                <w:sz w:val="16"/>
                <w:szCs w:val="16"/>
              </w:rPr>
            </w:pPr>
          </w:p>
        </w:tc>
        <w:tc>
          <w:tcPr>
            <w:tcW w:w="620" w:type="pct"/>
            <w:tcBorders>
              <w:top w:val="nil"/>
              <w:left w:val="nil"/>
              <w:bottom w:val="nil"/>
              <w:right w:val="nil"/>
            </w:tcBorders>
            <w:vAlign w:val="center"/>
          </w:tcPr>
          <w:p w14:paraId="7B050A6E" w14:textId="77777777" w:rsidR="00011D5C" w:rsidRDefault="00011D5C">
            <w:pPr>
              <w:pStyle w:val="WZ"/>
              <w:spacing w:line="0" w:lineRule="atLeast"/>
              <w:rPr>
                <w:rFonts w:hint="eastAsia"/>
                <w:sz w:val="16"/>
                <w:szCs w:val="16"/>
              </w:rPr>
            </w:pPr>
          </w:p>
        </w:tc>
      </w:tr>
      <w:tr w:rsidR="00011D5C" w14:paraId="479EBD72" w14:textId="77777777">
        <w:trPr>
          <w:jc w:val="center"/>
        </w:trPr>
        <w:tc>
          <w:tcPr>
            <w:tcW w:w="452" w:type="pct"/>
            <w:tcBorders>
              <w:top w:val="nil"/>
              <w:left w:val="nil"/>
              <w:bottom w:val="nil"/>
              <w:right w:val="nil"/>
            </w:tcBorders>
            <w:vAlign w:val="center"/>
          </w:tcPr>
          <w:p w14:paraId="1A1AC7EC"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107465E1"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5C75249B"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150A2D2C" w14:textId="77777777" w:rsidR="00011D5C" w:rsidRDefault="00011D5C">
            <w:pPr>
              <w:pStyle w:val="WZ"/>
              <w:spacing w:line="0" w:lineRule="atLeast"/>
              <w:rPr>
                <w:rFonts w:hint="eastAsia"/>
                <w:sz w:val="16"/>
                <w:szCs w:val="16"/>
              </w:rPr>
            </w:pPr>
          </w:p>
        </w:tc>
        <w:tc>
          <w:tcPr>
            <w:tcW w:w="897" w:type="pct"/>
            <w:tcBorders>
              <w:top w:val="single" w:sz="4" w:space="0" w:color="auto"/>
              <w:left w:val="single" w:sz="4" w:space="0" w:color="auto"/>
              <w:bottom w:val="single" w:sz="4" w:space="0" w:color="auto"/>
              <w:right w:val="nil"/>
            </w:tcBorders>
            <w:vAlign w:val="center"/>
          </w:tcPr>
          <w:p w14:paraId="4273A2D0" w14:textId="77777777" w:rsidR="00011D5C" w:rsidRDefault="00000000">
            <w:pPr>
              <w:pStyle w:val="WZ"/>
              <w:spacing w:line="0" w:lineRule="atLeast"/>
              <w:rPr>
                <w:rFonts w:hint="eastAsia"/>
                <w:sz w:val="16"/>
                <w:szCs w:val="16"/>
              </w:rPr>
            </w:pPr>
            <w:r>
              <w:rPr>
                <w:rFonts w:hint="eastAsia"/>
                <w:sz w:val="16"/>
                <w:szCs w:val="16"/>
              </w:rPr>
              <w:t>小商铺</w:t>
            </w:r>
          </w:p>
        </w:tc>
        <w:tc>
          <w:tcPr>
            <w:tcW w:w="932" w:type="pct"/>
            <w:tcBorders>
              <w:top w:val="nil"/>
              <w:left w:val="nil"/>
              <w:bottom w:val="nil"/>
              <w:right w:val="nil"/>
            </w:tcBorders>
            <w:vAlign w:val="center"/>
          </w:tcPr>
          <w:p w14:paraId="6939D762" w14:textId="77777777" w:rsidR="00011D5C" w:rsidRDefault="00011D5C">
            <w:pPr>
              <w:pStyle w:val="WZ"/>
              <w:spacing w:line="0" w:lineRule="atLeast"/>
              <w:rPr>
                <w:rFonts w:hint="eastAsia"/>
                <w:sz w:val="16"/>
                <w:szCs w:val="16"/>
              </w:rPr>
            </w:pPr>
          </w:p>
        </w:tc>
        <w:tc>
          <w:tcPr>
            <w:tcW w:w="620" w:type="pct"/>
            <w:tcBorders>
              <w:top w:val="nil"/>
              <w:left w:val="nil"/>
              <w:bottom w:val="nil"/>
              <w:right w:val="nil"/>
            </w:tcBorders>
            <w:vAlign w:val="center"/>
          </w:tcPr>
          <w:p w14:paraId="6B08B1ED" w14:textId="77777777" w:rsidR="00011D5C" w:rsidRDefault="00011D5C">
            <w:pPr>
              <w:pStyle w:val="WZ"/>
              <w:spacing w:line="0" w:lineRule="atLeast"/>
              <w:rPr>
                <w:rFonts w:hint="eastAsia"/>
                <w:sz w:val="16"/>
                <w:szCs w:val="16"/>
              </w:rPr>
            </w:pPr>
          </w:p>
        </w:tc>
      </w:tr>
      <w:tr w:rsidR="00011D5C" w14:paraId="6E3FD758" w14:textId="77777777">
        <w:trPr>
          <w:jc w:val="center"/>
        </w:trPr>
        <w:tc>
          <w:tcPr>
            <w:tcW w:w="452" w:type="pct"/>
            <w:tcBorders>
              <w:top w:val="nil"/>
              <w:left w:val="nil"/>
              <w:bottom w:val="nil"/>
              <w:right w:val="nil"/>
            </w:tcBorders>
            <w:vAlign w:val="center"/>
          </w:tcPr>
          <w:p w14:paraId="2FD68B11"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54A1DE0C"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60D04827"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316CD92F" w14:textId="77777777" w:rsidR="00011D5C" w:rsidRDefault="00011D5C">
            <w:pPr>
              <w:pStyle w:val="WZ"/>
              <w:spacing w:line="0" w:lineRule="atLeast"/>
              <w:rPr>
                <w:rFonts w:hint="eastAsia"/>
                <w:sz w:val="16"/>
                <w:szCs w:val="16"/>
              </w:rPr>
            </w:pPr>
          </w:p>
        </w:tc>
        <w:tc>
          <w:tcPr>
            <w:tcW w:w="897" w:type="pct"/>
            <w:tcBorders>
              <w:top w:val="single" w:sz="4" w:space="0" w:color="auto"/>
              <w:left w:val="single" w:sz="4" w:space="0" w:color="auto"/>
              <w:bottom w:val="nil"/>
              <w:right w:val="single" w:sz="4" w:space="0" w:color="auto"/>
            </w:tcBorders>
            <w:vAlign w:val="center"/>
          </w:tcPr>
          <w:p w14:paraId="37D4B1D2"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single" w:sz="4" w:space="0" w:color="auto"/>
              <w:right w:val="nil"/>
            </w:tcBorders>
            <w:vAlign w:val="center"/>
          </w:tcPr>
          <w:p w14:paraId="75B6A5A5" w14:textId="77777777" w:rsidR="00011D5C" w:rsidRDefault="00000000">
            <w:pPr>
              <w:pStyle w:val="WZ"/>
              <w:spacing w:line="0" w:lineRule="atLeast"/>
              <w:rPr>
                <w:rFonts w:hint="eastAsia"/>
                <w:sz w:val="16"/>
                <w:szCs w:val="16"/>
              </w:rPr>
            </w:pPr>
            <w:r>
              <w:rPr>
                <w:rFonts w:hint="eastAsia"/>
                <w:sz w:val="16"/>
                <w:szCs w:val="16"/>
              </w:rPr>
              <w:t>照明和插座用电</w:t>
            </w:r>
          </w:p>
        </w:tc>
        <w:tc>
          <w:tcPr>
            <w:tcW w:w="620" w:type="pct"/>
            <w:tcBorders>
              <w:top w:val="nil"/>
              <w:left w:val="nil"/>
              <w:bottom w:val="nil"/>
              <w:right w:val="nil"/>
            </w:tcBorders>
            <w:vAlign w:val="center"/>
          </w:tcPr>
          <w:p w14:paraId="7AFD9B68" w14:textId="77777777" w:rsidR="00011D5C" w:rsidRDefault="00011D5C">
            <w:pPr>
              <w:pStyle w:val="WZ"/>
              <w:spacing w:line="0" w:lineRule="atLeast"/>
              <w:rPr>
                <w:rFonts w:hint="eastAsia"/>
                <w:sz w:val="16"/>
                <w:szCs w:val="16"/>
              </w:rPr>
            </w:pPr>
          </w:p>
        </w:tc>
      </w:tr>
      <w:tr w:rsidR="00011D5C" w14:paraId="412374C8" w14:textId="77777777">
        <w:trPr>
          <w:jc w:val="center"/>
        </w:trPr>
        <w:tc>
          <w:tcPr>
            <w:tcW w:w="452" w:type="pct"/>
            <w:tcBorders>
              <w:top w:val="nil"/>
              <w:left w:val="nil"/>
              <w:bottom w:val="nil"/>
              <w:right w:val="nil"/>
            </w:tcBorders>
            <w:vAlign w:val="center"/>
          </w:tcPr>
          <w:p w14:paraId="223540D5"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7004FA93"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0A0DD962"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5059415E"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nil"/>
              <w:right w:val="single" w:sz="4" w:space="0" w:color="auto"/>
            </w:tcBorders>
            <w:vAlign w:val="center"/>
          </w:tcPr>
          <w:p w14:paraId="0B2D98E8" w14:textId="77777777" w:rsidR="00011D5C" w:rsidRDefault="00011D5C">
            <w:pPr>
              <w:pStyle w:val="WZ"/>
              <w:spacing w:line="0" w:lineRule="atLeast"/>
              <w:rPr>
                <w:rFonts w:hint="eastAsia"/>
                <w:sz w:val="16"/>
                <w:szCs w:val="16"/>
              </w:rPr>
            </w:pPr>
          </w:p>
        </w:tc>
        <w:tc>
          <w:tcPr>
            <w:tcW w:w="932" w:type="pct"/>
            <w:tcBorders>
              <w:top w:val="single" w:sz="4" w:space="0" w:color="auto"/>
              <w:left w:val="single" w:sz="4" w:space="0" w:color="auto"/>
              <w:bottom w:val="single" w:sz="4" w:space="0" w:color="auto"/>
              <w:right w:val="nil"/>
            </w:tcBorders>
            <w:vAlign w:val="center"/>
          </w:tcPr>
          <w:p w14:paraId="6F4FA304" w14:textId="77777777" w:rsidR="00011D5C" w:rsidRDefault="00000000">
            <w:pPr>
              <w:pStyle w:val="WZ"/>
              <w:spacing w:line="0" w:lineRule="atLeast"/>
              <w:rPr>
                <w:rFonts w:hint="eastAsia"/>
                <w:sz w:val="16"/>
                <w:szCs w:val="16"/>
              </w:rPr>
            </w:pPr>
            <w:r>
              <w:rPr>
                <w:rFonts w:hint="eastAsia"/>
                <w:sz w:val="16"/>
                <w:szCs w:val="16"/>
              </w:rPr>
              <w:t>空调用电</w:t>
            </w:r>
          </w:p>
        </w:tc>
        <w:tc>
          <w:tcPr>
            <w:tcW w:w="620" w:type="pct"/>
            <w:tcBorders>
              <w:top w:val="nil"/>
              <w:left w:val="nil"/>
              <w:bottom w:val="nil"/>
              <w:right w:val="nil"/>
            </w:tcBorders>
            <w:vAlign w:val="center"/>
          </w:tcPr>
          <w:p w14:paraId="5D2DCD22" w14:textId="77777777" w:rsidR="00011D5C" w:rsidRDefault="00011D5C">
            <w:pPr>
              <w:pStyle w:val="WZ"/>
              <w:spacing w:line="0" w:lineRule="atLeast"/>
              <w:rPr>
                <w:rFonts w:hint="eastAsia"/>
                <w:sz w:val="16"/>
                <w:szCs w:val="16"/>
              </w:rPr>
            </w:pPr>
          </w:p>
        </w:tc>
      </w:tr>
      <w:tr w:rsidR="00011D5C" w14:paraId="05CB4026" w14:textId="77777777">
        <w:trPr>
          <w:jc w:val="center"/>
        </w:trPr>
        <w:tc>
          <w:tcPr>
            <w:tcW w:w="452" w:type="pct"/>
            <w:tcBorders>
              <w:top w:val="nil"/>
              <w:left w:val="nil"/>
              <w:bottom w:val="nil"/>
              <w:right w:val="nil"/>
            </w:tcBorders>
            <w:vAlign w:val="center"/>
          </w:tcPr>
          <w:p w14:paraId="0843F7EC"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328AD55A"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1327B584"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756B37EE"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nil"/>
              <w:right w:val="single" w:sz="4" w:space="0" w:color="auto"/>
            </w:tcBorders>
            <w:vAlign w:val="center"/>
          </w:tcPr>
          <w:p w14:paraId="2D4DA165" w14:textId="77777777" w:rsidR="00011D5C" w:rsidRDefault="00011D5C">
            <w:pPr>
              <w:pStyle w:val="WZ"/>
              <w:spacing w:line="0" w:lineRule="atLeast"/>
              <w:rPr>
                <w:rFonts w:hint="eastAsia"/>
                <w:sz w:val="16"/>
                <w:szCs w:val="16"/>
              </w:rPr>
            </w:pPr>
          </w:p>
        </w:tc>
        <w:tc>
          <w:tcPr>
            <w:tcW w:w="932" w:type="pct"/>
            <w:tcBorders>
              <w:top w:val="single" w:sz="4" w:space="0" w:color="auto"/>
              <w:left w:val="single" w:sz="4" w:space="0" w:color="auto"/>
              <w:bottom w:val="single" w:sz="4" w:space="0" w:color="auto"/>
              <w:right w:val="nil"/>
            </w:tcBorders>
            <w:vAlign w:val="center"/>
          </w:tcPr>
          <w:p w14:paraId="163563F4" w14:textId="77777777" w:rsidR="00011D5C" w:rsidRDefault="00000000">
            <w:pPr>
              <w:pStyle w:val="WZ"/>
              <w:spacing w:line="0" w:lineRule="atLeast"/>
              <w:rPr>
                <w:rFonts w:hint="eastAsia"/>
                <w:sz w:val="16"/>
                <w:szCs w:val="16"/>
              </w:rPr>
            </w:pPr>
            <w:r>
              <w:rPr>
                <w:rFonts w:hint="eastAsia"/>
                <w:sz w:val="16"/>
                <w:szCs w:val="16"/>
              </w:rPr>
              <w:t>厨房用电</w:t>
            </w:r>
          </w:p>
        </w:tc>
        <w:tc>
          <w:tcPr>
            <w:tcW w:w="620" w:type="pct"/>
            <w:tcBorders>
              <w:top w:val="nil"/>
              <w:left w:val="nil"/>
              <w:bottom w:val="nil"/>
              <w:right w:val="nil"/>
            </w:tcBorders>
            <w:vAlign w:val="center"/>
          </w:tcPr>
          <w:p w14:paraId="19484D54" w14:textId="77777777" w:rsidR="00011D5C" w:rsidRDefault="00011D5C">
            <w:pPr>
              <w:pStyle w:val="WZ"/>
              <w:spacing w:line="0" w:lineRule="atLeast"/>
              <w:rPr>
                <w:rFonts w:hint="eastAsia"/>
                <w:sz w:val="16"/>
                <w:szCs w:val="16"/>
              </w:rPr>
            </w:pPr>
          </w:p>
        </w:tc>
      </w:tr>
      <w:tr w:rsidR="00011D5C" w14:paraId="01EA19DA" w14:textId="77777777">
        <w:trPr>
          <w:jc w:val="center"/>
        </w:trPr>
        <w:tc>
          <w:tcPr>
            <w:tcW w:w="452" w:type="pct"/>
            <w:tcBorders>
              <w:top w:val="nil"/>
              <w:left w:val="nil"/>
              <w:bottom w:val="nil"/>
              <w:right w:val="nil"/>
            </w:tcBorders>
            <w:vAlign w:val="center"/>
          </w:tcPr>
          <w:p w14:paraId="6168A0DC"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05EFF476"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618212DB"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561A3A0B"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single" w:sz="4" w:space="0" w:color="auto"/>
              <w:right w:val="nil"/>
            </w:tcBorders>
            <w:vAlign w:val="center"/>
          </w:tcPr>
          <w:p w14:paraId="473193B5" w14:textId="77777777" w:rsidR="00011D5C" w:rsidRDefault="00000000">
            <w:pPr>
              <w:pStyle w:val="WZ"/>
              <w:spacing w:line="0" w:lineRule="atLeast"/>
              <w:rPr>
                <w:rFonts w:hint="eastAsia"/>
                <w:sz w:val="16"/>
                <w:szCs w:val="16"/>
              </w:rPr>
            </w:pPr>
            <w:proofErr w:type="gramStart"/>
            <w:r>
              <w:rPr>
                <w:rFonts w:hint="eastAsia"/>
                <w:sz w:val="16"/>
                <w:szCs w:val="16"/>
              </w:rPr>
              <w:t>主次力店</w:t>
            </w:r>
            <w:proofErr w:type="gramEnd"/>
          </w:p>
        </w:tc>
        <w:tc>
          <w:tcPr>
            <w:tcW w:w="932" w:type="pct"/>
            <w:tcBorders>
              <w:top w:val="single" w:sz="4" w:space="0" w:color="auto"/>
              <w:left w:val="nil"/>
              <w:bottom w:val="nil"/>
              <w:right w:val="nil"/>
            </w:tcBorders>
            <w:vAlign w:val="center"/>
          </w:tcPr>
          <w:p w14:paraId="53FC6D2E" w14:textId="77777777" w:rsidR="00011D5C" w:rsidRDefault="00011D5C">
            <w:pPr>
              <w:pStyle w:val="WZ"/>
              <w:spacing w:line="0" w:lineRule="atLeast"/>
              <w:rPr>
                <w:rFonts w:hint="eastAsia"/>
                <w:sz w:val="16"/>
                <w:szCs w:val="16"/>
              </w:rPr>
            </w:pPr>
          </w:p>
        </w:tc>
        <w:tc>
          <w:tcPr>
            <w:tcW w:w="620" w:type="pct"/>
            <w:tcBorders>
              <w:top w:val="nil"/>
              <w:left w:val="nil"/>
              <w:bottom w:val="nil"/>
              <w:right w:val="nil"/>
            </w:tcBorders>
            <w:vAlign w:val="center"/>
          </w:tcPr>
          <w:p w14:paraId="15F5632B" w14:textId="77777777" w:rsidR="00011D5C" w:rsidRDefault="00011D5C">
            <w:pPr>
              <w:pStyle w:val="WZ"/>
              <w:spacing w:line="0" w:lineRule="atLeast"/>
              <w:rPr>
                <w:rFonts w:hint="eastAsia"/>
                <w:sz w:val="16"/>
                <w:szCs w:val="16"/>
              </w:rPr>
            </w:pPr>
          </w:p>
        </w:tc>
      </w:tr>
      <w:tr w:rsidR="00011D5C" w14:paraId="66D95126" w14:textId="77777777">
        <w:trPr>
          <w:jc w:val="center"/>
        </w:trPr>
        <w:tc>
          <w:tcPr>
            <w:tcW w:w="452" w:type="pct"/>
            <w:tcBorders>
              <w:top w:val="nil"/>
              <w:left w:val="nil"/>
              <w:bottom w:val="nil"/>
              <w:right w:val="nil"/>
            </w:tcBorders>
            <w:vAlign w:val="center"/>
          </w:tcPr>
          <w:p w14:paraId="0CEE80A3"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34C9A8C9"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375D0100"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05FC2D5D" w14:textId="77777777" w:rsidR="00011D5C" w:rsidRDefault="00011D5C">
            <w:pPr>
              <w:pStyle w:val="WZ"/>
              <w:spacing w:line="0" w:lineRule="atLeast"/>
              <w:rPr>
                <w:rFonts w:hint="eastAsia"/>
                <w:sz w:val="16"/>
                <w:szCs w:val="16"/>
              </w:rPr>
            </w:pPr>
          </w:p>
        </w:tc>
        <w:tc>
          <w:tcPr>
            <w:tcW w:w="897" w:type="pct"/>
            <w:tcBorders>
              <w:top w:val="single" w:sz="4" w:space="0" w:color="auto"/>
              <w:left w:val="single" w:sz="4" w:space="0" w:color="auto"/>
              <w:bottom w:val="nil"/>
              <w:right w:val="single" w:sz="4" w:space="0" w:color="auto"/>
            </w:tcBorders>
            <w:vAlign w:val="center"/>
          </w:tcPr>
          <w:p w14:paraId="3665082D"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single" w:sz="4" w:space="0" w:color="auto"/>
              <w:right w:val="nil"/>
            </w:tcBorders>
            <w:vAlign w:val="center"/>
          </w:tcPr>
          <w:p w14:paraId="5CF77373" w14:textId="77777777" w:rsidR="00011D5C" w:rsidRDefault="00000000">
            <w:pPr>
              <w:pStyle w:val="WZ"/>
              <w:spacing w:line="0" w:lineRule="atLeast"/>
              <w:rPr>
                <w:rFonts w:hint="eastAsia"/>
                <w:sz w:val="16"/>
                <w:szCs w:val="16"/>
              </w:rPr>
            </w:pPr>
            <w:r>
              <w:rPr>
                <w:rFonts w:hint="eastAsia"/>
                <w:sz w:val="16"/>
                <w:szCs w:val="16"/>
              </w:rPr>
              <w:t>超市</w:t>
            </w:r>
          </w:p>
        </w:tc>
        <w:tc>
          <w:tcPr>
            <w:tcW w:w="620" w:type="pct"/>
            <w:tcBorders>
              <w:top w:val="nil"/>
              <w:left w:val="nil"/>
              <w:bottom w:val="nil"/>
              <w:right w:val="nil"/>
            </w:tcBorders>
            <w:vAlign w:val="center"/>
          </w:tcPr>
          <w:p w14:paraId="1C14D919" w14:textId="77777777" w:rsidR="00011D5C" w:rsidRDefault="00011D5C">
            <w:pPr>
              <w:pStyle w:val="WZ"/>
              <w:spacing w:line="0" w:lineRule="atLeast"/>
              <w:rPr>
                <w:rFonts w:hint="eastAsia"/>
                <w:sz w:val="16"/>
                <w:szCs w:val="16"/>
              </w:rPr>
            </w:pPr>
          </w:p>
        </w:tc>
      </w:tr>
      <w:tr w:rsidR="00011D5C" w14:paraId="42CE0DB9" w14:textId="77777777">
        <w:trPr>
          <w:jc w:val="center"/>
        </w:trPr>
        <w:tc>
          <w:tcPr>
            <w:tcW w:w="452" w:type="pct"/>
            <w:tcBorders>
              <w:top w:val="nil"/>
              <w:left w:val="nil"/>
              <w:bottom w:val="nil"/>
              <w:right w:val="nil"/>
            </w:tcBorders>
            <w:vAlign w:val="center"/>
          </w:tcPr>
          <w:p w14:paraId="3A0AFA11"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52284128"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6D587358"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754DF2AC"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nil"/>
              <w:right w:val="single" w:sz="4" w:space="0" w:color="auto"/>
            </w:tcBorders>
            <w:vAlign w:val="center"/>
          </w:tcPr>
          <w:p w14:paraId="4A63AC7E" w14:textId="77777777" w:rsidR="00011D5C" w:rsidRDefault="00011D5C">
            <w:pPr>
              <w:pStyle w:val="WZ"/>
              <w:spacing w:line="0" w:lineRule="atLeast"/>
              <w:rPr>
                <w:rFonts w:hint="eastAsia"/>
                <w:sz w:val="16"/>
                <w:szCs w:val="16"/>
              </w:rPr>
            </w:pPr>
          </w:p>
        </w:tc>
        <w:tc>
          <w:tcPr>
            <w:tcW w:w="932" w:type="pct"/>
            <w:tcBorders>
              <w:top w:val="single" w:sz="4" w:space="0" w:color="auto"/>
              <w:left w:val="single" w:sz="4" w:space="0" w:color="auto"/>
              <w:bottom w:val="nil"/>
              <w:right w:val="single" w:sz="4" w:space="0" w:color="auto"/>
            </w:tcBorders>
            <w:vAlign w:val="center"/>
          </w:tcPr>
          <w:p w14:paraId="6CDD28ED" w14:textId="77777777" w:rsidR="00011D5C" w:rsidRDefault="00011D5C">
            <w:pPr>
              <w:pStyle w:val="WZ"/>
              <w:spacing w:line="0" w:lineRule="atLeast"/>
              <w:rPr>
                <w:rFonts w:hint="eastAsia"/>
                <w:sz w:val="16"/>
                <w:szCs w:val="16"/>
              </w:rPr>
            </w:pPr>
          </w:p>
        </w:tc>
        <w:tc>
          <w:tcPr>
            <w:tcW w:w="620" w:type="pct"/>
            <w:tcBorders>
              <w:top w:val="nil"/>
              <w:left w:val="single" w:sz="4" w:space="0" w:color="auto"/>
              <w:bottom w:val="single" w:sz="4" w:space="0" w:color="auto"/>
              <w:right w:val="nil"/>
            </w:tcBorders>
            <w:vAlign w:val="center"/>
          </w:tcPr>
          <w:p w14:paraId="7B77ED0D" w14:textId="77777777" w:rsidR="00011D5C" w:rsidRDefault="00000000">
            <w:pPr>
              <w:pStyle w:val="WZ"/>
              <w:spacing w:line="0" w:lineRule="atLeast"/>
              <w:rPr>
                <w:rFonts w:hint="eastAsia"/>
                <w:sz w:val="16"/>
                <w:szCs w:val="16"/>
              </w:rPr>
            </w:pPr>
            <w:r>
              <w:rPr>
                <w:rFonts w:hint="eastAsia"/>
                <w:sz w:val="16"/>
                <w:szCs w:val="16"/>
              </w:rPr>
              <w:t>普通照明</w:t>
            </w:r>
          </w:p>
        </w:tc>
      </w:tr>
      <w:tr w:rsidR="00011D5C" w14:paraId="48A6FA5C" w14:textId="77777777">
        <w:trPr>
          <w:jc w:val="center"/>
        </w:trPr>
        <w:tc>
          <w:tcPr>
            <w:tcW w:w="452" w:type="pct"/>
            <w:tcBorders>
              <w:top w:val="nil"/>
              <w:left w:val="nil"/>
              <w:bottom w:val="nil"/>
              <w:right w:val="nil"/>
            </w:tcBorders>
            <w:vAlign w:val="center"/>
          </w:tcPr>
          <w:p w14:paraId="75F151BD"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45D9B034"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4B498E23"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5FDEA6FC"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nil"/>
              <w:right w:val="single" w:sz="4" w:space="0" w:color="auto"/>
            </w:tcBorders>
            <w:vAlign w:val="center"/>
          </w:tcPr>
          <w:p w14:paraId="7BB8FC51"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02B4A96A" w14:textId="77777777" w:rsidR="00011D5C" w:rsidRDefault="00011D5C">
            <w:pPr>
              <w:pStyle w:val="WZ"/>
              <w:spacing w:line="0" w:lineRule="atLeast"/>
              <w:rPr>
                <w:rFonts w:hint="eastAsia"/>
                <w:sz w:val="16"/>
                <w:szCs w:val="16"/>
              </w:rPr>
            </w:pPr>
          </w:p>
        </w:tc>
        <w:tc>
          <w:tcPr>
            <w:tcW w:w="620" w:type="pct"/>
            <w:tcBorders>
              <w:top w:val="single" w:sz="4" w:space="0" w:color="auto"/>
              <w:left w:val="single" w:sz="4" w:space="0" w:color="auto"/>
              <w:bottom w:val="single" w:sz="4" w:space="0" w:color="auto"/>
              <w:right w:val="nil"/>
            </w:tcBorders>
            <w:vAlign w:val="center"/>
          </w:tcPr>
          <w:p w14:paraId="67D3EFE4" w14:textId="77777777" w:rsidR="00011D5C" w:rsidRDefault="00000000">
            <w:pPr>
              <w:pStyle w:val="WZ"/>
              <w:spacing w:line="0" w:lineRule="atLeast"/>
              <w:rPr>
                <w:rFonts w:hint="eastAsia"/>
                <w:sz w:val="16"/>
                <w:szCs w:val="16"/>
              </w:rPr>
            </w:pPr>
            <w:r>
              <w:rPr>
                <w:rFonts w:hint="eastAsia"/>
                <w:sz w:val="16"/>
                <w:szCs w:val="16"/>
              </w:rPr>
              <w:t>应急照明</w:t>
            </w:r>
          </w:p>
        </w:tc>
      </w:tr>
      <w:tr w:rsidR="00011D5C" w14:paraId="2833AAC2" w14:textId="77777777">
        <w:trPr>
          <w:jc w:val="center"/>
        </w:trPr>
        <w:tc>
          <w:tcPr>
            <w:tcW w:w="452" w:type="pct"/>
            <w:tcBorders>
              <w:top w:val="nil"/>
              <w:left w:val="nil"/>
              <w:bottom w:val="nil"/>
              <w:right w:val="nil"/>
            </w:tcBorders>
            <w:vAlign w:val="center"/>
          </w:tcPr>
          <w:p w14:paraId="48DF87EB"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426E1CCF"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15541442"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5599E066"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nil"/>
              <w:right w:val="single" w:sz="4" w:space="0" w:color="auto"/>
            </w:tcBorders>
            <w:vAlign w:val="center"/>
          </w:tcPr>
          <w:p w14:paraId="0B427A48"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1059CBBD" w14:textId="77777777" w:rsidR="00011D5C" w:rsidRDefault="00011D5C">
            <w:pPr>
              <w:pStyle w:val="WZ"/>
              <w:spacing w:line="0" w:lineRule="atLeast"/>
              <w:rPr>
                <w:rFonts w:hint="eastAsia"/>
                <w:sz w:val="16"/>
                <w:szCs w:val="16"/>
              </w:rPr>
            </w:pPr>
          </w:p>
        </w:tc>
        <w:tc>
          <w:tcPr>
            <w:tcW w:w="620" w:type="pct"/>
            <w:tcBorders>
              <w:top w:val="single" w:sz="4" w:space="0" w:color="auto"/>
              <w:left w:val="single" w:sz="4" w:space="0" w:color="auto"/>
              <w:bottom w:val="single" w:sz="4" w:space="0" w:color="auto"/>
              <w:right w:val="nil"/>
            </w:tcBorders>
            <w:vAlign w:val="center"/>
          </w:tcPr>
          <w:p w14:paraId="5FE9D23F" w14:textId="77777777" w:rsidR="00011D5C" w:rsidRDefault="00000000">
            <w:pPr>
              <w:pStyle w:val="WZ"/>
              <w:spacing w:line="0" w:lineRule="atLeast"/>
              <w:rPr>
                <w:rFonts w:hint="eastAsia"/>
                <w:sz w:val="16"/>
                <w:szCs w:val="16"/>
              </w:rPr>
            </w:pPr>
            <w:r>
              <w:rPr>
                <w:rFonts w:hint="eastAsia"/>
                <w:sz w:val="16"/>
                <w:szCs w:val="16"/>
              </w:rPr>
              <w:t>空调</w:t>
            </w:r>
          </w:p>
        </w:tc>
      </w:tr>
      <w:tr w:rsidR="00011D5C" w14:paraId="2FC8E224" w14:textId="77777777">
        <w:trPr>
          <w:jc w:val="center"/>
        </w:trPr>
        <w:tc>
          <w:tcPr>
            <w:tcW w:w="452" w:type="pct"/>
            <w:tcBorders>
              <w:top w:val="nil"/>
              <w:left w:val="nil"/>
              <w:bottom w:val="nil"/>
              <w:right w:val="nil"/>
            </w:tcBorders>
            <w:vAlign w:val="center"/>
          </w:tcPr>
          <w:p w14:paraId="612A8F38"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38C540C5"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02528EDA"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343EE709"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nil"/>
              <w:right w:val="single" w:sz="4" w:space="0" w:color="auto"/>
            </w:tcBorders>
            <w:vAlign w:val="center"/>
          </w:tcPr>
          <w:p w14:paraId="6C3213B2"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582A72D2" w14:textId="77777777" w:rsidR="00011D5C" w:rsidRDefault="00011D5C">
            <w:pPr>
              <w:pStyle w:val="WZ"/>
              <w:spacing w:line="0" w:lineRule="atLeast"/>
              <w:rPr>
                <w:rFonts w:hint="eastAsia"/>
                <w:sz w:val="16"/>
                <w:szCs w:val="16"/>
              </w:rPr>
            </w:pPr>
          </w:p>
        </w:tc>
        <w:tc>
          <w:tcPr>
            <w:tcW w:w="620" w:type="pct"/>
            <w:tcBorders>
              <w:top w:val="single" w:sz="4" w:space="0" w:color="auto"/>
              <w:left w:val="single" w:sz="4" w:space="0" w:color="auto"/>
              <w:bottom w:val="single" w:sz="4" w:space="0" w:color="auto"/>
              <w:right w:val="nil"/>
            </w:tcBorders>
            <w:vAlign w:val="center"/>
          </w:tcPr>
          <w:p w14:paraId="6F83D680" w14:textId="77777777" w:rsidR="00011D5C" w:rsidRDefault="00000000">
            <w:pPr>
              <w:pStyle w:val="WZ"/>
              <w:spacing w:line="0" w:lineRule="atLeast"/>
              <w:rPr>
                <w:rFonts w:hint="eastAsia"/>
                <w:sz w:val="16"/>
                <w:szCs w:val="16"/>
              </w:rPr>
            </w:pPr>
            <w:r>
              <w:rPr>
                <w:rFonts w:hint="eastAsia"/>
                <w:sz w:val="16"/>
                <w:szCs w:val="16"/>
              </w:rPr>
              <w:t>冷库</w:t>
            </w:r>
          </w:p>
        </w:tc>
      </w:tr>
      <w:tr w:rsidR="00011D5C" w14:paraId="44AE09B9" w14:textId="77777777">
        <w:trPr>
          <w:jc w:val="center"/>
        </w:trPr>
        <w:tc>
          <w:tcPr>
            <w:tcW w:w="452" w:type="pct"/>
            <w:tcBorders>
              <w:top w:val="nil"/>
              <w:left w:val="nil"/>
              <w:bottom w:val="nil"/>
              <w:right w:val="nil"/>
            </w:tcBorders>
            <w:vAlign w:val="center"/>
          </w:tcPr>
          <w:p w14:paraId="48983972"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12E0B75D"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51E7224E"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2B1BFB08"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nil"/>
              <w:right w:val="single" w:sz="4" w:space="0" w:color="auto"/>
            </w:tcBorders>
            <w:vAlign w:val="center"/>
          </w:tcPr>
          <w:p w14:paraId="6B7A1C93"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46A715DC" w14:textId="77777777" w:rsidR="00011D5C" w:rsidRDefault="00011D5C">
            <w:pPr>
              <w:pStyle w:val="WZ"/>
              <w:spacing w:line="0" w:lineRule="atLeast"/>
              <w:rPr>
                <w:rFonts w:hint="eastAsia"/>
                <w:sz w:val="16"/>
                <w:szCs w:val="16"/>
              </w:rPr>
            </w:pPr>
          </w:p>
        </w:tc>
        <w:tc>
          <w:tcPr>
            <w:tcW w:w="620" w:type="pct"/>
            <w:tcBorders>
              <w:top w:val="single" w:sz="4" w:space="0" w:color="auto"/>
              <w:left w:val="single" w:sz="4" w:space="0" w:color="auto"/>
              <w:bottom w:val="single" w:sz="4" w:space="0" w:color="auto"/>
              <w:right w:val="nil"/>
            </w:tcBorders>
            <w:vAlign w:val="center"/>
          </w:tcPr>
          <w:p w14:paraId="12FE667A" w14:textId="77777777" w:rsidR="00011D5C" w:rsidRDefault="00000000">
            <w:pPr>
              <w:pStyle w:val="WZ"/>
              <w:spacing w:line="0" w:lineRule="atLeast"/>
              <w:rPr>
                <w:rFonts w:hint="eastAsia"/>
                <w:sz w:val="16"/>
                <w:szCs w:val="16"/>
              </w:rPr>
            </w:pPr>
            <w:r>
              <w:rPr>
                <w:rFonts w:hint="eastAsia"/>
                <w:sz w:val="16"/>
                <w:szCs w:val="16"/>
              </w:rPr>
              <w:t>其他动力</w:t>
            </w:r>
          </w:p>
        </w:tc>
      </w:tr>
      <w:tr w:rsidR="00011D5C" w14:paraId="699B71C2" w14:textId="77777777">
        <w:trPr>
          <w:jc w:val="center"/>
        </w:trPr>
        <w:tc>
          <w:tcPr>
            <w:tcW w:w="452" w:type="pct"/>
            <w:tcBorders>
              <w:top w:val="nil"/>
              <w:left w:val="nil"/>
              <w:bottom w:val="nil"/>
              <w:right w:val="nil"/>
            </w:tcBorders>
            <w:vAlign w:val="center"/>
          </w:tcPr>
          <w:p w14:paraId="63B7C8E9"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1CA37028"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45127C62"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713A8ADF"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nil"/>
              <w:right w:val="single" w:sz="4" w:space="0" w:color="auto"/>
            </w:tcBorders>
            <w:vAlign w:val="center"/>
          </w:tcPr>
          <w:p w14:paraId="6DEE93F5"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single" w:sz="4" w:space="0" w:color="auto"/>
              <w:right w:val="nil"/>
            </w:tcBorders>
            <w:vAlign w:val="center"/>
          </w:tcPr>
          <w:p w14:paraId="74AEFD16" w14:textId="77777777" w:rsidR="00011D5C" w:rsidRDefault="00000000">
            <w:pPr>
              <w:pStyle w:val="WZ"/>
              <w:spacing w:line="0" w:lineRule="atLeast"/>
              <w:rPr>
                <w:rFonts w:hint="eastAsia"/>
                <w:sz w:val="16"/>
                <w:szCs w:val="16"/>
              </w:rPr>
            </w:pPr>
            <w:r>
              <w:rPr>
                <w:rFonts w:hint="eastAsia"/>
                <w:sz w:val="16"/>
                <w:szCs w:val="16"/>
              </w:rPr>
              <w:t>影院</w:t>
            </w:r>
          </w:p>
        </w:tc>
        <w:tc>
          <w:tcPr>
            <w:tcW w:w="620" w:type="pct"/>
            <w:tcBorders>
              <w:top w:val="single" w:sz="4" w:space="0" w:color="auto"/>
              <w:left w:val="nil"/>
              <w:bottom w:val="nil"/>
              <w:right w:val="nil"/>
            </w:tcBorders>
            <w:vAlign w:val="center"/>
          </w:tcPr>
          <w:p w14:paraId="78302229" w14:textId="77777777" w:rsidR="00011D5C" w:rsidRDefault="00011D5C">
            <w:pPr>
              <w:pStyle w:val="WZ"/>
              <w:spacing w:line="0" w:lineRule="atLeast"/>
              <w:rPr>
                <w:rFonts w:hint="eastAsia"/>
                <w:sz w:val="16"/>
                <w:szCs w:val="16"/>
              </w:rPr>
            </w:pPr>
          </w:p>
        </w:tc>
      </w:tr>
      <w:tr w:rsidR="00011D5C" w14:paraId="23D4508A" w14:textId="77777777">
        <w:trPr>
          <w:jc w:val="center"/>
        </w:trPr>
        <w:tc>
          <w:tcPr>
            <w:tcW w:w="452" w:type="pct"/>
            <w:tcBorders>
              <w:top w:val="nil"/>
              <w:left w:val="nil"/>
              <w:bottom w:val="nil"/>
              <w:right w:val="nil"/>
            </w:tcBorders>
            <w:vAlign w:val="center"/>
          </w:tcPr>
          <w:p w14:paraId="0B680ADA"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31750BD6"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7253E4E2"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1780B1A2"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nil"/>
              <w:right w:val="single" w:sz="4" w:space="0" w:color="auto"/>
            </w:tcBorders>
            <w:vAlign w:val="center"/>
          </w:tcPr>
          <w:p w14:paraId="3F2B4D52" w14:textId="77777777" w:rsidR="00011D5C" w:rsidRDefault="00011D5C">
            <w:pPr>
              <w:pStyle w:val="WZ"/>
              <w:spacing w:line="0" w:lineRule="atLeast"/>
              <w:rPr>
                <w:rFonts w:hint="eastAsia"/>
                <w:sz w:val="16"/>
                <w:szCs w:val="16"/>
              </w:rPr>
            </w:pPr>
          </w:p>
        </w:tc>
        <w:tc>
          <w:tcPr>
            <w:tcW w:w="932" w:type="pct"/>
            <w:tcBorders>
              <w:top w:val="single" w:sz="4" w:space="0" w:color="auto"/>
              <w:left w:val="single" w:sz="4" w:space="0" w:color="auto"/>
              <w:bottom w:val="nil"/>
              <w:right w:val="single" w:sz="4" w:space="0" w:color="auto"/>
            </w:tcBorders>
            <w:vAlign w:val="center"/>
          </w:tcPr>
          <w:p w14:paraId="7B4228D7" w14:textId="77777777" w:rsidR="00011D5C" w:rsidRDefault="00011D5C">
            <w:pPr>
              <w:pStyle w:val="WZ"/>
              <w:spacing w:line="0" w:lineRule="atLeast"/>
              <w:rPr>
                <w:rFonts w:hint="eastAsia"/>
                <w:sz w:val="16"/>
                <w:szCs w:val="16"/>
              </w:rPr>
            </w:pPr>
          </w:p>
        </w:tc>
        <w:tc>
          <w:tcPr>
            <w:tcW w:w="620" w:type="pct"/>
            <w:tcBorders>
              <w:top w:val="nil"/>
              <w:left w:val="single" w:sz="4" w:space="0" w:color="auto"/>
              <w:bottom w:val="single" w:sz="4" w:space="0" w:color="auto"/>
              <w:right w:val="nil"/>
            </w:tcBorders>
            <w:vAlign w:val="center"/>
          </w:tcPr>
          <w:p w14:paraId="3425A915" w14:textId="77777777" w:rsidR="00011D5C" w:rsidRDefault="00000000">
            <w:pPr>
              <w:pStyle w:val="WZ"/>
              <w:spacing w:line="0" w:lineRule="atLeast"/>
              <w:rPr>
                <w:rFonts w:hint="eastAsia"/>
                <w:sz w:val="16"/>
                <w:szCs w:val="16"/>
              </w:rPr>
            </w:pPr>
            <w:r>
              <w:rPr>
                <w:rFonts w:hint="eastAsia"/>
                <w:sz w:val="16"/>
                <w:szCs w:val="16"/>
              </w:rPr>
              <w:t>普通照明</w:t>
            </w:r>
          </w:p>
        </w:tc>
      </w:tr>
      <w:tr w:rsidR="00011D5C" w14:paraId="4F68D680" w14:textId="77777777">
        <w:trPr>
          <w:jc w:val="center"/>
        </w:trPr>
        <w:tc>
          <w:tcPr>
            <w:tcW w:w="452" w:type="pct"/>
            <w:tcBorders>
              <w:top w:val="nil"/>
              <w:left w:val="nil"/>
              <w:bottom w:val="nil"/>
              <w:right w:val="nil"/>
            </w:tcBorders>
            <w:vAlign w:val="center"/>
          </w:tcPr>
          <w:p w14:paraId="232283AB"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7E22002C"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796D9C01"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7D06D4A9"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nil"/>
              <w:right w:val="single" w:sz="4" w:space="0" w:color="auto"/>
            </w:tcBorders>
            <w:vAlign w:val="center"/>
          </w:tcPr>
          <w:p w14:paraId="0A1952CE"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088A629C" w14:textId="77777777" w:rsidR="00011D5C" w:rsidRDefault="00011D5C">
            <w:pPr>
              <w:pStyle w:val="WZ"/>
              <w:spacing w:line="0" w:lineRule="atLeast"/>
              <w:rPr>
                <w:rFonts w:hint="eastAsia"/>
                <w:sz w:val="16"/>
                <w:szCs w:val="16"/>
              </w:rPr>
            </w:pPr>
          </w:p>
        </w:tc>
        <w:tc>
          <w:tcPr>
            <w:tcW w:w="620" w:type="pct"/>
            <w:tcBorders>
              <w:top w:val="single" w:sz="4" w:space="0" w:color="auto"/>
              <w:left w:val="single" w:sz="4" w:space="0" w:color="auto"/>
              <w:bottom w:val="single" w:sz="4" w:space="0" w:color="auto"/>
              <w:right w:val="nil"/>
            </w:tcBorders>
            <w:vAlign w:val="center"/>
          </w:tcPr>
          <w:p w14:paraId="3FF5AFDF" w14:textId="77777777" w:rsidR="00011D5C" w:rsidRDefault="00000000">
            <w:pPr>
              <w:pStyle w:val="WZ"/>
              <w:spacing w:line="0" w:lineRule="atLeast"/>
              <w:rPr>
                <w:rFonts w:hint="eastAsia"/>
                <w:sz w:val="16"/>
                <w:szCs w:val="16"/>
              </w:rPr>
            </w:pPr>
            <w:r>
              <w:rPr>
                <w:rFonts w:hint="eastAsia"/>
                <w:sz w:val="16"/>
                <w:szCs w:val="16"/>
              </w:rPr>
              <w:t>应急照明</w:t>
            </w:r>
          </w:p>
        </w:tc>
      </w:tr>
      <w:tr w:rsidR="00011D5C" w14:paraId="0F5C4C2B" w14:textId="77777777">
        <w:trPr>
          <w:jc w:val="center"/>
        </w:trPr>
        <w:tc>
          <w:tcPr>
            <w:tcW w:w="452" w:type="pct"/>
            <w:tcBorders>
              <w:top w:val="nil"/>
              <w:left w:val="nil"/>
              <w:bottom w:val="nil"/>
              <w:right w:val="nil"/>
            </w:tcBorders>
            <w:vAlign w:val="center"/>
          </w:tcPr>
          <w:p w14:paraId="03F9DA33"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23348702"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312C1F36"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04B61909"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nil"/>
              <w:right w:val="single" w:sz="4" w:space="0" w:color="auto"/>
            </w:tcBorders>
            <w:vAlign w:val="center"/>
          </w:tcPr>
          <w:p w14:paraId="58EB2D82"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513DB9C1" w14:textId="77777777" w:rsidR="00011D5C" w:rsidRDefault="00011D5C">
            <w:pPr>
              <w:pStyle w:val="WZ"/>
              <w:spacing w:line="0" w:lineRule="atLeast"/>
              <w:rPr>
                <w:rFonts w:hint="eastAsia"/>
                <w:sz w:val="16"/>
                <w:szCs w:val="16"/>
              </w:rPr>
            </w:pPr>
          </w:p>
        </w:tc>
        <w:tc>
          <w:tcPr>
            <w:tcW w:w="620" w:type="pct"/>
            <w:tcBorders>
              <w:top w:val="single" w:sz="4" w:space="0" w:color="auto"/>
              <w:left w:val="single" w:sz="4" w:space="0" w:color="auto"/>
              <w:bottom w:val="single" w:sz="4" w:space="0" w:color="auto"/>
              <w:right w:val="nil"/>
            </w:tcBorders>
            <w:vAlign w:val="center"/>
          </w:tcPr>
          <w:p w14:paraId="480BFFAC" w14:textId="77777777" w:rsidR="00011D5C" w:rsidRDefault="00000000">
            <w:pPr>
              <w:pStyle w:val="WZ"/>
              <w:spacing w:line="0" w:lineRule="atLeast"/>
              <w:rPr>
                <w:rFonts w:hint="eastAsia"/>
                <w:sz w:val="16"/>
                <w:szCs w:val="16"/>
              </w:rPr>
            </w:pPr>
            <w:r>
              <w:rPr>
                <w:rFonts w:hint="eastAsia"/>
                <w:sz w:val="16"/>
                <w:szCs w:val="16"/>
              </w:rPr>
              <w:t>空调</w:t>
            </w:r>
          </w:p>
        </w:tc>
      </w:tr>
      <w:tr w:rsidR="00011D5C" w14:paraId="1F8C0FEB" w14:textId="77777777">
        <w:trPr>
          <w:jc w:val="center"/>
        </w:trPr>
        <w:tc>
          <w:tcPr>
            <w:tcW w:w="452" w:type="pct"/>
            <w:tcBorders>
              <w:top w:val="nil"/>
              <w:left w:val="nil"/>
              <w:bottom w:val="nil"/>
              <w:right w:val="nil"/>
            </w:tcBorders>
            <w:vAlign w:val="center"/>
          </w:tcPr>
          <w:p w14:paraId="62E2C990"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315B7F24"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1E295C26"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33C0F001"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nil"/>
              <w:right w:val="single" w:sz="4" w:space="0" w:color="auto"/>
            </w:tcBorders>
            <w:vAlign w:val="center"/>
          </w:tcPr>
          <w:p w14:paraId="0BC413CF"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7C389D93" w14:textId="77777777" w:rsidR="00011D5C" w:rsidRDefault="00011D5C">
            <w:pPr>
              <w:pStyle w:val="WZ"/>
              <w:spacing w:line="0" w:lineRule="atLeast"/>
              <w:rPr>
                <w:rFonts w:hint="eastAsia"/>
                <w:sz w:val="16"/>
                <w:szCs w:val="16"/>
              </w:rPr>
            </w:pPr>
          </w:p>
        </w:tc>
        <w:tc>
          <w:tcPr>
            <w:tcW w:w="620" w:type="pct"/>
            <w:tcBorders>
              <w:top w:val="single" w:sz="4" w:space="0" w:color="auto"/>
              <w:left w:val="single" w:sz="4" w:space="0" w:color="auto"/>
              <w:bottom w:val="single" w:sz="4" w:space="0" w:color="auto"/>
              <w:right w:val="nil"/>
            </w:tcBorders>
            <w:vAlign w:val="center"/>
          </w:tcPr>
          <w:p w14:paraId="23020525" w14:textId="77777777" w:rsidR="00011D5C" w:rsidRDefault="00000000">
            <w:pPr>
              <w:pStyle w:val="WZ"/>
              <w:spacing w:line="0" w:lineRule="atLeast"/>
              <w:rPr>
                <w:rFonts w:hint="eastAsia"/>
                <w:sz w:val="16"/>
                <w:szCs w:val="16"/>
              </w:rPr>
            </w:pPr>
            <w:r>
              <w:rPr>
                <w:rFonts w:hint="eastAsia"/>
                <w:sz w:val="16"/>
                <w:szCs w:val="16"/>
              </w:rPr>
              <w:t>其他动力</w:t>
            </w:r>
          </w:p>
        </w:tc>
      </w:tr>
      <w:tr w:rsidR="00011D5C" w14:paraId="2EB30BA7" w14:textId="77777777">
        <w:trPr>
          <w:jc w:val="center"/>
        </w:trPr>
        <w:tc>
          <w:tcPr>
            <w:tcW w:w="452" w:type="pct"/>
            <w:tcBorders>
              <w:top w:val="nil"/>
              <w:left w:val="nil"/>
              <w:bottom w:val="nil"/>
              <w:right w:val="nil"/>
            </w:tcBorders>
            <w:vAlign w:val="center"/>
          </w:tcPr>
          <w:p w14:paraId="5B4B7C0B"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79E28B62"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030A2332"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36F4DA8E"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nil"/>
              <w:right w:val="single" w:sz="4" w:space="0" w:color="auto"/>
            </w:tcBorders>
            <w:vAlign w:val="center"/>
          </w:tcPr>
          <w:p w14:paraId="6A714590"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single" w:sz="4" w:space="0" w:color="auto"/>
              <w:right w:val="nil"/>
            </w:tcBorders>
            <w:vAlign w:val="center"/>
          </w:tcPr>
          <w:p w14:paraId="16869D33" w14:textId="77777777" w:rsidR="00011D5C" w:rsidRDefault="00000000">
            <w:pPr>
              <w:pStyle w:val="WZ"/>
              <w:spacing w:line="0" w:lineRule="atLeast"/>
              <w:rPr>
                <w:rFonts w:hint="eastAsia"/>
                <w:sz w:val="16"/>
                <w:szCs w:val="16"/>
              </w:rPr>
            </w:pPr>
            <w:r>
              <w:rPr>
                <w:rFonts w:hint="eastAsia"/>
                <w:sz w:val="16"/>
                <w:szCs w:val="16"/>
              </w:rPr>
              <w:t>滑冰场</w:t>
            </w:r>
          </w:p>
        </w:tc>
        <w:tc>
          <w:tcPr>
            <w:tcW w:w="620" w:type="pct"/>
            <w:tcBorders>
              <w:top w:val="single" w:sz="4" w:space="0" w:color="auto"/>
              <w:left w:val="nil"/>
              <w:bottom w:val="nil"/>
              <w:right w:val="nil"/>
            </w:tcBorders>
            <w:shd w:val="clear" w:color="auto" w:fill="auto"/>
            <w:vAlign w:val="center"/>
          </w:tcPr>
          <w:p w14:paraId="454978FB" w14:textId="77777777" w:rsidR="00011D5C" w:rsidRDefault="00011D5C">
            <w:pPr>
              <w:pStyle w:val="WZ"/>
              <w:spacing w:line="0" w:lineRule="atLeast"/>
              <w:rPr>
                <w:rFonts w:hint="eastAsia"/>
                <w:sz w:val="16"/>
                <w:szCs w:val="16"/>
                <w:highlight w:val="yellow"/>
              </w:rPr>
            </w:pPr>
          </w:p>
        </w:tc>
      </w:tr>
      <w:tr w:rsidR="00011D5C" w14:paraId="0C15E24D" w14:textId="77777777">
        <w:trPr>
          <w:jc w:val="center"/>
        </w:trPr>
        <w:tc>
          <w:tcPr>
            <w:tcW w:w="452" w:type="pct"/>
            <w:tcBorders>
              <w:top w:val="nil"/>
              <w:left w:val="nil"/>
              <w:bottom w:val="nil"/>
              <w:right w:val="nil"/>
            </w:tcBorders>
            <w:vAlign w:val="center"/>
          </w:tcPr>
          <w:p w14:paraId="25D2D0AC"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239C2982"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38F11D98"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150920FF"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nil"/>
              <w:right w:val="single" w:sz="4" w:space="0" w:color="auto"/>
            </w:tcBorders>
            <w:vAlign w:val="center"/>
          </w:tcPr>
          <w:p w14:paraId="1A4382C6" w14:textId="77777777" w:rsidR="00011D5C" w:rsidRDefault="00011D5C">
            <w:pPr>
              <w:pStyle w:val="WZ"/>
              <w:spacing w:line="0" w:lineRule="atLeast"/>
              <w:rPr>
                <w:rFonts w:hint="eastAsia"/>
                <w:sz w:val="16"/>
                <w:szCs w:val="16"/>
              </w:rPr>
            </w:pPr>
          </w:p>
        </w:tc>
        <w:tc>
          <w:tcPr>
            <w:tcW w:w="932" w:type="pct"/>
            <w:tcBorders>
              <w:top w:val="single" w:sz="4" w:space="0" w:color="auto"/>
              <w:left w:val="single" w:sz="4" w:space="0" w:color="auto"/>
              <w:bottom w:val="nil"/>
              <w:right w:val="single" w:sz="4" w:space="0" w:color="auto"/>
            </w:tcBorders>
            <w:vAlign w:val="center"/>
          </w:tcPr>
          <w:p w14:paraId="2AFC98E2" w14:textId="77777777" w:rsidR="00011D5C" w:rsidRDefault="00011D5C">
            <w:pPr>
              <w:pStyle w:val="WZ"/>
              <w:spacing w:line="0" w:lineRule="atLeast"/>
              <w:rPr>
                <w:rFonts w:hint="eastAsia"/>
                <w:sz w:val="16"/>
                <w:szCs w:val="16"/>
              </w:rPr>
            </w:pPr>
          </w:p>
        </w:tc>
        <w:tc>
          <w:tcPr>
            <w:tcW w:w="620" w:type="pct"/>
            <w:tcBorders>
              <w:top w:val="nil"/>
              <w:left w:val="single" w:sz="4" w:space="0" w:color="auto"/>
              <w:bottom w:val="single" w:sz="4" w:space="0" w:color="auto"/>
              <w:right w:val="nil"/>
            </w:tcBorders>
            <w:shd w:val="clear" w:color="auto" w:fill="auto"/>
            <w:vAlign w:val="center"/>
          </w:tcPr>
          <w:p w14:paraId="3781DD5C" w14:textId="77777777" w:rsidR="00011D5C" w:rsidRDefault="00000000">
            <w:pPr>
              <w:pStyle w:val="WZ"/>
              <w:spacing w:line="0" w:lineRule="atLeast"/>
              <w:rPr>
                <w:rFonts w:hint="eastAsia"/>
                <w:sz w:val="16"/>
                <w:szCs w:val="16"/>
                <w:highlight w:val="yellow"/>
              </w:rPr>
            </w:pPr>
            <w:r>
              <w:rPr>
                <w:rFonts w:hint="eastAsia"/>
                <w:sz w:val="16"/>
                <w:szCs w:val="16"/>
              </w:rPr>
              <w:t>冰场</w:t>
            </w:r>
            <w:proofErr w:type="gramStart"/>
            <w:r>
              <w:rPr>
                <w:rFonts w:hint="eastAsia"/>
                <w:sz w:val="16"/>
                <w:szCs w:val="16"/>
              </w:rPr>
              <w:t>制冰站</w:t>
            </w:r>
            <w:proofErr w:type="gramEnd"/>
          </w:p>
        </w:tc>
      </w:tr>
      <w:tr w:rsidR="00011D5C" w14:paraId="1F347F74" w14:textId="77777777">
        <w:trPr>
          <w:jc w:val="center"/>
        </w:trPr>
        <w:tc>
          <w:tcPr>
            <w:tcW w:w="452" w:type="pct"/>
            <w:tcBorders>
              <w:top w:val="nil"/>
              <w:left w:val="nil"/>
              <w:bottom w:val="nil"/>
              <w:right w:val="nil"/>
            </w:tcBorders>
            <w:vAlign w:val="center"/>
          </w:tcPr>
          <w:p w14:paraId="3E974936"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4CE08105"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5BC285F0"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50994252"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nil"/>
              <w:right w:val="single" w:sz="4" w:space="0" w:color="auto"/>
            </w:tcBorders>
            <w:vAlign w:val="center"/>
          </w:tcPr>
          <w:p w14:paraId="2292207A"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5AF4B63F" w14:textId="77777777" w:rsidR="00011D5C" w:rsidRDefault="00011D5C">
            <w:pPr>
              <w:pStyle w:val="WZ"/>
              <w:spacing w:line="0" w:lineRule="atLeast"/>
              <w:rPr>
                <w:rFonts w:hint="eastAsia"/>
                <w:sz w:val="16"/>
                <w:szCs w:val="16"/>
              </w:rPr>
            </w:pPr>
          </w:p>
        </w:tc>
        <w:tc>
          <w:tcPr>
            <w:tcW w:w="620" w:type="pct"/>
            <w:tcBorders>
              <w:top w:val="nil"/>
              <w:left w:val="single" w:sz="4" w:space="0" w:color="auto"/>
              <w:bottom w:val="single" w:sz="4" w:space="0" w:color="auto"/>
              <w:right w:val="nil"/>
            </w:tcBorders>
            <w:shd w:val="clear" w:color="auto" w:fill="auto"/>
            <w:vAlign w:val="center"/>
          </w:tcPr>
          <w:p w14:paraId="79006520" w14:textId="77777777" w:rsidR="00011D5C" w:rsidRDefault="00000000">
            <w:pPr>
              <w:pStyle w:val="WZ"/>
              <w:spacing w:line="0" w:lineRule="atLeast"/>
              <w:rPr>
                <w:rFonts w:hint="eastAsia"/>
                <w:sz w:val="16"/>
                <w:szCs w:val="16"/>
                <w:highlight w:val="yellow"/>
              </w:rPr>
            </w:pPr>
            <w:r>
              <w:rPr>
                <w:rFonts w:hint="eastAsia"/>
                <w:sz w:val="16"/>
                <w:szCs w:val="16"/>
              </w:rPr>
              <w:t>冰场后勤</w:t>
            </w:r>
          </w:p>
        </w:tc>
      </w:tr>
      <w:tr w:rsidR="00011D5C" w14:paraId="5A8AA1D6" w14:textId="77777777">
        <w:trPr>
          <w:jc w:val="center"/>
        </w:trPr>
        <w:tc>
          <w:tcPr>
            <w:tcW w:w="452" w:type="pct"/>
            <w:tcBorders>
              <w:top w:val="nil"/>
              <w:left w:val="nil"/>
              <w:bottom w:val="nil"/>
              <w:right w:val="nil"/>
            </w:tcBorders>
            <w:vAlign w:val="center"/>
          </w:tcPr>
          <w:p w14:paraId="3C0A3E50"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70054D3D"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1671169F"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0B7D962D"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nil"/>
              <w:right w:val="single" w:sz="4" w:space="0" w:color="auto"/>
            </w:tcBorders>
            <w:vAlign w:val="center"/>
          </w:tcPr>
          <w:p w14:paraId="6BF6E99A"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single" w:sz="4" w:space="0" w:color="auto"/>
              <w:right w:val="nil"/>
            </w:tcBorders>
            <w:vAlign w:val="center"/>
          </w:tcPr>
          <w:p w14:paraId="7A6CAE0E" w14:textId="77777777" w:rsidR="00011D5C" w:rsidRDefault="00000000">
            <w:pPr>
              <w:pStyle w:val="WZ"/>
              <w:spacing w:line="0" w:lineRule="atLeast"/>
              <w:rPr>
                <w:rFonts w:hint="eastAsia"/>
                <w:sz w:val="16"/>
                <w:szCs w:val="16"/>
              </w:rPr>
            </w:pPr>
            <w:r>
              <w:rPr>
                <w:rFonts w:hint="eastAsia"/>
                <w:sz w:val="16"/>
                <w:szCs w:val="16"/>
              </w:rPr>
              <w:t>其他</w:t>
            </w:r>
            <w:proofErr w:type="gramStart"/>
            <w:r>
              <w:rPr>
                <w:rFonts w:hint="eastAsia"/>
                <w:sz w:val="16"/>
                <w:szCs w:val="16"/>
              </w:rPr>
              <w:t>主次力店用电</w:t>
            </w:r>
            <w:proofErr w:type="gramEnd"/>
          </w:p>
        </w:tc>
        <w:tc>
          <w:tcPr>
            <w:tcW w:w="620" w:type="pct"/>
            <w:tcBorders>
              <w:top w:val="single" w:sz="4" w:space="0" w:color="auto"/>
              <w:left w:val="nil"/>
              <w:bottom w:val="nil"/>
              <w:right w:val="nil"/>
            </w:tcBorders>
            <w:shd w:val="clear" w:color="auto" w:fill="auto"/>
            <w:vAlign w:val="center"/>
          </w:tcPr>
          <w:p w14:paraId="365E4BB1" w14:textId="77777777" w:rsidR="00011D5C" w:rsidRDefault="00011D5C">
            <w:pPr>
              <w:pStyle w:val="WZ"/>
              <w:spacing w:line="0" w:lineRule="atLeast"/>
              <w:rPr>
                <w:rFonts w:hint="eastAsia"/>
                <w:sz w:val="16"/>
                <w:szCs w:val="16"/>
                <w:highlight w:val="yellow"/>
              </w:rPr>
            </w:pPr>
          </w:p>
        </w:tc>
      </w:tr>
      <w:tr w:rsidR="00011D5C" w14:paraId="72166AA8" w14:textId="77777777">
        <w:trPr>
          <w:jc w:val="center"/>
        </w:trPr>
        <w:tc>
          <w:tcPr>
            <w:tcW w:w="452" w:type="pct"/>
            <w:tcBorders>
              <w:top w:val="nil"/>
              <w:left w:val="nil"/>
              <w:bottom w:val="nil"/>
              <w:right w:val="nil"/>
            </w:tcBorders>
            <w:vAlign w:val="center"/>
          </w:tcPr>
          <w:p w14:paraId="136F7519"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35EBF834"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389DBE9B"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16A60060"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single" w:sz="4" w:space="0" w:color="auto"/>
              <w:right w:val="nil"/>
            </w:tcBorders>
            <w:vAlign w:val="center"/>
          </w:tcPr>
          <w:p w14:paraId="796921F6" w14:textId="77777777" w:rsidR="00011D5C" w:rsidRDefault="00000000">
            <w:pPr>
              <w:pStyle w:val="WZ"/>
              <w:spacing w:line="0" w:lineRule="atLeast"/>
              <w:rPr>
                <w:rFonts w:hint="eastAsia"/>
                <w:sz w:val="16"/>
                <w:szCs w:val="16"/>
              </w:rPr>
            </w:pPr>
            <w:r>
              <w:rPr>
                <w:rFonts w:hint="eastAsia"/>
                <w:sz w:val="16"/>
                <w:szCs w:val="16"/>
              </w:rPr>
              <w:t>其他</w:t>
            </w:r>
            <w:proofErr w:type="gramStart"/>
            <w:r>
              <w:rPr>
                <w:rFonts w:hint="eastAsia"/>
                <w:sz w:val="16"/>
                <w:szCs w:val="16"/>
              </w:rPr>
              <w:t>租区用电</w:t>
            </w:r>
            <w:proofErr w:type="gramEnd"/>
          </w:p>
        </w:tc>
        <w:tc>
          <w:tcPr>
            <w:tcW w:w="932" w:type="pct"/>
            <w:tcBorders>
              <w:top w:val="single" w:sz="4" w:space="0" w:color="auto"/>
              <w:left w:val="nil"/>
              <w:bottom w:val="nil"/>
              <w:right w:val="nil"/>
            </w:tcBorders>
            <w:vAlign w:val="center"/>
          </w:tcPr>
          <w:p w14:paraId="5148D852" w14:textId="77777777" w:rsidR="00011D5C" w:rsidRDefault="00011D5C">
            <w:pPr>
              <w:pStyle w:val="WZ"/>
              <w:spacing w:line="0" w:lineRule="atLeast"/>
              <w:rPr>
                <w:rFonts w:hint="eastAsia"/>
                <w:sz w:val="16"/>
                <w:szCs w:val="16"/>
              </w:rPr>
            </w:pPr>
          </w:p>
        </w:tc>
        <w:tc>
          <w:tcPr>
            <w:tcW w:w="620" w:type="pct"/>
            <w:tcBorders>
              <w:top w:val="nil"/>
              <w:left w:val="nil"/>
              <w:bottom w:val="nil"/>
              <w:right w:val="nil"/>
            </w:tcBorders>
            <w:vAlign w:val="center"/>
          </w:tcPr>
          <w:p w14:paraId="729FA8AA" w14:textId="77777777" w:rsidR="00011D5C" w:rsidRDefault="00011D5C">
            <w:pPr>
              <w:pStyle w:val="WZ"/>
              <w:spacing w:line="0" w:lineRule="atLeast"/>
              <w:rPr>
                <w:rFonts w:hint="eastAsia"/>
                <w:sz w:val="16"/>
                <w:szCs w:val="16"/>
              </w:rPr>
            </w:pPr>
          </w:p>
        </w:tc>
      </w:tr>
      <w:tr w:rsidR="00011D5C" w14:paraId="0699A52B" w14:textId="77777777">
        <w:trPr>
          <w:jc w:val="center"/>
        </w:trPr>
        <w:tc>
          <w:tcPr>
            <w:tcW w:w="452" w:type="pct"/>
            <w:tcBorders>
              <w:top w:val="nil"/>
              <w:left w:val="nil"/>
              <w:bottom w:val="nil"/>
              <w:right w:val="nil"/>
            </w:tcBorders>
            <w:vAlign w:val="center"/>
          </w:tcPr>
          <w:p w14:paraId="61069442"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5472911A"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4A356637"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single" w:sz="4" w:space="0" w:color="auto"/>
              <w:right w:val="nil"/>
            </w:tcBorders>
            <w:vAlign w:val="center"/>
          </w:tcPr>
          <w:p w14:paraId="7D9F28AA" w14:textId="77777777" w:rsidR="00011D5C" w:rsidRDefault="00000000">
            <w:pPr>
              <w:pStyle w:val="WZ"/>
              <w:spacing w:line="0" w:lineRule="atLeast"/>
              <w:rPr>
                <w:rFonts w:hint="eastAsia"/>
                <w:sz w:val="16"/>
                <w:szCs w:val="16"/>
              </w:rPr>
            </w:pPr>
            <w:r>
              <w:rPr>
                <w:rFonts w:hint="eastAsia"/>
                <w:sz w:val="16"/>
                <w:szCs w:val="16"/>
              </w:rPr>
              <w:t>停车库用电</w:t>
            </w:r>
          </w:p>
        </w:tc>
        <w:tc>
          <w:tcPr>
            <w:tcW w:w="897" w:type="pct"/>
            <w:tcBorders>
              <w:top w:val="single" w:sz="4" w:space="0" w:color="auto"/>
              <w:left w:val="nil"/>
              <w:bottom w:val="nil"/>
              <w:right w:val="nil"/>
            </w:tcBorders>
            <w:vAlign w:val="center"/>
          </w:tcPr>
          <w:p w14:paraId="5DE7F60C" w14:textId="77777777" w:rsidR="00011D5C" w:rsidRDefault="00011D5C">
            <w:pPr>
              <w:pStyle w:val="WZ"/>
              <w:spacing w:line="0" w:lineRule="atLeast"/>
              <w:rPr>
                <w:rFonts w:hint="eastAsia"/>
                <w:sz w:val="16"/>
                <w:szCs w:val="16"/>
              </w:rPr>
            </w:pPr>
          </w:p>
        </w:tc>
        <w:tc>
          <w:tcPr>
            <w:tcW w:w="932" w:type="pct"/>
            <w:tcBorders>
              <w:top w:val="nil"/>
              <w:left w:val="nil"/>
              <w:bottom w:val="nil"/>
              <w:right w:val="nil"/>
            </w:tcBorders>
            <w:vAlign w:val="center"/>
          </w:tcPr>
          <w:p w14:paraId="26D7009B" w14:textId="77777777" w:rsidR="00011D5C" w:rsidRDefault="00011D5C">
            <w:pPr>
              <w:pStyle w:val="WZ"/>
              <w:spacing w:line="0" w:lineRule="atLeast"/>
              <w:rPr>
                <w:rFonts w:hint="eastAsia"/>
                <w:sz w:val="16"/>
                <w:szCs w:val="16"/>
              </w:rPr>
            </w:pPr>
          </w:p>
        </w:tc>
        <w:tc>
          <w:tcPr>
            <w:tcW w:w="620" w:type="pct"/>
            <w:tcBorders>
              <w:top w:val="nil"/>
              <w:left w:val="nil"/>
              <w:bottom w:val="nil"/>
              <w:right w:val="nil"/>
            </w:tcBorders>
            <w:vAlign w:val="center"/>
          </w:tcPr>
          <w:p w14:paraId="213EF069" w14:textId="77777777" w:rsidR="00011D5C" w:rsidRDefault="00011D5C">
            <w:pPr>
              <w:pStyle w:val="WZ"/>
              <w:spacing w:line="0" w:lineRule="atLeast"/>
              <w:rPr>
                <w:rFonts w:hint="eastAsia"/>
                <w:sz w:val="16"/>
                <w:szCs w:val="16"/>
              </w:rPr>
            </w:pPr>
          </w:p>
        </w:tc>
      </w:tr>
      <w:tr w:rsidR="00011D5C" w14:paraId="71FBEAB5" w14:textId="77777777">
        <w:trPr>
          <w:jc w:val="center"/>
        </w:trPr>
        <w:tc>
          <w:tcPr>
            <w:tcW w:w="452" w:type="pct"/>
            <w:tcBorders>
              <w:top w:val="nil"/>
              <w:left w:val="nil"/>
              <w:bottom w:val="nil"/>
              <w:right w:val="nil"/>
            </w:tcBorders>
            <w:vAlign w:val="center"/>
          </w:tcPr>
          <w:p w14:paraId="4F621EDD"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0246DFA0"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73FDC0B5" w14:textId="77777777" w:rsidR="00011D5C" w:rsidRDefault="00011D5C">
            <w:pPr>
              <w:pStyle w:val="WZ"/>
              <w:spacing w:line="0" w:lineRule="atLeast"/>
              <w:rPr>
                <w:rFonts w:hint="eastAsia"/>
                <w:sz w:val="16"/>
                <w:szCs w:val="16"/>
              </w:rPr>
            </w:pPr>
          </w:p>
        </w:tc>
        <w:tc>
          <w:tcPr>
            <w:tcW w:w="932" w:type="pct"/>
            <w:tcBorders>
              <w:top w:val="single" w:sz="4" w:space="0" w:color="auto"/>
              <w:left w:val="single" w:sz="4" w:space="0" w:color="auto"/>
              <w:bottom w:val="nil"/>
              <w:right w:val="single" w:sz="4" w:space="0" w:color="auto"/>
            </w:tcBorders>
            <w:vAlign w:val="center"/>
          </w:tcPr>
          <w:p w14:paraId="68D6D9D0"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single" w:sz="4" w:space="0" w:color="auto"/>
              <w:right w:val="nil"/>
            </w:tcBorders>
            <w:vAlign w:val="center"/>
          </w:tcPr>
          <w:p w14:paraId="156EED49" w14:textId="77777777" w:rsidR="00011D5C" w:rsidRDefault="00000000">
            <w:pPr>
              <w:pStyle w:val="WZ"/>
              <w:spacing w:line="0" w:lineRule="atLeast"/>
              <w:rPr>
                <w:rFonts w:hint="eastAsia"/>
                <w:sz w:val="16"/>
                <w:szCs w:val="16"/>
              </w:rPr>
            </w:pPr>
            <w:r>
              <w:rPr>
                <w:rFonts w:hint="eastAsia"/>
                <w:sz w:val="16"/>
                <w:szCs w:val="16"/>
              </w:rPr>
              <w:t>停车库照明用电</w:t>
            </w:r>
          </w:p>
        </w:tc>
        <w:tc>
          <w:tcPr>
            <w:tcW w:w="932" w:type="pct"/>
            <w:tcBorders>
              <w:top w:val="nil"/>
              <w:left w:val="nil"/>
              <w:bottom w:val="nil"/>
              <w:right w:val="nil"/>
            </w:tcBorders>
            <w:vAlign w:val="center"/>
          </w:tcPr>
          <w:p w14:paraId="5B91D280" w14:textId="77777777" w:rsidR="00011D5C" w:rsidRDefault="00011D5C">
            <w:pPr>
              <w:pStyle w:val="WZ"/>
              <w:spacing w:line="0" w:lineRule="atLeast"/>
              <w:rPr>
                <w:rFonts w:hint="eastAsia"/>
                <w:sz w:val="16"/>
                <w:szCs w:val="16"/>
              </w:rPr>
            </w:pPr>
          </w:p>
        </w:tc>
        <w:tc>
          <w:tcPr>
            <w:tcW w:w="620" w:type="pct"/>
            <w:tcBorders>
              <w:top w:val="nil"/>
              <w:left w:val="nil"/>
              <w:bottom w:val="nil"/>
              <w:right w:val="nil"/>
            </w:tcBorders>
            <w:vAlign w:val="center"/>
          </w:tcPr>
          <w:p w14:paraId="04454F32" w14:textId="77777777" w:rsidR="00011D5C" w:rsidRDefault="00011D5C">
            <w:pPr>
              <w:pStyle w:val="WZ"/>
              <w:spacing w:line="0" w:lineRule="atLeast"/>
              <w:rPr>
                <w:rFonts w:hint="eastAsia"/>
                <w:sz w:val="16"/>
                <w:szCs w:val="16"/>
              </w:rPr>
            </w:pPr>
          </w:p>
        </w:tc>
      </w:tr>
      <w:tr w:rsidR="00011D5C" w14:paraId="3D1F1415" w14:textId="77777777">
        <w:trPr>
          <w:jc w:val="center"/>
        </w:trPr>
        <w:tc>
          <w:tcPr>
            <w:tcW w:w="452" w:type="pct"/>
            <w:tcBorders>
              <w:top w:val="nil"/>
              <w:left w:val="nil"/>
              <w:bottom w:val="nil"/>
              <w:right w:val="nil"/>
            </w:tcBorders>
            <w:vAlign w:val="center"/>
          </w:tcPr>
          <w:p w14:paraId="68680EC6"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7B0BA6DB"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090D131A"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55A28384" w14:textId="77777777" w:rsidR="00011D5C" w:rsidRDefault="00011D5C">
            <w:pPr>
              <w:pStyle w:val="WZ"/>
              <w:spacing w:line="0" w:lineRule="atLeast"/>
              <w:rPr>
                <w:rFonts w:hint="eastAsia"/>
                <w:sz w:val="16"/>
                <w:szCs w:val="16"/>
              </w:rPr>
            </w:pPr>
          </w:p>
        </w:tc>
        <w:tc>
          <w:tcPr>
            <w:tcW w:w="897" w:type="pct"/>
            <w:tcBorders>
              <w:top w:val="single" w:sz="4" w:space="0" w:color="auto"/>
              <w:left w:val="single" w:sz="4" w:space="0" w:color="auto"/>
              <w:bottom w:val="single" w:sz="4" w:space="0" w:color="auto"/>
              <w:right w:val="nil"/>
            </w:tcBorders>
            <w:vAlign w:val="center"/>
          </w:tcPr>
          <w:p w14:paraId="569C4C33" w14:textId="77777777" w:rsidR="00011D5C" w:rsidRDefault="00000000">
            <w:pPr>
              <w:pStyle w:val="WZ"/>
              <w:spacing w:line="0" w:lineRule="atLeast"/>
              <w:rPr>
                <w:rFonts w:hint="eastAsia"/>
                <w:sz w:val="16"/>
                <w:szCs w:val="16"/>
              </w:rPr>
            </w:pPr>
            <w:r>
              <w:rPr>
                <w:rFonts w:hint="eastAsia"/>
                <w:sz w:val="16"/>
                <w:szCs w:val="16"/>
              </w:rPr>
              <w:t>停</w:t>
            </w:r>
            <w:proofErr w:type="gramStart"/>
            <w:r>
              <w:rPr>
                <w:rFonts w:hint="eastAsia"/>
                <w:sz w:val="16"/>
                <w:szCs w:val="16"/>
              </w:rPr>
              <w:t>车库消防</w:t>
            </w:r>
            <w:proofErr w:type="gramEnd"/>
            <w:r>
              <w:rPr>
                <w:rFonts w:hint="eastAsia"/>
                <w:sz w:val="16"/>
                <w:szCs w:val="16"/>
              </w:rPr>
              <w:t>用电</w:t>
            </w:r>
          </w:p>
        </w:tc>
        <w:tc>
          <w:tcPr>
            <w:tcW w:w="932" w:type="pct"/>
            <w:tcBorders>
              <w:top w:val="nil"/>
              <w:left w:val="nil"/>
              <w:bottom w:val="nil"/>
              <w:right w:val="nil"/>
            </w:tcBorders>
            <w:vAlign w:val="center"/>
          </w:tcPr>
          <w:p w14:paraId="452413EC" w14:textId="77777777" w:rsidR="00011D5C" w:rsidRDefault="00011D5C">
            <w:pPr>
              <w:pStyle w:val="WZ"/>
              <w:spacing w:line="0" w:lineRule="atLeast"/>
              <w:rPr>
                <w:rFonts w:hint="eastAsia"/>
                <w:sz w:val="16"/>
                <w:szCs w:val="16"/>
              </w:rPr>
            </w:pPr>
          </w:p>
        </w:tc>
        <w:tc>
          <w:tcPr>
            <w:tcW w:w="620" w:type="pct"/>
            <w:tcBorders>
              <w:top w:val="nil"/>
              <w:left w:val="nil"/>
              <w:bottom w:val="nil"/>
              <w:right w:val="nil"/>
            </w:tcBorders>
            <w:vAlign w:val="center"/>
          </w:tcPr>
          <w:p w14:paraId="141D24F2" w14:textId="77777777" w:rsidR="00011D5C" w:rsidRDefault="00011D5C">
            <w:pPr>
              <w:pStyle w:val="WZ"/>
              <w:spacing w:line="0" w:lineRule="atLeast"/>
              <w:rPr>
                <w:rFonts w:hint="eastAsia"/>
                <w:sz w:val="16"/>
                <w:szCs w:val="16"/>
              </w:rPr>
            </w:pPr>
          </w:p>
        </w:tc>
      </w:tr>
      <w:tr w:rsidR="00011D5C" w14:paraId="746FB1C4" w14:textId="77777777">
        <w:trPr>
          <w:jc w:val="center"/>
        </w:trPr>
        <w:tc>
          <w:tcPr>
            <w:tcW w:w="452" w:type="pct"/>
            <w:tcBorders>
              <w:top w:val="nil"/>
              <w:left w:val="nil"/>
              <w:bottom w:val="nil"/>
              <w:right w:val="nil"/>
            </w:tcBorders>
            <w:vAlign w:val="center"/>
          </w:tcPr>
          <w:p w14:paraId="6C523DFF"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2A214DB5"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5AAEEC26"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03A64E04" w14:textId="77777777" w:rsidR="00011D5C" w:rsidRDefault="00011D5C">
            <w:pPr>
              <w:pStyle w:val="WZ"/>
              <w:spacing w:line="0" w:lineRule="atLeast"/>
              <w:rPr>
                <w:rFonts w:hint="eastAsia"/>
                <w:sz w:val="16"/>
                <w:szCs w:val="16"/>
              </w:rPr>
            </w:pPr>
          </w:p>
        </w:tc>
        <w:tc>
          <w:tcPr>
            <w:tcW w:w="897" w:type="pct"/>
            <w:tcBorders>
              <w:top w:val="single" w:sz="4" w:space="0" w:color="auto"/>
              <w:left w:val="single" w:sz="4" w:space="0" w:color="auto"/>
              <w:bottom w:val="single" w:sz="4" w:space="0" w:color="auto"/>
              <w:right w:val="nil"/>
            </w:tcBorders>
            <w:vAlign w:val="center"/>
          </w:tcPr>
          <w:p w14:paraId="1E0BAB9F" w14:textId="77777777" w:rsidR="00011D5C" w:rsidRDefault="00000000">
            <w:pPr>
              <w:pStyle w:val="WZ"/>
              <w:spacing w:line="0" w:lineRule="atLeast"/>
              <w:rPr>
                <w:rFonts w:hint="eastAsia"/>
                <w:sz w:val="16"/>
                <w:szCs w:val="16"/>
              </w:rPr>
            </w:pPr>
            <w:r>
              <w:rPr>
                <w:rFonts w:hint="eastAsia"/>
                <w:sz w:val="16"/>
                <w:szCs w:val="16"/>
              </w:rPr>
              <w:t>停车库动力用电</w:t>
            </w:r>
          </w:p>
        </w:tc>
        <w:tc>
          <w:tcPr>
            <w:tcW w:w="932" w:type="pct"/>
            <w:tcBorders>
              <w:top w:val="nil"/>
              <w:left w:val="nil"/>
              <w:bottom w:val="nil"/>
              <w:right w:val="nil"/>
            </w:tcBorders>
            <w:vAlign w:val="center"/>
          </w:tcPr>
          <w:p w14:paraId="40C3C722" w14:textId="77777777" w:rsidR="00011D5C" w:rsidRDefault="00011D5C">
            <w:pPr>
              <w:pStyle w:val="WZ"/>
              <w:spacing w:line="0" w:lineRule="atLeast"/>
              <w:rPr>
                <w:rFonts w:hint="eastAsia"/>
                <w:sz w:val="16"/>
                <w:szCs w:val="16"/>
              </w:rPr>
            </w:pPr>
          </w:p>
        </w:tc>
        <w:tc>
          <w:tcPr>
            <w:tcW w:w="620" w:type="pct"/>
            <w:tcBorders>
              <w:top w:val="nil"/>
              <w:left w:val="nil"/>
              <w:bottom w:val="nil"/>
              <w:right w:val="nil"/>
            </w:tcBorders>
            <w:vAlign w:val="center"/>
          </w:tcPr>
          <w:p w14:paraId="31BB2B0F" w14:textId="77777777" w:rsidR="00011D5C" w:rsidRDefault="00011D5C">
            <w:pPr>
              <w:pStyle w:val="WZ"/>
              <w:spacing w:line="0" w:lineRule="atLeast"/>
              <w:rPr>
                <w:rFonts w:hint="eastAsia"/>
                <w:sz w:val="16"/>
                <w:szCs w:val="16"/>
              </w:rPr>
            </w:pPr>
          </w:p>
        </w:tc>
      </w:tr>
      <w:tr w:rsidR="00011D5C" w14:paraId="5DB56F81" w14:textId="77777777">
        <w:trPr>
          <w:jc w:val="center"/>
        </w:trPr>
        <w:tc>
          <w:tcPr>
            <w:tcW w:w="452" w:type="pct"/>
            <w:tcBorders>
              <w:top w:val="nil"/>
              <w:left w:val="nil"/>
              <w:bottom w:val="nil"/>
              <w:right w:val="nil"/>
            </w:tcBorders>
            <w:vAlign w:val="center"/>
          </w:tcPr>
          <w:p w14:paraId="7C03ABCD"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33E2E490"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2267435A"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nil"/>
            </w:tcBorders>
            <w:vAlign w:val="center"/>
          </w:tcPr>
          <w:p w14:paraId="6E8FA1C5" w14:textId="77777777" w:rsidR="00011D5C" w:rsidRDefault="00011D5C">
            <w:pPr>
              <w:pStyle w:val="WZ"/>
              <w:spacing w:line="0" w:lineRule="atLeast"/>
              <w:rPr>
                <w:rFonts w:hint="eastAsia"/>
                <w:sz w:val="16"/>
                <w:szCs w:val="16"/>
              </w:rPr>
            </w:pPr>
          </w:p>
        </w:tc>
        <w:tc>
          <w:tcPr>
            <w:tcW w:w="897" w:type="pct"/>
            <w:tcBorders>
              <w:top w:val="single" w:sz="4" w:space="0" w:color="auto"/>
              <w:left w:val="nil"/>
              <w:bottom w:val="nil"/>
              <w:right w:val="single" w:sz="4" w:space="0" w:color="auto"/>
            </w:tcBorders>
            <w:vAlign w:val="center"/>
          </w:tcPr>
          <w:p w14:paraId="173DE6C0"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single" w:sz="4" w:space="0" w:color="auto"/>
              <w:right w:val="nil"/>
            </w:tcBorders>
            <w:vAlign w:val="center"/>
          </w:tcPr>
          <w:p w14:paraId="3CCA01AE" w14:textId="77777777" w:rsidR="00011D5C" w:rsidRDefault="00000000">
            <w:pPr>
              <w:pStyle w:val="WZ"/>
              <w:spacing w:line="0" w:lineRule="atLeast"/>
              <w:rPr>
                <w:rFonts w:hint="eastAsia"/>
                <w:sz w:val="16"/>
                <w:szCs w:val="16"/>
              </w:rPr>
            </w:pPr>
            <w:r>
              <w:rPr>
                <w:rFonts w:hint="eastAsia"/>
                <w:sz w:val="16"/>
                <w:szCs w:val="16"/>
              </w:rPr>
              <w:t>停车库普通动力用电</w:t>
            </w:r>
          </w:p>
        </w:tc>
        <w:tc>
          <w:tcPr>
            <w:tcW w:w="620" w:type="pct"/>
            <w:tcBorders>
              <w:top w:val="nil"/>
              <w:left w:val="nil"/>
              <w:bottom w:val="nil"/>
              <w:right w:val="nil"/>
            </w:tcBorders>
            <w:vAlign w:val="center"/>
          </w:tcPr>
          <w:p w14:paraId="2CAF5750" w14:textId="77777777" w:rsidR="00011D5C" w:rsidRDefault="00011D5C">
            <w:pPr>
              <w:pStyle w:val="WZ"/>
              <w:spacing w:line="0" w:lineRule="atLeast"/>
              <w:rPr>
                <w:rFonts w:hint="eastAsia"/>
                <w:sz w:val="16"/>
                <w:szCs w:val="16"/>
              </w:rPr>
            </w:pPr>
          </w:p>
        </w:tc>
      </w:tr>
      <w:tr w:rsidR="00011D5C" w14:paraId="7BF4952B" w14:textId="77777777">
        <w:trPr>
          <w:jc w:val="center"/>
        </w:trPr>
        <w:tc>
          <w:tcPr>
            <w:tcW w:w="452" w:type="pct"/>
            <w:tcBorders>
              <w:top w:val="nil"/>
              <w:left w:val="nil"/>
              <w:bottom w:val="nil"/>
              <w:right w:val="nil"/>
            </w:tcBorders>
            <w:vAlign w:val="center"/>
          </w:tcPr>
          <w:p w14:paraId="148380BB"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13EE49BF"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378FE6A0"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nil"/>
            </w:tcBorders>
            <w:vAlign w:val="center"/>
          </w:tcPr>
          <w:p w14:paraId="268F517B" w14:textId="77777777" w:rsidR="00011D5C" w:rsidRDefault="00011D5C">
            <w:pPr>
              <w:pStyle w:val="WZ"/>
              <w:spacing w:line="0" w:lineRule="atLeast"/>
              <w:rPr>
                <w:rFonts w:hint="eastAsia"/>
                <w:sz w:val="16"/>
                <w:szCs w:val="16"/>
              </w:rPr>
            </w:pPr>
          </w:p>
        </w:tc>
        <w:tc>
          <w:tcPr>
            <w:tcW w:w="897" w:type="pct"/>
            <w:tcBorders>
              <w:top w:val="nil"/>
              <w:left w:val="nil"/>
              <w:bottom w:val="nil"/>
              <w:right w:val="single" w:sz="4" w:space="0" w:color="auto"/>
            </w:tcBorders>
            <w:vAlign w:val="center"/>
          </w:tcPr>
          <w:p w14:paraId="6335AEDA" w14:textId="77777777" w:rsidR="00011D5C" w:rsidRDefault="00011D5C">
            <w:pPr>
              <w:pStyle w:val="WZ"/>
              <w:spacing w:line="0" w:lineRule="atLeast"/>
              <w:rPr>
                <w:rFonts w:hint="eastAsia"/>
                <w:sz w:val="16"/>
                <w:szCs w:val="16"/>
              </w:rPr>
            </w:pPr>
          </w:p>
        </w:tc>
        <w:tc>
          <w:tcPr>
            <w:tcW w:w="932" w:type="pct"/>
            <w:tcBorders>
              <w:top w:val="single" w:sz="4" w:space="0" w:color="auto"/>
              <w:left w:val="single" w:sz="4" w:space="0" w:color="auto"/>
              <w:bottom w:val="nil"/>
              <w:right w:val="single" w:sz="4" w:space="0" w:color="auto"/>
            </w:tcBorders>
            <w:vAlign w:val="center"/>
          </w:tcPr>
          <w:p w14:paraId="1D81D2DD" w14:textId="77777777" w:rsidR="00011D5C" w:rsidRDefault="00011D5C">
            <w:pPr>
              <w:pStyle w:val="WZ"/>
              <w:spacing w:line="0" w:lineRule="atLeast"/>
              <w:rPr>
                <w:rFonts w:hint="eastAsia"/>
                <w:sz w:val="16"/>
                <w:szCs w:val="16"/>
              </w:rPr>
            </w:pPr>
          </w:p>
        </w:tc>
        <w:tc>
          <w:tcPr>
            <w:tcW w:w="620" w:type="pct"/>
            <w:tcBorders>
              <w:top w:val="nil"/>
              <w:left w:val="single" w:sz="4" w:space="0" w:color="auto"/>
              <w:bottom w:val="single" w:sz="4" w:space="0" w:color="auto"/>
              <w:right w:val="nil"/>
            </w:tcBorders>
            <w:vAlign w:val="center"/>
          </w:tcPr>
          <w:p w14:paraId="188330D2" w14:textId="77777777" w:rsidR="00011D5C" w:rsidRDefault="00000000">
            <w:pPr>
              <w:pStyle w:val="WZ"/>
              <w:spacing w:line="0" w:lineRule="atLeast"/>
              <w:rPr>
                <w:rFonts w:hint="eastAsia"/>
                <w:sz w:val="16"/>
                <w:szCs w:val="16"/>
              </w:rPr>
            </w:pPr>
            <w:r>
              <w:rPr>
                <w:rFonts w:hint="eastAsia"/>
                <w:sz w:val="16"/>
                <w:szCs w:val="16"/>
              </w:rPr>
              <w:t>普通送/排风机</w:t>
            </w:r>
          </w:p>
        </w:tc>
      </w:tr>
      <w:tr w:rsidR="00011D5C" w14:paraId="0812DFB3" w14:textId="77777777">
        <w:trPr>
          <w:jc w:val="center"/>
        </w:trPr>
        <w:tc>
          <w:tcPr>
            <w:tcW w:w="452" w:type="pct"/>
            <w:tcBorders>
              <w:top w:val="nil"/>
              <w:left w:val="nil"/>
              <w:bottom w:val="nil"/>
              <w:right w:val="nil"/>
            </w:tcBorders>
            <w:vAlign w:val="center"/>
          </w:tcPr>
          <w:p w14:paraId="710B8B41"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62EA2789"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4BFB9467"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nil"/>
            </w:tcBorders>
            <w:vAlign w:val="center"/>
          </w:tcPr>
          <w:p w14:paraId="0D7900E6" w14:textId="77777777" w:rsidR="00011D5C" w:rsidRDefault="00011D5C">
            <w:pPr>
              <w:pStyle w:val="WZ"/>
              <w:spacing w:line="0" w:lineRule="atLeast"/>
              <w:rPr>
                <w:rFonts w:hint="eastAsia"/>
                <w:sz w:val="16"/>
                <w:szCs w:val="16"/>
              </w:rPr>
            </w:pPr>
          </w:p>
        </w:tc>
        <w:tc>
          <w:tcPr>
            <w:tcW w:w="897" w:type="pct"/>
            <w:tcBorders>
              <w:top w:val="nil"/>
              <w:left w:val="nil"/>
              <w:bottom w:val="nil"/>
              <w:right w:val="single" w:sz="4" w:space="0" w:color="auto"/>
            </w:tcBorders>
            <w:vAlign w:val="center"/>
          </w:tcPr>
          <w:p w14:paraId="762423FC"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63856FBC" w14:textId="77777777" w:rsidR="00011D5C" w:rsidRDefault="00011D5C">
            <w:pPr>
              <w:pStyle w:val="WZ"/>
              <w:spacing w:line="0" w:lineRule="atLeast"/>
              <w:rPr>
                <w:rFonts w:hint="eastAsia"/>
                <w:sz w:val="16"/>
                <w:szCs w:val="16"/>
              </w:rPr>
            </w:pPr>
          </w:p>
        </w:tc>
        <w:tc>
          <w:tcPr>
            <w:tcW w:w="620" w:type="pct"/>
            <w:tcBorders>
              <w:top w:val="single" w:sz="4" w:space="0" w:color="auto"/>
              <w:left w:val="single" w:sz="4" w:space="0" w:color="auto"/>
              <w:bottom w:val="single" w:sz="4" w:space="0" w:color="auto"/>
              <w:right w:val="nil"/>
            </w:tcBorders>
            <w:vAlign w:val="center"/>
          </w:tcPr>
          <w:p w14:paraId="111C5C70" w14:textId="77777777" w:rsidR="00011D5C" w:rsidRDefault="00000000">
            <w:pPr>
              <w:pStyle w:val="WZ"/>
              <w:spacing w:line="0" w:lineRule="atLeast"/>
              <w:rPr>
                <w:rFonts w:hint="eastAsia"/>
                <w:sz w:val="16"/>
                <w:szCs w:val="16"/>
              </w:rPr>
            </w:pPr>
            <w:r>
              <w:rPr>
                <w:rFonts w:hint="eastAsia"/>
                <w:sz w:val="16"/>
                <w:szCs w:val="16"/>
              </w:rPr>
              <w:t>普通排/雨水泵</w:t>
            </w:r>
          </w:p>
        </w:tc>
      </w:tr>
      <w:tr w:rsidR="00011D5C" w14:paraId="649872D6" w14:textId="77777777">
        <w:trPr>
          <w:jc w:val="center"/>
        </w:trPr>
        <w:tc>
          <w:tcPr>
            <w:tcW w:w="452" w:type="pct"/>
            <w:tcBorders>
              <w:top w:val="nil"/>
              <w:left w:val="nil"/>
              <w:bottom w:val="nil"/>
              <w:right w:val="nil"/>
            </w:tcBorders>
            <w:vAlign w:val="center"/>
          </w:tcPr>
          <w:p w14:paraId="571C938B"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7E551A34"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21DB2D83"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nil"/>
            </w:tcBorders>
            <w:vAlign w:val="center"/>
          </w:tcPr>
          <w:p w14:paraId="706DAE5D" w14:textId="77777777" w:rsidR="00011D5C" w:rsidRDefault="00011D5C">
            <w:pPr>
              <w:pStyle w:val="WZ"/>
              <w:spacing w:line="0" w:lineRule="atLeast"/>
              <w:rPr>
                <w:rFonts w:hint="eastAsia"/>
                <w:sz w:val="16"/>
                <w:szCs w:val="16"/>
              </w:rPr>
            </w:pPr>
          </w:p>
        </w:tc>
        <w:tc>
          <w:tcPr>
            <w:tcW w:w="897" w:type="pct"/>
            <w:tcBorders>
              <w:top w:val="nil"/>
              <w:left w:val="nil"/>
              <w:bottom w:val="nil"/>
              <w:right w:val="single" w:sz="4" w:space="0" w:color="auto"/>
            </w:tcBorders>
            <w:vAlign w:val="center"/>
          </w:tcPr>
          <w:p w14:paraId="3AC71355"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023D6CF0" w14:textId="77777777" w:rsidR="00011D5C" w:rsidRDefault="00011D5C">
            <w:pPr>
              <w:pStyle w:val="WZ"/>
              <w:spacing w:line="0" w:lineRule="atLeast"/>
              <w:rPr>
                <w:rFonts w:hint="eastAsia"/>
                <w:sz w:val="16"/>
                <w:szCs w:val="16"/>
              </w:rPr>
            </w:pPr>
          </w:p>
        </w:tc>
        <w:tc>
          <w:tcPr>
            <w:tcW w:w="620" w:type="pct"/>
            <w:tcBorders>
              <w:top w:val="single" w:sz="4" w:space="0" w:color="auto"/>
              <w:left w:val="single" w:sz="4" w:space="0" w:color="auto"/>
              <w:bottom w:val="single" w:sz="4" w:space="0" w:color="auto"/>
              <w:right w:val="nil"/>
            </w:tcBorders>
            <w:vAlign w:val="center"/>
          </w:tcPr>
          <w:p w14:paraId="0988EA7D" w14:textId="77777777" w:rsidR="00011D5C" w:rsidRDefault="00000000">
            <w:pPr>
              <w:pStyle w:val="WZ"/>
              <w:spacing w:line="0" w:lineRule="atLeast"/>
              <w:rPr>
                <w:rFonts w:hint="eastAsia"/>
                <w:sz w:val="16"/>
                <w:szCs w:val="16"/>
              </w:rPr>
            </w:pPr>
            <w:r>
              <w:rPr>
                <w:rFonts w:hint="eastAsia"/>
                <w:sz w:val="16"/>
                <w:szCs w:val="16"/>
              </w:rPr>
              <w:t>地库热风幕</w:t>
            </w:r>
          </w:p>
        </w:tc>
      </w:tr>
      <w:tr w:rsidR="00011D5C" w14:paraId="6D91F7EB" w14:textId="77777777">
        <w:trPr>
          <w:jc w:val="center"/>
        </w:trPr>
        <w:tc>
          <w:tcPr>
            <w:tcW w:w="452" w:type="pct"/>
            <w:tcBorders>
              <w:top w:val="nil"/>
              <w:left w:val="nil"/>
              <w:bottom w:val="nil"/>
              <w:right w:val="nil"/>
            </w:tcBorders>
            <w:vAlign w:val="center"/>
          </w:tcPr>
          <w:p w14:paraId="6A0D8FFF"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255A1EFA"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0D632188"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nil"/>
            </w:tcBorders>
            <w:vAlign w:val="center"/>
          </w:tcPr>
          <w:p w14:paraId="2F0A278A" w14:textId="77777777" w:rsidR="00011D5C" w:rsidRDefault="00011D5C">
            <w:pPr>
              <w:pStyle w:val="WZ"/>
              <w:spacing w:line="0" w:lineRule="atLeast"/>
              <w:rPr>
                <w:rFonts w:hint="eastAsia"/>
                <w:sz w:val="16"/>
                <w:szCs w:val="16"/>
              </w:rPr>
            </w:pPr>
          </w:p>
        </w:tc>
        <w:tc>
          <w:tcPr>
            <w:tcW w:w="897" w:type="pct"/>
            <w:tcBorders>
              <w:top w:val="nil"/>
              <w:left w:val="nil"/>
              <w:bottom w:val="nil"/>
              <w:right w:val="single" w:sz="4" w:space="0" w:color="auto"/>
            </w:tcBorders>
            <w:vAlign w:val="center"/>
          </w:tcPr>
          <w:p w14:paraId="339B9766"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single" w:sz="4" w:space="0" w:color="auto"/>
              <w:right w:val="nil"/>
            </w:tcBorders>
            <w:vAlign w:val="center"/>
          </w:tcPr>
          <w:p w14:paraId="730BFBB8" w14:textId="77777777" w:rsidR="00011D5C" w:rsidRDefault="00000000">
            <w:pPr>
              <w:pStyle w:val="WZ"/>
              <w:spacing w:line="0" w:lineRule="atLeast"/>
              <w:rPr>
                <w:rFonts w:hint="eastAsia"/>
                <w:sz w:val="16"/>
                <w:szCs w:val="16"/>
              </w:rPr>
            </w:pPr>
            <w:r>
              <w:rPr>
                <w:rFonts w:hint="eastAsia"/>
                <w:sz w:val="16"/>
                <w:szCs w:val="16"/>
              </w:rPr>
              <w:t>机械停车用电</w:t>
            </w:r>
          </w:p>
        </w:tc>
        <w:tc>
          <w:tcPr>
            <w:tcW w:w="620" w:type="pct"/>
            <w:tcBorders>
              <w:top w:val="single" w:sz="4" w:space="0" w:color="auto"/>
              <w:left w:val="nil"/>
              <w:bottom w:val="nil"/>
              <w:right w:val="nil"/>
            </w:tcBorders>
            <w:vAlign w:val="center"/>
          </w:tcPr>
          <w:p w14:paraId="2DC4AF9D" w14:textId="77777777" w:rsidR="00011D5C" w:rsidRDefault="00011D5C">
            <w:pPr>
              <w:pStyle w:val="WZ"/>
              <w:spacing w:line="0" w:lineRule="atLeast"/>
              <w:rPr>
                <w:rFonts w:hint="eastAsia"/>
                <w:sz w:val="16"/>
                <w:szCs w:val="16"/>
              </w:rPr>
            </w:pPr>
          </w:p>
        </w:tc>
      </w:tr>
      <w:tr w:rsidR="00011D5C" w14:paraId="22C643BA" w14:textId="77777777">
        <w:trPr>
          <w:jc w:val="center"/>
        </w:trPr>
        <w:tc>
          <w:tcPr>
            <w:tcW w:w="452" w:type="pct"/>
            <w:tcBorders>
              <w:top w:val="nil"/>
              <w:left w:val="nil"/>
              <w:bottom w:val="nil"/>
              <w:right w:val="nil"/>
            </w:tcBorders>
            <w:vAlign w:val="center"/>
          </w:tcPr>
          <w:p w14:paraId="477A59C5"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3BD2A38C"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1AD9088E"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single" w:sz="4" w:space="0" w:color="auto"/>
              <w:right w:val="nil"/>
            </w:tcBorders>
            <w:vAlign w:val="center"/>
          </w:tcPr>
          <w:p w14:paraId="1329E922" w14:textId="77777777" w:rsidR="00011D5C" w:rsidRDefault="00000000">
            <w:pPr>
              <w:pStyle w:val="WZ"/>
              <w:spacing w:line="0" w:lineRule="atLeast"/>
              <w:rPr>
                <w:rFonts w:hint="eastAsia"/>
                <w:sz w:val="16"/>
                <w:szCs w:val="16"/>
              </w:rPr>
            </w:pPr>
            <w:r>
              <w:rPr>
                <w:rFonts w:hint="eastAsia"/>
                <w:sz w:val="16"/>
                <w:szCs w:val="16"/>
              </w:rPr>
              <w:t>充电桩</w:t>
            </w:r>
          </w:p>
        </w:tc>
        <w:tc>
          <w:tcPr>
            <w:tcW w:w="897" w:type="pct"/>
            <w:tcBorders>
              <w:top w:val="nil"/>
              <w:left w:val="nil"/>
              <w:bottom w:val="nil"/>
              <w:right w:val="nil"/>
            </w:tcBorders>
            <w:vAlign w:val="center"/>
          </w:tcPr>
          <w:p w14:paraId="49E18402" w14:textId="77777777" w:rsidR="00011D5C" w:rsidRDefault="00011D5C">
            <w:pPr>
              <w:pStyle w:val="WZ"/>
              <w:spacing w:line="0" w:lineRule="atLeast"/>
              <w:rPr>
                <w:rFonts w:hint="eastAsia"/>
                <w:sz w:val="16"/>
                <w:szCs w:val="16"/>
              </w:rPr>
            </w:pPr>
          </w:p>
        </w:tc>
        <w:tc>
          <w:tcPr>
            <w:tcW w:w="932" w:type="pct"/>
            <w:tcBorders>
              <w:top w:val="single" w:sz="4" w:space="0" w:color="auto"/>
              <w:left w:val="nil"/>
              <w:bottom w:val="nil"/>
              <w:right w:val="nil"/>
            </w:tcBorders>
            <w:vAlign w:val="center"/>
          </w:tcPr>
          <w:p w14:paraId="6B922594" w14:textId="77777777" w:rsidR="00011D5C" w:rsidRDefault="00011D5C">
            <w:pPr>
              <w:pStyle w:val="WZ"/>
              <w:spacing w:line="0" w:lineRule="atLeast"/>
              <w:rPr>
                <w:rFonts w:hint="eastAsia"/>
                <w:sz w:val="16"/>
                <w:szCs w:val="16"/>
              </w:rPr>
            </w:pPr>
          </w:p>
        </w:tc>
        <w:tc>
          <w:tcPr>
            <w:tcW w:w="620" w:type="pct"/>
            <w:tcBorders>
              <w:top w:val="nil"/>
              <w:left w:val="nil"/>
              <w:bottom w:val="nil"/>
              <w:right w:val="nil"/>
            </w:tcBorders>
            <w:vAlign w:val="center"/>
          </w:tcPr>
          <w:p w14:paraId="60B88B56" w14:textId="77777777" w:rsidR="00011D5C" w:rsidRDefault="00011D5C">
            <w:pPr>
              <w:pStyle w:val="WZ"/>
              <w:spacing w:line="0" w:lineRule="atLeast"/>
              <w:rPr>
                <w:rFonts w:hint="eastAsia"/>
                <w:sz w:val="16"/>
                <w:szCs w:val="16"/>
              </w:rPr>
            </w:pPr>
          </w:p>
        </w:tc>
      </w:tr>
      <w:tr w:rsidR="00011D5C" w14:paraId="32B8D503" w14:textId="77777777">
        <w:trPr>
          <w:trHeight w:val="77"/>
          <w:jc w:val="center"/>
        </w:trPr>
        <w:tc>
          <w:tcPr>
            <w:tcW w:w="452" w:type="pct"/>
            <w:tcBorders>
              <w:top w:val="nil"/>
              <w:left w:val="nil"/>
              <w:bottom w:val="nil"/>
              <w:right w:val="nil"/>
            </w:tcBorders>
            <w:vAlign w:val="center"/>
          </w:tcPr>
          <w:p w14:paraId="2B20F61C"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2A8E6B36"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34B3C4B2" w14:textId="77777777" w:rsidR="00011D5C" w:rsidRDefault="00011D5C">
            <w:pPr>
              <w:pStyle w:val="WZ"/>
              <w:spacing w:line="0" w:lineRule="atLeast"/>
              <w:rPr>
                <w:rFonts w:hint="eastAsia"/>
                <w:sz w:val="16"/>
                <w:szCs w:val="16"/>
              </w:rPr>
            </w:pPr>
          </w:p>
        </w:tc>
        <w:tc>
          <w:tcPr>
            <w:tcW w:w="932" w:type="pct"/>
            <w:tcBorders>
              <w:top w:val="single" w:sz="4" w:space="0" w:color="auto"/>
              <w:left w:val="single" w:sz="4" w:space="0" w:color="auto"/>
              <w:bottom w:val="nil"/>
              <w:right w:val="single" w:sz="4" w:space="0" w:color="auto"/>
            </w:tcBorders>
            <w:vAlign w:val="center"/>
          </w:tcPr>
          <w:p w14:paraId="6F8D9E7A" w14:textId="77777777" w:rsidR="00011D5C" w:rsidRDefault="00011D5C">
            <w:pPr>
              <w:pStyle w:val="WZ"/>
              <w:spacing w:line="0" w:lineRule="atLeast"/>
              <w:rPr>
                <w:rFonts w:hint="eastAsia"/>
                <w:sz w:val="16"/>
                <w:szCs w:val="16"/>
              </w:rPr>
            </w:pPr>
          </w:p>
        </w:tc>
        <w:tc>
          <w:tcPr>
            <w:tcW w:w="897" w:type="pct"/>
            <w:tcBorders>
              <w:top w:val="nil"/>
              <w:left w:val="single" w:sz="4" w:space="0" w:color="auto"/>
              <w:bottom w:val="single" w:sz="4" w:space="0" w:color="auto"/>
              <w:right w:val="nil"/>
            </w:tcBorders>
            <w:vAlign w:val="center"/>
          </w:tcPr>
          <w:p w14:paraId="2705A8E8" w14:textId="77777777" w:rsidR="00011D5C" w:rsidRDefault="00000000">
            <w:pPr>
              <w:pStyle w:val="WZ"/>
              <w:spacing w:line="0" w:lineRule="atLeast"/>
              <w:rPr>
                <w:rFonts w:hint="eastAsia"/>
                <w:sz w:val="16"/>
                <w:szCs w:val="16"/>
              </w:rPr>
            </w:pPr>
            <w:r>
              <w:rPr>
                <w:rFonts w:hint="eastAsia"/>
                <w:sz w:val="16"/>
                <w:szCs w:val="16"/>
              </w:rPr>
              <w:t>充电桩充电</w:t>
            </w:r>
          </w:p>
        </w:tc>
        <w:tc>
          <w:tcPr>
            <w:tcW w:w="932" w:type="pct"/>
            <w:tcBorders>
              <w:top w:val="nil"/>
              <w:left w:val="nil"/>
              <w:bottom w:val="nil"/>
              <w:right w:val="nil"/>
            </w:tcBorders>
            <w:vAlign w:val="center"/>
          </w:tcPr>
          <w:p w14:paraId="1F2D860E" w14:textId="77777777" w:rsidR="00011D5C" w:rsidRDefault="00011D5C">
            <w:pPr>
              <w:pStyle w:val="WZ"/>
              <w:spacing w:line="0" w:lineRule="atLeast"/>
              <w:rPr>
                <w:rFonts w:hint="eastAsia"/>
                <w:sz w:val="16"/>
                <w:szCs w:val="16"/>
              </w:rPr>
            </w:pPr>
          </w:p>
        </w:tc>
        <w:tc>
          <w:tcPr>
            <w:tcW w:w="620" w:type="pct"/>
            <w:tcBorders>
              <w:top w:val="nil"/>
              <w:left w:val="nil"/>
              <w:bottom w:val="nil"/>
              <w:right w:val="nil"/>
            </w:tcBorders>
            <w:vAlign w:val="center"/>
          </w:tcPr>
          <w:p w14:paraId="307C7C49" w14:textId="77777777" w:rsidR="00011D5C" w:rsidRDefault="00011D5C">
            <w:pPr>
              <w:pStyle w:val="WZ"/>
              <w:spacing w:line="0" w:lineRule="atLeast"/>
              <w:rPr>
                <w:rFonts w:hint="eastAsia"/>
                <w:sz w:val="16"/>
                <w:szCs w:val="16"/>
              </w:rPr>
            </w:pPr>
          </w:p>
        </w:tc>
      </w:tr>
      <w:tr w:rsidR="00011D5C" w14:paraId="0B9FAEFB" w14:textId="77777777">
        <w:trPr>
          <w:jc w:val="center"/>
        </w:trPr>
        <w:tc>
          <w:tcPr>
            <w:tcW w:w="452" w:type="pct"/>
            <w:tcBorders>
              <w:top w:val="nil"/>
              <w:left w:val="nil"/>
              <w:bottom w:val="nil"/>
              <w:right w:val="nil"/>
            </w:tcBorders>
            <w:vAlign w:val="center"/>
          </w:tcPr>
          <w:p w14:paraId="77D09B6B"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18E75514"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7DB7A7D2"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nil"/>
              <w:right w:val="single" w:sz="4" w:space="0" w:color="auto"/>
            </w:tcBorders>
            <w:vAlign w:val="center"/>
          </w:tcPr>
          <w:p w14:paraId="09AE0F0A" w14:textId="77777777" w:rsidR="00011D5C" w:rsidRDefault="00011D5C">
            <w:pPr>
              <w:pStyle w:val="WZ"/>
              <w:spacing w:line="0" w:lineRule="atLeast"/>
              <w:rPr>
                <w:rFonts w:hint="eastAsia"/>
                <w:sz w:val="16"/>
                <w:szCs w:val="16"/>
              </w:rPr>
            </w:pPr>
          </w:p>
        </w:tc>
        <w:tc>
          <w:tcPr>
            <w:tcW w:w="897" w:type="pct"/>
            <w:tcBorders>
              <w:top w:val="single" w:sz="4" w:space="0" w:color="auto"/>
              <w:left w:val="single" w:sz="4" w:space="0" w:color="auto"/>
              <w:bottom w:val="single" w:sz="4" w:space="0" w:color="auto"/>
              <w:right w:val="nil"/>
            </w:tcBorders>
            <w:vAlign w:val="center"/>
          </w:tcPr>
          <w:p w14:paraId="7583ADE6" w14:textId="77777777" w:rsidR="00011D5C" w:rsidRDefault="00000000">
            <w:pPr>
              <w:pStyle w:val="WZ"/>
              <w:spacing w:line="0" w:lineRule="atLeast"/>
              <w:rPr>
                <w:rFonts w:hint="eastAsia"/>
                <w:sz w:val="16"/>
                <w:szCs w:val="16"/>
              </w:rPr>
            </w:pPr>
            <w:r>
              <w:rPr>
                <w:rFonts w:hint="eastAsia"/>
                <w:sz w:val="16"/>
                <w:szCs w:val="16"/>
              </w:rPr>
              <w:t>充电桩放电</w:t>
            </w:r>
          </w:p>
        </w:tc>
        <w:tc>
          <w:tcPr>
            <w:tcW w:w="932" w:type="pct"/>
            <w:tcBorders>
              <w:top w:val="nil"/>
              <w:left w:val="nil"/>
              <w:bottom w:val="nil"/>
              <w:right w:val="nil"/>
            </w:tcBorders>
            <w:vAlign w:val="center"/>
          </w:tcPr>
          <w:p w14:paraId="57B34465" w14:textId="77777777" w:rsidR="00011D5C" w:rsidRDefault="00011D5C">
            <w:pPr>
              <w:pStyle w:val="WZ"/>
              <w:spacing w:line="0" w:lineRule="atLeast"/>
              <w:rPr>
                <w:rFonts w:hint="eastAsia"/>
                <w:sz w:val="16"/>
                <w:szCs w:val="16"/>
              </w:rPr>
            </w:pPr>
          </w:p>
        </w:tc>
        <w:tc>
          <w:tcPr>
            <w:tcW w:w="620" w:type="pct"/>
            <w:tcBorders>
              <w:top w:val="nil"/>
              <w:left w:val="nil"/>
              <w:bottom w:val="nil"/>
              <w:right w:val="nil"/>
            </w:tcBorders>
            <w:vAlign w:val="center"/>
          </w:tcPr>
          <w:p w14:paraId="1353A9A4" w14:textId="77777777" w:rsidR="00011D5C" w:rsidRDefault="00011D5C">
            <w:pPr>
              <w:pStyle w:val="WZ"/>
              <w:spacing w:line="0" w:lineRule="atLeast"/>
              <w:rPr>
                <w:rFonts w:hint="eastAsia"/>
                <w:sz w:val="16"/>
                <w:szCs w:val="16"/>
              </w:rPr>
            </w:pPr>
          </w:p>
        </w:tc>
      </w:tr>
      <w:tr w:rsidR="00011D5C" w14:paraId="2FA6CB58" w14:textId="77777777">
        <w:trPr>
          <w:jc w:val="center"/>
        </w:trPr>
        <w:tc>
          <w:tcPr>
            <w:tcW w:w="452" w:type="pct"/>
            <w:tcBorders>
              <w:top w:val="nil"/>
              <w:left w:val="nil"/>
              <w:bottom w:val="nil"/>
              <w:right w:val="nil"/>
            </w:tcBorders>
            <w:vAlign w:val="center"/>
          </w:tcPr>
          <w:p w14:paraId="080881B8"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49651B9A"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nil"/>
              <w:right w:val="single" w:sz="4" w:space="0" w:color="auto"/>
            </w:tcBorders>
            <w:vAlign w:val="center"/>
          </w:tcPr>
          <w:p w14:paraId="46E0BFC8"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single" w:sz="4" w:space="0" w:color="auto"/>
              <w:right w:val="nil"/>
            </w:tcBorders>
            <w:vAlign w:val="center"/>
          </w:tcPr>
          <w:p w14:paraId="372A3785" w14:textId="77777777" w:rsidR="00011D5C" w:rsidRDefault="00000000">
            <w:pPr>
              <w:pStyle w:val="WZ"/>
              <w:spacing w:line="0" w:lineRule="atLeast"/>
              <w:rPr>
                <w:rFonts w:hint="eastAsia"/>
                <w:sz w:val="16"/>
                <w:szCs w:val="16"/>
              </w:rPr>
            </w:pPr>
            <w:r>
              <w:rPr>
                <w:rFonts w:hint="eastAsia"/>
                <w:sz w:val="16"/>
                <w:szCs w:val="16"/>
              </w:rPr>
              <w:t>分布式光伏发电</w:t>
            </w:r>
          </w:p>
        </w:tc>
        <w:tc>
          <w:tcPr>
            <w:tcW w:w="897" w:type="pct"/>
            <w:tcBorders>
              <w:top w:val="single" w:sz="4" w:space="0" w:color="auto"/>
              <w:left w:val="nil"/>
              <w:bottom w:val="nil"/>
              <w:right w:val="nil"/>
            </w:tcBorders>
            <w:vAlign w:val="center"/>
          </w:tcPr>
          <w:p w14:paraId="69A0B751" w14:textId="77777777" w:rsidR="00011D5C" w:rsidRDefault="00011D5C">
            <w:pPr>
              <w:pStyle w:val="WZ"/>
              <w:spacing w:line="0" w:lineRule="atLeast"/>
              <w:rPr>
                <w:rFonts w:hint="eastAsia"/>
                <w:sz w:val="16"/>
                <w:szCs w:val="16"/>
              </w:rPr>
            </w:pPr>
          </w:p>
        </w:tc>
        <w:tc>
          <w:tcPr>
            <w:tcW w:w="932" w:type="pct"/>
            <w:tcBorders>
              <w:top w:val="nil"/>
              <w:left w:val="nil"/>
              <w:bottom w:val="nil"/>
              <w:right w:val="nil"/>
            </w:tcBorders>
            <w:vAlign w:val="center"/>
          </w:tcPr>
          <w:p w14:paraId="55A57BA3" w14:textId="77777777" w:rsidR="00011D5C" w:rsidRDefault="00011D5C">
            <w:pPr>
              <w:pStyle w:val="WZ"/>
              <w:spacing w:line="0" w:lineRule="atLeast"/>
              <w:rPr>
                <w:rFonts w:hint="eastAsia"/>
                <w:sz w:val="16"/>
                <w:szCs w:val="16"/>
              </w:rPr>
            </w:pPr>
          </w:p>
        </w:tc>
        <w:tc>
          <w:tcPr>
            <w:tcW w:w="620" w:type="pct"/>
            <w:tcBorders>
              <w:top w:val="nil"/>
              <w:left w:val="nil"/>
              <w:bottom w:val="nil"/>
              <w:right w:val="nil"/>
            </w:tcBorders>
            <w:vAlign w:val="center"/>
          </w:tcPr>
          <w:p w14:paraId="4884F48E" w14:textId="77777777" w:rsidR="00011D5C" w:rsidRDefault="00011D5C">
            <w:pPr>
              <w:pStyle w:val="WZ"/>
              <w:spacing w:line="0" w:lineRule="atLeast"/>
              <w:rPr>
                <w:rFonts w:hint="eastAsia"/>
                <w:sz w:val="16"/>
                <w:szCs w:val="16"/>
              </w:rPr>
            </w:pPr>
          </w:p>
        </w:tc>
      </w:tr>
      <w:tr w:rsidR="00011D5C" w14:paraId="7710D000" w14:textId="77777777">
        <w:trPr>
          <w:jc w:val="center"/>
        </w:trPr>
        <w:tc>
          <w:tcPr>
            <w:tcW w:w="452" w:type="pct"/>
            <w:tcBorders>
              <w:top w:val="nil"/>
              <w:left w:val="nil"/>
              <w:bottom w:val="nil"/>
              <w:right w:val="nil"/>
            </w:tcBorders>
            <w:vAlign w:val="center"/>
          </w:tcPr>
          <w:p w14:paraId="2CD3CE0E"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5494B5D1"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single" w:sz="4" w:space="0" w:color="auto"/>
              <w:right w:val="nil"/>
            </w:tcBorders>
            <w:vAlign w:val="center"/>
          </w:tcPr>
          <w:p w14:paraId="680FFEBF" w14:textId="77777777" w:rsidR="00011D5C" w:rsidRDefault="00000000">
            <w:pPr>
              <w:pStyle w:val="WZ"/>
              <w:spacing w:line="0" w:lineRule="atLeast"/>
              <w:rPr>
                <w:rFonts w:hint="eastAsia"/>
                <w:sz w:val="16"/>
                <w:szCs w:val="16"/>
              </w:rPr>
            </w:pPr>
            <w:r>
              <w:rPr>
                <w:rFonts w:hint="eastAsia"/>
                <w:sz w:val="16"/>
                <w:szCs w:val="16"/>
              </w:rPr>
              <w:t>外购热力</w:t>
            </w:r>
          </w:p>
        </w:tc>
        <w:tc>
          <w:tcPr>
            <w:tcW w:w="932" w:type="pct"/>
            <w:tcBorders>
              <w:top w:val="single" w:sz="4" w:space="0" w:color="auto"/>
              <w:left w:val="nil"/>
              <w:bottom w:val="nil"/>
              <w:right w:val="nil"/>
            </w:tcBorders>
            <w:vAlign w:val="center"/>
          </w:tcPr>
          <w:p w14:paraId="48ACCDD6" w14:textId="77777777" w:rsidR="00011D5C" w:rsidRDefault="00011D5C">
            <w:pPr>
              <w:pStyle w:val="WZ"/>
              <w:spacing w:line="0" w:lineRule="atLeast"/>
              <w:rPr>
                <w:rFonts w:hint="eastAsia"/>
                <w:sz w:val="16"/>
                <w:szCs w:val="16"/>
              </w:rPr>
            </w:pPr>
          </w:p>
        </w:tc>
        <w:tc>
          <w:tcPr>
            <w:tcW w:w="897" w:type="pct"/>
            <w:tcBorders>
              <w:top w:val="nil"/>
              <w:left w:val="nil"/>
              <w:bottom w:val="nil"/>
              <w:right w:val="nil"/>
            </w:tcBorders>
            <w:vAlign w:val="center"/>
          </w:tcPr>
          <w:p w14:paraId="28616C86" w14:textId="77777777" w:rsidR="00011D5C" w:rsidRDefault="00011D5C">
            <w:pPr>
              <w:pStyle w:val="WZ"/>
              <w:spacing w:line="0" w:lineRule="atLeast"/>
              <w:rPr>
                <w:rFonts w:hint="eastAsia"/>
                <w:sz w:val="16"/>
                <w:szCs w:val="16"/>
              </w:rPr>
            </w:pPr>
          </w:p>
        </w:tc>
        <w:tc>
          <w:tcPr>
            <w:tcW w:w="932" w:type="pct"/>
            <w:tcBorders>
              <w:top w:val="nil"/>
              <w:left w:val="nil"/>
              <w:bottom w:val="nil"/>
              <w:right w:val="nil"/>
            </w:tcBorders>
            <w:vAlign w:val="center"/>
          </w:tcPr>
          <w:p w14:paraId="3C8D2C18" w14:textId="77777777" w:rsidR="00011D5C" w:rsidRDefault="00011D5C">
            <w:pPr>
              <w:pStyle w:val="WZ"/>
              <w:spacing w:line="0" w:lineRule="atLeast"/>
              <w:rPr>
                <w:rFonts w:hint="eastAsia"/>
                <w:sz w:val="16"/>
                <w:szCs w:val="16"/>
              </w:rPr>
            </w:pPr>
          </w:p>
        </w:tc>
        <w:tc>
          <w:tcPr>
            <w:tcW w:w="620" w:type="pct"/>
            <w:tcBorders>
              <w:top w:val="nil"/>
              <w:left w:val="nil"/>
              <w:bottom w:val="nil"/>
              <w:right w:val="nil"/>
            </w:tcBorders>
            <w:vAlign w:val="center"/>
          </w:tcPr>
          <w:p w14:paraId="0EE15F47" w14:textId="77777777" w:rsidR="00011D5C" w:rsidRDefault="00011D5C">
            <w:pPr>
              <w:pStyle w:val="WZ"/>
              <w:spacing w:line="0" w:lineRule="atLeast"/>
              <w:rPr>
                <w:rFonts w:hint="eastAsia"/>
                <w:sz w:val="16"/>
                <w:szCs w:val="16"/>
              </w:rPr>
            </w:pPr>
          </w:p>
        </w:tc>
      </w:tr>
      <w:tr w:rsidR="00011D5C" w14:paraId="362907AC" w14:textId="77777777">
        <w:trPr>
          <w:jc w:val="center"/>
        </w:trPr>
        <w:tc>
          <w:tcPr>
            <w:tcW w:w="452" w:type="pct"/>
            <w:tcBorders>
              <w:top w:val="nil"/>
              <w:left w:val="nil"/>
              <w:bottom w:val="nil"/>
              <w:right w:val="nil"/>
            </w:tcBorders>
            <w:vAlign w:val="center"/>
          </w:tcPr>
          <w:p w14:paraId="5B088C74"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7201331A"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single" w:sz="4" w:space="0" w:color="auto"/>
              <w:right w:val="nil"/>
            </w:tcBorders>
            <w:vAlign w:val="center"/>
          </w:tcPr>
          <w:p w14:paraId="33125B0A" w14:textId="77777777" w:rsidR="00011D5C" w:rsidRDefault="00000000">
            <w:pPr>
              <w:pStyle w:val="WZ"/>
              <w:spacing w:line="0" w:lineRule="atLeast"/>
              <w:rPr>
                <w:rFonts w:hint="eastAsia"/>
                <w:sz w:val="16"/>
                <w:szCs w:val="16"/>
              </w:rPr>
            </w:pPr>
            <w:r>
              <w:rPr>
                <w:rFonts w:hint="eastAsia"/>
                <w:sz w:val="16"/>
                <w:szCs w:val="16"/>
              </w:rPr>
              <w:t>外购冷量</w:t>
            </w:r>
          </w:p>
        </w:tc>
        <w:tc>
          <w:tcPr>
            <w:tcW w:w="932" w:type="pct"/>
            <w:tcBorders>
              <w:top w:val="nil"/>
              <w:left w:val="nil"/>
              <w:bottom w:val="nil"/>
              <w:right w:val="nil"/>
            </w:tcBorders>
            <w:vAlign w:val="center"/>
          </w:tcPr>
          <w:p w14:paraId="623B6C5E" w14:textId="77777777" w:rsidR="00011D5C" w:rsidRDefault="00011D5C">
            <w:pPr>
              <w:pStyle w:val="WZ"/>
              <w:spacing w:line="0" w:lineRule="atLeast"/>
              <w:rPr>
                <w:rFonts w:hint="eastAsia"/>
                <w:sz w:val="16"/>
                <w:szCs w:val="16"/>
              </w:rPr>
            </w:pPr>
          </w:p>
        </w:tc>
        <w:tc>
          <w:tcPr>
            <w:tcW w:w="897" w:type="pct"/>
            <w:tcBorders>
              <w:top w:val="nil"/>
              <w:left w:val="nil"/>
              <w:bottom w:val="nil"/>
              <w:right w:val="nil"/>
            </w:tcBorders>
            <w:vAlign w:val="center"/>
          </w:tcPr>
          <w:p w14:paraId="1CB934E8" w14:textId="77777777" w:rsidR="00011D5C" w:rsidRDefault="00011D5C">
            <w:pPr>
              <w:pStyle w:val="WZ"/>
              <w:spacing w:line="0" w:lineRule="atLeast"/>
              <w:rPr>
                <w:rFonts w:hint="eastAsia"/>
                <w:sz w:val="16"/>
                <w:szCs w:val="16"/>
              </w:rPr>
            </w:pPr>
          </w:p>
        </w:tc>
        <w:tc>
          <w:tcPr>
            <w:tcW w:w="932" w:type="pct"/>
            <w:tcBorders>
              <w:top w:val="nil"/>
              <w:left w:val="nil"/>
              <w:bottom w:val="nil"/>
              <w:right w:val="nil"/>
            </w:tcBorders>
            <w:vAlign w:val="center"/>
          </w:tcPr>
          <w:p w14:paraId="082F6B32" w14:textId="77777777" w:rsidR="00011D5C" w:rsidRDefault="00011D5C">
            <w:pPr>
              <w:pStyle w:val="WZ"/>
              <w:spacing w:line="0" w:lineRule="atLeast"/>
              <w:rPr>
                <w:rFonts w:hint="eastAsia"/>
                <w:sz w:val="16"/>
                <w:szCs w:val="16"/>
              </w:rPr>
            </w:pPr>
          </w:p>
        </w:tc>
        <w:tc>
          <w:tcPr>
            <w:tcW w:w="620" w:type="pct"/>
            <w:tcBorders>
              <w:top w:val="nil"/>
              <w:left w:val="nil"/>
              <w:bottom w:val="nil"/>
              <w:right w:val="nil"/>
            </w:tcBorders>
            <w:vAlign w:val="center"/>
          </w:tcPr>
          <w:p w14:paraId="1E301882" w14:textId="77777777" w:rsidR="00011D5C" w:rsidRDefault="00011D5C">
            <w:pPr>
              <w:pStyle w:val="WZ"/>
              <w:spacing w:line="0" w:lineRule="atLeast"/>
              <w:rPr>
                <w:rFonts w:hint="eastAsia"/>
                <w:sz w:val="16"/>
                <w:szCs w:val="16"/>
              </w:rPr>
            </w:pPr>
          </w:p>
        </w:tc>
      </w:tr>
      <w:tr w:rsidR="00011D5C" w14:paraId="60AD928B" w14:textId="77777777">
        <w:trPr>
          <w:jc w:val="center"/>
        </w:trPr>
        <w:tc>
          <w:tcPr>
            <w:tcW w:w="452" w:type="pct"/>
            <w:tcBorders>
              <w:top w:val="nil"/>
              <w:left w:val="nil"/>
              <w:bottom w:val="nil"/>
              <w:right w:val="nil"/>
            </w:tcBorders>
            <w:vAlign w:val="center"/>
          </w:tcPr>
          <w:p w14:paraId="5F182028" w14:textId="77777777" w:rsidR="00011D5C" w:rsidRDefault="00011D5C">
            <w:pPr>
              <w:pStyle w:val="WZ"/>
              <w:spacing w:line="0" w:lineRule="atLeast"/>
              <w:rPr>
                <w:rFonts w:hint="eastAsia"/>
                <w:sz w:val="16"/>
                <w:szCs w:val="16"/>
              </w:rPr>
            </w:pPr>
          </w:p>
        </w:tc>
        <w:tc>
          <w:tcPr>
            <w:tcW w:w="447" w:type="pct"/>
            <w:tcBorders>
              <w:top w:val="nil"/>
              <w:left w:val="nil"/>
              <w:bottom w:val="nil"/>
              <w:right w:val="single" w:sz="4" w:space="0" w:color="auto"/>
            </w:tcBorders>
            <w:vAlign w:val="center"/>
          </w:tcPr>
          <w:p w14:paraId="3B969418" w14:textId="77777777" w:rsidR="00011D5C" w:rsidRDefault="00011D5C">
            <w:pPr>
              <w:pStyle w:val="WZ"/>
              <w:spacing w:line="0" w:lineRule="atLeast"/>
              <w:rPr>
                <w:rFonts w:hint="eastAsia"/>
                <w:sz w:val="16"/>
                <w:szCs w:val="16"/>
              </w:rPr>
            </w:pPr>
          </w:p>
        </w:tc>
        <w:tc>
          <w:tcPr>
            <w:tcW w:w="720" w:type="pct"/>
            <w:tcBorders>
              <w:top w:val="nil"/>
              <w:left w:val="single" w:sz="4" w:space="0" w:color="auto"/>
              <w:bottom w:val="single" w:sz="4" w:space="0" w:color="auto"/>
              <w:right w:val="nil"/>
            </w:tcBorders>
            <w:vAlign w:val="center"/>
          </w:tcPr>
          <w:p w14:paraId="1ABC3656" w14:textId="77777777" w:rsidR="00011D5C" w:rsidRDefault="00000000">
            <w:pPr>
              <w:pStyle w:val="WZ"/>
              <w:spacing w:line="0" w:lineRule="atLeast"/>
              <w:rPr>
                <w:rFonts w:hint="eastAsia"/>
                <w:sz w:val="16"/>
                <w:szCs w:val="16"/>
              </w:rPr>
            </w:pPr>
            <w:r>
              <w:rPr>
                <w:rFonts w:hint="eastAsia"/>
                <w:sz w:val="16"/>
                <w:szCs w:val="16"/>
              </w:rPr>
              <w:t>其他间接排放</w:t>
            </w:r>
          </w:p>
        </w:tc>
        <w:tc>
          <w:tcPr>
            <w:tcW w:w="932" w:type="pct"/>
            <w:tcBorders>
              <w:top w:val="nil"/>
              <w:left w:val="nil"/>
              <w:bottom w:val="nil"/>
              <w:right w:val="nil"/>
            </w:tcBorders>
            <w:vAlign w:val="center"/>
          </w:tcPr>
          <w:p w14:paraId="417D3E02" w14:textId="77777777" w:rsidR="00011D5C" w:rsidRDefault="00011D5C">
            <w:pPr>
              <w:pStyle w:val="WZ"/>
              <w:spacing w:line="0" w:lineRule="atLeast"/>
              <w:rPr>
                <w:rFonts w:hint="eastAsia"/>
                <w:sz w:val="16"/>
                <w:szCs w:val="16"/>
              </w:rPr>
            </w:pPr>
          </w:p>
        </w:tc>
        <w:tc>
          <w:tcPr>
            <w:tcW w:w="897" w:type="pct"/>
            <w:tcBorders>
              <w:top w:val="nil"/>
              <w:left w:val="nil"/>
              <w:bottom w:val="nil"/>
              <w:right w:val="nil"/>
            </w:tcBorders>
            <w:vAlign w:val="center"/>
          </w:tcPr>
          <w:p w14:paraId="7CC0B87A" w14:textId="77777777" w:rsidR="00011D5C" w:rsidRDefault="00011D5C">
            <w:pPr>
              <w:pStyle w:val="WZ"/>
              <w:spacing w:line="0" w:lineRule="atLeast"/>
              <w:rPr>
                <w:rFonts w:hint="eastAsia"/>
                <w:sz w:val="16"/>
                <w:szCs w:val="16"/>
              </w:rPr>
            </w:pPr>
          </w:p>
        </w:tc>
        <w:tc>
          <w:tcPr>
            <w:tcW w:w="932" w:type="pct"/>
            <w:tcBorders>
              <w:top w:val="nil"/>
              <w:left w:val="nil"/>
              <w:bottom w:val="nil"/>
              <w:right w:val="nil"/>
            </w:tcBorders>
            <w:vAlign w:val="center"/>
          </w:tcPr>
          <w:p w14:paraId="087213CA" w14:textId="77777777" w:rsidR="00011D5C" w:rsidRDefault="00011D5C">
            <w:pPr>
              <w:pStyle w:val="WZ"/>
              <w:spacing w:line="0" w:lineRule="atLeast"/>
              <w:rPr>
                <w:rFonts w:hint="eastAsia"/>
                <w:sz w:val="16"/>
                <w:szCs w:val="16"/>
              </w:rPr>
            </w:pPr>
          </w:p>
        </w:tc>
        <w:tc>
          <w:tcPr>
            <w:tcW w:w="620" w:type="pct"/>
            <w:tcBorders>
              <w:top w:val="nil"/>
              <w:left w:val="nil"/>
              <w:bottom w:val="nil"/>
              <w:right w:val="nil"/>
            </w:tcBorders>
            <w:vAlign w:val="center"/>
          </w:tcPr>
          <w:p w14:paraId="1B6DDC6A" w14:textId="77777777" w:rsidR="00011D5C" w:rsidRDefault="00011D5C">
            <w:pPr>
              <w:pStyle w:val="WZ"/>
              <w:spacing w:line="0" w:lineRule="atLeast"/>
              <w:rPr>
                <w:rFonts w:hint="eastAsia"/>
                <w:sz w:val="16"/>
                <w:szCs w:val="16"/>
              </w:rPr>
            </w:pPr>
          </w:p>
        </w:tc>
      </w:tr>
      <w:tr w:rsidR="00011D5C" w14:paraId="51A19610" w14:textId="77777777">
        <w:trPr>
          <w:jc w:val="center"/>
        </w:trPr>
        <w:tc>
          <w:tcPr>
            <w:tcW w:w="452" w:type="pct"/>
            <w:tcBorders>
              <w:top w:val="nil"/>
              <w:left w:val="nil"/>
              <w:bottom w:val="nil"/>
              <w:right w:val="nil"/>
            </w:tcBorders>
            <w:vAlign w:val="center"/>
          </w:tcPr>
          <w:p w14:paraId="7DDBB5A2" w14:textId="77777777" w:rsidR="00011D5C" w:rsidRDefault="00011D5C">
            <w:pPr>
              <w:pStyle w:val="WZ"/>
              <w:spacing w:line="0" w:lineRule="atLeast"/>
              <w:rPr>
                <w:rFonts w:hint="eastAsia"/>
                <w:sz w:val="16"/>
                <w:szCs w:val="16"/>
              </w:rPr>
            </w:pPr>
          </w:p>
        </w:tc>
        <w:tc>
          <w:tcPr>
            <w:tcW w:w="447" w:type="pct"/>
            <w:tcBorders>
              <w:top w:val="nil"/>
              <w:left w:val="nil"/>
              <w:bottom w:val="nil"/>
              <w:right w:val="nil"/>
            </w:tcBorders>
            <w:vAlign w:val="center"/>
          </w:tcPr>
          <w:p w14:paraId="70D41191" w14:textId="77777777" w:rsidR="00011D5C" w:rsidRDefault="00011D5C">
            <w:pPr>
              <w:pStyle w:val="WZ"/>
              <w:spacing w:line="0" w:lineRule="atLeast"/>
              <w:rPr>
                <w:rFonts w:hint="eastAsia"/>
                <w:sz w:val="16"/>
                <w:szCs w:val="16"/>
              </w:rPr>
            </w:pPr>
          </w:p>
        </w:tc>
        <w:tc>
          <w:tcPr>
            <w:tcW w:w="720" w:type="pct"/>
            <w:tcBorders>
              <w:top w:val="single" w:sz="4" w:space="0" w:color="auto"/>
              <w:left w:val="nil"/>
              <w:bottom w:val="nil"/>
              <w:right w:val="single" w:sz="4" w:space="0" w:color="auto"/>
            </w:tcBorders>
            <w:vAlign w:val="center"/>
          </w:tcPr>
          <w:p w14:paraId="12B2E27D" w14:textId="77777777" w:rsidR="00011D5C" w:rsidRDefault="00011D5C">
            <w:pPr>
              <w:pStyle w:val="WZ"/>
              <w:spacing w:line="0" w:lineRule="atLeast"/>
              <w:rPr>
                <w:rFonts w:hint="eastAsia"/>
                <w:sz w:val="16"/>
                <w:szCs w:val="16"/>
              </w:rPr>
            </w:pPr>
          </w:p>
        </w:tc>
        <w:tc>
          <w:tcPr>
            <w:tcW w:w="932" w:type="pct"/>
            <w:tcBorders>
              <w:top w:val="nil"/>
              <w:left w:val="single" w:sz="4" w:space="0" w:color="auto"/>
              <w:bottom w:val="single" w:sz="4" w:space="0" w:color="auto"/>
              <w:right w:val="nil"/>
            </w:tcBorders>
            <w:vAlign w:val="center"/>
          </w:tcPr>
          <w:p w14:paraId="73A77DCB" w14:textId="77777777" w:rsidR="00011D5C" w:rsidRDefault="00000000">
            <w:pPr>
              <w:pStyle w:val="WZ"/>
              <w:spacing w:line="0" w:lineRule="atLeast"/>
              <w:rPr>
                <w:rFonts w:hint="eastAsia"/>
                <w:sz w:val="16"/>
                <w:szCs w:val="16"/>
              </w:rPr>
            </w:pPr>
            <w:r>
              <w:rPr>
                <w:rFonts w:hint="eastAsia"/>
                <w:sz w:val="16"/>
                <w:szCs w:val="16"/>
              </w:rPr>
              <w:t>公区其他间接排放</w:t>
            </w:r>
          </w:p>
        </w:tc>
        <w:tc>
          <w:tcPr>
            <w:tcW w:w="897" w:type="pct"/>
            <w:tcBorders>
              <w:top w:val="nil"/>
              <w:left w:val="nil"/>
              <w:bottom w:val="nil"/>
              <w:right w:val="nil"/>
            </w:tcBorders>
            <w:vAlign w:val="center"/>
          </w:tcPr>
          <w:p w14:paraId="7B91D146" w14:textId="77777777" w:rsidR="00011D5C" w:rsidRDefault="00011D5C">
            <w:pPr>
              <w:pStyle w:val="WZ"/>
              <w:spacing w:line="0" w:lineRule="atLeast"/>
              <w:rPr>
                <w:rFonts w:hint="eastAsia"/>
                <w:sz w:val="16"/>
                <w:szCs w:val="16"/>
              </w:rPr>
            </w:pPr>
          </w:p>
        </w:tc>
        <w:tc>
          <w:tcPr>
            <w:tcW w:w="932" w:type="pct"/>
            <w:tcBorders>
              <w:top w:val="nil"/>
              <w:left w:val="nil"/>
              <w:bottom w:val="nil"/>
              <w:right w:val="nil"/>
            </w:tcBorders>
            <w:vAlign w:val="center"/>
          </w:tcPr>
          <w:p w14:paraId="24166670" w14:textId="77777777" w:rsidR="00011D5C" w:rsidRDefault="00011D5C">
            <w:pPr>
              <w:pStyle w:val="WZ"/>
              <w:spacing w:line="0" w:lineRule="atLeast"/>
              <w:rPr>
                <w:rFonts w:hint="eastAsia"/>
                <w:sz w:val="16"/>
                <w:szCs w:val="16"/>
              </w:rPr>
            </w:pPr>
          </w:p>
        </w:tc>
        <w:tc>
          <w:tcPr>
            <w:tcW w:w="620" w:type="pct"/>
            <w:tcBorders>
              <w:top w:val="nil"/>
              <w:left w:val="nil"/>
              <w:bottom w:val="nil"/>
              <w:right w:val="nil"/>
            </w:tcBorders>
            <w:vAlign w:val="center"/>
          </w:tcPr>
          <w:p w14:paraId="0A64A1D8" w14:textId="77777777" w:rsidR="00011D5C" w:rsidRDefault="00011D5C">
            <w:pPr>
              <w:pStyle w:val="WZ"/>
              <w:spacing w:line="0" w:lineRule="atLeast"/>
              <w:rPr>
                <w:rFonts w:hint="eastAsia"/>
                <w:sz w:val="16"/>
                <w:szCs w:val="16"/>
              </w:rPr>
            </w:pPr>
          </w:p>
        </w:tc>
      </w:tr>
      <w:tr w:rsidR="00011D5C" w14:paraId="11426D7D" w14:textId="77777777">
        <w:trPr>
          <w:jc w:val="center"/>
        </w:trPr>
        <w:tc>
          <w:tcPr>
            <w:tcW w:w="452" w:type="pct"/>
            <w:tcBorders>
              <w:top w:val="nil"/>
              <w:left w:val="nil"/>
              <w:bottom w:val="nil"/>
              <w:right w:val="nil"/>
            </w:tcBorders>
            <w:vAlign w:val="center"/>
          </w:tcPr>
          <w:p w14:paraId="3F06BF4D" w14:textId="77777777" w:rsidR="00011D5C" w:rsidRDefault="00011D5C">
            <w:pPr>
              <w:pStyle w:val="WZ"/>
              <w:spacing w:line="0" w:lineRule="atLeast"/>
              <w:rPr>
                <w:rFonts w:hint="eastAsia"/>
                <w:sz w:val="16"/>
                <w:szCs w:val="16"/>
              </w:rPr>
            </w:pPr>
          </w:p>
        </w:tc>
        <w:tc>
          <w:tcPr>
            <w:tcW w:w="447" w:type="pct"/>
            <w:tcBorders>
              <w:top w:val="nil"/>
              <w:left w:val="nil"/>
              <w:bottom w:val="nil"/>
              <w:right w:val="nil"/>
            </w:tcBorders>
            <w:vAlign w:val="center"/>
          </w:tcPr>
          <w:p w14:paraId="00E5BE80" w14:textId="77777777" w:rsidR="00011D5C" w:rsidRDefault="00011D5C">
            <w:pPr>
              <w:pStyle w:val="WZ"/>
              <w:spacing w:line="0" w:lineRule="atLeast"/>
              <w:rPr>
                <w:rFonts w:hint="eastAsia"/>
                <w:sz w:val="16"/>
                <w:szCs w:val="16"/>
              </w:rPr>
            </w:pPr>
          </w:p>
        </w:tc>
        <w:tc>
          <w:tcPr>
            <w:tcW w:w="720" w:type="pct"/>
            <w:tcBorders>
              <w:top w:val="nil"/>
              <w:left w:val="nil"/>
              <w:bottom w:val="nil"/>
              <w:right w:val="single" w:sz="4" w:space="0" w:color="auto"/>
            </w:tcBorders>
            <w:vAlign w:val="center"/>
          </w:tcPr>
          <w:p w14:paraId="08C9D998" w14:textId="77777777" w:rsidR="00011D5C" w:rsidRDefault="00011D5C">
            <w:pPr>
              <w:pStyle w:val="WZ"/>
              <w:spacing w:line="0" w:lineRule="atLeast"/>
              <w:rPr>
                <w:rFonts w:hint="eastAsia"/>
                <w:sz w:val="16"/>
                <w:szCs w:val="16"/>
              </w:rPr>
            </w:pPr>
          </w:p>
        </w:tc>
        <w:tc>
          <w:tcPr>
            <w:tcW w:w="932" w:type="pct"/>
            <w:tcBorders>
              <w:top w:val="single" w:sz="4" w:space="0" w:color="auto"/>
              <w:left w:val="single" w:sz="4" w:space="0" w:color="auto"/>
              <w:bottom w:val="single" w:sz="4" w:space="0" w:color="auto"/>
              <w:right w:val="nil"/>
            </w:tcBorders>
            <w:vAlign w:val="center"/>
          </w:tcPr>
          <w:p w14:paraId="42AD4C53" w14:textId="77777777" w:rsidR="00011D5C" w:rsidRDefault="00000000">
            <w:pPr>
              <w:pStyle w:val="WZ"/>
              <w:spacing w:line="0" w:lineRule="atLeast"/>
              <w:rPr>
                <w:rFonts w:hint="eastAsia"/>
                <w:sz w:val="16"/>
                <w:szCs w:val="16"/>
              </w:rPr>
            </w:pPr>
            <w:proofErr w:type="gramStart"/>
            <w:r>
              <w:rPr>
                <w:rFonts w:hint="eastAsia"/>
                <w:sz w:val="16"/>
                <w:szCs w:val="16"/>
              </w:rPr>
              <w:t>租区其他</w:t>
            </w:r>
            <w:proofErr w:type="gramEnd"/>
            <w:r>
              <w:rPr>
                <w:rFonts w:hint="eastAsia"/>
                <w:sz w:val="16"/>
                <w:szCs w:val="16"/>
              </w:rPr>
              <w:t>间接排放</w:t>
            </w:r>
          </w:p>
        </w:tc>
        <w:tc>
          <w:tcPr>
            <w:tcW w:w="897" w:type="pct"/>
            <w:tcBorders>
              <w:top w:val="nil"/>
              <w:left w:val="nil"/>
              <w:bottom w:val="nil"/>
              <w:right w:val="nil"/>
            </w:tcBorders>
            <w:vAlign w:val="center"/>
          </w:tcPr>
          <w:p w14:paraId="0D55E2A9" w14:textId="77777777" w:rsidR="00011D5C" w:rsidRDefault="00011D5C">
            <w:pPr>
              <w:pStyle w:val="WZ"/>
              <w:spacing w:line="0" w:lineRule="atLeast"/>
              <w:rPr>
                <w:rFonts w:hint="eastAsia"/>
                <w:sz w:val="16"/>
                <w:szCs w:val="16"/>
              </w:rPr>
            </w:pPr>
          </w:p>
        </w:tc>
        <w:tc>
          <w:tcPr>
            <w:tcW w:w="932" w:type="pct"/>
            <w:tcBorders>
              <w:top w:val="nil"/>
              <w:left w:val="nil"/>
              <w:bottom w:val="nil"/>
              <w:right w:val="nil"/>
            </w:tcBorders>
            <w:vAlign w:val="center"/>
          </w:tcPr>
          <w:p w14:paraId="32E528BD" w14:textId="77777777" w:rsidR="00011D5C" w:rsidRDefault="00011D5C">
            <w:pPr>
              <w:pStyle w:val="WZ"/>
              <w:spacing w:line="0" w:lineRule="atLeast"/>
              <w:rPr>
                <w:rFonts w:hint="eastAsia"/>
                <w:sz w:val="16"/>
                <w:szCs w:val="16"/>
              </w:rPr>
            </w:pPr>
          </w:p>
        </w:tc>
        <w:tc>
          <w:tcPr>
            <w:tcW w:w="620" w:type="pct"/>
            <w:tcBorders>
              <w:top w:val="nil"/>
              <w:left w:val="nil"/>
              <w:bottom w:val="nil"/>
              <w:right w:val="nil"/>
            </w:tcBorders>
            <w:vAlign w:val="center"/>
          </w:tcPr>
          <w:p w14:paraId="1C58AF1B" w14:textId="77777777" w:rsidR="00011D5C" w:rsidRDefault="00011D5C">
            <w:pPr>
              <w:pStyle w:val="WZ"/>
              <w:spacing w:line="0" w:lineRule="atLeast"/>
              <w:rPr>
                <w:rFonts w:hint="eastAsia"/>
                <w:sz w:val="16"/>
                <w:szCs w:val="16"/>
              </w:rPr>
            </w:pPr>
          </w:p>
        </w:tc>
      </w:tr>
    </w:tbl>
    <w:p w14:paraId="56970537" w14:textId="77777777" w:rsidR="00011D5C" w:rsidRDefault="00000000" w:rsidP="002D1B51">
      <w:pPr>
        <w:jc w:val="left"/>
        <w:rPr>
          <w:rFonts w:eastAsia="黑体"/>
          <w:b/>
          <w:color w:val="auto"/>
          <w:kern w:val="44"/>
          <w:sz w:val="30"/>
          <w:szCs w:val="24"/>
        </w:rPr>
      </w:pPr>
      <w:bookmarkStart w:id="94" w:name="_Toc1937"/>
      <w:bookmarkStart w:id="95" w:name="_Toc12336"/>
      <w:bookmarkStart w:id="96" w:name="_Toc4019"/>
      <w:bookmarkStart w:id="97" w:name="_Toc14865"/>
      <w:bookmarkStart w:id="98" w:name="_Toc2769"/>
      <w:bookmarkStart w:id="99" w:name="_Toc12981"/>
      <w:bookmarkStart w:id="100" w:name="_Toc32010"/>
      <w:r>
        <w:rPr>
          <w:rFonts w:eastAsia="黑体" w:hint="eastAsia"/>
          <w:b/>
          <w:color w:val="auto"/>
          <w:kern w:val="44"/>
          <w:sz w:val="30"/>
          <w:szCs w:val="24"/>
        </w:rPr>
        <w:br w:type="page"/>
      </w:r>
    </w:p>
    <w:p w14:paraId="0902901F" w14:textId="77777777" w:rsidR="00011D5C" w:rsidRDefault="00000000">
      <w:pPr>
        <w:keepNext/>
        <w:keepLines/>
        <w:spacing w:beforeLines="50" w:before="156" w:afterLines="50" w:after="156"/>
        <w:jc w:val="center"/>
        <w:outlineLvl w:val="0"/>
        <w:rPr>
          <w:rFonts w:eastAsia="黑体"/>
          <w:b/>
          <w:color w:val="auto"/>
          <w:kern w:val="44"/>
          <w:sz w:val="30"/>
          <w:szCs w:val="24"/>
        </w:rPr>
      </w:pPr>
      <w:bookmarkStart w:id="101" w:name="_Toc185241390"/>
      <w:bookmarkStart w:id="102" w:name="_Toc185241472"/>
      <w:r>
        <w:rPr>
          <w:rFonts w:eastAsia="黑体" w:hint="eastAsia"/>
          <w:b/>
          <w:color w:val="auto"/>
          <w:kern w:val="44"/>
          <w:sz w:val="30"/>
          <w:szCs w:val="24"/>
        </w:rPr>
        <w:lastRenderedPageBreak/>
        <w:t>用词说明</w:t>
      </w:r>
      <w:bookmarkEnd w:id="94"/>
      <w:bookmarkEnd w:id="95"/>
      <w:bookmarkEnd w:id="96"/>
      <w:bookmarkEnd w:id="97"/>
      <w:bookmarkEnd w:id="98"/>
      <w:bookmarkEnd w:id="99"/>
      <w:bookmarkEnd w:id="100"/>
      <w:bookmarkEnd w:id="101"/>
      <w:bookmarkEnd w:id="102"/>
    </w:p>
    <w:p w14:paraId="2508487B" w14:textId="77777777" w:rsidR="00011D5C" w:rsidRDefault="00000000">
      <w:pPr>
        <w:widowControl/>
        <w:adjustRightInd w:val="0"/>
        <w:snapToGrid w:val="0"/>
        <w:spacing w:line="360" w:lineRule="auto"/>
        <w:jc w:val="left"/>
        <w:rPr>
          <w:rFonts w:ascii="宋体" w:hAnsi="宋体" w:cs="微软雅黑" w:hint="eastAsia"/>
          <w:bCs/>
          <w:color w:val="auto"/>
          <w:sz w:val="24"/>
          <w:szCs w:val="24"/>
        </w:rPr>
      </w:pPr>
      <w:r>
        <w:rPr>
          <w:rFonts w:ascii="宋体" w:hAnsi="宋体" w:cs="微软雅黑" w:hint="eastAsia"/>
          <w:bCs/>
          <w:color w:val="auto"/>
          <w:sz w:val="24"/>
          <w:szCs w:val="24"/>
        </w:rPr>
        <w:t>为便于在执行本规程条款时区别对待，对要求严格程度不同的用词说明如下：</w:t>
      </w:r>
    </w:p>
    <w:p w14:paraId="77FC72A0" w14:textId="77777777" w:rsidR="00011D5C" w:rsidRDefault="00000000">
      <w:pPr>
        <w:widowControl/>
        <w:numPr>
          <w:ilvl w:val="0"/>
          <w:numId w:val="2"/>
        </w:numPr>
        <w:adjustRightInd w:val="0"/>
        <w:snapToGrid w:val="0"/>
        <w:spacing w:line="360" w:lineRule="auto"/>
        <w:ind w:leftChars="200" w:left="420"/>
        <w:jc w:val="left"/>
        <w:rPr>
          <w:rFonts w:ascii="宋体" w:hAnsi="宋体" w:cs="微软雅黑" w:hint="eastAsia"/>
          <w:bCs/>
          <w:color w:val="auto"/>
          <w:sz w:val="24"/>
          <w:szCs w:val="24"/>
        </w:rPr>
      </w:pPr>
      <w:r>
        <w:rPr>
          <w:rFonts w:ascii="宋体" w:hAnsi="宋体" w:cs="微软雅黑" w:hint="eastAsia"/>
          <w:bCs/>
          <w:color w:val="auto"/>
          <w:sz w:val="24"/>
          <w:szCs w:val="24"/>
        </w:rPr>
        <w:t xml:space="preserve"> 表示很严格，非这样做不可的：</w:t>
      </w:r>
    </w:p>
    <w:p w14:paraId="0A533F7A" w14:textId="77777777" w:rsidR="00011D5C" w:rsidRDefault="00000000">
      <w:pPr>
        <w:widowControl/>
        <w:adjustRightInd w:val="0"/>
        <w:snapToGrid w:val="0"/>
        <w:spacing w:line="360" w:lineRule="auto"/>
        <w:ind w:leftChars="200" w:left="420"/>
        <w:jc w:val="left"/>
        <w:rPr>
          <w:rFonts w:ascii="宋体" w:hAnsi="宋体" w:cs="微软雅黑" w:hint="eastAsia"/>
          <w:bCs/>
          <w:color w:val="auto"/>
          <w:sz w:val="24"/>
          <w:szCs w:val="24"/>
        </w:rPr>
      </w:pPr>
      <w:r>
        <w:rPr>
          <w:rFonts w:ascii="宋体" w:hAnsi="宋体" w:cs="微软雅黑" w:hint="eastAsia"/>
          <w:bCs/>
          <w:color w:val="auto"/>
          <w:sz w:val="24"/>
          <w:szCs w:val="24"/>
        </w:rPr>
        <w:t xml:space="preserve">   正面</w:t>
      </w:r>
      <w:proofErr w:type="gramStart"/>
      <w:r>
        <w:rPr>
          <w:rFonts w:ascii="宋体" w:hAnsi="宋体" w:cs="微软雅黑" w:hint="eastAsia"/>
          <w:bCs/>
          <w:color w:val="auto"/>
          <w:sz w:val="24"/>
          <w:szCs w:val="24"/>
        </w:rPr>
        <w:t>词采用</w:t>
      </w:r>
      <w:proofErr w:type="gramEnd"/>
      <w:r>
        <w:rPr>
          <w:rFonts w:ascii="宋体" w:hAnsi="宋体" w:cs="微软雅黑" w:hint="eastAsia"/>
          <w:bCs/>
          <w:color w:val="auto"/>
          <w:sz w:val="24"/>
          <w:szCs w:val="24"/>
        </w:rPr>
        <w:t>“必须”，反面</w:t>
      </w:r>
      <w:proofErr w:type="gramStart"/>
      <w:r>
        <w:rPr>
          <w:rFonts w:ascii="宋体" w:hAnsi="宋体" w:cs="微软雅黑" w:hint="eastAsia"/>
          <w:bCs/>
          <w:color w:val="auto"/>
          <w:sz w:val="24"/>
          <w:szCs w:val="24"/>
        </w:rPr>
        <w:t>词采用</w:t>
      </w:r>
      <w:proofErr w:type="gramEnd"/>
      <w:r>
        <w:rPr>
          <w:rFonts w:ascii="宋体" w:hAnsi="宋体" w:cs="微软雅黑" w:hint="eastAsia"/>
          <w:bCs/>
          <w:color w:val="auto"/>
          <w:sz w:val="24"/>
          <w:szCs w:val="24"/>
        </w:rPr>
        <w:t>“严禁”；</w:t>
      </w:r>
    </w:p>
    <w:p w14:paraId="7C697A56" w14:textId="77777777" w:rsidR="00011D5C" w:rsidRDefault="00000000">
      <w:pPr>
        <w:widowControl/>
        <w:numPr>
          <w:ilvl w:val="0"/>
          <w:numId w:val="2"/>
        </w:numPr>
        <w:adjustRightInd w:val="0"/>
        <w:snapToGrid w:val="0"/>
        <w:spacing w:line="360" w:lineRule="auto"/>
        <w:ind w:leftChars="200" w:left="420"/>
        <w:jc w:val="left"/>
        <w:rPr>
          <w:rFonts w:ascii="宋体" w:hAnsi="宋体" w:cs="微软雅黑" w:hint="eastAsia"/>
          <w:bCs/>
          <w:color w:val="auto"/>
          <w:sz w:val="24"/>
          <w:szCs w:val="24"/>
        </w:rPr>
      </w:pPr>
      <w:r>
        <w:rPr>
          <w:rFonts w:ascii="宋体" w:hAnsi="宋体" w:cs="微软雅黑" w:hint="eastAsia"/>
          <w:bCs/>
          <w:color w:val="auto"/>
          <w:sz w:val="24"/>
          <w:szCs w:val="24"/>
        </w:rPr>
        <w:t xml:space="preserve"> 表示严格，在正常情况下均应这样做的：</w:t>
      </w:r>
    </w:p>
    <w:p w14:paraId="093760B9" w14:textId="77777777" w:rsidR="00011D5C" w:rsidRDefault="00000000">
      <w:pPr>
        <w:widowControl/>
        <w:adjustRightInd w:val="0"/>
        <w:snapToGrid w:val="0"/>
        <w:spacing w:line="360" w:lineRule="auto"/>
        <w:ind w:leftChars="200" w:left="420"/>
        <w:jc w:val="left"/>
        <w:rPr>
          <w:rFonts w:ascii="宋体" w:hAnsi="宋体" w:cs="微软雅黑" w:hint="eastAsia"/>
          <w:bCs/>
          <w:color w:val="auto"/>
          <w:sz w:val="24"/>
          <w:szCs w:val="24"/>
        </w:rPr>
      </w:pPr>
      <w:r>
        <w:rPr>
          <w:rFonts w:ascii="宋体" w:hAnsi="宋体" w:cs="微软雅黑" w:hint="eastAsia"/>
          <w:bCs/>
          <w:color w:val="auto"/>
          <w:sz w:val="24"/>
          <w:szCs w:val="24"/>
        </w:rPr>
        <w:t xml:space="preserve">   正面</w:t>
      </w:r>
      <w:proofErr w:type="gramStart"/>
      <w:r>
        <w:rPr>
          <w:rFonts w:ascii="宋体" w:hAnsi="宋体" w:cs="微软雅黑" w:hint="eastAsia"/>
          <w:bCs/>
          <w:color w:val="auto"/>
          <w:sz w:val="24"/>
          <w:szCs w:val="24"/>
        </w:rPr>
        <w:t>词采用</w:t>
      </w:r>
      <w:proofErr w:type="gramEnd"/>
      <w:r>
        <w:rPr>
          <w:rFonts w:ascii="宋体" w:hAnsi="宋体" w:cs="微软雅黑" w:hint="eastAsia"/>
          <w:bCs/>
          <w:color w:val="auto"/>
          <w:sz w:val="24"/>
          <w:szCs w:val="24"/>
        </w:rPr>
        <w:t>“应”，反面</w:t>
      </w:r>
      <w:proofErr w:type="gramStart"/>
      <w:r>
        <w:rPr>
          <w:rFonts w:ascii="宋体" w:hAnsi="宋体" w:cs="微软雅黑" w:hint="eastAsia"/>
          <w:bCs/>
          <w:color w:val="auto"/>
          <w:sz w:val="24"/>
          <w:szCs w:val="24"/>
        </w:rPr>
        <w:t>词采用</w:t>
      </w:r>
      <w:proofErr w:type="gramEnd"/>
      <w:r>
        <w:rPr>
          <w:rFonts w:ascii="宋体" w:hAnsi="宋体" w:cs="微软雅黑" w:hint="eastAsia"/>
          <w:bCs/>
          <w:color w:val="auto"/>
          <w:sz w:val="24"/>
          <w:szCs w:val="24"/>
        </w:rPr>
        <w:t>“不应”或“不得”；</w:t>
      </w:r>
    </w:p>
    <w:p w14:paraId="5FD02D52" w14:textId="77777777" w:rsidR="00011D5C" w:rsidRDefault="00000000">
      <w:pPr>
        <w:widowControl/>
        <w:numPr>
          <w:ilvl w:val="0"/>
          <w:numId w:val="2"/>
        </w:numPr>
        <w:adjustRightInd w:val="0"/>
        <w:snapToGrid w:val="0"/>
        <w:spacing w:line="360" w:lineRule="auto"/>
        <w:ind w:leftChars="200" w:left="420"/>
        <w:jc w:val="left"/>
        <w:rPr>
          <w:rFonts w:ascii="宋体" w:hAnsi="宋体" w:cs="微软雅黑" w:hint="eastAsia"/>
          <w:bCs/>
          <w:color w:val="auto"/>
          <w:sz w:val="24"/>
          <w:szCs w:val="24"/>
        </w:rPr>
      </w:pPr>
      <w:r>
        <w:rPr>
          <w:rFonts w:ascii="宋体" w:hAnsi="宋体" w:cs="微软雅黑" w:hint="eastAsia"/>
          <w:bCs/>
          <w:color w:val="auto"/>
          <w:sz w:val="24"/>
          <w:szCs w:val="24"/>
        </w:rPr>
        <w:t xml:space="preserve"> 表示允许稍有选择，在条件许可时首先应这样做的：</w:t>
      </w:r>
    </w:p>
    <w:p w14:paraId="2E074E10" w14:textId="77777777" w:rsidR="00011D5C" w:rsidRDefault="00000000">
      <w:pPr>
        <w:widowControl/>
        <w:adjustRightInd w:val="0"/>
        <w:snapToGrid w:val="0"/>
        <w:spacing w:line="360" w:lineRule="auto"/>
        <w:ind w:leftChars="200" w:left="420"/>
        <w:jc w:val="left"/>
        <w:rPr>
          <w:rFonts w:ascii="宋体" w:hAnsi="宋体" w:cs="微软雅黑" w:hint="eastAsia"/>
          <w:bCs/>
          <w:color w:val="auto"/>
          <w:sz w:val="24"/>
          <w:szCs w:val="24"/>
        </w:rPr>
      </w:pPr>
      <w:r>
        <w:rPr>
          <w:rFonts w:ascii="宋体" w:hAnsi="宋体" w:cs="微软雅黑" w:hint="eastAsia"/>
          <w:bCs/>
          <w:color w:val="auto"/>
          <w:sz w:val="24"/>
          <w:szCs w:val="24"/>
        </w:rPr>
        <w:t xml:space="preserve">   正面</w:t>
      </w:r>
      <w:proofErr w:type="gramStart"/>
      <w:r>
        <w:rPr>
          <w:rFonts w:ascii="宋体" w:hAnsi="宋体" w:cs="微软雅黑" w:hint="eastAsia"/>
          <w:bCs/>
          <w:color w:val="auto"/>
          <w:sz w:val="24"/>
          <w:szCs w:val="24"/>
        </w:rPr>
        <w:t>词采用</w:t>
      </w:r>
      <w:proofErr w:type="gramEnd"/>
      <w:r>
        <w:rPr>
          <w:rFonts w:ascii="宋体" w:hAnsi="宋体" w:cs="微软雅黑" w:hint="eastAsia"/>
          <w:bCs/>
          <w:color w:val="auto"/>
          <w:sz w:val="24"/>
          <w:szCs w:val="24"/>
        </w:rPr>
        <w:t>“宜”，反面</w:t>
      </w:r>
      <w:proofErr w:type="gramStart"/>
      <w:r>
        <w:rPr>
          <w:rFonts w:ascii="宋体" w:hAnsi="宋体" w:cs="微软雅黑" w:hint="eastAsia"/>
          <w:bCs/>
          <w:color w:val="auto"/>
          <w:sz w:val="24"/>
          <w:szCs w:val="24"/>
        </w:rPr>
        <w:t>词采用</w:t>
      </w:r>
      <w:proofErr w:type="gramEnd"/>
      <w:r>
        <w:rPr>
          <w:rFonts w:ascii="宋体" w:hAnsi="宋体" w:cs="微软雅黑" w:hint="eastAsia"/>
          <w:bCs/>
          <w:color w:val="auto"/>
          <w:sz w:val="24"/>
          <w:szCs w:val="24"/>
        </w:rPr>
        <w:t>“不宜”；</w:t>
      </w:r>
    </w:p>
    <w:p w14:paraId="5F70B6BE" w14:textId="77777777" w:rsidR="00011D5C" w:rsidRDefault="00000000">
      <w:pPr>
        <w:widowControl/>
        <w:numPr>
          <w:ilvl w:val="0"/>
          <w:numId w:val="2"/>
        </w:numPr>
        <w:adjustRightInd w:val="0"/>
        <w:snapToGrid w:val="0"/>
        <w:spacing w:line="360" w:lineRule="auto"/>
        <w:ind w:leftChars="200" w:left="420"/>
        <w:jc w:val="left"/>
        <w:rPr>
          <w:rFonts w:ascii="宋体" w:hAnsi="宋体" w:cs="微软雅黑" w:hint="eastAsia"/>
          <w:bCs/>
          <w:color w:val="auto"/>
          <w:sz w:val="24"/>
          <w:szCs w:val="24"/>
        </w:rPr>
      </w:pPr>
      <w:r>
        <w:rPr>
          <w:rFonts w:ascii="宋体" w:hAnsi="宋体" w:cs="微软雅黑" w:hint="eastAsia"/>
          <w:bCs/>
          <w:color w:val="auto"/>
          <w:sz w:val="24"/>
          <w:szCs w:val="24"/>
        </w:rPr>
        <w:t xml:space="preserve"> 表示有选择，在一定条件下可以这样做的，采用“可”。</w:t>
      </w:r>
    </w:p>
    <w:p w14:paraId="5A3B662E" w14:textId="77777777" w:rsidR="00011D5C" w:rsidRDefault="00000000">
      <w:r>
        <w:br w:type="page"/>
      </w:r>
    </w:p>
    <w:p w14:paraId="23517174" w14:textId="77777777" w:rsidR="00011D5C" w:rsidRDefault="00000000">
      <w:pPr>
        <w:tabs>
          <w:tab w:val="left" w:pos="19"/>
        </w:tabs>
        <w:spacing w:line="360" w:lineRule="auto"/>
        <w:jc w:val="center"/>
        <w:outlineLvl w:val="0"/>
        <w:rPr>
          <w:b/>
          <w:color w:val="auto"/>
          <w:sz w:val="30"/>
        </w:rPr>
      </w:pPr>
      <w:bookmarkStart w:id="103" w:name="_Toc485043058"/>
      <w:bookmarkStart w:id="104" w:name="_Toc86055362"/>
      <w:bookmarkStart w:id="105" w:name="_Toc485647659"/>
      <w:bookmarkStart w:id="106" w:name="_Toc6815068"/>
      <w:bookmarkStart w:id="107" w:name="_Toc74137315"/>
      <w:bookmarkStart w:id="108" w:name="_Toc502325497"/>
      <w:bookmarkStart w:id="109" w:name="_Toc185241391"/>
      <w:bookmarkStart w:id="110" w:name="_Toc185241473"/>
      <w:r>
        <w:rPr>
          <w:rFonts w:hint="eastAsia"/>
          <w:b/>
          <w:color w:val="auto"/>
          <w:sz w:val="30"/>
        </w:rPr>
        <w:lastRenderedPageBreak/>
        <w:t>引用标准名录</w:t>
      </w:r>
      <w:bookmarkEnd w:id="103"/>
      <w:bookmarkEnd w:id="104"/>
      <w:bookmarkEnd w:id="105"/>
      <w:bookmarkEnd w:id="106"/>
      <w:bookmarkEnd w:id="107"/>
      <w:bookmarkEnd w:id="108"/>
      <w:bookmarkEnd w:id="109"/>
      <w:bookmarkEnd w:id="110"/>
    </w:p>
    <w:p w14:paraId="188A089A" w14:textId="77777777" w:rsidR="00011D5C" w:rsidRDefault="00000000">
      <w:pPr>
        <w:widowControl/>
        <w:tabs>
          <w:tab w:val="left" w:pos="312"/>
        </w:tabs>
        <w:adjustRightInd w:val="0"/>
        <w:snapToGrid w:val="0"/>
        <w:spacing w:line="360" w:lineRule="auto"/>
        <w:ind w:firstLineChars="300" w:firstLine="720"/>
        <w:jc w:val="left"/>
        <w:rPr>
          <w:b/>
          <w:color w:val="auto"/>
          <w:sz w:val="30"/>
        </w:rPr>
      </w:pPr>
      <w:r>
        <w:rPr>
          <w:rFonts w:ascii="宋体" w:hAnsi="宋体" w:cs="微软雅黑" w:hint="eastAsia"/>
          <w:bCs/>
          <w:color w:val="auto"/>
          <w:sz w:val="24"/>
          <w:szCs w:val="24"/>
        </w:rPr>
        <w:t>本标准引用下列标准。其中，注日期的，仅对该日期对应的版本适用本标准；不注日期的，其最新版适用于本标准。</w:t>
      </w:r>
    </w:p>
    <w:p w14:paraId="70F6E036" w14:textId="77777777" w:rsidR="00011D5C" w:rsidRPr="0082354E" w:rsidRDefault="00011D5C">
      <w:pPr>
        <w:pStyle w:val="a5"/>
      </w:pPr>
    </w:p>
    <w:p w14:paraId="248F7582" w14:textId="77777777" w:rsidR="0082354E" w:rsidRDefault="0082354E" w:rsidP="0082354E">
      <w:pPr>
        <w:pStyle w:val="a5"/>
        <w:spacing w:line="360" w:lineRule="auto"/>
        <w:rPr>
          <w:rFonts w:ascii="宋体" w:hAnsi="宋体" w:hint="eastAsia"/>
          <w:color w:val="auto"/>
          <w:sz w:val="24"/>
          <w:szCs w:val="24"/>
        </w:rPr>
      </w:pPr>
      <w:r w:rsidRPr="002B5E35">
        <w:rPr>
          <w:rFonts w:ascii="宋体" w:hAnsi="宋体" w:hint="eastAsia"/>
          <w:color w:val="auto"/>
          <w:sz w:val="24"/>
          <w:szCs w:val="24"/>
        </w:rPr>
        <w:t>《民用建筑能耗标准》</w:t>
      </w:r>
      <w:r>
        <w:rPr>
          <w:rFonts w:ascii="宋体" w:hAnsi="宋体" w:hint="eastAsia"/>
          <w:color w:val="auto"/>
          <w:sz w:val="24"/>
          <w:szCs w:val="24"/>
        </w:rPr>
        <w:t>GB/T 51161</w:t>
      </w:r>
    </w:p>
    <w:p w14:paraId="2FFA28B3" w14:textId="190A300C" w:rsidR="00011D5C" w:rsidRDefault="002B5E35" w:rsidP="002B77C5">
      <w:pPr>
        <w:pStyle w:val="a5"/>
        <w:spacing w:line="360" w:lineRule="auto"/>
        <w:rPr>
          <w:rFonts w:ascii="宋体" w:hAnsi="宋体"/>
          <w:color w:val="auto"/>
          <w:sz w:val="24"/>
        </w:rPr>
      </w:pPr>
      <w:r w:rsidRPr="00A8458E">
        <w:rPr>
          <w:rFonts w:ascii="宋体" w:hAnsi="宋体" w:hint="eastAsia"/>
          <w:color w:val="auto"/>
          <w:sz w:val="24"/>
        </w:rPr>
        <w:t>《建筑碳排放计算标准》GB/T 51366</w:t>
      </w:r>
    </w:p>
    <w:p w14:paraId="6119BBE2" w14:textId="6105C5AE" w:rsidR="002B5E35" w:rsidRDefault="002B5E35" w:rsidP="002B77C5">
      <w:pPr>
        <w:pStyle w:val="a5"/>
        <w:spacing w:line="360" w:lineRule="auto"/>
        <w:rPr>
          <w:rFonts w:ascii="宋体" w:hAnsi="宋体"/>
          <w:color w:val="auto"/>
          <w:sz w:val="24"/>
          <w:szCs w:val="24"/>
        </w:rPr>
      </w:pPr>
      <w:r>
        <w:rPr>
          <w:rFonts w:ascii="宋体" w:hAnsi="宋体" w:hint="eastAsia"/>
          <w:color w:val="auto"/>
          <w:sz w:val="24"/>
          <w:szCs w:val="24"/>
        </w:rPr>
        <w:t>《建筑节能与可再生能源利用通用规范》</w:t>
      </w:r>
      <w:r>
        <w:rPr>
          <w:rFonts w:ascii="宋体" w:hAnsi="宋体" w:hint="eastAsia"/>
          <w:color w:val="auto"/>
          <w:sz w:val="24"/>
          <w:szCs w:val="24"/>
        </w:rPr>
        <w:t>GB/T 55015</w:t>
      </w:r>
    </w:p>
    <w:p w14:paraId="17B2D6FD" w14:textId="77777777" w:rsidR="008E52BD" w:rsidRDefault="008E52BD" w:rsidP="008E52BD">
      <w:pPr>
        <w:pStyle w:val="a5"/>
        <w:spacing w:line="360" w:lineRule="auto"/>
        <w:rPr>
          <w:rFonts w:ascii="宋体" w:hAnsi="宋体"/>
          <w:color w:val="auto"/>
          <w:sz w:val="24"/>
          <w:szCs w:val="24"/>
        </w:rPr>
      </w:pPr>
      <w:r>
        <w:rPr>
          <w:rFonts w:ascii="宋体" w:hAnsi="宋体" w:hint="eastAsia"/>
          <w:color w:val="auto"/>
          <w:sz w:val="24"/>
          <w:szCs w:val="24"/>
        </w:rPr>
        <w:t>《综合能耗计算通则》GB/T 2589</w:t>
      </w:r>
    </w:p>
    <w:p w14:paraId="42EE661A" w14:textId="77777777" w:rsidR="008E52BD" w:rsidRDefault="008E52BD" w:rsidP="008E52BD">
      <w:pPr>
        <w:pStyle w:val="a5"/>
        <w:spacing w:line="360" w:lineRule="auto"/>
        <w:rPr>
          <w:rFonts w:ascii="宋体" w:hAnsi="宋体"/>
          <w:color w:val="auto"/>
          <w:sz w:val="24"/>
          <w:szCs w:val="24"/>
        </w:rPr>
      </w:pPr>
      <w:r>
        <w:rPr>
          <w:rFonts w:ascii="宋体" w:hAnsi="宋体" w:hint="eastAsia"/>
          <w:color w:val="auto"/>
          <w:sz w:val="24"/>
          <w:szCs w:val="24"/>
        </w:rPr>
        <w:t>《零售业态分类》GB/T 18106</w:t>
      </w:r>
    </w:p>
    <w:p w14:paraId="4ECFC424" w14:textId="77777777" w:rsidR="008E52BD" w:rsidRDefault="008E52BD" w:rsidP="008E52BD">
      <w:pPr>
        <w:pStyle w:val="a5"/>
        <w:spacing w:line="360" w:lineRule="auto"/>
        <w:rPr>
          <w:rFonts w:ascii="宋体" w:hAnsi="宋体"/>
          <w:color w:val="auto"/>
          <w:sz w:val="24"/>
          <w:szCs w:val="24"/>
        </w:rPr>
      </w:pPr>
      <w:r>
        <w:rPr>
          <w:rFonts w:ascii="宋体" w:hAnsi="宋体" w:hint="eastAsia"/>
          <w:color w:val="auto"/>
          <w:sz w:val="24"/>
          <w:szCs w:val="24"/>
        </w:rPr>
        <w:t>《民用建筑能耗分类及标识方法》GB/T 34913</w:t>
      </w:r>
    </w:p>
    <w:p w14:paraId="299E70CD" w14:textId="77777777" w:rsidR="0082354E" w:rsidRPr="002B5E35" w:rsidRDefault="0082354E" w:rsidP="0082354E">
      <w:pPr>
        <w:pStyle w:val="a5"/>
        <w:spacing w:line="360" w:lineRule="auto"/>
        <w:rPr>
          <w:rFonts w:ascii="宋体" w:hAnsi="宋体" w:hint="eastAsia"/>
          <w:color w:val="auto"/>
          <w:sz w:val="24"/>
          <w:szCs w:val="24"/>
        </w:rPr>
      </w:pPr>
      <w:r>
        <w:rPr>
          <w:rFonts w:ascii="宋体" w:hAnsi="宋体" w:hint="eastAsia"/>
          <w:color w:val="auto"/>
          <w:sz w:val="24"/>
          <w:szCs w:val="24"/>
        </w:rPr>
        <w:t>《商店建筑设计规范》JGJ 48</w:t>
      </w:r>
    </w:p>
    <w:p w14:paraId="1941F7F9" w14:textId="77777777" w:rsidR="002B77C5" w:rsidRDefault="002B77C5" w:rsidP="002B77C5">
      <w:pPr>
        <w:pStyle w:val="a5"/>
        <w:spacing w:line="360" w:lineRule="auto"/>
        <w:rPr>
          <w:color w:val="auto"/>
          <w:sz w:val="24"/>
          <w:szCs w:val="24"/>
        </w:rPr>
      </w:pPr>
      <w:r>
        <w:rPr>
          <w:rFonts w:ascii="宋体" w:hAnsi="宋体" w:hint="eastAsia"/>
          <w:color w:val="auto"/>
          <w:sz w:val="24"/>
          <w:szCs w:val="24"/>
        </w:rPr>
        <w:t>《建筑节能气象参数标准》</w:t>
      </w:r>
      <w:r>
        <w:rPr>
          <w:color w:val="auto"/>
          <w:sz w:val="24"/>
          <w:szCs w:val="24"/>
        </w:rPr>
        <w:t>JGJ/T 346</w:t>
      </w:r>
    </w:p>
    <w:p w14:paraId="35945208" w14:textId="116B9DEF" w:rsidR="00FA564E" w:rsidRDefault="00FA564E" w:rsidP="002B77C5">
      <w:pPr>
        <w:pStyle w:val="a5"/>
        <w:spacing w:line="360" w:lineRule="auto"/>
        <w:rPr>
          <w:rFonts w:ascii="宋体" w:hAnsi="宋体"/>
          <w:color w:val="auto"/>
          <w:sz w:val="24"/>
          <w:szCs w:val="24"/>
        </w:rPr>
      </w:pPr>
      <w:r>
        <w:rPr>
          <w:rFonts w:ascii="宋体" w:hAnsi="宋体" w:hint="eastAsia"/>
          <w:color w:val="auto"/>
          <w:sz w:val="24"/>
          <w:szCs w:val="24"/>
        </w:rPr>
        <w:t>《建筑能耗数据分类及表示方法》JG</w:t>
      </w:r>
      <w:r w:rsidR="0082354E">
        <w:rPr>
          <w:rFonts w:ascii="宋体" w:hAnsi="宋体" w:hint="eastAsia"/>
          <w:color w:val="auto"/>
          <w:sz w:val="24"/>
          <w:szCs w:val="24"/>
        </w:rPr>
        <w:t>/</w:t>
      </w:r>
      <w:r>
        <w:rPr>
          <w:rFonts w:ascii="宋体" w:hAnsi="宋体" w:hint="eastAsia"/>
          <w:color w:val="auto"/>
          <w:sz w:val="24"/>
          <w:szCs w:val="24"/>
        </w:rPr>
        <w:t>T 358</w:t>
      </w:r>
    </w:p>
    <w:p w14:paraId="62E11572" w14:textId="77777777" w:rsidR="00011D5C" w:rsidRPr="008E52BD" w:rsidRDefault="00011D5C"/>
    <w:sectPr w:rsidR="00011D5C" w:rsidRPr="008E52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5EF43" w14:textId="77777777" w:rsidR="00EE6F67" w:rsidRDefault="00EE6F67">
      <w:r>
        <w:separator/>
      </w:r>
    </w:p>
    <w:p w14:paraId="4638DEAB" w14:textId="77777777" w:rsidR="00EE6F67" w:rsidRDefault="00EE6F67"/>
    <w:p w14:paraId="0EC30D62" w14:textId="77777777" w:rsidR="00EE6F67" w:rsidRDefault="00EE6F67" w:rsidP="00AE0EE3"/>
    <w:p w14:paraId="6BE5121C" w14:textId="77777777" w:rsidR="00EE6F67" w:rsidRDefault="00EE6F67" w:rsidP="00AE0EE3"/>
    <w:p w14:paraId="4DF4AE23" w14:textId="77777777" w:rsidR="00EE6F67" w:rsidRDefault="00EE6F67" w:rsidP="00AE0EE3"/>
    <w:p w14:paraId="3EC95932" w14:textId="77777777" w:rsidR="00EE6F67" w:rsidRDefault="00EE6F67" w:rsidP="00AE0EE3"/>
    <w:p w14:paraId="4D6F9CE5" w14:textId="77777777" w:rsidR="00EE6F67" w:rsidRDefault="00EE6F67" w:rsidP="00AE0EE3"/>
    <w:p w14:paraId="4DE2CCD7" w14:textId="77777777" w:rsidR="00EE6F67" w:rsidRDefault="00EE6F67" w:rsidP="00E41051"/>
    <w:p w14:paraId="10D9312B" w14:textId="77777777" w:rsidR="00EE6F67" w:rsidRDefault="00EE6F67"/>
  </w:endnote>
  <w:endnote w:type="continuationSeparator" w:id="0">
    <w:p w14:paraId="6EA7132D" w14:textId="77777777" w:rsidR="00EE6F67" w:rsidRDefault="00EE6F67">
      <w:r>
        <w:continuationSeparator/>
      </w:r>
    </w:p>
    <w:p w14:paraId="1A97AA0C" w14:textId="77777777" w:rsidR="00EE6F67" w:rsidRDefault="00EE6F67"/>
    <w:p w14:paraId="47635C36" w14:textId="77777777" w:rsidR="00EE6F67" w:rsidRDefault="00EE6F67" w:rsidP="00AE0EE3"/>
    <w:p w14:paraId="49D552E4" w14:textId="77777777" w:rsidR="00EE6F67" w:rsidRDefault="00EE6F67" w:rsidP="00AE0EE3"/>
    <w:p w14:paraId="17D9D56A" w14:textId="77777777" w:rsidR="00EE6F67" w:rsidRDefault="00EE6F67" w:rsidP="00AE0EE3"/>
    <w:p w14:paraId="1ADCFC28" w14:textId="77777777" w:rsidR="00EE6F67" w:rsidRDefault="00EE6F67" w:rsidP="00AE0EE3"/>
    <w:p w14:paraId="2AC24A4C" w14:textId="77777777" w:rsidR="00EE6F67" w:rsidRDefault="00EE6F67" w:rsidP="00AE0EE3"/>
    <w:p w14:paraId="7AA90F30" w14:textId="77777777" w:rsidR="00EE6F67" w:rsidRDefault="00EE6F67" w:rsidP="00E41051"/>
    <w:p w14:paraId="42B88C83" w14:textId="77777777" w:rsidR="00EE6F67" w:rsidRDefault="00EE6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51F31" w14:textId="77777777" w:rsidR="00011D5C" w:rsidRDefault="00011D5C">
    <w:pPr>
      <w:pStyle w:val="af"/>
      <w:ind w:left="525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D47A1" w14:textId="77777777" w:rsidR="00011D5C" w:rsidRDefault="00011D5C">
    <w:pPr>
      <w:pStyle w:val="af"/>
      <w:jc w:val="center"/>
      <w:rPr>
        <w:rFonts w:hint="eastAsia"/>
      </w:rPr>
    </w:pPr>
  </w:p>
  <w:p w14:paraId="2541D24B" w14:textId="77777777" w:rsidR="00011D5C" w:rsidRDefault="00011D5C">
    <w:pPr>
      <w:pStyle w:val="af"/>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0689019"/>
    </w:sdtPr>
    <w:sdtEndPr>
      <w:rPr>
        <w:rFonts w:ascii="Times New Roman" w:hAnsi="Times New Roman" w:cs="Times New Roman"/>
      </w:rPr>
    </w:sdtEndPr>
    <w:sdtContent>
      <w:p w14:paraId="20FE9AA8" w14:textId="77777777" w:rsidR="002F1D02" w:rsidRDefault="002F1D02">
        <w:pPr>
          <w:pStyle w:val="af"/>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3</w:t>
        </w:r>
        <w:r>
          <w:rPr>
            <w:rFonts w:ascii="Times New Roman" w:hAnsi="Times New Roman" w:cs="Times New Roman"/>
          </w:rPr>
          <w:fldChar w:fldCharType="end"/>
        </w:r>
      </w:p>
    </w:sdtContent>
  </w:sdt>
  <w:p w14:paraId="627FDB32" w14:textId="77777777" w:rsidR="002F1D02" w:rsidRDefault="002F1D02">
    <w:pPr>
      <w:pStyle w:val="af"/>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9086676"/>
    </w:sdtPr>
    <w:sdtEndPr>
      <w:rPr>
        <w:rFonts w:ascii="Times New Roman" w:hAnsi="Times New Roman" w:cs="Times New Roman"/>
      </w:rPr>
    </w:sdtEndPr>
    <w:sdtContent>
      <w:p w14:paraId="7B43E4AC" w14:textId="77777777" w:rsidR="00011D5C" w:rsidRDefault="00000000">
        <w:pPr>
          <w:pStyle w:val="af"/>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3</w:t>
        </w:r>
        <w:r>
          <w:rPr>
            <w:rFonts w:ascii="Times New Roman" w:hAnsi="Times New Roman" w:cs="Times New Roman"/>
          </w:rPr>
          <w:fldChar w:fldCharType="end"/>
        </w:r>
      </w:p>
    </w:sdtContent>
  </w:sdt>
  <w:p w14:paraId="76A89AFC" w14:textId="77777777" w:rsidR="00011D5C" w:rsidRDefault="00011D5C">
    <w:pPr>
      <w:pStyle w:val="af"/>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3510481"/>
    </w:sdtPr>
    <w:sdtEndPr>
      <w:rPr>
        <w:rFonts w:ascii="Times New Roman" w:hAnsi="Times New Roman" w:cs="Times New Roman"/>
      </w:rPr>
    </w:sdtEndPr>
    <w:sdtContent>
      <w:p w14:paraId="50FC138F" w14:textId="77777777" w:rsidR="00011D5C" w:rsidRDefault="00000000">
        <w:pPr>
          <w:pStyle w:val="af"/>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lang w:val="zh-CN"/>
          </w:rPr>
          <w:t>7</w:t>
        </w:r>
        <w:r>
          <w:rPr>
            <w:rFonts w:ascii="Times New Roman" w:hAnsi="Times New Roman" w:cs="Times New Roman"/>
          </w:rPr>
          <w:fldChar w:fldCharType="end"/>
        </w:r>
      </w:p>
    </w:sdtContent>
  </w:sdt>
  <w:p w14:paraId="71872A4A" w14:textId="77777777" w:rsidR="00011D5C" w:rsidRDefault="00011D5C">
    <w:pPr>
      <w:pStyle w:val="af"/>
      <w:rPr>
        <w:rFonts w:hint="eastAsi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0895451"/>
    </w:sdtPr>
    <w:sdtEndPr>
      <w:rPr>
        <w:rFonts w:ascii="Times New Roman" w:hAnsi="Times New Roman" w:cs="Times New Roman"/>
      </w:rPr>
    </w:sdtEndPr>
    <w:sdtContent>
      <w:p w14:paraId="414AD8B3" w14:textId="77777777" w:rsidR="00011D5C" w:rsidRDefault="00000000">
        <w:pPr>
          <w:pStyle w:val="af"/>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27</w:t>
        </w:r>
        <w:r>
          <w:rPr>
            <w:rFonts w:ascii="Times New Roman" w:hAnsi="Times New Roman" w:cs="Times New Roman"/>
          </w:rPr>
          <w:fldChar w:fldCharType="end"/>
        </w:r>
      </w:p>
    </w:sdtContent>
  </w:sdt>
  <w:p w14:paraId="6F682996" w14:textId="77777777" w:rsidR="00011D5C" w:rsidRDefault="00011D5C">
    <w:pPr>
      <w:pStyle w:val="af"/>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E521F" w14:textId="77777777" w:rsidR="00EE6F67" w:rsidRDefault="00EE6F67">
      <w:r>
        <w:separator/>
      </w:r>
    </w:p>
    <w:p w14:paraId="6C7129A1" w14:textId="77777777" w:rsidR="00EE6F67" w:rsidRDefault="00EE6F67"/>
    <w:p w14:paraId="4C56F26F" w14:textId="77777777" w:rsidR="00EE6F67" w:rsidRDefault="00EE6F67" w:rsidP="00AE0EE3"/>
    <w:p w14:paraId="3E9F6A5C" w14:textId="77777777" w:rsidR="00EE6F67" w:rsidRDefault="00EE6F67" w:rsidP="00AE0EE3"/>
    <w:p w14:paraId="04C023B1" w14:textId="77777777" w:rsidR="00EE6F67" w:rsidRDefault="00EE6F67" w:rsidP="00AE0EE3"/>
    <w:p w14:paraId="5A25EFBA" w14:textId="77777777" w:rsidR="00EE6F67" w:rsidRDefault="00EE6F67" w:rsidP="00AE0EE3"/>
    <w:p w14:paraId="7C6A95C6" w14:textId="77777777" w:rsidR="00EE6F67" w:rsidRDefault="00EE6F67" w:rsidP="00AE0EE3"/>
    <w:p w14:paraId="2000B9A7" w14:textId="77777777" w:rsidR="00EE6F67" w:rsidRDefault="00EE6F67" w:rsidP="00E41051"/>
    <w:p w14:paraId="56DF04B9" w14:textId="77777777" w:rsidR="00EE6F67" w:rsidRDefault="00EE6F67"/>
  </w:footnote>
  <w:footnote w:type="continuationSeparator" w:id="0">
    <w:p w14:paraId="563EC26F" w14:textId="77777777" w:rsidR="00EE6F67" w:rsidRDefault="00EE6F67">
      <w:r>
        <w:continuationSeparator/>
      </w:r>
    </w:p>
    <w:p w14:paraId="40B609B8" w14:textId="77777777" w:rsidR="00EE6F67" w:rsidRDefault="00EE6F67"/>
    <w:p w14:paraId="229FB92D" w14:textId="77777777" w:rsidR="00EE6F67" w:rsidRDefault="00EE6F67" w:rsidP="00AE0EE3"/>
    <w:p w14:paraId="648FCB50" w14:textId="77777777" w:rsidR="00EE6F67" w:rsidRDefault="00EE6F67" w:rsidP="00AE0EE3"/>
    <w:p w14:paraId="7B779F57" w14:textId="77777777" w:rsidR="00EE6F67" w:rsidRDefault="00EE6F67" w:rsidP="00AE0EE3"/>
    <w:p w14:paraId="3728C04C" w14:textId="77777777" w:rsidR="00EE6F67" w:rsidRDefault="00EE6F67" w:rsidP="00AE0EE3"/>
    <w:p w14:paraId="3165E878" w14:textId="77777777" w:rsidR="00EE6F67" w:rsidRDefault="00EE6F67" w:rsidP="00AE0EE3"/>
    <w:p w14:paraId="2D941AA9" w14:textId="77777777" w:rsidR="00EE6F67" w:rsidRDefault="00EE6F67" w:rsidP="00E41051"/>
    <w:p w14:paraId="25CFA1C8" w14:textId="77777777" w:rsidR="00EE6F67" w:rsidRDefault="00EE6F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5176A"/>
    <w:multiLevelType w:val="multilevel"/>
    <w:tmpl w:val="2EB5176A"/>
    <w:lvl w:ilvl="0">
      <w:start w:val="1"/>
      <w:numFmt w:val="decimal"/>
      <w:pStyle w:val="a"/>
      <w:lvlText w:val="%1."/>
      <w:lvlJc w:val="left"/>
      <w:pPr>
        <w:ind w:left="360" w:hanging="360"/>
      </w:pPr>
      <w:rPr>
        <w:rFonts w:hint="default"/>
        <w:sz w:val="21"/>
        <w:szCs w:val="18"/>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5DC50C82"/>
    <w:multiLevelType w:val="singleLevel"/>
    <w:tmpl w:val="5DC50C82"/>
    <w:lvl w:ilvl="0">
      <w:start w:val="1"/>
      <w:numFmt w:val="decimal"/>
      <w:suff w:val="nothing"/>
      <w:lvlText w:val="%1"/>
      <w:lvlJc w:val="left"/>
      <w:pPr>
        <w:ind w:left="0" w:firstLine="0"/>
      </w:pPr>
      <w:rPr>
        <w:rFonts w:hint="eastAsia"/>
      </w:rPr>
    </w:lvl>
  </w:abstractNum>
  <w:num w:numId="1" w16cid:durableId="1977030587">
    <w:abstractNumId w:val="0"/>
  </w:num>
  <w:num w:numId="2" w16cid:durableId="577790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JkYjlkYjkwNDRlMWQ3ZTM5YWMzMjI0NGM0ZDBlNjIifQ=="/>
  </w:docVars>
  <w:rsids>
    <w:rsidRoot w:val="00396523"/>
    <w:rsid w:val="000000C1"/>
    <w:rsid w:val="000020C4"/>
    <w:rsid w:val="00002FDE"/>
    <w:rsid w:val="000031F8"/>
    <w:rsid w:val="00004BEC"/>
    <w:rsid w:val="00010DF9"/>
    <w:rsid w:val="00010FD1"/>
    <w:rsid w:val="0001129B"/>
    <w:rsid w:val="00011D5C"/>
    <w:rsid w:val="00012781"/>
    <w:rsid w:val="00013ABD"/>
    <w:rsid w:val="00014635"/>
    <w:rsid w:val="00016299"/>
    <w:rsid w:val="000162DA"/>
    <w:rsid w:val="000169C2"/>
    <w:rsid w:val="000213F6"/>
    <w:rsid w:val="00022317"/>
    <w:rsid w:val="000226A4"/>
    <w:rsid w:val="00022C14"/>
    <w:rsid w:val="0002619F"/>
    <w:rsid w:val="000278C4"/>
    <w:rsid w:val="00031A77"/>
    <w:rsid w:val="00032464"/>
    <w:rsid w:val="000327B9"/>
    <w:rsid w:val="00035194"/>
    <w:rsid w:val="00036D74"/>
    <w:rsid w:val="00037422"/>
    <w:rsid w:val="00042450"/>
    <w:rsid w:val="00043D7C"/>
    <w:rsid w:val="00044B38"/>
    <w:rsid w:val="00044C4F"/>
    <w:rsid w:val="00045267"/>
    <w:rsid w:val="000453D3"/>
    <w:rsid w:val="000461D5"/>
    <w:rsid w:val="000463A5"/>
    <w:rsid w:val="0005044B"/>
    <w:rsid w:val="000505CF"/>
    <w:rsid w:val="00052357"/>
    <w:rsid w:val="000531B3"/>
    <w:rsid w:val="00053AF2"/>
    <w:rsid w:val="00053B34"/>
    <w:rsid w:val="00054B57"/>
    <w:rsid w:val="00057412"/>
    <w:rsid w:val="000575C6"/>
    <w:rsid w:val="00060088"/>
    <w:rsid w:val="0006245A"/>
    <w:rsid w:val="0006289B"/>
    <w:rsid w:val="00063593"/>
    <w:rsid w:val="00063DBA"/>
    <w:rsid w:val="00064449"/>
    <w:rsid w:val="000649A9"/>
    <w:rsid w:val="00064D6A"/>
    <w:rsid w:val="00065FD9"/>
    <w:rsid w:val="0006650E"/>
    <w:rsid w:val="00066A30"/>
    <w:rsid w:val="000672C6"/>
    <w:rsid w:val="000676AF"/>
    <w:rsid w:val="000704D6"/>
    <w:rsid w:val="00071748"/>
    <w:rsid w:val="0007353F"/>
    <w:rsid w:val="00075AB6"/>
    <w:rsid w:val="00076E63"/>
    <w:rsid w:val="00080008"/>
    <w:rsid w:val="0008094F"/>
    <w:rsid w:val="00082164"/>
    <w:rsid w:val="00082257"/>
    <w:rsid w:val="00082847"/>
    <w:rsid w:val="0008308C"/>
    <w:rsid w:val="000838BC"/>
    <w:rsid w:val="00083D99"/>
    <w:rsid w:val="00084A2A"/>
    <w:rsid w:val="00084D44"/>
    <w:rsid w:val="00084E27"/>
    <w:rsid w:val="00084EC1"/>
    <w:rsid w:val="00084FBB"/>
    <w:rsid w:val="00085BDC"/>
    <w:rsid w:val="00085E6B"/>
    <w:rsid w:val="00086269"/>
    <w:rsid w:val="00086760"/>
    <w:rsid w:val="0008751D"/>
    <w:rsid w:val="00090BD3"/>
    <w:rsid w:val="00093133"/>
    <w:rsid w:val="00093C5A"/>
    <w:rsid w:val="00095354"/>
    <w:rsid w:val="000957B7"/>
    <w:rsid w:val="00096477"/>
    <w:rsid w:val="00096E1E"/>
    <w:rsid w:val="00097B4B"/>
    <w:rsid w:val="000A1908"/>
    <w:rsid w:val="000A1EDE"/>
    <w:rsid w:val="000A2113"/>
    <w:rsid w:val="000A2DBF"/>
    <w:rsid w:val="000A3DFC"/>
    <w:rsid w:val="000A620F"/>
    <w:rsid w:val="000A717B"/>
    <w:rsid w:val="000A7777"/>
    <w:rsid w:val="000B0701"/>
    <w:rsid w:val="000B18C8"/>
    <w:rsid w:val="000B1E2F"/>
    <w:rsid w:val="000B2316"/>
    <w:rsid w:val="000B37BC"/>
    <w:rsid w:val="000B5D74"/>
    <w:rsid w:val="000B5ED1"/>
    <w:rsid w:val="000B5F5E"/>
    <w:rsid w:val="000B62F9"/>
    <w:rsid w:val="000C3A26"/>
    <w:rsid w:val="000C4916"/>
    <w:rsid w:val="000C5206"/>
    <w:rsid w:val="000C6099"/>
    <w:rsid w:val="000C7186"/>
    <w:rsid w:val="000C7CBD"/>
    <w:rsid w:val="000D0185"/>
    <w:rsid w:val="000D01CC"/>
    <w:rsid w:val="000D0EB1"/>
    <w:rsid w:val="000D21C6"/>
    <w:rsid w:val="000D3904"/>
    <w:rsid w:val="000D431B"/>
    <w:rsid w:val="000D44C0"/>
    <w:rsid w:val="000D5449"/>
    <w:rsid w:val="000E02C6"/>
    <w:rsid w:val="000E08D3"/>
    <w:rsid w:val="000E10C0"/>
    <w:rsid w:val="000E2F34"/>
    <w:rsid w:val="000E3401"/>
    <w:rsid w:val="000E5F37"/>
    <w:rsid w:val="000F0564"/>
    <w:rsid w:val="000F098D"/>
    <w:rsid w:val="000F1B91"/>
    <w:rsid w:val="000F26CF"/>
    <w:rsid w:val="000F643C"/>
    <w:rsid w:val="000F73D5"/>
    <w:rsid w:val="001025D0"/>
    <w:rsid w:val="00103357"/>
    <w:rsid w:val="00104F25"/>
    <w:rsid w:val="0010687A"/>
    <w:rsid w:val="001077AE"/>
    <w:rsid w:val="001103F5"/>
    <w:rsid w:val="00110432"/>
    <w:rsid w:val="001124A5"/>
    <w:rsid w:val="00116B0C"/>
    <w:rsid w:val="00117152"/>
    <w:rsid w:val="001232B3"/>
    <w:rsid w:val="0012451C"/>
    <w:rsid w:val="00126485"/>
    <w:rsid w:val="0013021D"/>
    <w:rsid w:val="00132629"/>
    <w:rsid w:val="0013271A"/>
    <w:rsid w:val="001333D0"/>
    <w:rsid w:val="0013385C"/>
    <w:rsid w:val="00135724"/>
    <w:rsid w:val="00135B50"/>
    <w:rsid w:val="00136EFB"/>
    <w:rsid w:val="001405B4"/>
    <w:rsid w:val="00142542"/>
    <w:rsid w:val="00142876"/>
    <w:rsid w:val="00146901"/>
    <w:rsid w:val="00146E3D"/>
    <w:rsid w:val="00150DE7"/>
    <w:rsid w:val="00151061"/>
    <w:rsid w:val="00151EB4"/>
    <w:rsid w:val="001526EA"/>
    <w:rsid w:val="001528F8"/>
    <w:rsid w:val="00154FFD"/>
    <w:rsid w:val="00156989"/>
    <w:rsid w:val="00156AB0"/>
    <w:rsid w:val="00156CFB"/>
    <w:rsid w:val="0015731E"/>
    <w:rsid w:val="001579A3"/>
    <w:rsid w:val="00157FCD"/>
    <w:rsid w:val="0016020D"/>
    <w:rsid w:val="00160C8A"/>
    <w:rsid w:val="00160EEC"/>
    <w:rsid w:val="00161656"/>
    <w:rsid w:val="001634B3"/>
    <w:rsid w:val="00163D19"/>
    <w:rsid w:val="0016502F"/>
    <w:rsid w:val="00166465"/>
    <w:rsid w:val="001667C0"/>
    <w:rsid w:val="001669CD"/>
    <w:rsid w:val="001670A7"/>
    <w:rsid w:val="00170370"/>
    <w:rsid w:val="001705EA"/>
    <w:rsid w:val="00172485"/>
    <w:rsid w:val="001734C7"/>
    <w:rsid w:val="00174CD8"/>
    <w:rsid w:val="00175870"/>
    <w:rsid w:val="001765E8"/>
    <w:rsid w:val="00176FA0"/>
    <w:rsid w:val="00177932"/>
    <w:rsid w:val="00177DD1"/>
    <w:rsid w:val="0018157C"/>
    <w:rsid w:val="00182497"/>
    <w:rsid w:val="0018263E"/>
    <w:rsid w:val="00182748"/>
    <w:rsid w:val="00182D6D"/>
    <w:rsid w:val="00183E9F"/>
    <w:rsid w:val="00184CEC"/>
    <w:rsid w:val="00190051"/>
    <w:rsid w:val="00190514"/>
    <w:rsid w:val="00190BDC"/>
    <w:rsid w:val="00191A4A"/>
    <w:rsid w:val="00192DD0"/>
    <w:rsid w:val="001932F1"/>
    <w:rsid w:val="001A14FD"/>
    <w:rsid w:val="001A181F"/>
    <w:rsid w:val="001A20D2"/>
    <w:rsid w:val="001A21F7"/>
    <w:rsid w:val="001A24FA"/>
    <w:rsid w:val="001A3A34"/>
    <w:rsid w:val="001A4AC5"/>
    <w:rsid w:val="001A625A"/>
    <w:rsid w:val="001A7614"/>
    <w:rsid w:val="001B0355"/>
    <w:rsid w:val="001B0B8A"/>
    <w:rsid w:val="001B12AA"/>
    <w:rsid w:val="001B2F3F"/>
    <w:rsid w:val="001B3469"/>
    <w:rsid w:val="001B431C"/>
    <w:rsid w:val="001B4524"/>
    <w:rsid w:val="001B53EA"/>
    <w:rsid w:val="001B6074"/>
    <w:rsid w:val="001B6485"/>
    <w:rsid w:val="001B670A"/>
    <w:rsid w:val="001B7EC5"/>
    <w:rsid w:val="001C1061"/>
    <w:rsid w:val="001C115E"/>
    <w:rsid w:val="001C1254"/>
    <w:rsid w:val="001C2226"/>
    <w:rsid w:val="001C44EB"/>
    <w:rsid w:val="001D0EDC"/>
    <w:rsid w:val="001D155F"/>
    <w:rsid w:val="001D16FC"/>
    <w:rsid w:val="001D1A8B"/>
    <w:rsid w:val="001D1FB7"/>
    <w:rsid w:val="001D2200"/>
    <w:rsid w:val="001D2862"/>
    <w:rsid w:val="001D463E"/>
    <w:rsid w:val="001D52E0"/>
    <w:rsid w:val="001D5A1A"/>
    <w:rsid w:val="001D6275"/>
    <w:rsid w:val="001D6CFF"/>
    <w:rsid w:val="001E04A4"/>
    <w:rsid w:val="001E0521"/>
    <w:rsid w:val="001E0C50"/>
    <w:rsid w:val="001E0FCD"/>
    <w:rsid w:val="001E1050"/>
    <w:rsid w:val="001E10B5"/>
    <w:rsid w:val="001E3887"/>
    <w:rsid w:val="001E4A7A"/>
    <w:rsid w:val="001E4B0D"/>
    <w:rsid w:val="001E4C0E"/>
    <w:rsid w:val="001E572D"/>
    <w:rsid w:val="001E60CE"/>
    <w:rsid w:val="001F1AA5"/>
    <w:rsid w:val="001F33C5"/>
    <w:rsid w:val="001F46D8"/>
    <w:rsid w:val="001F4ED9"/>
    <w:rsid w:val="001F59B4"/>
    <w:rsid w:val="001F6CE8"/>
    <w:rsid w:val="00203126"/>
    <w:rsid w:val="0020497E"/>
    <w:rsid w:val="00205AA9"/>
    <w:rsid w:val="00207FDD"/>
    <w:rsid w:val="00210D71"/>
    <w:rsid w:val="002113DD"/>
    <w:rsid w:val="00211502"/>
    <w:rsid w:val="00214700"/>
    <w:rsid w:val="0021541D"/>
    <w:rsid w:val="0021665D"/>
    <w:rsid w:val="00217EFE"/>
    <w:rsid w:val="002205F0"/>
    <w:rsid w:val="002208BF"/>
    <w:rsid w:val="00221D51"/>
    <w:rsid w:val="00222782"/>
    <w:rsid w:val="00223C12"/>
    <w:rsid w:val="00224581"/>
    <w:rsid w:val="00225688"/>
    <w:rsid w:val="00226AF1"/>
    <w:rsid w:val="00226F39"/>
    <w:rsid w:val="00227EEC"/>
    <w:rsid w:val="00230863"/>
    <w:rsid w:val="00230A59"/>
    <w:rsid w:val="00230EFE"/>
    <w:rsid w:val="00233873"/>
    <w:rsid w:val="00237D1C"/>
    <w:rsid w:val="00237DEF"/>
    <w:rsid w:val="00243398"/>
    <w:rsid w:val="00243C66"/>
    <w:rsid w:val="002452F0"/>
    <w:rsid w:val="0024555E"/>
    <w:rsid w:val="00246635"/>
    <w:rsid w:val="00246C97"/>
    <w:rsid w:val="00247813"/>
    <w:rsid w:val="002504D7"/>
    <w:rsid w:val="00254854"/>
    <w:rsid w:val="00254863"/>
    <w:rsid w:val="00254FAF"/>
    <w:rsid w:val="00255BE1"/>
    <w:rsid w:val="0025658D"/>
    <w:rsid w:val="00256BA1"/>
    <w:rsid w:val="00257727"/>
    <w:rsid w:val="0025779B"/>
    <w:rsid w:val="00257BE7"/>
    <w:rsid w:val="00264628"/>
    <w:rsid w:val="002649E2"/>
    <w:rsid w:val="002662E2"/>
    <w:rsid w:val="00266EAF"/>
    <w:rsid w:val="002677DF"/>
    <w:rsid w:val="0027054C"/>
    <w:rsid w:val="0027127F"/>
    <w:rsid w:val="002732A5"/>
    <w:rsid w:val="00273617"/>
    <w:rsid w:val="00273CB4"/>
    <w:rsid w:val="00274910"/>
    <w:rsid w:val="00276ACC"/>
    <w:rsid w:val="00276E5E"/>
    <w:rsid w:val="00277608"/>
    <w:rsid w:val="0028069B"/>
    <w:rsid w:val="00280ADC"/>
    <w:rsid w:val="00281DF8"/>
    <w:rsid w:val="00282CB6"/>
    <w:rsid w:val="00282CB8"/>
    <w:rsid w:val="002832A2"/>
    <w:rsid w:val="00283A11"/>
    <w:rsid w:val="002851D4"/>
    <w:rsid w:val="00286BAE"/>
    <w:rsid w:val="0029247F"/>
    <w:rsid w:val="002937B7"/>
    <w:rsid w:val="00294B17"/>
    <w:rsid w:val="00294B5A"/>
    <w:rsid w:val="00295272"/>
    <w:rsid w:val="00295DB1"/>
    <w:rsid w:val="00296AD7"/>
    <w:rsid w:val="00297316"/>
    <w:rsid w:val="002A0526"/>
    <w:rsid w:val="002A0E66"/>
    <w:rsid w:val="002A3360"/>
    <w:rsid w:val="002A34DC"/>
    <w:rsid w:val="002A609D"/>
    <w:rsid w:val="002A7972"/>
    <w:rsid w:val="002B1B11"/>
    <w:rsid w:val="002B2B41"/>
    <w:rsid w:val="002B399F"/>
    <w:rsid w:val="002B47A5"/>
    <w:rsid w:val="002B48A4"/>
    <w:rsid w:val="002B49B8"/>
    <w:rsid w:val="002B5922"/>
    <w:rsid w:val="002B5E35"/>
    <w:rsid w:val="002B6728"/>
    <w:rsid w:val="002B77C5"/>
    <w:rsid w:val="002B7AD1"/>
    <w:rsid w:val="002C0263"/>
    <w:rsid w:val="002C0689"/>
    <w:rsid w:val="002C0743"/>
    <w:rsid w:val="002C2810"/>
    <w:rsid w:val="002C2CDE"/>
    <w:rsid w:val="002C34FF"/>
    <w:rsid w:val="002C3CD7"/>
    <w:rsid w:val="002C6D3E"/>
    <w:rsid w:val="002C6E0D"/>
    <w:rsid w:val="002D02F2"/>
    <w:rsid w:val="002D0B55"/>
    <w:rsid w:val="002D0E43"/>
    <w:rsid w:val="002D1B51"/>
    <w:rsid w:val="002D26AF"/>
    <w:rsid w:val="002D41B9"/>
    <w:rsid w:val="002D54BD"/>
    <w:rsid w:val="002D5A3E"/>
    <w:rsid w:val="002D6327"/>
    <w:rsid w:val="002D65F0"/>
    <w:rsid w:val="002D6B11"/>
    <w:rsid w:val="002D6F09"/>
    <w:rsid w:val="002D706A"/>
    <w:rsid w:val="002D7928"/>
    <w:rsid w:val="002E1968"/>
    <w:rsid w:val="002E225A"/>
    <w:rsid w:val="002E2BB7"/>
    <w:rsid w:val="002E33E3"/>
    <w:rsid w:val="002E64A0"/>
    <w:rsid w:val="002E73C7"/>
    <w:rsid w:val="002E7B7B"/>
    <w:rsid w:val="002F04CA"/>
    <w:rsid w:val="002F069E"/>
    <w:rsid w:val="002F1D02"/>
    <w:rsid w:val="002F2928"/>
    <w:rsid w:val="002F394D"/>
    <w:rsid w:val="002F600D"/>
    <w:rsid w:val="002F6D72"/>
    <w:rsid w:val="003006A4"/>
    <w:rsid w:val="0030145D"/>
    <w:rsid w:val="00304BCB"/>
    <w:rsid w:val="00305009"/>
    <w:rsid w:val="0030535D"/>
    <w:rsid w:val="00307A42"/>
    <w:rsid w:val="00312353"/>
    <w:rsid w:val="003129FC"/>
    <w:rsid w:val="0031379C"/>
    <w:rsid w:val="00313999"/>
    <w:rsid w:val="00314C75"/>
    <w:rsid w:val="00314CB0"/>
    <w:rsid w:val="0031700C"/>
    <w:rsid w:val="00317033"/>
    <w:rsid w:val="0031766A"/>
    <w:rsid w:val="00317D14"/>
    <w:rsid w:val="003204E5"/>
    <w:rsid w:val="003206BA"/>
    <w:rsid w:val="00320777"/>
    <w:rsid w:val="00322500"/>
    <w:rsid w:val="00323087"/>
    <w:rsid w:val="00326805"/>
    <w:rsid w:val="00327804"/>
    <w:rsid w:val="00331538"/>
    <w:rsid w:val="0033172C"/>
    <w:rsid w:val="00332500"/>
    <w:rsid w:val="0033277B"/>
    <w:rsid w:val="003329A6"/>
    <w:rsid w:val="00333985"/>
    <w:rsid w:val="00336D18"/>
    <w:rsid w:val="003378E3"/>
    <w:rsid w:val="003379CB"/>
    <w:rsid w:val="00337F0A"/>
    <w:rsid w:val="003406FB"/>
    <w:rsid w:val="00340CBF"/>
    <w:rsid w:val="003411A6"/>
    <w:rsid w:val="00341799"/>
    <w:rsid w:val="00342181"/>
    <w:rsid w:val="00342679"/>
    <w:rsid w:val="00342B9F"/>
    <w:rsid w:val="00342EAD"/>
    <w:rsid w:val="00343646"/>
    <w:rsid w:val="003442D6"/>
    <w:rsid w:val="003453EA"/>
    <w:rsid w:val="003461CE"/>
    <w:rsid w:val="003464B5"/>
    <w:rsid w:val="00350780"/>
    <w:rsid w:val="0035358E"/>
    <w:rsid w:val="00354FA2"/>
    <w:rsid w:val="00355BB1"/>
    <w:rsid w:val="00355CFA"/>
    <w:rsid w:val="0035649D"/>
    <w:rsid w:val="00361B6E"/>
    <w:rsid w:val="003628F6"/>
    <w:rsid w:val="003631A6"/>
    <w:rsid w:val="00365D03"/>
    <w:rsid w:val="00366A04"/>
    <w:rsid w:val="00366A51"/>
    <w:rsid w:val="003701FF"/>
    <w:rsid w:val="0037204D"/>
    <w:rsid w:val="00373057"/>
    <w:rsid w:val="00373718"/>
    <w:rsid w:val="00373E48"/>
    <w:rsid w:val="003748FC"/>
    <w:rsid w:val="00374F95"/>
    <w:rsid w:val="003770BB"/>
    <w:rsid w:val="003803DB"/>
    <w:rsid w:val="003840AD"/>
    <w:rsid w:val="00391804"/>
    <w:rsid w:val="00393656"/>
    <w:rsid w:val="00394C03"/>
    <w:rsid w:val="00394F1A"/>
    <w:rsid w:val="00396523"/>
    <w:rsid w:val="00396825"/>
    <w:rsid w:val="003A234B"/>
    <w:rsid w:val="003A2BAD"/>
    <w:rsid w:val="003A37AA"/>
    <w:rsid w:val="003A60FF"/>
    <w:rsid w:val="003A78CE"/>
    <w:rsid w:val="003B274F"/>
    <w:rsid w:val="003B33BC"/>
    <w:rsid w:val="003B4660"/>
    <w:rsid w:val="003B4F14"/>
    <w:rsid w:val="003B590F"/>
    <w:rsid w:val="003B65ED"/>
    <w:rsid w:val="003B6FBF"/>
    <w:rsid w:val="003B7C70"/>
    <w:rsid w:val="003C1147"/>
    <w:rsid w:val="003C268F"/>
    <w:rsid w:val="003C3782"/>
    <w:rsid w:val="003C4F74"/>
    <w:rsid w:val="003C52D2"/>
    <w:rsid w:val="003C60F3"/>
    <w:rsid w:val="003C665F"/>
    <w:rsid w:val="003D00AD"/>
    <w:rsid w:val="003D0816"/>
    <w:rsid w:val="003D08A6"/>
    <w:rsid w:val="003D2340"/>
    <w:rsid w:val="003D2773"/>
    <w:rsid w:val="003D3BFB"/>
    <w:rsid w:val="003D7B18"/>
    <w:rsid w:val="003E021F"/>
    <w:rsid w:val="003E102D"/>
    <w:rsid w:val="003E17B1"/>
    <w:rsid w:val="003E3FC5"/>
    <w:rsid w:val="003E4345"/>
    <w:rsid w:val="003E5EB5"/>
    <w:rsid w:val="003E626E"/>
    <w:rsid w:val="003F195D"/>
    <w:rsid w:val="003F2A08"/>
    <w:rsid w:val="003F2D69"/>
    <w:rsid w:val="003F3370"/>
    <w:rsid w:val="003F34A0"/>
    <w:rsid w:val="003F5120"/>
    <w:rsid w:val="003F530A"/>
    <w:rsid w:val="003F790E"/>
    <w:rsid w:val="003F7BE4"/>
    <w:rsid w:val="004008FE"/>
    <w:rsid w:val="00402DD8"/>
    <w:rsid w:val="0040351E"/>
    <w:rsid w:val="004040C9"/>
    <w:rsid w:val="004063F1"/>
    <w:rsid w:val="0040665D"/>
    <w:rsid w:val="0040678D"/>
    <w:rsid w:val="00411CAF"/>
    <w:rsid w:val="00415B87"/>
    <w:rsid w:val="00420276"/>
    <w:rsid w:val="00421666"/>
    <w:rsid w:val="00421C65"/>
    <w:rsid w:val="004226DB"/>
    <w:rsid w:val="004231BF"/>
    <w:rsid w:val="00423C57"/>
    <w:rsid w:val="004244EA"/>
    <w:rsid w:val="00424702"/>
    <w:rsid w:val="004255E7"/>
    <w:rsid w:val="004257BC"/>
    <w:rsid w:val="0042592C"/>
    <w:rsid w:val="004259B6"/>
    <w:rsid w:val="004266E5"/>
    <w:rsid w:val="00426F79"/>
    <w:rsid w:val="004323D6"/>
    <w:rsid w:val="004334EF"/>
    <w:rsid w:val="00433546"/>
    <w:rsid w:val="00433F60"/>
    <w:rsid w:val="004340A3"/>
    <w:rsid w:val="004347BE"/>
    <w:rsid w:val="004369AD"/>
    <w:rsid w:val="00440D40"/>
    <w:rsid w:val="00440F20"/>
    <w:rsid w:val="00441821"/>
    <w:rsid w:val="00441C33"/>
    <w:rsid w:val="00442B92"/>
    <w:rsid w:val="00442D37"/>
    <w:rsid w:val="00443791"/>
    <w:rsid w:val="00446E75"/>
    <w:rsid w:val="0044710A"/>
    <w:rsid w:val="004478B4"/>
    <w:rsid w:val="004513B4"/>
    <w:rsid w:val="00452D1E"/>
    <w:rsid w:val="00455ACF"/>
    <w:rsid w:val="00456CDE"/>
    <w:rsid w:val="00457319"/>
    <w:rsid w:val="0046012F"/>
    <w:rsid w:val="00460D71"/>
    <w:rsid w:val="004617A7"/>
    <w:rsid w:val="00461A12"/>
    <w:rsid w:val="00461CF3"/>
    <w:rsid w:val="004643AE"/>
    <w:rsid w:val="0046584B"/>
    <w:rsid w:val="0047003C"/>
    <w:rsid w:val="00471836"/>
    <w:rsid w:val="00472914"/>
    <w:rsid w:val="00472B3C"/>
    <w:rsid w:val="00472D81"/>
    <w:rsid w:val="00474D5D"/>
    <w:rsid w:val="0047543A"/>
    <w:rsid w:val="00476D27"/>
    <w:rsid w:val="00476F58"/>
    <w:rsid w:val="004774B4"/>
    <w:rsid w:val="00480515"/>
    <w:rsid w:val="004810E0"/>
    <w:rsid w:val="004834FC"/>
    <w:rsid w:val="00483ABB"/>
    <w:rsid w:val="004849A0"/>
    <w:rsid w:val="00484FBE"/>
    <w:rsid w:val="00485BA1"/>
    <w:rsid w:val="00486C39"/>
    <w:rsid w:val="00487B25"/>
    <w:rsid w:val="0049037C"/>
    <w:rsid w:val="00491CD7"/>
    <w:rsid w:val="0049257C"/>
    <w:rsid w:val="0049291F"/>
    <w:rsid w:val="00492EF9"/>
    <w:rsid w:val="00493A43"/>
    <w:rsid w:val="0049412C"/>
    <w:rsid w:val="00495785"/>
    <w:rsid w:val="004A051E"/>
    <w:rsid w:val="004A11A2"/>
    <w:rsid w:val="004A1545"/>
    <w:rsid w:val="004A1837"/>
    <w:rsid w:val="004A1F94"/>
    <w:rsid w:val="004A2229"/>
    <w:rsid w:val="004A39CE"/>
    <w:rsid w:val="004A4082"/>
    <w:rsid w:val="004A4512"/>
    <w:rsid w:val="004A4517"/>
    <w:rsid w:val="004A4689"/>
    <w:rsid w:val="004A5D8F"/>
    <w:rsid w:val="004A69E3"/>
    <w:rsid w:val="004A7F4C"/>
    <w:rsid w:val="004B02A5"/>
    <w:rsid w:val="004B08B4"/>
    <w:rsid w:val="004B2EC2"/>
    <w:rsid w:val="004B314E"/>
    <w:rsid w:val="004B404A"/>
    <w:rsid w:val="004B4A9D"/>
    <w:rsid w:val="004C2F2C"/>
    <w:rsid w:val="004C3713"/>
    <w:rsid w:val="004C508A"/>
    <w:rsid w:val="004C724D"/>
    <w:rsid w:val="004C7B6D"/>
    <w:rsid w:val="004D07FA"/>
    <w:rsid w:val="004D15F2"/>
    <w:rsid w:val="004D6A7F"/>
    <w:rsid w:val="004D6C2F"/>
    <w:rsid w:val="004D6F18"/>
    <w:rsid w:val="004E1893"/>
    <w:rsid w:val="004E195F"/>
    <w:rsid w:val="004E1D7D"/>
    <w:rsid w:val="004E23AF"/>
    <w:rsid w:val="004E2557"/>
    <w:rsid w:val="004E4767"/>
    <w:rsid w:val="004E4E1D"/>
    <w:rsid w:val="004E4FDD"/>
    <w:rsid w:val="004E5E2D"/>
    <w:rsid w:val="004F000D"/>
    <w:rsid w:val="004F1BD3"/>
    <w:rsid w:val="004F1FB4"/>
    <w:rsid w:val="004F4270"/>
    <w:rsid w:val="004F514F"/>
    <w:rsid w:val="004F5324"/>
    <w:rsid w:val="004F58D4"/>
    <w:rsid w:val="004F600E"/>
    <w:rsid w:val="004F762D"/>
    <w:rsid w:val="00500876"/>
    <w:rsid w:val="00500D71"/>
    <w:rsid w:val="00501376"/>
    <w:rsid w:val="00502AE5"/>
    <w:rsid w:val="0050477E"/>
    <w:rsid w:val="00506CAB"/>
    <w:rsid w:val="00506DFE"/>
    <w:rsid w:val="00510411"/>
    <w:rsid w:val="005111FC"/>
    <w:rsid w:val="0051144F"/>
    <w:rsid w:val="00511D8D"/>
    <w:rsid w:val="00512A02"/>
    <w:rsid w:val="00512A8D"/>
    <w:rsid w:val="00512CCE"/>
    <w:rsid w:val="00512D8B"/>
    <w:rsid w:val="0051311B"/>
    <w:rsid w:val="00513CC6"/>
    <w:rsid w:val="00513E3C"/>
    <w:rsid w:val="00515462"/>
    <w:rsid w:val="005157A5"/>
    <w:rsid w:val="00515A2D"/>
    <w:rsid w:val="00515AC5"/>
    <w:rsid w:val="00517319"/>
    <w:rsid w:val="0052214C"/>
    <w:rsid w:val="005228FA"/>
    <w:rsid w:val="00522C8F"/>
    <w:rsid w:val="00524ABB"/>
    <w:rsid w:val="00524D2B"/>
    <w:rsid w:val="00524D72"/>
    <w:rsid w:val="00525DCE"/>
    <w:rsid w:val="00527AF6"/>
    <w:rsid w:val="005304AC"/>
    <w:rsid w:val="00530901"/>
    <w:rsid w:val="0053344E"/>
    <w:rsid w:val="00533DEC"/>
    <w:rsid w:val="005348BD"/>
    <w:rsid w:val="00534C3C"/>
    <w:rsid w:val="00535000"/>
    <w:rsid w:val="00535F8A"/>
    <w:rsid w:val="00535FE7"/>
    <w:rsid w:val="00536052"/>
    <w:rsid w:val="005371DD"/>
    <w:rsid w:val="00540087"/>
    <w:rsid w:val="0054291F"/>
    <w:rsid w:val="00542CC5"/>
    <w:rsid w:val="00542F63"/>
    <w:rsid w:val="005434F1"/>
    <w:rsid w:val="0054442B"/>
    <w:rsid w:val="00545356"/>
    <w:rsid w:val="005457AF"/>
    <w:rsid w:val="00546C59"/>
    <w:rsid w:val="00546DF7"/>
    <w:rsid w:val="00547612"/>
    <w:rsid w:val="00550E19"/>
    <w:rsid w:val="00550EAE"/>
    <w:rsid w:val="005517CD"/>
    <w:rsid w:val="005539A0"/>
    <w:rsid w:val="00554FD6"/>
    <w:rsid w:val="00555636"/>
    <w:rsid w:val="005573FF"/>
    <w:rsid w:val="0056155A"/>
    <w:rsid w:val="005617AB"/>
    <w:rsid w:val="005635D0"/>
    <w:rsid w:val="00564E79"/>
    <w:rsid w:val="00565ABD"/>
    <w:rsid w:val="00565E13"/>
    <w:rsid w:val="005667AD"/>
    <w:rsid w:val="00567FC6"/>
    <w:rsid w:val="005705E9"/>
    <w:rsid w:val="00571269"/>
    <w:rsid w:val="005727AB"/>
    <w:rsid w:val="005737F5"/>
    <w:rsid w:val="00573AE1"/>
    <w:rsid w:val="00573B1B"/>
    <w:rsid w:val="00574062"/>
    <w:rsid w:val="00575899"/>
    <w:rsid w:val="005762EB"/>
    <w:rsid w:val="00577BCD"/>
    <w:rsid w:val="005808D5"/>
    <w:rsid w:val="00580E13"/>
    <w:rsid w:val="00582DBF"/>
    <w:rsid w:val="0058369A"/>
    <w:rsid w:val="0058471F"/>
    <w:rsid w:val="00584951"/>
    <w:rsid w:val="0058590D"/>
    <w:rsid w:val="00585ADB"/>
    <w:rsid w:val="00586673"/>
    <w:rsid w:val="00586D99"/>
    <w:rsid w:val="00586EC8"/>
    <w:rsid w:val="00590BC7"/>
    <w:rsid w:val="00592238"/>
    <w:rsid w:val="00593425"/>
    <w:rsid w:val="00595964"/>
    <w:rsid w:val="005961AE"/>
    <w:rsid w:val="005A0340"/>
    <w:rsid w:val="005A08CA"/>
    <w:rsid w:val="005A1ED0"/>
    <w:rsid w:val="005A2396"/>
    <w:rsid w:val="005A356B"/>
    <w:rsid w:val="005A4B04"/>
    <w:rsid w:val="005A4D53"/>
    <w:rsid w:val="005A5C2E"/>
    <w:rsid w:val="005A7029"/>
    <w:rsid w:val="005A7630"/>
    <w:rsid w:val="005A7831"/>
    <w:rsid w:val="005B0650"/>
    <w:rsid w:val="005B1D81"/>
    <w:rsid w:val="005B559E"/>
    <w:rsid w:val="005C027F"/>
    <w:rsid w:val="005C0460"/>
    <w:rsid w:val="005C05F9"/>
    <w:rsid w:val="005C062C"/>
    <w:rsid w:val="005C3131"/>
    <w:rsid w:val="005C32AC"/>
    <w:rsid w:val="005C33C0"/>
    <w:rsid w:val="005C3AE4"/>
    <w:rsid w:val="005C5C1C"/>
    <w:rsid w:val="005C5C27"/>
    <w:rsid w:val="005C640F"/>
    <w:rsid w:val="005C6518"/>
    <w:rsid w:val="005C72E4"/>
    <w:rsid w:val="005D2A41"/>
    <w:rsid w:val="005D40FB"/>
    <w:rsid w:val="005D4C46"/>
    <w:rsid w:val="005D50AD"/>
    <w:rsid w:val="005D5141"/>
    <w:rsid w:val="005D6EE1"/>
    <w:rsid w:val="005D7718"/>
    <w:rsid w:val="005E15E9"/>
    <w:rsid w:val="005E2D4E"/>
    <w:rsid w:val="005E3AB4"/>
    <w:rsid w:val="005E4244"/>
    <w:rsid w:val="005E466C"/>
    <w:rsid w:val="005E4711"/>
    <w:rsid w:val="005E5E41"/>
    <w:rsid w:val="005E7846"/>
    <w:rsid w:val="005F082A"/>
    <w:rsid w:val="005F1112"/>
    <w:rsid w:val="005F213D"/>
    <w:rsid w:val="005F2D52"/>
    <w:rsid w:val="005F4E9B"/>
    <w:rsid w:val="005F5736"/>
    <w:rsid w:val="005F5B89"/>
    <w:rsid w:val="006005CE"/>
    <w:rsid w:val="00600F5D"/>
    <w:rsid w:val="006017E9"/>
    <w:rsid w:val="00602469"/>
    <w:rsid w:val="00604AC9"/>
    <w:rsid w:val="006057CC"/>
    <w:rsid w:val="00605A65"/>
    <w:rsid w:val="006062FA"/>
    <w:rsid w:val="006063A4"/>
    <w:rsid w:val="00607401"/>
    <w:rsid w:val="00610699"/>
    <w:rsid w:val="006117FB"/>
    <w:rsid w:val="00611FD0"/>
    <w:rsid w:val="00613C1C"/>
    <w:rsid w:val="00616DA9"/>
    <w:rsid w:val="006202F5"/>
    <w:rsid w:val="00620CA9"/>
    <w:rsid w:val="006212E0"/>
    <w:rsid w:val="00621355"/>
    <w:rsid w:val="0062273D"/>
    <w:rsid w:val="006229B0"/>
    <w:rsid w:val="00623228"/>
    <w:rsid w:val="00623D21"/>
    <w:rsid w:val="00623E48"/>
    <w:rsid w:val="00625F29"/>
    <w:rsid w:val="006324C2"/>
    <w:rsid w:val="006329E3"/>
    <w:rsid w:val="0063331A"/>
    <w:rsid w:val="00633C0E"/>
    <w:rsid w:val="00635158"/>
    <w:rsid w:val="00636BA3"/>
    <w:rsid w:val="00637C15"/>
    <w:rsid w:val="006411BC"/>
    <w:rsid w:val="00641A86"/>
    <w:rsid w:val="00641CA8"/>
    <w:rsid w:val="00642416"/>
    <w:rsid w:val="00642515"/>
    <w:rsid w:val="006438EA"/>
    <w:rsid w:val="0064414B"/>
    <w:rsid w:val="00646865"/>
    <w:rsid w:val="00646F98"/>
    <w:rsid w:val="006471FD"/>
    <w:rsid w:val="00650B3E"/>
    <w:rsid w:val="00653BE5"/>
    <w:rsid w:val="0065491E"/>
    <w:rsid w:val="00654C36"/>
    <w:rsid w:val="00656FEF"/>
    <w:rsid w:val="006604CD"/>
    <w:rsid w:val="00660605"/>
    <w:rsid w:val="006617E6"/>
    <w:rsid w:val="00661AD5"/>
    <w:rsid w:val="00661E12"/>
    <w:rsid w:val="00663670"/>
    <w:rsid w:val="00666E70"/>
    <w:rsid w:val="00670047"/>
    <w:rsid w:val="00670123"/>
    <w:rsid w:val="00671725"/>
    <w:rsid w:val="00674825"/>
    <w:rsid w:val="00676C7E"/>
    <w:rsid w:val="006779E3"/>
    <w:rsid w:val="006802F5"/>
    <w:rsid w:val="00680760"/>
    <w:rsid w:val="00680DB2"/>
    <w:rsid w:val="00681432"/>
    <w:rsid w:val="0068239A"/>
    <w:rsid w:val="006844E7"/>
    <w:rsid w:val="00685339"/>
    <w:rsid w:val="006856E8"/>
    <w:rsid w:val="00687AE6"/>
    <w:rsid w:val="006918C7"/>
    <w:rsid w:val="006931C4"/>
    <w:rsid w:val="006A1994"/>
    <w:rsid w:val="006A1E9C"/>
    <w:rsid w:val="006A2DFD"/>
    <w:rsid w:val="006A3790"/>
    <w:rsid w:val="006A3F1F"/>
    <w:rsid w:val="006A5383"/>
    <w:rsid w:val="006A5CF8"/>
    <w:rsid w:val="006A637A"/>
    <w:rsid w:val="006A7936"/>
    <w:rsid w:val="006B352D"/>
    <w:rsid w:val="006B40B5"/>
    <w:rsid w:val="006B497E"/>
    <w:rsid w:val="006B5F6D"/>
    <w:rsid w:val="006B6461"/>
    <w:rsid w:val="006C076D"/>
    <w:rsid w:val="006C249B"/>
    <w:rsid w:val="006C27A7"/>
    <w:rsid w:val="006C30F5"/>
    <w:rsid w:val="006C50BB"/>
    <w:rsid w:val="006C57F5"/>
    <w:rsid w:val="006C751F"/>
    <w:rsid w:val="006C75AC"/>
    <w:rsid w:val="006C7D5A"/>
    <w:rsid w:val="006D01FC"/>
    <w:rsid w:val="006D1B17"/>
    <w:rsid w:val="006D22CA"/>
    <w:rsid w:val="006D310D"/>
    <w:rsid w:val="006D34DB"/>
    <w:rsid w:val="006D372F"/>
    <w:rsid w:val="006D3EB8"/>
    <w:rsid w:val="006D5419"/>
    <w:rsid w:val="006D5ACD"/>
    <w:rsid w:val="006D5AF1"/>
    <w:rsid w:val="006D64C0"/>
    <w:rsid w:val="006D752B"/>
    <w:rsid w:val="006D7BA3"/>
    <w:rsid w:val="006E01A2"/>
    <w:rsid w:val="006E07BA"/>
    <w:rsid w:val="006E0C7E"/>
    <w:rsid w:val="006E2ADF"/>
    <w:rsid w:val="006E2DCB"/>
    <w:rsid w:val="006E5330"/>
    <w:rsid w:val="006E57E2"/>
    <w:rsid w:val="006E5ABF"/>
    <w:rsid w:val="006E6686"/>
    <w:rsid w:val="006E725A"/>
    <w:rsid w:val="006F0AE1"/>
    <w:rsid w:val="006F0F35"/>
    <w:rsid w:val="006F1264"/>
    <w:rsid w:val="006F1EF4"/>
    <w:rsid w:val="006F3131"/>
    <w:rsid w:val="006F3EE2"/>
    <w:rsid w:val="006F5D70"/>
    <w:rsid w:val="006F787B"/>
    <w:rsid w:val="00700D12"/>
    <w:rsid w:val="00700E7D"/>
    <w:rsid w:val="007016BD"/>
    <w:rsid w:val="00701724"/>
    <w:rsid w:val="0070265E"/>
    <w:rsid w:val="007026A9"/>
    <w:rsid w:val="0070605D"/>
    <w:rsid w:val="0071055F"/>
    <w:rsid w:val="007108C1"/>
    <w:rsid w:val="00710E62"/>
    <w:rsid w:val="007135D7"/>
    <w:rsid w:val="00713B43"/>
    <w:rsid w:val="00715594"/>
    <w:rsid w:val="00715EB6"/>
    <w:rsid w:val="007174BD"/>
    <w:rsid w:val="007204A7"/>
    <w:rsid w:val="00721ABC"/>
    <w:rsid w:val="007232AD"/>
    <w:rsid w:val="00725A50"/>
    <w:rsid w:val="0072721C"/>
    <w:rsid w:val="00727501"/>
    <w:rsid w:val="007307E8"/>
    <w:rsid w:val="00734DCD"/>
    <w:rsid w:val="00735550"/>
    <w:rsid w:val="007361BD"/>
    <w:rsid w:val="00736D46"/>
    <w:rsid w:val="0073771D"/>
    <w:rsid w:val="007416EF"/>
    <w:rsid w:val="00745643"/>
    <w:rsid w:val="00746CF9"/>
    <w:rsid w:val="00747277"/>
    <w:rsid w:val="00747692"/>
    <w:rsid w:val="00747695"/>
    <w:rsid w:val="00751072"/>
    <w:rsid w:val="007517C5"/>
    <w:rsid w:val="00755702"/>
    <w:rsid w:val="007575E6"/>
    <w:rsid w:val="00760031"/>
    <w:rsid w:val="007601E3"/>
    <w:rsid w:val="00761F76"/>
    <w:rsid w:val="0076391F"/>
    <w:rsid w:val="007645F1"/>
    <w:rsid w:val="00764A69"/>
    <w:rsid w:val="00771634"/>
    <w:rsid w:val="00772031"/>
    <w:rsid w:val="00772155"/>
    <w:rsid w:val="00774000"/>
    <w:rsid w:val="007742C3"/>
    <w:rsid w:val="007743D8"/>
    <w:rsid w:val="00776236"/>
    <w:rsid w:val="00776DFD"/>
    <w:rsid w:val="00776E87"/>
    <w:rsid w:val="00777157"/>
    <w:rsid w:val="0077758F"/>
    <w:rsid w:val="0078067C"/>
    <w:rsid w:val="007821D7"/>
    <w:rsid w:val="00783F87"/>
    <w:rsid w:val="007849DD"/>
    <w:rsid w:val="00784AE4"/>
    <w:rsid w:val="00785445"/>
    <w:rsid w:val="00786E4D"/>
    <w:rsid w:val="00787521"/>
    <w:rsid w:val="007877DF"/>
    <w:rsid w:val="007901BD"/>
    <w:rsid w:val="00790DB3"/>
    <w:rsid w:val="0079127D"/>
    <w:rsid w:val="00791C2D"/>
    <w:rsid w:val="00793BCC"/>
    <w:rsid w:val="00793DC2"/>
    <w:rsid w:val="00794780"/>
    <w:rsid w:val="00795FB5"/>
    <w:rsid w:val="007972AA"/>
    <w:rsid w:val="00797E52"/>
    <w:rsid w:val="007A0F62"/>
    <w:rsid w:val="007A1217"/>
    <w:rsid w:val="007A319A"/>
    <w:rsid w:val="007A5BBB"/>
    <w:rsid w:val="007A6027"/>
    <w:rsid w:val="007A695F"/>
    <w:rsid w:val="007A6B8E"/>
    <w:rsid w:val="007A6BC8"/>
    <w:rsid w:val="007B104F"/>
    <w:rsid w:val="007B1980"/>
    <w:rsid w:val="007B2674"/>
    <w:rsid w:val="007B4B1D"/>
    <w:rsid w:val="007B4EE5"/>
    <w:rsid w:val="007C2ADA"/>
    <w:rsid w:val="007C2F6D"/>
    <w:rsid w:val="007C3E79"/>
    <w:rsid w:val="007C4BB2"/>
    <w:rsid w:val="007C5BEA"/>
    <w:rsid w:val="007C746D"/>
    <w:rsid w:val="007D08FE"/>
    <w:rsid w:val="007D1A88"/>
    <w:rsid w:val="007D2870"/>
    <w:rsid w:val="007D2E86"/>
    <w:rsid w:val="007D62BE"/>
    <w:rsid w:val="007D67DF"/>
    <w:rsid w:val="007E0043"/>
    <w:rsid w:val="007E11AC"/>
    <w:rsid w:val="007E120F"/>
    <w:rsid w:val="007E1D75"/>
    <w:rsid w:val="007E20A7"/>
    <w:rsid w:val="007E229F"/>
    <w:rsid w:val="007E2307"/>
    <w:rsid w:val="007E3CAE"/>
    <w:rsid w:val="007E4BCD"/>
    <w:rsid w:val="007E54A4"/>
    <w:rsid w:val="007E6693"/>
    <w:rsid w:val="007E6CD5"/>
    <w:rsid w:val="007F0587"/>
    <w:rsid w:val="007F2DF2"/>
    <w:rsid w:val="007F4BAC"/>
    <w:rsid w:val="007F5C00"/>
    <w:rsid w:val="007F7806"/>
    <w:rsid w:val="00803A21"/>
    <w:rsid w:val="00803F6E"/>
    <w:rsid w:val="00805151"/>
    <w:rsid w:val="008053ED"/>
    <w:rsid w:val="00806383"/>
    <w:rsid w:val="0080661B"/>
    <w:rsid w:val="0080760F"/>
    <w:rsid w:val="00807FB0"/>
    <w:rsid w:val="0081007F"/>
    <w:rsid w:val="00810607"/>
    <w:rsid w:val="00810D9B"/>
    <w:rsid w:val="00811E7E"/>
    <w:rsid w:val="0081266E"/>
    <w:rsid w:val="008141CA"/>
    <w:rsid w:val="00815B20"/>
    <w:rsid w:val="00816654"/>
    <w:rsid w:val="0081681A"/>
    <w:rsid w:val="00820834"/>
    <w:rsid w:val="008209A3"/>
    <w:rsid w:val="008214DF"/>
    <w:rsid w:val="0082354E"/>
    <w:rsid w:val="00824AA7"/>
    <w:rsid w:val="00824D7C"/>
    <w:rsid w:val="00826DA4"/>
    <w:rsid w:val="0082746E"/>
    <w:rsid w:val="00830BFA"/>
    <w:rsid w:val="0083175C"/>
    <w:rsid w:val="0083348B"/>
    <w:rsid w:val="008344B7"/>
    <w:rsid w:val="00834F0F"/>
    <w:rsid w:val="008360A8"/>
    <w:rsid w:val="0083736F"/>
    <w:rsid w:val="00837BDC"/>
    <w:rsid w:val="00840EE4"/>
    <w:rsid w:val="008414D9"/>
    <w:rsid w:val="008443EA"/>
    <w:rsid w:val="008447C1"/>
    <w:rsid w:val="00844B67"/>
    <w:rsid w:val="0084542D"/>
    <w:rsid w:val="008458C6"/>
    <w:rsid w:val="00845AA4"/>
    <w:rsid w:val="008463A8"/>
    <w:rsid w:val="0084783F"/>
    <w:rsid w:val="00855A1E"/>
    <w:rsid w:val="008577CE"/>
    <w:rsid w:val="00860B2B"/>
    <w:rsid w:val="00862636"/>
    <w:rsid w:val="00863AAE"/>
    <w:rsid w:val="008642CF"/>
    <w:rsid w:val="00864602"/>
    <w:rsid w:val="00864819"/>
    <w:rsid w:val="00865ABE"/>
    <w:rsid w:val="00866D1D"/>
    <w:rsid w:val="00867AF0"/>
    <w:rsid w:val="008707BA"/>
    <w:rsid w:val="00870C6C"/>
    <w:rsid w:val="008720CC"/>
    <w:rsid w:val="00873235"/>
    <w:rsid w:val="0087342A"/>
    <w:rsid w:val="00876A09"/>
    <w:rsid w:val="00877745"/>
    <w:rsid w:val="00880025"/>
    <w:rsid w:val="00880727"/>
    <w:rsid w:val="0088169A"/>
    <w:rsid w:val="00881E7E"/>
    <w:rsid w:val="0088280C"/>
    <w:rsid w:val="00882BAB"/>
    <w:rsid w:val="008831DD"/>
    <w:rsid w:val="00885356"/>
    <w:rsid w:val="00886F75"/>
    <w:rsid w:val="00887364"/>
    <w:rsid w:val="00891207"/>
    <w:rsid w:val="00891295"/>
    <w:rsid w:val="008918B8"/>
    <w:rsid w:val="00891E57"/>
    <w:rsid w:val="00891E71"/>
    <w:rsid w:val="008923D0"/>
    <w:rsid w:val="008929A5"/>
    <w:rsid w:val="00893DBF"/>
    <w:rsid w:val="00894EFB"/>
    <w:rsid w:val="00896787"/>
    <w:rsid w:val="008968D8"/>
    <w:rsid w:val="008A135E"/>
    <w:rsid w:val="008A22F4"/>
    <w:rsid w:val="008A2904"/>
    <w:rsid w:val="008A4215"/>
    <w:rsid w:val="008A5305"/>
    <w:rsid w:val="008A6D5A"/>
    <w:rsid w:val="008A7A02"/>
    <w:rsid w:val="008B0F07"/>
    <w:rsid w:val="008B1B9C"/>
    <w:rsid w:val="008B36DD"/>
    <w:rsid w:val="008B3A90"/>
    <w:rsid w:val="008B4CE6"/>
    <w:rsid w:val="008B5A63"/>
    <w:rsid w:val="008C0B19"/>
    <w:rsid w:val="008C1311"/>
    <w:rsid w:val="008C38A4"/>
    <w:rsid w:val="008C6CF8"/>
    <w:rsid w:val="008C6E78"/>
    <w:rsid w:val="008C7155"/>
    <w:rsid w:val="008C72B4"/>
    <w:rsid w:val="008D2047"/>
    <w:rsid w:val="008D29F2"/>
    <w:rsid w:val="008D2BA6"/>
    <w:rsid w:val="008D4B87"/>
    <w:rsid w:val="008D700B"/>
    <w:rsid w:val="008D7146"/>
    <w:rsid w:val="008D75A1"/>
    <w:rsid w:val="008E2158"/>
    <w:rsid w:val="008E2302"/>
    <w:rsid w:val="008E52BD"/>
    <w:rsid w:val="008E77EB"/>
    <w:rsid w:val="008F5118"/>
    <w:rsid w:val="008F56D4"/>
    <w:rsid w:val="008F6B0D"/>
    <w:rsid w:val="00900500"/>
    <w:rsid w:val="00901335"/>
    <w:rsid w:val="00901DB4"/>
    <w:rsid w:val="009043D1"/>
    <w:rsid w:val="00905142"/>
    <w:rsid w:val="00906092"/>
    <w:rsid w:val="00910441"/>
    <w:rsid w:val="00912560"/>
    <w:rsid w:val="00914871"/>
    <w:rsid w:val="00916A72"/>
    <w:rsid w:val="00917EDA"/>
    <w:rsid w:val="00921BAE"/>
    <w:rsid w:val="009220A9"/>
    <w:rsid w:val="00924383"/>
    <w:rsid w:val="0092474E"/>
    <w:rsid w:val="00926010"/>
    <w:rsid w:val="0092688C"/>
    <w:rsid w:val="00926C8E"/>
    <w:rsid w:val="009279CF"/>
    <w:rsid w:val="00931230"/>
    <w:rsid w:val="0093158D"/>
    <w:rsid w:val="00931D07"/>
    <w:rsid w:val="00933223"/>
    <w:rsid w:val="009334A8"/>
    <w:rsid w:val="0093384D"/>
    <w:rsid w:val="00933BE7"/>
    <w:rsid w:val="0093412F"/>
    <w:rsid w:val="00935CFF"/>
    <w:rsid w:val="00940647"/>
    <w:rsid w:val="009409F5"/>
    <w:rsid w:val="0094586A"/>
    <w:rsid w:val="00945D50"/>
    <w:rsid w:val="00945E27"/>
    <w:rsid w:val="009469F3"/>
    <w:rsid w:val="009479A1"/>
    <w:rsid w:val="00951046"/>
    <w:rsid w:val="0095332B"/>
    <w:rsid w:val="009538F4"/>
    <w:rsid w:val="00953AF2"/>
    <w:rsid w:val="00954108"/>
    <w:rsid w:val="0095452B"/>
    <w:rsid w:val="00954A57"/>
    <w:rsid w:val="009557D9"/>
    <w:rsid w:val="0095703B"/>
    <w:rsid w:val="00957769"/>
    <w:rsid w:val="0095781E"/>
    <w:rsid w:val="0096124C"/>
    <w:rsid w:val="00961813"/>
    <w:rsid w:val="00961B2A"/>
    <w:rsid w:val="0096246B"/>
    <w:rsid w:val="0096325D"/>
    <w:rsid w:val="0096393E"/>
    <w:rsid w:val="00966A68"/>
    <w:rsid w:val="009678F1"/>
    <w:rsid w:val="00971A69"/>
    <w:rsid w:val="00971B5E"/>
    <w:rsid w:val="009722D2"/>
    <w:rsid w:val="00972646"/>
    <w:rsid w:val="009756DB"/>
    <w:rsid w:val="009765B9"/>
    <w:rsid w:val="00977607"/>
    <w:rsid w:val="009807AE"/>
    <w:rsid w:val="0098135F"/>
    <w:rsid w:val="009862AB"/>
    <w:rsid w:val="0099256C"/>
    <w:rsid w:val="009926CD"/>
    <w:rsid w:val="00994210"/>
    <w:rsid w:val="009951EC"/>
    <w:rsid w:val="00995D2A"/>
    <w:rsid w:val="00996976"/>
    <w:rsid w:val="009A09E2"/>
    <w:rsid w:val="009A0D99"/>
    <w:rsid w:val="009A544A"/>
    <w:rsid w:val="009A6100"/>
    <w:rsid w:val="009A6CD3"/>
    <w:rsid w:val="009A72CF"/>
    <w:rsid w:val="009B28C7"/>
    <w:rsid w:val="009B5BD4"/>
    <w:rsid w:val="009B76CC"/>
    <w:rsid w:val="009C1026"/>
    <w:rsid w:val="009C1B83"/>
    <w:rsid w:val="009C1BAC"/>
    <w:rsid w:val="009C1E2C"/>
    <w:rsid w:val="009C20ED"/>
    <w:rsid w:val="009C310A"/>
    <w:rsid w:val="009C3438"/>
    <w:rsid w:val="009C38AA"/>
    <w:rsid w:val="009C4717"/>
    <w:rsid w:val="009C4DC5"/>
    <w:rsid w:val="009C7152"/>
    <w:rsid w:val="009C7606"/>
    <w:rsid w:val="009C7B62"/>
    <w:rsid w:val="009D1510"/>
    <w:rsid w:val="009D17E3"/>
    <w:rsid w:val="009D307B"/>
    <w:rsid w:val="009D37E5"/>
    <w:rsid w:val="009D4078"/>
    <w:rsid w:val="009D6608"/>
    <w:rsid w:val="009D6835"/>
    <w:rsid w:val="009D695F"/>
    <w:rsid w:val="009D7503"/>
    <w:rsid w:val="009D7848"/>
    <w:rsid w:val="009E0705"/>
    <w:rsid w:val="009E317E"/>
    <w:rsid w:val="009E496E"/>
    <w:rsid w:val="009E5BD6"/>
    <w:rsid w:val="009E6AAB"/>
    <w:rsid w:val="009E6C8C"/>
    <w:rsid w:val="009F00A3"/>
    <w:rsid w:val="009F0546"/>
    <w:rsid w:val="009F17E3"/>
    <w:rsid w:val="009F1817"/>
    <w:rsid w:val="009F21E8"/>
    <w:rsid w:val="009F5BAB"/>
    <w:rsid w:val="009F6A7F"/>
    <w:rsid w:val="009F6F8F"/>
    <w:rsid w:val="009F771D"/>
    <w:rsid w:val="00A005EA"/>
    <w:rsid w:val="00A0062D"/>
    <w:rsid w:val="00A025B1"/>
    <w:rsid w:val="00A02C92"/>
    <w:rsid w:val="00A03DE8"/>
    <w:rsid w:val="00A053FD"/>
    <w:rsid w:val="00A055F0"/>
    <w:rsid w:val="00A057A8"/>
    <w:rsid w:val="00A05E68"/>
    <w:rsid w:val="00A13998"/>
    <w:rsid w:val="00A13CFC"/>
    <w:rsid w:val="00A141E3"/>
    <w:rsid w:val="00A14BA9"/>
    <w:rsid w:val="00A166DC"/>
    <w:rsid w:val="00A20C0C"/>
    <w:rsid w:val="00A20C85"/>
    <w:rsid w:val="00A21C82"/>
    <w:rsid w:val="00A22C3C"/>
    <w:rsid w:val="00A2361E"/>
    <w:rsid w:val="00A2493B"/>
    <w:rsid w:val="00A31313"/>
    <w:rsid w:val="00A31790"/>
    <w:rsid w:val="00A32632"/>
    <w:rsid w:val="00A32CF4"/>
    <w:rsid w:val="00A332C2"/>
    <w:rsid w:val="00A34233"/>
    <w:rsid w:val="00A34B80"/>
    <w:rsid w:val="00A35A29"/>
    <w:rsid w:val="00A37552"/>
    <w:rsid w:val="00A37B61"/>
    <w:rsid w:val="00A37B7F"/>
    <w:rsid w:val="00A40506"/>
    <w:rsid w:val="00A412BB"/>
    <w:rsid w:val="00A4212E"/>
    <w:rsid w:val="00A422C5"/>
    <w:rsid w:val="00A42686"/>
    <w:rsid w:val="00A42820"/>
    <w:rsid w:val="00A42CFF"/>
    <w:rsid w:val="00A479D2"/>
    <w:rsid w:val="00A47A9B"/>
    <w:rsid w:val="00A51692"/>
    <w:rsid w:val="00A5300C"/>
    <w:rsid w:val="00A57144"/>
    <w:rsid w:val="00A57878"/>
    <w:rsid w:val="00A60243"/>
    <w:rsid w:val="00A60FBE"/>
    <w:rsid w:val="00A619DA"/>
    <w:rsid w:val="00A61DBA"/>
    <w:rsid w:val="00A61E63"/>
    <w:rsid w:val="00A61EDB"/>
    <w:rsid w:val="00A62DF1"/>
    <w:rsid w:val="00A64CFE"/>
    <w:rsid w:val="00A664C8"/>
    <w:rsid w:val="00A66EEB"/>
    <w:rsid w:val="00A66FA0"/>
    <w:rsid w:val="00A74F5A"/>
    <w:rsid w:val="00A756A4"/>
    <w:rsid w:val="00A75E84"/>
    <w:rsid w:val="00A77822"/>
    <w:rsid w:val="00A821CD"/>
    <w:rsid w:val="00A8240E"/>
    <w:rsid w:val="00A83514"/>
    <w:rsid w:val="00A8458E"/>
    <w:rsid w:val="00A85136"/>
    <w:rsid w:val="00A87D78"/>
    <w:rsid w:val="00A92427"/>
    <w:rsid w:val="00A928AA"/>
    <w:rsid w:val="00A9382E"/>
    <w:rsid w:val="00A93A06"/>
    <w:rsid w:val="00A93A4C"/>
    <w:rsid w:val="00A93C8A"/>
    <w:rsid w:val="00A94D85"/>
    <w:rsid w:val="00A94DCA"/>
    <w:rsid w:val="00A95DC4"/>
    <w:rsid w:val="00A967A5"/>
    <w:rsid w:val="00A968B0"/>
    <w:rsid w:val="00A96F76"/>
    <w:rsid w:val="00AA0531"/>
    <w:rsid w:val="00AA1273"/>
    <w:rsid w:val="00AA1544"/>
    <w:rsid w:val="00AA48FC"/>
    <w:rsid w:val="00AA77C1"/>
    <w:rsid w:val="00AB09E8"/>
    <w:rsid w:val="00AB17E2"/>
    <w:rsid w:val="00AB1992"/>
    <w:rsid w:val="00AB331E"/>
    <w:rsid w:val="00AC01BC"/>
    <w:rsid w:val="00AC04C5"/>
    <w:rsid w:val="00AC0E78"/>
    <w:rsid w:val="00AC1625"/>
    <w:rsid w:val="00AC2145"/>
    <w:rsid w:val="00AC22F3"/>
    <w:rsid w:val="00AC3F6E"/>
    <w:rsid w:val="00AD03F2"/>
    <w:rsid w:val="00AD1D7E"/>
    <w:rsid w:val="00AD3456"/>
    <w:rsid w:val="00AD35BD"/>
    <w:rsid w:val="00AD446E"/>
    <w:rsid w:val="00AD45DF"/>
    <w:rsid w:val="00AD4FA7"/>
    <w:rsid w:val="00AD5967"/>
    <w:rsid w:val="00AD5CF1"/>
    <w:rsid w:val="00AE0EE3"/>
    <w:rsid w:val="00AE1CD5"/>
    <w:rsid w:val="00AE21EC"/>
    <w:rsid w:val="00AE29B6"/>
    <w:rsid w:val="00AE2CCE"/>
    <w:rsid w:val="00AE47DE"/>
    <w:rsid w:val="00AE4B51"/>
    <w:rsid w:val="00AE5084"/>
    <w:rsid w:val="00AE7669"/>
    <w:rsid w:val="00AF0C58"/>
    <w:rsid w:val="00AF0F1B"/>
    <w:rsid w:val="00AF0FED"/>
    <w:rsid w:val="00AF1E0F"/>
    <w:rsid w:val="00AF4B9D"/>
    <w:rsid w:val="00AF6118"/>
    <w:rsid w:val="00B00931"/>
    <w:rsid w:val="00B01385"/>
    <w:rsid w:val="00B03F82"/>
    <w:rsid w:val="00B0513D"/>
    <w:rsid w:val="00B053D3"/>
    <w:rsid w:val="00B10507"/>
    <w:rsid w:val="00B10F92"/>
    <w:rsid w:val="00B11AF2"/>
    <w:rsid w:val="00B11EB0"/>
    <w:rsid w:val="00B1302F"/>
    <w:rsid w:val="00B131AE"/>
    <w:rsid w:val="00B1457C"/>
    <w:rsid w:val="00B1465F"/>
    <w:rsid w:val="00B17425"/>
    <w:rsid w:val="00B178F5"/>
    <w:rsid w:val="00B17D49"/>
    <w:rsid w:val="00B17DBC"/>
    <w:rsid w:val="00B22F08"/>
    <w:rsid w:val="00B2330A"/>
    <w:rsid w:val="00B2338F"/>
    <w:rsid w:val="00B23DE9"/>
    <w:rsid w:val="00B2440F"/>
    <w:rsid w:val="00B26365"/>
    <w:rsid w:val="00B26395"/>
    <w:rsid w:val="00B26F59"/>
    <w:rsid w:val="00B30DC6"/>
    <w:rsid w:val="00B32BF6"/>
    <w:rsid w:val="00B351E6"/>
    <w:rsid w:val="00B35420"/>
    <w:rsid w:val="00B3639F"/>
    <w:rsid w:val="00B37F64"/>
    <w:rsid w:val="00B4050F"/>
    <w:rsid w:val="00B40B79"/>
    <w:rsid w:val="00B440BA"/>
    <w:rsid w:val="00B45B3F"/>
    <w:rsid w:val="00B4697C"/>
    <w:rsid w:val="00B46A48"/>
    <w:rsid w:val="00B503C2"/>
    <w:rsid w:val="00B51961"/>
    <w:rsid w:val="00B521E0"/>
    <w:rsid w:val="00B53214"/>
    <w:rsid w:val="00B53A02"/>
    <w:rsid w:val="00B53AA0"/>
    <w:rsid w:val="00B53F87"/>
    <w:rsid w:val="00B546DF"/>
    <w:rsid w:val="00B60568"/>
    <w:rsid w:val="00B60FFD"/>
    <w:rsid w:val="00B61300"/>
    <w:rsid w:val="00B6131D"/>
    <w:rsid w:val="00B6131E"/>
    <w:rsid w:val="00B61612"/>
    <w:rsid w:val="00B616BB"/>
    <w:rsid w:val="00B62542"/>
    <w:rsid w:val="00B649FF"/>
    <w:rsid w:val="00B64F4B"/>
    <w:rsid w:val="00B64FFD"/>
    <w:rsid w:val="00B66753"/>
    <w:rsid w:val="00B6677F"/>
    <w:rsid w:val="00B66A71"/>
    <w:rsid w:val="00B66D21"/>
    <w:rsid w:val="00B67AE0"/>
    <w:rsid w:val="00B704F7"/>
    <w:rsid w:val="00B7235B"/>
    <w:rsid w:val="00B7257D"/>
    <w:rsid w:val="00B75125"/>
    <w:rsid w:val="00B7737B"/>
    <w:rsid w:val="00B77A73"/>
    <w:rsid w:val="00B77AFA"/>
    <w:rsid w:val="00B80011"/>
    <w:rsid w:val="00B800EF"/>
    <w:rsid w:val="00B80631"/>
    <w:rsid w:val="00B806CA"/>
    <w:rsid w:val="00B80D17"/>
    <w:rsid w:val="00B80EC2"/>
    <w:rsid w:val="00B82945"/>
    <w:rsid w:val="00B82FD8"/>
    <w:rsid w:val="00B8360A"/>
    <w:rsid w:val="00B83FF1"/>
    <w:rsid w:val="00B84E76"/>
    <w:rsid w:val="00B85F56"/>
    <w:rsid w:val="00B862B1"/>
    <w:rsid w:val="00B87216"/>
    <w:rsid w:val="00B90487"/>
    <w:rsid w:val="00B91846"/>
    <w:rsid w:val="00B919BE"/>
    <w:rsid w:val="00B93BA0"/>
    <w:rsid w:val="00B942B2"/>
    <w:rsid w:val="00B953DB"/>
    <w:rsid w:val="00B95C6E"/>
    <w:rsid w:val="00B979DB"/>
    <w:rsid w:val="00BA06C8"/>
    <w:rsid w:val="00BA0CFA"/>
    <w:rsid w:val="00BA1621"/>
    <w:rsid w:val="00BA31E0"/>
    <w:rsid w:val="00BA3A60"/>
    <w:rsid w:val="00BA6882"/>
    <w:rsid w:val="00BA6C3C"/>
    <w:rsid w:val="00BB014A"/>
    <w:rsid w:val="00BB0409"/>
    <w:rsid w:val="00BB140B"/>
    <w:rsid w:val="00BB2531"/>
    <w:rsid w:val="00BB2B4E"/>
    <w:rsid w:val="00BB2DAC"/>
    <w:rsid w:val="00BB31A4"/>
    <w:rsid w:val="00BB38F1"/>
    <w:rsid w:val="00BB4B5C"/>
    <w:rsid w:val="00BB6759"/>
    <w:rsid w:val="00BB6F0D"/>
    <w:rsid w:val="00BB79B4"/>
    <w:rsid w:val="00BB7DB3"/>
    <w:rsid w:val="00BC1776"/>
    <w:rsid w:val="00BC1F05"/>
    <w:rsid w:val="00BC47E9"/>
    <w:rsid w:val="00BC6EC1"/>
    <w:rsid w:val="00BC7A37"/>
    <w:rsid w:val="00BD007C"/>
    <w:rsid w:val="00BD1E15"/>
    <w:rsid w:val="00BD2180"/>
    <w:rsid w:val="00BD355E"/>
    <w:rsid w:val="00BD4137"/>
    <w:rsid w:val="00BD42B8"/>
    <w:rsid w:val="00BD64C6"/>
    <w:rsid w:val="00BD6942"/>
    <w:rsid w:val="00BE3010"/>
    <w:rsid w:val="00BE4DDA"/>
    <w:rsid w:val="00BE591D"/>
    <w:rsid w:val="00BE6811"/>
    <w:rsid w:val="00BE7C55"/>
    <w:rsid w:val="00BF04EA"/>
    <w:rsid w:val="00BF0686"/>
    <w:rsid w:val="00BF0DC5"/>
    <w:rsid w:val="00BF1908"/>
    <w:rsid w:val="00BF1F79"/>
    <w:rsid w:val="00BF46FB"/>
    <w:rsid w:val="00BF54EA"/>
    <w:rsid w:val="00BF6283"/>
    <w:rsid w:val="00BF6AE0"/>
    <w:rsid w:val="00BF7447"/>
    <w:rsid w:val="00BF79CB"/>
    <w:rsid w:val="00BF7AEF"/>
    <w:rsid w:val="00BF7C39"/>
    <w:rsid w:val="00C01288"/>
    <w:rsid w:val="00C025F8"/>
    <w:rsid w:val="00C02F14"/>
    <w:rsid w:val="00C031BD"/>
    <w:rsid w:val="00C03389"/>
    <w:rsid w:val="00C048FE"/>
    <w:rsid w:val="00C04E09"/>
    <w:rsid w:val="00C04E12"/>
    <w:rsid w:val="00C05545"/>
    <w:rsid w:val="00C077F7"/>
    <w:rsid w:val="00C07D87"/>
    <w:rsid w:val="00C10C3B"/>
    <w:rsid w:val="00C11466"/>
    <w:rsid w:val="00C11AEB"/>
    <w:rsid w:val="00C12BA4"/>
    <w:rsid w:val="00C1319E"/>
    <w:rsid w:val="00C139D3"/>
    <w:rsid w:val="00C1619D"/>
    <w:rsid w:val="00C20112"/>
    <w:rsid w:val="00C2067A"/>
    <w:rsid w:val="00C2109E"/>
    <w:rsid w:val="00C22364"/>
    <w:rsid w:val="00C23A50"/>
    <w:rsid w:val="00C245C2"/>
    <w:rsid w:val="00C248BC"/>
    <w:rsid w:val="00C3004B"/>
    <w:rsid w:val="00C31049"/>
    <w:rsid w:val="00C328A5"/>
    <w:rsid w:val="00C32968"/>
    <w:rsid w:val="00C340BE"/>
    <w:rsid w:val="00C3472A"/>
    <w:rsid w:val="00C36475"/>
    <w:rsid w:val="00C3754F"/>
    <w:rsid w:val="00C404C7"/>
    <w:rsid w:val="00C40A5F"/>
    <w:rsid w:val="00C40B9D"/>
    <w:rsid w:val="00C433D1"/>
    <w:rsid w:val="00C43D22"/>
    <w:rsid w:val="00C43E26"/>
    <w:rsid w:val="00C4448C"/>
    <w:rsid w:val="00C45FCC"/>
    <w:rsid w:val="00C4713B"/>
    <w:rsid w:val="00C500B3"/>
    <w:rsid w:val="00C53C06"/>
    <w:rsid w:val="00C57AEB"/>
    <w:rsid w:val="00C57E75"/>
    <w:rsid w:val="00C6021B"/>
    <w:rsid w:val="00C60B33"/>
    <w:rsid w:val="00C62FB8"/>
    <w:rsid w:val="00C6406D"/>
    <w:rsid w:val="00C64770"/>
    <w:rsid w:val="00C65869"/>
    <w:rsid w:val="00C663F0"/>
    <w:rsid w:val="00C674EE"/>
    <w:rsid w:val="00C67685"/>
    <w:rsid w:val="00C6787F"/>
    <w:rsid w:val="00C709E6"/>
    <w:rsid w:val="00C714B4"/>
    <w:rsid w:val="00C74DC7"/>
    <w:rsid w:val="00C77CD9"/>
    <w:rsid w:val="00C80DA5"/>
    <w:rsid w:val="00C80E1D"/>
    <w:rsid w:val="00C84201"/>
    <w:rsid w:val="00C84634"/>
    <w:rsid w:val="00C84B98"/>
    <w:rsid w:val="00C867A3"/>
    <w:rsid w:val="00C86B25"/>
    <w:rsid w:val="00C86E3B"/>
    <w:rsid w:val="00C87029"/>
    <w:rsid w:val="00C87C5E"/>
    <w:rsid w:val="00C907C4"/>
    <w:rsid w:val="00C90B9C"/>
    <w:rsid w:val="00C91B34"/>
    <w:rsid w:val="00C9357B"/>
    <w:rsid w:val="00C94275"/>
    <w:rsid w:val="00C946B8"/>
    <w:rsid w:val="00C9477A"/>
    <w:rsid w:val="00C968B5"/>
    <w:rsid w:val="00CA04B2"/>
    <w:rsid w:val="00CA1675"/>
    <w:rsid w:val="00CA1D67"/>
    <w:rsid w:val="00CA2180"/>
    <w:rsid w:val="00CA2693"/>
    <w:rsid w:val="00CA26DF"/>
    <w:rsid w:val="00CA2A1A"/>
    <w:rsid w:val="00CA4B07"/>
    <w:rsid w:val="00CB1577"/>
    <w:rsid w:val="00CB27BE"/>
    <w:rsid w:val="00CB44D2"/>
    <w:rsid w:val="00CB4AAD"/>
    <w:rsid w:val="00CB609A"/>
    <w:rsid w:val="00CB6567"/>
    <w:rsid w:val="00CB6B22"/>
    <w:rsid w:val="00CC205D"/>
    <w:rsid w:val="00CC34F0"/>
    <w:rsid w:val="00CC3A08"/>
    <w:rsid w:val="00CC4971"/>
    <w:rsid w:val="00CC4D1B"/>
    <w:rsid w:val="00CC5336"/>
    <w:rsid w:val="00CC53A9"/>
    <w:rsid w:val="00CC711F"/>
    <w:rsid w:val="00CC737D"/>
    <w:rsid w:val="00CC75FB"/>
    <w:rsid w:val="00CC773A"/>
    <w:rsid w:val="00CD1EB0"/>
    <w:rsid w:val="00CD32A2"/>
    <w:rsid w:val="00CD449C"/>
    <w:rsid w:val="00CD51DD"/>
    <w:rsid w:val="00CD5FA9"/>
    <w:rsid w:val="00CD6FEC"/>
    <w:rsid w:val="00CD755C"/>
    <w:rsid w:val="00CD7B9E"/>
    <w:rsid w:val="00CD7E71"/>
    <w:rsid w:val="00CE0843"/>
    <w:rsid w:val="00CE278D"/>
    <w:rsid w:val="00CE73A1"/>
    <w:rsid w:val="00CF1B78"/>
    <w:rsid w:val="00CF1EE2"/>
    <w:rsid w:val="00CF30DC"/>
    <w:rsid w:val="00CF326E"/>
    <w:rsid w:val="00CF3E48"/>
    <w:rsid w:val="00CF535D"/>
    <w:rsid w:val="00CF53EB"/>
    <w:rsid w:val="00CF5B34"/>
    <w:rsid w:val="00CF7124"/>
    <w:rsid w:val="00CF7907"/>
    <w:rsid w:val="00CF7957"/>
    <w:rsid w:val="00CF7D82"/>
    <w:rsid w:val="00D01419"/>
    <w:rsid w:val="00D0374B"/>
    <w:rsid w:val="00D04174"/>
    <w:rsid w:val="00D05876"/>
    <w:rsid w:val="00D0599E"/>
    <w:rsid w:val="00D06976"/>
    <w:rsid w:val="00D07555"/>
    <w:rsid w:val="00D11122"/>
    <w:rsid w:val="00D120DD"/>
    <w:rsid w:val="00D128F3"/>
    <w:rsid w:val="00D1328F"/>
    <w:rsid w:val="00D1335A"/>
    <w:rsid w:val="00D14895"/>
    <w:rsid w:val="00D15D43"/>
    <w:rsid w:val="00D17CBD"/>
    <w:rsid w:val="00D203BC"/>
    <w:rsid w:val="00D21CA9"/>
    <w:rsid w:val="00D223C8"/>
    <w:rsid w:val="00D22B89"/>
    <w:rsid w:val="00D23336"/>
    <w:rsid w:val="00D240F9"/>
    <w:rsid w:val="00D243EB"/>
    <w:rsid w:val="00D2571F"/>
    <w:rsid w:val="00D25A80"/>
    <w:rsid w:val="00D25E91"/>
    <w:rsid w:val="00D262A4"/>
    <w:rsid w:val="00D30FDB"/>
    <w:rsid w:val="00D322DD"/>
    <w:rsid w:val="00D32342"/>
    <w:rsid w:val="00D34FD6"/>
    <w:rsid w:val="00D375A0"/>
    <w:rsid w:val="00D37742"/>
    <w:rsid w:val="00D4259D"/>
    <w:rsid w:val="00D43AD6"/>
    <w:rsid w:val="00D45888"/>
    <w:rsid w:val="00D46C2C"/>
    <w:rsid w:val="00D51638"/>
    <w:rsid w:val="00D51737"/>
    <w:rsid w:val="00D51DB9"/>
    <w:rsid w:val="00D57587"/>
    <w:rsid w:val="00D60AE8"/>
    <w:rsid w:val="00D60F58"/>
    <w:rsid w:val="00D61A8E"/>
    <w:rsid w:val="00D6378A"/>
    <w:rsid w:val="00D6479E"/>
    <w:rsid w:val="00D64A5E"/>
    <w:rsid w:val="00D64E65"/>
    <w:rsid w:val="00D656FE"/>
    <w:rsid w:val="00D6724E"/>
    <w:rsid w:val="00D67CBE"/>
    <w:rsid w:val="00D7124B"/>
    <w:rsid w:val="00D71C1C"/>
    <w:rsid w:val="00D723BE"/>
    <w:rsid w:val="00D72558"/>
    <w:rsid w:val="00D735C6"/>
    <w:rsid w:val="00D73BD5"/>
    <w:rsid w:val="00D73C86"/>
    <w:rsid w:val="00D74021"/>
    <w:rsid w:val="00D75E09"/>
    <w:rsid w:val="00D76A3B"/>
    <w:rsid w:val="00D76F76"/>
    <w:rsid w:val="00D773B2"/>
    <w:rsid w:val="00D77C69"/>
    <w:rsid w:val="00D806B7"/>
    <w:rsid w:val="00D81E44"/>
    <w:rsid w:val="00D81EA3"/>
    <w:rsid w:val="00D82301"/>
    <w:rsid w:val="00D86636"/>
    <w:rsid w:val="00D9324C"/>
    <w:rsid w:val="00D9375D"/>
    <w:rsid w:val="00D93BDC"/>
    <w:rsid w:val="00D94489"/>
    <w:rsid w:val="00D966BD"/>
    <w:rsid w:val="00D96A12"/>
    <w:rsid w:val="00D975C8"/>
    <w:rsid w:val="00D97C05"/>
    <w:rsid w:val="00DA2007"/>
    <w:rsid w:val="00DA30A3"/>
    <w:rsid w:val="00DA3333"/>
    <w:rsid w:val="00DA4016"/>
    <w:rsid w:val="00DA4C95"/>
    <w:rsid w:val="00DA503B"/>
    <w:rsid w:val="00DA67FF"/>
    <w:rsid w:val="00DA777F"/>
    <w:rsid w:val="00DB029D"/>
    <w:rsid w:val="00DB0BE0"/>
    <w:rsid w:val="00DB126F"/>
    <w:rsid w:val="00DB145B"/>
    <w:rsid w:val="00DB167A"/>
    <w:rsid w:val="00DB2DA3"/>
    <w:rsid w:val="00DB3612"/>
    <w:rsid w:val="00DB4B36"/>
    <w:rsid w:val="00DB5285"/>
    <w:rsid w:val="00DC03FE"/>
    <w:rsid w:val="00DC13CC"/>
    <w:rsid w:val="00DC3FE3"/>
    <w:rsid w:val="00DC69B5"/>
    <w:rsid w:val="00DC6D84"/>
    <w:rsid w:val="00DD1F14"/>
    <w:rsid w:val="00DD4A4E"/>
    <w:rsid w:val="00DD5985"/>
    <w:rsid w:val="00DD6CFB"/>
    <w:rsid w:val="00DD77A8"/>
    <w:rsid w:val="00DD7D31"/>
    <w:rsid w:val="00DE3161"/>
    <w:rsid w:val="00DE44E4"/>
    <w:rsid w:val="00DE5EF5"/>
    <w:rsid w:val="00DE6CB5"/>
    <w:rsid w:val="00DF1A19"/>
    <w:rsid w:val="00DF2B31"/>
    <w:rsid w:val="00DF2CF6"/>
    <w:rsid w:val="00DF3F08"/>
    <w:rsid w:val="00DF4D72"/>
    <w:rsid w:val="00DF55EF"/>
    <w:rsid w:val="00DF69E2"/>
    <w:rsid w:val="00DF6B98"/>
    <w:rsid w:val="00DF7468"/>
    <w:rsid w:val="00DF7CA0"/>
    <w:rsid w:val="00E00BC3"/>
    <w:rsid w:val="00E00EBC"/>
    <w:rsid w:val="00E01013"/>
    <w:rsid w:val="00E01E35"/>
    <w:rsid w:val="00E0333E"/>
    <w:rsid w:val="00E04569"/>
    <w:rsid w:val="00E04E24"/>
    <w:rsid w:val="00E0567A"/>
    <w:rsid w:val="00E05C4D"/>
    <w:rsid w:val="00E100ED"/>
    <w:rsid w:val="00E11166"/>
    <w:rsid w:val="00E1132A"/>
    <w:rsid w:val="00E11C64"/>
    <w:rsid w:val="00E1311F"/>
    <w:rsid w:val="00E143AA"/>
    <w:rsid w:val="00E15555"/>
    <w:rsid w:val="00E15621"/>
    <w:rsid w:val="00E1565F"/>
    <w:rsid w:val="00E156D3"/>
    <w:rsid w:val="00E15A64"/>
    <w:rsid w:val="00E1609D"/>
    <w:rsid w:val="00E17808"/>
    <w:rsid w:val="00E223A1"/>
    <w:rsid w:val="00E263E3"/>
    <w:rsid w:val="00E27042"/>
    <w:rsid w:val="00E3083A"/>
    <w:rsid w:val="00E30880"/>
    <w:rsid w:val="00E3095E"/>
    <w:rsid w:val="00E30D97"/>
    <w:rsid w:val="00E3102C"/>
    <w:rsid w:val="00E33A4A"/>
    <w:rsid w:val="00E33C53"/>
    <w:rsid w:val="00E33C96"/>
    <w:rsid w:val="00E34AC6"/>
    <w:rsid w:val="00E350E8"/>
    <w:rsid w:val="00E354B1"/>
    <w:rsid w:val="00E36C46"/>
    <w:rsid w:val="00E40D04"/>
    <w:rsid w:val="00E41051"/>
    <w:rsid w:val="00E43663"/>
    <w:rsid w:val="00E44944"/>
    <w:rsid w:val="00E46E76"/>
    <w:rsid w:val="00E47328"/>
    <w:rsid w:val="00E474EE"/>
    <w:rsid w:val="00E516AC"/>
    <w:rsid w:val="00E51D3B"/>
    <w:rsid w:val="00E535E6"/>
    <w:rsid w:val="00E5393A"/>
    <w:rsid w:val="00E53CEB"/>
    <w:rsid w:val="00E555EE"/>
    <w:rsid w:val="00E617F5"/>
    <w:rsid w:val="00E62518"/>
    <w:rsid w:val="00E628AB"/>
    <w:rsid w:val="00E65278"/>
    <w:rsid w:val="00E663B0"/>
    <w:rsid w:val="00E6742B"/>
    <w:rsid w:val="00E67B44"/>
    <w:rsid w:val="00E707DF"/>
    <w:rsid w:val="00E72A8C"/>
    <w:rsid w:val="00E7320D"/>
    <w:rsid w:val="00E74393"/>
    <w:rsid w:val="00E749BF"/>
    <w:rsid w:val="00E74BED"/>
    <w:rsid w:val="00E75681"/>
    <w:rsid w:val="00E81910"/>
    <w:rsid w:val="00E82103"/>
    <w:rsid w:val="00E82721"/>
    <w:rsid w:val="00E84815"/>
    <w:rsid w:val="00E84BDB"/>
    <w:rsid w:val="00E85587"/>
    <w:rsid w:val="00E8678F"/>
    <w:rsid w:val="00E87E27"/>
    <w:rsid w:val="00E902CE"/>
    <w:rsid w:val="00E9160A"/>
    <w:rsid w:val="00E9237F"/>
    <w:rsid w:val="00E975F9"/>
    <w:rsid w:val="00EA03C8"/>
    <w:rsid w:val="00EA0450"/>
    <w:rsid w:val="00EA0AE4"/>
    <w:rsid w:val="00EA0BA0"/>
    <w:rsid w:val="00EA1D2C"/>
    <w:rsid w:val="00EA1F2C"/>
    <w:rsid w:val="00EA2247"/>
    <w:rsid w:val="00EA4ADA"/>
    <w:rsid w:val="00EA767D"/>
    <w:rsid w:val="00EA7D90"/>
    <w:rsid w:val="00EB1394"/>
    <w:rsid w:val="00EB2A00"/>
    <w:rsid w:val="00EB3110"/>
    <w:rsid w:val="00EB3157"/>
    <w:rsid w:val="00EB42B8"/>
    <w:rsid w:val="00EB46CF"/>
    <w:rsid w:val="00EB51C9"/>
    <w:rsid w:val="00EB599C"/>
    <w:rsid w:val="00EB7AEF"/>
    <w:rsid w:val="00EC1398"/>
    <w:rsid w:val="00EC28F8"/>
    <w:rsid w:val="00EC3A35"/>
    <w:rsid w:val="00EC3AA0"/>
    <w:rsid w:val="00EC498A"/>
    <w:rsid w:val="00EC6535"/>
    <w:rsid w:val="00EC6C0F"/>
    <w:rsid w:val="00ED0FC7"/>
    <w:rsid w:val="00ED1571"/>
    <w:rsid w:val="00ED1973"/>
    <w:rsid w:val="00ED33FF"/>
    <w:rsid w:val="00ED368A"/>
    <w:rsid w:val="00ED4CAE"/>
    <w:rsid w:val="00EE2191"/>
    <w:rsid w:val="00EE3D05"/>
    <w:rsid w:val="00EE4442"/>
    <w:rsid w:val="00EE6206"/>
    <w:rsid w:val="00EE6F67"/>
    <w:rsid w:val="00EE7F6B"/>
    <w:rsid w:val="00EF343D"/>
    <w:rsid w:val="00EF4B05"/>
    <w:rsid w:val="00EF4F09"/>
    <w:rsid w:val="00EF56B7"/>
    <w:rsid w:val="00EF6B66"/>
    <w:rsid w:val="00EF7BB6"/>
    <w:rsid w:val="00EF7F61"/>
    <w:rsid w:val="00F00230"/>
    <w:rsid w:val="00F02965"/>
    <w:rsid w:val="00F03743"/>
    <w:rsid w:val="00F0559B"/>
    <w:rsid w:val="00F05FAF"/>
    <w:rsid w:val="00F1341A"/>
    <w:rsid w:val="00F137D5"/>
    <w:rsid w:val="00F13E48"/>
    <w:rsid w:val="00F14351"/>
    <w:rsid w:val="00F143D9"/>
    <w:rsid w:val="00F16910"/>
    <w:rsid w:val="00F1717A"/>
    <w:rsid w:val="00F17281"/>
    <w:rsid w:val="00F179FF"/>
    <w:rsid w:val="00F20D9B"/>
    <w:rsid w:val="00F22260"/>
    <w:rsid w:val="00F236F6"/>
    <w:rsid w:val="00F24030"/>
    <w:rsid w:val="00F24170"/>
    <w:rsid w:val="00F25E0D"/>
    <w:rsid w:val="00F27105"/>
    <w:rsid w:val="00F278C8"/>
    <w:rsid w:val="00F302D6"/>
    <w:rsid w:val="00F30982"/>
    <w:rsid w:val="00F31263"/>
    <w:rsid w:val="00F34569"/>
    <w:rsid w:val="00F36A80"/>
    <w:rsid w:val="00F372AE"/>
    <w:rsid w:val="00F37E2F"/>
    <w:rsid w:val="00F41FD4"/>
    <w:rsid w:val="00F42109"/>
    <w:rsid w:val="00F44CA7"/>
    <w:rsid w:val="00F478D9"/>
    <w:rsid w:val="00F51695"/>
    <w:rsid w:val="00F51EE6"/>
    <w:rsid w:val="00F53714"/>
    <w:rsid w:val="00F53E4E"/>
    <w:rsid w:val="00F54B98"/>
    <w:rsid w:val="00F55E28"/>
    <w:rsid w:val="00F57CE4"/>
    <w:rsid w:val="00F57F6B"/>
    <w:rsid w:val="00F61D5B"/>
    <w:rsid w:val="00F653F9"/>
    <w:rsid w:val="00F70770"/>
    <w:rsid w:val="00F714EA"/>
    <w:rsid w:val="00F716BB"/>
    <w:rsid w:val="00F71EB4"/>
    <w:rsid w:val="00F72E40"/>
    <w:rsid w:val="00F7451D"/>
    <w:rsid w:val="00F74777"/>
    <w:rsid w:val="00F76F15"/>
    <w:rsid w:val="00F808FC"/>
    <w:rsid w:val="00F811EE"/>
    <w:rsid w:val="00F82E5D"/>
    <w:rsid w:val="00F83F5F"/>
    <w:rsid w:val="00F846BC"/>
    <w:rsid w:val="00F869FB"/>
    <w:rsid w:val="00F87378"/>
    <w:rsid w:val="00F87C34"/>
    <w:rsid w:val="00F911F5"/>
    <w:rsid w:val="00F91CEB"/>
    <w:rsid w:val="00F924C0"/>
    <w:rsid w:val="00F936AA"/>
    <w:rsid w:val="00F96856"/>
    <w:rsid w:val="00F96F1E"/>
    <w:rsid w:val="00F9709B"/>
    <w:rsid w:val="00FA126C"/>
    <w:rsid w:val="00FA2038"/>
    <w:rsid w:val="00FA2D17"/>
    <w:rsid w:val="00FA2F8D"/>
    <w:rsid w:val="00FA3E1C"/>
    <w:rsid w:val="00FA4DFE"/>
    <w:rsid w:val="00FA5026"/>
    <w:rsid w:val="00FA564E"/>
    <w:rsid w:val="00FA6956"/>
    <w:rsid w:val="00FA7F06"/>
    <w:rsid w:val="00FB06D3"/>
    <w:rsid w:val="00FB22D5"/>
    <w:rsid w:val="00FB3128"/>
    <w:rsid w:val="00FB3E0C"/>
    <w:rsid w:val="00FB415D"/>
    <w:rsid w:val="00FB60DA"/>
    <w:rsid w:val="00FB7F95"/>
    <w:rsid w:val="00FC1715"/>
    <w:rsid w:val="00FC1812"/>
    <w:rsid w:val="00FC1AF9"/>
    <w:rsid w:val="00FC2E7A"/>
    <w:rsid w:val="00FC387C"/>
    <w:rsid w:val="00FC461E"/>
    <w:rsid w:val="00FC754C"/>
    <w:rsid w:val="00FD0CB4"/>
    <w:rsid w:val="00FD1C10"/>
    <w:rsid w:val="00FD3AFF"/>
    <w:rsid w:val="00FD45DD"/>
    <w:rsid w:val="00FD5C76"/>
    <w:rsid w:val="00FD79B2"/>
    <w:rsid w:val="00FD7D5D"/>
    <w:rsid w:val="00FE1E1D"/>
    <w:rsid w:val="00FE1F6C"/>
    <w:rsid w:val="00FE2C4E"/>
    <w:rsid w:val="00FE5853"/>
    <w:rsid w:val="00FE636A"/>
    <w:rsid w:val="00FF0A23"/>
    <w:rsid w:val="00FF12E6"/>
    <w:rsid w:val="00FF17A8"/>
    <w:rsid w:val="00FF1861"/>
    <w:rsid w:val="00FF1F2E"/>
    <w:rsid w:val="00FF2009"/>
    <w:rsid w:val="00FF2B42"/>
    <w:rsid w:val="00FF4343"/>
    <w:rsid w:val="00FF4B34"/>
    <w:rsid w:val="00FF503E"/>
    <w:rsid w:val="090E4B4E"/>
    <w:rsid w:val="19372970"/>
    <w:rsid w:val="1CAB1343"/>
    <w:rsid w:val="24036506"/>
    <w:rsid w:val="2B693B74"/>
    <w:rsid w:val="2B864121"/>
    <w:rsid w:val="2BD250C3"/>
    <w:rsid w:val="2CAC2575"/>
    <w:rsid w:val="2FC27A6F"/>
    <w:rsid w:val="34800008"/>
    <w:rsid w:val="37533A8E"/>
    <w:rsid w:val="38FD4C57"/>
    <w:rsid w:val="473311E6"/>
    <w:rsid w:val="491B4775"/>
    <w:rsid w:val="4B49099A"/>
    <w:rsid w:val="4D370F56"/>
    <w:rsid w:val="4EE91631"/>
    <w:rsid w:val="5E7645C0"/>
    <w:rsid w:val="683E0C1C"/>
    <w:rsid w:val="690C1867"/>
    <w:rsid w:val="6AA7533E"/>
    <w:rsid w:val="7335786F"/>
    <w:rsid w:val="77121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57ABC80"/>
  <w15:docId w15:val="{265183EE-2C0C-4CCC-BA80-67E9B52D9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qFormat/>
    <w:pPr>
      <w:widowControl w:val="0"/>
      <w:jc w:val="both"/>
    </w:pPr>
    <w:rPr>
      <w:color w:val="0000FF"/>
      <w:sz w:val="21"/>
      <w:szCs w:val="21"/>
    </w:rPr>
  </w:style>
  <w:style w:type="paragraph" w:styleId="1">
    <w:name w:val="heading 1"/>
    <w:basedOn w:val="a0"/>
    <w:next w:val="a0"/>
    <w:link w:val="10"/>
    <w:autoRedefine/>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1"/>
    <w:autoRedefine/>
    <w:qFormat/>
    <w:pPr>
      <w:keepNext/>
      <w:keepLines/>
      <w:spacing w:line="415" w:lineRule="auto"/>
      <w:jc w:val="center"/>
      <w:outlineLvl w:val="1"/>
    </w:pPr>
    <w:rPr>
      <w:rFonts w:ascii="宋体"/>
      <w:b/>
      <w:bCs/>
      <w:color w:val="auto"/>
      <w:kern w:val="2"/>
      <w:sz w:val="28"/>
      <w:szCs w:val="28"/>
      <w:lang w:val="zh-CN"/>
    </w:rPr>
  </w:style>
  <w:style w:type="paragraph" w:styleId="3">
    <w:name w:val="heading 3"/>
    <w:basedOn w:val="a0"/>
    <w:next w:val="a0"/>
    <w:link w:val="30"/>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autoRedefine/>
    <w:uiPriority w:val="35"/>
    <w:unhideWhenUsed/>
    <w:qFormat/>
    <w:rPr>
      <w:rFonts w:asciiTheme="majorHAnsi" w:eastAsia="黑体" w:hAnsiTheme="majorHAnsi" w:cstheme="majorBidi"/>
      <w:sz w:val="20"/>
      <w:szCs w:val="20"/>
    </w:rPr>
  </w:style>
  <w:style w:type="paragraph" w:styleId="a5">
    <w:name w:val="annotation text"/>
    <w:basedOn w:val="a0"/>
    <w:link w:val="a6"/>
    <w:autoRedefine/>
    <w:uiPriority w:val="99"/>
    <w:unhideWhenUsed/>
    <w:qFormat/>
    <w:pPr>
      <w:jc w:val="left"/>
    </w:pPr>
  </w:style>
  <w:style w:type="paragraph" w:styleId="a7">
    <w:name w:val="Body Text"/>
    <w:basedOn w:val="a0"/>
    <w:link w:val="a8"/>
    <w:autoRedefine/>
    <w:uiPriority w:val="1"/>
    <w:qFormat/>
    <w:rPr>
      <w:rFonts w:eastAsia="Times New Roman"/>
      <w:sz w:val="25"/>
      <w:szCs w:val="25"/>
    </w:rPr>
  </w:style>
  <w:style w:type="paragraph" w:styleId="TOC3">
    <w:name w:val="toc 3"/>
    <w:basedOn w:val="a0"/>
    <w:next w:val="a0"/>
    <w:autoRedefine/>
    <w:uiPriority w:val="39"/>
    <w:unhideWhenUsed/>
    <w:qFormat/>
    <w:pPr>
      <w:ind w:leftChars="400" w:left="840"/>
    </w:pPr>
  </w:style>
  <w:style w:type="paragraph" w:styleId="a9">
    <w:name w:val="Plain Text"/>
    <w:basedOn w:val="a0"/>
    <w:link w:val="aa"/>
    <w:autoRedefine/>
    <w:uiPriority w:val="99"/>
    <w:semiHidden/>
    <w:unhideWhenUsed/>
    <w:qFormat/>
    <w:rPr>
      <w:rFonts w:ascii="宋体" w:hAnsi="Courier New" w:cs="Courier New"/>
    </w:rPr>
  </w:style>
  <w:style w:type="paragraph" w:styleId="ab">
    <w:name w:val="Date"/>
    <w:basedOn w:val="a0"/>
    <w:next w:val="a0"/>
    <w:link w:val="ac"/>
    <w:autoRedefine/>
    <w:uiPriority w:val="99"/>
    <w:semiHidden/>
    <w:unhideWhenUsed/>
    <w:qFormat/>
    <w:pPr>
      <w:ind w:leftChars="2500" w:left="100"/>
    </w:pPr>
  </w:style>
  <w:style w:type="paragraph" w:styleId="ad">
    <w:name w:val="Balloon Text"/>
    <w:basedOn w:val="a0"/>
    <w:link w:val="ae"/>
    <w:autoRedefine/>
    <w:uiPriority w:val="99"/>
    <w:semiHidden/>
    <w:unhideWhenUsed/>
    <w:qFormat/>
    <w:rPr>
      <w:sz w:val="18"/>
      <w:szCs w:val="18"/>
    </w:rPr>
  </w:style>
  <w:style w:type="paragraph" w:styleId="af">
    <w:name w:val="footer"/>
    <w:basedOn w:val="a0"/>
    <w:link w:val="af0"/>
    <w:autoRedefine/>
    <w:uiPriority w:val="99"/>
    <w:unhideWhenUsed/>
    <w:qFormat/>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paragraph" w:styleId="af1">
    <w:name w:val="header"/>
    <w:basedOn w:val="a0"/>
    <w:link w:val="af2"/>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paragraph" w:styleId="TOC1">
    <w:name w:val="toc 1"/>
    <w:basedOn w:val="a0"/>
    <w:next w:val="a0"/>
    <w:autoRedefine/>
    <w:uiPriority w:val="39"/>
    <w:unhideWhenUsed/>
    <w:qFormat/>
    <w:rsid w:val="0027127F"/>
    <w:pPr>
      <w:tabs>
        <w:tab w:val="right" w:leader="dot" w:pos="8296"/>
      </w:tabs>
      <w:spacing w:line="360" w:lineRule="auto"/>
    </w:pPr>
    <w:rPr>
      <w:color w:val="auto"/>
    </w:rPr>
  </w:style>
  <w:style w:type="paragraph" w:styleId="TOC2">
    <w:name w:val="toc 2"/>
    <w:basedOn w:val="a0"/>
    <w:next w:val="a0"/>
    <w:autoRedefine/>
    <w:uiPriority w:val="39"/>
    <w:unhideWhenUsed/>
    <w:qFormat/>
    <w:pPr>
      <w:tabs>
        <w:tab w:val="right" w:leader="dot" w:pos="8296"/>
      </w:tabs>
      <w:spacing w:line="276" w:lineRule="auto"/>
      <w:ind w:leftChars="200" w:left="420"/>
    </w:pPr>
  </w:style>
  <w:style w:type="paragraph" w:styleId="af3">
    <w:name w:val="Normal (Web)"/>
    <w:basedOn w:val="a0"/>
    <w:autoRedefine/>
    <w:uiPriority w:val="99"/>
    <w:qFormat/>
    <w:pPr>
      <w:spacing w:before="100" w:beforeAutospacing="1" w:after="100" w:afterAutospacing="1"/>
      <w:jc w:val="left"/>
    </w:pPr>
    <w:rPr>
      <w:sz w:val="24"/>
    </w:rPr>
  </w:style>
  <w:style w:type="paragraph" w:styleId="af4">
    <w:name w:val="annotation subject"/>
    <w:basedOn w:val="a5"/>
    <w:next w:val="a5"/>
    <w:link w:val="af5"/>
    <w:autoRedefine/>
    <w:uiPriority w:val="99"/>
    <w:semiHidden/>
    <w:unhideWhenUsed/>
    <w:qFormat/>
    <w:rPr>
      <w:b/>
      <w:bCs/>
    </w:rPr>
  </w:style>
  <w:style w:type="table" w:styleId="af6">
    <w:name w:val="Table Grid"/>
    <w:basedOn w:val="a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1"/>
    <w:autoRedefine/>
    <w:uiPriority w:val="22"/>
    <w:qFormat/>
    <w:rPr>
      <w:b/>
      <w:bCs/>
    </w:rPr>
  </w:style>
  <w:style w:type="character" w:styleId="af8">
    <w:name w:val="FollowedHyperlink"/>
    <w:basedOn w:val="a1"/>
    <w:autoRedefine/>
    <w:uiPriority w:val="99"/>
    <w:semiHidden/>
    <w:unhideWhenUsed/>
    <w:qFormat/>
    <w:rPr>
      <w:color w:val="954F72" w:themeColor="followedHyperlink"/>
      <w:u w:val="single"/>
    </w:rPr>
  </w:style>
  <w:style w:type="character" w:styleId="af9">
    <w:name w:val="Hyperlink"/>
    <w:basedOn w:val="a1"/>
    <w:autoRedefine/>
    <w:uiPriority w:val="99"/>
    <w:unhideWhenUsed/>
    <w:qFormat/>
    <w:rPr>
      <w:color w:val="0000FF"/>
      <w:u w:val="single"/>
    </w:rPr>
  </w:style>
  <w:style w:type="character" w:styleId="afa">
    <w:name w:val="annotation reference"/>
    <w:basedOn w:val="a1"/>
    <w:autoRedefine/>
    <w:uiPriority w:val="99"/>
    <w:semiHidden/>
    <w:unhideWhenUsed/>
    <w:qFormat/>
    <w:rPr>
      <w:sz w:val="21"/>
      <w:szCs w:val="21"/>
    </w:rPr>
  </w:style>
  <w:style w:type="character" w:customStyle="1" w:styleId="af2">
    <w:name w:val="页眉 字符"/>
    <w:basedOn w:val="a1"/>
    <w:link w:val="af1"/>
    <w:autoRedefine/>
    <w:uiPriority w:val="99"/>
    <w:qFormat/>
    <w:rPr>
      <w:sz w:val="18"/>
      <w:szCs w:val="18"/>
    </w:rPr>
  </w:style>
  <w:style w:type="character" w:customStyle="1" w:styleId="af0">
    <w:name w:val="页脚 字符"/>
    <w:basedOn w:val="a1"/>
    <w:link w:val="af"/>
    <w:autoRedefine/>
    <w:uiPriority w:val="99"/>
    <w:qFormat/>
    <w:rPr>
      <w:sz w:val="18"/>
      <w:szCs w:val="18"/>
    </w:rPr>
  </w:style>
  <w:style w:type="paragraph" w:styleId="a">
    <w:name w:val="List Paragraph"/>
    <w:basedOn w:val="a0"/>
    <w:autoRedefine/>
    <w:uiPriority w:val="34"/>
    <w:qFormat/>
    <w:pPr>
      <w:numPr>
        <w:numId w:val="1"/>
      </w:numPr>
      <w:spacing w:line="360" w:lineRule="auto"/>
    </w:pPr>
    <w:rPr>
      <w:rFonts w:ascii="宋体" w:hAnsi="宋体"/>
      <w:strike/>
      <w:color w:val="auto"/>
      <w:u w:val="single"/>
    </w:rPr>
  </w:style>
  <w:style w:type="paragraph" w:customStyle="1" w:styleId="Default">
    <w:name w:val="Default"/>
    <w:autoRedefine/>
    <w:qFormat/>
    <w:pPr>
      <w:widowControl w:val="0"/>
      <w:autoSpaceDE w:val="0"/>
      <w:autoSpaceDN w:val="0"/>
      <w:adjustRightInd w:val="0"/>
    </w:pPr>
    <w:rPr>
      <w:rFonts w:ascii="Calibri" w:hAnsi="Calibri" w:cs="Calibri"/>
      <w:color w:val="000000"/>
      <w:sz w:val="24"/>
      <w:szCs w:val="24"/>
    </w:rPr>
  </w:style>
  <w:style w:type="character" w:customStyle="1" w:styleId="ac">
    <w:name w:val="日期 字符"/>
    <w:basedOn w:val="a1"/>
    <w:link w:val="ab"/>
    <w:autoRedefine/>
    <w:uiPriority w:val="99"/>
    <w:semiHidden/>
    <w:qFormat/>
    <w:rPr>
      <w:rFonts w:ascii="Times New Roman" w:eastAsia="宋体" w:hAnsi="Times New Roman" w:cs="Times New Roman"/>
      <w:color w:val="0000FF"/>
      <w:sz w:val="21"/>
      <w:szCs w:val="21"/>
    </w:rPr>
  </w:style>
  <w:style w:type="character" w:customStyle="1" w:styleId="ae">
    <w:name w:val="批注框文本 字符"/>
    <w:basedOn w:val="a1"/>
    <w:link w:val="ad"/>
    <w:autoRedefine/>
    <w:uiPriority w:val="99"/>
    <w:semiHidden/>
    <w:qFormat/>
    <w:rPr>
      <w:rFonts w:ascii="Times New Roman" w:eastAsia="宋体" w:hAnsi="Times New Roman" w:cs="Times New Roman"/>
      <w:color w:val="0000FF"/>
      <w:sz w:val="18"/>
      <w:szCs w:val="18"/>
    </w:rPr>
  </w:style>
  <w:style w:type="character" w:customStyle="1" w:styleId="20">
    <w:name w:val="标题 2 字符"/>
    <w:basedOn w:val="a1"/>
    <w:autoRedefine/>
    <w:uiPriority w:val="9"/>
    <w:semiHidden/>
    <w:qFormat/>
    <w:rPr>
      <w:rFonts w:asciiTheme="majorHAnsi" w:eastAsiaTheme="majorEastAsia" w:hAnsiTheme="majorHAnsi" w:cstheme="majorBidi"/>
      <w:b/>
      <w:bCs/>
      <w:color w:val="0000FF"/>
      <w:sz w:val="32"/>
      <w:szCs w:val="32"/>
    </w:rPr>
  </w:style>
  <w:style w:type="character" w:customStyle="1" w:styleId="21">
    <w:name w:val="标题 2 字符1"/>
    <w:link w:val="2"/>
    <w:autoRedefine/>
    <w:qFormat/>
    <w:rPr>
      <w:rFonts w:ascii="宋体" w:eastAsia="宋体" w:hAnsi="Times New Roman" w:cs="Times New Roman"/>
      <w:b/>
      <w:bCs/>
      <w:kern w:val="2"/>
      <w:sz w:val="28"/>
      <w:szCs w:val="28"/>
      <w:lang w:val="zh-CN" w:eastAsia="zh-CN"/>
    </w:rPr>
  </w:style>
  <w:style w:type="character" w:styleId="afb">
    <w:name w:val="Placeholder Text"/>
    <w:basedOn w:val="a1"/>
    <w:autoRedefine/>
    <w:uiPriority w:val="99"/>
    <w:semiHidden/>
    <w:qFormat/>
    <w:rPr>
      <w:color w:val="808080"/>
    </w:rPr>
  </w:style>
  <w:style w:type="character" w:customStyle="1" w:styleId="30">
    <w:name w:val="标题 3 字符"/>
    <w:basedOn w:val="a1"/>
    <w:link w:val="3"/>
    <w:autoRedefine/>
    <w:uiPriority w:val="9"/>
    <w:qFormat/>
    <w:rPr>
      <w:rFonts w:ascii="Times New Roman" w:eastAsia="宋体" w:hAnsi="Times New Roman" w:cs="Times New Roman"/>
      <w:b/>
      <w:bCs/>
      <w:color w:val="0000FF"/>
      <w:sz w:val="32"/>
      <w:szCs w:val="32"/>
    </w:rPr>
  </w:style>
  <w:style w:type="character" w:customStyle="1" w:styleId="10">
    <w:name w:val="标题 1 字符"/>
    <w:basedOn w:val="a1"/>
    <w:link w:val="1"/>
    <w:autoRedefine/>
    <w:uiPriority w:val="9"/>
    <w:qFormat/>
    <w:rPr>
      <w:rFonts w:ascii="Times New Roman" w:eastAsia="宋体" w:hAnsi="Times New Roman" w:cs="Times New Roman"/>
      <w:b/>
      <w:bCs/>
      <w:color w:val="0000FF"/>
      <w:kern w:val="44"/>
      <w:sz w:val="44"/>
      <w:szCs w:val="44"/>
    </w:rPr>
  </w:style>
  <w:style w:type="character" w:customStyle="1" w:styleId="a8">
    <w:name w:val="正文文本 字符"/>
    <w:basedOn w:val="a1"/>
    <w:link w:val="a7"/>
    <w:autoRedefine/>
    <w:uiPriority w:val="1"/>
    <w:qFormat/>
    <w:rPr>
      <w:rFonts w:ascii="Times New Roman" w:eastAsia="Times New Roman" w:hAnsi="Times New Roman" w:cs="Times New Roman"/>
      <w:color w:val="0000FF"/>
      <w:sz w:val="25"/>
      <w:szCs w:val="25"/>
    </w:rPr>
  </w:style>
  <w:style w:type="character" w:customStyle="1" w:styleId="ss2">
    <w:name w:val="ss2"/>
    <w:basedOn w:val="a1"/>
    <w:autoRedefine/>
    <w:qFormat/>
  </w:style>
  <w:style w:type="paragraph" w:customStyle="1" w:styleId="TOC10">
    <w:name w:val="TOC 标题1"/>
    <w:basedOn w:val="1"/>
    <w:next w:val="a0"/>
    <w:autoRedefine/>
    <w:uiPriority w:val="39"/>
    <w:semiHidden/>
    <w:unhideWhenUsed/>
    <w:qFormat/>
    <w:pPr>
      <w:outlineLvl w:val="9"/>
    </w:pPr>
  </w:style>
  <w:style w:type="character" w:customStyle="1" w:styleId="a6">
    <w:name w:val="批注文字 字符"/>
    <w:basedOn w:val="a1"/>
    <w:link w:val="a5"/>
    <w:autoRedefine/>
    <w:uiPriority w:val="99"/>
    <w:qFormat/>
    <w:rPr>
      <w:color w:val="0000FF"/>
      <w:sz w:val="21"/>
      <w:szCs w:val="21"/>
    </w:rPr>
  </w:style>
  <w:style w:type="character" w:customStyle="1" w:styleId="af5">
    <w:name w:val="批注主题 字符"/>
    <w:basedOn w:val="a6"/>
    <w:link w:val="af4"/>
    <w:autoRedefine/>
    <w:uiPriority w:val="99"/>
    <w:semiHidden/>
    <w:qFormat/>
    <w:rPr>
      <w:rFonts w:ascii="Times New Roman" w:eastAsia="宋体" w:hAnsi="Times New Roman" w:cs="Times New Roman"/>
      <w:b/>
      <w:bCs/>
      <w:color w:val="0000FF"/>
      <w:sz w:val="21"/>
      <w:szCs w:val="21"/>
    </w:rPr>
  </w:style>
  <w:style w:type="paragraph" w:customStyle="1" w:styleId="11">
    <w:name w:val="修订1"/>
    <w:autoRedefine/>
    <w:hidden/>
    <w:uiPriority w:val="99"/>
    <w:semiHidden/>
    <w:qFormat/>
    <w:rPr>
      <w:color w:val="0000FF"/>
      <w:sz w:val="21"/>
      <w:szCs w:val="21"/>
    </w:rPr>
  </w:style>
  <w:style w:type="paragraph" w:customStyle="1" w:styleId="afc">
    <w:name w:val="扉页（出版时间地点）"/>
    <w:basedOn w:val="a0"/>
    <w:autoRedefine/>
    <w:qFormat/>
    <w:pPr>
      <w:jc w:val="center"/>
    </w:pPr>
    <w:rPr>
      <w:rFonts w:eastAsia="黑体" w:cs="宋体"/>
      <w:color w:val="auto"/>
      <w:kern w:val="2"/>
      <w:szCs w:val="20"/>
    </w:rPr>
  </w:style>
  <w:style w:type="paragraph" w:customStyle="1" w:styleId="afd">
    <w:name w:val="规程英文名称（封面）"/>
    <w:basedOn w:val="a9"/>
    <w:autoRedefine/>
    <w:qFormat/>
    <w:pPr>
      <w:widowControl/>
      <w:snapToGrid w:val="0"/>
      <w:spacing w:line="360" w:lineRule="auto"/>
      <w:ind w:leftChars="85" w:left="178"/>
      <w:jc w:val="center"/>
    </w:pPr>
    <w:rPr>
      <w:rFonts w:ascii="Times New Roman" w:eastAsia="黑体" w:hAnsi="Times New Roman" w:cs="Times New Roman"/>
      <w:color w:val="auto"/>
      <w:sz w:val="44"/>
      <w:szCs w:val="44"/>
    </w:rPr>
  </w:style>
  <w:style w:type="paragraph" w:customStyle="1" w:styleId="afe">
    <w:name w:val="标准扉页（标准名称）"/>
    <w:basedOn w:val="a0"/>
    <w:autoRedefine/>
    <w:qFormat/>
    <w:pPr>
      <w:jc w:val="center"/>
    </w:pPr>
    <w:rPr>
      <w:rFonts w:eastAsia="黑体"/>
      <w:color w:val="auto"/>
      <w:kern w:val="2"/>
      <w:sz w:val="30"/>
      <w:szCs w:val="20"/>
    </w:rPr>
  </w:style>
  <w:style w:type="paragraph" w:customStyle="1" w:styleId="aff">
    <w:name w:val="标准扉页（福建省工程建设地方标准）"/>
    <w:basedOn w:val="a0"/>
    <w:autoRedefine/>
    <w:qFormat/>
    <w:pPr>
      <w:jc w:val="center"/>
    </w:pPr>
    <w:rPr>
      <w:rFonts w:eastAsia="黑体"/>
      <w:color w:val="auto"/>
      <w:kern w:val="2"/>
      <w:sz w:val="28"/>
      <w:szCs w:val="20"/>
    </w:rPr>
  </w:style>
  <w:style w:type="character" w:customStyle="1" w:styleId="aa">
    <w:name w:val="纯文本 字符"/>
    <w:basedOn w:val="a1"/>
    <w:link w:val="a9"/>
    <w:autoRedefine/>
    <w:uiPriority w:val="99"/>
    <w:semiHidden/>
    <w:qFormat/>
    <w:rPr>
      <w:rFonts w:ascii="宋体" w:eastAsia="宋体" w:hAnsi="Courier New" w:cs="Courier New"/>
      <w:color w:val="0000FF"/>
      <w:sz w:val="21"/>
      <w:szCs w:val="21"/>
    </w:rPr>
  </w:style>
  <w:style w:type="paragraph" w:customStyle="1" w:styleId="12">
    <w:name w:val="正文首行缩进1"/>
    <w:basedOn w:val="a0"/>
    <w:autoRedefine/>
    <w:qFormat/>
    <w:pPr>
      <w:spacing w:line="360" w:lineRule="auto"/>
      <w:ind w:firstLineChars="200" w:firstLine="420"/>
    </w:pPr>
    <w:rPr>
      <w:rFonts w:ascii="宋体" w:hAnsi="宋体"/>
      <w:iCs/>
      <w:color w:val="auto"/>
      <w:kern w:val="2"/>
    </w:rPr>
  </w:style>
  <w:style w:type="table" w:customStyle="1" w:styleId="22">
    <w:name w:val="网格型2"/>
    <w:basedOn w:val="a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Z">
    <w:name w:val="WZ正文"/>
    <w:basedOn w:val="a0"/>
    <w:link w:val="WZ0"/>
    <w:autoRedefine/>
    <w:qFormat/>
    <w:pPr>
      <w:spacing w:line="360" w:lineRule="auto"/>
    </w:pPr>
    <w:rPr>
      <w:rFonts w:ascii="宋体" w:hAnsi="宋体"/>
      <w:color w:val="auto"/>
      <w:sz w:val="24"/>
    </w:rPr>
  </w:style>
  <w:style w:type="character" w:customStyle="1" w:styleId="WZ0">
    <w:name w:val="WZ正文 字符"/>
    <w:basedOn w:val="a1"/>
    <w:link w:val="WZ"/>
    <w:autoRedefine/>
    <w:qFormat/>
    <w:rPr>
      <w:rFonts w:ascii="宋体" w:eastAsia="宋体" w:hAnsi="宋体" w:cs="Times New Roman"/>
      <w:sz w:val="24"/>
      <w:szCs w:val="21"/>
    </w:rPr>
  </w:style>
  <w:style w:type="table" w:customStyle="1" w:styleId="13">
    <w:name w:val="网格型1"/>
    <w:basedOn w:val="a2"/>
    <w:autoRedefine/>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修订2"/>
    <w:autoRedefine/>
    <w:hidden/>
    <w:uiPriority w:val="99"/>
    <w:unhideWhenUsed/>
    <w:qFormat/>
    <w:rPr>
      <w:color w:val="0000FF"/>
      <w:sz w:val="21"/>
      <w:szCs w:val="21"/>
    </w:rPr>
  </w:style>
  <w:style w:type="paragraph" w:customStyle="1" w:styleId="31">
    <w:name w:val="修订3"/>
    <w:autoRedefine/>
    <w:hidden/>
    <w:uiPriority w:val="99"/>
    <w:semiHidden/>
    <w:qFormat/>
    <w:rPr>
      <w:color w:val="0000FF"/>
      <w:sz w:val="21"/>
      <w:szCs w:val="21"/>
    </w:rPr>
  </w:style>
  <w:style w:type="paragraph" w:customStyle="1" w:styleId="4">
    <w:name w:val="修订4"/>
    <w:hidden/>
    <w:uiPriority w:val="99"/>
    <w:unhideWhenUsed/>
    <w:qFormat/>
    <w:rPr>
      <w:color w:val="0000FF"/>
      <w:sz w:val="21"/>
      <w:szCs w:val="21"/>
    </w:rPr>
  </w:style>
  <w:style w:type="paragraph" w:customStyle="1" w:styleId="TOC20">
    <w:name w:val="TOC 标题2"/>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aff0">
    <w:name w:val="Revision"/>
    <w:hidden/>
    <w:uiPriority w:val="99"/>
    <w:unhideWhenUsed/>
    <w:rsid w:val="000E2F34"/>
    <w:rPr>
      <w:color w:val="0000FF"/>
      <w:sz w:val="21"/>
      <w:szCs w:val="21"/>
    </w:rPr>
  </w:style>
  <w:style w:type="paragraph" w:styleId="TOC">
    <w:name w:val="TOC Heading"/>
    <w:basedOn w:val="1"/>
    <w:next w:val="a0"/>
    <w:uiPriority w:val="39"/>
    <w:unhideWhenUsed/>
    <w:qFormat/>
    <w:rsid w:val="007F5C00"/>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styleId="aff1">
    <w:name w:val="Unresolved Mention"/>
    <w:basedOn w:val="a1"/>
    <w:uiPriority w:val="99"/>
    <w:semiHidden/>
    <w:unhideWhenUsed/>
    <w:rsid w:val="007F5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918870">
      <w:bodyDiv w:val="1"/>
      <w:marLeft w:val="0"/>
      <w:marRight w:val="0"/>
      <w:marTop w:val="0"/>
      <w:marBottom w:val="0"/>
      <w:divBdr>
        <w:top w:val="none" w:sz="0" w:space="0" w:color="auto"/>
        <w:left w:val="none" w:sz="0" w:space="0" w:color="auto"/>
        <w:bottom w:val="none" w:sz="0" w:space="0" w:color="auto"/>
        <w:right w:val="none" w:sz="0" w:space="0" w:color="auto"/>
      </w:divBdr>
    </w:div>
    <w:div w:id="1778867778">
      <w:bodyDiv w:val="1"/>
      <w:marLeft w:val="0"/>
      <w:marRight w:val="0"/>
      <w:marTop w:val="0"/>
      <w:marBottom w:val="0"/>
      <w:divBdr>
        <w:top w:val="none" w:sz="0" w:space="0" w:color="auto"/>
        <w:left w:val="none" w:sz="0" w:space="0" w:color="auto"/>
        <w:bottom w:val="none" w:sz="0" w:space="0" w:color="auto"/>
        <w:right w:val="none" w:sz="0" w:space="0" w:color="auto"/>
      </w:divBdr>
    </w:div>
    <w:div w:id="1843079438">
      <w:bodyDiv w:val="1"/>
      <w:marLeft w:val="0"/>
      <w:marRight w:val="0"/>
      <w:marTop w:val="0"/>
      <w:marBottom w:val="0"/>
      <w:divBdr>
        <w:top w:val="none" w:sz="0" w:space="0" w:color="auto"/>
        <w:left w:val="none" w:sz="0" w:space="0" w:color="auto"/>
        <w:bottom w:val="none" w:sz="0" w:space="0" w:color="auto"/>
        <w:right w:val="none" w:sz="0" w:space="0" w:color="auto"/>
      </w:divBdr>
    </w:div>
    <w:div w:id="2145730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50FA18F-515F-4B30-B331-A1E07703672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4636</TotalTime>
  <Pages>31</Pages>
  <Words>10371</Words>
  <Characters>11513</Characters>
  <Application>Microsoft Office Word</Application>
  <DocSecurity>0</DocSecurity>
  <Lines>885</Lines>
  <Paragraphs>1042</Paragraphs>
  <ScaleCrop>false</ScaleCrop>
  <Company/>
  <LinksUpToDate>false</LinksUpToDate>
  <CharactersWithSpaces>20842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lenovo</dc:creator>
  <cp:lastModifiedBy>shizhe luo</cp:lastModifiedBy>
  <cp:revision>30</cp:revision>
  <cp:lastPrinted>2021-10-26T01:33:00Z</cp:lastPrinted>
  <dcterms:created xsi:type="dcterms:W3CDTF">2024-12-13T08:20:00Z</dcterms:created>
  <dcterms:modified xsi:type="dcterms:W3CDTF">2024-12-19T02:07:00Z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992B73E933AA4398B3225B4C12259194_13</vt:lpwstr>
  </property>
</Properties>
</file>