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C8A5C" w14:textId="77777777" w:rsidR="009B0DDC" w:rsidRPr="00B26D57" w:rsidRDefault="0083333B">
      <w:pPr>
        <w:jc w:val="left"/>
        <w:rPr>
          <w:b/>
          <w:color w:val="000000" w:themeColor="text1"/>
          <w:sz w:val="30"/>
          <w:szCs w:val="30"/>
        </w:rPr>
      </w:pPr>
      <w:bookmarkStart w:id="0" w:name="_Hlk164962847"/>
      <w:bookmarkStart w:id="1" w:name="OLE_LINK1"/>
      <w:bookmarkStart w:id="2" w:name="_Toc332974258"/>
      <w:bookmarkStart w:id="3" w:name="_Toc337542146"/>
      <w:bookmarkEnd w:id="0"/>
      <w:r w:rsidRPr="00B26D57">
        <w:rPr>
          <w:noProof/>
          <w:color w:val="000000" w:themeColor="text1"/>
        </w:rPr>
        <w:drawing>
          <wp:inline distT="0" distB="0" distL="0" distR="0" wp14:anchorId="49C583A5" wp14:editId="395834E5">
            <wp:extent cx="1367155" cy="896620"/>
            <wp:effectExtent l="0" t="0" r="4445" b="0"/>
            <wp:docPr id="9"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descr="CECS新LOGO（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66650" cy="896164"/>
                    </a:xfrm>
                    <a:prstGeom prst="rect">
                      <a:avLst/>
                    </a:prstGeom>
                    <a:noFill/>
                    <a:ln>
                      <a:noFill/>
                    </a:ln>
                  </pic:spPr>
                </pic:pic>
              </a:graphicData>
            </a:graphic>
          </wp:inline>
        </w:drawing>
      </w:r>
    </w:p>
    <w:p w14:paraId="7C44B479" w14:textId="6C83D728" w:rsidR="009B0DDC" w:rsidRPr="00B26D57" w:rsidRDefault="0083333B">
      <w:pPr>
        <w:jc w:val="right"/>
        <w:rPr>
          <w:color w:val="000000" w:themeColor="text1"/>
          <w:sz w:val="30"/>
          <w:szCs w:val="30"/>
        </w:rPr>
      </w:pPr>
      <w:r w:rsidRPr="00B26D57">
        <w:rPr>
          <w:b/>
          <w:color w:val="000000" w:themeColor="text1"/>
          <w:sz w:val="30"/>
          <w:szCs w:val="30"/>
        </w:rPr>
        <w:t xml:space="preserve">T/CECS </w:t>
      </w:r>
      <w:r w:rsidR="00111D13" w:rsidRPr="00B26D57">
        <w:rPr>
          <w:rFonts w:hint="eastAsia"/>
          <w:b/>
          <w:color w:val="000000" w:themeColor="text1"/>
          <w:sz w:val="30"/>
          <w:szCs w:val="30"/>
        </w:rPr>
        <w:t>689</w:t>
      </w:r>
      <w:r w:rsidRPr="00B26D57">
        <w:rPr>
          <w:b/>
          <w:color w:val="000000" w:themeColor="text1"/>
          <w:sz w:val="30"/>
          <w:szCs w:val="30"/>
        </w:rPr>
        <w:t>—20</w:t>
      </w:r>
      <w:r w:rsidR="00646E78" w:rsidRPr="00B26D57">
        <w:rPr>
          <w:rFonts w:hint="eastAsia"/>
          <w:b/>
          <w:color w:val="000000" w:themeColor="text1"/>
          <w:sz w:val="30"/>
          <w:szCs w:val="30"/>
        </w:rPr>
        <w:t>XX</w:t>
      </w:r>
    </w:p>
    <w:p w14:paraId="72CC89FA" w14:textId="3AE978C3" w:rsidR="009B0DDC" w:rsidRPr="00B26D57" w:rsidRDefault="00F01E28">
      <w:pPr>
        <w:rPr>
          <w:color w:val="000000" w:themeColor="text1"/>
          <w:u w:val="single"/>
        </w:rPr>
      </w:pPr>
      <w:r w:rsidRPr="00B26D57">
        <w:rPr>
          <w:noProof/>
        </w:rPr>
        <mc:AlternateContent>
          <mc:Choice Requires="wps">
            <w:drawing>
              <wp:anchor distT="4294967295" distB="4294967295" distL="114300" distR="114300" simplePos="0" relativeHeight="251659264" behindDoc="0" locked="0" layoutInCell="1" allowOverlap="1" wp14:anchorId="07F21ADF" wp14:editId="10F5A5E2">
                <wp:simplePos x="0" y="0"/>
                <wp:positionH relativeFrom="column">
                  <wp:posOffset>-48895</wp:posOffset>
                </wp:positionH>
                <wp:positionV relativeFrom="paragraph">
                  <wp:posOffset>90169</wp:posOffset>
                </wp:positionV>
                <wp:extent cx="5426075" cy="0"/>
                <wp:effectExtent l="0" t="0" r="0" b="0"/>
                <wp:wrapNone/>
                <wp:docPr id="8"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648CDD94" id="_x0000_t32" coordsize="21600,21600" o:spt="32" o:oned="t" path="m,l21600,21600e" filled="f">
                <v:path arrowok="t" fillok="f" o:connecttype="none"/>
                <o:lock v:ext="edit" shapetype="t"/>
              </v:shapetype>
              <v:shape id="直接箭头连接符 1" o:spid="_x0000_s1026" type="#_x0000_t32" style="position:absolute;left:0;text-align:left;margin-left:-3.85pt;margin-top:7.1pt;width:42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"/>
            </w:pict>
          </mc:Fallback>
        </mc:AlternateContent>
      </w:r>
    </w:p>
    <w:p w14:paraId="2BD63E1F" w14:textId="77777777" w:rsidR="009B0DDC" w:rsidRPr="00B26D57" w:rsidRDefault="009B0DDC">
      <w:pPr>
        <w:rPr>
          <w:color w:val="000000" w:themeColor="text1"/>
        </w:rPr>
      </w:pPr>
    </w:p>
    <w:p w14:paraId="551A004E" w14:textId="77777777" w:rsidR="009B0DDC" w:rsidRPr="00B26D57" w:rsidRDefault="009B0DDC">
      <w:pPr>
        <w:rPr>
          <w:color w:val="000000" w:themeColor="text1"/>
        </w:rPr>
      </w:pPr>
    </w:p>
    <w:p w14:paraId="618A9064" w14:textId="77777777" w:rsidR="009B0DDC" w:rsidRPr="00B26D57" w:rsidRDefault="009B0DDC">
      <w:pPr>
        <w:rPr>
          <w:color w:val="000000" w:themeColor="text1"/>
        </w:rPr>
      </w:pPr>
    </w:p>
    <w:p w14:paraId="1BD2474A" w14:textId="77777777" w:rsidR="009B0DDC" w:rsidRPr="00B26D57" w:rsidRDefault="0083333B">
      <w:pPr>
        <w:jc w:val="center"/>
        <w:rPr>
          <w:b/>
          <w:color w:val="000000" w:themeColor="text1"/>
          <w:sz w:val="36"/>
          <w:szCs w:val="36"/>
        </w:rPr>
      </w:pPr>
      <w:r w:rsidRPr="00B26D57">
        <w:rPr>
          <w:b/>
          <w:color w:val="000000" w:themeColor="text1"/>
          <w:sz w:val="36"/>
          <w:szCs w:val="36"/>
        </w:rPr>
        <w:t>中国工程建设</w:t>
      </w:r>
      <w:r w:rsidRPr="00B26D57">
        <w:rPr>
          <w:rFonts w:hint="eastAsia"/>
          <w:b/>
          <w:color w:val="000000" w:themeColor="text1"/>
          <w:sz w:val="36"/>
          <w:szCs w:val="36"/>
        </w:rPr>
        <w:t>标准化</w:t>
      </w:r>
      <w:r w:rsidRPr="00B26D57">
        <w:rPr>
          <w:b/>
          <w:color w:val="000000" w:themeColor="text1"/>
          <w:sz w:val="36"/>
          <w:szCs w:val="36"/>
        </w:rPr>
        <w:t>协会标准</w:t>
      </w:r>
    </w:p>
    <w:p w14:paraId="6D059821" w14:textId="77777777" w:rsidR="009B0DDC" w:rsidRPr="00B26D57" w:rsidRDefault="009B0DDC">
      <w:pPr>
        <w:jc w:val="center"/>
        <w:rPr>
          <w:color w:val="000000" w:themeColor="text1"/>
          <w:sz w:val="36"/>
          <w:szCs w:val="36"/>
        </w:rPr>
      </w:pPr>
    </w:p>
    <w:p w14:paraId="0AAA1750" w14:textId="77777777" w:rsidR="009B0DDC" w:rsidRPr="00B26D57" w:rsidRDefault="0083333B">
      <w:pPr>
        <w:pStyle w:val="ordinary-output"/>
        <w:shd w:val="clear" w:color="auto" w:fill="FFFFFF"/>
        <w:jc w:val="center"/>
        <w:rPr>
          <w:rFonts w:ascii="黑体" w:eastAsia="黑体" w:hAnsi="黑体" w:cs="Times New Roman"/>
          <w:color w:val="000000" w:themeColor="text1"/>
          <w:sz w:val="52"/>
          <w:szCs w:val="36"/>
          <w:lang w:val="zh-CN"/>
        </w:rPr>
      </w:pPr>
      <w:r w:rsidRPr="00B26D57">
        <w:rPr>
          <w:rStyle w:val="NormalCharacter"/>
          <w:rFonts w:ascii="黑体" w:eastAsia="黑体" w:hAnsi="黑体" w:cs="Times New Roman"/>
          <w:sz w:val="52"/>
          <w:szCs w:val="36"/>
          <w:lang w:val="zh-CN"/>
        </w:rPr>
        <w:t>固废基胶凝材料应用技术规程</w:t>
      </w:r>
    </w:p>
    <w:p w14:paraId="3A4D0C23" w14:textId="77777777" w:rsidR="009B0DDC" w:rsidRPr="00B26D57" w:rsidRDefault="0083333B">
      <w:pPr>
        <w:jc w:val="center"/>
        <w:rPr>
          <w:rStyle w:val="NormalCharacter"/>
          <w:color w:val="000000"/>
          <w:sz w:val="28"/>
          <w:szCs w:val="28"/>
        </w:rPr>
      </w:pPr>
      <w:r w:rsidRPr="00B26D57">
        <w:rPr>
          <w:rStyle w:val="NormalCharacter"/>
          <w:color w:val="000000"/>
          <w:sz w:val="28"/>
          <w:szCs w:val="28"/>
        </w:rPr>
        <w:t xml:space="preserve">Technical specification for application of solid waste cementitious material </w:t>
      </w:r>
    </w:p>
    <w:p w14:paraId="3E00CD5A" w14:textId="77777777" w:rsidR="009B0DDC" w:rsidRPr="00B26D57" w:rsidRDefault="009B0DDC">
      <w:pPr>
        <w:rPr>
          <w:color w:val="000000" w:themeColor="text1"/>
        </w:rPr>
      </w:pPr>
    </w:p>
    <w:p w14:paraId="0D612C34" w14:textId="77777777" w:rsidR="00F53214" w:rsidRPr="007A1522" w:rsidRDefault="00F53214" w:rsidP="00F53214">
      <w:pPr>
        <w:snapToGrid w:val="0"/>
        <w:spacing w:line="312" w:lineRule="auto"/>
        <w:jc w:val="center"/>
        <w:rPr>
          <w:sz w:val="32"/>
          <w:szCs w:val="32"/>
        </w:rPr>
      </w:pPr>
      <w:r w:rsidRPr="007A1522">
        <w:rPr>
          <w:rFonts w:hint="eastAsia"/>
          <w:sz w:val="32"/>
          <w:szCs w:val="32"/>
        </w:rPr>
        <w:t>（</w:t>
      </w:r>
      <w:r w:rsidRPr="007A1522">
        <w:rPr>
          <w:rFonts w:hint="eastAsia"/>
          <w:b/>
          <w:sz w:val="32"/>
          <w:szCs w:val="32"/>
        </w:rPr>
        <w:t>征求意见稿</w:t>
      </w:r>
      <w:r w:rsidRPr="007A1522">
        <w:rPr>
          <w:rFonts w:hint="eastAsia"/>
          <w:sz w:val="32"/>
          <w:szCs w:val="32"/>
        </w:rPr>
        <w:t>）</w:t>
      </w:r>
    </w:p>
    <w:p w14:paraId="63E97019" w14:textId="77777777" w:rsidR="00F53214" w:rsidRDefault="00F53214" w:rsidP="00F53214">
      <w:pPr>
        <w:snapToGrid w:val="0"/>
        <w:spacing w:line="312" w:lineRule="auto"/>
        <w:jc w:val="center"/>
      </w:pPr>
    </w:p>
    <w:p w14:paraId="0D7E6B8B" w14:textId="77777777" w:rsidR="00F53214" w:rsidRDefault="00F53214" w:rsidP="00F53214">
      <w:pPr>
        <w:snapToGrid w:val="0"/>
        <w:spacing w:line="312" w:lineRule="auto"/>
        <w:jc w:val="center"/>
        <w:rPr>
          <w:sz w:val="28"/>
          <w:szCs w:val="28"/>
        </w:rPr>
      </w:pPr>
      <w:r>
        <w:rPr>
          <w:rFonts w:hint="eastAsia"/>
          <w:sz w:val="28"/>
          <w:szCs w:val="28"/>
        </w:rPr>
        <w:t>（提交反馈意见时，请将有关专利连同支持性文件一并附上）</w:t>
      </w:r>
    </w:p>
    <w:p w14:paraId="3FD2C6EB" w14:textId="77777777" w:rsidR="009B0DDC" w:rsidRPr="00F53214" w:rsidRDefault="009B0DDC">
      <w:pPr>
        <w:rPr>
          <w:color w:val="000000" w:themeColor="text1"/>
          <w:sz w:val="28"/>
        </w:rPr>
      </w:pPr>
    </w:p>
    <w:p w14:paraId="56AABF93" w14:textId="6F844630" w:rsidR="00111D13" w:rsidRPr="00B26D57" w:rsidRDefault="00111D13">
      <w:pPr>
        <w:rPr>
          <w:color w:val="000000" w:themeColor="text1"/>
          <w:sz w:val="28"/>
        </w:rPr>
      </w:pPr>
    </w:p>
    <w:p w14:paraId="40858CD5" w14:textId="77777777" w:rsidR="00111D13" w:rsidRPr="00B26D57" w:rsidRDefault="00111D13">
      <w:pPr>
        <w:rPr>
          <w:color w:val="000000" w:themeColor="text1"/>
          <w:sz w:val="28"/>
        </w:rPr>
      </w:pPr>
    </w:p>
    <w:p w14:paraId="461149F5" w14:textId="77777777" w:rsidR="009B0DDC" w:rsidRPr="00B26D57" w:rsidRDefault="009B0DDC">
      <w:pPr>
        <w:rPr>
          <w:color w:val="000000" w:themeColor="text1"/>
          <w:sz w:val="28"/>
        </w:rPr>
      </w:pPr>
    </w:p>
    <w:p w14:paraId="204F1D1D" w14:textId="77777777" w:rsidR="009B0DDC" w:rsidRPr="00B26D57" w:rsidRDefault="009B0DDC">
      <w:pPr>
        <w:rPr>
          <w:color w:val="000000" w:themeColor="text1"/>
          <w:sz w:val="28"/>
        </w:rPr>
      </w:pPr>
    </w:p>
    <w:p w14:paraId="161CA499" w14:textId="77777777" w:rsidR="009B0DDC" w:rsidRPr="00B26D57" w:rsidRDefault="009B0DDC">
      <w:pPr>
        <w:rPr>
          <w:color w:val="000000" w:themeColor="text1"/>
          <w:sz w:val="28"/>
        </w:rPr>
      </w:pPr>
    </w:p>
    <w:p w14:paraId="63E34ADC" w14:textId="77777777" w:rsidR="009B0DDC" w:rsidRPr="00B26D57" w:rsidRDefault="009B0DDC">
      <w:pPr>
        <w:rPr>
          <w:b/>
          <w:color w:val="000000" w:themeColor="text1"/>
        </w:rPr>
      </w:pPr>
    </w:p>
    <w:p w14:paraId="21BBCC7D" w14:textId="77777777" w:rsidR="009B0DDC" w:rsidRPr="00B26D57" w:rsidRDefault="0083333B">
      <w:pPr>
        <w:jc w:val="center"/>
        <w:rPr>
          <w:rFonts w:ascii="仿宋" w:eastAsia="仿宋" w:hAnsi="仿宋"/>
          <w:b/>
          <w:color w:val="000000" w:themeColor="text1"/>
          <w:sz w:val="30"/>
          <w:szCs w:val="30"/>
        </w:rPr>
      </w:pPr>
      <w:r w:rsidRPr="00B26D57">
        <w:rPr>
          <w:rFonts w:ascii="仿宋" w:eastAsia="仿宋" w:hAnsi="仿宋"/>
          <w:b/>
          <w:color w:val="000000" w:themeColor="text1"/>
          <w:sz w:val="30"/>
          <w:szCs w:val="30"/>
        </w:rPr>
        <w:t>中国计划出版社</w:t>
      </w:r>
    </w:p>
    <w:p w14:paraId="3CA0A6D6" w14:textId="77777777" w:rsidR="009B0DDC" w:rsidRPr="00B26D57" w:rsidRDefault="0083333B">
      <w:pPr>
        <w:widowControl/>
        <w:jc w:val="left"/>
        <w:rPr>
          <w:color w:val="000000" w:themeColor="text1"/>
          <w:sz w:val="36"/>
          <w:szCs w:val="36"/>
        </w:rPr>
      </w:pPr>
      <w:r w:rsidRPr="00B26D57">
        <w:rPr>
          <w:color w:val="000000" w:themeColor="text1"/>
          <w:sz w:val="36"/>
          <w:szCs w:val="36"/>
        </w:rPr>
        <w:br w:type="page"/>
      </w:r>
    </w:p>
    <w:p w14:paraId="7A2D27E5" w14:textId="77777777" w:rsidR="009B0DDC" w:rsidRPr="00B26D57" w:rsidRDefault="009B0DDC">
      <w:pPr>
        <w:jc w:val="center"/>
        <w:rPr>
          <w:color w:val="000000" w:themeColor="text1"/>
          <w:sz w:val="36"/>
          <w:szCs w:val="36"/>
        </w:rPr>
      </w:pPr>
    </w:p>
    <w:p w14:paraId="31607953" w14:textId="77777777" w:rsidR="009B0DDC" w:rsidRPr="00B26D57" w:rsidRDefault="009B0DDC">
      <w:pPr>
        <w:jc w:val="center"/>
        <w:rPr>
          <w:color w:val="000000" w:themeColor="text1"/>
          <w:sz w:val="36"/>
          <w:szCs w:val="36"/>
        </w:rPr>
      </w:pPr>
    </w:p>
    <w:p w14:paraId="5D1B25D0" w14:textId="77777777" w:rsidR="009B0DDC" w:rsidRPr="00B26D57" w:rsidRDefault="0083333B">
      <w:pPr>
        <w:jc w:val="center"/>
        <w:rPr>
          <w:b/>
          <w:color w:val="000000" w:themeColor="text1"/>
          <w:sz w:val="32"/>
          <w:szCs w:val="36"/>
        </w:rPr>
      </w:pPr>
      <w:r w:rsidRPr="00B26D57">
        <w:rPr>
          <w:b/>
          <w:color w:val="000000" w:themeColor="text1"/>
          <w:sz w:val="32"/>
          <w:szCs w:val="36"/>
        </w:rPr>
        <w:t>中国工程建设</w:t>
      </w:r>
      <w:r w:rsidRPr="00B26D57">
        <w:rPr>
          <w:rFonts w:hint="eastAsia"/>
          <w:b/>
          <w:color w:val="000000" w:themeColor="text1"/>
          <w:sz w:val="32"/>
          <w:szCs w:val="36"/>
        </w:rPr>
        <w:t>标准化</w:t>
      </w:r>
      <w:r w:rsidRPr="00B26D57">
        <w:rPr>
          <w:b/>
          <w:color w:val="000000" w:themeColor="text1"/>
          <w:sz w:val="32"/>
          <w:szCs w:val="36"/>
        </w:rPr>
        <w:t>协会标准</w:t>
      </w:r>
    </w:p>
    <w:p w14:paraId="75869365" w14:textId="77777777" w:rsidR="009B0DDC" w:rsidRPr="00B26D57" w:rsidRDefault="009B0DDC">
      <w:pPr>
        <w:jc w:val="center"/>
        <w:rPr>
          <w:color w:val="000000" w:themeColor="text1"/>
          <w:sz w:val="44"/>
          <w:szCs w:val="44"/>
        </w:rPr>
      </w:pPr>
    </w:p>
    <w:p w14:paraId="46D18D0A" w14:textId="77777777" w:rsidR="009B0DDC" w:rsidRPr="00B26D57" w:rsidRDefault="0083333B">
      <w:pPr>
        <w:pStyle w:val="UserStyle5"/>
        <w:jc w:val="center"/>
        <w:rPr>
          <w:rStyle w:val="NormalCharacter"/>
          <w:b/>
          <w:color w:val="0D0D0D" w:themeColor="text1" w:themeTint="F2"/>
          <w:sz w:val="48"/>
          <w:szCs w:val="36"/>
        </w:rPr>
      </w:pPr>
      <w:r w:rsidRPr="00B26D57">
        <w:rPr>
          <w:rStyle w:val="NormalCharacter"/>
          <w:b/>
          <w:color w:val="0D0D0D" w:themeColor="text1" w:themeTint="F2"/>
          <w:sz w:val="48"/>
          <w:szCs w:val="36"/>
          <w:lang w:val="zh-CN"/>
        </w:rPr>
        <w:t>固废基胶凝材料应用技术规程</w:t>
      </w:r>
    </w:p>
    <w:p w14:paraId="701CA281" w14:textId="77777777" w:rsidR="009B0DDC" w:rsidRPr="00B26D57" w:rsidRDefault="0083333B">
      <w:pPr>
        <w:jc w:val="center"/>
        <w:rPr>
          <w:rStyle w:val="NormalCharacter"/>
          <w:color w:val="000000"/>
          <w:sz w:val="28"/>
          <w:szCs w:val="28"/>
        </w:rPr>
      </w:pPr>
      <w:r w:rsidRPr="00B26D57">
        <w:rPr>
          <w:rStyle w:val="NormalCharacter"/>
          <w:color w:val="000000"/>
          <w:sz w:val="28"/>
          <w:szCs w:val="28"/>
        </w:rPr>
        <w:t xml:space="preserve">Technical specification for application of solid waste cementitious material </w:t>
      </w:r>
    </w:p>
    <w:p w14:paraId="159321F5" w14:textId="77777777" w:rsidR="009B0DDC" w:rsidRPr="00B26D57" w:rsidRDefault="009B0DDC">
      <w:pPr>
        <w:jc w:val="center"/>
        <w:rPr>
          <w:color w:val="000000" w:themeColor="text1"/>
        </w:rPr>
      </w:pPr>
    </w:p>
    <w:p w14:paraId="488A677B" w14:textId="77777777" w:rsidR="009B0DDC" w:rsidRPr="00B26D57" w:rsidRDefault="009B0DDC">
      <w:pPr>
        <w:jc w:val="center"/>
        <w:rPr>
          <w:b/>
          <w:color w:val="000000" w:themeColor="text1"/>
        </w:rPr>
      </w:pPr>
    </w:p>
    <w:p w14:paraId="00B0AB5C" w14:textId="785E6EF5" w:rsidR="009B0DDC" w:rsidRPr="00B26D57" w:rsidRDefault="0083333B">
      <w:pPr>
        <w:jc w:val="center"/>
        <w:rPr>
          <w:b/>
          <w:color w:val="000000" w:themeColor="text1"/>
          <w:sz w:val="28"/>
        </w:rPr>
      </w:pPr>
      <w:r w:rsidRPr="00B26D57">
        <w:rPr>
          <w:b/>
          <w:color w:val="000000" w:themeColor="text1"/>
          <w:sz w:val="28"/>
        </w:rPr>
        <w:t xml:space="preserve">T/CECS </w:t>
      </w:r>
      <w:r w:rsidR="00111D13" w:rsidRPr="00B26D57">
        <w:rPr>
          <w:rFonts w:hint="eastAsia"/>
          <w:b/>
          <w:color w:val="000000" w:themeColor="text1"/>
          <w:sz w:val="28"/>
        </w:rPr>
        <w:t>689</w:t>
      </w:r>
      <w:r w:rsidRPr="00B26D57">
        <w:rPr>
          <w:b/>
          <w:color w:val="000000" w:themeColor="text1"/>
          <w:sz w:val="28"/>
        </w:rPr>
        <w:t xml:space="preserve">- </w:t>
      </w:r>
      <w:r w:rsidRPr="00B26D57">
        <w:rPr>
          <w:rFonts w:hint="eastAsia"/>
          <w:b/>
          <w:color w:val="000000" w:themeColor="text1"/>
          <w:sz w:val="28"/>
        </w:rPr>
        <w:t>20</w:t>
      </w:r>
      <w:r w:rsidR="00646E78" w:rsidRPr="00B26D57">
        <w:rPr>
          <w:rFonts w:hint="eastAsia"/>
          <w:b/>
          <w:color w:val="000000" w:themeColor="text1"/>
          <w:sz w:val="28"/>
        </w:rPr>
        <w:t>XX</w:t>
      </w:r>
    </w:p>
    <w:p w14:paraId="14AA9B73" w14:textId="77777777" w:rsidR="009B0DDC" w:rsidRPr="00B26D57" w:rsidRDefault="009B0DDC">
      <w:pPr>
        <w:spacing w:line="400" w:lineRule="exact"/>
        <w:ind w:firstLineChars="500" w:firstLine="1600"/>
        <w:rPr>
          <w:color w:val="000000" w:themeColor="text1"/>
          <w:sz w:val="32"/>
          <w:szCs w:val="32"/>
        </w:rPr>
      </w:pPr>
    </w:p>
    <w:p w14:paraId="701A5900" w14:textId="77777777" w:rsidR="009B0DDC" w:rsidRPr="00B26D57" w:rsidRDefault="009B0DDC">
      <w:pPr>
        <w:spacing w:line="400" w:lineRule="exact"/>
        <w:ind w:firstLineChars="500" w:firstLine="1600"/>
        <w:rPr>
          <w:color w:val="000000" w:themeColor="text1"/>
          <w:sz w:val="32"/>
          <w:szCs w:val="32"/>
        </w:rPr>
      </w:pPr>
    </w:p>
    <w:p w14:paraId="3DD5529E" w14:textId="77777777" w:rsidR="009B0DDC" w:rsidRPr="00B26D57" w:rsidRDefault="009B0DDC">
      <w:pPr>
        <w:spacing w:line="400" w:lineRule="exact"/>
        <w:ind w:firstLineChars="500" w:firstLine="1600"/>
        <w:rPr>
          <w:color w:val="000000" w:themeColor="text1"/>
          <w:sz w:val="32"/>
          <w:szCs w:val="32"/>
        </w:rPr>
      </w:pPr>
    </w:p>
    <w:p w14:paraId="3BCF5223" w14:textId="77777777" w:rsidR="009B0DDC" w:rsidRPr="00B26D57" w:rsidRDefault="0083333B">
      <w:pPr>
        <w:spacing w:line="360" w:lineRule="auto"/>
        <w:ind w:firstLineChars="500" w:firstLine="1400"/>
        <w:rPr>
          <w:color w:val="000000" w:themeColor="text1"/>
          <w:sz w:val="28"/>
          <w:szCs w:val="28"/>
        </w:rPr>
      </w:pPr>
      <w:r w:rsidRPr="00B26D57">
        <w:rPr>
          <w:color w:val="000000" w:themeColor="text1"/>
          <w:sz w:val="28"/>
          <w:szCs w:val="28"/>
        </w:rPr>
        <w:t>主编单位：北京科技大学</w:t>
      </w:r>
    </w:p>
    <w:p w14:paraId="1B8EE148" w14:textId="001A5C15" w:rsidR="009B0DDC" w:rsidRPr="00B26D57" w:rsidRDefault="00ED2AD6">
      <w:pPr>
        <w:spacing w:line="360" w:lineRule="auto"/>
        <w:ind w:firstLineChars="1000" w:firstLine="2800"/>
        <w:rPr>
          <w:color w:val="000000" w:themeColor="text1"/>
          <w:sz w:val="28"/>
          <w:szCs w:val="28"/>
        </w:rPr>
      </w:pPr>
      <w:r w:rsidRPr="00B26D57">
        <w:rPr>
          <w:rFonts w:hint="eastAsia"/>
          <w:color w:val="000000" w:themeColor="text1"/>
          <w:sz w:val="28"/>
          <w:szCs w:val="28"/>
        </w:rPr>
        <w:t>XXXX</w:t>
      </w:r>
    </w:p>
    <w:p w14:paraId="53655575" w14:textId="77777777" w:rsidR="009B0DDC" w:rsidRPr="00B26D57" w:rsidRDefault="0083333B">
      <w:pPr>
        <w:spacing w:line="360" w:lineRule="auto"/>
        <w:ind w:firstLineChars="500" w:firstLine="1400"/>
        <w:rPr>
          <w:color w:val="000000" w:themeColor="text1"/>
          <w:sz w:val="28"/>
          <w:szCs w:val="28"/>
        </w:rPr>
      </w:pPr>
      <w:r w:rsidRPr="00B26D57">
        <w:rPr>
          <w:color w:val="000000" w:themeColor="text1"/>
          <w:sz w:val="28"/>
          <w:szCs w:val="28"/>
        </w:rPr>
        <w:t>批准单位：中国工程建设标准化协会</w:t>
      </w:r>
    </w:p>
    <w:p w14:paraId="718C3C39" w14:textId="6390FBBC" w:rsidR="009B0DDC" w:rsidRPr="00B26D57" w:rsidRDefault="0083333B">
      <w:pPr>
        <w:spacing w:line="360" w:lineRule="auto"/>
        <w:ind w:firstLineChars="500" w:firstLine="1400"/>
        <w:rPr>
          <w:color w:val="000000" w:themeColor="text1"/>
          <w:sz w:val="28"/>
          <w:szCs w:val="28"/>
        </w:rPr>
      </w:pPr>
      <w:r w:rsidRPr="00B26D57">
        <w:rPr>
          <w:color w:val="000000" w:themeColor="text1"/>
          <w:sz w:val="28"/>
          <w:szCs w:val="28"/>
        </w:rPr>
        <w:t>施行日期：</w:t>
      </w:r>
      <w:r w:rsidR="00ED2AD6" w:rsidRPr="00B26D57">
        <w:rPr>
          <w:rFonts w:hint="eastAsia"/>
          <w:color w:val="000000" w:themeColor="text1"/>
          <w:sz w:val="28"/>
          <w:szCs w:val="28"/>
        </w:rPr>
        <w:t>XXXX</w:t>
      </w:r>
      <w:r w:rsidRPr="00B26D57">
        <w:rPr>
          <w:color w:val="000000" w:themeColor="text1"/>
          <w:sz w:val="28"/>
          <w:szCs w:val="28"/>
        </w:rPr>
        <w:t>年</w:t>
      </w:r>
      <w:r w:rsidR="00ED2AD6" w:rsidRPr="00B26D57">
        <w:rPr>
          <w:rFonts w:hint="eastAsia"/>
          <w:color w:val="000000" w:themeColor="text1"/>
          <w:sz w:val="28"/>
          <w:szCs w:val="28"/>
        </w:rPr>
        <w:t>XX</w:t>
      </w:r>
      <w:r w:rsidRPr="00B26D57">
        <w:rPr>
          <w:color w:val="000000" w:themeColor="text1"/>
          <w:sz w:val="28"/>
          <w:szCs w:val="28"/>
        </w:rPr>
        <w:t>月</w:t>
      </w:r>
      <w:r w:rsidR="00ED2AD6" w:rsidRPr="00B26D57">
        <w:rPr>
          <w:rFonts w:hint="eastAsia"/>
          <w:color w:val="000000" w:themeColor="text1"/>
          <w:sz w:val="28"/>
          <w:szCs w:val="28"/>
        </w:rPr>
        <w:t>XX</w:t>
      </w:r>
      <w:r w:rsidRPr="00B26D57">
        <w:rPr>
          <w:color w:val="000000" w:themeColor="text1"/>
          <w:sz w:val="28"/>
          <w:szCs w:val="28"/>
        </w:rPr>
        <w:t>日</w:t>
      </w:r>
    </w:p>
    <w:p w14:paraId="2BEF44EE" w14:textId="77777777" w:rsidR="009B0DDC" w:rsidRPr="00B26D57" w:rsidRDefault="009B0DDC">
      <w:pPr>
        <w:rPr>
          <w:color w:val="000000" w:themeColor="text1"/>
        </w:rPr>
      </w:pPr>
    </w:p>
    <w:p w14:paraId="1534196F" w14:textId="77777777" w:rsidR="009B0DDC" w:rsidRPr="00B26D57" w:rsidRDefault="009B0DDC">
      <w:pPr>
        <w:rPr>
          <w:color w:val="000000" w:themeColor="text1"/>
        </w:rPr>
      </w:pPr>
    </w:p>
    <w:p w14:paraId="0AC068EE" w14:textId="77777777" w:rsidR="009B0DDC" w:rsidRPr="00B26D57" w:rsidRDefault="009B0DDC">
      <w:pPr>
        <w:rPr>
          <w:color w:val="000000" w:themeColor="text1"/>
        </w:rPr>
      </w:pPr>
    </w:p>
    <w:p w14:paraId="12862F61" w14:textId="77777777" w:rsidR="009B0DDC" w:rsidRPr="00B26D57" w:rsidRDefault="009B0DDC">
      <w:pPr>
        <w:rPr>
          <w:color w:val="000000" w:themeColor="text1"/>
        </w:rPr>
      </w:pPr>
    </w:p>
    <w:p w14:paraId="40D46991" w14:textId="77777777" w:rsidR="009B0DDC" w:rsidRPr="00B26D57" w:rsidRDefault="009B0DDC">
      <w:pPr>
        <w:rPr>
          <w:color w:val="000000" w:themeColor="text1"/>
        </w:rPr>
      </w:pPr>
    </w:p>
    <w:p w14:paraId="2FE2A489" w14:textId="77777777" w:rsidR="009B0DDC" w:rsidRPr="00B26D57" w:rsidRDefault="009B0DDC">
      <w:pPr>
        <w:rPr>
          <w:color w:val="000000" w:themeColor="text1"/>
        </w:rPr>
      </w:pPr>
    </w:p>
    <w:p w14:paraId="24CEF2D7" w14:textId="77777777" w:rsidR="009B0DDC" w:rsidRPr="00B26D57" w:rsidRDefault="009B0DDC">
      <w:pPr>
        <w:rPr>
          <w:color w:val="000000" w:themeColor="text1"/>
        </w:rPr>
      </w:pPr>
    </w:p>
    <w:p w14:paraId="3246D821" w14:textId="77777777" w:rsidR="009B0DDC" w:rsidRPr="00B26D57" w:rsidRDefault="009B0DDC">
      <w:pPr>
        <w:rPr>
          <w:color w:val="000000" w:themeColor="text1"/>
        </w:rPr>
      </w:pPr>
    </w:p>
    <w:p w14:paraId="62DE4267" w14:textId="77777777" w:rsidR="009B0DDC" w:rsidRPr="00B26D57" w:rsidRDefault="009B0DDC">
      <w:pPr>
        <w:jc w:val="center"/>
        <w:rPr>
          <w:color w:val="000000" w:themeColor="text1"/>
          <w:sz w:val="30"/>
          <w:szCs w:val="30"/>
        </w:rPr>
      </w:pPr>
    </w:p>
    <w:p w14:paraId="03A65026" w14:textId="77777777" w:rsidR="009B0DDC" w:rsidRPr="00B26D57" w:rsidRDefault="0083333B">
      <w:pPr>
        <w:jc w:val="center"/>
        <w:rPr>
          <w:rFonts w:ascii="仿宋" w:eastAsia="仿宋" w:hAnsi="仿宋"/>
          <w:b/>
          <w:color w:val="000000" w:themeColor="text1"/>
          <w:sz w:val="30"/>
          <w:szCs w:val="30"/>
        </w:rPr>
      </w:pPr>
      <w:r w:rsidRPr="00B26D57">
        <w:rPr>
          <w:rFonts w:ascii="仿宋" w:eastAsia="仿宋" w:hAnsi="仿宋"/>
          <w:b/>
          <w:color w:val="000000" w:themeColor="text1"/>
          <w:sz w:val="30"/>
          <w:szCs w:val="30"/>
        </w:rPr>
        <w:t>中国计划出版社</w:t>
      </w:r>
    </w:p>
    <w:p w14:paraId="1E5D7668" w14:textId="1F2A0764" w:rsidR="009B0DDC" w:rsidRPr="00B26D57" w:rsidRDefault="0083333B">
      <w:pPr>
        <w:jc w:val="center"/>
        <w:rPr>
          <w:color w:val="000000" w:themeColor="text1"/>
          <w:sz w:val="28"/>
          <w:szCs w:val="28"/>
        </w:rPr>
      </w:pPr>
      <w:r w:rsidRPr="00B26D57">
        <w:rPr>
          <w:color w:val="000000" w:themeColor="text1"/>
          <w:sz w:val="28"/>
          <w:szCs w:val="28"/>
        </w:rPr>
        <w:t>20</w:t>
      </w:r>
      <w:r w:rsidR="00ED2AD6" w:rsidRPr="00B26D57">
        <w:rPr>
          <w:rFonts w:hint="eastAsia"/>
          <w:color w:val="000000" w:themeColor="text1"/>
          <w:sz w:val="28"/>
          <w:szCs w:val="28"/>
        </w:rPr>
        <w:t>XX</w:t>
      </w:r>
      <w:r w:rsidRPr="00B26D57">
        <w:rPr>
          <w:color w:val="000000" w:themeColor="text1"/>
          <w:sz w:val="28"/>
          <w:szCs w:val="28"/>
        </w:rPr>
        <w:t>年　北　　京</w:t>
      </w:r>
    </w:p>
    <w:p w14:paraId="02943AE4" w14:textId="77777777" w:rsidR="009B0DDC" w:rsidRPr="00B26D57" w:rsidRDefault="009B0DDC">
      <w:pPr>
        <w:widowControl/>
        <w:jc w:val="left"/>
        <w:rPr>
          <w:color w:val="000000" w:themeColor="text1"/>
          <w:sz w:val="28"/>
          <w:szCs w:val="28"/>
        </w:rPr>
        <w:sectPr w:rsidR="009B0DDC" w:rsidRPr="00B26D57" w:rsidSect="000606A7">
          <w:footerReference w:type="first" r:id="rId10"/>
          <w:pgSz w:w="11907" w:h="16840"/>
          <w:pgMar w:top="1440" w:right="1275" w:bottom="1440" w:left="1797" w:header="851" w:footer="992" w:gutter="0"/>
          <w:pgNumType w:start="1"/>
          <w:cols w:space="720"/>
          <w:titlePg/>
          <w:docGrid w:type="lines" w:linePitch="312"/>
        </w:sectPr>
      </w:pPr>
    </w:p>
    <w:p w14:paraId="0BA3FEC5" w14:textId="77777777" w:rsidR="009B0DDC" w:rsidRPr="00B26D57" w:rsidRDefault="009B0DDC">
      <w:pPr>
        <w:spacing w:line="360" w:lineRule="auto"/>
        <w:jc w:val="center"/>
        <w:rPr>
          <w:b/>
          <w:color w:val="000000" w:themeColor="text1"/>
          <w:sz w:val="32"/>
          <w:szCs w:val="32"/>
        </w:rPr>
      </w:pPr>
    </w:p>
    <w:p w14:paraId="2D71790D" w14:textId="77777777" w:rsidR="009B0DDC" w:rsidRPr="00B26D57" w:rsidRDefault="0083333B">
      <w:pPr>
        <w:spacing w:line="360" w:lineRule="auto"/>
        <w:jc w:val="center"/>
        <w:rPr>
          <w:rFonts w:ascii="黑体" w:eastAsia="黑体" w:hAnsi="黑体"/>
          <w:b/>
          <w:color w:val="000000" w:themeColor="text1"/>
          <w:sz w:val="32"/>
          <w:szCs w:val="32"/>
        </w:rPr>
      </w:pPr>
      <w:r w:rsidRPr="00B26D57">
        <w:rPr>
          <w:rFonts w:ascii="黑体" w:eastAsia="黑体" w:hAnsi="黑体"/>
          <w:b/>
          <w:color w:val="000000" w:themeColor="text1"/>
          <w:sz w:val="32"/>
          <w:szCs w:val="32"/>
        </w:rPr>
        <w:t>前　　言</w:t>
      </w:r>
    </w:p>
    <w:p w14:paraId="753DBC01" w14:textId="77777777" w:rsidR="009B0DDC" w:rsidRPr="00B26D57" w:rsidRDefault="009B0DDC">
      <w:pPr>
        <w:spacing w:line="360" w:lineRule="auto"/>
        <w:ind w:firstLineChars="200" w:firstLine="480"/>
        <w:rPr>
          <w:rStyle w:val="NormalCharacter"/>
          <w:sz w:val="24"/>
          <w:szCs w:val="21"/>
        </w:rPr>
      </w:pPr>
    </w:p>
    <w:p w14:paraId="5C627094" w14:textId="29707070" w:rsidR="009B0DDC" w:rsidRPr="00B26D57" w:rsidRDefault="0083333B">
      <w:pPr>
        <w:spacing w:line="360" w:lineRule="auto"/>
        <w:ind w:firstLineChars="200" w:firstLine="480"/>
        <w:rPr>
          <w:color w:val="000000" w:themeColor="text1"/>
          <w:sz w:val="24"/>
          <w:szCs w:val="21"/>
        </w:rPr>
      </w:pPr>
      <w:r w:rsidRPr="00B26D57">
        <w:rPr>
          <w:rStyle w:val="NormalCharacter"/>
          <w:sz w:val="24"/>
          <w:szCs w:val="21"/>
        </w:rPr>
        <w:t>根据中国工程建设标准化协会</w:t>
      </w:r>
      <w:r w:rsidRPr="00B26D57">
        <w:rPr>
          <w:rStyle w:val="NormalCharacter"/>
          <w:rFonts w:hint="eastAsia"/>
          <w:sz w:val="24"/>
          <w:szCs w:val="21"/>
        </w:rPr>
        <w:t>《</w:t>
      </w:r>
      <w:r w:rsidRPr="00B26D57">
        <w:rPr>
          <w:rStyle w:val="NormalCharacter"/>
          <w:sz w:val="24"/>
          <w:szCs w:val="21"/>
        </w:rPr>
        <w:t>关于印发</w:t>
      </w:r>
      <w:r w:rsidRPr="00B26D57">
        <w:rPr>
          <w:rStyle w:val="NormalCharacter"/>
          <w:rFonts w:hint="eastAsia"/>
          <w:sz w:val="24"/>
          <w:szCs w:val="21"/>
        </w:rPr>
        <w:t>&lt;</w:t>
      </w:r>
      <w:r w:rsidRPr="00B26D57">
        <w:rPr>
          <w:rStyle w:val="NormalCharacter"/>
          <w:sz w:val="24"/>
          <w:szCs w:val="21"/>
        </w:rPr>
        <w:t>20</w:t>
      </w:r>
      <w:r w:rsidR="00ED2AD6" w:rsidRPr="00B26D57">
        <w:rPr>
          <w:rStyle w:val="NormalCharacter"/>
          <w:rFonts w:hint="eastAsia"/>
          <w:sz w:val="24"/>
          <w:szCs w:val="21"/>
        </w:rPr>
        <w:t>22</w:t>
      </w:r>
      <w:r w:rsidRPr="00B26D57">
        <w:rPr>
          <w:rStyle w:val="NormalCharacter"/>
          <w:sz w:val="24"/>
          <w:szCs w:val="21"/>
        </w:rPr>
        <w:t>年第二批工程建设协会标准制订、修订计划</w:t>
      </w:r>
      <w:r w:rsidRPr="00B26D57">
        <w:rPr>
          <w:rStyle w:val="NormalCharacter"/>
          <w:rFonts w:hint="eastAsia"/>
          <w:sz w:val="24"/>
          <w:szCs w:val="21"/>
        </w:rPr>
        <w:t>&gt;</w:t>
      </w:r>
      <w:r w:rsidRPr="00B26D57">
        <w:rPr>
          <w:rStyle w:val="NormalCharacter"/>
          <w:sz w:val="24"/>
          <w:szCs w:val="21"/>
        </w:rPr>
        <w:t>的通知》（建标协字</w:t>
      </w:r>
      <w:r w:rsidRPr="00B26D57">
        <w:rPr>
          <w:rStyle w:val="NormalCharacter"/>
          <w:rFonts w:hint="eastAsia"/>
          <w:sz w:val="24"/>
          <w:szCs w:val="21"/>
        </w:rPr>
        <w:t>〔</w:t>
      </w:r>
      <w:r w:rsidRPr="00B26D57">
        <w:rPr>
          <w:rStyle w:val="NormalCharacter"/>
          <w:sz w:val="24"/>
          <w:szCs w:val="21"/>
        </w:rPr>
        <w:t>20</w:t>
      </w:r>
      <w:r w:rsidR="00ED2AD6" w:rsidRPr="00B26D57">
        <w:rPr>
          <w:rStyle w:val="NormalCharacter"/>
          <w:rFonts w:hint="eastAsia"/>
          <w:sz w:val="24"/>
          <w:szCs w:val="21"/>
        </w:rPr>
        <w:t>22</w:t>
      </w:r>
      <w:r w:rsidRPr="00B26D57">
        <w:rPr>
          <w:rStyle w:val="NormalCharacter"/>
          <w:rFonts w:hint="eastAsia"/>
          <w:sz w:val="24"/>
          <w:szCs w:val="21"/>
        </w:rPr>
        <w:t>〕</w:t>
      </w:r>
      <w:r w:rsidR="00ED2AD6" w:rsidRPr="00B26D57">
        <w:rPr>
          <w:rStyle w:val="NormalCharacter"/>
          <w:rFonts w:hint="eastAsia"/>
          <w:sz w:val="24"/>
          <w:szCs w:val="21"/>
        </w:rPr>
        <w:t>40</w:t>
      </w:r>
      <w:r w:rsidRPr="00B26D57">
        <w:rPr>
          <w:rStyle w:val="NormalCharacter"/>
          <w:sz w:val="24"/>
          <w:szCs w:val="21"/>
        </w:rPr>
        <w:t>号）的要求，</w:t>
      </w:r>
      <w:r w:rsidR="00F50EC0">
        <w:rPr>
          <w:sz w:val="24"/>
        </w:rPr>
        <w:t>编制组经</w:t>
      </w:r>
      <w:r w:rsidR="00F50EC0">
        <w:rPr>
          <w:rFonts w:hint="eastAsia"/>
          <w:sz w:val="24"/>
        </w:rPr>
        <w:t>深入</w:t>
      </w:r>
      <w:r w:rsidR="00F50EC0">
        <w:rPr>
          <w:sz w:val="24"/>
        </w:rPr>
        <w:t>调查研究，认真总结实践经验，</w:t>
      </w:r>
      <w:r w:rsidR="00F50EC0">
        <w:rPr>
          <w:rFonts w:hint="eastAsia"/>
          <w:sz w:val="24"/>
        </w:rPr>
        <w:t>参考国内外先进标准</w:t>
      </w:r>
      <w:r w:rsidR="00F50EC0">
        <w:rPr>
          <w:sz w:val="24"/>
        </w:rPr>
        <w:t>，并</w:t>
      </w:r>
      <w:r w:rsidR="00F50EC0">
        <w:rPr>
          <w:rFonts w:hint="eastAsia"/>
          <w:sz w:val="24"/>
        </w:rPr>
        <w:t>在</w:t>
      </w:r>
      <w:r w:rsidR="00F50EC0">
        <w:rPr>
          <w:sz w:val="24"/>
        </w:rPr>
        <w:t>广泛征求意见</w:t>
      </w:r>
      <w:r w:rsidR="00F50EC0">
        <w:rPr>
          <w:rFonts w:hint="eastAsia"/>
          <w:sz w:val="24"/>
        </w:rPr>
        <w:t>的基础上</w:t>
      </w:r>
      <w:r w:rsidR="00F50EC0">
        <w:rPr>
          <w:sz w:val="24"/>
        </w:rPr>
        <w:t>，制定本</w:t>
      </w:r>
      <w:r w:rsidR="00F50EC0">
        <w:rPr>
          <w:rFonts w:hint="eastAsia"/>
          <w:sz w:val="24"/>
        </w:rPr>
        <w:t>规程</w:t>
      </w:r>
      <w:r w:rsidRPr="00B26D57">
        <w:rPr>
          <w:rStyle w:val="NormalCharacter"/>
          <w:sz w:val="24"/>
          <w:szCs w:val="21"/>
        </w:rPr>
        <w:t>。</w:t>
      </w:r>
    </w:p>
    <w:p w14:paraId="4785C9E3" w14:textId="0A1C0FC9" w:rsidR="009B0DDC" w:rsidRPr="00B26D57" w:rsidRDefault="0083333B">
      <w:pPr>
        <w:spacing w:line="360" w:lineRule="auto"/>
        <w:ind w:firstLineChars="200" w:firstLine="480"/>
        <w:rPr>
          <w:rStyle w:val="NormalCharacter"/>
          <w:sz w:val="24"/>
          <w:szCs w:val="21"/>
        </w:rPr>
      </w:pPr>
      <w:r w:rsidRPr="00B26D57">
        <w:rPr>
          <w:rStyle w:val="NormalCharacter"/>
          <w:sz w:val="24"/>
          <w:szCs w:val="21"/>
        </w:rPr>
        <w:t>本规程共分</w:t>
      </w:r>
      <w:r w:rsidR="00F50EC0">
        <w:rPr>
          <w:rStyle w:val="NormalCharacter"/>
          <w:rFonts w:hint="eastAsia"/>
          <w:sz w:val="24"/>
          <w:szCs w:val="21"/>
        </w:rPr>
        <w:t>9</w:t>
      </w:r>
      <w:r w:rsidRPr="00B26D57">
        <w:rPr>
          <w:rStyle w:val="NormalCharacter"/>
          <w:sz w:val="24"/>
          <w:szCs w:val="21"/>
        </w:rPr>
        <w:t>章</w:t>
      </w:r>
      <w:r w:rsidRPr="00B26D57">
        <w:rPr>
          <w:rStyle w:val="NormalCharacter"/>
          <w:rFonts w:hint="eastAsia"/>
          <w:sz w:val="24"/>
          <w:szCs w:val="21"/>
        </w:rPr>
        <w:t>和</w:t>
      </w:r>
      <w:r w:rsidR="00606EEA" w:rsidRPr="00B26D57">
        <w:rPr>
          <w:rStyle w:val="NormalCharacter"/>
          <w:rFonts w:hint="eastAsia"/>
          <w:sz w:val="24"/>
          <w:szCs w:val="21"/>
        </w:rPr>
        <w:t>2</w:t>
      </w:r>
      <w:r w:rsidRPr="00B26D57">
        <w:rPr>
          <w:rStyle w:val="NormalCharacter"/>
          <w:rFonts w:hint="eastAsia"/>
          <w:sz w:val="24"/>
          <w:szCs w:val="21"/>
        </w:rPr>
        <w:t>个附录</w:t>
      </w:r>
      <w:r w:rsidRPr="00B26D57">
        <w:rPr>
          <w:rStyle w:val="NormalCharacter"/>
          <w:sz w:val="24"/>
          <w:szCs w:val="21"/>
        </w:rPr>
        <w:t>，主要内容包括：总则、术语、基本规定、固废基胶凝材料、固废基胶凝材料砂浆、固废基胶凝材料混凝土</w:t>
      </w:r>
      <w:r w:rsidR="00ED2AD6" w:rsidRPr="00B26D57">
        <w:rPr>
          <w:rStyle w:val="NormalCharacter"/>
          <w:rFonts w:hint="eastAsia"/>
          <w:sz w:val="24"/>
          <w:szCs w:val="21"/>
        </w:rPr>
        <w:t>、固废基胶凝材料</w:t>
      </w:r>
      <w:r w:rsidR="00606EEA" w:rsidRPr="00B26D57">
        <w:rPr>
          <w:rStyle w:val="NormalCharacter"/>
          <w:rFonts w:hint="eastAsia"/>
          <w:sz w:val="24"/>
          <w:szCs w:val="21"/>
        </w:rPr>
        <w:t>复合土、固废基胶凝材料砖和砌块</w:t>
      </w:r>
      <w:r w:rsidR="00F50EC0">
        <w:rPr>
          <w:rStyle w:val="NormalCharacter"/>
          <w:rFonts w:hint="eastAsia"/>
          <w:sz w:val="24"/>
          <w:szCs w:val="21"/>
        </w:rPr>
        <w:t>、固废基胶凝材料公路路面基层等</w:t>
      </w:r>
      <w:r w:rsidRPr="00B26D57">
        <w:rPr>
          <w:rStyle w:val="NormalCharacter"/>
          <w:sz w:val="24"/>
          <w:szCs w:val="21"/>
        </w:rPr>
        <w:t>。</w:t>
      </w:r>
    </w:p>
    <w:p w14:paraId="2F08B2E2" w14:textId="13D8D882" w:rsidR="00F50EC0" w:rsidRDefault="00F50EC0">
      <w:pPr>
        <w:spacing w:line="360" w:lineRule="auto"/>
        <w:ind w:firstLine="480"/>
        <w:rPr>
          <w:color w:val="000000" w:themeColor="text1"/>
          <w:sz w:val="24"/>
        </w:rPr>
      </w:pPr>
      <w:r>
        <w:rPr>
          <w:rFonts w:hint="eastAsia"/>
          <w:color w:val="000000" w:themeColor="text1"/>
          <w:sz w:val="24"/>
        </w:rPr>
        <w:t>本规程替代</w:t>
      </w:r>
      <w:r>
        <w:rPr>
          <w:rFonts w:hint="eastAsia"/>
          <w:color w:val="000000" w:themeColor="text1"/>
          <w:sz w:val="24"/>
        </w:rPr>
        <w:t>T/CECS 689-2020</w:t>
      </w:r>
      <w:r w:rsidR="00626EF5">
        <w:rPr>
          <w:rFonts w:hint="eastAsia"/>
          <w:color w:val="000000" w:themeColor="text1"/>
          <w:sz w:val="24"/>
        </w:rPr>
        <w:t>《固废基胶凝材料应用技术规程》，与</w:t>
      </w:r>
      <w:r w:rsidR="00626EF5">
        <w:rPr>
          <w:rFonts w:hint="eastAsia"/>
          <w:color w:val="000000" w:themeColor="text1"/>
          <w:sz w:val="24"/>
        </w:rPr>
        <w:t>T/CECS 689-2020</w:t>
      </w:r>
      <w:r w:rsidR="00626EF5">
        <w:rPr>
          <w:rFonts w:hint="eastAsia"/>
          <w:color w:val="000000" w:themeColor="text1"/>
          <w:sz w:val="24"/>
        </w:rPr>
        <w:t>相比，出结构调整和编辑性改动外，主要技术变化如下：</w:t>
      </w:r>
    </w:p>
    <w:p w14:paraId="14123A49" w14:textId="57AEBB7B" w:rsidR="00626EF5" w:rsidRDefault="00626EF5" w:rsidP="00626EF5">
      <w:pPr>
        <w:pStyle w:val="affffa"/>
        <w:numPr>
          <w:ilvl w:val="0"/>
          <w:numId w:val="5"/>
        </w:numPr>
        <w:spacing w:line="360" w:lineRule="auto"/>
        <w:ind w:firstLineChars="0"/>
        <w:rPr>
          <w:color w:val="000000" w:themeColor="text1"/>
          <w:sz w:val="24"/>
        </w:rPr>
      </w:pPr>
      <w:r>
        <w:rPr>
          <w:rFonts w:hint="eastAsia"/>
          <w:color w:val="000000" w:themeColor="text1"/>
          <w:sz w:val="24"/>
        </w:rPr>
        <w:t>更改了适用范围</w:t>
      </w:r>
      <w:r w:rsidR="00DB3B50">
        <w:rPr>
          <w:rFonts w:hint="eastAsia"/>
          <w:color w:val="000000" w:themeColor="text1"/>
          <w:sz w:val="24"/>
        </w:rPr>
        <w:t>（见</w:t>
      </w:r>
      <w:r w:rsidR="00AB171B">
        <w:rPr>
          <w:rFonts w:hint="eastAsia"/>
          <w:color w:val="000000" w:themeColor="text1"/>
          <w:sz w:val="24"/>
        </w:rPr>
        <w:t>第</w:t>
      </w:r>
      <w:r w:rsidR="00AB171B">
        <w:rPr>
          <w:rFonts w:hint="eastAsia"/>
          <w:color w:val="000000" w:themeColor="text1"/>
          <w:sz w:val="24"/>
        </w:rPr>
        <w:t>1</w:t>
      </w:r>
      <w:r w:rsidR="00AB171B">
        <w:rPr>
          <w:rFonts w:hint="eastAsia"/>
          <w:color w:val="000000" w:themeColor="text1"/>
          <w:sz w:val="24"/>
        </w:rPr>
        <w:t>章</w:t>
      </w:r>
      <w:r w:rsidR="00DB3B50">
        <w:rPr>
          <w:rFonts w:hint="eastAsia"/>
          <w:color w:val="000000" w:themeColor="text1"/>
          <w:sz w:val="24"/>
        </w:rPr>
        <w:t>，</w:t>
      </w:r>
      <w:r w:rsidR="00DB3B50">
        <w:rPr>
          <w:rFonts w:hint="eastAsia"/>
          <w:color w:val="000000" w:themeColor="text1"/>
          <w:sz w:val="24"/>
        </w:rPr>
        <w:t>2020</w:t>
      </w:r>
      <w:r w:rsidR="00DB3B50">
        <w:rPr>
          <w:rFonts w:hint="eastAsia"/>
          <w:color w:val="000000" w:themeColor="text1"/>
          <w:sz w:val="24"/>
        </w:rPr>
        <w:t>年版的</w:t>
      </w:r>
      <w:r w:rsidR="00AB171B">
        <w:rPr>
          <w:rFonts w:hint="eastAsia"/>
          <w:color w:val="000000" w:themeColor="text1"/>
          <w:sz w:val="24"/>
        </w:rPr>
        <w:t>第</w:t>
      </w:r>
      <w:r w:rsidR="00AB171B">
        <w:rPr>
          <w:rFonts w:hint="eastAsia"/>
          <w:color w:val="000000" w:themeColor="text1"/>
          <w:sz w:val="24"/>
        </w:rPr>
        <w:t>1</w:t>
      </w:r>
      <w:r w:rsidR="00AB171B">
        <w:rPr>
          <w:rFonts w:hint="eastAsia"/>
          <w:color w:val="000000" w:themeColor="text1"/>
          <w:sz w:val="24"/>
        </w:rPr>
        <w:t>章</w:t>
      </w:r>
      <w:r w:rsidR="00DB3B50">
        <w:rPr>
          <w:rFonts w:hint="eastAsia"/>
          <w:color w:val="000000" w:themeColor="text1"/>
          <w:sz w:val="24"/>
        </w:rPr>
        <w:t>）；</w:t>
      </w:r>
    </w:p>
    <w:p w14:paraId="59F57558" w14:textId="3929BFDA" w:rsidR="00DB3B50" w:rsidRDefault="009D1EED" w:rsidP="00626EF5">
      <w:pPr>
        <w:pStyle w:val="affffa"/>
        <w:numPr>
          <w:ilvl w:val="0"/>
          <w:numId w:val="5"/>
        </w:numPr>
        <w:spacing w:line="360" w:lineRule="auto"/>
        <w:ind w:firstLineChars="0"/>
        <w:rPr>
          <w:color w:val="000000" w:themeColor="text1"/>
          <w:sz w:val="24"/>
        </w:rPr>
      </w:pPr>
      <w:r>
        <w:rPr>
          <w:rFonts w:hint="eastAsia"/>
          <w:color w:val="000000" w:themeColor="text1"/>
          <w:sz w:val="24"/>
        </w:rPr>
        <w:t>增加了“固废基胶凝材料复合土、固废基胶凝材料砖和砌块、固废基胶凝材料公路路面基层”的术语</w:t>
      </w:r>
      <w:r w:rsidR="00F1086E">
        <w:rPr>
          <w:rFonts w:hint="eastAsia"/>
          <w:color w:val="000000" w:themeColor="text1"/>
          <w:sz w:val="24"/>
        </w:rPr>
        <w:t>（见</w:t>
      </w:r>
      <w:r w:rsidR="00F1086E">
        <w:rPr>
          <w:rFonts w:hint="eastAsia"/>
          <w:color w:val="000000" w:themeColor="text1"/>
          <w:sz w:val="24"/>
        </w:rPr>
        <w:t>2.0.4</w:t>
      </w:r>
      <w:r w:rsidR="00F1086E">
        <w:rPr>
          <w:rFonts w:hint="eastAsia"/>
          <w:color w:val="000000" w:themeColor="text1"/>
          <w:sz w:val="24"/>
        </w:rPr>
        <w:t>、</w:t>
      </w:r>
      <w:r w:rsidR="00F1086E">
        <w:rPr>
          <w:rFonts w:hint="eastAsia"/>
          <w:color w:val="000000" w:themeColor="text1"/>
          <w:sz w:val="24"/>
        </w:rPr>
        <w:t>2.0.5</w:t>
      </w:r>
      <w:r w:rsidR="00F1086E">
        <w:rPr>
          <w:rFonts w:hint="eastAsia"/>
          <w:color w:val="000000" w:themeColor="text1"/>
          <w:sz w:val="24"/>
        </w:rPr>
        <w:t>、</w:t>
      </w:r>
      <w:r w:rsidR="00F1086E">
        <w:rPr>
          <w:rFonts w:hint="eastAsia"/>
          <w:color w:val="000000" w:themeColor="text1"/>
          <w:sz w:val="24"/>
        </w:rPr>
        <w:t>2.0.6</w:t>
      </w:r>
      <w:r w:rsidR="00F1086E">
        <w:rPr>
          <w:rFonts w:hint="eastAsia"/>
          <w:color w:val="000000" w:themeColor="text1"/>
          <w:sz w:val="24"/>
        </w:rPr>
        <w:t>）；</w:t>
      </w:r>
    </w:p>
    <w:p w14:paraId="124399A4" w14:textId="0E49A42D" w:rsidR="009D1EED" w:rsidRDefault="009D1EED" w:rsidP="00626EF5">
      <w:pPr>
        <w:pStyle w:val="affffa"/>
        <w:numPr>
          <w:ilvl w:val="0"/>
          <w:numId w:val="5"/>
        </w:numPr>
        <w:spacing w:line="360" w:lineRule="auto"/>
        <w:ind w:firstLineChars="0"/>
        <w:rPr>
          <w:color w:val="000000" w:themeColor="text1"/>
          <w:sz w:val="24"/>
        </w:rPr>
      </w:pPr>
      <w:r>
        <w:rPr>
          <w:rFonts w:hint="eastAsia"/>
          <w:color w:val="000000" w:themeColor="text1"/>
          <w:sz w:val="24"/>
        </w:rPr>
        <w:t>删除了</w:t>
      </w:r>
      <w:r w:rsidR="00F1086E">
        <w:rPr>
          <w:rFonts w:hint="eastAsia"/>
          <w:color w:val="000000" w:themeColor="text1"/>
          <w:sz w:val="24"/>
        </w:rPr>
        <w:t>通用胶砂强度、专用胶砂强度的术语（见</w:t>
      </w:r>
      <w:r w:rsidR="000354FF">
        <w:rPr>
          <w:rFonts w:hint="eastAsia"/>
          <w:color w:val="000000" w:themeColor="text1"/>
          <w:sz w:val="24"/>
        </w:rPr>
        <w:t>2020</w:t>
      </w:r>
      <w:r w:rsidR="000354FF">
        <w:rPr>
          <w:rFonts w:hint="eastAsia"/>
          <w:color w:val="000000" w:themeColor="text1"/>
          <w:sz w:val="24"/>
        </w:rPr>
        <w:t>版的</w:t>
      </w:r>
      <w:r w:rsidR="000354FF">
        <w:rPr>
          <w:rFonts w:hint="eastAsia"/>
          <w:color w:val="000000" w:themeColor="text1"/>
          <w:sz w:val="24"/>
        </w:rPr>
        <w:t>2.0.4</w:t>
      </w:r>
      <w:r w:rsidR="000354FF">
        <w:rPr>
          <w:rFonts w:hint="eastAsia"/>
          <w:color w:val="000000" w:themeColor="text1"/>
          <w:sz w:val="24"/>
        </w:rPr>
        <w:t>和</w:t>
      </w:r>
      <w:r w:rsidR="000354FF">
        <w:rPr>
          <w:rFonts w:hint="eastAsia"/>
          <w:color w:val="000000" w:themeColor="text1"/>
          <w:sz w:val="24"/>
        </w:rPr>
        <w:t>2.0.5</w:t>
      </w:r>
      <w:r w:rsidR="00F1086E">
        <w:rPr>
          <w:rFonts w:hint="eastAsia"/>
          <w:color w:val="000000" w:themeColor="text1"/>
          <w:sz w:val="24"/>
        </w:rPr>
        <w:t>）；</w:t>
      </w:r>
    </w:p>
    <w:p w14:paraId="454A2870" w14:textId="46AC1F6A" w:rsidR="000354FF" w:rsidRDefault="000354FF" w:rsidP="00626EF5">
      <w:pPr>
        <w:pStyle w:val="affffa"/>
        <w:numPr>
          <w:ilvl w:val="0"/>
          <w:numId w:val="5"/>
        </w:numPr>
        <w:spacing w:line="360" w:lineRule="auto"/>
        <w:ind w:firstLineChars="0"/>
        <w:rPr>
          <w:color w:val="000000" w:themeColor="text1"/>
          <w:sz w:val="24"/>
        </w:rPr>
      </w:pPr>
      <w:r>
        <w:rPr>
          <w:rFonts w:hint="eastAsia"/>
          <w:color w:val="000000" w:themeColor="text1"/>
          <w:sz w:val="24"/>
        </w:rPr>
        <w:t>更改了基本规定（见</w:t>
      </w:r>
      <w:r>
        <w:rPr>
          <w:rFonts w:hint="eastAsia"/>
          <w:color w:val="000000" w:themeColor="text1"/>
          <w:sz w:val="24"/>
        </w:rPr>
        <w:t>3.0.1</w:t>
      </w:r>
      <w:r>
        <w:rPr>
          <w:rFonts w:hint="eastAsia"/>
          <w:color w:val="000000" w:themeColor="text1"/>
          <w:sz w:val="24"/>
        </w:rPr>
        <w:t>，</w:t>
      </w:r>
      <w:r>
        <w:rPr>
          <w:rFonts w:hint="eastAsia"/>
          <w:color w:val="000000" w:themeColor="text1"/>
          <w:sz w:val="24"/>
        </w:rPr>
        <w:t>2020</w:t>
      </w:r>
      <w:r>
        <w:rPr>
          <w:rFonts w:hint="eastAsia"/>
          <w:color w:val="000000" w:themeColor="text1"/>
          <w:sz w:val="24"/>
        </w:rPr>
        <w:t>版的</w:t>
      </w:r>
      <w:r>
        <w:rPr>
          <w:rFonts w:hint="eastAsia"/>
          <w:color w:val="000000" w:themeColor="text1"/>
          <w:sz w:val="24"/>
        </w:rPr>
        <w:t>3.0.1</w:t>
      </w:r>
      <w:r>
        <w:rPr>
          <w:rFonts w:hint="eastAsia"/>
          <w:color w:val="000000" w:themeColor="text1"/>
          <w:sz w:val="24"/>
        </w:rPr>
        <w:t>）；</w:t>
      </w:r>
    </w:p>
    <w:p w14:paraId="695FEC2A" w14:textId="15A261CB" w:rsidR="000354FF" w:rsidRDefault="00E61BA3" w:rsidP="00626EF5">
      <w:pPr>
        <w:pStyle w:val="affffa"/>
        <w:numPr>
          <w:ilvl w:val="0"/>
          <w:numId w:val="5"/>
        </w:numPr>
        <w:spacing w:line="360" w:lineRule="auto"/>
        <w:ind w:firstLineChars="0"/>
        <w:rPr>
          <w:color w:val="000000" w:themeColor="text1"/>
          <w:sz w:val="24"/>
        </w:rPr>
      </w:pPr>
      <w:r>
        <w:rPr>
          <w:rFonts w:hint="eastAsia"/>
          <w:color w:val="000000" w:themeColor="text1"/>
          <w:sz w:val="24"/>
        </w:rPr>
        <w:t>更改了固废基胶凝材料的分类、组分及原材料和性能</w:t>
      </w:r>
      <w:r w:rsidR="00AB171B">
        <w:rPr>
          <w:rFonts w:hint="eastAsia"/>
          <w:color w:val="000000" w:themeColor="text1"/>
          <w:sz w:val="24"/>
        </w:rPr>
        <w:t>的规定</w:t>
      </w:r>
      <w:r>
        <w:rPr>
          <w:rFonts w:hint="eastAsia"/>
          <w:color w:val="000000" w:themeColor="text1"/>
          <w:sz w:val="24"/>
        </w:rPr>
        <w:t>（见</w:t>
      </w:r>
      <w:r>
        <w:rPr>
          <w:rFonts w:hint="eastAsia"/>
          <w:color w:val="000000" w:themeColor="text1"/>
          <w:sz w:val="24"/>
        </w:rPr>
        <w:t>4.1</w:t>
      </w:r>
      <w:r>
        <w:rPr>
          <w:rFonts w:hint="eastAsia"/>
          <w:color w:val="000000" w:themeColor="text1"/>
          <w:sz w:val="24"/>
        </w:rPr>
        <w:t>、</w:t>
      </w:r>
      <w:r>
        <w:rPr>
          <w:rFonts w:hint="eastAsia"/>
          <w:color w:val="000000" w:themeColor="text1"/>
          <w:sz w:val="24"/>
        </w:rPr>
        <w:t>4.2</w:t>
      </w:r>
      <w:r>
        <w:rPr>
          <w:rFonts w:hint="eastAsia"/>
          <w:color w:val="000000" w:themeColor="text1"/>
          <w:sz w:val="24"/>
        </w:rPr>
        <w:t>，</w:t>
      </w:r>
      <w:r>
        <w:rPr>
          <w:rFonts w:hint="eastAsia"/>
          <w:color w:val="000000" w:themeColor="text1"/>
          <w:sz w:val="24"/>
        </w:rPr>
        <w:t>2020</w:t>
      </w:r>
      <w:r>
        <w:rPr>
          <w:rFonts w:hint="eastAsia"/>
          <w:color w:val="000000" w:themeColor="text1"/>
          <w:sz w:val="24"/>
        </w:rPr>
        <w:t>版的</w:t>
      </w:r>
      <w:r>
        <w:rPr>
          <w:rFonts w:hint="eastAsia"/>
          <w:color w:val="000000" w:themeColor="text1"/>
          <w:sz w:val="24"/>
        </w:rPr>
        <w:t>4.1</w:t>
      </w:r>
      <w:r>
        <w:rPr>
          <w:rFonts w:hint="eastAsia"/>
          <w:color w:val="000000" w:themeColor="text1"/>
          <w:sz w:val="24"/>
        </w:rPr>
        <w:t>和</w:t>
      </w:r>
      <w:r>
        <w:rPr>
          <w:rFonts w:hint="eastAsia"/>
          <w:color w:val="000000" w:themeColor="text1"/>
          <w:sz w:val="24"/>
        </w:rPr>
        <w:t>4.2</w:t>
      </w:r>
      <w:r>
        <w:rPr>
          <w:rFonts w:hint="eastAsia"/>
          <w:color w:val="000000" w:themeColor="text1"/>
          <w:sz w:val="24"/>
        </w:rPr>
        <w:t>）</w:t>
      </w:r>
      <w:r w:rsidR="00AB171B">
        <w:rPr>
          <w:rFonts w:hint="eastAsia"/>
          <w:color w:val="000000" w:themeColor="text1"/>
          <w:sz w:val="24"/>
        </w:rPr>
        <w:t>；</w:t>
      </w:r>
    </w:p>
    <w:p w14:paraId="7C17C8B9" w14:textId="05E110FA" w:rsidR="00E61BA3" w:rsidRDefault="004F25F8" w:rsidP="00626EF5">
      <w:pPr>
        <w:pStyle w:val="affffa"/>
        <w:numPr>
          <w:ilvl w:val="0"/>
          <w:numId w:val="5"/>
        </w:numPr>
        <w:spacing w:line="360" w:lineRule="auto"/>
        <w:ind w:firstLineChars="0"/>
        <w:rPr>
          <w:color w:val="000000" w:themeColor="text1"/>
          <w:sz w:val="24"/>
        </w:rPr>
      </w:pPr>
      <w:r>
        <w:rPr>
          <w:rFonts w:hint="eastAsia"/>
          <w:color w:val="000000" w:themeColor="text1"/>
          <w:sz w:val="24"/>
        </w:rPr>
        <w:t>增加了固废基胶凝材料复合土的一般规定、配合比、填筑设计、填筑施工、施工过程质量验收、竣工验收</w:t>
      </w:r>
      <w:r w:rsidR="00AB171B">
        <w:rPr>
          <w:rFonts w:hint="eastAsia"/>
          <w:color w:val="000000" w:themeColor="text1"/>
          <w:sz w:val="24"/>
        </w:rPr>
        <w:t>的规定（见第</w:t>
      </w:r>
      <w:r w:rsidR="00AB171B">
        <w:rPr>
          <w:rFonts w:hint="eastAsia"/>
          <w:color w:val="000000" w:themeColor="text1"/>
          <w:sz w:val="24"/>
        </w:rPr>
        <w:t>7</w:t>
      </w:r>
      <w:r w:rsidR="00AB171B">
        <w:rPr>
          <w:rFonts w:hint="eastAsia"/>
          <w:color w:val="000000" w:themeColor="text1"/>
          <w:sz w:val="24"/>
        </w:rPr>
        <w:t>章）；</w:t>
      </w:r>
    </w:p>
    <w:p w14:paraId="23191E0B" w14:textId="498B3C23" w:rsidR="00AB171B" w:rsidRDefault="00AB171B" w:rsidP="00626EF5">
      <w:pPr>
        <w:pStyle w:val="affffa"/>
        <w:numPr>
          <w:ilvl w:val="0"/>
          <w:numId w:val="5"/>
        </w:numPr>
        <w:spacing w:line="360" w:lineRule="auto"/>
        <w:ind w:firstLineChars="0"/>
        <w:rPr>
          <w:color w:val="000000" w:themeColor="text1"/>
          <w:sz w:val="24"/>
        </w:rPr>
      </w:pPr>
      <w:r>
        <w:rPr>
          <w:rFonts w:hint="eastAsia"/>
          <w:color w:val="000000" w:themeColor="text1"/>
          <w:sz w:val="24"/>
        </w:rPr>
        <w:t>增加了固废基胶凝材料砖、砌块的一般规定、</w:t>
      </w:r>
      <w:r w:rsidR="00F97948">
        <w:rPr>
          <w:rFonts w:hint="eastAsia"/>
          <w:color w:val="000000" w:themeColor="text1"/>
          <w:sz w:val="24"/>
        </w:rPr>
        <w:t>建筑工程</w:t>
      </w:r>
      <w:r>
        <w:rPr>
          <w:rFonts w:hint="eastAsia"/>
          <w:color w:val="000000" w:themeColor="text1"/>
          <w:sz w:val="24"/>
        </w:rPr>
        <w:t>、</w:t>
      </w:r>
      <w:r w:rsidR="00F97948">
        <w:rPr>
          <w:rFonts w:hint="eastAsia"/>
          <w:color w:val="000000" w:themeColor="text1"/>
          <w:sz w:val="24"/>
        </w:rPr>
        <w:t>市政工程</w:t>
      </w:r>
      <w:r>
        <w:rPr>
          <w:rFonts w:hint="eastAsia"/>
          <w:color w:val="000000" w:themeColor="text1"/>
          <w:sz w:val="24"/>
        </w:rPr>
        <w:t>、</w:t>
      </w:r>
      <w:r w:rsidR="00F97948">
        <w:rPr>
          <w:rFonts w:hint="eastAsia"/>
          <w:color w:val="000000" w:themeColor="text1"/>
          <w:sz w:val="24"/>
        </w:rPr>
        <w:t>水务工程</w:t>
      </w:r>
      <w:r>
        <w:rPr>
          <w:rFonts w:hint="eastAsia"/>
          <w:color w:val="000000" w:themeColor="text1"/>
          <w:sz w:val="24"/>
        </w:rPr>
        <w:t>、</w:t>
      </w:r>
      <w:r w:rsidR="00F97948">
        <w:rPr>
          <w:rFonts w:hint="eastAsia"/>
          <w:color w:val="000000" w:themeColor="text1"/>
          <w:sz w:val="24"/>
        </w:rPr>
        <w:t>景观工程</w:t>
      </w:r>
      <w:r>
        <w:rPr>
          <w:rFonts w:hint="eastAsia"/>
          <w:color w:val="000000" w:themeColor="text1"/>
          <w:sz w:val="24"/>
        </w:rPr>
        <w:t>的规定（见第</w:t>
      </w:r>
      <w:r w:rsidR="00F97948">
        <w:rPr>
          <w:rFonts w:hint="eastAsia"/>
          <w:color w:val="000000" w:themeColor="text1"/>
          <w:sz w:val="24"/>
        </w:rPr>
        <w:t>8</w:t>
      </w:r>
      <w:r>
        <w:rPr>
          <w:rFonts w:hint="eastAsia"/>
          <w:color w:val="000000" w:themeColor="text1"/>
          <w:sz w:val="24"/>
        </w:rPr>
        <w:t>章）；</w:t>
      </w:r>
    </w:p>
    <w:p w14:paraId="6DC90E6B" w14:textId="28F6DB7F" w:rsidR="00F97948" w:rsidRPr="00626EF5" w:rsidRDefault="00F97948" w:rsidP="00626EF5">
      <w:pPr>
        <w:pStyle w:val="affffa"/>
        <w:numPr>
          <w:ilvl w:val="0"/>
          <w:numId w:val="5"/>
        </w:numPr>
        <w:spacing w:line="360" w:lineRule="auto"/>
        <w:ind w:firstLineChars="0"/>
        <w:rPr>
          <w:color w:val="000000" w:themeColor="text1"/>
          <w:sz w:val="24"/>
        </w:rPr>
      </w:pPr>
      <w:r>
        <w:rPr>
          <w:rFonts w:hint="eastAsia"/>
          <w:color w:val="000000" w:themeColor="text1"/>
          <w:sz w:val="24"/>
        </w:rPr>
        <w:t>增加了固废基胶凝材料公路路面基层的一般规定、混合料组成设计、混合料生产、摊铺及碾压、施工质量标准与控制（见第</w:t>
      </w:r>
      <w:r>
        <w:rPr>
          <w:rFonts w:hint="eastAsia"/>
          <w:color w:val="000000" w:themeColor="text1"/>
          <w:sz w:val="24"/>
        </w:rPr>
        <w:t>9</w:t>
      </w:r>
      <w:r>
        <w:rPr>
          <w:rFonts w:hint="eastAsia"/>
          <w:color w:val="000000" w:themeColor="text1"/>
          <w:sz w:val="24"/>
        </w:rPr>
        <w:t>章）。</w:t>
      </w:r>
    </w:p>
    <w:p w14:paraId="729EE76C" w14:textId="7196535B" w:rsidR="009B0DDC" w:rsidRPr="00B26D57" w:rsidRDefault="0083333B">
      <w:pPr>
        <w:spacing w:line="360" w:lineRule="auto"/>
        <w:ind w:firstLine="480"/>
        <w:rPr>
          <w:color w:val="000000" w:themeColor="text1"/>
          <w:sz w:val="24"/>
        </w:rPr>
      </w:pPr>
      <w:r w:rsidRPr="00B26D57">
        <w:rPr>
          <w:color w:val="000000" w:themeColor="text1"/>
          <w:sz w:val="24"/>
        </w:rPr>
        <w:t>请注意</w:t>
      </w:r>
      <w:r w:rsidR="00B04A4D" w:rsidRPr="00B26D57">
        <w:rPr>
          <w:rFonts w:hint="eastAsia"/>
          <w:color w:val="000000" w:themeColor="text1"/>
          <w:sz w:val="24"/>
        </w:rPr>
        <w:t>，</w:t>
      </w:r>
      <w:r w:rsidRPr="00B26D57">
        <w:rPr>
          <w:color w:val="000000" w:themeColor="text1"/>
          <w:sz w:val="24"/>
        </w:rPr>
        <w:t>本规程的某些内容可能直接或间接涉及专利，本规程的发布机构不承担识别这些专利的责任。</w:t>
      </w:r>
    </w:p>
    <w:p w14:paraId="552111E5" w14:textId="3D01F848" w:rsidR="009B0DDC" w:rsidRPr="00B26D57" w:rsidRDefault="0083333B">
      <w:pPr>
        <w:spacing w:line="360" w:lineRule="auto"/>
        <w:ind w:firstLineChars="200" w:firstLine="480"/>
        <w:rPr>
          <w:color w:val="000000" w:themeColor="text1"/>
          <w:sz w:val="24"/>
          <w:szCs w:val="21"/>
        </w:rPr>
      </w:pPr>
      <w:r w:rsidRPr="00B26D57">
        <w:rPr>
          <w:color w:val="000000" w:themeColor="text1"/>
          <w:sz w:val="24"/>
          <w:szCs w:val="21"/>
        </w:rPr>
        <w:t>本规程由中国工程建设标准化协会建筑与市政工程产品应用分会归口管理，由北京科技大学</w:t>
      </w:r>
      <w:r w:rsidRPr="00B26D57">
        <w:rPr>
          <w:color w:val="000000" w:themeColor="text1"/>
          <w:sz w:val="24"/>
        </w:rPr>
        <w:t>负责具体技术内容的解释。</w:t>
      </w:r>
      <w:r w:rsidRPr="00B26D57">
        <w:rPr>
          <w:rFonts w:hint="eastAsia"/>
          <w:color w:val="000000" w:themeColor="text1"/>
          <w:sz w:val="24"/>
        </w:rPr>
        <w:t>本规程在执行过程中如有需要修改或补充之处，请将有关资料和建议寄送解释单位</w:t>
      </w:r>
      <w:r w:rsidRPr="00B26D57">
        <w:rPr>
          <w:color w:val="000000" w:themeColor="text1"/>
          <w:sz w:val="24"/>
          <w:szCs w:val="21"/>
        </w:rPr>
        <w:t>（地址：北京市海淀区学院路</w:t>
      </w:r>
      <w:r w:rsidRPr="00B26D57">
        <w:rPr>
          <w:color w:val="000000" w:themeColor="text1"/>
          <w:sz w:val="24"/>
          <w:szCs w:val="21"/>
        </w:rPr>
        <w:t>30</w:t>
      </w:r>
      <w:r w:rsidRPr="00B26D57">
        <w:rPr>
          <w:color w:val="000000" w:themeColor="text1"/>
          <w:sz w:val="24"/>
          <w:szCs w:val="21"/>
        </w:rPr>
        <w:t>号，邮政编码</w:t>
      </w:r>
      <w:r w:rsidRPr="00B26D57">
        <w:rPr>
          <w:rFonts w:hint="eastAsia"/>
          <w:color w:val="000000" w:themeColor="text1"/>
          <w:sz w:val="24"/>
          <w:szCs w:val="21"/>
        </w:rPr>
        <w:t>：</w:t>
      </w:r>
      <w:r w:rsidRPr="00B26D57">
        <w:rPr>
          <w:sz w:val="24"/>
          <w:szCs w:val="21"/>
        </w:rPr>
        <w:lastRenderedPageBreak/>
        <w:t>100083</w:t>
      </w:r>
      <w:r w:rsidRPr="00B26D57">
        <w:rPr>
          <w:sz w:val="24"/>
          <w:szCs w:val="21"/>
        </w:rPr>
        <w:t>，</w:t>
      </w:r>
      <w:r w:rsidR="00B04A4D" w:rsidRPr="00B26D57">
        <w:rPr>
          <w:rFonts w:hint="eastAsia"/>
          <w:sz w:val="24"/>
          <w:szCs w:val="21"/>
        </w:rPr>
        <w:t>E-</w:t>
      </w:r>
      <w:r w:rsidR="00B04A4D" w:rsidRPr="00B26D57">
        <w:rPr>
          <w:sz w:val="24"/>
          <w:szCs w:val="21"/>
        </w:rPr>
        <w:t>mail</w:t>
      </w:r>
      <w:r w:rsidRPr="00B26D57">
        <w:rPr>
          <w:rFonts w:hint="eastAsia"/>
          <w:sz w:val="24"/>
          <w:szCs w:val="21"/>
        </w:rPr>
        <w:t>：</w:t>
      </w:r>
      <w:r w:rsidRPr="00B26D57">
        <w:rPr>
          <w:sz w:val="24"/>
          <w:szCs w:val="21"/>
        </w:rPr>
        <w:t>sirwangkun@126.com</w:t>
      </w:r>
      <w:r w:rsidRPr="00B26D57">
        <w:rPr>
          <w:color w:val="000000" w:themeColor="text1"/>
          <w:sz w:val="24"/>
          <w:szCs w:val="21"/>
        </w:rPr>
        <w:t>）</w:t>
      </w:r>
      <w:r w:rsidRPr="00B26D57">
        <w:rPr>
          <w:rFonts w:hint="eastAsia"/>
          <w:color w:val="000000" w:themeColor="text1"/>
          <w:sz w:val="24"/>
        </w:rPr>
        <w:t>，以供修订时参考</w:t>
      </w:r>
      <w:r w:rsidRPr="00B26D57">
        <w:rPr>
          <w:color w:val="000000" w:themeColor="text1"/>
          <w:sz w:val="24"/>
          <w:szCs w:val="21"/>
        </w:rPr>
        <w:t>。</w:t>
      </w:r>
    </w:p>
    <w:p w14:paraId="70B85B2D" w14:textId="77777777" w:rsidR="009B0DDC" w:rsidRPr="00B26D57" w:rsidRDefault="0083333B">
      <w:pPr>
        <w:spacing w:line="360" w:lineRule="auto"/>
        <w:ind w:firstLineChars="200" w:firstLine="560"/>
        <w:rPr>
          <w:color w:val="000000" w:themeColor="text1"/>
          <w:sz w:val="24"/>
          <w:szCs w:val="21"/>
        </w:rPr>
      </w:pPr>
      <w:r w:rsidRPr="00B26D57">
        <w:rPr>
          <w:rFonts w:ascii="黑体" w:eastAsia="黑体" w:hAnsi="黑体"/>
          <w:snapToGrid w:val="0"/>
          <w:color w:val="000000" w:themeColor="text1"/>
          <w:spacing w:val="20"/>
          <w:kern w:val="0"/>
          <w:sz w:val="24"/>
          <w:szCs w:val="21"/>
        </w:rPr>
        <w:t>主编单位：</w:t>
      </w:r>
      <w:r w:rsidRPr="00B26D57">
        <w:rPr>
          <w:color w:val="000000" w:themeColor="text1"/>
          <w:sz w:val="24"/>
          <w:szCs w:val="21"/>
        </w:rPr>
        <w:t>北京科技大学</w:t>
      </w:r>
    </w:p>
    <w:p w14:paraId="6B8EB725" w14:textId="2E4B09CF" w:rsidR="009B0DDC" w:rsidRPr="00B26D57" w:rsidRDefault="00606EEA">
      <w:pPr>
        <w:spacing w:line="360" w:lineRule="auto"/>
        <w:ind w:firstLineChars="816" w:firstLine="1958"/>
        <w:rPr>
          <w:color w:val="000000" w:themeColor="text1"/>
          <w:sz w:val="24"/>
          <w:szCs w:val="21"/>
        </w:rPr>
      </w:pPr>
      <w:r w:rsidRPr="00B26D57">
        <w:rPr>
          <w:rFonts w:hint="eastAsia"/>
          <w:color w:val="000000" w:themeColor="text1"/>
          <w:sz w:val="24"/>
          <w:szCs w:val="21"/>
        </w:rPr>
        <w:t>XXXXX</w:t>
      </w:r>
    </w:p>
    <w:p w14:paraId="5D14F290" w14:textId="533D084D" w:rsidR="009B0DDC" w:rsidRPr="00B26D57" w:rsidRDefault="0083333B">
      <w:pPr>
        <w:spacing w:line="360" w:lineRule="auto"/>
        <w:ind w:firstLineChars="200" w:firstLine="560"/>
        <w:rPr>
          <w:color w:val="000000" w:themeColor="text1"/>
          <w:sz w:val="24"/>
          <w:szCs w:val="21"/>
        </w:rPr>
      </w:pPr>
      <w:r w:rsidRPr="00B26D57">
        <w:rPr>
          <w:rFonts w:ascii="黑体" w:eastAsia="黑体" w:hAnsi="黑体"/>
          <w:snapToGrid w:val="0"/>
          <w:color w:val="000000" w:themeColor="text1"/>
          <w:spacing w:val="20"/>
          <w:kern w:val="0"/>
          <w:sz w:val="24"/>
          <w:szCs w:val="21"/>
        </w:rPr>
        <w:t>参编单位：</w:t>
      </w:r>
      <w:r w:rsidR="00646E78" w:rsidRPr="00B26D57">
        <w:rPr>
          <w:rFonts w:hint="eastAsia"/>
          <w:color w:val="000000" w:themeColor="text1"/>
          <w:sz w:val="24"/>
          <w:szCs w:val="21"/>
        </w:rPr>
        <w:t>XXX</w:t>
      </w:r>
    </w:p>
    <w:p w14:paraId="706B5F0A" w14:textId="77777777" w:rsidR="00606EEA" w:rsidRPr="00B26D57" w:rsidRDefault="00606EEA">
      <w:pPr>
        <w:spacing w:line="360" w:lineRule="auto"/>
        <w:ind w:firstLineChars="816" w:firstLine="1958"/>
        <w:rPr>
          <w:color w:val="000000" w:themeColor="text1"/>
          <w:sz w:val="24"/>
          <w:szCs w:val="21"/>
        </w:rPr>
      </w:pPr>
    </w:p>
    <w:p w14:paraId="733F9FB9" w14:textId="77777777" w:rsidR="00646E78" w:rsidRPr="00B26D57" w:rsidRDefault="00646E78">
      <w:pPr>
        <w:spacing w:line="360" w:lineRule="auto"/>
        <w:ind w:firstLineChars="816" w:firstLine="1958"/>
        <w:rPr>
          <w:color w:val="000000" w:themeColor="text1"/>
          <w:sz w:val="24"/>
          <w:szCs w:val="21"/>
        </w:rPr>
      </w:pPr>
    </w:p>
    <w:p w14:paraId="1A10C157" w14:textId="77777777" w:rsidR="00646E78" w:rsidRPr="00B26D57" w:rsidRDefault="00646E78">
      <w:pPr>
        <w:spacing w:line="360" w:lineRule="auto"/>
        <w:ind w:firstLineChars="816" w:firstLine="1958"/>
        <w:rPr>
          <w:color w:val="000000" w:themeColor="text1"/>
          <w:sz w:val="24"/>
          <w:szCs w:val="21"/>
        </w:rPr>
      </w:pPr>
    </w:p>
    <w:p w14:paraId="7D156797" w14:textId="77777777" w:rsidR="00606EEA" w:rsidRPr="00B26D57" w:rsidRDefault="00606EEA">
      <w:pPr>
        <w:spacing w:line="360" w:lineRule="auto"/>
        <w:ind w:firstLineChars="816" w:firstLine="1958"/>
        <w:rPr>
          <w:color w:val="000000" w:themeColor="text1"/>
          <w:sz w:val="24"/>
          <w:szCs w:val="21"/>
        </w:rPr>
      </w:pPr>
    </w:p>
    <w:p w14:paraId="5C4C2DB9" w14:textId="5BC54F0C" w:rsidR="00606EEA" w:rsidRPr="00B26D57" w:rsidRDefault="0083333B" w:rsidP="00606EEA">
      <w:pPr>
        <w:spacing w:line="360" w:lineRule="auto"/>
        <w:ind w:leftChars="260" w:left="2000" w:rightChars="201" w:right="422" w:hangingChars="606" w:hanging="1454"/>
        <w:rPr>
          <w:color w:val="000000" w:themeColor="text1"/>
          <w:sz w:val="24"/>
          <w:szCs w:val="21"/>
        </w:rPr>
      </w:pPr>
      <w:r w:rsidRPr="00B26D57">
        <w:rPr>
          <w:rFonts w:ascii="黑体" w:eastAsia="黑体" w:hAnsi="黑体"/>
          <w:color w:val="000000" w:themeColor="text1"/>
          <w:sz w:val="24"/>
          <w:szCs w:val="21"/>
        </w:rPr>
        <w:t>主要起草人</w:t>
      </w:r>
      <w:r w:rsidRPr="00B26D57">
        <w:rPr>
          <w:rFonts w:ascii="黑体" w:eastAsia="黑体" w:hAnsi="黑体"/>
          <w:sz w:val="24"/>
          <w:szCs w:val="21"/>
        </w:rPr>
        <w:t>：</w:t>
      </w:r>
      <w:r w:rsidR="00606EEA" w:rsidRPr="00B26D57">
        <w:rPr>
          <w:color w:val="000000" w:themeColor="text1"/>
          <w:sz w:val="24"/>
          <w:szCs w:val="21"/>
        </w:rPr>
        <w:t xml:space="preserve"> </w:t>
      </w:r>
    </w:p>
    <w:p w14:paraId="60E0F971" w14:textId="3934162D" w:rsidR="009B0DDC" w:rsidRPr="00B26D57" w:rsidRDefault="009B0DDC">
      <w:pPr>
        <w:spacing w:line="360" w:lineRule="auto"/>
        <w:ind w:leftChars="860" w:left="1806" w:right="-1" w:firstLineChars="70" w:firstLine="168"/>
        <w:rPr>
          <w:color w:val="000000" w:themeColor="text1"/>
          <w:sz w:val="24"/>
          <w:szCs w:val="21"/>
        </w:rPr>
      </w:pPr>
    </w:p>
    <w:p w14:paraId="5145B8B2" w14:textId="47C71A00" w:rsidR="009B0DDC" w:rsidRPr="00B26D57" w:rsidRDefault="0083333B" w:rsidP="00606EEA">
      <w:pPr>
        <w:spacing w:line="360" w:lineRule="auto"/>
        <w:ind w:leftChars="254" w:left="2100" w:rightChars="471" w:right="989" w:hangingChars="653" w:hanging="1567"/>
        <w:rPr>
          <w:bCs/>
          <w:color w:val="000000" w:themeColor="text1"/>
          <w:sz w:val="24"/>
          <w:szCs w:val="21"/>
        </w:rPr>
      </w:pPr>
      <w:r w:rsidRPr="00B26D57">
        <w:rPr>
          <w:rFonts w:ascii="黑体" w:eastAsia="黑体" w:hAnsi="黑体"/>
          <w:color w:val="000000" w:themeColor="text1"/>
          <w:sz w:val="24"/>
          <w:szCs w:val="21"/>
        </w:rPr>
        <w:t>主要审查人：</w:t>
      </w:r>
      <w:r w:rsidR="00606EEA" w:rsidRPr="00B26D57">
        <w:rPr>
          <w:bCs/>
          <w:color w:val="000000" w:themeColor="text1"/>
          <w:sz w:val="24"/>
          <w:szCs w:val="21"/>
        </w:rPr>
        <w:t xml:space="preserve"> </w:t>
      </w:r>
    </w:p>
    <w:p w14:paraId="7ACB6C10" w14:textId="77777777" w:rsidR="009B0DDC" w:rsidRPr="00B26D57" w:rsidRDefault="009B0DDC">
      <w:pPr>
        <w:spacing w:line="360" w:lineRule="auto"/>
        <w:ind w:leftChars="200" w:left="1680" w:hangingChars="600" w:hanging="1260"/>
        <w:rPr>
          <w:bCs/>
          <w:color w:val="000000" w:themeColor="text1"/>
        </w:rPr>
      </w:pPr>
    </w:p>
    <w:p w14:paraId="68FD9520" w14:textId="77777777" w:rsidR="009B0DDC" w:rsidRPr="00B26D57" w:rsidRDefault="009B0DDC">
      <w:pPr>
        <w:spacing w:line="360" w:lineRule="auto"/>
        <w:ind w:leftChars="200" w:left="1680" w:hangingChars="600" w:hanging="1260"/>
        <w:rPr>
          <w:bCs/>
          <w:color w:val="000000" w:themeColor="text1"/>
        </w:rPr>
      </w:pPr>
    </w:p>
    <w:p w14:paraId="634EDB71" w14:textId="77777777" w:rsidR="009B0DDC" w:rsidRPr="00B26D57" w:rsidRDefault="009B0DDC">
      <w:pPr>
        <w:jc w:val="right"/>
        <w:rPr>
          <w:b/>
          <w:color w:val="000000" w:themeColor="text1"/>
          <w:sz w:val="24"/>
        </w:rPr>
        <w:sectPr w:rsidR="009B0DDC" w:rsidRPr="00B26D57" w:rsidSect="000606A7">
          <w:footerReference w:type="default" r:id="rId11"/>
          <w:pgSz w:w="11907" w:h="16840"/>
          <w:pgMar w:top="1440" w:right="1559" w:bottom="1440" w:left="1560" w:header="851" w:footer="992" w:gutter="0"/>
          <w:pgNumType w:fmt="upperRoman" w:start="1"/>
          <w:cols w:space="720"/>
          <w:docGrid w:type="lines" w:linePitch="312"/>
        </w:sectPr>
      </w:pPr>
    </w:p>
    <w:bookmarkEnd w:id="1"/>
    <w:bookmarkEnd w:id="2"/>
    <w:bookmarkEnd w:id="3"/>
    <w:p w14:paraId="634570B0" w14:textId="77777777" w:rsidR="009B0DDC" w:rsidRPr="00B26D57" w:rsidRDefault="009B0DDC">
      <w:pPr>
        <w:widowControl/>
        <w:jc w:val="center"/>
        <w:rPr>
          <w:b/>
          <w:color w:val="000000" w:themeColor="text1"/>
          <w:sz w:val="32"/>
          <w:szCs w:val="32"/>
          <w:lang w:val="zh-CN"/>
        </w:rPr>
      </w:pPr>
    </w:p>
    <w:p w14:paraId="7A010CB1" w14:textId="77777777" w:rsidR="009B0DDC" w:rsidRPr="00B26D57" w:rsidRDefault="0083333B">
      <w:pPr>
        <w:widowControl/>
        <w:jc w:val="center"/>
        <w:rPr>
          <w:rFonts w:eastAsia="仿宋"/>
          <w:b/>
          <w:color w:val="000000" w:themeColor="text1"/>
          <w:sz w:val="32"/>
          <w:szCs w:val="32"/>
          <w:lang w:val="zh-CN"/>
        </w:rPr>
      </w:pPr>
      <w:r w:rsidRPr="00B26D57">
        <w:rPr>
          <w:rFonts w:eastAsia="仿宋"/>
          <w:b/>
          <w:color w:val="000000" w:themeColor="text1"/>
          <w:sz w:val="32"/>
          <w:szCs w:val="32"/>
          <w:lang w:val="zh-CN"/>
        </w:rPr>
        <w:t>目　　次</w:t>
      </w:r>
    </w:p>
    <w:p w14:paraId="1550CCB4" w14:textId="77777777" w:rsidR="009B0DDC" w:rsidRPr="00B26D57" w:rsidRDefault="009B0DDC">
      <w:pPr>
        <w:widowControl/>
        <w:jc w:val="center"/>
        <w:rPr>
          <w:b/>
          <w:color w:val="000000" w:themeColor="text1"/>
        </w:rPr>
      </w:pPr>
    </w:p>
    <w:bookmarkStart w:id="4" w:name="_Toc508376191"/>
    <w:p w14:paraId="75C18883" w14:textId="40D16C69" w:rsidR="00A70394" w:rsidRPr="00B26D57" w:rsidRDefault="0083333B">
      <w:pPr>
        <w:pStyle w:val="TOC1"/>
        <w:tabs>
          <w:tab w:val="right" w:leader="dot" w:pos="8778"/>
        </w:tabs>
        <w:rPr>
          <w:rFonts w:asciiTheme="minorHAnsi" w:eastAsiaTheme="minorEastAsia" w:hAnsiTheme="minorHAnsi" w:cstheme="minorBidi"/>
          <w:noProof/>
          <w:szCs w:val="22"/>
          <w14:ligatures w14:val="standardContextual"/>
        </w:rPr>
      </w:pPr>
      <w:r w:rsidRPr="00B26D57">
        <w:rPr>
          <w:rStyle w:val="afff0"/>
          <w:bCs/>
          <w:iCs/>
          <w:color w:val="000000" w:themeColor="text1"/>
          <w:kern w:val="0"/>
          <w:sz w:val="24"/>
          <w:lang w:val="zh-CN"/>
        </w:rPr>
        <w:fldChar w:fldCharType="begin"/>
      </w:r>
      <w:r w:rsidRPr="00B26D57">
        <w:rPr>
          <w:rStyle w:val="afff0"/>
          <w:bCs/>
          <w:iCs/>
          <w:color w:val="000000" w:themeColor="text1"/>
          <w:kern w:val="0"/>
          <w:sz w:val="24"/>
          <w:lang w:val="zh-CN"/>
        </w:rPr>
        <w:instrText xml:space="preserve"> TOC \o "1-2" \h \z \u </w:instrText>
      </w:r>
      <w:r w:rsidRPr="00B26D57">
        <w:rPr>
          <w:rStyle w:val="afff0"/>
          <w:bCs/>
          <w:iCs/>
          <w:color w:val="000000" w:themeColor="text1"/>
          <w:kern w:val="0"/>
          <w:sz w:val="24"/>
          <w:lang w:val="zh-CN"/>
        </w:rPr>
        <w:fldChar w:fldCharType="separate"/>
      </w:r>
      <w:hyperlink w:anchor="_Toc175581441" w:history="1">
        <w:r w:rsidR="00A70394" w:rsidRPr="00B26D57">
          <w:rPr>
            <w:rStyle w:val="afff0"/>
            <w:noProof/>
          </w:rPr>
          <w:t>1</w:t>
        </w:r>
        <w:r w:rsidR="00A70394" w:rsidRPr="00B26D57">
          <w:rPr>
            <w:rStyle w:val="afff0"/>
            <w:noProof/>
          </w:rPr>
          <w:t xml:space="preserve">　总　　则</w:t>
        </w:r>
        <w:r w:rsidR="00A70394" w:rsidRPr="00B26D57">
          <w:rPr>
            <w:noProof/>
            <w:webHidden/>
          </w:rPr>
          <w:tab/>
        </w:r>
        <w:r w:rsidR="00A70394" w:rsidRPr="00B26D57">
          <w:rPr>
            <w:noProof/>
            <w:webHidden/>
          </w:rPr>
          <w:fldChar w:fldCharType="begin"/>
        </w:r>
        <w:r w:rsidR="00A70394" w:rsidRPr="00B26D57">
          <w:rPr>
            <w:noProof/>
            <w:webHidden/>
          </w:rPr>
          <w:instrText xml:space="preserve"> PAGEREF _Toc175581441 \h </w:instrText>
        </w:r>
        <w:r w:rsidR="00A70394" w:rsidRPr="00B26D57">
          <w:rPr>
            <w:noProof/>
            <w:webHidden/>
          </w:rPr>
        </w:r>
        <w:r w:rsidR="00A70394" w:rsidRPr="00B26D57">
          <w:rPr>
            <w:noProof/>
            <w:webHidden/>
          </w:rPr>
          <w:fldChar w:fldCharType="separate"/>
        </w:r>
        <w:r w:rsidR="00A70394" w:rsidRPr="00B26D57">
          <w:rPr>
            <w:noProof/>
            <w:webHidden/>
          </w:rPr>
          <w:t>1</w:t>
        </w:r>
        <w:r w:rsidR="00A70394" w:rsidRPr="00B26D57">
          <w:rPr>
            <w:noProof/>
            <w:webHidden/>
          </w:rPr>
          <w:fldChar w:fldCharType="end"/>
        </w:r>
      </w:hyperlink>
    </w:p>
    <w:p w14:paraId="1C9F0CA4" w14:textId="34B42527" w:rsidR="00A70394" w:rsidRPr="00B26D57" w:rsidRDefault="00A70394">
      <w:pPr>
        <w:pStyle w:val="TOC1"/>
        <w:tabs>
          <w:tab w:val="right" w:leader="dot" w:pos="8778"/>
        </w:tabs>
        <w:rPr>
          <w:rFonts w:asciiTheme="minorHAnsi" w:eastAsiaTheme="minorEastAsia" w:hAnsiTheme="minorHAnsi" w:cstheme="minorBidi"/>
          <w:noProof/>
          <w:szCs w:val="22"/>
          <w14:ligatures w14:val="standardContextual"/>
        </w:rPr>
      </w:pPr>
      <w:hyperlink w:anchor="_Toc175581442" w:history="1">
        <w:r w:rsidRPr="00B26D57">
          <w:rPr>
            <w:rStyle w:val="afff0"/>
            <w:noProof/>
          </w:rPr>
          <w:t>2</w:t>
        </w:r>
        <w:r w:rsidRPr="00B26D57">
          <w:rPr>
            <w:rStyle w:val="afff0"/>
            <w:noProof/>
          </w:rPr>
          <w:t xml:space="preserve">　术　　语</w:t>
        </w:r>
        <w:r w:rsidRPr="00B26D57">
          <w:rPr>
            <w:noProof/>
            <w:webHidden/>
          </w:rPr>
          <w:tab/>
        </w:r>
        <w:r w:rsidRPr="00B26D57">
          <w:rPr>
            <w:noProof/>
            <w:webHidden/>
          </w:rPr>
          <w:fldChar w:fldCharType="begin"/>
        </w:r>
        <w:r w:rsidRPr="00B26D57">
          <w:rPr>
            <w:noProof/>
            <w:webHidden/>
          </w:rPr>
          <w:instrText xml:space="preserve"> PAGEREF _Toc175581442 \h </w:instrText>
        </w:r>
        <w:r w:rsidRPr="00B26D57">
          <w:rPr>
            <w:noProof/>
            <w:webHidden/>
          </w:rPr>
        </w:r>
        <w:r w:rsidRPr="00B26D57">
          <w:rPr>
            <w:noProof/>
            <w:webHidden/>
          </w:rPr>
          <w:fldChar w:fldCharType="separate"/>
        </w:r>
        <w:r w:rsidRPr="00B26D57">
          <w:rPr>
            <w:noProof/>
            <w:webHidden/>
          </w:rPr>
          <w:t>2</w:t>
        </w:r>
        <w:r w:rsidRPr="00B26D57">
          <w:rPr>
            <w:noProof/>
            <w:webHidden/>
          </w:rPr>
          <w:fldChar w:fldCharType="end"/>
        </w:r>
      </w:hyperlink>
    </w:p>
    <w:p w14:paraId="1CB4BD95" w14:textId="1A2091A5" w:rsidR="00A70394" w:rsidRPr="00B26D57" w:rsidRDefault="00A70394">
      <w:pPr>
        <w:pStyle w:val="TOC1"/>
        <w:tabs>
          <w:tab w:val="right" w:leader="dot" w:pos="8778"/>
        </w:tabs>
        <w:rPr>
          <w:rFonts w:asciiTheme="minorHAnsi" w:eastAsiaTheme="minorEastAsia" w:hAnsiTheme="minorHAnsi" w:cstheme="minorBidi"/>
          <w:noProof/>
          <w:szCs w:val="22"/>
          <w14:ligatures w14:val="standardContextual"/>
        </w:rPr>
      </w:pPr>
      <w:hyperlink w:anchor="_Toc175581443" w:history="1">
        <w:r w:rsidRPr="00B26D57">
          <w:rPr>
            <w:rStyle w:val="afff0"/>
            <w:noProof/>
          </w:rPr>
          <w:t>3</w:t>
        </w:r>
        <w:r w:rsidRPr="00B26D57">
          <w:rPr>
            <w:rStyle w:val="afff0"/>
            <w:noProof/>
          </w:rPr>
          <w:t xml:space="preserve">　基本规定</w:t>
        </w:r>
        <w:r w:rsidRPr="00B26D57">
          <w:rPr>
            <w:noProof/>
            <w:webHidden/>
          </w:rPr>
          <w:tab/>
        </w:r>
        <w:r w:rsidRPr="00B26D57">
          <w:rPr>
            <w:noProof/>
            <w:webHidden/>
          </w:rPr>
          <w:fldChar w:fldCharType="begin"/>
        </w:r>
        <w:r w:rsidRPr="00B26D57">
          <w:rPr>
            <w:noProof/>
            <w:webHidden/>
          </w:rPr>
          <w:instrText xml:space="preserve"> PAGEREF _Toc175581443 \h </w:instrText>
        </w:r>
        <w:r w:rsidRPr="00B26D57">
          <w:rPr>
            <w:noProof/>
            <w:webHidden/>
          </w:rPr>
        </w:r>
        <w:r w:rsidRPr="00B26D57">
          <w:rPr>
            <w:noProof/>
            <w:webHidden/>
          </w:rPr>
          <w:fldChar w:fldCharType="separate"/>
        </w:r>
        <w:r w:rsidRPr="00B26D57">
          <w:rPr>
            <w:noProof/>
            <w:webHidden/>
          </w:rPr>
          <w:t>3</w:t>
        </w:r>
        <w:r w:rsidRPr="00B26D57">
          <w:rPr>
            <w:noProof/>
            <w:webHidden/>
          </w:rPr>
          <w:fldChar w:fldCharType="end"/>
        </w:r>
      </w:hyperlink>
    </w:p>
    <w:p w14:paraId="5CD9B3FA" w14:textId="7FFD82E4" w:rsidR="00A70394" w:rsidRPr="00B26D57" w:rsidRDefault="00A70394">
      <w:pPr>
        <w:pStyle w:val="TOC1"/>
        <w:tabs>
          <w:tab w:val="right" w:leader="dot" w:pos="8778"/>
        </w:tabs>
        <w:rPr>
          <w:rFonts w:asciiTheme="minorHAnsi" w:eastAsiaTheme="minorEastAsia" w:hAnsiTheme="minorHAnsi" w:cstheme="minorBidi"/>
          <w:noProof/>
          <w:szCs w:val="22"/>
          <w14:ligatures w14:val="standardContextual"/>
        </w:rPr>
      </w:pPr>
      <w:hyperlink w:anchor="_Toc175581444" w:history="1">
        <w:r w:rsidRPr="00B26D57">
          <w:rPr>
            <w:rStyle w:val="afff0"/>
            <w:noProof/>
          </w:rPr>
          <w:t>4</w:t>
        </w:r>
        <w:r w:rsidRPr="00B26D57">
          <w:rPr>
            <w:rStyle w:val="afff0"/>
            <w:noProof/>
          </w:rPr>
          <w:t xml:space="preserve">　固废基胶凝材料</w:t>
        </w:r>
        <w:r w:rsidRPr="00B26D57">
          <w:rPr>
            <w:noProof/>
            <w:webHidden/>
          </w:rPr>
          <w:tab/>
        </w:r>
        <w:r w:rsidRPr="00B26D57">
          <w:rPr>
            <w:noProof/>
            <w:webHidden/>
          </w:rPr>
          <w:fldChar w:fldCharType="begin"/>
        </w:r>
        <w:r w:rsidRPr="00B26D57">
          <w:rPr>
            <w:noProof/>
            <w:webHidden/>
          </w:rPr>
          <w:instrText xml:space="preserve"> PAGEREF _Toc175581444 \h </w:instrText>
        </w:r>
        <w:r w:rsidRPr="00B26D57">
          <w:rPr>
            <w:noProof/>
            <w:webHidden/>
          </w:rPr>
        </w:r>
        <w:r w:rsidRPr="00B26D57">
          <w:rPr>
            <w:noProof/>
            <w:webHidden/>
          </w:rPr>
          <w:fldChar w:fldCharType="separate"/>
        </w:r>
        <w:r w:rsidRPr="00B26D57">
          <w:rPr>
            <w:noProof/>
            <w:webHidden/>
          </w:rPr>
          <w:t>4</w:t>
        </w:r>
        <w:r w:rsidRPr="00B26D57">
          <w:rPr>
            <w:noProof/>
            <w:webHidden/>
          </w:rPr>
          <w:fldChar w:fldCharType="end"/>
        </w:r>
      </w:hyperlink>
    </w:p>
    <w:p w14:paraId="26DA562A" w14:textId="3FCBE78D"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45" w:history="1">
        <w:r w:rsidRPr="00B26D57">
          <w:rPr>
            <w:rStyle w:val="afff0"/>
            <w:rFonts w:eastAsia="黑体"/>
            <w:b/>
            <w:bCs/>
            <w:iCs/>
            <w:noProof/>
            <w:kern w:val="0"/>
            <w:lang w:val="zh-CN"/>
          </w:rPr>
          <w:t>4.1</w:t>
        </w:r>
        <w:r w:rsidRPr="00B26D57">
          <w:rPr>
            <w:rStyle w:val="afff0"/>
            <w:rFonts w:eastAsia="黑体"/>
            <w:bCs/>
            <w:iCs/>
            <w:noProof/>
            <w:kern w:val="0"/>
            <w:lang w:val="zh-CN"/>
          </w:rPr>
          <w:t xml:space="preserve">　分类与原材料</w:t>
        </w:r>
        <w:r w:rsidRPr="00B26D57">
          <w:rPr>
            <w:noProof/>
            <w:webHidden/>
          </w:rPr>
          <w:tab/>
        </w:r>
        <w:r w:rsidRPr="00B26D57">
          <w:rPr>
            <w:noProof/>
            <w:webHidden/>
          </w:rPr>
          <w:fldChar w:fldCharType="begin"/>
        </w:r>
        <w:r w:rsidRPr="00B26D57">
          <w:rPr>
            <w:noProof/>
            <w:webHidden/>
          </w:rPr>
          <w:instrText xml:space="preserve"> PAGEREF _Toc175581445 \h </w:instrText>
        </w:r>
        <w:r w:rsidRPr="00B26D57">
          <w:rPr>
            <w:noProof/>
            <w:webHidden/>
          </w:rPr>
        </w:r>
        <w:r w:rsidRPr="00B26D57">
          <w:rPr>
            <w:noProof/>
            <w:webHidden/>
          </w:rPr>
          <w:fldChar w:fldCharType="separate"/>
        </w:r>
        <w:r w:rsidRPr="00B26D57">
          <w:rPr>
            <w:noProof/>
            <w:webHidden/>
          </w:rPr>
          <w:t>4</w:t>
        </w:r>
        <w:r w:rsidRPr="00B26D57">
          <w:rPr>
            <w:noProof/>
            <w:webHidden/>
          </w:rPr>
          <w:fldChar w:fldCharType="end"/>
        </w:r>
      </w:hyperlink>
    </w:p>
    <w:p w14:paraId="212842A8" w14:textId="6531B755"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46" w:history="1">
        <w:r w:rsidRPr="00B26D57">
          <w:rPr>
            <w:rStyle w:val="afff0"/>
            <w:rFonts w:eastAsia="黑体"/>
            <w:b/>
            <w:bCs/>
            <w:iCs/>
            <w:noProof/>
            <w:kern w:val="0"/>
            <w:lang w:val="zh-CN"/>
          </w:rPr>
          <w:t>4.2</w:t>
        </w:r>
        <w:r w:rsidRPr="00B26D57">
          <w:rPr>
            <w:rStyle w:val="afff0"/>
            <w:rFonts w:eastAsia="黑体"/>
            <w:bCs/>
            <w:iCs/>
            <w:noProof/>
            <w:kern w:val="0"/>
            <w:lang w:val="zh-CN"/>
          </w:rPr>
          <w:t xml:space="preserve">　性能</w:t>
        </w:r>
        <w:r w:rsidRPr="00B26D57">
          <w:rPr>
            <w:noProof/>
            <w:webHidden/>
          </w:rPr>
          <w:tab/>
        </w:r>
        <w:r w:rsidRPr="00B26D57">
          <w:rPr>
            <w:noProof/>
            <w:webHidden/>
          </w:rPr>
          <w:fldChar w:fldCharType="begin"/>
        </w:r>
        <w:r w:rsidRPr="00B26D57">
          <w:rPr>
            <w:noProof/>
            <w:webHidden/>
          </w:rPr>
          <w:instrText xml:space="preserve"> PAGEREF _Toc175581446 \h </w:instrText>
        </w:r>
        <w:r w:rsidRPr="00B26D57">
          <w:rPr>
            <w:noProof/>
            <w:webHidden/>
          </w:rPr>
        </w:r>
        <w:r w:rsidRPr="00B26D57">
          <w:rPr>
            <w:noProof/>
            <w:webHidden/>
          </w:rPr>
          <w:fldChar w:fldCharType="separate"/>
        </w:r>
        <w:r w:rsidRPr="00B26D57">
          <w:rPr>
            <w:noProof/>
            <w:webHidden/>
          </w:rPr>
          <w:t>4</w:t>
        </w:r>
        <w:r w:rsidRPr="00B26D57">
          <w:rPr>
            <w:noProof/>
            <w:webHidden/>
          </w:rPr>
          <w:fldChar w:fldCharType="end"/>
        </w:r>
      </w:hyperlink>
    </w:p>
    <w:p w14:paraId="2091DFC1" w14:textId="043D8ABD"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47" w:history="1">
        <w:r w:rsidRPr="00B26D57">
          <w:rPr>
            <w:rStyle w:val="afff0"/>
            <w:rFonts w:eastAsia="黑体"/>
            <w:b/>
            <w:bCs/>
            <w:iCs/>
            <w:noProof/>
            <w:kern w:val="0"/>
            <w:lang w:val="zh-CN"/>
          </w:rPr>
          <w:t>4.3</w:t>
        </w:r>
        <w:r w:rsidRPr="00B26D57">
          <w:rPr>
            <w:rStyle w:val="afff0"/>
            <w:rFonts w:eastAsia="黑体"/>
            <w:bCs/>
            <w:iCs/>
            <w:noProof/>
            <w:kern w:val="0"/>
            <w:lang w:val="zh-CN"/>
          </w:rPr>
          <w:t xml:space="preserve">　进场检验和储存</w:t>
        </w:r>
        <w:r w:rsidRPr="00B26D57">
          <w:rPr>
            <w:noProof/>
            <w:webHidden/>
          </w:rPr>
          <w:tab/>
        </w:r>
        <w:r w:rsidRPr="00B26D57">
          <w:rPr>
            <w:noProof/>
            <w:webHidden/>
          </w:rPr>
          <w:fldChar w:fldCharType="begin"/>
        </w:r>
        <w:r w:rsidRPr="00B26D57">
          <w:rPr>
            <w:noProof/>
            <w:webHidden/>
          </w:rPr>
          <w:instrText xml:space="preserve"> PAGEREF _Toc175581447 \h </w:instrText>
        </w:r>
        <w:r w:rsidRPr="00B26D57">
          <w:rPr>
            <w:noProof/>
            <w:webHidden/>
          </w:rPr>
        </w:r>
        <w:r w:rsidRPr="00B26D57">
          <w:rPr>
            <w:noProof/>
            <w:webHidden/>
          </w:rPr>
          <w:fldChar w:fldCharType="separate"/>
        </w:r>
        <w:r w:rsidRPr="00B26D57">
          <w:rPr>
            <w:noProof/>
            <w:webHidden/>
          </w:rPr>
          <w:t>5</w:t>
        </w:r>
        <w:r w:rsidRPr="00B26D57">
          <w:rPr>
            <w:noProof/>
            <w:webHidden/>
          </w:rPr>
          <w:fldChar w:fldCharType="end"/>
        </w:r>
      </w:hyperlink>
    </w:p>
    <w:p w14:paraId="1741B5D9" w14:textId="2C284215" w:rsidR="00A70394" w:rsidRPr="00B26D57" w:rsidRDefault="00A70394">
      <w:pPr>
        <w:pStyle w:val="TOC1"/>
        <w:tabs>
          <w:tab w:val="right" w:leader="dot" w:pos="8778"/>
        </w:tabs>
        <w:rPr>
          <w:rFonts w:asciiTheme="minorHAnsi" w:eastAsiaTheme="minorEastAsia" w:hAnsiTheme="minorHAnsi" w:cstheme="minorBidi"/>
          <w:noProof/>
          <w:szCs w:val="22"/>
          <w14:ligatures w14:val="standardContextual"/>
        </w:rPr>
      </w:pPr>
      <w:hyperlink w:anchor="_Toc175581448" w:history="1">
        <w:r w:rsidRPr="00B26D57">
          <w:rPr>
            <w:rStyle w:val="afff0"/>
            <w:noProof/>
          </w:rPr>
          <w:t>5</w:t>
        </w:r>
        <w:r w:rsidRPr="00B26D57">
          <w:rPr>
            <w:rStyle w:val="afff0"/>
            <w:noProof/>
          </w:rPr>
          <w:t xml:space="preserve">　固废基胶凝材料砂浆</w:t>
        </w:r>
        <w:r w:rsidRPr="00B26D57">
          <w:rPr>
            <w:noProof/>
            <w:webHidden/>
          </w:rPr>
          <w:tab/>
        </w:r>
        <w:r w:rsidRPr="00B26D57">
          <w:rPr>
            <w:noProof/>
            <w:webHidden/>
          </w:rPr>
          <w:fldChar w:fldCharType="begin"/>
        </w:r>
        <w:r w:rsidRPr="00B26D57">
          <w:rPr>
            <w:noProof/>
            <w:webHidden/>
          </w:rPr>
          <w:instrText xml:space="preserve"> PAGEREF _Toc175581448 \h </w:instrText>
        </w:r>
        <w:r w:rsidRPr="00B26D57">
          <w:rPr>
            <w:noProof/>
            <w:webHidden/>
          </w:rPr>
        </w:r>
        <w:r w:rsidRPr="00B26D57">
          <w:rPr>
            <w:noProof/>
            <w:webHidden/>
          </w:rPr>
          <w:fldChar w:fldCharType="separate"/>
        </w:r>
        <w:r w:rsidRPr="00B26D57">
          <w:rPr>
            <w:noProof/>
            <w:webHidden/>
          </w:rPr>
          <w:t>7</w:t>
        </w:r>
        <w:r w:rsidRPr="00B26D57">
          <w:rPr>
            <w:noProof/>
            <w:webHidden/>
          </w:rPr>
          <w:fldChar w:fldCharType="end"/>
        </w:r>
      </w:hyperlink>
    </w:p>
    <w:p w14:paraId="4EEA0B4A" w14:textId="7CE21C9F"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49" w:history="1">
        <w:r w:rsidRPr="00B26D57">
          <w:rPr>
            <w:rStyle w:val="afff0"/>
            <w:rFonts w:eastAsia="黑体"/>
            <w:b/>
            <w:bCs/>
            <w:iCs/>
            <w:noProof/>
            <w:kern w:val="0"/>
            <w:lang w:val="zh-CN"/>
          </w:rPr>
          <w:t>5.1</w:t>
        </w:r>
        <w:r w:rsidRPr="00B26D57">
          <w:rPr>
            <w:rStyle w:val="afff0"/>
            <w:rFonts w:eastAsia="黑体"/>
            <w:bCs/>
            <w:iCs/>
            <w:noProof/>
            <w:kern w:val="0"/>
            <w:lang w:val="zh-CN"/>
          </w:rPr>
          <w:t xml:space="preserve">　一般规定</w:t>
        </w:r>
        <w:r w:rsidRPr="00B26D57">
          <w:rPr>
            <w:noProof/>
            <w:webHidden/>
          </w:rPr>
          <w:tab/>
        </w:r>
        <w:r w:rsidRPr="00B26D57">
          <w:rPr>
            <w:noProof/>
            <w:webHidden/>
          </w:rPr>
          <w:fldChar w:fldCharType="begin"/>
        </w:r>
        <w:r w:rsidRPr="00B26D57">
          <w:rPr>
            <w:noProof/>
            <w:webHidden/>
          </w:rPr>
          <w:instrText xml:space="preserve"> PAGEREF _Toc175581449 \h </w:instrText>
        </w:r>
        <w:r w:rsidRPr="00B26D57">
          <w:rPr>
            <w:noProof/>
            <w:webHidden/>
          </w:rPr>
        </w:r>
        <w:r w:rsidRPr="00B26D57">
          <w:rPr>
            <w:noProof/>
            <w:webHidden/>
          </w:rPr>
          <w:fldChar w:fldCharType="separate"/>
        </w:r>
        <w:r w:rsidRPr="00B26D57">
          <w:rPr>
            <w:noProof/>
            <w:webHidden/>
          </w:rPr>
          <w:t>7</w:t>
        </w:r>
        <w:r w:rsidRPr="00B26D57">
          <w:rPr>
            <w:noProof/>
            <w:webHidden/>
          </w:rPr>
          <w:fldChar w:fldCharType="end"/>
        </w:r>
      </w:hyperlink>
    </w:p>
    <w:p w14:paraId="03BFFE56" w14:textId="12853E5E"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50" w:history="1">
        <w:r w:rsidRPr="00B26D57">
          <w:rPr>
            <w:rStyle w:val="afff0"/>
            <w:rFonts w:eastAsia="黑体"/>
            <w:b/>
            <w:bCs/>
            <w:iCs/>
            <w:noProof/>
            <w:kern w:val="0"/>
            <w:lang w:val="zh-CN"/>
          </w:rPr>
          <w:t>5.2</w:t>
        </w:r>
        <w:r w:rsidRPr="00B26D57">
          <w:rPr>
            <w:rStyle w:val="afff0"/>
            <w:rFonts w:eastAsia="黑体"/>
            <w:bCs/>
            <w:iCs/>
            <w:noProof/>
            <w:kern w:val="0"/>
            <w:lang w:val="zh-CN"/>
          </w:rPr>
          <w:t xml:space="preserve">　配合比设计</w:t>
        </w:r>
        <w:r w:rsidRPr="00B26D57">
          <w:rPr>
            <w:noProof/>
            <w:webHidden/>
          </w:rPr>
          <w:tab/>
        </w:r>
        <w:r w:rsidRPr="00B26D57">
          <w:rPr>
            <w:noProof/>
            <w:webHidden/>
          </w:rPr>
          <w:fldChar w:fldCharType="begin"/>
        </w:r>
        <w:r w:rsidRPr="00B26D57">
          <w:rPr>
            <w:noProof/>
            <w:webHidden/>
          </w:rPr>
          <w:instrText xml:space="preserve"> PAGEREF _Toc175581450 \h </w:instrText>
        </w:r>
        <w:r w:rsidRPr="00B26D57">
          <w:rPr>
            <w:noProof/>
            <w:webHidden/>
          </w:rPr>
        </w:r>
        <w:r w:rsidRPr="00B26D57">
          <w:rPr>
            <w:noProof/>
            <w:webHidden/>
          </w:rPr>
          <w:fldChar w:fldCharType="separate"/>
        </w:r>
        <w:r w:rsidRPr="00B26D57">
          <w:rPr>
            <w:noProof/>
            <w:webHidden/>
          </w:rPr>
          <w:t>7</w:t>
        </w:r>
        <w:r w:rsidRPr="00B26D57">
          <w:rPr>
            <w:noProof/>
            <w:webHidden/>
          </w:rPr>
          <w:fldChar w:fldCharType="end"/>
        </w:r>
      </w:hyperlink>
    </w:p>
    <w:p w14:paraId="778CE4A8" w14:textId="19AF90E9"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51" w:history="1">
        <w:r w:rsidRPr="00B26D57">
          <w:rPr>
            <w:rStyle w:val="afff0"/>
            <w:rFonts w:eastAsia="黑体"/>
            <w:b/>
            <w:bCs/>
            <w:iCs/>
            <w:noProof/>
            <w:kern w:val="0"/>
            <w:lang w:val="zh-CN"/>
          </w:rPr>
          <w:t>5.3</w:t>
        </w:r>
        <w:r w:rsidRPr="00B26D57">
          <w:rPr>
            <w:rStyle w:val="afff0"/>
            <w:rFonts w:eastAsia="黑体"/>
            <w:bCs/>
            <w:iCs/>
            <w:noProof/>
            <w:kern w:val="0"/>
            <w:lang w:val="zh-CN"/>
          </w:rPr>
          <w:t xml:space="preserve">　制备与施工</w:t>
        </w:r>
        <w:r w:rsidRPr="00B26D57">
          <w:rPr>
            <w:noProof/>
            <w:webHidden/>
          </w:rPr>
          <w:tab/>
        </w:r>
        <w:r w:rsidRPr="00B26D57">
          <w:rPr>
            <w:noProof/>
            <w:webHidden/>
          </w:rPr>
          <w:fldChar w:fldCharType="begin"/>
        </w:r>
        <w:r w:rsidRPr="00B26D57">
          <w:rPr>
            <w:noProof/>
            <w:webHidden/>
          </w:rPr>
          <w:instrText xml:space="preserve"> PAGEREF _Toc175581451 \h </w:instrText>
        </w:r>
        <w:r w:rsidRPr="00B26D57">
          <w:rPr>
            <w:noProof/>
            <w:webHidden/>
          </w:rPr>
        </w:r>
        <w:r w:rsidRPr="00B26D57">
          <w:rPr>
            <w:noProof/>
            <w:webHidden/>
          </w:rPr>
          <w:fldChar w:fldCharType="separate"/>
        </w:r>
        <w:r w:rsidRPr="00B26D57">
          <w:rPr>
            <w:noProof/>
            <w:webHidden/>
          </w:rPr>
          <w:t>8</w:t>
        </w:r>
        <w:r w:rsidRPr="00B26D57">
          <w:rPr>
            <w:noProof/>
            <w:webHidden/>
          </w:rPr>
          <w:fldChar w:fldCharType="end"/>
        </w:r>
      </w:hyperlink>
    </w:p>
    <w:p w14:paraId="732D02CE" w14:textId="74242646"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52" w:history="1">
        <w:r w:rsidRPr="00B26D57">
          <w:rPr>
            <w:rStyle w:val="afff0"/>
            <w:rFonts w:eastAsia="黑体"/>
            <w:b/>
            <w:bCs/>
            <w:iCs/>
            <w:noProof/>
            <w:kern w:val="0"/>
            <w:lang w:val="zh-CN"/>
          </w:rPr>
          <w:t>5.4</w:t>
        </w:r>
        <w:r w:rsidRPr="00B26D57">
          <w:rPr>
            <w:rStyle w:val="afff0"/>
            <w:rFonts w:eastAsia="黑体"/>
            <w:bCs/>
            <w:iCs/>
            <w:noProof/>
            <w:kern w:val="0"/>
            <w:lang w:val="zh-CN"/>
          </w:rPr>
          <w:t xml:space="preserve">　施工质量验收</w:t>
        </w:r>
        <w:r w:rsidRPr="00B26D57">
          <w:rPr>
            <w:noProof/>
            <w:webHidden/>
          </w:rPr>
          <w:tab/>
        </w:r>
        <w:r w:rsidRPr="00B26D57">
          <w:rPr>
            <w:noProof/>
            <w:webHidden/>
          </w:rPr>
          <w:fldChar w:fldCharType="begin"/>
        </w:r>
        <w:r w:rsidRPr="00B26D57">
          <w:rPr>
            <w:noProof/>
            <w:webHidden/>
          </w:rPr>
          <w:instrText xml:space="preserve"> PAGEREF _Toc175581452 \h </w:instrText>
        </w:r>
        <w:r w:rsidRPr="00B26D57">
          <w:rPr>
            <w:noProof/>
            <w:webHidden/>
          </w:rPr>
        </w:r>
        <w:r w:rsidRPr="00B26D57">
          <w:rPr>
            <w:noProof/>
            <w:webHidden/>
          </w:rPr>
          <w:fldChar w:fldCharType="separate"/>
        </w:r>
        <w:r w:rsidRPr="00B26D57">
          <w:rPr>
            <w:noProof/>
            <w:webHidden/>
          </w:rPr>
          <w:t>9</w:t>
        </w:r>
        <w:r w:rsidRPr="00B26D57">
          <w:rPr>
            <w:noProof/>
            <w:webHidden/>
          </w:rPr>
          <w:fldChar w:fldCharType="end"/>
        </w:r>
      </w:hyperlink>
    </w:p>
    <w:p w14:paraId="20D189C1" w14:textId="610BDBC2" w:rsidR="00A70394" w:rsidRPr="00B26D57" w:rsidRDefault="00A70394">
      <w:pPr>
        <w:pStyle w:val="TOC1"/>
        <w:tabs>
          <w:tab w:val="right" w:leader="dot" w:pos="8778"/>
        </w:tabs>
        <w:rPr>
          <w:rFonts w:asciiTheme="minorHAnsi" w:eastAsiaTheme="minorEastAsia" w:hAnsiTheme="minorHAnsi" w:cstheme="minorBidi"/>
          <w:noProof/>
          <w:szCs w:val="22"/>
          <w14:ligatures w14:val="standardContextual"/>
        </w:rPr>
      </w:pPr>
      <w:hyperlink w:anchor="_Toc175581453" w:history="1">
        <w:r w:rsidRPr="00B26D57">
          <w:rPr>
            <w:rStyle w:val="afff0"/>
            <w:noProof/>
          </w:rPr>
          <w:t>6</w:t>
        </w:r>
        <w:r w:rsidRPr="00B26D57">
          <w:rPr>
            <w:rStyle w:val="afff0"/>
            <w:noProof/>
          </w:rPr>
          <w:t xml:space="preserve">　固废基胶凝材料混凝土</w:t>
        </w:r>
        <w:r w:rsidRPr="00B26D57">
          <w:rPr>
            <w:noProof/>
            <w:webHidden/>
          </w:rPr>
          <w:tab/>
        </w:r>
        <w:r w:rsidRPr="00B26D57">
          <w:rPr>
            <w:noProof/>
            <w:webHidden/>
          </w:rPr>
          <w:fldChar w:fldCharType="begin"/>
        </w:r>
        <w:r w:rsidRPr="00B26D57">
          <w:rPr>
            <w:noProof/>
            <w:webHidden/>
          </w:rPr>
          <w:instrText xml:space="preserve"> PAGEREF _Toc175581453 \h </w:instrText>
        </w:r>
        <w:r w:rsidRPr="00B26D57">
          <w:rPr>
            <w:noProof/>
            <w:webHidden/>
          </w:rPr>
        </w:r>
        <w:r w:rsidRPr="00B26D57">
          <w:rPr>
            <w:noProof/>
            <w:webHidden/>
          </w:rPr>
          <w:fldChar w:fldCharType="separate"/>
        </w:r>
        <w:r w:rsidRPr="00B26D57">
          <w:rPr>
            <w:noProof/>
            <w:webHidden/>
          </w:rPr>
          <w:t>10</w:t>
        </w:r>
        <w:r w:rsidRPr="00B26D57">
          <w:rPr>
            <w:noProof/>
            <w:webHidden/>
          </w:rPr>
          <w:fldChar w:fldCharType="end"/>
        </w:r>
      </w:hyperlink>
    </w:p>
    <w:p w14:paraId="219E80C4" w14:textId="1D71CCF5"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54" w:history="1">
        <w:r w:rsidRPr="00B26D57">
          <w:rPr>
            <w:rStyle w:val="afff0"/>
            <w:rFonts w:eastAsia="黑体"/>
            <w:b/>
            <w:bCs/>
            <w:iCs/>
            <w:noProof/>
            <w:kern w:val="0"/>
            <w:lang w:val="zh-CN"/>
          </w:rPr>
          <w:t>6.1</w:t>
        </w:r>
        <w:r w:rsidRPr="00B26D57">
          <w:rPr>
            <w:rStyle w:val="afff0"/>
            <w:rFonts w:eastAsia="黑体"/>
            <w:bCs/>
            <w:iCs/>
            <w:noProof/>
            <w:kern w:val="0"/>
            <w:lang w:val="zh-CN"/>
          </w:rPr>
          <w:t xml:space="preserve">　一般规定</w:t>
        </w:r>
        <w:r w:rsidRPr="00B26D57">
          <w:rPr>
            <w:noProof/>
            <w:webHidden/>
          </w:rPr>
          <w:tab/>
        </w:r>
        <w:r w:rsidRPr="00B26D57">
          <w:rPr>
            <w:noProof/>
            <w:webHidden/>
          </w:rPr>
          <w:fldChar w:fldCharType="begin"/>
        </w:r>
        <w:r w:rsidRPr="00B26D57">
          <w:rPr>
            <w:noProof/>
            <w:webHidden/>
          </w:rPr>
          <w:instrText xml:space="preserve"> PAGEREF _Toc175581454 \h </w:instrText>
        </w:r>
        <w:r w:rsidRPr="00B26D57">
          <w:rPr>
            <w:noProof/>
            <w:webHidden/>
          </w:rPr>
        </w:r>
        <w:r w:rsidRPr="00B26D57">
          <w:rPr>
            <w:noProof/>
            <w:webHidden/>
          </w:rPr>
          <w:fldChar w:fldCharType="separate"/>
        </w:r>
        <w:r w:rsidRPr="00B26D57">
          <w:rPr>
            <w:noProof/>
            <w:webHidden/>
          </w:rPr>
          <w:t>10</w:t>
        </w:r>
        <w:r w:rsidRPr="00B26D57">
          <w:rPr>
            <w:noProof/>
            <w:webHidden/>
          </w:rPr>
          <w:fldChar w:fldCharType="end"/>
        </w:r>
      </w:hyperlink>
    </w:p>
    <w:p w14:paraId="58BE95E6" w14:textId="6ED99FC1"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55" w:history="1">
        <w:r w:rsidRPr="00B26D57">
          <w:rPr>
            <w:rStyle w:val="afff0"/>
            <w:rFonts w:eastAsia="黑体"/>
            <w:b/>
            <w:bCs/>
            <w:iCs/>
            <w:noProof/>
            <w:kern w:val="0"/>
            <w:lang w:val="zh-CN"/>
          </w:rPr>
          <w:t>6.2</w:t>
        </w:r>
        <w:r w:rsidRPr="00B26D57">
          <w:rPr>
            <w:rStyle w:val="afff0"/>
            <w:rFonts w:eastAsia="黑体"/>
            <w:bCs/>
            <w:iCs/>
            <w:noProof/>
            <w:kern w:val="0"/>
            <w:lang w:val="zh-CN"/>
          </w:rPr>
          <w:t xml:space="preserve">　配合比设计</w:t>
        </w:r>
        <w:r w:rsidRPr="00B26D57">
          <w:rPr>
            <w:noProof/>
            <w:webHidden/>
          </w:rPr>
          <w:tab/>
        </w:r>
        <w:r w:rsidRPr="00B26D57">
          <w:rPr>
            <w:noProof/>
            <w:webHidden/>
          </w:rPr>
          <w:fldChar w:fldCharType="begin"/>
        </w:r>
        <w:r w:rsidRPr="00B26D57">
          <w:rPr>
            <w:noProof/>
            <w:webHidden/>
          </w:rPr>
          <w:instrText xml:space="preserve"> PAGEREF _Toc175581455 \h </w:instrText>
        </w:r>
        <w:r w:rsidRPr="00B26D57">
          <w:rPr>
            <w:noProof/>
            <w:webHidden/>
          </w:rPr>
        </w:r>
        <w:r w:rsidRPr="00B26D57">
          <w:rPr>
            <w:noProof/>
            <w:webHidden/>
          </w:rPr>
          <w:fldChar w:fldCharType="separate"/>
        </w:r>
        <w:r w:rsidRPr="00B26D57">
          <w:rPr>
            <w:noProof/>
            <w:webHidden/>
          </w:rPr>
          <w:t>10</w:t>
        </w:r>
        <w:r w:rsidRPr="00B26D57">
          <w:rPr>
            <w:noProof/>
            <w:webHidden/>
          </w:rPr>
          <w:fldChar w:fldCharType="end"/>
        </w:r>
      </w:hyperlink>
    </w:p>
    <w:p w14:paraId="22898953" w14:textId="5037CDC6"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56" w:history="1">
        <w:r w:rsidRPr="00B26D57">
          <w:rPr>
            <w:rStyle w:val="afff0"/>
            <w:rFonts w:eastAsia="黑体"/>
            <w:b/>
            <w:bCs/>
            <w:iCs/>
            <w:noProof/>
            <w:kern w:val="0"/>
            <w:lang w:val="zh-CN"/>
          </w:rPr>
          <w:t>6.3</w:t>
        </w:r>
        <w:r w:rsidRPr="00B26D57">
          <w:rPr>
            <w:rStyle w:val="afff0"/>
            <w:rFonts w:eastAsia="黑体"/>
            <w:bCs/>
            <w:iCs/>
            <w:noProof/>
            <w:kern w:val="0"/>
            <w:lang w:val="zh-CN"/>
          </w:rPr>
          <w:t xml:space="preserve">　制备与施工</w:t>
        </w:r>
        <w:r w:rsidRPr="00B26D57">
          <w:rPr>
            <w:noProof/>
            <w:webHidden/>
          </w:rPr>
          <w:tab/>
        </w:r>
        <w:r w:rsidRPr="00B26D57">
          <w:rPr>
            <w:noProof/>
            <w:webHidden/>
          </w:rPr>
          <w:fldChar w:fldCharType="begin"/>
        </w:r>
        <w:r w:rsidRPr="00B26D57">
          <w:rPr>
            <w:noProof/>
            <w:webHidden/>
          </w:rPr>
          <w:instrText xml:space="preserve"> PAGEREF _Toc175581456 \h </w:instrText>
        </w:r>
        <w:r w:rsidRPr="00B26D57">
          <w:rPr>
            <w:noProof/>
            <w:webHidden/>
          </w:rPr>
        </w:r>
        <w:r w:rsidRPr="00B26D57">
          <w:rPr>
            <w:noProof/>
            <w:webHidden/>
          </w:rPr>
          <w:fldChar w:fldCharType="separate"/>
        </w:r>
        <w:r w:rsidRPr="00B26D57">
          <w:rPr>
            <w:noProof/>
            <w:webHidden/>
          </w:rPr>
          <w:t>11</w:t>
        </w:r>
        <w:r w:rsidRPr="00B26D57">
          <w:rPr>
            <w:noProof/>
            <w:webHidden/>
          </w:rPr>
          <w:fldChar w:fldCharType="end"/>
        </w:r>
      </w:hyperlink>
    </w:p>
    <w:p w14:paraId="1165F6CB" w14:textId="548B5CB3"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57" w:history="1">
        <w:r w:rsidRPr="00B26D57">
          <w:rPr>
            <w:rStyle w:val="afff0"/>
            <w:rFonts w:eastAsia="黑体"/>
            <w:b/>
            <w:bCs/>
            <w:iCs/>
            <w:noProof/>
            <w:kern w:val="0"/>
            <w:lang w:val="zh-CN"/>
          </w:rPr>
          <w:t>6.4</w:t>
        </w:r>
        <w:r w:rsidRPr="00B26D57">
          <w:rPr>
            <w:rStyle w:val="afff0"/>
            <w:rFonts w:eastAsia="黑体"/>
            <w:bCs/>
            <w:iCs/>
            <w:noProof/>
            <w:kern w:val="0"/>
            <w:lang w:val="zh-CN"/>
          </w:rPr>
          <w:t xml:space="preserve">　施工质量验收</w:t>
        </w:r>
        <w:r w:rsidRPr="00B26D57">
          <w:rPr>
            <w:noProof/>
            <w:webHidden/>
          </w:rPr>
          <w:tab/>
        </w:r>
        <w:r w:rsidRPr="00B26D57">
          <w:rPr>
            <w:noProof/>
            <w:webHidden/>
          </w:rPr>
          <w:fldChar w:fldCharType="begin"/>
        </w:r>
        <w:r w:rsidRPr="00B26D57">
          <w:rPr>
            <w:noProof/>
            <w:webHidden/>
          </w:rPr>
          <w:instrText xml:space="preserve"> PAGEREF _Toc175581457 \h </w:instrText>
        </w:r>
        <w:r w:rsidRPr="00B26D57">
          <w:rPr>
            <w:noProof/>
            <w:webHidden/>
          </w:rPr>
        </w:r>
        <w:r w:rsidRPr="00B26D57">
          <w:rPr>
            <w:noProof/>
            <w:webHidden/>
          </w:rPr>
          <w:fldChar w:fldCharType="separate"/>
        </w:r>
        <w:r w:rsidRPr="00B26D57">
          <w:rPr>
            <w:noProof/>
            <w:webHidden/>
          </w:rPr>
          <w:t>12</w:t>
        </w:r>
        <w:r w:rsidRPr="00B26D57">
          <w:rPr>
            <w:noProof/>
            <w:webHidden/>
          </w:rPr>
          <w:fldChar w:fldCharType="end"/>
        </w:r>
      </w:hyperlink>
    </w:p>
    <w:p w14:paraId="0FB981B9" w14:textId="69901AEA" w:rsidR="00A70394" w:rsidRPr="00B26D57" w:rsidRDefault="00A70394">
      <w:pPr>
        <w:pStyle w:val="TOC1"/>
        <w:tabs>
          <w:tab w:val="right" w:leader="dot" w:pos="8778"/>
        </w:tabs>
        <w:rPr>
          <w:rFonts w:asciiTheme="minorHAnsi" w:eastAsiaTheme="minorEastAsia" w:hAnsiTheme="minorHAnsi" w:cstheme="minorBidi"/>
          <w:noProof/>
          <w:szCs w:val="22"/>
          <w14:ligatures w14:val="standardContextual"/>
        </w:rPr>
      </w:pPr>
      <w:hyperlink w:anchor="_Toc175581458" w:history="1">
        <w:r w:rsidRPr="00B26D57">
          <w:rPr>
            <w:rStyle w:val="afff0"/>
            <w:noProof/>
          </w:rPr>
          <w:t>7</w:t>
        </w:r>
        <w:r w:rsidRPr="00B26D57">
          <w:rPr>
            <w:rStyle w:val="afff0"/>
            <w:noProof/>
          </w:rPr>
          <w:t xml:space="preserve">　固废基胶凝材料复合土</w:t>
        </w:r>
        <w:r w:rsidRPr="00B26D57">
          <w:rPr>
            <w:noProof/>
            <w:webHidden/>
          </w:rPr>
          <w:tab/>
        </w:r>
        <w:r w:rsidRPr="00B26D57">
          <w:rPr>
            <w:noProof/>
            <w:webHidden/>
          </w:rPr>
          <w:fldChar w:fldCharType="begin"/>
        </w:r>
        <w:r w:rsidRPr="00B26D57">
          <w:rPr>
            <w:noProof/>
            <w:webHidden/>
          </w:rPr>
          <w:instrText xml:space="preserve"> PAGEREF _Toc175581458 \h </w:instrText>
        </w:r>
        <w:r w:rsidRPr="00B26D57">
          <w:rPr>
            <w:noProof/>
            <w:webHidden/>
          </w:rPr>
        </w:r>
        <w:r w:rsidRPr="00B26D57">
          <w:rPr>
            <w:noProof/>
            <w:webHidden/>
          </w:rPr>
          <w:fldChar w:fldCharType="separate"/>
        </w:r>
        <w:r w:rsidRPr="00B26D57">
          <w:rPr>
            <w:noProof/>
            <w:webHidden/>
          </w:rPr>
          <w:t>13</w:t>
        </w:r>
        <w:r w:rsidRPr="00B26D57">
          <w:rPr>
            <w:noProof/>
            <w:webHidden/>
          </w:rPr>
          <w:fldChar w:fldCharType="end"/>
        </w:r>
      </w:hyperlink>
    </w:p>
    <w:p w14:paraId="5AB23D9E" w14:textId="38F37D27"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59" w:history="1">
        <w:r w:rsidRPr="00B26D57">
          <w:rPr>
            <w:rStyle w:val="afff0"/>
            <w:rFonts w:eastAsia="黑体"/>
            <w:b/>
            <w:bCs/>
            <w:iCs/>
            <w:noProof/>
            <w:kern w:val="0"/>
            <w:lang w:val="zh-CN"/>
          </w:rPr>
          <w:t>7.1</w:t>
        </w:r>
        <w:r w:rsidRPr="00B26D57">
          <w:rPr>
            <w:rStyle w:val="afff0"/>
            <w:rFonts w:eastAsia="黑体"/>
            <w:b/>
            <w:bCs/>
            <w:iCs/>
            <w:noProof/>
            <w:kern w:val="0"/>
            <w:lang w:val="zh-CN"/>
          </w:rPr>
          <w:t xml:space="preserve">　</w:t>
        </w:r>
        <w:r w:rsidRPr="00B26D57">
          <w:rPr>
            <w:rStyle w:val="afff0"/>
            <w:rFonts w:eastAsia="黑体"/>
            <w:iCs/>
            <w:noProof/>
            <w:kern w:val="0"/>
            <w:lang w:val="zh-CN"/>
          </w:rPr>
          <w:t>一般规定</w:t>
        </w:r>
        <w:r w:rsidRPr="00B26D57">
          <w:rPr>
            <w:noProof/>
            <w:webHidden/>
          </w:rPr>
          <w:tab/>
        </w:r>
        <w:r w:rsidRPr="00B26D57">
          <w:rPr>
            <w:noProof/>
            <w:webHidden/>
          </w:rPr>
          <w:fldChar w:fldCharType="begin"/>
        </w:r>
        <w:r w:rsidRPr="00B26D57">
          <w:rPr>
            <w:noProof/>
            <w:webHidden/>
          </w:rPr>
          <w:instrText xml:space="preserve"> PAGEREF _Toc175581459 \h </w:instrText>
        </w:r>
        <w:r w:rsidRPr="00B26D57">
          <w:rPr>
            <w:noProof/>
            <w:webHidden/>
          </w:rPr>
        </w:r>
        <w:r w:rsidRPr="00B26D57">
          <w:rPr>
            <w:noProof/>
            <w:webHidden/>
          </w:rPr>
          <w:fldChar w:fldCharType="separate"/>
        </w:r>
        <w:r w:rsidRPr="00B26D57">
          <w:rPr>
            <w:noProof/>
            <w:webHidden/>
          </w:rPr>
          <w:t>13</w:t>
        </w:r>
        <w:r w:rsidRPr="00B26D57">
          <w:rPr>
            <w:noProof/>
            <w:webHidden/>
          </w:rPr>
          <w:fldChar w:fldCharType="end"/>
        </w:r>
      </w:hyperlink>
    </w:p>
    <w:p w14:paraId="02F2C512" w14:textId="6CF8B6D7"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60" w:history="1">
        <w:r w:rsidRPr="00B26D57">
          <w:rPr>
            <w:rStyle w:val="afff0"/>
            <w:rFonts w:eastAsia="黑体"/>
            <w:b/>
            <w:bCs/>
            <w:iCs/>
            <w:noProof/>
            <w:kern w:val="0"/>
            <w:lang w:val="zh-CN"/>
          </w:rPr>
          <w:t>7.2</w:t>
        </w:r>
        <w:r w:rsidRPr="00B26D57">
          <w:rPr>
            <w:rStyle w:val="afff0"/>
            <w:rFonts w:eastAsia="黑体"/>
            <w:b/>
            <w:bCs/>
            <w:iCs/>
            <w:noProof/>
            <w:kern w:val="0"/>
            <w:lang w:val="zh-CN"/>
          </w:rPr>
          <w:t xml:space="preserve">　</w:t>
        </w:r>
        <w:r w:rsidRPr="00B26D57">
          <w:rPr>
            <w:rStyle w:val="afff0"/>
            <w:rFonts w:eastAsia="黑体"/>
            <w:iCs/>
            <w:noProof/>
            <w:kern w:val="0"/>
            <w:lang w:val="zh-CN"/>
          </w:rPr>
          <w:t>配合比</w:t>
        </w:r>
        <w:r w:rsidRPr="00B26D57">
          <w:rPr>
            <w:noProof/>
            <w:webHidden/>
          </w:rPr>
          <w:tab/>
        </w:r>
        <w:r w:rsidRPr="00B26D57">
          <w:rPr>
            <w:noProof/>
            <w:webHidden/>
          </w:rPr>
          <w:fldChar w:fldCharType="begin"/>
        </w:r>
        <w:r w:rsidRPr="00B26D57">
          <w:rPr>
            <w:noProof/>
            <w:webHidden/>
          </w:rPr>
          <w:instrText xml:space="preserve"> PAGEREF _Toc175581460 \h </w:instrText>
        </w:r>
        <w:r w:rsidRPr="00B26D57">
          <w:rPr>
            <w:noProof/>
            <w:webHidden/>
          </w:rPr>
        </w:r>
        <w:r w:rsidRPr="00B26D57">
          <w:rPr>
            <w:noProof/>
            <w:webHidden/>
          </w:rPr>
          <w:fldChar w:fldCharType="separate"/>
        </w:r>
        <w:r w:rsidRPr="00B26D57">
          <w:rPr>
            <w:noProof/>
            <w:webHidden/>
          </w:rPr>
          <w:t>14</w:t>
        </w:r>
        <w:r w:rsidRPr="00B26D57">
          <w:rPr>
            <w:noProof/>
            <w:webHidden/>
          </w:rPr>
          <w:fldChar w:fldCharType="end"/>
        </w:r>
      </w:hyperlink>
    </w:p>
    <w:p w14:paraId="367F01E1" w14:textId="66E4C9A3"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61" w:history="1">
        <w:r w:rsidRPr="00B26D57">
          <w:rPr>
            <w:rStyle w:val="afff0"/>
            <w:rFonts w:eastAsia="黑体"/>
            <w:b/>
            <w:bCs/>
            <w:iCs/>
            <w:noProof/>
            <w:kern w:val="0"/>
            <w:lang w:val="zh-CN"/>
          </w:rPr>
          <w:t>7.3</w:t>
        </w:r>
        <w:r w:rsidRPr="00B26D57">
          <w:rPr>
            <w:rStyle w:val="afff0"/>
            <w:rFonts w:eastAsia="黑体"/>
            <w:bCs/>
            <w:iCs/>
            <w:noProof/>
            <w:kern w:val="0"/>
            <w:lang w:val="zh-CN"/>
          </w:rPr>
          <w:t xml:space="preserve">　</w:t>
        </w:r>
        <w:r w:rsidRPr="00B26D57">
          <w:rPr>
            <w:rStyle w:val="afff0"/>
            <w:rFonts w:eastAsia="黑体"/>
            <w:iCs/>
            <w:noProof/>
            <w:kern w:val="0"/>
            <w:lang w:val="zh-CN"/>
          </w:rPr>
          <w:t>填筑设计</w:t>
        </w:r>
        <w:r w:rsidRPr="00B26D57">
          <w:rPr>
            <w:noProof/>
            <w:webHidden/>
          </w:rPr>
          <w:tab/>
        </w:r>
        <w:r w:rsidRPr="00B26D57">
          <w:rPr>
            <w:noProof/>
            <w:webHidden/>
          </w:rPr>
          <w:fldChar w:fldCharType="begin"/>
        </w:r>
        <w:r w:rsidRPr="00B26D57">
          <w:rPr>
            <w:noProof/>
            <w:webHidden/>
          </w:rPr>
          <w:instrText xml:space="preserve"> PAGEREF _Toc175581461 \h </w:instrText>
        </w:r>
        <w:r w:rsidRPr="00B26D57">
          <w:rPr>
            <w:noProof/>
            <w:webHidden/>
          </w:rPr>
        </w:r>
        <w:r w:rsidRPr="00B26D57">
          <w:rPr>
            <w:noProof/>
            <w:webHidden/>
          </w:rPr>
          <w:fldChar w:fldCharType="separate"/>
        </w:r>
        <w:r w:rsidRPr="00B26D57">
          <w:rPr>
            <w:noProof/>
            <w:webHidden/>
          </w:rPr>
          <w:t>16</w:t>
        </w:r>
        <w:r w:rsidRPr="00B26D57">
          <w:rPr>
            <w:noProof/>
            <w:webHidden/>
          </w:rPr>
          <w:fldChar w:fldCharType="end"/>
        </w:r>
      </w:hyperlink>
    </w:p>
    <w:p w14:paraId="4177F360" w14:textId="4D2B7239"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62" w:history="1">
        <w:r w:rsidRPr="00B26D57">
          <w:rPr>
            <w:rStyle w:val="afff0"/>
            <w:rFonts w:eastAsia="黑体"/>
            <w:b/>
            <w:bCs/>
            <w:iCs/>
            <w:noProof/>
            <w:kern w:val="0"/>
            <w:lang w:val="zh-CN"/>
          </w:rPr>
          <w:t>7.4</w:t>
        </w:r>
        <w:r w:rsidRPr="00B26D57">
          <w:rPr>
            <w:rStyle w:val="afff0"/>
            <w:rFonts w:eastAsia="黑体"/>
            <w:bCs/>
            <w:iCs/>
            <w:noProof/>
            <w:kern w:val="0"/>
            <w:lang w:val="zh-CN"/>
          </w:rPr>
          <w:t xml:space="preserve">　</w:t>
        </w:r>
        <w:r w:rsidRPr="00B26D57">
          <w:rPr>
            <w:rStyle w:val="afff0"/>
            <w:rFonts w:eastAsia="黑体"/>
            <w:iCs/>
            <w:noProof/>
            <w:kern w:val="0"/>
            <w:lang w:val="zh-CN"/>
          </w:rPr>
          <w:t>填筑施工</w:t>
        </w:r>
        <w:r w:rsidRPr="00B26D57">
          <w:rPr>
            <w:noProof/>
            <w:webHidden/>
          </w:rPr>
          <w:tab/>
        </w:r>
        <w:r w:rsidRPr="00B26D57">
          <w:rPr>
            <w:noProof/>
            <w:webHidden/>
          </w:rPr>
          <w:fldChar w:fldCharType="begin"/>
        </w:r>
        <w:r w:rsidRPr="00B26D57">
          <w:rPr>
            <w:noProof/>
            <w:webHidden/>
          </w:rPr>
          <w:instrText xml:space="preserve"> PAGEREF _Toc175581462 \h </w:instrText>
        </w:r>
        <w:r w:rsidRPr="00B26D57">
          <w:rPr>
            <w:noProof/>
            <w:webHidden/>
          </w:rPr>
        </w:r>
        <w:r w:rsidRPr="00B26D57">
          <w:rPr>
            <w:noProof/>
            <w:webHidden/>
          </w:rPr>
          <w:fldChar w:fldCharType="separate"/>
        </w:r>
        <w:r w:rsidRPr="00B26D57">
          <w:rPr>
            <w:noProof/>
            <w:webHidden/>
          </w:rPr>
          <w:t>20</w:t>
        </w:r>
        <w:r w:rsidRPr="00B26D57">
          <w:rPr>
            <w:noProof/>
            <w:webHidden/>
          </w:rPr>
          <w:fldChar w:fldCharType="end"/>
        </w:r>
      </w:hyperlink>
    </w:p>
    <w:p w14:paraId="31C0842A" w14:textId="4771D977"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63" w:history="1">
        <w:r w:rsidRPr="00B26D57">
          <w:rPr>
            <w:rStyle w:val="afff0"/>
            <w:rFonts w:eastAsia="黑体"/>
            <w:b/>
            <w:bCs/>
            <w:iCs/>
            <w:noProof/>
            <w:kern w:val="0"/>
            <w:lang w:val="zh-CN"/>
          </w:rPr>
          <w:t>7.5</w:t>
        </w:r>
        <w:r w:rsidRPr="00B26D57">
          <w:rPr>
            <w:rStyle w:val="afff0"/>
            <w:rFonts w:eastAsia="黑体"/>
            <w:bCs/>
            <w:iCs/>
            <w:noProof/>
            <w:kern w:val="0"/>
            <w:lang w:val="zh-CN"/>
          </w:rPr>
          <w:t xml:space="preserve">　</w:t>
        </w:r>
        <w:r w:rsidRPr="00B26D57">
          <w:rPr>
            <w:rStyle w:val="afff0"/>
            <w:rFonts w:eastAsia="黑体"/>
            <w:iCs/>
            <w:noProof/>
            <w:kern w:val="0"/>
            <w:lang w:val="zh-CN"/>
          </w:rPr>
          <w:t>施工过程质量检验</w:t>
        </w:r>
        <w:r w:rsidRPr="00B26D57">
          <w:rPr>
            <w:noProof/>
            <w:webHidden/>
          </w:rPr>
          <w:tab/>
        </w:r>
        <w:r w:rsidRPr="00B26D57">
          <w:rPr>
            <w:noProof/>
            <w:webHidden/>
          </w:rPr>
          <w:fldChar w:fldCharType="begin"/>
        </w:r>
        <w:r w:rsidRPr="00B26D57">
          <w:rPr>
            <w:noProof/>
            <w:webHidden/>
          </w:rPr>
          <w:instrText xml:space="preserve"> PAGEREF _Toc175581463 \h </w:instrText>
        </w:r>
        <w:r w:rsidRPr="00B26D57">
          <w:rPr>
            <w:noProof/>
            <w:webHidden/>
          </w:rPr>
        </w:r>
        <w:r w:rsidRPr="00B26D57">
          <w:rPr>
            <w:noProof/>
            <w:webHidden/>
          </w:rPr>
          <w:fldChar w:fldCharType="separate"/>
        </w:r>
        <w:r w:rsidRPr="00B26D57">
          <w:rPr>
            <w:noProof/>
            <w:webHidden/>
          </w:rPr>
          <w:t>22</w:t>
        </w:r>
        <w:r w:rsidRPr="00B26D57">
          <w:rPr>
            <w:noProof/>
            <w:webHidden/>
          </w:rPr>
          <w:fldChar w:fldCharType="end"/>
        </w:r>
      </w:hyperlink>
    </w:p>
    <w:p w14:paraId="419B1460" w14:textId="58A90B78"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64" w:history="1">
        <w:r w:rsidRPr="00B26D57">
          <w:rPr>
            <w:rStyle w:val="afff0"/>
            <w:rFonts w:eastAsia="黑体"/>
            <w:b/>
            <w:bCs/>
            <w:iCs/>
            <w:noProof/>
            <w:kern w:val="0"/>
            <w:lang w:val="zh-CN"/>
          </w:rPr>
          <w:t>7.6</w:t>
        </w:r>
        <w:r w:rsidRPr="00B26D57">
          <w:rPr>
            <w:rStyle w:val="afff0"/>
            <w:rFonts w:eastAsia="黑体"/>
            <w:bCs/>
            <w:iCs/>
            <w:noProof/>
            <w:kern w:val="0"/>
            <w:lang w:val="zh-CN"/>
          </w:rPr>
          <w:t xml:space="preserve">　</w:t>
        </w:r>
        <w:r w:rsidRPr="00B26D57">
          <w:rPr>
            <w:rStyle w:val="afff0"/>
            <w:rFonts w:eastAsia="黑体"/>
            <w:iCs/>
            <w:noProof/>
            <w:kern w:val="0"/>
            <w:lang w:val="zh-CN"/>
          </w:rPr>
          <w:t>竣工验收</w:t>
        </w:r>
        <w:r w:rsidRPr="00B26D57">
          <w:rPr>
            <w:noProof/>
            <w:webHidden/>
          </w:rPr>
          <w:tab/>
        </w:r>
        <w:r w:rsidRPr="00B26D57">
          <w:rPr>
            <w:noProof/>
            <w:webHidden/>
          </w:rPr>
          <w:fldChar w:fldCharType="begin"/>
        </w:r>
        <w:r w:rsidRPr="00B26D57">
          <w:rPr>
            <w:noProof/>
            <w:webHidden/>
          </w:rPr>
          <w:instrText xml:space="preserve"> PAGEREF _Toc175581464 \h </w:instrText>
        </w:r>
        <w:r w:rsidRPr="00B26D57">
          <w:rPr>
            <w:noProof/>
            <w:webHidden/>
          </w:rPr>
        </w:r>
        <w:r w:rsidRPr="00B26D57">
          <w:rPr>
            <w:noProof/>
            <w:webHidden/>
          </w:rPr>
          <w:fldChar w:fldCharType="separate"/>
        </w:r>
        <w:r w:rsidRPr="00B26D57">
          <w:rPr>
            <w:noProof/>
            <w:webHidden/>
          </w:rPr>
          <w:t>22</w:t>
        </w:r>
        <w:r w:rsidRPr="00B26D57">
          <w:rPr>
            <w:noProof/>
            <w:webHidden/>
          </w:rPr>
          <w:fldChar w:fldCharType="end"/>
        </w:r>
      </w:hyperlink>
    </w:p>
    <w:p w14:paraId="75698DE6" w14:textId="045DA937" w:rsidR="00A70394" w:rsidRPr="00B26D57" w:rsidRDefault="00A70394">
      <w:pPr>
        <w:pStyle w:val="TOC1"/>
        <w:tabs>
          <w:tab w:val="right" w:leader="dot" w:pos="8778"/>
        </w:tabs>
        <w:rPr>
          <w:rFonts w:asciiTheme="minorHAnsi" w:eastAsiaTheme="minorEastAsia" w:hAnsiTheme="minorHAnsi" w:cstheme="minorBidi"/>
          <w:noProof/>
          <w:szCs w:val="22"/>
          <w14:ligatures w14:val="standardContextual"/>
        </w:rPr>
      </w:pPr>
      <w:hyperlink w:anchor="_Toc175581465" w:history="1">
        <w:r w:rsidRPr="00B26D57">
          <w:rPr>
            <w:rStyle w:val="afff0"/>
            <w:noProof/>
          </w:rPr>
          <w:t>8</w:t>
        </w:r>
        <w:r w:rsidRPr="00B26D57">
          <w:rPr>
            <w:rStyle w:val="afff0"/>
            <w:noProof/>
          </w:rPr>
          <w:t xml:space="preserve">　固废基胶凝材料砖和砌块</w:t>
        </w:r>
        <w:r w:rsidRPr="00B26D57">
          <w:rPr>
            <w:noProof/>
            <w:webHidden/>
          </w:rPr>
          <w:tab/>
        </w:r>
        <w:r w:rsidRPr="00B26D57">
          <w:rPr>
            <w:noProof/>
            <w:webHidden/>
          </w:rPr>
          <w:fldChar w:fldCharType="begin"/>
        </w:r>
        <w:r w:rsidRPr="00B26D57">
          <w:rPr>
            <w:noProof/>
            <w:webHidden/>
          </w:rPr>
          <w:instrText xml:space="preserve"> PAGEREF _Toc175581465 \h </w:instrText>
        </w:r>
        <w:r w:rsidRPr="00B26D57">
          <w:rPr>
            <w:noProof/>
            <w:webHidden/>
          </w:rPr>
        </w:r>
        <w:r w:rsidRPr="00B26D57">
          <w:rPr>
            <w:noProof/>
            <w:webHidden/>
          </w:rPr>
          <w:fldChar w:fldCharType="separate"/>
        </w:r>
        <w:r w:rsidRPr="00B26D57">
          <w:rPr>
            <w:noProof/>
            <w:webHidden/>
          </w:rPr>
          <w:t>24</w:t>
        </w:r>
        <w:r w:rsidRPr="00B26D57">
          <w:rPr>
            <w:noProof/>
            <w:webHidden/>
          </w:rPr>
          <w:fldChar w:fldCharType="end"/>
        </w:r>
      </w:hyperlink>
    </w:p>
    <w:p w14:paraId="6D75A763" w14:textId="62C7318A"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66" w:history="1">
        <w:r w:rsidRPr="00B26D57">
          <w:rPr>
            <w:rStyle w:val="afff0"/>
            <w:rFonts w:eastAsia="黑体"/>
            <w:b/>
            <w:bCs/>
            <w:iCs/>
            <w:noProof/>
            <w:kern w:val="0"/>
            <w:lang w:val="zh-CN"/>
          </w:rPr>
          <w:t>8.1</w:t>
        </w:r>
        <w:r w:rsidRPr="00B26D57">
          <w:rPr>
            <w:rStyle w:val="afff0"/>
            <w:rFonts w:eastAsia="黑体"/>
            <w:bCs/>
            <w:iCs/>
            <w:noProof/>
            <w:kern w:val="0"/>
            <w:lang w:val="zh-CN"/>
          </w:rPr>
          <w:t xml:space="preserve">　</w:t>
        </w:r>
        <w:r w:rsidRPr="00B26D57">
          <w:rPr>
            <w:rStyle w:val="afff0"/>
            <w:rFonts w:eastAsia="黑体"/>
            <w:iCs/>
            <w:noProof/>
            <w:kern w:val="0"/>
            <w:lang w:val="zh-CN"/>
          </w:rPr>
          <w:t>一般规定</w:t>
        </w:r>
        <w:r w:rsidRPr="00B26D57">
          <w:rPr>
            <w:noProof/>
            <w:webHidden/>
          </w:rPr>
          <w:tab/>
        </w:r>
        <w:r w:rsidRPr="00B26D57">
          <w:rPr>
            <w:noProof/>
            <w:webHidden/>
          </w:rPr>
          <w:fldChar w:fldCharType="begin"/>
        </w:r>
        <w:r w:rsidRPr="00B26D57">
          <w:rPr>
            <w:noProof/>
            <w:webHidden/>
          </w:rPr>
          <w:instrText xml:space="preserve"> PAGEREF _Toc175581466 \h </w:instrText>
        </w:r>
        <w:r w:rsidRPr="00B26D57">
          <w:rPr>
            <w:noProof/>
            <w:webHidden/>
          </w:rPr>
        </w:r>
        <w:r w:rsidRPr="00B26D57">
          <w:rPr>
            <w:noProof/>
            <w:webHidden/>
          </w:rPr>
          <w:fldChar w:fldCharType="separate"/>
        </w:r>
        <w:r w:rsidRPr="00B26D57">
          <w:rPr>
            <w:noProof/>
            <w:webHidden/>
          </w:rPr>
          <w:t>24</w:t>
        </w:r>
        <w:r w:rsidRPr="00B26D57">
          <w:rPr>
            <w:noProof/>
            <w:webHidden/>
          </w:rPr>
          <w:fldChar w:fldCharType="end"/>
        </w:r>
      </w:hyperlink>
    </w:p>
    <w:p w14:paraId="55A38477" w14:textId="38C73D67"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67" w:history="1">
        <w:r w:rsidRPr="00B26D57">
          <w:rPr>
            <w:rStyle w:val="afff0"/>
            <w:rFonts w:eastAsia="黑体"/>
            <w:b/>
            <w:bCs/>
            <w:iCs/>
            <w:noProof/>
            <w:kern w:val="0"/>
            <w:lang w:val="zh-CN"/>
          </w:rPr>
          <w:t>8.2</w:t>
        </w:r>
        <w:r w:rsidRPr="00B26D57">
          <w:rPr>
            <w:rStyle w:val="afff0"/>
            <w:rFonts w:eastAsia="黑体"/>
            <w:bCs/>
            <w:iCs/>
            <w:noProof/>
            <w:kern w:val="0"/>
            <w:lang w:val="zh-CN"/>
          </w:rPr>
          <w:t xml:space="preserve">　</w:t>
        </w:r>
        <w:r w:rsidRPr="00B26D57">
          <w:rPr>
            <w:rStyle w:val="afff0"/>
            <w:rFonts w:eastAsia="黑体"/>
            <w:iCs/>
            <w:noProof/>
            <w:kern w:val="0"/>
            <w:lang w:val="zh-CN"/>
          </w:rPr>
          <w:t>建筑工程</w:t>
        </w:r>
        <w:r w:rsidRPr="00B26D57">
          <w:rPr>
            <w:noProof/>
            <w:webHidden/>
          </w:rPr>
          <w:tab/>
        </w:r>
        <w:r w:rsidRPr="00B26D57">
          <w:rPr>
            <w:noProof/>
            <w:webHidden/>
          </w:rPr>
          <w:fldChar w:fldCharType="begin"/>
        </w:r>
        <w:r w:rsidRPr="00B26D57">
          <w:rPr>
            <w:noProof/>
            <w:webHidden/>
          </w:rPr>
          <w:instrText xml:space="preserve"> PAGEREF _Toc175581467 \h </w:instrText>
        </w:r>
        <w:r w:rsidRPr="00B26D57">
          <w:rPr>
            <w:noProof/>
            <w:webHidden/>
          </w:rPr>
        </w:r>
        <w:r w:rsidRPr="00B26D57">
          <w:rPr>
            <w:noProof/>
            <w:webHidden/>
          </w:rPr>
          <w:fldChar w:fldCharType="separate"/>
        </w:r>
        <w:r w:rsidRPr="00B26D57">
          <w:rPr>
            <w:noProof/>
            <w:webHidden/>
          </w:rPr>
          <w:t>25</w:t>
        </w:r>
        <w:r w:rsidRPr="00B26D57">
          <w:rPr>
            <w:noProof/>
            <w:webHidden/>
          </w:rPr>
          <w:fldChar w:fldCharType="end"/>
        </w:r>
      </w:hyperlink>
    </w:p>
    <w:p w14:paraId="7D1D9AAD" w14:textId="0A0E03B9"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68" w:history="1">
        <w:r w:rsidRPr="00B26D57">
          <w:rPr>
            <w:rStyle w:val="afff0"/>
            <w:rFonts w:eastAsia="黑体"/>
            <w:b/>
            <w:bCs/>
            <w:iCs/>
            <w:noProof/>
            <w:kern w:val="0"/>
            <w:lang w:val="zh-CN"/>
          </w:rPr>
          <w:t>8.3</w:t>
        </w:r>
        <w:r w:rsidRPr="00B26D57">
          <w:rPr>
            <w:rStyle w:val="afff0"/>
            <w:rFonts w:eastAsia="黑体"/>
            <w:bCs/>
            <w:iCs/>
            <w:noProof/>
            <w:kern w:val="0"/>
            <w:lang w:val="zh-CN"/>
          </w:rPr>
          <w:t xml:space="preserve">　</w:t>
        </w:r>
        <w:r w:rsidRPr="00B26D57">
          <w:rPr>
            <w:rStyle w:val="afff0"/>
            <w:rFonts w:eastAsia="黑体"/>
            <w:iCs/>
            <w:noProof/>
            <w:kern w:val="0"/>
            <w:lang w:val="zh-CN"/>
          </w:rPr>
          <w:t>市政工程</w:t>
        </w:r>
        <w:r w:rsidRPr="00B26D57">
          <w:rPr>
            <w:noProof/>
            <w:webHidden/>
          </w:rPr>
          <w:tab/>
        </w:r>
        <w:r w:rsidRPr="00B26D57">
          <w:rPr>
            <w:noProof/>
            <w:webHidden/>
          </w:rPr>
          <w:fldChar w:fldCharType="begin"/>
        </w:r>
        <w:r w:rsidRPr="00B26D57">
          <w:rPr>
            <w:noProof/>
            <w:webHidden/>
          </w:rPr>
          <w:instrText xml:space="preserve"> PAGEREF _Toc175581468 \h </w:instrText>
        </w:r>
        <w:r w:rsidRPr="00B26D57">
          <w:rPr>
            <w:noProof/>
            <w:webHidden/>
          </w:rPr>
        </w:r>
        <w:r w:rsidRPr="00B26D57">
          <w:rPr>
            <w:noProof/>
            <w:webHidden/>
          </w:rPr>
          <w:fldChar w:fldCharType="separate"/>
        </w:r>
        <w:r w:rsidRPr="00B26D57">
          <w:rPr>
            <w:noProof/>
            <w:webHidden/>
          </w:rPr>
          <w:t>25</w:t>
        </w:r>
        <w:r w:rsidRPr="00B26D57">
          <w:rPr>
            <w:noProof/>
            <w:webHidden/>
          </w:rPr>
          <w:fldChar w:fldCharType="end"/>
        </w:r>
      </w:hyperlink>
    </w:p>
    <w:p w14:paraId="73C3C9B1" w14:textId="31B7BA63"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69" w:history="1">
        <w:r w:rsidRPr="00B26D57">
          <w:rPr>
            <w:rStyle w:val="afff0"/>
            <w:rFonts w:eastAsia="黑体"/>
            <w:b/>
            <w:bCs/>
            <w:iCs/>
            <w:noProof/>
            <w:kern w:val="0"/>
            <w:lang w:val="zh-CN"/>
          </w:rPr>
          <w:t>8.4</w:t>
        </w:r>
        <w:r w:rsidRPr="00B26D57">
          <w:rPr>
            <w:rStyle w:val="afff0"/>
            <w:rFonts w:eastAsia="黑体"/>
            <w:bCs/>
            <w:iCs/>
            <w:noProof/>
            <w:kern w:val="0"/>
            <w:lang w:val="zh-CN"/>
          </w:rPr>
          <w:t xml:space="preserve">　</w:t>
        </w:r>
        <w:r w:rsidRPr="00B26D57">
          <w:rPr>
            <w:rStyle w:val="afff0"/>
            <w:rFonts w:eastAsia="黑体"/>
            <w:iCs/>
            <w:noProof/>
            <w:kern w:val="0"/>
            <w:lang w:val="zh-CN"/>
          </w:rPr>
          <w:t>水务工程</w:t>
        </w:r>
        <w:r w:rsidRPr="00B26D57">
          <w:rPr>
            <w:noProof/>
            <w:webHidden/>
          </w:rPr>
          <w:tab/>
        </w:r>
        <w:r w:rsidRPr="00B26D57">
          <w:rPr>
            <w:noProof/>
            <w:webHidden/>
          </w:rPr>
          <w:fldChar w:fldCharType="begin"/>
        </w:r>
        <w:r w:rsidRPr="00B26D57">
          <w:rPr>
            <w:noProof/>
            <w:webHidden/>
          </w:rPr>
          <w:instrText xml:space="preserve"> PAGEREF _Toc175581469 \h </w:instrText>
        </w:r>
        <w:r w:rsidRPr="00B26D57">
          <w:rPr>
            <w:noProof/>
            <w:webHidden/>
          </w:rPr>
        </w:r>
        <w:r w:rsidRPr="00B26D57">
          <w:rPr>
            <w:noProof/>
            <w:webHidden/>
          </w:rPr>
          <w:fldChar w:fldCharType="separate"/>
        </w:r>
        <w:r w:rsidRPr="00B26D57">
          <w:rPr>
            <w:noProof/>
            <w:webHidden/>
          </w:rPr>
          <w:t>26</w:t>
        </w:r>
        <w:r w:rsidRPr="00B26D57">
          <w:rPr>
            <w:noProof/>
            <w:webHidden/>
          </w:rPr>
          <w:fldChar w:fldCharType="end"/>
        </w:r>
      </w:hyperlink>
    </w:p>
    <w:p w14:paraId="391D8C67" w14:textId="23F31F43"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70" w:history="1">
        <w:r w:rsidRPr="00B26D57">
          <w:rPr>
            <w:rStyle w:val="afff0"/>
            <w:rFonts w:eastAsia="黑体"/>
            <w:b/>
            <w:bCs/>
            <w:iCs/>
            <w:noProof/>
            <w:kern w:val="0"/>
            <w:lang w:val="zh-CN"/>
          </w:rPr>
          <w:t>8.5</w:t>
        </w:r>
        <w:r w:rsidRPr="00B26D57">
          <w:rPr>
            <w:rStyle w:val="afff0"/>
            <w:rFonts w:eastAsia="黑体"/>
            <w:bCs/>
            <w:iCs/>
            <w:noProof/>
            <w:kern w:val="0"/>
            <w:lang w:val="zh-CN"/>
          </w:rPr>
          <w:t xml:space="preserve">　</w:t>
        </w:r>
        <w:r w:rsidRPr="00B26D57">
          <w:rPr>
            <w:rStyle w:val="afff0"/>
            <w:rFonts w:eastAsia="黑体"/>
            <w:iCs/>
            <w:noProof/>
            <w:kern w:val="0"/>
            <w:lang w:val="zh-CN"/>
          </w:rPr>
          <w:t>景观工程</w:t>
        </w:r>
        <w:r w:rsidRPr="00B26D57">
          <w:rPr>
            <w:noProof/>
            <w:webHidden/>
          </w:rPr>
          <w:tab/>
        </w:r>
        <w:r w:rsidRPr="00B26D57">
          <w:rPr>
            <w:noProof/>
            <w:webHidden/>
          </w:rPr>
          <w:fldChar w:fldCharType="begin"/>
        </w:r>
        <w:r w:rsidRPr="00B26D57">
          <w:rPr>
            <w:noProof/>
            <w:webHidden/>
          </w:rPr>
          <w:instrText xml:space="preserve"> PAGEREF _Toc175581470 \h </w:instrText>
        </w:r>
        <w:r w:rsidRPr="00B26D57">
          <w:rPr>
            <w:noProof/>
            <w:webHidden/>
          </w:rPr>
        </w:r>
        <w:r w:rsidRPr="00B26D57">
          <w:rPr>
            <w:noProof/>
            <w:webHidden/>
          </w:rPr>
          <w:fldChar w:fldCharType="separate"/>
        </w:r>
        <w:r w:rsidRPr="00B26D57">
          <w:rPr>
            <w:noProof/>
            <w:webHidden/>
          </w:rPr>
          <w:t>28</w:t>
        </w:r>
        <w:r w:rsidRPr="00B26D57">
          <w:rPr>
            <w:noProof/>
            <w:webHidden/>
          </w:rPr>
          <w:fldChar w:fldCharType="end"/>
        </w:r>
      </w:hyperlink>
    </w:p>
    <w:p w14:paraId="3DA0240F" w14:textId="254F7064" w:rsidR="00A70394" w:rsidRPr="00B26D57" w:rsidRDefault="00A70394">
      <w:pPr>
        <w:pStyle w:val="TOC1"/>
        <w:tabs>
          <w:tab w:val="right" w:leader="dot" w:pos="8778"/>
        </w:tabs>
        <w:rPr>
          <w:rFonts w:asciiTheme="minorHAnsi" w:eastAsiaTheme="minorEastAsia" w:hAnsiTheme="minorHAnsi" w:cstheme="minorBidi"/>
          <w:noProof/>
          <w:szCs w:val="22"/>
          <w14:ligatures w14:val="standardContextual"/>
        </w:rPr>
      </w:pPr>
      <w:hyperlink w:anchor="_Toc175581471" w:history="1">
        <w:r w:rsidRPr="00B26D57">
          <w:rPr>
            <w:rStyle w:val="afff0"/>
            <w:noProof/>
          </w:rPr>
          <w:t>9</w:t>
        </w:r>
        <w:r w:rsidRPr="00B26D57">
          <w:rPr>
            <w:rStyle w:val="afff0"/>
            <w:noProof/>
          </w:rPr>
          <w:t xml:space="preserve">　固废基胶凝材料公路路面基层</w:t>
        </w:r>
        <w:r w:rsidRPr="00B26D57">
          <w:rPr>
            <w:noProof/>
            <w:webHidden/>
          </w:rPr>
          <w:tab/>
        </w:r>
        <w:r w:rsidRPr="00B26D57">
          <w:rPr>
            <w:noProof/>
            <w:webHidden/>
          </w:rPr>
          <w:fldChar w:fldCharType="begin"/>
        </w:r>
        <w:r w:rsidRPr="00B26D57">
          <w:rPr>
            <w:noProof/>
            <w:webHidden/>
          </w:rPr>
          <w:instrText xml:space="preserve"> PAGEREF _Toc175581471 \h </w:instrText>
        </w:r>
        <w:r w:rsidRPr="00B26D57">
          <w:rPr>
            <w:noProof/>
            <w:webHidden/>
          </w:rPr>
        </w:r>
        <w:r w:rsidRPr="00B26D57">
          <w:rPr>
            <w:noProof/>
            <w:webHidden/>
          </w:rPr>
          <w:fldChar w:fldCharType="separate"/>
        </w:r>
        <w:r w:rsidRPr="00B26D57">
          <w:rPr>
            <w:noProof/>
            <w:webHidden/>
          </w:rPr>
          <w:t>29</w:t>
        </w:r>
        <w:r w:rsidRPr="00B26D57">
          <w:rPr>
            <w:noProof/>
            <w:webHidden/>
          </w:rPr>
          <w:fldChar w:fldCharType="end"/>
        </w:r>
      </w:hyperlink>
    </w:p>
    <w:p w14:paraId="439428B8" w14:textId="718A1DFD"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72" w:history="1">
        <w:r w:rsidRPr="00B26D57">
          <w:rPr>
            <w:rStyle w:val="afff0"/>
            <w:rFonts w:eastAsia="黑体"/>
            <w:b/>
            <w:bCs/>
            <w:iCs/>
            <w:noProof/>
            <w:kern w:val="0"/>
          </w:rPr>
          <w:t>9</w:t>
        </w:r>
        <w:r w:rsidRPr="00B26D57">
          <w:rPr>
            <w:rStyle w:val="afff0"/>
            <w:rFonts w:eastAsia="黑体"/>
            <w:b/>
            <w:bCs/>
            <w:iCs/>
            <w:noProof/>
            <w:kern w:val="0"/>
            <w:lang w:val="zh-CN"/>
          </w:rPr>
          <w:t>.1</w:t>
        </w:r>
        <w:r w:rsidRPr="00B26D57">
          <w:rPr>
            <w:rStyle w:val="afff0"/>
            <w:rFonts w:eastAsia="黑体"/>
            <w:bCs/>
            <w:iCs/>
            <w:noProof/>
            <w:kern w:val="0"/>
            <w:lang w:val="zh-CN"/>
          </w:rPr>
          <w:t xml:space="preserve">　一般规定</w:t>
        </w:r>
        <w:r w:rsidRPr="00B26D57">
          <w:rPr>
            <w:noProof/>
            <w:webHidden/>
          </w:rPr>
          <w:tab/>
        </w:r>
        <w:r w:rsidRPr="00B26D57">
          <w:rPr>
            <w:noProof/>
            <w:webHidden/>
          </w:rPr>
          <w:fldChar w:fldCharType="begin"/>
        </w:r>
        <w:r w:rsidRPr="00B26D57">
          <w:rPr>
            <w:noProof/>
            <w:webHidden/>
          </w:rPr>
          <w:instrText xml:space="preserve"> PAGEREF _Toc175581472 \h </w:instrText>
        </w:r>
        <w:r w:rsidRPr="00B26D57">
          <w:rPr>
            <w:noProof/>
            <w:webHidden/>
          </w:rPr>
        </w:r>
        <w:r w:rsidRPr="00B26D57">
          <w:rPr>
            <w:noProof/>
            <w:webHidden/>
          </w:rPr>
          <w:fldChar w:fldCharType="separate"/>
        </w:r>
        <w:r w:rsidRPr="00B26D57">
          <w:rPr>
            <w:noProof/>
            <w:webHidden/>
          </w:rPr>
          <w:t>29</w:t>
        </w:r>
        <w:r w:rsidRPr="00B26D57">
          <w:rPr>
            <w:noProof/>
            <w:webHidden/>
          </w:rPr>
          <w:fldChar w:fldCharType="end"/>
        </w:r>
      </w:hyperlink>
    </w:p>
    <w:p w14:paraId="25EAE972" w14:textId="3CE935E8"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73" w:history="1">
        <w:r w:rsidRPr="00B26D57">
          <w:rPr>
            <w:rStyle w:val="afff0"/>
            <w:rFonts w:eastAsia="黑体"/>
            <w:b/>
            <w:bCs/>
            <w:iCs/>
            <w:noProof/>
            <w:kern w:val="0"/>
          </w:rPr>
          <w:t>9</w:t>
        </w:r>
        <w:r w:rsidRPr="00B26D57">
          <w:rPr>
            <w:rStyle w:val="afff0"/>
            <w:rFonts w:eastAsia="黑体"/>
            <w:b/>
            <w:bCs/>
            <w:iCs/>
            <w:noProof/>
            <w:kern w:val="0"/>
            <w:lang w:val="zh-CN"/>
          </w:rPr>
          <w:t>.</w:t>
        </w:r>
        <w:r w:rsidRPr="00B26D57">
          <w:rPr>
            <w:rStyle w:val="afff0"/>
            <w:rFonts w:eastAsia="黑体"/>
            <w:b/>
            <w:bCs/>
            <w:iCs/>
            <w:noProof/>
            <w:kern w:val="0"/>
          </w:rPr>
          <w:t>2</w:t>
        </w:r>
        <w:r w:rsidRPr="00B26D57">
          <w:rPr>
            <w:rStyle w:val="afff0"/>
            <w:rFonts w:eastAsia="黑体"/>
            <w:bCs/>
            <w:iCs/>
            <w:noProof/>
            <w:kern w:val="0"/>
            <w:lang w:val="zh-CN"/>
          </w:rPr>
          <w:t xml:space="preserve">　</w:t>
        </w:r>
        <w:r w:rsidRPr="00B26D57">
          <w:rPr>
            <w:rStyle w:val="afff0"/>
            <w:rFonts w:eastAsia="黑体"/>
            <w:bCs/>
            <w:iCs/>
            <w:noProof/>
            <w:kern w:val="0"/>
          </w:rPr>
          <w:t>混合料组成设计</w:t>
        </w:r>
        <w:r w:rsidRPr="00B26D57">
          <w:rPr>
            <w:noProof/>
            <w:webHidden/>
          </w:rPr>
          <w:tab/>
        </w:r>
        <w:r w:rsidRPr="00B26D57">
          <w:rPr>
            <w:noProof/>
            <w:webHidden/>
          </w:rPr>
          <w:fldChar w:fldCharType="begin"/>
        </w:r>
        <w:r w:rsidRPr="00B26D57">
          <w:rPr>
            <w:noProof/>
            <w:webHidden/>
          </w:rPr>
          <w:instrText xml:space="preserve"> PAGEREF _Toc175581473 \h </w:instrText>
        </w:r>
        <w:r w:rsidRPr="00B26D57">
          <w:rPr>
            <w:noProof/>
            <w:webHidden/>
          </w:rPr>
        </w:r>
        <w:r w:rsidRPr="00B26D57">
          <w:rPr>
            <w:noProof/>
            <w:webHidden/>
          </w:rPr>
          <w:fldChar w:fldCharType="separate"/>
        </w:r>
        <w:r w:rsidRPr="00B26D57">
          <w:rPr>
            <w:noProof/>
            <w:webHidden/>
          </w:rPr>
          <w:t>30</w:t>
        </w:r>
        <w:r w:rsidRPr="00B26D57">
          <w:rPr>
            <w:noProof/>
            <w:webHidden/>
          </w:rPr>
          <w:fldChar w:fldCharType="end"/>
        </w:r>
      </w:hyperlink>
    </w:p>
    <w:p w14:paraId="400A82A5" w14:textId="439AA180" w:rsidR="00A70394" w:rsidRPr="00B26D57" w:rsidRDefault="00A70394">
      <w:pPr>
        <w:pStyle w:val="TOC2"/>
        <w:tabs>
          <w:tab w:val="right" w:leader="dot" w:pos="8778"/>
        </w:tabs>
        <w:rPr>
          <w:rFonts w:asciiTheme="minorHAnsi" w:eastAsiaTheme="minorEastAsia" w:hAnsiTheme="minorHAnsi" w:cstheme="minorBidi"/>
          <w:noProof/>
          <w:szCs w:val="22"/>
          <w14:ligatures w14:val="standardContextual"/>
        </w:rPr>
      </w:pPr>
      <w:hyperlink w:anchor="_Toc175581474" w:history="1">
        <w:r w:rsidRPr="00B26D57">
          <w:rPr>
            <w:rStyle w:val="afff0"/>
            <w:rFonts w:eastAsia="黑体"/>
            <w:b/>
            <w:bCs/>
            <w:iCs/>
            <w:noProof/>
            <w:kern w:val="0"/>
          </w:rPr>
          <w:t>9</w:t>
        </w:r>
        <w:r w:rsidRPr="00B26D57">
          <w:rPr>
            <w:rStyle w:val="afff0"/>
            <w:rFonts w:eastAsia="黑体"/>
            <w:b/>
            <w:bCs/>
            <w:iCs/>
            <w:noProof/>
            <w:kern w:val="0"/>
            <w:lang w:val="zh-CN"/>
          </w:rPr>
          <w:t>.</w:t>
        </w:r>
        <w:r w:rsidRPr="00B26D57">
          <w:rPr>
            <w:rStyle w:val="afff0"/>
            <w:rFonts w:eastAsia="黑体"/>
            <w:b/>
            <w:bCs/>
            <w:iCs/>
            <w:noProof/>
            <w:kern w:val="0"/>
          </w:rPr>
          <w:t>3</w:t>
        </w:r>
        <w:r w:rsidRPr="00B26D57">
          <w:rPr>
            <w:rStyle w:val="afff0"/>
            <w:rFonts w:eastAsia="黑体"/>
            <w:bCs/>
            <w:iCs/>
            <w:noProof/>
            <w:kern w:val="0"/>
            <w:lang w:val="zh-CN"/>
          </w:rPr>
          <w:t xml:space="preserve">　</w:t>
        </w:r>
        <w:r w:rsidRPr="00B26D57">
          <w:rPr>
            <w:rStyle w:val="afff0"/>
            <w:rFonts w:eastAsia="黑体"/>
            <w:bCs/>
            <w:iCs/>
            <w:noProof/>
            <w:kern w:val="0"/>
          </w:rPr>
          <w:t>混合料生产、摊铺及碾压</w:t>
        </w:r>
        <w:r w:rsidRPr="00B26D57">
          <w:rPr>
            <w:noProof/>
            <w:webHidden/>
          </w:rPr>
          <w:tab/>
        </w:r>
        <w:r w:rsidRPr="00B26D57">
          <w:rPr>
            <w:noProof/>
            <w:webHidden/>
          </w:rPr>
          <w:fldChar w:fldCharType="begin"/>
        </w:r>
        <w:r w:rsidRPr="00B26D57">
          <w:rPr>
            <w:noProof/>
            <w:webHidden/>
          </w:rPr>
          <w:instrText xml:space="preserve"> PAGEREF _Toc175581474 \h </w:instrText>
        </w:r>
        <w:r w:rsidRPr="00B26D57">
          <w:rPr>
            <w:noProof/>
            <w:webHidden/>
          </w:rPr>
        </w:r>
        <w:r w:rsidRPr="00B26D57">
          <w:rPr>
            <w:noProof/>
            <w:webHidden/>
          </w:rPr>
          <w:fldChar w:fldCharType="separate"/>
        </w:r>
        <w:r w:rsidRPr="00B26D57">
          <w:rPr>
            <w:noProof/>
            <w:webHidden/>
          </w:rPr>
          <w:t>31</w:t>
        </w:r>
        <w:r w:rsidRPr="00B26D57">
          <w:rPr>
            <w:noProof/>
            <w:webHidden/>
          </w:rPr>
          <w:fldChar w:fldCharType="end"/>
        </w:r>
      </w:hyperlink>
    </w:p>
    <w:p w14:paraId="6E42D1AD" w14:textId="202E9F8D" w:rsidR="00A70394" w:rsidRDefault="00A70394">
      <w:pPr>
        <w:pStyle w:val="TOC2"/>
        <w:tabs>
          <w:tab w:val="right" w:leader="dot" w:pos="8778"/>
        </w:tabs>
        <w:rPr>
          <w:noProof/>
        </w:rPr>
      </w:pPr>
      <w:hyperlink w:anchor="_Toc175581475" w:history="1">
        <w:r w:rsidRPr="00B26D57">
          <w:rPr>
            <w:rStyle w:val="afff0"/>
            <w:rFonts w:eastAsia="黑体"/>
            <w:b/>
            <w:bCs/>
            <w:iCs/>
            <w:noProof/>
            <w:kern w:val="0"/>
          </w:rPr>
          <w:t>9</w:t>
        </w:r>
        <w:r w:rsidRPr="00B26D57">
          <w:rPr>
            <w:rStyle w:val="afff0"/>
            <w:rFonts w:eastAsia="黑体"/>
            <w:b/>
            <w:bCs/>
            <w:iCs/>
            <w:noProof/>
            <w:kern w:val="0"/>
            <w:lang w:val="zh-CN"/>
          </w:rPr>
          <w:t>.</w:t>
        </w:r>
        <w:r w:rsidRPr="00B26D57">
          <w:rPr>
            <w:rStyle w:val="afff0"/>
            <w:rFonts w:eastAsia="黑体"/>
            <w:b/>
            <w:bCs/>
            <w:iCs/>
            <w:noProof/>
            <w:kern w:val="0"/>
          </w:rPr>
          <w:t>4</w:t>
        </w:r>
        <w:r w:rsidRPr="00B26D57">
          <w:rPr>
            <w:rStyle w:val="afff0"/>
            <w:rFonts w:eastAsia="黑体"/>
            <w:bCs/>
            <w:iCs/>
            <w:noProof/>
            <w:kern w:val="0"/>
            <w:lang w:val="zh-CN"/>
          </w:rPr>
          <w:t xml:space="preserve">　</w:t>
        </w:r>
        <w:r w:rsidRPr="00B26D57">
          <w:rPr>
            <w:rStyle w:val="afff0"/>
            <w:rFonts w:eastAsia="黑体"/>
            <w:bCs/>
            <w:iCs/>
            <w:noProof/>
            <w:kern w:val="0"/>
          </w:rPr>
          <w:t>施工质量标准与控制</w:t>
        </w:r>
        <w:r w:rsidRPr="00B26D57">
          <w:rPr>
            <w:noProof/>
            <w:webHidden/>
          </w:rPr>
          <w:tab/>
        </w:r>
        <w:r w:rsidRPr="00B26D57">
          <w:rPr>
            <w:noProof/>
            <w:webHidden/>
          </w:rPr>
          <w:fldChar w:fldCharType="begin"/>
        </w:r>
        <w:r w:rsidRPr="00B26D57">
          <w:rPr>
            <w:noProof/>
            <w:webHidden/>
          </w:rPr>
          <w:instrText xml:space="preserve"> PAGEREF _Toc175581475 \h </w:instrText>
        </w:r>
        <w:r w:rsidRPr="00B26D57">
          <w:rPr>
            <w:noProof/>
            <w:webHidden/>
          </w:rPr>
        </w:r>
        <w:r w:rsidRPr="00B26D57">
          <w:rPr>
            <w:noProof/>
            <w:webHidden/>
          </w:rPr>
          <w:fldChar w:fldCharType="separate"/>
        </w:r>
        <w:r w:rsidRPr="00B26D57">
          <w:rPr>
            <w:noProof/>
            <w:webHidden/>
          </w:rPr>
          <w:t>33</w:t>
        </w:r>
        <w:r w:rsidRPr="00B26D57">
          <w:rPr>
            <w:noProof/>
            <w:webHidden/>
          </w:rPr>
          <w:fldChar w:fldCharType="end"/>
        </w:r>
      </w:hyperlink>
    </w:p>
    <w:p w14:paraId="09FAAA66" w14:textId="77777777" w:rsidR="004A2603" w:rsidRPr="004A2603" w:rsidRDefault="004A2603" w:rsidP="004A2603"/>
    <w:p w14:paraId="1472BC9B" w14:textId="26A09D32" w:rsidR="00A70394" w:rsidRPr="00B26D57" w:rsidRDefault="00A70394">
      <w:pPr>
        <w:pStyle w:val="TOC1"/>
        <w:tabs>
          <w:tab w:val="right" w:leader="dot" w:pos="8778"/>
        </w:tabs>
        <w:rPr>
          <w:rFonts w:asciiTheme="minorHAnsi" w:eastAsiaTheme="minorEastAsia" w:hAnsiTheme="minorHAnsi" w:cstheme="minorBidi"/>
          <w:noProof/>
          <w:szCs w:val="22"/>
          <w14:ligatures w14:val="standardContextual"/>
        </w:rPr>
      </w:pPr>
      <w:hyperlink w:anchor="_Toc175581476" w:history="1">
        <w:r w:rsidRPr="00B26D57">
          <w:rPr>
            <w:rStyle w:val="afff0"/>
            <w:noProof/>
          </w:rPr>
          <w:t>用词说明</w:t>
        </w:r>
        <w:r w:rsidRPr="00B26D57">
          <w:rPr>
            <w:noProof/>
            <w:webHidden/>
          </w:rPr>
          <w:tab/>
        </w:r>
        <w:r w:rsidRPr="00B26D57">
          <w:rPr>
            <w:noProof/>
            <w:webHidden/>
          </w:rPr>
          <w:fldChar w:fldCharType="begin"/>
        </w:r>
        <w:r w:rsidRPr="00B26D57">
          <w:rPr>
            <w:noProof/>
            <w:webHidden/>
          </w:rPr>
          <w:instrText xml:space="preserve"> PAGEREF _Toc175581476 \h </w:instrText>
        </w:r>
        <w:r w:rsidRPr="00B26D57">
          <w:rPr>
            <w:noProof/>
            <w:webHidden/>
          </w:rPr>
        </w:r>
        <w:r w:rsidRPr="00B26D57">
          <w:rPr>
            <w:noProof/>
            <w:webHidden/>
          </w:rPr>
          <w:fldChar w:fldCharType="separate"/>
        </w:r>
        <w:r w:rsidRPr="00B26D57">
          <w:rPr>
            <w:noProof/>
            <w:webHidden/>
          </w:rPr>
          <w:t>34</w:t>
        </w:r>
        <w:r w:rsidRPr="00B26D57">
          <w:rPr>
            <w:noProof/>
            <w:webHidden/>
          </w:rPr>
          <w:fldChar w:fldCharType="end"/>
        </w:r>
      </w:hyperlink>
    </w:p>
    <w:p w14:paraId="10BA495F" w14:textId="0C75653B" w:rsidR="00A70394" w:rsidRPr="00B26D57" w:rsidRDefault="00A70394">
      <w:pPr>
        <w:pStyle w:val="TOC1"/>
        <w:tabs>
          <w:tab w:val="right" w:leader="dot" w:pos="8778"/>
        </w:tabs>
        <w:rPr>
          <w:rFonts w:asciiTheme="minorHAnsi" w:eastAsiaTheme="minorEastAsia" w:hAnsiTheme="minorHAnsi" w:cstheme="minorBidi"/>
          <w:noProof/>
          <w:szCs w:val="22"/>
          <w14:ligatures w14:val="standardContextual"/>
        </w:rPr>
      </w:pPr>
      <w:hyperlink w:anchor="_Toc175581477" w:history="1">
        <w:r w:rsidRPr="00B26D57">
          <w:rPr>
            <w:rStyle w:val="afff0"/>
            <w:noProof/>
          </w:rPr>
          <w:t>引用标准名录</w:t>
        </w:r>
        <w:r w:rsidRPr="00B26D57">
          <w:rPr>
            <w:noProof/>
            <w:webHidden/>
          </w:rPr>
          <w:tab/>
        </w:r>
        <w:r w:rsidRPr="00B26D57">
          <w:rPr>
            <w:noProof/>
            <w:webHidden/>
          </w:rPr>
          <w:fldChar w:fldCharType="begin"/>
        </w:r>
        <w:r w:rsidRPr="00B26D57">
          <w:rPr>
            <w:noProof/>
            <w:webHidden/>
          </w:rPr>
          <w:instrText xml:space="preserve"> PAGEREF _Toc175581477 \h </w:instrText>
        </w:r>
        <w:r w:rsidRPr="00B26D57">
          <w:rPr>
            <w:noProof/>
            <w:webHidden/>
          </w:rPr>
        </w:r>
        <w:r w:rsidRPr="00B26D57">
          <w:rPr>
            <w:noProof/>
            <w:webHidden/>
          </w:rPr>
          <w:fldChar w:fldCharType="separate"/>
        </w:r>
        <w:r w:rsidRPr="00B26D57">
          <w:rPr>
            <w:noProof/>
            <w:webHidden/>
          </w:rPr>
          <w:t>35</w:t>
        </w:r>
        <w:r w:rsidRPr="00B26D57">
          <w:rPr>
            <w:noProof/>
            <w:webHidden/>
          </w:rPr>
          <w:fldChar w:fldCharType="end"/>
        </w:r>
      </w:hyperlink>
    </w:p>
    <w:p w14:paraId="559D8ACA" w14:textId="55CEC70B" w:rsidR="00A70394" w:rsidRPr="00B26D57" w:rsidRDefault="004A2603">
      <w:pPr>
        <w:pStyle w:val="TOC1"/>
        <w:tabs>
          <w:tab w:val="right" w:leader="dot" w:pos="8778"/>
        </w:tabs>
        <w:rPr>
          <w:rFonts w:asciiTheme="minorHAnsi" w:eastAsiaTheme="minorEastAsia" w:hAnsiTheme="minorHAnsi" w:cstheme="minorBidi"/>
          <w:noProof/>
          <w:szCs w:val="22"/>
          <w14:ligatures w14:val="standardContextual"/>
        </w:rPr>
      </w:pPr>
      <w:r>
        <w:rPr>
          <w:rFonts w:hint="eastAsia"/>
        </w:rPr>
        <w:t>附：</w:t>
      </w:r>
      <w:r w:rsidR="00A70394">
        <w:fldChar w:fldCharType="begin"/>
      </w:r>
      <w:r w:rsidR="00A70394">
        <w:instrText>HYPERLINK \l "_Toc175581478"</w:instrText>
      </w:r>
      <w:r w:rsidR="00A70394">
        <w:fldChar w:fldCharType="separate"/>
      </w:r>
      <w:r w:rsidR="00A70394" w:rsidRPr="00B26D57">
        <w:rPr>
          <w:rStyle w:val="afff0"/>
          <w:noProof/>
        </w:rPr>
        <w:t>条文说明</w:t>
      </w:r>
      <w:r w:rsidR="00A70394" w:rsidRPr="00B26D57">
        <w:rPr>
          <w:noProof/>
          <w:webHidden/>
        </w:rPr>
        <w:tab/>
      </w:r>
      <w:r w:rsidR="00A70394" w:rsidRPr="00B26D57">
        <w:rPr>
          <w:noProof/>
          <w:webHidden/>
        </w:rPr>
        <w:fldChar w:fldCharType="begin"/>
      </w:r>
      <w:r w:rsidR="00A70394" w:rsidRPr="00B26D57">
        <w:rPr>
          <w:noProof/>
          <w:webHidden/>
        </w:rPr>
        <w:instrText xml:space="preserve"> PAGEREF _Toc175581478 \h </w:instrText>
      </w:r>
      <w:r w:rsidR="00A70394" w:rsidRPr="00B26D57">
        <w:rPr>
          <w:noProof/>
          <w:webHidden/>
        </w:rPr>
      </w:r>
      <w:r w:rsidR="00A70394" w:rsidRPr="00B26D57">
        <w:rPr>
          <w:noProof/>
          <w:webHidden/>
        </w:rPr>
        <w:fldChar w:fldCharType="separate"/>
      </w:r>
      <w:r w:rsidR="00A70394" w:rsidRPr="00B26D57">
        <w:rPr>
          <w:noProof/>
          <w:webHidden/>
        </w:rPr>
        <w:t>37</w:t>
      </w:r>
      <w:r w:rsidR="00A70394" w:rsidRPr="00B26D57">
        <w:rPr>
          <w:noProof/>
          <w:webHidden/>
        </w:rPr>
        <w:fldChar w:fldCharType="end"/>
      </w:r>
      <w:r w:rsidR="00A70394">
        <w:rPr>
          <w:noProof/>
        </w:rPr>
        <w:fldChar w:fldCharType="end"/>
      </w:r>
    </w:p>
    <w:p w14:paraId="47EEC798" w14:textId="78B6E19C" w:rsidR="009B0DDC" w:rsidRPr="00B26D57" w:rsidRDefault="0083333B" w:rsidP="009C3AAD">
      <w:pPr>
        <w:pStyle w:val="TOC1"/>
        <w:tabs>
          <w:tab w:val="right" w:leader="dot" w:pos="8789"/>
        </w:tabs>
        <w:rPr>
          <w:rStyle w:val="afff0"/>
          <w:rFonts w:asciiTheme="minorHAnsi" w:eastAsiaTheme="minorEastAsia" w:hAnsiTheme="minorHAnsi" w:cstheme="minorBidi"/>
          <w:noProof/>
          <w:color w:val="auto"/>
          <w:szCs w:val="22"/>
          <w:u w:val="none"/>
          <w14:ligatures w14:val="standardContextual"/>
        </w:rPr>
      </w:pPr>
      <w:r w:rsidRPr="00B26D57">
        <w:rPr>
          <w:rStyle w:val="afff0"/>
          <w:bCs/>
          <w:iCs/>
          <w:color w:val="000000" w:themeColor="text1"/>
          <w:kern w:val="0"/>
          <w:sz w:val="24"/>
          <w:lang w:val="zh-CN"/>
        </w:rPr>
        <w:fldChar w:fldCharType="end"/>
      </w:r>
    </w:p>
    <w:p w14:paraId="2E6BFE44" w14:textId="77777777" w:rsidR="009B0DDC" w:rsidRPr="00B26D57" w:rsidRDefault="0083333B">
      <w:pPr>
        <w:widowControl/>
        <w:jc w:val="left"/>
        <w:rPr>
          <w:rStyle w:val="afff0"/>
          <w:bCs/>
          <w:iCs/>
          <w:color w:val="000000" w:themeColor="text1"/>
          <w:kern w:val="0"/>
          <w:sz w:val="24"/>
          <w:u w:val="none"/>
          <w:lang w:val="zh-CN"/>
        </w:rPr>
      </w:pPr>
      <w:r w:rsidRPr="00B26D57">
        <w:rPr>
          <w:rStyle w:val="afff0"/>
          <w:bCs/>
          <w:iCs/>
          <w:color w:val="000000" w:themeColor="text1"/>
          <w:kern w:val="0"/>
          <w:sz w:val="24"/>
          <w:u w:val="none"/>
          <w:lang w:val="zh-CN"/>
        </w:rPr>
        <w:br w:type="page"/>
      </w:r>
    </w:p>
    <w:p w14:paraId="2E768C44" w14:textId="77777777" w:rsidR="009B0DDC" w:rsidRPr="00B26D57" w:rsidRDefault="0083333B">
      <w:pPr>
        <w:jc w:val="center"/>
        <w:rPr>
          <w:b/>
          <w:color w:val="000000" w:themeColor="text1"/>
          <w:sz w:val="32"/>
          <w:szCs w:val="32"/>
          <w:lang w:val="zh-CN"/>
        </w:rPr>
      </w:pPr>
      <w:r w:rsidRPr="00B26D57">
        <w:rPr>
          <w:b/>
          <w:color w:val="000000" w:themeColor="text1"/>
          <w:sz w:val="32"/>
          <w:szCs w:val="32"/>
          <w:lang w:val="zh-CN"/>
        </w:rPr>
        <w:lastRenderedPageBreak/>
        <w:t>Contents</w:t>
      </w:r>
    </w:p>
    <w:p w14:paraId="14EFE5A5" w14:textId="77777777" w:rsidR="009B0DDC" w:rsidRPr="00B26D57" w:rsidRDefault="009B0DDC">
      <w:pPr>
        <w:jc w:val="center"/>
        <w:rPr>
          <w:b/>
          <w:color w:val="000000" w:themeColor="text1"/>
          <w:szCs w:val="21"/>
          <w:lang w:val="zh-CN"/>
        </w:rPr>
      </w:pPr>
    </w:p>
    <w:p w14:paraId="5249B5B8" w14:textId="77777777" w:rsidR="009B0DDC" w:rsidRPr="00B26D57" w:rsidRDefault="0083333B">
      <w:pPr>
        <w:pStyle w:val="TOC1"/>
        <w:tabs>
          <w:tab w:val="right" w:leader="dot" w:pos="9060"/>
        </w:tabs>
        <w:spacing w:line="360" w:lineRule="auto"/>
        <w:rPr>
          <w:b/>
          <w:sz w:val="24"/>
          <w:szCs w:val="22"/>
        </w:rPr>
      </w:pPr>
      <w:r w:rsidRPr="00B26D57">
        <w:rPr>
          <w:rStyle w:val="afff0"/>
          <w:bCs/>
          <w:iCs/>
          <w:color w:val="000000" w:themeColor="text1"/>
          <w:kern w:val="0"/>
          <w:sz w:val="24"/>
          <w:lang w:val="zh-CN"/>
        </w:rPr>
        <w:fldChar w:fldCharType="begin"/>
      </w:r>
      <w:r w:rsidRPr="00B26D57">
        <w:rPr>
          <w:rStyle w:val="afff0"/>
          <w:bCs/>
          <w:iCs/>
          <w:color w:val="000000" w:themeColor="text1"/>
          <w:kern w:val="0"/>
          <w:sz w:val="24"/>
          <w:lang w:val="zh-CN"/>
        </w:rPr>
        <w:instrText xml:space="preserve"> TOC \o "1-3" \h \z \u </w:instrText>
      </w:r>
      <w:r w:rsidRPr="00B26D57">
        <w:rPr>
          <w:rStyle w:val="afff0"/>
          <w:bCs/>
          <w:iCs/>
          <w:color w:val="000000" w:themeColor="text1"/>
          <w:kern w:val="0"/>
          <w:sz w:val="24"/>
          <w:lang w:val="zh-CN"/>
        </w:rPr>
        <w:fldChar w:fldCharType="separate"/>
      </w:r>
      <w:hyperlink w:anchor="_Toc10208701" w:history="1">
        <w:r w:rsidRPr="00B26D57">
          <w:rPr>
            <w:rStyle w:val="afff0"/>
            <w:b/>
            <w:sz w:val="24"/>
          </w:rPr>
          <w:t>1</w:t>
        </w:r>
        <w:r w:rsidRPr="00B26D57">
          <w:rPr>
            <w:rStyle w:val="afff0"/>
            <w:b/>
            <w:sz w:val="24"/>
          </w:rPr>
          <w:t xml:space="preserve">　</w:t>
        </w:r>
        <w:r w:rsidRPr="00B26D57">
          <w:rPr>
            <w:rStyle w:val="afff0"/>
            <w:b/>
            <w:sz w:val="24"/>
          </w:rPr>
          <w:t>General provisions</w:t>
        </w:r>
        <w:r w:rsidRPr="00B26D57">
          <w:rPr>
            <w:rStyle w:val="afff0"/>
            <w:b/>
            <w:sz w:val="24"/>
          </w:rPr>
          <w:tab/>
        </w:r>
        <w:r w:rsidRPr="00B26D57">
          <w:rPr>
            <w:rStyle w:val="afff0"/>
            <w:b/>
            <w:sz w:val="24"/>
          </w:rPr>
          <w:fldChar w:fldCharType="begin"/>
        </w:r>
        <w:r w:rsidRPr="00B26D57">
          <w:rPr>
            <w:rStyle w:val="afff0"/>
            <w:b/>
            <w:sz w:val="24"/>
          </w:rPr>
          <w:instrText xml:space="preserve"> PAGEREF _Toc10208714 \h </w:instrText>
        </w:r>
        <w:r w:rsidRPr="00B26D57">
          <w:rPr>
            <w:rStyle w:val="afff0"/>
            <w:b/>
            <w:sz w:val="24"/>
          </w:rPr>
        </w:r>
        <w:r w:rsidRPr="00B26D57">
          <w:rPr>
            <w:rStyle w:val="afff0"/>
            <w:b/>
            <w:sz w:val="24"/>
          </w:rPr>
          <w:fldChar w:fldCharType="separate"/>
        </w:r>
        <w:r w:rsidRPr="00B26D57">
          <w:rPr>
            <w:rStyle w:val="afff0"/>
            <w:b/>
            <w:sz w:val="24"/>
          </w:rPr>
          <w:t>1</w:t>
        </w:r>
        <w:r w:rsidRPr="00B26D57">
          <w:rPr>
            <w:rStyle w:val="afff0"/>
            <w:b/>
            <w:sz w:val="24"/>
          </w:rPr>
          <w:fldChar w:fldCharType="end"/>
        </w:r>
      </w:hyperlink>
    </w:p>
    <w:p w14:paraId="70CD3852" w14:textId="77777777" w:rsidR="009B0DDC" w:rsidRPr="00B26D57" w:rsidRDefault="0083333B">
      <w:pPr>
        <w:pStyle w:val="TOC1"/>
        <w:tabs>
          <w:tab w:val="right" w:leader="dot" w:pos="9060"/>
        </w:tabs>
        <w:spacing w:line="360" w:lineRule="auto"/>
        <w:rPr>
          <w:b/>
          <w:sz w:val="24"/>
          <w:szCs w:val="22"/>
        </w:rPr>
      </w:pPr>
      <w:hyperlink w:anchor="_Toc10208702" w:history="1">
        <w:r w:rsidRPr="00B26D57">
          <w:rPr>
            <w:rStyle w:val="afff0"/>
            <w:b/>
            <w:sz w:val="24"/>
          </w:rPr>
          <w:t>2</w:t>
        </w:r>
        <w:r w:rsidRPr="00B26D57">
          <w:rPr>
            <w:rStyle w:val="afff0"/>
            <w:b/>
            <w:sz w:val="24"/>
          </w:rPr>
          <w:t xml:space="preserve">　</w:t>
        </w:r>
        <w:r w:rsidRPr="00B26D57">
          <w:rPr>
            <w:rStyle w:val="afff0"/>
            <w:b/>
            <w:sz w:val="24"/>
          </w:rPr>
          <w:t>Terms</w:t>
        </w:r>
        <w:r w:rsidRPr="00B26D57">
          <w:rPr>
            <w:rStyle w:val="afff0"/>
            <w:b/>
            <w:sz w:val="24"/>
          </w:rPr>
          <w:tab/>
        </w:r>
        <w:r w:rsidRPr="00B26D57">
          <w:rPr>
            <w:rStyle w:val="afff0"/>
            <w:b/>
            <w:sz w:val="24"/>
          </w:rPr>
          <w:fldChar w:fldCharType="begin"/>
        </w:r>
        <w:r w:rsidRPr="00B26D57">
          <w:rPr>
            <w:rStyle w:val="afff0"/>
            <w:b/>
            <w:sz w:val="24"/>
          </w:rPr>
          <w:instrText xml:space="preserve"> PAGEREF _Toc10208714 \h </w:instrText>
        </w:r>
        <w:r w:rsidRPr="00B26D57">
          <w:rPr>
            <w:rStyle w:val="afff0"/>
            <w:b/>
            <w:sz w:val="24"/>
          </w:rPr>
        </w:r>
        <w:r w:rsidRPr="00B26D57">
          <w:rPr>
            <w:rStyle w:val="afff0"/>
            <w:b/>
            <w:sz w:val="24"/>
          </w:rPr>
          <w:fldChar w:fldCharType="separate"/>
        </w:r>
        <w:r w:rsidRPr="00B26D57">
          <w:rPr>
            <w:rStyle w:val="afff0"/>
            <w:b/>
            <w:sz w:val="24"/>
          </w:rPr>
          <w:t>2</w:t>
        </w:r>
        <w:r w:rsidRPr="00B26D57">
          <w:rPr>
            <w:rStyle w:val="afff0"/>
            <w:b/>
            <w:sz w:val="24"/>
          </w:rPr>
          <w:fldChar w:fldCharType="end"/>
        </w:r>
      </w:hyperlink>
    </w:p>
    <w:p w14:paraId="0BF691E3" w14:textId="77777777" w:rsidR="009B0DDC" w:rsidRPr="00B26D57" w:rsidRDefault="0083333B">
      <w:pPr>
        <w:pStyle w:val="TOC1"/>
        <w:tabs>
          <w:tab w:val="right" w:leader="dot" w:pos="9060"/>
        </w:tabs>
        <w:spacing w:line="360" w:lineRule="auto"/>
        <w:rPr>
          <w:b/>
          <w:sz w:val="24"/>
          <w:szCs w:val="22"/>
        </w:rPr>
      </w:pPr>
      <w:hyperlink w:anchor="_Toc10208705" w:history="1">
        <w:r w:rsidRPr="00B26D57">
          <w:rPr>
            <w:rStyle w:val="afff0"/>
            <w:b/>
            <w:sz w:val="24"/>
          </w:rPr>
          <w:t>3</w:t>
        </w:r>
        <w:r w:rsidRPr="00B26D57">
          <w:rPr>
            <w:rStyle w:val="afff0"/>
            <w:b/>
            <w:sz w:val="24"/>
          </w:rPr>
          <w:t xml:space="preserve">　</w:t>
        </w:r>
        <w:r w:rsidRPr="00B26D57">
          <w:rPr>
            <w:rStyle w:val="afff0"/>
            <w:b/>
            <w:sz w:val="24"/>
          </w:rPr>
          <w:t>Basic requirments</w:t>
        </w:r>
        <w:r w:rsidRPr="00B26D57">
          <w:rPr>
            <w:rStyle w:val="afff0"/>
            <w:b/>
            <w:sz w:val="24"/>
          </w:rPr>
          <w:tab/>
          <w:t>3</w:t>
        </w:r>
      </w:hyperlink>
    </w:p>
    <w:p w14:paraId="0D475AC1" w14:textId="77777777" w:rsidR="009B0DDC" w:rsidRPr="00B26D57" w:rsidRDefault="0083333B">
      <w:pPr>
        <w:pStyle w:val="TOC1"/>
        <w:tabs>
          <w:tab w:val="right" w:leader="dot" w:pos="9060"/>
        </w:tabs>
        <w:spacing w:line="360" w:lineRule="auto"/>
        <w:rPr>
          <w:b/>
          <w:sz w:val="24"/>
          <w:szCs w:val="22"/>
        </w:rPr>
      </w:pPr>
      <w:hyperlink w:anchor="_Toc10208708" w:history="1">
        <w:r w:rsidRPr="00B26D57">
          <w:rPr>
            <w:rStyle w:val="afff0"/>
            <w:b/>
            <w:sz w:val="24"/>
          </w:rPr>
          <w:t>4</w:t>
        </w:r>
        <w:r w:rsidRPr="00B26D57">
          <w:rPr>
            <w:rStyle w:val="afff0"/>
            <w:b/>
            <w:sz w:val="24"/>
          </w:rPr>
          <w:t xml:space="preserve">　</w:t>
        </w:r>
        <w:r w:rsidRPr="00B26D57">
          <w:rPr>
            <w:rStyle w:val="afff0"/>
            <w:b/>
            <w:bCs/>
            <w:iCs/>
            <w:kern w:val="0"/>
            <w:sz w:val="24"/>
            <w:lang w:val="zh-CN"/>
          </w:rPr>
          <w:t>Solid waste cementitious material</w:t>
        </w:r>
        <w:r w:rsidRPr="00B26D57">
          <w:rPr>
            <w:rStyle w:val="afff0"/>
            <w:b/>
            <w:sz w:val="24"/>
          </w:rPr>
          <w:tab/>
          <w:t>4</w:t>
        </w:r>
      </w:hyperlink>
    </w:p>
    <w:p w14:paraId="057154D1" w14:textId="77777777" w:rsidR="009B0DDC" w:rsidRPr="00B26D57" w:rsidRDefault="0083333B">
      <w:pPr>
        <w:pStyle w:val="TOC2"/>
        <w:tabs>
          <w:tab w:val="right" w:leader="dot" w:pos="9060"/>
        </w:tabs>
        <w:spacing w:line="360" w:lineRule="auto"/>
        <w:ind w:leftChars="0" w:left="0" w:firstLineChars="135" w:firstLine="283"/>
        <w:rPr>
          <w:sz w:val="24"/>
          <w:szCs w:val="22"/>
        </w:rPr>
      </w:pPr>
      <w:hyperlink w:anchor="_Toc10208709" w:history="1">
        <w:r w:rsidRPr="00B26D57">
          <w:rPr>
            <w:rStyle w:val="afff0"/>
            <w:bCs/>
            <w:iCs/>
            <w:kern w:val="0"/>
            <w:sz w:val="24"/>
            <w:lang w:val="zh-CN"/>
          </w:rPr>
          <w:t>4.1</w:t>
        </w:r>
        <w:r w:rsidRPr="00B26D57">
          <w:rPr>
            <w:rStyle w:val="afff0"/>
            <w:bCs/>
            <w:iCs/>
            <w:kern w:val="0"/>
            <w:sz w:val="24"/>
            <w:lang w:val="zh-CN"/>
          </w:rPr>
          <w:t xml:space="preserve">　</w:t>
        </w:r>
        <w:r w:rsidRPr="00B26D57">
          <w:rPr>
            <w:rStyle w:val="afff0"/>
            <w:bCs/>
            <w:iCs/>
            <w:kern w:val="0"/>
            <w:sz w:val="24"/>
            <w:lang w:val="zh-CN"/>
          </w:rPr>
          <w:t>Classification</w:t>
        </w:r>
        <w:r w:rsidRPr="00B26D57">
          <w:rPr>
            <w:rStyle w:val="afff0"/>
            <w:bCs/>
            <w:iCs/>
            <w:kern w:val="0"/>
            <w:sz w:val="24"/>
            <w:lang w:val="zh-CN"/>
          </w:rPr>
          <w:t>、</w:t>
        </w:r>
        <w:r w:rsidRPr="00B26D57">
          <w:rPr>
            <w:rStyle w:val="afff0"/>
            <w:bCs/>
            <w:iCs/>
            <w:kern w:val="0"/>
            <w:sz w:val="24"/>
            <w:lang w:val="zh-CN"/>
          </w:rPr>
          <w:t>composition and raw materials</w:t>
        </w:r>
        <w:r w:rsidRPr="00B26D57">
          <w:rPr>
            <w:rStyle w:val="afff0"/>
            <w:bCs/>
            <w:iCs/>
            <w:kern w:val="0"/>
            <w:sz w:val="24"/>
            <w:lang w:val="zh-CN"/>
          </w:rPr>
          <w:tab/>
          <w:t>4</w:t>
        </w:r>
      </w:hyperlink>
    </w:p>
    <w:p w14:paraId="67CF79F7" w14:textId="77777777" w:rsidR="009B0DDC" w:rsidRPr="00B26D57" w:rsidRDefault="0083333B">
      <w:pPr>
        <w:pStyle w:val="TOC2"/>
        <w:tabs>
          <w:tab w:val="right" w:leader="dot" w:pos="9060"/>
        </w:tabs>
        <w:spacing w:line="360" w:lineRule="auto"/>
        <w:ind w:leftChars="0" w:left="0" w:firstLineChars="135" w:firstLine="283"/>
        <w:rPr>
          <w:sz w:val="24"/>
          <w:szCs w:val="22"/>
        </w:rPr>
      </w:pPr>
      <w:hyperlink w:anchor="_Toc10208710" w:history="1">
        <w:r w:rsidRPr="00B26D57">
          <w:rPr>
            <w:rStyle w:val="afff0"/>
            <w:bCs/>
            <w:iCs/>
            <w:kern w:val="0"/>
            <w:sz w:val="24"/>
            <w:lang w:val="zh-CN"/>
          </w:rPr>
          <w:t>4.2</w:t>
        </w:r>
        <w:r w:rsidRPr="00B26D57">
          <w:rPr>
            <w:rStyle w:val="afff0"/>
            <w:bCs/>
            <w:iCs/>
            <w:kern w:val="0"/>
            <w:sz w:val="24"/>
            <w:lang w:val="zh-CN"/>
          </w:rPr>
          <w:t xml:space="preserve">　</w:t>
        </w:r>
        <w:r w:rsidRPr="00B26D57">
          <w:rPr>
            <w:rStyle w:val="afff0"/>
            <w:bCs/>
            <w:iCs/>
            <w:kern w:val="0"/>
            <w:sz w:val="24"/>
            <w:lang w:val="zh-CN"/>
          </w:rPr>
          <w:t>Performance</w:t>
        </w:r>
        <w:r w:rsidRPr="00B26D57">
          <w:rPr>
            <w:rStyle w:val="afff0"/>
            <w:bCs/>
            <w:iCs/>
            <w:kern w:val="0"/>
            <w:sz w:val="24"/>
            <w:lang w:val="zh-CN"/>
          </w:rPr>
          <w:tab/>
          <w:t>4</w:t>
        </w:r>
      </w:hyperlink>
    </w:p>
    <w:p w14:paraId="1D86E0BC" w14:textId="77777777" w:rsidR="009B0DDC" w:rsidRPr="00B26D57" w:rsidRDefault="0083333B">
      <w:pPr>
        <w:pStyle w:val="TOC2"/>
        <w:tabs>
          <w:tab w:val="right" w:leader="dot" w:pos="9060"/>
        </w:tabs>
        <w:spacing w:line="360" w:lineRule="auto"/>
        <w:ind w:leftChars="0" w:left="0" w:firstLineChars="135" w:firstLine="283"/>
        <w:rPr>
          <w:sz w:val="24"/>
          <w:szCs w:val="22"/>
        </w:rPr>
      </w:pPr>
      <w:hyperlink w:anchor="_Toc10208713" w:history="1">
        <w:r w:rsidRPr="00B26D57">
          <w:rPr>
            <w:rStyle w:val="afff0"/>
            <w:bCs/>
            <w:iCs/>
            <w:kern w:val="0"/>
            <w:sz w:val="24"/>
            <w:lang w:val="zh-CN"/>
          </w:rPr>
          <w:t>4.3</w:t>
        </w:r>
        <w:r w:rsidRPr="00B26D57">
          <w:rPr>
            <w:rStyle w:val="afff0"/>
            <w:bCs/>
            <w:iCs/>
            <w:kern w:val="0"/>
            <w:sz w:val="24"/>
            <w:lang w:val="zh-CN"/>
          </w:rPr>
          <w:t xml:space="preserve">　</w:t>
        </w:r>
        <w:r w:rsidRPr="00B26D57">
          <w:rPr>
            <w:rStyle w:val="afff0"/>
            <w:bCs/>
            <w:iCs/>
            <w:kern w:val="0"/>
            <w:sz w:val="24"/>
            <w:lang w:val="zh-CN"/>
          </w:rPr>
          <w:t>Entry inspection and storage</w:t>
        </w:r>
        <w:r w:rsidRPr="00B26D57">
          <w:rPr>
            <w:sz w:val="24"/>
          </w:rPr>
          <w:tab/>
          <w:t>5</w:t>
        </w:r>
      </w:hyperlink>
    </w:p>
    <w:p w14:paraId="5A684444" w14:textId="69198EAC" w:rsidR="009B0DDC" w:rsidRPr="00B26D57" w:rsidRDefault="0083333B">
      <w:pPr>
        <w:pStyle w:val="TOC1"/>
        <w:tabs>
          <w:tab w:val="right" w:leader="dot" w:pos="9060"/>
        </w:tabs>
        <w:spacing w:line="360" w:lineRule="auto"/>
        <w:rPr>
          <w:b/>
          <w:sz w:val="24"/>
          <w:szCs w:val="22"/>
        </w:rPr>
      </w:pPr>
      <w:hyperlink w:anchor="_Toc10208716" w:history="1">
        <w:r w:rsidRPr="00B26D57">
          <w:rPr>
            <w:rStyle w:val="afff0"/>
            <w:b/>
            <w:sz w:val="24"/>
          </w:rPr>
          <w:t>5</w:t>
        </w:r>
        <w:r w:rsidRPr="00B26D57">
          <w:rPr>
            <w:rStyle w:val="afff0"/>
            <w:b/>
            <w:sz w:val="24"/>
          </w:rPr>
          <w:t xml:space="preserve">　</w:t>
        </w:r>
        <w:r w:rsidRPr="00B26D57">
          <w:rPr>
            <w:rStyle w:val="afff0"/>
            <w:b/>
            <w:sz w:val="24"/>
          </w:rPr>
          <w:t>Solid waste cementitious material mortar</w:t>
        </w:r>
        <w:r w:rsidRPr="00B26D57">
          <w:rPr>
            <w:b/>
            <w:sz w:val="24"/>
          </w:rPr>
          <w:tab/>
        </w:r>
        <w:r w:rsidR="00671471">
          <w:rPr>
            <w:rFonts w:hint="eastAsia"/>
            <w:b/>
            <w:sz w:val="24"/>
          </w:rPr>
          <w:t>7</w:t>
        </w:r>
      </w:hyperlink>
    </w:p>
    <w:p w14:paraId="6D0FD8D7" w14:textId="0E8A7D7C" w:rsidR="009B0DDC" w:rsidRPr="00B26D57" w:rsidRDefault="0083333B">
      <w:pPr>
        <w:pStyle w:val="TOC2"/>
        <w:tabs>
          <w:tab w:val="right" w:leader="dot" w:pos="9060"/>
        </w:tabs>
        <w:spacing w:line="360" w:lineRule="auto"/>
        <w:ind w:leftChars="0" w:left="0" w:firstLineChars="135" w:firstLine="283"/>
        <w:rPr>
          <w:sz w:val="24"/>
          <w:szCs w:val="22"/>
        </w:rPr>
      </w:pPr>
      <w:hyperlink w:anchor="_Toc10208717" w:history="1">
        <w:r w:rsidRPr="00B26D57">
          <w:rPr>
            <w:rStyle w:val="afff0"/>
            <w:bCs/>
            <w:iCs/>
            <w:kern w:val="0"/>
            <w:sz w:val="24"/>
            <w:lang w:val="zh-CN"/>
          </w:rPr>
          <w:t>5.1</w:t>
        </w:r>
        <w:r w:rsidRPr="00B26D57">
          <w:rPr>
            <w:rStyle w:val="afff0"/>
            <w:bCs/>
            <w:iCs/>
            <w:kern w:val="0"/>
            <w:sz w:val="24"/>
            <w:lang w:val="zh-CN"/>
          </w:rPr>
          <w:t xml:space="preserve">　</w:t>
        </w:r>
        <w:r w:rsidRPr="00B26D57">
          <w:rPr>
            <w:rStyle w:val="afff0"/>
            <w:bCs/>
            <w:iCs/>
            <w:kern w:val="0"/>
            <w:sz w:val="24"/>
            <w:lang w:val="zh-CN"/>
          </w:rPr>
          <w:t>General requirements</w:t>
        </w:r>
        <w:r w:rsidRPr="00B26D57">
          <w:rPr>
            <w:sz w:val="24"/>
          </w:rPr>
          <w:tab/>
        </w:r>
        <w:r w:rsidR="00671471">
          <w:rPr>
            <w:rFonts w:hint="eastAsia"/>
            <w:sz w:val="24"/>
          </w:rPr>
          <w:t>7</w:t>
        </w:r>
      </w:hyperlink>
    </w:p>
    <w:p w14:paraId="13FE9EC7" w14:textId="0583DB3F" w:rsidR="009B0DDC" w:rsidRPr="00B26D57" w:rsidRDefault="0083333B">
      <w:pPr>
        <w:pStyle w:val="TOC2"/>
        <w:tabs>
          <w:tab w:val="right" w:leader="dot" w:pos="9060"/>
        </w:tabs>
        <w:spacing w:line="360" w:lineRule="auto"/>
        <w:ind w:leftChars="0" w:left="0" w:firstLineChars="135" w:firstLine="283"/>
        <w:rPr>
          <w:sz w:val="24"/>
          <w:szCs w:val="22"/>
        </w:rPr>
      </w:pPr>
      <w:hyperlink w:anchor="_Toc10208718" w:history="1">
        <w:r w:rsidRPr="00B26D57">
          <w:rPr>
            <w:rStyle w:val="afff0"/>
            <w:bCs/>
            <w:iCs/>
            <w:kern w:val="0"/>
            <w:sz w:val="24"/>
            <w:lang w:val="zh-CN"/>
          </w:rPr>
          <w:t>5.2</w:t>
        </w:r>
        <w:r w:rsidRPr="00B26D57">
          <w:rPr>
            <w:rStyle w:val="afff0"/>
            <w:bCs/>
            <w:iCs/>
            <w:kern w:val="0"/>
            <w:sz w:val="24"/>
            <w:lang w:val="zh-CN"/>
          </w:rPr>
          <w:t xml:space="preserve">　</w:t>
        </w:r>
        <w:r w:rsidRPr="00B26D57">
          <w:rPr>
            <w:rStyle w:val="afff0"/>
            <w:bCs/>
            <w:iCs/>
            <w:kern w:val="0"/>
            <w:sz w:val="24"/>
            <w:lang w:val="zh-CN"/>
          </w:rPr>
          <w:t>Mix proportion design</w:t>
        </w:r>
        <w:r w:rsidRPr="00B26D57">
          <w:rPr>
            <w:sz w:val="24"/>
          </w:rPr>
          <w:tab/>
        </w:r>
        <w:r w:rsidR="00671471">
          <w:rPr>
            <w:rFonts w:hint="eastAsia"/>
            <w:sz w:val="24"/>
          </w:rPr>
          <w:t>7</w:t>
        </w:r>
      </w:hyperlink>
    </w:p>
    <w:p w14:paraId="2A1DF6B6" w14:textId="68AD14F8" w:rsidR="009B0DDC" w:rsidRPr="00B26D57" w:rsidRDefault="0083333B">
      <w:pPr>
        <w:pStyle w:val="TOC2"/>
        <w:tabs>
          <w:tab w:val="right" w:leader="dot" w:pos="9060"/>
        </w:tabs>
        <w:spacing w:line="360" w:lineRule="auto"/>
        <w:ind w:leftChars="0" w:left="0" w:firstLineChars="135" w:firstLine="283"/>
        <w:rPr>
          <w:sz w:val="24"/>
          <w:szCs w:val="22"/>
        </w:rPr>
      </w:pPr>
      <w:hyperlink w:anchor="_Toc10208719" w:history="1">
        <w:r w:rsidRPr="00B26D57">
          <w:rPr>
            <w:rStyle w:val="afff0"/>
            <w:bCs/>
            <w:iCs/>
            <w:kern w:val="0"/>
            <w:sz w:val="24"/>
            <w:lang w:val="zh-CN"/>
          </w:rPr>
          <w:t>5.3</w:t>
        </w:r>
        <w:r w:rsidRPr="00B26D57">
          <w:rPr>
            <w:rStyle w:val="afff0"/>
            <w:bCs/>
            <w:iCs/>
            <w:kern w:val="0"/>
            <w:sz w:val="24"/>
            <w:lang w:val="zh-CN"/>
          </w:rPr>
          <w:t xml:space="preserve">　</w:t>
        </w:r>
        <w:r w:rsidRPr="00B26D57">
          <w:rPr>
            <w:rStyle w:val="afff0"/>
            <w:bCs/>
            <w:iCs/>
            <w:kern w:val="0"/>
            <w:sz w:val="24"/>
            <w:lang w:val="zh-CN"/>
          </w:rPr>
          <w:t>Preparation and construction</w:t>
        </w:r>
        <w:r w:rsidRPr="00B26D57">
          <w:rPr>
            <w:sz w:val="24"/>
          </w:rPr>
          <w:tab/>
        </w:r>
        <w:r w:rsidR="00671471">
          <w:rPr>
            <w:rFonts w:hint="eastAsia"/>
            <w:sz w:val="24"/>
          </w:rPr>
          <w:t>8</w:t>
        </w:r>
      </w:hyperlink>
    </w:p>
    <w:p w14:paraId="2921B36B" w14:textId="4B1326B8" w:rsidR="00E36B7C" w:rsidRPr="00671471" w:rsidRDefault="0083333B" w:rsidP="00671471">
      <w:pPr>
        <w:pStyle w:val="TOC2"/>
        <w:tabs>
          <w:tab w:val="right" w:leader="dot" w:pos="9060"/>
        </w:tabs>
        <w:spacing w:line="360" w:lineRule="auto"/>
        <w:ind w:leftChars="0" w:left="0" w:firstLineChars="135" w:firstLine="283"/>
        <w:rPr>
          <w:sz w:val="24"/>
          <w:szCs w:val="22"/>
        </w:rPr>
      </w:pPr>
      <w:hyperlink w:anchor="_Toc10208720" w:history="1">
        <w:r w:rsidRPr="00B26D57">
          <w:rPr>
            <w:rStyle w:val="afff0"/>
            <w:bCs/>
            <w:iCs/>
            <w:kern w:val="0"/>
            <w:sz w:val="24"/>
            <w:lang w:val="zh-CN"/>
          </w:rPr>
          <w:t>5.4</w:t>
        </w:r>
        <w:r w:rsidRPr="00B26D57">
          <w:rPr>
            <w:rStyle w:val="afff0"/>
            <w:bCs/>
            <w:iCs/>
            <w:kern w:val="0"/>
            <w:sz w:val="24"/>
            <w:lang w:val="zh-CN"/>
          </w:rPr>
          <w:t xml:space="preserve">　</w:t>
        </w:r>
        <w:r w:rsidRPr="00B26D57">
          <w:rPr>
            <w:rStyle w:val="afff0"/>
            <w:bCs/>
            <w:iCs/>
            <w:kern w:val="0"/>
            <w:sz w:val="24"/>
            <w:lang w:val="zh-CN"/>
          </w:rPr>
          <w:t>Acceptance of construction quality</w:t>
        </w:r>
        <w:r w:rsidRPr="00B26D57">
          <w:rPr>
            <w:sz w:val="24"/>
          </w:rPr>
          <w:tab/>
        </w:r>
        <w:r w:rsidR="00671471">
          <w:rPr>
            <w:rFonts w:hint="eastAsia"/>
            <w:sz w:val="24"/>
          </w:rPr>
          <w:t>9</w:t>
        </w:r>
      </w:hyperlink>
      <w:r w:rsidR="00E36B7C" w:rsidRPr="00B26D57">
        <w:rPr>
          <w:rStyle w:val="afff0"/>
          <w:bCs/>
          <w:iCs/>
          <w:color w:val="000000" w:themeColor="text1"/>
          <w:kern w:val="0"/>
          <w:sz w:val="24"/>
          <w:lang w:val="zh-CN"/>
        </w:rPr>
        <w:fldChar w:fldCharType="begin"/>
      </w:r>
      <w:r w:rsidR="00E36B7C" w:rsidRPr="00B26D57">
        <w:rPr>
          <w:rStyle w:val="afff0"/>
          <w:bCs/>
          <w:iCs/>
          <w:color w:val="000000" w:themeColor="text1"/>
          <w:kern w:val="0"/>
          <w:sz w:val="24"/>
          <w:lang w:val="zh-CN"/>
        </w:rPr>
        <w:instrText xml:space="preserve"> TOC \o "1-3" \h \z \u </w:instrText>
      </w:r>
      <w:r w:rsidR="00E36B7C" w:rsidRPr="00B26D57">
        <w:rPr>
          <w:rStyle w:val="afff0"/>
          <w:bCs/>
          <w:iCs/>
          <w:color w:val="000000" w:themeColor="text1"/>
          <w:kern w:val="0"/>
          <w:sz w:val="24"/>
          <w:lang w:val="zh-CN"/>
        </w:rPr>
        <w:fldChar w:fldCharType="separate"/>
      </w:r>
    </w:p>
    <w:p w14:paraId="0CECDFC0" w14:textId="7247782F" w:rsidR="00E36B7C" w:rsidRPr="00B26D57" w:rsidRDefault="00E36B7C" w:rsidP="00E36B7C">
      <w:pPr>
        <w:pStyle w:val="TOC1"/>
        <w:tabs>
          <w:tab w:val="right" w:leader="dot" w:pos="9060"/>
        </w:tabs>
        <w:spacing w:line="360" w:lineRule="auto"/>
        <w:rPr>
          <w:b/>
          <w:sz w:val="24"/>
          <w:szCs w:val="22"/>
        </w:rPr>
      </w:pPr>
      <w:hyperlink w:anchor="_Toc10208724" w:history="1">
        <w:r w:rsidRPr="00B26D57">
          <w:rPr>
            <w:rStyle w:val="afff0"/>
            <w:b/>
            <w:sz w:val="24"/>
          </w:rPr>
          <w:t>6</w:t>
        </w:r>
        <w:r w:rsidRPr="00B26D57">
          <w:rPr>
            <w:rStyle w:val="afff0"/>
            <w:b/>
            <w:sz w:val="24"/>
          </w:rPr>
          <w:t xml:space="preserve">　</w:t>
        </w:r>
        <w:r w:rsidRPr="00B26D57">
          <w:rPr>
            <w:rStyle w:val="afff0"/>
            <w:b/>
            <w:sz w:val="24"/>
          </w:rPr>
          <w:t>Solid waste cementitious material concrete</w:t>
        </w:r>
        <w:r w:rsidRPr="00B26D57">
          <w:rPr>
            <w:b/>
            <w:sz w:val="24"/>
          </w:rPr>
          <w:tab/>
        </w:r>
        <w:r w:rsidR="00671471">
          <w:rPr>
            <w:rFonts w:hint="eastAsia"/>
            <w:b/>
            <w:sz w:val="24"/>
          </w:rPr>
          <w:t>10</w:t>
        </w:r>
      </w:hyperlink>
    </w:p>
    <w:p w14:paraId="76506DFD" w14:textId="4556F995"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7" w:history="1">
        <w:r w:rsidRPr="00B26D57">
          <w:rPr>
            <w:rStyle w:val="afff0"/>
            <w:bCs/>
            <w:iCs/>
            <w:kern w:val="0"/>
            <w:sz w:val="24"/>
            <w:lang w:val="zh-CN"/>
          </w:rPr>
          <w:t>6.1</w:t>
        </w:r>
        <w:r w:rsidRPr="00B26D57">
          <w:rPr>
            <w:rStyle w:val="afff0"/>
            <w:bCs/>
            <w:iCs/>
            <w:kern w:val="0"/>
            <w:sz w:val="24"/>
            <w:lang w:val="zh-CN"/>
          </w:rPr>
          <w:t xml:space="preserve">　</w:t>
        </w:r>
        <w:r w:rsidRPr="00B26D57">
          <w:rPr>
            <w:rStyle w:val="afff0"/>
            <w:bCs/>
            <w:iCs/>
            <w:kern w:val="0"/>
            <w:sz w:val="24"/>
            <w:lang w:val="zh-CN"/>
          </w:rPr>
          <w:t>General requirements</w:t>
        </w:r>
        <w:r w:rsidRPr="00B26D57">
          <w:rPr>
            <w:sz w:val="24"/>
          </w:rPr>
          <w:tab/>
        </w:r>
        <w:r w:rsidR="00671471">
          <w:rPr>
            <w:rFonts w:hint="eastAsia"/>
            <w:sz w:val="24"/>
          </w:rPr>
          <w:t>10</w:t>
        </w:r>
      </w:hyperlink>
    </w:p>
    <w:p w14:paraId="06986751" w14:textId="526A483A"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8" w:history="1">
        <w:r w:rsidRPr="00B26D57">
          <w:rPr>
            <w:rStyle w:val="afff0"/>
            <w:bCs/>
            <w:iCs/>
            <w:kern w:val="0"/>
            <w:sz w:val="24"/>
            <w:lang w:val="zh-CN"/>
          </w:rPr>
          <w:t>6.2</w:t>
        </w:r>
        <w:r w:rsidRPr="00B26D57">
          <w:rPr>
            <w:rStyle w:val="afff0"/>
            <w:bCs/>
            <w:iCs/>
            <w:kern w:val="0"/>
            <w:sz w:val="24"/>
            <w:lang w:val="zh-CN"/>
          </w:rPr>
          <w:t xml:space="preserve">　</w:t>
        </w:r>
        <w:r w:rsidRPr="00B26D57">
          <w:rPr>
            <w:rStyle w:val="afff0"/>
            <w:bCs/>
            <w:iCs/>
            <w:kern w:val="0"/>
            <w:sz w:val="24"/>
            <w:lang w:val="zh-CN"/>
          </w:rPr>
          <w:t>Mix proportion design</w:t>
        </w:r>
        <w:r w:rsidRPr="00B26D57">
          <w:rPr>
            <w:sz w:val="24"/>
          </w:rPr>
          <w:tab/>
        </w:r>
        <w:r w:rsidR="00671471">
          <w:rPr>
            <w:rFonts w:hint="eastAsia"/>
            <w:sz w:val="24"/>
          </w:rPr>
          <w:t>10</w:t>
        </w:r>
      </w:hyperlink>
    </w:p>
    <w:p w14:paraId="1FC05130" w14:textId="0BF38579"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9" w:history="1">
        <w:r w:rsidRPr="00B26D57">
          <w:rPr>
            <w:rStyle w:val="afff0"/>
            <w:bCs/>
            <w:iCs/>
            <w:kern w:val="0"/>
            <w:sz w:val="24"/>
            <w:lang w:val="zh-CN"/>
          </w:rPr>
          <w:t>6.3</w:t>
        </w:r>
        <w:r w:rsidRPr="00B26D57">
          <w:rPr>
            <w:rStyle w:val="afff0"/>
            <w:bCs/>
            <w:iCs/>
            <w:kern w:val="0"/>
            <w:sz w:val="24"/>
            <w:lang w:val="zh-CN"/>
          </w:rPr>
          <w:t xml:space="preserve">　</w:t>
        </w:r>
        <w:r w:rsidRPr="00B26D57">
          <w:rPr>
            <w:rStyle w:val="afff0"/>
            <w:bCs/>
            <w:iCs/>
            <w:kern w:val="0"/>
            <w:sz w:val="24"/>
            <w:lang w:val="zh-CN"/>
          </w:rPr>
          <w:t>Preparation and construction</w:t>
        </w:r>
        <w:r w:rsidRPr="00B26D57">
          <w:rPr>
            <w:sz w:val="24"/>
          </w:rPr>
          <w:tab/>
        </w:r>
        <w:r w:rsidR="00671471">
          <w:rPr>
            <w:rFonts w:hint="eastAsia"/>
            <w:sz w:val="24"/>
          </w:rPr>
          <w:t>11</w:t>
        </w:r>
      </w:hyperlink>
    </w:p>
    <w:p w14:paraId="2FF77235" w14:textId="6D9E55A7" w:rsidR="00E36B7C" w:rsidRPr="00B26D57" w:rsidRDefault="00E36B7C" w:rsidP="00E36B7C">
      <w:pPr>
        <w:pStyle w:val="TOC2"/>
        <w:tabs>
          <w:tab w:val="right" w:leader="dot" w:pos="9060"/>
        </w:tabs>
        <w:spacing w:line="360" w:lineRule="auto"/>
        <w:ind w:leftChars="0" w:left="0" w:firstLineChars="135" w:firstLine="283"/>
        <w:rPr>
          <w:sz w:val="24"/>
        </w:rPr>
      </w:pPr>
      <w:hyperlink w:anchor="_Toc10208720" w:history="1">
        <w:r w:rsidRPr="00B26D57">
          <w:rPr>
            <w:rStyle w:val="afff0"/>
            <w:bCs/>
            <w:iCs/>
            <w:kern w:val="0"/>
            <w:sz w:val="24"/>
            <w:lang w:val="zh-CN"/>
          </w:rPr>
          <w:t>6.4</w:t>
        </w:r>
        <w:r w:rsidRPr="00B26D57">
          <w:rPr>
            <w:rStyle w:val="afff0"/>
            <w:bCs/>
            <w:iCs/>
            <w:kern w:val="0"/>
            <w:sz w:val="24"/>
            <w:lang w:val="zh-CN"/>
          </w:rPr>
          <w:t xml:space="preserve">　</w:t>
        </w:r>
        <w:r w:rsidRPr="00B26D57">
          <w:rPr>
            <w:rStyle w:val="afff0"/>
            <w:bCs/>
            <w:iCs/>
            <w:kern w:val="0"/>
            <w:sz w:val="24"/>
            <w:lang w:val="zh-CN"/>
          </w:rPr>
          <w:t>Acceptance of construction quality</w:t>
        </w:r>
        <w:r w:rsidRPr="00B26D57">
          <w:rPr>
            <w:sz w:val="24"/>
          </w:rPr>
          <w:tab/>
          <w:t>1</w:t>
        </w:r>
      </w:hyperlink>
      <w:r w:rsidR="00671471">
        <w:rPr>
          <w:rFonts w:hint="eastAsia"/>
          <w:sz w:val="24"/>
        </w:rPr>
        <w:t>2</w:t>
      </w:r>
    </w:p>
    <w:p w14:paraId="42E537F1" w14:textId="77777777" w:rsidR="00E36B7C" w:rsidRPr="00B26D57" w:rsidRDefault="00E36B7C" w:rsidP="00E36B7C">
      <w:pPr>
        <w:pStyle w:val="TOC1"/>
        <w:tabs>
          <w:tab w:val="right" w:leader="dot" w:pos="9060"/>
        </w:tabs>
        <w:spacing w:line="360" w:lineRule="auto"/>
        <w:rPr>
          <w:b/>
          <w:sz w:val="24"/>
          <w:szCs w:val="22"/>
        </w:rPr>
      </w:pPr>
      <w:hyperlink w:anchor="_Toc10208724" w:history="1">
        <w:r w:rsidRPr="00B26D57">
          <w:rPr>
            <w:rStyle w:val="afff0"/>
            <w:rFonts w:hint="eastAsia"/>
            <w:b/>
            <w:color w:val="auto"/>
            <w:sz w:val="24"/>
          </w:rPr>
          <w:t>7</w:t>
        </w:r>
        <w:r w:rsidRPr="00B26D57">
          <w:rPr>
            <w:rStyle w:val="afff0"/>
            <w:b/>
            <w:color w:val="auto"/>
            <w:sz w:val="24"/>
          </w:rPr>
          <w:t xml:space="preserve">　</w:t>
        </w:r>
        <w:r w:rsidRPr="00B26D57">
          <w:t xml:space="preserve"> </w:t>
        </w:r>
        <w:r w:rsidRPr="00B26D57">
          <w:rPr>
            <w:rStyle w:val="afff0"/>
            <w:b/>
            <w:color w:val="auto"/>
            <w:sz w:val="24"/>
          </w:rPr>
          <w:t>solid waste cementitious material composite soil</w:t>
        </w:r>
        <w:r w:rsidRPr="00B26D57">
          <w:rPr>
            <w:b/>
            <w:sz w:val="24"/>
          </w:rPr>
          <w:tab/>
        </w:r>
      </w:hyperlink>
      <w:r w:rsidRPr="00B26D57">
        <w:rPr>
          <w:rFonts w:hint="eastAsia"/>
          <w:b/>
          <w:sz w:val="24"/>
        </w:rPr>
        <w:t>13</w:t>
      </w:r>
    </w:p>
    <w:p w14:paraId="6E9FE679" w14:textId="77777777"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7" w:history="1">
        <w:r w:rsidRPr="00B26D57">
          <w:rPr>
            <w:rStyle w:val="afff0"/>
            <w:rFonts w:hint="eastAsia"/>
            <w:bCs/>
            <w:iCs/>
            <w:color w:val="auto"/>
            <w:kern w:val="0"/>
            <w:sz w:val="24"/>
            <w:lang w:val="zh-CN"/>
          </w:rPr>
          <w:t>7</w:t>
        </w:r>
        <w:r w:rsidRPr="00B26D57">
          <w:rPr>
            <w:rStyle w:val="afff0"/>
            <w:bCs/>
            <w:iCs/>
            <w:color w:val="auto"/>
            <w:kern w:val="0"/>
            <w:sz w:val="24"/>
            <w:lang w:val="zh-CN"/>
          </w:rPr>
          <w:t>.1</w:t>
        </w:r>
        <w:r w:rsidRPr="00B26D57">
          <w:rPr>
            <w:rStyle w:val="afff0"/>
            <w:bCs/>
            <w:iCs/>
            <w:color w:val="auto"/>
            <w:kern w:val="0"/>
            <w:sz w:val="24"/>
            <w:lang w:val="zh-CN"/>
          </w:rPr>
          <w:t xml:space="preserve">　</w:t>
        </w:r>
        <w:r w:rsidRPr="00B26D57">
          <w:rPr>
            <w:rStyle w:val="afff0"/>
            <w:bCs/>
            <w:iCs/>
            <w:color w:val="auto"/>
            <w:kern w:val="0"/>
            <w:sz w:val="24"/>
            <w:lang w:val="zh-CN"/>
          </w:rPr>
          <w:t>General requirements</w:t>
        </w:r>
        <w:r w:rsidRPr="00B26D57">
          <w:rPr>
            <w:sz w:val="24"/>
          </w:rPr>
          <w:tab/>
        </w:r>
      </w:hyperlink>
      <w:r w:rsidRPr="00B26D57">
        <w:rPr>
          <w:rFonts w:hint="eastAsia"/>
          <w:sz w:val="24"/>
        </w:rPr>
        <w:t>13</w:t>
      </w:r>
    </w:p>
    <w:p w14:paraId="0759AC91" w14:textId="77777777"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8" w:history="1">
        <w:r w:rsidRPr="00B26D57">
          <w:rPr>
            <w:rStyle w:val="afff0"/>
            <w:rFonts w:hint="eastAsia"/>
            <w:bCs/>
            <w:iCs/>
            <w:color w:val="auto"/>
            <w:kern w:val="0"/>
            <w:sz w:val="24"/>
            <w:lang w:val="zh-CN"/>
          </w:rPr>
          <w:t>7</w:t>
        </w:r>
        <w:r w:rsidRPr="00B26D57">
          <w:rPr>
            <w:rStyle w:val="afff0"/>
            <w:bCs/>
            <w:iCs/>
            <w:color w:val="auto"/>
            <w:kern w:val="0"/>
            <w:sz w:val="24"/>
            <w:lang w:val="zh-CN"/>
          </w:rPr>
          <w:t>.2</w:t>
        </w:r>
        <w:r w:rsidRPr="00B26D57">
          <w:rPr>
            <w:rStyle w:val="afff0"/>
            <w:bCs/>
            <w:iCs/>
            <w:color w:val="auto"/>
            <w:kern w:val="0"/>
            <w:sz w:val="24"/>
            <w:lang w:val="zh-CN"/>
          </w:rPr>
          <w:t xml:space="preserve">　</w:t>
        </w:r>
        <w:r w:rsidRPr="00B26D57">
          <w:rPr>
            <w:rStyle w:val="afff0"/>
            <w:bCs/>
            <w:iCs/>
            <w:color w:val="auto"/>
            <w:kern w:val="0"/>
            <w:sz w:val="24"/>
            <w:lang w:val="zh-CN"/>
          </w:rPr>
          <w:t>Mix proportion</w:t>
        </w:r>
        <w:r w:rsidRPr="00B26D57">
          <w:rPr>
            <w:sz w:val="24"/>
          </w:rPr>
          <w:tab/>
        </w:r>
        <w:r w:rsidRPr="00B26D57">
          <w:rPr>
            <w:rFonts w:hint="eastAsia"/>
            <w:sz w:val="24"/>
          </w:rPr>
          <w:t>14</w:t>
        </w:r>
      </w:hyperlink>
    </w:p>
    <w:p w14:paraId="163DECDA" w14:textId="77777777" w:rsidR="00E36B7C" w:rsidRPr="00B26D57" w:rsidRDefault="00E36B7C" w:rsidP="00E36B7C">
      <w:pPr>
        <w:pStyle w:val="TOC2"/>
        <w:tabs>
          <w:tab w:val="right" w:leader="dot" w:pos="9060"/>
        </w:tabs>
        <w:spacing w:line="360" w:lineRule="auto"/>
        <w:ind w:leftChars="0" w:left="0" w:firstLineChars="135" w:firstLine="283"/>
        <w:rPr>
          <w:sz w:val="24"/>
        </w:rPr>
      </w:pPr>
      <w:hyperlink w:anchor="_Toc10208719" w:history="1">
        <w:r w:rsidRPr="00B26D57">
          <w:rPr>
            <w:rStyle w:val="afff0"/>
            <w:rFonts w:hint="eastAsia"/>
            <w:bCs/>
            <w:iCs/>
            <w:color w:val="auto"/>
            <w:kern w:val="0"/>
            <w:sz w:val="24"/>
            <w:lang w:val="zh-CN"/>
          </w:rPr>
          <w:t>7</w:t>
        </w:r>
        <w:r w:rsidRPr="00B26D57">
          <w:rPr>
            <w:rStyle w:val="afff0"/>
            <w:bCs/>
            <w:iCs/>
            <w:color w:val="auto"/>
            <w:kern w:val="0"/>
            <w:sz w:val="24"/>
            <w:lang w:val="zh-CN"/>
          </w:rPr>
          <w:t>.3</w:t>
        </w:r>
        <w:r w:rsidRPr="00B26D57">
          <w:rPr>
            <w:rStyle w:val="afff0"/>
            <w:bCs/>
            <w:iCs/>
            <w:color w:val="auto"/>
            <w:kern w:val="0"/>
            <w:sz w:val="24"/>
            <w:lang w:val="zh-CN"/>
          </w:rPr>
          <w:t xml:space="preserve">　</w:t>
        </w:r>
        <w:r w:rsidRPr="00B26D57">
          <w:rPr>
            <w:rStyle w:val="afff0"/>
            <w:bCs/>
            <w:iCs/>
            <w:color w:val="auto"/>
            <w:kern w:val="0"/>
            <w:sz w:val="24"/>
            <w:lang w:val="zh-CN"/>
          </w:rPr>
          <w:t>Filling design</w:t>
        </w:r>
        <w:r w:rsidRPr="00B26D57">
          <w:rPr>
            <w:sz w:val="24"/>
          </w:rPr>
          <w:tab/>
        </w:r>
        <w:r w:rsidRPr="00B26D57">
          <w:rPr>
            <w:rFonts w:hint="eastAsia"/>
            <w:sz w:val="24"/>
          </w:rPr>
          <w:t>16</w:t>
        </w:r>
      </w:hyperlink>
    </w:p>
    <w:p w14:paraId="60B4272F" w14:textId="77777777"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9" w:history="1">
        <w:r w:rsidRPr="00B26D57">
          <w:rPr>
            <w:rStyle w:val="afff0"/>
            <w:rFonts w:hint="eastAsia"/>
            <w:bCs/>
            <w:iCs/>
            <w:color w:val="auto"/>
            <w:kern w:val="0"/>
            <w:sz w:val="24"/>
            <w:lang w:val="zh-CN"/>
          </w:rPr>
          <w:t>7</w:t>
        </w:r>
        <w:r w:rsidRPr="00B26D57">
          <w:rPr>
            <w:rStyle w:val="afff0"/>
            <w:bCs/>
            <w:iCs/>
            <w:color w:val="auto"/>
            <w:kern w:val="0"/>
            <w:sz w:val="24"/>
            <w:lang w:val="zh-CN"/>
          </w:rPr>
          <w:t>.</w:t>
        </w:r>
        <w:r w:rsidRPr="00B26D57">
          <w:rPr>
            <w:rStyle w:val="afff0"/>
            <w:rFonts w:hint="eastAsia"/>
            <w:bCs/>
            <w:iCs/>
            <w:color w:val="auto"/>
            <w:kern w:val="0"/>
            <w:sz w:val="24"/>
            <w:lang w:val="zh-CN"/>
          </w:rPr>
          <w:t>4</w:t>
        </w:r>
        <w:r w:rsidRPr="00B26D57">
          <w:rPr>
            <w:rStyle w:val="afff0"/>
            <w:bCs/>
            <w:iCs/>
            <w:color w:val="auto"/>
            <w:kern w:val="0"/>
            <w:sz w:val="24"/>
            <w:lang w:val="zh-CN"/>
          </w:rPr>
          <w:t xml:space="preserve">　</w:t>
        </w:r>
        <w:r w:rsidRPr="00B26D57">
          <w:rPr>
            <w:rStyle w:val="afff0"/>
            <w:bCs/>
            <w:iCs/>
            <w:color w:val="auto"/>
            <w:kern w:val="0"/>
            <w:sz w:val="24"/>
            <w:lang w:val="zh-CN"/>
          </w:rPr>
          <w:t>Filling construction</w:t>
        </w:r>
        <w:r w:rsidRPr="00B26D57">
          <w:rPr>
            <w:sz w:val="24"/>
          </w:rPr>
          <w:tab/>
        </w:r>
        <w:r w:rsidRPr="00B26D57">
          <w:rPr>
            <w:rFonts w:hint="eastAsia"/>
            <w:sz w:val="24"/>
          </w:rPr>
          <w:t>20</w:t>
        </w:r>
      </w:hyperlink>
    </w:p>
    <w:p w14:paraId="7A50148E" w14:textId="77777777" w:rsidR="00E36B7C" w:rsidRPr="00B26D57" w:rsidRDefault="00E36B7C" w:rsidP="00E36B7C">
      <w:pPr>
        <w:pStyle w:val="TOC2"/>
        <w:tabs>
          <w:tab w:val="right" w:leader="dot" w:pos="9060"/>
        </w:tabs>
        <w:spacing w:line="360" w:lineRule="auto"/>
        <w:ind w:leftChars="0" w:left="0" w:firstLineChars="135" w:firstLine="283"/>
        <w:rPr>
          <w:sz w:val="24"/>
        </w:rPr>
      </w:pPr>
      <w:hyperlink w:anchor="_Toc10208719" w:history="1">
        <w:r w:rsidRPr="00B26D57">
          <w:rPr>
            <w:rStyle w:val="afff0"/>
            <w:rFonts w:hint="eastAsia"/>
            <w:bCs/>
            <w:iCs/>
            <w:color w:val="auto"/>
            <w:kern w:val="0"/>
            <w:sz w:val="24"/>
            <w:lang w:val="zh-CN"/>
          </w:rPr>
          <w:t>7</w:t>
        </w:r>
        <w:r w:rsidRPr="00B26D57">
          <w:rPr>
            <w:rStyle w:val="afff0"/>
            <w:bCs/>
            <w:iCs/>
            <w:color w:val="auto"/>
            <w:kern w:val="0"/>
            <w:sz w:val="24"/>
            <w:lang w:val="zh-CN"/>
          </w:rPr>
          <w:t>.</w:t>
        </w:r>
        <w:r w:rsidRPr="00B26D57">
          <w:rPr>
            <w:rStyle w:val="afff0"/>
            <w:rFonts w:hint="eastAsia"/>
            <w:bCs/>
            <w:iCs/>
            <w:color w:val="auto"/>
            <w:kern w:val="0"/>
            <w:sz w:val="24"/>
            <w:lang w:val="zh-CN"/>
          </w:rPr>
          <w:t>5</w:t>
        </w:r>
        <w:r w:rsidRPr="00B26D57">
          <w:rPr>
            <w:rStyle w:val="afff0"/>
            <w:bCs/>
            <w:iCs/>
            <w:color w:val="auto"/>
            <w:kern w:val="0"/>
            <w:sz w:val="24"/>
            <w:lang w:val="zh-CN"/>
          </w:rPr>
          <w:t xml:space="preserve">　</w:t>
        </w:r>
        <w:r w:rsidRPr="00B26D57">
          <w:rPr>
            <w:rStyle w:val="afff0"/>
            <w:rFonts w:hint="eastAsia"/>
            <w:bCs/>
            <w:iCs/>
            <w:color w:val="auto"/>
            <w:kern w:val="0"/>
            <w:sz w:val="24"/>
            <w:lang w:val="zh-CN"/>
          </w:rPr>
          <w:t>I</w:t>
        </w:r>
        <w:r w:rsidRPr="00B26D57">
          <w:rPr>
            <w:rStyle w:val="afff0"/>
            <w:bCs/>
            <w:iCs/>
            <w:color w:val="auto"/>
            <w:kern w:val="0"/>
            <w:sz w:val="24"/>
            <w:lang w:val="zh-CN"/>
          </w:rPr>
          <w:t>nspection</w:t>
        </w:r>
        <w:r w:rsidRPr="00B26D57">
          <w:t xml:space="preserve"> </w:t>
        </w:r>
        <w:r w:rsidRPr="00B26D57">
          <w:rPr>
            <w:rStyle w:val="afff0"/>
            <w:bCs/>
            <w:iCs/>
            <w:color w:val="auto"/>
            <w:kern w:val="0"/>
            <w:sz w:val="24"/>
            <w:lang w:val="zh-CN"/>
          </w:rPr>
          <w:t xml:space="preserve">of </w:t>
        </w:r>
        <w:r w:rsidRPr="00B26D57">
          <w:rPr>
            <w:rStyle w:val="afff0"/>
            <w:bCs/>
            <w:iCs/>
            <w:color w:val="auto"/>
            <w:kern w:val="0"/>
            <w:sz w:val="24"/>
          </w:rPr>
          <w:t>construction process quality</w:t>
        </w:r>
        <w:r w:rsidRPr="00B26D57">
          <w:rPr>
            <w:rStyle w:val="afff0"/>
            <w:color w:val="auto"/>
            <w:sz w:val="24"/>
          </w:rPr>
          <w:tab/>
        </w:r>
        <w:r w:rsidRPr="00B26D57">
          <w:rPr>
            <w:rStyle w:val="afff0"/>
            <w:rFonts w:hint="eastAsia"/>
            <w:color w:val="auto"/>
            <w:sz w:val="24"/>
          </w:rPr>
          <w:t>22</w:t>
        </w:r>
      </w:hyperlink>
    </w:p>
    <w:p w14:paraId="6D318DA9" w14:textId="77777777" w:rsidR="00E36B7C" w:rsidRPr="00B26D57" w:rsidRDefault="00E36B7C" w:rsidP="00E36B7C">
      <w:pPr>
        <w:pStyle w:val="TOC2"/>
        <w:tabs>
          <w:tab w:val="right" w:leader="dot" w:pos="9060"/>
        </w:tabs>
        <w:spacing w:line="360" w:lineRule="auto"/>
        <w:ind w:leftChars="0" w:left="0" w:firstLineChars="135" w:firstLine="283"/>
        <w:rPr>
          <w:sz w:val="24"/>
        </w:rPr>
      </w:pPr>
      <w:hyperlink w:anchor="_Toc10208719" w:history="1">
        <w:r w:rsidRPr="00B26D57">
          <w:rPr>
            <w:rStyle w:val="afff0"/>
            <w:rFonts w:hint="eastAsia"/>
            <w:bCs/>
            <w:iCs/>
            <w:color w:val="auto"/>
            <w:kern w:val="0"/>
            <w:sz w:val="24"/>
            <w:lang w:val="zh-CN"/>
          </w:rPr>
          <w:t>7</w:t>
        </w:r>
        <w:r w:rsidRPr="00B26D57">
          <w:rPr>
            <w:rStyle w:val="afff0"/>
            <w:bCs/>
            <w:iCs/>
            <w:color w:val="auto"/>
            <w:kern w:val="0"/>
            <w:sz w:val="24"/>
            <w:lang w:val="zh-CN"/>
          </w:rPr>
          <w:t>.</w:t>
        </w:r>
        <w:r w:rsidRPr="00B26D57">
          <w:rPr>
            <w:rStyle w:val="afff0"/>
            <w:rFonts w:hint="eastAsia"/>
            <w:bCs/>
            <w:iCs/>
            <w:color w:val="auto"/>
            <w:kern w:val="0"/>
            <w:sz w:val="24"/>
            <w:lang w:val="zh-CN"/>
          </w:rPr>
          <w:t>6</w:t>
        </w:r>
        <w:r w:rsidRPr="00B26D57">
          <w:rPr>
            <w:rStyle w:val="afff0"/>
            <w:bCs/>
            <w:iCs/>
            <w:color w:val="auto"/>
            <w:kern w:val="0"/>
            <w:sz w:val="24"/>
            <w:lang w:val="zh-CN"/>
          </w:rPr>
          <w:t xml:space="preserve">　</w:t>
        </w:r>
        <w:r w:rsidRPr="00B26D57">
          <w:rPr>
            <w:rStyle w:val="afff0"/>
            <w:bCs/>
            <w:iCs/>
            <w:color w:val="auto"/>
            <w:kern w:val="0"/>
            <w:sz w:val="24"/>
            <w:lang w:val="zh-CN"/>
          </w:rPr>
          <w:t>Completion acceptance</w:t>
        </w:r>
        <w:r w:rsidRPr="00B26D57">
          <w:rPr>
            <w:rStyle w:val="afff0"/>
            <w:color w:val="auto"/>
            <w:sz w:val="24"/>
          </w:rPr>
          <w:tab/>
        </w:r>
        <w:r w:rsidRPr="00B26D57">
          <w:rPr>
            <w:rStyle w:val="afff0"/>
            <w:rFonts w:hint="eastAsia"/>
            <w:color w:val="auto"/>
            <w:sz w:val="24"/>
          </w:rPr>
          <w:t>22</w:t>
        </w:r>
      </w:hyperlink>
    </w:p>
    <w:p w14:paraId="211472D3" w14:textId="5C94DA42" w:rsidR="00E36B7C" w:rsidRPr="00B26D57" w:rsidRDefault="00E36B7C" w:rsidP="00E36B7C">
      <w:pPr>
        <w:pStyle w:val="TOC1"/>
        <w:tabs>
          <w:tab w:val="right" w:leader="dot" w:pos="9060"/>
        </w:tabs>
        <w:spacing w:line="360" w:lineRule="auto"/>
        <w:rPr>
          <w:b/>
          <w:sz w:val="24"/>
          <w:szCs w:val="22"/>
        </w:rPr>
      </w:pPr>
      <w:hyperlink w:anchor="_Toc10208724" w:history="1">
        <w:r w:rsidRPr="00B26D57">
          <w:rPr>
            <w:rStyle w:val="afff0"/>
            <w:rFonts w:hint="eastAsia"/>
            <w:b/>
            <w:color w:val="auto"/>
            <w:sz w:val="24"/>
          </w:rPr>
          <w:t>8</w:t>
        </w:r>
        <w:r w:rsidRPr="00B26D57">
          <w:rPr>
            <w:rStyle w:val="afff0"/>
            <w:b/>
            <w:color w:val="auto"/>
            <w:sz w:val="24"/>
          </w:rPr>
          <w:t xml:space="preserve">　</w:t>
        </w:r>
        <w:r w:rsidRPr="00B26D57">
          <w:rPr>
            <w:rStyle w:val="afff0"/>
            <w:color w:val="auto"/>
          </w:rPr>
          <w:t xml:space="preserve"> </w:t>
        </w:r>
        <w:r w:rsidRPr="00B26D57">
          <w:rPr>
            <w:rStyle w:val="afff0"/>
            <w:b/>
            <w:color w:val="auto"/>
            <w:sz w:val="24"/>
          </w:rPr>
          <w:t>solid waste cementitious material blocks</w:t>
        </w:r>
        <w:r w:rsidRPr="00B26D57">
          <w:rPr>
            <w:rStyle w:val="afff0"/>
            <w:b/>
            <w:color w:val="auto"/>
            <w:sz w:val="24"/>
          </w:rPr>
          <w:tab/>
        </w:r>
        <w:r w:rsidRPr="00B26D57">
          <w:rPr>
            <w:rStyle w:val="afff0"/>
            <w:rFonts w:hint="eastAsia"/>
            <w:b/>
            <w:color w:val="auto"/>
            <w:sz w:val="24"/>
          </w:rPr>
          <w:t>24</w:t>
        </w:r>
      </w:hyperlink>
    </w:p>
    <w:p w14:paraId="2885C7D2" w14:textId="77777777"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7" w:history="1">
        <w:r w:rsidRPr="00B26D57">
          <w:rPr>
            <w:rStyle w:val="afff0"/>
            <w:rFonts w:hint="eastAsia"/>
            <w:bCs/>
            <w:iCs/>
            <w:color w:val="auto"/>
            <w:kern w:val="0"/>
            <w:sz w:val="24"/>
            <w:lang w:val="zh-CN"/>
          </w:rPr>
          <w:t>8</w:t>
        </w:r>
        <w:r w:rsidRPr="00B26D57">
          <w:rPr>
            <w:rStyle w:val="afff0"/>
            <w:bCs/>
            <w:iCs/>
            <w:color w:val="auto"/>
            <w:kern w:val="0"/>
            <w:sz w:val="24"/>
            <w:lang w:val="zh-CN"/>
          </w:rPr>
          <w:t>.1</w:t>
        </w:r>
        <w:r w:rsidRPr="00B26D57">
          <w:rPr>
            <w:rStyle w:val="afff0"/>
            <w:bCs/>
            <w:iCs/>
            <w:color w:val="auto"/>
            <w:kern w:val="0"/>
            <w:sz w:val="24"/>
            <w:lang w:val="zh-CN"/>
          </w:rPr>
          <w:t xml:space="preserve">　</w:t>
        </w:r>
        <w:r w:rsidRPr="00B26D57">
          <w:rPr>
            <w:rStyle w:val="afff0"/>
            <w:bCs/>
            <w:iCs/>
            <w:color w:val="auto"/>
            <w:kern w:val="0"/>
            <w:sz w:val="24"/>
            <w:lang w:val="zh-CN"/>
          </w:rPr>
          <w:t>General requirements</w:t>
        </w:r>
        <w:r w:rsidRPr="00B26D57">
          <w:rPr>
            <w:sz w:val="24"/>
          </w:rPr>
          <w:tab/>
        </w:r>
        <w:r w:rsidRPr="00B26D57">
          <w:rPr>
            <w:rFonts w:hint="eastAsia"/>
            <w:sz w:val="24"/>
          </w:rPr>
          <w:t>24</w:t>
        </w:r>
      </w:hyperlink>
    </w:p>
    <w:p w14:paraId="2F4F7B7D" w14:textId="77777777"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8" w:history="1">
        <w:r w:rsidRPr="00B26D57">
          <w:rPr>
            <w:rStyle w:val="afff0"/>
            <w:rFonts w:hint="eastAsia"/>
            <w:bCs/>
            <w:iCs/>
            <w:color w:val="auto"/>
            <w:kern w:val="0"/>
            <w:sz w:val="24"/>
            <w:lang w:val="zh-CN"/>
          </w:rPr>
          <w:t>8</w:t>
        </w:r>
        <w:r w:rsidRPr="00B26D57">
          <w:rPr>
            <w:rStyle w:val="afff0"/>
            <w:bCs/>
            <w:iCs/>
            <w:color w:val="auto"/>
            <w:kern w:val="0"/>
            <w:sz w:val="24"/>
            <w:lang w:val="zh-CN"/>
          </w:rPr>
          <w:t>.2</w:t>
        </w:r>
        <w:r w:rsidRPr="00B26D57">
          <w:rPr>
            <w:rStyle w:val="afff0"/>
            <w:bCs/>
            <w:iCs/>
            <w:color w:val="auto"/>
            <w:kern w:val="0"/>
            <w:sz w:val="24"/>
            <w:lang w:val="zh-CN"/>
          </w:rPr>
          <w:t xml:space="preserve">　</w:t>
        </w:r>
        <w:r w:rsidRPr="00B26D57">
          <w:rPr>
            <w:rStyle w:val="afff0"/>
            <w:bCs/>
            <w:iCs/>
            <w:color w:val="auto"/>
            <w:kern w:val="0"/>
            <w:sz w:val="24"/>
            <w:lang w:val="zh-CN"/>
          </w:rPr>
          <w:t>Construction project</w:t>
        </w:r>
        <w:r w:rsidRPr="00B26D57">
          <w:rPr>
            <w:sz w:val="24"/>
          </w:rPr>
          <w:tab/>
        </w:r>
      </w:hyperlink>
      <w:r w:rsidRPr="00B26D57">
        <w:rPr>
          <w:rFonts w:hint="eastAsia"/>
          <w:sz w:val="24"/>
        </w:rPr>
        <w:t>25</w:t>
      </w:r>
    </w:p>
    <w:p w14:paraId="174126BB" w14:textId="77777777" w:rsidR="00E36B7C" w:rsidRPr="00B26D57" w:rsidRDefault="00E36B7C" w:rsidP="00E36B7C">
      <w:pPr>
        <w:pStyle w:val="TOC2"/>
        <w:tabs>
          <w:tab w:val="right" w:leader="dot" w:pos="9060"/>
        </w:tabs>
        <w:spacing w:line="360" w:lineRule="auto"/>
        <w:ind w:leftChars="0" w:left="0" w:firstLineChars="135" w:firstLine="283"/>
        <w:rPr>
          <w:sz w:val="24"/>
        </w:rPr>
      </w:pPr>
      <w:hyperlink w:anchor="_Toc10208719" w:history="1">
        <w:r w:rsidRPr="00B26D57">
          <w:rPr>
            <w:rStyle w:val="afff0"/>
            <w:rFonts w:hint="eastAsia"/>
            <w:bCs/>
            <w:iCs/>
            <w:color w:val="auto"/>
            <w:kern w:val="0"/>
            <w:sz w:val="24"/>
            <w:lang w:val="zh-CN"/>
          </w:rPr>
          <w:t>8</w:t>
        </w:r>
        <w:r w:rsidRPr="00B26D57">
          <w:rPr>
            <w:rStyle w:val="afff0"/>
            <w:bCs/>
            <w:iCs/>
            <w:color w:val="auto"/>
            <w:kern w:val="0"/>
            <w:sz w:val="24"/>
            <w:lang w:val="zh-CN"/>
          </w:rPr>
          <w:t>.3</w:t>
        </w:r>
        <w:r w:rsidRPr="00B26D57">
          <w:rPr>
            <w:rStyle w:val="afff0"/>
            <w:bCs/>
            <w:iCs/>
            <w:color w:val="auto"/>
            <w:kern w:val="0"/>
            <w:sz w:val="24"/>
            <w:lang w:val="zh-CN"/>
          </w:rPr>
          <w:t xml:space="preserve">　</w:t>
        </w:r>
        <w:r w:rsidRPr="00B26D57">
          <w:rPr>
            <w:rStyle w:val="afff0"/>
            <w:bCs/>
            <w:iCs/>
            <w:color w:val="auto"/>
            <w:kern w:val="0"/>
            <w:sz w:val="24"/>
            <w:lang w:val="zh-CN"/>
          </w:rPr>
          <w:t>Municipal engineering</w:t>
        </w:r>
        <w:r w:rsidRPr="00B26D57">
          <w:rPr>
            <w:sz w:val="24"/>
          </w:rPr>
          <w:tab/>
        </w:r>
        <w:r w:rsidRPr="00B26D57">
          <w:rPr>
            <w:rFonts w:hint="eastAsia"/>
            <w:sz w:val="24"/>
          </w:rPr>
          <w:t>25</w:t>
        </w:r>
      </w:hyperlink>
    </w:p>
    <w:p w14:paraId="39778FE1" w14:textId="77777777"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9" w:history="1">
        <w:r w:rsidRPr="00B26D57">
          <w:rPr>
            <w:rStyle w:val="afff0"/>
            <w:rFonts w:hint="eastAsia"/>
            <w:bCs/>
            <w:iCs/>
            <w:color w:val="auto"/>
            <w:kern w:val="0"/>
            <w:sz w:val="24"/>
            <w:lang w:val="zh-CN"/>
          </w:rPr>
          <w:t>8</w:t>
        </w:r>
        <w:r w:rsidRPr="00B26D57">
          <w:rPr>
            <w:rStyle w:val="afff0"/>
            <w:bCs/>
            <w:iCs/>
            <w:color w:val="auto"/>
            <w:kern w:val="0"/>
            <w:sz w:val="24"/>
            <w:lang w:val="zh-CN"/>
          </w:rPr>
          <w:t>.</w:t>
        </w:r>
        <w:r w:rsidRPr="00B26D57">
          <w:rPr>
            <w:rStyle w:val="afff0"/>
            <w:rFonts w:hint="eastAsia"/>
            <w:bCs/>
            <w:iCs/>
            <w:color w:val="auto"/>
            <w:kern w:val="0"/>
            <w:sz w:val="24"/>
            <w:lang w:val="zh-CN"/>
          </w:rPr>
          <w:t>4</w:t>
        </w:r>
        <w:r w:rsidRPr="00B26D57">
          <w:rPr>
            <w:rStyle w:val="afff0"/>
            <w:bCs/>
            <w:iCs/>
            <w:color w:val="auto"/>
            <w:kern w:val="0"/>
            <w:sz w:val="24"/>
            <w:lang w:val="zh-CN"/>
          </w:rPr>
          <w:t xml:space="preserve">　</w:t>
        </w:r>
        <w:r w:rsidRPr="00B26D57">
          <w:rPr>
            <w:rStyle w:val="afff0"/>
            <w:bCs/>
            <w:iCs/>
            <w:color w:val="auto"/>
            <w:kern w:val="0"/>
            <w:sz w:val="24"/>
            <w:lang w:val="zh-CN"/>
          </w:rPr>
          <w:t>Water works</w:t>
        </w:r>
        <w:r w:rsidRPr="00B26D57">
          <w:rPr>
            <w:sz w:val="24"/>
          </w:rPr>
          <w:tab/>
        </w:r>
      </w:hyperlink>
      <w:r w:rsidRPr="00B26D57">
        <w:rPr>
          <w:rFonts w:hint="eastAsia"/>
          <w:sz w:val="24"/>
        </w:rPr>
        <w:t>26</w:t>
      </w:r>
    </w:p>
    <w:p w14:paraId="3AD76A34" w14:textId="77777777" w:rsidR="00E36B7C" w:rsidRPr="00B26D57" w:rsidRDefault="00E36B7C" w:rsidP="00E36B7C">
      <w:pPr>
        <w:pStyle w:val="TOC2"/>
        <w:tabs>
          <w:tab w:val="right" w:leader="dot" w:pos="9060"/>
        </w:tabs>
        <w:spacing w:line="360" w:lineRule="auto"/>
        <w:ind w:leftChars="0" w:left="0" w:firstLineChars="135" w:firstLine="283"/>
        <w:rPr>
          <w:sz w:val="24"/>
        </w:rPr>
      </w:pPr>
      <w:hyperlink w:anchor="_Toc10208719" w:history="1">
        <w:r w:rsidRPr="00B26D57">
          <w:rPr>
            <w:rStyle w:val="afff0"/>
            <w:rFonts w:hint="eastAsia"/>
            <w:bCs/>
            <w:iCs/>
            <w:color w:val="auto"/>
            <w:kern w:val="0"/>
            <w:sz w:val="24"/>
            <w:lang w:val="zh-CN"/>
          </w:rPr>
          <w:t>8</w:t>
        </w:r>
        <w:r w:rsidRPr="00B26D57">
          <w:rPr>
            <w:rStyle w:val="afff0"/>
            <w:bCs/>
            <w:iCs/>
            <w:color w:val="auto"/>
            <w:kern w:val="0"/>
            <w:sz w:val="24"/>
            <w:lang w:val="zh-CN"/>
          </w:rPr>
          <w:t>.</w:t>
        </w:r>
        <w:r w:rsidRPr="00B26D57">
          <w:rPr>
            <w:rStyle w:val="afff0"/>
            <w:rFonts w:hint="eastAsia"/>
            <w:bCs/>
            <w:iCs/>
            <w:color w:val="auto"/>
            <w:kern w:val="0"/>
            <w:sz w:val="24"/>
            <w:lang w:val="zh-CN"/>
          </w:rPr>
          <w:t>5</w:t>
        </w:r>
        <w:r w:rsidRPr="00B26D57">
          <w:rPr>
            <w:rStyle w:val="afff0"/>
            <w:bCs/>
            <w:iCs/>
            <w:color w:val="auto"/>
            <w:kern w:val="0"/>
            <w:sz w:val="24"/>
            <w:lang w:val="zh-CN"/>
          </w:rPr>
          <w:t xml:space="preserve">　</w:t>
        </w:r>
        <w:r w:rsidRPr="00B26D57">
          <w:rPr>
            <w:rStyle w:val="afff0"/>
            <w:bCs/>
            <w:iCs/>
            <w:color w:val="auto"/>
            <w:kern w:val="0"/>
            <w:sz w:val="24"/>
            <w:lang w:val="zh-CN"/>
          </w:rPr>
          <w:t>Landscape engineering</w:t>
        </w:r>
        <w:r w:rsidRPr="00B26D57">
          <w:rPr>
            <w:rStyle w:val="afff0"/>
            <w:color w:val="auto"/>
            <w:sz w:val="24"/>
          </w:rPr>
          <w:tab/>
        </w:r>
      </w:hyperlink>
      <w:r w:rsidRPr="00B26D57">
        <w:rPr>
          <w:rFonts w:hint="eastAsia"/>
          <w:sz w:val="24"/>
        </w:rPr>
        <w:t>28</w:t>
      </w:r>
    </w:p>
    <w:p w14:paraId="751220F5" w14:textId="77777777" w:rsidR="00E36B7C" w:rsidRPr="00B26D57" w:rsidRDefault="00E36B7C" w:rsidP="00E36B7C">
      <w:pPr>
        <w:pStyle w:val="TOC1"/>
        <w:tabs>
          <w:tab w:val="right" w:leader="dot" w:pos="9060"/>
        </w:tabs>
        <w:spacing w:line="360" w:lineRule="auto"/>
        <w:rPr>
          <w:b/>
          <w:sz w:val="24"/>
          <w:szCs w:val="22"/>
        </w:rPr>
      </w:pPr>
      <w:hyperlink w:anchor="_Toc10208724" w:history="1">
        <w:r w:rsidRPr="00B26D57">
          <w:rPr>
            <w:rStyle w:val="afff0"/>
            <w:rFonts w:hint="eastAsia"/>
            <w:b/>
            <w:color w:val="auto"/>
            <w:sz w:val="24"/>
          </w:rPr>
          <w:t>9</w:t>
        </w:r>
        <w:r w:rsidRPr="00B26D57">
          <w:rPr>
            <w:rStyle w:val="afff0"/>
            <w:b/>
            <w:color w:val="auto"/>
            <w:sz w:val="24"/>
          </w:rPr>
          <w:t xml:space="preserve">　</w:t>
        </w:r>
        <w:r w:rsidRPr="00B26D57">
          <w:rPr>
            <w:rStyle w:val="afff0"/>
            <w:color w:val="auto"/>
          </w:rPr>
          <w:t xml:space="preserve"> </w:t>
        </w:r>
        <w:r w:rsidRPr="00B26D57">
          <w:rPr>
            <w:rStyle w:val="afff0"/>
            <w:b/>
            <w:color w:val="auto"/>
            <w:sz w:val="24"/>
          </w:rPr>
          <w:t xml:space="preserve">solid waste cementitious material </w:t>
        </w:r>
        <w:r w:rsidRPr="00B26D57">
          <w:rPr>
            <w:rStyle w:val="afff0"/>
            <w:rFonts w:hint="eastAsia"/>
            <w:b/>
            <w:color w:val="auto"/>
            <w:sz w:val="24"/>
          </w:rPr>
          <w:t>h</w:t>
        </w:r>
        <w:r w:rsidRPr="00B26D57">
          <w:rPr>
            <w:rStyle w:val="afff0"/>
            <w:b/>
            <w:color w:val="auto"/>
            <w:sz w:val="24"/>
          </w:rPr>
          <w:t>ighway pavement base</w:t>
        </w:r>
        <w:r w:rsidRPr="00B26D57">
          <w:rPr>
            <w:rStyle w:val="afff0"/>
            <w:b/>
            <w:color w:val="auto"/>
            <w:sz w:val="24"/>
          </w:rPr>
          <w:tab/>
        </w:r>
      </w:hyperlink>
      <w:r w:rsidRPr="00B26D57">
        <w:rPr>
          <w:rFonts w:hint="eastAsia"/>
          <w:b/>
          <w:sz w:val="24"/>
        </w:rPr>
        <w:t>29</w:t>
      </w:r>
    </w:p>
    <w:p w14:paraId="53874F90" w14:textId="77777777"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7" w:history="1">
        <w:r w:rsidRPr="00B26D57">
          <w:rPr>
            <w:rStyle w:val="afff0"/>
            <w:rFonts w:hint="eastAsia"/>
            <w:bCs/>
            <w:iCs/>
            <w:color w:val="auto"/>
            <w:kern w:val="0"/>
            <w:sz w:val="24"/>
            <w:lang w:val="zh-CN"/>
          </w:rPr>
          <w:t>9</w:t>
        </w:r>
        <w:r w:rsidRPr="00B26D57">
          <w:rPr>
            <w:rStyle w:val="afff0"/>
            <w:bCs/>
            <w:iCs/>
            <w:color w:val="auto"/>
            <w:kern w:val="0"/>
            <w:sz w:val="24"/>
            <w:lang w:val="zh-CN"/>
          </w:rPr>
          <w:t>.1</w:t>
        </w:r>
        <w:r w:rsidRPr="00B26D57">
          <w:rPr>
            <w:rStyle w:val="afff0"/>
            <w:bCs/>
            <w:iCs/>
            <w:color w:val="auto"/>
            <w:kern w:val="0"/>
            <w:sz w:val="24"/>
            <w:lang w:val="zh-CN"/>
          </w:rPr>
          <w:t xml:space="preserve">　</w:t>
        </w:r>
        <w:r w:rsidRPr="00B26D57">
          <w:rPr>
            <w:rStyle w:val="afff0"/>
            <w:bCs/>
            <w:iCs/>
            <w:color w:val="auto"/>
            <w:kern w:val="0"/>
            <w:sz w:val="24"/>
            <w:lang w:val="zh-CN"/>
          </w:rPr>
          <w:t>General requirements</w:t>
        </w:r>
        <w:r w:rsidRPr="00B26D57">
          <w:rPr>
            <w:sz w:val="24"/>
          </w:rPr>
          <w:tab/>
        </w:r>
      </w:hyperlink>
      <w:r w:rsidRPr="00B26D57">
        <w:rPr>
          <w:rFonts w:hint="eastAsia"/>
          <w:sz w:val="24"/>
        </w:rPr>
        <w:t>29</w:t>
      </w:r>
    </w:p>
    <w:p w14:paraId="09042B32" w14:textId="77777777"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8" w:history="1">
        <w:r w:rsidRPr="00B26D57">
          <w:rPr>
            <w:rStyle w:val="afff0"/>
            <w:rFonts w:hint="eastAsia"/>
            <w:bCs/>
            <w:iCs/>
            <w:color w:val="auto"/>
            <w:kern w:val="0"/>
            <w:sz w:val="24"/>
            <w:lang w:val="zh-CN"/>
          </w:rPr>
          <w:t>9</w:t>
        </w:r>
        <w:r w:rsidRPr="00B26D57">
          <w:rPr>
            <w:rStyle w:val="afff0"/>
            <w:bCs/>
            <w:iCs/>
            <w:color w:val="auto"/>
            <w:kern w:val="0"/>
            <w:sz w:val="24"/>
            <w:lang w:val="zh-CN"/>
          </w:rPr>
          <w:t>.2</w:t>
        </w:r>
        <w:r w:rsidRPr="00B26D57">
          <w:rPr>
            <w:rStyle w:val="afff0"/>
            <w:bCs/>
            <w:iCs/>
            <w:color w:val="auto"/>
            <w:kern w:val="0"/>
            <w:sz w:val="24"/>
            <w:lang w:val="zh-CN"/>
          </w:rPr>
          <w:t xml:space="preserve">　</w:t>
        </w:r>
        <w:r w:rsidRPr="00B26D57">
          <w:rPr>
            <w:rStyle w:val="afff0"/>
            <w:bCs/>
            <w:iCs/>
            <w:color w:val="auto"/>
            <w:kern w:val="0"/>
            <w:sz w:val="24"/>
            <w:lang w:val="zh-CN"/>
          </w:rPr>
          <w:t>Mix composition design</w:t>
        </w:r>
        <w:r w:rsidRPr="00B26D57">
          <w:rPr>
            <w:sz w:val="24"/>
          </w:rPr>
          <w:tab/>
        </w:r>
      </w:hyperlink>
      <w:r w:rsidRPr="00B26D57">
        <w:rPr>
          <w:rFonts w:hint="eastAsia"/>
          <w:sz w:val="24"/>
        </w:rPr>
        <w:t>30</w:t>
      </w:r>
    </w:p>
    <w:p w14:paraId="7FF9D582" w14:textId="77777777" w:rsidR="00E36B7C" w:rsidRPr="00B26D57" w:rsidRDefault="00E36B7C" w:rsidP="00E36B7C">
      <w:pPr>
        <w:pStyle w:val="TOC2"/>
        <w:tabs>
          <w:tab w:val="right" w:leader="dot" w:pos="9060"/>
        </w:tabs>
        <w:spacing w:line="360" w:lineRule="auto"/>
        <w:ind w:leftChars="0" w:left="0" w:firstLineChars="135" w:firstLine="283"/>
        <w:rPr>
          <w:sz w:val="24"/>
        </w:rPr>
      </w:pPr>
      <w:hyperlink w:anchor="_Toc10208719" w:history="1">
        <w:r w:rsidRPr="00B26D57">
          <w:rPr>
            <w:rStyle w:val="afff0"/>
            <w:rFonts w:hint="eastAsia"/>
            <w:bCs/>
            <w:iCs/>
            <w:color w:val="auto"/>
            <w:kern w:val="0"/>
            <w:sz w:val="24"/>
            <w:lang w:val="zh-CN"/>
          </w:rPr>
          <w:t>9</w:t>
        </w:r>
        <w:r w:rsidRPr="00B26D57">
          <w:rPr>
            <w:rStyle w:val="afff0"/>
            <w:bCs/>
            <w:iCs/>
            <w:color w:val="auto"/>
            <w:kern w:val="0"/>
            <w:sz w:val="24"/>
            <w:lang w:val="zh-CN"/>
          </w:rPr>
          <w:t>.3</w:t>
        </w:r>
        <w:r w:rsidRPr="00B26D57">
          <w:rPr>
            <w:rStyle w:val="afff0"/>
            <w:bCs/>
            <w:iCs/>
            <w:color w:val="auto"/>
            <w:kern w:val="0"/>
            <w:sz w:val="24"/>
            <w:lang w:val="zh-CN"/>
          </w:rPr>
          <w:t xml:space="preserve">　</w:t>
        </w:r>
        <w:r w:rsidRPr="00B26D57">
          <w:rPr>
            <w:rStyle w:val="afff0"/>
            <w:bCs/>
            <w:iCs/>
            <w:color w:val="auto"/>
            <w:kern w:val="0"/>
            <w:sz w:val="24"/>
            <w:lang w:val="zh-CN"/>
          </w:rPr>
          <w:t>Mix production, spreading and rolling</w:t>
        </w:r>
        <w:r w:rsidRPr="00B26D57">
          <w:rPr>
            <w:sz w:val="24"/>
          </w:rPr>
          <w:tab/>
        </w:r>
      </w:hyperlink>
      <w:r w:rsidRPr="00B26D57">
        <w:rPr>
          <w:rFonts w:hint="eastAsia"/>
          <w:sz w:val="24"/>
        </w:rPr>
        <w:t>31</w:t>
      </w:r>
    </w:p>
    <w:p w14:paraId="2E80CCD8" w14:textId="2A98426A" w:rsidR="00E36B7C" w:rsidRPr="00B26D57" w:rsidRDefault="00E36B7C" w:rsidP="00E36B7C">
      <w:pPr>
        <w:pStyle w:val="TOC2"/>
        <w:tabs>
          <w:tab w:val="right" w:leader="dot" w:pos="9060"/>
        </w:tabs>
        <w:spacing w:line="360" w:lineRule="auto"/>
        <w:ind w:leftChars="0" w:left="0" w:firstLineChars="135" w:firstLine="283"/>
        <w:rPr>
          <w:sz w:val="24"/>
          <w:szCs w:val="22"/>
        </w:rPr>
      </w:pPr>
      <w:hyperlink w:anchor="_Toc10208719" w:history="1">
        <w:r w:rsidRPr="00B26D57">
          <w:rPr>
            <w:rStyle w:val="afff0"/>
            <w:rFonts w:hint="eastAsia"/>
            <w:bCs/>
            <w:iCs/>
            <w:color w:val="auto"/>
            <w:kern w:val="0"/>
            <w:sz w:val="24"/>
            <w:lang w:val="zh-CN"/>
          </w:rPr>
          <w:t>9</w:t>
        </w:r>
        <w:r w:rsidRPr="00B26D57">
          <w:rPr>
            <w:rStyle w:val="afff0"/>
            <w:bCs/>
            <w:iCs/>
            <w:color w:val="auto"/>
            <w:kern w:val="0"/>
            <w:sz w:val="24"/>
            <w:lang w:val="zh-CN"/>
          </w:rPr>
          <w:t>.</w:t>
        </w:r>
        <w:r w:rsidRPr="00B26D57">
          <w:rPr>
            <w:rStyle w:val="afff0"/>
            <w:rFonts w:hint="eastAsia"/>
            <w:bCs/>
            <w:iCs/>
            <w:color w:val="auto"/>
            <w:kern w:val="0"/>
            <w:sz w:val="24"/>
            <w:lang w:val="zh-CN"/>
          </w:rPr>
          <w:t>4</w:t>
        </w:r>
        <w:r w:rsidRPr="00B26D57">
          <w:rPr>
            <w:rStyle w:val="afff0"/>
            <w:bCs/>
            <w:iCs/>
            <w:color w:val="auto"/>
            <w:kern w:val="0"/>
            <w:sz w:val="24"/>
            <w:lang w:val="zh-CN"/>
          </w:rPr>
          <w:t xml:space="preserve">　</w:t>
        </w:r>
        <w:r w:rsidRPr="00B26D57">
          <w:rPr>
            <w:rStyle w:val="afff0"/>
            <w:bCs/>
            <w:iCs/>
            <w:color w:val="auto"/>
            <w:kern w:val="0"/>
            <w:sz w:val="24"/>
            <w:lang w:val="zh-CN"/>
          </w:rPr>
          <w:t>Construction quality standard and control</w:t>
        </w:r>
        <w:r w:rsidRPr="00B26D57">
          <w:rPr>
            <w:sz w:val="24"/>
          </w:rPr>
          <w:tab/>
        </w:r>
      </w:hyperlink>
      <w:r w:rsidRPr="00B26D57">
        <w:rPr>
          <w:rFonts w:hint="eastAsia"/>
          <w:sz w:val="24"/>
        </w:rPr>
        <w:t>3</w:t>
      </w:r>
      <w:r w:rsidR="00186425">
        <w:rPr>
          <w:rFonts w:hint="eastAsia"/>
          <w:sz w:val="24"/>
        </w:rPr>
        <w:t>3</w:t>
      </w:r>
    </w:p>
    <w:p w14:paraId="7E9DABDA" w14:textId="77777777" w:rsidR="00E36B7C" w:rsidRPr="00B26D57" w:rsidRDefault="00E36B7C" w:rsidP="00E36B7C">
      <w:pPr>
        <w:pStyle w:val="TOC1"/>
        <w:tabs>
          <w:tab w:val="right" w:leader="dot" w:pos="9060"/>
        </w:tabs>
        <w:spacing w:line="360" w:lineRule="auto"/>
        <w:rPr>
          <w:b/>
          <w:sz w:val="24"/>
          <w:szCs w:val="22"/>
        </w:rPr>
      </w:pPr>
      <w:hyperlink w:anchor="_Toc10208730" w:history="1">
        <w:r w:rsidRPr="00B26D57">
          <w:rPr>
            <w:rStyle w:val="afff0"/>
            <w:b/>
            <w:sz w:val="24"/>
          </w:rPr>
          <w:t>Explanation of wording in this specifi</w:t>
        </w:r>
        <w:r w:rsidRPr="00B26D57">
          <w:rPr>
            <w:rStyle w:val="afff0"/>
            <w:rFonts w:hint="eastAsia"/>
            <w:b/>
            <w:sz w:val="24"/>
          </w:rPr>
          <w:t>ca</w:t>
        </w:r>
        <w:r w:rsidRPr="00B26D57">
          <w:rPr>
            <w:rStyle w:val="afff0"/>
            <w:b/>
            <w:sz w:val="24"/>
          </w:rPr>
          <w:t>tion</w:t>
        </w:r>
        <w:r w:rsidRPr="00B26D57">
          <w:rPr>
            <w:b/>
            <w:sz w:val="24"/>
          </w:rPr>
          <w:tab/>
        </w:r>
      </w:hyperlink>
      <w:r w:rsidRPr="00B26D57">
        <w:rPr>
          <w:rFonts w:hint="eastAsia"/>
          <w:b/>
          <w:sz w:val="24"/>
        </w:rPr>
        <w:t>34</w:t>
      </w:r>
    </w:p>
    <w:p w14:paraId="01D6B978" w14:textId="77777777" w:rsidR="00E36B7C" w:rsidRPr="00B26D57" w:rsidRDefault="00E36B7C" w:rsidP="00E36B7C">
      <w:pPr>
        <w:pStyle w:val="TOC1"/>
        <w:tabs>
          <w:tab w:val="right" w:leader="dot" w:pos="9060"/>
        </w:tabs>
        <w:spacing w:line="360" w:lineRule="auto"/>
        <w:rPr>
          <w:b/>
          <w:sz w:val="24"/>
          <w:szCs w:val="22"/>
        </w:rPr>
      </w:pPr>
      <w:hyperlink w:anchor="_Toc10208731" w:history="1">
        <w:r w:rsidRPr="00B26D57">
          <w:rPr>
            <w:rStyle w:val="afff0"/>
            <w:b/>
            <w:sz w:val="24"/>
          </w:rPr>
          <w:t>List of quoted standards</w:t>
        </w:r>
        <w:r w:rsidRPr="00B26D57">
          <w:rPr>
            <w:b/>
            <w:sz w:val="24"/>
          </w:rPr>
          <w:tab/>
        </w:r>
      </w:hyperlink>
      <w:r w:rsidRPr="00B26D57">
        <w:rPr>
          <w:rFonts w:hint="eastAsia"/>
          <w:b/>
          <w:sz w:val="24"/>
        </w:rPr>
        <w:t>35</w:t>
      </w:r>
    </w:p>
    <w:p w14:paraId="2595DA08" w14:textId="511FC159" w:rsidR="00E36B7C" w:rsidRPr="00B26D57" w:rsidRDefault="00E36B7C" w:rsidP="00E36B7C">
      <w:pPr>
        <w:pStyle w:val="TOC1"/>
        <w:tabs>
          <w:tab w:val="right" w:leader="dot" w:pos="9060"/>
        </w:tabs>
        <w:spacing w:line="360" w:lineRule="auto"/>
        <w:rPr>
          <w:b/>
          <w:sz w:val="24"/>
        </w:rPr>
      </w:pPr>
      <w:r w:rsidRPr="00B26D57">
        <w:rPr>
          <w:rStyle w:val="afff0"/>
          <w:bCs/>
          <w:iCs/>
          <w:color w:val="000000" w:themeColor="text1"/>
          <w:kern w:val="0"/>
          <w:sz w:val="24"/>
          <w:lang w:val="zh-CN"/>
        </w:rPr>
        <w:fldChar w:fldCharType="end"/>
      </w:r>
      <w:hyperlink w:anchor="_Toc529781458" w:history="1">
        <w:r w:rsidRPr="00B26D57">
          <w:rPr>
            <w:rStyle w:val="afff0"/>
            <w:b/>
            <w:color w:val="000000" w:themeColor="text1"/>
            <w:sz w:val="24"/>
            <w:u w:val="none"/>
          </w:rPr>
          <w:t>Addition</w:t>
        </w:r>
        <w:r w:rsidRPr="00B26D57">
          <w:rPr>
            <w:rStyle w:val="afff0"/>
            <w:b/>
            <w:color w:val="000000" w:themeColor="text1"/>
            <w:sz w:val="24"/>
            <w:u w:val="none"/>
          </w:rPr>
          <w:t>：</w:t>
        </w:r>
        <w:r w:rsidRPr="00B26D57">
          <w:rPr>
            <w:rStyle w:val="afff0"/>
            <w:b/>
            <w:color w:val="000000" w:themeColor="text1"/>
            <w:sz w:val="24"/>
            <w:u w:val="none"/>
          </w:rPr>
          <w:t>Explanation of provisions</w:t>
        </w:r>
        <w:r w:rsidRPr="00B26D57">
          <w:rPr>
            <w:b/>
            <w:sz w:val="24"/>
          </w:rPr>
          <w:tab/>
        </w:r>
        <w:r w:rsidRPr="00B26D57">
          <w:rPr>
            <w:rFonts w:hint="eastAsia"/>
            <w:b/>
            <w:sz w:val="24"/>
          </w:rPr>
          <w:t>3</w:t>
        </w:r>
        <w:r w:rsidR="00186425">
          <w:rPr>
            <w:rFonts w:hint="eastAsia"/>
            <w:b/>
            <w:sz w:val="24"/>
          </w:rPr>
          <w:t>7</w:t>
        </w:r>
      </w:hyperlink>
    </w:p>
    <w:p w14:paraId="1E9598C2" w14:textId="746C88FA" w:rsidR="009B0DDC" w:rsidRPr="00B26D57" w:rsidRDefault="0083333B" w:rsidP="00E36B7C">
      <w:pPr>
        <w:pStyle w:val="TOC1"/>
        <w:tabs>
          <w:tab w:val="right" w:leader="dot" w:pos="9060"/>
        </w:tabs>
        <w:spacing w:line="360" w:lineRule="auto"/>
        <w:rPr>
          <w:b/>
          <w:color w:val="000000" w:themeColor="text1"/>
        </w:rPr>
        <w:sectPr w:rsidR="009B0DDC" w:rsidRPr="00B26D57" w:rsidSect="000606A7">
          <w:footerReference w:type="default" r:id="rId12"/>
          <w:pgSz w:w="11906" w:h="16838"/>
          <w:pgMar w:top="1191" w:right="1700" w:bottom="1191" w:left="1418" w:header="851" w:footer="992" w:gutter="0"/>
          <w:pgNumType w:start="1"/>
          <w:cols w:space="720"/>
          <w:docGrid w:type="linesAndChars" w:linePitch="312"/>
        </w:sectPr>
      </w:pPr>
      <w:r w:rsidRPr="00B26D57">
        <w:rPr>
          <w:rStyle w:val="afff0"/>
          <w:bCs/>
          <w:iCs/>
          <w:color w:val="000000" w:themeColor="text1"/>
          <w:kern w:val="0"/>
          <w:sz w:val="24"/>
          <w:lang w:val="zh-CN"/>
        </w:rPr>
        <w:fldChar w:fldCharType="end"/>
      </w:r>
    </w:p>
    <w:p w14:paraId="6C120B23" w14:textId="77777777" w:rsidR="009B0DDC" w:rsidRPr="00B26D57" w:rsidRDefault="0083333B">
      <w:pPr>
        <w:pStyle w:val="1"/>
        <w:spacing w:before="360" w:after="360" w:line="240" w:lineRule="auto"/>
        <w:jc w:val="center"/>
        <w:rPr>
          <w:rFonts w:ascii="Times New Roman" w:hAnsi="Times New Roman"/>
          <w:color w:val="000000" w:themeColor="text1"/>
          <w:sz w:val="32"/>
          <w:szCs w:val="28"/>
        </w:rPr>
      </w:pPr>
      <w:bookmarkStart w:id="5" w:name="_Toc522646499"/>
      <w:bookmarkStart w:id="6" w:name="_Toc522606512"/>
      <w:bookmarkStart w:id="7" w:name="_Toc9934963"/>
      <w:bookmarkStart w:id="8" w:name="_Toc10725996"/>
      <w:bookmarkStart w:id="9" w:name="_Toc30064118"/>
      <w:bookmarkStart w:id="10" w:name="_Toc529880264"/>
      <w:bookmarkStart w:id="11" w:name="_Toc522606909"/>
      <w:bookmarkStart w:id="12" w:name="_Toc175581441"/>
      <w:bookmarkStart w:id="13" w:name="_Toc175590456"/>
      <w:r w:rsidRPr="00B26D57">
        <w:rPr>
          <w:rFonts w:ascii="Times New Roman" w:hAnsi="Times New Roman"/>
          <w:color w:val="000000" w:themeColor="text1"/>
          <w:sz w:val="32"/>
          <w:szCs w:val="28"/>
        </w:rPr>
        <w:lastRenderedPageBreak/>
        <w:t>1</w:t>
      </w:r>
      <w:r w:rsidRPr="00B26D57">
        <w:rPr>
          <w:rFonts w:ascii="Times New Roman" w:hAnsi="Times New Roman"/>
          <w:color w:val="000000" w:themeColor="text1"/>
          <w:sz w:val="32"/>
          <w:szCs w:val="28"/>
        </w:rPr>
        <w:t xml:space="preserve">　总　　则</w:t>
      </w:r>
      <w:bookmarkEnd w:id="4"/>
      <w:bookmarkEnd w:id="5"/>
      <w:bookmarkEnd w:id="6"/>
      <w:bookmarkEnd w:id="7"/>
      <w:bookmarkEnd w:id="8"/>
      <w:bookmarkEnd w:id="9"/>
      <w:bookmarkEnd w:id="10"/>
      <w:bookmarkEnd w:id="11"/>
      <w:bookmarkEnd w:id="12"/>
      <w:bookmarkEnd w:id="13"/>
    </w:p>
    <w:p w14:paraId="0B42348E" w14:textId="77777777" w:rsidR="009B0DDC" w:rsidRPr="00B26D57" w:rsidRDefault="0083333B">
      <w:pPr>
        <w:spacing w:line="360" w:lineRule="auto"/>
        <w:contextualSpacing/>
        <w:rPr>
          <w:bCs/>
          <w:color w:val="000000" w:themeColor="text1"/>
          <w:sz w:val="24"/>
          <w:szCs w:val="21"/>
        </w:rPr>
      </w:pPr>
      <w:r w:rsidRPr="00B26D57">
        <w:rPr>
          <w:b/>
          <w:color w:val="000000" w:themeColor="text1"/>
          <w:sz w:val="24"/>
          <w:szCs w:val="21"/>
        </w:rPr>
        <w:t>1.0.1</w:t>
      </w:r>
      <w:r w:rsidRPr="00B26D57">
        <w:rPr>
          <w:b/>
          <w:color w:val="000000" w:themeColor="text1"/>
          <w:sz w:val="24"/>
          <w:szCs w:val="21"/>
        </w:rPr>
        <w:t xml:space="preserve">　</w:t>
      </w:r>
      <w:r w:rsidRPr="00B26D57">
        <w:rPr>
          <w:rStyle w:val="NormalCharacter"/>
          <w:bCs/>
          <w:color w:val="000000"/>
          <w:sz w:val="24"/>
          <w:szCs w:val="21"/>
        </w:rPr>
        <w:t>为规范固废基胶凝材料在工程建设中的应用，做到技术先进、安全</w:t>
      </w:r>
      <w:r w:rsidRPr="00B26D57">
        <w:rPr>
          <w:rStyle w:val="NormalCharacter"/>
          <w:rFonts w:hint="eastAsia"/>
          <w:bCs/>
          <w:color w:val="000000"/>
          <w:sz w:val="24"/>
          <w:szCs w:val="21"/>
        </w:rPr>
        <w:t>适用</w:t>
      </w:r>
      <w:r w:rsidRPr="00B26D57">
        <w:rPr>
          <w:rStyle w:val="NormalCharacter"/>
          <w:bCs/>
          <w:color w:val="000000"/>
          <w:sz w:val="24"/>
          <w:szCs w:val="21"/>
        </w:rPr>
        <w:t>、</w:t>
      </w:r>
      <w:r w:rsidRPr="00B26D57">
        <w:rPr>
          <w:rStyle w:val="NormalCharacter"/>
          <w:rFonts w:hint="eastAsia"/>
          <w:bCs/>
          <w:color w:val="000000"/>
          <w:sz w:val="24"/>
          <w:szCs w:val="21"/>
        </w:rPr>
        <w:t>提高</w:t>
      </w:r>
      <w:r w:rsidRPr="00B26D57">
        <w:rPr>
          <w:rStyle w:val="NormalCharacter"/>
          <w:bCs/>
          <w:color w:val="000000"/>
          <w:sz w:val="24"/>
          <w:szCs w:val="21"/>
        </w:rPr>
        <w:t>质量、经济合理，制定本规程。</w:t>
      </w:r>
    </w:p>
    <w:p w14:paraId="05E6E25D" w14:textId="3D071DD6" w:rsidR="009B0DDC" w:rsidRPr="00B26D57" w:rsidRDefault="0083333B">
      <w:pPr>
        <w:adjustRightInd w:val="0"/>
        <w:spacing w:line="360" w:lineRule="auto"/>
        <w:contextualSpacing/>
        <w:rPr>
          <w:bCs/>
          <w:color w:val="000000" w:themeColor="text1"/>
          <w:sz w:val="24"/>
          <w:szCs w:val="21"/>
        </w:rPr>
      </w:pPr>
      <w:r w:rsidRPr="00B26D57">
        <w:rPr>
          <w:b/>
          <w:color w:val="000000" w:themeColor="text1"/>
          <w:sz w:val="24"/>
          <w:szCs w:val="21"/>
        </w:rPr>
        <w:t>1.0.2</w:t>
      </w:r>
      <w:r w:rsidRPr="00B26D57">
        <w:rPr>
          <w:b/>
          <w:color w:val="000000" w:themeColor="text1"/>
          <w:sz w:val="24"/>
          <w:szCs w:val="21"/>
        </w:rPr>
        <w:t xml:space="preserve">　</w:t>
      </w:r>
      <w:r w:rsidRPr="00B26D57">
        <w:rPr>
          <w:rStyle w:val="NormalCharacter"/>
          <w:color w:val="000000"/>
          <w:sz w:val="24"/>
        </w:rPr>
        <w:t>本规程适用于</w:t>
      </w:r>
      <w:r w:rsidRPr="00B26D57">
        <w:rPr>
          <w:rStyle w:val="NormalCharacter"/>
          <w:rFonts w:hint="eastAsia"/>
          <w:color w:val="000000"/>
          <w:sz w:val="24"/>
        </w:rPr>
        <w:t>在工程建设中应用的固废基胶凝材料的性能检验以及固废基胶凝材料砂浆</w:t>
      </w:r>
      <w:r w:rsidR="00606EEA" w:rsidRPr="00B26D57">
        <w:rPr>
          <w:rStyle w:val="NormalCharacter"/>
          <w:rFonts w:hint="eastAsia"/>
          <w:color w:val="000000"/>
          <w:sz w:val="24"/>
        </w:rPr>
        <w:t>、</w:t>
      </w:r>
      <w:r w:rsidRPr="00B26D57">
        <w:rPr>
          <w:rStyle w:val="NormalCharacter"/>
          <w:rFonts w:hint="eastAsia"/>
          <w:color w:val="000000"/>
          <w:sz w:val="24"/>
        </w:rPr>
        <w:t>混凝土</w:t>
      </w:r>
      <w:r w:rsidR="00606EEA" w:rsidRPr="00B26D57">
        <w:rPr>
          <w:rStyle w:val="NormalCharacter"/>
          <w:rFonts w:hint="eastAsia"/>
          <w:color w:val="000000"/>
          <w:sz w:val="24"/>
        </w:rPr>
        <w:t>、复合土和砖、砌块</w:t>
      </w:r>
      <w:r w:rsidRPr="00B26D57">
        <w:rPr>
          <w:rStyle w:val="NormalCharacter"/>
          <w:rFonts w:hint="eastAsia"/>
          <w:color w:val="000000"/>
          <w:sz w:val="24"/>
        </w:rPr>
        <w:t>的配合比设计、制备、施工及质量验收。</w:t>
      </w:r>
    </w:p>
    <w:p w14:paraId="0586B4CC" w14:textId="77777777" w:rsidR="009B0DDC" w:rsidRPr="00B26D57" w:rsidRDefault="0083333B">
      <w:pPr>
        <w:adjustRightInd w:val="0"/>
        <w:spacing w:line="360" w:lineRule="auto"/>
        <w:contextualSpacing/>
        <w:rPr>
          <w:color w:val="000000" w:themeColor="text1"/>
          <w:sz w:val="24"/>
          <w:szCs w:val="21"/>
        </w:rPr>
      </w:pPr>
      <w:r w:rsidRPr="00B26D57">
        <w:rPr>
          <w:b/>
          <w:color w:val="000000" w:themeColor="text1"/>
          <w:sz w:val="24"/>
          <w:szCs w:val="21"/>
        </w:rPr>
        <w:t>1.0.3</w:t>
      </w:r>
      <w:r w:rsidRPr="00B26D57">
        <w:rPr>
          <w:b/>
          <w:color w:val="000000" w:themeColor="text1"/>
          <w:sz w:val="24"/>
          <w:szCs w:val="21"/>
        </w:rPr>
        <w:t xml:space="preserve">　</w:t>
      </w:r>
      <w:r w:rsidRPr="00B26D57">
        <w:rPr>
          <w:rStyle w:val="NormalCharacter"/>
          <w:sz w:val="24"/>
          <w:szCs w:val="21"/>
        </w:rPr>
        <w:t>固废基胶凝材料在工程建设中的应用除应符合本规程外，尚应符合国家和行业现行有关标准的规定。</w:t>
      </w:r>
    </w:p>
    <w:p w14:paraId="1BD2B3A1" w14:textId="77777777" w:rsidR="009B0DDC" w:rsidRPr="00B26D57" w:rsidRDefault="009B0DDC">
      <w:pPr>
        <w:autoSpaceDE w:val="0"/>
        <w:autoSpaceDN w:val="0"/>
        <w:adjustRightInd w:val="0"/>
        <w:spacing w:line="360" w:lineRule="auto"/>
        <w:rPr>
          <w:color w:val="000000" w:themeColor="text1"/>
          <w:szCs w:val="21"/>
        </w:rPr>
      </w:pPr>
    </w:p>
    <w:p w14:paraId="7D41DFD5" w14:textId="77777777" w:rsidR="009B0DDC" w:rsidRPr="00B26D57" w:rsidRDefault="0083333B">
      <w:pPr>
        <w:widowControl/>
        <w:jc w:val="left"/>
        <w:rPr>
          <w:color w:val="000000" w:themeColor="text1"/>
          <w:szCs w:val="21"/>
        </w:rPr>
      </w:pPr>
      <w:r w:rsidRPr="00B26D57">
        <w:rPr>
          <w:color w:val="000000" w:themeColor="text1"/>
          <w:szCs w:val="21"/>
        </w:rPr>
        <w:br w:type="page"/>
      </w:r>
    </w:p>
    <w:p w14:paraId="6334DEFF" w14:textId="77777777" w:rsidR="009B0DDC" w:rsidRPr="00B26D57" w:rsidRDefault="009B0DDC">
      <w:pPr>
        <w:autoSpaceDE w:val="0"/>
        <w:autoSpaceDN w:val="0"/>
        <w:adjustRightInd w:val="0"/>
        <w:spacing w:line="360" w:lineRule="auto"/>
        <w:rPr>
          <w:color w:val="000000" w:themeColor="text1"/>
          <w:szCs w:val="21"/>
        </w:rPr>
      </w:pPr>
    </w:p>
    <w:p w14:paraId="7E5BB6C6" w14:textId="77777777" w:rsidR="009B0DDC" w:rsidRPr="00B26D57" w:rsidRDefault="0083333B">
      <w:pPr>
        <w:pStyle w:val="1"/>
        <w:spacing w:before="360" w:after="360" w:line="360" w:lineRule="auto"/>
        <w:jc w:val="center"/>
        <w:rPr>
          <w:rFonts w:ascii="Times New Roman" w:hAnsi="Times New Roman"/>
          <w:color w:val="000000" w:themeColor="text1"/>
          <w:sz w:val="32"/>
          <w:szCs w:val="28"/>
          <w:lang w:val="en-US"/>
        </w:rPr>
      </w:pPr>
      <w:bookmarkStart w:id="14" w:name="_Toc30064119"/>
      <w:bookmarkStart w:id="15" w:name="_Toc522606910"/>
      <w:bookmarkStart w:id="16" w:name="_Toc522646500"/>
      <w:bookmarkStart w:id="17" w:name="_Toc451173754"/>
      <w:bookmarkStart w:id="18" w:name="_Toc9934964"/>
      <w:bookmarkStart w:id="19" w:name="_Toc10725997"/>
      <w:bookmarkStart w:id="20" w:name="_Toc508376192"/>
      <w:bookmarkStart w:id="21" w:name="_Toc522606513"/>
      <w:bookmarkStart w:id="22" w:name="_Toc450903561"/>
      <w:bookmarkStart w:id="23" w:name="_Toc529880265"/>
      <w:bookmarkStart w:id="24" w:name="_Toc175581442"/>
      <w:bookmarkStart w:id="25" w:name="_Toc175590457"/>
      <w:r w:rsidRPr="00B26D57">
        <w:rPr>
          <w:rFonts w:ascii="Times New Roman" w:hAnsi="Times New Roman"/>
          <w:color w:val="000000" w:themeColor="text1"/>
          <w:sz w:val="32"/>
          <w:szCs w:val="28"/>
          <w:lang w:val="en-US"/>
        </w:rPr>
        <w:t>2</w:t>
      </w:r>
      <w:r w:rsidRPr="00B26D57">
        <w:rPr>
          <w:rFonts w:ascii="Times New Roman" w:hAnsi="Times New Roman"/>
          <w:color w:val="000000" w:themeColor="text1"/>
          <w:sz w:val="32"/>
          <w:szCs w:val="28"/>
          <w:lang w:val="en-US"/>
        </w:rPr>
        <w:t xml:space="preserve">　</w:t>
      </w:r>
      <w:r w:rsidRPr="00B26D57">
        <w:rPr>
          <w:rFonts w:ascii="Times New Roman" w:hAnsi="Times New Roman"/>
          <w:color w:val="000000" w:themeColor="text1"/>
          <w:sz w:val="32"/>
          <w:szCs w:val="28"/>
        </w:rPr>
        <w:t>术</w:t>
      </w:r>
      <w:r w:rsidRPr="00B26D57">
        <w:rPr>
          <w:rFonts w:ascii="Times New Roman" w:hAnsi="Times New Roman"/>
          <w:color w:val="000000" w:themeColor="text1"/>
          <w:sz w:val="32"/>
          <w:szCs w:val="28"/>
          <w:lang w:val="en-US"/>
        </w:rPr>
        <w:t xml:space="preserve">　　</w:t>
      </w:r>
      <w:r w:rsidRPr="00B26D57">
        <w:rPr>
          <w:rFonts w:ascii="Times New Roman" w:hAnsi="Times New Roman"/>
          <w:color w:val="000000" w:themeColor="text1"/>
          <w:sz w:val="32"/>
          <w:szCs w:val="28"/>
        </w:rPr>
        <w:t>语</w:t>
      </w:r>
      <w:bookmarkEnd w:id="14"/>
      <w:bookmarkEnd w:id="15"/>
      <w:bookmarkEnd w:id="16"/>
      <w:bookmarkEnd w:id="17"/>
      <w:bookmarkEnd w:id="18"/>
      <w:bookmarkEnd w:id="19"/>
      <w:bookmarkEnd w:id="20"/>
      <w:bookmarkEnd w:id="21"/>
      <w:bookmarkEnd w:id="22"/>
      <w:bookmarkEnd w:id="23"/>
      <w:bookmarkEnd w:id="24"/>
      <w:bookmarkEnd w:id="25"/>
    </w:p>
    <w:p w14:paraId="1F7FB77A" w14:textId="77777777" w:rsidR="009B0DDC" w:rsidRPr="00B26D57" w:rsidRDefault="0083333B">
      <w:pPr>
        <w:spacing w:line="360" w:lineRule="auto"/>
        <w:rPr>
          <w:rStyle w:val="NormalCharacter"/>
          <w:color w:val="000000"/>
          <w:sz w:val="24"/>
        </w:rPr>
      </w:pPr>
      <w:r w:rsidRPr="00B26D57">
        <w:rPr>
          <w:b/>
          <w:color w:val="000000" w:themeColor="text1"/>
          <w:sz w:val="24"/>
          <w:szCs w:val="21"/>
        </w:rPr>
        <w:t>2.0.1</w:t>
      </w:r>
      <w:r w:rsidRPr="00B26D57">
        <w:rPr>
          <w:b/>
          <w:color w:val="000000" w:themeColor="text1"/>
          <w:sz w:val="24"/>
          <w:szCs w:val="21"/>
        </w:rPr>
        <w:t xml:space="preserve">　</w:t>
      </w:r>
      <w:r w:rsidRPr="00B26D57">
        <w:rPr>
          <w:rStyle w:val="NormalCharacter"/>
          <w:color w:val="000000"/>
          <w:sz w:val="24"/>
        </w:rPr>
        <w:t xml:space="preserve">固废基胶凝材料　　</w:t>
      </w:r>
      <w:r w:rsidRPr="00B26D57">
        <w:rPr>
          <w:rStyle w:val="NormalCharacter"/>
          <w:color w:val="000000"/>
          <w:sz w:val="24"/>
        </w:rPr>
        <w:t>solid waste cementitious material</w:t>
      </w:r>
    </w:p>
    <w:p w14:paraId="01AE8C61" w14:textId="403AEC0F" w:rsidR="009B0DDC" w:rsidRPr="00B26D57" w:rsidRDefault="00BE6051">
      <w:pPr>
        <w:spacing w:line="360" w:lineRule="auto"/>
        <w:ind w:firstLineChars="200" w:firstLine="480"/>
        <w:rPr>
          <w:color w:val="000000" w:themeColor="text1"/>
          <w:kern w:val="0"/>
          <w:sz w:val="24"/>
          <w:szCs w:val="20"/>
        </w:rPr>
      </w:pPr>
      <w:r w:rsidRPr="00B26D57">
        <w:rPr>
          <w:rStyle w:val="NormalCharacter"/>
          <w:color w:val="000000"/>
          <w:sz w:val="24"/>
        </w:rPr>
        <w:t>以粒化高炉矿渣、钢渣、工业副产石膏等为主要原料</w:t>
      </w:r>
      <w:bookmarkStart w:id="26" w:name="_Toc106142394"/>
      <w:bookmarkEnd w:id="26"/>
      <w:r w:rsidRPr="00B26D57">
        <w:rPr>
          <w:rStyle w:val="NormalCharacter"/>
          <w:color w:val="000000"/>
          <w:sz w:val="24"/>
        </w:rPr>
        <w:t>，经磨细加工制成的水硬性胶凝材料</w:t>
      </w:r>
      <w:r w:rsidR="0083333B" w:rsidRPr="00B26D57">
        <w:rPr>
          <w:rStyle w:val="NormalCharacter"/>
          <w:sz w:val="24"/>
        </w:rPr>
        <w:t>。</w:t>
      </w:r>
    </w:p>
    <w:p w14:paraId="204C1C8A" w14:textId="77777777" w:rsidR="009B0DDC" w:rsidRPr="00B26D57" w:rsidRDefault="0083333B">
      <w:pPr>
        <w:spacing w:line="360" w:lineRule="auto"/>
        <w:rPr>
          <w:rStyle w:val="NormalCharacter"/>
          <w:color w:val="000000"/>
          <w:sz w:val="24"/>
        </w:rPr>
      </w:pPr>
      <w:r w:rsidRPr="00B26D57">
        <w:rPr>
          <w:b/>
          <w:color w:val="000000" w:themeColor="text1"/>
          <w:sz w:val="24"/>
          <w:szCs w:val="21"/>
        </w:rPr>
        <w:t>2.0.2</w:t>
      </w:r>
      <w:r w:rsidRPr="00B26D57">
        <w:rPr>
          <w:color w:val="000000" w:themeColor="text1"/>
          <w:sz w:val="24"/>
          <w:szCs w:val="21"/>
        </w:rPr>
        <w:t xml:space="preserve">　</w:t>
      </w:r>
      <w:r w:rsidRPr="00B26D57">
        <w:rPr>
          <w:rStyle w:val="NormalCharacter"/>
          <w:color w:val="000000"/>
          <w:sz w:val="24"/>
        </w:rPr>
        <w:t xml:space="preserve">固废基胶凝材料砂浆　　</w:t>
      </w:r>
      <w:r w:rsidRPr="00B26D57">
        <w:rPr>
          <w:rStyle w:val="NormalCharacter"/>
          <w:color w:val="000000"/>
          <w:sz w:val="24"/>
        </w:rPr>
        <w:t>solid waste cementitious material mortar</w:t>
      </w:r>
    </w:p>
    <w:p w14:paraId="22EF8F90" w14:textId="77777777" w:rsidR="009B0DDC" w:rsidRPr="00B26D57" w:rsidRDefault="0083333B">
      <w:pPr>
        <w:spacing w:line="360" w:lineRule="auto"/>
        <w:ind w:rightChars="-191" w:right="-401" w:firstLineChars="200" w:firstLine="480"/>
        <w:rPr>
          <w:sz w:val="24"/>
        </w:rPr>
      </w:pPr>
      <w:r w:rsidRPr="00B26D57">
        <w:rPr>
          <w:rStyle w:val="NormalCharacter"/>
          <w:sz w:val="24"/>
        </w:rPr>
        <w:t>采用固废基胶凝材料配制的砂浆。</w:t>
      </w:r>
    </w:p>
    <w:p w14:paraId="5B633EFC" w14:textId="77777777" w:rsidR="009B0DDC" w:rsidRPr="00B26D57" w:rsidRDefault="0083333B">
      <w:pPr>
        <w:spacing w:line="360" w:lineRule="auto"/>
        <w:rPr>
          <w:rStyle w:val="NormalCharacter"/>
          <w:color w:val="000000"/>
          <w:sz w:val="24"/>
        </w:rPr>
      </w:pPr>
      <w:r w:rsidRPr="00B26D57">
        <w:rPr>
          <w:b/>
          <w:color w:val="000000" w:themeColor="text1"/>
          <w:sz w:val="24"/>
          <w:szCs w:val="21"/>
        </w:rPr>
        <w:t>2.0.3</w:t>
      </w:r>
      <w:r w:rsidRPr="00B26D57">
        <w:rPr>
          <w:b/>
          <w:color w:val="000000" w:themeColor="text1"/>
          <w:sz w:val="24"/>
          <w:szCs w:val="21"/>
        </w:rPr>
        <w:t xml:space="preserve">　</w:t>
      </w:r>
      <w:r w:rsidRPr="00B26D57">
        <w:rPr>
          <w:rStyle w:val="NormalCharacter"/>
          <w:color w:val="000000"/>
          <w:sz w:val="24"/>
        </w:rPr>
        <w:t xml:space="preserve">固废基胶凝材料混凝土　　</w:t>
      </w:r>
      <w:r w:rsidRPr="00B26D57">
        <w:rPr>
          <w:rStyle w:val="NormalCharacter"/>
          <w:color w:val="000000"/>
          <w:sz w:val="24"/>
        </w:rPr>
        <w:t>solid waste cementitious material concrete</w:t>
      </w:r>
    </w:p>
    <w:p w14:paraId="097421D1" w14:textId="77777777" w:rsidR="009B0DDC" w:rsidRPr="00B26D57" w:rsidRDefault="0083333B">
      <w:pPr>
        <w:spacing w:line="360" w:lineRule="auto"/>
        <w:ind w:firstLineChars="200" w:firstLine="480"/>
        <w:rPr>
          <w:rStyle w:val="NormalCharacter"/>
          <w:sz w:val="24"/>
        </w:rPr>
      </w:pPr>
      <w:r w:rsidRPr="00B26D57">
        <w:rPr>
          <w:rStyle w:val="NormalCharacter"/>
          <w:sz w:val="24"/>
        </w:rPr>
        <w:t>采用固废基胶凝材料配制的混凝土。</w:t>
      </w:r>
    </w:p>
    <w:p w14:paraId="03E54EC8" w14:textId="5FA0978B" w:rsidR="00DB5C5A" w:rsidRPr="00B26D57" w:rsidRDefault="00DB5C5A" w:rsidP="00DB5C5A">
      <w:pPr>
        <w:spacing w:line="360" w:lineRule="auto"/>
        <w:rPr>
          <w:rStyle w:val="NormalCharacter"/>
          <w:color w:val="000000"/>
          <w:sz w:val="24"/>
        </w:rPr>
      </w:pPr>
      <w:r w:rsidRPr="00B26D57">
        <w:rPr>
          <w:rStyle w:val="NormalCharacter"/>
          <w:b/>
          <w:color w:val="000000"/>
          <w:sz w:val="24"/>
        </w:rPr>
        <w:t>2.0.4</w:t>
      </w:r>
      <w:r w:rsidRPr="00B26D57">
        <w:rPr>
          <w:rStyle w:val="NormalCharacter"/>
          <w:color w:val="000000"/>
          <w:sz w:val="24"/>
        </w:rPr>
        <w:t xml:space="preserve">　</w:t>
      </w:r>
      <w:r w:rsidRPr="00B26D57">
        <w:rPr>
          <w:rStyle w:val="NormalCharacter"/>
          <w:rFonts w:hint="eastAsia"/>
          <w:color w:val="000000"/>
          <w:sz w:val="24"/>
        </w:rPr>
        <w:t>固废基胶凝材料复合土</w:t>
      </w:r>
      <w:r w:rsidRPr="00B26D57">
        <w:rPr>
          <w:rStyle w:val="NormalCharacter"/>
          <w:color w:val="000000"/>
          <w:sz w:val="24"/>
        </w:rPr>
        <w:t xml:space="preserve">　　</w:t>
      </w:r>
      <w:r w:rsidRPr="00B26D57">
        <w:rPr>
          <w:rStyle w:val="NormalCharacter"/>
          <w:rFonts w:hint="eastAsia"/>
          <w:color w:val="000000"/>
          <w:sz w:val="24"/>
        </w:rPr>
        <w:t>solid waste cementitious</w:t>
      </w:r>
      <w:r w:rsidR="00956783" w:rsidRPr="00B26D57">
        <w:rPr>
          <w:rStyle w:val="NormalCharacter"/>
          <w:rFonts w:hint="eastAsia"/>
          <w:color w:val="000000"/>
          <w:sz w:val="24"/>
        </w:rPr>
        <w:t xml:space="preserve"> material composite soil</w:t>
      </w:r>
    </w:p>
    <w:p w14:paraId="45FA600C" w14:textId="36187C09" w:rsidR="00956783" w:rsidRPr="00B26D57" w:rsidRDefault="00956783" w:rsidP="00DB5C5A">
      <w:pPr>
        <w:spacing w:line="360" w:lineRule="auto"/>
        <w:rPr>
          <w:rStyle w:val="NormalCharacter"/>
          <w:color w:val="000000"/>
          <w:sz w:val="24"/>
        </w:rPr>
      </w:pPr>
      <w:r w:rsidRPr="00B26D57">
        <w:rPr>
          <w:rStyle w:val="NormalCharacter"/>
          <w:rFonts w:hint="eastAsia"/>
          <w:color w:val="000000"/>
          <w:sz w:val="24"/>
        </w:rPr>
        <w:t xml:space="preserve">    </w:t>
      </w:r>
      <w:r w:rsidRPr="00B26D57">
        <w:rPr>
          <w:rStyle w:val="NormalCharacter"/>
          <w:rFonts w:hint="eastAsia"/>
          <w:color w:val="000000"/>
          <w:sz w:val="24"/>
        </w:rPr>
        <w:t>采用固废基胶凝材料</w:t>
      </w:r>
      <w:r w:rsidR="003115B1" w:rsidRPr="00B26D57">
        <w:rPr>
          <w:rStyle w:val="NormalCharacter"/>
          <w:rFonts w:hint="eastAsia"/>
          <w:color w:val="000000"/>
          <w:sz w:val="24"/>
        </w:rPr>
        <w:t>配置的复合土。</w:t>
      </w:r>
    </w:p>
    <w:p w14:paraId="4742015A" w14:textId="7B355BD5" w:rsidR="009B0DDC" w:rsidRPr="00B26D57" w:rsidRDefault="0083333B">
      <w:pPr>
        <w:spacing w:line="360" w:lineRule="auto"/>
        <w:rPr>
          <w:rStyle w:val="NormalCharacter"/>
          <w:color w:val="000000"/>
          <w:sz w:val="24"/>
        </w:rPr>
      </w:pPr>
      <w:r w:rsidRPr="00B26D57">
        <w:rPr>
          <w:rStyle w:val="NormalCharacter"/>
          <w:b/>
          <w:color w:val="000000"/>
          <w:sz w:val="24"/>
        </w:rPr>
        <w:t>2.0.</w:t>
      </w:r>
      <w:r w:rsidR="003115B1" w:rsidRPr="00B26D57">
        <w:rPr>
          <w:rStyle w:val="NormalCharacter"/>
          <w:rFonts w:hint="eastAsia"/>
          <w:b/>
          <w:color w:val="000000"/>
          <w:sz w:val="24"/>
        </w:rPr>
        <w:t>5</w:t>
      </w:r>
      <w:r w:rsidRPr="00B26D57">
        <w:rPr>
          <w:rStyle w:val="NormalCharacter"/>
          <w:color w:val="000000"/>
          <w:sz w:val="24"/>
        </w:rPr>
        <w:t xml:space="preserve">　</w:t>
      </w:r>
      <w:r w:rsidR="003115B1" w:rsidRPr="00B26D57">
        <w:rPr>
          <w:rStyle w:val="NormalCharacter"/>
          <w:rFonts w:hint="eastAsia"/>
          <w:color w:val="000000"/>
          <w:sz w:val="24"/>
        </w:rPr>
        <w:t>固废基胶凝材料砌块</w:t>
      </w:r>
      <w:r w:rsidRPr="00B26D57">
        <w:rPr>
          <w:rStyle w:val="NormalCharacter"/>
          <w:color w:val="000000"/>
          <w:sz w:val="24"/>
        </w:rPr>
        <w:t xml:space="preserve">　　</w:t>
      </w:r>
      <w:r w:rsidR="003115B1" w:rsidRPr="00B26D57">
        <w:rPr>
          <w:rStyle w:val="NormalCharacter"/>
          <w:rFonts w:hint="eastAsia"/>
          <w:color w:val="000000"/>
          <w:sz w:val="24"/>
        </w:rPr>
        <w:t>solid waste cementitious material block</w:t>
      </w:r>
    </w:p>
    <w:p w14:paraId="4A3ABCE6" w14:textId="0CAA1956" w:rsidR="009B0DDC" w:rsidRPr="00B26D57" w:rsidRDefault="0083333B">
      <w:pPr>
        <w:spacing w:line="360" w:lineRule="auto"/>
        <w:ind w:firstLineChars="200" w:firstLine="480"/>
        <w:rPr>
          <w:rStyle w:val="NormalCharacter"/>
          <w:color w:val="000000"/>
          <w:sz w:val="24"/>
        </w:rPr>
      </w:pPr>
      <w:r w:rsidRPr="00B26D57">
        <w:rPr>
          <w:rStyle w:val="NormalCharacter"/>
          <w:color w:val="000000"/>
          <w:sz w:val="24"/>
        </w:rPr>
        <w:t>采用固废基胶凝材料</w:t>
      </w:r>
      <w:r w:rsidR="003115B1" w:rsidRPr="00B26D57">
        <w:rPr>
          <w:rStyle w:val="NormalCharacter"/>
          <w:rFonts w:hint="eastAsia"/>
          <w:color w:val="000000"/>
          <w:sz w:val="24"/>
        </w:rPr>
        <w:t>配置</w:t>
      </w:r>
      <w:r w:rsidRPr="00B26D57">
        <w:rPr>
          <w:rStyle w:val="NormalCharacter"/>
          <w:color w:val="000000"/>
          <w:sz w:val="24"/>
        </w:rPr>
        <w:t>的</w:t>
      </w:r>
      <w:r w:rsidR="003115B1" w:rsidRPr="00B26D57">
        <w:rPr>
          <w:rStyle w:val="NormalCharacter"/>
          <w:rFonts w:hint="eastAsia"/>
          <w:color w:val="000000"/>
          <w:sz w:val="24"/>
        </w:rPr>
        <w:t>砌块材料</w:t>
      </w:r>
      <w:r w:rsidRPr="00B26D57">
        <w:rPr>
          <w:rStyle w:val="NormalCharacter"/>
          <w:color w:val="000000"/>
          <w:sz w:val="24"/>
        </w:rPr>
        <w:t>。</w:t>
      </w:r>
    </w:p>
    <w:p w14:paraId="6C7D9FFB" w14:textId="581151A0" w:rsidR="00E36B7C" w:rsidRPr="00B26D57" w:rsidRDefault="00E36B7C" w:rsidP="00E36B7C">
      <w:pPr>
        <w:spacing w:line="360" w:lineRule="auto"/>
        <w:ind w:left="723" w:hangingChars="300" w:hanging="723"/>
        <w:rPr>
          <w:rStyle w:val="NormalCharacter"/>
          <w:color w:val="000000"/>
          <w:sz w:val="24"/>
        </w:rPr>
      </w:pPr>
      <w:r w:rsidRPr="00B26D57">
        <w:rPr>
          <w:rStyle w:val="NormalCharacter"/>
          <w:b/>
          <w:color w:val="000000"/>
          <w:sz w:val="24"/>
        </w:rPr>
        <w:t>2.0.</w:t>
      </w:r>
      <w:r w:rsidRPr="00B26D57">
        <w:rPr>
          <w:rStyle w:val="NormalCharacter"/>
          <w:rFonts w:hint="eastAsia"/>
          <w:b/>
          <w:color w:val="000000"/>
          <w:sz w:val="24"/>
        </w:rPr>
        <w:t>6</w:t>
      </w:r>
      <w:r w:rsidRPr="00B26D57">
        <w:rPr>
          <w:rStyle w:val="NormalCharacter"/>
          <w:color w:val="000000"/>
          <w:sz w:val="24"/>
        </w:rPr>
        <w:t xml:space="preserve">　固废基胶凝材料公路路面基层　　</w:t>
      </w:r>
      <w:r w:rsidRPr="00B26D57">
        <w:rPr>
          <w:rStyle w:val="NormalCharacter"/>
          <w:color w:val="000000"/>
          <w:sz w:val="24"/>
        </w:rPr>
        <w:t>solid waste cementitious material highway pavement base</w:t>
      </w:r>
    </w:p>
    <w:p w14:paraId="2A6F468A" w14:textId="18951336" w:rsidR="00E36B7C" w:rsidRPr="00B26D57" w:rsidRDefault="00E36B7C" w:rsidP="00E36B7C">
      <w:pPr>
        <w:spacing w:line="360" w:lineRule="auto"/>
        <w:ind w:firstLineChars="200" w:firstLine="480"/>
        <w:rPr>
          <w:rStyle w:val="NormalCharacter"/>
          <w:color w:val="000000"/>
          <w:sz w:val="24"/>
        </w:rPr>
      </w:pPr>
      <w:r w:rsidRPr="00B26D57">
        <w:rPr>
          <w:rStyle w:val="NormalCharacter"/>
          <w:color w:val="000000"/>
          <w:sz w:val="24"/>
        </w:rPr>
        <w:t>采用固废基胶凝材料</w:t>
      </w:r>
      <w:r w:rsidRPr="00B26D57">
        <w:rPr>
          <w:rStyle w:val="NormalCharacter"/>
          <w:rFonts w:hint="eastAsia"/>
          <w:color w:val="000000"/>
          <w:sz w:val="24"/>
        </w:rPr>
        <w:t>配置</w:t>
      </w:r>
      <w:r w:rsidRPr="00B26D57">
        <w:rPr>
          <w:rStyle w:val="NormalCharacter"/>
          <w:color w:val="000000"/>
          <w:sz w:val="24"/>
        </w:rPr>
        <w:t>的</w:t>
      </w:r>
      <w:r w:rsidRPr="00B26D57">
        <w:rPr>
          <w:rStyle w:val="NormalCharacter"/>
          <w:rFonts w:hint="eastAsia"/>
          <w:color w:val="000000"/>
          <w:sz w:val="24"/>
        </w:rPr>
        <w:t>公路路面基层</w:t>
      </w:r>
      <w:r w:rsidRPr="00B26D57">
        <w:rPr>
          <w:rStyle w:val="NormalCharacter"/>
          <w:color w:val="000000"/>
          <w:sz w:val="24"/>
        </w:rPr>
        <w:t>。</w:t>
      </w:r>
    </w:p>
    <w:p w14:paraId="06D6761B" w14:textId="77777777" w:rsidR="00E36B7C" w:rsidRPr="00B26D57" w:rsidRDefault="00E36B7C">
      <w:pPr>
        <w:spacing w:line="360" w:lineRule="auto"/>
        <w:ind w:firstLineChars="200" w:firstLine="480"/>
        <w:rPr>
          <w:rStyle w:val="NormalCharacter"/>
          <w:color w:val="000000"/>
          <w:sz w:val="24"/>
        </w:rPr>
      </w:pPr>
    </w:p>
    <w:p w14:paraId="27C3EEA0" w14:textId="77777777" w:rsidR="009B0DDC" w:rsidRPr="00B26D57" w:rsidRDefault="009B0DDC">
      <w:pPr>
        <w:spacing w:line="276" w:lineRule="auto"/>
        <w:ind w:firstLineChars="350" w:firstLine="735"/>
        <w:textAlignment w:val="baseline"/>
        <w:rPr>
          <w:bCs/>
          <w:color w:val="000000" w:themeColor="text1"/>
          <w:szCs w:val="21"/>
        </w:rPr>
      </w:pPr>
    </w:p>
    <w:p w14:paraId="22A629BF" w14:textId="77777777" w:rsidR="009B0DDC" w:rsidRPr="00B26D57" w:rsidRDefault="0083333B">
      <w:pPr>
        <w:widowControl/>
        <w:jc w:val="left"/>
        <w:rPr>
          <w:bCs/>
          <w:color w:val="000000" w:themeColor="text1"/>
          <w:szCs w:val="21"/>
        </w:rPr>
      </w:pPr>
      <w:r w:rsidRPr="00B26D57">
        <w:rPr>
          <w:bCs/>
          <w:color w:val="000000" w:themeColor="text1"/>
          <w:szCs w:val="21"/>
        </w:rPr>
        <w:br w:type="page"/>
      </w:r>
    </w:p>
    <w:p w14:paraId="5B9C5203" w14:textId="77777777" w:rsidR="009B0DDC" w:rsidRPr="00B26D57" w:rsidRDefault="009B0DDC">
      <w:pPr>
        <w:spacing w:line="276" w:lineRule="auto"/>
        <w:ind w:firstLineChars="350" w:firstLine="735"/>
        <w:textAlignment w:val="baseline"/>
        <w:rPr>
          <w:bCs/>
          <w:color w:val="000000" w:themeColor="text1"/>
          <w:szCs w:val="21"/>
        </w:rPr>
      </w:pPr>
    </w:p>
    <w:p w14:paraId="17031DD3" w14:textId="77777777" w:rsidR="009B0DDC" w:rsidRPr="00B26D57" w:rsidRDefault="0083333B">
      <w:pPr>
        <w:pStyle w:val="1"/>
        <w:spacing w:before="360" w:after="360" w:line="360" w:lineRule="auto"/>
        <w:jc w:val="center"/>
        <w:rPr>
          <w:rFonts w:ascii="Times New Roman" w:hAnsi="Times New Roman"/>
          <w:color w:val="000000" w:themeColor="text1"/>
          <w:sz w:val="32"/>
          <w:szCs w:val="28"/>
          <w:lang w:val="en-US"/>
        </w:rPr>
      </w:pPr>
      <w:bookmarkStart w:id="27" w:name="_Toc436727269"/>
      <w:bookmarkStart w:id="28" w:name="_Toc353262645"/>
      <w:bookmarkStart w:id="29" w:name="_Toc522606516"/>
      <w:bookmarkStart w:id="30" w:name="_Toc10726000"/>
      <w:bookmarkStart w:id="31" w:name="_Toc529880268"/>
      <w:bookmarkStart w:id="32" w:name="_Toc444094759"/>
      <w:bookmarkStart w:id="33" w:name="_Toc522646503"/>
      <w:bookmarkStart w:id="34" w:name="_Toc508376195"/>
      <w:bookmarkStart w:id="35" w:name="_Toc450903564"/>
      <w:bookmarkStart w:id="36" w:name="_Toc451173757"/>
      <w:bookmarkStart w:id="37" w:name="_Toc9934967"/>
      <w:bookmarkStart w:id="38" w:name="_Toc522606913"/>
      <w:bookmarkStart w:id="39" w:name="_Toc30064120"/>
      <w:bookmarkStart w:id="40" w:name="_Toc175581443"/>
      <w:bookmarkStart w:id="41" w:name="_Toc175590458"/>
      <w:r w:rsidRPr="00B26D57">
        <w:rPr>
          <w:rFonts w:ascii="Times New Roman" w:hAnsi="Times New Roman"/>
          <w:color w:val="000000" w:themeColor="text1"/>
          <w:sz w:val="32"/>
          <w:szCs w:val="28"/>
          <w:lang w:val="en-US"/>
        </w:rPr>
        <w:t>3</w:t>
      </w:r>
      <w:r w:rsidRPr="00B26D57">
        <w:rPr>
          <w:rFonts w:ascii="Times New Roman" w:hAnsi="Times New Roman"/>
          <w:color w:val="000000" w:themeColor="text1"/>
          <w:sz w:val="32"/>
          <w:szCs w:val="28"/>
          <w:lang w:val="en-US"/>
        </w:rPr>
        <w:t xml:space="preserve">　</w:t>
      </w:r>
      <w:bookmarkStart w:id="42" w:name="_Toc436727270"/>
      <w:bookmarkStart w:id="43" w:name="_Toc444094760"/>
      <w:bookmarkStart w:id="44" w:name="_Toc353262646"/>
      <w:bookmarkEnd w:id="27"/>
      <w:bookmarkEnd w:id="28"/>
      <w:bookmarkEnd w:id="29"/>
      <w:bookmarkEnd w:id="30"/>
      <w:bookmarkEnd w:id="31"/>
      <w:bookmarkEnd w:id="32"/>
      <w:bookmarkEnd w:id="33"/>
      <w:bookmarkEnd w:id="34"/>
      <w:bookmarkEnd w:id="35"/>
      <w:bookmarkEnd w:id="36"/>
      <w:bookmarkEnd w:id="37"/>
      <w:bookmarkEnd w:id="38"/>
      <w:r w:rsidRPr="00B26D57">
        <w:rPr>
          <w:rFonts w:ascii="Times New Roman" w:hAnsi="Times New Roman"/>
          <w:color w:val="000000" w:themeColor="text1"/>
          <w:sz w:val="32"/>
          <w:szCs w:val="28"/>
          <w:lang w:val="en-US"/>
        </w:rPr>
        <w:t>基本规定</w:t>
      </w:r>
      <w:bookmarkEnd w:id="39"/>
      <w:bookmarkEnd w:id="40"/>
      <w:bookmarkEnd w:id="41"/>
    </w:p>
    <w:bookmarkEnd w:id="42"/>
    <w:bookmarkEnd w:id="43"/>
    <w:p w14:paraId="6D9BEE3B" w14:textId="45363B85" w:rsidR="009B0DDC" w:rsidRPr="00B26D57" w:rsidRDefault="0083333B">
      <w:pPr>
        <w:spacing w:line="360" w:lineRule="auto"/>
        <w:rPr>
          <w:rStyle w:val="NormalCharacter"/>
          <w:color w:val="000000"/>
          <w:sz w:val="24"/>
        </w:rPr>
      </w:pPr>
      <w:r w:rsidRPr="00B26D57">
        <w:rPr>
          <w:b/>
          <w:color w:val="000000" w:themeColor="text1"/>
          <w:sz w:val="24"/>
          <w:szCs w:val="21"/>
        </w:rPr>
        <w:t>3.0.1</w:t>
      </w:r>
      <w:r w:rsidRPr="00B26D57">
        <w:rPr>
          <w:b/>
          <w:color w:val="000000" w:themeColor="text1"/>
          <w:sz w:val="24"/>
          <w:szCs w:val="21"/>
        </w:rPr>
        <w:t xml:space="preserve">　</w:t>
      </w:r>
      <w:r w:rsidRPr="00B26D57">
        <w:rPr>
          <w:rStyle w:val="NormalCharacter"/>
          <w:sz w:val="24"/>
        </w:rPr>
        <w:t>采用固废基胶凝材料配制砂浆和混凝土时，</w:t>
      </w:r>
      <w:r w:rsidR="00807385" w:rsidRPr="00B26D57">
        <w:rPr>
          <w:rStyle w:val="NormalCharacter"/>
          <w:rFonts w:hint="eastAsia"/>
          <w:sz w:val="24"/>
        </w:rPr>
        <w:t>可根据实际情况</w:t>
      </w:r>
      <w:r w:rsidRPr="00B26D57">
        <w:rPr>
          <w:rStyle w:val="NormalCharacter"/>
          <w:sz w:val="24"/>
        </w:rPr>
        <w:t>加入水泥和其他矿物掺合料</w:t>
      </w:r>
      <w:r w:rsidRPr="00B26D57">
        <w:rPr>
          <w:rStyle w:val="NormalCharacter"/>
          <w:color w:val="000000"/>
          <w:sz w:val="24"/>
        </w:rPr>
        <w:t>。</w:t>
      </w:r>
    </w:p>
    <w:p w14:paraId="120F51AF" w14:textId="77777777" w:rsidR="009B0DDC" w:rsidRPr="00B26D57" w:rsidRDefault="0083333B">
      <w:pPr>
        <w:spacing w:line="360" w:lineRule="auto"/>
        <w:rPr>
          <w:rStyle w:val="NormalCharacter"/>
          <w:sz w:val="24"/>
        </w:rPr>
      </w:pPr>
      <w:r w:rsidRPr="00B26D57">
        <w:rPr>
          <w:rStyle w:val="NormalCharacter"/>
          <w:b/>
          <w:bCs/>
          <w:sz w:val="24"/>
        </w:rPr>
        <w:t>3.0.2</w:t>
      </w:r>
      <w:r w:rsidRPr="00B26D57">
        <w:rPr>
          <w:rStyle w:val="NormalCharacter"/>
          <w:b/>
          <w:bCs/>
          <w:color w:val="FF00FF"/>
          <w:sz w:val="24"/>
        </w:rPr>
        <w:t xml:space="preserve">　</w:t>
      </w:r>
      <w:r w:rsidRPr="00B26D57">
        <w:rPr>
          <w:rStyle w:val="NormalCharacter"/>
          <w:sz w:val="24"/>
        </w:rPr>
        <w:t>采用固废基胶凝材料配制砂浆和混凝土时，宜采用相对较低的水胶比和较低的单方用水量。</w:t>
      </w:r>
    </w:p>
    <w:p w14:paraId="70BD70FA" w14:textId="77777777" w:rsidR="009B0DDC" w:rsidRPr="00B26D57" w:rsidRDefault="0083333B">
      <w:pPr>
        <w:spacing w:line="360" w:lineRule="auto"/>
        <w:rPr>
          <w:rStyle w:val="NormalCharacter"/>
          <w:b/>
          <w:bCs/>
          <w:sz w:val="24"/>
        </w:rPr>
      </w:pPr>
      <w:r w:rsidRPr="00B26D57">
        <w:rPr>
          <w:rStyle w:val="NormalCharacter"/>
          <w:b/>
          <w:bCs/>
          <w:sz w:val="24"/>
        </w:rPr>
        <w:t>3.0.3</w:t>
      </w:r>
      <w:r w:rsidRPr="00B26D57">
        <w:rPr>
          <w:rStyle w:val="NormalCharacter"/>
          <w:b/>
          <w:bCs/>
          <w:sz w:val="24"/>
        </w:rPr>
        <w:t xml:space="preserve">　</w:t>
      </w:r>
      <w:r w:rsidRPr="00B26D57">
        <w:rPr>
          <w:rStyle w:val="NormalCharacter"/>
          <w:color w:val="000000"/>
          <w:sz w:val="24"/>
        </w:rPr>
        <w:t>固废基胶凝材料砂浆和混凝土施工后应加强保湿养护</w:t>
      </w:r>
      <w:r w:rsidRPr="00B26D57">
        <w:rPr>
          <w:rStyle w:val="NormalCharacter"/>
          <w:rFonts w:hint="eastAsia"/>
          <w:sz w:val="24"/>
        </w:rPr>
        <w:t>。</w:t>
      </w:r>
    </w:p>
    <w:p w14:paraId="2EA40ED2" w14:textId="77777777" w:rsidR="009B0DDC" w:rsidRPr="00B26D57" w:rsidRDefault="0083333B">
      <w:pPr>
        <w:widowControl/>
        <w:jc w:val="left"/>
        <w:rPr>
          <w:color w:val="000000" w:themeColor="text1"/>
          <w:szCs w:val="21"/>
        </w:rPr>
      </w:pPr>
      <w:bookmarkStart w:id="45" w:name="_Toc444094762"/>
      <w:bookmarkStart w:id="46" w:name="_Toc450903567"/>
      <w:bookmarkStart w:id="47" w:name="_Toc508376198"/>
      <w:bookmarkStart w:id="48" w:name="_Toc522606519"/>
      <w:bookmarkStart w:id="49" w:name="_Toc451173760"/>
      <w:bookmarkStart w:id="50" w:name="_Toc522646506"/>
      <w:bookmarkStart w:id="51" w:name="_Toc522606916"/>
      <w:bookmarkStart w:id="52" w:name="_Toc9934970"/>
      <w:bookmarkStart w:id="53" w:name="_Toc440534415"/>
      <w:bookmarkStart w:id="54" w:name="_Toc529880271"/>
      <w:bookmarkStart w:id="55" w:name="_Toc10726003"/>
      <w:bookmarkStart w:id="56" w:name="_Toc30064121"/>
      <w:bookmarkEnd w:id="44"/>
      <w:r w:rsidRPr="00B26D57">
        <w:rPr>
          <w:color w:val="000000" w:themeColor="text1"/>
          <w:szCs w:val="21"/>
        </w:rPr>
        <w:br w:type="page"/>
      </w:r>
    </w:p>
    <w:p w14:paraId="66D96C9F" w14:textId="77777777" w:rsidR="009B0DDC" w:rsidRPr="00B26D57" w:rsidRDefault="0083333B">
      <w:pPr>
        <w:pStyle w:val="1"/>
        <w:spacing w:before="360" w:after="360" w:line="240" w:lineRule="auto"/>
        <w:jc w:val="center"/>
        <w:rPr>
          <w:rFonts w:ascii="Times New Roman" w:hAnsi="Times New Roman"/>
          <w:color w:val="000000" w:themeColor="text1"/>
          <w:sz w:val="32"/>
          <w:szCs w:val="28"/>
          <w:lang w:val="en-US"/>
        </w:rPr>
      </w:pPr>
      <w:bookmarkStart w:id="57" w:name="_Toc175581444"/>
      <w:bookmarkStart w:id="58" w:name="_Toc175590459"/>
      <w:r w:rsidRPr="00B26D57">
        <w:rPr>
          <w:rFonts w:ascii="Times New Roman" w:hAnsi="Times New Roman"/>
          <w:color w:val="000000" w:themeColor="text1"/>
          <w:sz w:val="32"/>
          <w:szCs w:val="28"/>
          <w:lang w:val="en-US"/>
        </w:rPr>
        <w:lastRenderedPageBreak/>
        <w:t>4</w:t>
      </w:r>
      <w:r w:rsidRPr="00B26D57">
        <w:rPr>
          <w:rFonts w:ascii="Times New Roman" w:hAnsi="Times New Roman"/>
          <w:color w:val="000000" w:themeColor="text1"/>
          <w:sz w:val="32"/>
          <w:szCs w:val="28"/>
          <w:lang w:val="en-US"/>
        </w:rPr>
        <w:t xml:space="preserve">　</w:t>
      </w:r>
      <w:bookmarkEnd w:id="45"/>
      <w:bookmarkEnd w:id="46"/>
      <w:bookmarkEnd w:id="47"/>
      <w:bookmarkEnd w:id="48"/>
      <w:bookmarkEnd w:id="49"/>
      <w:bookmarkEnd w:id="50"/>
      <w:bookmarkEnd w:id="51"/>
      <w:bookmarkEnd w:id="52"/>
      <w:bookmarkEnd w:id="53"/>
      <w:bookmarkEnd w:id="54"/>
      <w:bookmarkEnd w:id="55"/>
      <w:r w:rsidRPr="00B26D57">
        <w:rPr>
          <w:rFonts w:ascii="Times New Roman" w:hAnsi="Times New Roman"/>
          <w:color w:val="000000" w:themeColor="text1"/>
          <w:sz w:val="32"/>
          <w:szCs w:val="28"/>
          <w:lang w:val="en-US"/>
        </w:rPr>
        <w:t>固废基胶凝材料</w:t>
      </w:r>
      <w:bookmarkEnd w:id="56"/>
      <w:bookmarkEnd w:id="57"/>
      <w:bookmarkEnd w:id="58"/>
    </w:p>
    <w:p w14:paraId="3E2903E7" w14:textId="3666B8BC" w:rsidR="009B0DDC" w:rsidRPr="00B26D57" w:rsidRDefault="0083333B">
      <w:pPr>
        <w:keepNext/>
        <w:widowControl/>
        <w:spacing w:before="240" w:after="240" w:line="360" w:lineRule="auto"/>
        <w:jc w:val="center"/>
        <w:outlineLvl w:val="1"/>
        <w:rPr>
          <w:rFonts w:eastAsia="黑体"/>
          <w:bCs/>
          <w:iCs/>
          <w:color w:val="000000" w:themeColor="text1"/>
          <w:kern w:val="0"/>
          <w:sz w:val="28"/>
          <w:szCs w:val="21"/>
          <w:lang w:val="zh-CN"/>
        </w:rPr>
      </w:pPr>
      <w:bookmarkStart w:id="59" w:name="_Toc508376199"/>
      <w:bookmarkStart w:id="60" w:name="_Toc440534416"/>
      <w:bookmarkStart w:id="61" w:name="_Toc522606917"/>
      <w:bookmarkStart w:id="62" w:name="_Toc450903568"/>
      <w:bookmarkStart w:id="63" w:name="_Toc451173761"/>
      <w:bookmarkStart w:id="64" w:name="_Toc10726004"/>
      <w:bookmarkStart w:id="65" w:name="_Toc444094763"/>
      <w:bookmarkStart w:id="66" w:name="_Toc522606520"/>
      <w:bookmarkStart w:id="67" w:name="_Toc522646507"/>
      <w:bookmarkStart w:id="68" w:name="_Toc529880272"/>
      <w:bookmarkStart w:id="69" w:name="_Toc9934971"/>
      <w:bookmarkStart w:id="70" w:name="_Toc30064122"/>
      <w:bookmarkStart w:id="71" w:name="_Toc175581445"/>
      <w:bookmarkStart w:id="72" w:name="_Toc175590460"/>
      <w:r w:rsidRPr="00B26D57">
        <w:rPr>
          <w:rFonts w:eastAsia="黑体"/>
          <w:b/>
          <w:bCs/>
          <w:iCs/>
          <w:color w:val="000000" w:themeColor="text1"/>
          <w:kern w:val="0"/>
          <w:sz w:val="28"/>
          <w:szCs w:val="21"/>
          <w:lang w:val="zh-CN"/>
        </w:rPr>
        <w:t>4.1</w:t>
      </w:r>
      <w:r w:rsidRPr="00B26D57">
        <w:rPr>
          <w:rFonts w:eastAsia="黑体"/>
          <w:bCs/>
          <w:iCs/>
          <w:color w:val="000000" w:themeColor="text1"/>
          <w:kern w:val="0"/>
          <w:sz w:val="28"/>
          <w:szCs w:val="21"/>
          <w:lang w:val="zh-CN"/>
        </w:rPr>
        <w:t xml:space="preserve">　</w:t>
      </w:r>
      <w:bookmarkEnd w:id="59"/>
      <w:bookmarkEnd w:id="60"/>
      <w:bookmarkEnd w:id="61"/>
      <w:bookmarkEnd w:id="62"/>
      <w:bookmarkEnd w:id="63"/>
      <w:bookmarkEnd w:id="64"/>
      <w:bookmarkEnd w:id="65"/>
      <w:bookmarkEnd w:id="66"/>
      <w:bookmarkEnd w:id="67"/>
      <w:bookmarkEnd w:id="68"/>
      <w:bookmarkEnd w:id="69"/>
      <w:r w:rsidRPr="00B26D57">
        <w:rPr>
          <w:rFonts w:eastAsia="黑体"/>
          <w:bCs/>
          <w:iCs/>
          <w:color w:val="000000" w:themeColor="text1"/>
          <w:kern w:val="0"/>
          <w:sz w:val="28"/>
          <w:szCs w:val="21"/>
          <w:lang w:val="zh-CN"/>
        </w:rPr>
        <w:t>分类</w:t>
      </w:r>
      <w:r w:rsidR="00D347B9" w:rsidRPr="00B26D57">
        <w:rPr>
          <w:rFonts w:eastAsia="黑体" w:hint="eastAsia"/>
          <w:bCs/>
          <w:iCs/>
          <w:color w:val="000000" w:themeColor="text1"/>
          <w:kern w:val="0"/>
          <w:sz w:val="28"/>
          <w:szCs w:val="21"/>
          <w:lang w:val="zh-CN"/>
        </w:rPr>
        <w:t>与</w:t>
      </w:r>
      <w:r w:rsidRPr="00B26D57">
        <w:rPr>
          <w:rFonts w:eastAsia="黑体"/>
          <w:bCs/>
          <w:iCs/>
          <w:color w:val="000000" w:themeColor="text1"/>
          <w:kern w:val="0"/>
          <w:sz w:val="28"/>
          <w:szCs w:val="21"/>
          <w:lang w:val="zh-CN"/>
        </w:rPr>
        <w:t>原材料</w:t>
      </w:r>
      <w:bookmarkEnd w:id="70"/>
      <w:bookmarkEnd w:id="71"/>
      <w:bookmarkEnd w:id="72"/>
    </w:p>
    <w:p w14:paraId="46877D39" w14:textId="3F2456EC" w:rsidR="009B0DDC" w:rsidRPr="00B26D57" w:rsidRDefault="0083333B">
      <w:pPr>
        <w:spacing w:line="360" w:lineRule="auto"/>
        <w:textAlignment w:val="baseline"/>
        <w:rPr>
          <w:b/>
          <w:bCs/>
          <w:color w:val="000000" w:themeColor="text1"/>
          <w:sz w:val="24"/>
          <w:szCs w:val="21"/>
        </w:rPr>
      </w:pPr>
      <w:r w:rsidRPr="00B26D57">
        <w:rPr>
          <w:b/>
          <w:bCs/>
          <w:color w:val="000000" w:themeColor="text1"/>
          <w:sz w:val="24"/>
          <w:szCs w:val="21"/>
        </w:rPr>
        <w:t>4.1.1</w:t>
      </w:r>
      <w:r w:rsidRPr="00B26D57">
        <w:rPr>
          <w:b/>
          <w:bCs/>
          <w:color w:val="000000" w:themeColor="text1"/>
          <w:sz w:val="24"/>
          <w:szCs w:val="21"/>
        </w:rPr>
        <w:t xml:space="preserve">　</w:t>
      </w:r>
      <w:r w:rsidRPr="00B26D57">
        <w:rPr>
          <w:rStyle w:val="NormalCharacter"/>
          <w:bCs/>
          <w:sz w:val="24"/>
          <w:szCs w:val="21"/>
        </w:rPr>
        <w:t>固废基胶凝材料按强度</w:t>
      </w:r>
      <w:r w:rsidRPr="00B26D57">
        <w:rPr>
          <w:rStyle w:val="NormalCharacter"/>
          <w:rFonts w:hint="eastAsia"/>
          <w:bCs/>
          <w:sz w:val="24"/>
          <w:szCs w:val="21"/>
        </w:rPr>
        <w:t>可</w:t>
      </w:r>
      <w:r w:rsidRPr="00B26D57">
        <w:rPr>
          <w:rStyle w:val="NormalCharacter"/>
          <w:bCs/>
          <w:sz w:val="24"/>
          <w:szCs w:val="21"/>
        </w:rPr>
        <w:t>分为</w:t>
      </w:r>
      <w:r w:rsidR="00807385" w:rsidRPr="00B26D57">
        <w:rPr>
          <w:rStyle w:val="NormalCharacter"/>
          <w:rFonts w:ascii="宋体" w:hAnsi="宋体" w:cs="宋体" w:hint="eastAsia"/>
          <w:bCs/>
          <w:sz w:val="24"/>
          <w:szCs w:val="21"/>
        </w:rPr>
        <w:t>22.5</w:t>
      </w:r>
      <w:r w:rsidRPr="00B26D57">
        <w:rPr>
          <w:rStyle w:val="NormalCharacter"/>
          <w:bCs/>
          <w:sz w:val="24"/>
          <w:szCs w:val="21"/>
        </w:rPr>
        <w:t>、</w:t>
      </w:r>
      <w:r w:rsidR="00807385" w:rsidRPr="00B26D57">
        <w:rPr>
          <w:rStyle w:val="NormalCharacter"/>
          <w:rFonts w:ascii="宋体" w:hAnsi="宋体" w:cs="宋体" w:hint="eastAsia"/>
          <w:bCs/>
          <w:sz w:val="24"/>
          <w:szCs w:val="21"/>
        </w:rPr>
        <w:t>32.5</w:t>
      </w:r>
      <w:r w:rsidRPr="00B26D57">
        <w:rPr>
          <w:rStyle w:val="NormalCharacter"/>
          <w:bCs/>
          <w:sz w:val="24"/>
          <w:szCs w:val="21"/>
        </w:rPr>
        <w:t>、</w:t>
      </w:r>
      <w:r w:rsidR="00807385" w:rsidRPr="00B26D57">
        <w:rPr>
          <w:rStyle w:val="NormalCharacter"/>
          <w:rFonts w:ascii="宋体" w:hAnsi="宋体" w:cs="宋体" w:hint="eastAsia"/>
          <w:bCs/>
          <w:sz w:val="24"/>
          <w:szCs w:val="21"/>
        </w:rPr>
        <w:t>42.5</w:t>
      </w:r>
      <w:r w:rsidRPr="00B26D57">
        <w:rPr>
          <w:rStyle w:val="NormalCharacter"/>
          <w:bCs/>
          <w:sz w:val="24"/>
          <w:szCs w:val="21"/>
        </w:rPr>
        <w:t>三个等级。</w:t>
      </w:r>
    </w:p>
    <w:p w14:paraId="6A651D7C" w14:textId="1CE6CB71" w:rsidR="009B0DDC" w:rsidRPr="00B26D57" w:rsidRDefault="0083333B" w:rsidP="00D347B9">
      <w:pPr>
        <w:spacing w:line="360" w:lineRule="auto"/>
        <w:textAlignment w:val="baseline"/>
        <w:rPr>
          <w:b/>
          <w:bCs/>
          <w:color w:val="000000" w:themeColor="text1"/>
          <w:sz w:val="24"/>
          <w:szCs w:val="21"/>
        </w:rPr>
      </w:pPr>
      <w:r w:rsidRPr="00B26D57">
        <w:rPr>
          <w:b/>
          <w:bCs/>
          <w:color w:val="000000" w:themeColor="text1"/>
          <w:sz w:val="24"/>
          <w:szCs w:val="21"/>
        </w:rPr>
        <w:t>4.1.2</w:t>
      </w:r>
      <w:r w:rsidRPr="00B26D57">
        <w:rPr>
          <w:b/>
          <w:bCs/>
          <w:color w:val="000000" w:themeColor="text1"/>
          <w:sz w:val="24"/>
          <w:szCs w:val="21"/>
        </w:rPr>
        <w:t xml:space="preserve">　</w:t>
      </w:r>
      <w:r w:rsidRPr="00B26D57">
        <w:rPr>
          <w:rStyle w:val="NormalCharacter"/>
          <w:bCs/>
          <w:sz w:val="24"/>
          <w:szCs w:val="21"/>
        </w:rPr>
        <w:t>粒化高炉矿渣应符合</w:t>
      </w:r>
      <w:r w:rsidRPr="00B26D57">
        <w:rPr>
          <w:rStyle w:val="NormalCharacter"/>
          <w:rFonts w:hint="eastAsia"/>
          <w:bCs/>
          <w:sz w:val="24"/>
          <w:szCs w:val="21"/>
        </w:rPr>
        <w:t>现行国家标准</w:t>
      </w:r>
      <w:r w:rsidRPr="00B26D57">
        <w:rPr>
          <w:rStyle w:val="NormalCharacter"/>
          <w:bCs/>
          <w:sz w:val="24"/>
          <w:szCs w:val="21"/>
        </w:rPr>
        <w:t>《用于水泥中的粒化高炉矿渣》</w:t>
      </w:r>
      <w:r w:rsidRPr="00B26D57">
        <w:rPr>
          <w:rStyle w:val="NormalCharacter"/>
          <w:bCs/>
          <w:sz w:val="24"/>
          <w:szCs w:val="21"/>
        </w:rPr>
        <w:t>GB/T 203</w:t>
      </w:r>
      <w:r w:rsidRPr="00B26D57">
        <w:rPr>
          <w:rStyle w:val="NormalCharacter"/>
          <w:bCs/>
          <w:sz w:val="24"/>
          <w:szCs w:val="21"/>
        </w:rPr>
        <w:t>的有关规定。</w:t>
      </w:r>
    </w:p>
    <w:p w14:paraId="442908D2" w14:textId="782DF908" w:rsidR="009B0DDC" w:rsidRPr="00B26D57" w:rsidRDefault="0083333B">
      <w:pPr>
        <w:spacing w:line="360" w:lineRule="auto"/>
        <w:textAlignment w:val="baseline"/>
        <w:rPr>
          <w:bCs/>
          <w:color w:val="000000" w:themeColor="text1"/>
          <w:sz w:val="24"/>
          <w:szCs w:val="21"/>
        </w:rPr>
      </w:pPr>
      <w:r w:rsidRPr="00B26D57">
        <w:rPr>
          <w:b/>
          <w:bCs/>
          <w:color w:val="000000" w:themeColor="text1"/>
          <w:sz w:val="24"/>
          <w:szCs w:val="21"/>
        </w:rPr>
        <w:t>4.1.</w:t>
      </w:r>
      <w:r w:rsidR="002439CD" w:rsidRPr="00B26D57">
        <w:rPr>
          <w:rFonts w:hint="eastAsia"/>
          <w:b/>
          <w:bCs/>
          <w:color w:val="000000" w:themeColor="text1"/>
          <w:sz w:val="24"/>
          <w:szCs w:val="21"/>
        </w:rPr>
        <w:t>3</w:t>
      </w:r>
      <w:r w:rsidRPr="00B26D57">
        <w:rPr>
          <w:b/>
          <w:bCs/>
          <w:color w:val="000000" w:themeColor="text1"/>
          <w:sz w:val="24"/>
          <w:szCs w:val="21"/>
        </w:rPr>
        <w:t xml:space="preserve">　</w:t>
      </w:r>
      <w:r w:rsidRPr="00B26D57">
        <w:rPr>
          <w:rStyle w:val="NormalCharacter"/>
          <w:bCs/>
          <w:sz w:val="24"/>
          <w:szCs w:val="21"/>
        </w:rPr>
        <w:t>钢渣应符合</w:t>
      </w:r>
      <w:r w:rsidRPr="00B26D57">
        <w:rPr>
          <w:rStyle w:val="NormalCharacter"/>
          <w:rFonts w:hint="eastAsia"/>
          <w:bCs/>
          <w:sz w:val="24"/>
          <w:szCs w:val="21"/>
        </w:rPr>
        <w:t>现行行业标准</w:t>
      </w:r>
      <w:r w:rsidRPr="00B26D57">
        <w:rPr>
          <w:rStyle w:val="NormalCharacter"/>
          <w:bCs/>
          <w:sz w:val="24"/>
          <w:szCs w:val="21"/>
        </w:rPr>
        <w:t>《用于水泥中的钢渣》</w:t>
      </w:r>
      <w:r w:rsidRPr="00B26D57">
        <w:rPr>
          <w:rStyle w:val="NormalCharacter"/>
          <w:bCs/>
          <w:sz w:val="24"/>
          <w:szCs w:val="21"/>
        </w:rPr>
        <w:t>YB/T 022</w:t>
      </w:r>
      <w:r w:rsidRPr="00B26D57">
        <w:rPr>
          <w:rStyle w:val="NormalCharacter"/>
          <w:bCs/>
          <w:sz w:val="24"/>
          <w:szCs w:val="21"/>
        </w:rPr>
        <w:t>的有关规定。</w:t>
      </w:r>
    </w:p>
    <w:p w14:paraId="754433E8" w14:textId="1B88B0A6" w:rsidR="009B0DDC" w:rsidRPr="00B26D57" w:rsidRDefault="0083333B">
      <w:pPr>
        <w:spacing w:line="360" w:lineRule="auto"/>
        <w:textAlignment w:val="baseline"/>
        <w:rPr>
          <w:bCs/>
          <w:color w:val="000000" w:themeColor="text1"/>
          <w:sz w:val="24"/>
          <w:szCs w:val="21"/>
        </w:rPr>
      </w:pPr>
      <w:r w:rsidRPr="00B26D57">
        <w:rPr>
          <w:b/>
          <w:bCs/>
          <w:color w:val="000000" w:themeColor="text1"/>
          <w:sz w:val="24"/>
          <w:szCs w:val="21"/>
        </w:rPr>
        <w:t>4.1.</w:t>
      </w:r>
      <w:r w:rsidR="002439CD" w:rsidRPr="00B26D57">
        <w:rPr>
          <w:rFonts w:hint="eastAsia"/>
          <w:b/>
          <w:bCs/>
          <w:color w:val="000000" w:themeColor="text1"/>
          <w:sz w:val="24"/>
          <w:szCs w:val="21"/>
        </w:rPr>
        <w:t>4</w:t>
      </w:r>
      <w:r w:rsidRPr="00B26D57">
        <w:rPr>
          <w:b/>
          <w:bCs/>
          <w:color w:val="000000" w:themeColor="text1"/>
          <w:sz w:val="24"/>
          <w:szCs w:val="21"/>
        </w:rPr>
        <w:t xml:space="preserve">　</w:t>
      </w:r>
      <w:r w:rsidRPr="00B26D57">
        <w:rPr>
          <w:color w:val="000000" w:themeColor="text1"/>
          <w:sz w:val="24"/>
          <w:szCs w:val="21"/>
        </w:rPr>
        <w:t>工业副产</w:t>
      </w:r>
      <w:r w:rsidRPr="00B26D57">
        <w:rPr>
          <w:rStyle w:val="NormalCharacter"/>
          <w:bCs/>
          <w:sz w:val="24"/>
          <w:szCs w:val="21"/>
        </w:rPr>
        <w:t>石膏应符合</w:t>
      </w:r>
      <w:r w:rsidRPr="00B26D57">
        <w:rPr>
          <w:rStyle w:val="NormalCharacter"/>
          <w:rFonts w:hint="eastAsia"/>
          <w:bCs/>
          <w:sz w:val="24"/>
          <w:szCs w:val="21"/>
        </w:rPr>
        <w:t>现行国家标准</w:t>
      </w:r>
      <w:r w:rsidRPr="00B26D57">
        <w:rPr>
          <w:rStyle w:val="NormalCharacter"/>
          <w:bCs/>
          <w:sz w:val="24"/>
          <w:szCs w:val="21"/>
        </w:rPr>
        <w:t>《用于水泥中的工业副产石膏》</w:t>
      </w:r>
      <w:r w:rsidRPr="00B26D57">
        <w:rPr>
          <w:rStyle w:val="NormalCharacter"/>
          <w:bCs/>
          <w:sz w:val="24"/>
          <w:szCs w:val="21"/>
        </w:rPr>
        <w:t>GB/T 21371</w:t>
      </w:r>
      <w:r w:rsidRPr="00B26D57">
        <w:rPr>
          <w:rStyle w:val="NormalCharacter"/>
          <w:bCs/>
          <w:sz w:val="24"/>
          <w:szCs w:val="21"/>
        </w:rPr>
        <w:t>的有关规定</w:t>
      </w:r>
    </w:p>
    <w:p w14:paraId="54884065" w14:textId="590DC4DD" w:rsidR="009B0DDC" w:rsidRPr="00B26D57" w:rsidRDefault="0083333B">
      <w:pPr>
        <w:spacing w:line="360" w:lineRule="auto"/>
        <w:textAlignment w:val="baseline"/>
        <w:rPr>
          <w:bCs/>
          <w:color w:val="000000" w:themeColor="text1"/>
          <w:sz w:val="24"/>
          <w:szCs w:val="21"/>
        </w:rPr>
      </w:pPr>
      <w:r w:rsidRPr="00B26D57">
        <w:rPr>
          <w:b/>
          <w:bCs/>
          <w:color w:val="000000" w:themeColor="text1"/>
          <w:sz w:val="24"/>
          <w:szCs w:val="21"/>
        </w:rPr>
        <w:t>4.1.</w:t>
      </w:r>
      <w:r w:rsidR="002439CD" w:rsidRPr="00B26D57">
        <w:rPr>
          <w:rFonts w:hint="eastAsia"/>
          <w:b/>
          <w:bCs/>
          <w:color w:val="000000" w:themeColor="text1"/>
          <w:sz w:val="24"/>
          <w:szCs w:val="21"/>
        </w:rPr>
        <w:t>5</w:t>
      </w:r>
      <w:r w:rsidRPr="00B26D57">
        <w:rPr>
          <w:b/>
          <w:color w:val="000000" w:themeColor="text1"/>
          <w:sz w:val="24"/>
          <w:szCs w:val="21"/>
        </w:rPr>
        <w:t xml:space="preserve">　</w:t>
      </w:r>
      <w:r w:rsidRPr="00B26D57">
        <w:rPr>
          <w:rStyle w:val="NormalCharacter"/>
          <w:bCs/>
          <w:sz w:val="24"/>
          <w:szCs w:val="21"/>
        </w:rPr>
        <w:t>粉煤灰应符合</w:t>
      </w:r>
      <w:r w:rsidRPr="00B26D57">
        <w:rPr>
          <w:rStyle w:val="NormalCharacter"/>
          <w:rFonts w:hint="eastAsia"/>
          <w:bCs/>
          <w:sz w:val="24"/>
          <w:szCs w:val="21"/>
        </w:rPr>
        <w:t>现行国家标准</w:t>
      </w:r>
      <w:r w:rsidRPr="00B26D57">
        <w:rPr>
          <w:rStyle w:val="NormalCharacter"/>
          <w:bCs/>
          <w:sz w:val="24"/>
          <w:szCs w:val="21"/>
        </w:rPr>
        <w:t>《用于水泥和混凝土中的粉煤灰》</w:t>
      </w:r>
      <w:r w:rsidRPr="00B26D57">
        <w:rPr>
          <w:rStyle w:val="NormalCharacter"/>
          <w:bCs/>
          <w:sz w:val="24"/>
          <w:szCs w:val="21"/>
        </w:rPr>
        <w:t>GB/T 1596</w:t>
      </w:r>
      <w:r w:rsidRPr="00B26D57">
        <w:rPr>
          <w:rStyle w:val="NormalCharacter"/>
          <w:bCs/>
          <w:sz w:val="24"/>
          <w:szCs w:val="21"/>
        </w:rPr>
        <w:t>中</w:t>
      </w:r>
      <w:r w:rsidRPr="00B26D57">
        <w:rPr>
          <w:rStyle w:val="NormalCharacter"/>
          <w:rFonts w:hint="eastAsia"/>
          <w:bCs/>
          <w:sz w:val="24"/>
          <w:szCs w:val="21"/>
        </w:rPr>
        <w:t>对</w:t>
      </w:r>
      <w:r w:rsidRPr="00B26D57">
        <w:rPr>
          <w:rStyle w:val="NormalCharacter"/>
          <w:rFonts w:ascii="宋体" w:hAnsi="宋体" w:cs="宋体" w:hint="eastAsia"/>
          <w:bCs/>
          <w:sz w:val="24"/>
          <w:szCs w:val="21"/>
        </w:rPr>
        <w:t>Ⅰ</w:t>
      </w:r>
      <w:r w:rsidRPr="00B26D57">
        <w:rPr>
          <w:rStyle w:val="NormalCharacter"/>
          <w:bCs/>
          <w:sz w:val="24"/>
          <w:szCs w:val="21"/>
        </w:rPr>
        <w:t>级和</w:t>
      </w:r>
      <w:r w:rsidRPr="00B26D57">
        <w:rPr>
          <w:rStyle w:val="NormalCharacter"/>
          <w:rFonts w:ascii="宋体" w:hAnsi="宋体" w:cs="宋体" w:hint="eastAsia"/>
          <w:bCs/>
          <w:sz w:val="24"/>
          <w:szCs w:val="21"/>
        </w:rPr>
        <w:t>Ⅱ</w:t>
      </w:r>
      <w:r w:rsidRPr="00B26D57">
        <w:rPr>
          <w:rStyle w:val="NormalCharacter"/>
          <w:bCs/>
          <w:sz w:val="24"/>
          <w:szCs w:val="21"/>
        </w:rPr>
        <w:t>级粉煤灰的质量</w:t>
      </w:r>
      <w:r w:rsidRPr="00B26D57">
        <w:rPr>
          <w:rStyle w:val="NormalCharacter"/>
          <w:rFonts w:hint="eastAsia"/>
          <w:bCs/>
          <w:sz w:val="24"/>
          <w:szCs w:val="21"/>
        </w:rPr>
        <w:t>规定</w:t>
      </w:r>
      <w:r w:rsidRPr="00B26D57">
        <w:rPr>
          <w:rStyle w:val="NormalCharacter"/>
          <w:bCs/>
          <w:sz w:val="24"/>
          <w:szCs w:val="21"/>
        </w:rPr>
        <w:t>。</w:t>
      </w:r>
    </w:p>
    <w:p w14:paraId="0A1B38F0" w14:textId="23956592" w:rsidR="009B0DDC" w:rsidRPr="00B26D57" w:rsidRDefault="0083333B">
      <w:pPr>
        <w:spacing w:line="360" w:lineRule="auto"/>
        <w:textAlignment w:val="baseline"/>
        <w:rPr>
          <w:rStyle w:val="NormalCharacter"/>
          <w:bCs/>
          <w:sz w:val="24"/>
          <w:szCs w:val="21"/>
        </w:rPr>
      </w:pPr>
      <w:r w:rsidRPr="00B26D57">
        <w:rPr>
          <w:b/>
          <w:bCs/>
          <w:color w:val="000000" w:themeColor="text1"/>
          <w:sz w:val="24"/>
          <w:szCs w:val="21"/>
        </w:rPr>
        <w:t>4.1.</w:t>
      </w:r>
      <w:r w:rsidR="002439CD" w:rsidRPr="00B26D57">
        <w:rPr>
          <w:rFonts w:hint="eastAsia"/>
          <w:b/>
          <w:bCs/>
          <w:color w:val="000000" w:themeColor="text1"/>
          <w:sz w:val="24"/>
          <w:szCs w:val="21"/>
        </w:rPr>
        <w:t>6</w:t>
      </w:r>
      <w:r w:rsidRPr="00B26D57">
        <w:rPr>
          <w:b/>
          <w:bCs/>
          <w:color w:val="000000" w:themeColor="text1"/>
          <w:sz w:val="24"/>
          <w:szCs w:val="21"/>
        </w:rPr>
        <w:t xml:space="preserve">　</w:t>
      </w:r>
      <w:r w:rsidRPr="00B26D57">
        <w:rPr>
          <w:rStyle w:val="NormalCharacter"/>
          <w:sz w:val="24"/>
        </w:rPr>
        <w:t>铁</w:t>
      </w:r>
      <w:r w:rsidRPr="00B26D57">
        <w:rPr>
          <w:rStyle w:val="NormalCharacter"/>
          <w:bCs/>
          <w:sz w:val="24"/>
          <w:szCs w:val="21"/>
        </w:rPr>
        <w:t>尾矿应符合</w:t>
      </w:r>
      <w:r w:rsidRPr="00B26D57">
        <w:rPr>
          <w:rStyle w:val="NormalCharacter"/>
          <w:rFonts w:hint="eastAsia"/>
          <w:bCs/>
          <w:sz w:val="24"/>
          <w:szCs w:val="21"/>
        </w:rPr>
        <w:t>现行行业标准</w:t>
      </w:r>
      <w:r w:rsidRPr="00B26D57">
        <w:rPr>
          <w:rStyle w:val="NormalCharacter"/>
          <w:bCs/>
          <w:sz w:val="24"/>
          <w:szCs w:val="21"/>
        </w:rPr>
        <w:t>《用于水泥和混凝土中的铁尾矿粉》</w:t>
      </w:r>
      <w:r w:rsidRPr="00B26D57">
        <w:rPr>
          <w:rStyle w:val="NormalCharacter"/>
          <w:bCs/>
          <w:sz w:val="24"/>
          <w:szCs w:val="21"/>
        </w:rPr>
        <w:t>YB/T 4561</w:t>
      </w:r>
      <w:r w:rsidRPr="00B26D57">
        <w:rPr>
          <w:rStyle w:val="NormalCharacter"/>
          <w:bCs/>
          <w:sz w:val="24"/>
          <w:szCs w:val="21"/>
        </w:rPr>
        <w:t>的有关规定。</w:t>
      </w:r>
    </w:p>
    <w:p w14:paraId="3CF9A2CC" w14:textId="619141AC" w:rsidR="002439CD" w:rsidRPr="00B26D57" w:rsidRDefault="002439CD">
      <w:pPr>
        <w:spacing w:line="360" w:lineRule="auto"/>
        <w:textAlignment w:val="baseline"/>
        <w:rPr>
          <w:rStyle w:val="NormalCharacter"/>
          <w:sz w:val="24"/>
        </w:rPr>
      </w:pPr>
      <w:r w:rsidRPr="00B26D57">
        <w:rPr>
          <w:b/>
          <w:bCs/>
          <w:color w:val="000000" w:themeColor="text1"/>
          <w:sz w:val="24"/>
          <w:szCs w:val="21"/>
        </w:rPr>
        <w:t>4.1.</w:t>
      </w:r>
      <w:r w:rsidR="00A21E9E" w:rsidRPr="00B26D57">
        <w:rPr>
          <w:rFonts w:hint="eastAsia"/>
          <w:b/>
          <w:bCs/>
          <w:color w:val="000000" w:themeColor="text1"/>
          <w:sz w:val="24"/>
          <w:szCs w:val="21"/>
        </w:rPr>
        <w:t>7</w:t>
      </w:r>
      <w:r w:rsidRPr="00B26D57">
        <w:rPr>
          <w:b/>
          <w:bCs/>
          <w:color w:val="000000" w:themeColor="text1"/>
          <w:sz w:val="24"/>
          <w:szCs w:val="21"/>
        </w:rPr>
        <w:t xml:space="preserve">　</w:t>
      </w:r>
      <w:r w:rsidR="00F3344C" w:rsidRPr="00B26D57">
        <w:rPr>
          <w:rStyle w:val="NormalCharacter"/>
          <w:sz w:val="24"/>
        </w:rPr>
        <w:t>油页岩渣</w:t>
      </w:r>
      <w:r w:rsidR="006802E0" w:rsidRPr="00B26D57">
        <w:rPr>
          <w:rStyle w:val="NormalCharacter"/>
          <w:rFonts w:hint="eastAsia"/>
          <w:sz w:val="24"/>
        </w:rPr>
        <w:t>符合</w:t>
      </w:r>
      <w:r w:rsidR="00F3344C" w:rsidRPr="00B26D57">
        <w:rPr>
          <w:rStyle w:val="NormalCharacter"/>
          <w:rFonts w:hint="eastAsia"/>
          <w:sz w:val="24"/>
        </w:rPr>
        <w:t>现行</w:t>
      </w:r>
      <w:r w:rsidR="006802E0" w:rsidRPr="00B26D57">
        <w:rPr>
          <w:rStyle w:val="NormalCharacter"/>
          <w:rFonts w:hint="eastAsia"/>
          <w:sz w:val="24"/>
        </w:rPr>
        <w:t>国家标准《用于水泥中的火山灰质混合材料》</w:t>
      </w:r>
      <w:r w:rsidR="006802E0" w:rsidRPr="00B26D57">
        <w:rPr>
          <w:rStyle w:val="NormalCharacter"/>
          <w:rFonts w:hint="eastAsia"/>
          <w:sz w:val="24"/>
        </w:rPr>
        <w:t>GB/T 2847-2022</w:t>
      </w:r>
      <w:r w:rsidR="00A21E9E" w:rsidRPr="00B26D57">
        <w:rPr>
          <w:rStyle w:val="NormalCharacter"/>
          <w:rFonts w:hint="eastAsia"/>
          <w:sz w:val="24"/>
        </w:rPr>
        <w:t>。</w:t>
      </w:r>
    </w:p>
    <w:p w14:paraId="0FF792AA" w14:textId="209E3578" w:rsidR="00A21E9E" w:rsidRPr="00B26D57" w:rsidRDefault="00A21E9E">
      <w:pPr>
        <w:spacing w:line="360" w:lineRule="auto"/>
        <w:textAlignment w:val="baseline"/>
        <w:rPr>
          <w:bCs/>
          <w:color w:val="000000" w:themeColor="text1"/>
          <w:sz w:val="24"/>
        </w:rPr>
      </w:pPr>
      <w:r w:rsidRPr="00B26D57">
        <w:rPr>
          <w:b/>
          <w:bCs/>
          <w:color w:val="000000" w:themeColor="text1"/>
          <w:sz w:val="24"/>
          <w:szCs w:val="21"/>
        </w:rPr>
        <w:t>4.1.</w:t>
      </w:r>
      <w:r w:rsidRPr="00B26D57">
        <w:rPr>
          <w:rFonts w:hint="eastAsia"/>
          <w:b/>
          <w:bCs/>
          <w:color w:val="000000" w:themeColor="text1"/>
          <w:sz w:val="24"/>
          <w:szCs w:val="21"/>
        </w:rPr>
        <w:t>7</w:t>
      </w:r>
      <w:r w:rsidRPr="00B26D57">
        <w:rPr>
          <w:b/>
          <w:bCs/>
          <w:color w:val="000000" w:themeColor="text1"/>
          <w:sz w:val="24"/>
          <w:szCs w:val="21"/>
        </w:rPr>
        <w:t xml:space="preserve">　</w:t>
      </w:r>
      <w:r w:rsidRPr="00B26D57">
        <w:rPr>
          <w:rStyle w:val="NormalCharacter"/>
          <w:rFonts w:hint="eastAsia"/>
          <w:sz w:val="24"/>
        </w:rPr>
        <w:t>硅锰渣符合</w:t>
      </w:r>
      <w:r w:rsidR="00F135AB" w:rsidRPr="00B26D57">
        <w:rPr>
          <w:rStyle w:val="NormalCharacter"/>
          <w:rFonts w:hint="eastAsia"/>
          <w:sz w:val="24"/>
        </w:rPr>
        <w:t>应符合</w:t>
      </w:r>
      <w:r w:rsidR="00DD19B8" w:rsidRPr="00B26D57">
        <w:rPr>
          <w:rStyle w:val="NormalCharacter"/>
          <w:rFonts w:hint="eastAsia"/>
          <w:sz w:val="24"/>
        </w:rPr>
        <w:t>现行行业标准《用于水泥和混凝土中的硅锰渣粉》</w:t>
      </w:r>
      <w:r w:rsidR="005D0B51" w:rsidRPr="00B26D57">
        <w:rPr>
          <w:rStyle w:val="NormalCharacter"/>
          <w:rFonts w:hint="eastAsia"/>
          <w:sz w:val="24"/>
        </w:rPr>
        <w:t>TB/T 4229-2010</w:t>
      </w:r>
      <w:r w:rsidR="005D0B51" w:rsidRPr="00B26D57">
        <w:rPr>
          <w:rStyle w:val="NormalCharacter"/>
          <w:rFonts w:hint="eastAsia"/>
          <w:sz w:val="24"/>
        </w:rPr>
        <w:t>。</w:t>
      </w:r>
    </w:p>
    <w:p w14:paraId="51640549" w14:textId="77777777" w:rsidR="009B0DDC" w:rsidRPr="00B26D57" w:rsidRDefault="0083333B">
      <w:pPr>
        <w:keepNext/>
        <w:widowControl/>
        <w:spacing w:before="240" w:after="240" w:line="360" w:lineRule="auto"/>
        <w:jc w:val="center"/>
        <w:outlineLvl w:val="1"/>
        <w:rPr>
          <w:rFonts w:eastAsia="黑体"/>
          <w:bCs/>
          <w:iCs/>
          <w:color w:val="000000" w:themeColor="text1"/>
          <w:kern w:val="0"/>
          <w:sz w:val="28"/>
          <w:szCs w:val="21"/>
          <w:lang w:val="zh-CN"/>
        </w:rPr>
      </w:pPr>
      <w:bookmarkStart w:id="73" w:name="_Toc444094765"/>
      <w:bookmarkStart w:id="74" w:name="_Toc522646509"/>
      <w:bookmarkStart w:id="75" w:name="_Toc508376201"/>
      <w:bookmarkStart w:id="76" w:name="_Toc450903570"/>
      <w:bookmarkStart w:id="77" w:name="_Toc522606522"/>
      <w:bookmarkStart w:id="78" w:name="_Toc529880274"/>
      <w:bookmarkStart w:id="79" w:name="_Toc9934973"/>
      <w:bookmarkStart w:id="80" w:name="_Toc522606919"/>
      <w:bookmarkStart w:id="81" w:name="_Toc451173763"/>
      <w:bookmarkStart w:id="82" w:name="_Toc10726006"/>
      <w:bookmarkStart w:id="83" w:name="_Toc10725838"/>
      <w:bookmarkStart w:id="84" w:name="_Toc30064129"/>
      <w:bookmarkStart w:id="85" w:name="_Toc175581446"/>
      <w:bookmarkStart w:id="86" w:name="_Toc175590461"/>
      <w:r w:rsidRPr="00B26D57">
        <w:rPr>
          <w:rFonts w:eastAsia="黑体"/>
          <w:b/>
          <w:bCs/>
          <w:iCs/>
          <w:color w:val="000000" w:themeColor="text1"/>
          <w:kern w:val="0"/>
          <w:sz w:val="28"/>
          <w:szCs w:val="21"/>
          <w:lang w:val="zh-CN"/>
        </w:rPr>
        <w:t>4.2</w:t>
      </w:r>
      <w:r w:rsidRPr="00B26D57">
        <w:rPr>
          <w:rFonts w:eastAsia="黑体"/>
          <w:bCs/>
          <w:iCs/>
          <w:color w:val="000000" w:themeColor="text1"/>
          <w:kern w:val="0"/>
          <w:sz w:val="28"/>
          <w:szCs w:val="21"/>
          <w:lang w:val="zh-CN"/>
        </w:rPr>
        <w:t xml:space="preserve">　</w:t>
      </w:r>
      <w:bookmarkEnd w:id="73"/>
      <w:bookmarkEnd w:id="74"/>
      <w:bookmarkEnd w:id="75"/>
      <w:bookmarkEnd w:id="76"/>
      <w:bookmarkEnd w:id="77"/>
      <w:bookmarkEnd w:id="78"/>
      <w:bookmarkEnd w:id="79"/>
      <w:bookmarkEnd w:id="80"/>
      <w:bookmarkEnd w:id="81"/>
      <w:bookmarkEnd w:id="82"/>
      <w:bookmarkEnd w:id="83"/>
      <w:r w:rsidRPr="00B26D57">
        <w:rPr>
          <w:rFonts w:eastAsia="黑体"/>
          <w:bCs/>
          <w:iCs/>
          <w:color w:val="000000" w:themeColor="text1"/>
          <w:kern w:val="0"/>
          <w:sz w:val="28"/>
          <w:szCs w:val="21"/>
          <w:lang w:val="zh-CN"/>
        </w:rPr>
        <w:t>性能</w:t>
      </w:r>
      <w:bookmarkEnd w:id="84"/>
      <w:bookmarkEnd w:id="85"/>
      <w:bookmarkEnd w:id="86"/>
    </w:p>
    <w:p w14:paraId="0686F7FB" w14:textId="491EAEE4" w:rsidR="009B0DDC" w:rsidRPr="00B26D57" w:rsidRDefault="0083333B" w:rsidP="00923F62">
      <w:pPr>
        <w:spacing w:line="360" w:lineRule="auto"/>
        <w:textAlignment w:val="baseline"/>
        <w:rPr>
          <w:rStyle w:val="NormalCharacter"/>
          <w:sz w:val="24"/>
        </w:rPr>
      </w:pPr>
      <w:r w:rsidRPr="00B26D57">
        <w:rPr>
          <w:b/>
          <w:bCs/>
          <w:color w:val="000000" w:themeColor="text1"/>
          <w:sz w:val="24"/>
          <w:szCs w:val="21"/>
        </w:rPr>
        <w:t>4.2.1</w:t>
      </w:r>
      <w:r w:rsidRPr="00B26D57">
        <w:rPr>
          <w:b/>
          <w:bCs/>
          <w:color w:val="000000" w:themeColor="text1"/>
          <w:sz w:val="24"/>
          <w:szCs w:val="21"/>
        </w:rPr>
        <w:t xml:space="preserve">　</w:t>
      </w:r>
      <w:r w:rsidRPr="00B26D57">
        <w:rPr>
          <w:rStyle w:val="NormalCharacter"/>
          <w:sz w:val="24"/>
        </w:rPr>
        <w:t>固废基胶凝材料</w:t>
      </w:r>
      <w:r w:rsidR="004305C1" w:rsidRPr="00B26D57">
        <w:rPr>
          <w:rStyle w:val="NormalCharacter"/>
          <w:rFonts w:hint="eastAsia"/>
          <w:sz w:val="24"/>
        </w:rPr>
        <w:t>的</w:t>
      </w:r>
      <w:r w:rsidRPr="00B26D57">
        <w:rPr>
          <w:rStyle w:val="NormalCharacter"/>
          <w:sz w:val="24"/>
        </w:rPr>
        <w:t>性能</w:t>
      </w:r>
      <w:r w:rsidRPr="00B26D57">
        <w:rPr>
          <w:rStyle w:val="NormalCharacter"/>
          <w:rFonts w:hint="eastAsia"/>
          <w:sz w:val="24"/>
        </w:rPr>
        <w:t>指标</w:t>
      </w:r>
      <w:r w:rsidRPr="00B26D57">
        <w:rPr>
          <w:rStyle w:val="NormalCharacter"/>
          <w:sz w:val="24"/>
        </w:rPr>
        <w:t>及检验方法应符合表</w:t>
      </w:r>
      <w:r w:rsidRPr="00B26D57">
        <w:rPr>
          <w:rStyle w:val="NormalCharacter"/>
          <w:sz w:val="24"/>
        </w:rPr>
        <w:t>4.2.</w:t>
      </w:r>
      <w:r w:rsidR="004305C1" w:rsidRPr="00B26D57">
        <w:rPr>
          <w:rStyle w:val="NormalCharacter"/>
          <w:rFonts w:hint="eastAsia"/>
          <w:sz w:val="24"/>
        </w:rPr>
        <w:t>1</w:t>
      </w:r>
      <w:r w:rsidRPr="00B26D57">
        <w:rPr>
          <w:rStyle w:val="NormalCharacter"/>
          <w:sz w:val="24"/>
        </w:rPr>
        <w:t>的规定。</w:t>
      </w:r>
    </w:p>
    <w:p w14:paraId="7E451AB9" w14:textId="77777777" w:rsidR="00B755D2" w:rsidRPr="00B26D57" w:rsidRDefault="00B755D2" w:rsidP="00923F62">
      <w:pPr>
        <w:spacing w:line="360" w:lineRule="auto"/>
        <w:textAlignment w:val="baseline"/>
        <w:rPr>
          <w:rStyle w:val="NormalCharacter"/>
          <w:sz w:val="24"/>
        </w:rPr>
      </w:pPr>
    </w:p>
    <w:p w14:paraId="126111DD" w14:textId="77777777" w:rsidR="00B755D2" w:rsidRPr="00B26D57" w:rsidRDefault="00B755D2" w:rsidP="00923F62">
      <w:pPr>
        <w:spacing w:line="360" w:lineRule="auto"/>
        <w:textAlignment w:val="baseline"/>
        <w:rPr>
          <w:rStyle w:val="NormalCharacter"/>
          <w:sz w:val="24"/>
        </w:rPr>
      </w:pPr>
    </w:p>
    <w:p w14:paraId="0F9DE4BF" w14:textId="77777777" w:rsidR="00B755D2" w:rsidRPr="00B26D57" w:rsidRDefault="00B755D2" w:rsidP="00923F62">
      <w:pPr>
        <w:spacing w:line="360" w:lineRule="auto"/>
        <w:textAlignment w:val="baseline"/>
        <w:rPr>
          <w:rStyle w:val="NormalCharacter"/>
          <w:sz w:val="24"/>
        </w:rPr>
      </w:pPr>
    </w:p>
    <w:p w14:paraId="0CE20FDD" w14:textId="77777777" w:rsidR="00B755D2" w:rsidRPr="00B26D57" w:rsidRDefault="00B755D2" w:rsidP="00923F62">
      <w:pPr>
        <w:spacing w:line="360" w:lineRule="auto"/>
        <w:textAlignment w:val="baseline"/>
        <w:rPr>
          <w:rStyle w:val="NormalCharacter"/>
          <w:sz w:val="24"/>
        </w:rPr>
      </w:pPr>
    </w:p>
    <w:p w14:paraId="7D00CC04" w14:textId="77777777" w:rsidR="00B755D2" w:rsidRPr="00B26D57" w:rsidRDefault="00B755D2" w:rsidP="00923F62">
      <w:pPr>
        <w:spacing w:line="360" w:lineRule="auto"/>
        <w:textAlignment w:val="baseline"/>
        <w:rPr>
          <w:rStyle w:val="NormalCharacter"/>
          <w:sz w:val="24"/>
        </w:rPr>
      </w:pPr>
    </w:p>
    <w:p w14:paraId="61E3B867" w14:textId="77777777" w:rsidR="00B755D2" w:rsidRPr="00B26D57" w:rsidRDefault="00B755D2" w:rsidP="00923F62">
      <w:pPr>
        <w:spacing w:line="360" w:lineRule="auto"/>
        <w:textAlignment w:val="baseline"/>
        <w:rPr>
          <w:rStyle w:val="NormalCharacter"/>
          <w:sz w:val="24"/>
        </w:rPr>
      </w:pPr>
    </w:p>
    <w:p w14:paraId="24FE3627" w14:textId="77777777" w:rsidR="00B755D2" w:rsidRPr="00B26D57" w:rsidRDefault="00B755D2" w:rsidP="00923F62">
      <w:pPr>
        <w:spacing w:line="360" w:lineRule="auto"/>
        <w:textAlignment w:val="baseline"/>
        <w:rPr>
          <w:rStyle w:val="NormalCharacter"/>
          <w:sz w:val="24"/>
        </w:rPr>
      </w:pPr>
    </w:p>
    <w:p w14:paraId="362E02C7" w14:textId="77777777" w:rsidR="00B755D2" w:rsidRPr="00B26D57" w:rsidRDefault="00B755D2" w:rsidP="00923F62">
      <w:pPr>
        <w:spacing w:line="360" w:lineRule="auto"/>
        <w:textAlignment w:val="baseline"/>
        <w:rPr>
          <w:rStyle w:val="NormalCharacter"/>
          <w:sz w:val="24"/>
        </w:rPr>
      </w:pPr>
    </w:p>
    <w:p w14:paraId="4BCB7985" w14:textId="77777777" w:rsidR="00B755D2" w:rsidRPr="00B26D57" w:rsidRDefault="00B755D2" w:rsidP="00923F62">
      <w:pPr>
        <w:spacing w:line="360" w:lineRule="auto"/>
        <w:textAlignment w:val="baseline"/>
        <w:rPr>
          <w:rStyle w:val="NormalCharacter"/>
          <w:sz w:val="24"/>
        </w:rPr>
      </w:pPr>
    </w:p>
    <w:p w14:paraId="02E415DB" w14:textId="28BF94E3" w:rsidR="009B0DDC" w:rsidRPr="00B26D57" w:rsidRDefault="0083333B">
      <w:pPr>
        <w:jc w:val="center"/>
        <w:rPr>
          <w:rStyle w:val="NormalCharacter"/>
          <w:b/>
          <w:color w:val="000000"/>
          <w:szCs w:val="21"/>
        </w:rPr>
      </w:pPr>
      <w:r w:rsidRPr="00B26D57">
        <w:rPr>
          <w:rStyle w:val="NormalCharacter"/>
          <w:b/>
          <w:color w:val="000000"/>
          <w:szCs w:val="21"/>
        </w:rPr>
        <w:t>表</w:t>
      </w:r>
      <w:r w:rsidRPr="00B26D57">
        <w:rPr>
          <w:rStyle w:val="NormalCharacter"/>
          <w:b/>
          <w:bCs/>
          <w:color w:val="000000"/>
          <w:szCs w:val="21"/>
        </w:rPr>
        <w:t>4.2.</w:t>
      </w:r>
      <w:r w:rsidR="004305C1" w:rsidRPr="00B26D57">
        <w:rPr>
          <w:rStyle w:val="NormalCharacter"/>
          <w:rFonts w:hint="eastAsia"/>
          <w:b/>
          <w:bCs/>
          <w:color w:val="000000"/>
          <w:szCs w:val="21"/>
        </w:rPr>
        <w:t>1</w:t>
      </w:r>
      <w:r w:rsidRPr="00B26D57">
        <w:rPr>
          <w:rStyle w:val="NormalCharacter"/>
          <w:b/>
          <w:bCs/>
          <w:color w:val="000000"/>
          <w:szCs w:val="21"/>
        </w:rPr>
        <w:t xml:space="preserve">　</w:t>
      </w:r>
      <w:r w:rsidRPr="00B26D57">
        <w:rPr>
          <w:rStyle w:val="NormalCharacter"/>
          <w:b/>
          <w:color w:val="000000"/>
          <w:szCs w:val="21"/>
        </w:rPr>
        <w:t>固废基胶凝材料其他</w:t>
      </w:r>
      <w:r w:rsidRPr="00B26D57">
        <w:rPr>
          <w:rStyle w:val="NormalCharacter"/>
          <w:rFonts w:hint="eastAsia"/>
          <w:b/>
          <w:color w:val="000000"/>
          <w:szCs w:val="21"/>
        </w:rPr>
        <w:t>技术</w:t>
      </w:r>
      <w:r w:rsidRPr="00B26D57">
        <w:rPr>
          <w:rStyle w:val="NormalCharacter"/>
          <w:b/>
          <w:color w:val="000000"/>
          <w:szCs w:val="21"/>
        </w:rPr>
        <w:t>性能指标及检验方法</w:t>
      </w:r>
    </w:p>
    <w:tbl>
      <w:tblPr>
        <w:tblW w:w="880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997"/>
        <w:gridCol w:w="998"/>
        <w:gridCol w:w="1134"/>
        <w:gridCol w:w="1134"/>
        <w:gridCol w:w="1514"/>
        <w:gridCol w:w="3031"/>
      </w:tblGrid>
      <w:tr w:rsidR="009312AF" w:rsidRPr="00B26D57" w14:paraId="67B78729" w14:textId="77777777" w:rsidTr="009312AF">
        <w:trPr>
          <w:cantSplit/>
          <w:trHeight w:val="50"/>
          <w:jc w:val="center"/>
        </w:trPr>
        <w:tc>
          <w:tcPr>
            <w:tcW w:w="1995" w:type="dxa"/>
            <w:gridSpan w:val="2"/>
            <w:vMerge w:val="restart"/>
            <w:vAlign w:val="center"/>
          </w:tcPr>
          <w:p w14:paraId="0327127B" w14:textId="77777777" w:rsidR="009312AF" w:rsidRPr="00B26D57" w:rsidRDefault="009312AF">
            <w:pPr>
              <w:spacing w:line="300" w:lineRule="atLeast"/>
              <w:jc w:val="center"/>
              <w:rPr>
                <w:rStyle w:val="NormalCharacter"/>
                <w:color w:val="000000"/>
                <w:sz w:val="18"/>
                <w:szCs w:val="18"/>
              </w:rPr>
            </w:pPr>
            <w:r w:rsidRPr="00B26D57">
              <w:rPr>
                <w:rStyle w:val="NormalCharacter"/>
                <w:color w:val="000000"/>
                <w:sz w:val="18"/>
                <w:szCs w:val="18"/>
              </w:rPr>
              <w:t>项目</w:t>
            </w:r>
          </w:p>
        </w:tc>
        <w:tc>
          <w:tcPr>
            <w:tcW w:w="3782" w:type="dxa"/>
            <w:gridSpan w:val="3"/>
            <w:vAlign w:val="center"/>
          </w:tcPr>
          <w:p w14:paraId="67D94887" w14:textId="084B549D" w:rsidR="009312AF" w:rsidRPr="00B26D57" w:rsidRDefault="009312AF">
            <w:pPr>
              <w:spacing w:line="300" w:lineRule="atLeast"/>
              <w:jc w:val="center"/>
              <w:rPr>
                <w:rStyle w:val="NormalCharacter"/>
                <w:color w:val="000000"/>
                <w:sz w:val="18"/>
                <w:szCs w:val="18"/>
              </w:rPr>
            </w:pPr>
            <w:r w:rsidRPr="00B26D57">
              <w:rPr>
                <w:rStyle w:val="NormalCharacter"/>
                <w:rFonts w:hint="eastAsia"/>
                <w:color w:val="000000"/>
                <w:sz w:val="18"/>
                <w:szCs w:val="18"/>
              </w:rPr>
              <w:t>等</w:t>
            </w:r>
            <w:r w:rsidRPr="00B26D57">
              <w:rPr>
                <w:rStyle w:val="NormalCharacter"/>
                <w:color w:val="000000"/>
                <w:sz w:val="18"/>
                <w:szCs w:val="18"/>
              </w:rPr>
              <w:t xml:space="preserve">　</w:t>
            </w:r>
            <w:r w:rsidRPr="00B26D57">
              <w:rPr>
                <w:rStyle w:val="NormalCharacter"/>
                <w:rFonts w:hint="eastAsia"/>
                <w:color w:val="000000"/>
                <w:sz w:val="18"/>
                <w:szCs w:val="18"/>
              </w:rPr>
              <w:t>级</w:t>
            </w:r>
          </w:p>
        </w:tc>
        <w:tc>
          <w:tcPr>
            <w:tcW w:w="3031" w:type="dxa"/>
            <w:vMerge w:val="restart"/>
            <w:vAlign w:val="center"/>
          </w:tcPr>
          <w:p w14:paraId="56933079" w14:textId="6723EA1D" w:rsidR="009312AF" w:rsidRPr="00B26D57" w:rsidRDefault="009312AF">
            <w:pPr>
              <w:spacing w:line="300" w:lineRule="atLeast"/>
              <w:jc w:val="center"/>
              <w:rPr>
                <w:rStyle w:val="NormalCharacter"/>
                <w:color w:val="000000"/>
                <w:sz w:val="18"/>
                <w:szCs w:val="18"/>
              </w:rPr>
            </w:pPr>
            <w:r w:rsidRPr="00B26D57">
              <w:rPr>
                <w:rStyle w:val="NormalCharacter"/>
                <w:color w:val="000000"/>
                <w:sz w:val="18"/>
                <w:szCs w:val="18"/>
              </w:rPr>
              <w:t>检验方法</w:t>
            </w:r>
          </w:p>
        </w:tc>
      </w:tr>
      <w:tr w:rsidR="009312AF" w:rsidRPr="00B26D57" w14:paraId="69A498FE" w14:textId="77777777" w:rsidTr="009312AF">
        <w:trPr>
          <w:cantSplit/>
          <w:trHeight w:val="50"/>
          <w:jc w:val="center"/>
        </w:trPr>
        <w:tc>
          <w:tcPr>
            <w:tcW w:w="1995" w:type="dxa"/>
            <w:gridSpan w:val="2"/>
            <w:vMerge/>
            <w:vAlign w:val="center"/>
          </w:tcPr>
          <w:p w14:paraId="16A856E1" w14:textId="77777777" w:rsidR="009312AF" w:rsidRPr="00B26D57" w:rsidRDefault="009312AF">
            <w:pPr>
              <w:spacing w:line="300" w:lineRule="atLeast"/>
              <w:jc w:val="center"/>
              <w:rPr>
                <w:rStyle w:val="NormalCharacter"/>
                <w:color w:val="000000"/>
                <w:sz w:val="18"/>
                <w:szCs w:val="18"/>
              </w:rPr>
            </w:pPr>
          </w:p>
        </w:tc>
        <w:tc>
          <w:tcPr>
            <w:tcW w:w="1134" w:type="dxa"/>
            <w:vAlign w:val="center"/>
          </w:tcPr>
          <w:p w14:paraId="5319AB50" w14:textId="7CE22A21" w:rsidR="009312AF" w:rsidRPr="00B26D57" w:rsidRDefault="009312AF">
            <w:pPr>
              <w:spacing w:line="300" w:lineRule="atLeast"/>
              <w:jc w:val="center"/>
              <w:rPr>
                <w:rStyle w:val="NormalCharacter"/>
                <w:color w:val="000000"/>
                <w:sz w:val="18"/>
                <w:szCs w:val="18"/>
              </w:rPr>
            </w:pPr>
            <w:r w:rsidRPr="00B26D57">
              <w:rPr>
                <w:rStyle w:val="NormalCharacter"/>
                <w:rFonts w:hint="eastAsia"/>
                <w:color w:val="000000"/>
                <w:sz w:val="18"/>
                <w:szCs w:val="18"/>
              </w:rPr>
              <w:t>42.5</w:t>
            </w:r>
          </w:p>
        </w:tc>
        <w:tc>
          <w:tcPr>
            <w:tcW w:w="1134" w:type="dxa"/>
          </w:tcPr>
          <w:p w14:paraId="24128E48" w14:textId="7860E3CF" w:rsidR="009312AF" w:rsidRPr="00B26D57" w:rsidRDefault="009312AF">
            <w:pPr>
              <w:spacing w:line="300" w:lineRule="atLeast"/>
              <w:jc w:val="center"/>
              <w:rPr>
                <w:rStyle w:val="NormalCharacter"/>
                <w:color w:val="000000"/>
                <w:sz w:val="18"/>
                <w:szCs w:val="18"/>
              </w:rPr>
            </w:pPr>
            <w:r w:rsidRPr="00B26D57">
              <w:rPr>
                <w:rStyle w:val="NormalCharacter"/>
                <w:rFonts w:hint="eastAsia"/>
                <w:color w:val="000000"/>
                <w:sz w:val="18"/>
                <w:szCs w:val="18"/>
              </w:rPr>
              <w:t>32.5</w:t>
            </w:r>
          </w:p>
        </w:tc>
        <w:tc>
          <w:tcPr>
            <w:tcW w:w="1514" w:type="dxa"/>
          </w:tcPr>
          <w:p w14:paraId="0EA6D0D7" w14:textId="6CDECC0C" w:rsidR="009312AF" w:rsidRPr="00B26D57" w:rsidRDefault="009312AF">
            <w:pPr>
              <w:spacing w:line="300" w:lineRule="atLeast"/>
              <w:jc w:val="center"/>
              <w:rPr>
                <w:rStyle w:val="NormalCharacter"/>
                <w:color w:val="000000"/>
                <w:sz w:val="18"/>
                <w:szCs w:val="18"/>
              </w:rPr>
            </w:pPr>
            <w:r w:rsidRPr="00B26D57">
              <w:rPr>
                <w:rStyle w:val="NormalCharacter"/>
                <w:rFonts w:hint="eastAsia"/>
                <w:color w:val="000000"/>
                <w:sz w:val="18"/>
                <w:szCs w:val="18"/>
              </w:rPr>
              <w:t>22.5</w:t>
            </w:r>
          </w:p>
        </w:tc>
        <w:tc>
          <w:tcPr>
            <w:tcW w:w="3031" w:type="dxa"/>
            <w:vMerge/>
          </w:tcPr>
          <w:p w14:paraId="1ACDF109" w14:textId="15C055C3" w:rsidR="009312AF" w:rsidRPr="00B26D57" w:rsidRDefault="009312AF">
            <w:pPr>
              <w:spacing w:line="300" w:lineRule="atLeast"/>
              <w:jc w:val="center"/>
              <w:rPr>
                <w:rStyle w:val="NormalCharacter"/>
                <w:color w:val="000000"/>
                <w:sz w:val="18"/>
                <w:szCs w:val="18"/>
              </w:rPr>
            </w:pPr>
          </w:p>
        </w:tc>
      </w:tr>
      <w:tr w:rsidR="009312AF" w:rsidRPr="00B26D57" w14:paraId="2D1A97B9" w14:textId="77777777" w:rsidTr="00B451F4">
        <w:trPr>
          <w:cantSplit/>
          <w:trHeight w:val="55"/>
          <w:jc w:val="center"/>
        </w:trPr>
        <w:tc>
          <w:tcPr>
            <w:tcW w:w="1995" w:type="dxa"/>
            <w:gridSpan w:val="2"/>
            <w:vAlign w:val="center"/>
          </w:tcPr>
          <w:p w14:paraId="06C92B88" w14:textId="77777777" w:rsidR="009312AF" w:rsidRPr="00B26D57" w:rsidRDefault="009312AF">
            <w:pPr>
              <w:spacing w:line="300" w:lineRule="atLeast"/>
              <w:jc w:val="center"/>
              <w:rPr>
                <w:rStyle w:val="NormalCharacter"/>
                <w:sz w:val="18"/>
                <w:szCs w:val="18"/>
              </w:rPr>
            </w:pPr>
            <w:r w:rsidRPr="00B26D57">
              <w:rPr>
                <w:rStyle w:val="NormalCharacter"/>
                <w:sz w:val="18"/>
                <w:szCs w:val="18"/>
              </w:rPr>
              <w:t>三氧化硫</w:t>
            </w:r>
            <w:r w:rsidRPr="00B26D57">
              <w:rPr>
                <w:rStyle w:val="NormalCharacter"/>
                <w:sz w:val="18"/>
                <w:szCs w:val="18"/>
              </w:rPr>
              <w:t>/%</w:t>
            </w:r>
            <w:r w:rsidRPr="00B26D57">
              <w:rPr>
                <w:rStyle w:val="NormalCharacter"/>
                <w:sz w:val="18"/>
                <w:szCs w:val="18"/>
              </w:rPr>
              <w:t>（质量百分数）</w:t>
            </w:r>
          </w:p>
        </w:tc>
        <w:tc>
          <w:tcPr>
            <w:tcW w:w="3782" w:type="dxa"/>
            <w:gridSpan w:val="3"/>
            <w:vAlign w:val="center"/>
          </w:tcPr>
          <w:p w14:paraId="7FBCFF54" w14:textId="0DE58DF1" w:rsidR="009312AF" w:rsidRPr="00B26D57" w:rsidRDefault="009312AF" w:rsidP="009312AF">
            <w:pPr>
              <w:spacing w:line="300" w:lineRule="atLeast"/>
              <w:jc w:val="center"/>
              <w:rPr>
                <w:rStyle w:val="NormalCharacter"/>
                <w:sz w:val="18"/>
                <w:szCs w:val="18"/>
              </w:rPr>
            </w:pPr>
            <w:r w:rsidRPr="00B26D57">
              <w:rPr>
                <w:rStyle w:val="NormalCharacter"/>
                <w:sz w:val="18"/>
                <w:szCs w:val="18"/>
              </w:rPr>
              <w:t>≥5.0</w:t>
            </w:r>
            <w:r w:rsidRPr="00B26D57">
              <w:rPr>
                <w:rStyle w:val="NormalCharacter"/>
                <w:sz w:val="18"/>
                <w:szCs w:val="18"/>
              </w:rPr>
              <w:t>且</w:t>
            </w:r>
            <w:r w:rsidR="00B755D2" w:rsidRPr="00B26D57">
              <w:rPr>
                <w:rStyle w:val="NormalCharacter"/>
                <w:sz w:val="18"/>
                <w:szCs w:val="15"/>
              </w:rPr>
              <w:t>≤</w:t>
            </w:r>
            <w:r w:rsidRPr="00B26D57">
              <w:rPr>
                <w:rStyle w:val="NormalCharacter"/>
                <w:sz w:val="18"/>
                <w:szCs w:val="18"/>
              </w:rPr>
              <w:t>12.0</w:t>
            </w:r>
          </w:p>
        </w:tc>
        <w:tc>
          <w:tcPr>
            <w:tcW w:w="3031" w:type="dxa"/>
          </w:tcPr>
          <w:p w14:paraId="4B2D8A2C" w14:textId="30A68805" w:rsidR="009312AF" w:rsidRPr="00B26D57" w:rsidRDefault="009312AF">
            <w:pPr>
              <w:spacing w:line="300" w:lineRule="atLeast"/>
              <w:jc w:val="left"/>
              <w:rPr>
                <w:rStyle w:val="NormalCharacter"/>
                <w:sz w:val="18"/>
                <w:szCs w:val="18"/>
              </w:rPr>
            </w:pPr>
            <w:r w:rsidRPr="00B26D57">
              <w:rPr>
                <w:rStyle w:val="NormalCharacter"/>
                <w:rFonts w:hint="eastAsia"/>
                <w:sz w:val="18"/>
                <w:szCs w:val="18"/>
              </w:rPr>
              <w:t>现行国家标准</w:t>
            </w:r>
            <w:r w:rsidRPr="00B26D57">
              <w:rPr>
                <w:rStyle w:val="NormalCharacter"/>
                <w:sz w:val="18"/>
                <w:szCs w:val="18"/>
              </w:rPr>
              <w:t>《水泥化学分析方法》</w:t>
            </w:r>
            <w:r w:rsidRPr="00B26D57">
              <w:rPr>
                <w:rStyle w:val="NormalCharacter"/>
                <w:sz w:val="18"/>
                <w:szCs w:val="18"/>
              </w:rPr>
              <w:t>GB/T 176</w:t>
            </w:r>
          </w:p>
        </w:tc>
      </w:tr>
      <w:tr w:rsidR="009312AF" w:rsidRPr="00B26D57" w14:paraId="290F8205" w14:textId="77777777" w:rsidTr="00B755D2">
        <w:trPr>
          <w:cantSplit/>
          <w:trHeight w:val="55"/>
          <w:jc w:val="center"/>
        </w:trPr>
        <w:tc>
          <w:tcPr>
            <w:tcW w:w="1995" w:type="dxa"/>
            <w:gridSpan w:val="2"/>
            <w:vAlign w:val="center"/>
          </w:tcPr>
          <w:p w14:paraId="703B5099" w14:textId="77777777" w:rsidR="009312AF" w:rsidRPr="00B26D57" w:rsidRDefault="009312AF">
            <w:pPr>
              <w:spacing w:line="300" w:lineRule="atLeast"/>
              <w:jc w:val="center"/>
              <w:rPr>
                <w:rStyle w:val="NormalCharacter"/>
                <w:color w:val="000000"/>
                <w:sz w:val="18"/>
                <w:szCs w:val="18"/>
              </w:rPr>
            </w:pPr>
            <w:r w:rsidRPr="00B26D57">
              <w:rPr>
                <w:rStyle w:val="NormalCharacter"/>
                <w:color w:val="000000"/>
                <w:sz w:val="18"/>
                <w:szCs w:val="18"/>
              </w:rPr>
              <w:t>氯离子含量</w:t>
            </w:r>
            <w:r w:rsidRPr="00B26D57">
              <w:rPr>
                <w:rStyle w:val="NormalCharacter"/>
                <w:color w:val="000000"/>
                <w:sz w:val="18"/>
                <w:szCs w:val="18"/>
              </w:rPr>
              <w:t>/%</w:t>
            </w:r>
            <w:r w:rsidRPr="00B26D57">
              <w:rPr>
                <w:rStyle w:val="NormalCharacter"/>
                <w:color w:val="000000"/>
                <w:sz w:val="18"/>
                <w:szCs w:val="18"/>
              </w:rPr>
              <w:t>（质量百分数）</w:t>
            </w:r>
            <w:r w:rsidRPr="00B26D57">
              <w:rPr>
                <w:rStyle w:val="NormalCharacter"/>
                <w:rFonts w:hint="eastAsia"/>
                <w:color w:val="000000"/>
                <w:sz w:val="18"/>
                <w:szCs w:val="18"/>
                <w:vertAlign w:val="superscript"/>
              </w:rPr>
              <w:t>注</w:t>
            </w:r>
          </w:p>
        </w:tc>
        <w:tc>
          <w:tcPr>
            <w:tcW w:w="2268" w:type="dxa"/>
            <w:gridSpan w:val="2"/>
            <w:vAlign w:val="center"/>
          </w:tcPr>
          <w:p w14:paraId="45E15986" w14:textId="10FD22E6" w:rsidR="009312AF" w:rsidRPr="00B26D57" w:rsidRDefault="009312AF" w:rsidP="00B755D2">
            <w:pPr>
              <w:spacing w:line="300" w:lineRule="atLeast"/>
              <w:jc w:val="center"/>
              <w:rPr>
                <w:rStyle w:val="NormalCharacter"/>
                <w:sz w:val="18"/>
                <w:szCs w:val="18"/>
              </w:rPr>
            </w:pPr>
            <w:r w:rsidRPr="00B26D57">
              <w:rPr>
                <w:rStyle w:val="NormalCharacter"/>
                <w:color w:val="000000"/>
                <w:sz w:val="18"/>
                <w:szCs w:val="18"/>
              </w:rPr>
              <w:t>≤0.</w:t>
            </w:r>
            <w:r w:rsidRPr="00B26D57">
              <w:rPr>
                <w:rStyle w:val="NormalCharacter"/>
                <w:rFonts w:hint="eastAsia"/>
                <w:color w:val="000000"/>
                <w:sz w:val="18"/>
                <w:szCs w:val="18"/>
              </w:rPr>
              <w:t>1</w:t>
            </w:r>
            <w:r w:rsidR="00C24ACB" w:rsidRPr="00B26D57">
              <w:rPr>
                <w:rStyle w:val="NormalCharacter"/>
                <w:rFonts w:hint="eastAsia"/>
                <w:color w:val="000000"/>
                <w:sz w:val="18"/>
                <w:szCs w:val="18"/>
                <w:vertAlign w:val="superscript"/>
              </w:rPr>
              <w:t>a</w:t>
            </w:r>
          </w:p>
        </w:tc>
        <w:tc>
          <w:tcPr>
            <w:tcW w:w="1514" w:type="dxa"/>
            <w:vAlign w:val="center"/>
          </w:tcPr>
          <w:p w14:paraId="55450F3E" w14:textId="1B226DE6" w:rsidR="009312AF" w:rsidRPr="00B26D57" w:rsidRDefault="001456F3" w:rsidP="001456F3">
            <w:pPr>
              <w:spacing w:line="300" w:lineRule="atLeast"/>
              <w:jc w:val="center"/>
              <w:rPr>
                <w:rStyle w:val="NormalCharacter"/>
                <w:sz w:val="18"/>
                <w:szCs w:val="18"/>
              </w:rPr>
            </w:pPr>
            <w:r w:rsidRPr="00B26D57">
              <w:rPr>
                <w:rFonts w:hint="eastAsia"/>
                <w:szCs w:val="21"/>
              </w:rPr>
              <w:t>—</w:t>
            </w:r>
          </w:p>
        </w:tc>
        <w:tc>
          <w:tcPr>
            <w:tcW w:w="3031" w:type="dxa"/>
          </w:tcPr>
          <w:p w14:paraId="61984157" w14:textId="109C3FB7" w:rsidR="009312AF" w:rsidRPr="00B26D57" w:rsidRDefault="009312AF">
            <w:pPr>
              <w:spacing w:line="300" w:lineRule="atLeast"/>
              <w:jc w:val="left"/>
              <w:rPr>
                <w:rStyle w:val="NormalCharacter"/>
                <w:color w:val="000000"/>
                <w:sz w:val="18"/>
                <w:szCs w:val="18"/>
              </w:rPr>
            </w:pPr>
            <w:r w:rsidRPr="00B26D57">
              <w:rPr>
                <w:rStyle w:val="NormalCharacter"/>
                <w:rFonts w:hint="eastAsia"/>
                <w:sz w:val="18"/>
                <w:szCs w:val="18"/>
              </w:rPr>
              <w:t>现行行业标准</w:t>
            </w:r>
            <w:r w:rsidRPr="00B26D57">
              <w:rPr>
                <w:rStyle w:val="NormalCharacter"/>
                <w:color w:val="000000"/>
                <w:sz w:val="18"/>
                <w:szCs w:val="18"/>
              </w:rPr>
              <w:t>《水泥原料中氯离子化学分析方法》</w:t>
            </w:r>
            <w:r w:rsidRPr="00B26D57">
              <w:rPr>
                <w:rStyle w:val="NormalCharacter"/>
                <w:color w:val="000000"/>
                <w:sz w:val="18"/>
                <w:szCs w:val="18"/>
              </w:rPr>
              <w:t>JC/T 420</w:t>
            </w:r>
          </w:p>
        </w:tc>
      </w:tr>
      <w:tr w:rsidR="001456F3" w:rsidRPr="00B26D57" w14:paraId="651BB484" w14:textId="77777777" w:rsidTr="00C40E51">
        <w:trPr>
          <w:cantSplit/>
          <w:trHeight w:val="55"/>
          <w:jc w:val="center"/>
        </w:trPr>
        <w:tc>
          <w:tcPr>
            <w:tcW w:w="1995" w:type="dxa"/>
            <w:gridSpan w:val="2"/>
            <w:vAlign w:val="center"/>
          </w:tcPr>
          <w:p w14:paraId="52FBC45F" w14:textId="4F6A66AD" w:rsidR="001456F3" w:rsidRPr="00B26D57" w:rsidRDefault="001456F3">
            <w:pPr>
              <w:spacing w:line="300" w:lineRule="atLeast"/>
              <w:jc w:val="center"/>
              <w:rPr>
                <w:rStyle w:val="NormalCharacter"/>
                <w:sz w:val="18"/>
                <w:szCs w:val="15"/>
              </w:rPr>
            </w:pPr>
            <w:r w:rsidRPr="00B26D57">
              <w:rPr>
                <w:rStyle w:val="NormalCharacter"/>
                <w:sz w:val="18"/>
                <w:szCs w:val="15"/>
              </w:rPr>
              <w:t>细度（</w:t>
            </w:r>
            <w:r w:rsidRPr="00B26D57">
              <w:rPr>
                <w:rStyle w:val="NormalCharacter"/>
                <w:sz w:val="18"/>
                <w:szCs w:val="15"/>
              </w:rPr>
              <w:t>45</w:t>
            </w:r>
            <w:r w:rsidRPr="00B26D57">
              <w:rPr>
                <w:rStyle w:val="NormalCharacter"/>
                <w:color w:val="000000"/>
                <w:sz w:val="18"/>
                <w:szCs w:val="15"/>
              </w:rPr>
              <w:t>μm</w:t>
            </w:r>
            <w:r w:rsidRPr="00B26D57">
              <w:rPr>
                <w:rStyle w:val="NormalCharacter"/>
                <w:sz w:val="18"/>
                <w:szCs w:val="15"/>
              </w:rPr>
              <w:t>方孔筛筛余）</w:t>
            </w:r>
            <w:r w:rsidRPr="00B26D57">
              <w:rPr>
                <w:rStyle w:val="NormalCharacter"/>
                <w:color w:val="000000"/>
                <w:sz w:val="18"/>
                <w:szCs w:val="18"/>
              </w:rPr>
              <w:t>/%</w:t>
            </w:r>
          </w:p>
        </w:tc>
        <w:tc>
          <w:tcPr>
            <w:tcW w:w="3782" w:type="dxa"/>
            <w:gridSpan w:val="3"/>
            <w:vAlign w:val="center"/>
          </w:tcPr>
          <w:p w14:paraId="5F19964E" w14:textId="4E97D210" w:rsidR="001456F3" w:rsidRPr="00B26D57" w:rsidRDefault="00B755D2" w:rsidP="001456F3">
            <w:pPr>
              <w:spacing w:line="300" w:lineRule="atLeast"/>
              <w:jc w:val="center"/>
              <w:rPr>
                <w:rStyle w:val="NormalCharacter"/>
                <w:sz w:val="18"/>
                <w:szCs w:val="18"/>
              </w:rPr>
            </w:pPr>
            <w:r w:rsidRPr="00B26D57">
              <w:rPr>
                <w:rStyle w:val="NormalCharacter"/>
                <w:sz w:val="18"/>
                <w:szCs w:val="15"/>
              </w:rPr>
              <w:t>≤</w:t>
            </w:r>
            <w:r w:rsidR="001456F3" w:rsidRPr="00B26D57">
              <w:rPr>
                <w:rStyle w:val="NormalCharacter"/>
                <w:sz w:val="18"/>
                <w:szCs w:val="18"/>
              </w:rPr>
              <w:t>12.0</w:t>
            </w:r>
          </w:p>
        </w:tc>
        <w:tc>
          <w:tcPr>
            <w:tcW w:w="3031" w:type="dxa"/>
          </w:tcPr>
          <w:p w14:paraId="3B0C6216" w14:textId="63929A28" w:rsidR="001456F3" w:rsidRPr="00B26D57" w:rsidRDefault="00D81F53">
            <w:pPr>
              <w:spacing w:line="300" w:lineRule="atLeast"/>
              <w:jc w:val="left"/>
              <w:rPr>
                <w:rStyle w:val="NormalCharacter"/>
                <w:sz w:val="18"/>
                <w:szCs w:val="15"/>
              </w:rPr>
            </w:pPr>
            <w:r w:rsidRPr="00B26D57">
              <w:rPr>
                <w:rStyle w:val="NormalCharacter"/>
                <w:rFonts w:hint="eastAsia"/>
                <w:sz w:val="18"/>
                <w:szCs w:val="18"/>
              </w:rPr>
              <w:t>现行国家标准</w:t>
            </w:r>
            <w:r w:rsidRPr="00B26D57">
              <w:rPr>
                <w:rStyle w:val="NormalCharacter"/>
                <w:sz w:val="18"/>
                <w:szCs w:val="15"/>
              </w:rPr>
              <w:t>《水泥细度检验方法</w:t>
            </w:r>
            <w:r w:rsidRPr="00B26D57">
              <w:rPr>
                <w:rStyle w:val="NormalCharacter"/>
                <w:rFonts w:hint="eastAsia"/>
                <w:sz w:val="18"/>
                <w:szCs w:val="15"/>
              </w:rPr>
              <w:t xml:space="preserve">  </w:t>
            </w:r>
            <w:r w:rsidRPr="00B26D57">
              <w:rPr>
                <w:rStyle w:val="NormalCharacter"/>
                <w:sz w:val="18"/>
                <w:szCs w:val="15"/>
              </w:rPr>
              <w:t>筛析法》</w:t>
            </w:r>
            <w:r w:rsidRPr="00B26D57">
              <w:rPr>
                <w:rStyle w:val="NormalCharacter"/>
                <w:sz w:val="18"/>
                <w:szCs w:val="15"/>
              </w:rPr>
              <w:t>GB/T 1345</w:t>
            </w:r>
          </w:p>
        </w:tc>
      </w:tr>
      <w:tr w:rsidR="00B755D2" w:rsidRPr="00B26D57" w14:paraId="4A7155B1" w14:textId="77777777" w:rsidTr="00620F5A">
        <w:trPr>
          <w:cantSplit/>
          <w:trHeight w:val="55"/>
          <w:jc w:val="center"/>
        </w:trPr>
        <w:tc>
          <w:tcPr>
            <w:tcW w:w="1995" w:type="dxa"/>
            <w:gridSpan w:val="2"/>
            <w:vAlign w:val="center"/>
          </w:tcPr>
          <w:p w14:paraId="72E91393" w14:textId="53DD3096" w:rsidR="00B755D2" w:rsidRPr="00B26D57" w:rsidRDefault="00B755D2" w:rsidP="00B811B4">
            <w:pPr>
              <w:spacing w:line="300" w:lineRule="atLeast"/>
              <w:jc w:val="center"/>
              <w:rPr>
                <w:rStyle w:val="NormalCharacter"/>
                <w:sz w:val="18"/>
                <w:szCs w:val="15"/>
              </w:rPr>
            </w:pPr>
            <w:r w:rsidRPr="00B26D57">
              <w:rPr>
                <w:rStyle w:val="NormalCharacter"/>
                <w:sz w:val="18"/>
                <w:szCs w:val="15"/>
              </w:rPr>
              <w:t>初凝时间</w:t>
            </w:r>
            <w:r w:rsidRPr="00B26D57">
              <w:rPr>
                <w:rStyle w:val="NormalCharacter"/>
                <w:sz w:val="18"/>
                <w:szCs w:val="15"/>
              </w:rPr>
              <w:t>/min</w:t>
            </w:r>
          </w:p>
        </w:tc>
        <w:tc>
          <w:tcPr>
            <w:tcW w:w="2268" w:type="dxa"/>
            <w:gridSpan w:val="2"/>
            <w:vAlign w:val="center"/>
          </w:tcPr>
          <w:p w14:paraId="4CAAF54F" w14:textId="7CE68791" w:rsidR="00B755D2" w:rsidRPr="00B26D57" w:rsidRDefault="00B755D2" w:rsidP="00B811B4">
            <w:pPr>
              <w:spacing w:line="300" w:lineRule="atLeast"/>
              <w:jc w:val="center"/>
              <w:rPr>
                <w:rStyle w:val="NormalCharacter"/>
                <w:sz w:val="18"/>
                <w:szCs w:val="18"/>
              </w:rPr>
            </w:pPr>
            <w:r w:rsidRPr="00B26D57">
              <w:rPr>
                <w:rStyle w:val="NormalCharacter"/>
                <w:sz w:val="18"/>
                <w:szCs w:val="15"/>
              </w:rPr>
              <w:t>≥60</w:t>
            </w:r>
          </w:p>
        </w:tc>
        <w:tc>
          <w:tcPr>
            <w:tcW w:w="1514" w:type="dxa"/>
            <w:vAlign w:val="center"/>
          </w:tcPr>
          <w:p w14:paraId="1206443C" w14:textId="610CEDB9" w:rsidR="00B755D2" w:rsidRPr="00B26D57" w:rsidRDefault="00B755D2" w:rsidP="00C24ACB">
            <w:pPr>
              <w:spacing w:line="300" w:lineRule="atLeast"/>
              <w:jc w:val="center"/>
              <w:rPr>
                <w:rStyle w:val="NormalCharacter"/>
                <w:sz w:val="18"/>
                <w:szCs w:val="18"/>
              </w:rPr>
            </w:pPr>
            <w:r w:rsidRPr="00B26D57">
              <w:rPr>
                <w:rStyle w:val="NormalCharacter"/>
                <w:sz w:val="18"/>
                <w:szCs w:val="15"/>
              </w:rPr>
              <w:t>≥</w:t>
            </w:r>
            <w:r w:rsidRPr="00B26D57">
              <w:rPr>
                <w:rStyle w:val="NormalCharacter"/>
                <w:rFonts w:hint="eastAsia"/>
                <w:sz w:val="18"/>
                <w:szCs w:val="15"/>
              </w:rPr>
              <w:t>18</w:t>
            </w:r>
            <w:r w:rsidRPr="00B26D57">
              <w:rPr>
                <w:rStyle w:val="NormalCharacter"/>
                <w:sz w:val="18"/>
                <w:szCs w:val="15"/>
              </w:rPr>
              <w:t>0</w:t>
            </w:r>
          </w:p>
        </w:tc>
        <w:tc>
          <w:tcPr>
            <w:tcW w:w="3031" w:type="dxa"/>
            <w:vMerge w:val="restart"/>
          </w:tcPr>
          <w:p w14:paraId="2422144B" w14:textId="250A0899" w:rsidR="00B755D2" w:rsidRPr="00B26D57" w:rsidRDefault="00B755D2" w:rsidP="00B811B4">
            <w:pPr>
              <w:spacing w:line="300" w:lineRule="atLeast"/>
              <w:jc w:val="left"/>
              <w:rPr>
                <w:rStyle w:val="NormalCharacter"/>
                <w:sz w:val="18"/>
                <w:szCs w:val="15"/>
              </w:rPr>
            </w:pPr>
            <w:r w:rsidRPr="00B26D57">
              <w:rPr>
                <w:rStyle w:val="NormalCharacter"/>
                <w:rFonts w:hint="eastAsia"/>
                <w:sz w:val="18"/>
                <w:szCs w:val="18"/>
              </w:rPr>
              <w:t>现行国家标准</w:t>
            </w:r>
            <w:r w:rsidRPr="00B26D57">
              <w:rPr>
                <w:rStyle w:val="NormalCharacter"/>
                <w:sz w:val="18"/>
                <w:szCs w:val="15"/>
              </w:rPr>
              <w:t>《水泥标准稠度用水量、凝结时间、安定性检验方法》</w:t>
            </w:r>
            <w:r w:rsidRPr="00B26D57">
              <w:rPr>
                <w:rStyle w:val="NormalCharacter"/>
                <w:sz w:val="18"/>
                <w:szCs w:val="15"/>
              </w:rPr>
              <w:t>GB/T 1346</w:t>
            </w:r>
            <w:r w:rsidRPr="00B26D57">
              <w:rPr>
                <w:rStyle w:val="NormalCharacter"/>
                <w:sz w:val="18"/>
                <w:szCs w:val="15"/>
              </w:rPr>
              <w:t>、《水泥压蒸安定性试验方法》</w:t>
            </w:r>
            <w:r w:rsidRPr="00B26D57">
              <w:rPr>
                <w:rStyle w:val="NormalCharacter"/>
                <w:sz w:val="18"/>
                <w:szCs w:val="15"/>
              </w:rPr>
              <w:t>GB/T 750</w:t>
            </w:r>
          </w:p>
        </w:tc>
      </w:tr>
      <w:tr w:rsidR="00B755D2" w:rsidRPr="00B26D57" w14:paraId="2C2A50E4" w14:textId="77777777" w:rsidTr="00620F5A">
        <w:trPr>
          <w:cantSplit/>
          <w:trHeight w:val="55"/>
          <w:jc w:val="center"/>
        </w:trPr>
        <w:tc>
          <w:tcPr>
            <w:tcW w:w="1995" w:type="dxa"/>
            <w:gridSpan w:val="2"/>
            <w:vAlign w:val="center"/>
          </w:tcPr>
          <w:p w14:paraId="0EE443EB" w14:textId="679DBDF6" w:rsidR="00B755D2" w:rsidRPr="00B26D57" w:rsidRDefault="00B755D2" w:rsidP="00B811B4">
            <w:pPr>
              <w:spacing w:line="300" w:lineRule="atLeast"/>
              <w:jc w:val="center"/>
              <w:rPr>
                <w:rStyle w:val="NormalCharacter"/>
                <w:sz w:val="18"/>
                <w:szCs w:val="15"/>
              </w:rPr>
            </w:pPr>
            <w:r w:rsidRPr="00B26D57">
              <w:rPr>
                <w:rStyle w:val="NormalCharacter"/>
                <w:sz w:val="18"/>
                <w:szCs w:val="15"/>
              </w:rPr>
              <w:t>终凝时间</w:t>
            </w:r>
            <w:r w:rsidRPr="00B26D57">
              <w:rPr>
                <w:rStyle w:val="NormalCharacter"/>
                <w:sz w:val="18"/>
                <w:szCs w:val="15"/>
              </w:rPr>
              <w:t>/min</w:t>
            </w:r>
          </w:p>
        </w:tc>
        <w:tc>
          <w:tcPr>
            <w:tcW w:w="2268" w:type="dxa"/>
            <w:gridSpan w:val="2"/>
            <w:vAlign w:val="center"/>
          </w:tcPr>
          <w:p w14:paraId="4FAFC916" w14:textId="32EBC2CF" w:rsidR="00B755D2" w:rsidRPr="00B26D57" w:rsidRDefault="00B755D2" w:rsidP="00B811B4">
            <w:pPr>
              <w:spacing w:line="300" w:lineRule="atLeast"/>
              <w:jc w:val="center"/>
              <w:rPr>
                <w:rStyle w:val="NormalCharacter"/>
                <w:sz w:val="18"/>
                <w:szCs w:val="18"/>
              </w:rPr>
            </w:pPr>
            <w:r w:rsidRPr="00B26D57">
              <w:rPr>
                <w:rStyle w:val="NormalCharacter"/>
                <w:sz w:val="18"/>
                <w:szCs w:val="15"/>
              </w:rPr>
              <w:t>≤600</w:t>
            </w:r>
          </w:p>
        </w:tc>
        <w:tc>
          <w:tcPr>
            <w:tcW w:w="1514" w:type="dxa"/>
            <w:vAlign w:val="center"/>
          </w:tcPr>
          <w:p w14:paraId="25C22164" w14:textId="2F868CC7" w:rsidR="00B755D2" w:rsidRPr="00B26D57" w:rsidRDefault="00B755D2" w:rsidP="00C24ACB">
            <w:pPr>
              <w:spacing w:line="300" w:lineRule="atLeast"/>
              <w:jc w:val="center"/>
              <w:rPr>
                <w:rStyle w:val="NormalCharacter"/>
                <w:sz w:val="18"/>
                <w:szCs w:val="18"/>
              </w:rPr>
            </w:pPr>
            <w:r w:rsidRPr="00B26D57">
              <w:rPr>
                <w:rStyle w:val="NormalCharacter"/>
                <w:sz w:val="18"/>
                <w:szCs w:val="15"/>
              </w:rPr>
              <w:t>≤</w:t>
            </w:r>
            <w:r w:rsidRPr="00B26D57">
              <w:rPr>
                <w:rStyle w:val="NormalCharacter"/>
                <w:rFonts w:hint="eastAsia"/>
                <w:sz w:val="18"/>
                <w:szCs w:val="15"/>
              </w:rPr>
              <w:t>144</w:t>
            </w:r>
            <w:r w:rsidRPr="00B26D57">
              <w:rPr>
                <w:rStyle w:val="NormalCharacter"/>
                <w:sz w:val="18"/>
                <w:szCs w:val="15"/>
              </w:rPr>
              <w:t>0</w:t>
            </w:r>
          </w:p>
        </w:tc>
        <w:tc>
          <w:tcPr>
            <w:tcW w:w="3031" w:type="dxa"/>
            <w:vMerge/>
          </w:tcPr>
          <w:p w14:paraId="2387CF59" w14:textId="77777777" w:rsidR="00B755D2" w:rsidRPr="00B26D57" w:rsidRDefault="00B755D2" w:rsidP="00B811B4">
            <w:pPr>
              <w:spacing w:line="300" w:lineRule="atLeast"/>
              <w:jc w:val="left"/>
              <w:rPr>
                <w:rStyle w:val="NormalCharacter"/>
                <w:sz w:val="18"/>
                <w:szCs w:val="15"/>
              </w:rPr>
            </w:pPr>
          </w:p>
        </w:tc>
      </w:tr>
      <w:tr w:rsidR="00B755D2" w:rsidRPr="00B26D57" w14:paraId="5C5979D7" w14:textId="77777777" w:rsidTr="003B7F9F">
        <w:trPr>
          <w:cantSplit/>
          <w:trHeight w:val="55"/>
          <w:jc w:val="center"/>
        </w:trPr>
        <w:tc>
          <w:tcPr>
            <w:tcW w:w="997" w:type="dxa"/>
            <w:vMerge w:val="restart"/>
            <w:vAlign w:val="center"/>
          </w:tcPr>
          <w:p w14:paraId="541049A1" w14:textId="55E962F6" w:rsidR="00B755D2" w:rsidRPr="00B26D57" w:rsidRDefault="00B755D2" w:rsidP="00B811B4">
            <w:pPr>
              <w:spacing w:line="300" w:lineRule="atLeast"/>
              <w:jc w:val="center"/>
              <w:rPr>
                <w:rStyle w:val="NormalCharacter"/>
                <w:sz w:val="18"/>
                <w:szCs w:val="15"/>
              </w:rPr>
            </w:pPr>
            <w:r w:rsidRPr="00B26D57">
              <w:rPr>
                <w:rStyle w:val="NormalCharacter"/>
                <w:rFonts w:hint="eastAsia"/>
                <w:sz w:val="18"/>
                <w:szCs w:val="15"/>
              </w:rPr>
              <w:t>安定性</w:t>
            </w:r>
          </w:p>
        </w:tc>
        <w:tc>
          <w:tcPr>
            <w:tcW w:w="998" w:type="dxa"/>
            <w:vAlign w:val="center"/>
          </w:tcPr>
          <w:p w14:paraId="6FAE26F3" w14:textId="758663EF" w:rsidR="00B755D2" w:rsidRPr="00B26D57" w:rsidRDefault="00B755D2" w:rsidP="00B811B4">
            <w:pPr>
              <w:spacing w:line="300" w:lineRule="atLeast"/>
              <w:jc w:val="center"/>
              <w:rPr>
                <w:rStyle w:val="NormalCharacter"/>
                <w:sz w:val="18"/>
                <w:szCs w:val="15"/>
              </w:rPr>
            </w:pPr>
            <w:r w:rsidRPr="00B26D57">
              <w:rPr>
                <w:rStyle w:val="NormalCharacter"/>
                <w:rFonts w:hint="eastAsia"/>
                <w:sz w:val="18"/>
                <w:szCs w:val="15"/>
              </w:rPr>
              <w:t>沸煮法</w:t>
            </w:r>
          </w:p>
        </w:tc>
        <w:tc>
          <w:tcPr>
            <w:tcW w:w="3782" w:type="dxa"/>
            <w:gridSpan w:val="3"/>
            <w:vAlign w:val="center"/>
          </w:tcPr>
          <w:p w14:paraId="6E08B376" w14:textId="25FC3316" w:rsidR="00B755D2" w:rsidRPr="00B26D57" w:rsidRDefault="00B755D2" w:rsidP="00B755D2">
            <w:pPr>
              <w:spacing w:line="300" w:lineRule="atLeast"/>
              <w:jc w:val="center"/>
              <w:rPr>
                <w:rStyle w:val="NormalCharacter"/>
                <w:sz w:val="18"/>
                <w:szCs w:val="15"/>
              </w:rPr>
            </w:pPr>
            <w:r w:rsidRPr="00B26D57">
              <w:rPr>
                <w:rStyle w:val="NormalCharacter"/>
                <w:rFonts w:hint="eastAsia"/>
                <w:sz w:val="18"/>
                <w:szCs w:val="15"/>
              </w:rPr>
              <w:t>合格</w:t>
            </w:r>
          </w:p>
        </w:tc>
        <w:tc>
          <w:tcPr>
            <w:tcW w:w="3031" w:type="dxa"/>
            <w:vMerge/>
          </w:tcPr>
          <w:p w14:paraId="5ED995EC" w14:textId="77777777" w:rsidR="00B755D2" w:rsidRPr="00B26D57" w:rsidRDefault="00B755D2" w:rsidP="00B811B4">
            <w:pPr>
              <w:spacing w:line="300" w:lineRule="atLeast"/>
              <w:jc w:val="left"/>
              <w:rPr>
                <w:rStyle w:val="NormalCharacter"/>
                <w:sz w:val="18"/>
                <w:szCs w:val="15"/>
              </w:rPr>
            </w:pPr>
          </w:p>
        </w:tc>
      </w:tr>
      <w:tr w:rsidR="00B755D2" w:rsidRPr="00B26D57" w14:paraId="52C1F357" w14:textId="77777777" w:rsidTr="003A541D">
        <w:trPr>
          <w:cantSplit/>
          <w:trHeight w:val="55"/>
          <w:jc w:val="center"/>
        </w:trPr>
        <w:tc>
          <w:tcPr>
            <w:tcW w:w="997" w:type="dxa"/>
            <w:vMerge/>
            <w:vAlign w:val="center"/>
          </w:tcPr>
          <w:p w14:paraId="14A7C70A" w14:textId="77777777" w:rsidR="00B755D2" w:rsidRPr="00B26D57" w:rsidRDefault="00B755D2" w:rsidP="00B811B4">
            <w:pPr>
              <w:spacing w:line="300" w:lineRule="atLeast"/>
              <w:jc w:val="center"/>
              <w:rPr>
                <w:rStyle w:val="NormalCharacter"/>
                <w:sz w:val="18"/>
                <w:szCs w:val="15"/>
              </w:rPr>
            </w:pPr>
          </w:p>
        </w:tc>
        <w:tc>
          <w:tcPr>
            <w:tcW w:w="998" w:type="dxa"/>
            <w:vAlign w:val="center"/>
          </w:tcPr>
          <w:p w14:paraId="7FAB5D71" w14:textId="1D2DF837" w:rsidR="00B755D2" w:rsidRPr="00B26D57" w:rsidRDefault="00B755D2" w:rsidP="00B811B4">
            <w:pPr>
              <w:spacing w:line="300" w:lineRule="atLeast"/>
              <w:jc w:val="center"/>
              <w:rPr>
                <w:rStyle w:val="NormalCharacter"/>
                <w:sz w:val="18"/>
                <w:szCs w:val="15"/>
              </w:rPr>
            </w:pPr>
            <w:r w:rsidRPr="00B26D57">
              <w:rPr>
                <w:rStyle w:val="NormalCharacter"/>
                <w:rFonts w:hint="eastAsia"/>
                <w:sz w:val="18"/>
                <w:szCs w:val="15"/>
              </w:rPr>
              <w:t>压蒸法</w:t>
            </w:r>
          </w:p>
        </w:tc>
        <w:tc>
          <w:tcPr>
            <w:tcW w:w="3782" w:type="dxa"/>
            <w:gridSpan w:val="3"/>
            <w:vAlign w:val="center"/>
          </w:tcPr>
          <w:p w14:paraId="09EA8FD8" w14:textId="4B381D9D" w:rsidR="00B755D2" w:rsidRPr="00B26D57" w:rsidRDefault="00B755D2" w:rsidP="00B755D2">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0.50</w:t>
            </w:r>
          </w:p>
        </w:tc>
        <w:tc>
          <w:tcPr>
            <w:tcW w:w="3031" w:type="dxa"/>
            <w:vMerge/>
          </w:tcPr>
          <w:p w14:paraId="069D11D6" w14:textId="77777777" w:rsidR="00B755D2" w:rsidRPr="00B26D57" w:rsidRDefault="00B755D2" w:rsidP="00B811B4">
            <w:pPr>
              <w:spacing w:line="300" w:lineRule="atLeast"/>
              <w:jc w:val="left"/>
              <w:rPr>
                <w:rStyle w:val="NormalCharacter"/>
                <w:sz w:val="18"/>
                <w:szCs w:val="15"/>
              </w:rPr>
            </w:pPr>
          </w:p>
        </w:tc>
      </w:tr>
      <w:tr w:rsidR="00282937" w:rsidRPr="00B26D57" w14:paraId="011873CE" w14:textId="77777777" w:rsidTr="00840DC0">
        <w:trPr>
          <w:cantSplit/>
          <w:trHeight w:val="55"/>
          <w:jc w:val="center"/>
        </w:trPr>
        <w:tc>
          <w:tcPr>
            <w:tcW w:w="997" w:type="dxa"/>
            <w:vMerge w:val="restart"/>
            <w:vAlign w:val="center"/>
          </w:tcPr>
          <w:p w14:paraId="67D06DBA" w14:textId="2AE550E7" w:rsidR="00282937" w:rsidRPr="00B26D57" w:rsidRDefault="00282937" w:rsidP="00B811B4">
            <w:pPr>
              <w:spacing w:line="300" w:lineRule="atLeast"/>
              <w:jc w:val="center"/>
              <w:rPr>
                <w:rStyle w:val="NormalCharacter"/>
                <w:sz w:val="18"/>
                <w:szCs w:val="15"/>
              </w:rPr>
            </w:pPr>
            <w:r w:rsidRPr="00B26D57">
              <w:rPr>
                <w:rStyle w:val="NormalCharacter"/>
                <w:rFonts w:hint="eastAsia"/>
                <w:sz w:val="18"/>
                <w:szCs w:val="15"/>
              </w:rPr>
              <w:t>抗折强度</w:t>
            </w:r>
            <w:r w:rsidRPr="00B26D57">
              <w:rPr>
                <w:rStyle w:val="NormalCharacter"/>
                <w:rFonts w:hint="eastAsia"/>
                <w:sz w:val="18"/>
                <w:szCs w:val="15"/>
              </w:rPr>
              <w:t>/MPa</w:t>
            </w:r>
          </w:p>
        </w:tc>
        <w:tc>
          <w:tcPr>
            <w:tcW w:w="998" w:type="dxa"/>
            <w:vAlign w:val="center"/>
          </w:tcPr>
          <w:p w14:paraId="7DE69C0C" w14:textId="51584C00" w:rsidR="00282937" w:rsidRPr="00B26D57" w:rsidRDefault="00282937" w:rsidP="00B811B4">
            <w:pPr>
              <w:spacing w:line="300" w:lineRule="atLeast"/>
              <w:jc w:val="center"/>
              <w:rPr>
                <w:rStyle w:val="NormalCharacter"/>
                <w:sz w:val="18"/>
                <w:szCs w:val="15"/>
              </w:rPr>
            </w:pPr>
            <w:r w:rsidRPr="00B26D57">
              <w:rPr>
                <w:rStyle w:val="NormalCharacter"/>
                <w:rFonts w:hint="eastAsia"/>
                <w:sz w:val="18"/>
                <w:szCs w:val="15"/>
              </w:rPr>
              <w:t>3d</w:t>
            </w:r>
          </w:p>
        </w:tc>
        <w:tc>
          <w:tcPr>
            <w:tcW w:w="1134" w:type="dxa"/>
            <w:vAlign w:val="center"/>
          </w:tcPr>
          <w:p w14:paraId="12FD6EF9" w14:textId="2F6FA72F"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4.0</w:t>
            </w:r>
          </w:p>
        </w:tc>
        <w:tc>
          <w:tcPr>
            <w:tcW w:w="1134" w:type="dxa"/>
          </w:tcPr>
          <w:p w14:paraId="3F9DF4A6" w14:textId="696D929C"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3.0</w:t>
            </w:r>
          </w:p>
        </w:tc>
        <w:tc>
          <w:tcPr>
            <w:tcW w:w="1514" w:type="dxa"/>
          </w:tcPr>
          <w:p w14:paraId="706E2EDF" w14:textId="2B9E5107"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1.0</w:t>
            </w:r>
          </w:p>
        </w:tc>
        <w:tc>
          <w:tcPr>
            <w:tcW w:w="3031" w:type="dxa"/>
            <w:vMerge w:val="restart"/>
          </w:tcPr>
          <w:p w14:paraId="1F970E9E" w14:textId="2C10BC6C" w:rsidR="00282937" w:rsidRPr="00B26D57" w:rsidRDefault="00282937" w:rsidP="007E4539">
            <w:pPr>
              <w:spacing w:line="300" w:lineRule="atLeast"/>
              <w:jc w:val="left"/>
              <w:rPr>
                <w:rStyle w:val="NormalCharacter"/>
                <w:sz w:val="18"/>
                <w:szCs w:val="15"/>
              </w:rPr>
            </w:pPr>
            <w:r w:rsidRPr="00B26D57">
              <w:rPr>
                <w:rStyle w:val="NormalCharacter"/>
                <w:rFonts w:hint="eastAsia"/>
                <w:sz w:val="18"/>
                <w:szCs w:val="18"/>
              </w:rPr>
              <w:t>现行国家标准</w:t>
            </w:r>
            <w:r w:rsidRPr="00B26D57">
              <w:rPr>
                <w:rStyle w:val="NormalCharacter"/>
                <w:sz w:val="18"/>
                <w:szCs w:val="15"/>
              </w:rPr>
              <w:t>《</w:t>
            </w:r>
            <w:r w:rsidRPr="00B26D57">
              <w:rPr>
                <w:sz w:val="18"/>
                <w:szCs w:val="18"/>
              </w:rPr>
              <w:t>水泥胶砂强度检验方法（</w:t>
            </w:r>
            <w:r w:rsidRPr="00B26D57">
              <w:rPr>
                <w:sz w:val="18"/>
                <w:szCs w:val="18"/>
              </w:rPr>
              <w:t>ISO</w:t>
            </w:r>
            <w:r w:rsidRPr="00B26D57">
              <w:rPr>
                <w:sz w:val="18"/>
                <w:szCs w:val="18"/>
              </w:rPr>
              <w:t>法）</w:t>
            </w:r>
            <w:r w:rsidRPr="00B26D57">
              <w:rPr>
                <w:rStyle w:val="NormalCharacter"/>
                <w:sz w:val="18"/>
                <w:szCs w:val="15"/>
              </w:rPr>
              <w:t>》</w:t>
            </w:r>
            <w:r w:rsidRPr="00B26D57">
              <w:rPr>
                <w:rStyle w:val="NormalCharacter"/>
                <w:sz w:val="18"/>
                <w:szCs w:val="15"/>
              </w:rPr>
              <w:t>GB/T 1</w:t>
            </w:r>
            <w:r w:rsidRPr="00B26D57">
              <w:rPr>
                <w:rStyle w:val="NormalCharacter"/>
                <w:rFonts w:hint="eastAsia"/>
                <w:sz w:val="18"/>
                <w:szCs w:val="15"/>
              </w:rPr>
              <w:t>7671</w:t>
            </w:r>
          </w:p>
        </w:tc>
      </w:tr>
      <w:tr w:rsidR="00282937" w:rsidRPr="00B26D57" w14:paraId="2BE6EBF0" w14:textId="77777777" w:rsidTr="009376A7">
        <w:trPr>
          <w:cantSplit/>
          <w:trHeight w:val="55"/>
          <w:jc w:val="center"/>
        </w:trPr>
        <w:tc>
          <w:tcPr>
            <w:tcW w:w="997" w:type="dxa"/>
            <w:vMerge/>
            <w:vAlign w:val="center"/>
          </w:tcPr>
          <w:p w14:paraId="2B7C7555" w14:textId="77777777" w:rsidR="00282937" w:rsidRPr="00B26D57" w:rsidRDefault="00282937" w:rsidP="00B811B4">
            <w:pPr>
              <w:spacing w:line="300" w:lineRule="atLeast"/>
              <w:jc w:val="center"/>
              <w:rPr>
                <w:rStyle w:val="NormalCharacter"/>
                <w:sz w:val="18"/>
                <w:szCs w:val="15"/>
              </w:rPr>
            </w:pPr>
          </w:p>
        </w:tc>
        <w:tc>
          <w:tcPr>
            <w:tcW w:w="998" w:type="dxa"/>
            <w:vAlign w:val="center"/>
          </w:tcPr>
          <w:p w14:paraId="293F9FDB" w14:textId="2395DCCC" w:rsidR="00282937" w:rsidRPr="00B26D57" w:rsidRDefault="00282937" w:rsidP="00B811B4">
            <w:pPr>
              <w:spacing w:line="300" w:lineRule="atLeast"/>
              <w:jc w:val="center"/>
              <w:rPr>
                <w:rStyle w:val="NormalCharacter"/>
                <w:sz w:val="18"/>
                <w:szCs w:val="15"/>
              </w:rPr>
            </w:pPr>
            <w:r w:rsidRPr="00B26D57">
              <w:rPr>
                <w:rStyle w:val="NormalCharacter"/>
                <w:rFonts w:hint="eastAsia"/>
                <w:sz w:val="18"/>
                <w:szCs w:val="15"/>
              </w:rPr>
              <w:t>28d</w:t>
            </w:r>
          </w:p>
        </w:tc>
        <w:tc>
          <w:tcPr>
            <w:tcW w:w="1134" w:type="dxa"/>
            <w:vAlign w:val="center"/>
          </w:tcPr>
          <w:p w14:paraId="08E45A8C" w14:textId="739731A9"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6.5</w:t>
            </w:r>
          </w:p>
        </w:tc>
        <w:tc>
          <w:tcPr>
            <w:tcW w:w="1134" w:type="dxa"/>
          </w:tcPr>
          <w:p w14:paraId="2E2F5BBE" w14:textId="0A592279"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5.5</w:t>
            </w:r>
          </w:p>
        </w:tc>
        <w:tc>
          <w:tcPr>
            <w:tcW w:w="1514" w:type="dxa"/>
          </w:tcPr>
          <w:p w14:paraId="4AF67EA6" w14:textId="188C3C06"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3.5</w:t>
            </w:r>
          </w:p>
        </w:tc>
        <w:tc>
          <w:tcPr>
            <w:tcW w:w="3031" w:type="dxa"/>
            <w:vMerge/>
          </w:tcPr>
          <w:p w14:paraId="3B725300" w14:textId="4E09044B" w:rsidR="00282937" w:rsidRPr="00B26D57" w:rsidRDefault="00282937" w:rsidP="00B811B4">
            <w:pPr>
              <w:spacing w:line="300" w:lineRule="atLeast"/>
              <w:jc w:val="center"/>
              <w:rPr>
                <w:rStyle w:val="NormalCharacter"/>
                <w:sz w:val="18"/>
                <w:szCs w:val="15"/>
              </w:rPr>
            </w:pPr>
          </w:p>
        </w:tc>
      </w:tr>
      <w:tr w:rsidR="00282937" w:rsidRPr="00B26D57" w14:paraId="54AE8787" w14:textId="77777777" w:rsidTr="009376A7">
        <w:trPr>
          <w:cantSplit/>
          <w:trHeight w:val="55"/>
          <w:jc w:val="center"/>
        </w:trPr>
        <w:tc>
          <w:tcPr>
            <w:tcW w:w="997" w:type="dxa"/>
            <w:vMerge/>
            <w:vAlign w:val="center"/>
          </w:tcPr>
          <w:p w14:paraId="4E6794B0" w14:textId="77777777" w:rsidR="00282937" w:rsidRPr="00B26D57" w:rsidRDefault="00282937" w:rsidP="00B811B4">
            <w:pPr>
              <w:spacing w:line="300" w:lineRule="atLeast"/>
              <w:jc w:val="center"/>
              <w:rPr>
                <w:rStyle w:val="NormalCharacter"/>
                <w:sz w:val="18"/>
                <w:szCs w:val="15"/>
              </w:rPr>
            </w:pPr>
          </w:p>
        </w:tc>
        <w:tc>
          <w:tcPr>
            <w:tcW w:w="998" w:type="dxa"/>
            <w:vAlign w:val="center"/>
          </w:tcPr>
          <w:p w14:paraId="76C00378" w14:textId="09F1159A" w:rsidR="00282937" w:rsidRPr="00B26D57" w:rsidRDefault="00282937" w:rsidP="00B811B4">
            <w:pPr>
              <w:spacing w:line="300" w:lineRule="atLeast"/>
              <w:jc w:val="center"/>
              <w:rPr>
                <w:rStyle w:val="NormalCharacter"/>
                <w:sz w:val="18"/>
                <w:szCs w:val="15"/>
              </w:rPr>
            </w:pPr>
            <w:r w:rsidRPr="00B26D57">
              <w:rPr>
                <w:rStyle w:val="NormalCharacter"/>
                <w:rFonts w:hint="eastAsia"/>
                <w:sz w:val="18"/>
                <w:szCs w:val="15"/>
              </w:rPr>
              <w:t>56d</w:t>
            </w:r>
          </w:p>
        </w:tc>
        <w:tc>
          <w:tcPr>
            <w:tcW w:w="1134" w:type="dxa"/>
            <w:vAlign w:val="center"/>
          </w:tcPr>
          <w:p w14:paraId="3F520323" w14:textId="56E77145"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7.0</w:t>
            </w:r>
          </w:p>
        </w:tc>
        <w:tc>
          <w:tcPr>
            <w:tcW w:w="1134" w:type="dxa"/>
          </w:tcPr>
          <w:p w14:paraId="484F28F6" w14:textId="07F13BA9"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6.0</w:t>
            </w:r>
          </w:p>
        </w:tc>
        <w:tc>
          <w:tcPr>
            <w:tcW w:w="1514" w:type="dxa"/>
          </w:tcPr>
          <w:p w14:paraId="1FE337A4" w14:textId="4C8A82D5"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4.0</w:t>
            </w:r>
          </w:p>
        </w:tc>
        <w:tc>
          <w:tcPr>
            <w:tcW w:w="3031" w:type="dxa"/>
            <w:vMerge/>
          </w:tcPr>
          <w:p w14:paraId="6ADA52FC" w14:textId="77777777" w:rsidR="00282937" w:rsidRPr="00B26D57" w:rsidRDefault="00282937" w:rsidP="00B811B4">
            <w:pPr>
              <w:spacing w:line="300" w:lineRule="atLeast"/>
              <w:jc w:val="center"/>
              <w:rPr>
                <w:rStyle w:val="NormalCharacter"/>
                <w:sz w:val="18"/>
                <w:szCs w:val="15"/>
              </w:rPr>
            </w:pPr>
          </w:p>
        </w:tc>
      </w:tr>
      <w:tr w:rsidR="00282937" w:rsidRPr="00B26D57" w14:paraId="4CDC72B3" w14:textId="77777777" w:rsidTr="00FF17CB">
        <w:trPr>
          <w:cantSplit/>
          <w:trHeight w:val="55"/>
          <w:jc w:val="center"/>
        </w:trPr>
        <w:tc>
          <w:tcPr>
            <w:tcW w:w="997" w:type="dxa"/>
            <w:vMerge w:val="restart"/>
            <w:vAlign w:val="center"/>
          </w:tcPr>
          <w:p w14:paraId="6957FDE0" w14:textId="6242773D" w:rsidR="00282937" w:rsidRPr="00B26D57" w:rsidRDefault="00282937" w:rsidP="00B811B4">
            <w:pPr>
              <w:spacing w:line="300" w:lineRule="atLeast"/>
              <w:jc w:val="center"/>
              <w:rPr>
                <w:rStyle w:val="NormalCharacter"/>
                <w:sz w:val="18"/>
                <w:szCs w:val="15"/>
              </w:rPr>
            </w:pPr>
            <w:r w:rsidRPr="00B26D57">
              <w:rPr>
                <w:rStyle w:val="NormalCharacter"/>
                <w:rFonts w:hint="eastAsia"/>
                <w:sz w:val="18"/>
                <w:szCs w:val="15"/>
              </w:rPr>
              <w:t>抗压强度</w:t>
            </w:r>
            <w:r w:rsidRPr="00B26D57">
              <w:rPr>
                <w:rStyle w:val="NormalCharacter"/>
                <w:rFonts w:hint="eastAsia"/>
                <w:sz w:val="18"/>
                <w:szCs w:val="15"/>
              </w:rPr>
              <w:t>/MPa</w:t>
            </w:r>
          </w:p>
        </w:tc>
        <w:tc>
          <w:tcPr>
            <w:tcW w:w="998" w:type="dxa"/>
            <w:vAlign w:val="center"/>
          </w:tcPr>
          <w:p w14:paraId="5E57C759" w14:textId="1FFB0479" w:rsidR="00282937" w:rsidRPr="00B26D57" w:rsidRDefault="00282937" w:rsidP="00B811B4">
            <w:pPr>
              <w:spacing w:line="300" w:lineRule="atLeast"/>
              <w:jc w:val="center"/>
              <w:rPr>
                <w:rStyle w:val="NormalCharacter"/>
                <w:sz w:val="18"/>
                <w:szCs w:val="15"/>
              </w:rPr>
            </w:pPr>
            <w:r w:rsidRPr="00B26D57">
              <w:rPr>
                <w:rStyle w:val="NormalCharacter"/>
                <w:rFonts w:hint="eastAsia"/>
                <w:sz w:val="18"/>
                <w:szCs w:val="15"/>
              </w:rPr>
              <w:t>3d</w:t>
            </w:r>
          </w:p>
        </w:tc>
        <w:tc>
          <w:tcPr>
            <w:tcW w:w="1134" w:type="dxa"/>
            <w:vAlign w:val="center"/>
          </w:tcPr>
          <w:p w14:paraId="68879505" w14:textId="78CA074F"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17</w:t>
            </w:r>
          </w:p>
        </w:tc>
        <w:tc>
          <w:tcPr>
            <w:tcW w:w="1134" w:type="dxa"/>
          </w:tcPr>
          <w:p w14:paraId="38F3D5E2" w14:textId="79874B0C"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12.0</w:t>
            </w:r>
          </w:p>
        </w:tc>
        <w:tc>
          <w:tcPr>
            <w:tcW w:w="1514" w:type="dxa"/>
          </w:tcPr>
          <w:p w14:paraId="67D8554C" w14:textId="5656F42F"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5</w:t>
            </w:r>
          </w:p>
        </w:tc>
        <w:tc>
          <w:tcPr>
            <w:tcW w:w="3031" w:type="dxa"/>
            <w:vMerge/>
          </w:tcPr>
          <w:p w14:paraId="346CCC0A" w14:textId="6D657221" w:rsidR="00282937" w:rsidRPr="00B26D57" w:rsidRDefault="00282937" w:rsidP="00B811B4">
            <w:pPr>
              <w:spacing w:line="300" w:lineRule="atLeast"/>
              <w:jc w:val="center"/>
              <w:rPr>
                <w:rStyle w:val="NormalCharacter"/>
                <w:sz w:val="18"/>
                <w:szCs w:val="15"/>
              </w:rPr>
            </w:pPr>
          </w:p>
        </w:tc>
      </w:tr>
      <w:tr w:rsidR="00282937" w:rsidRPr="00B26D57" w14:paraId="7482292D" w14:textId="77777777" w:rsidTr="00227172">
        <w:trPr>
          <w:cantSplit/>
          <w:trHeight w:val="55"/>
          <w:jc w:val="center"/>
        </w:trPr>
        <w:tc>
          <w:tcPr>
            <w:tcW w:w="997" w:type="dxa"/>
            <w:vMerge/>
            <w:vAlign w:val="center"/>
          </w:tcPr>
          <w:p w14:paraId="3783B65F" w14:textId="77777777" w:rsidR="00282937" w:rsidRPr="00B26D57" w:rsidRDefault="00282937" w:rsidP="00B811B4">
            <w:pPr>
              <w:spacing w:line="300" w:lineRule="atLeast"/>
              <w:jc w:val="center"/>
              <w:rPr>
                <w:rStyle w:val="NormalCharacter"/>
                <w:sz w:val="18"/>
                <w:szCs w:val="15"/>
              </w:rPr>
            </w:pPr>
          </w:p>
        </w:tc>
        <w:tc>
          <w:tcPr>
            <w:tcW w:w="998" w:type="dxa"/>
            <w:vAlign w:val="center"/>
          </w:tcPr>
          <w:p w14:paraId="61F4C4D4" w14:textId="713ABF32" w:rsidR="00282937" w:rsidRPr="00B26D57" w:rsidRDefault="00282937" w:rsidP="00B811B4">
            <w:pPr>
              <w:spacing w:line="300" w:lineRule="atLeast"/>
              <w:jc w:val="center"/>
              <w:rPr>
                <w:rStyle w:val="NormalCharacter"/>
                <w:sz w:val="18"/>
                <w:szCs w:val="15"/>
              </w:rPr>
            </w:pPr>
            <w:r w:rsidRPr="00B26D57">
              <w:rPr>
                <w:rStyle w:val="NormalCharacter"/>
                <w:rFonts w:hint="eastAsia"/>
                <w:sz w:val="18"/>
                <w:szCs w:val="15"/>
              </w:rPr>
              <w:t>28d</w:t>
            </w:r>
          </w:p>
        </w:tc>
        <w:tc>
          <w:tcPr>
            <w:tcW w:w="1134" w:type="dxa"/>
            <w:vAlign w:val="center"/>
          </w:tcPr>
          <w:p w14:paraId="062FE67D" w14:textId="60E28D68"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42.5</w:t>
            </w:r>
          </w:p>
        </w:tc>
        <w:tc>
          <w:tcPr>
            <w:tcW w:w="1134" w:type="dxa"/>
          </w:tcPr>
          <w:p w14:paraId="0D942EEE" w14:textId="6E57C2EB"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32.0</w:t>
            </w:r>
          </w:p>
        </w:tc>
        <w:tc>
          <w:tcPr>
            <w:tcW w:w="1514" w:type="dxa"/>
          </w:tcPr>
          <w:p w14:paraId="3708EE47" w14:textId="37DDA00A"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22.5</w:t>
            </w:r>
          </w:p>
        </w:tc>
        <w:tc>
          <w:tcPr>
            <w:tcW w:w="3031" w:type="dxa"/>
            <w:vMerge/>
          </w:tcPr>
          <w:p w14:paraId="76AA0B58" w14:textId="714D2171" w:rsidR="00282937" w:rsidRPr="00B26D57" w:rsidRDefault="00282937" w:rsidP="00B811B4">
            <w:pPr>
              <w:spacing w:line="300" w:lineRule="atLeast"/>
              <w:jc w:val="center"/>
              <w:rPr>
                <w:rStyle w:val="NormalCharacter"/>
                <w:sz w:val="18"/>
                <w:szCs w:val="15"/>
              </w:rPr>
            </w:pPr>
          </w:p>
        </w:tc>
      </w:tr>
      <w:tr w:rsidR="00282937" w:rsidRPr="00B26D57" w14:paraId="451A6E20" w14:textId="77777777" w:rsidTr="00227172">
        <w:trPr>
          <w:cantSplit/>
          <w:trHeight w:val="55"/>
          <w:jc w:val="center"/>
        </w:trPr>
        <w:tc>
          <w:tcPr>
            <w:tcW w:w="997" w:type="dxa"/>
            <w:vMerge/>
            <w:vAlign w:val="center"/>
          </w:tcPr>
          <w:p w14:paraId="77374DBD" w14:textId="77777777" w:rsidR="00282937" w:rsidRPr="00B26D57" w:rsidRDefault="00282937" w:rsidP="00B811B4">
            <w:pPr>
              <w:spacing w:line="300" w:lineRule="atLeast"/>
              <w:jc w:val="center"/>
              <w:rPr>
                <w:rStyle w:val="NormalCharacter"/>
                <w:sz w:val="18"/>
                <w:szCs w:val="15"/>
              </w:rPr>
            </w:pPr>
          </w:p>
        </w:tc>
        <w:tc>
          <w:tcPr>
            <w:tcW w:w="998" w:type="dxa"/>
            <w:vAlign w:val="center"/>
          </w:tcPr>
          <w:p w14:paraId="1FAE407A" w14:textId="414BFC3C" w:rsidR="00282937" w:rsidRPr="00B26D57" w:rsidRDefault="00282937" w:rsidP="00B811B4">
            <w:pPr>
              <w:spacing w:line="300" w:lineRule="atLeast"/>
              <w:jc w:val="center"/>
              <w:rPr>
                <w:rStyle w:val="NormalCharacter"/>
                <w:sz w:val="18"/>
                <w:szCs w:val="15"/>
              </w:rPr>
            </w:pPr>
            <w:r w:rsidRPr="00B26D57">
              <w:rPr>
                <w:rStyle w:val="NormalCharacter"/>
                <w:rFonts w:hint="eastAsia"/>
                <w:sz w:val="18"/>
                <w:szCs w:val="15"/>
              </w:rPr>
              <w:t>56d</w:t>
            </w:r>
          </w:p>
        </w:tc>
        <w:tc>
          <w:tcPr>
            <w:tcW w:w="1134" w:type="dxa"/>
            <w:vAlign w:val="center"/>
          </w:tcPr>
          <w:p w14:paraId="7AEC42B0" w14:textId="4C518469"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45.0</w:t>
            </w:r>
          </w:p>
        </w:tc>
        <w:tc>
          <w:tcPr>
            <w:tcW w:w="1134" w:type="dxa"/>
          </w:tcPr>
          <w:p w14:paraId="54C746E2" w14:textId="6E5195BF"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42.5</w:t>
            </w:r>
          </w:p>
        </w:tc>
        <w:tc>
          <w:tcPr>
            <w:tcW w:w="1514" w:type="dxa"/>
          </w:tcPr>
          <w:p w14:paraId="7BF72A22" w14:textId="4AEAA5EA" w:rsidR="00282937" w:rsidRPr="00B26D57" w:rsidRDefault="00282937" w:rsidP="00B811B4">
            <w:pPr>
              <w:spacing w:line="300" w:lineRule="atLeast"/>
              <w:jc w:val="center"/>
              <w:rPr>
                <w:rStyle w:val="NormalCharacter"/>
                <w:sz w:val="18"/>
                <w:szCs w:val="15"/>
              </w:rPr>
            </w:pPr>
            <w:r w:rsidRPr="00B26D57">
              <w:rPr>
                <w:rStyle w:val="NormalCharacter"/>
                <w:sz w:val="18"/>
                <w:szCs w:val="15"/>
              </w:rPr>
              <w:t>≥</w:t>
            </w:r>
            <w:r w:rsidRPr="00B26D57">
              <w:rPr>
                <w:rStyle w:val="NormalCharacter"/>
                <w:rFonts w:hint="eastAsia"/>
                <w:sz w:val="18"/>
                <w:szCs w:val="15"/>
              </w:rPr>
              <w:t>25.0</w:t>
            </w:r>
          </w:p>
        </w:tc>
        <w:tc>
          <w:tcPr>
            <w:tcW w:w="3031" w:type="dxa"/>
            <w:vMerge/>
          </w:tcPr>
          <w:p w14:paraId="541858FB" w14:textId="77777777" w:rsidR="00282937" w:rsidRPr="00B26D57" w:rsidRDefault="00282937" w:rsidP="00B811B4">
            <w:pPr>
              <w:spacing w:line="300" w:lineRule="atLeast"/>
              <w:jc w:val="center"/>
              <w:rPr>
                <w:rStyle w:val="NormalCharacter"/>
                <w:sz w:val="18"/>
                <w:szCs w:val="15"/>
              </w:rPr>
            </w:pPr>
          </w:p>
        </w:tc>
      </w:tr>
      <w:tr w:rsidR="00C24ACB" w:rsidRPr="00B26D57" w14:paraId="7B453773" w14:textId="77777777" w:rsidTr="00AB6E9B">
        <w:trPr>
          <w:cantSplit/>
          <w:trHeight w:val="55"/>
          <w:jc w:val="center"/>
        </w:trPr>
        <w:tc>
          <w:tcPr>
            <w:tcW w:w="8808" w:type="dxa"/>
            <w:gridSpan w:val="6"/>
            <w:vAlign w:val="center"/>
          </w:tcPr>
          <w:p w14:paraId="643FB665" w14:textId="61FB4A69" w:rsidR="00C24ACB" w:rsidRPr="00B26D57" w:rsidRDefault="00C24ACB" w:rsidP="00C24ACB">
            <w:pPr>
              <w:spacing w:line="300" w:lineRule="atLeast"/>
              <w:jc w:val="left"/>
              <w:rPr>
                <w:rStyle w:val="NormalCharacter"/>
                <w:sz w:val="18"/>
                <w:szCs w:val="15"/>
              </w:rPr>
            </w:pPr>
            <w:r w:rsidRPr="00B26D57">
              <w:rPr>
                <w:rFonts w:hint="eastAsia"/>
                <w:sz w:val="18"/>
                <w:szCs w:val="18"/>
                <w:vertAlign w:val="superscript"/>
              </w:rPr>
              <w:t xml:space="preserve"> a</w:t>
            </w:r>
            <w:r w:rsidRPr="00B26D57">
              <w:rPr>
                <w:sz w:val="18"/>
                <w:szCs w:val="18"/>
              </w:rPr>
              <w:t>当不与钢筋同时使用时，可不作限制。</w:t>
            </w:r>
          </w:p>
        </w:tc>
      </w:tr>
    </w:tbl>
    <w:p w14:paraId="2E8ED474" w14:textId="77777777" w:rsidR="009B0DDC" w:rsidRPr="00B26D57" w:rsidRDefault="0083333B">
      <w:pPr>
        <w:spacing w:line="360" w:lineRule="auto"/>
        <w:rPr>
          <w:rStyle w:val="NormalCharacter"/>
          <w:sz w:val="24"/>
        </w:rPr>
      </w:pPr>
      <w:bookmarkStart w:id="87" w:name="_Toc228071228"/>
      <w:bookmarkStart w:id="88" w:name="_Toc227748730"/>
      <w:bookmarkStart w:id="89" w:name="_Toc227724390"/>
      <w:bookmarkStart w:id="90" w:name="_Toc227556255"/>
      <w:bookmarkStart w:id="91" w:name="_Toc226950064"/>
      <w:bookmarkStart w:id="92" w:name="_Toc226949919"/>
      <w:bookmarkStart w:id="93" w:name="_Toc226948797"/>
      <w:bookmarkStart w:id="94" w:name="_Toc228071115"/>
      <w:bookmarkStart w:id="95" w:name="_Toc226949637"/>
      <w:bookmarkStart w:id="96" w:name="_Toc226947512"/>
      <w:bookmarkStart w:id="97" w:name="_Toc227748581"/>
      <w:bookmarkStart w:id="98" w:name="_Toc227552062"/>
      <w:bookmarkStart w:id="99" w:name="_Toc227722924"/>
      <w:bookmarkStart w:id="100" w:name="_Toc226953911"/>
      <w:bookmarkStart w:id="101" w:name="_Toc227555286"/>
      <w:bookmarkStart w:id="102" w:name="_Toc227748353"/>
      <w:bookmarkStart w:id="103" w:name="_Toc226950573"/>
      <w:bookmarkStart w:id="104" w:name="_Toc226949754"/>
      <w:bookmarkStart w:id="105" w:name="_Toc226952638"/>
      <w:bookmarkStart w:id="106" w:name="_Toc226950518"/>
      <w:bookmarkStart w:id="107" w:name="_Toc227748289"/>
      <w:bookmarkStart w:id="108" w:name="_Toc226948222"/>
      <w:bookmarkStart w:id="109" w:name="_Toc436727276"/>
      <w:bookmarkStart w:id="110" w:name="_Toc226955332"/>
      <w:bookmarkStart w:id="111" w:name="_Toc227748417"/>
      <w:bookmarkStart w:id="112" w:name="_Toc227724700"/>
      <w:bookmarkStart w:id="113" w:name="_Toc226946683"/>
      <w:bookmarkStart w:id="114" w:name="_Toc227724594"/>
      <w:bookmarkStart w:id="115" w:name="_Toc226952094"/>
      <w:r w:rsidRPr="00B26D57">
        <w:rPr>
          <w:rStyle w:val="NormalCharacter"/>
          <w:b/>
          <w:sz w:val="24"/>
        </w:rPr>
        <w:t>4.2.3</w:t>
      </w:r>
      <w:r w:rsidRPr="00B26D57">
        <w:rPr>
          <w:rStyle w:val="NormalCharacter"/>
          <w:b/>
          <w:color w:val="000000"/>
          <w:sz w:val="24"/>
        </w:rPr>
        <w:t xml:space="preserve">　</w:t>
      </w:r>
      <w:r w:rsidRPr="00B26D57">
        <w:rPr>
          <w:rStyle w:val="NormalCharacter"/>
          <w:sz w:val="24"/>
        </w:rPr>
        <w:t>固废基胶凝材料的放射性要求和检验方法应符合</w:t>
      </w:r>
      <w:r w:rsidRPr="00B26D57">
        <w:rPr>
          <w:rStyle w:val="NormalCharacter"/>
          <w:rFonts w:hint="eastAsia"/>
          <w:sz w:val="24"/>
        </w:rPr>
        <w:t>现行国家标准</w:t>
      </w:r>
      <w:r w:rsidRPr="00B26D57">
        <w:rPr>
          <w:rStyle w:val="NormalCharacter"/>
          <w:sz w:val="24"/>
        </w:rPr>
        <w:t>《建筑材料放射性核素限量》</w:t>
      </w:r>
      <w:r w:rsidRPr="00B26D57">
        <w:rPr>
          <w:rStyle w:val="NormalCharacter"/>
          <w:sz w:val="24"/>
        </w:rPr>
        <w:t>GB/T 6566</w:t>
      </w:r>
      <w:r w:rsidRPr="00B26D57">
        <w:rPr>
          <w:rStyle w:val="NormalCharacter"/>
          <w:sz w:val="24"/>
        </w:rPr>
        <w:t>的</w:t>
      </w:r>
      <w:r w:rsidRPr="00B26D57">
        <w:rPr>
          <w:rStyle w:val="NormalCharacter"/>
          <w:rFonts w:hint="eastAsia"/>
          <w:sz w:val="24"/>
        </w:rPr>
        <w:t>有关</w:t>
      </w:r>
      <w:r w:rsidRPr="00B26D57">
        <w:rPr>
          <w:rStyle w:val="NormalCharacter"/>
          <w:sz w:val="24"/>
        </w:rPr>
        <w:t>规定。</w:t>
      </w:r>
    </w:p>
    <w:p w14:paraId="3879412E" w14:textId="77777777" w:rsidR="009B0DDC" w:rsidRPr="00B26D57" w:rsidRDefault="0083333B">
      <w:pPr>
        <w:spacing w:line="360" w:lineRule="auto"/>
        <w:rPr>
          <w:rStyle w:val="NormalCharacter"/>
          <w:sz w:val="24"/>
        </w:rPr>
      </w:pPr>
      <w:r w:rsidRPr="00B26D57">
        <w:rPr>
          <w:rStyle w:val="NormalCharacter"/>
          <w:b/>
          <w:sz w:val="24"/>
        </w:rPr>
        <w:t>4.2.4</w:t>
      </w:r>
      <w:r w:rsidRPr="00B26D57">
        <w:rPr>
          <w:rStyle w:val="NormalCharacter"/>
          <w:b/>
          <w:color w:val="000000"/>
          <w:sz w:val="24"/>
        </w:rPr>
        <w:t xml:space="preserve">　</w:t>
      </w:r>
      <w:r w:rsidRPr="00B26D57">
        <w:rPr>
          <w:rStyle w:val="NormalCharacter"/>
          <w:sz w:val="24"/>
        </w:rPr>
        <w:t>固废基胶凝材料的浸出毒性要求应符合</w:t>
      </w:r>
      <w:r w:rsidRPr="00B26D57">
        <w:rPr>
          <w:rStyle w:val="NormalCharacter"/>
          <w:rFonts w:hint="eastAsia"/>
          <w:sz w:val="24"/>
        </w:rPr>
        <w:t>现行国家标准</w:t>
      </w:r>
      <w:r w:rsidRPr="00B26D57">
        <w:rPr>
          <w:rStyle w:val="NormalCharacter"/>
          <w:sz w:val="24"/>
        </w:rPr>
        <w:t>《危险废物鉴别标准</w:t>
      </w:r>
      <w:r w:rsidRPr="00B26D57">
        <w:rPr>
          <w:rStyle w:val="NormalCharacter"/>
          <w:rFonts w:hint="eastAsia"/>
          <w:sz w:val="24"/>
        </w:rPr>
        <w:t xml:space="preserve">  </w:t>
      </w:r>
      <w:r w:rsidRPr="00B26D57">
        <w:rPr>
          <w:rStyle w:val="NormalCharacter"/>
          <w:sz w:val="24"/>
        </w:rPr>
        <w:t>浸出毒性鉴别》</w:t>
      </w:r>
      <w:r w:rsidRPr="00B26D57">
        <w:rPr>
          <w:rStyle w:val="NormalCharacter"/>
          <w:sz w:val="24"/>
        </w:rPr>
        <w:t>GB 5085.3</w:t>
      </w:r>
      <w:r w:rsidRPr="00B26D57">
        <w:rPr>
          <w:rStyle w:val="NormalCharacter"/>
          <w:sz w:val="24"/>
        </w:rPr>
        <w:t>的</w:t>
      </w:r>
      <w:r w:rsidRPr="00B26D57">
        <w:rPr>
          <w:rStyle w:val="NormalCharacter"/>
          <w:rFonts w:hint="eastAsia"/>
          <w:sz w:val="24"/>
        </w:rPr>
        <w:t>有关</w:t>
      </w:r>
      <w:r w:rsidRPr="00B26D57">
        <w:rPr>
          <w:rStyle w:val="NormalCharacter"/>
          <w:sz w:val="24"/>
        </w:rPr>
        <w:t>规定。浸出毒性检验方法应符合</w:t>
      </w:r>
      <w:r w:rsidRPr="00B26D57">
        <w:rPr>
          <w:rStyle w:val="NormalCharacter"/>
          <w:rFonts w:hint="eastAsia"/>
          <w:sz w:val="24"/>
        </w:rPr>
        <w:t>现行国家标准</w:t>
      </w:r>
      <w:r w:rsidRPr="00B26D57">
        <w:rPr>
          <w:rStyle w:val="NormalCharacter"/>
          <w:sz w:val="24"/>
        </w:rPr>
        <w:t>《固体废物</w:t>
      </w:r>
      <w:r w:rsidRPr="00B26D57">
        <w:rPr>
          <w:rStyle w:val="NormalCharacter"/>
          <w:rFonts w:hint="eastAsia"/>
          <w:sz w:val="24"/>
        </w:rPr>
        <w:t xml:space="preserve">  </w:t>
      </w:r>
      <w:r w:rsidRPr="00B26D57">
        <w:rPr>
          <w:rStyle w:val="NormalCharacter"/>
          <w:sz w:val="24"/>
        </w:rPr>
        <w:t>浸出毒性浸出方法</w:t>
      </w:r>
      <w:r w:rsidRPr="00B26D57">
        <w:rPr>
          <w:rStyle w:val="NormalCharacter"/>
          <w:rFonts w:hint="eastAsia"/>
          <w:sz w:val="24"/>
        </w:rPr>
        <w:t xml:space="preserve">  </w:t>
      </w:r>
      <w:r w:rsidRPr="00B26D57">
        <w:rPr>
          <w:rStyle w:val="NormalCharacter"/>
          <w:sz w:val="24"/>
        </w:rPr>
        <w:t>翻转法》</w:t>
      </w:r>
      <w:r w:rsidRPr="00B26D57">
        <w:rPr>
          <w:rStyle w:val="NormalCharacter"/>
          <w:sz w:val="24"/>
        </w:rPr>
        <w:t>GB 5086.1</w:t>
      </w:r>
      <w:r w:rsidRPr="00B26D57">
        <w:rPr>
          <w:rStyle w:val="NormalCharacter"/>
          <w:sz w:val="24"/>
        </w:rPr>
        <w:t>的</w:t>
      </w:r>
      <w:r w:rsidRPr="00B26D57">
        <w:rPr>
          <w:rStyle w:val="NormalCharacter"/>
          <w:rFonts w:hint="eastAsia"/>
          <w:sz w:val="24"/>
        </w:rPr>
        <w:t>有关</w:t>
      </w:r>
      <w:r w:rsidRPr="00B26D57">
        <w:rPr>
          <w:rStyle w:val="NormalCharacter"/>
          <w:sz w:val="24"/>
        </w:rPr>
        <w:t>规定。</w:t>
      </w:r>
    </w:p>
    <w:p w14:paraId="1EC64FCA" w14:textId="77777777" w:rsidR="009B0DDC" w:rsidRPr="00B26D57" w:rsidRDefault="0083333B">
      <w:pPr>
        <w:keepNext/>
        <w:widowControl/>
        <w:spacing w:before="240" w:after="240" w:line="360" w:lineRule="auto"/>
        <w:jc w:val="center"/>
        <w:outlineLvl w:val="1"/>
        <w:rPr>
          <w:rFonts w:eastAsia="黑体"/>
          <w:bCs/>
          <w:iCs/>
          <w:color w:val="000000" w:themeColor="text1"/>
          <w:kern w:val="0"/>
          <w:sz w:val="28"/>
          <w:szCs w:val="21"/>
          <w:lang w:val="zh-CN"/>
        </w:rPr>
      </w:pPr>
      <w:bookmarkStart w:id="116" w:name="_Toc10726008"/>
      <w:bookmarkStart w:id="117" w:name="_Toc450903569"/>
      <w:bookmarkStart w:id="118" w:name="_Toc444094764"/>
      <w:bookmarkStart w:id="119" w:name="_Toc522606521"/>
      <w:bookmarkStart w:id="120" w:name="_Toc451173762"/>
      <w:bookmarkStart w:id="121" w:name="_Toc522606918"/>
      <w:bookmarkStart w:id="122" w:name="_Toc529880276"/>
      <w:bookmarkStart w:id="123" w:name="_Toc508376200"/>
      <w:bookmarkStart w:id="124" w:name="_Toc522646508"/>
      <w:bookmarkStart w:id="125" w:name="_Toc9934975"/>
      <w:bookmarkStart w:id="126" w:name="_Toc30064130"/>
      <w:bookmarkStart w:id="127" w:name="_Toc175581447"/>
      <w:bookmarkStart w:id="128" w:name="_Toc175590462"/>
      <w:bookmarkStart w:id="129" w:name="_Toc451173768"/>
      <w:bookmarkStart w:id="130" w:name="_Toc450903575"/>
      <w:bookmarkStart w:id="131" w:name="_Toc508376206"/>
      <w:bookmarkStart w:id="132" w:name="_Toc436061078"/>
      <w:bookmarkStart w:id="133" w:name="_Toc522606921"/>
      <w:bookmarkStart w:id="134" w:name="_Toc522646511"/>
      <w:bookmarkStart w:id="135" w:name="_Toc522606524"/>
      <w:bookmarkStart w:id="136" w:name="_Toc444094770"/>
      <w:bookmarkStart w:id="137" w:name="_Toc43672728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B26D57">
        <w:rPr>
          <w:rFonts w:eastAsia="黑体"/>
          <w:b/>
          <w:bCs/>
          <w:iCs/>
          <w:color w:val="000000" w:themeColor="text1"/>
          <w:kern w:val="0"/>
          <w:sz w:val="28"/>
          <w:szCs w:val="21"/>
          <w:lang w:val="zh-CN"/>
        </w:rPr>
        <w:t>4.3</w:t>
      </w:r>
      <w:r w:rsidRPr="00B26D57">
        <w:rPr>
          <w:rFonts w:eastAsia="黑体"/>
          <w:bCs/>
          <w:iCs/>
          <w:color w:val="000000" w:themeColor="text1"/>
          <w:kern w:val="0"/>
          <w:sz w:val="28"/>
          <w:szCs w:val="21"/>
          <w:lang w:val="zh-CN"/>
        </w:rPr>
        <w:t xml:space="preserve">　</w:t>
      </w:r>
      <w:bookmarkEnd w:id="116"/>
      <w:bookmarkEnd w:id="117"/>
      <w:bookmarkEnd w:id="118"/>
      <w:bookmarkEnd w:id="119"/>
      <w:bookmarkEnd w:id="120"/>
      <w:bookmarkEnd w:id="121"/>
      <w:bookmarkEnd w:id="122"/>
      <w:bookmarkEnd w:id="123"/>
      <w:bookmarkEnd w:id="124"/>
      <w:bookmarkEnd w:id="125"/>
      <w:r w:rsidRPr="00B26D57">
        <w:rPr>
          <w:rFonts w:eastAsia="黑体"/>
          <w:bCs/>
          <w:iCs/>
          <w:color w:val="000000" w:themeColor="text1"/>
          <w:kern w:val="0"/>
          <w:sz w:val="28"/>
          <w:szCs w:val="21"/>
          <w:lang w:val="zh-CN"/>
        </w:rPr>
        <w:t>进场检验和储存</w:t>
      </w:r>
      <w:bookmarkEnd w:id="126"/>
      <w:bookmarkEnd w:id="127"/>
      <w:bookmarkEnd w:id="128"/>
    </w:p>
    <w:p w14:paraId="38EFB633" w14:textId="77777777" w:rsidR="009B0DDC" w:rsidRPr="00B26D57" w:rsidRDefault="0083333B">
      <w:pPr>
        <w:spacing w:line="360" w:lineRule="auto"/>
        <w:rPr>
          <w:rStyle w:val="NormalCharacter"/>
          <w:b/>
          <w:sz w:val="24"/>
        </w:rPr>
      </w:pPr>
      <w:bookmarkStart w:id="138" w:name="_Toc517343441"/>
      <w:bookmarkStart w:id="139" w:name="_Toc517343867"/>
      <w:r w:rsidRPr="00B26D57">
        <w:rPr>
          <w:b/>
          <w:bCs/>
          <w:color w:val="000000" w:themeColor="text1"/>
          <w:sz w:val="24"/>
          <w:szCs w:val="21"/>
        </w:rPr>
        <w:t>4.3.1</w:t>
      </w:r>
      <w:r w:rsidRPr="00B26D57">
        <w:rPr>
          <w:b/>
          <w:bCs/>
          <w:color w:val="000000" w:themeColor="text1"/>
          <w:sz w:val="24"/>
          <w:szCs w:val="21"/>
        </w:rPr>
        <w:t xml:space="preserve">　</w:t>
      </w:r>
      <w:bookmarkEnd w:id="138"/>
      <w:bookmarkEnd w:id="139"/>
      <w:r w:rsidRPr="00B26D57">
        <w:rPr>
          <w:rStyle w:val="NormalCharacter"/>
          <w:sz w:val="24"/>
        </w:rPr>
        <w:t>同一批次的散装固废基胶凝材料应按每</w:t>
      </w:r>
      <w:r w:rsidRPr="00B26D57">
        <w:rPr>
          <w:rStyle w:val="NormalCharacter"/>
          <w:sz w:val="24"/>
        </w:rPr>
        <w:t>500t</w:t>
      </w:r>
      <w:r w:rsidRPr="00B26D57">
        <w:rPr>
          <w:rStyle w:val="NormalCharacter"/>
          <w:sz w:val="24"/>
        </w:rPr>
        <w:t>为一个检验批；</w:t>
      </w:r>
      <w:bookmarkStart w:id="140" w:name="_Hlk19546347"/>
      <w:r w:rsidRPr="00B26D57">
        <w:rPr>
          <w:rStyle w:val="NormalCharacter"/>
          <w:sz w:val="24"/>
        </w:rPr>
        <w:t>袋装固废基胶凝材料应按每</w:t>
      </w:r>
      <w:r w:rsidRPr="00B26D57">
        <w:rPr>
          <w:rStyle w:val="NormalCharacter"/>
          <w:sz w:val="24"/>
        </w:rPr>
        <w:t>200t</w:t>
      </w:r>
      <w:r w:rsidRPr="00B26D57">
        <w:rPr>
          <w:rStyle w:val="NormalCharacter"/>
          <w:sz w:val="24"/>
        </w:rPr>
        <w:t>为一个检验批。</w:t>
      </w:r>
      <w:bookmarkEnd w:id="140"/>
      <w:r w:rsidRPr="00B26D57">
        <w:rPr>
          <w:rStyle w:val="NormalCharacter"/>
          <w:sz w:val="24"/>
        </w:rPr>
        <w:t>不同批次或非连续供应的不足一个检验批量的产品应作为一个检验批。</w:t>
      </w:r>
    </w:p>
    <w:p w14:paraId="5F2D96BF" w14:textId="77777777" w:rsidR="009B0DDC" w:rsidRPr="00B26D57" w:rsidRDefault="0083333B">
      <w:pPr>
        <w:spacing w:line="360" w:lineRule="auto"/>
        <w:rPr>
          <w:rStyle w:val="NormalCharacter"/>
          <w:sz w:val="24"/>
        </w:rPr>
      </w:pPr>
      <w:r w:rsidRPr="00B26D57">
        <w:rPr>
          <w:rStyle w:val="NormalCharacter"/>
          <w:b/>
          <w:bCs/>
          <w:color w:val="000000"/>
          <w:sz w:val="24"/>
        </w:rPr>
        <w:t>4</w:t>
      </w:r>
      <w:r w:rsidRPr="00B26D57">
        <w:rPr>
          <w:rStyle w:val="NormalCharacter"/>
          <w:b/>
          <w:bCs/>
          <w:sz w:val="24"/>
        </w:rPr>
        <w:t>.3.2</w:t>
      </w:r>
      <w:r w:rsidRPr="00B26D57">
        <w:rPr>
          <w:rStyle w:val="NormalCharacter"/>
          <w:b/>
          <w:bCs/>
          <w:sz w:val="24"/>
        </w:rPr>
        <w:t xml:space="preserve">　</w:t>
      </w:r>
      <w:r w:rsidRPr="00B26D57">
        <w:rPr>
          <w:rStyle w:val="NormalCharacter"/>
          <w:color w:val="000000"/>
          <w:sz w:val="24"/>
        </w:rPr>
        <w:t>固废基胶凝材料进场时，应按</w:t>
      </w:r>
      <w:r w:rsidRPr="00B26D57">
        <w:rPr>
          <w:rStyle w:val="NormalCharacter"/>
          <w:rFonts w:hint="eastAsia"/>
          <w:color w:val="000000"/>
          <w:sz w:val="24"/>
        </w:rPr>
        <w:t>本规程</w:t>
      </w:r>
      <w:r w:rsidRPr="00B26D57">
        <w:rPr>
          <w:rStyle w:val="NormalCharacter"/>
          <w:rFonts w:hint="eastAsia"/>
          <w:color w:val="000000"/>
          <w:sz w:val="24"/>
        </w:rPr>
        <w:t>4.3.1</w:t>
      </w:r>
      <w:r w:rsidRPr="00B26D57">
        <w:rPr>
          <w:rStyle w:val="NormalCharacter"/>
          <w:rFonts w:hint="eastAsia"/>
          <w:color w:val="000000"/>
          <w:sz w:val="24"/>
        </w:rPr>
        <w:t>条</w:t>
      </w:r>
      <w:r w:rsidRPr="00B26D57">
        <w:rPr>
          <w:rStyle w:val="NormalCharacter"/>
          <w:color w:val="000000"/>
          <w:sz w:val="24"/>
        </w:rPr>
        <w:t>规定的检验批验收型式检验报告、出厂检验报告或合格证等质量证明文件。</w:t>
      </w:r>
    </w:p>
    <w:p w14:paraId="72FCFD84" w14:textId="77777777" w:rsidR="009B0DDC" w:rsidRPr="00B26D57" w:rsidRDefault="0083333B">
      <w:pPr>
        <w:spacing w:line="360" w:lineRule="auto"/>
        <w:rPr>
          <w:rStyle w:val="NormalCharacter"/>
          <w:color w:val="000000"/>
          <w:sz w:val="24"/>
        </w:rPr>
      </w:pPr>
      <w:r w:rsidRPr="00B26D57">
        <w:rPr>
          <w:rStyle w:val="NormalCharacter"/>
          <w:b/>
          <w:sz w:val="24"/>
        </w:rPr>
        <w:t>4.3.3</w:t>
      </w:r>
      <w:r w:rsidRPr="00B26D57">
        <w:rPr>
          <w:rStyle w:val="NormalCharacter"/>
          <w:sz w:val="24"/>
        </w:rPr>
        <w:t xml:space="preserve">　</w:t>
      </w:r>
      <w:r w:rsidRPr="00B26D57">
        <w:rPr>
          <w:rStyle w:val="NormalCharacter"/>
          <w:color w:val="000000"/>
          <w:sz w:val="24"/>
        </w:rPr>
        <w:t>固废基胶凝材料进场时，应对材料的品种、外观、规格、生产日期等进行检查，并</w:t>
      </w:r>
      <w:r w:rsidRPr="00B26D57">
        <w:rPr>
          <w:rStyle w:val="NormalCharacter"/>
          <w:rFonts w:hint="eastAsia"/>
          <w:color w:val="000000"/>
          <w:sz w:val="24"/>
        </w:rPr>
        <w:t>应</w:t>
      </w:r>
      <w:r w:rsidRPr="00B26D57">
        <w:rPr>
          <w:rStyle w:val="NormalCharacter"/>
          <w:color w:val="000000"/>
          <w:sz w:val="24"/>
        </w:rPr>
        <w:t>按检验批随机抽取样品进行检验，取样方法</w:t>
      </w:r>
      <w:r w:rsidRPr="00B26D57">
        <w:rPr>
          <w:rStyle w:val="NormalCharacter"/>
          <w:rFonts w:hint="eastAsia"/>
          <w:color w:val="000000"/>
          <w:sz w:val="24"/>
        </w:rPr>
        <w:t>应</w:t>
      </w:r>
      <w:r w:rsidRPr="00B26D57">
        <w:rPr>
          <w:rStyle w:val="NormalCharacter"/>
          <w:color w:val="000000"/>
          <w:sz w:val="24"/>
        </w:rPr>
        <w:t>按</w:t>
      </w:r>
      <w:r w:rsidRPr="00B26D57">
        <w:rPr>
          <w:rStyle w:val="NormalCharacter"/>
          <w:rFonts w:hint="eastAsia"/>
          <w:color w:val="000000"/>
          <w:sz w:val="24"/>
        </w:rPr>
        <w:t>现行国家标准</w:t>
      </w:r>
      <w:r w:rsidRPr="00B26D57">
        <w:rPr>
          <w:rStyle w:val="NormalCharacter"/>
          <w:color w:val="000000"/>
          <w:sz w:val="24"/>
        </w:rPr>
        <w:t>《水泥取样方法》</w:t>
      </w:r>
      <w:r w:rsidRPr="00B26D57">
        <w:rPr>
          <w:rStyle w:val="NormalCharacter"/>
          <w:color w:val="000000"/>
          <w:sz w:val="24"/>
        </w:rPr>
        <w:lastRenderedPageBreak/>
        <w:t>GB/T 12573</w:t>
      </w:r>
      <w:r w:rsidRPr="00B26D57">
        <w:rPr>
          <w:rStyle w:val="NormalCharacter"/>
          <w:rFonts w:hint="eastAsia"/>
          <w:color w:val="000000"/>
          <w:sz w:val="24"/>
        </w:rPr>
        <w:t>的有关规定</w:t>
      </w:r>
      <w:r w:rsidRPr="00B26D57">
        <w:rPr>
          <w:rStyle w:val="NormalCharacter"/>
          <w:color w:val="000000"/>
          <w:sz w:val="24"/>
        </w:rPr>
        <w:t>进行，检验项目</w:t>
      </w:r>
      <w:r w:rsidRPr="00B26D57">
        <w:rPr>
          <w:rStyle w:val="NormalCharacter"/>
          <w:rFonts w:hint="eastAsia"/>
          <w:color w:val="000000"/>
          <w:sz w:val="24"/>
        </w:rPr>
        <w:t>应包括本规程表</w:t>
      </w:r>
      <w:r w:rsidRPr="00B26D57">
        <w:rPr>
          <w:rStyle w:val="NormalCharacter"/>
          <w:color w:val="000000"/>
          <w:sz w:val="24"/>
        </w:rPr>
        <w:t>4.2.1</w:t>
      </w:r>
      <w:r w:rsidRPr="00B26D57">
        <w:rPr>
          <w:rStyle w:val="NormalCharacter"/>
          <w:rFonts w:hint="eastAsia"/>
          <w:color w:val="000000"/>
          <w:sz w:val="24"/>
        </w:rPr>
        <w:t>、表</w:t>
      </w:r>
      <w:r w:rsidRPr="00B26D57">
        <w:rPr>
          <w:rStyle w:val="NormalCharacter"/>
          <w:color w:val="000000"/>
          <w:sz w:val="24"/>
        </w:rPr>
        <w:t>4.2.2</w:t>
      </w:r>
      <w:r w:rsidRPr="00B26D57">
        <w:rPr>
          <w:rStyle w:val="NormalCharacter"/>
          <w:rFonts w:hint="eastAsia"/>
          <w:color w:val="000000"/>
          <w:sz w:val="24"/>
        </w:rPr>
        <w:t>中</w:t>
      </w:r>
      <w:r w:rsidRPr="00B26D57">
        <w:rPr>
          <w:rStyle w:val="NormalCharacter"/>
          <w:color w:val="000000"/>
          <w:sz w:val="24"/>
        </w:rPr>
        <w:t>的</w:t>
      </w:r>
      <w:r w:rsidRPr="00B26D57">
        <w:rPr>
          <w:rStyle w:val="NormalCharacter"/>
          <w:rFonts w:hint="eastAsia"/>
          <w:color w:val="000000"/>
          <w:sz w:val="24"/>
        </w:rPr>
        <w:t>所有</w:t>
      </w:r>
      <w:r w:rsidRPr="00B26D57">
        <w:rPr>
          <w:rStyle w:val="NormalCharacter"/>
          <w:color w:val="000000"/>
          <w:sz w:val="24"/>
        </w:rPr>
        <w:t>项目。每个检验批</w:t>
      </w:r>
      <w:r w:rsidRPr="00B26D57">
        <w:rPr>
          <w:rStyle w:val="NormalCharacter"/>
          <w:rFonts w:hint="eastAsia"/>
          <w:color w:val="000000"/>
          <w:sz w:val="24"/>
        </w:rPr>
        <w:t>的</w:t>
      </w:r>
      <w:r w:rsidRPr="00B26D57">
        <w:rPr>
          <w:rStyle w:val="NormalCharacter"/>
          <w:color w:val="000000"/>
          <w:sz w:val="24"/>
        </w:rPr>
        <w:t>检验</w:t>
      </w:r>
      <w:r w:rsidRPr="00B26D57">
        <w:rPr>
          <w:rStyle w:val="NormalCharacter"/>
          <w:rFonts w:hint="eastAsia"/>
          <w:color w:val="000000"/>
          <w:sz w:val="24"/>
        </w:rPr>
        <w:t>次数</w:t>
      </w:r>
      <w:r w:rsidRPr="00B26D57">
        <w:rPr>
          <w:rStyle w:val="NormalCharacter"/>
          <w:color w:val="000000"/>
          <w:sz w:val="24"/>
        </w:rPr>
        <w:t>不得少于</w:t>
      </w:r>
      <w:r w:rsidRPr="00B26D57">
        <w:rPr>
          <w:rStyle w:val="NormalCharacter"/>
          <w:color w:val="000000"/>
          <w:sz w:val="24"/>
        </w:rPr>
        <w:t>1</w:t>
      </w:r>
      <w:r w:rsidRPr="00B26D57">
        <w:rPr>
          <w:rStyle w:val="NormalCharacter"/>
          <w:color w:val="000000"/>
          <w:sz w:val="24"/>
        </w:rPr>
        <w:t>次。</w:t>
      </w:r>
    </w:p>
    <w:p w14:paraId="6E96B2E0" w14:textId="77777777" w:rsidR="009B0DDC" w:rsidRPr="00B26D57" w:rsidRDefault="0083333B">
      <w:pPr>
        <w:spacing w:line="360" w:lineRule="auto"/>
        <w:rPr>
          <w:rStyle w:val="NormalCharacter"/>
          <w:color w:val="000000"/>
          <w:sz w:val="24"/>
        </w:rPr>
      </w:pPr>
      <w:r w:rsidRPr="00B26D57">
        <w:rPr>
          <w:rStyle w:val="NormalCharacter"/>
          <w:b/>
          <w:sz w:val="24"/>
        </w:rPr>
        <w:t>4.3.4</w:t>
      </w:r>
      <w:r w:rsidRPr="00B26D57">
        <w:rPr>
          <w:rStyle w:val="NormalCharacter"/>
          <w:color w:val="000000"/>
          <w:sz w:val="24"/>
        </w:rPr>
        <w:t xml:space="preserve">　固废基胶凝材料应单独储存，并应防止受潮和混入杂物。出现结块的胶凝材料不得用于砂浆和混凝土制备。</w:t>
      </w:r>
    </w:p>
    <w:p w14:paraId="26593A61" w14:textId="77777777" w:rsidR="009B0DDC" w:rsidRPr="00B26D57" w:rsidRDefault="0083333B">
      <w:pPr>
        <w:spacing w:line="360" w:lineRule="auto"/>
        <w:rPr>
          <w:sz w:val="24"/>
          <w:szCs w:val="22"/>
          <w:lang w:val="zh-CN" w:bidi="zh-CN"/>
        </w:rPr>
      </w:pPr>
      <w:r w:rsidRPr="00B26D57">
        <w:rPr>
          <w:rStyle w:val="NormalCharacter"/>
          <w:b/>
          <w:sz w:val="24"/>
        </w:rPr>
        <w:t>4.3.5</w:t>
      </w:r>
      <w:r w:rsidRPr="00B26D57">
        <w:rPr>
          <w:rStyle w:val="NormalCharacter"/>
          <w:color w:val="000000"/>
          <w:sz w:val="24"/>
        </w:rPr>
        <w:t xml:space="preserve">　固废基胶凝材料出厂时间超过三个月</w:t>
      </w:r>
      <w:r w:rsidRPr="00B26D57">
        <w:rPr>
          <w:rStyle w:val="NormalCharacter"/>
          <w:rFonts w:hint="eastAsia"/>
          <w:color w:val="000000"/>
          <w:sz w:val="24"/>
        </w:rPr>
        <w:t>时，</w:t>
      </w:r>
      <w:r w:rsidRPr="00B26D57">
        <w:rPr>
          <w:rStyle w:val="NormalCharacter"/>
          <w:color w:val="000000"/>
          <w:sz w:val="24"/>
        </w:rPr>
        <w:t>应对</w:t>
      </w:r>
      <w:r w:rsidRPr="00B26D57">
        <w:rPr>
          <w:rStyle w:val="NormalCharacter"/>
          <w:rFonts w:hint="eastAsia"/>
          <w:color w:val="000000"/>
          <w:sz w:val="24"/>
        </w:rPr>
        <w:t>本规程表</w:t>
      </w:r>
      <w:r w:rsidRPr="00B26D57">
        <w:rPr>
          <w:rStyle w:val="NormalCharacter"/>
          <w:color w:val="000000"/>
          <w:sz w:val="24"/>
        </w:rPr>
        <w:t>4.2.1</w:t>
      </w:r>
      <w:r w:rsidRPr="00B26D57">
        <w:rPr>
          <w:rStyle w:val="NormalCharacter"/>
          <w:color w:val="000000"/>
          <w:sz w:val="24"/>
        </w:rPr>
        <w:t>和</w:t>
      </w:r>
      <w:r w:rsidRPr="00B26D57">
        <w:rPr>
          <w:rStyle w:val="NormalCharacter"/>
          <w:rFonts w:hint="eastAsia"/>
          <w:color w:val="000000"/>
          <w:sz w:val="24"/>
        </w:rPr>
        <w:t>表</w:t>
      </w:r>
      <w:r w:rsidRPr="00B26D57">
        <w:rPr>
          <w:rStyle w:val="NormalCharacter"/>
          <w:color w:val="000000"/>
          <w:sz w:val="24"/>
        </w:rPr>
        <w:t>4.2.2</w:t>
      </w:r>
      <w:r w:rsidRPr="00B26D57">
        <w:rPr>
          <w:rStyle w:val="NormalCharacter"/>
          <w:color w:val="000000"/>
          <w:sz w:val="24"/>
        </w:rPr>
        <w:t>的</w:t>
      </w:r>
      <w:r w:rsidRPr="00B26D57">
        <w:rPr>
          <w:rStyle w:val="NormalCharacter"/>
          <w:rFonts w:hint="eastAsia"/>
          <w:color w:val="000000"/>
          <w:sz w:val="24"/>
        </w:rPr>
        <w:t>所有</w:t>
      </w:r>
      <w:r w:rsidRPr="00B26D57">
        <w:rPr>
          <w:rStyle w:val="NormalCharacter"/>
          <w:color w:val="000000"/>
          <w:sz w:val="24"/>
        </w:rPr>
        <w:t>项目进行复检，检验合格</w:t>
      </w:r>
      <w:r w:rsidRPr="00B26D57">
        <w:rPr>
          <w:rStyle w:val="NormalCharacter"/>
          <w:rFonts w:hint="eastAsia"/>
          <w:color w:val="000000"/>
          <w:sz w:val="24"/>
        </w:rPr>
        <w:t>后</w:t>
      </w:r>
      <w:r w:rsidRPr="00B26D57">
        <w:rPr>
          <w:rStyle w:val="NormalCharacter"/>
          <w:color w:val="000000"/>
          <w:sz w:val="24"/>
        </w:rPr>
        <w:t>方可使用。</w:t>
      </w:r>
    </w:p>
    <w:p w14:paraId="48217095" w14:textId="77777777" w:rsidR="009B0DDC" w:rsidRPr="00B26D57" w:rsidRDefault="0083333B">
      <w:pPr>
        <w:widowControl/>
        <w:jc w:val="left"/>
        <w:rPr>
          <w:b/>
          <w:bCs/>
          <w:color w:val="000000" w:themeColor="text1"/>
          <w:kern w:val="44"/>
          <w:sz w:val="32"/>
          <w:szCs w:val="28"/>
        </w:rPr>
      </w:pPr>
      <w:bookmarkStart w:id="141" w:name="_Toc508376208"/>
      <w:bookmarkStart w:id="142" w:name="_Toc450903577"/>
      <w:bookmarkStart w:id="143" w:name="_Toc444094772"/>
      <w:bookmarkStart w:id="144" w:name="_Toc522606923"/>
      <w:bookmarkStart w:id="145" w:name="_Toc451173770"/>
      <w:bookmarkStart w:id="146" w:name="_Toc522646513"/>
      <w:bookmarkStart w:id="147" w:name="_Toc9934978"/>
      <w:bookmarkStart w:id="148" w:name="_Toc10726011"/>
      <w:bookmarkStart w:id="149" w:name="_Toc522606526"/>
      <w:bookmarkStart w:id="150" w:name="_Toc529880279"/>
      <w:bookmarkStart w:id="151" w:name="_Toc30064131"/>
      <w:bookmarkEnd w:id="129"/>
      <w:bookmarkEnd w:id="130"/>
      <w:bookmarkEnd w:id="131"/>
      <w:bookmarkEnd w:id="132"/>
      <w:bookmarkEnd w:id="133"/>
      <w:bookmarkEnd w:id="134"/>
      <w:bookmarkEnd w:id="135"/>
      <w:bookmarkEnd w:id="136"/>
      <w:r w:rsidRPr="00B26D57">
        <w:rPr>
          <w:color w:val="000000" w:themeColor="text1"/>
          <w:sz w:val="32"/>
          <w:szCs w:val="28"/>
        </w:rPr>
        <w:br w:type="page"/>
      </w:r>
    </w:p>
    <w:p w14:paraId="45E8D9B2" w14:textId="77777777" w:rsidR="009B0DDC" w:rsidRPr="00B26D57" w:rsidRDefault="0083333B">
      <w:pPr>
        <w:pStyle w:val="1"/>
        <w:spacing w:before="360" w:after="360" w:line="240" w:lineRule="auto"/>
        <w:jc w:val="center"/>
        <w:rPr>
          <w:rFonts w:ascii="Times New Roman" w:hAnsi="Times New Roman"/>
          <w:color w:val="000000" w:themeColor="text1"/>
          <w:sz w:val="32"/>
          <w:szCs w:val="28"/>
        </w:rPr>
      </w:pPr>
      <w:bookmarkStart w:id="152" w:name="_Toc175581448"/>
      <w:bookmarkStart w:id="153" w:name="_Toc175590463"/>
      <w:r w:rsidRPr="00B26D57">
        <w:rPr>
          <w:rFonts w:ascii="Times New Roman" w:hAnsi="Times New Roman"/>
          <w:color w:val="000000" w:themeColor="text1"/>
          <w:sz w:val="32"/>
          <w:szCs w:val="28"/>
          <w:lang w:val="en-US"/>
        </w:rPr>
        <w:lastRenderedPageBreak/>
        <w:t>5</w:t>
      </w:r>
      <w:r w:rsidRPr="00B26D57">
        <w:rPr>
          <w:rFonts w:ascii="Times New Roman" w:hAnsi="Times New Roman"/>
          <w:color w:val="000000" w:themeColor="text1"/>
          <w:sz w:val="32"/>
          <w:szCs w:val="28"/>
        </w:rPr>
        <w:t xml:space="preserve">　</w:t>
      </w:r>
      <w:bookmarkEnd w:id="137"/>
      <w:bookmarkEnd w:id="141"/>
      <w:bookmarkEnd w:id="142"/>
      <w:bookmarkEnd w:id="143"/>
      <w:bookmarkEnd w:id="144"/>
      <w:bookmarkEnd w:id="145"/>
      <w:bookmarkEnd w:id="146"/>
      <w:bookmarkEnd w:id="147"/>
      <w:bookmarkEnd w:id="148"/>
      <w:bookmarkEnd w:id="149"/>
      <w:bookmarkEnd w:id="150"/>
      <w:r w:rsidRPr="00B26D57">
        <w:rPr>
          <w:rFonts w:ascii="Times New Roman" w:hAnsi="Times New Roman"/>
          <w:color w:val="000000" w:themeColor="text1"/>
          <w:sz w:val="32"/>
          <w:szCs w:val="28"/>
        </w:rPr>
        <w:t>固废基胶凝材料砂浆</w:t>
      </w:r>
      <w:bookmarkEnd w:id="151"/>
      <w:bookmarkEnd w:id="152"/>
      <w:bookmarkEnd w:id="153"/>
    </w:p>
    <w:p w14:paraId="10F46C24" w14:textId="77777777" w:rsidR="009B0DDC" w:rsidRPr="00B26D57" w:rsidRDefault="0083333B">
      <w:pPr>
        <w:keepNext/>
        <w:widowControl/>
        <w:spacing w:before="240" w:after="240" w:line="360" w:lineRule="auto"/>
        <w:jc w:val="center"/>
        <w:outlineLvl w:val="1"/>
        <w:rPr>
          <w:rFonts w:eastAsia="黑体"/>
          <w:bCs/>
          <w:iCs/>
          <w:color w:val="000000" w:themeColor="text1"/>
          <w:kern w:val="0"/>
          <w:sz w:val="28"/>
          <w:szCs w:val="21"/>
          <w:lang w:val="zh-CN"/>
        </w:rPr>
      </w:pPr>
      <w:bookmarkStart w:id="154" w:name="_Toc522646514"/>
      <w:bookmarkStart w:id="155" w:name="_Toc436727281"/>
      <w:bookmarkStart w:id="156" w:name="_Toc451173771"/>
      <w:bookmarkStart w:id="157" w:name="_Toc508376209"/>
      <w:bookmarkStart w:id="158" w:name="_Toc522606527"/>
      <w:bookmarkStart w:id="159" w:name="_Toc529880280"/>
      <w:bookmarkStart w:id="160" w:name="_Toc444094773"/>
      <w:bookmarkStart w:id="161" w:name="_Toc9934979"/>
      <w:bookmarkStart w:id="162" w:name="_Toc450903578"/>
      <w:bookmarkStart w:id="163" w:name="_Toc10726012"/>
      <w:bookmarkStart w:id="164" w:name="_Toc522606924"/>
      <w:bookmarkStart w:id="165" w:name="_Toc30064132"/>
      <w:bookmarkStart w:id="166" w:name="_Toc175581449"/>
      <w:bookmarkStart w:id="167" w:name="_Toc175590464"/>
      <w:r w:rsidRPr="00B26D57">
        <w:rPr>
          <w:rFonts w:eastAsia="黑体"/>
          <w:b/>
          <w:bCs/>
          <w:iCs/>
          <w:color w:val="000000" w:themeColor="text1"/>
          <w:kern w:val="0"/>
          <w:sz w:val="28"/>
          <w:szCs w:val="21"/>
          <w:lang w:val="zh-CN"/>
        </w:rPr>
        <w:t>5.1</w:t>
      </w:r>
      <w:r w:rsidRPr="00B26D57">
        <w:rPr>
          <w:rFonts w:eastAsia="黑体"/>
          <w:bCs/>
          <w:iCs/>
          <w:color w:val="000000" w:themeColor="text1"/>
          <w:kern w:val="0"/>
          <w:sz w:val="28"/>
          <w:szCs w:val="21"/>
          <w:lang w:val="zh-CN"/>
        </w:rPr>
        <w:t xml:space="preserve">　一般规定</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BE558D4" w14:textId="77777777" w:rsidR="009B0DDC" w:rsidRPr="00B26D57" w:rsidRDefault="0083333B">
      <w:pPr>
        <w:spacing w:line="360" w:lineRule="auto"/>
        <w:rPr>
          <w:rStyle w:val="NormalCharacter"/>
          <w:color w:val="000000"/>
          <w:sz w:val="24"/>
        </w:rPr>
      </w:pPr>
      <w:r w:rsidRPr="00B26D57">
        <w:rPr>
          <w:b/>
          <w:bCs/>
          <w:color w:val="000000" w:themeColor="text1"/>
          <w:sz w:val="24"/>
          <w:szCs w:val="21"/>
        </w:rPr>
        <w:t>5.1.1</w:t>
      </w:r>
      <w:r w:rsidRPr="00B26D57">
        <w:rPr>
          <w:b/>
          <w:bCs/>
          <w:color w:val="000000" w:themeColor="text1"/>
          <w:sz w:val="24"/>
          <w:szCs w:val="21"/>
        </w:rPr>
        <w:t xml:space="preserve">　</w:t>
      </w:r>
      <w:r w:rsidRPr="00B26D57">
        <w:rPr>
          <w:rStyle w:val="NormalCharacter"/>
          <w:color w:val="000000"/>
          <w:sz w:val="24"/>
        </w:rPr>
        <w:t>固废基胶凝材料可用于配制砌筑砂浆、抹灰砂浆和地面砂浆。</w:t>
      </w:r>
    </w:p>
    <w:p w14:paraId="788D75E2" w14:textId="77777777" w:rsidR="009B0DDC" w:rsidRPr="00B26D57" w:rsidRDefault="0083333B">
      <w:pPr>
        <w:spacing w:line="360" w:lineRule="auto"/>
        <w:rPr>
          <w:rStyle w:val="NormalCharacter"/>
          <w:sz w:val="24"/>
        </w:rPr>
      </w:pPr>
      <w:r w:rsidRPr="00B26D57">
        <w:rPr>
          <w:rStyle w:val="NormalCharacter"/>
          <w:b/>
          <w:sz w:val="24"/>
        </w:rPr>
        <w:t>5.1.2</w:t>
      </w:r>
      <w:r w:rsidRPr="00B26D57">
        <w:rPr>
          <w:rStyle w:val="NormalCharacter"/>
          <w:color w:val="000000"/>
          <w:sz w:val="24"/>
        </w:rPr>
        <w:t xml:space="preserve">　</w:t>
      </w:r>
      <w:r w:rsidRPr="00B26D57">
        <w:rPr>
          <w:rStyle w:val="NormalCharacter"/>
          <w:rFonts w:hint="eastAsia"/>
          <w:color w:val="000000"/>
          <w:sz w:val="24"/>
        </w:rPr>
        <w:t>提高</w:t>
      </w:r>
      <w:r w:rsidRPr="00B26D57">
        <w:rPr>
          <w:rStyle w:val="NormalCharacter"/>
          <w:sz w:val="24"/>
        </w:rPr>
        <w:t>砂浆</w:t>
      </w:r>
      <w:r w:rsidRPr="00B26D57">
        <w:rPr>
          <w:rStyle w:val="NormalCharacter"/>
          <w:rFonts w:hint="eastAsia"/>
          <w:sz w:val="24"/>
        </w:rPr>
        <w:t>的</w:t>
      </w:r>
      <w:r w:rsidRPr="00B26D57">
        <w:rPr>
          <w:rStyle w:val="NormalCharacter"/>
          <w:sz w:val="24"/>
        </w:rPr>
        <w:t>强度及耐久性应采用低水胶比、低单位体积用水量</w:t>
      </w:r>
      <w:r w:rsidRPr="00B26D57">
        <w:rPr>
          <w:rStyle w:val="NormalCharacter"/>
          <w:rFonts w:hint="eastAsia"/>
          <w:sz w:val="24"/>
        </w:rPr>
        <w:t>的方式</w:t>
      </w:r>
      <w:r w:rsidRPr="00B26D57">
        <w:rPr>
          <w:rStyle w:val="NormalCharacter"/>
          <w:sz w:val="24"/>
        </w:rPr>
        <w:t>，</w:t>
      </w:r>
      <w:r w:rsidRPr="00B26D57">
        <w:rPr>
          <w:rStyle w:val="NormalCharacter"/>
          <w:sz w:val="24"/>
        </w:rPr>
        <w:t>M15</w:t>
      </w:r>
      <w:r w:rsidRPr="00B26D57">
        <w:rPr>
          <w:rStyle w:val="NormalCharacter"/>
          <w:sz w:val="24"/>
        </w:rPr>
        <w:t>及以上强度等级砂浆的</w:t>
      </w:r>
      <w:bookmarkStart w:id="168" w:name="_Hlk18656777"/>
      <w:r w:rsidRPr="00B26D57">
        <w:rPr>
          <w:rStyle w:val="NormalCharacter"/>
          <w:sz w:val="24"/>
        </w:rPr>
        <w:t>设计用水量不宜超过</w:t>
      </w:r>
      <w:r w:rsidRPr="00B26D57">
        <w:rPr>
          <w:rStyle w:val="NormalCharacter"/>
          <w:sz w:val="24"/>
        </w:rPr>
        <w:t>300kg/m</w:t>
      </w:r>
      <w:r w:rsidRPr="00B26D57">
        <w:rPr>
          <w:rStyle w:val="NormalCharacter"/>
          <w:sz w:val="24"/>
          <w:vertAlign w:val="superscript"/>
        </w:rPr>
        <w:t>3</w:t>
      </w:r>
      <w:r w:rsidRPr="00B26D57">
        <w:rPr>
          <w:rStyle w:val="NormalCharacter"/>
          <w:sz w:val="24"/>
        </w:rPr>
        <w:t>。</w:t>
      </w:r>
      <w:bookmarkEnd w:id="168"/>
    </w:p>
    <w:p w14:paraId="65F05A22" w14:textId="77777777" w:rsidR="009B0DDC" w:rsidRPr="00B26D57" w:rsidRDefault="0083333B">
      <w:pPr>
        <w:spacing w:line="360" w:lineRule="auto"/>
        <w:rPr>
          <w:rStyle w:val="NormalCharacter"/>
          <w:sz w:val="24"/>
        </w:rPr>
      </w:pPr>
      <w:r w:rsidRPr="00B26D57">
        <w:rPr>
          <w:rStyle w:val="NormalCharacter"/>
          <w:b/>
          <w:bCs/>
          <w:color w:val="000000"/>
          <w:sz w:val="24"/>
        </w:rPr>
        <w:t>5.1.3</w:t>
      </w:r>
      <w:r w:rsidRPr="00B26D57">
        <w:rPr>
          <w:rStyle w:val="NormalCharacter"/>
          <w:bCs/>
          <w:color w:val="000000"/>
          <w:sz w:val="24"/>
        </w:rPr>
        <w:t xml:space="preserve">　</w:t>
      </w:r>
      <w:r w:rsidRPr="00B26D57">
        <w:rPr>
          <w:rStyle w:val="NormalCharacter"/>
          <w:color w:val="000000"/>
          <w:sz w:val="24"/>
        </w:rPr>
        <w:t>固废基胶凝材料砂浆的其他原材料应符合国家现行标准《预拌砂浆》</w:t>
      </w:r>
      <w:r w:rsidRPr="00B26D57">
        <w:rPr>
          <w:rStyle w:val="NormalCharacter"/>
          <w:color w:val="000000"/>
          <w:sz w:val="24"/>
        </w:rPr>
        <w:t>GB/T 25181</w:t>
      </w:r>
      <w:r w:rsidRPr="00B26D57">
        <w:rPr>
          <w:rStyle w:val="NormalCharacter"/>
          <w:color w:val="000000"/>
          <w:sz w:val="24"/>
        </w:rPr>
        <w:t>和《抹灰砂浆技术规程》</w:t>
      </w:r>
      <w:r w:rsidRPr="00B26D57">
        <w:rPr>
          <w:rStyle w:val="NormalCharacter"/>
          <w:color w:val="000000"/>
          <w:sz w:val="24"/>
        </w:rPr>
        <w:t>JGJ/T 220</w:t>
      </w:r>
      <w:r w:rsidRPr="00B26D57">
        <w:rPr>
          <w:rStyle w:val="NormalCharacter"/>
          <w:color w:val="000000"/>
          <w:sz w:val="24"/>
        </w:rPr>
        <w:t>的</w:t>
      </w:r>
      <w:r w:rsidRPr="00B26D57">
        <w:rPr>
          <w:rStyle w:val="NormalCharacter"/>
          <w:rFonts w:hint="eastAsia"/>
          <w:color w:val="000000"/>
          <w:sz w:val="24"/>
        </w:rPr>
        <w:t>有关</w:t>
      </w:r>
      <w:r w:rsidRPr="00B26D57">
        <w:rPr>
          <w:rStyle w:val="NormalCharacter"/>
          <w:color w:val="000000"/>
          <w:sz w:val="24"/>
        </w:rPr>
        <w:t>规定。</w:t>
      </w:r>
    </w:p>
    <w:p w14:paraId="50BEAE15" w14:textId="77777777" w:rsidR="009B0DDC" w:rsidRPr="00B26D57" w:rsidRDefault="0083333B">
      <w:pPr>
        <w:spacing w:line="360" w:lineRule="auto"/>
        <w:rPr>
          <w:rStyle w:val="NormalCharacter"/>
          <w:sz w:val="24"/>
        </w:rPr>
      </w:pPr>
      <w:r w:rsidRPr="00B26D57">
        <w:rPr>
          <w:rStyle w:val="NormalCharacter"/>
          <w:b/>
          <w:bCs/>
          <w:color w:val="000000"/>
          <w:sz w:val="24"/>
        </w:rPr>
        <w:t>5.1.4</w:t>
      </w:r>
      <w:r w:rsidRPr="00B26D57">
        <w:rPr>
          <w:rStyle w:val="NormalCharacter"/>
          <w:b/>
          <w:bCs/>
          <w:color w:val="000000"/>
          <w:sz w:val="24"/>
        </w:rPr>
        <w:t xml:space="preserve">　</w:t>
      </w:r>
      <w:r w:rsidRPr="00B26D57">
        <w:rPr>
          <w:rStyle w:val="NormalCharacter"/>
          <w:sz w:val="24"/>
        </w:rPr>
        <w:t>冬期砂浆施工应符合现行行业标准</w:t>
      </w:r>
      <w:bookmarkStart w:id="169" w:name="_Hlk18658002"/>
      <w:r w:rsidRPr="00B26D57">
        <w:rPr>
          <w:rStyle w:val="NormalCharacter"/>
          <w:sz w:val="24"/>
        </w:rPr>
        <w:t>《建筑工程冬期施工规程》</w:t>
      </w:r>
      <w:r w:rsidRPr="00B26D57">
        <w:rPr>
          <w:rStyle w:val="NormalCharacter"/>
          <w:sz w:val="24"/>
        </w:rPr>
        <w:t>JGJ/T 104</w:t>
      </w:r>
      <w:r w:rsidRPr="00B26D57">
        <w:rPr>
          <w:rStyle w:val="NormalCharacter"/>
          <w:sz w:val="24"/>
        </w:rPr>
        <w:t>的</w:t>
      </w:r>
      <w:r w:rsidRPr="00B26D57">
        <w:rPr>
          <w:rStyle w:val="NormalCharacter"/>
          <w:rFonts w:hint="eastAsia"/>
          <w:sz w:val="24"/>
        </w:rPr>
        <w:t>有</w:t>
      </w:r>
      <w:r w:rsidRPr="00B26D57">
        <w:rPr>
          <w:rStyle w:val="NormalCharacter"/>
          <w:sz w:val="24"/>
        </w:rPr>
        <w:t>关规定</w:t>
      </w:r>
      <w:bookmarkEnd w:id="169"/>
      <w:r w:rsidRPr="00B26D57">
        <w:rPr>
          <w:rStyle w:val="NormalCharacter"/>
          <w:sz w:val="24"/>
        </w:rPr>
        <w:t>。</w:t>
      </w:r>
    </w:p>
    <w:p w14:paraId="3E292C67" w14:textId="77777777" w:rsidR="009B0DDC" w:rsidRPr="00B26D57" w:rsidRDefault="0083333B">
      <w:pPr>
        <w:spacing w:line="360" w:lineRule="auto"/>
        <w:rPr>
          <w:rStyle w:val="NormalCharacter"/>
          <w:color w:val="000000"/>
          <w:sz w:val="24"/>
        </w:rPr>
      </w:pPr>
      <w:r w:rsidRPr="00B26D57">
        <w:rPr>
          <w:rStyle w:val="NormalCharacter"/>
          <w:b/>
          <w:bCs/>
          <w:color w:val="000000"/>
          <w:sz w:val="24"/>
        </w:rPr>
        <w:t>5.1.5</w:t>
      </w:r>
      <w:r w:rsidRPr="00B26D57">
        <w:rPr>
          <w:rStyle w:val="NormalCharacter"/>
          <w:b/>
          <w:bCs/>
          <w:color w:val="000000"/>
          <w:sz w:val="24"/>
        </w:rPr>
        <w:t xml:space="preserve">　</w:t>
      </w:r>
      <w:r w:rsidRPr="00B26D57">
        <w:rPr>
          <w:rStyle w:val="NormalCharacter"/>
          <w:color w:val="000000"/>
          <w:sz w:val="24"/>
        </w:rPr>
        <w:t>固废基胶凝材料抹灰砂浆应符合现行行业标准《抹灰砂浆技术规程》</w:t>
      </w:r>
      <w:r w:rsidRPr="00B26D57">
        <w:rPr>
          <w:rStyle w:val="NormalCharacter"/>
          <w:color w:val="000000"/>
          <w:sz w:val="24"/>
        </w:rPr>
        <w:t>JGJ/T 220</w:t>
      </w:r>
      <w:r w:rsidRPr="00B26D57">
        <w:rPr>
          <w:rStyle w:val="NormalCharacter"/>
          <w:color w:val="000000"/>
          <w:sz w:val="24"/>
        </w:rPr>
        <w:t>的</w:t>
      </w:r>
      <w:r w:rsidRPr="00B26D57">
        <w:rPr>
          <w:rStyle w:val="NormalCharacter"/>
          <w:rFonts w:hint="eastAsia"/>
          <w:color w:val="000000"/>
          <w:sz w:val="24"/>
        </w:rPr>
        <w:t>有关</w:t>
      </w:r>
      <w:r w:rsidRPr="00B26D57">
        <w:rPr>
          <w:rStyle w:val="NormalCharacter"/>
          <w:color w:val="000000"/>
          <w:sz w:val="24"/>
        </w:rPr>
        <w:t>规定；当采用机械喷涂抹灰施工时，固废基胶凝材料抹灰砂浆还应符合现行行业标准《机械喷涂抹灰施工规程》</w:t>
      </w:r>
      <w:r w:rsidRPr="00B26D57">
        <w:rPr>
          <w:rStyle w:val="NormalCharacter"/>
          <w:color w:val="000000"/>
          <w:sz w:val="24"/>
        </w:rPr>
        <w:t>JGJ/T 105</w:t>
      </w:r>
      <w:r w:rsidRPr="00B26D57">
        <w:rPr>
          <w:rStyle w:val="NormalCharacter"/>
          <w:color w:val="000000"/>
          <w:sz w:val="24"/>
        </w:rPr>
        <w:t>的</w:t>
      </w:r>
      <w:r w:rsidRPr="00B26D57">
        <w:rPr>
          <w:rStyle w:val="NormalCharacter"/>
          <w:rFonts w:hint="eastAsia"/>
          <w:color w:val="000000"/>
          <w:sz w:val="24"/>
        </w:rPr>
        <w:t>有关</w:t>
      </w:r>
      <w:r w:rsidRPr="00B26D57">
        <w:rPr>
          <w:rStyle w:val="NormalCharacter"/>
          <w:color w:val="000000"/>
          <w:sz w:val="24"/>
        </w:rPr>
        <w:t>规定。</w:t>
      </w:r>
    </w:p>
    <w:p w14:paraId="4C993DEA" w14:textId="77777777" w:rsidR="009B0DDC" w:rsidRPr="00B26D57" w:rsidRDefault="0083333B">
      <w:pPr>
        <w:spacing w:line="360" w:lineRule="auto"/>
        <w:rPr>
          <w:rStyle w:val="NormalCharacter"/>
          <w:color w:val="000000"/>
          <w:sz w:val="24"/>
        </w:rPr>
      </w:pPr>
      <w:r w:rsidRPr="00B26D57">
        <w:rPr>
          <w:rStyle w:val="NormalCharacter"/>
          <w:b/>
          <w:bCs/>
          <w:color w:val="000000"/>
          <w:sz w:val="24"/>
        </w:rPr>
        <w:t>5.1.6</w:t>
      </w:r>
      <w:r w:rsidRPr="00B26D57">
        <w:rPr>
          <w:rStyle w:val="NormalCharacter"/>
          <w:color w:val="000000"/>
          <w:sz w:val="24"/>
        </w:rPr>
        <w:t xml:space="preserve">　固废基胶凝材料砂浆</w:t>
      </w:r>
      <w:bookmarkStart w:id="170" w:name="_Hlk18658296"/>
      <w:r w:rsidRPr="00B26D57">
        <w:rPr>
          <w:rStyle w:val="NormalCharacter"/>
          <w:color w:val="000000"/>
          <w:sz w:val="24"/>
        </w:rPr>
        <w:t>用于建筑砌体结构</w:t>
      </w:r>
      <w:r w:rsidRPr="00B26D57">
        <w:rPr>
          <w:rStyle w:val="NormalCharacter"/>
          <w:rFonts w:hint="eastAsia"/>
          <w:color w:val="000000"/>
          <w:sz w:val="24"/>
        </w:rPr>
        <w:t>的砌筑</w:t>
      </w:r>
      <w:r w:rsidRPr="00B26D57">
        <w:rPr>
          <w:rStyle w:val="NormalCharacter"/>
          <w:color w:val="000000"/>
          <w:sz w:val="24"/>
        </w:rPr>
        <w:t>时</w:t>
      </w:r>
      <w:bookmarkEnd w:id="170"/>
      <w:r w:rsidRPr="00B26D57">
        <w:rPr>
          <w:rStyle w:val="NormalCharacter"/>
          <w:color w:val="000000"/>
          <w:sz w:val="24"/>
        </w:rPr>
        <w:t>，应符合现行国家标准《砌体结构工程施工质量验收规范》</w:t>
      </w:r>
      <w:r w:rsidRPr="00B26D57">
        <w:rPr>
          <w:rStyle w:val="NormalCharacter"/>
          <w:color w:val="000000"/>
          <w:sz w:val="24"/>
        </w:rPr>
        <w:t>GB 50203</w:t>
      </w:r>
      <w:r w:rsidRPr="00B26D57">
        <w:rPr>
          <w:rStyle w:val="NormalCharacter"/>
          <w:color w:val="000000"/>
          <w:sz w:val="24"/>
        </w:rPr>
        <w:t>的</w:t>
      </w:r>
      <w:r w:rsidRPr="00B26D57">
        <w:rPr>
          <w:rStyle w:val="NormalCharacter"/>
          <w:rFonts w:hint="eastAsia"/>
          <w:color w:val="000000"/>
          <w:sz w:val="24"/>
        </w:rPr>
        <w:t>有</w:t>
      </w:r>
      <w:r w:rsidRPr="00B26D57">
        <w:rPr>
          <w:rStyle w:val="NormalCharacter"/>
          <w:color w:val="000000"/>
          <w:sz w:val="24"/>
        </w:rPr>
        <w:t>关规定。</w:t>
      </w:r>
    </w:p>
    <w:p w14:paraId="2DE91353" w14:textId="77777777" w:rsidR="009B0DDC" w:rsidRPr="00B26D57" w:rsidRDefault="0083333B">
      <w:pPr>
        <w:keepNext/>
        <w:widowControl/>
        <w:spacing w:before="240" w:after="240" w:line="360" w:lineRule="auto"/>
        <w:jc w:val="center"/>
        <w:outlineLvl w:val="1"/>
        <w:rPr>
          <w:rFonts w:eastAsia="黑体"/>
          <w:bCs/>
          <w:iCs/>
          <w:color w:val="000000" w:themeColor="text1"/>
          <w:kern w:val="0"/>
          <w:sz w:val="28"/>
          <w:szCs w:val="21"/>
          <w:lang w:val="zh-CN"/>
        </w:rPr>
      </w:pPr>
      <w:bookmarkStart w:id="171" w:name="_Toc508376210"/>
      <w:bookmarkStart w:id="172" w:name="_Toc522606925"/>
      <w:bookmarkStart w:id="173" w:name="_Toc522646515"/>
      <w:bookmarkStart w:id="174" w:name="_Toc529880281"/>
      <w:bookmarkStart w:id="175" w:name="_Toc10726013"/>
      <w:bookmarkStart w:id="176" w:name="_Toc9934980"/>
      <w:bookmarkStart w:id="177" w:name="_Toc522606528"/>
      <w:bookmarkStart w:id="178" w:name="_Toc30064133"/>
      <w:bookmarkStart w:id="179" w:name="_Toc175581450"/>
      <w:bookmarkStart w:id="180" w:name="_Toc175590465"/>
      <w:r w:rsidRPr="00B26D57">
        <w:rPr>
          <w:rFonts w:eastAsia="黑体"/>
          <w:b/>
          <w:bCs/>
          <w:iCs/>
          <w:color w:val="000000" w:themeColor="text1"/>
          <w:kern w:val="0"/>
          <w:sz w:val="28"/>
          <w:szCs w:val="21"/>
          <w:lang w:val="zh-CN"/>
        </w:rPr>
        <w:t>5.2</w:t>
      </w:r>
      <w:r w:rsidRPr="00B26D57">
        <w:rPr>
          <w:rFonts w:eastAsia="黑体"/>
          <w:bCs/>
          <w:iCs/>
          <w:color w:val="000000" w:themeColor="text1"/>
          <w:kern w:val="0"/>
          <w:sz w:val="28"/>
          <w:szCs w:val="21"/>
          <w:lang w:val="zh-CN"/>
        </w:rPr>
        <w:t xml:space="preserve">　</w:t>
      </w:r>
      <w:bookmarkEnd w:id="171"/>
      <w:bookmarkEnd w:id="172"/>
      <w:bookmarkEnd w:id="173"/>
      <w:bookmarkEnd w:id="174"/>
      <w:bookmarkEnd w:id="175"/>
      <w:bookmarkEnd w:id="176"/>
      <w:bookmarkEnd w:id="177"/>
      <w:r w:rsidRPr="00B26D57">
        <w:rPr>
          <w:rFonts w:eastAsia="黑体"/>
          <w:bCs/>
          <w:iCs/>
          <w:color w:val="000000" w:themeColor="text1"/>
          <w:kern w:val="0"/>
          <w:sz w:val="28"/>
          <w:szCs w:val="21"/>
          <w:lang w:val="zh-CN"/>
        </w:rPr>
        <w:t>配合比设计</w:t>
      </w:r>
      <w:bookmarkEnd w:id="178"/>
      <w:bookmarkEnd w:id="179"/>
      <w:bookmarkEnd w:id="180"/>
    </w:p>
    <w:p w14:paraId="61971E68" w14:textId="77777777" w:rsidR="009B0DDC" w:rsidRPr="00B26D57" w:rsidRDefault="0083333B">
      <w:pPr>
        <w:spacing w:line="360" w:lineRule="auto"/>
        <w:textAlignment w:val="baseline"/>
        <w:rPr>
          <w:rStyle w:val="NormalCharacter"/>
          <w:color w:val="000000"/>
          <w:sz w:val="24"/>
        </w:rPr>
      </w:pPr>
      <w:r w:rsidRPr="00B26D57">
        <w:rPr>
          <w:b/>
          <w:bCs/>
          <w:color w:val="000000" w:themeColor="text1"/>
          <w:sz w:val="24"/>
          <w:szCs w:val="21"/>
        </w:rPr>
        <w:t>5.2.1</w:t>
      </w:r>
      <w:r w:rsidRPr="00B26D57">
        <w:rPr>
          <w:b/>
          <w:bCs/>
          <w:color w:val="000000" w:themeColor="text1"/>
          <w:sz w:val="24"/>
          <w:szCs w:val="21"/>
        </w:rPr>
        <w:t xml:space="preserve">　</w:t>
      </w:r>
      <w:r w:rsidRPr="00B26D57">
        <w:rPr>
          <w:rStyle w:val="NormalCharacter"/>
          <w:color w:val="000000"/>
          <w:sz w:val="24"/>
        </w:rPr>
        <w:t>配制各强度等级</w:t>
      </w:r>
      <w:r w:rsidRPr="00B26D57">
        <w:rPr>
          <w:rStyle w:val="NormalCharacter"/>
          <w:rFonts w:hint="eastAsia"/>
          <w:color w:val="000000"/>
          <w:sz w:val="24"/>
        </w:rPr>
        <w:t>的固废基胶凝材料</w:t>
      </w:r>
      <w:r w:rsidRPr="00B26D57">
        <w:rPr>
          <w:rStyle w:val="NormalCharacter"/>
          <w:color w:val="000000"/>
          <w:sz w:val="24"/>
        </w:rPr>
        <w:t>砂浆时</w:t>
      </w:r>
      <w:r w:rsidRPr="00B26D57">
        <w:rPr>
          <w:rStyle w:val="NormalCharacter"/>
          <w:rFonts w:hint="eastAsia"/>
          <w:color w:val="000000"/>
          <w:sz w:val="24"/>
        </w:rPr>
        <w:t>，每立方米砂浆的材料用</w:t>
      </w:r>
      <w:r w:rsidRPr="00B26D57">
        <w:rPr>
          <w:rStyle w:val="NormalCharacter"/>
          <w:color w:val="000000"/>
          <w:sz w:val="24"/>
        </w:rPr>
        <w:t>量宜符合表</w:t>
      </w:r>
      <w:r w:rsidRPr="00B26D57">
        <w:rPr>
          <w:rStyle w:val="NormalCharacter"/>
          <w:color w:val="000000"/>
          <w:sz w:val="24"/>
        </w:rPr>
        <w:t>5.2.1</w:t>
      </w:r>
      <w:r w:rsidRPr="00B26D57">
        <w:rPr>
          <w:rStyle w:val="NormalCharacter"/>
          <w:rFonts w:hint="eastAsia"/>
          <w:color w:val="000000"/>
          <w:sz w:val="24"/>
        </w:rPr>
        <w:t>的规定</w:t>
      </w:r>
      <w:r w:rsidRPr="00B26D57">
        <w:rPr>
          <w:rStyle w:val="NormalCharacter"/>
          <w:color w:val="000000"/>
          <w:sz w:val="24"/>
        </w:rPr>
        <w:t>。</w:t>
      </w:r>
    </w:p>
    <w:p w14:paraId="7D767204" w14:textId="77777777" w:rsidR="009B0DDC" w:rsidRPr="00B26D57" w:rsidRDefault="0083333B">
      <w:pPr>
        <w:jc w:val="center"/>
        <w:rPr>
          <w:rStyle w:val="NormalCharacter"/>
          <w:color w:val="000000"/>
          <w:szCs w:val="21"/>
        </w:rPr>
      </w:pPr>
      <w:r w:rsidRPr="00B26D57">
        <w:rPr>
          <w:rStyle w:val="NormalCharacter"/>
          <w:b/>
          <w:color w:val="000000"/>
          <w:szCs w:val="21"/>
        </w:rPr>
        <w:t>表</w:t>
      </w:r>
      <w:r w:rsidRPr="00B26D57">
        <w:rPr>
          <w:rStyle w:val="NormalCharacter"/>
          <w:b/>
          <w:color w:val="000000"/>
          <w:szCs w:val="21"/>
        </w:rPr>
        <w:t>5.2.1</w:t>
      </w:r>
      <w:r w:rsidRPr="00B26D57">
        <w:rPr>
          <w:rStyle w:val="NormalCharacter"/>
          <w:b/>
          <w:color w:val="000000"/>
          <w:szCs w:val="21"/>
        </w:rPr>
        <w:t xml:space="preserve">　</w:t>
      </w:r>
      <w:r w:rsidRPr="00B26D57">
        <w:rPr>
          <w:rStyle w:val="NormalCharacter"/>
          <w:rFonts w:hint="eastAsia"/>
          <w:b/>
          <w:color w:val="000000"/>
          <w:szCs w:val="21"/>
        </w:rPr>
        <w:t>每立方米</w:t>
      </w:r>
      <w:r w:rsidRPr="00B26D57">
        <w:rPr>
          <w:rStyle w:val="NormalCharacter"/>
          <w:b/>
          <w:color w:val="000000"/>
          <w:szCs w:val="21"/>
        </w:rPr>
        <w:t>砂浆</w:t>
      </w:r>
      <w:r w:rsidRPr="00B26D57">
        <w:rPr>
          <w:rStyle w:val="NormalCharacter"/>
          <w:rFonts w:hint="eastAsia"/>
          <w:b/>
          <w:color w:val="000000"/>
          <w:szCs w:val="21"/>
        </w:rPr>
        <w:t>的</w:t>
      </w:r>
      <w:r w:rsidRPr="00B26D57">
        <w:rPr>
          <w:rStyle w:val="NormalCharacter"/>
          <w:b/>
          <w:color w:val="000000"/>
          <w:szCs w:val="21"/>
        </w:rPr>
        <w:t>材料用量</w:t>
      </w:r>
      <w:r w:rsidRPr="00B26D57">
        <w:rPr>
          <w:rStyle w:val="NormalCharacter"/>
          <w:b/>
          <w:color w:val="000000"/>
          <w:szCs w:val="21"/>
        </w:rPr>
        <w:t>(kg/m</w:t>
      </w:r>
      <w:r w:rsidRPr="00B26D57">
        <w:rPr>
          <w:rStyle w:val="NormalCharacter"/>
          <w:b/>
          <w:color w:val="000000"/>
          <w:szCs w:val="21"/>
          <w:vertAlign w:val="superscript"/>
        </w:rPr>
        <w:t>3</w:t>
      </w:r>
      <w:r w:rsidRPr="00B26D57">
        <w:rPr>
          <w:rStyle w:val="NormalCharacter"/>
          <w:b/>
          <w:color w:val="000000"/>
          <w:szCs w:val="21"/>
        </w:rPr>
        <w:t>)</w:t>
      </w:r>
    </w:p>
    <w:tbl>
      <w:tblPr>
        <w:tblW w:w="765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285"/>
        <w:gridCol w:w="2403"/>
        <w:gridCol w:w="1984"/>
        <w:gridCol w:w="1985"/>
      </w:tblGrid>
      <w:tr w:rsidR="009B0DDC" w:rsidRPr="00B26D57" w14:paraId="2E8D5AF3" w14:textId="77777777">
        <w:trPr>
          <w:trHeight w:val="50"/>
          <w:jc w:val="center"/>
        </w:trPr>
        <w:tc>
          <w:tcPr>
            <w:tcW w:w="1285" w:type="dxa"/>
            <w:vAlign w:val="center"/>
          </w:tcPr>
          <w:p w14:paraId="4400F56B"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强度等级</w:t>
            </w:r>
          </w:p>
        </w:tc>
        <w:tc>
          <w:tcPr>
            <w:tcW w:w="2403" w:type="dxa"/>
            <w:vAlign w:val="center"/>
          </w:tcPr>
          <w:p w14:paraId="73D3EE59" w14:textId="77777777" w:rsidR="009B0DDC" w:rsidRPr="00B26D57" w:rsidRDefault="0083333B">
            <w:pPr>
              <w:spacing w:line="300" w:lineRule="atLeast"/>
              <w:jc w:val="center"/>
              <w:rPr>
                <w:rStyle w:val="NormalCharacter"/>
                <w:color w:val="000000"/>
                <w:sz w:val="18"/>
                <w:szCs w:val="15"/>
              </w:rPr>
            </w:pPr>
            <w:r w:rsidRPr="00B26D57">
              <w:rPr>
                <w:rStyle w:val="NormalCharacter"/>
                <w:rFonts w:hint="eastAsia"/>
                <w:color w:val="000000"/>
                <w:sz w:val="18"/>
                <w:szCs w:val="15"/>
              </w:rPr>
              <w:t>固废基</w:t>
            </w:r>
            <w:r w:rsidRPr="00B26D57">
              <w:rPr>
                <w:rStyle w:val="NormalCharacter"/>
                <w:color w:val="000000"/>
                <w:sz w:val="18"/>
                <w:szCs w:val="15"/>
              </w:rPr>
              <w:t>胶凝材料</w:t>
            </w:r>
          </w:p>
        </w:tc>
        <w:tc>
          <w:tcPr>
            <w:tcW w:w="1984" w:type="dxa"/>
            <w:vAlign w:val="center"/>
          </w:tcPr>
          <w:p w14:paraId="246BBC6D"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砂</w:t>
            </w:r>
          </w:p>
        </w:tc>
        <w:tc>
          <w:tcPr>
            <w:tcW w:w="1985" w:type="dxa"/>
            <w:vAlign w:val="center"/>
          </w:tcPr>
          <w:p w14:paraId="5428713F"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水</w:t>
            </w:r>
          </w:p>
        </w:tc>
      </w:tr>
      <w:tr w:rsidR="009B0DDC" w:rsidRPr="00B26D57" w14:paraId="463C012D" w14:textId="77777777">
        <w:trPr>
          <w:cantSplit/>
          <w:trHeight w:val="55"/>
          <w:jc w:val="center"/>
        </w:trPr>
        <w:tc>
          <w:tcPr>
            <w:tcW w:w="1285" w:type="dxa"/>
            <w:vAlign w:val="center"/>
          </w:tcPr>
          <w:p w14:paraId="7FE6E6AD"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M5</w:t>
            </w:r>
          </w:p>
        </w:tc>
        <w:tc>
          <w:tcPr>
            <w:tcW w:w="2403" w:type="dxa"/>
            <w:vAlign w:val="center"/>
          </w:tcPr>
          <w:p w14:paraId="582C8936"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200</w:t>
            </w:r>
            <w:r w:rsidRPr="00B26D57">
              <w:rPr>
                <w:rStyle w:val="NormalCharacter"/>
                <w:rFonts w:hint="eastAsia"/>
                <w:color w:val="000000"/>
                <w:sz w:val="18"/>
                <w:szCs w:val="15"/>
              </w:rPr>
              <w:t>～</w:t>
            </w:r>
            <w:r w:rsidRPr="00B26D57">
              <w:rPr>
                <w:rStyle w:val="NormalCharacter"/>
                <w:color w:val="000000"/>
                <w:sz w:val="18"/>
                <w:szCs w:val="15"/>
              </w:rPr>
              <w:t>240</w:t>
            </w:r>
          </w:p>
        </w:tc>
        <w:tc>
          <w:tcPr>
            <w:tcW w:w="1984" w:type="dxa"/>
            <w:vMerge w:val="restart"/>
            <w:vAlign w:val="center"/>
          </w:tcPr>
          <w:p w14:paraId="3F98BAF4"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砂的堆积密度值</w:t>
            </w:r>
          </w:p>
        </w:tc>
        <w:tc>
          <w:tcPr>
            <w:tcW w:w="1985" w:type="dxa"/>
            <w:vMerge w:val="restart"/>
            <w:vAlign w:val="center"/>
          </w:tcPr>
          <w:p w14:paraId="6148F06A"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200</w:t>
            </w:r>
            <w:r w:rsidRPr="00B26D57">
              <w:rPr>
                <w:rStyle w:val="NormalCharacter"/>
                <w:rFonts w:hint="eastAsia"/>
                <w:color w:val="000000"/>
                <w:sz w:val="18"/>
                <w:szCs w:val="15"/>
              </w:rPr>
              <w:t>～</w:t>
            </w:r>
            <w:r w:rsidRPr="00B26D57">
              <w:rPr>
                <w:rStyle w:val="NormalCharacter"/>
                <w:color w:val="000000"/>
                <w:sz w:val="18"/>
                <w:szCs w:val="15"/>
              </w:rPr>
              <w:t>320</w:t>
            </w:r>
          </w:p>
        </w:tc>
      </w:tr>
      <w:tr w:rsidR="009B0DDC" w:rsidRPr="00B26D57" w14:paraId="40F1C764" w14:textId="77777777">
        <w:trPr>
          <w:cantSplit/>
          <w:trHeight w:val="55"/>
          <w:jc w:val="center"/>
        </w:trPr>
        <w:tc>
          <w:tcPr>
            <w:tcW w:w="1285" w:type="dxa"/>
            <w:vAlign w:val="center"/>
          </w:tcPr>
          <w:p w14:paraId="0706000E"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M7.5</w:t>
            </w:r>
          </w:p>
        </w:tc>
        <w:tc>
          <w:tcPr>
            <w:tcW w:w="2403" w:type="dxa"/>
            <w:vAlign w:val="center"/>
          </w:tcPr>
          <w:p w14:paraId="0C3CD15C"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240</w:t>
            </w:r>
            <w:r w:rsidRPr="00B26D57">
              <w:rPr>
                <w:rStyle w:val="NormalCharacter"/>
                <w:rFonts w:hint="eastAsia"/>
                <w:color w:val="000000"/>
                <w:sz w:val="18"/>
                <w:szCs w:val="15"/>
              </w:rPr>
              <w:t>～</w:t>
            </w:r>
            <w:r w:rsidRPr="00B26D57">
              <w:rPr>
                <w:rStyle w:val="NormalCharacter"/>
                <w:color w:val="000000"/>
                <w:sz w:val="18"/>
                <w:szCs w:val="15"/>
              </w:rPr>
              <w:t>270</w:t>
            </w:r>
          </w:p>
        </w:tc>
        <w:tc>
          <w:tcPr>
            <w:tcW w:w="1984" w:type="dxa"/>
            <w:vMerge/>
          </w:tcPr>
          <w:p w14:paraId="143879B6" w14:textId="77777777" w:rsidR="009B0DDC" w:rsidRPr="00B26D57" w:rsidRDefault="009B0DDC">
            <w:pPr>
              <w:spacing w:line="300" w:lineRule="atLeast"/>
              <w:jc w:val="center"/>
              <w:rPr>
                <w:rStyle w:val="NormalCharacter"/>
                <w:color w:val="000000"/>
                <w:sz w:val="18"/>
                <w:szCs w:val="15"/>
              </w:rPr>
            </w:pPr>
          </w:p>
        </w:tc>
        <w:tc>
          <w:tcPr>
            <w:tcW w:w="1985" w:type="dxa"/>
            <w:vMerge/>
            <w:vAlign w:val="center"/>
          </w:tcPr>
          <w:p w14:paraId="55A1F2F0" w14:textId="77777777" w:rsidR="009B0DDC" w:rsidRPr="00B26D57" w:rsidRDefault="009B0DDC">
            <w:pPr>
              <w:spacing w:line="300" w:lineRule="atLeast"/>
              <w:jc w:val="center"/>
              <w:rPr>
                <w:rStyle w:val="NormalCharacter"/>
                <w:color w:val="000000"/>
                <w:sz w:val="18"/>
                <w:szCs w:val="15"/>
              </w:rPr>
            </w:pPr>
          </w:p>
        </w:tc>
      </w:tr>
      <w:tr w:rsidR="009B0DDC" w:rsidRPr="00B26D57" w14:paraId="122A5E0D" w14:textId="77777777">
        <w:trPr>
          <w:cantSplit/>
          <w:trHeight w:val="55"/>
          <w:jc w:val="center"/>
        </w:trPr>
        <w:tc>
          <w:tcPr>
            <w:tcW w:w="1285" w:type="dxa"/>
            <w:vAlign w:val="center"/>
          </w:tcPr>
          <w:p w14:paraId="167B17E1"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M10</w:t>
            </w:r>
          </w:p>
        </w:tc>
        <w:tc>
          <w:tcPr>
            <w:tcW w:w="2403" w:type="dxa"/>
            <w:vAlign w:val="center"/>
          </w:tcPr>
          <w:p w14:paraId="0B4FD055"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270</w:t>
            </w:r>
            <w:r w:rsidRPr="00B26D57">
              <w:rPr>
                <w:rStyle w:val="NormalCharacter"/>
                <w:rFonts w:hint="eastAsia"/>
                <w:color w:val="000000"/>
                <w:sz w:val="18"/>
                <w:szCs w:val="15"/>
              </w:rPr>
              <w:t>～</w:t>
            </w:r>
            <w:r w:rsidRPr="00B26D57">
              <w:rPr>
                <w:rStyle w:val="NormalCharacter"/>
                <w:color w:val="000000"/>
                <w:sz w:val="18"/>
                <w:szCs w:val="15"/>
              </w:rPr>
              <w:t>300</w:t>
            </w:r>
          </w:p>
        </w:tc>
        <w:tc>
          <w:tcPr>
            <w:tcW w:w="1984" w:type="dxa"/>
            <w:vMerge/>
          </w:tcPr>
          <w:p w14:paraId="0FF80C32" w14:textId="77777777" w:rsidR="009B0DDC" w:rsidRPr="00B26D57" w:rsidRDefault="009B0DDC">
            <w:pPr>
              <w:spacing w:line="300" w:lineRule="atLeast"/>
              <w:jc w:val="center"/>
              <w:rPr>
                <w:rStyle w:val="NormalCharacter"/>
                <w:color w:val="000000"/>
                <w:sz w:val="18"/>
                <w:szCs w:val="15"/>
              </w:rPr>
            </w:pPr>
          </w:p>
        </w:tc>
        <w:tc>
          <w:tcPr>
            <w:tcW w:w="1985" w:type="dxa"/>
            <w:vMerge/>
            <w:vAlign w:val="center"/>
          </w:tcPr>
          <w:p w14:paraId="39F8A04C" w14:textId="77777777" w:rsidR="009B0DDC" w:rsidRPr="00B26D57" w:rsidRDefault="009B0DDC">
            <w:pPr>
              <w:spacing w:line="300" w:lineRule="atLeast"/>
              <w:jc w:val="center"/>
              <w:rPr>
                <w:rStyle w:val="NormalCharacter"/>
                <w:color w:val="000000"/>
                <w:sz w:val="18"/>
                <w:szCs w:val="15"/>
              </w:rPr>
            </w:pPr>
          </w:p>
        </w:tc>
      </w:tr>
      <w:tr w:rsidR="009B0DDC" w:rsidRPr="00B26D57" w14:paraId="33D76D9D" w14:textId="77777777">
        <w:trPr>
          <w:cantSplit/>
          <w:trHeight w:val="55"/>
          <w:jc w:val="center"/>
        </w:trPr>
        <w:tc>
          <w:tcPr>
            <w:tcW w:w="1285" w:type="dxa"/>
            <w:vAlign w:val="center"/>
          </w:tcPr>
          <w:p w14:paraId="7E66D569"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M15</w:t>
            </w:r>
          </w:p>
        </w:tc>
        <w:tc>
          <w:tcPr>
            <w:tcW w:w="2403" w:type="dxa"/>
            <w:vAlign w:val="center"/>
          </w:tcPr>
          <w:p w14:paraId="4A16224B"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300</w:t>
            </w:r>
            <w:r w:rsidRPr="00B26D57">
              <w:rPr>
                <w:rStyle w:val="NormalCharacter"/>
                <w:rFonts w:hint="eastAsia"/>
                <w:color w:val="000000"/>
                <w:sz w:val="18"/>
                <w:szCs w:val="15"/>
              </w:rPr>
              <w:t>～</w:t>
            </w:r>
            <w:r w:rsidRPr="00B26D57">
              <w:rPr>
                <w:rStyle w:val="NormalCharacter"/>
                <w:color w:val="000000"/>
                <w:sz w:val="18"/>
                <w:szCs w:val="15"/>
              </w:rPr>
              <w:t>340</w:t>
            </w:r>
          </w:p>
        </w:tc>
        <w:tc>
          <w:tcPr>
            <w:tcW w:w="1984" w:type="dxa"/>
            <w:vMerge/>
          </w:tcPr>
          <w:p w14:paraId="4E2E688B" w14:textId="77777777" w:rsidR="009B0DDC" w:rsidRPr="00B26D57" w:rsidRDefault="009B0DDC">
            <w:pPr>
              <w:spacing w:line="300" w:lineRule="atLeast"/>
              <w:jc w:val="center"/>
              <w:rPr>
                <w:rStyle w:val="NormalCharacter"/>
                <w:color w:val="000000"/>
                <w:sz w:val="18"/>
                <w:szCs w:val="15"/>
              </w:rPr>
            </w:pPr>
          </w:p>
        </w:tc>
        <w:tc>
          <w:tcPr>
            <w:tcW w:w="1985" w:type="dxa"/>
            <w:vMerge/>
            <w:vAlign w:val="center"/>
          </w:tcPr>
          <w:p w14:paraId="656D7968" w14:textId="77777777" w:rsidR="009B0DDC" w:rsidRPr="00B26D57" w:rsidRDefault="009B0DDC">
            <w:pPr>
              <w:spacing w:line="300" w:lineRule="atLeast"/>
              <w:jc w:val="center"/>
              <w:rPr>
                <w:rStyle w:val="NormalCharacter"/>
                <w:color w:val="000000"/>
                <w:sz w:val="18"/>
                <w:szCs w:val="15"/>
              </w:rPr>
            </w:pPr>
          </w:p>
        </w:tc>
      </w:tr>
      <w:tr w:rsidR="009B0DDC" w:rsidRPr="00B26D57" w14:paraId="3CAA3CFA" w14:textId="77777777">
        <w:trPr>
          <w:cantSplit/>
          <w:trHeight w:val="55"/>
          <w:jc w:val="center"/>
        </w:trPr>
        <w:tc>
          <w:tcPr>
            <w:tcW w:w="1285" w:type="dxa"/>
            <w:vAlign w:val="center"/>
          </w:tcPr>
          <w:p w14:paraId="6A94E9EA"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M20</w:t>
            </w:r>
          </w:p>
        </w:tc>
        <w:tc>
          <w:tcPr>
            <w:tcW w:w="2403" w:type="dxa"/>
            <w:vAlign w:val="center"/>
          </w:tcPr>
          <w:p w14:paraId="6DDE9397"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320</w:t>
            </w:r>
            <w:r w:rsidRPr="00B26D57">
              <w:rPr>
                <w:rStyle w:val="NormalCharacter"/>
                <w:rFonts w:hint="eastAsia"/>
                <w:color w:val="000000"/>
                <w:sz w:val="18"/>
                <w:szCs w:val="15"/>
              </w:rPr>
              <w:t>～</w:t>
            </w:r>
            <w:r w:rsidRPr="00B26D57">
              <w:rPr>
                <w:rStyle w:val="NormalCharacter"/>
                <w:color w:val="000000"/>
                <w:sz w:val="18"/>
                <w:szCs w:val="15"/>
              </w:rPr>
              <w:t>380</w:t>
            </w:r>
          </w:p>
        </w:tc>
        <w:tc>
          <w:tcPr>
            <w:tcW w:w="1984" w:type="dxa"/>
            <w:vMerge/>
          </w:tcPr>
          <w:p w14:paraId="0ED1030A" w14:textId="77777777" w:rsidR="009B0DDC" w:rsidRPr="00B26D57" w:rsidRDefault="009B0DDC">
            <w:pPr>
              <w:spacing w:line="300" w:lineRule="atLeast"/>
              <w:jc w:val="center"/>
              <w:rPr>
                <w:rStyle w:val="NormalCharacter"/>
                <w:color w:val="000000"/>
                <w:sz w:val="18"/>
                <w:szCs w:val="15"/>
              </w:rPr>
            </w:pPr>
          </w:p>
        </w:tc>
        <w:tc>
          <w:tcPr>
            <w:tcW w:w="1985" w:type="dxa"/>
            <w:vMerge/>
            <w:vAlign w:val="center"/>
          </w:tcPr>
          <w:p w14:paraId="036E61CA" w14:textId="77777777" w:rsidR="009B0DDC" w:rsidRPr="00B26D57" w:rsidRDefault="009B0DDC">
            <w:pPr>
              <w:spacing w:line="300" w:lineRule="atLeast"/>
              <w:jc w:val="center"/>
              <w:rPr>
                <w:rStyle w:val="NormalCharacter"/>
                <w:color w:val="000000"/>
                <w:sz w:val="18"/>
                <w:szCs w:val="15"/>
              </w:rPr>
            </w:pPr>
          </w:p>
        </w:tc>
      </w:tr>
      <w:tr w:rsidR="009B0DDC" w:rsidRPr="00B26D57" w14:paraId="5BF835F0" w14:textId="77777777">
        <w:trPr>
          <w:cantSplit/>
          <w:trHeight w:val="55"/>
          <w:jc w:val="center"/>
        </w:trPr>
        <w:tc>
          <w:tcPr>
            <w:tcW w:w="1285" w:type="dxa"/>
            <w:vAlign w:val="center"/>
          </w:tcPr>
          <w:p w14:paraId="69F21E4E"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M25</w:t>
            </w:r>
          </w:p>
        </w:tc>
        <w:tc>
          <w:tcPr>
            <w:tcW w:w="2403" w:type="dxa"/>
            <w:vAlign w:val="center"/>
          </w:tcPr>
          <w:p w14:paraId="08818E3A"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350</w:t>
            </w:r>
            <w:r w:rsidRPr="00B26D57">
              <w:rPr>
                <w:rStyle w:val="NormalCharacter"/>
                <w:rFonts w:hint="eastAsia"/>
                <w:color w:val="000000"/>
                <w:sz w:val="18"/>
                <w:szCs w:val="15"/>
              </w:rPr>
              <w:t>～</w:t>
            </w:r>
            <w:r w:rsidRPr="00B26D57">
              <w:rPr>
                <w:rStyle w:val="NormalCharacter"/>
                <w:color w:val="000000"/>
                <w:sz w:val="18"/>
                <w:szCs w:val="15"/>
              </w:rPr>
              <w:t>420</w:t>
            </w:r>
          </w:p>
        </w:tc>
        <w:tc>
          <w:tcPr>
            <w:tcW w:w="1984" w:type="dxa"/>
            <w:vMerge/>
          </w:tcPr>
          <w:p w14:paraId="6D39EC28" w14:textId="77777777" w:rsidR="009B0DDC" w:rsidRPr="00B26D57" w:rsidRDefault="009B0DDC">
            <w:pPr>
              <w:spacing w:line="300" w:lineRule="atLeast"/>
              <w:jc w:val="center"/>
              <w:rPr>
                <w:rStyle w:val="NormalCharacter"/>
                <w:color w:val="000000"/>
                <w:sz w:val="18"/>
                <w:szCs w:val="15"/>
              </w:rPr>
            </w:pPr>
          </w:p>
        </w:tc>
        <w:tc>
          <w:tcPr>
            <w:tcW w:w="1985" w:type="dxa"/>
            <w:vMerge/>
            <w:vAlign w:val="center"/>
          </w:tcPr>
          <w:p w14:paraId="6225B75C" w14:textId="77777777" w:rsidR="009B0DDC" w:rsidRPr="00B26D57" w:rsidRDefault="009B0DDC">
            <w:pPr>
              <w:spacing w:line="300" w:lineRule="atLeast"/>
              <w:jc w:val="center"/>
              <w:rPr>
                <w:rStyle w:val="NormalCharacter"/>
                <w:color w:val="000000"/>
                <w:sz w:val="18"/>
                <w:szCs w:val="15"/>
              </w:rPr>
            </w:pPr>
          </w:p>
        </w:tc>
      </w:tr>
      <w:tr w:rsidR="009B0DDC" w:rsidRPr="00B26D57" w14:paraId="2B0DC378" w14:textId="77777777">
        <w:trPr>
          <w:cantSplit/>
          <w:trHeight w:val="55"/>
          <w:jc w:val="center"/>
        </w:trPr>
        <w:tc>
          <w:tcPr>
            <w:tcW w:w="1285" w:type="dxa"/>
            <w:vAlign w:val="center"/>
          </w:tcPr>
          <w:p w14:paraId="5C3A1925"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M30</w:t>
            </w:r>
          </w:p>
        </w:tc>
        <w:tc>
          <w:tcPr>
            <w:tcW w:w="2403" w:type="dxa"/>
            <w:vAlign w:val="center"/>
          </w:tcPr>
          <w:p w14:paraId="3BE37BEE"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420</w:t>
            </w:r>
            <w:r w:rsidRPr="00B26D57">
              <w:rPr>
                <w:rStyle w:val="NormalCharacter"/>
                <w:rFonts w:hint="eastAsia"/>
                <w:color w:val="000000"/>
                <w:sz w:val="18"/>
                <w:szCs w:val="15"/>
              </w:rPr>
              <w:t>～</w:t>
            </w:r>
            <w:r w:rsidRPr="00B26D57">
              <w:rPr>
                <w:rStyle w:val="NormalCharacter"/>
                <w:color w:val="000000"/>
                <w:sz w:val="18"/>
                <w:szCs w:val="15"/>
              </w:rPr>
              <w:t>480</w:t>
            </w:r>
          </w:p>
        </w:tc>
        <w:tc>
          <w:tcPr>
            <w:tcW w:w="1984" w:type="dxa"/>
            <w:vMerge/>
          </w:tcPr>
          <w:p w14:paraId="21162AFC" w14:textId="77777777" w:rsidR="009B0DDC" w:rsidRPr="00B26D57" w:rsidRDefault="009B0DDC">
            <w:pPr>
              <w:spacing w:line="300" w:lineRule="atLeast"/>
              <w:jc w:val="center"/>
              <w:rPr>
                <w:rStyle w:val="NormalCharacter"/>
                <w:color w:val="000000"/>
                <w:sz w:val="18"/>
                <w:szCs w:val="15"/>
              </w:rPr>
            </w:pPr>
          </w:p>
        </w:tc>
        <w:tc>
          <w:tcPr>
            <w:tcW w:w="1985" w:type="dxa"/>
            <w:vMerge/>
            <w:vAlign w:val="center"/>
          </w:tcPr>
          <w:p w14:paraId="6A7BD0FF" w14:textId="77777777" w:rsidR="009B0DDC" w:rsidRPr="00B26D57" w:rsidRDefault="009B0DDC">
            <w:pPr>
              <w:spacing w:line="300" w:lineRule="atLeast"/>
              <w:jc w:val="center"/>
              <w:rPr>
                <w:rStyle w:val="NormalCharacter"/>
                <w:color w:val="000000"/>
                <w:sz w:val="18"/>
                <w:szCs w:val="15"/>
              </w:rPr>
            </w:pPr>
          </w:p>
        </w:tc>
      </w:tr>
    </w:tbl>
    <w:p w14:paraId="4A109D99" w14:textId="77777777" w:rsidR="009B0DDC" w:rsidRPr="00B26D57" w:rsidRDefault="0083333B">
      <w:pPr>
        <w:spacing w:line="300" w:lineRule="atLeast"/>
        <w:ind w:firstLineChars="400" w:firstLine="720"/>
        <w:jc w:val="left"/>
        <w:rPr>
          <w:b/>
          <w:bCs/>
          <w:color w:val="000000" w:themeColor="text1"/>
          <w:szCs w:val="21"/>
        </w:rPr>
      </w:pPr>
      <w:r w:rsidRPr="00B26D57">
        <w:rPr>
          <w:rStyle w:val="NormalCharacter"/>
          <w:color w:val="000000"/>
          <w:sz w:val="18"/>
          <w:szCs w:val="15"/>
        </w:rPr>
        <w:t>注：施工现场气候炎热或干燥季节，可适量增加用水量。</w:t>
      </w:r>
    </w:p>
    <w:p w14:paraId="7A7AC999" w14:textId="77777777" w:rsidR="009B0DDC" w:rsidRPr="00B26D57" w:rsidRDefault="0083333B">
      <w:pPr>
        <w:spacing w:line="360" w:lineRule="auto"/>
        <w:rPr>
          <w:rStyle w:val="NormalCharacter"/>
          <w:b/>
          <w:sz w:val="24"/>
        </w:rPr>
      </w:pPr>
      <w:r w:rsidRPr="00B26D57">
        <w:rPr>
          <w:b/>
          <w:bCs/>
          <w:color w:val="000000" w:themeColor="text1"/>
          <w:sz w:val="24"/>
          <w:szCs w:val="21"/>
        </w:rPr>
        <w:t>5.2.2</w:t>
      </w:r>
      <w:r w:rsidRPr="00B26D57">
        <w:rPr>
          <w:b/>
          <w:bCs/>
          <w:color w:val="000000" w:themeColor="text1"/>
          <w:sz w:val="24"/>
          <w:szCs w:val="21"/>
        </w:rPr>
        <w:t xml:space="preserve">　</w:t>
      </w:r>
      <w:r w:rsidRPr="00B26D57">
        <w:rPr>
          <w:color w:val="000000" w:themeColor="text1"/>
          <w:sz w:val="24"/>
          <w:szCs w:val="21"/>
        </w:rPr>
        <w:t>固废基胶凝材料砂浆</w:t>
      </w:r>
      <w:r w:rsidRPr="00B26D57">
        <w:rPr>
          <w:rStyle w:val="NormalCharacter"/>
          <w:color w:val="000000"/>
          <w:sz w:val="24"/>
        </w:rPr>
        <w:t>配合比计算与试配应符合下列规定：</w:t>
      </w:r>
    </w:p>
    <w:p w14:paraId="5394FCAD" w14:textId="77777777" w:rsidR="009B0DDC" w:rsidRPr="00B26D57" w:rsidRDefault="0083333B">
      <w:pPr>
        <w:spacing w:line="360" w:lineRule="auto"/>
        <w:ind w:firstLineChars="200" w:firstLine="482"/>
        <w:rPr>
          <w:rStyle w:val="NormalCharacter"/>
          <w:color w:val="000000"/>
          <w:sz w:val="24"/>
        </w:rPr>
      </w:pPr>
      <w:r w:rsidRPr="00B26D57">
        <w:rPr>
          <w:rStyle w:val="NormalCharacter"/>
          <w:b/>
          <w:color w:val="000000"/>
          <w:sz w:val="24"/>
        </w:rPr>
        <w:t>1</w:t>
      </w:r>
      <w:r w:rsidRPr="00B26D57">
        <w:rPr>
          <w:rStyle w:val="NormalCharacter"/>
          <w:b/>
          <w:color w:val="000000"/>
          <w:sz w:val="24"/>
        </w:rPr>
        <w:t xml:space="preserve">　</w:t>
      </w:r>
      <w:r w:rsidRPr="00B26D57">
        <w:rPr>
          <w:rStyle w:val="NormalCharacter"/>
          <w:color w:val="000000"/>
          <w:sz w:val="24"/>
        </w:rPr>
        <w:t>应根据砂浆设计强度等级、施工方法要求、外加剂性能和耐久性指标要求</w:t>
      </w:r>
      <w:r w:rsidRPr="00B26D57">
        <w:rPr>
          <w:rStyle w:val="NormalCharacter"/>
          <w:sz w:val="24"/>
        </w:rPr>
        <w:t>以</w:t>
      </w:r>
      <w:r w:rsidRPr="00B26D57">
        <w:rPr>
          <w:rStyle w:val="NormalCharacter"/>
          <w:sz w:val="24"/>
        </w:rPr>
        <w:lastRenderedPageBreak/>
        <w:t>及本规程</w:t>
      </w:r>
      <w:r w:rsidRPr="00B26D57">
        <w:rPr>
          <w:rStyle w:val="NormalCharacter"/>
          <w:rFonts w:hint="eastAsia"/>
          <w:sz w:val="24"/>
        </w:rPr>
        <w:t>第</w:t>
      </w:r>
      <w:r w:rsidRPr="00B26D57">
        <w:rPr>
          <w:rStyle w:val="NormalCharacter"/>
          <w:sz w:val="24"/>
        </w:rPr>
        <w:t>5.2.1</w:t>
      </w:r>
      <w:r w:rsidRPr="00B26D57">
        <w:rPr>
          <w:rStyle w:val="NormalCharacter"/>
          <w:rFonts w:hint="eastAsia"/>
          <w:sz w:val="24"/>
        </w:rPr>
        <w:t>条</w:t>
      </w:r>
      <w:r w:rsidRPr="00B26D57">
        <w:rPr>
          <w:rStyle w:val="NormalCharacter"/>
          <w:sz w:val="24"/>
        </w:rPr>
        <w:t>的规定，</w:t>
      </w:r>
      <w:r w:rsidRPr="00B26D57">
        <w:rPr>
          <w:rStyle w:val="NormalCharacter"/>
          <w:color w:val="000000"/>
          <w:sz w:val="24"/>
        </w:rPr>
        <w:t>初步确定胶凝材料用量和用水量；</w:t>
      </w:r>
    </w:p>
    <w:p w14:paraId="15AE49B3" w14:textId="77777777" w:rsidR="009B0DDC" w:rsidRPr="00B26D57" w:rsidRDefault="0083333B">
      <w:pPr>
        <w:spacing w:line="360" w:lineRule="auto"/>
        <w:ind w:firstLineChars="200" w:firstLine="482"/>
        <w:rPr>
          <w:rStyle w:val="NormalCharacter"/>
          <w:color w:val="000000"/>
          <w:sz w:val="24"/>
        </w:rPr>
      </w:pPr>
      <w:r w:rsidRPr="00B26D57">
        <w:rPr>
          <w:rStyle w:val="NormalCharacter"/>
          <w:b/>
          <w:color w:val="000000"/>
          <w:sz w:val="24"/>
        </w:rPr>
        <w:t>2</w:t>
      </w:r>
      <w:r w:rsidRPr="00B26D57">
        <w:rPr>
          <w:rStyle w:val="NormalCharacter"/>
          <w:b/>
          <w:color w:val="000000"/>
          <w:sz w:val="24"/>
        </w:rPr>
        <w:t xml:space="preserve">　</w:t>
      </w:r>
      <w:r w:rsidRPr="00B26D57">
        <w:rPr>
          <w:rStyle w:val="NormalCharacter"/>
          <w:sz w:val="24"/>
        </w:rPr>
        <w:t>每立方米砂浆中的砂用量</w:t>
      </w:r>
      <w:r w:rsidRPr="00B26D57">
        <w:rPr>
          <w:rStyle w:val="NormalCharacter"/>
          <w:color w:val="000000"/>
          <w:sz w:val="24"/>
        </w:rPr>
        <w:t>，应按干燥状态</w:t>
      </w:r>
      <w:r w:rsidRPr="00B26D57">
        <w:rPr>
          <w:rStyle w:val="NormalCharacter"/>
          <w:rFonts w:hint="eastAsia"/>
          <w:color w:val="000000"/>
          <w:sz w:val="24"/>
        </w:rPr>
        <w:t>砂</w:t>
      </w:r>
      <w:r w:rsidRPr="00B26D57">
        <w:rPr>
          <w:rStyle w:val="NormalCharacter"/>
          <w:color w:val="000000"/>
          <w:sz w:val="24"/>
        </w:rPr>
        <w:t>的堆积密度值作为计算值；</w:t>
      </w:r>
    </w:p>
    <w:p w14:paraId="5A4E0B21" w14:textId="77777777" w:rsidR="009B0DDC" w:rsidRPr="00B26D57" w:rsidRDefault="0083333B">
      <w:pPr>
        <w:spacing w:line="360" w:lineRule="auto"/>
        <w:ind w:firstLineChars="200" w:firstLine="482"/>
        <w:rPr>
          <w:rStyle w:val="NormalCharacter"/>
          <w:color w:val="000000"/>
          <w:sz w:val="24"/>
        </w:rPr>
      </w:pPr>
      <w:r w:rsidRPr="00B26D57">
        <w:rPr>
          <w:rStyle w:val="NormalCharacter"/>
          <w:b/>
          <w:color w:val="000000"/>
          <w:sz w:val="24"/>
        </w:rPr>
        <w:t>3</w:t>
      </w:r>
      <w:r w:rsidRPr="00B26D57">
        <w:rPr>
          <w:rStyle w:val="NormalCharacter"/>
          <w:color w:val="000000"/>
          <w:sz w:val="24"/>
        </w:rPr>
        <w:t xml:space="preserve">　砂浆中可掺入保水增稠材料、减水剂等，掺量应经过试配确定；</w:t>
      </w:r>
    </w:p>
    <w:p w14:paraId="7F0DC62E" w14:textId="77777777" w:rsidR="009B0DDC" w:rsidRPr="00B26D57" w:rsidRDefault="0083333B">
      <w:pPr>
        <w:spacing w:line="360" w:lineRule="auto"/>
        <w:ind w:firstLineChars="200" w:firstLine="482"/>
        <w:rPr>
          <w:bCs/>
          <w:color w:val="000000" w:themeColor="text1"/>
          <w:sz w:val="24"/>
          <w:szCs w:val="21"/>
        </w:rPr>
      </w:pPr>
      <w:r w:rsidRPr="00B26D57">
        <w:rPr>
          <w:rStyle w:val="NormalCharacter"/>
          <w:b/>
          <w:color w:val="000000"/>
          <w:sz w:val="24"/>
        </w:rPr>
        <w:t>4</w:t>
      </w:r>
      <w:r w:rsidRPr="00B26D57">
        <w:rPr>
          <w:rStyle w:val="NormalCharacter"/>
          <w:color w:val="000000"/>
          <w:sz w:val="24"/>
        </w:rPr>
        <w:t xml:space="preserve">　砂浆配合比的试配、调整</w:t>
      </w:r>
      <w:r w:rsidRPr="00B26D57">
        <w:rPr>
          <w:rStyle w:val="NormalCharacter"/>
          <w:sz w:val="24"/>
        </w:rPr>
        <w:t>和确定应按</w:t>
      </w:r>
      <w:r w:rsidRPr="00B26D57">
        <w:rPr>
          <w:rStyle w:val="NormalCharacter"/>
          <w:rFonts w:hint="eastAsia"/>
          <w:sz w:val="24"/>
        </w:rPr>
        <w:t>现行行业标准</w:t>
      </w:r>
      <w:r w:rsidRPr="00B26D57">
        <w:rPr>
          <w:rStyle w:val="NormalCharacter"/>
          <w:sz w:val="24"/>
        </w:rPr>
        <w:t>《</w:t>
      </w:r>
      <w:r w:rsidRPr="00B26D57">
        <w:rPr>
          <w:rStyle w:val="NormalCharacter"/>
          <w:color w:val="000000"/>
          <w:sz w:val="24"/>
        </w:rPr>
        <w:t>砌筑砂浆配合比设计规程》</w:t>
      </w:r>
      <w:r w:rsidRPr="00B26D57">
        <w:rPr>
          <w:rStyle w:val="NormalCharacter"/>
          <w:color w:val="000000"/>
          <w:sz w:val="24"/>
        </w:rPr>
        <w:t>JGJ/T 98</w:t>
      </w:r>
      <w:r w:rsidRPr="00B26D57">
        <w:rPr>
          <w:rStyle w:val="NormalCharacter"/>
          <w:color w:val="000000"/>
          <w:sz w:val="24"/>
        </w:rPr>
        <w:t>的</w:t>
      </w:r>
      <w:r w:rsidRPr="00B26D57">
        <w:rPr>
          <w:rStyle w:val="NormalCharacter"/>
          <w:rFonts w:hint="eastAsia"/>
          <w:color w:val="000000"/>
          <w:sz w:val="24"/>
        </w:rPr>
        <w:t>有关</w:t>
      </w:r>
      <w:r w:rsidRPr="00B26D57">
        <w:rPr>
          <w:rStyle w:val="NormalCharacter"/>
          <w:color w:val="000000"/>
          <w:sz w:val="24"/>
        </w:rPr>
        <w:t>规定执行。</w:t>
      </w:r>
    </w:p>
    <w:p w14:paraId="4E78C0B5" w14:textId="77777777" w:rsidR="009B0DDC" w:rsidRPr="00B26D57" w:rsidRDefault="0083333B">
      <w:pPr>
        <w:keepNext/>
        <w:widowControl/>
        <w:spacing w:before="240" w:after="240" w:line="360" w:lineRule="auto"/>
        <w:jc w:val="center"/>
        <w:outlineLvl w:val="1"/>
        <w:rPr>
          <w:rFonts w:eastAsia="黑体"/>
          <w:bCs/>
          <w:iCs/>
          <w:color w:val="000000" w:themeColor="text1"/>
          <w:kern w:val="0"/>
          <w:sz w:val="28"/>
          <w:szCs w:val="21"/>
          <w:lang w:val="zh-CN"/>
        </w:rPr>
      </w:pPr>
      <w:bookmarkStart w:id="181" w:name="_Toc451173772"/>
      <w:bookmarkStart w:id="182" w:name="_Toc436727282"/>
      <w:bookmarkStart w:id="183" w:name="_Toc522606529"/>
      <w:bookmarkStart w:id="184" w:name="_Toc522606926"/>
      <w:bookmarkStart w:id="185" w:name="_Toc444094774"/>
      <w:bookmarkStart w:id="186" w:name="_Toc522646516"/>
      <w:bookmarkStart w:id="187" w:name="_Toc508376211"/>
      <w:bookmarkStart w:id="188" w:name="_Toc529880282"/>
      <w:bookmarkStart w:id="189" w:name="_Toc450903579"/>
      <w:bookmarkStart w:id="190" w:name="_Toc9934981"/>
      <w:bookmarkStart w:id="191" w:name="_Toc10726014"/>
      <w:bookmarkStart w:id="192" w:name="_Toc30064134"/>
      <w:bookmarkStart w:id="193" w:name="_Toc175581451"/>
      <w:bookmarkStart w:id="194" w:name="_Toc175590466"/>
      <w:r w:rsidRPr="00B26D57">
        <w:rPr>
          <w:rFonts w:eastAsia="黑体"/>
          <w:b/>
          <w:bCs/>
          <w:iCs/>
          <w:color w:val="000000" w:themeColor="text1"/>
          <w:kern w:val="0"/>
          <w:sz w:val="28"/>
          <w:szCs w:val="21"/>
          <w:lang w:val="zh-CN"/>
        </w:rPr>
        <w:t>5.3</w:t>
      </w:r>
      <w:r w:rsidRPr="00B26D57">
        <w:rPr>
          <w:rFonts w:eastAsia="黑体"/>
          <w:bCs/>
          <w:iCs/>
          <w:color w:val="000000" w:themeColor="text1"/>
          <w:kern w:val="0"/>
          <w:sz w:val="28"/>
          <w:szCs w:val="21"/>
          <w:lang w:val="zh-CN"/>
        </w:rPr>
        <w:t xml:space="preserve">　</w:t>
      </w:r>
      <w:bookmarkEnd w:id="181"/>
      <w:bookmarkEnd w:id="182"/>
      <w:bookmarkEnd w:id="183"/>
      <w:bookmarkEnd w:id="184"/>
      <w:bookmarkEnd w:id="185"/>
      <w:bookmarkEnd w:id="186"/>
      <w:bookmarkEnd w:id="187"/>
      <w:bookmarkEnd w:id="188"/>
      <w:bookmarkEnd w:id="189"/>
      <w:bookmarkEnd w:id="190"/>
      <w:bookmarkEnd w:id="191"/>
      <w:r w:rsidRPr="00B26D57">
        <w:rPr>
          <w:rFonts w:eastAsia="黑体"/>
          <w:bCs/>
          <w:iCs/>
          <w:color w:val="000000" w:themeColor="text1"/>
          <w:kern w:val="0"/>
          <w:sz w:val="28"/>
          <w:szCs w:val="21"/>
          <w:lang w:val="zh-CN"/>
        </w:rPr>
        <w:t>制备与施工</w:t>
      </w:r>
      <w:bookmarkEnd w:id="192"/>
      <w:bookmarkEnd w:id="193"/>
      <w:bookmarkEnd w:id="194"/>
    </w:p>
    <w:p w14:paraId="0985AC1C" w14:textId="77777777" w:rsidR="009B0DDC" w:rsidRPr="00B26D57" w:rsidRDefault="0083333B">
      <w:pPr>
        <w:spacing w:line="360" w:lineRule="auto"/>
        <w:rPr>
          <w:rStyle w:val="NormalCharacter"/>
          <w:sz w:val="24"/>
        </w:rPr>
      </w:pPr>
      <w:r w:rsidRPr="00B26D57">
        <w:rPr>
          <w:b/>
          <w:bCs/>
          <w:color w:val="000000" w:themeColor="text1"/>
          <w:sz w:val="24"/>
          <w:szCs w:val="21"/>
        </w:rPr>
        <w:t>5.3.1</w:t>
      </w:r>
      <w:r w:rsidRPr="00B26D57">
        <w:rPr>
          <w:b/>
          <w:bCs/>
          <w:color w:val="000000" w:themeColor="text1"/>
          <w:sz w:val="24"/>
          <w:szCs w:val="21"/>
        </w:rPr>
        <w:t xml:space="preserve">　</w:t>
      </w:r>
      <w:bookmarkStart w:id="195" w:name="_Toc436727283"/>
      <w:bookmarkStart w:id="196" w:name="_Toc451173773"/>
      <w:bookmarkStart w:id="197" w:name="_Toc522606927"/>
      <w:bookmarkStart w:id="198" w:name="_Toc444094775"/>
      <w:bookmarkStart w:id="199" w:name="_Toc529880283"/>
      <w:bookmarkStart w:id="200" w:name="_Toc9934982"/>
      <w:bookmarkStart w:id="201" w:name="_Toc450903580"/>
      <w:bookmarkStart w:id="202" w:name="_Toc522646517"/>
      <w:bookmarkStart w:id="203" w:name="_Toc522606530"/>
      <w:bookmarkStart w:id="204" w:name="_Toc508376212"/>
      <w:r w:rsidRPr="00B26D57">
        <w:rPr>
          <w:rStyle w:val="NormalCharacter"/>
          <w:sz w:val="24"/>
        </w:rPr>
        <w:t>以预拌方式生产的固废基胶凝材料砂浆</w:t>
      </w:r>
      <w:r w:rsidRPr="00B26D57">
        <w:rPr>
          <w:rStyle w:val="NormalCharacter"/>
          <w:rFonts w:hint="eastAsia"/>
          <w:sz w:val="24"/>
        </w:rPr>
        <w:t>的</w:t>
      </w:r>
      <w:r w:rsidRPr="00B26D57">
        <w:rPr>
          <w:rStyle w:val="NormalCharacter"/>
          <w:sz w:val="24"/>
        </w:rPr>
        <w:t>制备</w:t>
      </w:r>
      <w:r w:rsidRPr="00B26D57">
        <w:rPr>
          <w:rStyle w:val="NormalCharacter"/>
          <w:rFonts w:hint="eastAsia"/>
          <w:sz w:val="24"/>
        </w:rPr>
        <w:t>，</w:t>
      </w:r>
      <w:r w:rsidRPr="00B26D57">
        <w:rPr>
          <w:rStyle w:val="NormalCharacter"/>
          <w:sz w:val="24"/>
        </w:rPr>
        <w:t>应符合现行国家标准《预拌砂浆》</w:t>
      </w:r>
      <w:r w:rsidRPr="00B26D57">
        <w:rPr>
          <w:rStyle w:val="NormalCharacter"/>
          <w:sz w:val="24"/>
        </w:rPr>
        <w:t>GB/T 25181</w:t>
      </w:r>
      <w:r w:rsidRPr="00B26D57">
        <w:rPr>
          <w:rStyle w:val="NormalCharacter"/>
          <w:sz w:val="24"/>
        </w:rPr>
        <w:t>的</w:t>
      </w:r>
      <w:r w:rsidRPr="00B26D57">
        <w:rPr>
          <w:rStyle w:val="NormalCharacter"/>
          <w:rFonts w:hint="eastAsia"/>
          <w:sz w:val="24"/>
        </w:rPr>
        <w:t>有关</w:t>
      </w:r>
      <w:r w:rsidRPr="00B26D57">
        <w:rPr>
          <w:rStyle w:val="NormalCharacter"/>
          <w:sz w:val="24"/>
        </w:rPr>
        <w:t>规定，施工应符合现行行业标准《预拌砂浆应用技术规程》</w:t>
      </w:r>
      <w:r w:rsidRPr="00B26D57">
        <w:rPr>
          <w:rStyle w:val="NormalCharacter"/>
          <w:sz w:val="24"/>
        </w:rPr>
        <w:t>JGJ/T 223</w:t>
      </w:r>
      <w:r w:rsidRPr="00B26D57">
        <w:rPr>
          <w:rStyle w:val="NormalCharacter"/>
          <w:sz w:val="24"/>
        </w:rPr>
        <w:t>的</w:t>
      </w:r>
      <w:r w:rsidRPr="00B26D57">
        <w:rPr>
          <w:rStyle w:val="NormalCharacter"/>
          <w:rFonts w:hint="eastAsia"/>
          <w:sz w:val="24"/>
        </w:rPr>
        <w:t>有关</w:t>
      </w:r>
      <w:r w:rsidRPr="00B26D57">
        <w:rPr>
          <w:rStyle w:val="NormalCharacter"/>
          <w:sz w:val="24"/>
        </w:rPr>
        <w:t>规定。</w:t>
      </w:r>
    </w:p>
    <w:p w14:paraId="6828652B" w14:textId="77777777" w:rsidR="009B0DDC" w:rsidRPr="00B26D57" w:rsidRDefault="0083333B">
      <w:pPr>
        <w:spacing w:line="360" w:lineRule="auto"/>
        <w:rPr>
          <w:rStyle w:val="NormalCharacter"/>
          <w:sz w:val="24"/>
        </w:rPr>
      </w:pPr>
      <w:r w:rsidRPr="00B26D57">
        <w:rPr>
          <w:rStyle w:val="NormalCharacter"/>
          <w:b/>
          <w:sz w:val="24"/>
        </w:rPr>
        <w:t>5.3.2</w:t>
      </w:r>
      <w:r w:rsidRPr="00B26D57">
        <w:rPr>
          <w:rStyle w:val="NormalCharacter"/>
          <w:sz w:val="24"/>
        </w:rPr>
        <w:t xml:space="preserve">　现场配制的固废基胶凝材料砂浆</w:t>
      </w:r>
      <w:r w:rsidRPr="00B26D57">
        <w:rPr>
          <w:rStyle w:val="NormalCharacter"/>
          <w:rFonts w:hint="eastAsia"/>
          <w:sz w:val="24"/>
        </w:rPr>
        <w:t>的</w:t>
      </w:r>
      <w:r w:rsidRPr="00B26D57">
        <w:rPr>
          <w:rStyle w:val="NormalCharacter"/>
          <w:sz w:val="24"/>
        </w:rPr>
        <w:t>原材料储存与计量</w:t>
      </w:r>
      <w:r w:rsidRPr="00B26D57">
        <w:rPr>
          <w:rStyle w:val="NormalCharacter"/>
          <w:rFonts w:hint="eastAsia"/>
          <w:sz w:val="24"/>
        </w:rPr>
        <w:t>，</w:t>
      </w:r>
      <w:r w:rsidRPr="00B26D57">
        <w:rPr>
          <w:rStyle w:val="NormalCharacter"/>
          <w:sz w:val="24"/>
        </w:rPr>
        <w:t>应符合现行国家标准《预拌砂浆》</w:t>
      </w:r>
      <w:r w:rsidRPr="00B26D57">
        <w:rPr>
          <w:rStyle w:val="NormalCharacter"/>
          <w:sz w:val="24"/>
        </w:rPr>
        <w:t>GB/T 25181</w:t>
      </w:r>
      <w:r w:rsidRPr="00B26D57">
        <w:rPr>
          <w:rStyle w:val="NormalCharacter"/>
          <w:sz w:val="24"/>
        </w:rPr>
        <w:t>中</w:t>
      </w:r>
      <w:r w:rsidRPr="00B26D57">
        <w:rPr>
          <w:rStyle w:val="NormalCharacter"/>
          <w:rFonts w:hint="eastAsia"/>
          <w:sz w:val="24"/>
        </w:rPr>
        <w:t>对</w:t>
      </w:r>
      <w:r w:rsidRPr="00B26D57">
        <w:rPr>
          <w:rStyle w:val="NormalCharacter"/>
          <w:sz w:val="24"/>
        </w:rPr>
        <w:t>湿拌砂浆的有关规定。</w:t>
      </w:r>
    </w:p>
    <w:p w14:paraId="70BE08E5" w14:textId="77777777" w:rsidR="009B0DDC" w:rsidRPr="00B26D57" w:rsidRDefault="0083333B">
      <w:pPr>
        <w:spacing w:line="360" w:lineRule="auto"/>
        <w:rPr>
          <w:rStyle w:val="NormalCharacter"/>
          <w:sz w:val="24"/>
        </w:rPr>
      </w:pPr>
      <w:r w:rsidRPr="00B26D57">
        <w:rPr>
          <w:rStyle w:val="NormalCharacter"/>
          <w:b/>
          <w:sz w:val="24"/>
        </w:rPr>
        <w:t>5.3.3</w:t>
      </w:r>
      <w:r w:rsidRPr="00B26D57">
        <w:rPr>
          <w:rStyle w:val="NormalCharacter"/>
          <w:b/>
          <w:sz w:val="24"/>
        </w:rPr>
        <w:t xml:space="preserve">　</w:t>
      </w:r>
      <w:r w:rsidRPr="00B26D57">
        <w:rPr>
          <w:rStyle w:val="NormalCharacter"/>
          <w:sz w:val="24"/>
        </w:rPr>
        <w:t>现场配制固废基胶凝材料砂浆时，宜采用强制式搅拌机搅拌，并应拌合均匀。搅拌时间应符合下列规定：</w:t>
      </w:r>
    </w:p>
    <w:p w14:paraId="45683712" w14:textId="77777777" w:rsidR="009B0DDC" w:rsidRPr="00B26D57" w:rsidRDefault="0083333B">
      <w:pPr>
        <w:spacing w:line="360" w:lineRule="auto"/>
        <w:ind w:firstLineChars="200" w:firstLine="482"/>
        <w:rPr>
          <w:rStyle w:val="NormalCharacter"/>
          <w:sz w:val="24"/>
        </w:rPr>
      </w:pPr>
      <w:r w:rsidRPr="00B26D57">
        <w:rPr>
          <w:rStyle w:val="NormalCharacter"/>
          <w:b/>
          <w:sz w:val="24"/>
        </w:rPr>
        <w:t>1</w:t>
      </w:r>
      <w:r w:rsidRPr="00B26D57">
        <w:rPr>
          <w:rStyle w:val="NormalCharacter"/>
          <w:sz w:val="24"/>
        </w:rPr>
        <w:t xml:space="preserve">　仅由固废基胶凝材料、细骨料和水配制的砂浆，</w:t>
      </w:r>
      <w:r w:rsidRPr="00B26D57">
        <w:rPr>
          <w:rStyle w:val="NormalCharacter"/>
          <w:rFonts w:hint="eastAsia"/>
          <w:sz w:val="24"/>
        </w:rPr>
        <w:t>应</w:t>
      </w:r>
      <w:r w:rsidRPr="00B26D57">
        <w:rPr>
          <w:rStyle w:val="NormalCharacter"/>
          <w:sz w:val="24"/>
        </w:rPr>
        <w:t>从全部材料投料完毕开始计算，搅拌时间不宜少于</w:t>
      </w:r>
      <w:r w:rsidRPr="00B26D57">
        <w:rPr>
          <w:rStyle w:val="NormalCharacter"/>
          <w:sz w:val="24"/>
        </w:rPr>
        <w:t>120s</w:t>
      </w:r>
      <w:r w:rsidRPr="00B26D57">
        <w:rPr>
          <w:rStyle w:val="NormalCharacter"/>
          <w:sz w:val="24"/>
        </w:rPr>
        <w:t>；</w:t>
      </w:r>
    </w:p>
    <w:p w14:paraId="4A158D5F" w14:textId="77777777" w:rsidR="009B0DDC" w:rsidRPr="00B26D57" w:rsidRDefault="0083333B">
      <w:pPr>
        <w:spacing w:line="360" w:lineRule="auto"/>
        <w:ind w:firstLineChars="200" w:firstLine="482"/>
        <w:rPr>
          <w:rStyle w:val="NormalCharacter"/>
          <w:sz w:val="24"/>
        </w:rPr>
      </w:pPr>
      <w:r w:rsidRPr="00B26D57">
        <w:rPr>
          <w:rStyle w:val="NormalCharacter"/>
          <w:b/>
          <w:sz w:val="24"/>
        </w:rPr>
        <w:t>2</w:t>
      </w:r>
      <w:r w:rsidRPr="00B26D57">
        <w:rPr>
          <w:rStyle w:val="NormalCharacter"/>
          <w:sz w:val="24"/>
        </w:rPr>
        <w:t xml:space="preserve">　掺有外加剂或添加剂的砂浆，</w:t>
      </w:r>
      <w:r w:rsidRPr="00B26D57">
        <w:rPr>
          <w:rStyle w:val="NormalCharacter"/>
          <w:rFonts w:hint="eastAsia"/>
          <w:sz w:val="24"/>
        </w:rPr>
        <w:t>应</w:t>
      </w:r>
      <w:r w:rsidRPr="00B26D57">
        <w:rPr>
          <w:rStyle w:val="NormalCharacter"/>
          <w:sz w:val="24"/>
        </w:rPr>
        <w:t>从全部材料投料完毕开始计算，搅拌时间不宜少于</w:t>
      </w:r>
      <w:r w:rsidRPr="00B26D57">
        <w:rPr>
          <w:rStyle w:val="NormalCharacter"/>
          <w:sz w:val="24"/>
        </w:rPr>
        <w:t>180s</w:t>
      </w:r>
      <w:r w:rsidRPr="00B26D57">
        <w:rPr>
          <w:rStyle w:val="NormalCharacter"/>
          <w:sz w:val="24"/>
        </w:rPr>
        <w:t>。</w:t>
      </w:r>
    </w:p>
    <w:p w14:paraId="37DD5B91" w14:textId="77777777" w:rsidR="009B0DDC" w:rsidRPr="00B26D57" w:rsidRDefault="0083333B">
      <w:pPr>
        <w:spacing w:line="360" w:lineRule="auto"/>
        <w:rPr>
          <w:rStyle w:val="NormalCharacter"/>
          <w:sz w:val="24"/>
        </w:rPr>
      </w:pPr>
      <w:r w:rsidRPr="00B26D57">
        <w:rPr>
          <w:rStyle w:val="NormalCharacter"/>
          <w:b/>
          <w:sz w:val="24"/>
        </w:rPr>
        <w:t>5.3.4</w:t>
      </w:r>
      <w:r w:rsidRPr="00B26D57">
        <w:rPr>
          <w:rStyle w:val="NormalCharacter"/>
          <w:sz w:val="24"/>
        </w:rPr>
        <w:t xml:space="preserve">　使用现场配制的固废基胶凝材料砂浆</w:t>
      </w:r>
      <w:r w:rsidRPr="00B26D57">
        <w:rPr>
          <w:rStyle w:val="NormalCharacter"/>
          <w:rFonts w:hint="eastAsia"/>
          <w:sz w:val="24"/>
        </w:rPr>
        <w:t>时，</w:t>
      </w:r>
      <w:r w:rsidRPr="00B26D57">
        <w:rPr>
          <w:rStyle w:val="NormalCharacter"/>
          <w:sz w:val="24"/>
        </w:rPr>
        <w:t>应符合下列规定：</w:t>
      </w:r>
    </w:p>
    <w:p w14:paraId="420E8C4A" w14:textId="77777777" w:rsidR="009B0DDC" w:rsidRPr="00B26D57" w:rsidRDefault="0083333B">
      <w:pPr>
        <w:spacing w:line="360" w:lineRule="auto"/>
        <w:ind w:firstLineChars="200" w:firstLine="482"/>
        <w:rPr>
          <w:rStyle w:val="NormalCharacter"/>
          <w:sz w:val="24"/>
        </w:rPr>
      </w:pPr>
      <w:r w:rsidRPr="00B26D57">
        <w:rPr>
          <w:rStyle w:val="NormalCharacter"/>
          <w:b/>
          <w:sz w:val="24"/>
        </w:rPr>
        <w:t>1</w:t>
      </w:r>
      <w:r w:rsidRPr="00B26D57">
        <w:rPr>
          <w:rStyle w:val="NormalCharacter"/>
          <w:b/>
          <w:sz w:val="24"/>
        </w:rPr>
        <w:t xml:space="preserve">　</w:t>
      </w:r>
      <w:r w:rsidRPr="00B26D57">
        <w:rPr>
          <w:rStyle w:val="NormalCharacter"/>
          <w:sz w:val="24"/>
        </w:rPr>
        <w:t>砂浆宜在拌制后的</w:t>
      </w:r>
      <w:r w:rsidRPr="00B26D57">
        <w:rPr>
          <w:rStyle w:val="NormalCharacter"/>
          <w:sz w:val="24"/>
        </w:rPr>
        <w:t>4h</w:t>
      </w:r>
      <w:r w:rsidRPr="00B26D57">
        <w:rPr>
          <w:rStyle w:val="NormalCharacter"/>
          <w:sz w:val="24"/>
        </w:rPr>
        <w:t>内用完；当施工环境最高气温超过</w:t>
      </w:r>
      <w:r w:rsidRPr="00B26D57">
        <w:rPr>
          <w:rStyle w:val="NormalCharacter"/>
          <w:sz w:val="24"/>
        </w:rPr>
        <w:t>30</w:t>
      </w:r>
      <w:r w:rsidRPr="00B26D57">
        <w:rPr>
          <w:rStyle w:val="NormalCharacter"/>
          <w:rFonts w:ascii="宋体" w:hAnsi="宋体" w:cs="宋体" w:hint="eastAsia"/>
          <w:sz w:val="24"/>
        </w:rPr>
        <w:t>℃</w:t>
      </w:r>
      <w:r w:rsidRPr="00B26D57">
        <w:rPr>
          <w:rStyle w:val="NormalCharacter"/>
          <w:sz w:val="24"/>
        </w:rPr>
        <w:t>时，宜在拌制后的</w:t>
      </w:r>
      <w:r w:rsidRPr="00B26D57">
        <w:rPr>
          <w:rStyle w:val="NormalCharacter"/>
          <w:sz w:val="24"/>
        </w:rPr>
        <w:t>3h</w:t>
      </w:r>
      <w:r w:rsidRPr="00B26D57">
        <w:rPr>
          <w:rStyle w:val="NormalCharacter"/>
          <w:sz w:val="24"/>
        </w:rPr>
        <w:t>内用完；</w:t>
      </w:r>
    </w:p>
    <w:p w14:paraId="4328B8B7" w14:textId="77777777" w:rsidR="009B0DDC" w:rsidRPr="00B26D57" w:rsidRDefault="0083333B">
      <w:pPr>
        <w:spacing w:line="360" w:lineRule="auto"/>
        <w:ind w:firstLineChars="200" w:firstLine="482"/>
        <w:rPr>
          <w:rStyle w:val="NormalCharacter"/>
          <w:sz w:val="24"/>
        </w:rPr>
      </w:pPr>
      <w:r w:rsidRPr="00B26D57">
        <w:rPr>
          <w:rStyle w:val="NormalCharacter"/>
          <w:b/>
          <w:sz w:val="24"/>
        </w:rPr>
        <w:t>2</w:t>
      </w:r>
      <w:r w:rsidRPr="00B26D57">
        <w:rPr>
          <w:rStyle w:val="NormalCharacter"/>
          <w:sz w:val="24"/>
        </w:rPr>
        <w:t xml:space="preserve">　掺</w:t>
      </w:r>
      <w:r w:rsidRPr="00B26D57">
        <w:rPr>
          <w:rStyle w:val="NormalCharacter"/>
          <w:rFonts w:hint="eastAsia"/>
          <w:sz w:val="24"/>
        </w:rPr>
        <w:t>加</w:t>
      </w:r>
      <w:r w:rsidRPr="00B26D57">
        <w:rPr>
          <w:rStyle w:val="NormalCharacter"/>
          <w:sz w:val="24"/>
        </w:rPr>
        <w:t>缓凝成分的砂浆，使用时间可根据具体情况适当延长；</w:t>
      </w:r>
    </w:p>
    <w:p w14:paraId="0C43296A" w14:textId="77777777" w:rsidR="009B0DDC" w:rsidRPr="00B26D57" w:rsidRDefault="0083333B">
      <w:pPr>
        <w:spacing w:line="360" w:lineRule="auto"/>
        <w:ind w:firstLineChars="200" w:firstLine="482"/>
        <w:rPr>
          <w:rStyle w:val="NormalCharacter"/>
          <w:sz w:val="24"/>
        </w:rPr>
      </w:pPr>
      <w:r w:rsidRPr="00B26D57">
        <w:rPr>
          <w:rStyle w:val="NormalCharacter"/>
          <w:b/>
          <w:sz w:val="24"/>
        </w:rPr>
        <w:t>3</w:t>
      </w:r>
      <w:r w:rsidRPr="00B26D57">
        <w:rPr>
          <w:rStyle w:val="NormalCharacter"/>
          <w:sz w:val="24"/>
        </w:rPr>
        <w:t xml:space="preserve">　现场拌制好的砂浆应采取防止水分蒸发的措施；夏季应采取遮阳措施，冬季应采取保温措施；砂浆存放地点的</w:t>
      </w:r>
      <w:r w:rsidRPr="00B26D57">
        <w:rPr>
          <w:rStyle w:val="NormalCharacter"/>
          <w:rFonts w:hint="eastAsia"/>
          <w:sz w:val="24"/>
        </w:rPr>
        <w:t>环境</w:t>
      </w:r>
      <w:r w:rsidRPr="00B26D57">
        <w:rPr>
          <w:rStyle w:val="NormalCharacter"/>
          <w:sz w:val="24"/>
        </w:rPr>
        <w:t>温度宜为</w:t>
      </w:r>
      <w:r w:rsidRPr="00B26D57">
        <w:rPr>
          <w:rStyle w:val="NormalCharacter"/>
          <w:sz w:val="24"/>
        </w:rPr>
        <w:t>10</w:t>
      </w:r>
      <w:r w:rsidRPr="00B26D57">
        <w:rPr>
          <w:rStyle w:val="NormalCharacter"/>
          <w:rFonts w:ascii="宋体" w:hAnsi="宋体" w:cs="宋体" w:hint="eastAsia"/>
          <w:sz w:val="24"/>
        </w:rPr>
        <w:t>℃</w:t>
      </w:r>
      <w:r w:rsidRPr="00B26D57">
        <w:rPr>
          <w:rStyle w:val="NormalCharacter"/>
          <w:rFonts w:hint="eastAsia"/>
          <w:color w:val="000000"/>
          <w:sz w:val="18"/>
          <w:szCs w:val="15"/>
        </w:rPr>
        <w:t>～</w:t>
      </w:r>
      <w:r w:rsidRPr="00B26D57">
        <w:rPr>
          <w:rStyle w:val="NormalCharacter"/>
          <w:sz w:val="24"/>
        </w:rPr>
        <w:t>35</w:t>
      </w:r>
      <w:r w:rsidRPr="00B26D57">
        <w:rPr>
          <w:rStyle w:val="NormalCharacter"/>
          <w:rFonts w:ascii="宋体" w:hAnsi="宋体" w:cs="宋体" w:hint="eastAsia"/>
          <w:sz w:val="24"/>
        </w:rPr>
        <w:t>℃</w:t>
      </w:r>
      <w:r w:rsidRPr="00B26D57">
        <w:rPr>
          <w:rStyle w:val="NormalCharacter"/>
          <w:sz w:val="24"/>
        </w:rPr>
        <w:t>；</w:t>
      </w:r>
    </w:p>
    <w:p w14:paraId="07986E53" w14:textId="77777777" w:rsidR="009B0DDC" w:rsidRPr="00B26D57" w:rsidRDefault="0083333B">
      <w:pPr>
        <w:spacing w:line="360" w:lineRule="auto"/>
        <w:ind w:firstLineChars="200" w:firstLine="482"/>
        <w:rPr>
          <w:rStyle w:val="NormalCharacter"/>
          <w:sz w:val="24"/>
        </w:rPr>
      </w:pPr>
      <w:r w:rsidRPr="00B26D57">
        <w:rPr>
          <w:rStyle w:val="NormalCharacter"/>
          <w:b/>
          <w:sz w:val="24"/>
        </w:rPr>
        <w:t>4</w:t>
      </w:r>
      <w:r w:rsidRPr="00B26D57">
        <w:rPr>
          <w:rStyle w:val="NormalCharacter"/>
          <w:sz w:val="24"/>
        </w:rPr>
        <w:t xml:space="preserve">　当砂浆拌合物出现少量泌水现象，使用前应再</w:t>
      </w:r>
      <w:r w:rsidRPr="00B26D57">
        <w:rPr>
          <w:rStyle w:val="NormalCharacter"/>
          <w:rFonts w:hint="eastAsia"/>
          <w:sz w:val="24"/>
        </w:rPr>
        <w:t>次</w:t>
      </w:r>
      <w:r w:rsidRPr="00B26D57">
        <w:rPr>
          <w:rStyle w:val="NormalCharacter"/>
          <w:sz w:val="24"/>
        </w:rPr>
        <w:t>拌合均匀；</w:t>
      </w:r>
    </w:p>
    <w:p w14:paraId="7DCD1D12" w14:textId="77777777" w:rsidR="009B0DDC" w:rsidRPr="00B26D57" w:rsidRDefault="0083333B">
      <w:pPr>
        <w:spacing w:line="360" w:lineRule="auto"/>
        <w:ind w:firstLineChars="200" w:firstLine="482"/>
        <w:rPr>
          <w:bCs/>
          <w:color w:val="000000" w:themeColor="text1"/>
          <w:sz w:val="24"/>
          <w:szCs w:val="21"/>
        </w:rPr>
      </w:pPr>
      <w:r w:rsidRPr="00B26D57">
        <w:rPr>
          <w:rStyle w:val="NormalCharacter"/>
          <w:b/>
          <w:sz w:val="24"/>
        </w:rPr>
        <w:t>5</w:t>
      </w:r>
      <w:r w:rsidRPr="00B26D57">
        <w:rPr>
          <w:rStyle w:val="NormalCharacter"/>
          <w:sz w:val="24"/>
        </w:rPr>
        <w:t xml:space="preserve">　砂浆施工应符合现行行业标准《预拌砂浆应用技术规程》</w:t>
      </w:r>
      <w:r w:rsidRPr="00B26D57">
        <w:rPr>
          <w:rStyle w:val="NormalCharacter"/>
          <w:sz w:val="24"/>
        </w:rPr>
        <w:t>JGJ/T 223</w:t>
      </w:r>
      <w:r w:rsidRPr="00B26D57">
        <w:rPr>
          <w:rStyle w:val="NormalCharacter"/>
          <w:sz w:val="24"/>
        </w:rPr>
        <w:t>的</w:t>
      </w:r>
      <w:r w:rsidRPr="00B26D57">
        <w:rPr>
          <w:rStyle w:val="NormalCharacter"/>
          <w:rFonts w:hint="eastAsia"/>
          <w:sz w:val="24"/>
        </w:rPr>
        <w:t>有</w:t>
      </w:r>
      <w:r w:rsidRPr="00B26D57">
        <w:rPr>
          <w:rStyle w:val="NormalCharacter"/>
          <w:sz w:val="24"/>
        </w:rPr>
        <w:t>关规定。</w:t>
      </w:r>
    </w:p>
    <w:p w14:paraId="40E14136" w14:textId="77777777" w:rsidR="009B0DDC" w:rsidRPr="00B26D57" w:rsidRDefault="0083333B">
      <w:pPr>
        <w:keepNext/>
        <w:widowControl/>
        <w:spacing w:before="240" w:after="240" w:line="360" w:lineRule="auto"/>
        <w:jc w:val="center"/>
        <w:outlineLvl w:val="1"/>
        <w:rPr>
          <w:rFonts w:eastAsia="黑体"/>
          <w:bCs/>
          <w:iCs/>
          <w:color w:val="000000" w:themeColor="text1"/>
          <w:kern w:val="0"/>
          <w:sz w:val="28"/>
          <w:szCs w:val="21"/>
          <w:lang w:val="zh-CN"/>
        </w:rPr>
      </w:pPr>
      <w:bookmarkStart w:id="205" w:name="_Toc10726015"/>
      <w:bookmarkStart w:id="206" w:name="_Toc30064135"/>
      <w:bookmarkStart w:id="207" w:name="_Toc175581452"/>
      <w:bookmarkStart w:id="208" w:name="_Toc175590467"/>
      <w:r w:rsidRPr="00B26D57">
        <w:rPr>
          <w:rFonts w:eastAsia="黑体"/>
          <w:b/>
          <w:bCs/>
          <w:iCs/>
          <w:color w:val="000000" w:themeColor="text1"/>
          <w:kern w:val="0"/>
          <w:sz w:val="28"/>
          <w:szCs w:val="21"/>
          <w:lang w:val="zh-CN"/>
        </w:rPr>
        <w:lastRenderedPageBreak/>
        <w:t>5.4</w:t>
      </w:r>
      <w:r w:rsidRPr="00B26D57">
        <w:rPr>
          <w:rFonts w:eastAsia="黑体"/>
          <w:bCs/>
          <w:iCs/>
          <w:color w:val="000000" w:themeColor="text1"/>
          <w:kern w:val="0"/>
          <w:sz w:val="28"/>
          <w:szCs w:val="21"/>
          <w:lang w:val="zh-CN"/>
        </w:rPr>
        <w:t xml:space="preserve">　</w:t>
      </w:r>
      <w:bookmarkEnd w:id="195"/>
      <w:bookmarkEnd w:id="196"/>
      <w:bookmarkEnd w:id="197"/>
      <w:bookmarkEnd w:id="198"/>
      <w:bookmarkEnd w:id="199"/>
      <w:bookmarkEnd w:id="200"/>
      <w:bookmarkEnd w:id="201"/>
      <w:bookmarkEnd w:id="202"/>
      <w:bookmarkEnd w:id="203"/>
      <w:bookmarkEnd w:id="204"/>
      <w:bookmarkEnd w:id="205"/>
      <w:r w:rsidRPr="00B26D57">
        <w:rPr>
          <w:rFonts w:eastAsia="黑体"/>
          <w:bCs/>
          <w:iCs/>
          <w:color w:val="000000" w:themeColor="text1"/>
          <w:kern w:val="0"/>
          <w:sz w:val="28"/>
          <w:szCs w:val="21"/>
          <w:lang w:val="zh-CN"/>
        </w:rPr>
        <w:t>施工质量验收</w:t>
      </w:r>
      <w:bookmarkEnd w:id="206"/>
      <w:bookmarkEnd w:id="207"/>
      <w:bookmarkEnd w:id="208"/>
    </w:p>
    <w:p w14:paraId="1C8F9042" w14:textId="77777777" w:rsidR="009B0DDC" w:rsidRPr="00B26D57" w:rsidRDefault="0083333B">
      <w:pPr>
        <w:spacing w:line="360" w:lineRule="auto"/>
        <w:textAlignment w:val="baseline"/>
        <w:rPr>
          <w:rStyle w:val="NormalCharacter"/>
          <w:sz w:val="24"/>
        </w:rPr>
      </w:pPr>
      <w:bookmarkStart w:id="209" w:name="_Toc508376213"/>
      <w:bookmarkStart w:id="210" w:name="_Toc436727284"/>
      <w:bookmarkStart w:id="211" w:name="_Toc529880284"/>
      <w:bookmarkStart w:id="212" w:name="_Toc522646518"/>
      <w:bookmarkStart w:id="213" w:name="_Toc444094776"/>
      <w:bookmarkStart w:id="214" w:name="_Toc450903581"/>
      <w:bookmarkStart w:id="215" w:name="_Toc451173774"/>
      <w:bookmarkStart w:id="216" w:name="_Toc522606531"/>
      <w:bookmarkStart w:id="217" w:name="_Toc9934983"/>
      <w:bookmarkStart w:id="218" w:name="_Toc522606928"/>
      <w:r w:rsidRPr="00B26D57">
        <w:rPr>
          <w:b/>
          <w:bCs/>
          <w:color w:val="000000" w:themeColor="text1"/>
          <w:sz w:val="24"/>
          <w:szCs w:val="21"/>
        </w:rPr>
        <w:t>5.4.1</w:t>
      </w:r>
      <w:r w:rsidRPr="00B26D57">
        <w:rPr>
          <w:b/>
          <w:bCs/>
          <w:color w:val="000000" w:themeColor="text1"/>
          <w:sz w:val="24"/>
          <w:szCs w:val="21"/>
        </w:rPr>
        <w:t xml:space="preserve">　</w:t>
      </w:r>
      <w:r w:rsidRPr="00B26D57">
        <w:rPr>
          <w:rStyle w:val="NormalCharacter"/>
          <w:sz w:val="24"/>
        </w:rPr>
        <w:t>固废基胶凝材料砌筑砂浆、地面砂浆和预拌抹灰砂浆的施工质量验收</w:t>
      </w:r>
      <w:r w:rsidRPr="00B26D57">
        <w:rPr>
          <w:rStyle w:val="NormalCharacter"/>
          <w:rFonts w:hint="eastAsia"/>
          <w:sz w:val="24"/>
        </w:rPr>
        <w:t>，</w:t>
      </w:r>
      <w:r w:rsidRPr="00B26D57">
        <w:rPr>
          <w:rStyle w:val="NormalCharacter"/>
          <w:sz w:val="24"/>
        </w:rPr>
        <w:t>应按现行行业标准《预拌砂浆应用技术规程》</w:t>
      </w:r>
      <w:r w:rsidRPr="00B26D57">
        <w:rPr>
          <w:rStyle w:val="NormalCharacter"/>
          <w:sz w:val="24"/>
        </w:rPr>
        <w:t>JGJ/T 223</w:t>
      </w:r>
      <w:r w:rsidRPr="00B26D57">
        <w:rPr>
          <w:rStyle w:val="NormalCharacter"/>
          <w:sz w:val="24"/>
        </w:rPr>
        <w:t>的</w:t>
      </w:r>
      <w:r w:rsidRPr="00B26D57">
        <w:rPr>
          <w:rStyle w:val="NormalCharacter"/>
          <w:rFonts w:hint="eastAsia"/>
          <w:sz w:val="24"/>
        </w:rPr>
        <w:t>有关</w:t>
      </w:r>
      <w:r w:rsidRPr="00B26D57">
        <w:rPr>
          <w:rStyle w:val="NormalCharacter"/>
          <w:sz w:val="24"/>
        </w:rPr>
        <w:t>规定执行。</w:t>
      </w:r>
    </w:p>
    <w:p w14:paraId="4A9DED12" w14:textId="77777777" w:rsidR="009B0DDC" w:rsidRPr="00B26D57" w:rsidRDefault="0083333B">
      <w:pPr>
        <w:spacing w:line="360" w:lineRule="auto"/>
        <w:textAlignment w:val="baseline"/>
        <w:rPr>
          <w:bCs/>
          <w:color w:val="000000" w:themeColor="text1"/>
          <w:sz w:val="24"/>
          <w:szCs w:val="21"/>
        </w:rPr>
      </w:pPr>
      <w:r w:rsidRPr="00B26D57">
        <w:rPr>
          <w:b/>
          <w:bCs/>
          <w:color w:val="000000" w:themeColor="text1"/>
          <w:sz w:val="24"/>
          <w:szCs w:val="21"/>
        </w:rPr>
        <w:t>5.4.2</w:t>
      </w:r>
      <w:r w:rsidRPr="00B26D57">
        <w:rPr>
          <w:rStyle w:val="NormalCharacter"/>
          <w:sz w:val="24"/>
        </w:rPr>
        <w:t xml:space="preserve">　现场配制的固废基胶凝材料抹灰砂浆的施工质量验收</w:t>
      </w:r>
      <w:r w:rsidRPr="00B26D57">
        <w:rPr>
          <w:rStyle w:val="NormalCharacter"/>
          <w:rFonts w:hint="eastAsia"/>
          <w:sz w:val="24"/>
        </w:rPr>
        <w:t>，</w:t>
      </w:r>
      <w:r w:rsidRPr="00B26D57">
        <w:rPr>
          <w:rStyle w:val="NormalCharacter"/>
          <w:sz w:val="24"/>
        </w:rPr>
        <w:t>应按现行行业标准</w:t>
      </w:r>
      <w:r w:rsidRPr="00B26D57">
        <w:rPr>
          <w:rStyle w:val="NormalCharacter"/>
          <w:color w:val="000000"/>
          <w:sz w:val="24"/>
        </w:rPr>
        <w:t>《抹灰砂浆技术规程》</w:t>
      </w:r>
      <w:r w:rsidRPr="00B26D57">
        <w:rPr>
          <w:rStyle w:val="NormalCharacter"/>
          <w:color w:val="000000"/>
          <w:sz w:val="24"/>
        </w:rPr>
        <w:t>JGJ/T 220</w:t>
      </w:r>
      <w:r w:rsidRPr="00B26D57">
        <w:rPr>
          <w:rStyle w:val="NormalCharacter"/>
          <w:color w:val="000000"/>
          <w:sz w:val="24"/>
        </w:rPr>
        <w:t>的</w:t>
      </w:r>
      <w:r w:rsidRPr="00B26D57">
        <w:rPr>
          <w:rStyle w:val="NormalCharacter"/>
          <w:rFonts w:hint="eastAsia"/>
          <w:color w:val="000000"/>
          <w:sz w:val="24"/>
        </w:rPr>
        <w:t>有关</w:t>
      </w:r>
      <w:r w:rsidRPr="00B26D57">
        <w:rPr>
          <w:rStyle w:val="NormalCharacter"/>
          <w:color w:val="000000"/>
          <w:sz w:val="24"/>
        </w:rPr>
        <w:t>规定执行。</w:t>
      </w:r>
    </w:p>
    <w:p w14:paraId="279CB51D" w14:textId="77777777" w:rsidR="009B0DDC" w:rsidRPr="00B26D57" w:rsidRDefault="0083333B">
      <w:pPr>
        <w:widowControl/>
        <w:jc w:val="left"/>
        <w:rPr>
          <w:b/>
          <w:bCs/>
          <w:color w:val="000000" w:themeColor="text1"/>
          <w:kern w:val="44"/>
          <w:sz w:val="32"/>
          <w:szCs w:val="28"/>
        </w:rPr>
      </w:pPr>
      <w:bookmarkStart w:id="219" w:name="_Toc522606533"/>
      <w:bookmarkStart w:id="220" w:name="_Toc10726019"/>
      <w:bookmarkStart w:id="221" w:name="_Toc522646520"/>
      <w:bookmarkStart w:id="222" w:name="_Toc508376216"/>
      <w:bookmarkStart w:id="223" w:name="_Toc529880286"/>
      <w:bookmarkStart w:id="224" w:name="_Toc444094779"/>
      <w:bookmarkStart w:id="225" w:name="_Toc450903583"/>
      <w:bookmarkStart w:id="226" w:name="_Toc451173776"/>
      <w:bookmarkStart w:id="227" w:name="_Toc9934985"/>
      <w:bookmarkStart w:id="228" w:name="_Toc522606930"/>
      <w:bookmarkStart w:id="229" w:name="_Toc30064136"/>
      <w:bookmarkEnd w:id="209"/>
      <w:bookmarkEnd w:id="210"/>
      <w:bookmarkEnd w:id="211"/>
      <w:bookmarkEnd w:id="212"/>
      <w:bookmarkEnd w:id="213"/>
      <w:bookmarkEnd w:id="214"/>
      <w:bookmarkEnd w:id="215"/>
      <w:bookmarkEnd w:id="216"/>
      <w:bookmarkEnd w:id="217"/>
      <w:bookmarkEnd w:id="218"/>
      <w:r w:rsidRPr="00B26D57">
        <w:rPr>
          <w:color w:val="000000" w:themeColor="text1"/>
          <w:sz w:val="32"/>
          <w:szCs w:val="28"/>
        </w:rPr>
        <w:br w:type="page"/>
      </w:r>
    </w:p>
    <w:p w14:paraId="41DCF0C0" w14:textId="77777777" w:rsidR="009B0DDC" w:rsidRPr="00B26D57" w:rsidRDefault="0083333B">
      <w:pPr>
        <w:pStyle w:val="1"/>
        <w:spacing w:before="360" w:after="360" w:line="240" w:lineRule="auto"/>
        <w:jc w:val="center"/>
        <w:rPr>
          <w:rFonts w:ascii="Times New Roman" w:hAnsi="Times New Roman"/>
          <w:color w:val="000000" w:themeColor="text1"/>
          <w:sz w:val="32"/>
          <w:szCs w:val="28"/>
        </w:rPr>
      </w:pPr>
      <w:bookmarkStart w:id="230" w:name="_Toc175581453"/>
      <w:bookmarkStart w:id="231" w:name="_Toc175590468"/>
      <w:r w:rsidRPr="00B26D57">
        <w:rPr>
          <w:rFonts w:ascii="Times New Roman" w:hAnsi="Times New Roman"/>
          <w:color w:val="000000" w:themeColor="text1"/>
          <w:sz w:val="32"/>
          <w:szCs w:val="28"/>
          <w:lang w:val="en-US"/>
        </w:rPr>
        <w:lastRenderedPageBreak/>
        <w:t>6</w:t>
      </w:r>
      <w:r w:rsidRPr="00B26D57">
        <w:rPr>
          <w:rFonts w:ascii="Times New Roman" w:hAnsi="Times New Roman"/>
          <w:color w:val="000000" w:themeColor="text1"/>
          <w:sz w:val="32"/>
          <w:szCs w:val="28"/>
        </w:rPr>
        <w:t xml:space="preserve">　</w:t>
      </w:r>
      <w:bookmarkEnd w:id="219"/>
      <w:bookmarkEnd w:id="220"/>
      <w:bookmarkEnd w:id="221"/>
      <w:bookmarkEnd w:id="222"/>
      <w:bookmarkEnd w:id="223"/>
      <w:bookmarkEnd w:id="224"/>
      <w:bookmarkEnd w:id="225"/>
      <w:bookmarkEnd w:id="226"/>
      <w:bookmarkEnd w:id="227"/>
      <w:bookmarkEnd w:id="228"/>
      <w:r w:rsidRPr="00B26D57">
        <w:rPr>
          <w:rFonts w:ascii="Times New Roman" w:hAnsi="Times New Roman"/>
          <w:color w:val="000000" w:themeColor="text1"/>
          <w:sz w:val="32"/>
          <w:szCs w:val="28"/>
        </w:rPr>
        <w:t>固废基胶凝材料混凝土</w:t>
      </w:r>
      <w:bookmarkEnd w:id="229"/>
      <w:bookmarkEnd w:id="230"/>
      <w:bookmarkEnd w:id="231"/>
    </w:p>
    <w:p w14:paraId="540CE013" w14:textId="77777777" w:rsidR="009B0DDC" w:rsidRPr="00B26D57" w:rsidRDefault="0083333B">
      <w:pPr>
        <w:keepNext/>
        <w:widowControl/>
        <w:spacing w:before="240" w:after="240" w:line="360" w:lineRule="auto"/>
        <w:jc w:val="center"/>
        <w:outlineLvl w:val="1"/>
        <w:rPr>
          <w:rFonts w:eastAsia="黑体"/>
          <w:bCs/>
          <w:iCs/>
          <w:color w:val="000000" w:themeColor="text1"/>
          <w:kern w:val="0"/>
          <w:sz w:val="28"/>
          <w:szCs w:val="21"/>
          <w:lang w:val="zh-CN"/>
        </w:rPr>
      </w:pPr>
      <w:bookmarkStart w:id="232" w:name="_Toc522606931"/>
      <w:bookmarkStart w:id="233" w:name="_Toc522606534"/>
      <w:bookmarkStart w:id="234" w:name="_Toc522646521"/>
      <w:bookmarkStart w:id="235" w:name="_Toc451173777"/>
      <w:bookmarkStart w:id="236" w:name="_Toc444094780"/>
      <w:bookmarkStart w:id="237" w:name="_Toc10726020"/>
      <w:bookmarkStart w:id="238" w:name="_Toc508376217"/>
      <w:bookmarkStart w:id="239" w:name="_Toc529880287"/>
      <w:bookmarkStart w:id="240" w:name="_Toc9934986"/>
      <w:bookmarkStart w:id="241" w:name="_Toc450903584"/>
      <w:bookmarkStart w:id="242" w:name="_Toc30064137"/>
      <w:bookmarkStart w:id="243" w:name="_Toc175581454"/>
      <w:bookmarkStart w:id="244" w:name="_Toc175590469"/>
      <w:bookmarkStart w:id="245" w:name="_Toc436727292"/>
      <w:r w:rsidRPr="00B26D57">
        <w:rPr>
          <w:rFonts w:eastAsia="黑体"/>
          <w:b/>
          <w:bCs/>
          <w:iCs/>
          <w:color w:val="000000" w:themeColor="text1"/>
          <w:kern w:val="0"/>
          <w:sz w:val="28"/>
          <w:szCs w:val="21"/>
          <w:lang w:val="zh-CN"/>
        </w:rPr>
        <w:t>6.1</w:t>
      </w:r>
      <w:r w:rsidRPr="00B26D57">
        <w:rPr>
          <w:rFonts w:eastAsia="黑体"/>
          <w:bCs/>
          <w:iCs/>
          <w:color w:val="000000" w:themeColor="text1"/>
          <w:kern w:val="0"/>
          <w:sz w:val="28"/>
          <w:szCs w:val="21"/>
          <w:lang w:val="zh-CN"/>
        </w:rPr>
        <w:t xml:space="preserve">　</w:t>
      </w:r>
      <w:bookmarkEnd w:id="232"/>
      <w:bookmarkEnd w:id="233"/>
      <w:bookmarkEnd w:id="234"/>
      <w:bookmarkEnd w:id="235"/>
      <w:bookmarkEnd w:id="236"/>
      <w:bookmarkEnd w:id="237"/>
      <w:bookmarkEnd w:id="238"/>
      <w:bookmarkEnd w:id="239"/>
      <w:bookmarkEnd w:id="240"/>
      <w:bookmarkEnd w:id="241"/>
      <w:r w:rsidRPr="00B26D57">
        <w:rPr>
          <w:rFonts w:eastAsia="黑体"/>
          <w:bCs/>
          <w:iCs/>
          <w:color w:val="000000" w:themeColor="text1"/>
          <w:kern w:val="0"/>
          <w:sz w:val="28"/>
          <w:szCs w:val="21"/>
          <w:lang w:val="zh-CN"/>
        </w:rPr>
        <w:t>一般规定</w:t>
      </w:r>
      <w:bookmarkEnd w:id="242"/>
      <w:bookmarkEnd w:id="243"/>
      <w:bookmarkEnd w:id="244"/>
    </w:p>
    <w:p w14:paraId="0CFD0914" w14:textId="77777777" w:rsidR="009B0DDC" w:rsidRPr="00B26D57" w:rsidRDefault="0083333B">
      <w:pPr>
        <w:spacing w:line="360" w:lineRule="auto"/>
        <w:rPr>
          <w:rStyle w:val="NormalCharacter"/>
          <w:sz w:val="24"/>
        </w:rPr>
      </w:pPr>
      <w:r w:rsidRPr="00B26D57">
        <w:rPr>
          <w:b/>
          <w:bCs/>
          <w:color w:val="000000" w:themeColor="text1"/>
          <w:sz w:val="24"/>
          <w:szCs w:val="21"/>
        </w:rPr>
        <w:t>6.1.1</w:t>
      </w:r>
      <w:r w:rsidRPr="00B26D57">
        <w:rPr>
          <w:b/>
          <w:bCs/>
          <w:color w:val="000000" w:themeColor="text1"/>
          <w:sz w:val="24"/>
          <w:szCs w:val="21"/>
        </w:rPr>
        <w:t xml:space="preserve">　</w:t>
      </w:r>
      <w:bookmarkEnd w:id="245"/>
      <w:r w:rsidRPr="00B26D57">
        <w:rPr>
          <w:rStyle w:val="NormalCharacter"/>
          <w:sz w:val="24"/>
        </w:rPr>
        <w:t>固废基胶凝材料混凝土用原材料应符合下列规定：</w:t>
      </w:r>
    </w:p>
    <w:p w14:paraId="62520560" w14:textId="77777777" w:rsidR="009B0DDC" w:rsidRPr="00B26D57" w:rsidRDefault="0083333B">
      <w:pPr>
        <w:spacing w:line="360" w:lineRule="auto"/>
        <w:ind w:firstLineChars="200" w:firstLine="482"/>
        <w:rPr>
          <w:rStyle w:val="NormalCharacter"/>
          <w:sz w:val="24"/>
        </w:rPr>
      </w:pPr>
      <w:r w:rsidRPr="00B26D57">
        <w:rPr>
          <w:rStyle w:val="NormalCharacter"/>
          <w:b/>
          <w:sz w:val="24"/>
        </w:rPr>
        <w:t>1</w:t>
      </w:r>
      <w:r w:rsidRPr="00B26D57">
        <w:rPr>
          <w:rStyle w:val="NormalCharacter"/>
          <w:sz w:val="24"/>
        </w:rPr>
        <w:t xml:space="preserve">　骨料应符合现行国家标准《建设用砂》</w:t>
      </w:r>
      <w:r w:rsidRPr="00B26D57">
        <w:rPr>
          <w:rStyle w:val="NormalCharacter"/>
          <w:sz w:val="24"/>
        </w:rPr>
        <w:t>GB/T 14684</w:t>
      </w:r>
      <w:r w:rsidRPr="00B26D57">
        <w:rPr>
          <w:rStyle w:val="NormalCharacter"/>
          <w:sz w:val="24"/>
        </w:rPr>
        <w:t>和《建设用卵石、碎石》</w:t>
      </w:r>
      <w:r w:rsidRPr="00B26D57">
        <w:rPr>
          <w:rStyle w:val="NormalCharacter"/>
          <w:sz w:val="24"/>
        </w:rPr>
        <w:t>GB/T 14685</w:t>
      </w:r>
      <w:r w:rsidRPr="00B26D57">
        <w:rPr>
          <w:rStyle w:val="NormalCharacter"/>
          <w:sz w:val="24"/>
        </w:rPr>
        <w:t>的</w:t>
      </w:r>
      <w:r w:rsidRPr="00B26D57">
        <w:rPr>
          <w:rStyle w:val="NormalCharacter"/>
          <w:rFonts w:hint="eastAsia"/>
          <w:sz w:val="24"/>
        </w:rPr>
        <w:t>有关</w:t>
      </w:r>
      <w:r w:rsidRPr="00B26D57">
        <w:rPr>
          <w:rStyle w:val="NormalCharacter"/>
          <w:sz w:val="24"/>
        </w:rPr>
        <w:t>规定；</w:t>
      </w:r>
    </w:p>
    <w:p w14:paraId="7FA52E28" w14:textId="77777777" w:rsidR="009B0DDC" w:rsidRPr="00B26D57" w:rsidRDefault="0083333B">
      <w:pPr>
        <w:spacing w:line="360" w:lineRule="auto"/>
        <w:ind w:firstLineChars="200" w:firstLine="482"/>
        <w:rPr>
          <w:rStyle w:val="NormalCharacter"/>
          <w:sz w:val="24"/>
        </w:rPr>
      </w:pPr>
      <w:r w:rsidRPr="00B26D57">
        <w:rPr>
          <w:rStyle w:val="NormalCharacter"/>
          <w:b/>
          <w:sz w:val="24"/>
        </w:rPr>
        <w:t>2</w:t>
      </w:r>
      <w:r w:rsidRPr="00B26D57">
        <w:rPr>
          <w:rStyle w:val="NormalCharacter"/>
          <w:sz w:val="24"/>
        </w:rPr>
        <w:t xml:space="preserve">　外加剂应符合现行国家标准《混凝土外加剂》</w:t>
      </w:r>
      <w:r w:rsidRPr="00B26D57">
        <w:rPr>
          <w:rStyle w:val="NormalCharacter"/>
          <w:sz w:val="24"/>
        </w:rPr>
        <w:t>GB 8076</w:t>
      </w:r>
      <w:r w:rsidRPr="00B26D57">
        <w:rPr>
          <w:rStyle w:val="NormalCharacter"/>
          <w:sz w:val="24"/>
        </w:rPr>
        <w:t>的</w:t>
      </w:r>
      <w:r w:rsidRPr="00B26D57">
        <w:rPr>
          <w:rStyle w:val="NormalCharacter"/>
          <w:rFonts w:hint="eastAsia"/>
          <w:sz w:val="24"/>
        </w:rPr>
        <w:t>有关</w:t>
      </w:r>
      <w:r w:rsidRPr="00B26D57">
        <w:rPr>
          <w:rStyle w:val="NormalCharacter"/>
          <w:sz w:val="24"/>
        </w:rPr>
        <w:t>规定；防冻剂应符合现行行业标准《混凝土防冻剂》</w:t>
      </w:r>
      <w:r w:rsidRPr="00B26D57">
        <w:rPr>
          <w:rStyle w:val="NormalCharacter"/>
          <w:sz w:val="24"/>
        </w:rPr>
        <w:t>JC 475</w:t>
      </w:r>
      <w:r w:rsidRPr="00B26D57">
        <w:rPr>
          <w:rStyle w:val="NormalCharacter"/>
          <w:sz w:val="24"/>
        </w:rPr>
        <w:t>的</w:t>
      </w:r>
      <w:r w:rsidRPr="00B26D57">
        <w:rPr>
          <w:rStyle w:val="NormalCharacter"/>
          <w:rFonts w:hint="eastAsia"/>
          <w:sz w:val="24"/>
        </w:rPr>
        <w:t>有关</w:t>
      </w:r>
      <w:r w:rsidRPr="00B26D57">
        <w:rPr>
          <w:rStyle w:val="NormalCharacter"/>
          <w:sz w:val="24"/>
        </w:rPr>
        <w:t>规定。外加剂与固废基胶凝材料的适应性应经</w:t>
      </w:r>
      <w:r w:rsidRPr="00B26D57">
        <w:rPr>
          <w:rStyle w:val="NormalCharacter"/>
          <w:rFonts w:hint="eastAsia"/>
          <w:sz w:val="24"/>
        </w:rPr>
        <w:t>过</w:t>
      </w:r>
      <w:r w:rsidRPr="00B26D57">
        <w:rPr>
          <w:rStyle w:val="NormalCharacter"/>
          <w:sz w:val="24"/>
        </w:rPr>
        <w:t>试验验证；</w:t>
      </w:r>
    </w:p>
    <w:p w14:paraId="7EE89F27" w14:textId="77777777" w:rsidR="009B0DDC" w:rsidRPr="00B26D57" w:rsidRDefault="0083333B">
      <w:pPr>
        <w:spacing w:line="360" w:lineRule="auto"/>
        <w:ind w:firstLineChars="200" w:firstLine="482"/>
        <w:rPr>
          <w:rStyle w:val="NormalCharacter"/>
          <w:sz w:val="24"/>
        </w:rPr>
      </w:pPr>
      <w:r w:rsidRPr="00B26D57">
        <w:rPr>
          <w:rStyle w:val="NormalCharacter"/>
          <w:b/>
          <w:sz w:val="24"/>
        </w:rPr>
        <w:t>3</w:t>
      </w:r>
      <w:r w:rsidRPr="00B26D57">
        <w:rPr>
          <w:rStyle w:val="NormalCharacter"/>
          <w:sz w:val="24"/>
        </w:rPr>
        <w:t xml:space="preserve">　混凝土用水应符合现行行业标准《混凝土用水标准》</w:t>
      </w:r>
      <w:r w:rsidRPr="00B26D57">
        <w:rPr>
          <w:rStyle w:val="NormalCharacter"/>
          <w:sz w:val="24"/>
        </w:rPr>
        <w:t>JGJ 63</w:t>
      </w:r>
      <w:r w:rsidRPr="00B26D57">
        <w:rPr>
          <w:rStyle w:val="NormalCharacter"/>
          <w:sz w:val="24"/>
        </w:rPr>
        <w:t>的</w:t>
      </w:r>
      <w:r w:rsidRPr="00B26D57">
        <w:rPr>
          <w:rStyle w:val="NormalCharacter"/>
          <w:rFonts w:hint="eastAsia"/>
          <w:sz w:val="24"/>
        </w:rPr>
        <w:t>有关</w:t>
      </w:r>
      <w:r w:rsidRPr="00B26D57">
        <w:rPr>
          <w:rStyle w:val="NormalCharacter"/>
          <w:sz w:val="24"/>
        </w:rPr>
        <w:t>规定。</w:t>
      </w:r>
    </w:p>
    <w:p w14:paraId="3D2E874A" w14:textId="77777777" w:rsidR="009B0DDC" w:rsidRPr="00B26D57" w:rsidRDefault="0083333B">
      <w:pPr>
        <w:spacing w:line="360" w:lineRule="auto"/>
        <w:rPr>
          <w:rStyle w:val="NormalCharacter"/>
          <w:sz w:val="24"/>
        </w:rPr>
      </w:pPr>
      <w:r w:rsidRPr="00B26D57">
        <w:rPr>
          <w:rStyle w:val="NormalCharacter"/>
          <w:b/>
          <w:sz w:val="24"/>
        </w:rPr>
        <w:t>6.1.2</w:t>
      </w:r>
      <w:r w:rsidRPr="00B26D57">
        <w:rPr>
          <w:rStyle w:val="NormalCharacter"/>
          <w:b/>
          <w:sz w:val="24"/>
        </w:rPr>
        <w:t xml:space="preserve">　</w:t>
      </w:r>
      <w:r w:rsidRPr="00B26D57">
        <w:rPr>
          <w:rStyle w:val="NormalCharacter"/>
          <w:sz w:val="24"/>
        </w:rPr>
        <w:t>采用预拌方式生产的固废基胶凝材料混凝土应符合现行国家标准《混凝土质量控制标准》</w:t>
      </w:r>
      <w:r w:rsidRPr="00B26D57">
        <w:rPr>
          <w:rStyle w:val="NormalCharacter"/>
          <w:sz w:val="24"/>
        </w:rPr>
        <w:t>GB 50164</w:t>
      </w:r>
      <w:r w:rsidRPr="00B26D57">
        <w:rPr>
          <w:rStyle w:val="NormalCharacter"/>
          <w:sz w:val="24"/>
        </w:rPr>
        <w:t>和《预拌混凝土》</w:t>
      </w:r>
      <w:r w:rsidRPr="00B26D57">
        <w:rPr>
          <w:rStyle w:val="NormalCharacter"/>
          <w:sz w:val="24"/>
        </w:rPr>
        <w:t>GB/T 14902</w:t>
      </w:r>
      <w:r w:rsidRPr="00B26D57">
        <w:rPr>
          <w:rStyle w:val="NormalCharacter"/>
          <w:sz w:val="24"/>
        </w:rPr>
        <w:t>的</w:t>
      </w:r>
      <w:r w:rsidRPr="00B26D57">
        <w:rPr>
          <w:rStyle w:val="NormalCharacter"/>
          <w:rFonts w:hint="eastAsia"/>
          <w:sz w:val="24"/>
        </w:rPr>
        <w:t>有</w:t>
      </w:r>
      <w:r w:rsidRPr="00B26D57">
        <w:rPr>
          <w:rStyle w:val="NormalCharacter"/>
          <w:sz w:val="24"/>
        </w:rPr>
        <w:t>关规定。</w:t>
      </w:r>
    </w:p>
    <w:p w14:paraId="3D08FFEB" w14:textId="77777777" w:rsidR="009B0DDC" w:rsidRPr="00B26D57" w:rsidRDefault="0083333B">
      <w:pPr>
        <w:spacing w:line="360" w:lineRule="auto"/>
        <w:rPr>
          <w:rStyle w:val="NormalCharacter"/>
          <w:sz w:val="24"/>
        </w:rPr>
      </w:pPr>
      <w:r w:rsidRPr="00B26D57">
        <w:rPr>
          <w:rStyle w:val="NormalCharacter"/>
          <w:b/>
          <w:sz w:val="24"/>
        </w:rPr>
        <w:t>6.1.3</w:t>
      </w:r>
      <w:r w:rsidRPr="00B26D57">
        <w:rPr>
          <w:rStyle w:val="NormalCharacter"/>
          <w:b/>
          <w:sz w:val="24"/>
        </w:rPr>
        <w:t xml:space="preserve">　</w:t>
      </w:r>
      <w:r w:rsidRPr="00B26D57">
        <w:rPr>
          <w:rStyle w:val="NormalCharacter"/>
          <w:sz w:val="24"/>
        </w:rPr>
        <w:t>固废基胶凝材料混凝土的耐久性设计</w:t>
      </w:r>
      <w:r w:rsidRPr="00B26D57">
        <w:rPr>
          <w:rStyle w:val="NormalCharacter"/>
          <w:rFonts w:hint="eastAsia"/>
          <w:sz w:val="24"/>
        </w:rPr>
        <w:t>，</w:t>
      </w:r>
      <w:r w:rsidRPr="00B26D57">
        <w:rPr>
          <w:rStyle w:val="NormalCharacter"/>
          <w:sz w:val="24"/>
        </w:rPr>
        <w:t>应符合现行国家标准《混凝土结构耐久性设计</w:t>
      </w:r>
      <w:r w:rsidRPr="00B26D57">
        <w:rPr>
          <w:rStyle w:val="NormalCharacter"/>
          <w:rFonts w:hint="eastAsia"/>
          <w:sz w:val="24"/>
        </w:rPr>
        <w:t>标准</w:t>
      </w:r>
      <w:r w:rsidRPr="00B26D57">
        <w:rPr>
          <w:rStyle w:val="NormalCharacter"/>
          <w:sz w:val="24"/>
        </w:rPr>
        <w:t>》</w:t>
      </w:r>
      <w:r w:rsidRPr="00B26D57">
        <w:rPr>
          <w:rStyle w:val="NormalCharacter"/>
          <w:sz w:val="24"/>
        </w:rPr>
        <w:t>GB/T 50476</w:t>
      </w:r>
      <w:r w:rsidRPr="00B26D57">
        <w:rPr>
          <w:rStyle w:val="NormalCharacter"/>
          <w:sz w:val="24"/>
        </w:rPr>
        <w:t>的</w:t>
      </w:r>
      <w:r w:rsidRPr="00B26D57">
        <w:rPr>
          <w:rStyle w:val="NormalCharacter"/>
          <w:rFonts w:hint="eastAsia"/>
          <w:sz w:val="24"/>
        </w:rPr>
        <w:t>有</w:t>
      </w:r>
      <w:r w:rsidRPr="00B26D57">
        <w:rPr>
          <w:rStyle w:val="NormalCharacter"/>
          <w:sz w:val="24"/>
        </w:rPr>
        <w:t>关规定。</w:t>
      </w:r>
    </w:p>
    <w:p w14:paraId="1D4EB2A4" w14:textId="77777777" w:rsidR="009B0DDC" w:rsidRPr="00B26D57" w:rsidRDefault="0083333B">
      <w:pPr>
        <w:spacing w:line="360" w:lineRule="auto"/>
        <w:rPr>
          <w:rStyle w:val="NormalCharacter"/>
          <w:color w:val="000000"/>
          <w:sz w:val="24"/>
        </w:rPr>
      </w:pPr>
      <w:r w:rsidRPr="00B26D57">
        <w:rPr>
          <w:rStyle w:val="NormalCharacter"/>
          <w:rFonts w:hint="eastAsia"/>
          <w:b/>
          <w:bCs/>
          <w:color w:val="000000"/>
          <w:sz w:val="24"/>
        </w:rPr>
        <w:t>6</w:t>
      </w:r>
      <w:r w:rsidRPr="00B26D57">
        <w:rPr>
          <w:rStyle w:val="NormalCharacter"/>
          <w:b/>
          <w:bCs/>
          <w:color w:val="000000"/>
          <w:sz w:val="24"/>
        </w:rPr>
        <w:t>.</w:t>
      </w:r>
      <w:r w:rsidRPr="00B26D57">
        <w:rPr>
          <w:rStyle w:val="NormalCharacter"/>
          <w:rFonts w:hint="eastAsia"/>
          <w:b/>
          <w:bCs/>
          <w:color w:val="000000"/>
          <w:sz w:val="24"/>
        </w:rPr>
        <w:t>1</w:t>
      </w:r>
      <w:r w:rsidRPr="00B26D57">
        <w:rPr>
          <w:rStyle w:val="NormalCharacter"/>
          <w:b/>
          <w:bCs/>
          <w:color w:val="000000"/>
          <w:sz w:val="24"/>
        </w:rPr>
        <w:t>.4</w:t>
      </w:r>
      <w:r w:rsidRPr="00B26D57">
        <w:rPr>
          <w:rStyle w:val="NormalCharacter"/>
          <w:b/>
          <w:bCs/>
          <w:color w:val="000000"/>
          <w:sz w:val="24"/>
        </w:rPr>
        <w:t xml:space="preserve">　</w:t>
      </w:r>
      <w:r w:rsidRPr="00B26D57">
        <w:rPr>
          <w:rStyle w:val="NormalCharacter"/>
          <w:color w:val="000000"/>
          <w:sz w:val="24"/>
        </w:rPr>
        <w:t>在满足设计要求的条件下，固废基胶凝材料混凝土的耐久性评定宜采用</w:t>
      </w:r>
      <w:r w:rsidRPr="00B26D57">
        <w:rPr>
          <w:rStyle w:val="NormalCharacter"/>
          <w:color w:val="000000"/>
          <w:sz w:val="24"/>
        </w:rPr>
        <w:t>56d</w:t>
      </w:r>
      <w:r w:rsidRPr="00B26D57">
        <w:rPr>
          <w:rStyle w:val="NormalCharacter"/>
          <w:color w:val="000000"/>
          <w:sz w:val="24"/>
        </w:rPr>
        <w:t>或</w:t>
      </w:r>
      <w:r w:rsidRPr="00B26D57">
        <w:rPr>
          <w:rStyle w:val="NormalCharacter"/>
          <w:color w:val="000000"/>
          <w:sz w:val="24"/>
        </w:rPr>
        <w:t>84d</w:t>
      </w:r>
      <w:r w:rsidRPr="00B26D57">
        <w:rPr>
          <w:rStyle w:val="NormalCharacter"/>
          <w:color w:val="000000"/>
          <w:sz w:val="24"/>
        </w:rPr>
        <w:t>龄期。</w:t>
      </w:r>
    </w:p>
    <w:p w14:paraId="6F27F001" w14:textId="77777777" w:rsidR="009B0DDC" w:rsidRPr="00B26D57" w:rsidRDefault="0083333B">
      <w:pPr>
        <w:spacing w:line="360" w:lineRule="auto"/>
        <w:rPr>
          <w:rStyle w:val="NormalCharacter"/>
          <w:sz w:val="24"/>
        </w:rPr>
      </w:pPr>
      <w:r w:rsidRPr="00B26D57">
        <w:rPr>
          <w:rStyle w:val="NormalCharacter"/>
          <w:b/>
          <w:sz w:val="24"/>
        </w:rPr>
        <w:t>6.1.</w:t>
      </w:r>
      <w:r w:rsidRPr="00B26D57">
        <w:rPr>
          <w:rStyle w:val="NormalCharacter"/>
          <w:rFonts w:hint="eastAsia"/>
          <w:b/>
          <w:sz w:val="24"/>
        </w:rPr>
        <w:t>5</w:t>
      </w:r>
      <w:r w:rsidRPr="00B26D57">
        <w:rPr>
          <w:rStyle w:val="NormalCharacter"/>
          <w:sz w:val="24"/>
        </w:rPr>
        <w:t xml:space="preserve">　固废基胶凝材料可用于</w:t>
      </w:r>
      <w:r w:rsidRPr="00B26D57">
        <w:rPr>
          <w:rStyle w:val="NormalCharacter"/>
          <w:rFonts w:hint="eastAsia"/>
          <w:sz w:val="24"/>
        </w:rPr>
        <w:t>生产</w:t>
      </w:r>
      <w:r w:rsidRPr="00B26D57">
        <w:rPr>
          <w:rStyle w:val="NormalCharacter"/>
          <w:sz w:val="24"/>
        </w:rPr>
        <w:t>C10</w:t>
      </w:r>
      <w:r w:rsidRPr="00B26D57">
        <w:rPr>
          <w:rStyle w:val="NormalCharacter"/>
          <w:rFonts w:hint="eastAsia"/>
          <w:color w:val="000000"/>
          <w:sz w:val="18"/>
          <w:szCs w:val="15"/>
        </w:rPr>
        <w:t>～</w:t>
      </w:r>
      <w:r w:rsidRPr="00B26D57">
        <w:rPr>
          <w:rStyle w:val="NormalCharacter"/>
          <w:sz w:val="24"/>
        </w:rPr>
        <w:t>C80</w:t>
      </w:r>
      <w:r w:rsidRPr="00B26D57">
        <w:rPr>
          <w:rStyle w:val="NormalCharacter"/>
          <w:sz w:val="24"/>
        </w:rPr>
        <w:t>强度等级的预拌混凝土及混凝土制品。</w:t>
      </w:r>
    </w:p>
    <w:p w14:paraId="6A2F3991" w14:textId="77777777" w:rsidR="009B0DDC" w:rsidRPr="00B26D57" w:rsidRDefault="0083333B">
      <w:pPr>
        <w:spacing w:line="360" w:lineRule="auto"/>
        <w:rPr>
          <w:rStyle w:val="NormalCharacter"/>
          <w:sz w:val="24"/>
        </w:rPr>
      </w:pPr>
      <w:r w:rsidRPr="00B26D57">
        <w:rPr>
          <w:rStyle w:val="NormalCharacter"/>
          <w:b/>
          <w:sz w:val="24"/>
        </w:rPr>
        <w:t>6.1.</w:t>
      </w:r>
      <w:r w:rsidRPr="00B26D57">
        <w:rPr>
          <w:rStyle w:val="NormalCharacter"/>
          <w:rFonts w:hint="eastAsia"/>
          <w:b/>
          <w:sz w:val="24"/>
        </w:rPr>
        <w:t>6</w:t>
      </w:r>
      <w:r w:rsidRPr="00B26D57">
        <w:rPr>
          <w:rStyle w:val="NormalCharacter"/>
          <w:b/>
          <w:sz w:val="24"/>
        </w:rPr>
        <w:t xml:space="preserve">　</w:t>
      </w:r>
      <w:r w:rsidRPr="00B26D57">
        <w:rPr>
          <w:rStyle w:val="NormalCharacter"/>
          <w:rFonts w:hint="eastAsia"/>
          <w:sz w:val="24"/>
        </w:rPr>
        <w:t>提高</w:t>
      </w:r>
      <w:r w:rsidRPr="00B26D57">
        <w:rPr>
          <w:rStyle w:val="NormalCharacter"/>
          <w:sz w:val="24"/>
        </w:rPr>
        <w:t>固废基胶凝材料混凝土</w:t>
      </w:r>
      <w:r w:rsidRPr="00B26D57">
        <w:rPr>
          <w:rStyle w:val="NormalCharacter"/>
          <w:rFonts w:hint="eastAsia"/>
          <w:sz w:val="24"/>
        </w:rPr>
        <w:t>的</w:t>
      </w:r>
      <w:r w:rsidRPr="00B26D57">
        <w:rPr>
          <w:rStyle w:val="NormalCharacter"/>
          <w:sz w:val="24"/>
        </w:rPr>
        <w:t>耐久性应采用低水胶比、低单位体积用水量</w:t>
      </w:r>
      <w:r w:rsidRPr="00B26D57">
        <w:rPr>
          <w:rStyle w:val="NormalCharacter"/>
          <w:rFonts w:hint="eastAsia"/>
          <w:sz w:val="24"/>
        </w:rPr>
        <w:t>的方式</w:t>
      </w:r>
      <w:r w:rsidRPr="00B26D57">
        <w:rPr>
          <w:rStyle w:val="NormalCharacter"/>
          <w:sz w:val="24"/>
        </w:rPr>
        <w:t>，</w:t>
      </w:r>
      <w:r w:rsidRPr="00B26D57">
        <w:rPr>
          <w:rStyle w:val="NormalCharacter"/>
          <w:sz w:val="24"/>
        </w:rPr>
        <w:t>C25</w:t>
      </w:r>
      <w:r w:rsidRPr="00B26D57">
        <w:rPr>
          <w:rStyle w:val="NormalCharacter"/>
          <w:sz w:val="24"/>
        </w:rPr>
        <w:t>及以上强度等级混凝土的设计用水量不宜超过</w:t>
      </w:r>
      <w:r w:rsidRPr="00B26D57">
        <w:rPr>
          <w:rStyle w:val="NormalCharacter"/>
          <w:sz w:val="24"/>
        </w:rPr>
        <w:t>175kg/m</w:t>
      </w:r>
      <w:r w:rsidRPr="00B26D57">
        <w:rPr>
          <w:rStyle w:val="NormalCharacter"/>
          <w:sz w:val="24"/>
          <w:vertAlign w:val="superscript"/>
        </w:rPr>
        <w:t>3</w:t>
      </w:r>
      <w:r w:rsidRPr="00B26D57">
        <w:rPr>
          <w:rStyle w:val="NormalCharacter"/>
          <w:sz w:val="24"/>
        </w:rPr>
        <w:t>。</w:t>
      </w:r>
    </w:p>
    <w:p w14:paraId="30C05C66" w14:textId="77777777" w:rsidR="009B0DDC" w:rsidRPr="00B26D57" w:rsidRDefault="0083333B">
      <w:pPr>
        <w:spacing w:line="360" w:lineRule="auto"/>
        <w:rPr>
          <w:rStyle w:val="NormalCharacter"/>
          <w:sz w:val="24"/>
        </w:rPr>
      </w:pPr>
      <w:r w:rsidRPr="00B26D57">
        <w:rPr>
          <w:rStyle w:val="NormalCharacter"/>
          <w:b/>
          <w:sz w:val="24"/>
        </w:rPr>
        <w:t>6.1.</w:t>
      </w:r>
      <w:r w:rsidRPr="00B26D57">
        <w:rPr>
          <w:rStyle w:val="NormalCharacter"/>
          <w:rFonts w:hint="eastAsia"/>
          <w:b/>
          <w:sz w:val="24"/>
        </w:rPr>
        <w:t>7</w:t>
      </w:r>
      <w:r w:rsidRPr="00B26D57">
        <w:rPr>
          <w:rStyle w:val="NormalCharacter"/>
          <w:b/>
          <w:sz w:val="24"/>
        </w:rPr>
        <w:t xml:space="preserve">　</w:t>
      </w:r>
      <w:r w:rsidRPr="00B26D57">
        <w:rPr>
          <w:rStyle w:val="NormalCharacter"/>
          <w:sz w:val="24"/>
        </w:rPr>
        <w:t>固废基胶凝材料混凝土的养护时间不应少于</w:t>
      </w:r>
      <w:r w:rsidRPr="00B26D57">
        <w:rPr>
          <w:rStyle w:val="NormalCharacter"/>
          <w:sz w:val="24"/>
        </w:rPr>
        <w:t>14d</w:t>
      </w:r>
      <w:r w:rsidRPr="00B26D57">
        <w:rPr>
          <w:rStyle w:val="NormalCharacter"/>
          <w:sz w:val="24"/>
        </w:rPr>
        <w:t>。</w:t>
      </w:r>
    </w:p>
    <w:p w14:paraId="5EA57E09" w14:textId="77777777" w:rsidR="009B0DDC" w:rsidRPr="00B26D57" w:rsidRDefault="0083333B">
      <w:pPr>
        <w:spacing w:line="360" w:lineRule="auto"/>
        <w:textAlignment w:val="baseline"/>
        <w:rPr>
          <w:bCs/>
          <w:color w:val="000000" w:themeColor="text1"/>
          <w:sz w:val="24"/>
          <w:szCs w:val="21"/>
        </w:rPr>
      </w:pPr>
      <w:r w:rsidRPr="00B26D57">
        <w:rPr>
          <w:rStyle w:val="NormalCharacter"/>
          <w:b/>
          <w:sz w:val="24"/>
        </w:rPr>
        <w:t>6.1.</w:t>
      </w:r>
      <w:r w:rsidRPr="00B26D57">
        <w:rPr>
          <w:rStyle w:val="NormalCharacter"/>
          <w:rFonts w:hint="eastAsia"/>
          <w:b/>
          <w:sz w:val="24"/>
        </w:rPr>
        <w:t>8</w:t>
      </w:r>
      <w:r w:rsidRPr="00B26D57">
        <w:rPr>
          <w:rStyle w:val="NormalCharacter"/>
          <w:sz w:val="24"/>
        </w:rPr>
        <w:t xml:space="preserve">　在混凝土拌合物的运输和浇筑过程中严禁加水。</w:t>
      </w:r>
    </w:p>
    <w:p w14:paraId="0DE0F5F7" w14:textId="77777777" w:rsidR="009B0DDC" w:rsidRPr="00B26D57" w:rsidRDefault="0083333B">
      <w:pPr>
        <w:keepNext/>
        <w:widowControl/>
        <w:spacing w:before="240" w:after="240" w:line="360" w:lineRule="auto"/>
        <w:jc w:val="center"/>
        <w:outlineLvl w:val="1"/>
        <w:rPr>
          <w:rFonts w:eastAsia="黑体"/>
          <w:bCs/>
          <w:iCs/>
          <w:color w:val="000000" w:themeColor="text1"/>
          <w:kern w:val="0"/>
          <w:sz w:val="28"/>
          <w:szCs w:val="21"/>
          <w:lang w:val="zh-CN"/>
        </w:rPr>
      </w:pPr>
      <w:bookmarkStart w:id="246" w:name="_Toc9934987"/>
      <w:bookmarkStart w:id="247" w:name="_Toc10726021"/>
      <w:bookmarkStart w:id="248" w:name="_Toc30064138"/>
      <w:bookmarkStart w:id="249" w:name="_Toc175581455"/>
      <w:bookmarkStart w:id="250" w:name="_Toc175590470"/>
      <w:r w:rsidRPr="00B26D57">
        <w:rPr>
          <w:rFonts w:eastAsia="黑体"/>
          <w:b/>
          <w:bCs/>
          <w:iCs/>
          <w:color w:val="000000" w:themeColor="text1"/>
          <w:kern w:val="0"/>
          <w:sz w:val="28"/>
          <w:szCs w:val="21"/>
          <w:lang w:val="zh-CN"/>
        </w:rPr>
        <w:t>6.2</w:t>
      </w:r>
      <w:r w:rsidRPr="00B26D57">
        <w:rPr>
          <w:rFonts w:eastAsia="黑体"/>
          <w:bCs/>
          <w:iCs/>
          <w:color w:val="000000" w:themeColor="text1"/>
          <w:kern w:val="0"/>
          <w:sz w:val="28"/>
          <w:szCs w:val="21"/>
          <w:lang w:val="zh-CN"/>
        </w:rPr>
        <w:t xml:space="preserve">　</w:t>
      </w:r>
      <w:bookmarkEnd w:id="246"/>
      <w:bookmarkEnd w:id="247"/>
      <w:r w:rsidRPr="00B26D57">
        <w:rPr>
          <w:rFonts w:eastAsia="黑体"/>
          <w:bCs/>
          <w:iCs/>
          <w:color w:val="000000" w:themeColor="text1"/>
          <w:kern w:val="0"/>
          <w:sz w:val="28"/>
          <w:szCs w:val="21"/>
          <w:lang w:val="zh-CN"/>
        </w:rPr>
        <w:t>配合比设计</w:t>
      </w:r>
      <w:bookmarkEnd w:id="248"/>
      <w:bookmarkEnd w:id="249"/>
      <w:bookmarkEnd w:id="250"/>
    </w:p>
    <w:p w14:paraId="0A48BE47" w14:textId="77777777" w:rsidR="009B0DDC" w:rsidRPr="00B26D57" w:rsidRDefault="0083333B">
      <w:pPr>
        <w:spacing w:line="360" w:lineRule="auto"/>
        <w:rPr>
          <w:rStyle w:val="NormalCharacter"/>
          <w:sz w:val="24"/>
        </w:rPr>
      </w:pPr>
      <w:bookmarkStart w:id="251" w:name="_Toc436061096"/>
      <w:bookmarkStart w:id="252" w:name="_Toc436727297"/>
      <w:r w:rsidRPr="00B26D57">
        <w:rPr>
          <w:b/>
          <w:bCs/>
          <w:color w:val="000000" w:themeColor="text1"/>
          <w:sz w:val="24"/>
          <w:szCs w:val="21"/>
        </w:rPr>
        <w:t>6.2.1</w:t>
      </w:r>
      <w:r w:rsidRPr="00B26D57">
        <w:rPr>
          <w:b/>
          <w:bCs/>
          <w:color w:val="000000" w:themeColor="text1"/>
          <w:sz w:val="24"/>
          <w:szCs w:val="21"/>
        </w:rPr>
        <w:t xml:space="preserve">　</w:t>
      </w:r>
      <w:bookmarkStart w:id="253" w:name="_Toc508376222"/>
      <w:r w:rsidRPr="00B26D57">
        <w:rPr>
          <w:rStyle w:val="NormalCharacter"/>
          <w:sz w:val="24"/>
        </w:rPr>
        <w:t>固废基胶凝材料混凝土配合比设计应满足混凝土和易性、强度和耐久性要求。</w:t>
      </w:r>
    </w:p>
    <w:p w14:paraId="23B87074" w14:textId="77777777" w:rsidR="009B0DDC" w:rsidRPr="00B26D57" w:rsidRDefault="0083333B">
      <w:pPr>
        <w:spacing w:line="360" w:lineRule="auto"/>
        <w:textAlignment w:val="baseline"/>
        <w:rPr>
          <w:rStyle w:val="NormalCharacter"/>
          <w:color w:val="000000"/>
          <w:sz w:val="24"/>
        </w:rPr>
      </w:pPr>
      <w:r w:rsidRPr="00B26D57">
        <w:rPr>
          <w:rStyle w:val="NormalCharacter"/>
          <w:b/>
          <w:color w:val="000000"/>
          <w:sz w:val="24"/>
        </w:rPr>
        <w:t>6.2.2</w:t>
      </w:r>
      <w:r w:rsidRPr="00B26D57">
        <w:rPr>
          <w:rStyle w:val="NormalCharacter"/>
          <w:b/>
          <w:color w:val="000000"/>
          <w:sz w:val="24"/>
        </w:rPr>
        <w:t xml:space="preserve">　</w:t>
      </w:r>
      <w:r w:rsidRPr="00B26D57">
        <w:rPr>
          <w:rStyle w:val="NormalCharacter"/>
          <w:color w:val="000000"/>
          <w:sz w:val="24"/>
        </w:rPr>
        <w:t>配制固废基胶凝材料混凝土时，水胶比、胶凝材料用量宜符合表</w:t>
      </w:r>
      <w:r w:rsidRPr="00B26D57">
        <w:rPr>
          <w:rStyle w:val="NormalCharacter"/>
          <w:color w:val="000000"/>
          <w:sz w:val="24"/>
        </w:rPr>
        <w:t>6.2.2</w:t>
      </w:r>
      <w:r w:rsidRPr="00B26D57">
        <w:rPr>
          <w:rStyle w:val="NormalCharacter"/>
          <w:color w:val="000000"/>
          <w:sz w:val="24"/>
        </w:rPr>
        <w:t>的规定。</w:t>
      </w:r>
    </w:p>
    <w:p w14:paraId="75BED0A1" w14:textId="77777777" w:rsidR="009B0DDC" w:rsidRPr="00B26D57" w:rsidRDefault="0083333B">
      <w:pPr>
        <w:jc w:val="center"/>
        <w:rPr>
          <w:rStyle w:val="NormalCharacter"/>
          <w:color w:val="000000"/>
          <w:szCs w:val="21"/>
        </w:rPr>
      </w:pPr>
      <w:r w:rsidRPr="00B26D57">
        <w:rPr>
          <w:rStyle w:val="NormalCharacter"/>
          <w:b/>
          <w:color w:val="000000"/>
          <w:szCs w:val="21"/>
        </w:rPr>
        <w:t>表</w:t>
      </w:r>
      <w:r w:rsidRPr="00B26D57">
        <w:rPr>
          <w:rStyle w:val="NormalCharacter"/>
          <w:b/>
          <w:color w:val="000000"/>
          <w:szCs w:val="21"/>
        </w:rPr>
        <w:t>6.2.2</w:t>
      </w:r>
      <w:r w:rsidRPr="00B26D57">
        <w:rPr>
          <w:rStyle w:val="NormalCharacter"/>
          <w:b/>
          <w:color w:val="000000"/>
          <w:szCs w:val="21"/>
        </w:rPr>
        <w:t xml:space="preserve">　固废基胶凝材料混凝土</w:t>
      </w:r>
      <w:r w:rsidRPr="00B26D57">
        <w:rPr>
          <w:rStyle w:val="NormalCharacter"/>
          <w:rFonts w:hint="eastAsia"/>
          <w:b/>
          <w:color w:val="000000"/>
          <w:szCs w:val="21"/>
        </w:rPr>
        <w:t>的</w:t>
      </w:r>
      <w:r w:rsidRPr="00B26D57">
        <w:rPr>
          <w:rStyle w:val="NormalCharacter"/>
          <w:b/>
          <w:color w:val="000000"/>
          <w:szCs w:val="21"/>
        </w:rPr>
        <w:t>水胶比、胶凝材料用量</w:t>
      </w:r>
    </w:p>
    <w:tbl>
      <w:tblPr>
        <w:tblW w:w="7513"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843"/>
        <w:gridCol w:w="2268"/>
        <w:gridCol w:w="3402"/>
      </w:tblGrid>
      <w:tr w:rsidR="009B0DDC" w:rsidRPr="00B26D57" w14:paraId="11F84BD3" w14:textId="77777777" w:rsidTr="00BD0733">
        <w:trPr>
          <w:trHeight w:val="201"/>
        </w:trPr>
        <w:tc>
          <w:tcPr>
            <w:tcW w:w="1843" w:type="dxa"/>
            <w:tcBorders>
              <w:top w:val="single" w:sz="8" w:space="0" w:color="000000"/>
              <w:bottom w:val="single" w:sz="6" w:space="0" w:color="000000"/>
            </w:tcBorders>
            <w:vAlign w:val="center"/>
          </w:tcPr>
          <w:p w14:paraId="34569D0F"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强度等级</w:t>
            </w:r>
          </w:p>
        </w:tc>
        <w:tc>
          <w:tcPr>
            <w:tcW w:w="2268" w:type="dxa"/>
            <w:tcBorders>
              <w:top w:val="single" w:sz="8" w:space="0" w:color="000000"/>
              <w:bottom w:val="single" w:sz="6" w:space="0" w:color="000000"/>
              <w:right w:val="single" w:sz="4" w:space="0" w:color="auto"/>
            </w:tcBorders>
            <w:vAlign w:val="center"/>
          </w:tcPr>
          <w:p w14:paraId="79D429ED"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水胶比</w:t>
            </w:r>
          </w:p>
        </w:tc>
        <w:tc>
          <w:tcPr>
            <w:tcW w:w="3402" w:type="dxa"/>
            <w:tcBorders>
              <w:top w:val="single" w:sz="8" w:space="0" w:color="000000"/>
              <w:left w:val="single" w:sz="4" w:space="0" w:color="auto"/>
              <w:bottom w:val="single" w:sz="6" w:space="0" w:color="000000"/>
            </w:tcBorders>
            <w:vAlign w:val="center"/>
          </w:tcPr>
          <w:p w14:paraId="5B59755D" w14:textId="77777777" w:rsidR="009B0DDC" w:rsidRPr="00B26D57" w:rsidRDefault="0083333B">
            <w:pPr>
              <w:spacing w:line="300" w:lineRule="atLeast"/>
              <w:jc w:val="center"/>
              <w:rPr>
                <w:rStyle w:val="NormalCharacter"/>
                <w:color w:val="000000"/>
                <w:sz w:val="18"/>
                <w:szCs w:val="15"/>
              </w:rPr>
            </w:pPr>
            <w:r w:rsidRPr="00B26D57">
              <w:rPr>
                <w:rStyle w:val="NormalCharacter"/>
                <w:rFonts w:hint="eastAsia"/>
                <w:color w:val="000000"/>
                <w:sz w:val="18"/>
                <w:szCs w:val="15"/>
              </w:rPr>
              <w:t>固废基</w:t>
            </w:r>
            <w:r w:rsidRPr="00B26D57">
              <w:rPr>
                <w:rStyle w:val="NormalCharacter"/>
                <w:color w:val="000000"/>
                <w:sz w:val="18"/>
                <w:szCs w:val="15"/>
              </w:rPr>
              <w:t>胶凝材料用量（</w:t>
            </w:r>
            <w:r w:rsidRPr="00B26D57">
              <w:rPr>
                <w:rStyle w:val="NormalCharacter"/>
                <w:color w:val="000000"/>
                <w:sz w:val="18"/>
                <w:szCs w:val="15"/>
              </w:rPr>
              <w:t>kg/m</w:t>
            </w:r>
            <w:r w:rsidRPr="00B26D57">
              <w:rPr>
                <w:rStyle w:val="NormalCharacter"/>
                <w:color w:val="000000"/>
                <w:sz w:val="18"/>
                <w:szCs w:val="15"/>
                <w:vertAlign w:val="superscript"/>
              </w:rPr>
              <w:t>3</w:t>
            </w:r>
            <w:r w:rsidRPr="00B26D57">
              <w:rPr>
                <w:rStyle w:val="NormalCharacter"/>
                <w:color w:val="000000"/>
                <w:sz w:val="18"/>
                <w:szCs w:val="15"/>
              </w:rPr>
              <w:t>）</w:t>
            </w:r>
          </w:p>
        </w:tc>
      </w:tr>
      <w:tr w:rsidR="009B0DDC" w:rsidRPr="00B26D57" w14:paraId="401FF12C" w14:textId="77777777" w:rsidTr="00BD0733">
        <w:trPr>
          <w:trHeight w:val="55"/>
        </w:trPr>
        <w:tc>
          <w:tcPr>
            <w:tcW w:w="1843" w:type="dxa"/>
            <w:tcBorders>
              <w:top w:val="single" w:sz="6" w:space="0" w:color="000000"/>
              <w:bottom w:val="single" w:sz="6" w:space="0" w:color="000000"/>
            </w:tcBorders>
            <w:vAlign w:val="center"/>
          </w:tcPr>
          <w:p w14:paraId="7D81ABB9"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C10</w:t>
            </w:r>
          </w:p>
        </w:tc>
        <w:tc>
          <w:tcPr>
            <w:tcW w:w="2268" w:type="dxa"/>
            <w:tcBorders>
              <w:top w:val="single" w:sz="6" w:space="0" w:color="000000"/>
              <w:bottom w:val="single" w:sz="6" w:space="0" w:color="000000"/>
              <w:right w:val="single" w:sz="4" w:space="0" w:color="auto"/>
            </w:tcBorders>
            <w:vAlign w:val="center"/>
          </w:tcPr>
          <w:p w14:paraId="72A5E2BF"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0.55</w:t>
            </w:r>
            <w:r w:rsidRPr="00B26D57">
              <w:rPr>
                <w:rStyle w:val="NormalCharacter"/>
                <w:rFonts w:hint="eastAsia"/>
                <w:color w:val="000000"/>
                <w:sz w:val="18"/>
                <w:szCs w:val="15"/>
              </w:rPr>
              <w:t>～</w:t>
            </w:r>
            <w:r w:rsidRPr="00B26D57">
              <w:rPr>
                <w:rStyle w:val="NormalCharacter"/>
                <w:color w:val="000000"/>
                <w:sz w:val="18"/>
                <w:szCs w:val="15"/>
              </w:rPr>
              <w:t>0.58</w:t>
            </w:r>
          </w:p>
        </w:tc>
        <w:tc>
          <w:tcPr>
            <w:tcW w:w="3402" w:type="dxa"/>
            <w:tcBorders>
              <w:top w:val="single" w:sz="6" w:space="0" w:color="000000"/>
              <w:left w:val="single" w:sz="4" w:space="0" w:color="auto"/>
              <w:bottom w:val="single" w:sz="6" w:space="0" w:color="000000"/>
            </w:tcBorders>
            <w:vAlign w:val="center"/>
          </w:tcPr>
          <w:p w14:paraId="60F8B40B" w14:textId="77777777" w:rsidR="009B0DDC" w:rsidRPr="00B26D57" w:rsidRDefault="0083333B">
            <w:pPr>
              <w:spacing w:line="300" w:lineRule="atLeast"/>
              <w:jc w:val="center"/>
              <w:rPr>
                <w:rStyle w:val="NormalCharacter"/>
                <w:color w:val="000000"/>
                <w:sz w:val="18"/>
                <w:szCs w:val="15"/>
              </w:rPr>
            </w:pPr>
            <w:r w:rsidRPr="00B26D57">
              <w:rPr>
                <w:rStyle w:val="NormalCharacter"/>
                <w:sz w:val="18"/>
                <w:szCs w:val="18"/>
              </w:rPr>
              <w:t>≥320</w:t>
            </w:r>
          </w:p>
        </w:tc>
      </w:tr>
      <w:tr w:rsidR="009B0DDC" w:rsidRPr="00B26D57" w14:paraId="609E2A17" w14:textId="77777777" w:rsidTr="00BD0733">
        <w:trPr>
          <w:trHeight w:val="55"/>
        </w:trPr>
        <w:tc>
          <w:tcPr>
            <w:tcW w:w="1843" w:type="dxa"/>
            <w:tcBorders>
              <w:top w:val="single" w:sz="6" w:space="0" w:color="000000"/>
              <w:bottom w:val="single" w:sz="6" w:space="0" w:color="000000"/>
            </w:tcBorders>
            <w:vAlign w:val="center"/>
          </w:tcPr>
          <w:p w14:paraId="24740365"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C15</w:t>
            </w:r>
          </w:p>
        </w:tc>
        <w:tc>
          <w:tcPr>
            <w:tcW w:w="2268" w:type="dxa"/>
            <w:tcBorders>
              <w:top w:val="single" w:sz="6" w:space="0" w:color="000000"/>
              <w:bottom w:val="single" w:sz="6" w:space="0" w:color="000000"/>
              <w:right w:val="single" w:sz="4" w:space="0" w:color="auto"/>
            </w:tcBorders>
            <w:vAlign w:val="center"/>
          </w:tcPr>
          <w:p w14:paraId="11B30E70"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0.53</w:t>
            </w:r>
            <w:r w:rsidRPr="00B26D57">
              <w:rPr>
                <w:rStyle w:val="NormalCharacter"/>
                <w:rFonts w:hint="eastAsia"/>
                <w:color w:val="000000"/>
                <w:sz w:val="18"/>
                <w:szCs w:val="15"/>
              </w:rPr>
              <w:t>～</w:t>
            </w:r>
            <w:r w:rsidRPr="00B26D57">
              <w:rPr>
                <w:rStyle w:val="NormalCharacter"/>
                <w:color w:val="000000"/>
                <w:sz w:val="18"/>
                <w:szCs w:val="15"/>
              </w:rPr>
              <w:t>0.56</w:t>
            </w:r>
          </w:p>
        </w:tc>
        <w:tc>
          <w:tcPr>
            <w:tcW w:w="3402" w:type="dxa"/>
            <w:tcBorders>
              <w:top w:val="single" w:sz="6" w:space="0" w:color="000000"/>
              <w:left w:val="single" w:sz="4" w:space="0" w:color="auto"/>
              <w:bottom w:val="single" w:sz="6" w:space="0" w:color="000000"/>
            </w:tcBorders>
            <w:vAlign w:val="center"/>
          </w:tcPr>
          <w:p w14:paraId="1D3DA2E0" w14:textId="77777777" w:rsidR="009B0DDC" w:rsidRPr="00B26D57" w:rsidRDefault="0083333B">
            <w:pPr>
              <w:spacing w:line="300" w:lineRule="atLeast"/>
              <w:jc w:val="center"/>
              <w:rPr>
                <w:rStyle w:val="NormalCharacter"/>
                <w:color w:val="000000"/>
                <w:sz w:val="18"/>
                <w:szCs w:val="15"/>
              </w:rPr>
            </w:pPr>
            <w:r w:rsidRPr="00B26D57">
              <w:rPr>
                <w:rStyle w:val="NormalCharacter"/>
                <w:sz w:val="18"/>
                <w:szCs w:val="18"/>
              </w:rPr>
              <w:t>≥340</w:t>
            </w:r>
          </w:p>
        </w:tc>
      </w:tr>
      <w:tr w:rsidR="009B0DDC" w:rsidRPr="00B26D57" w14:paraId="3A536606" w14:textId="77777777" w:rsidTr="00BD0733">
        <w:trPr>
          <w:trHeight w:val="55"/>
        </w:trPr>
        <w:tc>
          <w:tcPr>
            <w:tcW w:w="1843" w:type="dxa"/>
            <w:tcBorders>
              <w:top w:val="single" w:sz="6" w:space="0" w:color="000000"/>
              <w:bottom w:val="single" w:sz="6" w:space="0" w:color="000000"/>
            </w:tcBorders>
            <w:vAlign w:val="center"/>
          </w:tcPr>
          <w:p w14:paraId="2EC18F78"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C20</w:t>
            </w:r>
          </w:p>
        </w:tc>
        <w:tc>
          <w:tcPr>
            <w:tcW w:w="2268" w:type="dxa"/>
            <w:tcBorders>
              <w:top w:val="single" w:sz="6" w:space="0" w:color="000000"/>
              <w:bottom w:val="single" w:sz="6" w:space="0" w:color="000000"/>
              <w:right w:val="single" w:sz="4" w:space="0" w:color="auto"/>
            </w:tcBorders>
            <w:vAlign w:val="center"/>
          </w:tcPr>
          <w:p w14:paraId="52A9C3A3"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0.49</w:t>
            </w:r>
            <w:r w:rsidRPr="00B26D57">
              <w:rPr>
                <w:rStyle w:val="NormalCharacter"/>
                <w:rFonts w:hint="eastAsia"/>
                <w:color w:val="000000"/>
                <w:sz w:val="18"/>
                <w:szCs w:val="15"/>
              </w:rPr>
              <w:t>～</w:t>
            </w:r>
            <w:r w:rsidRPr="00B26D57">
              <w:rPr>
                <w:rStyle w:val="NormalCharacter"/>
                <w:color w:val="000000"/>
                <w:sz w:val="18"/>
                <w:szCs w:val="15"/>
              </w:rPr>
              <w:t>0.54</w:t>
            </w:r>
          </w:p>
        </w:tc>
        <w:tc>
          <w:tcPr>
            <w:tcW w:w="3402" w:type="dxa"/>
            <w:tcBorders>
              <w:top w:val="single" w:sz="6" w:space="0" w:color="000000"/>
              <w:left w:val="single" w:sz="4" w:space="0" w:color="auto"/>
              <w:bottom w:val="single" w:sz="6" w:space="0" w:color="000000"/>
            </w:tcBorders>
            <w:vAlign w:val="center"/>
          </w:tcPr>
          <w:p w14:paraId="55C32446" w14:textId="77777777" w:rsidR="009B0DDC" w:rsidRPr="00B26D57" w:rsidRDefault="0083333B">
            <w:pPr>
              <w:spacing w:line="300" w:lineRule="atLeast"/>
              <w:jc w:val="center"/>
              <w:rPr>
                <w:rStyle w:val="NormalCharacter"/>
                <w:color w:val="000000"/>
                <w:sz w:val="18"/>
                <w:szCs w:val="15"/>
              </w:rPr>
            </w:pPr>
            <w:r w:rsidRPr="00B26D57">
              <w:rPr>
                <w:rStyle w:val="NormalCharacter"/>
                <w:sz w:val="18"/>
                <w:szCs w:val="18"/>
              </w:rPr>
              <w:t>≥350</w:t>
            </w:r>
          </w:p>
        </w:tc>
      </w:tr>
      <w:tr w:rsidR="009B0DDC" w:rsidRPr="00B26D57" w14:paraId="01BCC15B" w14:textId="77777777" w:rsidTr="00BD0733">
        <w:trPr>
          <w:trHeight w:val="55"/>
        </w:trPr>
        <w:tc>
          <w:tcPr>
            <w:tcW w:w="1843" w:type="dxa"/>
            <w:tcBorders>
              <w:top w:val="single" w:sz="6" w:space="0" w:color="000000"/>
              <w:bottom w:val="single" w:sz="6" w:space="0" w:color="000000"/>
            </w:tcBorders>
            <w:vAlign w:val="center"/>
          </w:tcPr>
          <w:p w14:paraId="2C7DD0CB"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lastRenderedPageBreak/>
              <w:t>C25</w:t>
            </w:r>
          </w:p>
        </w:tc>
        <w:tc>
          <w:tcPr>
            <w:tcW w:w="2268" w:type="dxa"/>
            <w:tcBorders>
              <w:top w:val="single" w:sz="6" w:space="0" w:color="000000"/>
              <w:bottom w:val="single" w:sz="6" w:space="0" w:color="000000"/>
              <w:right w:val="single" w:sz="4" w:space="0" w:color="auto"/>
            </w:tcBorders>
            <w:vAlign w:val="center"/>
          </w:tcPr>
          <w:p w14:paraId="71BFC2B3"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0.43</w:t>
            </w:r>
            <w:r w:rsidRPr="00B26D57">
              <w:rPr>
                <w:rStyle w:val="NormalCharacter"/>
                <w:rFonts w:hint="eastAsia"/>
                <w:color w:val="000000"/>
                <w:sz w:val="18"/>
                <w:szCs w:val="15"/>
              </w:rPr>
              <w:t>～</w:t>
            </w:r>
            <w:r w:rsidRPr="00B26D57">
              <w:rPr>
                <w:rStyle w:val="NormalCharacter"/>
                <w:color w:val="000000"/>
                <w:sz w:val="18"/>
                <w:szCs w:val="15"/>
              </w:rPr>
              <w:t>0.48</w:t>
            </w:r>
          </w:p>
        </w:tc>
        <w:tc>
          <w:tcPr>
            <w:tcW w:w="3402" w:type="dxa"/>
            <w:tcBorders>
              <w:top w:val="single" w:sz="6" w:space="0" w:color="000000"/>
              <w:left w:val="single" w:sz="4" w:space="0" w:color="auto"/>
              <w:bottom w:val="single" w:sz="6" w:space="0" w:color="000000"/>
            </w:tcBorders>
            <w:vAlign w:val="center"/>
          </w:tcPr>
          <w:p w14:paraId="649D4DC1" w14:textId="77777777" w:rsidR="009B0DDC" w:rsidRPr="00B26D57" w:rsidRDefault="0083333B">
            <w:pPr>
              <w:spacing w:line="300" w:lineRule="atLeast"/>
              <w:jc w:val="center"/>
              <w:rPr>
                <w:rStyle w:val="NormalCharacter"/>
                <w:color w:val="000000"/>
                <w:sz w:val="18"/>
                <w:szCs w:val="15"/>
              </w:rPr>
            </w:pPr>
            <w:r w:rsidRPr="00B26D57">
              <w:rPr>
                <w:rStyle w:val="NormalCharacter"/>
                <w:sz w:val="18"/>
                <w:szCs w:val="18"/>
              </w:rPr>
              <w:t>≥365</w:t>
            </w:r>
          </w:p>
        </w:tc>
      </w:tr>
      <w:tr w:rsidR="009B0DDC" w:rsidRPr="00B26D57" w14:paraId="0C4DC402" w14:textId="77777777" w:rsidTr="00BD0733">
        <w:trPr>
          <w:trHeight w:val="55"/>
        </w:trPr>
        <w:tc>
          <w:tcPr>
            <w:tcW w:w="1843" w:type="dxa"/>
            <w:tcBorders>
              <w:top w:val="single" w:sz="6" w:space="0" w:color="000000"/>
              <w:bottom w:val="single" w:sz="6" w:space="0" w:color="000000"/>
            </w:tcBorders>
            <w:vAlign w:val="center"/>
          </w:tcPr>
          <w:p w14:paraId="4152642D"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C30</w:t>
            </w:r>
          </w:p>
        </w:tc>
        <w:tc>
          <w:tcPr>
            <w:tcW w:w="2268" w:type="dxa"/>
            <w:tcBorders>
              <w:top w:val="single" w:sz="6" w:space="0" w:color="000000"/>
              <w:bottom w:val="single" w:sz="6" w:space="0" w:color="000000"/>
              <w:right w:val="single" w:sz="4" w:space="0" w:color="auto"/>
            </w:tcBorders>
            <w:vAlign w:val="center"/>
          </w:tcPr>
          <w:p w14:paraId="10D9DAF5"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0.39</w:t>
            </w:r>
            <w:r w:rsidRPr="00B26D57">
              <w:rPr>
                <w:rStyle w:val="NormalCharacter"/>
                <w:rFonts w:hint="eastAsia"/>
                <w:color w:val="000000"/>
                <w:sz w:val="18"/>
                <w:szCs w:val="15"/>
              </w:rPr>
              <w:t>～</w:t>
            </w:r>
            <w:r w:rsidRPr="00B26D57">
              <w:rPr>
                <w:rStyle w:val="NormalCharacter"/>
                <w:color w:val="000000"/>
                <w:sz w:val="18"/>
                <w:szCs w:val="15"/>
              </w:rPr>
              <w:t>0.44</w:t>
            </w:r>
          </w:p>
        </w:tc>
        <w:tc>
          <w:tcPr>
            <w:tcW w:w="3402" w:type="dxa"/>
            <w:tcBorders>
              <w:top w:val="single" w:sz="6" w:space="0" w:color="000000"/>
              <w:left w:val="single" w:sz="4" w:space="0" w:color="auto"/>
              <w:bottom w:val="single" w:sz="6" w:space="0" w:color="000000"/>
            </w:tcBorders>
            <w:vAlign w:val="center"/>
          </w:tcPr>
          <w:p w14:paraId="10B1B3DC" w14:textId="77777777" w:rsidR="009B0DDC" w:rsidRPr="00B26D57" w:rsidRDefault="0083333B">
            <w:pPr>
              <w:spacing w:line="300" w:lineRule="atLeast"/>
              <w:jc w:val="center"/>
              <w:rPr>
                <w:rStyle w:val="NormalCharacter"/>
                <w:color w:val="000000"/>
                <w:sz w:val="18"/>
                <w:szCs w:val="15"/>
              </w:rPr>
            </w:pPr>
            <w:r w:rsidRPr="00B26D57">
              <w:rPr>
                <w:rStyle w:val="NormalCharacter"/>
                <w:sz w:val="18"/>
                <w:szCs w:val="18"/>
              </w:rPr>
              <w:t>≥375</w:t>
            </w:r>
          </w:p>
        </w:tc>
      </w:tr>
      <w:tr w:rsidR="009B0DDC" w:rsidRPr="00B26D57" w14:paraId="13EFB1B0" w14:textId="77777777" w:rsidTr="00BD0733">
        <w:trPr>
          <w:trHeight w:val="55"/>
        </w:trPr>
        <w:tc>
          <w:tcPr>
            <w:tcW w:w="1843" w:type="dxa"/>
            <w:tcBorders>
              <w:top w:val="single" w:sz="6" w:space="0" w:color="000000"/>
              <w:bottom w:val="single" w:sz="6" w:space="0" w:color="000000"/>
            </w:tcBorders>
            <w:vAlign w:val="center"/>
          </w:tcPr>
          <w:p w14:paraId="1E654656"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C35</w:t>
            </w:r>
          </w:p>
        </w:tc>
        <w:tc>
          <w:tcPr>
            <w:tcW w:w="2268" w:type="dxa"/>
            <w:tcBorders>
              <w:top w:val="single" w:sz="6" w:space="0" w:color="000000"/>
              <w:bottom w:val="single" w:sz="6" w:space="0" w:color="000000"/>
              <w:right w:val="single" w:sz="4" w:space="0" w:color="auto"/>
            </w:tcBorders>
            <w:vAlign w:val="center"/>
          </w:tcPr>
          <w:p w14:paraId="2E482144"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0.37</w:t>
            </w:r>
            <w:r w:rsidRPr="00B26D57">
              <w:rPr>
                <w:rStyle w:val="NormalCharacter"/>
                <w:rFonts w:hint="eastAsia"/>
                <w:color w:val="000000"/>
                <w:sz w:val="18"/>
                <w:szCs w:val="15"/>
              </w:rPr>
              <w:t>～</w:t>
            </w:r>
            <w:r w:rsidRPr="00B26D57">
              <w:rPr>
                <w:rStyle w:val="NormalCharacter"/>
                <w:color w:val="000000"/>
                <w:sz w:val="18"/>
                <w:szCs w:val="15"/>
              </w:rPr>
              <w:t>0.42</w:t>
            </w:r>
          </w:p>
        </w:tc>
        <w:tc>
          <w:tcPr>
            <w:tcW w:w="3402" w:type="dxa"/>
            <w:tcBorders>
              <w:top w:val="single" w:sz="6" w:space="0" w:color="000000"/>
              <w:left w:val="single" w:sz="4" w:space="0" w:color="auto"/>
              <w:bottom w:val="single" w:sz="6" w:space="0" w:color="000000"/>
            </w:tcBorders>
            <w:vAlign w:val="center"/>
          </w:tcPr>
          <w:p w14:paraId="2031073F" w14:textId="77777777" w:rsidR="009B0DDC" w:rsidRPr="00B26D57" w:rsidRDefault="0083333B">
            <w:pPr>
              <w:spacing w:line="300" w:lineRule="atLeast"/>
              <w:jc w:val="center"/>
              <w:rPr>
                <w:rStyle w:val="NormalCharacter"/>
                <w:color w:val="000000"/>
                <w:sz w:val="18"/>
                <w:szCs w:val="15"/>
              </w:rPr>
            </w:pPr>
            <w:r w:rsidRPr="00B26D57">
              <w:rPr>
                <w:rStyle w:val="NormalCharacter"/>
                <w:sz w:val="18"/>
                <w:szCs w:val="18"/>
              </w:rPr>
              <w:t>≥390</w:t>
            </w:r>
          </w:p>
        </w:tc>
      </w:tr>
      <w:tr w:rsidR="009B0DDC" w:rsidRPr="00B26D57" w14:paraId="762AF922" w14:textId="77777777" w:rsidTr="00BD0733">
        <w:trPr>
          <w:trHeight w:val="55"/>
        </w:trPr>
        <w:tc>
          <w:tcPr>
            <w:tcW w:w="1843" w:type="dxa"/>
            <w:tcBorders>
              <w:top w:val="single" w:sz="6" w:space="0" w:color="000000"/>
              <w:bottom w:val="single" w:sz="6" w:space="0" w:color="000000"/>
            </w:tcBorders>
            <w:vAlign w:val="center"/>
          </w:tcPr>
          <w:p w14:paraId="6D807072"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C40</w:t>
            </w:r>
          </w:p>
        </w:tc>
        <w:tc>
          <w:tcPr>
            <w:tcW w:w="2268" w:type="dxa"/>
            <w:tcBorders>
              <w:top w:val="single" w:sz="6" w:space="0" w:color="000000"/>
              <w:bottom w:val="single" w:sz="6" w:space="0" w:color="000000"/>
              <w:right w:val="single" w:sz="4" w:space="0" w:color="auto"/>
            </w:tcBorders>
            <w:vAlign w:val="center"/>
          </w:tcPr>
          <w:p w14:paraId="7366B880"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0.34</w:t>
            </w:r>
            <w:r w:rsidRPr="00B26D57">
              <w:rPr>
                <w:rStyle w:val="NormalCharacter"/>
                <w:rFonts w:hint="eastAsia"/>
                <w:color w:val="000000"/>
                <w:sz w:val="18"/>
                <w:szCs w:val="15"/>
              </w:rPr>
              <w:t>～</w:t>
            </w:r>
            <w:r w:rsidRPr="00B26D57">
              <w:rPr>
                <w:rStyle w:val="NormalCharacter"/>
                <w:color w:val="000000"/>
                <w:sz w:val="18"/>
                <w:szCs w:val="15"/>
              </w:rPr>
              <w:t>0.39</w:t>
            </w:r>
          </w:p>
        </w:tc>
        <w:tc>
          <w:tcPr>
            <w:tcW w:w="3402" w:type="dxa"/>
            <w:tcBorders>
              <w:top w:val="single" w:sz="6" w:space="0" w:color="000000"/>
              <w:left w:val="single" w:sz="4" w:space="0" w:color="auto"/>
              <w:bottom w:val="single" w:sz="6" w:space="0" w:color="000000"/>
            </w:tcBorders>
            <w:vAlign w:val="center"/>
          </w:tcPr>
          <w:p w14:paraId="46C106B4" w14:textId="77777777" w:rsidR="009B0DDC" w:rsidRPr="00B26D57" w:rsidRDefault="0083333B">
            <w:pPr>
              <w:spacing w:line="300" w:lineRule="atLeast"/>
              <w:jc w:val="center"/>
              <w:rPr>
                <w:rStyle w:val="NormalCharacter"/>
                <w:color w:val="000000"/>
                <w:sz w:val="18"/>
                <w:szCs w:val="15"/>
              </w:rPr>
            </w:pPr>
            <w:r w:rsidRPr="00B26D57">
              <w:rPr>
                <w:rStyle w:val="NormalCharacter"/>
                <w:sz w:val="18"/>
                <w:szCs w:val="18"/>
              </w:rPr>
              <w:t>≥410</w:t>
            </w:r>
          </w:p>
        </w:tc>
      </w:tr>
      <w:tr w:rsidR="009B0DDC" w:rsidRPr="00B26D57" w14:paraId="448104CC" w14:textId="77777777" w:rsidTr="00BD0733">
        <w:trPr>
          <w:trHeight w:val="55"/>
        </w:trPr>
        <w:tc>
          <w:tcPr>
            <w:tcW w:w="1843" w:type="dxa"/>
            <w:tcBorders>
              <w:top w:val="single" w:sz="6" w:space="0" w:color="000000"/>
              <w:bottom w:val="single" w:sz="6" w:space="0" w:color="000000"/>
            </w:tcBorders>
            <w:vAlign w:val="center"/>
          </w:tcPr>
          <w:p w14:paraId="69A49412"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C45</w:t>
            </w:r>
          </w:p>
        </w:tc>
        <w:tc>
          <w:tcPr>
            <w:tcW w:w="2268" w:type="dxa"/>
            <w:tcBorders>
              <w:top w:val="single" w:sz="6" w:space="0" w:color="000000"/>
              <w:bottom w:val="single" w:sz="6" w:space="0" w:color="000000"/>
              <w:right w:val="single" w:sz="4" w:space="0" w:color="auto"/>
            </w:tcBorders>
            <w:vAlign w:val="center"/>
          </w:tcPr>
          <w:p w14:paraId="69D16727"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0.32</w:t>
            </w:r>
            <w:r w:rsidRPr="00B26D57">
              <w:rPr>
                <w:rStyle w:val="NormalCharacter"/>
                <w:rFonts w:hint="eastAsia"/>
                <w:color w:val="000000"/>
                <w:sz w:val="18"/>
                <w:szCs w:val="15"/>
              </w:rPr>
              <w:t>～</w:t>
            </w:r>
            <w:r w:rsidRPr="00B26D57">
              <w:rPr>
                <w:rStyle w:val="NormalCharacter"/>
                <w:color w:val="000000"/>
                <w:sz w:val="18"/>
                <w:szCs w:val="15"/>
              </w:rPr>
              <w:t>0.37</w:t>
            </w:r>
          </w:p>
        </w:tc>
        <w:tc>
          <w:tcPr>
            <w:tcW w:w="3402" w:type="dxa"/>
            <w:tcBorders>
              <w:top w:val="single" w:sz="6" w:space="0" w:color="000000"/>
              <w:left w:val="single" w:sz="4" w:space="0" w:color="auto"/>
              <w:bottom w:val="single" w:sz="6" w:space="0" w:color="000000"/>
            </w:tcBorders>
            <w:vAlign w:val="center"/>
          </w:tcPr>
          <w:p w14:paraId="216F4399" w14:textId="77777777" w:rsidR="009B0DDC" w:rsidRPr="00B26D57" w:rsidRDefault="0083333B">
            <w:pPr>
              <w:spacing w:line="300" w:lineRule="atLeast"/>
              <w:jc w:val="center"/>
              <w:rPr>
                <w:rStyle w:val="NormalCharacter"/>
                <w:color w:val="000000"/>
                <w:sz w:val="18"/>
                <w:szCs w:val="15"/>
              </w:rPr>
            </w:pPr>
            <w:r w:rsidRPr="00B26D57">
              <w:rPr>
                <w:rStyle w:val="NormalCharacter"/>
                <w:sz w:val="18"/>
                <w:szCs w:val="18"/>
              </w:rPr>
              <w:t>≥430</w:t>
            </w:r>
          </w:p>
        </w:tc>
      </w:tr>
      <w:tr w:rsidR="009B0DDC" w:rsidRPr="00B26D57" w14:paraId="499BE0D3" w14:textId="77777777" w:rsidTr="00BD0733">
        <w:trPr>
          <w:trHeight w:val="55"/>
        </w:trPr>
        <w:tc>
          <w:tcPr>
            <w:tcW w:w="1843" w:type="dxa"/>
            <w:tcBorders>
              <w:top w:val="single" w:sz="6" w:space="0" w:color="000000"/>
              <w:bottom w:val="single" w:sz="6" w:space="0" w:color="000000"/>
            </w:tcBorders>
            <w:vAlign w:val="center"/>
          </w:tcPr>
          <w:p w14:paraId="24A1D323"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C50</w:t>
            </w:r>
          </w:p>
        </w:tc>
        <w:tc>
          <w:tcPr>
            <w:tcW w:w="2268" w:type="dxa"/>
            <w:tcBorders>
              <w:top w:val="single" w:sz="6" w:space="0" w:color="000000"/>
              <w:bottom w:val="single" w:sz="6" w:space="0" w:color="000000"/>
              <w:right w:val="single" w:sz="4" w:space="0" w:color="auto"/>
            </w:tcBorders>
            <w:vAlign w:val="center"/>
          </w:tcPr>
          <w:p w14:paraId="6F2DB510"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0.30</w:t>
            </w:r>
            <w:r w:rsidRPr="00B26D57">
              <w:rPr>
                <w:rStyle w:val="NormalCharacter"/>
                <w:rFonts w:hint="eastAsia"/>
                <w:color w:val="000000"/>
                <w:sz w:val="18"/>
                <w:szCs w:val="15"/>
              </w:rPr>
              <w:t>～</w:t>
            </w:r>
            <w:r w:rsidRPr="00B26D57">
              <w:rPr>
                <w:rStyle w:val="NormalCharacter"/>
                <w:color w:val="000000"/>
                <w:sz w:val="18"/>
                <w:szCs w:val="15"/>
              </w:rPr>
              <w:t>0.33</w:t>
            </w:r>
          </w:p>
        </w:tc>
        <w:tc>
          <w:tcPr>
            <w:tcW w:w="3402" w:type="dxa"/>
            <w:tcBorders>
              <w:top w:val="single" w:sz="6" w:space="0" w:color="000000"/>
              <w:left w:val="single" w:sz="4" w:space="0" w:color="auto"/>
              <w:bottom w:val="single" w:sz="6" w:space="0" w:color="000000"/>
            </w:tcBorders>
            <w:vAlign w:val="center"/>
          </w:tcPr>
          <w:p w14:paraId="47880E5D" w14:textId="77777777" w:rsidR="009B0DDC" w:rsidRPr="00B26D57" w:rsidRDefault="0083333B">
            <w:pPr>
              <w:spacing w:line="300" w:lineRule="atLeast"/>
              <w:jc w:val="center"/>
              <w:rPr>
                <w:rStyle w:val="NormalCharacter"/>
                <w:color w:val="000000"/>
                <w:sz w:val="18"/>
                <w:szCs w:val="15"/>
              </w:rPr>
            </w:pPr>
            <w:r w:rsidRPr="00B26D57">
              <w:rPr>
                <w:rStyle w:val="NormalCharacter"/>
                <w:sz w:val="18"/>
                <w:szCs w:val="18"/>
              </w:rPr>
              <w:t>≥450</w:t>
            </w:r>
          </w:p>
        </w:tc>
      </w:tr>
      <w:tr w:rsidR="009B0DDC" w:rsidRPr="00B26D57" w14:paraId="1D9F961A" w14:textId="77777777" w:rsidTr="00BD0733">
        <w:trPr>
          <w:trHeight w:val="55"/>
        </w:trPr>
        <w:tc>
          <w:tcPr>
            <w:tcW w:w="1843" w:type="dxa"/>
            <w:tcBorders>
              <w:top w:val="single" w:sz="6" w:space="0" w:color="000000"/>
              <w:bottom w:val="single" w:sz="6" w:space="0" w:color="000000"/>
            </w:tcBorders>
            <w:vAlign w:val="center"/>
          </w:tcPr>
          <w:p w14:paraId="7C0CCCB9"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C55</w:t>
            </w:r>
          </w:p>
        </w:tc>
        <w:tc>
          <w:tcPr>
            <w:tcW w:w="2268" w:type="dxa"/>
            <w:tcBorders>
              <w:top w:val="single" w:sz="6" w:space="0" w:color="000000"/>
              <w:bottom w:val="single" w:sz="6" w:space="0" w:color="000000"/>
              <w:right w:val="single" w:sz="4" w:space="0" w:color="auto"/>
            </w:tcBorders>
            <w:vAlign w:val="center"/>
          </w:tcPr>
          <w:p w14:paraId="1216DFC1"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0.27</w:t>
            </w:r>
            <w:r w:rsidRPr="00B26D57">
              <w:rPr>
                <w:rStyle w:val="NormalCharacter"/>
                <w:rFonts w:hint="eastAsia"/>
                <w:color w:val="000000"/>
                <w:sz w:val="18"/>
                <w:szCs w:val="15"/>
              </w:rPr>
              <w:t>～</w:t>
            </w:r>
            <w:r w:rsidRPr="00B26D57">
              <w:rPr>
                <w:rStyle w:val="NormalCharacter"/>
                <w:color w:val="000000"/>
                <w:sz w:val="18"/>
                <w:szCs w:val="15"/>
              </w:rPr>
              <w:t>0.30</w:t>
            </w:r>
          </w:p>
        </w:tc>
        <w:tc>
          <w:tcPr>
            <w:tcW w:w="3402" w:type="dxa"/>
            <w:tcBorders>
              <w:top w:val="single" w:sz="6" w:space="0" w:color="000000"/>
              <w:left w:val="single" w:sz="4" w:space="0" w:color="auto"/>
              <w:bottom w:val="single" w:sz="6" w:space="0" w:color="000000"/>
            </w:tcBorders>
            <w:vAlign w:val="center"/>
          </w:tcPr>
          <w:p w14:paraId="12929D0C" w14:textId="77777777" w:rsidR="009B0DDC" w:rsidRPr="00B26D57" w:rsidRDefault="0083333B">
            <w:pPr>
              <w:spacing w:line="300" w:lineRule="atLeast"/>
              <w:jc w:val="center"/>
              <w:rPr>
                <w:rStyle w:val="NormalCharacter"/>
                <w:color w:val="000000"/>
                <w:sz w:val="18"/>
                <w:szCs w:val="15"/>
              </w:rPr>
            </w:pPr>
            <w:r w:rsidRPr="00B26D57">
              <w:rPr>
                <w:rStyle w:val="NormalCharacter"/>
                <w:sz w:val="18"/>
                <w:szCs w:val="18"/>
              </w:rPr>
              <w:t>≥475</w:t>
            </w:r>
          </w:p>
        </w:tc>
      </w:tr>
      <w:tr w:rsidR="009B0DDC" w:rsidRPr="00B26D57" w14:paraId="2A9607B9" w14:textId="77777777" w:rsidTr="00BD0733">
        <w:trPr>
          <w:trHeight w:val="55"/>
        </w:trPr>
        <w:tc>
          <w:tcPr>
            <w:tcW w:w="1843" w:type="dxa"/>
            <w:tcBorders>
              <w:top w:val="single" w:sz="6" w:space="0" w:color="000000"/>
              <w:bottom w:val="single" w:sz="6" w:space="0" w:color="000000"/>
            </w:tcBorders>
            <w:vAlign w:val="center"/>
          </w:tcPr>
          <w:p w14:paraId="0E4E1487"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C60</w:t>
            </w:r>
          </w:p>
        </w:tc>
        <w:tc>
          <w:tcPr>
            <w:tcW w:w="2268" w:type="dxa"/>
            <w:tcBorders>
              <w:top w:val="single" w:sz="6" w:space="0" w:color="000000"/>
              <w:bottom w:val="single" w:sz="6" w:space="0" w:color="000000"/>
              <w:right w:val="single" w:sz="4" w:space="0" w:color="auto"/>
            </w:tcBorders>
            <w:vAlign w:val="center"/>
          </w:tcPr>
          <w:p w14:paraId="6476318B"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0.25</w:t>
            </w:r>
            <w:r w:rsidRPr="00B26D57">
              <w:rPr>
                <w:rStyle w:val="NormalCharacter"/>
                <w:rFonts w:hint="eastAsia"/>
                <w:color w:val="000000"/>
                <w:sz w:val="18"/>
                <w:szCs w:val="15"/>
              </w:rPr>
              <w:t>～</w:t>
            </w:r>
            <w:r w:rsidRPr="00B26D57">
              <w:rPr>
                <w:rStyle w:val="NormalCharacter"/>
                <w:color w:val="000000"/>
                <w:sz w:val="18"/>
                <w:szCs w:val="15"/>
              </w:rPr>
              <w:t>0.28</w:t>
            </w:r>
          </w:p>
        </w:tc>
        <w:tc>
          <w:tcPr>
            <w:tcW w:w="3402" w:type="dxa"/>
            <w:tcBorders>
              <w:top w:val="single" w:sz="6" w:space="0" w:color="000000"/>
              <w:left w:val="single" w:sz="4" w:space="0" w:color="auto"/>
              <w:bottom w:val="single" w:sz="6" w:space="0" w:color="000000"/>
            </w:tcBorders>
            <w:vAlign w:val="center"/>
          </w:tcPr>
          <w:p w14:paraId="25578BAC" w14:textId="77777777" w:rsidR="009B0DDC" w:rsidRPr="00B26D57" w:rsidRDefault="0083333B">
            <w:pPr>
              <w:spacing w:line="320" w:lineRule="atLeast"/>
              <w:jc w:val="center"/>
              <w:rPr>
                <w:rStyle w:val="NormalCharacter"/>
                <w:color w:val="000000"/>
                <w:sz w:val="18"/>
                <w:szCs w:val="15"/>
              </w:rPr>
            </w:pPr>
            <w:r w:rsidRPr="00B26D57">
              <w:rPr>
                <w:rStyle w:val="NormalCharacter"/>
                <w:sz w:val="18"/>
                <w:szCs w:val="18"/>
              </w:rPr>
              <w:t>≥</w:t>
            </w:r>
            <w:r w:rsidRPr="00B26D57">
              <w:rPr>
                <w:rStyle w:val="NormalCharacter"/>
                <w:color w:val="000000"/>
                <w:sz w:val="18"/>
                <w:szCs w:val="15"/>
              </w:rPr>
              <w:t>500</w:t>
            </w:r>
          </w:p>
        </w:tc>
      </w:tr>
      <w:tr w:rsidR="009B0DDC" w:rsidRPr="00B26D57" w14:paraId="7F754539" w14:textId="77777777" w:rsidTr="00BD0733">
        <w:trPr>
          <w:trHeight w:val="55"/>
        </w:trPr>
        <w:tc>
          <w:tcPr>
            <w:tcW w:w="1843" w:type="dxa"/>
            <w:tcBorders>
              <w:top w:val="single" w:sz="6" w:space="0" w:color="000000"/>
              <w:bottom w:val="single" w:sz="6" w:space="0" w:color="000000"/>
            </w:tcBorders>
            <w:vAlign w:val="center"/>
          </w:tcPr>
          <w:p w14:paraId="58B30D90"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C65</w:t>
            </w:r>
          </w:p>
        </w:tc>
        <w:tc>
          <w:tcPr>
            <w:tcW w:w="2268" w:type="dxa"/>
            <w:tcBorders>
              <w:top w:val="single" w:sz="6" w:space="0" w:color="000000"/>
              <w:bottom w:val="single" w:sz="6" w:space="0" w:color="000000"/>
              <w:right w:val="single" w:sz="4" w:space="0" w:color="auto"/>
            </w:tcBorders>
            <w:vAlign w:val="center"/>
          </w:tcPr>
          <w:p w14:paraId="681C207B"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0.24</w:t>
            </w:r>
            <w:r w:rsidRPr="00B26D57">
              <w:rPr>
                <w:rStyle w:val="NormalCharacter"/>
                <w:rFonts w:hint="eastAsia"/>
                <w:color w:val="000000"/>
                <w:sz w:val="18"/>
                <w:szCs w:val="15"/>
              </w:rPr>
              <w:t>～</w:t>
            </w:r>
            <w:r w:rsidRPr="00B26D57">
              <w:rPr>
                <w:rStyle w:val="NormalCharacter"/>
                <w:color w:val="000000"/>
                <w:sz w:val="18"/>
                <w:szCs w:val="15"/>
              </w:rPr>
              <w:t>0.27</w:t>
            </w:r>
          </w:p>
        </w:tc>
        <w:tc>
          <w:tcPr>
            <w:tcW w:w="3402" w:type="dxa"/>
            <w:tcBorders>
              <w:top w:val="single" w:sz="6" w:space="0" w:color="000000"/>
              <w:left w:val="single" w:sz="4" w:space="0" w:color="auto"/>
              <w:bottom w:val="single" w:sz="6" w:space="0" w:color="000000"/>
            </w:tcBorders>
            <w:vAlign w:val="center"/>
          </w:tcPr>
          <w:p w14:paraId="1A17005A" w14:textId="77777777" w:rsidR="009B0DDC" w:rsidRPr="00B26D57" w:rsidRDefault="0083333B">
            <w:pPr>
              <w:spacing w:line="320" w:lineRule="atLeast"/>
              <w:jc w:val="center"/>
              <w:rPr>
                <w:rStyle w:val="NormalCharacter"/>
                <w:color w:val="000000"/>
                <w:sz w:val="18"/>
                <w:szCs w:val="15"/>
              </w:rPr>
            </w:pPr>
            <w:r w:rsidRPr="00B26D57">
              <w:rPr>
                <w:rStyle w:val="NormalCharacter"/>
                <w:sz w:val="18"/>
                <w:szCs w:val="18"/>
              </w:rPr>
              <w:t>≥</w:t>
            </w:r>
            <w:r w:rsidRPr="00B26D57">
              <w:rPr>
                <w:rStyle w:val="NormalCharacter"/>
                <w:color w:val="000000"/>
                <w:sz w:val="18"/>
                <w:szCs w:val="15"/>
              </w:rPr>
              <w:t>515</w:t>
            </w:r>
          </w:p>
        </w:tc>
      </w:tr>
      <w:tr w:rsidR="009B0DDC" w:rsidRPr="00B26D57" w14:paraId="45B52733" w14:textId="77777777" w:rsidTr="00BD0733">
        <w:trPr>
          <w:trHeight w:val="55"/>
        </w:trPr>
        <w:tc>
          <w:tcPr>
            <w:tcW w:w="1843" w:type="dxa"/>
            <w:tcBorders>
              <w:top w:val="single" w:sz="6" w:space="0" w:color="000000"/>
              <w:bottom w:val="single" w:sz="6" w:space="0" w:color="000000"/>
            </w:tcBorders>
            <w:vAlign w:val="center"/>
          </w:tcPr>
          <w:p w14:paraId="50ED9551"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C70</w:t>
            </w:r>
          </w:p>
        </w:tc>
        <w:tc>
          <w:tcPr>
            <w:tcW w:w="2268" w:type="dxa"/>
            <w:tcBorders>
              <w:top w:val="single" w:sz="6" w:space="0" w:color="000000"/>
              <w:bottom w:val="single" w:sz="6" w:space="0" w:color="000000"/>
              <w:right w:val="single" w:sz="4" w:space="0" w:color="auto"/>
            </w:tcBorders>
            <w:vAlign w:val="center"/>
          </w:tcPr>
          <w:p w14:paraId="458616C6"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0.23</w:t>
            </w:r>
            <w:r w:rsidRPr="00B26D57">
              <w:rPr>
                <w:rStyle w:val="NormalCharacter"/>
                <w:rFonts w:hint="eastAsia"/>
                <w:color w:val="000000"/>
                <w:sz w:val="18"/>
                <w:szCs w:val="15"/>
              </w:rPr>
              <w:t>～</w:t>
            </w:r>
            <w:r w:rsidRPr="00B26D57">
              <w:rPr>
                <w:rStyle w:val="NormalCharacter"/>
                <w:color w:val="000000"/>
                <w:sz w:val="18"/>
                <w:szCs w:val="15"/>
              </w:rPr>
              <w:t>0.26</w:t>
            </w:r>
          </w:p>
        </w:tc>
        <w:tc>
          <w:tcPr>
            <w:tcW w:w="3402" w:type="dxa"/>
            <w:tcBorders>
              <w:top w:val="single" w:sz="6" w:space="0" w:color="000000"/>
              <w:left w:val="single" w:sz="4" w:space="0" w:color="auto"/>
              <w:bottom w:val="single" w:sz="6" w:space="0" w:color="000000"/>
            </w:tcBorders>
            <w:vAlign w:val="center"/>
          </w:tcPr>
          <w:p w14:paraId="4424754F" w14:textId="77777777" w:rsidR="009B0DDC" w:rsidRPr="00B26D57" w:rsidRDefault="0083333B">
            <w:pPr>
              <w:spacing w:line="320" w:lineRule="atLeast"/>
              <w:jc w:val="center"/>
              <w:rPr>
                <w:rStyle w:val="NormalCharacter"/>
                <w:color w:val="000000"/>
                <w:sz w:val="18"/>
                <w:szCs w:val="15"/>
              </w:rPr>
            </w:pPr>
            <w:r w:rsidRPr="00B26D57">
              <w:rPr>
                <w:rStyle w:val="NormalCharacter"/>
                <w:sz w:val="18"/>
                <w:szCs w:val="18"/>
              </w:rPr>
              <w:t>≥</w:t>
            </w:r>
            <w:r w:rsidRPr="00B26D57">
              <w:rPr>
                <w:rStyle w:val="NormalCharacter"/>
                <w:color w:val="000000"/>
                <w:sz w:val="18"/>
                <w:szCs w:val="15"/>
              </w:rPr>
              <w:t>530</w:t>
            </w:r>
          </w:p>
        </w:tc>
      </w:tr>
      <w:tr w:rsidR="009B0DDC" w:rsidRPr="00B26D57" w14:paraId="43BC2D71" w14:textId="77777777" w:rsidTr="00BD0733">
        <w:trPr>
          <w:trHeight w:val="55"/>
        </w:trPr>
        <w:tc>
          <w:tcPr>
            <w:tcW w:w="1843" w:type="dxa"/>
            <w:tcBorders>
              <w:top w:val="single" w:sz="6" w:space="0" w:color="000000"/>
              <w:bottom w:val="single" w:sz="6" w:space="0" w:color="000000"/>
            </w:tcBorders>
            <w:vAlign w:val="center"/>
          </w:tcPr>
          <w:p w14:paraId="51AD9EA7"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C75</w:t>
            </w:r>
          </w:p>
        </w:tc>
        <w:tc>
          <w:tcPr>
            <w:tcW w:w="2268" w:type="dxa"/>
            <w:tcBorders>
              <w:top w:val="single" w:sz="6" w:space="0" w:color="000000"/>
              <w:bottom w:val="single" w:sz="6" w:space="0" w:color="000000"/>
              <w:right w:val="single" w:sz="4" w:space="0" w:color="auto"/>
            </w:tcBorders>
            <w:vAlign w:val="center"/>
          </w:tcPr>
          <w:p w14:paraId="0CAC3F51"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0.22</w:t>
            </w:r>
            <w:r w:rsidRPr="00B26D57">
              <w:rPr>
                <w:rStyle w:val="NormalCharacter"/>
                <w:rFonts w:hint="eastAsia"/>
                <w:color w:val="000000"/>
                <w:sz w:val="18"/>
                <w:szCs w:val="15"/>
              </w:rPr>
              <w:t>～</w:t>
            </w:r>
            <w:r w:rsidRPr="00B26D57">
              <w:rPr>
                <w:rStyle w:val="NormalCharacter"/>
                <w:color w:val="000000"/>
                <w:sz w:val="18"/>
                <w:szCs w:val="15"/>
              </w:rPr>
              <w:t>0.25</w:t>
            </w:r>
          </w:p>
        </w:tc>
        <w:tc>
          <w:tcPr>
            <w:tcW w:w="3402" w:type="dxa"/>
            <w:tcBorders>
              <w:top w:val="single" w:sz="6" w:space="0" w:color="000000"/>
              <w:left w:val="single" w:sz="4" w:space="0" w:color="auto"/>
              <w:bottom w:val="single" w:sz="6" w:space="0" w:color="000000"/>
            </w:tcBorders>
            <w:vAlign w:val="center"/>
          </w:tcPr>
          <w:p w14:paraId="4705C750" w14:textId="77777777" w:rsidR="009B0DDC" w:rsidRPr="00B26D57" w:rsidRDefault="0083333B">
            <w:pPr>
              <w:spacing w:line="320" w:lineRule="atLeast"/>
              <w:jc w:val="center"/>
              <w:rPr>
                <w:rStyle w:val="NormalCharacter"/>
                <w:color w:val="000000"/>
                <w:sz w:val="18"/>
                <w:szCs w:val="15"/>
              </w:rPr>
            </w:pPr>
            <w:r w:rsidRPr="00B26D57">
              <w:rPr>
                <w:rStyle w:val="NormalCharacter"/>
                <w:sz w:val="18"/>
                <w:szCs w:val="18"/>
              </w:rPr>
              <w:t>≥</w:t>
            </w:r>
            <w:r w:rsidRPr="00B26D57">
              <w:rPr>
                <w:rStyle w:val="NormalCharacter"/>
                <w:color w:val="000000"/>
                <w:sz w:val="18"/>
                <w:szCs w:val="15"/>
              </w:rPr>
              <w:t>545</w:t>
            </w:r>
          </w:p>
        </w:tc>
      </w:tr>
      <w:tr w:rsidR="009B0DDC" w:rsidRPr="00B26D57" w14:paraId="73B17C1C" w14:textId="77777777" w:rsidTr="00BD0733">
        <w:trPr>
          <w:trHeight w:val="55"/>
        </w:trPr>
        <w:tc>
          <w:tcPr>
            <w:tcW w:w="1843" w:type="dxa"/>
            <w:tcBorders>
              <w:top w:val="single" w:sz="6" w:space="0" w:color="000000"/>
              <w:bottom w:val="single" w:sz="8" w:space="0" w:color="000000"/>
            </w:tcBorders>
            <w:vAlign w:val="center"/>
          </w:tcPr>
          <w:p w14:paraId="252818AD"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C80</w:t>
            </w:r>
          </w:p>
        </w:tc>
        <w:tc>
          <w:tcPr>
            <w:tcW w:w="2268" w:type="dxa"/>
            <w:tcBorders>
              <w:top w:val="single" w:sz="6" w:space="0" w:color="000000"/>
              <w:bottom w:val="single" w:sz="8" w:space="0" w:color="000000"/>
              <w:right w:val="single" w:sz="4" w:space="0" w:color="auto"/>
            </w:tcBorders>
            <w:vAlign w:val="center"/>
          </w:tcPr>
          <w:p w14:paraId="0E476969" w14:textId="77777777" w:rsidR="009B0DDC" w:rsidRPr="00B26D57" w:rsidRDefault="0083333B">
            <w:pPr>
              <w:spacing w:line="300" w:lineRule="atLeast"/>
              <w:jc w:val="center"/>
              <w:rPr>
                <w:rStyle w:val="NormalCharacter"/>
                <w:color w:val="000000"/>
                <w:sz w:val="18"/>
                <w:szCs w:val="15"/>
              </w:rPr>
            </w:pPr>
            <w:r w:rsidRPr="00B26D57">
              <w:rPr>
                <w:rStyle w:val="NormalCharacter"/>
                <w:color w:val="000000"/>
                <w:sz w:val="18"/>
                <w:szCs w:val="15"/>
              </w:rPr>
              <w:t>0.20</w:t>
            </w:r>
            <w:r w:rsidRPr="00B26D57">
              <w:rPr>
                <w:rStyle w:val="NormalCharacter"/>
                <w:rFonts w:hint="eastAsia"/>
                <w:color w:val="000000"/>
                <w:sz w:val="18"/>
                <w:szCs w:val="15"/>
              </w:rPr>
              <w:t>～</w:t>
            </w:r>
            <w:r w:rsidRPr="00B26D57">
              <w:rPr>
                <w:rStyle w:val="NormalCharacter"/>
                <w:color w:val="000000"/>
                <w:sz w:val="18"/>
                <w:szCs w:val="15"/>
              </w:rPr>
              <w:t>0.23</w:t>
            </w:r>
          </w:p>
        </w:tc>
        <w:tc>
          <w:tcPr>
            <w:tcW w:w="3402" w:type="dxa"/>
            <w:tcBorders>
              <w:top w:val="single" w:sz="6" w:space="0" w:color="000000"/>
              <w:left w:val="single" w:sz="4" w:space="0" w:color="auto"/>
              <w:bottom w:val="single" w:sz="8" w:space="0" w:color="000000"/>
            </w:tcBorders>
            <w:vAlign w:val="center"/>
          </w:tcPr>
          <w:p w14:paraId="64A39C56" w14:textId="77777777" w:rsidR="009B0DDC" w:rsidRPr="00B26D57" w:rsidRDefault="0083333B">
            <w:pPr>
              <w:spacing w:line="320" w:lineRule="atLeast"/>
              <w:jc w:val="center"/>
              <w:rPr>
                <w:rStyle w:val="NormalCharacter"/>
                <w:color w:val="000000"/>
                <w:sz w:val="18"/>
                <w:szCs w:val="15"/>
              </w:rPr>
            </w:pPr>
            <w:r w:rsidRPr="00B26D57">
              <w:rPr>
                <w:rStyle w:val="NormalCharacter"/>
                <w:sz w:val="18"/>
                <w:szCs w:val="18"/>
              </w:rPr>
              <w:t>≥</w:t>
            </w:r>
            <w:r w:rsidRPr="00B26D57">
              <w:rPr>
                <w:rStyle w:val="NormalCharacter"/>
                <w:color w:val="000000"/>
                <w:sz w:val="18"/>
                <w:szCs w:val="15"/>
              </w:rPr>
              <w:t>560</w:t>
            </w:r>
          </w:p>
        </w:tc>
      </w:tr>
    </w:tbl>
    <w:p w14:paraId="7AF33B73" w14:textId="77777777" w:rsidR="009B0DDC" w:rsidRPr="00B26D57" w:rsidRDefault="0083333B">
      <w:pPr>
        <w:spacing w:line="360" w:lineRule="auto"/>
        <w:ind w:firstLineChars="450" w:firstLine="810"/>
        <w:rPr>
          <w:b/>
          <w:bCs/>
          <w:color w:val="000000" w:themeColor="text1"/>
          <w:szCs w:val="21"/>
        </w:rPr>
      </w:pPr>
      <w:r w:rsidRPr="00B26D57">
        <w:rPr>
          <w:rStyle w:val="NormalCharacter"/>
          <w:color w:val="000000"/>
          <w:sz w:val="18"/>
          <w:szCs w:val="18"/>
        </w:rPr>
        <w:t>注：混凝土抗冻等级要求</w:t>
      </w:r>
      <w:r w:rsidRPr="00B26D57">
        <w:rPr>
          <w:rStyle w:val="NormalCharacter"/>
          <w:rFonts w:hint="eastAsia"/>
          <w:color w:val="000000"/>
          <w:sz w:val="18"/>
          <w:szCs w:val="18"/>
        </w:rPr>
        <w:t>大于或等于</w:t>
      </w:r>
      <w:r w:rsidRPr="00B26D57">
        <w:rPr>
          <w:rStyle w:val="NormalCharacter"/>
          <w:color w:val="000000"/>
          <w:sz w:val="18"/>
          <w:szCs w:val="18"/>
        </w:rPr>
        <w:t>F200</w:t>
      </w:r>
      <w:r w:rsidRPr="00B26D57">
        <w:rPr>
          <w:rStyle w:val="NormalCharacter"/>
          <w:color w:val="000000"/>
          <w:sz w:val="18"/>
          <w:szCs w:val="18"/>
        </w:rPr>
        <w:t>时，水胶比不宜大于</w:t>
      </w:r>
      <w:r w:rsidRPr="00B26D57">
        <w:rPr>
          <w:rStyle w:val="NormalCharacter"/>
          <w:color w:val="000000"/>
          <w:sz w:val="18"/>
          <w:szCs w:val="18"/>
        </w:rPr>
        <w:t>0.40</w:t>
      </w:r>
      <w:r w:rsidRPr="00B26D57">
        <w:rPr>
          <w:rStyle w:val="NormalCharacter"/>
          <w:color w:val="000000"/>
          <w:sz w:val="18"/>
          <w:szCs w:val="18"/>
        </w:rPr>
        <w:t>。</w:t>
      </w:r>
    </w:p>
    <w:p w14:paraId="603C9F97" w14:textId="77777777" w:rsidR="009B0DDC" w:rsidRPr="00B26D57" w:rsidRDefault="0083333B">
      <w:pPr>
        <w:spacing w:line="360" w:lineRule="auto"/>
        <w:rPr>
          <w:rStyle w:val="NormalCharacter"/>
          <w:color w:val="000000"/>
          <w:sz w:val="24"/>
        </w:rPr>
      </w:pPr>
      <w:r w:rsidRPr="00B26D57">
        <w:rPr>
          <w:rStyle w:val="NormalCharacter"/>
          <w:b/>
          <w:sz w:val="24"/>
        </w:rPr>
        <w:t>6.2.3</w:t>
      </w:r>
      <w:r w:rsidRPr="00B26D57">
        <w:rPr>
          <w:rStyle w:val="NormalCharacter"/>
          <w:b/>
          <w:sz w:val="24"/>
        </w:rPr>
        <w:t xml:space="preserve">　</w:t>
      </w:r>
      <w:r w:rsidRPr="00B26D57">
        <w:rPr>
          <w:rStyle w:val="NormalCharacter"/>
          <w:color w:val="000000"/>
          <w:sz w:val="24"/>
        </w:rPr>
        <w:t>固废基胶凝材料混凝土配合比计算与试配应符合下列规定：</w:t>
      </w:r>
    </w:p>
    <w:p w14:paraId="10C34497" w14:textId="77777777" w:rsidR="009B0DDC" w:rsidRPr="00B26D57" w:rsidRDefault="0083333B">
      <w:pPr>
        <w:spacing w:line="360" w:lineRule="auto"/>
        <w:ind w:firstLineChars="200" w:firstLine="482"/>
        <w:rPr>
          <w:rStyle w:val="NormalCharacter"/>
          <w:color w:val="000000"/>
          <w:sz w:val="24"/>
        </w:rPr>
      </w:pPr>
      <w:r w:rsidRPr="00B26D57">
        <w:rPr>
          <w:rStyle w:val="NormalCharacter"/>
          <w:b/>
          <w:color w:val="000000"/>
          <w:sz w:val="24"/>
        </w:rPr>
        <w:t>1</w:t>
      </w:r>
      <w:r w:rsidRPr="00B26D57">
        <w:rPr>
          <w:rStyle w:val="NormalCharacter"/>
          <w:color w:val="000000"/>
          <w:sz w:val="24"/>
        </w:rPr>
        <w:t xml:space="preserve">　水胶比、胶凝材料用量、外加剂掺量和砂率应根据混凝土设计强度等级、施工方法要求、耐久性指标要求</w:t>
      </w:r>
      <w:r w:rsidRPr="00B26D57">
        <w:rPr>
          <w:rStyle w:val="NormalCharacter"/>
          <w:sz w:val="24"/>
        </w:rPr>
        <w:t>以及本规程</w:t>
      </w:r>
      <w:r w:rsidRPr="00B26D57">
        <w:rPr>
          <w:rStyle w:val="NormalCharacter"/>
          <w:rFonts w:hint="eastAsia"/>
          <w:sz w:val="24"/>
        </w:rPr>
        <w:t>第</w:t>
      </w:r>
      <w:r w:rsidRPr="00B26D57">
        <w:rPr>
          <w:rStyle w:val="NormalCharacter"/>
          <w:sz w:val="24"/>
        </w:rPr>
        <w:t>6.2.2</w:t>
      </w:r>
      <w:r w:rsidRPr="00B26D57">
        <w:rPr>
          <w:rStyle w:val="NormalCharacter"/>
          <w:rFonts w:hint="eastAsia"/>
          <w:sz w:val="24"/>
        </w:rPr>
        <w:t>条</w:t>
      </w:r>
      <w:r w:rsidRPr="00B26D57">
        <w:rPr>
          <w:rStyle w:val="NormalCharacter"/>
          <w:sz w:val="24"/>
        </w:rPr>
        <w:t>的规定</w:t>
      </w:r>
      <w:r w:rsidRPr="00B26D57">
        <w:rPr>
          <w:rStyle w:val="NormalCharacter"/>
          <w:rFonts w:hint="eastAsia"/>
          <w:sz w:val="24"/>
        </w:rPr>
        <w:t>等因素进行</w:t>
      </w:r>
      <w:r w:rsidRPr="00B26D57">
        <w:rPr>
          <w:rStyle w:val="NormalCharacter"/>
          <w:color w:val="000000"/>
          <w:sz w:val="24"/>
        </w:rPr>
        <w:t>初步确定，并计算出单位体积混凝土用水量和外加剂用量；</w:t>
      </w:r>
    </w:p>
    <w:p w14:paraId="2E2B1B70" w14:textId="77777777" w:rsidR="009B0DDC" w:rsidRPr="00B26D57" w:rsidRDefault="0083333B">
      <w:pPr>
        <w:spacing w:line="360" w:lineRule="auto"/>
        <w:ind w:firstLineChars="200" w:firstLine="482"/>
        <w:rPr>
          <w:rStyle w:val="NormalCharacter"/>
          <w:color w:val="000000"/>
          <w:sz w:val="24"/>
        </w:rPr>
      </w:pPr>
      <w:r w:rsidRPr="00B26D57">
        <w:rPr>
          <w:rStyle w:val="NormalCharacter"/>
          <w:b/>
          <w:color w:val="000000"/>
          <w:sz w:val="24"/>
        </w:rPr>
        <w:t>2</w:t>
      </w:r>
      <w:r w:rsidRPr="00B26D57">
        <w:rPr>
          <w:rStyle w:val="NormalCharacter"/>
          <w:b/>
          <w:color w:val="000000"/>
          <w:sz w:val="24"/>
        </w:rPr>
        <w:t xml:space="preserve">　</w:t>
      </w:r>
      <w:r w:rsidRPr="00B26D57">
        <w:rPr>
          <w:rStyle w:val="NormalCharacter"/>
          <w:color w:val="000000"/>
          <w:sz w:val="24"/>
        </w:rPr>
        <w:t>粗、细骨料用量</w:t>
      </w:r>
      <w:r w:rsidRPr="00B26D57">
        <w:rPr>
          <w:rStyle w:val="NormalCharacter"/>
          <w:sz w:val="24"/>
        </w:rPr>
        <w:t>应按现行行业标准《</w:t>
      </w:r>
      <w:r w:rsidRPr="00B26D57">
        <w:rPr>
          <w:rStyle w:val="NormalCharacter"/>
          <w:color w:val="000000"/>
          <w:sz w:val="24"/>
        </w:rPr>
        <w:t>普通混凝土配合比设计规程》</w:t>
      </w:r>
      <w:r w:rsidRPr="00B26D57">
        <w:rPr>
          <w:rStyle w:val="NormalCharacter"/>
          <w:color w:val="000000"/>
          <w:sz w:val="24"/>
        </w:rPr>
        <w:t>JGJ 55</w:t>
      </w:r>
      <w:r w:rsidRPr="00B26D57">
        <w:rPr>
          <w:rStyle w:val="NormalCharacter"/>
          <w:color w:val="000000"/>
          <w:sz w:val="24"/>
        </w:rPr>
        <w:t>的</w:t>
      </w:r>
      <w:r w:rsidRPr="00B26D57">
        <w:rPr>
          <w:rStyle w:val="NormalCharacter"/>
          <w:rFonts w:hint="eastAsia"/>
          <w:color w:val="000000"/>
          <w:sz w:val="24"/>
        </w:rPr>
        <w:t>有关</w:t>
      </w:r>
      <w:r w:rsidRPr="00B26D57">
        <w:rPr>
          <w:rStyle w:val="NormalCharacter"/>
          <w:color w:val="000000"/>
          <w:sz w:val="24"/>
        </w:rPr>
        <w:t>规定，采用质量法或体积法</w:t>
      </w:r>
      <w:r w:rsidRPr="00B26D57">
        <w:rPr>
          <w:rStyle w:val="NormalCharacter"/>
          <w:rFonts w:hint="eastAsia"/>
          <w:color w:val="000000"/>
          <w:sz w:val="24"/>
        </w:rPr>
        <w:t>进行</w:t>
      </w:r>
      <w:r w:rsidRPr="00B26D57">
        <w:rPr>
          <w:rStyle w:val="NormalCharacter"/>
          <w:color w:val="000000"/>
          <w:sz w:val="24"/>
        </w:rPr>
        <w:t>计算；</w:t>
      </w:r>
    </w:p>
    <w:p w14:paraId="46C87593" w14:textId="77777777" w:rsidR="009B0DDC" w:rsidRPr="00B26D57" w:rsidRDefault="0083333B">
      <w:pPr>
        <w:spacing w:line="360" w:lineRule="auto"/>
        <w:ind w:firstLineChars="200" w:firstLine="482"/>
        <w:rPr>
          <w:rStyle w:val="NormalCharacter"/>
          <w:color w:val="000000"/>
          <w:sz w:val="24"/>
        </w:rPr>
      </w:pPr>
      <w:r w:rsidRPr="00B26D57">
        <w:rPr>
          <w:rStyle w:val="NormalCharacter"/>
          <w:b/>
          <w:color w:val="000000"/>
          <w:sz w:val="24"/>
        </w:rPr>
        <w:t>3</w:t>
      </w:r>
      <w:r w:rsidRPr="00B26D57">
        <w:rPr>
          <w:rStyle w:val="NormalCharacter"/>
          <w:color w:val="000000"/>
          <w:sz w:val="24"/>
        </w:rPr>
        <w:t xml:space="preserve">　混凝土配合比的试配、调整</w:t>
      </w:r>
      <w:r w:rsidRPr="00B26D57">
        <w:rPr>
          <w:rStyle w:val="NormalCharacter"/>
          <w:sz w:val="24"/>
        </w:rPr>
        <w:t>和确定</w:t>
      </w:r>
      <w:r w:rsidRPr="00B26D57">
        <w:rPr>
          <w:rStyle w:val="NormalCharacter"/>
          <w:rFonts w:hint="eastAsia"/>
          <w:sz w:val="24"/>
        </w:rPr>
        <w:t>，</w:t>
      </w:r>
      <w:r w:rsidRPr="00B26D57">
        <w:rPr>
          <w:rStyle w:val="NormalCharacter"/>
          <w:sz w:val="24"/>
        </w:rPr>
        <w:t>应</w:t>
      </w:r>
      <w:r w:rsidRPr="00B26D57">
        <w:rPr>
          <w:rStyle w:val="NormalCharacter"/>
          <w:rFonts w:hint="eastAsia"/>
          <w:sz w:val="24"/>
        </w:rPr>
        <w:t>符合</w:t>
      </w:r>
      <w:r w:rsidRPr="00B26D57">
        <w:rPr>
          <w:rStyle w:val="NormalCharacter"/>
          <w:sz w:val="24"/>
        </w:rPr>
        <w:t>现行行业标准《</w:t>
      </w:r>
      <w:r w:rsidRPr="00B26D57">
        <w:rPr>
          <w:rStyle w:val="NormalCharacter"/>
          <w:color w:val="000000"/>
          <w:sz w:val="24"/>
        </w:rPr>
        <w:t>普通混凝土配合比设计规程》</w:t>
      </w:r>
      <w:r w:rsidRPr="00B26D57">
        <w:rPr>
          <w:rStyle w:val="NormalCharacter"/>
          <w:color w:val="000000"/>
          <w:sz w:val="24"/>
        </w:rPr>
        <w:t>JGJ 55</w:t>
      </w:r>
      <w:r w:rsidRPr="00B26D57">
        <w:rPr>
          <w:rStyle w:val="NormalCharacter"/>
          <w:color w:val="000000"/>
          <w:sz w:val="24"/>
        </w:rPr>
        <w:t>的</w:t>
      </w:r>
      <w:r w:rsidRPr="00B26D57">
        <w:rPr>
          <w:rStyle w:val="NormalCharacter"/>
          <w:rFonts w:hint="eastAsia"/>
          <w:color w:val="000000"/>
          <w:sz w:val="24"/>
        </w:rPr>
        <w:t>有关</w:t>
      </w:r>
      <w:r w:rsidRPr="00B26D57">
        <w:rPr>
          <w:rStyle w:val="NormalCharacter"/>
          <w:color w:val="000000"/>
          <w:sz w:val="24"/>
        </w:rPr>
        <w:t>规定。</w:t>
      </w:r>
    </w:p>
    <w:p w14:paraId="135352BC" w14:textId="77777777" w:rsidR="009B0DDC" w:rsidRPr="00B26D57" w:rsidRDefault="0083333B">
      <w:pPr>
        <w:keepNext/>
        <w:widowControl/>
        <w:spacing w:before="240" w:after="240" w:line="360" w:lineRule="auto"/>
        <w:jc w:val="center"/>
        <w:outlineLvl w:val="1"/>
        <w:rPr>
          <w:rFonts w:eastAsia="黑体"/>
          <w:bCs/>
          <w:iCs/>
          <w:color w:val="000000" w:themeColor="text1"/>
          <w:kern w:val="0"/>
          <w:sz w:val="28"/>
          <w:szCs w:val="21"/>
          <w:lang w:val="zh-CN"/>
        </w:rPr>
      </w:pPr>
      <w:bookmarkStart w:id="254" w:name="_Toc30064139"/>
      <w:bookmarkStart w:id="255" w:name="_Toc175581456"/>
      <w:bookmarkStart w:id="256" w:name="_Toc175590471"/>
      <w:r w:rsidRPr="00B26D57">
        <w:rPr>
          <w:rFonts w:eastAsia="黑体"/>
          <w:b/>
          <w:bCs/>
          <w:iCs/>
          <w:color w:val="000000" w:themeColor="text1"/>
          <w:kern w:val="0"/>
          <w:sz w:val="28"/>
          <w:szCs w:val="21"/>
          <w:lang w:val="zh-CN"/>
        </w:rPr>
        <w:t>6.3</w:t>
      </w:r>
      <w:r w:rsidRPr="00B26D57">
        <w:rPr>
          <w:rFonts w:eastAsia="黑体"/>
          <w:bCs/>
          <w:iCs/>
          <w:color w:val="000000" w:themeColor="text1"/>
          <w:kern w:val="0"/>
          <w:sz w:val="28"/>
          <w:szCs w:val="21"/>
          <w:lang w:val="zh-CN"/>
        </w:rPr>
        <w:t xml:space="preserve">　制备与施工</w:t>
      </w:r>
      <w:bookmarkEnd w:id="254"/>
      <w:bookmarkEnd w:id="255"/>
      <w:bookmarkEnd w:id="256"/>
    </w:p>
    <w:p w14:paraId="7E99B0F6" w14:textId="77777777" w:rsidR="009B0DDC" w:rsidRPr="00B26D57" w:rsidRDefault="0083333B">
      <w:pPr>
        <w:spacing w:line="360" w:lineRule="auto"/>
        <w:rPr>
          <w:rStyle w:val="NormalCharacter"/>
          <w:color w:val="000000"/>
          <w:sz w:val="24"/>
        </w:rPr>
      </w:pPr>
      <w:r w:rsidRPr="00B26D57">
        <w:rPr>
          <w:b/>
          <w:bCs/>
          <w:color w:val="000000" w:themeColor="text1"/>
          <w:sz w:val="24"/>
          <w:szCs w:val="21"/>
        </w:rPr>
        <w:t>6.3.1</w:t>
      </w:r>
      <w:r w:rsidRPr="00B26D57">
        <w:rPr>
          <w:b/>
          <w:bCs/>
          <w:color w:val="000000" w:themeColor="text1"/>
          <w:sz w:val="24"/>
          <w:szCs w:val="21"/>
        </w:rPr>
        <w:t xml:space="preserve">　</w:t>
      </w:r>
      <w:r w:rsidRPr="00B26D57">
        <w:rPr>
          <w:rStyle w:val="NormalCharacter"/>
          <w:color w:val="000000"/>
          <w:sz w:val="24"/>
        </w:rPr>
        <w:t>原材料计量应采用电子计量设备，</w:t>
      </w:r>
      <w:r w:rsidRPr="00B26D57">
        <w:rPr>
          <w:rStyle w:val="NormalCharacter"/>
          <w:rFonts w:hint="eastAsia"/>
          <w:color w:val="000000"/>
          <w:sz w:val="24"/>
        </w:rPr>
        <w:t>设备的</w:t>
      </w:r>
      <w:r w:rsidRPr="00B26D57">
        <w:rPr>
          <w:rStyle w:val="NormalCharacter"/>
          <w:color w:val="000000"/>
          <w:sz w:val="24"/>
        </w:rPr>
        <w:t>精度应</w:t>
      </w:r>
      <w:r w:rsidRPr="00B26D57">
        <w:rPr>
          <w:rStyle w:val="NormalCharacter"/>
          <w:rFonts w:hint="eastAsia"/>
          <w:color w:val="000000"/>
          <w:sz w:val="24"/>
        </w:rPr>
        <w:t>符合</w:t>
      </w:r>
      <w:r w:rsidRPr="00B26D57">
        <w:rPr>
          <w:rStyle w:val="NormalCharacter"/>
          <w:color w:val="000000"/>
          <w:sz w:val="24"/>
        </w:rPr>
        <w:t>现行国家标准《</w:t>
      </w:r>
      <w:r w:rsidRPr="00B26D57">
        <w:rPr>
          <w:rStyle w:val="NormalCharacter"/>
          <w:rFonts w:hint="eastAsia"/>
          <w:color w:val="000000"/>
          <w:sz w:val="24"/>
        </w:rPr>
        <w:t>建筑施工机械与设备</w:t>
      </w:r>
      <w:r w:rsidRPr="00B26D57">
        <w:rPr>
          <w:rStyle w:val="NormalCharacter"/>
          <w:rFonts w:hint="eastAsia"/>
          <w:color w:val="000000"/>
          <w:sz w:val="24"/>
        </w:rPr>
        <w:t xml:space="preserve">  </w:t>
      </w:r>
      <w:r w:rsidRPr="00B26D57">
        <w:rPr>
          <w:rStyle w:val="NormalCharacter"/>
          <w:color w:val="000000"/>
          <w:sz w:val="24"/>
        </w:rPr>
        <w:t>混凝土搅拌站（楼）》</w:t>
      </w:r>
      <w:r w:rsidRPr="00B26D57">
        <w:rPr>
          <w:rStyle w:val="NormalCharacter"/>
          <w:color w:val="000000"/>
          <w:sz w:val="24"/>
        </w:rPr>
        <w:t>GB/T 10171</w:t>
      </w:r>
      <w:r w:rsidRPr="00B26D57">
        <w:rPr>
          <w:rStyle w:val="NormalCharacter"/>
          <w:color w:val="000000"/>
          <w:sz w:val="24"/>
        </w:rPr>
        <w:t>的</w:t>
      </w:r>
      <w:r w:rsidRPr="00B26D57">
        <w:rPr>
          <w:rStyle w:val="NormalCharacter"/>
          <w:rFonts w:hint="eastAsia"/>
          <w:color w:val="000000"/>
          <w:sz w:val="24"/>
        </w:rPr>
        <w:t>有关规定</w:t>
      </w:r>
      <w:r w:rsidRPr="00B26D57">
        <w:rPr>
          <w:rStyle w:val="NormalCharacter"/>
          <w:color w:val="000000"/>
          <w:sz w:val="24"/>
        </w:rPr>
        <w:t>。每一工作班开始前，应对计量设备进行零点校准。混凝土原材料的计量允许偏差应符合表</w:t>
      </w:r>
      <w:r w:rsidRPr="00B26D57">
        <w:rPr>
          <w:rStyle w:val="NormalCharacter"/>
          <w:color w:val="000000"/>
          <w:sz w:val="24"/>
        </w:rPr>
        <w:t>6.3.1</w:t>
      </w:r>
      <w:r w:rsidRPr="00B26D57">
        <w:rPr>
          <w:rStyle w:val="NormalCharacter"/>
          <w:color w:val="000000"/>
          <w:sz w:val="24"/>
        </w:rPr>
        <w:t>的规定，并应每班检查</w:t>
      </w:r>
      <w:r w:rsidRPr="00B26D57">
        <w:rPr>
          <w:rStyle w:val="NormalCharacter"/>
          <w:color w:val="000000"/>
          <w:sz w:val="24"/>
        </w:rPr>
        <w:t>1</w:t>
      </w:r>
      <w:r w:rsidRPr="00B26D57">
        <w:rPr>
          <w:rStyle w:val="NormalCharacter"/>
          <w:color w:val="000000"/>
          <w:sz w:val="24"/>
        </w:rPr>
        <w:t>次。</w:t>
      </w:r>
    </w:p>
    <w:p w14:paraId="6926D62F" w14:textId="77777777" w:rsidR="009B0DDC" w:rsidRPr="00B26D57" w:rsidRDefault="0083333B">
      <w:pPr>
        <w:jc w:val="center"/>
        <w:rPr>
          <w:b/>
          <w:color w:val="000000"/>
          <w:szCs w:val="21"/>
        </w:rPr>
      </w:pPr>
      <w:r w:rsidRPr="00B26D57">
        <w:rPr>
          <w:b/>
          <w:color w:val="000000"/>
          <w:szCs w:val="21"/>
        </w:rPr>
        <w:t>表</w:t>
      </w:r>
      <w:r w:rsidRPr="00B26D57">
        <w:rPr>
          <w:b/>
          <w:bCs/>
          <w:color w:val="000000"/>
          <w:szCs w:val="21"/>
        </w:rPr>
        <w:t>6.3.1</w:t>
      </w:r>
      <w:r w:rsidRPr="00B26D57">
        <w:rPr>
          <w:b/>
          <w:bCs/>
          <w:color w:val="000000"/>
          <w:szCs w:val="21"/>
        </w:rPr>
        <w:t xml:space="preserve">　</w:t>
      </w:r>
      <w:r w:rsidRPr="00B26D57">
        <w:rPr>
          <w:b/>
          <w:color w:val="000000"/>
          <w:szCs w:val="21"/>
        </w:rPr>
        <w:t>混凝土原材料</w:t>
      </w:r>
      <w:r w:rsidRPr="00B26D57">
        <w:rPr>
          <w:rFonts w:hint="eastAsia"/>
          <w:b/>
          <w:color w:val="000000"/>
          <w:szCs w:val="21"/>
        </w:rPr>
        <w:t>的</w:t>
      </w:r>
      <w:r w:rsidRPr="00B26D57">
        <w:rPr>
          <w:b/>
          <w:color w:val="000000"/>
          <w:szCs w:val="21"/>
        </w:rPr>
        <w:t>计量允许偏差</w:t>
      </w:r>
      <w:r w:rsidRPr="00B26D57">
        <w:rPr>
          <w:rFonts w:hint="eastAsia"/>
          <w:b/>
          <w:color w:val="000000"/>
          <w:szCs w:val="21"/>
        </w:rPr>
        <w:t>（</w:t>
      </w:r>
      <w:r w:rsidRPr="00B26D57">
        <w:rPr>
          <w:rFonts w:hint="eastAsia"/>
          <w:b/>
          <w:color w:val="000000"/>
          <w:szCs w:val="21"/>
        </w:rPr>
        <w:t>%</w:t>
      </w:r>
      <w:r w:rsidRPr="00B26D57">
        <w:rPr>
          <w:rFonts w:hint="eastAsia"/>
          <w:b/>
          <w:color w:val="000000"/>
          <w:szCs w:val="21"/>
        </w:rPr>
        <w:t>）</w:t>
      </w:r>
    </w:p>
    <w:tbl>
      <w:tblPr>
        <w:tblW w:w="4476"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74"/>
        <w:gridCol w:w="1270"/>
        <w:gridCol w:w="1270"/>
        <w:gridCol w:w="1270"/>
        <w:gridCol w:w="1265"/>
      </w:tblGrid>
      <w:tr w:rsidR="009B0DDC" w:rsidRPr="00B26D57" w14:paraId="779C9313" w14:textId="77777777" w:rsidTr="00BF7E9D">
        <w:trPr>
          <w:trHeight w:val="50"/>
          <w:jc w:val="center"/>
        </w:trPr>
        <w:tc>
          <w:tcPr>
            <w:tcW w:w="1767" w:type="pct"/>
            <w:vAlign w:val="center"/>
          </w:tcPr>
          <w:p w14:paraId="11F3BCFE" w14:textId="77777777" w:rsidR="009B0DDC" w:rsidRPr="00B26D57" w:rsidRDefault="0083333B">
            <w:pPr>
              <w:jc w:val="center"/>
              <w:rPr>
                <w:color w:val="000000"/>
                <w:sz w:val="18"/>
                <w:szCs w:val="18"/>
              </w:rPr>
            </w:pPr>
            <w:r w:rsidRPr="00B26D57">
              <w:rPr>
                <w:color w:val="000000"/>
                <w:sz w:val="18"/>
                <w:szCs w:val="18"/>
              </w:rPr>
              <w:t>原材料品种</w:t>
            </w:r>
          </w:p>
        </w:tc>
        <w:tc>
          <w:tcPr>
            <w:tcW w:w="809" w:type="pct"/>
            <w:vAlign w:val="center"/>
          </w:tcPr>
          <w:p w14:paraId="4EA60FAC" w14:textId="77777777" w:rsidR="009B0DDC" w:rsidRPr="00B26D57" w:rsidRDefault="0083333B">
            <w:pPr>
              <w:jc w:val="center"/>
              <w:rPr>
                <w:color w:val="000000"/>
                <w:sz w:val="18"/>
                <w:szCs w:val="18"/>
              </w:rPr>
            </w:pPr>
            <w:r w:rsidRPr="00B26D57">
              <w:rPr>
                <w:color w:val="000000"/>
                <w:sz w:val="18"/>
                <w:szCs w:val="18"/>
              </w:rPr>
              <w:t>胶凝材料</w:t>
            </w:r>
          </w:p>
        </w:tc>
        <w:tc>
          <w:tcPr>
            <w:tcW w:w="809" w:type="pct"/>
            <w:vAlign w:val="center"/>
          </w:tcPr>
          <w:p w14:paraId="53B42A8D" w14:textId="77777777" w:rsidR="009B0DDC" w:rsidRPr="00B26D57" w:rsidRDefault="0083333B">
            <w:pPr>
              <w:jc w:val="center"/>
              <w:rPr>
                <w:color w:val="000000"/>
                <w:sz w:val="18"/>
                <w:szCs w:val="18"/>
              </w:rPr>
            </w:pPr>
            <w:r w:rsidRPr="00B26D57">
              <w:rPr>
                <w:color w:val="000000"/>
                <w:sz w:val="18"/>
                <w:szCs w:val="18"/>
              </w:rPr>
              <w:t>骨料</w:t>
            </w:r>
          </w:p>
        </w:tc>
        <w:tc>
          <w:tcPr>
            <w:tcW w:w="809" w:type="pct"/>
            <w:vAlign w:val="center"/>
          </w:tcPr>
          <w:p w14:paraId="41D140BC" w14:textId="77777777" w:rsidR="009B0DDC" w:rsidRPr="00B26D57" w:rsidRDefault="0083333B">
            <w:pPr>
              <w:jc w:val="center"/>
              <w:rPr>
                <w:color w:val="000000"/>
                <w:sz w:val="18"/>
                <w:szCs w:val="18"/>
              </w:rPr>
            </w:pPr>
            <w:r w:rsidRPr="00B26D57">
              <w:rPr>
                <w:color w:val="000000"/>
                <w:sz w:val="18"/>
                <w:szCs w:val="18"/>
              </w:rPr>
              <w:t>水</w:t>
            </w:r>
          </w:p>
        </w:tc>
        <w:tc>
          <w:tcPr>
            <w:tcW w:w="807" w:type="pct"/>
            <w:vAlign w:val="center"/>
          </w:tcPr>
          <w:p w14:paraId="13AD3A27" w14:textId="77777777" w:rsidR="009B0DDC" w:rsidRPr="00B26D57" w:rsidRDefault="0083333B">
            <w:pPr>
              <w:jc w:val="center"/>
              <w:rPr>
                <w:color w:val="000000"/>
                <w:sz w:val="18"/>
                <w:szCs w:val="18"/>
              </w:rPr>
            </w:pPr>
            <w:r w:rsidRPr="00B26D57">
              <w:rPr>
                <w:color w:val="000000"/>
                <w:sz w:val="18"/>
                <w:szCs w:val="18"/>
              </w:rPr>
              <w:t>外加剂</w:t>
            </w:r>
          </w:p>
        </w:tc>
      </w:tr>
      <w:tr w:rsidR="009B0DDC" w:rsidRPr="00B26D57" w14:paraId="39207EF3" w14:textId="77777777">
        <w:trPr>
          <w:trHeight w:val="55"/>
          <w:jc w:val="center"/>
        </w:trPr>
        <w:tc>
          <w:tcPr>
            <w:tcW w:w="1767" w:type="pct"/>
            <w:vAlign w:val="center"/>
          </w:tcPr>
          <w:p w14:paraId="4CC346D9" w14:textId="77777777" w:rsidR="009B0DDC" w:rsidRPr="00B26D57" w:rsidRDefault="0083333B">
            <w:pPr>
              <w:jc w:val="center"/>
              <w:rPr>
                <w:color w:val="000000"/>
                <w:sz w:val="18"/>
                <w:szCs w:val="18"/>
              </w:rPr>
            </w:pPr>
            <w:r w:rsidRPr="00B26D57">
              <w:rPr>
                <w:color w:val="000000"/>
                <w:sz w:val="18"/>
                <w:szCs w:val="18"/>
              </w:rPr>
              <w:t>每盘计量允许偏差</w:t>
            </w:r>
          </w:p>
        </w:tc>
        <w:tc>
          <w:tcPr>
            <w:tcW w:w="809" w:type="pct"/>
            <w:vAlign w:val="center"/>
          </w:tcPr>
          <w:p w14:paraId="7A81D1EA" w14:textId="77777777" w:rsidR="009B0DDC" w:rsidRPr="00B26D57" w:rsidRDefault="0083333B">
            <w:pPr>
              <w:jc w:val="center"/>
              <w:rPr>
                <w:color w:val="000000"/>
                <w:sz w:val="18"/>
                <w:szCs w:val="18"/>
              </w:rPr>
            </w:pPr>
            <w:r w:rsidRPr="00B26D57">
              <w:rPr>
                <w:color w:val="000000"/>
                <w:sz w:val="18"/>
                <w:szCs w:val="18"/>
              </w:rPr>
              <w:t>±2</w:t>
            </w:r>
          </w:p>
        </w:tc>
        <w:tc>
          <w:tcPr>
            <w:tcW w:w="809" w:type="pct"/>
            <w:vAlign w:val="center"/>
          </w:tcPr>
          <w:p w14:paraId="615EEB1A" w14:textId="77777777" w:rsidR="009B0DDC" w:rsidRPr="00B26D57" w:rsidRDefault="0083333B">
            <w:pPr>
              <w:jc w:val="center"/>
              <w:rPr>
                <w:color w:val="000000"/>
                <w:sz w:val="18"/>
                <w:szCs w:val="18"/>
              </w:rPr>
            </w:pPr>
            <w:r w:rsidRPr="00B26D57">
              <w:rPr>
                <w:color w:val="000000"/>
                <w:sz w:val="18"/>
                <w:szCs w:val="18"/>
              </w:rPr>
              <w:t>±3</w:t>
            </w:r>
          </w:p>
        </w:tc>
        <w:tc>
          <w:tcPr>
            <w:tcW w:w="809" w:type="pct"/>
            <w:vAlign w:val="center"/>
          </w:tcPr>
          <w:p w14:paraId="116E3045" w14:textId="77777777" w:rsidR="009B0DDC" w:rsidRPr="00B26D57" w:rsidRDefault="0083333B">
            <w:pPr>
              <w:jc w:val="center"/>
              <w:rPr>
                <w:color w:val="000000"/>
                <w:sz w:val="18"/>
                <w:szCs w:val="18"/>
              </w:rPr>
            </w:pPr>
            <w:r w:rsidRPr="00B26D57">
              <w:rPr>
                <w:color w:val="000000"/>
                <w:sz w:val="18"/>
                <w:szCs w:val="18"/>
              </w:rPr>
              <w:t>±1</w:t>
            </w:r>
          </w:p>
        </w:tc>
        <w:tc>
          <w:tcPr>
            <w:tcW w:w="807" w:type="pct"/>
            <w:vAlign w:val="center"/>
          </w:tcPr>
          <w:p w14:paraId="4B3E8927" w14:textId="77777777" w:rsidR="009B0DDC" w:rsidRPr="00B26D57" w:rsidRDefault="0083333B">
            <w:pPr>
              <w:jc w:val="center"/>
              <w:rPr>
                <w:color w:val="000000"/>
                <w:sz w:val="18"/>
                <w:szCs w:val="18"/>
              </w:rPr>
            </w:pPr>
            <w:r w:rsidRPr="00B26D57">
              <w:rPr>
                <w:color w:val="000000"/>
                <w:sz w:val="18"/>
                <w:szCs w:val="18"/>
              </w:rPr>
              <w:t>±1</w:t>
            </w:r>
          </w:p>
        </w:tc>
      </w:tr>
      <w:tr w:rsidR="009B0DDC" w:rsidRPr="00B26D57" w14:paraId="0351D7D1" w14:textId="77777777">
        <w:trPr>
          <w:trHeight w:val="55"/>
          <w:jc w:val="center"/>
        </w:trPr>
        <w:tc>
          <w:tcPr>
            <w:tcW w:w="1767" w:type="pct"/>
            <w:vAlign w:val="center"/>
          </w:tcPr>
          <w:p w14:paraId="2EB30BB1" w14:textId="77777777" w:rsidR="009B0DDC" w:rsidRPr="00B26D57" w:rsidRDefault="0083333B">
            <w:pPr>
              <w:jc w:val="center"/>
              <w:rPr>
                <w:color w:val="000000"/>
                <w:sz w:val="18"/>
                <w:szCs w:val="18"/>
              </w:rPr>
            </w:pPr>
            <w:r w:rsidRPr="00B26D57">
              <w:rPr>
                <w:color w:val="000000"/>
                <w:sz w:val="18"/>
                <w:szCs w:val="18"/>
              </w:rPr>
              <w:t>累计计量允许偏差</w:t>
            </w:r>
          </w:p>
        </w:tc>
        <w:tc>
          <w:tcPr>
            <w:tcW w:w="809" w:type="pct"/>
            <w:vAlign w:val="center"/>
          </w:tcPr>
          <w:p w14:paraId="25D44FDB" w14:textId="77777777" w:rsidR="009B0DDC" w:rsidRPr="00B26D57" w:rsidRDefault="0083333B">
            <w:pPr>
              <w:jc w:val="center"/>
              <w:rPr>
                <w:color w:val="000000"/>
                <w:sz w:val="18"/>
                <w:szCs w:val="18"/>
              </w:rPr>
            </w:pPr>
            <w:r w:rsidRPr="00B26D57">
              <w:rPr>
                <w:color w:val="000000"/>
                <w:sz w:val="18"/>
                <w:szCs w:val="18"/>
              </w:rPr>
              <w:t>±1</w:t>
            </w:r>
          </w:p>
        </w:tc>
        <w:tc>
          <w:tcPr>
            <w:tcW w:w="809" w:type="pct"/>
            <w:vAlign w:val="center"/>
          </w:tcPr>
          <w:p w14:paraId="5D085422" w14:textId="77777777" w:rsidR="009B0DDC" w:rsidRPr="00B26D57" w:rsidRDefault="0083333B">
            <w:pPr>
              <w:jc w:val="center"/>
              <w:rPr>
                <w:color w:val="000000"/>
                <w:sz w:val="18"/>
                <w:szCs w:val="18"/>
              </w:rPr>
            </w:pPr>
            <w:r w:rsidRPr="00B26D57">
              <w:rPr>
                <w:color w:val="000000"/>
                <w:sz w:val="18"/>
                <w:szCs w:val="18"/>
              </w:rPr>
              <w:t>±2</w:t>
            </w:r>
          </w:p>
        </w:tc>
        <w:tc>
          <w:tcPr>
            <w:tcW w:w="809" w:type="pct"/>
            <w:vAlign w:val="center"/>
          </w:tcPr>
          <w:p w14:paraId="23907272" w14:textId="77777777" w:rsidR="009B0DDC" w:rsidRPr="00B26D57" w:rsidRDefault="0083333B">
            <w:pPr>
              <w:jc w:val="center"/>
              <w:rPr>
                <w:color w:val="000000"/>
                <w:sz w:val="18"/>
                <w:szCs w:val="18"/>
              </w:rPr>
            </w:pPr>
            <w:r w:rsidRPr="00B26D57">
              <w:rPr>
                <w:color w:val="000000"/>
                <w:sz w:val="18"/>
                <w:szCs w:val="18"/>
              </w:rPr>
              <w:t>±1</w:t>
            </w:r>
          </w:p>
        </w:tc>
        <w:tc>
          <w:tcPr>
            <w:tcW w:w="807" w:type="pct"/>
            <w:vAlign w:val="center"/>
          </w:tcPr>
          <w:p w14:paraId="77834DF0" w14:textId="77777777" w:rsidR="009B0DDC" w:rsidRPr="00B26D57" w:rsidRDefault="0083333B">
            <w:pPr>
              <w:jc w:val="center"/>
              <w:rPr>
                <w:color w:val="000000"/>
                <w:sz w:val="18"/>
                <w:szCs w:val="18"/>
              </w:rPr>
            </w:pPr>
            <w:r w:rsidRPr="00B26D57">
              <w:rPr>
                <w:color w:val="000000"/>
                <w:sz w:val="18"/>
                <w:szCs w:val="18"/>
              </w:rPr>
              <w:t>±1</w:t>
            </w:r>
          </w:p>
        </w:tc>
      </w:tr>
    </w:tbl>
    <w:p w14:paraId="75D1287E" w14:textId="77777777" w:rsidR="009B0DDC" w:rsidRPr="00B26D57" w:rsidRDefault="0083333B">
      <w:pPr>
        <w:spacing w:line="360" w:lineRule="auto"/>
        <w:ind w:firstLineChars="250" w:firstLine="450"/>
        <w:rPr>
          <w:rStyle w:val="NormalCharacter"/>
          <w:b/>
        </w:rPr>
      </w:pPr>
      <w:r w:rsidRPr="00B26D57">
        <w:rPr>
          <w:color w:val="000000"/>
          <w:sz w:val="18"/>
          <w:szCs w:val="18"/>
        </w:rPr>
        <w:t>注：累计计量允许偏差是指每一运输车中各盘混凝土的每种材料计量和的偏差。</w:t>
      </w:r>
    </w:p>
    <w:p w14:paraId="740B531F" w14:textId="77777777" w:rsidR="009B0DDC" w:rsidRPr="00B26D57" w:rsidRDefault="0083333B">
      <w:pPr>
        <w:spacing w:line="360" w:lineRule="auto"/>
        <w:rPr>
          <w:rStyle w:val="NormalCharacter"/>
          <w:color w:val="000000"/>
          <w:sz w:val="24"/>
        </w:rPr>
      </w:pPr>
      <w:r w:rsidRPr="00B26D57">
        <w:rPr>
          <w:rStyle w:val="NormalCharacter"/>
          <w:b/>
          <w:sz w:val="24"/>
        </w:rPr>
        <w:t>6.3.2</w:t>
      </w:r>
      <w:r w:rsidRPr="00B26D57">
        <w:rPr>
          <w:rStyle w:val="NormalCharacter"/>
          <w:b/>
          <w:sz w:val="24"/>
        </w:rPr>
        <w:t xml:space="preserve">　</w:t>
      </w:r>
      <w:r w:rsidRPr="00B26D57">
        <w:rPr>
          <w:rStyle w:val="NormalCharacter"/>
          <w:color w:val="000000"/>
          <w:sz w:val="24"/>
        </w:rPr>
        <w:t>原材料</w:t>
      </w:r>
      <w:r w:rsidRPr="00B26D57">
        <w:rPr>
          <w:rStyle w:val="NormalCharacter"/>
          <w:rFonts w:hint="eastAsia"/>
          <w:color w:val="000000"/>
          <w:sz w:val="24"/>
        </w:rPr>
        <w:t>的</w:t>
      </w:r>
      <w:r w:rsidRPr="00B26D57">
        <w:rPr>
          <w:rStyle w:val="NormalCharacter"/>
          <w:color w:val="000000"/>
          <w:sz w:val="24"/>
        </w:rPr>
        <w:t>计量应根据粗、细骨料含水率的变化调整水和粗、细骨料的称量设定值。含水率宜每班抽测</w:t>
      </w:r>
      <w:r w:rsidRPr="00B26D57">
        <w:rPr>
          <w:rStyle w:val="NormalCharacter"/>
          <w:color w:val="000000"/>
          <w:sz w:val="24"/>
        </w:rPr>
        <w:t>2</w:t>
      </w:r>
      <w:r w:rsidRPr="00B26D57">
        <w:rPr>
          <w:rStyle w:val="NormalCharacter"/>
          <w:color w:val="000000"/>
          <w:sz w:val="24"/>
        </w:rPr>
        <w:t>次，雨天应随时抽测，并</w:t>
      </w:r>
      <w:r w:rsidRPr="00B26D57">
        <w:rPr>
          <w:rStyle w:val="NormalCharacter"/>
          <w:rFonts w:hint="eastAsia"/>
          <w:color w:val="000000"/>
          <w:sz w:val="24"/>
        </w:rPr>
        <w:t>应</w:t>
      </w:r>
      <w:r w:rsidRPr="00B26D57">
        <w:rPr>
          <w:rStyle w:val="NormalCharacter"/>
          <w:color w:val="000000"/>
          <w:sz w:val="24"/>
        </w:rPr>
        <w:t>按测定结果调整混凝土施工配合</w:t>
      </w:r>
      <w:r w:rsidRPr="00B26D57">
        <w:rPr>
          <w:rStyle w:val="NormalCharacter"/>
          <w:color w:val="000000"/>
          <w:sz w:val="24"/>
        </w:rPr>
        <w:lastRenderedPageBreak/>
        <w:t>比。</w:t>
      </w:r>
    </w:p>
    <w:p w14:paraId="7180CC03" w14:textId="77777777" w:rsidR="009B0DDC" w:rsidRPr="00B26D57" w:rsidRDefault="0083333B">
      <w:pPr>
        <w:spacing w:line="360" w:lineRule="auto"/>
        <w:rPr>
          <w:rStyle w:val="NormalCharacter"/>
          <w:color w:val="000000"/>
          <w:sz w:val="24"/>
        </w:rPr>
      </w:pPr>
      <w:r w:rsidRPr="00B26D57">
        <w:rPr>
          <w:rStyle w:val="NormalCharacter"/>
          <w:b/>
          <w:sz w:val="24"/>
        </w:rPr>
        <w:t>6.3.3</w:t>
      </w:r>
      <w:r w:rsidRPr="00B26D57">
        <w:rPr>
          <w:rStyle w:val="NormalCharacter"/>
          <w:color w:val="000000"/>
          <w:sz w:val="24"/>
        </w:rPr>
        <w:t xml:space="preserve">　混凝土</w:t>
      </w:r>
      <w:r w:rsidRPr="00B26D57">
        <w:rPr>
          <w:rStyle w:val="NormalCharacter"/>
          <w:rFonts w:hint="eastAsia"/>
          <w:color w:val="000000"/>
          <w:sz w:val="24"/>
        </w:rPr>
        <w:t>应</w:t>
      </w:r>
      <w:r w:rsidRPr="00B26D57">
        <w:rPr>
          <w:rStyle w:val="NormalCharacter"/>
          <w:color w:val="000000"/>
          <w:sz w:val="24"/>
        </w:rPr>
        <w:t>采用强制式搅拌机搅拌，并应搅拌均匀。混凝土搅拌的最短时间应通过生产性试验确定，不应少于</w:t>
      </w:r>
      <w:r w:rsidRPr="00B26D57">
        <w:rPr>
          <w:rStyle w:val="NormalCharacter"/>
          <w:color w:val="000000"/>
          <w:sz w:val="24"/>
        </w:rPr>
        <w:t>60s</w:t>
      </w:r>
      <w:r w:rsidRPr="00B26D57">
        <w:rPr>
          <w:rStyle w:val="NormalCharacter"/>
          <w:color w:val="000000"/>
          <w:sz w:val="24"/>
        </w:rPr>
        <w:t>。</w:t>
      </w:r>
    </w:p>
    <w:p w14:paraId="751F83C0" w14:textId="77777777" w:rsidR="009B0DDC" w:rsidRPr="00B26D57" w:rsidRDefault="0083333B">
      <w:pPr>
        <w:spacing w:line="360" w:lineRule="auto"/>
        <w:rPr>
          <w:rStyle w:val="NormalCharacter"/>
          <w:color w:val="000000"/>
          <w:sz w:val="24"/>
        </w:rPr>
      </w:pPr>
      <w:r w:rsidRPr="00B26D57">
        <w:rPr>
          <w:rStyle w:val="NormalCharacter"/>
          <w:b/>
          <w:sz w:val="24"/>
        </w:rPr>
        <w:t>6.3.4</w:t>
      </w:r>
      <w:r w:rsidRPr="00B26D57">
        <w:rPr>
          <w:rStyle w:val="NormalCharacter"/>
          <w:color w:val="000000"/>
          <w:sz w:val="24"/>
        </w:rPr>
        <w:t xml:space="preserve">　混凝土中砂浆密度的相对误差不</w:t>
      </w:r>
      <w:r w:rsidRPr="00B26D57">
        <w:rPr>
          <w:rStyle w:val="NormalCharacter"/>
          <w:rFonts w:hint="eastAsia"/>
          <w:color w:val="000000"/>
          <w:sz w:val="24"/>
        </w:rPr>
        <w:t>应</w:t>
      </w:r>
      <w:r w:rsidRPr="00B26D57">
        <w:rPr>
          <w:rStyle w:val="NormalCharacter"/>
          <w:color w:val="000000"/>
          <w:sz w:val="24"/>
        </w:rPr>
        <w:t>大于</w:t>
      </w:r>
      <w:r w:rsidRPr="00B26D57">
        <w:rPr>
          <w:rStyle w:val="NormalCharacter"/>
          <w:color w:val="000000"/>
          <w:sz w:val="24"/>
        </w:rPr>
        <w:t>0.8%</w:t>
      </w:r>
      <w:r w:rsidRPr="00B26D57">
        <w:rPr>
          <w:rStyle w:val="NormalCharacter"/>
          <w:color w:val="000000"/>
          <w:sz w:val="24"/>
        </w:rPr>
        <w:t>，单位体积混凝土中粗骨料质量的相对误差不</w:t>
      </w:r>
      <w:r w:rsidRPr="00B26D57">
        <w:rPr>
          <w:rStyle w:val="NormalCharacter"/>
          <w:rFonts w:hint="eastAsia"/>
          <w:color w:val="000000"/>
          <w:sz w:val="24"/>
        </w:rPr>
        <w:t>应</w:t>
      </w:r>
      <w:r w:rsidRPr="00B26D57">
        <w:rPr>
          <w:rStyle w:val="NormalCharacter"/>
          <w:color w:val="000000"/>
          <w:sz w:val="24"/>
        </w:rPr>
        <w:t>大于</w:t>
      </w:r>
      <w:r w:rsidRPr="00B26D57">
        <w:rPr>
          <w:rStyle w:val="NormalCharacter"/>
          <w:color w:val="000000"/>
          <w:sz w:val="24"/>
        </w:rPr>
        <w:t>5%</w:t>
      </w:r>
      <w:r w:rsidRPr="00B26D57">
        <w:rPr>
          <w:rStyle w:val="NormalCharacter"/>
          <w:rFonts w:hint="eastAsia"/>
          <w:color w:val="000000"/>
          <w:sz w:val="24"/>
        </w:rPr>
        <w:t>。混凝土匀质性的</w:t>
      </w:r>
      <w:r w:rsidRPr="00B26D57">
        <w:rPr>
          <w:rStyle w:val="NormalCharacter"/>
          <w:color w:val="000000"/>
          <w:sz w:val="24"/>
        </w:rPr>
        <w:t>试验方法应</w:t>
      </w:r>
      <w:r w:rsidRPr="00B26D57">
        <w:rPr>
          <w:rStyle w:val="NormalCharacter"/>
          <w:rFonts w:hint="eastAsia"/>
          <w:color w:val="000000"/>
          <w:sz w:val="24"/>
        </w:rPr>
        <w:t>符合</w:t>
      </w:r>
      <w:r w:rsidRPr="00B26D57">
        <w:rPr>
          <w:rStyle w:val="NormalCharacter"/>
          <w:color w:val="000000"/>
          <w:sz w:val="24"/>
        </w:rPr>
        <w:t>现行国家标准《混凝土搅拌机》</w:t>
      </w:r>
      <w:r w:rsidRPr="00B26D57">
        <w:rPr>
          <w:rStyle w:val="NormalCharacter"/>
          <w:color w:val="000000"/>
          <w:sz w:val="24"/>
        </w:rPr>
        <w:t>GB/T 9142</w:t>
      </w:r>
      <w:r w:rsidRPr="00B26D57">
        <w:rPr>
          <w:rStyle w:val="NormalCharacter"/>
          <w:color w:val="000000"/>
          <w:sz w:val="24"/>
        </w:rPr>
        <w:t>的</w:t>
      </w:r>
      <w:r w:rsidRPr="00B26D57">
        <w:rPr>
          <w:rStyle w:val="NormalCharacter"/>
          <w:rFonts w:hint="eastAsia"/>
          <w:color w:val="000000"/>
          <w:sz w:val="24"/>
        </w:rPr>
        <w:t>有</w:t>
      </w:r>
      <w:r w:rsidRPr="00B26D57">
        <w:rPr>
          <w:rStyle w:val="NormalCharacter"/>
          <w:color w:val="000000"/>
          <w:sz w:val="24"/>
        </w:rPr>
        <w:t>关规定。</w:t>
      </w:r>
    </w:p>
    <w:p w14:paraId="550E55E8" w14:textId="77777777" w:rsidR="009B0DDC" w:rsidRPr="00B26D57" w:rsidRDefault="0083333B">
      <w:pPr>
        <w:spacing w:line="360" w:lineRule="auto"/>
        <w:rPr>
          <w:rStyle w:val="NormalCharacter"/>
          <w:color w:val="000000"/>
          <w:sz w:val="24"/>
        </w:rPr>
      </w:pPr>
      <w:r w:rsidRPr="00B26D57">
        <w:rPr>
          <w:rStyle w:val="NormalCharacter"/>
          <w:b/>
          <w:sz w:val="24"/>
        </w:rPr>
        <w:t>6.3.5</w:t>
      </w:r>
      <w:r w:rsidRPr="00B26D57">
        <w:rPr>
          <w:rStyle w:val="NormalCharacter"/>
          <w:color w:val="000000"/>
          <w:sz w:val="24"/>
        </w:rPr>
        <w:t xml:space="preserve">　</w:t>
      </w:r>
      <w:r w:rsidRPr="00B26D57">
        <w:rPr>
          <w:rStyle w:val="NormalCharacter"/>
          <w:rFonts w:hint="eastAsia"/>
          <w:color w:val="000000"/>
          <w:sz w:val="24"/>
        </w:rPr>
        <w:t>混凝土中的减水剂</w:t>
      </w:r>
      <w:r w:rsidRPr="00B26D57">
        <w:rPr>
          <w:rStyle w:val="NormalCharacter"/>
          <w:color w:val="000000"/>
          <w:sz w:val="24"/>
        </w:rPr>
        <w:t>宜采用聚羧酸系高性能减水剂，混凝土用水量中应扣除减水剂溶液中的水量。</w:t>
      </w:r>
    </w:p>
    <w:p w14:paraId="22029A8C" w14:textId="77777777" w:rsidR="009B0DDC" w:rsidRPr="00B26D57" w:rsidRDefault="0083333B">
      <w:pPr>
        <w:spacing w:line="360" w:lineRule="auto"/>
        <w:rPr>
          <w:rStyle w:val="NormalCharacter"/>
          <w:color w:val="000000"/>
          <w:sz w:val="24"/>
        </w:rPr>
      </w:pPr>
      <w:r w:rsidRPr="00B26D57">
        <w:rPr>
          <w:rStyle w:val="NormalCharacter"/>
          <w:b/>
          <w:sz w:val="24"/>
        </w:rPr>
        <w:t>6.3.6</w:t>
      </w:r>
      <w:r w:rsidRPr="00B26D57">
        <w:rPr>
          <w:rStyle w:val="NormalCharacter"/>
          <w:color w:val="000000"/>
          <w:sz w:val="24"/>
        </w:rPr>
        <w:t xml:space="preserve">　固废基胶凝材料混凝土的运输应符合现行国家标准《混凝土质量控制标准》</w:t>
      </w:r>
      <w:r w:rsidRPr="00B26D57">
        <w:rPr>
          <w:rStyle w:val="NormalCharacter"/>
          <w:color w:val="000000"/>
          <w:sz w:val="24"/>
        </w:rPr>
        <w:t>GB 50164</w:t>
      </w:r>
      <w:r w:rsidRPr="00B26D57">
        <w:rPr>
          <w:rStyle w:val="NormalCharacter"/>
          <w:color w:val="000000"/>
          <w:sz w:val="24"/>
        </w:rPr>
        <w:t>、《混凝土结构工程施工规范》</w:t>
      </w:r>
      <w:r w:rsidRPr="00B26D57">
        <w:rPr>
          <w:rStyle w:val="NormalCharacter"/>
          <w:color w:val="000000"/>
          <w:sz w:val="24"/>
        </w:rPr>
        <w:t>GB 50666</w:t>
      </w:r>
      <w:r w:rsidRPr="00B26D57">
        <w:rPr>
          <w:rStyle w:val="NormalCharacter"/>
          <w:color w:val="000000"/>
          <w:sz w:val="24"/>
        </w:rPr>
        <w:t>和《预拌混凝土》</w:t>
      </w:r>
      <w:r w:rsidRPr="00B26D57">
        <w:rPr>
          <w:rStyle w:val="NormalCharacter"/>
          <w:color w:val="000000"/>
          <w:sz w:val="24"/>
        </w:rPr>
        <w:t>GB/T 14902</w:t>
      </w:r>
      <w:r w:rsidRPr="00B26D57">
        <w:rPr>
          <w:rStyle w:val="NormalCharacter"/>
          <w:color w:val="000000"/>
          <w:sz w:val="24"/>
        </w:rPr>
        <w:t>的</w:t>
      </w:r>
      <w:r w:rsidRPr="00B26D57">
        <w:rPr>
          <w:rStyle w:val="NormalCharacter"/>
          <w:rFonts w:hint="eastAsia"/>
          <w:color w:val="000000"/>
          <w:sz w:val="24"/>
        </w:rPr>
        <w:t>有</w:t>
      </w:r>
      <w:r w:rsidRPr="00B26D57">
        <w:rPr>
          <w:rStyle w:val="NormalCharacter"/>
          <w:color w:val="000000"/>
          <w:sz w:val="24"/>
        </w:rPr>
        <w:t>关规定。</w:t>
      </w:r>
    </w:p>
    <w:p w14:paraId="58EFAA99" w14:textId="77777777" w:rsidR="009B0DDC" w:rsidRPr="00B26D57" w:rsidRDefault="0083333B">
      <w:pPr>
        <w:spacing w:line="360" w:lineRule="auto"/>
        <w:rPr>
          <w:rStyle w:val="NormalCharacter"/>
          <w:color w:val="000000"/>
          <w:sz w:val="24"/>
        </w:rPr>
      </w:pPr>
      <w:r w:rsidRPr="00B26D57">
        <w:rPr>
          <w:rStyle w:val="NormalCharacter"/>
          <w:b/>
          <w:sz w:val="24"/>
        </w:rPr>
        <w:t>6.3.7</w:t>
      </w:r>
      <w:r w:rsidRPr="00B26D57">
        <w:rPr>
          <w:rStyle w:val="NormalCharacter"/>
          <w:sz w:val="24"/>
          <w:szCs w:val="21"/>
        </w:rPr>
        <w:t xml:space="preserve">　</w:t>
      </w:r>
      <w:r w:rsidRPr="00B26D57">
        <w:rPr>
          <w:rStyle w:val="NormalCharacter"/>
          <w:color w:val="000000"/>
          <w:sz w:val="24"/>
        </w:rPr>
        <w:t>固废基胶凝材料混凝土的浇筑和养护</w:t>
      </w:r>
      <w:r w:rsidRPr="00B26D57">
        <w:rPr>
          <w:rStyle w:val="NormalCharacter"/>
          <w:rFonts w:hint="eastAsia"/>
          <w:color w:val="000000"/>
          <w:sz w:val="24"/>
        </w:rPr>
        <w:t>，</w:t>
      </w:r>
      <w:r w:rsidRPr="00B26D57">
        <w:rPr>
          <w:rStyle w:val="NormalCharacter"/>
          <w:color w:val="000000"/>
          <w:sz w:val="24"/>
        </w:rPr>
        <w:t>应符合现行国家标准《混凝土质量控制标准》</w:t>
      </w:r>
      <w:r w:rsidRPr="00B26D57">
        <w:rPr>
          <w:rStyle w:val="NormalCharacter"/>
          <w:color w:val="000000"/>
          <w:sz w:val="24"/>
        </w:rPr>
        <w:t>GB 50164</w:t>
      </w:r>
      <w:r w:rsidRPr="00B26D57">
        <w:rPr>
          <w:rStyle w:val="NormalCharacter"/>
          <w:color w:val="000000"/>
          <w:sz w:val="24"/>
        </w:rPr>
        <w:t>和《混凝土结构工程施工规范》</w:t>
      </w:r>
      <w:r w:rsidRPr="00B26D57">
        <w:rPr>
          <w:rStyle w:val="NormalCharacter"/>
          <w:color w:val="000000"/>
          <w:sz w:val="24"/>
        </w:rPr>
        <w:t>GB 50666</w:t>
      </w:r>
      <w:r w:rsidRPr="00B26D57">
        <w:rPr>
          <w:rStyle w:val="NormalCharacter"/>
          <w:color w:val="000000"/>
          <w:sz w:val="24"/>
        </w:rPr>
        <w:t>的</w:t>
      </w:r>
      <w:r w:rsidRPr="00B26D57">
        <w:rPr>
          <w:rStyle w:val="NormalCharacter"/>
          <w:rFonts w:hint="eastAsia"/>
          <w:color w:val="000000"/>
          <w:sz w:val="24"/>
        </w:rPr>
        <w:t>有</w:t>
      </w:r>
      <w:r w:rsidRPr="00B26D57">
        <w:rPr>
          <w:rStyle w:val="NormalCharacter"/>
          <w:color w:val="000000"/>
          <w:sz w:val="24"/>
        </w:rPr>
        <w:t>关规定。</w:t>
      </w:r>
    </w:p>
    <w:p w14:paraId="7D70A331" w14:textId="77777777" w:rsidR="009B0DDC" w:rsidRPr="00B26D57" w:rsidRDefault="0083333B">
      <w:pPr>
        <w:spacing w:line="360" w:lineRule="auto"/>
        <w:rPr>
          <w:rStyle w:val="NormalCharacter"/>
          <w:color w:val="000000"/>
          <w:sz w:val="24"/>
        </w:rPr>
      </w:pPr>
      <w:r w:rsidRPr="00B26D57">
        <w:rPr>
          <w:rStyle w:val="NormalCharacter"/>
          <w:b/>
          <w:sz w:val="24"/>
        </w:rPr>
        <w:t>6.3.8</w:t>
      </w:r>
      <w:r w:rsidRPr="00B26D57">
        <w:rPr>
          <w:rStyle w:val="NormalCharacter"/>
          <w:color w:val="000000"/>
          <w:sz w:val="24"/>
        </w:rPr>
        <w:t xml:space="preserve">　拆除模板时</w:t>
      </w:r>
      <w:r w:rsidRPr="00B26D57">
        <w:rPr>
          <w:rStyle w:val="NormalCharacter"/>
          <w:rFonts w:hint="eastAsia"/>
          <w:color w:val="000000"/>
          <w:sz w:val="24"/>
        </w:rPr>
        <w:t>，除</w:t>
      </w:r>
      <w:r w:rsidRPr="00B26D57">
        <w:rPr>
          <w:rStyle w:val="NormalCharacter"/>
          <w:color w:val="000000"/>
          <w:sz w:val="24"/>
        </w:rPr>
        <w:t>构件必须达到规定强度</w:t>
      </w:r>
      <w:r w:rsidRPr="00B26D57">
        <w:rPr>
          <w:rStyle w:val="NormalCharacter"/>
          <w:rFonts w:hint="eastAsia"/>
          <w:color w:val="000000"/>
          <w:sz w:val="24"/>
        </w:rPr>
        <w:t>外，</w:t>
      </w:r>
      <w:r w:rsidRPr="00B26D57">
        <w:rPr>
          <w:rStyle w:val="NormalCharacter"/>
          <w:color w:val="000000"/>
          <w:sz w:val="24"/>
        </w:rPr>
        <w:t>混凝土内外温差</w:t>
      </w:r>
      <w:r w:rsidRPr="00B26D57">
        <w:rPr>
          <w:rStyle w:val="NormalCharacter"/>
          <w:rFonts w:hint="eastAsia"/>
          <w:color w:val="000000"/>
          <w:sz w:val="24"/>
        </w:rPr>
        <w:t>不应</w:t>
      </w:r>
      <w:r w:rsidRPr="00B26D57">
        <w:rPr>
          <w:rStyle w:val="NormalCharacter"/>
          <w:color w:val="000000"/>
          <w:sz w:val="24"/>
        </w:rPr>
        <w:t>大于</w:t>
      </w:r>
      <w:r w:rsidRPr="00B26D57">
        <w:rPr>
          <w:rStyle w:val="NormalCharacter"/>
          <w:color w:val="000000"/>
          <w:sz w:val="24"/>
        </w:rPr>
        <w:t>20</w:t>
      </w:r>
      <w:r w:rsidRPr="00B26D57">
        <w:rPr>
          <w:rStyle w:val="NormalCharacter"/>
          <w:rFonts w:ascii="宋体" w:hAnsi="宋体" w:cs="宋体" w:hint="eastAsia"/>
          <w:color w:val="000000"/>
          <w:sz w:val="24"/>
        </w:rPr>
        <w:t>℃</w:t>
      </w:r>
      <w:r w:rsidRPr="00B26D57">
        <w:rPr>
          <w:rStyle w:val="NormalCharacter"/>
          <w:color w:val="000000"/>
          <w:sz w:val="24"/>
        </w:rPr>
        <w:t>，大体积混凝土降温速率不宜大于</w:t>
      </w:r>
      <w:r w:rsidRPr="00B26D57">
        <w:rPr>
          <w:rStyle w:val="NormalCharacter"/>
          <w:color w:val="000000"/>
          <w:sz w:val="24"/>
        </w:rPr>
        <w:t>2</w:t>
      </w:r>
      <w:r w:rsidRPr="00B26D57">
        <w:rPr>
          <w:rStyle w:val="NormalCharacter"/>
          <w:rFonts w:ascii="宋体" w:hAnsi="宋体" w:cs="宋体" w:hint="eastAsia"/>
          <w:color w:val="000000"/>
          <w:sz w:val="24"/>
        </w:rPr>
        <w:t>℃</w:t>
      </w:r>
      <w:r w:rsidRPr="00B26D57">
        <w:rPr>
          <w:rStyle w:val="NormalCharacter"/>
          <w:color w:val="000000"/>
          <w:sz w:val="24"/>
        </w:rPr>
        <w:t>∕d</w:t>
      </w:r>
      <w:r w:rsidRPr="00B26D57">
        <w:rPr>
          <w:rStyle w:val="NormalCharacter"/>
          <w:color w:val="000000"/>
          <w:sz w:val="24"/>
        </w:rPr>
        <w:t>。大风或气温急剧变化时不应拆模。炎热和大风干燥季节，应采取逐段拆模、边拆边覆盖的拆模工艺。拆除模板时，不得影响或中断混凝土的养护工作。</w:t>
      </w:r>
    </w:p>
    <w:p w14:paraId="6531996B" w14:textId="77777777" w:rsidR="009B0DDC" w:rsidRPr="00B26D57" w:rsidRDefault="0083333B">
      <w:pPr>
        <w:keepNext/>
        <w:widowControl/>
        <w:spacing w:before="240" w:after="240" w:line="360" w:lineRule="auto"/>
        <w:jc w:val="center"/>
        <w:outlineLvl w:val="1"/>
        <w:rPr>
          <w:rFonts w:eastAsia="黑体"/>
          <w:bCs/>
          <w:iCs/>
          <w:color w:val="000000" w:themeColor="text1"/>
          <w:kern w:val="0"/>
          <w:sz w:val="28"/>
          <w:szCs w:val="21"/>
          <w:lang w:val="zh-CN"/>
        </w:rPr>
      </w:pPr>
      <w:bookmarkStart w:id="257" w:name="_Toc30064140"/>
      <w:bookmarkStart w:id="258" w:name="_Toc175581457"/>
      <w:bookmarkStart w:id="259" w:name="_Toc175590472"/>
      <w:r w:rsidRPr="00B26D57">
        <w:rPr>
          <w:rFonts w:eastAsia="黑体"/>
          <w:b/>
          <w:bCs/>
          <w:iCs/>
          <w:color w:val="000000" w:themeColor="text1"/>
          <w:kern w:val="0"/>
          <w:sz w:val="28"/>
          <w:szCs w:val="21"/>
          <w:lang w:val="zh-CN"/>
        </w:rPr>
        <w:t>6.4</w:t>
      </w:r>
      <w:r w:rsidRPr="00B26D57">
        <w:rPr>
          <w:rFonts w:eastAsia="黑体"/>
          <w:bCs/>
          <w:iCs/>
          <w:color w:val="000000" w:themeColor="text1"/>
          <w:kern w:val="0"/>
          <w:sz w:val="28"/>
          <w:szCs w:val="21"/>
          <w:lang w:val="zh-CN"/>
        </w:rPr>
        <w:t xml:space="preserve">　施工质量验收</w:t>
      </w:r>
      <w:bookmarkEnd w:id="257"/>
      <w:bookmarkEnd w:id="258"/>
      <w:bookmarkEnd w:id="259"/>
    </w:p>
    <w:p w14:paraId="3AD77936" w14:textId="77777777" w:rsidR="009B0DDC" w:rsidRPr="00B26D57" w:rsidRDefault="0083333B">
      <w:pPr>
        <w:spacing w:line="360" w:lineRule="auto"/>
        <w:rPr>
          <w:rStyle w:val="NormalCharacter"/>
          <w:color w:val="000000"/>
          <w:sz w:val="24"/>
        </w:rPr>
      </w:pPr>
      <w:r w:rsidRPr="00B26D57">
        <w:rPr>
          <w:b/>
          <w:bCs/>
          <w:color w:val="000000" w:themeColor="text1"/>
          <w:sz w:val="24"/>
          <w:szCs w:val="21"/>
        </w:rPr>
        <w:t>6.4.1</w:t>
      </w:r>
      <w:r w:rsidRPr="00B26D57">
        <w:rPr>
          <w:b/>
          <w:bCs/>
          <w:color w:val="000000" w:themeColor="text1"/>
          <w:sz w:val="24"/>
          <w:szCs w:val="21"/>
        </w:rPr>
        <w:t xml:space="preserve">　</w:t>
      </w:r>
      <w:r w:rsidRPr="00B26D57">
        <w:rPr>
          <w:rStyle w:val="NormalCharacter"/>
          <w:color w:val="000000"/>
          <w:sz w:val="24"/>
        </w:rPr>
        <w:t>对</w:t>
      </w:r>
      <w:r w:rsidRPr="00B26D57">
        <w:rPr>
          <w:rStyle w:val="NormalCharacter"/>
          <w:color w:val="000000"/>
          <w:sz w:val="24"/>
        </w:rPr>
        <w:t>28d</w:t>
      </w:r>
      <w:r w:rsidRPr="00B26D57">
        <w:rPr>
          <w:rStyle w:val="NormalCharacter"/>
          <w:color w:val="000000"/>
          <w:sz w:val="24"/>
        </w:rPr>
        <w:t>无承载要求的固废基胶凝材料混凝土结构的强度可按</w:t>
      </w:r>
      <w:r w:rsidRPr="00B26D57">
        <w:rPr>
          <w:rStyle w:val="NormalCharacter"/>
          <w:color w:val="000000"/>
          <w:sz w:val="24"/>
        </w:rPr>
        <w:t>56d</w:t>
      </w:r>
      <w:r w:rsidRPr="00B26D57">
        <w:rPr>
          <w:rStyle w:val="NormalCharacter"/>
          <w:color w:val="000000"/>
          <w:sz w:val="24"/>
        </w:rPr>
        <w:t>或</w:t>
      </w:r>
      <w:r w:rsidRPr="00B26D57">
        <w:rPr>
          <w:rStyle w:val="NormalCharacter"/>
          <w:color w:val="000000"/>
          <w:sz w:val="24"/>
        </w:rPr>
        <w:t>84d</w:t>
      </w:r>
      <w:r w:rsidRPr="00B26D57">
        <w:rPr>
          <w:rStyle w:val="NormalCharacter"/>
          <w:color w:val="000000"/>
          <w:sz w:val="24"/>
        </w:rPr>
        <w:t>龄期验收。但对处于有化学腐蚀性环境的结构，各项指标均应根据构件接触环境作用的时间确定验收龄期。</w:t>
      </w:r>
    </w:p>
    <w:p w14:paraId="7751D033" w14:textId="77777777" w:rsidR="009B0DDC" w:rsidRPr="00B26D57" w:rsidRDefault="0083333B">
      <w:pPr>
        <w:spacing w:line="360" w:lineRule="auto"/>
        <w:rPr>
          <w:rStyle w:val="NormalCharacter"/>
          <w:color w:val="000000"/>
          <w:sz w:val="24"/>
        </w:rPr>
      </w:pPr>
      <w:r w:rsidRPr="00B26D57">
        <w:rPr>
          <w:rStyle w:val="NormalCharacter"/>
          <w:b/>
          <w:sz w:val="24"/>
        </w:rPr>
        <w:t>6.4.2</w:t>
      </w:r>
      <w:r w:rsidRPr="00B26D57">
        <w:rPr>
          <w:rStyle w:val="NormalCharacter"/>
          <w:color w:val="000000"/>
          <w:sz w:val="24"/>
        </w:rPr>
        <w:t xml:space="preserve">　固废基胶凝材料混凝土</w:t>
      </w:r>
      <w:r w:rsidRPr="00B26D57">
        <w:rPr>
          <w:rStyle w:val="NormalCharacter"/>
          <w:rFonts w:hint="eastAsia"/>
          <w:color w:val="000000"/>
          <w:sz w:val="24"/>
        </w:rPr>
        <w:t>的</w:t>
      </w:r>
      <w:r w:rsidRPr="00B26D57">
        <w:rPr>
          <w:rStyle w:val="NormalCharacter"/>
          <w:color w:val="000000"/>
          <w:sz w:val="24"/>
        </w:rPr>
        <w:t>施工质量验收</w:t>
      </w:r>
      <w:r w:rsidRPr="00B26D57">
        <w:rPr>
          <w:rStyle w:val="NormalCharacter"/>
          <w:rFonts w:hint="eastAsia"/>
          <w:color w:val="000000"/>
          <w:sz w:val="24"/>
        </w:rPr>
        <w:t>，</w:t>
      </w:r>
      <w:r w:rsidRPr="00B26D57">
        <w:rPr>
          <w:rStyle w:val="NormalCharacter"/>
          <w:color w:val="000000"/>
          <w:sz w:val="24"/>
        </w:rPr>
        <w:t>应符合现行国家标准《混凝土结构工程施工质量验收规范》</w:t>
      </w:r>
      <w:r w:rsidRPr="00B26D57">
        <w:rPr>
          <w:rStyle w:val="NormalCharacter"/>
          <w:color w:val="000000"/>
          <w:sz w:val="24"/>
        </w:rPr>
        <w:t>GB 50204</w:t>
      </w:r>
      <w:r w:rsidRPr="00B26D57">
        <w:rPr>
          <w:rStyle w:val="NormalCharacter"/>
          <w:color w:val="000000"/>
          <w:sz w:val="24"/>
        </w:rPr>
        <w:t>的有关规定。</w:t>
      </w:r>
    </w:p>
    <w:p w14:paraId="18AD2E97" w14:textId="77777777" w:rsidR="009B0DDC" w:rsidRPr="00B26D57" w:rsidRDefault="009B0DDC">
      <w:pPr>
        <w:spacing w:line="360" w:lineRule="auto"/>
        <w:rPr>
          <w:rStyle w:val="NormalCharacter"/>
          <w:color w:val="000000"/>
          <w:sz w:val="24"/>
        </w:rPr>
      </w:pPr>
    </w:p>
    <w:p w14:paraId="46E10649" w14:textId="77777777" w:rsidR="009B0DDC" w:rsidRPr="00B26D57" w:rsidRDefault="0083333B">
      <w:pPr>
        <w:widowControl/>
        <w:jc w:val="left"/>
        <w:rPr>
          <w:bCs/>
          <w:color w:val="000000" w:themeColor="text1"/>
          <w:sz w:val="24"/>
          <w:szCs w:val="21"/>
        </w:rPr>
      </w:pPr>
      <w:r w:rsidRPr="00B26D57">
        <w:rPr>
          <w:bCs/>
          <w:color w:val="000000" w:themeColor="text1"/>
          <w:sz w:val="24"/>
          <w:szCs w:val="21"/>
        </w:rPr>
        <w:br w:type="page"/>
      </w:r>
    </w:p>
    <w:p w14:paraId="1A42AEB0" w14:textId="3CA17226" w:rsidR="00BD6D6A" w:rsidRPr="00B26D57" w:rsidRDefault="00BF7E9D" w:rsidP="00BD6D6A">
      <w:pPr>
        <w:pStyle w:val="1"/>
        <w:spacing w:before="360" w:after="360" w:line="240" w:lineRule="auto"/>
        <w:jc w:val="center"/>
        <w:rPr>
          <w:rFonts w:ascii="Times New Roman" w:hAnsi="Times New Roman"/>
          <w:color w:val="000000" w:themeColor="text1"/>
          <w:sz w:val="32"/>
          <w:szCs w:val="28"/>
        </w:rPr>
      </w:pPr>
      <w:bookmarkStart w:id="260" w:name="_Toc175581458"/>
      <w:bookmarkStart w:id="261" w:name="_Toc175590473"/>
      <w:r w:rsidRPr="00B26D57">
        <w:rPr>
          <w:rFonts w:ascii="Times New Roman" w:hAnsi="Times New Roman" w:hint="eastAsia"/>
          <w:color w:val="000000" w:themeColor="text1"/>
          <w:sz w:val="32"/>
          <w:szCs w:val="28"/>
          <w:lang w:val="en-US"/>
        </w:rPr>
        <w:lastRenderedPageBreak/>
        <w:t>7</w:t>
      </w:r>
      <w:r w:rsidR="00BD6D6A" w:rsidRPr="00B26D57">
        <w:rPr>
          <w:rFonts w:ascii="Times New Roman" w:hAnsi="Times New Roman"/>
          <w:color w:val="000000" w:themeColor="text1"/>
          <w:sz w:val="32"/>
          <w:szCs w:val="28"/>
        </w:rPr>
        <w:t xml:space="preserve">　固废基胶凝材料</w:t>
      </w:r>
      <w:r w:rsidR="00BD6D6A" w:rsidRPr="00B26D57">
        <w:rPr>
          <w:rFonts w:ascii="Times New Roman" w:hAnsi="Times New Roman" w:hint="eastAsia"/>
          <w:color w:val="000000" w:themeColor="text1"/>
          <w:sz w:val="32"/>
          <w:szCs w:val="28"/>
        </w:rPr>
        <w:t>复合土</w:t>
      </w:r>
      <w:bookmarkEnd w:id="260"/>
      <w:bookmarkEnd w:id="261"/>
    </w:p>
    <w:p w14:paraId="0B345A80" w14:textId="0B1A507F" w:rsidR="00BD6D6A" w:rsidRPr="00B26D57" w:rsidRDefault="00BF7E9D" w:rsidP="00BD6D6A">
      <w:pPr>
        <w:keepNext/>
        <w:widowControl/>
        <w:spacing w:before="240" w:after="240" w:line="360" w:lineRule="auto"/>
        <w:jc w:val="center"/>
        <w:outlineLvl w:val="1"/>
        <w:rPr>
          <w:rFonts w:eastAsia="黑体"/>
          <w:b/>
          <w:bCs/>
          <w:iCs/>
          <w:color w:val="000000" w:themeColor="text1"/>
          <w:kern w:val="0"/>
          <w:sz w:val="28"/>
          <w:szCs w:val="21"/>
          <w:lang w:val="zh-CN"/>
        </w:rPr>
      </w:pPr>
      <w:bookmarkStart w:id="262" w:name="_Toc175581459"/>
      <w:bookmarkStart w:id="263" w:name="_Toc175590474"/>
      <w:r w:rsidRPr="00B26D57">
        <w:rPr>
          <w:rFonts w:eastAsia="黑体" w:hint="eastAsia"/>
          <w:b/>
          <w:bCs/>
          <w:iCs/>
          <w:color w:val="000000" w:themeColor="text1"/>
          <w:kern w:val="0"/>
          <w:sz w:val="28"/>
          <w:szCs w:val="21"/>
          <w:lang w:val="zh-CN"/>
        </w:rPr>
        <w:t>7</w:t>
      </w:r>
      <w:r w:rsidR="00BD6D6A" w:rsidRPr="00B26D57">
        <w:rPr>
          <w:rFonts w:eastAsia="黑体"/>
          <w:b/>
          <w:bCs/>
          <w:iCs/>
          <w:color w:val="000000" w:themeColor="text1"/>
          <w:kern w:val="0"/>
          <w:sz w:val="28"/>
          <w:szCs w:val="21"/>
          <w:lang w:val="zh-CN"/>
        </w:rPr>
        <w:t>.1</w:t>
      </w:r>
      <w:r w:rsidR="00BD6D6A" w:rsidRPr="00B26D57">
        <w:rPr>
          <w:rFonts w:eastAsia="黑体"/>
          <w:b/>
          <w:bCs/>
          <w:iCs/>
          <w:color w:val="000000" w:themeColor="text1"/>
          <w:kern w:val="0"/>
          <w:sz w:val="28"/>
          <w:szCs w:val="21"/>
          <w:lang w:val="zh-CN"/>
        </w:rPr>
        <w:t xml:space="preserve">　</w:t>
      </w:r>
      <w:r w:rsidR="00BD6D6A" w:rsidRPr="00B26D57">
        <w:rPr>
          <w:rFonts w:eastAsia="黑体"/>
          <w:iCs/>
          <w:color w:val="000000" w:themeColor="text1"/>
          <w:kern w:val="0"/>
          <w:sz w:val="28"/>
          <w:szCs w:val="21"/>
          <w:lang w:val="zh-CN"/>
        </w:rPr>
        <w:t>一般规定</w:t>
      </w:r>
      <w:bookmarkEnd w:id="262"/>
      <w:bookmarkEnd w:id="263"/>
    </w:p>
    <w:p w14:paraId="4B155698" w14:textId="015C89BE" w:rsidR="00BD6D6A" w:rsidRPr="00B26D57" w:rsidRDefault="00BF7E9D" w:rsidP="005D4D1D">
      <w:pPr>
        <w:snapToGrid w:val="0"/>
        <w:spacing w:line="360" w:lineRule="auto"/>
        <w:rPr>
          <w:bCs/>
          <w:color w:val="000000" w:themeColor="text1"/>
          <w:sz w:val="24"/>
        </w:rPr>
      </w:pPr>
      <w:r w:rsidRPr="00B26D57">
        <w:rPr>
          <w:rFonts w:hint="eastAsia"/>
          <w:b/>
          <w:bCs/>
          <w:color w:val="000000" w:themeColor="text1"/>
          <w:sz w:val="24"/>
          <w:szCs w:val="21"/>
        </w:rPr>
        <w:t>7</w:t>
      </w:r>
      <w:r w:rsidR="00BD6D6A" w:rsidRPr="00B26D57">
        <w:rPr>
          <w:b/>
          <w:bCs/>
          <w:color w:val="000000" w:themeColor="text1"/>
          <w:sz w:val="24"/>
          <w:szCs w:val="21"/>
        </w:rPr>
        <w:t>.1.1</w:t>
      </w:r>
      <w:r w:rsidR="00BD6D6A" w:rsidRPr="00B26D57">
        <w:rPr>
          <w:b/>
          <w:bCs/>
          <w:color w:val="000000" w:themeColor="text1"/>
          <w:sz w:val="24"/>
          <w:szCs w:val="21"/>
        </w:rPr>
        <w:t xml:space="preserve">　</w:t>
      </w:r>
      <w:r w:rsidR="00BD6D6A" w:rsidRPr="00B26D57">
        <w:rPr>
          <w:rFonts w:hint="eastAsia"/>
          <w:bCs/>
          <w:color w:val="000000" w:themeColor="text1"/>
          <w:sz w:val="24"/>
        </w:rPr>
        <w:t>固废基胶凝材料复合土适用于边坡回填、肥槽回填、空间充填以及路基填筑，可分为减荷填筑和充填填筑。</w:t>
      </w:r>
    </w:p>
    <w:p w14:paraId="0CA7ED5F" w14:textId="74353700" w:rsidR="00BD6D6A" w:rsidRPr="00B26D57" w:rsidRDefault="00BF7E9D" w:rsidP="005D4D1D">
      <w:pPr>
        <w:snapToGrid w:val="0"/>
        <w:spacing w:line="360" w:lineRule="auto"/>
        <w:rPr>
          <w:b/>
          <w:color w:val="000000" w:themeColor="text1"/>
          <w:sz w:val="24"/>
        </w:rPr>
      </w:pPr>
      <w:r w:rsidRPr="00B26D57">
        <w:rPr>
          <w:rFonts w:hint="eastAsia"/>
          <w:b/>
          <w:color w:val="000000" w:themeColor="text1"/>
          <w:sz w:val="24"/>
        </w:rPr>
        <w:t>7</w:t>
      </w:r>
      <w:r w:rsidR="00BD6D6A" w:rsidRPr="00B26D57">
        <w:rPr>
          <w:rFonts w:hint="eastAsia"/>
          <w:b/>
          <w:color w:val="000000" w:themeColor="text1"/>
          <w:sz w:val="24"/>
        </w:rPr>
        <w:t>.1.2</w:t>
      </w:r>
      <w:r w:rsidRPr="00B26D57">
        <w:rPr>
          <w:b/>
          <w:bCs/>
          <w:color w:val="000000" w:themeColor="text1"/>
          <w:sz w:val="24"/>
          <w:szCs w:val="21"/>
        </w:rPr>
        <w:t xml:space="preserve">　</w:t>
      </w:r>
      <w:r w:rsidR="00BD6D6A" w:rsidRPr="00B26D57">
        <w:rPr>
          <w:rFonts w:hint="eastAsia"/>
          <w:bCs/>
          <w:color w:val="000000" w:themeColor="text1"/>
          <w:sz w:val="24"/>
        </w:rPr>
        <w:t>固废基胶凝材料复合土的强度等级应按立方体抗压强度标准值确定，并应符合表</w:t>
      </w:r>
      <w:r w:rsidRPr="00B26D57">
        <w:rPr>
          <w:rFonts w:hint="eastAsia"/>
          <w:bCs/>
          <w:color w:val="000000" w:themeColor="text1"/>
          <w:sz w:val="24"/>
        </w:rPr>
        <w:t>7</w:t>
      </w:r>
      <w:r w:rsidR="00BD6D6A" w:rsidRPr="00B26D57">
        <w:rPr>
          <w:rFonts w:hint="eastAsia"/>
          <w:bCs/>
          <w:color w:val="000000" w:themeColor="text1"/>
          <w:sz w:val="24"/>
        </w:rPr>
        <w:t>.1.2</w:t>
      </w:r>
      <w:r w:rsidR="00BD6D6A" w:rsidRPr="00B26D57">
        <w:rPr>
          <w:rFonts w:hint="eastAsia"/>
          <w:bCs/>
          <w:color w:val="000000" w:themeColor="text1"/>
          <w:sz w:val="24"/>
        </w:rPr>
        <w:t>的规定。</w:t>
      </w:r>
    </w:p>
    <w:p w14:paraId="214A1B6C" w14:textId="052CE6CB" w:rsidR="00BD6D6A" w:rsidRPr="00B26D57" w:rsidRDefault="00BF7E9D" w:rsidP="00BD6D6A">
      <w:pPr>
        <w:snapToGrid w:val="0"/>
        <w:spacing w:line="312" w:lineRule="auto"/>
        <w:jc w:val="center"/>
        <w:rPr>
          <w:b/>
          <w:bCs/>
          <w:color w:val="000000" w:themeColor="text1"/>
          <w:szCs w:val="21"/>
        </w:rPr>
      </w:pPr>
      <w:r w:rsidRPr="00B26D57">
        <w:rPr>
          <w:b/>
          <w:color w:val="000000"/>
          <w:szCs w:val="21"/>
        </w:rPr>
        <w:t>表</w:t>
      </w:r>
      <w:r w:rsidR="002E2794" w:rsidRPr="00B26D57">
        <w:rPr>
          <w:rFonts w:hint="eastAsia"/>
          <w:b/>
          <w:bCs/>
          <w:color w:val="000000"/>
          <w:szCs w:val="21"/>
        </w:rPr>
        <w:t>7</w:t>
      </w:r>
      <w:r w:rsidRPr="00B26D57">
        <w:rPr>
          <w:b/>
          <w:bCs/>
          <w:color w:val="000000"/>
          <w:szCs w:val="21"/>
        </w:rPr>
        <w:t>.</w:t>
      </w:r>
      <w:r w:rsidR="002E2794" w:rsidRPr="00B26D57">
        <w:rPr>
          <w:rFonts w:hint="eastAsia"/>
          <w:b/>
          <w:bCs/>
          <w:color w:val="000000"/>
          <w:szCs w:val="21"/>
        </w:rPr>
        <w:t>1</w:t>
      </w:r>
      <w:r w:rsidRPr="00B26D57">
        <w:rPr>
          <w:b/>
          <w:bCs/>
          <w:color w:val="000000"/>
          <w:szCs w:val="21"/>
        </w:rPr>
        <w:t>.</w:t>
      </w:r>
      <w:r w:rsidR="002E2794" w:rsidRPr="00B26D57">
        <w:rPr>
          <w:rFonts w:hint="eastAsia"/>
          <w:b/>
          <w:bCs/>
          <w:color w:val="000000"/>
          <w:szCs w:val="21"/>
        </w:rPr>
        <w:t>2</w:t>
      </w:r>
      <w:r w:rsidRPr="00B26D57">
        <w:rPr>
          <w:b/>
          <w:bCs/>
          <w:color w:val="000000"/>
          <w:szCs w:val="21"/>
        </w:rPr>
        <w:t xml:space="preserve">　</w:t>
      </w:r>
      <w:r w:rsidR="00BD6D6A" w:rsidRPr="00B26D57">
        <w:rPr>
          <w:rFonts w:hint="eastAsia"/>
          <w:b/>
          <w:bCs/>
          <w:color w:val="000000" w:themeColor="text1"/>
          <w:szCs w:val="21"/>
        </w:rPr>
        <w:t>固废基胶凝材料复合土强度等级</w:t>
      </w:r>
    </w:p>
    <w:tbl>
      <w:tblPr>
        <w:tblStyle w:val="affb"/>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857"/>
        <w:gridCol w:w="2942"/>
      </w:tblGrid>
      <w:tr w:rsidR="00BD6D6A" w:rsidRPr="00B26D57" w14:paraId="4381226C" w14:textId="77777777" w:rsidTr="00FD4080">
        <w:trPr>
          <w:jc w:val="center"/>
        </w:trPr>
        <w:tc>
          <w:tcPr>
            <w:tcW w:w="1857" w:type="dxa"/>
            <w:vAlign w:val="center"/>
          </w:tcPr>
          <w:p w14:paraId="330AC3C5"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强度等级</w:t>
            </w:r>
          </w:p>
        </w:tc>
        <w:tc>
          <w:tcPr>
            <w:tcW w:w="2942" w:type="dxa"/>
            <w:vAlign w:val="center"/>
          </w:tcPr>
          <w:p w14:paraId="3F05259F"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强度（</w:t>
            </w:r>
            <w:r w:rsidRPr="00B26D57">
              <w:rPr>
                <w:rFonts w:hint="eastAsia"/>
                <w:color w:val="000000" w:themeColor="text1"/>
                <w:sz w:val="18"/>
                <w:szCs w:val="18"/>
              </w:rPr>
              <w:t>MPa</w:t>
            </w:r>
            <w:r w:rsidRPr="00B26D57">
              <w:rPr>
                <w:rFonts w:hint="eastAsia"/>
                <w:color w:val="000000" w:themeColor="text1"/>
                <w:sz w:val="18"/>
                <w:szCs w:val="18"/>
              </w:rPr>
              <w:t>）</w:t>
            </w:r>
          </w:p>
        </w:tc>
      </w:tr>
      <w:tr w:rsidR="00BD6D6A" w:rsidRPr="00B26D57" w14:paraId="20BD1EF4" w14:textId="77777777" w:rsidTr="00FD4080">
        <w:trPr>
          <w:jc w:val="center"/>
        </w:trPr>
        <w:tc>
          <w:tcPr>
            <w:tcW w:w="1857" w:type="dxa"/>
            <w:vAlign w:val="center"/>
          </w:tcPr>
          <w:p w14:paraId="4C126505"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F0.4</w:t>
            </w:r>
          </w:p>
        </w:tc>
        <w:tc>
          <w:tcPr>
            <w:tcW w:w="2942" w:type="dxa"/>
            <w:vAlign w:val="center"/>
          </w:tcPr>
          <w:p w14:paraId="78BA5E35" w14:textId="77777777" w:rsidR="00BD6D6A" w:rsidRPr="00B26D57" w:rsidRDefault="00BD6D6A" w:rsidP="00526C9E">
            <w:pPr>
              <w:snapToGrid w:val="0"/>
              <w:jc w:val="center"/>
              <w:rPr>
                <w:color w:val="000000" w:themeColor="text1"/>
                <w:sz w:val="18"/>
                <w:szCs w:val="18"/>
              </w:rPr>
            </w:pPr>
            <w:r w:rsidRPr="00B26D57">
              <w:rPr>
                <w:color w:val="000000" w:themeColor="text1"/>
                <w:sz w:val="18"/>
                <w:szCs w:val="18"/>
              </w:rPr>
              <w:t>≥0.4</w:t>
            </w:r>
            <w:r w:rsidRPr="00B26D57">
              <w:rPr>
                <w:color w:val="000000" w:themeColor="text1"/>
                <w:sz w:val="18"/>
                <w:szCs w:val="18"/>
              </w:rPr>
              <w:t>且单组值</w:t>
            </w:r>
            <w:r w:rsidRPr="00B26D57">
              <w:rPr>
                <w:color w:val="000000" w:themeColor="text1"/>
                <w:sz w:val="18"/>
                <w:szCs w:val="18"/>
              </w:rPr>
              <w:t>≥0.3</w:t>
            </w:r>
          </w:p>
        </w:tc>
      </w:tr>
      <w:tr w:rsidR="00BD6D6A" w:rsidRPr="00B26D57" w14:paraId="3DB6D70E" w14:textId="77777777" w:rsidTr="00FD4080">
        <w:trPr>
          <w:jc w:val="center"/>
        </w:trPr>
        <w:tc>
          <w:tcPr>
            <w:tcW w:w="1857" w:type="dxa"/>
            <w:vAlign w:val="center"/>
          </w:tcPr>
          <w:p w14:paraId="12592852"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F0.6</w:t>
            </w:r>
          </w:p>
        </w:tc>
        <w:tc>
          <w:tcPr>
            <w:tcW w:w="2942" w:type="dxa"/>
            <w:vAlign w:val="center"/>
          </w:tcPr>
          <w:p w14:paraId="016C95AE" w14:textId="77777777" w:rsidR="00BD6D6A" w:rsidRPr="00B26D57" w:rsidRDefault="00BD6D6A" w:rsidP="00526C9E">
            <w:pPr>
              <w:snapToGrid w:val="0"/>
              <w:jc w:val="center"/>
              <w:rPr>
                <w:color w:val="000000" w:themeColor="text1"/>
                <w:sz w:val="18"/>
                <w:szCs w:val="18"/>
              </w:rPr>
            </w:pPr>
            <w:r w:rsidRPr="00B26D57">
              <w:rPr>
                <w:color w:val="000000" w:themeColor="text1"/>
                <w:sz w:val="18"/>
                <w:szCs w:val="18"/>
              </w:rPr>
              <w:t>≥0.6</w:t>
            </w:r>
            <w:r w:rsidRPr="00B26D57">
              <w:rPr>
                <w:color w:val="000000" w:themeColor="text1"/>
                <w:sz w:val="18"/>
                <w:szCs w:val="18"/>
              </w:rPr>
              <w:t>且单组值</w:t>
            </w:r>
            <w:r w:rsidRPr="00B26D57">
              <w:rPr>
                <w:color w:val="000000" w:themeColor="text1"/>
                <w:sz w:val="18"/>
                <w:szCs w:val="18"/>
              </w:rPr>
              <w:t>≥0.5</w:t>
            </w:r>
          </w:p>
        </w:tc>
      </w:tr>
      <w:tr w:rsidR="00BD6D6A" w:rsidRPr="00B26D57" w14:paraId="4B5B813C" w14:textId="77777777" w:rsidTr="00FD4080">
        <w:trPr>
          <w:jc w:val="center"/>
        </w:trPr>
        <w:tc>
          <w:tcPr>
            <w:tcW w:w="1857" w:type="dxa"/>
            <w:vAlign w:val="center"/>
          </w:tcPr>
          <w:p w14:paraId="2A64F953"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F1.0</w:t>
            </w:r>
          </w:p>
        </w:tc>
        <w:tc>
          <w:tcPr>
            <w:tcW w:w="2942" w:type="dxa"/>
            <w:vAlign w:val="center"/>
          </w:tcPr>
          <w:p w14:paraId="7EBD9DCB" w14:textId="77777777" w:rsidR="00BD6D6A" w:rsidRPr="00B26D57" w:rsidRDefault="00BD6D6A" w:rsidP="00526C9E">
            <w:pPr>
              <w:snapToGrid w:val="0"/>
              <w:jc w:val="center"/>
              <w:rPr>
                <w:color w:val="000000" w:themeColor="text1"/>
                <w:sz w:val="18"/>
                <w:szCs w:val="18"/>
              </w:rPr>
            </w:pPr>
            <w:r w:rsidRPr="00B26D57">
              <w:rPr>
                <w:color w:val="000000" w:themeColor="text1"/>
                <w:sz w:val="18"/>
                <w:szCs w:val="18"/>
              </w:rPr>
              <w:t>≥1.0</w:t>
            </w:r>
            <w:r w:rsidRPr="00B26D57">
              <w:rPr>
                <w:color w:val="000000" w:themeColor="text1"/>
                <w:sz w:val="18"/>
                <w:szCs w:val="18"/>
              </w:rPr>
              <w:t>且单组值</w:t>
            </w:r>
            <w:r w:rsidRPr="00B26D57">
              <w:rPr>
                <w:color w:val="000000" w:themeColor="text1"/>
                <w:sz w:val="18"/>
                <w:szCs w:val="18"/>
              </w:rPr>
              <w:t>≥0.8</w:t>
            </w:r>
          </w:p>
        </w:tc>
      </w:tr>
      <w:tr w:rsidR="00BD6D6A" w:rsidRPr="00B26D57" w14:paraId="15C7277E" w14:textId="77777777" w:rsidTr="00FD4080">
        <w:trPr>
          <w:jc w:val="center"/>
        </w:trPr>
        <w:tc>
          <w:tcPr>
            <w:tcW w:w="1857" w:type="dxa"/>
            <w:vAlign w:val="center"/>
          </w:tcPr>
          <w:p w14:paraId="1079CAD1"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F1.5</w:t>
            </w:r>
          </w:p>
        </w:tc>
        <w:tc>
          <w:tcPr>
            <w:tcW w:w="2942" w:type="dxa"/>
            <w:vAlign w:val="center"/>
          </w:tcPr>
          <w:p w14:paraId="2B667C9C" w14:textId="77777777" w:rsidR="00BD6D6A" w:rsidRPr="00B26D57" w:rsidRDefault="00BD6D6A" w:rsidP="00526C9E">
            <w:pPr>
              <w:snapToGrid w:val="0"/>
              <w:jc w:val="center"/>
              <w:rPr>
                <w:color w:val="000000" w:themeColor="text1"/>
                <w:sz w:val="18"/>
                <w:szCs w:val="18"/>
              </w:rPr>
            </w:pPr>
            <w:r w:rsidRPr="00B26D57">
              <w:rPr>
                <w:color w:val="000000" w:themeColor="text1"/>
                <w:sz w:val="18"/>
                <w:szCs w:val="18"/>
              </w:rPr>
              <w:t>≥1.5</w:t>
            </w:r>
            <w:r w:rsidRPr="00B26D57">
              <w:rPr>
                <w:color w:val="000000" w:themeColor="text1"/>
                <w:sz w:val="18"/>
                <w:szCs w:val="18"/>
              </w:rPr>
              <w:t>且单组值</w:t>
            </w:r>
            <w:r w:rsidRPr="00B26D57">
              <w:rPr>
                <w:color w:val="000000" w:themeColor="text1"/>
                <w:sz w:val="18"/>
                <w:szCs w:val="18"/>
              </w:rPr>
              <w:t>≥1.2</w:t>
            </w:r>
          </w:p>
        </w:tc>
      </w:tr>
      <w:tr w:rsidR="00BD6D6A" w:rsidRPr="00B26D57" w14:paraId="5EB74036" w14:textId="77777777" w:rsidTr="00FD4080">
        <w:trPr>
          <w:jc w:val="center"/>
        </w:trPr>
        <w:tc>
          <w:tcPr>
            <w:tcW w:w="1857" w:type="dxa"/>
            <w:vAlign w:val="center"/>
          </w:tcPr>
          <w:p w14:paraId="1442D6CE"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F2.5</w:t>
            </w:r>
          </w:p>
        </w:tc>
        <w:tc>
          <w:tcPr>
            <w:tcW w:w="2942" w:type="dxa"/>
            <w:vAlign w:val="center"/>
          </w:tcPr>
          <w:p w14:paraId="633761FE" w14:textId="77777777" w:rsidR="00BD6D6A" w:rsidRPr="00B26D57" w:rsidRDefault="00BD6D6A" w:rsidP="00526C9E">
            <w:pPr>
              <w:snapToGrid w:val="0"/>
              <w:jc w:val="center"/>
              <w:rPr>
                <w:color w:val="000000" w:themeColor="text1"/>
                <w:sz w:val="18"/>
                <w:szCs w:val="18"/>
              </w:rPr>
            </w:pPr>
            <w:r w:rsidRPr="00B26D57">
              <w:rPr>
                <w:color w:val="000000" w:themeColor="text1"/>
                <w:sz w:val="18"/>
                <w:szCs w:val="18"/>
              </w:rPr>
              <w:t>≥2.5</w:t>
            </w:r>
            <w:r w:rsidRPr="00B26D57">
              <w:rPr>
                <w:color w:val="000000" w:themeColor="text1"/>
                <w:sz w:val="18"/>
                <w:szCs w:val="18"/>
              </w:rPr>
              <w:t>且单组值</w:t>
            </w:r>
            <w:r w:rsidRPr="00B26D57">
              <w:rPr>
                <w:color w:val="000000" w:themeColor="text1"/>
                <w:sz w:val="18"/>
                <w:szCs w:val="18"/>
              </w:rPr>
              <w:t>≥2.0</w:t>
            </w:r>
          </w:p>
        </w:tc>
      </w:tr>
      <w:tr w:rsidR="00BD6D6A" w:rsidRPr="00B26D57" w14:paraId="30139B18" w14:textId="77777777" w:rsidTr="00FD4080">
        <w:trPr>
          <w:jc w:val="center"/>
        </w:trPr>
        <w:tc>
          <w:tcPr>
            <w:tcW w:w="1857" w:type="dxa"/>
            <w:vAlign w:val="center"/>
          </w:tcPr>
          <w:p w14:paraId="372749E2"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F3.5</w:t>
            </w:r>
          </w:p>
        </w:tc>
        <w:tc>
          <w:tcPr>
            <w:tcW w:w="2942" w:type="dxa"/>
            <w:vAlign w:val="center"/>
          </w:tcPr>
          <w:p w14:paraId="794A3D03" w14:textId="77777777" w:rsidR="00BD6D6A" w:rsidRPr="00B26D57" w:rsidRDefault="00BD6D6A" w:rsidP="00526C9E">
            <w:pPr>
              <w:snapToGrid w:val="0"/>
              <w:jc w:val="center"/>
              <w:rPr>
                <w:color w:val="000000" w:themeColor="text1"/>
                <w:sz w:val="18"/>
                <w:szCs w:val="18"/>
              </w:rPr>
            </w:pPr>
            <w:r w:rsidRPr="00B26D57">
              <w:rPr>
                <w:color w:val="000000" w:themeColor="text1"/>
                <w:sz w:val="18"/>
                <w:szCs w:val="18"/>
              </w:rPr>
              <w:t>≥3.5</w:t>
            </w:r>
            <w:r w:rsidRPr="00B26D57">
              <w:rPr>
                <w:color w:val="000000" w:themeColor="text1"/>
                <w:sz w:val="18"/>
                <w:szCs w:val="18"/>
              </w:rPr>
              <w:t>且单组值</w:t>
            </w:r>
            <w:r w:rsidRPr="00B26D57">
              <w:rPr>
                <w:color w:val="000000" w:themeColor="text1"/>
                <w:sz w:val="18"/>
                <w:szCs w:val="18"/>
              </w:rPr>
              <w:t>≥2.8</w:t>
            </w:r>
          </w:p>
        </w:tc>
      </w:tr>
      <w:tr w:rsidR="00BD6D6A" w:rsidRPr="00B26D57" w14:paraId="27FC47DD" w14:textId="77777777" w:rsidTr="00FD4080">
        <w:trPr>
          <w:jc w:val="center"/>
        </w:trPr>
        <w:tc>
          <w:tcPr>
            <w:tcW w:w="1857" w:type="dxa"/>
            <w:vAlign w:val="center"/>
          </w:tcPr>
          <w:p w14:paraId="7B31BD0F"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F5.0</w:t>
            </w:r>
          </w:p>
        </w:tc>
        <w:tc>
          <w:tcPr>
            <w:tcW w:w="2942" w:type="dxa"/>
            <w:vAlign w:val="center"/>
          </w:tcPr>
          <w:p w14:paraId="3E2EE462" w14:textId="77777777" w:rsidR="00BD6D6A" w:rsidRPr="00B26D57" w:rsidRDefault="00BD6D6A" w:rsidP="00526C9E">
            <w:pPr>
              <w:snapToGrid w:val="0"/>
              <w:jc w:val="center"/>
              <w:rPr>
                <w:color w:val="000000" w:themeColor="text1"/>
                <w:sz w:val="18"/>
                <w:szCs w:val="18"/>
              </w:rPr>
            </w:pPr>
            <w:r w:rsidRPr="00B26D57">
              <w:rPr>
                <w:color w:val="000000" w:themeColor="text1"/>
                <w:sz w:val="18"/>
                <w:szCs w:val="18"/>
              </w:rPr>
              <w:t>≥5.0</w:t>
            </w:r>
            <w:r w:rsidRPr="00B26D57">
              <w:rPr>
                <w:color w:val="000000" w:themeColor="text1"/>
                <w:sz w:val="18"/>
                <w:szCs w:val="18"/>
              </w:rPr>
              <w:t>且单组值</w:t>
            </w:r>
            <w:r w:rsidRPr="00B26D57">
              <w:rPr>
                <w:color w:val="000000" w:themeColor="text1"/>
                <w:sz w:val="18"/>
                <w:szCs w:val="18"/>
              </w:rPr>
              <w:t>≥3.0</w:t>
            </w:r>
          </w:p>
        </w:tc>
      </w:tr>
      <w:tr w:rsidR="00BD6D6A" w:rsidRPr="00B26D57" w14:paraId="61641C69" w14:textId="77777777" w:rsidTr="00FD4080">
        <w:trPr>
          <w:jc w:val="center"/>
        </w:trPr>
        <w:tc>
          <w:tcPr>
            <w:tcW w:w="1857" w:type="dxa"/>
            <w:vAlign w:val="center"/>
          </w:tcPr>
          <w:p w14:paraId="145DAEF9"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F7.5</w:t>
            </w:r>
          </w:p>
        </w:tc>
        <w:tc>
          <w:tcPr>
            <w:tcW w:w="2942" w:type="dxa"/>
            <w:vAlign w:val="center"/>
          </w:tcPr>
          <w:p w14:paraId="690E3715" w14:textId="77777777" w:rsidR="00BD6D6A" w:rsidRPr="00B26D57" w:rsidRDefault="00BD6D6A" w:rsidP="00526C9E">
            <w:pPr>
              <w:snapToGrid w:val="0"/>
              <w:jc w:val="center"/>
              <w:rPr>
                <w:color w:val="000000" w:themeColor="text1"/>
                <w:sz w:val="18"/>
                <w:szCs w:val="18"/>
              </w:rPr>
            </w:pPr>
            <w:r w:rsidRPr="00B26D57">
              <w:rPr>
                <w:color w:val="000000" w:themeColor="text1"/>
                <w:sz w:val="18"/>
                <w:szCs w:val="18"/>
              </w:rPr>
              <w:t>≥7.5</w:t>
            </w:r>
            <w:r w:rsidRPr="00B26D57">
              <w:rPr>
                <w:color w:val="000000" w:themeColor="text1"/>
                <w:sz w:val="18"/>
                <w:szCs w:val="18"/>
              </w:rPr>
              <w:t>且单组值</w:t>
            </w:r>
            <w:r w:rsidRPr="00B26D57">
              <w:rPr>
                <w:color w:val="000000" w:themeColor="text1"/>
                <w:sz w:val="18"/>
                <w:szCs w:val="18"/>
              </w:rPr>
              <w:t>≥6.0</w:t>
            </w:r>
          </w:p>
        </w:tc>
      </w:tr>
    </w:tbl>
    <w:p w14:paraId="58A2C4AE" w14:textId="77777777" w:rsidR="00BD6D6A" w:rsidRPr="00B26D57" w:rsidRDefault="00BD6D6A" w:rsidP="00BD6D6A">
      <w:pPr>
        <w:snapToGrid w:val="0"/>
        <w:rPr>
          <w:b/>
          <w:color w:val="000000" w:themeColor="text1"/>
          <w:sz w:val="10"/>
          <w:szCs w:val="10"/>
        </w:rPr>
      </w:pPr>
    </w:p>
    <w:p w14:paraId="77602D8F" w14:textId="7824330E" w:rsidR="00BD6D6A" w:rsidRPr="00B26D57" w:rsidRDefault="00A12B30" w:rsidP="005D4D1D">
      <w:pPr>
        <w:widowControl/>
        <w:spacing w:line="360" w:lineRule="auto"/>
        <w:jc w:val="left"/>
        <w:rPr>
          <w:sz w:val="24"/>
        </w:rPr>
      </w:pPr>
      <w:r w:rsidRPr="00B26D57">
        <w:rPr>
          <w:rFonts w:hint="eastAsia"/>
          <w:b/>
          <w:color w:val="000000" w:themeColor="text1"/>
          <w:sz w:val="24"/>
        </w:rPr>
        <w:t>7</w:t>
      </w:r>
      <w:r w:rsidR="00BD6D6A" w:rsidRPr="00B26D57">
        <w:rPr>
          <w:rFonts w:hint="eastAsia"/>
          <w:b/>
          <w:color w:val="000000" w:themeColor="text1"/>
          <w:sz w:val="24"/>
        </w:rPr>
        <w:t>.1.3</w:t>
      </w:r>
      <w:r w:rsidR="00C83058" w:rsidRPr="00B26D57">
        <w:rPr>
          <w:b/>
          <w:bCs/>
          <w:color w:val="000000" w:themeColor="text1"/>
          <w:sz w:val="24"/>
          <w:szCs w:val="21"/>
        </w:rPr>
        <w:t xml:space="preserve">　</w:t>
      </w:r>
      <w:r w:rsidR="00BD6D6A" w:rsidRPr="00B26D57">
        <w:rPr>
          <w:rFonts w:hint="eastAsia"/>
          <w:bCs/>
          <w:color w:val="000000" w:themeColor="text1"/>
          <w:sz w:val="24"/>
        </w:rPr>
        <w:t>固废基胶凝材料复合土</w:t>
      </w:r>
      <w:r w:rsidR="00BD6D6A" w:rsidRPr="00B26D57">
        <w:rPr>
          <w:rFonts w:ascii="宋体" w:hAnsi="宋体" w:cs="宋体" w:hint="eastAsia"/>
          <w:color w:val="000000"/>
          <w:kern w:val="0"/>
          <w:sz w:val="24"/>
          <w:lang w:bidi="ar"/>
        </w:rPr>
        <w:t xml:space="preserve">的密度等级应按表观密度确定，并应符合表 </w:t>
      </w:r>
      <w:r w:rsidR="00BD6D6A" w:rsidRPr="00B26D57">
        <w:rPr>
          <w:rFonts w:hint="eastAsia"/>
          <w:color w:val="000000"/>
          <w:kern w:val="0"/>
          <w:sz w:val="24"/>
          <w:lang w:bidi="ar"/>
        </w:rPr>
        <w:t>7</w:t>
      </w:r>
      <w:r w:rsidR="00BD6D6A" w:rsidRPr="00B26D57">
        <w:rPr>
          <w:color w:val="000000"/>
          <w:kern w:val="0"/>
          <w:sz w:val="24"/>
          <w:lang w:bidi="ar"/>
        </w:rPr>
        <w:t xml:space="preserve">.1.3 </w:t>
      </w:r>
      <w:r w:rsidR="00BD6D6A" w:rsidRPr="00B26D57">
        <w:rPr>
          <w:rFonts w:ascii="宋体" w:hAnsi="宋体" w:cs="宋体" w:hint="eastAsia"/>
          <w:color w:val="000000"/>
          <w:kern w:val="0"/>
          <w:sz w:val="24"/>
          <w:lang w:bidi="ar"/>
        </w:rPr>
        <w:t>的规定。</w:t>
      </w:r>
    </w:p>
    <w:p w14:paraId="3FC0CBCC" w14:textId="5C82BCA4" w:rsidR="00BD6D6A" w:rsidRPr="00B26D57" w:rsidRDefault="00BD6D6A" w:rsidP="00BD6D6A">
      <w:pPr>
        <w:snapToGrid w:val="0"/>
        <w:spacing w:line="312" w:lineRule="auto"/>
        <w:jc w:val="center"/>
        <w:rPr>
          <w:b/>
          <w:color w:val="000000"/>
          <w:szCs w:val="21"/>
        </w:rPr>
      </w:pPr>
      <w:r w:rsidRPr="00B26D57">
        <w:rPr>
          <w:rFonts w:hint="eastAsia"/>
          <w:b/>
          <w:color w:val="000000"/>
          <w:szCs w:val="21"/>
        </w:rPr>
        <w:t>表</w:t>
      </w:r>
      <w:r w:rsidR="00A12B30" w:rsidRPr="00B26D57">
        <w:rPr>
          <w:rFonts w:hint="eastAsia"/>
          <w:b/>
          <w:color w:val="000000"/>
          <w:szCs w:val="21"/>
        </w:rPr>
        <w:t>7</w:t>
      </w:r>
      <w:r w:rsidRPr="00B26D57">
        <w:rPr>
          <w:rFonts w:hint="eastAsia"/>
          <w:b/>
          <w:color w:val="000000"/>
          <w:szCs w:val="21"/>
        </w:rPr>
        <w:t>.1.3</w:t>
      </w:r>
      <w:r w:rsidR="00A12B30" w:rsidRPr="00B26D57">
        <w:rPr>
          <w:b/>
          <w:color w:val="000000"/>
          <w:szCs w:val="21"/>
        </w:rPr>
        <w:t xml:space="preserve">　</w:t>
      </w:r>
      <w:r w:rsidRPr="00B26D57">
        <w:rPr>
          <w:rFonts w:hint="eastAsia"/>
          <w:b/>
          <w:color w:val="000000"/>
          <w:szCs w:val="21"/>
        </w:rPr>
        <w:t>固废基胶凝材料复合土强度等级</w:t>
      </w:r>
    </w:p>
    <w:tbl>
      <w:tblPr>
        <w:tblStyle w:val="affb"/>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36"/>
        <w:gridCol w:w="1727"/>
        <w:gridCol w:w="936"/>
        <w:gridCol w:w="1727"/>
      </w:tblGrid>
      <w:tr w:rsidR="00BD6D6A" w:rsidRPr="00B26D57" w14:paraId="47FC03AE" w14:textId="77777777" w:rsidTr="00621899">
        <w:trPr>
          <w:jc w:val="center"/>
        </w:trPr>
        <w:tc>
          <w:tcPr>
            <w:tcW w:w="0" w:type="auto"/>
            <w:vAlign w:val="center"/>
          </w:tcPr>
          <w:p w14:paraId="62572CE5"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密度等级</w:t>
            </w:r>
          </w:p>
        </w:tc>
        <w:tc>
          <w:tcPr>
            <w:tcW w:w="0" w:type="auto"/>
            <w:vAlign w:val="center"/>
          </w:tcPr>
          <w:p w14:paraId="45623A96" w14:textId="77777777" w:rsidR="00BD6D6A" w:rsidRPr="00B26D57" w:rsidRDefault="00BD6D6A" w:rsidP="00526C9E">
            <w:pPr>
              <w:snapToGrid w:val="0"/>
              <w:jc w:val="center"/>
              <w:rPr>
                <w:color w:val="000000" w:themeColor="text1"/>
                <w:sz w:val="18"/>
                <w:szCs w:val="18"/>
              </w:rPr>
            </w:pPr>
            <w:r w:rsidRPr="00B26D57">
              <w:rPr>
                <w:color w:val="000000" w:themeColor="text1"/>
                <w:sz w:val="18"/>
                <w:szCs w:val="18"/>
              </w:rPr>
              <w:t>表观密度（</w:t>
            </w:r>
            <w:r w:rsidRPr="00B26D57">
              <w:rPr>
                <w:color w:val="000000" w:themeColor="text1"/>
                <w:sz w:val="18"/>
                <w:szCs w:val="18"/>
              </w:rPr>
              <w:t>kg/m</w:t>
            </w:r>
            <w:r w:rsidRPr="00B26D57">
              <w:rPr>
                <w:color w:val="000000" w:themeColor="text1"/>
                <w:sz w:val="18"/>
                <w:szCs w:val="18"/>
                <w:vertAlign w:val="superscript"/>
              </w:rPr>
              <w:t>3</w:t>
            </w:r>
            <w:r w:rsidRPr="00B26D57">
              <w:rPr>
                <w:color w:val="000000" w:themeColor="text1"/>
                <w:sz w:val="18"/>
                <w:szCs w:val="18"/>
              </w:rPr>
              <w:t>）</w:t>
            </w:r>
          </w:p>
        </w:tc>
        <w:tc>
          <w:tcPr>
            <w:tcW w:w="0" w:type="auto"/>
            <w:vAlign w:val="center"/>
          </w:tcPr>
          <w:p w14:paraId="646E6DD2"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密度等级</w:t>
            </w:r>
          </w:p>
        </w:tc>
        <w:tc>
          <w:tcPr>
            <w:tcW w:w="0" w:type="auto"/>
            <w:vAlign w:val="center"/>
          </w:tcPr>
          <w:p w14:paraId="7B780F9D"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表观密度（</w:t>
            </w:r>
            <w:r w:rsidRPr="00B26D57">
              <w:rPr>
                <w:rFonts w:hint="eastAsia"/>
                <w:color w:val="000000" w:themeColor="text1"/>
                <w:sz w:val="18"/>
                <w:szCs w:val="18"/>
              </w:rPr>
              <w:t>kg/m</w:t>
            </w:r>
            <w:r w:rsidRPr="00B26D57">
              <w:rPr>
                <w:rFonts w:hint="eastAsia"/>
                <w:color w:val="000000" w:themeColor="text1"/>
                <w:sz w:val="18"/>
                <w:szCs w:val="18"/>
                <w:vertAlign w:val="superscript"/>
              </w:rPr>
              <w:t>3</w:t>
            </w:r>
            <w:r w:rsidRPr="00B26D57">
              <w:rPr>
                <w:rFonts w:hint="eastAsia"/>
                <w:color w:val="000000" w:themeColor="text1"/>
                <w:sz w:val="18"/>
                <w:szCs w:val="18"/>
              </w:rPr>
              <w:t>）</w:t>
            </w:r>
          </w:p>
        </w:tc>
      </w:tr>
      <w:tr w:rsidR="00BD6D6A" w:rsidRPr="00B26D57" w14:paraId="48D3310F" w14:textId="77777777" w:rsidTr="00621899">
        <w:trPr>
          <w:trHeight w:val="214"/>
          <w:jc w:val="center"/>
        </w:trPr>
        <w:tc>
          <w:tcPr>
            <w:tcW w:w="0" w:type="auto"/>
            <w:vAlign w:val="center"/>
          </w:tcPr>
          <w:p w14:paraId="2A25F79D"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D300</w:t>
            </w:r>
          </w:p>
        </w:tc>
        <w:tc>
          <w:tcPr>
            <w:tcW w:w="0" w:type="auto"/>
            <w:vAlign w:val="center"/>
          </w:tcPr>
          <w:p w14:paraId="0D990DDE" w14:textId="77777777" w:rsidR="00BD6D6A" w:rsidRPr="00B26D57" w:rsidRDefault="00BD6D6A" w:rsidP="00526C9E">
            <w:pPr>
              <w:snapToGrid w:val="0"/>
              <w:jc w:val="center"/>
              <w:rPr>
                <w:color w:val="000000" w:themeColor="text1"/>
                <w:sz w:val="18"/>
                <w:szCs w:val="18"/>
              </w:rPr>
            </w:pPr>
            <w:r w:rsidRPr="00B26D57">
              <w:rPr>
                <w:color w:val="000000" w:themeColor="text1"/>
                <w:sz w:val="18"/>
                <w:szCs w:val="18"/>
              </w:rPr>
              <w:t>250</w:t>
            </w:r>
            <w:r w:rsidRPr="00B26D57">
              <w:rPr>
                <w:color w:val="000000" w:themeColor="text1"/>
                <w:sz w:val="18"/>
                <w:szCs w:val="18"/>
              </w:rPr>
              <w:t>＜</w:t>
            </w:r>
            <w:r w:rsidRPr="00B26D57">
              <w:rPr>
                <w:color w:val="000000" w:themeColor="text1"/>
                <w:sz w:val="18"/>
                <w:szCs w:val="18"/>
              </w:rPr>
              <w:t>ρ≤350</w:t>
            </w:r>
          </w:p>
        </w:tc>
        <w:tc>
          <w:tcPr>
            <w:tcW w:w="0" w:type="auto"/>
            <w:vAlign w:val="center"/>
          </w:tcPr>
          <w:p w14:paraId="43B5AA3B"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D1000</w:t>
            </w:r>
          </w:p>
        </w:tc>
        <w:tc>
          <w:tcPr>
            <w:tcW w:w="0" w:type="auto"/>
            <w:vAlign w:val="center"/>
          </w:tcPr>
          <w:p w14:paraId="2B507632"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9</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10</w:t>
            </w:r>
            <w:r w:rsidRPr="00B26D57">
              <w:rPr>
                <w:color w:val="000000" w:themeColor="text1"/>
                <w:sz w:val="18"/>
                <w:szCs w:val="18"/>
              </w:rPr>
              <w:t>50</w:t>
            </w:r>
          </w:p>
        </w:tc>
      </w:tr>
      <w:tr w:rsidR="00BD6D6A" w:rsidRPr="00B26D57" w14:paraId="2FDE702E" w14:textId="77777777" w:rsidTr="00621899">
        <w:trPr>
          <w:jc w:val="center"/>
        </w:trPr>
        <w:tc>
          <w:tcPr>
            <w:tcW w:w="0" w:type="auto"/>
            <w:vAlign w:val="center"/>
          </w:tcPr>
          <w:p w14:paraId="690DDE92"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D400</w:t>
            </w:r>
          </w:p>
        </w:tc>
        <w:tc>
          <w:tcPr>
            <w:tcW w:w="0" w:type="auto"/>
            <w:vAlign w:val="center"/>
          </w:tcPr>
          <w:p w14:paraId="542063E0"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3</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4</w:t>
            </w:r>
            <w:r w:rsidRPr="00B26D57">
              <w:rPr>
                <w:color w:val="000000" w:themeColor="text1"/>
                <w:sz w:val="18"/>
                <w:szCs w:val="18"/>
              </w:rPr>
              <w:t>50</w:t>
            </w:r>
          </w:p>
        </w:tc>
        <w:tc>
          <w:tcPr>
            <w:tcW w:w="0" w:type="auto"/>
            <w:vAlign w:val="center"/>
          </w:tcPr>
          <w:p w14:paraId="79A4643C"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D1100</w:t>
            </w:r>
          </w:p>
        </w:tc>
        <w:tc>
          <w:tcPr>
            <w:tcW w:w="0" w:type="auto"/>
            <w:vAlign w:val="center"/>
          </w:tcPr>
          <w:p w14:paraId="32A64629"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10</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11</w:t>
            </w:r>
            <w:r w:rsidRPr="00B26D57">
              <w:rPr>
                <w:color w:val="000000" w:themeColor="text1"/>
                <w:sz w:val="18"/>
                <w:szCs w:val="18"/>
              </w:rPr>
              <w:t>50</w:t>
            </w:r>
          </w:p>
        </w:tc>
      </w:tr>
      <w:tr w:rsidR="00BD6D6A" w:rsidRPr="00B26D57" w14:paraId="2C48B4C0" w14:textId="77777777" w:rsidTr="00621899">
        <w:trPr>
          <w:jc w:val="center"/>
        </w:trPr>
        <w:tc>
          <w:tcPr>
            <w:tcW w:w="0" w:type="auto"/>
            <w:vAlign w:val="center"/>
          </w:tcPr>
          <w:p w14:paraId="03827406"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D500</w:t>
            </w:r>
          </w:p>
        </w:tc>
        <w:tc>
          <w:tcPr>
            <w:tcW w:w="0" w:type="auto"/>
            <w:vAlign w:val="center"/>
          </w:tcPr>
          <w:p w14:paraId="3EA9BF74"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4</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5</w:t>
            </w:r>
            <w:r w:rsidRPr="00B26D57">
              <w:rPr>
                <w:color w:val="000000" w:themeColor="text1"/>
                <w:sz w:val="18"/>
                <w:szCs w:val="18"/>
              </w:rPr>
              <w:t>50</w:t>
            </w:r>
          </w:p>
        </w:tc>
        <w:tc>
          <w:tcPr>
            <w:tcW w:w="0" w:type="auto"/>
            <w:vAlign w:val="center"/>
          </w:tcPr>
          <w:p w14:paraId="1122A49A"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D1200</w:t>
            </w:r>
          </w:p>
        </w:tc>
        <w:tc>
          <w:tcPr>
            <w:tcW w:w="0" w:type="auto"/>
            <w:vAlign w:val="center"/>
          </w:tcPr>
          <w:p w14:paraId="79116B27"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11</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12</w:t>
            </w:r>
            <w:r w:rsidRPr="00B26D57">
              <w:rPr>
                <w:color w:val="000000" w:themeColor="text1"/>
                <w:sz w:val="18"/>
                <w:szCs w:val="18"/>
              </w:rPr>
              <w:t>50</w:t>
            </w:r>
          </w:p>
        </w:tc>
      </w:tr>
      <w:tr w:rsidR="00BD6D6A" w:rsidRPr="00B26D57" w14:paraId="7B7B2A02" w14:textId="77777777" w:rsidTr="00621899">
        <w:trPr>
          <w:jc w:val="center"/>
        </w:trPr>
        <w:tc>
          <w:tcPr>
            <w:tcW w:w="0" w:type="auto"/>
            <w:vAlign w:val="center"/>
          </w:tcPr>
          <w:p w14:paraId="7C4AEDB5"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D600</w:t>
            </w:r>
          </w:p>
        </w:tc>
        <w:tc>
          <w:tcPr>
            <w:tcW w:w="0" w:type="auto"/>
            <w:vAlign w:val="center"/>
          </w:tcPr>
          <w:p w14:paraId="618E2F4A"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5</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6</w:t>
            </w:r>
            <w:r w:rsidRPr="00B26D57">
              <w:rPr>
                <w:color w:val="000000" w:themeColor="text1"/>
                <w:sz w:val="18"/>
                <w:szCs w:val="18"/>
              </w:rPr>
              <w:t>50</w:t>
            </w:r>
          </w:p>
        </w:tc>
        <w:tc>
          <w:tcPr>
            <w:tcW w:w="0" w:type="auto"/>
            <w:vAlign w:val="center"/>
          </w:tcPr>
          <w:p w14:paraId="26B91183"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D1300</w:t>
            </w:r>
          </w:p>
        </w:tc>
        <w:tc>
          <w:tcPr>
            <w:tcW w:w="0" w:type="auto"/>
            <w:vAlign w:val="center"/>
          </w:tcPr>
          <w:p w14:paraId="24E18A16"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1</w:t>
            </w:r>
            <w:r w:rsidRPr="00B26D57">
              <w:rPr>
                <w:color w:val="000000" w:themeColor="text1"/>
                <w:sz w:val="18"/>
                <w:szCs w:val="18"/>
              </w:rPr>
              <w:t>250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1</w:t>
            </w:r>
            <w:r w:rsidRPr="00B26D57">
              <w:rPr>
                <w:color w:val="000000" w:themeColor="text1"/>
                <w:sz w:val="18"/>
                <w:szCs w:val="18"/>
              </w:rPr>
              <w:t>350</w:t>
            </w:r>
          </w:p>
        </w:tc>
      </w:tr>
      <w:tr w:rsidR="00BD6D6A" w:rsidRPr="00B26D57" w14:paraId="1007DC70" w14:textId="77777777" w:rsidTr="00621899">
        <w:trPr>
          <w:jc w:val="center"/>
        </w:trPr>
        <w:tc>
          <w:tcPr>
            <w:tcW w:w="0" w:type="auto"/>
            <w:vAlign w:val="center"/>
          </w:tcPr>
          <w:p w14:paraId="3F077B86"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D700</w:t>
            </w:r>
          </w:p>
        </w:tc>
        <w:tc>
          <w:tcPr>
            <w:tcW w:w="0" w:type="auto"/>
            <w:vAlign w:val="center"/>
          </w:tcPr>
          <w:p w14:paraId="1D1A93A1"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6</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7</w:t>
            </w:r>
            <w:r w:rsidRPr="00B26D57">
              <w:rPr>
                <w:color w:val="000000" w:themeColor="text1"/>
                <w:sz w:val="18"/>
                <w:szCs w:val="18"/>
              </w:rPr>
              <w:t>50</w:t>
            </w:r>
          </w:p>
        </w:tc>
        <w:tc>
          <w:tcPr>
            <w:tcW w:w="0" w:type="auto"/>
            <w:vAlign w:val="center"/>
          </w:tcPr>
          <w:p w14:paraId="1F9E5A10"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D1400</w:t>
            </w:r>
          </w:p>
        </w:tc>
        <w:tc>
          <w:tcPr>
            <w:tcW w:w="0" w:type="auto"/>
            <w:vAlign w:val="center"/>
          </w:tcPr>
          <w:p w14:paraId="18F1D1BC"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13</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14</w:t>
            </w:r>
            <w:r w:rsidRPr="00B26D57">
              <w:rPr>
                <w:color w:val="000000" w:themeColor="text1"/>
                <w:sz w:val="18"/>
                <w:szCs w:val="18"/>
              </w:rPr>
              <w:t>50</w:t>
            </w:r>
          </w:p>
        </w:tc>
      </w:tr>
      <w:tr w:rsidR="00BD6D6A" w:rsidRPr="00B26D57" w14:paraId="7F068FC0" w14:textId="77777777" w:rsidTr="00621899">
        <w:trPr>
          <w:jc w:val="center"/>
        </w:trPr>
        <w:tc>
          <w:tcPr>
            <w:tcW w:w="0" w:type="auto"/>
            <w:vAlign w:val="center"/>
          </w:tcPr>
          <w:p w14:paraId="18A05E93"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D800</w:t>
            </w:r>
          </w:p>
        </w:tc>
        <w:tc>
          <w:tcPr>
            <w:tcW w:w="0" w:type="auto"/>
            <w:vAlign w:val="center"/>
          </w:tcPr>
          <w:p w14:paraId="5B58F57B"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7</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8</w:t>
            </w:r>
            <w:r w:rsidRPr="00B26D57">
              <w:rPr>
                <w:color w:val="000000" w:themeColor="text1"/>
                <w:sz w:val="18"/>
                <w:szCs w:val="18"/>
              </w:rPr>
              <w:t>50</w:t>
            </w:r>
          </w:p>
        </w:tc>
        <w:tc>
          <w:tcPr>
            <w:tcW w:w="0" w:type="auto"/>
            <w:vAlign w:val="center"/>
          </w:tcPr>
          <w:p w14:paraId="7ECE65D8"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D1500</w:t>
            </w:r>
          </w:p>
        </w:tc>
        <w:tc>
          <w:tcPr>
            <w:tcW w:w="0" w:type="auto"/>
            <w:vAlign w:val="center"/>
          </w:tcPr>
          <w:p w14:paraId="4F25FA77"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14</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15</w:t>
            </w:r>
            <w:r w:rsidRPr="00B26D57">
              <w:rPr>
                <w:color w:val="000000" w:themeColor="text1"/>
                <w:sz w:val="18"/>
                <w:szCs w:val="18"/>
              </w:rPr>
              <w:t>50</w:t>
            </w:r>
          </w:p>
        </w:tc>
      </w:tr>
      <w:tr w:rsidR="00BD6D6A" w:rsidRPr="00B26D57" w14:paraId="7E504479" w14:textId="77777777" w:rsidTr="00621899">
        <w:trPr>
          <w:jc w:val="center"/>
        </w:trPr>
        <w:tc>
          <w:tcPr>
            <w:tcW w:w="0" w:type="auto"/>
            <w:vAlign w:val="center"/>
          </w:tcPr>
          <w:p w14:paraId="39C5C7DD"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D900</w:t>
            </w:r>
          </w:p>
        </w:tc>
        <w:tc>
          <w:tcPr>
            <w:tcW w:w="0" w:type="auto"/>
            <w:vAlign w:val="center"/>
          </w:tcPr>
          <w:p w14:paraId="739140B9"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8</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9</w:t>
            </w:r>
            <w:r w:rsidRPr="00B26D57">
              <w:rPr>
                <w:color w:val="000000" w:themeColor="text1"/>
                <w:sz w:val="18"/>
                <w:szCs w:val="18"/>
              </w:rPr>
              <w:t>50</w:t>
            </w:r>
          </w:p>
        </w:tc>
        <w:tc>
          <w:tcPr>
            <w:tcW w:w="0" w:type="auto"/>
            <w:vAlign w:val="center"/>
          </w:tcPr>
          <w:p w14:paraId="266CF870"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D1600</w:t>
            </w:r>
          </w:p>
        </w:tc>
        <w:tc>
          <w:tcPr>
            <w:tcW w:w="0" w:type="auto"/>
            <w:vAlign w:val="center"/>
          </w:tcPr>
          <w:p w14:paraId="3D83A4A6" w14:textId="77777777" w:rsidR="00BD6D6A" w:rsidRPr="00B26D57" w:rsidRDefault="00BD6D6A" w:rsidP="00526C9E">
            <w:pPr>
              <w:snapToGrid w:val="0"/>
              <w:jc w:val="center"/>
              <w:rPr>
                <w:color w:val="000000" w:themeColor="text1"/>
                <w:sz w:val="18"/>
                <w:szCs w:val="18"/>
              </w:rPr>
            </w:pPr>
            <w:r w:rsidRPr="00B26D57">
              <w:rPr>
                <w:rFonts w:hint="eastAsia"/>
                <w:color w:val="000000" w:themeColor="text1"/>
                <w:sz w:val="18"/>
                <w:szCs w:val="18"/>
              </w:rPr>
              <w:t>15</w:t>
            </w:r>
            <w:r w:rsidRPr="00B26D57">
              <w:rPr>
                <w:color w:val="000000" w:themeColor="text1"/>
                <w:sz w:val="18"/>
                <w:szCs w:val="18"/>
              </w:rPr>
              <w:t>50</w:t>
            </w:r>
            <w:r w:rsidRPr="00B26D57">
              <w:rPr>
                <w:color w:val="000000" w:themeColor="text1"/>
                <w:sz w:val="18"/>
                <w:szCs w:val="18"/>
              </w:rPr>
              <w:t>＜</w:t>
            </w:r>
            <w:r w:rsidRPr="00B26D57">
              <w:rPr>
                <w:color w:val="000000" w:themeColor="text1"/>
                <w:sz w:val="18"/>
                <w:szCs w:val="18"/>
              </w:rPr>
              <w:t>ρ≤</w:t>
            </w:r>
            <w:r w:rsidRPr="00B26D57">
              <w:rPr>
                <w:rFonts w:hint="eastAsia"/>
                <w:color w:val="000000" w:themeColor="text1"/>
                <w:sz w:val="18"/>
                <w:szCs w:val="18"/>
              </w:rPr>
              <w:t>16</w:t>
            </w:r>
            <w:r w:rsidRPr="00B26D57">
              <w:rPr>
                <w:color w:val="000000" w:themeColor="text1"/>
                <w:sz w:val="18"/>
                <w:szCs w:val="18"/>
              </w:rPr>
              <w:t>50</w:t>
            </w:r>
          </w:p>
        </w:tc>
      </w:tr>
    </w:tbl>
    <w:p w14:paraId="685FE3CB" w14:textId="77777777" w:rsidR="00BD6D6A" w:rsidRPr="00B26D57" w:rsidRDefault="00BD6D6A" w:rsidP="00BD6D6A">
      <w:pPr>
        <w:snapToGrid w:val="0"/>
        <w:rPr>
          <w:b/>
          <w:color w:val="000000" w:themeColor="text1"/>
          <w:sz w:val="10"/>
          <w:szCs w:val="10"/>
        </w:rPr>
      </w:pPr>
    </w:p>
    <w:p w14:paraId="41B2DD1B" w14:textId="164C50AC" w:rsidR="00BD6D6A" w:rsidRPr="00B26D57" w:rsidRDefault="00C83058" w:rsidP="00E734CE">
      <w:pPr>
        <w:widowControl/>
        <w:spacing w:line="360" w:lineRule="auto"/>
        <w:jc w:val="left"/>
        <w:rPr>
          <w:rFonts w:ascii="宋体" w:hAnsi="宋体" w:cs="宋体"/>
          <w:color w:val="000000"/>
          <w:kern w:val="0"/>
          <w:sz w:val="24"/>
          <w:lang w:bidi="ar"/>
        </w:rPr>
      </w:pPr>
      <w:r w:rsidRPr="00B26D57">
        <w:rPr>
          <w:rFonts w:hint="eastAsia"/>
          <w:b/>
          <w:color w:val="000000" w:themeColor="text1"/>
          <w:sz w:val="24"/>
        </w:rPr>
        <w:t>7</w:t>
      </w:r>
      <w:r w:rsidR="00BD6D6A" w:rsidRPr="00B26D57">
        <w:rPr>
          <w:rFonts w:hint="eastAsia"/>
          <w:b/>
          <w:color w:val="000000" w:themeColor="text1"/>
          <w:sz w:val="24"/>
        </w:rPr>
        <w:t>.1</w:t>
      </w:r>
      <w:r w:rsidRPr="00B26D57">
        <w:rPr>
          <w:rFonts w:hint="eastAsia"/>
          <w:b/>
          <w:color w:val="000000" w:themeColor="text1"/>
          <w:sz w:val="24"/>
        </w:rPr>
        <w:t>.</w:t>
      </w:r>
      <w:r w:rsidR="00BD6D6A" w:rsidRPr="00B26D57">
        <w:rPr>
          <w:rFonts w:hint="eastAsia"/>
          <w:b/>
          <w:color w:val="000000" w:themeColor="text1"/>
          <w:sz w:val="24"/>
        </w:rPr>
        <w:t>4</w:t>
      </w:r>
      <w:r w:rsidRPr="00B26D57">
        <w:rPr>
          <w:b/>
          <w:bCs/>
          <w:color w:val="000000" w:themeColor="text1"/>
          <w:sz w:val="24"/>
          <w:szCs w:val="21"/>
        </w:rPr>
        <w:t xml:space="preserve">　</w:t>
      </w:r>
      <w:r w:rsidR="00BD6D6A" w:rsidRPr="00B26D57">
        <w:rPr>
          <w:rFonts w:hint="eastAsia"/>
          <w:bCs/>
          <w:color w:val="000000" w:themeColor="text1"/>
          <w:sz w:val="24"/>
        </w:rPr>
        <w:t>固废基胶凝材料复合土</w:t>
      </w:r>
      <w:r w:rsidR="00BD6D6A" w:rsidRPr="00B26D57">
        <w:rPr>
          <w:rFonts w:ascii="宋体" w:hAnsi="宋体" w:cs="宋体" w:hint="eastAsia"/>
          <w:color w:val="000000"/>
          <w:kern w:val="0"/>
          <w:sz w:val="24"/>
          <w:lang w:bidi="ar"/>
        </w:rPr>
        <w:t xml:space="preserve">的流动度宜控制在 </w:t>
      </w:r>
      <w:r w:rsidR="00BD6D6A" w:rsidRPr="00B26D57">
        <w:rPr>
          <w:color w:val="000000"/>
          <w:kern w:val="0"/>
          <w:sz w:val="24"/>
          <w:lang w:bidi="ar"/>
        </w:rPr>
        <w:t>160mm</w:t>
      </w:r>
      <w:r w:rsidR="00BD6D6A" w:rsidRPr="00B26D57">
        <w:rPr>
          <w:rFonts w:ascii="宋体" w:hAnsi="宋体" w:cs="宋体" w:hint="eastAsia"/>
          <w:color w:val="000000"/>
          <w:kern w:val="0"/>
          <w:sz w:val="24"/>
          <w:lang w:bidi="ar"/>
        </w:rPr>
        <w:t>～</w:t>
      </w:r>
      <w:r w:rsidR="00BD6D6A" w:rsidRPr="00B26D57">
        <w:rPr>
          <w:color w:val="000000"/>
          <w:kern w:val="0"/>
          <w:sz w:val="24"/>
          <w:lang w:bidi="ar"/>
        </w:rPr>
        <w:t>180mm</w:t>
      </w:r>
      <w:r w:rsidR="00BD6D6A" w:rsidRPr="00B26D57">
        <w:rPr>
          <w:rFonts w:ascii="宋体" w:hAnsi="宋体" w:cs="宋体" w:hint="eastAsia"/>
          <w:color w:val="000000"/>
          <w:kern w:val="0"/>
          <w:sz w:val="24"/>
          <w:lang w:bidi="ar"/>
        </w:rPr>
        <w:t xml:space="preserve">，并应符合本规程附录 </w:t>
      </w:r>
      <w:r w:rsidR="00BD6D6A" w:rsidRPr="00B26D57">
        <w:rPr>
          <w:rFonts w:hint="eastAsia"/>
          <w:color w:val="000000"/>
          <w:kern w:val="0"/>
          <w:sz w:val="24"/>
          <w:lang w:bidi="ar"/>
        </w:rPr>
        <w:t>A</w:t>
      </w:r>
      <w:r w:rsidR="00BD6D6A" w:rsidRPr="00B26D57">
        <w:rPr>
          <w:color w:val="000000"/>
          <w:kern w:val="0"/>
          <w:sz w:val="24"/>
          <w:lang w:bidi="ar"/>
        </w:rPr>
        <w:t xml:space="preserve"> </w:t>
      </w:r>
      <w:r w:rsidR="00BD6D6A" w:rsidRPr="00B26D57">
        <w:rPr>
          <w:rFonts w:ascii="宋体" w:hAnsi="宋体" w:cs="宋体" w:hint="eastAsia"/>
          <w:color w:val="000000"/>
          <w:kern w:val="0"/>
          <w:sz w:val="24"/>
          <w:lang w:bidi="ar"/>
        </w:rPr>
        <w:t>流动度试验的规定。</w:t>
      </w:r>
    </w:p>
    <w:p w14:paraId="05D9200A" w14:textId="38E57F7A" w:rsidR="00BD6D6A" w:rsidRPr="00B26D57" w:rsidRDefault="00C83058" w:rsidP="00E734CE">
      <w:pPr>
        <w:widowControl/>
        <w:spacing w:line="360" w:lineRule="auto"/>
        <w:jc w:val="left"/>
        <w:rPr>
          <w:sz w:val="24"/>
        </w:rPr>
      </w:pPr>
      <w:r w:rsidRPr="00B26D57">
        <w:rPr>
          <w:rFonts w:hint="eastAsia"/>
          <w:b/>
          <w:color w:val="000000" w:themeColor="text1"/>
          <w:sz w:val="24"/>
        </w:rPr>
        <w:t>7</w:t>
      </w:r>
      <w:r w:rsidR="00BD6D6A" w:rsidRPr="00B26D57">
        <w:rPr>
          <w:rFonts w:hint="eastAsia"/>
          <w:b/>
          <w:color w:val="000000" w:themeColor="text1"/>
          <w:sz w:val="24"/>
        </w:rPr>
        <w:t>.1.5</w:t>
      </w:r>
      <w:r w:rsidRPr="00B26D57">
        <w:rPr>
          <w:b/>
          <w:bCs/>
          <w:color w:val="000000" w:themeColor="text1"/>
          <w:sz w:val="24"/>
          <w:szCs w:val="21"/>
        </w:rPr>
        <w:t xml:space="preserve">　</w:t>
      </w:r>
      <w:r w:rsidR="00BD6D6A" w:rsidRPr="00B26D57">
        <w:rPr>
          <w:rFonts w:hint="eastAsia"/>
          <w:bCs/>
          <w:color w:val="000000" w:themeColor="text1"/>
          <w:sz w:val="24"/>
        </w:rPr>
        <w:t>固废基胶凝材料复合土</w:t>
      </w:r>
      <w:r w:rsidR="00BD6D6A" w:rsidRPr="00B26D57">
        <w:rPr>
          <w:rFonts w:ascii="宋体" w:hAnsi="宋体" w:cs="宋体" w:hint="eastAsia"/>
          <w:color w:val="000000"/>
          <w:kern w:val="0"/>
          <w:sz w:val="24"/>
          <w:lang w:bidi="ar"/>
        </w:rPr>
        <w:t>应按抗压强度设计值试配，其抗压强度宜按下式确定：</w:t>
      </w:r>
    </w:p>
    <w:p w14:paraId="75AEE131" w14:textId="7FD57E4A" w:rsidR="00BD6D6A" w:rsidRPr="00B26D57" w:rsidRDefault="00BD6D6A" w:rsidP="005D4D1D">
      <w:pPr>
        <w:spacing w:before="223" w:line="221" w:lineRule="auto"/>
        <w:ind w:left="2273"/>
        <w:jc w:val="right"/>
        <w:rPr>
          <w:rFonts w:ascii="宋体" w:hAnsi="宋体" w:cs="宋体"/>
          <w:sz w:val="24"/>
        </w:rPr>
      </w:pPr>
      <w:proofErr w:type="spellStart"/>
      <w:r w:rsidRPr="00B26D57">
        <w:rPr>
          <w:rFonts w:eastAsia="Times New Roman"/>
          <w:i/>
          <w:iCs/>
          <w:sz w:val="24"/>
        </w:rPr>
        <w:t>q</w:t>
      </w:r>
      <w:r w:rsidRPr="00B26D57">
        <w:rPr>
          <w:rFonts w:eastAsia="Times New Roman"/>
          <w:sz w:val="24"/>
        </w:rPr>
        <w:t>u</w:t>
      </w:r>
      <w:proofErr w:type="spellEnd"/>
      <w:r w:rsidRPr="00B26D57">
        <w:rPr>
          <w:rFonts w:eastAsia="Times New Roman"/>
          <w:sz w:val="24"/>
        </w:rPr>
        <w:t xml:space="preserve">    </w:t>
      </w:r>
      <w:r w:rsidRPr="00B26D57">
        <w:rPr>
          <w:sz w:val="24"/>
        </w:rPr>
        <w:t>≥</w:t>
      </w:r>
      <w:r w:rsidRPr="00B26D57">
        <w:rPr>
          <w:rFonts w:eastAsia="Times New Roman"/>
          <w:sz w:val="24"/>
        </w:rPr>
        <w:t>1.05</w:t>
      </w:r>
      <w:r w:rsidRPr="00B26D57">
        <w:rPr>
          <w:rFonts w:eastAsia="Times New Roman"/>
          <w:i/>
          <w:iCs/>
          <w:sz w:val="24"/>
        </w:rPr>
        <w:t>q</w:t>
      </w:r>
      <w:r w:rsidRPr="00B26D57">
        <w:rPr>
          <w:rFonts w:eastAsia="Times New Roman"/>
          <w:sz w:val="24"/>
        </w:rPr>
        <w:t>c</w:t>
      </w:r>
      <w:r w:rsidRPr="00B26D57">
        <w:rPr>
          <w:rFonts w:eastAsia="Times New Roman"/>
          <w:spacing w:val="1"/>
          <w:sz w:val="24"/>
        </w:rPr>
        <w:t xml:space="preserve">                     </w:t>
      </w:r>
      <w:r w:rsidRPr="00B26D57">
        <w:rPr>
          <w:rFonts w:eastAsia="Times New Roman"/>
          <w:sz w:val="24"/>
        </w:rPr>
        <w:t xml:space="preserve">        </w:t>
      </w:r>
      <w:r w:rsidRPr="00B26D57">
        <w:rPr>
          <w:rFonts w:ascii="宋体" w:hAnsi="宋体" w:cs="宋体"/>
          <w:sz w:val="24"/>
        </w:rPr>
        <w:t>（</w:t>
      </w:r>
      <w:r w:rsidR="00C83058" w:rsidRPr="00B26D57">
        <w:rPr>
          <w:rFonts w:hint="eastAsia"/>
          <w:sz w:val="24"/>
        </w:rPr>
        <w:t>7</w:t>
      </w:r>
      <w:r w:rsidRPr="00B26D57">
        <w:rPr>
          <w:rFonts w:eastAsia="Times New Roman"/>
          <w:sz w:val="24"/>
        </w:rPr>
        <w:t>.1.5</w:t>
      </w:r>
      <w:r w:rsidRPr="00B26D57">
        <w:rPr>
          <w:rFonts w:ascii="宋体" w:hAnsi="宋体" w:cs="宋体"/>
          <w:sz w:val="24"/>
        </w:rPr>
        <w:t>）</w:t>
      </w:r>
    </w:p>
    <w:p w14:paraId="51021288" w14:textId="77777777" w:rsidR="00BD6D6A" w:rsidRPr="00B26D57" w:rsidRDefault="00BD6D6A" w:rsidP="00E734CE">
      <w:pPr>
        <w:spacing w:before="241" w:line="360" w:lineRule="auto"/>
        <w:ind w:left="328"/>
        <w:rPr>
          <w:rFonts w:ascii="宋体" w:hAnsi="宋体" w:cs="宋体"/>
          <w:sz w:val="24"/>
        </w:rPr>
      </w:pPr>
      <w:r w:rsidRPr="00B26D57">
        <w:rPr>
          <w:rFonts w:ascii="宋体" w:hAnsi="宋体" w:cs="宋体"/>
          <w:spacing w:val="10"/>
          <w:sz w:val="24"/>
        </w:rPr>
        <w:t>式中：</w:t>
      </w:r>
      <w:proofErr w:type="spellStart"/>
      <w:r w:rsidRPr="00B26D57">
        <w:rPr>
          <w:rFonts w:eastAsia="Times New Roman"/>
          <w:i/>
          <w:iCs/>
          <w:sz w:val="24"/>
        </w:rPr>
        <w:t>q</w:t>
      </w:r>
      <w:r w:rsidRPr="00B26D57">
        <w:rPr>
          <w:rFonts w:eastAsia="Times New Roman"/>
          <w:sz w:val="24"/>
        </w:rPr>
        <w:t>u</w:t>
      </w:r>
      <w:proofErr w:type="spellEnd"/>
      <w:r w:rsidRPr="00B26D57">
        <w:rPr>
          <w:rFonts w:ascii="宋体" w:hAnsi="宋体" w:cs="宋体"/>
          <w:spacing w:val="10"/>
          <w:sz w:val="24"/>
        </w:rPr>
        <w:t>——</w:t>
      </w:r>
      <w:r w:rsidRPr="00B26D57">
        <w:rPr>
          <w:rFonts w:hint="eastAsia"/>
          <w:bCs/>
          <w:color w:val="000000" w:themeColor="text1"/>
          <w:sz w:val="24"/>
        </w:rPr>
        <w:t>固废基胶凝材料复合土</w:t>
      </w:r>
      <w:r w:rsidRPr="00B26D57">
        <w:rPr>
          <w:rFonts w:ascii="宋体" w:hAnsi="宋体" w:cs="宋体"/>
          <w:spacing w:val="10"/>
          <w:sz w:val="24"/>
        </w:rPr>
        <w:t>抗压强度（</w:t>
      </w:r>
      <w:r w:rsidRPr="00B26D57">
        <w:rPr>
          <w:rFonts w:eastAsia="Times New Roman"/>
          <w:sz w:val="24"/>
        </w:rPr>
        <w:t>MPa</w:t>
      </w:r>
      <w:r w:rsidRPr="00B26D57">
        <w:rPr>
          <w:rFonts w:ascii="宋体" w:hAnsi="宋体" w:cs="宋体"/>
          <w:spacing w:val="6"/>
          <w:sz w:val="24"/>
        </w:rPr>
        <w:t>）；</w:t>
      </w:r>
    </w:p>
    <w:p w14:paraId="578DBD74" w14:textId="77777777" w:rsidR="00BD6D6A" w:rsidRPr="00B26D57" w:rsidRDefault="00BD6D6A" w:rsidP="00E734CE">
      <w:pPr>
        <w:widowControl/>
        <w:spacing w:line="360" w:lineRule="auto"/>
        <w:ind w:firstLineChars="500" w:firstLine="1200"/>
        <w:jc w:val="left"/>
        <w:rPr>
          <w:rFonts w:ascii="宋体" w:hAnsi="宋体" w:cs="宋体"/>
          <w:color w:val="000000"/>
          <w:kern w:val="0"/>
          <w:sz w:val="24"/>
          <w:lang w:bidi="ar"/>
        </w:rPr>
      </w:pPr>
      <w:r w:rsidRPr="00B26D57">
        <w:rPr>
          <w:rFonts w:eastAsia="Times New Roman"/>
          <w:i/>
          <w:iCs/>
          <w:sz w:val="24"/>
        </w:rPr>
        <w:t>q</w:t>
      </w:r>
      <w:r w:rsidRPr="00B26D57">
        <w:rPr>
          <w:rFonts w:eastAsia="Times New Roman"/>
          <w:sz w:val="24"/>
        </w:rPr>
        <w:t>c</w:t>
      </w:r>
      <w:r w:rsidRPr="00B26D57">
        <w:rPr>
          <w:rFonts w:ascii="宋体" w:hAnsi="宋体" w:cs="宋体"/>
          <w:spacing w:val="10"/>
          <w:sz w:val="24"/>
        </w:rPr>
        <w:t>——</w:t>
      </w:r>
      <w:r w:rsidRPr="00B26D57">
        <w:rPr>
          <w:rFonts w:hint="eastAsia"/>
          <w:bCs/>
          <w:color w:val="000000" w:themeColor="text1"/>
          <w:sz w:val="24"/>
        </w:rPr>
        <w:t>固废基胶凝材料复合土</w:t>
      </w:r>
      <w:r w:rsidRPr="00B26D57">
        <w:rPr>
          <w:rFonts w:ascii="宋体" w:hAnsi="宋体" w:cs="宋体"/>
          <w:spacing w:val="10"/>
          <w:sz w:val="24"/>
        </w:rPr>
        <w:t>设计抗压强度（</w:t>
      </w:r>
      <w:r w:rsidRPr="00B26D57">
        <w:rPr>
          <w:rFonts w:eastAsia="Times New Roman"/>
          <w:sz w:val="24"/>
        </w:rPr>
        <w:t>MPa</w:t>
      </w:r>
      <w:r w:rsidRPr="00B26D57">
        <w:rPr>
          <w:rFonts w:ascii="宋体" w:hAnsi="宋体" w:cs="宋体"/>
          <w:spacing w:val="10"/>
          <w:sz w:val="24"/>
        </w:rPr>
        <w:t>）</w:t>
      </w:r>
    </w:p>
    <w:p w14:paraId="73A9E101" w14:textId="0982A325" w:rsidR="00BD6D6A" w:rsidRPr="00B26D57" w:rsidRDefault="00C83058" w:rsidP="00E734CE">
      <w:pPr>
        <w:widowControl/>
        <w:spacing w:line="360" w:lineRule="auto"/>
        <w:jc w:val="left"/>
        <w:rPr>
          <w:rFonts w:ascii="宋体" w:hAnsi="宋体" w:cs="宋体"/>
          <w:color w:val="000000"/>
          <w:kern w:val="0"/>
          <w:sz w:val="24"/>
          <w:lang w:bidi="ar"/>
        </w:rPr>
      </w:pPr>
      <w:r w:rsidRPr="00B26D57">
        <w:rPr>
          <w:rFonts w:hint="eastAsia"/>
          <w:b/>
          <w:color w:val="000000" w:themeColor="text1"/>
          <w:sz w:val="24"/>
        </w:rPr>
        <w:lastRenderedPageBreak/>
        <w:t>7</w:t>
      </w:r>
      <w:r w:rsidR="00BD6D6A" w:rsidRPr="00B26D57">
        <w:rPr>
          <w:rFonts w:hint="eastAsia"/>
          <w:b/>
          <w:color w:val="000000" w:themeColor="text1"/>
          <w:sz w:val="24"/>
        </w:rPr>
        <w:t>.1.6</w:t>
      </w:r>
      <w:r w:rsidRPr="00B26D57">
        <w:rPr>
          <w:b/>
          <w:bCs/>
          <w:color w:val="000000" w:themeColor="text1"/>
          <w:sz w:val="24"/>
          <w:szCs w:val="21"/>
        </w:rPr>
        <w:t xml:space="preserve">　</w:t>
      </w:r>
      <w:r w:rsidR="00BD6D6A" w:rsidRPr="00B26D57">
        <w:rPr>
          <w:rFonts w:hint="eastAsia"/>
          <w:bCs/>
          <w:color w:val="000000" w:themeColor="text1"/>
          <w:sz w:val="24"/>
        </w:rPr>
        <w:t>固废基胶凝材料复合土</w:t>
      </w:r>
      <w:r w:rsidR="00BD6D6A" w:rsidRPr="00B26D57">
        <w:rPr>
          <w:rFonts w:ascii="宋体" w:hAnsi="宋体" w:cs="宋体" w:hint="eastAsia"/>
          <w:color w:val="000000"/>
          <w:kern w:val="0"/>
          <w:sz w:val="24"/>
          <w:lang w:bidi="ar"/>
        </w:rPr>
        <w:t>工程的质量检验应分为材料质量检验、施工过程质量检验、成品质量检验，应符合现行国家标准《建筑地基基础施工质量验收规范》</w:t>
      </w:r>
      <w:r w:rsidR="00BD6D6A" w:rsidRPr="00B26D57">
        <w:rPr>
          <w:color w:val="000000"/>
          <w:kern w:val="0"/>
          <w:sz w:val="24"/>
          <w:lang w:bidi="ar"/>
        </w:rPr>
        <w:t xml:space="preserve">GB 50202 </w:t>
      </w:r>
      <w:r w:rsidR="00BD6D6A" w:rsidRPr="00B26D57">
        <w:rPr>
          <w:rFonts w:ascii="宋体" w:hAnsi="宋体" w:cs="宋体" w:hint="eastAsia"/>
          <w:color w:val="000000"/>
          <w:kern w:val="0"/>
          <w:sz w:val="24"/>
          <w:lang w:bidi="ar"/>
        </w:rPr>
        <w:t>和《城镇道路工程施工与质量验收规范》</w:t>
      </w:r>
      <w:r w:rsidR="00BD6D6A" w:rsidRPr="00B26D57">
        <w:rPr>
          <w:color w:val="000000"/>
          <w:kern w:val="0"/>
          <w:sz w:val="24"/>
          <w:lang w:bidi="ar"/>
        </w:rPr>
        <w:t xml:space="preserve">CJJ 1 </w:t>
      </w:r>
      <w:r w:rsidR="00BD6D6A" w:rsidRPr="00B26D57">
        <w:rPr>
          <w:rFonts w:ascii="宋体" w:hAnsi="宋体" w:cs="宋体" w:hint="eastAsia"/>
          <w:color w:val="000000"/>
          <w:kern w:val="0"/>
          <w:sz w:val="24"/>
          <w:lang w:bidi="ar"/>
        </w:rPr>
        <w:t>的相关规定。</w:t>
      </w:r>
    </w:p>
    <w:p w14:paraId="5729E9B5" w14:textId="2C66701F" w:rsidR="00BD6D6A" w:rsidRPr="00B26D57" w:rsidRDefault="00C83058" w:rsidP="00E734CE">
      <w:pPr>
        <w:widowControl/>
        <w:spacing w:line="360" w:lineRule="auto"/>
        <w:jc w:val="left"/>
        <w:rPr>
          <w:sz w:val="24"/>
        </w:rPr>
      </w:pPr>
      <w:r w:rsidRPr="00B26D57">
        <w:rPr>
          <w:rFonts w:hint="eastAsia"/>
          <w:b/>
          <w:color w:val="000000" w:themeColor="text1"/>
          <w:sz w:val="24"/>
        </w:rPr>
        <w:t>7</w:t>
      </w:r>
      <w:r w:rsidR="00BD6D6A" w:rsidRPr="00B26D57">
        <w:rPr>
          <w:rFonts w:hint="eastAsia"/>
          <w:b/>
          <w:color w:val="000000" w:themeColor="text1"/>
          <w:sz w:val="24"/>
        </w:rPr>
        <w:t>.1.7</w:t>
      </w:r>
      <w:r w:rsidRPr="00B26D57">
        <w:rPr>
          <w:b/>
          <w:bCs/>
          <w:color w:val="000000" w:themeColor="text1"/>
          <w:sz w:val="24"/>
          <w:szCs w:val="21"/>
        </w:rPr>
        <w:t xml:space="preserve">　</w:t>
      </w:r>
      <w:r w:rsidR="00BD6D6A" w:rsidRPr="00B26D57">
        <w:rPr>
          <w:rFonts w:ascii="宋体" w:hAnsi="宋体" w:cs="宋体" w:hint="eastAsia"/>
          <w:color w:val="000000"/>
          <w:kern w:val="0"/>
          <w:sz w:val="24"/>
          <w:lang w:bidi="ar"/>
        </w:rPr>
        <w:t>质量检验应以连续分布的成型填筑体为基本单位。</w:t>
      </w:r>
    </w:p>
    <w:p w14:paraId="3330E0FB" w14:textId="77777777" w:rsidR="00BD6D6A" w:rsidRPr="00B26D57" w:rsidRDefault="00BD6D6A" w:rsidP="00BD6D6A">
      <w:pPr>
        <w:snapToGrid w:val="0"/>
        <w:spacing w:line="312" w:lineRule="auto"/>
        <w:jc w:val="center"/>
        <w:rPr>
          <w:rFonts w:eastAsia="黑体"/>
          <w:bCs/>
          <w:iCs/>
          <w:color w:val="000000" w:themeColor="text1"/>
          <w:kern w:val="0"/>
          <w:szCs w:val="21"/>
          <w:lang w:val="zh-CN"/>
        </w:rPr>
      </w:pPr>
    </w:p>
    <w:p w14:paraId="7533BB25" w14:textId="6443081C" w:rsidR="00BD6D6A" w:rsidRPr="00B26D57" w:rsidRDefault="00C83058" w:rsidP="00C83058">
      <w:pPr>
        <w:keepNext/>
        <w:widowControl/>
        <w:spacing w:before="240" w:after="240" w:line="360" w:lineRule="auto"/>
        <w:jc w:val="center"/>
        <w:outlineLvl w:val="1"/>
        <w:rPr>
          <w:rFonts w:eastAsia="黑体"/>
          <w:b/>
          <w:bCs/>
          <w:iCs/>
          <w:color w:val="000000" w:themeColor="text1"/>
          <w:kern w:val="0"/>
          <w:sz w:val="28"/>
          <w:szCs w:val="21"/>
          <w:lang w:val="zh-CN"/>
        </w:rPr>
      </w:pPr>
      <w:bookmarkStart w:id="264" w:name="_Toc1333"/>
      <w:bookmarkStart w:id="265" w:name="_Toc175581460"/>
      <w:bookmarkStart w:id="266" w:name="_Toc175590475"/>
      <w:r w:rsidRPr="00B26D57">
        <w:rPr>
          <w:rFonts w:eastAsia="黑体" w:hint="eastAsia"/>
          <w:b/>
          <w:bCs/>
          <w:iCs/>
          <w:color w:val="000000" w:themeColor="text1"/>
          <w:kern w:val="0"/>
          <w:sz w:val="28"/>
          <w:szCs w:val="21"/>
          <w:lang w:val="zh-CN"/>
        </w:rPr>
        <w:t>7</w:t>
      </w:r>
      <w:r w:rsidR="00BD6D6A" w:rsidRPr="00B26D57">
        <w:rPr>
          <w:rFonts w:eastAsia="黑体" w:hint="eastAsia"/>
          <w:b/>
          <w:bCs/>
          <w:iCs/>
          <w:color w:val="000000" w:themeColor="text1"/>
          <w:kern w:val="0"/>
          <w:sz w:val="28"/>
          <w:szCs w:val="21"/>
          <w:lang w:val="zh-CN"/>
        </w:rPr>
        <w:t>.2</w:t>
      </w:r>
      <w:r w:rsidRPr="00B26D57">
        <w:rPr>
          <w:rFonts w:eastAsia="黑体"/>
          <w:b/>
          <w:bCs/>
          <w:iCs/>
          <w:color w:val="000000" w:themeColor="text1"/>
          <w:kern w:val="0"/>
          <w:sz w:val="28"/>
          <w:szCs w:val="21"/>
          <w:lang w:val="zh-CN"/>
        </w:rPr>
        <w:t xml:space="preserve">　</w:t>
      </w:r>
      <w:r w:rsidR="00BD6D6A" w:rsidRPr="00B26D57">
        <w:rPr>
          <w:rFonts w:eastAsia="黑体" w:hint="eastAsia"/>
          <w:iCs/>
          <w:color w:val="000000" w:themeColor="text1"/>
          <w:kern w:val="0"/>
          <w:sz w:val="28"/>
          <w:szCs w:val="21"/>
          <w:lang w:val="zh-CN"/>
        </w:rPr>
        <w:t>配合比</w:t>
      </w:r>
      <w:bookmarkEnd w:id="264"/>
      <w:bookmarkEnd w:id="265"/>
      <w:bookmarkEnd w:id="266"/>
    </w:p>
    <w:p w14:paraId="5C9F82F6" w14:textId="77777777" w:rsidR="00BD6D6A" w:rsidRPr="00B26D57" w:rsidRDefault="00BD6D6A" w:rsidP="00BD6D6A">
      <w:pPr>
        <w:snapToGrid w:val="0"/>
        <w:spacing w:line="312" w:lineRule="auto"/>
        <w:jc w:val="center"/>
        <w:rPr>
          <w:rFonts w:eastAsia="黑体"/>
          <w:bCs/>
          <w:iCs/>
          <w:color w:val="000000" w:themeColor="text1"/>
          <w:kern w:val="0"/>
          <w:szCs w:val="21"/>
          <w:lang w:val="zh-CN"/>
        </w:rPr>
      </w:pPr>
    </w:p>
    <w:p w14:paraId="6E6FEF68" w14:textId="6BD57F41" w:rsidR="00BD6D6A" w:rsidRPr="00B26D57" w:rsidRDefault="00C83058" w:rsidP="00E734CE">
      <w:pPr>
        <w:widowControl/>
        <w:spacing w:line="360" w:lineRule="auto"/>
        <w:jc w:val="left"/>
        <w:rPr>
          <w:rFonts w:ascii="宋体" w:hAnsi="宋体" w:cs="宋体"/>
          <w:color w:val="000000"/>
          <w:kern w:val="0"/>
          <w:sz w:val="24"/>
          <w:lang w:bidi="ar"/>
        </w:rPr>
      </w:pPr>
      <w:r w:rsidRPr="00B26D57">
        <w:rPr>
          <w:rFonts w:hint="eastAsia"/>
          <w:b/>
          <w:color w:val="000000" w:themeColor="text1"/>
          <w:sz w:val="24"/>
        </w:rPr>
        <w:t>7</w:t>
      </w:r>
      <w:r w:rsidR="00BD6D6A" w:rsidRPr="00B26D57">
        <w:rPr>
          <w:rFonts w:hint="eastAsia"/>
          <w:b/>
          <w:color w:val="000000" w:themeColor="text1"/>
          <w:sz w:val="24"/>
        </w:rPr>
        <w:t>.2.1</w:t>
      </w:r>
      <w:r w:rsidRPr="00B26D57">
        <w:rPr>
          <w:b/>
          <w:bCs/>
          <w:color w:val="000000" w:themeColor="text1"/>
          <w:sz w:val="24"/>
        </w:rPr>
        <w:t xml:space="preserve">　</w:t>
      </w:r>
      <w:r w:rsidR="00BD6D6A" w:rsidRPr="00B26D57">
        <w:rPr>
          <w:rFonts w:hint="eastAsia"/>
          <w:bCs/>
          <w:color w:val="000000" w:themeColor="text1"/>
          <w:sz w:val="24"/>
        </w:rPr>
        <w:t>固废基胶凝材料复合土</w:t>
      </w:r>
      <w:r w:rsidR="00BD6D6A" w:rsidRPr="00B26D57">
        <w:rPr>
          <w:rFonts w:ascii="宋体" w:hAnsi="宋体" w:cs="宋体" w:hint="eastAsia"/>
          <w:color w:val="000000"/>
          <w:kern w:val="0"/>
          <w:sz w:val="24"/>
          <w:lang w:bidi="ar"/>
        </w:rPr>
        <w:t>的配合比设计宜符合下列规定：</w:t>
      </w:r>
    </w:p>
    <w:p w14:paraId="57405307" w14:textId="0B7489AB" w:rsidR="00BD6D6A" w:rsidRPr="00B26D57" w:rsidRDefault="00997BE4" w:rsidP="00E734CE">
      <w:pPr>
        <w:snapToGrid w:val="0"/>
        <w:spacing w:line="360" w:lineRule="auto"/>
        <w:ind w:firstLineChars="200" w:firstLine="480"/>
        <w:rPr>
          <w:color w:val="000000" w:themeColor="text1"/>
          <w:sz w:val="24"/>
        </w:rPr>
      </w:pPr>
      <w:r w:rsidRPr="00B26D57">
        <w:rPr>
          <w:rFonts w:hint="eastAsia"/>
          <w:color w:val="000000" w:themeColor="text1"/>
          <w:sz w:val="24"/>
        </w:rPr>
        <w:t xml:space="preserve">1 </w:t>
      </w:r>
      <w:r w:rsidR="00BD6D6A" w:rsidRPr="00B26D57">
        <w:rPr>
          <w:rFonts w:hint="eastAsia"/>
          <w:color w:val="000000" w:themeColor="text1"/>
          <w:sz w:val="24"/>
        </w:rPr>
        <w:t>每立方米各种材料用量宜按下式计算：</w:t>
      </w:r>
    </w:p>
    <w:p w14:paraId="59BE2343" w14:textId="17F1E2F9" w:rsidR="00BD6D6A" w:rsidRPr="00B26D57" w:rsidRDefault="00BD6D6A" w:rsidP="00997BE4">
      <w:pPr>
        <w:spacing w:before="234" w:line="228" w:lineRule="auto"/>
        <w:ind w:left="1843" w:firstLineChars="400" w:firstLine="800"/>
        <w:jc w:val="right"/>
        <w:rPr>
          <w:rFonts w:ascii="宋体" w:hAnsi="宋体" w:cs="宋体"/>
          <w:sz w:val="20"/>
          <w:szCs w:val="20"/>
        </w:rPr>
      </w:pPr>
      <w:r w:rsidRPr="00B26D57">
        <w:rPr>
          <w:rFonts w:ascii="宋体" w:hAnsi="宋体" w:cs="宋体"/>
          <w:noProof/>
          <w:position w:val="-5"/>
          <w:sz w:val="20"/>
          <w:szCs w:val="20"/>
        </w:rPr>
        <w:drawing>
          <wp:inline distT="0" distB="0" distL="0" distR="0" wp14:anchorId="123EC3F2" wp14:editId="0CEFE3D3">
            <wp:extent cx="1510665" cy="149860"/>
            <wp:effectExtent l="0" t="0" r="3810" b="254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1511243" cy="150098"/>
                    </a:xfrm>
                    <a:prstGeom prst="rect">
                      <a:avLst/>
                    </a:prstGeom>
                  </pic:spPr>
                </pic:pic>
              </a:graphicData>
            </a:graphic>
          </wp:inline>
        </w:drawing>
      </w:r>
      <w:r w:rsidRPr="00B26D57">
        <w:rPr>
          <w:rFonts w:ascii="宋体" w:hAnsi="宋体" w:cs="宋体"/>
          <w:spacing w:val="10"/>
          <w:sz w:val="20"/>
          <w:szCs w:val="20"/>
        </w:rPr>
        <w:t xml:space="preserve">     </w:t>
      </w:r>
      <w:r w:rsidRPr="00B26D57">
        <w:rPr>
          <w:rFonts w:ascii="宋体" w:hAnsi="宋体" w:cs="宋体" w:hint="eastAsia"/>
          <w:spacing w:val="10"/>
          <w:sz w:val="20"/>
          <w:szCs w:val="20"/>
        </w:rPr>
        <w:t xml:space="preserve">           </w:t>
      </w:r>
      <w:r w:rsidRPr="00B26D57">
        <w:rPr>
          <w:rFonts w:ascii="宋体" w:hAnsi="宋体" w:cs="宋体" w:hint="eastAsia"/>
          <w:spacing w:val="10"/>
          <w:sz w:val="24"/>
        </w:rPr>
        <w:t xml:space="preserve"> </w:t>
      </w:r>
      <w:r w:rsidRPr="00B26D57">
        <w:rPr>
          <w:rFonts w:ascii="宋体" w:hAnsi="宋体" w:cs="宋体"/>
          <w:spacing w:val="10"/>
          <w:sz w:val="24"/>
        </w:rPr>
        <w:t xml:space="preserve"> </w:t>
      </w:r>
      <w:r w:rsidRPr="00B26D57">
        <w:rPr>
          <w:rFonts w:ascii="宋体" w:hAnsi="宋体" w:cs="宋体"/>
          <w:sz w:val="24"/>
        </w:rPr>
        <w:t>（</w:t>
      </w:r>
      <w:r w:rsidR="00997BE4" w:rsidRPr="00B26D57">
        <w:rPr>
          <w:rFonts w:hint="eastAsia"/>
          <w:sz w:val="24"/>
        </w:rPr>
        <w:t>7</w:t>
      </w:r>
      <w:r w:rsidRPr="00B26D57">
        <w:rPr>
          <w:rFonts w:eastAsia="Times New Roman"/>
          <w:sz w:val="24"/>
        </w:rPr>
        <w:t>.2.</w:t>
      </w:r>
      <w:r w:rsidRPr="00B26D57">
        <w:rPr>
          <w:rFonts w:eastAsia="Times New Roman"/>
          <w:spacing w:val="-22"/>
          <w:sz w:val="24"/>
        </w:rPr>
        <w:t xml:space="preserve"> </w:t>
      </w:r>
      <w:r w:rsidRPr="00B26D57">
        <w:rPr>
          <w:rFonts w:eastAsia="Times New Roman"/>
          <w:sz w:val="24"/>
        </w:rPr>
        <w:t>1-1</w:t>
      </w:r>
      <w:r w:rsidRPr="00B26D57">
        <w:rPr>
          <w:rFonts w:ascii="宋体" w:hAnsi="宋体" w:cs="宋体"/>
          <w:sz w:val="24"/>
        </w:rPr>
        <w:t>）</w:t>
      </w:r>
    </w:p>
    <w:p w14:paraId="6E5B9482" w14:textId="115EEB38" w:rsidR="00BD6D6A" w:rsidRPr="00B26D57" w:rsidRDefault="00BD6D6A" w:rsidP="00BD6D6A">
      <w:pPr>
        <w:spacing w:before="50" w:line="178" w:lineRule="exact"/>
        <w:ind w:left="1872"/>
      </w:pPr>
      <w:r w:rsidRPr="00B26D57">
        <w:rPr>
          <w:rFonts w:hint="eastAsia"/>
          <w:position w:val="-4"/>
        </w:rPr>
        <w:t xml:space="preserve">  </w:t>
      </w:r>
      <w:r w:rsidR="00997BE4" w:rsidRPr="00B26D57">
        <w:rPr>
          <w:rFonts w:hint="eastAsia"/>
          <w:position w:val="-4"/>
        </w:rPr>
        <w:t xml:space="preserve">     </w:t>
      </w:r>
      <w:r w:rsidRPr="00B26D57">
        <w:rPr>
          <w:rFonts w:hint="eastAsia"/>
          <w:position w:val="-4"/>
        </w:rPr>
        <w:t xml:space="preserve">      </w:t>
      </w:r>
      <w:r w:rsidRPr="00B26D57">
        <w:rPr>
          <w:noProof/>
          <w:position w:val="-4"/>
        </w:rPr>
        <w:drawing>
          <wp:inline distT="0" distB="0" distL="0" distR="0" wp14:anchorId="6A03BF03" wp14:editId="2CC3BA1F">
            <wp:extent cx="1282065" cy="113030"/>
            <wp:effectExtent l="0" t="0" r="3810" b="1270"/>
            <wp:docPr id="1" name="IM 14"/>
            <wp:cNvGraphicFramePr/>
            <a:graphic xmlns:a="http://schemas.openxmlformats.org/drawingml/2006/main">
              <a:graphicData uri="http://schemas.openxmlformats.org/drawingml/2006/picture">
                <pic:pic xmlns:pic="http://schemas.openxmlformats.org/drawingml/2006/picture">
                  <pic:nvPicPr>
                    <pic:cNvPr id="1" name="IM 14"/>
                    <pic:cNvPicPr/>
                  </pic:nvPicPr>
                  <pic:blipFill>
                    <a:blip r:embed="rId14"/>
                    <a:stretch>
                      <a:fillRect/>
                    </a:stretch>
                  </pic:blipFill>
                  <pic:spPr>
                    <a:xfrm>
                      <a:off x="0" y="0"/>
                      <a:ext cx="1282334" cy="113076"/>
                    </a:xfrm>
                    <a:prstGeom prst="rect">
                      <a:avLst/>
                    </a:prstGeom>
                  </pic:spPr>
                </pic:pic>
              </a:graphicData>
            </a:graphic>
          </wp:inline>
        </w:drawing>
      </w:r>
    </w:p>
    <w:p w14:paraId="4A5D30E4" w14:textId="77777777" w:rsidR="00BD6D6A" w:rsidRPr="00B26D57" w:rsidRDefault="00BD6D6A" w:rsidP="00E734CE">
      <w:pPr>
        <w:spacing w:line="360" w:lineRule="auto"/>
        <w:ind w:left="815" w:right="322" w:hanging="654"/>
        <w:rPr>
          <w:rFonts w:ascii="宋体" w:hAnsi="宋体" w:cs="宋体"/>
          <w:spacing w:val="-14"/>
          <w:sz w:val="24"/>
        </w:rPr>
      </w:pPr>
      <w:r w:rsidRPr="00B26D57">
        <w:rPr>
          <w:rFonts w:ascii="宋体" w:hAnsi="宋体" w:cs="宋体"/>
          <w:spacing w:val="10"/>
          <w:sz w:val="24"/>
        </w:rPr>
        <w:t>式中：</w:t>
      </w:r>
      <w:r w:rsidRPr="00B26D57">
        <w:rPr>
          <w:rFonts w:eastAsia="Times New Roman"/>
          <w:i/>
          <w:iCs/>
          <w:sz w:val="24"/>
        </w:rPr>
        <w:t>m</w:t>
      </w:r>
      <w:r w:rsidRPr="00B26D57">
        <w:rPr>
          <w:rFonts w:eastAsia="Times New Roman"/>
          <w:position w:val="-1"/>
          <w:sz w:val="24"/>
        </w:rPr>
        <w:t>c</w:t>
      </w:r>
      <w:r w:rsidRPr="00B26D57">
        <w:rPr>
          <w:rFonts w:ascii="宋体" w:hAnsi="宋体" w:cs="宋体"/>
          <w:spacing w:val="10"/>
          <w:sz w:val="24"/>
        </w:rPr>
        <w:t>——</w:t>
      </w:r>
      <w:r w:rsidRPr="00B26D57">
        <w:rPr>
          <w:rFonts w:hint="eastAsia"/>
          <w:bCs/>
          <w:color w:val="000000" w:themeColor="text1"/>
          <w:sz w:val="24"/>
        </w:rPr>
        <w:t>每立方硅固废基胶凝材料复合土的胶凝材料用量</w:t>
      </w:r>
      <w:r w:rsidRPr="00B26D57">
        <w:rPr>
          <w:rFonts w:ascii="宋体" w:hAnsi="宋体" w:cs="宋体"/>
          <w:spacing w:val="10"/>
          <w:sz w:val="24"/>
        </w:rPr>
        <w:t>（</w:t>
      </w:r>
      <w:r w:rsidRPr="00B26D57">
        <w:rPr>
          <w:rFonts w:eastAsia="Times New Roman"/>
          <w:sz w:val="24"/>
        </w:rPr>
        <w:t>kg</w:t>
      </w:r>
      <w:r w:rsidRPr="00B26D57">
        <w:rPr>
          <w:rFonts w:ascii="宋体" w:hAnsi="宋体" w:cs="宋体"/>
          <w:spacing w:val="-14"/>
          <w:sz w:val="24"/>
        </w:rPr>
        <w:t>）；</w:t>
      </w:r>
    </w:p>
    <w:p w14:paraId="742989CB" w14:textId="3CDFE723" w:rsidR="00BD6D6A" w:rsidRPr="00B26D57" w:rsidRDefault="00BD6D6A" w:rsidP="00E734CE">
      <w:pPr>
        <w:spacing w:line="360" w:lineRule="auto"/>
        <w:ind w:leftChars="375" w:left="814" w:right="322" w:hangingChars="10" w:hanging="26"/>
        <w:rPr>
          <w:rFonts w:ascii="宋体" w:hAnsi="宋体" w:cs="宋体"/>
          <w:sz w:val="24"/>
        </w:rPr>
      </w:pPr>
      <w:proofErr w:type="spellStart"/>
      <w:r w:rsidRPr="00B26D57">
        <w:rPr>
          <w:rFonts w:eastAsia="Times New Roman"/>
          <w:i/>
          <w:iCs/>
          <w:spacing w:val="8"/>
          <w:sz w:val="24"/>
        </w:rPr>
        <w:t>ρ</w:t>
      </w:r>
      <w:r w:rsidRPr="00B26D57">
        <w:rPr>
          <w:rFonts w:eastAsia="Times New Roman"/>
          <w:spacing w:val="8"/>
          <w:sz w:val="24"/>
        </w:rPr>
        <w:t>c</w:t>
      </w:r>
      <w:proofErr w:type="spellEnd"/>
      <w:r w:rsidRPr="00B26D57">
        <w:rPr>
          <w:rFonts w:ascii="宋体" w:hAnsi="宋体" w:cs="宋体"/>
          <w:spacing w:val="8"/>
          <w:sz w:val="24"/>
        </w:rPr>
        <w:t>——</w:t>
      </w:r>
      <w:r w:rsidRPr="00B26D57">
        <w:rPr>
          <w:rFonts w:hint="eastAsia"/>
          <w:bCs/>
          <w:color w:val="000000" w:themeColor="text1"/>
          <w:sz w:val="24"/>
        </w:rPr>
        <w:t>胶凝材料表观密度</w:t>
      </w:r>
      <w:r w:rsidRPr="00B26D57">
        <w:rPr>
          <w:rFonts w:ascii="宋体" w:hAnsi="宋体" w:cs="宋体"/>
          <w:spacing w:val="8"/>
          <w:sz w:val="24"/>
        </w:rPr>
        <w:t>（</w:t>
      </w:r>
      <w:r w:rsidRPr="00B26D57">
        <w:rPr>
          <w:rFonts w:eastAsia="Times New Roman"/>
          <w:sz w:val="24"/>
        </w:rPr>
        <w:t>kg</w:t>
      </w:r>
      <w:r w:rsidRPr="00B26D57">
        <w:rPr>
          <w:rFonts w:eastAsia="Times New Roman"/>
          <w:spacing w:val="8"/>
          <w:sz w:val="24"/>
        </w:rPr>
        <w:t>/m</w:t>
      </w:r>
      <w:r w:rsidRPr="00B26D57">
        <w:rPr>
          <w:rFonts w:eastAsia="Times New Roman"/>
          <w:spacing w:val="8"/>
          <w:position w:val="6"/>
          <w:sz w:val="24"/>
          <w:vertAlign w:val="superscript"/>
        </w:rPr>
        <w:t>3</w:t>
      </w:r>
      <w:r w:rsidRPr="00B26D57">
        <w:rPr>
          <w:rFonts w:ascii="宋体" w:hAnsi="宋体" w:cs="宋体"/>
          <w:spacing w:val="-6"/>
          <w:sz w:val="24"/>
        </w:rPr>
        <w:t>）；</w:t>
      </w:r>
    </w:p>
    <w:p w14:paraId="78983152" w14:textId="77777777" w:rsidR="00BD6D6A" w:rsidRPr="00B26D57" w:rsidRDefault="00BD6D6A" w:rsidP="00E734CE">
      <w:pPr>
        <w:spacing w:line="360" w:lineRule="auto"/>
        <w:ind w:left="777" w:right="970" w:hanging="32"/>
        <w:rPr>
          <w:rFonts w:ascii="宋体" w:hAnsi="宋体" w:cs="宋体"/>
          <w:spacing w:val="-11"/>
          <w:sz w:val="24"/>
        </w:rPr>
      </w:pPr>
      <w:r w:rsidRPr="00B26D57">
        <w:rPr>
          <w:rFonts w:eastAsia="Times New Roman"/>
          <w:i/>
          <w:iCs/>
          <w:sz w:val="24"/>
        </w:rPr>
        <w:t>m</w:t>
      </w:r>
      <w:r w:rsidRPr="00B26D57">
        <w:rPr>
          <w:rFonts w:eastAsia="Times New Roman"/>
          <w:position w:val="-1"/>
          <w:sz w:val="24"/>
        </w:rPr>
        <w:t>w</w:t>
      </w:r>
      <w:r w:rsidRPr="00B26D57">
        <w:rPr>
          <w:rFonts w:ascii="宋体" w:hAnsi="宋体" w:cs="宋体"/>
          <w:spacing w:val="10"/>
          <w:sz w:val="24"/>
        </w:rPr>
        <w:t>——</w:t>
      </w:r>
      <w:r w:rsidRPr="00B26D57">
        <w:rPr>
          <w:rFonts w:hint="eastAsia"/>
          <w:bCs/>
          <w:color w:val="000000" w:themeColor="text1"/>
          <w:sz w:val="24"/>
        </w:rPr>
        <w:t>每立方固废基胶凝材料复合土的用水量</w:t>
      </w:r>
      <w:r w:rsidRPr="00B26D57">
        <w:rPr>
          <w:rFonts w:ascii="宋体" w:hAnsi="宋体" w:cs="宋体"/>
          <w:spacing w:val="10"/>
          <w:sz w:val="24"/>
        </w:rPr>
        <w:t>（</w:t>
      </w:r>
      <w:r w:rsidRPr="00B26D57">
        <w:rPr>
          <w:rFonts w:eastAsia="Calibri"/>
          <w:sz w:val="24"/>
        </w:rPr>
        <w:t>kg</w:t>
      </w:r>
      <w:r w:rsidRPr="00B26D57">
        <w:rPr>
          <w:spacing w:val="-11"/>
          <w:sz w:val="24"/>
        </w:rPr>
        <w:t>）</w:t>
      </w:r>
      <w:r w:rsidRPr="00B26D57">
        <w:rPr>
          <w:rFonts w:ascii="宋体" w:hAnsi="宋体" w:cs="宋体"/>
          <w:spacing w:val="-11"/>
          <w:sz w:val="24"/>
        </w:rPr>
        <w:t>；</w:t>
      </w:r>
    </w:p>
    <w:p w14:paraId="01A90B4F" w14:textId="74B2F4DD" w:rsidR="00BD6D6A" w:rsidRPr="00B26D57" w:rsidRDefault="00BD6D6A" w:rsidP="00E734CE">
      <w:pPr>
        <w:spacing w:line="360" w:lineRule="auto"/>
        <w:ind w:left="777" w:right="970" w:hanging="32"/>
        <w:rPr>
          <w:rFonts w:ascii="宋体" w:hAnsi="宋体" w:cs="宋体"/>
          <w:sz w:val="24"/>
        </w:rPr>
      </w:pPr>
      <w:r w:rsidRPr="00B26D57">
        <w:rPr>
          <w:rFonts w:eastAsia="Times New Roman"/>
          <w:i/>
          <w:iCs/>
          <w:spacing w:val="8"/>
          <w:sz w:val="24"/>
        </w:rPr>
        <w:t>ρ</w:t>
      </w:r>
      <w:r w:rsidRPr="00B26D57">
        <w:rPr>
          <w:rFonts w:eastAsia="Times New Roman"/>
          <w:spacing w:val="8"/>
          <w:position w:val="-1"/>
          <w:sz w:val="24"/>
        </w:rPr>
        <w:t>w</w:t>
      </w:r>
      <w:r w:rsidRPr="00B26D57">
        <w:rPr>
          <w:rFonts w:ascii="宋体" w:hAnsi="宋体" w:cs="宋体"/>
          <w:spacing w:val="8"/>
          <w:sz w:val="24"/>
        </w:rPr>
        <w:t>——</w:t>
      </w:r>
      <w:r w:rsidRPr="00B26D57">
        <w:rPr>
          <w:rFonts w:hint="eastAsia"/>
          <w:bCs/>
          <w:color w:val="000000" w:themeColor="text1"/>
          <w:sz w:val="24"/>
        </w:rPr>
        <w:t>水的密度</w:t>
      </w:r>
      <w:r w:rsidRPr="00B26D57">
        <w:rPr>
          <w:rFonts w:ascii="宋体" w:hAnsi="宋体" w:cs="宋体"/>
          <w:spacing w:val="8"/>
          <w:sz w:val="24"/>
        </w:rPr>
        <w:t>（</w:t>
      </w:r>
      <w:r w:rsidRPr="00B26D57">
        <w:rPr>
          <w:rFonts w:eastAsia="Times New Roman"/>
          <w:sz w:val="24"/>
        </w:rPr>
        <w:t>kg</w:t>
      </w:r>
      <w:r w:rsidRPr="00B26D57">
        <w:rPr>
          <w:rFonts w:eastAsia="Times New Roman"/>
          <w:spacing w:val="8"/>
          <w:sz w:val="24"/>
        </w:rPr>
        <w:t>/m</w:t>
      </w:r>
      <w:r w:rsidRPr="00B26D57">
        <w:rPr>
          <w:rFonts w:eastAsia="Times New Roman"/>
          <w:spacing w:val="8"/>
          <w:position w:val="6"/>
          <w:sz w:val="24"/>
          <w:vertAlign w:val="superscript"/>
        </w:rPr>
        <w:t>3</w:t>
      </w:r>
      <w:r w:rsidRPr="00B26D57">
        <w:rPr>
          <w:rFonts w:ascii="宋体" w:hAnsi="宋体" w:cs="宋体"/>
          <w:spacing w:val="-9"/>
          <w:sz w:val="24"/>
        </w:rPr>
        <w:t>）；</w:t>
      </w:r>
    </w:p>
    <w:p w14:paraId="4D237432" w14:textId="77777777" w:rsidR="00BD6D6A" w:rsidRPr="00B26D57" w:rsidRDefault="00BD6D6A" w:rsidP="00E734CE">
      <w:pPr>
        <w:spacing w:line="360" w:lineRule="auto"/>
        <w:ind w:left="830" w:right="533" w:hanging="32"/>
        <w:rPr>
          <w:rFonts w:ascii="宋体" w:hAnsi="宋体" w:cs="宋体"/>
          <w:spacing w:val="-11"/>
          <w:sz w:val="24"/>
        </w:rPr>
      </w:pPr>
      <w:r w:rsidRPr="00B26D57">
        <w:rPr>
          <w:rFonts w:eastAsia="Times New Roman"/>
          <w:i/>
          <w:iCs/>
          <w:sz w:val="24"/>
        </w:rPr>
        <w:t>m</w:t>
      </w:r>
      <w:r w:rsidRPr="00B26D57">
        <w:rPr>
          <w:rFonts w:eastAsia="Times New Roman"/>
          <w:position w:val="-1"/>
          <w:sz w:val="24"/>
        </w:rPr>
        <w:t>f</w:t>
      </w:r>
      <w:r w:rsidRPr="00B26D57">
        <w:rPr>
          <w:rFonts w:ascii="宋体" w:hAnsi="宋体" w:cs="宋体"/>
          <w:spacing w:val="10"/>
          <w:sz w:val="24"/>
        </w:rPr>
        <w:t>——</w:t>
      </w:r>
      <w:r w:rsidRPr="00B26D57">
        <w:rPr>
          <w:rFonts w:hint="eastAsia"/>
          <w:bCs/>
          <w:color w:val="000000" w:themeColor="text1"/>
          <w:sz w:val="24"/>
        </w:rPr>
        <w:t>每立方固废基胶凝材料复合土的气泡群用量</w:t>
      </w:r>
      <w:r w:rsidRPr="00B26D57">
        <w:rPr>
          <w:rFonts w:ascii="宋体" w:hAnsi="宋体" w:cs="宋体"/>
          <w:spacing w:val="10"/>
          <w:sz w:val="24"/>
        </w:rPr>
        <w:t>（</w:t>
      </w:r>
      <w:r w:rsidRPr="00B26D57">
        <w:rPr>
          <w:rFonts w:eastAsia="Times New Roman"/>
          <w:sz w:val="24"/>
        </w:rPr>
        <w:t>kg</w:t>
      </w:r>
      <w:r w:rsidRPr="00B26D57">
        <w:rPr>
          <w:rFonts w:ascii="宋体" w:hAnsi="宋体" w:cs="宋体"/>
          <w:spacing w:val="-11"/>
          <w:sz w:val="24"/>
        </w:rPr>
        <w:t>）；</w:t>
      </w:r>
    </w:p>
    <w:p w14:paraId="642D793B" w14:textId="1068C99C" w:rsidR="00BD6D6A" w:rsidRPr="00B26D57" w:rsidRDefault="00BD6D6A" w:rsidP="00E734CE">
      <w:pPr>
        <w:spacing w:line="360" w:lineRule="auto"/>
        <w:ind w:left="830" w:right="533" w:hanging="32"/>
        <w:rPr>
          <w:rFonts w:ascii="宋体" w:hAnsi="宋体" w:cs="宋体"/>
          <w:sz w:val="24"/>
        </w:rPr>
      </w:pPr>
      <w:r w:rsidRPr="00B26D57">
        <w:rPr>
          <w:rFonts w:eastAsia="Times New Roman"/>
          <w:i/>
          <w:iCs/>
          <w:spacing w:val="8"/>
          <w:sz w:val="24"/>
        </w:rPr>
        <w:t>ρ</w:t>
      </w:r>
      <w:r w:rsidRPr="00B26D57">
        <w:rPr>
          <w:rFonts w:eastAsia="Times New Roman"/>
          <w:spacing w:val="8"/>
          <w:position w:val="-1"/>
          <w:sz w:val="24"/>
        </w:rPr>
        <w:t>f</w:t>
      </w:r>
      <w:r w:rsidRPr="00B26D57">
        <w:rPr>
          <w:rFonts w:ascii="宋体" w:hAnsi="宋体" w:cs="宋体"/>
          <w:spacing w:val="8"/>
          <w:sz w:val="24"/>
        </w:rPr>
        <w:t>——</w:t>
      </w:r>
      <w:r w:rsidRPr="00B26D57">
        <w:rPr>
          <w:rFonts w:hint="eastAsia"/>
          <w:bCs/>
          <w:color w:val="000000" w:themeColor="text1"/>
          <w:sz w:val="24"/>
        </w:rPr>
        <w:t>气泡群密度</w:t>
      </w:r>
      <w:r w:rsidRPr="00B26D57">
        <w:rPr>
          <w:rFonts w:ascii="宋体" w:hAnsi="宋体" w:cs="宋体"/>
          <w:spacing w:val="8"/>
          <w:sz w:val="24"/>
        </w:rPr>
        <w:t>（</w:t>
      </w:r>
      <w:r w:rsidRPr="00B26D57">
        <w:rPr>
          <w:rFonts w:eastAsia="Times New Roman"/>
          <w:sz w:val="24"/>
        </w:rPr>
        <w:t>kg</w:t>
      </w:r>
      <w:r w:rsidRPr="00B26D57">
        <w:rPr>
          <w:rFonts w:eastAsia="Times New Roman"/>
          <w:spacing w:val="8"/>
          <w:sz w:val="24"/>
        </w:rPr>
        <w:t>/m</w:t>
      </w:r>
      <w:r w:rsidRPr="00B26D57">
        <w:rPr>
          <w:rFonts w:eastAsia="Times New Roman"/>
          <w:spacing w:val="8"/>
          <w:position w:val="6"/>
          <w:sz w:val="24"/>
          <w:vertAlign w:val="superscript"/>
        </w:rPr>
        <w:t>3</w:t>
      </w:r>
      <w:r w:rsidRPr="00B26D57">
        <w:rPr>
          <w:rFonts w:ascii="宋体" w:hAnsi="宋体" w:cs="宋体"/>
          <w:spacing w:val="-9"/>
          <w:sz w:val="24"/>
        </w:rPr>
        <w:t>）；</w:t>
      </w:r>
    </w:p>
    <w:p w14:paraId="3F90B449" w14:textId="77777777" w:rsidR="00BD6D6A" w:rsidRPr="00B26D57" w:rsidRDefault="00BD6D6A" w:rsidP="00E734CE">
      <w:pPr>
        <w:spacing w:line="360" w:lineRule="auto"/>
        <w:ind w:left="822" w:right="533" w:hanging="32"/>
        <w:rPr>
          <w:rFonts w:ascii="宋体" w:hAnsi="宋体" w:cs="宋体"/>
          <w:spacing w:val="-11"/>
          <w:sz w:val="24"/>
        </w:rPr>
      </w:pPr>
      <w:r w:rsidRPr="00B26D57">
        <w:rPr>
          <w:rFonts w:eastAsia="Times New Roman"/>
          <w:i/>
          <w:iCs/>
          <w:sz w:val="24"/>
        </w:rPr>
        <w:t>m</w:t>
      </w:r>
      <w:r w:rsidRPr="00B26D57">
        <w:rPr>
          <w:rFonts w:eastAsia="Times New Roman"/>
          <w:position w:val="-1"/>
          <w:sz w:val="24"/>
        </w:rPr>
        <w:t>s</w:t>
      </w:r>
      <w:r w:rsidRPr="00B26D57">
        <w:rPr>
          <w:rFonts w:ascii="宋体" w:hAnsi="宋体" w:cs="宋体"/>
          <w:spacing w:val="10"/>
          <w:sz w:val="24"/>
        </w:rPr>
        <w:t>——</w:t>
      </w:r>
      <w:r w:rsidRPr="00B26D57">
        <w:rPr>
          <w:rFonts w:hint="eastAsia"/>
          <w:bCs/>
          <w:color w:val="000000" w:themeColor="text1"/>
          <w:sz w:val="24"/>
        </w:rPr>
        <w:t>每立方固废基胶凝材料复合土的细集料用量</w:t>
      </w:r>
      <w:r w:rsidRPr="00B26D57">
        <w:rPr>
          <w:rFonts w:ascii="宋体" w:hAnsi="宋体" w:cs="宋体"/>
          <w:spacing w:val="10"/>
          <w:sz w:val="24"/>
        </w:rPr>
        <w:t>（</w:t>
      </w:r>
      <w:r w:rsidRPr="00B26D57">
        <w:rPr>
          <w:rFonts w:eastAsia="Times New Roman"/>
          <w:sz w:val="24"/>
        </w:rPr>
        <w:t>kg</w:t>
      </w:r>
      <w:r w:rsidRPr="00B26D57">
        <w:rPr>
          <w:rFonts w:ascii="宋体" w:hAnsi="宋体" w:cs="宋体"/>
          <w:spacing w:val="-11"/>
          <w:sz w:val="24"/>
        </w:rPr>
        <w:t>）；</w:t>
      </w:r>
    </w:p>
    <w:p w14:paraId="2D6124EB" w14:textId="1F0B1AF3" w:rsidR="00BD6D6A" w:rsidRPr="00B26D57" w:rsidRDefault="00BD6D6A" w:rsidP="00E734CE">
      <w:pPr>
        <w:spacing w:line="360" w:lineRule="auto"/>
        <w:ind w:left="822" w:right="533" w:hanging="32"/>
        <w:rPr>
          <w:rFonts w:ascii="宋体" w:hAnsi="宋体" w:cs="宋体"/>
          <w:sz w:val="24"/>
        </w:rPr>
      </w:pPr>
      <w:proofErr w:type="spellStart"/>
      <w:r w:rsidRPr="00B26D57">
        <w:rPr>
          <w:rFonts w:eastAsia="Times New Roman"/>
          <w:i/>
          <w:iCs/>
          <w:spacing w:val="8"/>
          <w:sz w:val="24"/>
        </w:rPr>
        <w:t>ρ</w:t>
      </w:r>
      <w:r w:rsidRPr="00B26D57">
        <w:rPr>
          <w:rFonts w:eastAsia="Times New Roman"/>
          <w:spacing w:val="8"/>
          <w:sz w:val="24"/>
        </w:rPr>
        <w:t>s</w:t>
      </w:r>
      <w:proofErr w:type="spellEnd"/>
      <w:r w:rsidRPr="00B26D57">
        <w:rPr>
          <w:rFonts w:ascii="宋体" w:hAnsi="宋体" w:cs="宋体"/>
          <w:spacing w:val="8"/>
          <w:sz w:val="24"/>
        </w:rPr>
        <w:t>——</w:t>
      </w:r>
      <w:r w:rsidRPr="00B26D57">
        <w:rPr>
          <w:rFonts w:hint="eastAsia"/>
          <w:bCs/>
          <w:color w:val="000000" w:themeColor="text1"/>
          <w:sz w:val="24"/>
        </w:rPr>
        <w:t>砂子密度</w:t>
      </w:r>
      <w:r w:rsidRPr="00B26D57">
        <w:rPr>
          <w:rFonts w:ascii="宋体" w:hAnsi="宋体" w:cs="宋体"/>
          <w:spacing w:val="8"/>
          <w:sz w:val="24"/>
        </w:rPr>
        <w:t>（</w:t>
      </w:r>
      <w:r w:rsidRPr="00B26D57">
        <w:rPr>
          <w:rFonts w:eastAsia="Times New Roman"/>
          <w:sz w:val="24"/>
        </w:rPr>
        <w:t>kg</w:t>
      </w:r>
      <w:r w:rsidRPr="00B26D57">
        <w:rPr>
          <w:rFonts w:eastAsia="Times New Roman"/>
          <w:spacing w:val="8"/>
          <w:sz w:val="24"/>
        </w:rPr>
        <w:t>/m</w:t>
      </w:r>
      <w:r w:rsidRPr="00B26D57">
        <w:rPr>
          <w:rFonts w:eastAsia="Times New Roman"/>
          <w:spacing w:val="8"/>
          <w:position w:val="6"/>
          <w:sz w:val="24"/>
          <w:vertAlign w:val="superscript"/>
        </w:rPr>
        <w:t>3</w:t>
      </w:r>
      <w:r w:rsidRPr="00B26D57">
        <w:rPr>
          <w:rFonts w:ascii="宋体" w:hAnsi="宋体" w:cs="宋体"/>
          <w:spacing w:val="-11"/>
          <w:sz w:val="24"/>
        </w:rPr>
        <w:t>）；</w:t>
      </w:r>
    </w:p>
    <w:p w14:paraId="02D22165" w14:textId="77777777" w:rsidR="00BD6D6A" w:rsidRPr="00B26D57" w:rsidRDefault="00BD6D6A" w:rsidP="00E734CE">
      <w:pPr>
        <w:spacing w:line="360" w:lineRule="auto"/>
        <w:ind w:left="770" w:right="533" w:hanging="32"/>
        <w:rPr>
          <w:rFonts w:ascii="宋体" w:hAnsi="宋体" w:cs="宋体"/>
          <w:spacing w:val="-10"/>
          <w:sz w:val="24"/>
        </w:rPr>
      </w:pPr>
      <w:proofErr w:type="spellStart"/>
      <w:r w:rsidRPr="00B26D57">
        <w:rPr>
          <w:rFonts w:eastAsia="Times New Roman"/>
          <w:i/>
          <w:iCs/>
          <w:sz w:val="24"/>
        </w:rPr>
        <w:t>m</w:t>
      </w:r>
      <w:r w:rsidRPr="00B26D57">
        <w:rPr>
          <w:rFonts w:eastAsia="Times New Roman"/>
          <w:position w:val="-1"/>
          <w:sz w:val="24"/>
        </w:rPr>
        <w:t>m</w:t>
      </w:r>
      <w:proofErr w:type="spellEnd"/>
      <w:r w:rsidRPr="00B26D57">
        <w:rPr>
          <w:rFonts w:ascii="宋体" w:hAnsi="宋体" w:cs="宋体"/>
          <w:spacing w:val="10"/>
          <w:sz w:val="24"/>
        </w:rPr>
        <w:t>——</w:t>
      </w:r>
      <w:r w:rsidRPr="00B26D57">
        <w:rPr>
          <w:rFonts w:hint="eastAsia"/>
          <w:bCs/>
          <w:color w:val="000000" w:themeColor="text1"/>
          <w:sz w:val="24"/>
        </w:rPr>
        <w:t>每立固废基胶凝材料复合土的掺合料用量</w:t>
      </w:r>
      <w:r w:rsidRPr="00B26D57">
        <w:rPr>
          <w:rFonts w:ascii="宋体" w:hAnsi="宋体" w:cs="宋体"/>
          <w:spacing w:val="10"/>
          <w:sz w:val="24"/>
        </w:rPr>
        <w:t>（</w:t>
      </w:r>
      <w:r w:rsidRPr="00B26D57">
        <w:rPr>
          <w:rFonts w:eastAsia="Times New Roman"/>
          <w:sz w:val="24"/>
        </w:rPr>
        <w:t>kg</w:t>
      </w:r>
      <w:r w:rsidRPr="00B26D57">
        <w:rPr>
          <w:rFonts w:ascii="宋体" w:hAnsi="宋体" w:cs="宋体"/>
          <w:spacing w:val="-10"/>
          <w:sz w:val="24"/>
        </w:rPr>
        <w:t>）；</w:t>
      </w:r>
    </w:p>
    <w:p w14:paraId="5257C0E2" w14:textId="6DAA277B" w:rsidR="00BD6D6A" w:rsidRPr="00B26D57" w:rsidRDefault="00BD6D6A" w:rsidP="00E734CE">
      <w:pPr>
        <w:spacing w:line="360" w:lineRule="auto"/>
        <w:ind w:left="770" w:right="533" w:hanging="32"/>
        <w:rPr>
          <w:color w:val="000000" w:themeColor="text1"/>
          <w:sz w:val="24"/>
        </w:rPr>
      </w:pPr>
      <w:r w:rsidRPr="00B26D57">
        <w:rPr>
          <w:rFonts w:eastAsia="Times New Roman"/>
          <w:i/>
          <w:iCs/>
          <w:spacing w:val="6"/>
          <w:sz w:val="24"/>
        </w:rPr>
        <w:t>ρ</w:t>
      </w:r>
      <w:r w:rsidRPr="00B26D57">
        <w:rPr>
          <w:rFonts w:eastAsia="Times New Roman"/>
          <w:spacing w:val="6"/>
          <w:position w:val="-1"/>
          <w:sz w:val="24"/>
        </w:rPr>
        <w:t>m</w:t>
      </w:r>
      <w:r w:rsidRPr="00B26D57">
        <w:rPr>
          <w:rFonts w:ascii="宋体" w:hAnsi="宋体" w:cs="宋体"/>
          <w:spacing w:val="6"/>
          <w:sz w:val="24"/>
        </w:rPr>
        <w:t>——</w:t>
      </w:r>
      <w:r w:rsidRPr="00B26D57">
        <w:rPr>
          <w:rFonts w:hint="eastAsia"/>
          <w:bCs/>
          <w:color w:val="000000" w:themeColor="text1"/>
          <w:sz w:val="24"/>
        </w:rPr>
        <w:t>掺合料密度</w:t>
      </w:r>
      <w:r w:rsidRPr="00B26D57">
        <w:rPr>
          <w:rFonts w:ascii="宋体" w:hAnsi="宋体" w:cs="宋体"/>
          <w:spacing w:val="6"/>
          <w:sz w:val="24"/>
        </w:rPr>
        <w:t>（</w:t>
      </w:r>
      <w:r w:rsidRPr="00B26D57">
        <w:rPr>
          <w:rFonts w:eastAsia="Times New Roman"/>
          <w:sz w:val="24"/>
        </w:rPr>
        <w:t>kg</w:t>
      </w:r>
      <w:r w:rsidRPr="00B26D57">
        <w:rPr>
          <w:rFonts w:eastAsia="Times New Roman"/>
          <w:spacing w:val="6"/>
          <w:sz w:val="24"/>
        </w:rPr>
        <w:t>/m</w:t>
      </w:r>
      <w:r w:rsidRPr="00B26D57">
        <w:rPr>
          <w:rFonts w:eastAsia="Times New Roman"/>
          <w:spacing w:val="8"/>
          <w:position w:val="6"/>
          <w:sz w:val="24"/>
          <w:vertAlign w:val="superscript"/>
        </w:rPr>
        <w:t>3</w:t>
      </w:r>
      <w:r w:rsidRPr="00B26D57">
        <w:rPr>
          <w:rFonts w:ascii="宋体" w:hAnsi="宋体" w:cs="宋体"/>
          <w:spacing w:val="6"/>
          <w:sz w:val="24"/>
        </w:rPr>
        <w:t>）。</w:t>
      </w:r>
    </w:p>
    <w:p w14:paraId="0B8F89DB" w14:textId="77777777" w:rsidR="00BD6D6A" w:rsidRPr="00B26D57" w:rsidRDefault="00BD6D6A" w:rsidP="00E734CE">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单位体积固废基胶凝材料胶凝材料用量宜按下式计算：</w:t>
      </w:r>
    </w:p>
    <w:p w14:paraId="1CA84252" w14:textId="77777777" w:rsidR="00BD6D6A" w:rsidRPr="00B26D57" w:rsidRDefault="00BD6D6A" w:rsidP="00E734CE">
      <w:pPr>
        <w:spacing w:line="360" w:lineRule="auto"/>
        <w:ind w:left="221" w:right="215" w:firstLineChars="1214" w:firstLine="2914"/>
        <w:jc w:val="right"/>
        <w:rPr>
          <w:sz w:val="24"/>
        </w:rPr>
      </w:pPr>
      <w:r w:rsidRPr="00B26D57">
        <w:rPr>
          <w:rFonts w:eastAsia="Times New Roman"/>
          <w:i/>
          <w:iCs/>
          <w:sz w:val="24"/>
        </w:rPr>
        <w:t>m</w:t>
      </w:r>
      <w:r w:rsidRPr="00B26D57">
        <w:rPr>
          <w:rFonts w:eastAsia="Times New Roman"/>
          <w:position w:val="-1"/>
          <w:sz w:val="24"/>
        </w:rPr>
        <w:t>c</w:t>
      </w:r>
      <w:r w:rsidRPr="00B26D57">
        <w:rPr>
          <w:rFonts w:eastAsia="Times New Roman"/>
          <w:spacing w:val="2"/>
          <w:sz w:val="24"/>
        </w:rPr>
        <w:t>=0.812</w:t>
      </w:r>
      <w:r w:rsidRPr="00B26D57">
        <w:rPr>
          <w:rFonts w:eastAsia="Times New Roman"/>
          <w:i/>
          <w:iCs/>
          <w:spacing w:val="2"/>
          <w:sz w:val="24"/>
        </w:rPr>
        <w:t xml:space="preserve">m              </w:t>
      </w:r>
      <w:r w:rsidRPr="00B26D57">
        <w:rPr>
          <w:rFonts w:eastAsia="Times New Roman"/>
          <w:i/>
          <w:iCs/>
          <w:spacing w:val="1"/>
          <w:sz w:val="24"/>
        </w:rPr>
        <w:t xml:space="preserve">                 </w:t>
      </w:r>
      <w:r w:rsidRPr="00B26D57">
        <w:rPr>
          <w:spacing w:val="1"/>
          <w:sz w:val="24"/>
        </w:rPr>
        <w:t>（</w:t>
      </w:r>
      <w:r w:rsidRPr="00B26D57">
        <w:rPr>
          <w:spacing w:val="1"/>
          <w:sz w:val="24"/>
        </w:rPr>
        <w:t>6</w:t>
      </w:r>
      <w:r w:rsidRPr="00B26D57">
        <w:rPr>
          <w:rFonts w:eastAsia="Times New Roman"/>
          <w:spacing w:val="1"/>
          <w:sz w:val="24"/>
        </w:rPr>
        <w:t>.2.</w:t>
      </w:r>
      <w:r w:rsidRPr="00B26D57">
        <w:rPr>
          <w:rFonts w:eastAsia="Times New Roman"/>
          <w:spacing w:val="-25"/>
          <w:sz w:val="24"/>
        </w:rPr>
        <w:t xml:space="preserve"> </w:t>
      </w:r>
      <w:r w:rsidRPr="00B26D57">
        <w:rPr>
          <w:rFonts w:eastAsia="Times New Roman"/>
          <w:spacing w:val="1"/>
          <w:sz w:val="24"/>
        </w:rPr>
        <w:t>1-2</w:t>
      </w:r>
      <w:r w:rsidRPr="00B26D57">
        <w:rPr>
          <w:spacing w:val="1"/>
          <w:sz w:val="24"/>
        </w:rPr>
        <w:t>）</w:t>
      </w:r>
    </w:p>
    <w:p w14:paraId="7E04FA42" w14:textId="77777777" w:rsidR="00BD6D6A" w:rsidRPr="00B26D57" w:rsidRDefault="00BD6D6A" w:rsidP="00E734CE">
      <w:pPr>
        <w:spacing w:line="360" w:lineRule="auto"/>
        <w:ind w:right="215"/>
        <w:rPr>
          <w:rFonts w:ascii="宋体" w:hAnsi="宋体" w:cs="宋体"/>
          <w:sz w:val="24"/>
        </w:rPr>
      </w:pPr>
      <w:r w:rsidRPr="00B26D57">
        <w:rPr>
          <w:rFonts w:ascii="宋体" w:hAnsi="宋体" w:cs="宋体"/>
          <w:spacing w:val="9"/>
          <w:sz w:val="24"/>
        </w:rPr>
        <w:t>式中：</w:t>
      </w:r>
      <w:r w:rsidRPr="00B26D57">
        <w:rPr>
          <w:rFonts w:eastAsia="Times New Roman"/>
          <w:i/>
          <w:iCs/>
          <w:spacing w:val="9"/>
          <w:sz w:val="24"/>
        </w:rPr>
        <w:t>m</w:t>
      </w:r>
      <w:r w:rsidRPr="00B26D57">
        <w:rPr>
          <w:rFonts w:ascii="宋体" w:hAnsi="宋体" w:cs="宋体"/>
          <w:spacing w:val="9"/>
          <w:sz w:val="24"/>
        </w:rPr>
        <w:t>——</w:t>
      </w:r>
      <w:r w:rsidRPr="00B26D57">
        <w:rPr>
          <w:rFonts w:hint="eastAsia"/>
          <w:color w:val="000000" w:themeColor="text1"/>
          <w:sz w:val="24"/>
        </w:rPr>
        <w:t>拟配制固废基胶凝材料复合土单位体积的质量</w:t>
      </w:r>
      <w:r w:rsidRPr="00B26D57">
        <w:rPr>
          <w:rFonts w:ascii="宋体" w:hAnsi="宋体" w:cs="宋体"/>
          <w:spacing w:val="9"/>
          <w:sz w:val="24"/>
        </w:rPr>
        <w:t>（</w:t>
      </w:r>
      <w:r w:rsidRPr="00B26D57">
        <w:rPr>
          <w:rFonts w:eastAsia="Times New Roman"/>
          <w:sz w:val="24"/>
        </w:rPr>
        <w:t>kg</w:t>
      </w:r>
      <w:r w:rsidRPr="00B26D57">
        <w:rPr>
          <w:rFonts w:ascii="宋体" w:hAnsi="宋体" w:cs="宋体"/>
          <w:spacing w:val="8"/>
          <w:sz w:val="24"/>
        </w:rPr>
        <w:t>）。</w:t>
      </w:r>
    </w:p>
    <w:p w14:paraId="2001B834" w14:textId="77777777" w:rsidR="00BD6D6A" w:rsidRPr="00B26D57" w:rsidRDefault="00BD6D6A" w:rsidP="00E734CE">
      <w:pPr>
        <w:snapToGrid w:val="0"/>
        <w:spacing w:line="360" w:lineRule="auto"/>
        <w:ind w:firstLineChars="200" w:firstLine="480"/>
        <w:rPr>
          <w:color w:val="000000" w:themeColor="text1"/>
          <w:sz w:val="24"/>
        </w:rPr>
      </w:pPr>
      <w:r w:rsidRPr="00B26D57">
        <w:rPr>
          <w:color w:val="000000" w:themeColor="text1"/>
          <w:sz w:val="24"/>
        </w:rPr>
        <w:t xml:space="preserve">3 </w:t>
      </w:r>
      <w:r w:rsidRPr="00B26D57">
        <w:rPr>
          <w:rFonts w:hint="eastAsia"/>
          <w:color w:val="000000" w:themeColor="text1"/>
          <w:sz w:val="24"/>
        </w:rPr>
        <w:t>单位体积现浇固废基胶凝材料复合土用水量宜按式计算：</w:t>
      </w:r>
    </w:p>
    <w:p w14:paraId="7D04710A" w14:textId="69659EB6" w:rsidR="00BD6D6A" w:rsidRPr="00B26D57" w:rsidRDefault="00BD6D6A" w:rsidP="00E734CE">
      <w:pPr>
        <w:spacing w:line="360" w:lineRule="auto"/>
        <w:ind w:left="166" w:firstLine="1972"/>
        <w:jc w:val="right"/>
        <w:rPr>
          <w:rFonts w:ascii="宋体" w:hAnsi="宋体" w:cs="宋体"/>
          <w:position w:val="3"/>
          <w:sz w:val="24"/>
        </w:rPr>
      </w:pPr>
      <w:r w:rsidRPr="00B26D57">
        <w:rPr>
          <w:rFonts w:ascii="宋体" w:hAnsi="宋体" w:cs="宋体"/>
          <w:noProof/>
          <w:position w:val="-16"/>
          <w:sz w:val="24"/>
        </w:rPr>
        <w:drawing>
          <wp:inline distT="0" distB="0" distL="0" distR="0" wp14:anchorId="6BC7FD8B" wp14:editId="7256A5DE">
            <wp:extent cx="921385" cy="265430"/>
            <wp:effectExtent l="0" t="0" r="2540" b="127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
                    <a:stretch>
                      <a:fillRect/>
                    </a:stretch>
                  </pic:blipFill>
                  <pic:spPr>
                    <a:xfrm>
                      <a:off x="0" y="0"/>
                      <a:ext cx="921881" cy="265987"/>
                    </a:xfrm>
                    <a:prstGeom prst="rect">
                      <a:avLst/>
                    </a:prstGeom>
                  </pic:spPr>
                </pic:pic>
              </a:graphicData>
            </a:graphic>
          </wp:inline>
        </w:drawing>
      </w:r>
      <w:r w:rsidRPr="00B26D57">
        <w:rPr>
          <w:rFonts w:ascii="宋体" w:hAnsi="宋体" w:cs="宋体"/>
          <w:spacing w:val="8"/>
          <w:position w:val="3"/>
          <w:sz w:val="24"/>
        </w:rPr>
        <w:t xml:space="preserve">      </w:t>
      </w:r>
      <w:r w:rsidRPr="00B26D57">
        <w:rPr>
          <w:rFonts w:ascii="宋体" w:hAnsi="宋体" w:cs="宋体" w:hint="eastAsia"/>
          <w:spacing w:val="8"/>
          <w:position w:val="3"/>
          <w:sz w:val="24"/>
        </w:rPr>
        <w:t xml:space="preserve">               </w:t>
      </w:r>
      <w:r w:rsidRPr="00B26D57">
        <w:rPr>
          <w:rFonts w:ascii="宋体" w:hAnsi="宋体" w:cs="宋体"/>
          <w:spacing w:val="8"/>
          <w:position w:val="3"/>
          <w:sz w:val="24"/>
        </w:rPr>
        <w:t xml:space="preserve">  </w:t>
      </w:r>
      <w:r w:rsidRPr="00B26D57">
        <w:rPr>
          <w:rFonts w:ascii="宋体" w:hAnsi="宋体" w:cs="宋体"/>
          <w:position w:val="3"/>
          <w:sz w:val="24"/>
        </w:rPr>
        <w:t>（</w:t>
      </w:r>
      <w:r w:rsidR="00997BE4" w:rsidRPr="00B26D57">
        <w:rPr>
          <w:rFonts w:hint="eastAsia"/>
          <w:position w:val="3"/>
          <w:sz w:val="24"/>
        </w:rPr>
        <w:t>7</w:t>
      </w:r>
      <w:r w:rsidRPr="00B26D57">
        <w:rPr>
          <w:rFonts w:eastAsia="Times New Roman"/>
          <w:position w:val="3"/>
          <w:sz w:val="24"/>
        </w:rPr>
        <w:t>.2.</w:t>
      </w:r>
      <w:r w:rsidRPr="00B26D57">
        <w:rPr>
          <w:rFonts w:eastAsia="Times New Roman"/>
          <w:spacing w:val="-25"/>
          <w:position w:val="3"/>
          <w:sz w:val="24"/>
        </w:rPr>
        <w:t xml:space="preserve"> </w:t>
      </w:r>
      <w:r w:rsidRPr="00B26D57">
        <w:rPr>
          <w:rFonts w:eastAsia="Times New Roman"/>
          <w:position w:val="3"/>
          <w:sz w:val="24"/>
        </w:rPr>
        <w:t>1-3</w:t>
      </w:r>
      <w:r w:rsidRPr="00B26D57">
        <w:rPr>
          <w:rFonts w:ascii="宋体" w:hAnsi="宋体" w:cs="宋体"/>
          <w:position w:val="3"/>
          <w:sz w:val="24"/>
        </w:rPr>
        <w:t>）</w:t>
      </w:r>
    </w:p>
    <w:p w14:paraId="2E7177C8" w14:textId="77777777" w:rsidR="00BD6D6A" w:rsidRPr="00B26D57" w:rsidRDefault="00BD6D6A" w:rsidP="00E734CE">
      <w:pPr>
        <w:snapToGrid w:val="0"/>
        <w:spacing w:line="360" w:lineRule="auto"/>
        <w:ind w:firstLineChars="200" w:firstLine="480"/>
        <w:rPr>
          <w:color w:val="000000" w:themeColor="text1"/>
          <w:sz w:val="24"/>
        </w:rPr>
      </w:pPr>
      <w:r w:rsidRPr="00B26D57">
        <w:rPr>
          <w:color w:val="000000" w:themeColor="text1"/>
          <w:sz w:val="24"/>
        </w:rPr>
        <w:t>式中：</w:t>
      </w:r>
      <w:r w:rsidRPr="00B26D57">
        <w:rPr>
          <w:i/>
          <w:iCs/>
          <w:color w:val="000000" w:themeColor="text1"/>
          <w:sz w:val="24"/>
        </w:rPr>
        <w:t>w</w:t>
      </w:r>
      <w:r w:rsidRPr="00B26D57">
        <w:rPr>
          <w:color w:val="000000" w:themeColor="text1"/>
          <w:sz w:val="24"/>
        </w:rPr>
        <w:t>/</w:t>
      </w:r>
      <w:r w:rsidRPr="00B26D57">
        <w:rPr>
          <w:i/>
          <w:iCs/>
          <w:color w:val="000000" w:themeColor="text1"/>
          <w:sz w:val="24"/>
        </w:rPr>
        <w:t>B</w:t>
      </w:r>
      <w:r w:rsidRPr="00B26D57">
        <w:rPr>
          <w:color w:val="000000" w:themeColor="text1"/>
          <w:sz w:val="24"/>
        </w:rPr>
        <w:t>——</w:t>
      </w:r>
      <w:r w:rsidRPr="00B26D57">
        <w:rPr>
          <w:rFonts w:hint="eastAsia"/>
          <w:color w:val="000000" w:themeColor="text1"/>
          <w:sz w:val="24"/>
        </w:rPr>
        <w:t>固废基胶凝材料复合土</w:t>
      </w:r>
      <w:r w:rsidRPr="00B26D57">
        <w:rPr>
          <w:color w:val="000000" w:themeColor="text1"/>
          <w:sz w:val="24"/>
        </w:rPr>
        <w:t>的水胶比，不掺外加剂时，宜取</w:t>
      </w:r>
      <w:r w:rsidRPr="00B26D57">
        <w:rPr>
          <w:color w:val="000000" w:themeColor="text1"/>
          <w:sz w:val="24"/>
        </w:rPr>
        <w:t>0.55</w:t>
      </w:r>
      <w:r w:rsidRPr="00B26D57">
        <w:rPr>
          <w:color w:val="000000" w:themeColor="text1"/>
          <w:sz w:val="24"/>
        </w:rPr>
        <w:t>～</w:t>
      </w:r>
      <w:r w:rsidRPr="00B26D57">
        <w:rPr>
          <w:color w:val="000000" w:themeColor="text1"/>
          <w:sz w:val="24"/>
        </w:rPr>
        <w:t>0.65</w:t>
      </w:r>
      <w:r w:rsidRPr="00B26D57">
        <w:rPr>
          <w:color w:val="000000" w:themeColor="text1"/>
          <w:sz w:val="24"/>
        </w:rPr>
        <w:t>；</w:t>
      </w:r>
    </w:p>
    <w:p w14:paraId="520D03E7" w14:textId="77777777" w:rsidR="00BD6D6A" w:rsidRPr="00B26D57" w:rsidRDefault="00BD6D6A" w:rsidP="00E734CE">
      <w:pPr>
        <w:snapToGrid w:val="0"/>
        <w:spacing w:line="360" w:lineRule="auto"/>
        <w:ind w:firstLineChars="500" w:firstLine="1200"/>
        <w:rPr>
          <w:color w:val="000000" w:themeColor="text1"/>
          <w:sz w:val="24"/>
        </w:rPr>
      </w:pPr>
      <w:r w:rsidRPr="00B26D57">
        <w:rPr>
          <w:color w:val="000000" w:themeColor="text1"/>
          <w:sz w:val="24"/>
        </w:rPr>
        <w:lastRenderedPageBreak/>
        <w:t>掺入外加剂时，应通过试验确定，宜取</w:t>
      </w:r>
      <w:r w:rsidRPr="00B26D57">
        <w:rPr>
          <w:color w:val="000000" w:themeColor="text1"/>
          <w:sz w:val="24"/>
        </w:rPr>
        <w:t xml:space="preserve"> 0.20</w:t>
      </w:r>
      <w:r w:rsidRPr="00B26D57">
        <w:rPr>
          <w:color w:val="000000" w:themeColor="text1"/>
          <w:sz w:val="24"/>
        </w:rPr>
        <w:t>～</w:t>
      </w:r>
      <w:r w:rsidRPr="00B26D57">
        <w:rPr>
          <w:color w:val="000000" w:themeColor="text1"/>
          <w:sz w:val="24"/>
        </w:rPr>
        <w:t>0.55</w:t>
      </w:r>
      <w:r w:rsidRPr="00B26D57">
        <w:rPr>
          <w:color w:val="000000" w:themeColor="text1"/>
          <w:sz w:val="24"/>
        </w:rPr>
        <w:t>。</w:t>
      </w:r>
    </w:p>
    <w:p w14:paraId="585BA35C" w14:textId="7BDC861B" w:rsidR="00BD6D6A" w:rsidRPr="00B26D57" w:rsidRDefault="00BD6D6A" w:rsidP="00E734CE">
      <w:pPr>
        <w:snapToGrid w:val="0"/>
        <w:spacing w:line="360" w:lineRule="auto"/>
        <w:ind w:firstLineChars="200" w:firstLine="480"/>
        <w:rPr>
          <w:color w:val="000000" w:themeColor="text1"/>
          <w:sz w:val="24"/>
        </w:rPr>
      </w:pPr>
      <w:r w:rsidRPr="00B26D57">
        <w:rPr>
          <w:color w:val="000000" w:themeColor="text1"/>
          <w:sz w:val="24"/>
        </w:rPr>
        <w:t xml:space="preserve">4 </w:t>
      </w:r>
      <w:r w:rsidRPr="00B26D57">
        <w:rPr>
          <w:rFonts w:hint="eastAsia"/>
          <w:color w:val="000000" w:themeColor="text1"/>
          <w:sz w:val="24"/>
        </w:rPr>
        <w:t>配制固废基胶凝材料复合土应选择三个不同的配合比，其中一个为基准配合比，另外两个配合比的发泡剂用量分别增减</w:t>
      </w:r>
      <w:r w:rsidRPr="00B26D57">
        <w:rPr>
          <w:color w:val="000000" w:themeColor="text1"/>
          <w:sz w:val="24"/>
        </w:rPr>
        <w:t>1%</w:t>
      </w:r>
      <w:r w:rsidRPr="00B26D57">
        <w:rPr>
          <w:rFonts w:hint="eastAsia"/>
          <w:color w:val="000000" w:themeColor="text1"/>
          <w:sz w:val="24"/>
        </w:rPr>
        <w:t>，每个配合比各取</w:t>
      </w:r>
      <w:r w:rsidRPr="00B26D57">
        <w:rPr>
          <w:color w:val="000000" w:themeColor="text1"/>
          <w:sz w:val="24"/>
        </w:rPr>
        <w:t>3</w:t>
      </w:r>
      <w:r w:rsidRPr="00B26D57">
        <w:rPr>
          <w:rFonts w:hint="eastAsia"/>
          <w:color w:val="000000" w:themeColor="text1"/>
          <w:sz w:val="24"/>
        </w:rPr>
        <w:t>组试件试验，经试验其工作性能后确定最终施工配合比。</w:t>
      </w:r>
    </w:p>
    <w:p w14:paraId="4E96F695" w14:textId="5B172034" w:rsidR="00BD6D6A" w:rsidRPr="00B26D57" w:rsidRDefault="00997BE4" w:rsidP="00E734CE">
      <w:pPr>
        <w:widowControl/>
        <w:spacing w:line="360" w:lineRule="auto"/>
        <w:jc w:val="left"/>
        <w:rPr>
          <w:sz w:val="24"/>
        </w:rPr>
      </w:pPr>
      <w:r w:rsidRPr="00B26D57">
        <w:rPr>
          <w:rFonts w:hint="eastAsia"/>
          <w:b/>
          <w:color w:val="000000" w:themeColor="text1"/>
          <w:sz w:val="24"/>
        </w:rPr>
        <w:t>7</w:t>
      </w:r>
      <w:r w:rsidR="00BD6D6A" w:rsidRPr="00B26D57">
        <w:rPr>
          <w:rFonts w:hint="eastAsia"/>
          <w:b/>
          <w:color w:val="000000" w:themeColor="text1"/>
          <w:sz w:val="24"/>
        </w:rPr>
        <w:t>.2.2</w:t>
      </w:r>
      <w:r w:rsidR="005D4D1D" w:rsidRPr="00B26D57">
        <w:rPr>
          <w:b/>
          <w:bCs/>
          <w:color w:val="000000" w:themeColor="text1"/>
          <w:sz w:val="24"/>
        </w:rPr>
        <w:t xml:space="preserve">　</w:t>
      </w:r>
      <w:r w:rsidR="00BD6D6A" w:rsidRPr="00B26D57">
        <w:rPr>
          <w:rFonts w:hint="eastAsia"/>
          <w:bCs/>
          <w:color w:val="000000" w:themeColor="text1"/>
          <w:sz w:val="24"/>
        </w:rPr>
        <w:t>试配</w:t>
      </w:r>
      <w:r w:rsidR="00BD6D6A" w:rsidRPr="00B26D57">
        <w:rPr>
          <w:rFonts w:hint="eastAsia"/>
          <w:color w:val="000000" w:themeColor="text1"/>
          <w:sz w:val="24"/>
        </w:rPr>
        <w:t>固废基胶凝材料复合土</w:t>
      </w:r>
      <w:r w:rsidR="00BD6D6A" w:rsidRPr="00B26D57">
        <w:rPr>
          <w:rFonts w:hint="eastAsia"/>
          <w:bCs/>
          <w:color w:val="000000" w:themeColor="text1"/>
          <w:sz w:val="24"/>
        </w:rPr>
        <w:t>试样宜采用搅拌机拌制。搅拌机应符合现行国家标准《混凝土试验用搅拌机》</w:t>
      </w:r>
      <w:r w:rsidR="00BD6D6A" w:rsidRPr="00B26D57">
        <w:rPr>
          <w:bCs/>
          <w:color w:val="000000" w:themeColor="text1"/>
          <w:sz w:val="24"/>
        </w:rPr>
        <w:t xml:space="preserve">JG 244 </w:t>
      </w:r>
      <w:r w:rsidR="00BD6D6A" w:rsidRPr="00B26D57">
        <w:rPr>
          <w:rFonts w:hint="eastAsia"/>
          <w:bCs/>
          <w:color w:val="000000" w:themeColor="text1"/>
          <w:sz w:val="24"/>
        </w:rPr>
        <w:t>的规定，每盘试配的最小搅拌量不宜小于搅拌机额定搅拌量的</w:t>
      </w:r>
      <w:r w:rsidR="00BD6D6A" w:rsidRPr="00B26D57">
        <w:rPr>
          <w:rFonts w:hint="eastAsia"/>
          <w:bCs/>
          <w:color w:val="000000" w:themeColor="text1"/>
          <w:sz w:val="24"/>
        </w:rPr>
        <w:t xml:space="preserve"> </w:t>
      </w:r>
      <w:r w:rsidR="00BD6D6A" w:rsidRPr="00B26D57">
        <w:rPr>
          <w:bCs/>
          <w:color w:val="000000" w:themeColor="text1"/>
          <w:sz w:val="24"/>
        </w:rPr>
        <w:t>1/4</w:t>
      </w:r>
      <w:r w:rsidR="00BD6D6A" w:rsidRPr="00B26D57">
        <w:rPr>
          <w:rFonts w:hint="eastAsia"/>
          <w:bCs/>
          <w:color w:val="000000" w:themeColor="text1"/>
          <w:sz w:val="24"/>
        </w:rPr>
        <w:t>。</w:t>
      </w:r>
    </w:p>
    <w:p w14:paraId="107E9D21" w14:textId="6AFBDBFC" w:rsidR="00BD6D6A" w:rsidRPr="00B26D57" w:rsidRDefault="00997BE4" w:rsidP="00E734CE">
      <w:pPr>
        <w:widowControl/>
        <w:spacing w:line="360" w:lineRule="auto"/>
        <w:rPr>
          <w:sz w:val="24"/>
        </w:rPr>
      </w:pPr>
      <w:r w:rsidRPr="00B26D57">
        <w:rPr>
          <w:rFonts w:hint="eastAsia"/>
          <w:b/>
          <w:bCs/>
          <w:color w:val="000000"/>
          <w:kern w:val="0"/>
          <w:sz w:val="24"/>
          <w:lang w:bidi="ar"/>
        </w:rPr>
        <w:t>7</w:t>
      </w:r>
      <w:r w:rsidR="00BD6D6A" w:rsidRPr="00B26D57">
        <w:rPr>
          <w:b/>
          <w:bCs/>
          <w:color w:val="000000"/>
          <w:kern w:val="0"/>
          <w:sz w:val="24"/>
          <w:lang w:bidi="ar"/>
        </w:rPr>
        <w:t>.2.3</w:t>
      </w:r>
      <w:r w:rsidR="005D4D1D" w:rsidRPr="00B26D57">
        <w:rPr>
          <w:b/>
          <w:bCs/>
          <w:color w:val="000000" w:themeColor="text1"/>
          <w:sz w:val="24"/>
        </w:rPr>
        <w:t xml:space="preserve">　</w:t>
      </w:r>
      <w:r w:rsidR="00BD6D6A" w:rsidRPr="00B26D57">
        <w:rPr>
          <w:rFonts w:hint="eastAsia"/>
          <w:bCs/>
          <w:color w:val="000000" w:themeColor="text1"/>
          <w:sz w:val="24"/>
        </w:rPr>
        <w:t>试配试验时，应进行湿密度、流值和消泡试验，当流值和消泡试验确定的湿密度增加率均满足要求时，应立即制取试件并进行养护。当消泡试验确定的湿密度增加率不满足要求时，应调整发泡剂的稀释倍率或种类，或调整配合比组成材料的种类和用量，重新进行试配试验</w:t>
      </w:r>
      <w:r w:rsidR="00BD6D6A" w:rsidRPr="00B26D57">
        <w:rPr>
          <w:rFonts w:ascii="宋体" w:hAnsi="宋体" w:cs="宋体" w:hint="eastAsia"/>
          <w:color w:val="000000"/>
          <w:kern w:val="0"/>
          <w:sz w:val="24"/>
          <w:lang w:bidi="ar"/>
        </w:rPr>
        <w:t>。</w:t>
      </w:r>
    </w:p>
    <w:p w14:paraId="645EBD26" w14:textId="089F4DEB" w:rsidR="00BD6D6A" w:rsidRPr="00B26D57" w:rsidRDefault="00997BE4" w:rsidP="00E734CE">
      <w:pPr>
        <w:widowControl/>
        <w:spacing w:line="360" w:lineRule="auto"/>
        <w:jc w:val="left"/>
        <w:rPr>
          <w:bCs/>
          <w:color w:val="000000" w:themeColor="text1"/>
          <w:sz w:val="24"/>
        </w:rPr>
      </w:pPr>
      <w:r w:rsidRPr="00B26D57">
        <w:rPr>
          <w:rFonts w:hint="eastAsia"/>
          <w:b/>
          <w:bCs/>
          <w:color w:val="000000"/>
          <w:kern w:val="0"/>
          <w:sz w:val="24"/>
          <w:lang w:bidi="ar"/>
        </w:rPr>
        <w:t>7</w:t>
      </w:r>
      <w:r w:rsidR="00BD6D6A" w:rsidRPr="00B26D57">
        <w:rPr>
          <w:b/>
          <w:bCs/>
          <w:color w:val="000000"/>
          <w:kern w:val="0"/>
          <w:sz w:val="24"/>
          <w:lang w:bidi="ar"/>
        </w:rPr>
        <w:t>.2.4</w:t>
      </w:r>
      <w:r w:rsidR="005D4D1D" w:rsidRPr="00B26D57">
        <w:rPr>
          <w:b/>
          <w:bCs/>
          <w:color w:val="000000" w:themeColor="text1"/>
          <w:sz w:val="24"/>
        </w:rPr>
        <w:t xml:space="preserve">　</w:t>
      </w:r>
      <w:r w:rsidR="00BD6D6A" w:rsidRPr="00B26D57">
        <w:rPr>
          <w:rFonts w:hint="eastAsia"/>
          <w:color w:val="000000" w:themeColor="text1"/>
          <w:sz w:val="24"/>
        </w:rPr>
        <w:t>固废基胶凝材料复合土</w:t>
      </w:r>
      <w:r w:rsidR="00BD6D6A" w:rsidRPr="00B26D57">
        <w:rPr>
          <w:rFonts w:hint="eastAsia"/>
          <w:bCs/>
          <w:color w:val="000000" w:themeColor="text1"/>
          <w:sz w:val="24"/>
        </w:rPr>
        <w:t>试件制作应符合下列规定：</w:t>
      </w:r>
    </w:p>
    <w:p w14:paraId="218B438E" w14:textId="77777777" w:rsidR="00BD6D6A" w:rsidRPr="00B26D57" w:rsidRDefault="00BD6D6A" w:rsidP="00E734CE">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rFonts w:hint="eastAsia"/>
          <w:color w:val="000000" w:themeColor="text1"/>
          <w:sz w:val="24"/>
        </w:rPr>
        <w:t>每种配合比至少应制作一组试件，试件尺寸宜为</w:t>
      </w:r>
      <w:r w:rsidRPr="00B26D57">
        <w:rPr>
          <w:rFonts w:hint="eastAsia"/>
          <w:color w:val="000000" w:themeColor="text1"/>
          <w:sz w:val="24"/>
        </w:rPr>
        <w:t xml:space="preserve"> </w:t>
      </w:r>
      <w:r w:rsidRPr="00B26D57">
        <w:rPr>
          <w:color w:val="000000" w:themeColor="text1"/>
          <w:sz w:val="24"/>
        </w:rPr>
        <w:t>100mm</w:t>
      </w:r>
      <w:r w:rsidRPr="00B26D57">
        <w:rPr>
          <w:rFonts w:hint="eastAsia"/>
          <w:color w:val="000000" w:themeColor="text1"/>
          <w:sz w:val="24"/>
        </w:rPr>
        <w:t>×</w:t>
      </w:r>
      <w:r w:rsidRPr="00B26D57">
        <w:rPr>
          <w:color w:val="000000" w:themeColor="text1"/>
          <w:sz w:val="24"/>
        </w:rPr>
        <w:t>100mm</w:t>
      </w:r>
      <w:r w:rsidRPr="00B26D57">
        <w:rPr>
          <w:rFonts w:hint="eastAsia"/>
          <w:color w:val="000000" w:themeColor="text1"/>
          <w:sz w:val="24"/>
        </w:rPr>
        <w:t>×</w:t>
      </w:r>
      <w:r w:rsidRPr="00B26D57">
        <w:rPr>
          <w:color w:val="000000" w:themeColor="text1"/>
          <w:sz w:val="24"/>
        </w:rPr>
        <w:t xml:space="preserve">100mm </w:t>
      </w:r>
      <w:r w:rsidRPr="00B26D57">
        <w:rPr>
          <w:rFonts w:hint="eastAsia"/>
          <w:color w:val="000000" w:themeColor="text1"/>
          <w:sz w:val="24"/>
        </w:rPr>
        <w:t>立方体；</w:t>
      </w:r>
      <w:r w:rsidRPr="00B26D57">
        <w:rPr>
          <w:rFonts w:hint="eastAsia"/>
          <w:color w:val="000000" w:themeColor="text1"/>
          <w:sz w:val="24"/>
        </w:rPr>
        <w:t xml:space="preserve"> </w:t>
      </w:r>
    </w:p>
    <w:p w14:paraId="76AB75E0" w14:textId="77777777" w:rsidR="00BD6D6A" w:rsidRPr="00B26D57" w:rsidRDefault="00BD6D6A" w:rsidP="00E734CE">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固废基胶凝材料复合土应装满试模并略高于试模顶面，宜采用保鲜膜覆盖；</w:t>
      </w:r>
    </w:p>
    <w:p w14:paraId="2AD603AB" w14:textId="77777777" w:rsidR="00BD6D6A" w:rsidRPr="00B26D57" w:rsidRDefault="00BD6D6A" w:rsidP="00E734CE">
      <w:pPr>
        <w:snapToGrid w:val="0"/>
        <w:spacing w:line="360" w:lineRule="auto"/>
        <w:ind w:firstLineChars="200" w:firstLine="480"/>
        <w:rPr>
          <w:color w:val="000000" w:themeColor="text1"/>
          <w:sz w:val="24"/>
        </w:rPr>
      </w:pPr>
      <w:r w:rsidRPr="00B26D57">
        <w:rPr>
          <w:color w:val="000000" w:themeColor="text1"/>
          <w:sz w:val="24"/>
        </w:rPr>
        <w:t xml:space="preserve">3 </w:t>
      </w:r>
      <w:r w:rsidRPr="00B26D57">
        <w:rPr>
          <w:color w:val="000000" w:themeColor="text1"/>
          <w:sz w:val="24"/>
        </w:rPr>
        <w:t>拆模前，应先沿试模顶面刮平试件；拆模后，应在</w:t>
      </w:r>
      <w:r w:rsidRPr="00B26D57">
        <w:rPr>
          <w:color w:val="000000" w:themeColor="text1"/>
          <w:sz w:val="24"/>
        </w:rPr>
        <w:t xml:space="preserve"> 20℃±2℃</w:t>
      </w:r>
      <w:r w:rsidRPr="00B26D57">
        <w:rPr>
          <w:color w:val="000000" w:themeColor="text1"/>
          <w:sz w:val="24"/>
        </w:rPr>
        <w:t>条件下密封养生试件至</w:t>
      </w:r>
      <w:r w:rsidRPr="00B26D57">
        <w:rPr>
          <w:color w:val="000000" w:themeColor="text1"/>
          <w:sz w:val="24"/>
        </w:rPr>
        <w:t xml:space="preserve"> 28 </w:t>
      </w:r>
      <w:r w:rsidRPr="00B26D57">
        <w:rPr>
          <w:color w:val="000000" w:themeColor="text1"/>
          <w:sz w:val="24"/>
        </w:rPr>
        <w:t>天。</w:t>
      </w:r>
    </w:p>
    <w:p w14:paraId="6F57832C" w14:textId="4D23AB20" w:rsidR="00BD6D6A" w:rsidRPr="00B26D57" w:rsidRDefault="00997BE4" w:rsidP="00E734CE">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.2.5</w:t>
      </w:r>
      <w:r w:rsidR="005D4D1D" w:rsidRPr="00B26D57">
        <w:rPr>
          <w:b/>
          <w:bCs/>
          <w:color w:val="000000" w:themeColor="text1"/>
          <w:sz w:val="24"/>
        </w:rPr>
        <w:t xml:space="preserve">　</w:t>
      </w:r>
      <w:r w:rsidR="00BD6D6A" w:rsidRPr="00B26D57">
        <w:rPr>
          <w:rFonts w:hint="eastAsia"/>
          <w:color w:val="000000" w:themeColor="text1"/>
          <w:sz w:val="24"/>
        </w:rPr>
        <w:t>固废基胶凝材料复合土</w:t>
      </w:r>
      <w:r w:rsidR="00BD6D6A" w:rsidRPr="00B26D57">
        <w:rPr>
          <w:rFonts w:hint="eastAsia"/>
          <w:bCs/>
          <w:color w:val="000000" w:themeColor="text1"/>
          <w:sz w:val="24"/>
        </w:rPr>
        <w:t>的弹性模量可按现行国家标准《蒸压加气混凝土性能试验方法》</w:t>
      </w:r>
      <w:r w:rsidR="00BD6D6A" w:rsidRPr="00B26D57">
        <w:rPr>
          <w:bCs/>
          <w:color w:val="000000" w:themeColor="text1"/>
          <w:sz w:val="24"/>
        </w:rPr>
        <w:t xml:space="preserve">GB/T 11969 </w:t>
      </w:r>
      <w:r w:rsidR="00BD6D6A" w:rsidRPr="00B26D57">
        <w:rPr>
          <w:rFonts w:hint="eastAsia"/>
          <w:bCs/>
          <w:color w:val="000000" w:themeColor="text1"/>
          <w:sz w:val="24"/>
        </w:rPr>
        <w:t>确定。当无试验资料时，可按下式计算。</w:t>
      </w:r>
    </w:p>
    <w:p w14:paraId="0B5016D7" w14:textId="31FD1C29" w:rsidR="00BD6D6A" w:rsidRPr="00B26D57" w:rsidRDefault="00BD6D6A" w:rsidP="00E734CE">
      <w:pPr>
        <w:snapToGrid w:val="0"/>
        <w:spacing w:line="360" w:lineRule="auto"/>
        <w:jc w:val="right"/>
        <w:rPr>
          <w:rFonts w:ascii="宋体" w:hAnsi="宋体" w:cs="宋体"/>
          <w:spacing w:val="6"/>
          <w:position w:val="3"/>
          <w:szCs w:val="21"/>
        </w:rPr>
      </w:pPr>
      <w:r w:rsidRPr="00B26D57">
        <w:rPr>
          <w:rFonts w:eastAsia="Times New Roman"/>
          <w:i/>
          <w:iCs/>
          <w:position w:val="3"/>
          <w:sz w:val="24"/>
        </w:rPr>
        <w:t>E</w:t>
      </w:r>
      <w:r w:rsidRPr="00B26D57">
        <w:rPr>
          <w:rFonts w:eastAsia="Times New Roman"/>
          <w:position w:val="2"/>
          <w:sz w:val="24"/>
        </w:rPr>
        <w:t>c</w:t>
      </w:r>
      <w:r w:rsidRPr="00B26D57">
        <w:rPr>
          <w:rFonts w:eastAsia="Times New Roman"/>
          <w:spacing w:val="6"/>
          <w:position w:val="3"/>
          <w:sz w:val="24"/>
        </w:rPr>
        <w:t>=250</w:t>
      </w:r>
      <w:r w:rsidRPr="00B26D57">
        <w:rPr>
          <w:rFonts w:eastAsia="Times New Roman"/>
          <w:i/>
          <w:iCs/>
          <w:position w:val="3"/>
          <w:sz w:val="24"/>
        </w:rPr>
        <w:t>q</w:t>
      </w:r>
      <w:r w:rsidRPr="00B26D57">
        <w:rPr>
          <w:rFonts w:eastAsia="Times New Roman"/>
          <w:position w:val="3"/>
          <w:sz w:val="24"/>
        </w:rPr>
        <w:t>u</w:t>
      </w:r>
      <w:r w:rsidRPr="00B26D57">
        <w:rPr>
          <w:rFonts w:eastAsia="Times New Roman"/>
          <w:position w:val="3"/>
          <w:sz w:val="15"/>
          <w:szCs w:val="15"/>
        </w:rPr>
        <w:t xml:space="preserve">                                           </w:t>
      </w:r>
      <w:r w:rsidRPr="00B26D57">
        <w:rPr>
          <w:rFonts w:eastAsia="Times New Roman"/>
          <w:position w:val="3"/>
          <w:sz w:val="24"/>
        </w:rPr>
        <w:t xml:space="preserve"> </w:t>
      </w:r>
      <w:r w:rsidRPr="00B26D57">
        <w:rPr>
          <w:rFonts w:ascii="宋体" w:hAnsi="宋体" w:cs="宋体"/>
          <w:spacing w:val="6"/>
          <w:position w:val="3"/>
          <w:sz w:val="24"/>
        </w:rPr>
        <w:t>（</w:t>
      </w:r>
      <w:r w:rsidR="005D4D1D" w:rsidRPr="00B26D57">
        <w:rPr>
          <w:rFonts w:hint="eastAsia"/>
          <w:spacing w:val="6"/>
          <w:position w:val="3"/>
          <w:sz w:val="24"/>
        </w:rPr>
        <w:t>7</w:t>
      </w:r>
      <w:r w:rsidRPr="00B26D57">
        <w:rPr>
          <w:rFonts w:eastAsia="Times New Roman"/>
          <w:spacing w:val="6"/>
          <w:position w:val="3"/>
          <w:sz w:val="24"/>
        </w:rPr>
        <w:t>.2.5</w:t>
      </w:r>
      <w:r w:rsidRPr="00B26D57">
        <w:rPr>
          <w:rFonts w:ascii="宋体" w:hAnsi="宋体" w:cs="宋体"/>
          <w:spacing w:val="6"/>
          <w:position w:val="3"/>
          <w:sz w:val="24"/>
        </w:rPr>
        <w:t>）</w:t>
      </w:r>
    </w:p>
    <w:p w14:paraId="1A88E04B" w14:textId="77777777" w:rsidR="00BD6D6A" w:rsidRPr="00B26D57" w:rsidRDefault="00BD6D6A" w:rsidP="00E734CE">
      <w:pPr>
        <w:snapToGrid w:val="0"/>
        <w:spacing w:line="360" w:lineRule="auto"/>
        <w:rPr>
          <w:rFonts w:ascii="宋体" w:hAnsi="宋体" w:cs="宋体"/>
          <w:spacing w:val="-2"/>
          <w:szCs w:val="21"/>
        </w:rPr>
      </w:pPr>
      <w:r w:rsidRPr="00B26D57">
        <w:rPr>
          <w:rFonts w:ascii="宋体" w:hAnsi="宋体" w:cs="宋体"/>
          <w:spacing w:val="10"/>
          <w:szCs w:val="21"/>
        </w:rPr>
        <w:t>式中：</w:t>
      </w:r>
      <w:r w:rsidRPr="00B26D57">
        <w:rPr>
          <w:rFonts w:eastAsia="Times New Roman"/>
          <w:i/>
          <w:iCs/>
          <w:szCs w:val="21"/>
        </w:rPr>
        <w:t>E</w:t>
      </w:r>
      <w:r w:rsidRPr="00B26D57">
        <w:rPr>
          <w:rFonts w:eastAsia="Times New Roman"/>
          <w:position w:val="-1"/>
          <w:sz w:val="15"/>
          <w:szCs w:val="15"/>
        </w:rPr>
        <w:t>c</w:t>
      </w:r>
      <w:r w:rsidRPr="00B26D57">
        <w:rPr>
          <w:rFonts w:ascii="宋体" w:hAnsi="宋体" w:cs="宋体"/>
          <w:spacing w:val="10"/>
          <w:szCs w:val="21"/>
        </w:rPr>
        <w:t>——</w:t>
      </w:r>
      <w:r w:rsidRPr="00B26D57">
        <w:rPr>
          <w:rFonts w:hint="eastAsia"/>
          <w:color w:val="000000" w:themeColor="text1"/>
        </w:rPr>
        <w:t>固废基胶凝材料复合土弹性模量</w:t>
      </w:r>
      <w:r w:rsidRPr="00B26D57">
        <w:rPr>
          <w:rFonts w:ascii="宋体" w:hAnsi="宋体" w:cs="宋体"/>
          <w:spacing w:val="10"/>
          <w:szCs w:val="21"/>
        </w:rPr>
        <w:t>（</w:t>
      </w:r>
      <w:r w:rsidRPr="00B26D57">
        <w:rPr>
          <w:rFonts w:eastAsia="Times New Roman"/>
          <w:szCs w:val="21"/>
        </w:rPr>
        <w:t>MPa</w:t>
      </w:r>
      <w:r w:rsidRPr="00B26D57">
        <w:rPr>
          <w:rFonts w:ascii="宋体" w:hAnsi="宋体" w:cs="宋体"/>
          <w:spacing w:val="-2"/>
          <w:szCs w:val="21"/>
        </w:rPr>
        <w:t>）</w:t>
      </w:r>
      <w:r w:rsidRPr="00B26D57">
        <w:rPr>
          <w:rFonts w:ascii="宋体" w:hAnsi="宋体" w:cs="宋体" w:hint="eastAsia"/>
          <w:spacing w:val="-2"/>
          <w:szCs w:val="21"/>
        </w:rPr>
        <w:t>；</w:t>
      </w:r>
    </w:p>
    <w:p w14:paraId="10115AD7" w14:textId="77777777" w:rsidR="00BD6D6A" w:rsidRPr="00B26D57" w:rsidRDefault="00BD6D6A" w:rsidP="00E734CE">
      <w:pPr>
        <w:snapToGrid w:val="0"/>
        <w:spacing w:line="360" w:lineRule="auto"/>
        <w:ind w:firstLineChars="300" w:firstLine="630"/>
        <w:rPr>
          <w:rFonts w:ascii="宋体" w:hAnsi="宋体" w:cs="宋体"/>
          <w:spacing w:val="-2"/>
          <w:szCs w:val="21"/>
        </w:rPr>
      </w:pPr>
      <w:proofErr w:type="spellStart"/>
      <w:r w:rsidRPr="00B26D57">
        <w:rPr>
          <w:rFonts w:eastAsia="Times New Roman"/>
          <w:i/>
          <w:iCs/>
          <w:szCs w:val="21"/>
        </w:rPr>
        <w:t>q</w:t>
      </w:r>
      <w:r w:rsidRPr="00B26D57">
        <w:rPr>
          <w:rFonts w:eastAsia="Times New Roman"/>
          <w:sz w:val="15"/>
          <w:szCs w:val="15"/>
        </w:rPr>
        <w:t>u</w:t>
      </w:r>
      <w:proofErr w:type="spellEnd"/>
      <w:r w:rsidRPr="00B26D57">
        <w:rPr>
          <w:rFonts w:ascii="宋体" w:hAnsi="宋体" w:cs="宋体"/>
          <w:spacing w:val="10"/>
          <w:szCs w:val="21"/>
        </w:rPr>
        <w:t>——</w:t>
      </w:r>
      <w:r w:rsidRPr="00B26D57">
        <w:rPr>
          <w:rFonts w:hint="eastAsia"/>
          <w:color w:val="000000" w:themeColor="text1"/>
        </w:rPr>
        <w:t>固废基胶凝材料复合土抗压强度</w:t>
      </w:r>
      <w:r w:rsidRPr="00B26D57">
        <w:rPr>
          <w:rFonts w:ascii="宋体" w:hAnsi="宋体" w:cs="宋体"/>
          <w:spacing w:val="10"/>
          <w:szCs w:val="21"/>
        </w:rPr>
        <w:t>（</w:t>
      </w:r>
      <w:r w:rsidRPr="00B26D57">
        <w:rPr>
          <w:rFonts w:eastAsia="Times New Roman"/>
          <w:szCs w:val="21"/>
        </w:rPr>
        <w:t>MPa</w:t>
      </w:r>
      <w:r w:rsidRPr="00B26D57">
        <w:rPr>
          <w:rFonts w:ascii="宋体" w:hAnsi="宋体" w:cs="宋体"/>
          <w:spacing w:val="10"/>
          <w:szCs w:val="21"/>
        </w:rPr>
        <w:t>）</w:t>
      </w:r>
      <w:r w:rsidRPr="00B26D57">
        <w:rPr>
          <w:rFonts w:ascii="宋体" w:hAnsi="宋体" w:cs="宋体" w:hint="eastAsia"/>
          <w:spacing w:val="10"/>
          <w:szCs w:val="21"/>
        </w:rPr>
        <w:t>。</w:t>
      </w:r>
    </w:p>
    <w:p w14:paraId="04D6A96C" w14:textId="4D496CE3" w:rsidR="00BD6D6A" w:rsidRPr="00B26D57" w:rsidRDefault="005D4D1D" w:rsidP="00E734CE">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.2.</w:t>
      </w:r>
      <w:r w:rsidR="00BD6D6A" w:rsidRPr="00B26D57">
        <w:rPr>
          <w:rFonts w:hint="eastAsia"/>
          <w:b/>
          <w:bCs/>
          <w:color w:val="000000"/>
          <w:kern w:val="0"/>
          <w:sz w:val="24"/>
          <w:lang w:bidi="ar"/>
        </w:rPr>
        <w:t>6</w:t>
      </w:r>
      <w:r w:rsidRPr="00B26D57">
        <w:rPr>
          <w:b/>
          <w:bCs/>
          <w:color w:val="000000" w:themeColor="text1"/>
          <w:sz w:val="24"/>
        </w:rPr>
        <w:t xml:space="preserve">　</w:t>
      </w:r>
      <w:r w:rsidR="00BD6D6A" w:rsidRPr="00B26D57">
        <w:rPr>
          <w:rFonts w:hint="eastAsia"/>
          <w:color w:val="000000" w:themeColor="text1"/>
          <w:sz w:val="24"/>
        </w:rPr>
        <w:t>固废基胶凝材料复合土与土体接触面的滑动摩擦系数可取</w:t>
      </w:r>
      <w:r w:rsidR="00BD6D6A" w:rsidRPr="00B26D57">
        <w:rPr>
          <w:color w:val="000000" w:themeColor="text1"/>
          <w:sz w:val="24"/>
        </w:rPr>
        <w:t>0.4</w:t>
      </w:r>
      <w:r w:rsidR="00BD6D6A" w:rsidRPr="00B26D57">
        <w:rPr>
          <w:rFonts w:hint="eastAsia"/>
          <w:color w:val="000000" w:themeColor="text1"/>
          <w:sz w:val="24"/>
        </w:rPr>
        <w:t>～</w:t>
      </w:r>
      <w:r w:rsidR="00BD6D6A" w:rsidRPr="00B26D57">
        <w:rPr>
          <w:color w:val="000000" w:themeColor="text1"/>
          <w:sz w:val="24"/>
        </w:rPr>
        <w:t>0.6</w:t>
      </w:r>
      <w:r w:rsidR="00BD6D6A" w:rsidRPr="00B26D57">
        <w:rPr>
          <w:rFonts w:hint="eastAsia"/>
          <w:color w:val="000000" w:themeColor="text1"/>
          <w:sz w:val="24"/>
        </w:rPr>
        <w:t>。</w:t>
      </w:r>
    </w:p>
    <w:p w14:paraId="3A2E5A5E" w14:textId="69E4B7F1" w:rsidR="00BD6D6A" w:rsidRPr="00B26D57" w:rsidRDefault="005D4D1D" w:rsidP="00E734CE">
      <w:pPr>
        <w:widowControl/>
        <w:spacing w:line="360" w:lineRule="auto"/>
        <w:jc w:val="left"/>
        <w:rPr>
          <w:rFonts w:ascii="宋体" w:hAnsi="宋体" w:cs="宋体"/>
          <w:color w:val="000000"/>
          <w:kern w:val="0"/>
          <w:sz w:val="24"/>
          <w:lang w:bidi="ar"/>
        </w:rPr>
      </w:pPr>
      <w:r w:rsidRPr="00B26D57">
        <w:rPr>
          <w:rFonts w:hint="eastAsia"/>
          <w:b/>
          <w:bCs/>
          <w:color w:val="000000"/>
          <w:kern w:val="0"/>
          <w:sz w:val="24"/>
          <w:lang w:bidi="ar"/>
        </w:rPr>
        <w:t>7</w:t>
      </w:r>
      <w:r w:rsidR="00BD6D6A" w:rsidRPr="00B26D57">
        <w:rPr>
          <w:b/>
          <w:bCs/>
          <w:color w:val="000000"/>
          <w:kern w:val="0"/>
          <w:sz w:val="24"/>
          <w:lang w:bidi="ar"/>
        </w:rPr>
        <w:t>.2.7</w:t>
      </w:r>
      <w:r w:rsidRPr="00B26D57">
        <w:rPr>
          <w:b/>
          <w:bCs/>
          <w:color w:val="000000" w:themeColor="text1"/>
          <w:sz w:val="24"/>
        </w:rPr>
        <w:t xml:space="preserve">　</w:t>
      </w:r>
      <w:r w:rsidR="00BD6D6A" w:rsidRPr="00B26D57">
        <w:rPr>
          <w:rFonts w:hint="eastAsia"/>
          <w:color w:val="000000" w:themeColor="text1"/>
          <w:sz w:val="24"/>
        </w:rPr>
        <w:t>固废基胶凝材料复合土</w:t>
      </w:r>
      <w:r w:rsidR="00BD6D6A" w:rsidRPr="00B26D57">
        <w:rPr>
          <w:rFonts w:ascii="宋体" w:hAnsi="宋体" w:cs="宋体" w:hint="eastAsia"/>
          <w:color w:val="000000"/>
          <w:kern w:val="0"/>
          <w:sz w:val="24"/>
          <w:lang w:bidi="ar"/>
        </w:rPr>
        <w:t>的抗剪强度指标宜通过试验确定，当无试验资料时，粘聚力可取</w:t>
      </w:r>
      <w:proofErr w:type="spellStart"/>
      <w:r w:rsidR="00BD6D6A" w:rsidRPr="00B26D57">
        <w:rPr>
          <w:rFonts w:hint="eastAsia"/>
          <w:i/>
          <w:iCs/>
          <w:color w:val="000000" w:themeColor="text1"/>
          <w:sz w:val="24"/>
        </w:rPr>
        <w:t>q</w:t>
      </w:r>
      <w:r w:rsidR="00BD6D6A" w:rsidRPr="00B26D57">
        <w:rPr>
          <w:rFonts w:hint="eastAsia"/>
          <w:color w:val="000000" w:themeColor="text1"/>
          <w:sz w:val="24"/>
          <w:vertAlign w:val="subscript"/>
        </w:rPr>
        <w:t>u</w:t>
      </w:r>
      <w:proofErr w:type="spellEnd"/>
      <w:r w:rsidR="00BD6D6A" w:rsidRPr="00B26D57">
        <w:rPr>
          <w:color w:val="000000" w:themeColor="text1"/>
          <w:sz w:val="24"/>
        </w:rPr>
        <w:t>/2</w:t>
      </w:r>
      <w:r w:rsidR="00BD6D6A" w:rsidRPr="00B26D57">
        <w:rPr>
          <w:rFonts w:ascii="宋体" w:hAnsi="宋体" w:cs="宋体" w:hint="eastAsia"/>
          <w:color w:val="000000"/>
          <w:kern w:val="0"/>
          <w:sz w:val="24"/>
          <w:lang w:bidi="ar"/>
        </w:rPr>
        <w:t>，内摩擦角可取</w:t>
      </w:r>
      <w:r w:rsidR="00BD6D6A" w:rsidRPr="00B26D57">
        <w:rPr>
          <w:color w:val="000000"/>
          <w:kern w:val="0"/>
          <w:sz w:val="24"/>
          <w:lang w:bidi="ar"/>
        </w:rPr>
        <w:t>0</w:t>
      </w:r>
      <w:r w:rsidR="00BD6D6A" w:rsidRPr="00B26D57">
        <w:rPr>
          <w:rFonts w:hint="eastAsia"/>
          <w:color w:val="000000"/>
          <w:kern w:val="0"/>
          <w:sz w:val="24"/>
          <w:lang w:bidi="ar"/>
        </w:rPr>
        <w:t>°</w:t>
      </w:r>
      <w:r w:rsidR="00BD6D6A" w:rsidRPr="00B26D57">
        <w:rPr>
          <w:rFonts w:ascii="宋体" w:hAnsi="宋体" w:cs="宋体" w:hint="eastAsia"/>
          <w:color w:val="000000"/>
          <w:kern w:val="0"/>
          <w:sz w:val="24"/>
          <w:lang w:bidi="ar"/>
        </w:rPr>
        <w:t>。</w:t>
      </w:r>
    </w:p>
    <w:p w14:paraId="1F4DA297" w14:textId="77777777" w:rsidR="00BD6D6A" w:rsidRPr="00B26D57" w:rsidRDefault="00BD6D6A" w:rsidP="00BD6D6A">
      <w:pPr>
        <w:snapToGrid w:val="0"/>
        <w:spacing w:line="312" w:lineRule="auto"/>
        <w:jc w:val="center"/>
        <w:rPr>
          <w:rFonts w:eastAsia="黑体"/>
          <w:bCs/>
          <w:iCs/>
          <w:color w:val="000000" w:themeColor="text1"/>
          <w:kern w:val="0"/>
          <w:szCs w:val="21"/>
          <w:lang w:val="zh-CN"/>
        </w:rPr>
      </w:pPr>
    </w:p>
    <w:p w14:paraId="0063378D" w14:textId="71307C07" w:rsidR="00BD6D6A" w:rsidRPr="00B26D57" w:rsidRDefault="00E734CE" w:rsidP="00E734CE">
      <w:pPr>
        <w:keepNext/>
        <w:widowControl/>
        <w:spacing w:before="240" w:after="240" w:line="360" w:lineRule="auto"/>
        <w:jc w:val="center"/>
        <w:outlineLvl w:val="1"/>
        <w:rPr>
          <w:rFonts w:eastAsia="黑体"/>
          <w:b/>
          <w:bCs/>
          <w:iCs/>
          <w:color w:val="000000" w:themeColor="text1"/>
          <w:kern w:val="0"/>
          <w:sz w:val="28"/>
          <w:szCs w:val="21"/>
          <w:lang w:val="zh-CN"/>
        </w:rPr>
      </w:pPr>
      <w:bookmarkStart w:id="267" w:name="_Toc17339"/>
      <w:bookmarkStart w:id="268" w:name="_Toc175581461"/>
      <w:bookmarkStart w:id="269" w:name="_Toc175590476"/>
      <w:r w:rsidRPr="00B26D57">
        <w:rPr>
          <w:rFonts w:eastAsia="黑体" w:hint="eastAsia"/>
          <w:b/>
          <w:bCs/>
          <w:iCs/>
          <w:color w:val="000000" w:themeColor="text1"/>
          <w:kern w:val="0"/>
          <w:sz w:val="28"/>
          <w:szCs w:val="21"/>
          <w:lang w:val="zh-CN"/>
        </w:rPr>
        <w:lastRenderedPageBreak/>
        <w:t>7</w:t>
      </w:r>
      <w:r w:rsidR="00BD6D6A" w:rsidRPr="00B26D57">
        <w:rPr>
          <w:rFonts w:eastAsia="黑体" w:hint="eastAsia"/>
          <w:b/>
          <w:bCs/>
          <w:iCs/>
          <w:color w:val="000000" w:themeColor="text1"/>
          <w:kern w:val="0"/>
          <w:sz w:val="28"/>
          <w:szCs w:val="21"/>
          <w:lang w:val="zh-CN"/>
        </w:rPr>
        <w:t>.3</w:t>
      </w:r>
      <w:r w:rsidR="00923F63" w:rsidRPr="00B26D57">
        <w:rPr>
          <w:rFonts w:eastAsia="黑体"/>
          <w:bCs/>
          <w:iCs/>
          <w:color w:val="000000" w:themeColor="text1"/>
          <w:kern w:val="0"/>
          <w:sz w:val="28"/>
          <w:szCs w:val="21"/>
          <w:lang w:val="zh-CN"/>
        </w:rPr>
        <w:t xml:space="preserve">　</w:t>
      </w:r>
      <w:r w:rsidR="00BD6D6A" w:rsidRPr="00B26D57">
        <w:rPr>
          <w:rFonts w:eastAsia="黑体" w:hint="eastAsia"/>
          <w:iCs/>
          <w:color w:val="000000" w:themeColor="text1"/>
          <w:kern w:val="0"/>
          <w:sz w:val="28"/>
          <w:szCs w:val="21"/>
          <w:lang w:val="zh-CN"/>
        </w:rPr>
        <w:t>填筑设计</w:t>
      </w:r>
      <w:bookmarkEnd w:id="267"/>
      <w:bookmarkEnd w:id="268"/>
      <w:bookmarkEnd w:id="269"/>
    </w:p>
    <w:p w14:paraId="13288F2B" w14:textId="5A75C128" w:rsidR="00BD6D6A" w:rsidRPr="00B26D57" w:rsidRDefault="00E734CE" w:rsidP="002C4BA3">
      <w:pPr>
        <w:widowControl/>
        <w:spacing w:line="360" w:lineRule="auto"/>
        <w:rPr>
          <w:sz w:val="24"/>
        </w:rPr>
      </w:pPr>
      <w:r w:rsidRPr="00B26D57">
        <w:rPr>
          <w:rFonts w:hint="eastAsia"/>
          <w:b/>
          <w:bCs/>
          <w:color w:val="000000"/>
          <w:kern w:val="0"/>
          <w:sz w:val="24"/>
          <w:lang w:bidi="ar"/>
        </w:rPr>
        <w:t>7</w:t>
      </w:r>
      <w:r w:rsidR="00BD6D6A" w:rsidRPr="00B26D57">
        <w:rPr>
          <w:b/>
          <w:bCs/>
          <w:color w:val="000000"/>
          <w:kern w:val="0"/>
          <w:sz w:val="24"/>
          <w:lang w:bidi="ar"/>
        </w:rPr>
        <w:t>.3.1</w:t>
      </w:r>
      <w:r w:rsidR="002C4BA3" w:rsidRPr="00B26D57">
        <w:rPr>
          <w:b/>
          <w:bCs/>
          <w:color w:val="000000" w:themeColor="text1"/>
          <w:sz w:val="24"/>
        </w:rPr>
        <w:t xml:space="preserve">　</w:t>
      </w:r>
      <w:r w:rsidR="00BD6D6A" w:rsidRPr="00B26D57">
        <w:rPr>
          <w:rFonts w:hint="eastAsia"/>
          <w:color w:val="000000" w:themeColor="text1"/>
          <w:sz w:val="24"/>
        </w:rPr>
        <w:t>减荷填筑应进行固废基胶凝材料复合土气泡群、湿密度、抗压强度、弹性模量等物理力学指标设计和填筑体截面形状、构造设计，截面形状应满足强度要求和滑移稳定性、倾覆稳定性、抗浮稳定性要求。</w:t>
      </w:r>
    </w:p>
    <w:p w14:paraId="16092297" w14:textId="358A05EE" w:rsidR="00BD6D6A" w:rsidRPr="00B26D57" w:rsidRDefault="00E734CE" w:rsidP="002C4BA3">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.3.2</w:t>
      </w:r>
      <w:r w:rsidR="002C4BA3" w:rsidRPr="00B26D57">
        <w:rPr>
          <w:b/>
          <w:bCs/>
          <w:color w:val="000000" w:themeColor="text1"/>
          <w:sz w:val="24"/>
        </w:rPr>
        <w:t xml:space="preserve">　</w:t>
      </w:r>
      <w:r w:rsidR="00BD6D6A" w:rsidRPr="00B26D57">
        <w:rPr>
          <w:rFonts w:hint="eastAsia"/>
          <w:color w:val="000000" w:themeColor="text1"/>
          <w:sz w:val="24"/>
        </w:rPr>
        <w:t>充填填筑应进行固废基胶凝材料复合土湿密度、抗压强度等物理力学指标设计和构造设计。</w:t>
      </w:r>
    </w:p>
    <w:p w14:paraId="7780B6A5" w14:textId="57C70F02" w:rsidR="00BD6D6A" w:rsidRPr="00B26D57" w:rsidRDefault="00E734CE" w:rsidP="002C4BA3">
      <w:pPr>
        <w:widowControl/>
        <w:spacing w:line="360" w:lineRule="auto"/>
        <w:jc w:val="left"/>
        <w:rPr>
          <w:color w:val="000000" w:themeColor="text1"/>
          <w:sz w:val="24"/>
        </w:rPr>
      </w:pPr>
      <w:r w:rsidRPr="00B26D57">
        <w:rPr>
          <w:rFonts w:hint="eastAsia"/>
          <w:b/>
          <w:bCs/>
          <w:color w:val="000000"/>
          <w:kern w:val="0"/>
          <w:sz w:val="24"/>
          <w:lang w:bidi="ar"/>
        </w:rPr>
        <w:t>7</w:t>
      </w:r>
      <w:r w:rsidR="00BD6D6A" w:rsidRPr="00B26D57">
        <w:rPr>
          <w:b/>
          <w:bCs/>
          <w:color w:val="000000"/>
          <w:kern w:val="0"/>
          <w:sz w:val="24"/>
          <w:lang w:bidi="ar"/>
        </w:rPr>
        <w:t>.3.3</w:t>
      </w:r>
      <w:r w:rsidR="002C4BA3" w:rsidRPr="00B26D57">
        <w:rPr>
          <w:b/>
          <w:bCs/>
          <w:color w:val="000000" w:themeColor="text1"/>
          <w:sz w:val="24"/>
        </w:rPr>
        <w:t xml:space="preserve">　</w:t>
      </w:r>
      <w:r w:rsidR="00BD6D6A" w:rsidRPr="00B26D57">
        <w:rPr>
          <w:rFonts w:hint="eastAsia"/>
          <w:color w:val="000000" w:themeColor="text1"/>
          <w:sz w:val="24"/>
        </w:rPr>
        <w:t>除以下情况，应对填筑体最不利截面进行局部稳定性验算：</w:t>
      </w:r>
    </w:p>
    <w:p w14:paraId="1FEBD633" w14:textId="77777777" w:rsidR="00BD6D6A" w:rsidRPr="00B26D57" w:rsidRDefault="00BD6D6A" w:rsidP="002C4BA3">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rFonts w:hint="eastAsia"/>
          <w:color w:val="000000" w:themeColor="text1"/>
          <w:sz w:val="24"/>
        </w:rPr>
        <w:t>填筑体四周有侧限；</w:t>
      </w:r>
    </w:p>
    <w:p w14:paraId="3585188D" w14:textId="77777777" w:rsidR="00BD6D6A" w:rsidRPr="00B26D57" w:rsidRDefault="00BD6D6A" w:rsidP="002C4BA3">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最不利截面底面水平长度总和大于斜面长度总和；</w:t>
      </w:r>
    </w:p>
    <w:p w14:paraId="4E0BB1A3" w14:textId="77777777" w:rsidR="00BD6D6A" w:rsidRPr="00B26D57" w:rsidRDefault="00BD6D6A" w:rsidP="002C4BA3">
      <w:pPr>
        <w:snapToGrid w:val="0"/>
        <w:spacing w:line="360" w:lineRule="auto"/>
        <w:ind w:firstLineChars="200" w:firstLine="480"/>
        <w:rPr>
          <w:color w:val="000000" w:themeColor="text1"/>
          <w:sz w:val="24"/>
        </w:rPr>
      </w:pPr>
      <w:r w:rsidRPr="00B26D57">
        <w:rPr>
          <w:color w:val="000000" w:themeColor="text1"/>
          <w:sz w:val="24"/>
        </w:rPr>
        <w:t xml:space="preserve">3 </w:t>
      </w:r>
      <w:r w:rsidRPr="00B26D57">
        <w:rPr>
          <w:rFonts w:hint="eastAsia"/>
          <w:color w:val="000000" w:themeColor="text1"/>
          <w:sz w:val="24"/>
        </w:rPr>
        <w:t>最不利截面最大高度小于最大宽度。</w:t>
      </w:r>
    </w:p>
    <w:p w14:paraId="31AAA0F1" w14:textId="764F914F" w:rsidR="00BD6D6A" w:rsidRPr="00B26D57" w:rsidRDefault="00E734CE" w:rsidP="002C4BA3">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.3.4</w:t>
      </w:r>
      <w:r w:rsidR="002C4BA3" w:rsidRPr="00B26D57">
        <w:rPr>
          <w:b/>
          <w:bCs/>
          <w:color w:val="000000" w:themeColor="text1"/>
          <w:sz w:val="24"/>
        </w:rPr>
        <w:t xml:space="preserve">　</w:t>
      </w:r>
      <w:r w:rsidR="00BD6D6A" w:rsidRPr="00B26D57">
        <w:rPr>
          <w:rFonts w:ascii="宋体" w:hAnsi="宋体" w:cs="宋体" w:hint="eastAsia"/>
          <w:color w:val="000000"/>
          <w:kern w:val="0"/>
          <w:sz w:val="24"/>
          <w:lang w:bidi="ar"/>
        </w:rPr>
        <w:t>局部稳定性验算时，应符合下列规定：</w:t>
      </w:r>
    </w:p>
    <w:p w14:paraId="79ED1883" w14:textId="77777777" w:rsidR="00BD6D6A" w:rsidRPr="00B26D57" w:rsidRDefault="00BD6D6A" w:rsidP="002C4BA3">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rFonts w:hint="eastAsia"/>
          <w:color w:val="000000" w:themeColor="text1"/>
          <w:sz w:val="24"/>
        </w:rPr>
        <w:t>正常使用极限状态下，填筑体底面抗滑移安全系数不应小于</w:t>
      </w:r>
      <w:r w:rsidRPr="00B26D57">
        <w:rPr>
          <w:color w:val="000000" w:themeColor="text1"/>
          <w:sz w:val="24"/>
        </w:rPr>
        <w:t>1.25</w:t>
      </w:r>
      <w:r w:rsidRPr="00B26D57">
        <w:rPr>
          <w:rFonts w:hint="eastAsia"/>
          <w:color w:val="000000" w:themeColor="text1"/>
          <w:sz w:val="24"/>
        </w:rPr>
        <w:t>，偏心距不应大于底面宽度的</w:t>
      </w:r>
      <w:r w:rsidRPr="00B26D57">
        <w:rPr>
          <w:color w:val="000000" w:themeColor="text1"/>
          <w:sz w:val="24"/>
        </w:rPr>
        <w:t>1/6</w:t>
      </w:r>
      <w:r w:rsidRPr="00B26D57">
        <w:rPr>
          <w:rFonts w:hint="eastAsia"/>
          <w:color w:val="000000" w:themeColor="text1"/>
          <w:sz w:val="24"/>
        </w:rPr>
        <w:t>；</w:t>
      </w:r>
    </w:p>
    <w:p w14:paraId="17D24710" w14:textId="77777777" w:rsidR="00BD6D6A" w:rsidRPr="00B26D57" w:rsidRDefault="00BD6D6A" w:rsidP="002C4BA3">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考虑地震作用时，填筑体底面抗滑移安全系数不应小于</w:t>
      </w:r>
      <w:r w:rsidRPr="00B26D57">
        <w:rPr>
          <w:color w:val="000000" w:themeColor="text1"/>
          <w:sz w:val="24"/>
        </w:rPr>
        <w:t>1.05</w:t>
      </w:r>
      <w:r w:rsidRPr="00B26D57">
        <w:rPr>
          <w:rFonts w:hint="eastAsia"/>
          <w:color w:val="000000" w:themeColor="text1"/>
          <w:sz w:val="24"/>
        </w:rPr>
        <w:t>，偏心距不应大于底面宽度的</w:t>
      </w:r>
      <w:r w:rsidRPr="00B26D57">
        <w:rPr>
          <w:color w:val="000000" w:themeColor="text1"/>
          <w:sz w:val="24"/>
        </w:rPr>
        <w:t>1/3</w:t>
      </w:r>
      <w:r w:rsidRPr="00B26D57">
        <w:rPr>
          <w:rFonts w:hint="eastAsia"/>
          <w:color w:val="000000" w:themeColor="text1"/>
          <w:sz w:val="24"/>
        </w:rPr>
        <w:t>；</w:t>
      </w:r>
    </w:p>
    <w:p w14:paraId="78FCF2D2" w14:textId="72965CA6" w:rsidR="00BD6D6A" w:rsidRPr="00B26D57" w:rsidRDefault="002C4BA3" w:rsidP="002C4BA3">
      <w:pPr>
        <w:widowControl/>
        <w:spacing w:line="360" w:lineRule="auto"/>
        <w:jc w:val="left"/>
        <w:rPr>
          <w:color w:val="000000"/>
          <w:kern w:val="0"/>
          <w:sz w:val="24"/>
          <w:lang w:bidi="ar"/>
        </w:rPr>
      </w:pPr>
      <w:r w:rsidRPr="00B26D57">
        <w:rPr>
          <w:rFonts w:hint="eastAsia"/>
          <w:b/>
          <w:bCs/>
          <w:color w:val="000000"/>
          <w:kern w:val="0"/>
          <w:sz w:val="24"/>
          <w:lang w:bidi="ar"/>
        </w:rPr>
        <w:t>7</w:t>
      </w:r>
      <w:r w:rsidR="00BD6D6A" w:rsidRPr="00B26D57">
        <w:rPr>
          <w:b/>
          <w:bCs/>
          <w:color w:val="000000"/>
          <w:kern w:val="0"/>
          <w:sz w:val="24"/>
          <w:lang w:bidi="ar"/>
        </w:rPr>
        <w:t>.3.5</w:t>
      </w:r>
      <w:r w:rsidRPr="00B26D57">
        <w:rPr>
          <w:b/>
          <w:bCs/>
          <w:color w:val="000000" w:themeColor="text1"/>
          <w:sz w:val="24"/>
        </w:rPr>
        <w:t xml:space="preserve">　</w:t>
      </w:r>
      <w:r w:rsidR="00BD6D6A" w:rsidRPr="00B26D57">
        <w:rPr>
          <w:color w:val="000000"/>
          <w:kern w:val="0"/>
          <w:sz w:val="24"/>
          <w:lang w:bidi="ar"/>
        </w:rPr>
        <w:t>整体稳定性验算时，软土地基的抗滑安全系数不应小于</w:t>
      </w:r>
      <w:r w:rsidR="00BD6D6A" w:rsidRPr="00B26D57">
        <w:rPr>
          <w:color w:val="000000"/>
          <w:kern w:val="0"/>
          <w:sz w:val="24"/>
          <w:lang w:bidi="ar"/>
        </w:rPr>
        <w:t xml:space="preserve"> 1.1</w:t>
      </w:r>
      <w:r w:rsidR="00BD6D6A" w:rsidRPr="00B26D57">
        <w:rPr>
          <w:color w:val="000000"/>
          <w:kern w:val="0"/>
          <w:sz w:val="24"/>
          <w:lang w:bidi="ar"/>
        </w:rPr>
        <w:t>，滑坡地基的抗滑安全系数不应小于</w:t>
      </w:r>
      <w:r w:rsidR="00BD6D6A" w:rsidRPr="00B26D57">
        <w:rPr>
          <w:color w:val="000000"/>
          <w:kern w:val="0"/>
          <w:sz w:val="24"/>
          <w:lang w:bidi="ar"/>
        </w:rPr>
        <w:t xml:space="preserve"> 1.2</w:t>
      </w:r>
      <w:r w:rsidR="00BD6D6A" w:rsidRPr="00B26D57">
        <w:rPr>
          <w:color w:val="000000"/>
          <w:kern w:val="0"/>
          <w:sz w:val="24"/>
          <w:lang w:bidi="ar"/>
        </w:rPr>
        <w:t>。</w:t>
      </w:r>
    </w:p>
    <w:p w14:paraId="1AFC6378" w14:textId="31D86E89" w:rsidR="00BD6D6A" w:rsidRPr="00B26D57" w:rsidRDefault="002C4BA3" w:rsidP="002C4BA3">
      <w:pPr>
        <w:widowControl/>
        <w:spacing w:line="360" w:lineRule="auto"/>
        <w:jc w:val="left"/>
        <w:rPr>
          <w:rFonts w:ascii="宋体" w:hAnsi="宋体" w:cs="宋体"/>
          <w:color w:val="000000"/>
          <w:kern w:val="0"/>
          <w:sz w:val="24"/>
          <w:lang w:bidi="ar"/>
        </w:rPr>
      </w:pPr>
      <w:r w:rsidRPr="00B26D57">
        <w:rPr>
          <w:rFonts w:hint="eastAsia"/>
          <w:b/>
          <w:bCs/>
          <w:color w:val="000000"/>
          <w:kern w:val="0"/>
          <w:sz w:val="24"/>
          <w:lang w:bidi="ar"/>
        </w:rPr>
        <w:t>7</w:t>
      </w:r>
      <w:r w:rsidR="00BD6D6A" w:rsidRPr="00B26D57">
        <w:rPr>
          <w:b/>
          <w:bCs/>
          <w:color w:val="000000"/>
          <w:kern w:val="0"/>
          <w:sz w:val="24"/>
          <w:lang w:bidi="ar"/>
        </w:rPr>
        <w:t>.3.6</w:t>
      </w:r>
      <w:r w:rsidRPr="00B26D57">
        <w:rPr>
          <w:b/>
          <w:bCs/>
          <w:color w:val="000000" w:themeColor="text1"/>
          <w:sz w:val="24"/>
        </w:rPr>
        <w:t xml:space="preserve">　</w:t>
      </w:r>
      <w:r w:rsidR="00BD6D6A" w:rsidRPr="00B26D57">
        <w:rPr>
          <w:rFonts w:ascii="宋体" w:hAnsi="宋体" w:cs="宋体" w:hint="eastAsia"/>
          <w:color w:val="000000"/>
          <w:kern w:val="0"/>
          <w:sz w:val="24"/>
          <w:lang w:bidi="ar"/>
        </w:rPr>
        <w:t>填筑体存在浮力作用时，应按下列公式验算抗浮稳定性，抗浮安全系数不应小于</w:t>
      </w:r>
      <w:r w:rsidR="00BD6D6A" w:rsidRPr="00B26D57">
        <w:rPr>
          <w:color w:val="000000"/>
          <w:kern w:val="0"/>
          <w:sz w:val="24"/>
          <w:lang w:bidi="ar"/>
        </w:rPr>
        <w:t>1.2</w:t>
      </w:r>
      <w:r w:rsidR="00BD6D6A" w:rsidRPr="00B26D57">
        <w:rPr>
          <w:rFonts w:ascii="宋体" w:hAnsi="宋体" w:cs="宋体" w:hint="eastAsia"/>
          <w:color w:val="000000"/>
          <w:kern w:val="0"/>
          <w:sz w:val="24"/>
          <w:lang w:bidi="ar"/>
        </w:rPr>
        <w:t>。</w:t>
      </w:r>
    </w:p>
    <w:p w14:paraId="5F80ABC3" w14:textId="22C6488C" w:rsidR="00BD6D6A" w:rsidRPr="00B26D57" w:rsidRDefault="00BD6D6A" w:rsidP="002C4BA3">
      <w:pPr>
        <w:spacing w:line="360" w:lineRule="auto"/>
        <w:ind w:left="2030"/>
        <w:jc w:val="right"/>
        <w:rPr>
          <w:sz w:val="24"/>
        </w:rPr>
      </w:pPr>
      <w:r w:rsidRPr="00B26D57">
        <w:rPr>
          <w:noProof/>
          <w:position w:val="-23"/>
          <w:sz w:val="24"/>
        </w:rPr>
        <w:drawing>
          <wp:inline distT="0" distB="0" distL="0" distR="0" wp14:anchorId="012636E7" wp14:editId="3214FC22">
            <wp:extent cx="735330" cy="297815"/>
            <wp:effectExtent l="0" t="0" r="7620" b="698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
                    <a:stretch>
                      <a:fillRect/>
                    </a:stretch>
                  </pic:blipFill>
                  <pic:spPr>
                    <a:xfrm>
                      <a:off x="0" y="0"/>
                      <a:ext cx="735769" cy="298225"/>
                    </a:xfrm>
                    <a:prstGeom prst="rect">
                      <a:avLst/>
                    </a:prstGeom>
                  </pic:spPr>
                </pic:pic>
              </a:graphicData>
            </a:graphic>
          </wp:inline>
        </w:drawing>
      </w:r>
      <w:r w:rsidRPr="00B26D57">
        <w:rPr>
          <w:spacing w:val="1"/>
          <w:position w:val="2"/>
          <w:sz w:val="24"/>
        </w:rPr>
        <w:t xml:space="preserve">       </w:t>
      </w:r>
      <w:r w:rsidRPr="00B26D57">
        <w:rPr>
          <w:rFonts w:hint="eastAsia"/>
          <w:spacing w:val="1"/>
          <w:position w:val="2"/>
          <w:sz w:val="24"/>
        </w:rPr>
        <w:t xml:space="preserve">      </w:t>
      </w:r>
      <w:r w:rsidRPr="00B26D57">
        <w:rPr>
          <w:spacing w:val="1"/>
          <w:position w:val="2"/>
          <w:sz w:val="24"/>
        </w:rPr>
        <w:t xml:space="preserve">           </w:t>
      </w:r>
      <w:r w:rsidRPr="00B26D57">
        <w:rPr>
          <w:spacing w:val="3"/>
          <w:position w:val="2"/>
          <w:sz w:val="24"/>
        </w:rPr>
        <w:t>（</w:t>
      </w:r>
      <w:r w:rsidR="002C4BA3" w:rsidRPr="00B26D57">
        <w:rPr>
          <w:rFonts w:hint="eastAsia"/>
          <w:spacing w:val="3"/>
          <w:position w:val="2"/>
          <w:sz w:val="24"/>
        </w:rPr>
        <w:t>7</w:t>
      </w:r>
      <w:r w:rsidRPr="00B26D57">
        <w:rPr>
          <w:rFonts w:eastAsia="Times New Roman"/>
          <w:spacing w:val="3"/>
          <w:position w:val="2"/>
          <w:sz w:val="24"/>
        </w:rPr>
        <w:t>.</w:t>
      </w:r>
      <w:r w:rsidRPr="00B26D57">
        <w:rPr>
          <w:rFonts w:hint="eastAsia"/>
          <w:spacing w:val="3"/>
          <w:position w:val="2"/>
          <w:sz w:val="24"/>
        </w:rPr>
        <w:t>3</w:t>
      </w:r>
      <w:r w:rsidRPr="00B26D57">
        <w:rPr>
          <w:rFonts w:eastAsia="Times New Roman"/>
          <w:spacing w:val="3"/>
          <w:position w:val="2"/>
          <w:sz w:val="24"/>
        </w:rPr>
        <w:t>.6-1</w:t>
      </w:r>
      <w:r w:rsidRPr="00B26D57">
        <w:rPr>
          <w:spacing w:val="3"/>
          <w:position w:val="2"/>
          <w:sz w:val="24"/>
        </w:rPr>
        <w:t>）</w:t>
      </w:r>
    </w:p>
    <w:p w14:paraId="664A4861" w14:textId="609B806B" w:rsidR="00BD6D6A" w:rsidRPr="00B26D57" w:rsidRDefault="00BD6D6A" w:rsidP="002C4BA3">
      <w:pPr>
        <w:spacing w:line="360" w:lineRule="auto"/>
        <w:ind w:left="2237"/>
        <w:jc w:val="right"/>
        <w:rPr>
          <w:sz w:val="24"/>
        </w:rPr>
      </w:pPr>
      <w:r w:rsidRPr="00B26D57">
        <w:rPr>
          <w:i/>
          <w:iCs/>
          <w:spacing w:val="-2"/>
          <w:position w:val="2"/>
          <w:sz w:val="24"/>
        </w:rPr>
        <w:t>γ</w:t>
      </w:r>
      <w:r w:rsidRPr="00B26D57">
        <w:rPr>
          <w:rFonts w:eastAsia="Times New Roman"/>
          <w:spacing w:val="-2"/>
          <w:position w:val="1"/>
          <w:sz w:val="24"/>
        </w:rPr>
        <w:t>d</w:t>
      </w:r>
      <w:r w:rsidRPr="00B26D57">
        <w:rPr>
          <w:rFonts w:eastAsia="Times New Roman"/>
          <w:spacing w:val="-2"/>
          <w:position w:val="2"/>
          <w:sz w:val="24"/>
        </w:rPr>
        <w:t xml:space="preserve">=0.95 </w:t>
      </w:r>
      <w:proofErr w:type="spellStart"/>
      <w:r w:rsidRPr="00B26D57">
        <w:rPr>
          <w:i/>
          <w:iCs/>
          <w:spacing w:val="-2"/>
          <w:position w:val="2"/>
          <w:sz w:val="24"/>
        </w:rPr>
        <w:t>γ</w:t>
      </w:r>
      <w:r w:rsidRPr="00B26D57">
        <w:rPr>
          <w:rFonts w:eastAsia="Times New Roman"/>
          <w:spacing w:val="-2"/>
          <w:position w:val="2"/>
          <w:sz w:val="24"/>
        </w:rPr>
        <w:t>s</w:t>
      </w:r>
      <w:proofErr w:type="spellEnd"/>
      <w:r w:rsidRPr="00B26D57">
        <w:rPr>
          <w:rFonts w:eastAsia="Times New Roman"/>
          <w:spacing w:val="-2"/>
          <w:position w:val="2"/>
          <w:sz w:val="24"/>
        </w:rPr>
        <w:t xml:space="preserve">                               </w:t>
      </w:r>
      <w:r w:rsidRPr="00B26D57">
        <w:rPr>
          <w:rFonts w:eastAsia="Times New Roman"/>
          <w:spacing w:val="-3"/>
          <w:position w:val="2"/>
          <w:sz w:val="24"/>
        </w:rPr>
        <w:t xml:space="preserve">         </w:t>
      </w:r>
      <w:r w:rsidRPr="00B26D57">
        <w:rPr>
          <w:spacing w:val="3"/>
          <w:position w:val="2"/>
          <w:sz w:val="24"/>
        </w:rPr>
        <w:t>（</w:t>
      </w:r>
      <w:r w:rsidR="002C4BA3" w:rsidRPr="00B26D57">
        <w:rPr>
          <w:rFonts w:hint="eastAsia"/>
          <w:spacing w:val="3"/>
          <w:position w:val="2"/>
          <w:sz w:val="24"/>
        </w:rPr>
        <w:t>7</w:t>
      </w:r>
      <w:r w:rsidRPr="00B26D57">
        <w:rPr>
          <w:rFonts w:eastAsia="Times New Roman"/>
          <w:spacing w:val="3"/>
          <w:position w:val="2"/>
          <w:sz w:val="24"/>
        </w:rPr>
        <w:t>.</w:t>
      </w:r>
      <w:r w:rsidRPr="00B26D57">
        <w:rPr>
          <w:rFonts w:hint="eastAsia"/>
          <w:spacing w:val="3"/>
          <w:position w:val="2"/>
          <w:sz w:val="24"/>
        </w:rPr>
        <w:t>3</w:t>
      </w:r>
      <w:r w:rsidRPr="00B26D57">
        <w:rPr>
          <w:rFonts w:eastAsia="Times New Roman"/>
          <w:spacing w:val="3"/>
          <w:position w:val="2"/>
          <w:sz w:val="24"/>
        </w:rPr>
        <w:t>.6-2</w:t>
      </w:r>
      <w:r w:rsidRPr="00B26D57">
        <w:rPr>
          <w:spacing w:val="3"/>
          <w:position w:val="2"/>
          <w:sz w:val="24"/>
        </w:rPr>
        <w:t>）</w:t>
      </w:r>
    </w:p>
    <w:p w14:paraId="4AC7AAB2" w14:textId="77777777" w:rsidR="00BD6D6A" w:rsidRPr="00B26D57" w:rsidRDefault="00BD6D6A" w:rsidP="002C4BA3">
      <w:pPr>
        <w:spacing w:line="360" w:lineRule="auto"/>
        <w:ind w:left="320"/>
        <w:rPr>
          <w:sz w:val="24"/>
        </w:rPr>
      </w:pPr>
      <w:r w:rsidRPr="00B26D57">
        <w:rPr>
          <w:spacing w:val="8"/>
          <w:sz w:val="24"/>
        </w:rPr>
        <w:t>式中：</w:t>
      </w:r>
      <w:r w:rsidRPr="00B26D57">
        <w:rPr>
          <w:rFonts w:eastAsia="Times New Roman"/>
          <w:i/>
          <w:iCs/>
          <w:sz w:val="24"/>
        </w:rPr>
        <w:t>F</w:t>
      </w:r>
      <w:r w:rsidRPr="00B26D57">
        <w:rPr>
          <w:rFonts w:eastAsia="Times New Roman"/>
          <w:position w:val="-1"/>
          <w:sz w:val="24"/>
        </w:rPr>
        <w:t>s</w:t>
      </w:r>
      <w:r w:rsidRPr="00B26D57">
        <w:rPr>
          <w:spacing w:val="8"/>
          <w:sz w:val="24"/>
        </w:rPr>
        <w:t>——</w:t>
      </w:r>
      <w:r w:rsidRPr="00B26D57">
        <w:rPr>
          <w:color w:val="000000" w:themeColor="text1"/>
          <w:sz w:val="24"/>
        </w:rPr>
        <w:t>抗浮安全系数</w:t>
      </w:r>
      <w:r w:rsidRPr="00B26D57">
        <w:rPr>
          <w:spacing w:val="8"/>
          <w:sz w:val="24"/>
        </w:rPr>
        <w:t>；</w:t>
      </w:r>
    </w:p>
    <w:p w14:paraId="68EC595C" w14:textId="116C5A1E" w:rsidR="00BD6D6A" w:rsidRPr="00B26D57" w:rsidRDefault="00BD6D6A" w:rsidP="002C4BA3">
      <w:pPr>
        <w:spacing w:line="360" w:lineRule="auto"/>
        <w:ind w:left="884"/>
        <w:rPr>
          <w:sz w:val="24"/>
        </w:rPr>
      </w:pPr>
      <w:r w:rsidRPr="00B26D57">
        <w:rPr>
          <w:i/>
          <w:iCs/>
          <w:spacing w:val="-9"/>
          <w:sz w:val="24"/>
        </w:rPr>
        <w:t>γ</w:t>
      </w:r>
      <w:r w:rsidRPr="00B26D57">
        <w:rPr>
          <w:rFonts w:eastAsia="Times New Roman"/>
          <w:spacing w:val="5"/>
          <w:position w:val="-1"/>
          <w:sz w:val="24"/>
        </w:rPr>
        <w:t>d</w:t>
      </w:r>
      <w:r w:rsidRPr="00B26D57">
        <w:rPr>
          <w:spacing w:val="5"/>
          <w:sz w:val="24"/>
        </w:rPr>
        <w:t>——</w:t>
      </w:r>
      <w:r w:rsidRPr="00B26D57">
        <w:rPr>
          <w:color w:val="000000" w:themeColor="text1"/>
          <w:sz w:val="24"/>
        </w:rPr>
        <w:t>填筑体干容重（</w:t>
      </w:r>
      <w:proofErr w:type="spellStart"/>
      <w:r w:rsidRPr="00B26D57">
        <w:rPr>
          <w:rFonts w:eastAsia="Times New Roman"/>
          <w:sz w:val="24"/>
        </w:rPr>
        <w:t>kN</w:t>
      </w:r>
      <w:proofErr w:type="spellEnd"/>
      <w:r w:rsidRPr="00B26D57">
        <w:rPr>
          <w:rFonts w:eastAsia="Times New Roman"/>
          <w:spacing w:val="5"/>
          <w:sz w:val="24"/>
        </w:rPr>
        <w:t>/m</w:t>
      </w:r>
      <w:r w:rsidR="0013416C" w:rsidRPr="00B26D57">
        <w:rPr>
          <w:rFonts w:eastAsiaTheme="minorEastAsia" w:hint="eastAsia"/>
          <w:spacing w:val="5"/>
          <w:position w:val="6"/>
          <w:sz w:val="24"/>
          <w:vertAlign w:val="superscript"/>
        </w:rPr>
        <w:t>3</w:t>
      </w:r>
      <w:r w:rsidRPr="00B26D57">
        <w:rPr>
          <w:rFonts w:eastAsia="Times New Roman"/>
          <w:spacing w:val="5"/>
          <w:position w:val="6"/>
          <w:sz w:val="24"/>
        </w:rPr>
        <w:t xml:space="preserve"> </w:t>
      </w:r>
      <w:r w:rsidRPr="00B26D57">
        <w:rPr>
          <w:spacing w:val="-8"/>
          <w:sz w:val="24"/>
        </w:rPr>
        <w:t>）；</w:t>
      </w:r>
    </w:p>
    <w:p w14:paraId="4E2D1170" w14:textId="77777777" w:rsidR="00BD6D6A" w:rsidRPr="00B26D57" w:rsidRDefault="00BD6D6A" w:rsidP="002C4BA3">
      <w:pPr>
        <w:spacing w:line="360" w:lineRule="auto"/>
        <w:ind w:left="949" w:right="2009" w:hanging="48"/>
        <w:rPr>
          <w:spacing w:val="-26"/>
          <w:sz w:val="24"/>
        </w:rPr>
      </w:pPr>
      <w:proofErr w:type="spellStart"/>
      <w:r w:rsidRPr="00B26D57">
        <w:rPr>
          <w:i/>
          <w:iCs/>
          <w:spacing w:val="-9"/>
          <w:sz w:val="24"/>
        </w:rPr>
        <w:t>γ</w:t>
      </w:r>
      <w:r w:rsidRPr="00B26D57">
        <w:rPr>
          <w:rFonts w:eastAsia="Times New Roman"/>
          <w:spacing w:val="5"/>
          <w:sz w:val="24"/>
        </w:rPr>
        <w:t>s</w:t>
      </w:r>
      <w:proofErr w:type="spellEnd"/>
      <w:r w:rsidRPr="00B26D57">
        <w:rPr>
          <w:spacing w:val="5"/>
          <w:sz w:val="24"/>
        </w:rPr>
        <w:t>——</w:t>
      </w:r>
      <w:r w:rsidRPr="00B26D57">
        <w:rPr>
          <w:color w:val="000000" w:themeColor="text1"/>
          <w:sz w:val="24"/>
        </w:rPr>
        <w:t>填筑体饱和容重</w:t>
      </w:r>
      <w:r w:rsidRPr="00B26D57">
        <w:rPr>
          <w:spacing w:val="5"/>
          <w:sz w:val="24"/>
        </w:rPr>
        <w:t>（</w:t>
      </w:r>
      <w:proofErr w:type="spellStart"/>
      <w:r w:rsidRPr="00B26D57">
        <w:rPr>
          <w:rFonts w:eastAsia="Times New Roman"/>
          <w:sz w:val="24"/>
        </w:rPr>
        <w:t>kN</w:t>
      </w:r>
      <w:proofErr w:type="spellEnd"/>
      <w:r w:rsidRPr="00B26D57">
        <w:rPr>
          <w:rFonts w:eastAsia="Times New Roman"/>
          <w:spacing w:val="5"/>
          <w:sz w:val="24"/>
        </w:rPr>
        <w:t>/m</w:t>
      </w:r>
      <w:r w:rsidRPr="00B26D57">
        <w:rPr>
          <w:rFonts w:eastAsia="Times New Roman"/>
          <w:spacing w:val="5"/>
          <w:position w:val="6"/>
          <w:sz w:val="24"/>
          <w:vertAlign w:val="superscript"/>
        </w:rPr>
        <w:t>3</w:t>
      </w:r>
      <w:r w:rsidRPr="00B26D57">
        <w:rPr>
          <w:rFonts w:eastAsia="Times New Roman"/>
          <w:spacing w:val="5"/>
          <w:position w:val="6"/>
          <w:sz w:val="24"/>
        </w:rPr>
        <w:t xml:space="preserve"> </w:t>
      </w:r>
      <w:r w:rsidRPr="00B26D57">
        <w:rPr>
          <w:spacing w:val="-26"/>
          <w:sz w:val="24"/>
        </w:rPr>
        <w:t>）；</w:t>
      </w:r>
    </w:p>
    <w:p w14:paraId="3202C88F" w14:textId="77777777" w:rsidR="00BD6D6A" w:rsidRPr="00B26D57" w:rsidRDefault="00BD6D6A" w:rsidP="002C4BA3">
      <w:pPr>
        <w:spacing w:line="360" w:lineRule="auto"/>
        <w:ind w:left="949" w:right="2009" w:hanging="48"/>
        <w:rPr>
          <w:sz w:val="24"/>
        </w:rPr>
      </w:pPr>
      <w:r w:rsidRPr="00B26D57">
        <w:rPr>
          <w:rFonts w:eastAsia="Times New Roman"/>
          <w:i/>
          <w:iCs/>
          <w:spacing w:val="2"/>
          <w:sz w:val="24"/>
        </w:rPr>
        <w:t>V</w:t>
      </w:r>
      <w:r w:rsidRPr="00B26D57">
        <w:rPr>
          <w:rFonts w:eastAsia="Times New Roman"/>
          <w:spacing w:val="5"/>
          <w:position w:val="-1"/>
          <w:sz w:val="24"/>
        </w:rPr>
        <w:t>1</w:t>
      </w:r>
      <w:r w:rsidRPr="00B26D57">
        <w:rPr>
          <w:spacing w:val="5"/>
          <w:sz w:val="24"/>
        </w:rPr>
        <w:t>——</w:t>
      </w:r>
      <w:r w:rsidRPr="00B26D57">
        <w:rPr>
          <w:color w:val="000000" w:themeColor="text1"/>
          <w:sz w:val="24"/>
        </w:rPr>
        <w:t>填筑体体积</w:t>
      </w:r>
      <w:r w:rsidRPr="00B26D57">
        <w:rPr>
          <w:spacing w:val="5"/>
          <w:sz w:val="24"/>
        </w:rPr>
        <w:t>（</w:t>
      </w:r>
      <w:r w:rsidRPr="00B26D57">
        <w:rPr>
          <w:rFonts w:eastAsia="Times New Roman"/>
          <w:spacing w:val="5"/>
          <w:sz w:val="24"/>
        </w:rPr>
        <w:t>m</w:t>
      </w:r>
      <w:r w:rsidRPr="00B26D57">
        <w:rPr>
          <w:rFonts w:eastAsia="Times New Roman"/>
          <w:spacing w:val="5"/>
          <w:position w:val="6"/>
          <w:sz w:val="24"/>
          <w:vertAlign w:val="superscript"/>
        </w:rPr>
        <w:t>3</w:t>
      </w:r>
      <w:r w:rsidRPr="00B26D57">
        <w:rPr>
          <w:rFonts w:eastAsia="Times New Roman"/>
          <w:spacing w:val="5"/>
          <w:position w:val="6"/>
          <w:sz w:val="24"/>
        </w:rPr>
        <w:t xml:space="preserve"> </w:t>
      </w:r>
      <w:r w:rsidRPr="00B26D57">
        <w:rPr>
          <w:spacing w:val="-10"/>
          <w:sz w:val="24"/>
        </w:rPr>
        <w:t>）；</w:t>
      </w:r>
    </w:p>
    <w:p w14:paraId="2FD4EBBE" w14:textId="77777777" w:rsidR="00BD6D6A" w:rsidRPr="00B26D57" w:rsidRDefault="00BD6D6A" w:rsidP="002C4BA3">
      <w:pPr>
        <w:spacing w:line="360" w:lineRule="auto"/>
        <w:ind w:left="969" w:right="1695" w:hanging="20"/>
        <w:rPr>
          <w:spacing w:val="-33"/>
          <w:sz w:val="24"/>
        </w:rPr>
      </w:pPr>
      <w:r w:rsidRPr="00B26D57">
        <w:rPr>
          <w:rFonts w:eastAsia="Times New Roman"/>
          <w:i/>
          <w:iCs/>
          <w:spacing w:val="2"/>
          <w:sz w:val="24"/>
        </w:rPr>
        <w:t>V</w:t>
      </w:r>
      <w:r w:rsidRPr="00B26D57">
        <w:rPr>
          <w:rFonts w:eastAsia="Times New Roman"/>
          <w:spacing w:val="7"/>
          <w:position w:val="-1"/>
          <w:sz w:val="24"/>
        </w:rPr>
        <w:t>2</w:t>
      </w:r>
      <w:r w:rsidRPr="00B26D57">
        <w:rPr>
          <w:spacing w:val="7"/>
          <w:sz w:val="24"/>
        </w:rPr>
        <w:t>——</w:t>
      </w:r>
      <w:r w:rsidRPr="00B26D57">
        <w:rPr>
          <w:color w:val="000000" w:themeColor="text1"/>
          <w:sz w:val="24"/>
        </w:rPr>
        <w:t>填筑体计算水位下体积</w:t>
      </w:r>
      <w:r w:rsidRPr="00B26D57">
        <w:rPr>
          <w:spacing w:val="7"/>
          <w:sz w:val="24"/>
        </w:rPr>
        <w:t>（</w:t>
      </w:r>
      <w:r w:rsidRPr="00B26D57">
        <w:rPr>
          <w:rFonts w:eastAsia="Times New Roman"/>
          <w:spacing w:val="7"/>
          <w:sz w:val="24"/>
        </w:rPr>
        <w:t>m</w:t>
      </w:r>
      <w:r w:rsidRPr="00B26D57">
        <w:rPr>
          <w:rFonts w:eastAsia="Times New Roman"/>
          <w:spacing w:val="5"/>
          <w:position w:val="6"/>
          <w:sz w:val="24"/>
          <w:vertAlign w:val="superscript"/>
        </w:rPr>
        <w:t>3</w:t>
      </w:r>
      <w:r w:rsidRPr="00B26D57">
        <w:rPr>
          <w:rFonts w:eastAsia="Times New Roman"/>
          <w:spacing w:val="7"/>
          <w:position w:val="6"/>
          <w:sz w:val="24"/>
        </w:rPr>
        <w:t xml:space="preserve"> </w:t>
      </w:r>
      <w:r w:rsidRPr="00B26D57">
        <w:rPr>
          <w:spacing w:val="-33"/>
          <w:sz w:val="24"/>
        </w:rPr>
        <w:t>）；</w:t>
      </w:r>
    </w:p>
    <w:p w14:paraId="1664B10B" w14:textId="77777777" w:rsidR="00BD6D6A" w:rsidRPr="00B26D57" w:rsidRDefault="00BD6D6A" w:rsidP="002C4BA3">
      <w:pPr>
        <w:spacing w:line="360" w:lineRule="auto"/>
        <w:ind w:left="969" w:right="1695" w:hanging="20"/>
        <w:rPr>
          <w:sz w:val="24"/>
        </w:rPr>
      </w:pPr>
      <w:r w:rsidRPr="00B26D57">
        <w:rPr>
          <w:rFonts w:eastAsia="Times New Roman"/>
          <w:i/>
          <w:iCs/>
          <w:spacing w:val="8"/>
          <w:sz w:val="24"/>
        </w:rPr>
        <w:t>W</w:t>
      </w:r>
      <w:r w:rsidRPr="00B26D57">
        <w:rPr>
          <w:spacing w:val="8"/>
          <w:sz w:val="24"/>
        </w:rPr>
        <w:t>——</w:t>
      </w:r>
      <w:r w:rsidRPr="00B26D57">
        <w:rPr>
          <w:color w:val="000000" w:themeColor="text1"/>
          <w:sz w:val="24"/>
        </w:rPr>
        <w:t>填筑体顶部压力</w:t>
      </w:r>
      <w:r w:rsidRPr="00B26D57">
        <w:rPr>
          <w:spacing w:val="8"/>
          <w:sz w:val="24"/>
        </w:rPr>
        <w:t>（</w:t>
      </w:r>
      <w:proofErr w:type="spellStart"/>
      <w:r w:rsidRPr="00B26D57">
        <w:rPr>
          <w:rFonts w:eastAsia="Times New Roman"/>
          <w:sz w:val="24"/>
        </w:rPr>
        <w:t>kN</w:t>
      </w:r>
      <w:proofErr w:type="spellEnd"/>
      <w:r w:rsidRPr="00B26D57">
        <w:rPr>
          <w:spacing w:val="1"/>
          <w:sz w:val="24"/>
        </w:rPr>
        <w:t>）；</w:t>
      </w:r>
    </w:p>
    <w:p w14:paraId="2FE89E62" w14:textId="77777777" w:rsidR="00BD6D6A" w:rsidRPr="00B26D57" w:rsidRDefault="00BD6D6A" w:rsidP="002C4BA3">
      <w:pPr>
        <w:spacing w:line="360" w:lineRule="auto"/>
        <w:ind w:left="1007" w:right="2213" w:hanging="102"/>
        <w:rPr>
          <w:spacing w:val="4"/>
          <w:sz w:val="24"/>
        </w:rPr>
      </w:pPr>
      <w:r w:rsidRPr="00B26D57">
        <w:rPr>
          <w:rFonts w:eastAsia="Times New Roman"/>
          <w:i/>
          <w:iCs/>
          <w:spacing w:val="4"/>
          <w:sz w:val="24"/>
        </w:rPr>
        <w:lastRenderedPageBreak/>
        <w:t>ρ</w:t>
      </w:r>
      <w:r w:rsidRPr="00B26D57">
        <w:rPr>
          <w:rFonts w:eastAsia="Times New Roman"/>
          <w:spacing w:val="4"/>
          <w:position w:val="-1"/>
          <w:sz w:val="24"/>
        </w:rPr>
        <w:t>w</w:t>
      </w:r>
      <w:r w:rsidRPr="00B26D57">
        <w:rPr>
          <w:spacing w:val="4"/>
          <w:sz w:val="24"/>
        </w:rPr>
        <w:t>——</w:t>
      </w:r>
      <w:r w:rsidRPr="00B26D57">
        <w:rPr>
          <w:color w:val="000000" w:themeColor="text1"/>
          <w:sz w:val="24"/>
        </w:rPr>
        <w:t>水的密度，取</w:t>
      </w:r>
      <w:r w:rsidRPr="00B26D57">
        <w:rPr>
          <w:color w:val="000000" w:themeColor="text1"/>
          <w:sz w:val="24"/>
        </w:rPr>
        <w:t xml:space="preserve"> </w:t>
      </w:r>
      <w:r w:rsidRPr="00B26D57">
        <w:rPr>
          <w:rFonts w:eastAsia="Times New Roman"/>
          <w:spacing w:val="4"/>
          <w:sz w:val="24"/>
        </w:rPr>
        <w:t>1000</w:t>
      </w:r>
      <w:r w:rsidRPr="00B26D57">
        <w:rPr>
          <w:rFonts w:eastAsia="Times New Roman"/>
          <w:sz w:val="24"/>
        </w:rPr>
        <w:t>kg</w:t>
      </w:r>
      <w:r w:rsidRPr="00B26D57">
        <w:rPr>
          <w:rFonts w:eastAsia="Times New Roman"/>
          <w:spacing w:val="4"/>
          <w:sz w:val="24"/>
        </w:rPr>
        <w:t>/m</w:t>
      </w:r>
      <w:r w:rsidRPr="00B26D57">
        <w:rPr>
          <w:rFonts w:eastAsia="Times New Roman"/>
          <w:spacing w:val="4"/>
          <w:position w:val="6"/>
          <w:sz w:val="24"/>
          <w:vertAlign w:val="superscript"/>
        </w:rPr>
        <w:t>3</w:t>
      </w:r>
      <w:r w:rsidRPr="00B26D57">
        <w:rPr>
          <w:spacing w:val="4"/>
          <w:sz w:val="24"/>
        </w:rPr>
        <w:t>；</w:t>
      </w:r>
    </w:p>
    <w:p w14:paraId="0A10CF9A" w14:textId="77777777" w:rsidR="00BD6D6A" w:rsidRPr="00B26D57" w:rsidRDefault="00BD6D6A" w:rsidP="002C4BA3">
      <w:pPr>
        <w:spacing w:line="360" w:lineRule="auto"/>
        <w:ind w:left="1007" w:right="2213" w:hanging="102"/>
        <w:rPr>
          <w:sz w:val="24"/>
        </w:rPr>
      </w:pPr>
      <w:r w:rsidRPr="00B26D57">
        <w:rPr>
          <w:rFonts w:eastAsia="Times New Roman"/>
          <w:i/>
          <w:iCs/>
          <w:spacing w:val="6"/>
          <w:sz w:val="24"/>
        </w:rPr>
        <w:t>g</w:t>
      </w:r>
      <w:r w:rsidRPr="00B26D57">
        <w:rPr>
          <w:spacing w:val="6"/>
          <w:sz w:val="24"/>
        </w:rPr>
        <w:t>——</w:t>
      </w:r>
      <w:r w:rsidRPr="00B26D57">
        <w:rPr>
          <w:color w:val="000000" w:themeColor="text1"/>
          <w:sz w:val="24"/>
        </w:rPr>
        <w:t>常数，取</w:t>
      </w:r>
      <w:r w:rsidRPr="00B26D57">
        <w:rPr>
          <w:color w:val="000000" w:themeColor="text1"/>
          <w:sz w:val="24"/>
        </w:rPr>
        <w:t xml:space="preserve"> </w:t>
      </w:r>
      <w:r w:rsidRPr="00B26D57">
        <w:rPr>
          <w:rFonts w:eastAsia="Times New Roman"/>
          <w:spacing w:val="6"/>
          <w:sz w:val="24"/>
        </w:rPr>
        <w:t>10N/</w:t>
      </w:r>
      <w:r w:rsidRPr="00B26D57">
        <w:rPr>
          <w:rFonts w:eastAsia="Times New Roman"/>
          <w:sz w:val="24"/>
        </w:rPr>
        <w:t>kg</w:t>
      </w:r>
      <w:r w:rsidRPr="00B26D57">
        <w:rPr>
          <w:spacing w:val="6"/>
          <w:sz w:val="24"/>
        </w:rPr>
        <w:t>。</w:t>
      </w:r>
    </w:p>
    <w:p w14:paraId="41F8EAB0" w14:textId="2F696FF8" w:rsidR="00BD6D6A" w:rsidRPr="00B26D57" w:rsidRDefault="002C4BA3" w:rsidP="002C4BA3">
      <w:pPr>
        <w:widowControl/>
        <w:spacing w:line="360" w:lineRule="auto"/>
        <w:jc w:val="left"/>
        <w:rPr>
          <w:rFonts w:ascii="宋体" w:hAnsi="宋体" w:cs="宋体"/>
          <w:color w:val="000000"/>
          <w:kern w:val="0"/>
          <w:sz w:val="24"/>
          <w:lang w:bidi="ar"/>
        </w:rPr>
      </w:pPr>
      <w:r w:rsidRPr="00B26D57">
        <w:rPr>
          <w:rFonts w:hint="eastAsia"/>
          <w:b/>
          <w:bCs/>
          <w:color w:val="000000"/>
          <w:kern w:val="0"/>
          <w:sz w:val="24"/>
          <w:lang w:bidi="ar"/>
        </w:rPr>
        <w:t>7</w:t>
      </w:r>
      <w:r w:rsidR="00BD6D6A" w:rsidRPr="00B26D57">
        <w:rPr>
          <w:b/>
          <w:bCs/>
          <w:color w:val="000000"/>
          <w:kern w:val="0"/>
          <w:sz w:val="24"/>
          <w:lang w:bidi="ar"/>
        </w:rPr>
        <w:t>.3.</w:t>
      </w:r>
      <w:r w:rsidR="00BD6D6A" w:rsidRPr="00B26D57">
        <w:rPr>
          <w:rFonts w:hint="eastAsia"/>
          <w:b/>
          <w:bCs/>
          <w:color w:val="000000"/>
          <w:kern w:val="0"/>
          <w:sz w:val="24"/>
          <w:lang w:bidi="ar"/>
        </w:rPr>
        <w:t>7</w:t>
      </w:r>
      <w:r w:rsidR="002A7E67" w:rsidRPr="00B26D57">
        <w:rPr>
          <w:b/>
          <w:bCs/>
          <w:color w:val="000000" w:themeColor="text1"/>
          <w:sz w:val="24"/>
        </w:rPr>
        <w:t xml:space="preserve">　</w:t>
      </w:r>
      <w:r w:rsidR="00BD6D6A" w:rsidRPr="00B26D57">
        <w:rPr>
          <w:rFonts w:ascii="宋体" w:hAnsi="宋体" w:cs="宋体" w:hint="eastAsia"/>
          <w:color w:val="000000"/>
          <w:kern w:val="0"/>
          <w:sz w:val="24"/>
          <w:lang w:bidi="ar"/>
        </w:rPr>
        <w:t xml:space="preserve">减荷填筑，填筑体的最小强度、最小湿密度和容许密度应符合表 </w:t>
      </w:r>
      <w:r w:rsidRPr="00B26D57">
        <w:rPr>
          <w:rFonts w:hint="eastAsia"/>
          <w:color w:val="000000"/>
          <w:kern w:val="0"/>
          <w:sz w:val="24"/>
          <w:lang w:bidi="ar"/>
        </w:rPr>
        <w:t>7</w:t>
      </w:r>
      <w:r w:rsidR="00BD6D6A" w:rsidRPr="00B26D57">
        <w:rPr>
          <w:color w:val="000000"/>
          <w:kern w:val="0"/>
          <w:sz w:val="24"/>
          <w:lang w:bidi="ar"/>
        </w:rPr>
        <w:t xml:space="preserve">.3.7 </w:t>
      </w:r>
      <w:r w:rsidR="00BD6D6A" w:rsidRPr="00B26D57">
        <w:rPr>
          <w:rFonts w:ascii="宋体" w:hAnsi="宋体" w:cs="宋体" w:hint="eastAsia"/>
          <w:color w:val="000000"/>
          <w:kern w:val="0"/>
          <w:sz w:val="24"/>
          <w:lang w:bidi="ar"/>
        </w:rPr>
        <w:t>的要求。</w:t>
      </w:r>
    </w:p>
    <w:p w14:paraId="05502E12" w14:textId="0EB6C012" w:rsidR="00BD6D6A" w:rsidRPr="00B26D57" w:rsidRDefault="00BD6D6A" w:rsidP="002C4BA3">
      <w:pPr>
        <w:snapToGrid w:val="0"/>
        <w:spacing w:line="312" w:lineRule="auto"/>
        <w:jc w:val="center"/>
        <w:rPr>
          <w:b/>
          <w:color w:val="000000"/>
          <w:szCs w:val="21"/>
        </w:rPr>
      </w:pPr>
      <w:r w:rsidRPr="00B26D57">
        <w:rPr>
          <w:rFonts w:hint="eastAsia"/>
          <w:b/>
          <w:color w:val="000000"/>
          <w:szCs w:val="21"/>
        </w:rPr>
        <w:t>表</w:t>
      </w:r>
      <w:r w:rsidR="002C4BA3" w:rsidRPr="00B26D57">
        <w:rPr>
          <w:rFonts w:hint="eastAsia"/>
          <w:b/>
          <w:color w:val="000000"/>
          <w:szCs w:val="21"/>
        </w:rPr>
        <w:t>7</w:t>
      </w:r>
      <w:r w:rsidRPr="00B26D57">
        <w:rPr>
          <w:rFonts w:hint="eastAsia"/>
          <w:b/>
          <w:color w:val="000000"/>
          <w:szCs w:val="21"/>
        </w:rPr>
        <w:t>.3.7</w:t>
      </w:r>
      <w:r w:rsidR="002A7E67" w:rsidRPr="00B26D57">
        <w:rPr>
          <w:b/>
          <w:bCs/>
          <w:color w:val="000000" w:themeColor="text1"/>
          <w:sz w:val="24"/>
        </w:rPr>
        <w:t xml:space="preserve">　</w:t>
      </w:r>
      <w:r w:rsidRPr="00B26D57">
        <w:rPr>
          <w:rFonts w:hint="eastAsia"/>
          <w:b/>
          <w:color w:val="000000"/>
          <w:szCs w:val="21"/>
        </w:rPr>
        <w:t>固废基胶凝材料复合土强度等级</w:t>
      </w:r>
    </w:p>
    <w:tbl>
      <w:tblPr>
        <w:tblStyle w:val="TableNormal"/>
        <w:tblW w:w="5030" w:type="pct"/>
        <w:tblInd w:w="0" w:type="dxa"/>
        <w:tblBorders>
          <w:top w:val="single" w:sz="8" w:space="0" w:color="auto"/>
          <w:left w:val="single" w:sz="8" w:space="0" w:color="auto"/>
          <w:bottom w:val="single" w:sz="8" w:space="0" w:color="auto"/>
          <w:right w:val="single" w:sz="6" w:space="0" w:color="auto"/>
          <w:insideH w:val="single" w:sz="6" w:space="0" w:color="auto"/>
          <w:insideV w:val="single" w:sz="6" w:space="0" w:color="auto"/>
        </w:tblBorders>
        <w:tblLook w:val="04A0" w:firstRow="1" w:lastRow="0" w:firstColumn="1" w:lastColumn="0" w:noHBand="0" w:noVBand="1"/>
      </w:tblPr>
      <w:tblGrid>
        <w:gridCol w:w="1594"/>
        <w:gridCol w:w="2279"/>
        <w:gridCol w:w="1627"/>
        <w:gridCol w:w="2035"/>
        <w:gridCol w:w="1288"/>
      </w:tblGrid>
      <w:tr w:rsidR="00BD6D6A" w:rsidRPr="00B26D57" w14:paraId="783E7022" w14:textId="77777777" w:rsidTr="002A7E67">
        <w:tc>
          <w:tcPr>
            <w:tcW w:w="2194" w:type="pct"/>
            <w:gridSpan w:val="2"/>
            <w:vAlign w:val="center"/>
          </w:tcPr>
          <w:p w14:paraId="70040AA1"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环境条件</w:t>
            </w:r>
          </w:p>
        </w:tc>
        <w:tc>
          <w:tcPr>
            <w:tcW w:w="922" w:type="pct"/>
            <w:vAlign w:val="center"/>
          </w:tcPr>
          <w:p w14:paraId="6618B520"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湿密度</w:t>
            </w:r>
            <w:r w:rsidRPr="00B26D57">
              <w:rPr>
                <w:rFonts w:ascii="Times New Roman" w:eastAsia="宋体" w:hAnsi="Times New Roman" w:cs="Times New Roman"/>
                <w:color w:val="000000" w:themeColor="text1"/>
                <w:sz w:val="18"/>
                <w:szCs w:val="18"/>
              </w:rPr>
              <w:t xml:space="preserve"> (</w:t>
            </w:r>
            <w:proofErr w:type="spellStart"/>
            <w:r w:rsidRPr="00B26D57">
              <w:rPr>
                <w:rFonts w:ascii="Times New Roman" w:eastAsia="宋体" w:hAnsi="Times New Roman" w:cs="Times New Roman"/>
                <w:i/>
                <w:iCs/>
                <w:color w:val="000000" w:themeColor="text1"/>
                <w:sz w:val="18"/>
                <w:szCs w:val="18"/>
              </w:rPr>
              <w:t>ρ</w:t>
            </w:r>
            <w:r w:rsidRPr="00B26D57">
              <w:rPr>
                <w:rFonts w:ascii="Times New Roman" w:eastAsia="宋体" w:hAnsi="Times New Roman" w:cs="Times New Roman"/>
                <w:i/>
                <w:iCs/>
                <w:color w:val="000000" w:themeColor="text1"/>
                <w:sz w:val="18"/>
                <w:szCs w:val="18"/>
                <w:vertAlign w:val="subscript"/>
              </w:rPr>
              <w:t>w</w:t>
            </w:r>
            <w:proofErr w:type="spellEnd"/>
            <w:r w:rsidRPr="00B26D57">
              <w:rPr>
                <w:rFonts w:ascii="Times New Roman" w:eastAsia="宋体" w:hAnsi="Times New Roman" w:cs="Times New Roman"/>
                <w:color w:val="000000" w:themeColor="text1"/>
                <w:sz w:val="18"/>
                <w:szCs w:val="18"/>
              </w:rPr>
              <w:t xml:space="preserve"> )</w:t>
            </w:r>
          </w:p>
        </w:tc>
        <w:tc>
          <w:tcPr>
            <w:tcW w:w="1153" w:type="pct"/>
            <w:vAlign w:val="center"/>
          </w:tcPr>
          <w:p w14:paraId="5CE98987"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容许密度</w:t>
            </w:r>
            <w:r w:rsidRPr="00B26D57">
              <w:rPr>
                <w:rFonts w:ascii="Times New Roman" w:eastAsia="宋体" w:hAnsi="Times New Roman" w:cs="Times New Roman"/>
                <w:color w:val="000000" w:themeColor="text1"/>
                <w:sz w:val="18"/>
                <w:szCs w:val="18"/>
              </w:rPr>
              <w:t xml:space="preserve"> (</w:t>
            </w:r>
            <w:proofErr w:type="spellStart"/>
            <w:r w:rsidRPr="00B26D57">
              <w:rPr>
                <w:rFonts w:ascii="Times New Roman" w:eastAsia="宋体" w:hAnsi="Times New Roman" w:cs="Times New Roman"/>
                <w:i/>
                <w:iCs/>
                <w:color w:val="000000" w:themeColor="text1"/>
                <w:sz w:val="18"/>
                <w:szCs w:val="18"/>
              </w:rPr>
              <w:t>ρ</w:t>
            </w:r>
            <w:r w:rsidRPr="00B26D57">
              <w:rPr>
                <w:rFonts w:ascii="Times New Roman" w:eastAsia="宋体" w:hAnsi="Times New Roman" w:cs="Times New Roman"/>
                <w:i/>
                <w:iCs/>
                <w:color w:val="000000" w:themeColor="text1"/>
                <w:sz w:val="18"/>
                <w:szCs w:val="18"/>
                <w:vertAlign w:val="subscript"/>
              </w:rPr>
              <w:t>a</w:t>
            </w:r>
            <w:proofErr w:type="spellEnd"/>
            <w:r w:rsidRPr="00B26D57">
              <w:rPr>
                <w:rFonts w:ascii="Times New Roman" w:eastAsia="宋体" w:hAnsi="Times New Roman" w:cs="Times New Roman"/>
                <w:color w:val="000000" w:themeColor="text1"/>
                <w:sz w:val="18"/>
                <w:szCs w:val="18"/>
              </w:rPr>
              <w:t xml:space="preserve"> )</w:t>
            </w:r>
          </w:p>
        </w:tc>
        <w:tc>
          <w:tcPr>
            <w:tcW w:w="730" w:type="pct"/>
            <w:vAlign w:val="center"/>
          </w:tcPr>
          <w:p w14:paraId="064DF862"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强度等级</w:t>
            </w:r>
          </w:p>
        </w:tc>
      </w:tr>
      <w:tr w:rsidR="00BD6D6A" w:rsidRPr="00B26D57" w14:paraId="5D7E9698" w14:textId="77777777" w:rsidTr="002A7E67">
        <w:tc>
          <w:tcPr>
            <w:tcW w:w="903" w:type="pct"/>
            <w:vMerge w:val="restart"/>
            <w:vAlign w:val="center"/>
          </w:tcPr>
          <w:p w14:paraId="0E60D2D3"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地下水位以上</w:t>
            </w:r>
          </w:p>
        </w:tc>
        <w:tc>
          <w:tcPr>
            <w:tcW w:w="1290" w:type="pct"/>
            <w:vAlign w:val="center"/>
          </w:tcPr>
          <w:p w14:paraId="33848F8B"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无渗水接触</w:t>
            </w:r>
          </w:p>
        </w:tc>
        <w:tc>
          <w:tcPr>
            <w:tcW w:w="922" w:type="pct"/>
            <w:vAlign w:val="center"/>
          </w:tcPr>
          <w:p w14:paraId="7F838562"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D400</w:t>
            </w:r>
          </w:p>
        </w:tc>
        <w:tc>
          <w:tcPr>
            <w:tcW w:w="1153" w:type="pct"/>
            <w:vAlign w:val="center"/>
          </w:tcPr>
          <w:p w14:paraId="73A10226"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proofErr w:type="spellStart"/>
            <w:r w:rsidRPr="00B26D57">
              <w:rPr>
                <w:rFonts w:ascii="Times New Roman" w:eastAsia="宋体" w:hAnsi="Times New Roman" w:cs="Times New Roman"/>
                <w:i/>
                <w:iCs/>
                <w:color w:val="000000" w:themeColor="text1"/>
                <w:sz w:val="18"/>
                <w:szCs w:val="18"/>
              </w:rPr>
              <w:t>ρ</w:t>
            </w:r>
            <w:r w:rsidRPr="00B26D57">
              <w:rPr>
                <w:rFonts w:ascii="Times New Roman" w:eastAsia="宋体" w:hAnsi="Times New Roman" w:cs="Times New Roman"/>
                <w:i/>
                <w:iCs/>
                <w:color w:val="000000" w:themeColor="text1"/>
                <w:sz w:val="18"/>
                <w:szCs w:val="18"/>
                <w:vertAlign w:val="subscript"/>
              </w:rPr>
              <w:t>w</w:t>
            </w:r>
            <w:proofErr w:type="spellEnd"/>
          </w:p>
        </w:tc>
        <w:tc>
          <w:tcPr>
            <w:tcW w:w="730" w:type="pct"/>
            <w:vAlign w:val="center"/>
          </w:tcPr>
          <w:p w14:paraId="02DC6E42"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F0.4</w:t>
            </w:r>
          </w:p>
        </w:tc>
      </w:tr>
      <w:tr w:rsidR="00BD6D6A" w:rsidRPr="00B26D57" w14:paraId="791338D0" w14:textId="77777777" w:rsidTr="002A7E67">
        <w:tc>
          <w:tcPr>
            <w:tcW w:w="903" w:type="pct"/>
            <w:vMerge/>
            <w:vAlign w:val="center"/>
          </w:tcPr>
          <w:p w14:paraId="5C641D09"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p>
        </w:tc>
        <w:tc>
          <w:tcPr>
            <w:tcW w:w="1290" w:type="pct"/>
            <w:vAlign w:val="center"/>
          </w:tcPr>
          <w:p w14:paraId="07BACE9F"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有渗水接触</w:t>
            </w:r>
          </w:p>
          <w:p w14:paraId="24954FE7"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有防排水措施</w:t>
            </w:r>
          </w:p>
        </w:tc>
        <w:tc>
          <w:tcPr>
            <w:tcW w:w="922" w:type="pct"/>
            <w:vAlign w:val="center"/>
          </w:tcPr>
          <w:p w14:paraId="0F2715DB"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D400</w:t>
            </w:r>
          </w:p>
        </w:tc>
        <w:tc>
          <w:tcPr>
            <w:tcW w:w="1153" w:type="pct"/>
            <w:vAlign w:val="center"/>
          </w:tcPr>
          <w:p w14:paraId="697E2A3A"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proofErr w:type="spellStart"/>
            <w:r w:rsidRPr="00B26D57">
              <w:rPr>
                <w:rFonts w:ascii="Times New Roman" w:eastAsia="宋体" w:hAnsi="Times New Roman" w:cs="Times New Roman"/>
                <w:i/>
                <w:iCs/>
                <w:color w:val="000000" w:themeColor="text1"/>
                <w:sz w:val="18"/>
                <w:szCs w:val="18"/>
              </w:rPr>
              <w:t>ρ</w:t>
            </w:r>
            <w:r w:rsidRPr="00B26D57">
              <w:rPr>
                <w:rFonts w:ascii="Times New Roman" w:eastAsia="宋体" w:hAnsi="Times New Roman" w:cs="Times New Roman"/>
                <w:i/>
                <w:iCs/>
                <w:color w:val="000000" w:themeColor="text1"/>
                <w:sz w:val="18"/>
                <w:szCs w:val="18"/>
                <w:vertAlign w:val="subscript"/>
              </w:rPr>
              <w:t>w</w:t>
            </w:r>
            <w:proofErr w:type="spellEnd"/>
          </w:p>
        </w:tc>
        <w:tc>
          <w:tcPr>
            <w:tcW w:w="730" w:type="pct"/>
            <w:vAlign w:val="center"/>
          </w:tcPr>
          <w:p w14:paraId="2826F1B3"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F0.4</w:t>
            </w:r>
          </w:p>
        </w:tc>
      </w:tr>
      <w:tr w:rsidR="00BD6D6A" w:rsidRPr="00B26D57" w14:paraId="2024D111" w14:textId="77777777" w:rsidTr="002A7E67">
        <w:tc>
          <w:tcPr>
            <w:tcW w:w="903" w:type="pct"/>
            <w:vMerge/>
            <w:vAlign w:val="center"/>
          </w:tcPr>
          <w:p w14:paraId="71778D21"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p>
        </w:tc>
        <w:tc>
          <w:tcPr>
            <w:tcW w:w="1290" w:type="pct"/>
            <w:vAlign w:val="center"/>
          </w:tcPr>
          <w:p w14:paraId="126E17B6"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有渗水接触</w:t>
            </w:r>
          </w:p>
          <w:p w14:paraId="24906A2D"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有防排水措施</w:t>
            </w:r>
          </w:p>
        </w:tc>
        <w:tc>
          <w:tcPr>
            <w:tcW w:w="922" w:type="pct"/>
            <w:vAlign w:val="center"/>
          </w:tcPr>
          <w:p w14:paraId="5345F7A5"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D500</w:t>
            </w:r>
          </w:p>
        </w:tc>
        <w:tc>
          <w:tcPr>
            <w:tcW w:w="1153" w:type="pct"/>
            <w:vAlign w:val="center"/>
          </w:tcPr>
          <w:p w14:paraId="3E3A50BB"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1.1</w:t>
            </w:r>
            <w:r w:rsidRPr="00B26D57">
              <w:rPr>
                <w:rFonts w:ascii="Times New Roman" w:eastAsia="宋体" w:hAnsi="Times New Roman" w:cs="Times New Roman"/>
                <w:i/>
                <w:iCs/>
                <w:color w:val="000000" w:themeColor="text1"/>
                <w:sz w:val="18"/>
                <w:szCs w:val="18"/>
              </w:rPr>
              <w:t>ρ</w:t>
            </w:r>
            <w:r w:rsidRPr="00B26D57">
              <w:rPr>
                <w:rFonts w:ascii="Times New Roman" w:eastAsia="宋体" w:hAnsi="Times New Roman" w:cs="Times New Roman"/>
                <w:i/>
                <w:iCs/>
                <w:color w:val="000000" w:themeColor="text1"/>
                <w:sz w:val="18"/>
                <w:szCs w:val="18"/>
                <w:vertAlign w:val="subscript"/>
              </w:rPr>
              <w:t>w</w:t>
            </w:r>
          </w:p>
        </w:tc>
        <w:tc>
          <w:tcPr>
            <w:tcW w:w="730" w:type="pct"/>
            <w:vAlign w:val="center"/>
          </w:tcPr>
          <w:p w14:paraId="5E37DCF7"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F0.6</w:t>
            </w:r>
          </w:p>
        </w:tc>
      </w:tr>
      <w:tr w:rsidR="00BD6D6A" w:rsidRPr="00B26D57" w14:paraId="42919A87" w14:textId="77777777" w:rsidTr="002A7E67">
        <w:tc>
          <w:tcPr>
            <w:tcW w:w="903" w:type="pct"/>
            <w:vMerge w:val="restart"/>
            <w:vAlign w:val="center"/>
          </w:tcPr>
          <w:p w14:paraId="3F752AC7"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地下水位以下</w:t>
            </w:r>
          </w:p>
        </w:tc>
        <w:tc>
          <w:tcPr>
            <w:tcW w:w="1290" w:type="pct"/>
            <w:vAlign w:val="center"/>
          </w:tcPr>
          <w:p w14:paraId="0CF6F794"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地下水位以下不超过</w:t>
            </w:r>
            <w:r w:rsidRPr="00B26D57">
              <w:rPr>
                <w:rFonts w:ascii="Times New Roman" w:eastAsia="宋体" w:hAnsi="Times New Roman" w:cs="Times New Roman"/>
                <w:color w:val="000000" w:themeColor="text1"/>
                <w:sz w:val="18"/>
                <w:szCs w:val="18"/>
              </w:rPr>
              <w:t>3m</w:t>
            </w:r>
          </w:p>
          <w:p w14:paraId="79848FBA"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有防水措施</w:t>
            </w:r>
          </w:p>
        </w:tc>
        <w:tc>
          <w:tcPr>
            <w:tcW w:w="922" w:type="pct"/>
            <w:vAlign w:val="center"/>
          </w:tcPr>
          <w:p w14:paraId="6D8ABDCA"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D500</w:t>
            </w:r>
          </w:p>
        </w:tc>
        <w:tc>
          <w:tcPr>
            <w:tcW w:w="1153" w:type="pct"/>
            <w:vAlign w:val="center"/>
          </w:tcPr>
          <w:p w14:paraId="7E9FEBE2"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1.1</w:t>
            </w:r>
            <w:r w:rsidRPr="00B26D57">
              <w:rPr>
                <w:rFonts w:ascii="Times New Roman" w:eastAsia="宋体" w:hAnsi="Times New Roman" w:cs="Times New Roman"/>
                <w:i/>
                <w:iCs/>
                <w:color w:val="000000" w:themeColor="text1"/>
                <w:sz w:val="18"/>
                <w:szCs w:val="18"/>
              </w:rPr>
              <w:t>ρ</w:t>
            </w:r>
            <w:r w:rsidRPr="00B26D57">
              <w:rPr>
                <w:rFonts w:ascii="Times New Roman" w:eastAsia="宋体" w:hAnsi="Times New Roman" w:cs="Times New Roman"/>
                <w:i/>
                <w:iCs/>
                <w:color w:val="000000" w:themeColor="text1"/>
                <w:sz w:val="18"/>
                <w:szCs w:val="18"/>
                <w:vertAlign w:val="subscript"/>
              </w:rPr>
              <w:t>w</w:t>
            </w:r>
          </w:p>
        </w:tc>
        <w:tc>
          <w:tcPr>
            <w:tcW w:w="730" w:type="pct"/>
            <w:vAlign w:val="center"/>
          </w:tcPr>
          <w:p w14:paraId="582946E5"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F0.6</w:t>
            </w:r>
          </w:p>
        </w:tc>
      </w:tr>
      <w:tr w:rsidR="00BD6D6A" w:rsidRPr="00B26D57" w14:paraId="77287D43" w14:textId="77777777" w:rsidTr="002A7E67">
        <w:tc>
          <w:tcPr>
            <w:tcW w:w="903" w:type="pct"/>
            <w:vMerge/>
            <w:vAlign w:val="center"/>
          </w:tcPr>
          <w:p w14:paraId="66E216FD"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p>
        </w:tc>
        <w:tc>
          <w:tcPr>
            <w:tcW w:w="1290" w:type="pct"/>
            <w:vAlign w:val="center"/>
          </w:tcPr>
          <w:p w14:paraId="0A98E1F9"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其他</w:t>
            </w:r>
          </w:p>
        </w:tc>
        <w:tc>
          <w:tcPr>
            <w:tcW w:w="922" w:type="pct"/>
            <w:vAlign w:val="center"/>
          </w:tcPr>
          <w:p w14:paraId="2621BCD0"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D900</w:t>
            </w:r>
          </w:p>
        </w:tc>
        <w:tc>
          <w:tcPr>
            <w:tcW w:w="1153" w:type="pct"/>
            <w:vAlign w:val="center"/>
          </w:tcPr>
          <w:p w14:paraId="7755499B"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 xml:space="preserve">(1+9.5) </w:t>
            </w:r>
            <w:proofErr w:type="spellStart"/>
            <w:r w:rsidRPr="00B26D57">
              <w:rPr>
                <w:rFonts w:ascii="Times New Roman" w:eastAsia="宋体" w:hAnsi="Times New Roman" w:cs="Times New Roman"/>
                <w:i/>
                <w:iCs/>
                <w:color w:val="000000" w:themeColor="text1"/>
                <w:sz w:val="18"/>
                <w:szCs w:val="18"/>
              </w:rPr>
              <w:t>ρ</w:t>
            </w:r>
            <w:r w:rsidRPr="00B26D57">
              <w:rPr>
                <w:rFonts w:ascii="Times New Roman" w:eastAsia="宋体" w:hAnsi="Times New Roman" w:cs="Times New Roman"/>
                <w:i/>
                <w:iCs/>
                <w:color w:val="000000" w:themeColor="text1"/>
                <w:sz w:val="18"/>
                <w:szCs w:val="18"/>
                <w:vertAlign w:val="subscript"/>
              </w:rPr>
              <w:t>w</w:t>
            </w:r>
            <w:proofErr w:type="spellEnd"/>
          </w:p>
        </w:tc>
        <w:tc>
          <w:tcPr>
            <w:tcW w:w="730" w:type="pct"/>
            <w:vAlign w:val="center"/>
          </w:tcPr>
          <w:p w14:paraId="1DF5BB8B"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F1.0</w:t>
            </w:r>
          </w:p>
        </w:tc>
      </w:tr>
    </w:tbl>
    <w:p w14:paraId="675A7543" w14:textId="77777777" w:rsidR="00BD6D6A" w:rsidRPr="00B26D57" w:rsidRDefault="00BD6D6A" w:rsidP="00BD6D6A">
      <w:pPr>
        <w:snapToGrid w:val="0"/>
        <w:rPr>
          <w:color w:val="000000" w:themeColor="text1"/>
          <w:sz w:val="18"/>
          <w:szCs w:val="18"/>
        </w:rPr>
      </w:pPr>
      <w:r w:rsidRPr="00B26D57">
        <w:rPr>
          <w:rFonts w:hint="eastAsia"/>
          <w:color w:val="000000" w:themeColor="text1"/>
          <w:sz w:val="18"/>
          <w:szCs w:val="18"/>
        </w:rPr>
        <w:t>注：</w:t>
      </w:r>
      <w:r w:rsidRPr="00B26D57">
        <w:rPr>
          <w:rFonts w:hint="eastAsia"/>
          <w:color w:val="000000" w:themeColor="text1"/>
          <w:sz w:val="18"/>
          <w:szCs w:val="18"/>
        </w:rPr>
        <w:tab/>
        <w:t xml:space="preserve">1 </w:t>
      </w:r>
      <w:r w:rsidRPr="00B26D57">
        <w:rPr>
          <w:rFonts w:hint="eastAsia"/>
          <w:color w:val="000000" w:themeColor="text1"/>
          <w:sz w:val="18"/>
          <w:szCs w:val="18"/>
        </w:rPr>
        <w:t>渗水指降雨或人工临时排水等由缝隙下渗形成的；</w:t>
      </w:r>
    </w:p>
    <w:p w14:paraId="14518A59" w14:textId="77777777" w:rsidR="00BD6D6A" w:rsidRPr="00B26D57" w:rsidRDefault="00BD6D6A" w:rsidP="00BD6D6A">
      <w:pPr>
        <w:snapToGrid w:val="0"/>
        <w:ind w:firstLine="420"/>
        <w:rPr>
          <w:color w:val="000000" w:themeColor="text1"/>
          <w:sz w:val="18"/>
          <w:szCs w:val="18"/>
        </w:rPr>
      </w:pPr>
      <w:r w:rsidRPr="00B26D57">
        <w:rPr>
          <w:rFonts w:hint="eastAsia"/>
          <w:color w:val="000000" w:themeColor="text1"/>
          <w:sz w:val="18"/>
          <w:szCs w:val="18"/>
        </w:rPr>
        <w:t xml:space="preserve">2 </w:t>
      </w:r>
      <w:r w:rsidRPr="00B26D57">
        <w:rPr>
          <w:rFonts w:hint="eastAsia"/>
          <w:color w:val="000000" w:themeColor="text1"/>
          <w:sz w:val="18"/>
          <w:szCs w:val="18"/>
        </w:rPr>
        <w:t>防水措施指能隔断渗水或地下水对固废基胶凝材料复合土的直接浸泡。</w:t>
      </w:r>
    </w:p>
    <w:p w14:paraId="1735273D" w14:textId="77777777" w:rsidR="00BD6D6A" w:rsidRPr="00B26D57" w:rsidRDefault="00BD6D6A" w:rsidP="00BD6D6A">
      <w:pPr>
        <w:snapToGrid w:val="0"/>
        <w:rPr>
          <w:b/>
          <w:color w:val="000000" w:themeColor="text1"/>
          <w:sz w:val="10"/>
          <w:szCs w:val="10"/>
        </w:rPr>
      </w:pPr>
    </w:p>
    <w:p w14:paraId="6D2F1DC2" w14:textId="49D6A884" w:rsidR="00BD6D6A" w:rsidRPr="00B26D57" w:rsidRDefault="002C4BA3" w:rsidP="002C4BA3">
      <w:pPr>
        <w:widowControl/>
        <w:spacing w:line="360" w:lineRule="auto"/>
        <w:jc w:val="left"/>
        <w:rPr>
          <w:rFonts w:ascii="宋体" w:hAnsi="宋体" w:cs="宋体"/>
          <w:color w:val="000000"/>
          <w:kern w:val="0"/>
          <w:sz w:val="24"/>
          <w:lang w:bidi="ar"/>
        </w:rPr>
      </w:pPr>
      <w:r w:rsidRPr="00B26D57">
        <w:rPr>
          <w:rFonts w:hint="eastAsia"/>
          <w:b/>
          <w:bCs/>
          <w:color w:val="000000"/>
          <w:kern w:val="0"/>
          <w:sz w:val="24"/>
          <w:lang w:bidi="ar"/>
        </w:rPr>
        <w:t>7</w:t>
      </w:r>
      <w:r w:rsidR="00BD6D6A" w:rsidRPr="00B26D57">
        <w:rPr>
          <w:b/>
          <w:bCs/>
          <w:color w:val="000000"/>
          <w:kern w:val="0"/>
          <w:sz w:val="24"/>
          <w:lang w:bidi="ar"/>
        </w:rPr>
        <w:t>.3.</w:t>
      </w:r>
      <w:r w:rsidR="00BD6D6A" w:rsidRPr="00B26D57">
        <w:rPr>
          <w:rFonts w:hint="eastAsia"/>
          <w:b/>
          <w:bCs/>
          <w:color w:val="000000"/>
          <w:kern w:val="0"/>
          <w:sz w:val="24"/>
          <w:lang w:bidi="ar"/>
        </w:rPr>
        <w:t>8</w:t>
      </w:r>
      <w:r w:rsidR="002A7E67" w:rsidRPr="00B26D57">
        <w:rPr>
          <w:b/>
          <w:bCs/>
          <w:color w:val="000000" w:themeColor="text1"/>
          <w:sz w:val="24"/>
        </w:rPr>
        <w:t xml:space="preserve">　</w:t>
      </w:r>
      <w:r w:rsidR="00BD6D6A" w:rsidRPr="00B26D57">
        <w:rPr>
          <w:color w:val="000000"/>
          <w:kern w:val="0"/>
          <w:sz w:val="24"/>
          <w:lang w:bidi="ar"/>
        </w:rPr>
        <w:t>减荷填筑路基时，填筑体的最小抗压强度应符合表</w:t>
      </w:r>
      <w:r w:rsidR="00BD6D6A" w:rsidRPr="00B26D57">
        <w:rPr>
          <w:color w:val="000000"/>
          <w:kern w:val="0"/>
          <w:sz w:val="24"/>
          <w:lang w:bidi="ar"/>
        </w:rPr>
        <w:t xml:space="preserve"> 7.3.8</w:t>
      </w:r>
      <w:r w:rsidR="00BD6D6A" w:rsidRPr="00B26D57">
        <w:rPr>
          <w:rFonts w:hint="eastAsia"/>
          <w:color w:val="000000"/>
          <w:kern w:val="0"/>
          <w:sz w:val="24"/>
          <w:lang w:bidi="ar"/>
        </w:rPr>
        <w:t xml:space="preserve"> </w:t>
      </w:r>
      <w:r w:rsidR="00BD6D6A" w:rsidRPr="00B26D57">
        <w:rPr>
          <w:color w:val="000000"/>
          <w:kern w:val="0"/>
          <w:sz w:val="24"/>
          <w:lang w:bidi="ar"/>
        </w:rPr>
        <w:t>的要求。</w:t>
      </w:r>
    </w:p>
    <w:p w14:paraId="43958A12" w14:textId="177839B3" w:rsidR="00BD6D6A" w:rsidRPr="00B26D57" w:rsidRDefault="00BD6D6A" w:rsidP="00BD6D6A">
      <w:pPr>
        <w:widowControl/>
        <w:jc w:val="center"/>
        <w:rPr>
          <w:b/>
          <w:bCs/>
          <w:color w:val="000000" w:themeColor="text1"/>
        </w:rPr>
      </w:pPr>
      <w:r w:rsidRPr="00B26D57">
        <w:rPr>
          <w:rFonts w:hint="eastAsia"/>
          <w:b/>
          <w:bCs/>
          <w:color w:val="000000" w:themeColor="text1"/>
        </w:rPr>
        <w:t>7.3.8</w:t>
      </w:r>
      <w:r w:rsidR="002A7E67" w:rsidRPr="00B26D57">
        <w:rPr>
          <w:b/>
          <w:bCs/>
          <w:color w:val="000000" w:themeColor="text1"/>
          <w:sz w:val="24"/>
        </w:rPr>
        <w:t xml:space="preserve">　</w:t>
      </w:r>
      <w:r w:rsidRPr="00B26D57">
        <w:rPr>
          <w:rFonts w:hint="eastAsia"/>
          <w:b/>
          <w:bCs/>
          <w:color w:val="000000" w:themeColor="text1"/>
        </w:rPr>
        <w:t>减荷填筑路基填筑体最小强度</w:t>
      </w:r>
    </w:p>
    <w:tbl>
      <w:tblPr>
        <w:tblStyle w:val="TableNormal"/>
        <w:tblW w:w="5018" w:type="pct"/>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21"/>
        <w:gridCol w:w="1677"/>
        <w:gridCol w:w="2851"/>
        <w:gridCol w:w="2851"/>
      </w:tblGrid>
      <w:tr w:rsidR="00BD6D6A" w:rsidRPr="00B26D57" w14:paraId="55957213" w14:textId="77777777" w:rsidTr="002A7E67">
        <w:tc>
          <w:tcPr>
            <w:tcW w:w="807" w:type="pct"/>
            <w:vMerge w:val="restart"/>
            <w:vAlign w:val="center"/>
          </w:tcPr>
          <w:p w14:paraId="5ADEB246"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填筑部位</w:t>
            </w:r>
          </w:p>
        </w:tc>
        <w:tc>
          <w:tcPr>
            <w:tcW w:w="953" w:type="pct"/>
            <w:vMerge w:val="restart"/>
            <w:vAlign w:val="center"/>
          </w:tcPr>
          <w:p w14:paraId="2C6A0A30"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路面底面以下深度</w:t>
            </w:r>
          </w:p>
          <w:p w14:paraId="7B159658"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 m )</w:t>
            </w:r>
          </w:p>
        </w:tc>
        <w:tc>
          <w:tcPr>
            <w:tcW w:w="3238" w:type="pct"/>
            <w:gridSpan w:val="2"/>
            <w:vAlign w:val="center"/>
          </w:tcPr>
          <w:p w14:paraId="0635B60B"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抗压强度</w:t>
            </w:r>
            <w:r w:rsidRPr="00B26D57">
              <w:rPr>
                <w:rFonts w:ascii="Times New Roman" w:eastAsia="宋体" w:hAnsi="Times New Roman" w:cs="Times New Roman"/>
                <w:color w:val="000000" w:themeColor="text1"/>
                <w:sz w:val="18"/>
                <w:szCs w:val="18"/>
              </w:rPr>
              <w:t xml:space="preserve"> (MPa)</w:t>
            </w:r>
          </w:p>
        </w:tc>
      </w:tr>
      <w:tr w:rsidR="00BD6D6A" w:rsidRPr="00B26D57" w14:paraId="6CF39AD5" w14:textId="77777777" w:rsidTr="002A7E67">
        <w:tc>
          <w:tcPr>
            <w:tcW w:w="807" w:type="pct"/>
            <w:vMerge/>
            <w:vAlign w:val="center"/>
          </w:tcPr>
          <w:p w14:paraId="614637F0"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p>
        </w:tc>
        <w:tc>
          <w:tcPr>
            <w:tcW w:w="953" w:type="pct"/>
            <w:vMerge/>
            <w:vAlign w:val="center"/>
          </w:tcPr>
          <w:p w14:paraId="5DDCE7C0"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p>
        </w:tc>
        <w:tc>
          <w:tcPr>
            <w:tcW w:w="1619" w:type="pct"/>
            <w:vAlign w:val="center"/>
          </w:tcPr>
          <w:p w14:paraId="7EB38A5C"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城市快速路、高速道路、一级道路、主干路</w:t>
            </w:r>
          </w:p>
        </w:tc>
        <w:tc>
          <w:tcPr>
            <w:tcW w:w="1619" w:type="pct"/>
            <w:vAlign w:val="center"/>
          </w:tcPr>
          <w:p w14:paraId="48CFF4EA"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二级及二级以下道路</w:t>
            </w:r>
          </w:p>
        </w:tc>
      </w:tr>
      <w:tr w:rsidR="00BD6D6A" w:rsidRPr="00B26D57" w14:paraId="0EC4C114" w14:textId="77777777" w:rsidTr="002A7E67">
        <w:tc>
          <w:tcPr>
            <w:tcW w:w="807" w:type="pct"/>
            <w:vAlign w:val="center"/>
          </w:tcPr>
          <w:p w14:paraId="5887D7D0"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路床</w:t>
            </w:r>
          </w:p>
        </w:tc>
        <w:tc>
          <w:tcPr>
            <w:tcW w:w="953" w:type="pct"/>
            <w:vAlign w:val="center"/>
          </w:tcPr>
          <w:p w14:paraId="6E6F18E8"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0.0~0.8</w:t>
            </w:r>
          </w:p>
        </w:tc>
        <w:tc>
          <w:tcPr>
            <w:tcW w:w="1619" w:type="pct"/>
            <w:vAlign w:val="center"/>
          </w:tcPr>
          <w:p w14:paraId="371B6E06"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≥0.6</w:t>
            </w:r>
          </w:p>
        </w:tc>
        <w:tc>
          <w:tcPr>
            <w:tcW w:w="1619" w:type="pct"/>
            <w:vAlign w:val="center"/>
          </w:tcPr>
          <w:p w14:paraId="3258ABD4"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≥0.5</w:t>
            </w:r>
          </w:p>
        </w:tc>
      </w:tr>
      <w:tr w:rsidR="00BD6D6A" w:rsidRPr="00B26D57" w14:paraId="53F3C9BA" w14:textId="77777777" w:rsidTr="002A7E67">
        <w:tc>
          <w:tcPr>
            <w:tcW w:w="807" w:type="pct"/>
            <w:vAlign w:val="center"/>
          </w:tcPr>
          <w:p w14:paraId="2D2FE6AC"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上路堤</w:t>
            </w:r>
          </w:p>
        </w:tc>
        <w:tc>
          <w:tcPr>
            <w:tcW w:w="953" w:type="pct"/>
            <w:vAlign w:val="center"/>
          </w:tcPr>
          <w:p w14:paraId="21B11620"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0.8~1.5</w:t>
            </w:r>
          </w:p>
        </w:tc>
        <w:tc>
          <w:tcPr>
            <w:tcW w:w="1619" w:type="pct"/>
            <w:vAlign w:val="center"/>
          </w:tcPr>
          <w:p w14:paraId="21AA8199"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≥0.5</w:t>
            </w:r>
          </w:p>
        </w:tc>
        <w:tc>
          <w:tcPr>
            <w:tcW w:w="1619" w:type="pct"/>
            <w:vAlign w:val="center"/>
          </w:tcPr>
          <w:p w14:paraId="253A985C"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≥0.4</w:t>
            </w:r>
          </w:p>
        </w:tc>
      </w:tr>
      <w:tr w:rsidR="00BD6D6A" w:rsidRPr="00B26D57" w14:paraId="0833FDEE" w14:textId="77777777" w:rsidTr="002A7E67">
        <w:tc>
          <w:tcPr>
            <w:tcW w:w="807" w:type="pct"/>
            <w:vAlign w:val="center"/>
          </w:tcPr>
          <w:p w14:paraId="4A8EC946"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下路堤</w:t>
            </w:r>
          </w:p>
        </w:tc>
        <w:tc>
          <w:tcPr>
            <w:tcW w:w="953" w:type="pct"/>
            <w:vAlign w:val="center"/>
          </w:tcPr>
          <w:p w14:paraId="62CC6110"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w:t>
            </w:r>
            <w:r w:rsidRPr="00B26D57">
              <w:rPr>
                <w:rFonts w:ascii="Times New Roman" w:eastAsia="宋体" w:hAnsi="Times New Roman" w:cs="Times New Roman"/>
                <w:color w:val="000000" w:themeColor="text1"/>
                <w:sz w:val="18"/>
                <w:szCs w:val="18"/>
              </w:rPr>
              <w:t>1.5</w:t>
            </w:r>
          </w:p>
        </w:tc>
        <w:tc>
          <w:tcPr>
            <w:tcW w:w="1619" w:type="pct"/>
            <w:vAlign w:val="center"/>
          </w:tcPr>
          <w:p w14:paraId="55B48C76"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≥0.4</w:t>
            </w:r>
          </w:p>
        </w:tc>
        <w:tc>
          <w:tcPr>
            <w:tcW w:w="1619" w:type="pct"/>
            <w:vAlign w:val="center"/>
          </w:tcPr>
          <w:p w14:paraId="0A7D690E" w14:textId="77777777" w:rsidR="00BD6D6A" w:rsidRPr="00B26D57" w:rsidRDefault="00BD6D6A" w:rsidP="00526C9E">
            <w:pPr>
              <w:snapToGrid w:val="0"/>
              <w:jc w:val="center"/>
              <w:rPr>
                <w:rFonts w:ascii="Times New Roman" w:eastAsia="宋体" w:hAnsi="Times New Roman" w:cs="Times New Roman"/>
                <w:color w:val="000000" w:themeColor="text1"/>
                <w:sz w:val="18"/>
                <w:szCs w:val="18"/>
              </w:rPr>
            </w:pPr>
            <w:r w:rsidRPr="00B26D57">
              <w:rPr>
                <w:rFonts w:ascii="Times New Roman" w:eastAsia="宋体" w:hAnsi="Times New Roman" w:cs="Times New Roman"/>
                <w:color w:val="000000" w:themeColor="text1"/>
                <w:sz w:val="18"/>
                <w:szCs w:val="18"/>
              </w:rPr>
              <w:t>≥0.4</w:t>
            </w:r>
          </w:p>
        </w:tc>
      </w:tr>
    </w:tbl>
    <w:p w14:paraId="4DA13DA5" w14:textId="77777777" w:rsidR="00BD6D6A" w:rsidRPr="00B26D57" w:rsidRDefault="00BD6D6A" w:rsidP="00BD6D6A">
      <w:pPr>
        <w:snapToGrid w:val="0"/>
        <w:rPr>
          <w:b/>
          <w:color w:val="000000" w:themeColor="text1"/>
          <w:sz w:val="10"/>
          <w:szCs w:val="10"/>
        </w:rPr>
      </w:pPr>
    </w:p>
    <w:p w14:paraId="3DC6C6E5" w14:textId="0D54237C" w:rsidR="00BD6D6A" w:rsidRPr="00B26D57" w:rsidRDefault="002A7E67" w:rsidP="002A7E67">
      <w:pPr>
        <w:widowControl/>
        <w:spacing w:line="360" w:lineRule="auto"/>
        <w:jc w:val="left"/>
        <w:rPr>
          <w:rFonts w:ascii="宋体" w:hAnsi="宋体" w:cs="宋体"/>
          <w:color w:val="000000"/>
          <w:kern w:val="0"/>
          <w:sz w:val="24"/>
          <w:lang w:bidi="ar"/>
        </w:rPr>
      </w:pPr>
      <w:r w:rsidRPr="00B26D57">
        <w:rPr>
          <w:rFonts w:hint="eastAsia"/>
          <w:b/>
          <w:bCs/>
          <w:color w:val="000000"/>
          <w:kern w:val="0"/>
          <w:sz w:val="24"/>
          <w:lang w:bidi="ar"/>
        </w:rPr>
        <w:t>7</w:t>
      </w:r>
      <w:r w:rsidR="00BD6D6A" w:rsidRPr="00B26D57">
        <w:rPr>
          <w:b/>
          <w:bCs/>
          <w:color w:val="000000"/>
          <w:kern w:val="0"/>
          <w:sz w:val="24"/>
          <w:lang w:bidi="ar"/>
        </w:rPr>
        <w:t>.3.</w:t>
      </w:r>
      <w:r w:rsidR="00BD6D6A" w:rsidRPr="00B26D57">
        <w:rPr>
          <w:rFonts w:hint="eastAsia"/>
          <w:b/>
          <w:bCs/>
          <w:color w:val="000000"/>
          <w:kern w:val="0"/>
          <w:sz w:val="24"/>
          <w:lang w:bidi="ar"/>
        </w:rPr>
        <w:t>9</w:t>
      </w:r>
      <w:r w:rsidRPr="00B26D57">
        <w:rPr>
          <w:b/>
          <w:bCs/>
          <w:color w:val="000000" w:themeColor="text1"/>
          <w:sz w:val="24"/>
        </w:rPr>
        <w:t xml:space="preserve">　</w:t>
      </w:r>
      <w:r w:rsidR="00BD6D6A" w:rsidRPr="00B26D57">
        <w:rPr>
          <w:rFonts w:hint="eastAsia"/>
          <w:color w:val="000000"/>
          <w:kern w:val="0"/>
          <w:sz w:val="24"/>
          <w:lang w:bidi="ar"/>
        </w:rPr>
        <w:t>充填填筑时，应按饱满性、施工性和经济性综合确定填筑体的强度等级和密度。</w:t>
      </w:r>
    </w:p>
    <w:p w14:paraId="0DC924DF" w14:textId="4D4AFB62" w:rsidR="00BD6D6A" w:rsidRPr="00B26D57" w:rsidRDefault="002A7E67" w:rsidP="002A7E67">
      <w:pPr>
        <w:widowControl/>
        <w:spacing w:line="360" w:lineRule="auto"/>
        <w:rPr>
          <w:color w:val="000000"/>
          <w:kern w:val="0"/>
          <w:sz w:val="24"/>
          <w:lang w:bidi="ar"/>
        </w:rPr>
      </w:pPr>
      <w:r w:rsidRPr="00B26D57">
        <w:rPr>
          <w:rFonts w:hint="eastAsia"/>
          <w:b/>
          <w:bCs/>
          <w:color w:val="000000"/>
          <w:kern w:val="0"/>
          <w:sz w:val="24"/>
          <w:lang w:bidi="ar"/>
        </w:rPr>
        <w:t>7</w:t>
      </w:r>
      <w:r w:rsidR="00BD6D6A" w:rsidRPr="00B26D57">
        <w:rPr>
          <w:rFonts w:hint="eastAsia"/>
          <w:b/>
          <w:bCs/>
          <w:color w:val="000000"/>
          <w:kern w:val="0"/>
          <w:sz w:val="24"/>
          <w:lang w:bidi="ar"/>
        </w:rPr>
        <w:t>.3.10</w:t>
      </w:r>
      <w:r w:rsidRPr="00B26D57">
        <w:rPr>
          <w:b/>
          <w:bCs/>
          <w:color w:val="000000" w:themeColor="text1"/>
          <w:sz w:val="24"/>
        </w:rPr>
        <w:t xml:space="preserve">　</w:t>
      </w:r>
      <w:r w:rsidR="00BD6D6A" w:rsidRPr="00B26D57">
        <w:rPr>
          <w:rFonts w:hint="eastAsia"/>
          <w:color w:val="000000"/>
          <w:kern w:val="0"/>
          <w:sz w:val="24"/>
          <w:lang w:bidi="ar"/>
        </w:rPr>
        <w:t>在冻融环境中填筑时，抗冻性指标可按现行国家标准《蒸压加气混凝土性能试验方法》</w:t>
      </w:r>
      <w:r w:rsidR="00BD6D6A" w:rsidRPr="00B26D57">
        <w:rPr>
          <w:rFonts w:hint="eastAsia"/>
          <w:color w:val="000000"/>
          <w:kern w:val="0"/>
          <w:sz w:val="24"/>
          <w:lang w:bidi="ar"/>
        </w:rPr>
        <w:t xml:space="preserve">GB/T 11969 </w:t>
      </w:r>
      <w:r w:rsidR="00BD6D6A" w:rsidRPr="00B26D57">
        <w:rPr>
          <w:rFonts w:hint="eastAsia"/>
          <w:color w:val="000000"/>
          <w:kern w:val="0"/>
          <w:sz w:val="24"/>
          <w:lang w:bidi="ar"/>
        </w:rPr>
        <w:t>试验确定。</w:t>
      </w:r>
    </w:p>
    <w:p w14:paraId="78984524" w14:textId="5CE17EDB" w:rsidR="00BD6D6A" w:rsidRPr="00B26D57" w:rsidRDefault="002A7E67" w:rsidP="002A7E67">
      <w:pPr>
        <w:widowControl/>
        <w:spacing w:line="360" w:lineRule="auto"/>
        <w:rPr>
          <w:color w:val="000000"/>
          <w:kern w:val="0"/>
          <w:sz w:val="24"/>
          <w:lang w:bidi="ar"/>
        </w:rPr>
      </w:pPr>
      <w:r w:rsidRPr="00B26D57">
        <w:rPr>
          <w:rFonts w:hint="eastAsia"/>
          <w:b/>
          <w:bCs/>
          <w:color w:val="000000"/>
          <w:kern w:val="0"/>
          <w:sz w:val="24"/>
          <w:lang w:bidi="ar"/>
        </w:rPr>
        <w:t>7</w:t>
      </w:r>
      <w:r w:rsidR="00BD6D6A" w:rsidRPr="00B26D57">
        <w:rPr>
          <w:rFonts w:hint="eastAsia"/>
          <w:b/>
          <w:bCs/>
          <w:color w:val="000000"/>
          <w:kern w:val="0"/>
          <w:sz w:val="24"/>
          <w:lang w:bidi="ar"/>
        </w:rPr>
        <w:t>.3.11</w:t>
      </w:r>
      <w:r w:rsidRPr="00B26D57">
        <w:rPr>
          <w:b/>
          <w:bCs/>
          <w:color w:val="000000" w:themeColor="text1"/>
          <w:sz w:val="24"/>
        </w:rPr>
        <w:t xml:space="preserve">　</w:t>
      </w:r>
      <w:r w:rsidR="00BD6D6A" w:rsidRPr="00B26D57">
        <w:rPr>
          <w:rFonts w:hint="eastAsia"/>
          <w:color w:val="000000"/>
          <w:kern w:val="0"/>
          <w:sz w:val="24"/>
          <w:lang w:bidi="ar"/>
        </w:rPr>
        <w:t>减荷填筑时，填筑体底面宽度不宜小于</w:t>
      </w:r>
      <w:r w:rsidR="00BD6D6A" w:rsidRPr="00B26D57">
        <w:rPr>
          <w:rFonts w:hint="eastAsia"/>
          <w:color w:val="000000"/>
          <w:kern w:val="0"/>
          <w:sz w:val="24"/>
          <w:lang w:bidi="ar"/>
        </w:rPr>
        <w:t xml:space="preserve"> 2m</w:t>
      </w:r>
      <w:r w:rsidR="00BD6D6A" w:rsidRPr="00B26D57">
        <w:rPr>
          <w:rFonts w:hint="eastAsia"/>
          <w:color w:val="000000"/>
          <w:kern w:val="0"/>
          <w:sz w:val="24"/>
          <w:lang w:bidi="ar"/>
        </w:rPr>
        <w:t>，直立填筑高度不宜超过</w:t>
      </w:r>
      <w:r w:rsidR="00BD6D6A" w:rsidRPr="00B26D57">
        <w:rPr>
          <w:rFonts w:hint="eastAsia"/>
          <w:color w:val="000000"/>
          <w:kern w:val="0"/>
          <w:sz w:val="24"/>
          <w:lang w:bidi="ar"/>
        </w:rPr>
        <w:t xml:space="preserve"> 15m</w:t>
      </w:r>
      <w:r w:rsidR="00BD6D6A" w:rsidRPr="00B26D57">
        <w:rPr>
          <w:rFonts w:hint="eastAsia"/>
          <w:color w:val="000000"/>
          <w:kern w:val="0"/>
          <w:sz w:val="24"/>
          <w:lang w:bidi="ar"/>
        </w:rPr>
        <w:t>，最小填筑厚度不宜小于</w:t>
      </w:r>
      <w:r w:rsidR="00BD6D6A" w:rsidRPr="00B26D57">
        <w:rPr>
          <w:rFonts w:hint="eastAsia"/>
          <w:color w:val="000000"/>
          <w:kern w:val="0"/>
          <w:sz w:val="24"/>
          <w:lang w:bidi="ar"/>
        </w:rPr>
        <w:t xml:space="preserve"> 0.5m</w:t>
      </w:r>
      <w:r w:rsidR="00BD6D6A" w:rsidRPr="00B26D57">
        <w:rPr>
          <w:rFonts w:hint="eastAsia"/>
          <w:color w:val="000000"/>
          <w:kern w:val="0"/>
          <w:sz w:val="24"/>
          <w:lang w:bidi="ar"/>
        </w:rPr>
        <w:t>。顶面可设置台阶，台阶高差不宜超过</w:t>
      </w:r>
      <w:r w:rsidR="00BD6D6A" w:rsidRPr="00B26D57">
        <w:rPr>
          <w:rFonts w:hint="eastAsia"/>
          <w:color w:val="000000"/>
          <w:kern w:val="0"/>
          <w:sz w:val="24"/>
          <w:lang w:bidi="ar"/>
        </w:rPr>
        <w:t xml:space="preserve"> 50cm</w:t>
      </w:r>
      <w:r w:rsidR="00BD6D6A" w:rsidRPr="00B26D57">
        <w:rPr>
          <w:rFonts w:hint="eastAsia"/>
          <w:color w:val="000000"/>
          <w:kern w:val="0"/>
          <w:sz w:val="24"/>
          <w:lang w:bidi="ar"/>
        </w:rPr>
        <w:t>，沿台阶方向各平台的长度均不宜小于</w:t>
      </w:r>
      <w:r w:rsidR="00BD6D6A" w:rsidRPr="00B26D57">
        <w:rPr>
          <w:rFonts w:hint="eastAsia"/>
          <w:color w:val="000000"/>
          <w:kern w:val="0"/>
          <w:sz w:val="24"/>
          <w:lang w:bidi="ar"/>
        </w:rPr>
        <w:t>2m</w:t>
      </w:r>
      <w:r w:rsidR="00BD6D6A" w:rsidRPr="00B26D57">
        <w:rPr>
          <w:rFonts w:hint="eastAsia"/>
          <w:color w:val="000000"/>
          <w:kern w:val="0"/>
          <w:sz w:val="24"/>
          <w:lang w:bidi="ar"/>
        </w:rPr>
        <w:t>。</w:t>
      </w:r>
    </w:p>
    <w:p w14:paraId="04A176E2" w14:textId="2E0CC65D" w:rsidR="00BD6D6A" w:rsidRPr="00B26D57" w:rsidRDefault="002A7E67" w:rsidP="002A7E67">
      <w:pPr>
        <w:widowControl/>
        <w:spacing w:line="360" w:lineRule="auto"/>
        <w:rPr>
          <w:color w:val="000000"/>
          <w:kern w:val="0"/>
          <w:sz w:val="24"/>
          <w:lang w:bidi="ar"/>
        </w:rPr>
      </w:pPr>
      <w:r w:rsidRPr="00B26D57">
        <w:rPr>
          <w:rFonts w:hint="eastAsia"/>
          <w:b/>
          <w:bCs/>
          <w:color w:val="000000"/>
          <w:kern w:val="0"/>
          <w:sz w:val="24"/>
          <w:lang w:bidi="ar"/>
        </w:rPr>
        <w:t>7</w:t>
      </w:r>
      <w:r w:rsidR="00BD6D6A" w:rsidRPr="00B26D57">
        <w:rPr>
          <w:rFonts w:hint="eastAsia"/>
          <w:b/>
          <w:bCs/>
          <w:color w:val="000000"/>
          <w:kern w:val="0"/>
          <w:sz w:val="24"/>
          <w:lang w:bidi="ar"/>
        </w:rPr>
        <w:t>.3.12</w:t>
      </w:r>
      <w:r w:rsidRPr="00B26D57">
        <w:rPr>
          <w:b/>
          <w:bCs/>
          <w:color w:val="000000" w:themeColor="text1"/>
          <w:sz w:val="24"/>
        </w:rPr>
        <w:t xml:space="preserve">　</w:t>
      </w:r>
      <w:r w:rsidR="00BD6D6A" w:rsidRPr="00B26D57">
        <w:rPr>
          <w:rFonts w:hint="eastAsia"/>
          <w:color w:val="000000"/>
          <w:kern w:val="0"/>
          <w:sz w:val="24"/>
          <w:lang w:bidi="ar"/>
        </w:rPr>
        <w:t>减荷填筑路基时，横向单侧富余宽度宜宽出路基顶面</w:t>
      </w:r>
      <w:r w:rsidR="00BD6D6A" w:rsidRPr="00B26D57">
        <w:rPr>
          <w:rFonts w:hint="eastAsia"/>
          <w:color w:val="000000"/>
          <w:kern w:val="0"/>
          <w:sz w:val="24"/>
          <w:lang w:bidi="ar"/>
        </w:rPr>
        <w:t>0.5m</w:t>
      </w:r>
      <w:r w:rsidR="00BD6D6A" w:rsidRPr="00B26D57">
        <w:rPr>
          <w:rFonts w:hint="eastAsia"/>
          <w:color w:val="000000"/>
          <w:kern w:val="0"/>
          <w:sz w:val="24"/>
          <w:lang w:bidi="ar"/>
        </w:rPr>
        <w:t>，最小填筑厚度不宜小于</w:t>
      </w:r>
      <w:r w:rsidR="00BD6D6A" w:rsidRPr="00B26D57">
        <w:rPr>
          <w:rFonts w:hint="eastAsia"/>
          <w:color w:val="000000"/>
          <w:kern w:val="0"/>
          <w:sz w:val="24"/>
          <w:lang w:bidi="ar"/>
        </w:rPr>
        <w:t>1.0m</w:t>
      </w:r>
      <w:r w:rsidR="00BD6D6A" w:rsidRPr="00B26D57">
        <w:rPr>
          <w:rFonts w:hint="eastAsia"/>
          <w:color w:val="000000"/>
          <w:kern w:val="0"/>
          <w:sz w:val="24"/>
          <w:lang w:bidi="ar"/>
        </w:rPr>
        <w:t>；除加宽路基外，固废基胶凝材料复合土路基与常规路基衔接面的坡度不宜大于</w:t>
      </w:r>
      <w:r w:rsidR="00BD6D6A" w:rsidRPr="00B26D57">
        <w:rPr>
          <w:color w:val="000000"/>
          <w:kern w:val="0"/>
          <w:sz w:val="24"/>
          <w:lang w:bidi="ar"/>
        </w:rPr>
        <w:t>1</w:t>
      </w:r>
      <w:r w:rsidR="00BD6D6A" w:rsidRPr="00B26D57">
        <w:rPr>
          <w:color w:val="000000"/>
          <w:kern w:val="0"/>
          <w:sz w:val="24"/>
          <w:lang w:bidi="ar"/>
        </w:rPr>
        <w:t>：</w:t>
      </w:r>
      <w:r w:rsidR="00BD6D6A" w:rsidRPr="00B26D57">
        <w:rPr>
          <w:color w:val="000000"/>
          <w:kern w:val="0"/>
          <w:sz w:val="24"/>
          <w:lang w:bidi="ar"/>
        </w:rPr>
        <w:t>1</w:t>
      </w:r>
      <w:r w:rsidR="00BD6D6A" w:rsidRPr="00B26D57">
        <w:rPr>
          <w:rFonts w:hint="eastAsia"/>
          <w:color w:val="000000"/>
          <w:kern w:val="0"/>
          <w:sz w:val="24"/>
          <w:lang w:bidi="ar"/>
        </w:rPr>
        <w:t>，且</w:t>
      </w:r>
      <w:r w:rsidR="00BD6D6A" w:rsidRPr="00B26D57">
        <w:rPr>
          <w:rFonts w:hint="eastAsia"/>
          <w:color w:val="000000" w:themeColor="text1"/>
          <w:sz w:val="24"/>
        </w:rPr>
        <w:t>固废基胶凝材料复合土</w:t>
      </w:r>
      <w:r w:rsidR="00BD6D6A" w:rsidRPr="00B26D57">
        <w:rPr>
          <w:rFonts w:hint="eastAsia"/>
          <w:color w:val="000000"/>
          <w:kern w:val="0"/>
          <w:sz w:val="24"/>
          <w:lang w:bidi="ar"/>
        </w:rPr>
        <w:t>路基应置于常规路基上；填筑高度超过</w:t>
      </w:r>
      <w:r w:rsidR="00BD6D6A" w:rsidRPr="00B26D57">
        <w:rPr>
          <w:rFonts w:hint="eastAsia"/>
          <w:color w:val="000000"/>
          <w:kern w:val="0"/>
          <w:sz w:val="24"/>
          <w:lang w:bidi="ar"/>
        </w:rPr>
        <w:t xml:space="preserve"> </w:t>
      </w:r>
      <w:r w:rsidR="00BD6D6A" w:rsidRPr="00B26D57">
        <w:rPr>
          <w:color w:val="000000"/>
          <w:kern w:val="0"/>
          <w:sz w:val="24"/>
          <w:lang w:bidi="ar"/>
        </w:rPr>
        <w:t xml:space="preserve">3m </w:t>
      </w:r>
      <w:r w:rsidR="00BD6D6A" w:rsidRPr="00B26D57">
        <w:rPr>
          <w:rFonts w:hint="eastAsia"/>
          <w:color w:val="000000"/>
          <w:kern w:val="0"/>
          <w:sz w:val="24"/>
          <w:lang w:bidi="ar"/>
        </w:rPr>
        <w:t>时，衔接面宜设置台阶过渡，台阶宽度不宜小于</w:t>
      </w:r>
      <w:r w:rsidR="00BD6D6A" w:rsidRPr="00B26D57">
        <w:rPr>
          <w:rFonts w:hint="eastAsia"/>
          <w:color w:val="000000"/>
          <w:kern w:val="0"/>
          <w:sz w:val="24"/>
          <w:lang w:bidi="ar"/>
        </w:rPr>
        <w:t xml:space="preserve"> </w:t>
      </w:r>
      <w:r w:rsidR="00BD6D6A" w:rsidRPr="00B26D57">
        <w:rPr>
          <w:color w:val="000000"/>
          <w:kern w:val="0"/>
          <w:sz w:val="24"/>
          <w:lang w:bidi="ar"/>
        </w:rPr>
        <w:t>1.5m</w:t>
      </w:r>
      <w:r w:rsidR="00BD6D6A" w:rsidRPr="00B26D57">
        <w:rPr>
          <w:rFonts w:hint="eastAsia"/>
          <w:color w:val="000000"/>
          <w:kern w:val="0"/>
          <w:sz w:val="24"/>
          <w:lang w:bidi="ar"/>
        </w:rPr>
        <w:t>。</w:t>
      </w:r>
      <w:r w:rsidR="00BD6D6A" w:rsidRPr="00B26D57">
        <w:rPr>
          <w:rFonts w:hint="eastAsia"/>
          <w:color w:val="000000"/>
          <w:kern w:val="0"/>
          <w:sz w:val="24"/>
          <w:lang w:bidi="ar"/>
        </w:rPr>
        <w:t xml:space="preserve"> </w:t>
      </w:r>
    </w:p>
    <w:p w14:paraId="415A78DE" w14:textId="39BDF6E8" w:rsidR="00BD6D6A" w:rsidRPr="00B26D57" w:rsidRDefault="002A7E67" w:rsidP="002A7E67">
      <w:pPr>
        <w:widowControl/>
        <w:spacing w:line="360" w:lineRule="auto"/>
        <w:rPr>
          <w:color w:val="000000"/>
          <w:kern w:val="0"/>
          <w:sz w:val="24"/>
          <w:lang w:bidi="ar"/>
        </w:rPr>
      </w:pPr>
      <w:r w:rsidRPr="00B26D57">
        <w:rPr>
          <w:rFonts w:hint="eastAsia"/>
          <w:b/>
          <w:bCs/>
          <w:color w:val="000000"/>
          <w:kern w:val="0"/>
          <w:sz w:val="24"/>
          <w:lang w:bidi="ar"/>
        </w:rPr>
        <w:t>7</w:t>
      </w:r>
      <w:r w:rsidR="00BD6D6A" w:rsidRPr="00B26D57">
        <w:rPr>
          <w:b/>
          <w:bCs/>
          <w:color w:val="000000"/>
          <w:kern w:val="0"/>
          <w:sz w:val="24"/>
          <w:lang w:bidi="ar"/>
        </w:rPr>
        <w:t>.3.13</w:t>
      </w:r>
      <w:r w:rsidRPr="00B26D57">
        <w:rPr>
          <w:b/>
          <w:bCs/>
          <w:color w:val="000000" w:themeColor="text1"/>
          <w:sz w:val="24"/>
        </w:rPr>
        <w:t xml:space="preserve">　</w:t>
      </w:r>
      <w:r w:rsidR="00BD6D6A" w:rsidRPr="00B26D57">
        <w:rPr>
          <w:rFonts w:hint="eastAsia"/>
          <w:color w:val="000000"/>
          <w:kern w:val="0"/>
          <w:sz w:val="24"/>
          <w:lang w:bidi="ar"/>
        </w:rPr>
        <w:t>减荷填筑加宽路基时，</w:t>
      </w:r>
      <w:r w:rsidR="00BD6D6A" w:rsidRPr="00B26D57">
        <w:rPr>
          <w:rFonts w:hint="eastAsia"/>
          <w:color w:val="000000" w:themeColor="text1"/>
          <w:sz w:val="24"/>
        </w:rPr>
        <w:t>固废基胶凝材料复合土</w:t>
      </w:r>
      <w:r w:rsidR="00BD6D6A" w:rsidRPr="00B26D57">
        <w:rPr>
          <w:rFonts w:hint="eastAsia"/>
          <w:color w:val="000000"/>
          <w:kern w:val="0"/>
          <w:sz w:val="24"/>
          <w:lang w:bidi="ar"/>
        </w:rPr>
        <w:t>路基与旧路基衔接面的坡度不宜大于</w:t>
      </w:r>
      <w:r w:rsidR="00BD6D6A" w:rsidRPr="00B26D57">
        <w:rPr>
          <w:color w:val="000000"/>
          <w:kern w:val="0"/>
          <w:sz w:val="24"/>
          <w:lang w:bidi="ar"/>
        </w:rPr>
        <w:t>1</w:t>
      </w:r>
      <w:r w:rsidR="00BD6D6A" w:rsidRPr="00B26D57">
        <w:rPr>
          <w:color w:val="000000"/>
          <w:kern w:val="0"/>
          <w:sz w:val="24"/>
          <w:lang w:bidi="ar"/>
        </w:rPr>
        <w:t>：</w:t>
      </w:r>
      <w:r w:rsidR="00BD6D6A" w:rsidRPr="00B26D57">
        <w:rPr>
          <w:color w:val="000000"/>
          <w:kern w:val="0"/>
          <w:sz w:val="24"/>
          <w:lang w:bidi="ar"/>
        </w:rPr>
        <w:t>0.5</w:t>
      </w:r>
      <w:r w:rsidR="00BD6D6A" w:rsidRPr="00B26D57">
        <w:rPr>
          <w:rFonts w:hint="eastAsia"/>
          <w:color w:val="000000"/>
          <w:kern w:val="0"/>
          <w:sz w:val="24"/>
          <w:lang w:bidi="ar"/>
        </w:rPr>
        <w:t>，加宽路基底宽不宜小于</w:t>
      </w:r>
      <w:r w:rsidR="00BD6D6A" w:rsidRPr="00B26D57">
        <w:rPr>
          <w:color w:val="000000"/>
          <w:kern w:val="0"/>
          <w:sz w:val="24"/>
          <w:lang w:bidi="ar"/>
        </w:rPr>
        <w:t>2m</w:t>
      </w:r>
      <w:r w:rsidR="00BD6D6A" w:rsidRPr="00B26D57">
        <w:rPr>
          <w:rFonts w:hint="eastAsia"/>
          <w:color w:val="000000"/>
          <w:kern w:val="0"/>
          <w:sz w:val="24"/>
          <w:lang w:bidi="ar"/>
        </w:rPr>
        <w:t>。</w:t>
      </w:r>
    </w:p>
    <w:p w14:paraId="46DBC267" w14:textId="2B4B464C" w:rsidR="00BD6D6A" w:rsidRPr="00B26D57" w:rsidRDefault="002A7E67" w:rsidP="002A7E67">
      <w:pPr>
        <w:widowControl/>
        <w:spacing w:line="360" w:lineRule="auto"/>
        <w:jc w:val="left"/>
        <w:rPr>
          <w:color w:val="000000"/>
          <w:kern w:val="0"/>
          <w:sz w:val="24"/>
          <w:lang w:bidi="ar"/>
        </w:rPr>
      </w:pPr>
      <w:r w:rsidRPr="00B26D57">
        <w:rPr>
          <w:rFonts w:hint="eastAsia"/>
          <w:b/>
          <w:bCs/>
          <w:color w:val="000000"/>
          <w:kern w:val="0"/>
          <w:sz w:val="24"/>
          <w:lang w:bidi="ar"/>
        </w:rPr>
        <w:lastRenderedPageBreak/>
        <w:t>7</w:t>
      </w:r>
      <w:r w:rsidR="00BD6D6A" w:rsidRPr="00B26D57">
        <w:rPr>
          <w:b/>
          <w:bCs/>
          <w:color w:val="000000"/>
          <w:kern w:val="0"/>
          <w:sz w:val="24"/>
          <w:lang w:bidi="ar"/>
        </w:rPr>
        <w:t>.3.14</w:t>
      </w:r>
      <w:r w:rsidRPr="00B26D57">
        <w:rPr>
          <w:b/>
          <w:bCs/>
          <w:color w:val="000000" w:themeColor="text1"/>
          <w:sz w:val="24"/>
        </w:rPr>
        <w:t xml:space="preserve">　</w:t>
      </w:r>
      <w:r w:rsidR="00BD6D6A" w:rsidRPr="00B26D57">
        <w:rPr>
          <w:color w:val="000000"/>
          <w:kern w:val="0"/>
          <w:sz w:val="24"/>
          <w:lang w:bidi="ar"/>
        </w:rPr>
        <w:t>减荷填筑软基路段的桥台背时，紧邻桥台位置工后沉降不应超过</w:t>
      </w:r>
      <w:r w:rsidR="00BD6D6A" w:rsidRPr="00B26D57">
        <w:rPr>
          <w:color w:val="000000"/>
          <w:kern w:val="0"/>
          <w:sz w:val="24"/>
          <w:lang w:bidi="ar"/>
        </w:rPr>
        <w:t xml:space="preserve"> 10cm</w:t>
      </w:r>
      <w:r w:rsidR="00BD6D6A" w:rsidRPr="00B26D57">
        <w:rPr>
          <w:color w:val="000000"/>
          <w:kern w:val="0"/>
          <w:sz w:val="24"/>
          <w:lang w:bidi="ar"/>
        </w:rPr>
        <w:t>，过渡段总长不宜小于</w:t>
      </w:r>
      <w:r w:rsidR="00BD6D6A" w:rsidRPr="00B26D57">
        <w:rPr>
          <w:color w:val="000000"/>
          <w:kern w:val="0"/>
          <w:sz w:val="24"/>
          <w:lang w:bidi="ar"/>
        </w:rPr>
        <w:t xml:space="preserve"> 30cm</w:t>
      </w:r>
      <w:r w:rsidR="00BD6D6A" w:rsidRPr="00B26D57">
        <w:rPr>
          <w:color w:val="000000"/>
          <w:kern w:val="0"/>
          <w:sz w:val="24"/>
          <w:lang w:bidi="ar"/>
        </w:rPr>
        <w:t>，填筑厚度沿桥台至台背方向宜分</w:t>
      </w:r>
      <w:r w:rsidR="00BD6D6A" w:rsidRPr="00B26D57">
        <w:rPr>
          <w:color w:val="000000"/>
          <w:kern w:val="0"/>
          <w:sz w:val="24"/>
          <w:lang w:bidi="ar"/>
        </w:rPr>
        <w:t xml:space="preserve"> 2</w:t>
      </w:r>
      <w:r w:rsidR="00BD6D6A" w:rsidRPr="00B26D57">
        <w:rPr>
          <w:color w:val="000000"/>
          <w:kern w:val="0"/>
          <w:sz w:val="24"/>
          <w:lang w:bidi="ar"/>
        </w:rPr>
        <w:t>～</w:t>
      </w:r>
      <w:r w:rsidR="00BD6D6A" w:rsidRPr="00B26D57">
        <w:rPr>
          <w:color w:val="000000"/>
          <w:kern w:val="0"/>
          <w:sz w:val="24"/>
          <w:lang w:bidi="ar"/>
        </w:rPr>
        <w:t xml:space="preserve">3 </w:t>
      </w:r>
      <w:r w:rsidR="00BD6D6A" w:rsidRPr="00B26D57">
        <w:rPr>
          <w:color w:val="000000"/>
          <w:kern w:val="0"/>
          <w:sz w:val="24"/>
          <w:lang w:bidi="ar"/>
        </w:rPr>
        <w:t>级过渡。</w:t>
      </w:r>
    </w:p>
    <w:p w14:paraId="77BDB684" w14:textId="557017D9" w:rsidR="00BD6D6A" w:rsidRPr="00B26D57" w:rsidRDefault="002A7E67" w:rsidP="002A7E67">
      <w:pPr>
        <w:widowControl/>
        <w:spacing w:line="360" w:lineRule="auto"/>
        <w:jc w:val="left"/>
        <w:rPr>
          <w:color w:val="000000"/>
          <w:kern w:val="0"/>
          <w:sz w:val="24"/>
          <w:lang w:bidi="ar"/>
        </w:rPr>
      </w:pPr>
      <w:r w:rsidRPr="00B26D57">
        <w:rPr>
          <w:rFonts w:hint="eastAsia"/>
          <w:b/>
          <w:bCs/>
          <w:color w:val="000000"/>
          <w:kern w:val="0"/>
          <w:sz w:val="24"/>
          <w:lang w:bidi="ar"/>
        </w:rPr>
        <w:t>7</w:t>
      </w:r>
      <w:r w:rsidR="00BD6D6A" w:rsidRPr="00B26D57">
        <w:rPr>
          <w:b/>
          <w:bCs/>
          <w:color w:val="000000"/>
          <w:kern w:val="0"/>
          <w:sz w:val="24"/>
          <w:lang w:bidi="ar"/>
        </w:rPr>
        <w:t>.3.15</w:t>
      </w:r>
      <w:r w:rsidRPr="00B26D57">
        <w:rPr>
          <w:b/>
          <w:bCs/>
          <w:color w:val="000000" w:themeColor="text1"/>
          <w:sz w:val="24"/>
        </w:rPr>
        <w:t xml:space="preserve">　</w:t>
      </w:r>
      <w:r w:rsidR="00BD6D6A" w:rsidRPr="00B26D57">
        <w:rPr>
          <w:rFonts w:hint="eastAsia"/>
          <w:color w:val="000000"/>
          <w:kern w:val="0"/>
          <w:sz w:val="24"/>
          <w:lang w:bidi="ar"/>
        </w:rPr>
        <w:t>减荷换填软基路段的新建桥台背预压填土时，填筑范围除应满足本规程第</w:t>
      </w:r>
      <w:r w:rsidR="00BD6D6A" w:rsidRPr="00B26D57">
        <w:rPr>
          <w:rFonts w:hint="eastAsia"/>
          <w:color w:val="000000"/>
          <w:kern w:val="0"/>
          <w:sz w:val="24"/>
          <w:lang w:bidi="ar"/>
        </w:rPr>
        <w:t xml:space="preserve"> </w:t>
      </w:r>
      <w:r w:rsidRPr="00B26D57">
        <w:rPr>
          <w:rFonts w:hint="eastAsia"/>
          <w:color w:val="000000"/>
          <w:kern w:val="0"/>
          <w:sz w:val="24"/>
          <w:lang w:bidi="ar"/>
        </w:rPr>
        <w:t>7</w:t>
      </w:r>
      <w:r w:rsidR="00BD6D6A" w:rsidRPr="00B26D57">
        <w:rPr>
          <w:color w:val="000000"/>
          <w:kern w:val="0"/>
          <w:sz w:val="24"/>
          <w:lang w:bidi="ar"/>
        </w:rPr>
        <w:t>.2.14</w:t>
      </w:r>
      <w:r w:rsidR="00BD6D6A" w:rsidRPr="00B26D57">
        <w:rPr>
          <w:rFonts w:hint="eastAsia"/>
          <w:color w:val="000000"/>
          <w:kern w:val="0"/>
          <w:sz w:val="24"/>
          <w:lang w:bidi="ar"/>
        </w:rPr>
        <w:t>条规定外，紧邻桥台的换填厚度应按下列公式计算：</w:t>
      </w:r>
    </w:p>
    <w:tbl>
      <w:tblPr>
        <w:tblStyle w:val="TableNormal"/>
        <w:tblW w:w="5766" w:type="dxa"/>
        <w:tblInd w:w="1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175"/>
        <w:gridCol w:w="1591"/>
      </w:tblGrid>
      <w:tr w:rsidR="00BD6D6A" w:rsidRPr="00B26D57" w14:paraId="0E4140DB" w14:textId="77777777" w:rsidTr="00526C9E">
        <w:trPr>
          <w:trHeight w:val="813"/>
        </w:trPr>
        <w:tc>
          <w:tcPr>
            <w:tcW w:w="4175" w:type="dxa"/>
          </w:tcPr>
          <w:p w14:paraId="440FE2A2" w14:textId="77777777" w:rsidR="00BD6D6A" w:rsidRPr="00B26D57" w:rsidRDefault="00BD6D6A" w:rsidP="00526C9E">
            <w:pPr>
              <w:spacing w:before="23" w:line="442" w:lineRule="exact"/>
              <w:ind w:left="1588"/>
              <w:rPr>
                <w:sz w:val="24"/>
              </w:rPr>
            </w:pPr>
            <w:r w:rsidRPr="00B26D57">
              <w:rPr>
                <w:noProof/>
                <w:position w:val="-9"/>
                <w:sz w:val="24"/>
              </w:rPr>
              <w:drawing>
                <wp:inline distT="0" distB="0" distL="0" distR="0" wp14:anchorId="6A197160" wp14:editId="6D1F7116">
                  <wp:extent cx="1193800" cy="280035"/>
                  <wp:effectExtent l="0" t="0" r="6350"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7"/>
                          <a:stretch>
                            <a:fillRect/>
                          </a:stretch>
                        </pic:blipFill>
                        <pic:spPr>
                          <a:xfrm>
                            <a:off x="0" y="0"/>
                            <a:ext cx="1193910" cy="280292"/>
                          </a:xfrm>
                          <a:prstGeom prst="rect">
                            <a:avLst/>
                          </a:prstGeom>
                        </pic:spPr>
                      </pic:pic>
                    </a:graphicData>
                  </a:graphic>
                </wp:inline>
              </w:drawing>
            </w:r>
          </w:p>
          <w:p w14:paraId="30764448" w14:textId="77777777" w:rsidR="00BD6D6A" w:rsidRPr="00B26D57" w:rsidRDefault="00BD6D6A" w:rsidP="00526C9E">
            <w:pPr>
              <w:spacing w:before="85" w:line="162" w:lineRule="auto"/>
              <w:ind w:left="2448"/>
              <w:rPr>
                <w:rFonts w:ascii="Times New Roman" w:eastAsia="Times New Roman" w:hAnsi="Times New Roman" w:cs="Times New Roman"/>
                <w:sz w:val="24"/>
              </w:rPr>
            </w:pPr>
            <w:r w:rsidRPr="00B26D57">
              <w:rPr>
                <w:rFonts w:eastAsia="Arial"/>
                <w:i/>
                <w:iCs/>
                <w:spacing w:val="10"/>
                <w:sz w:val="24"/>
              </w:rPr>
              <w:t>P</w:t>
            </w:r>
            <w:r w:rsidRPr="00B26D57">
              <w:rPr>
                <w:rFonts w:ascii="Times New Roman" w:eastAsia="Times New Roman" w:hAnsi="Times New Roman" w:cs="Times New Roman"/>
                <w:i/>
                <w:iCs/>
                <w:spacing w:val="10"/>
                <w:position w:val="-3"/>
                <w:sz w:val="24"/>
              </w:rPr>
              <w:t>T</w:t>
            </w:r>
            <w:r w:rsidRPr="00B26D57">
              <w:rPr>
                <w:rFonts w:ascii="Times New Roman" w:eastAsia="Times New Roman" w:hAnsi="Times New Roman" w:cs="Times New Roman"/>
                <w:i/>
                <w:iCs/>
                <w:spacing w:val="9"/>
                <w:position w:val="-3"/>
                <w:sz w:val="24"/>
              </w:rPr>
              <w:t xml:space="preserve">  </w:t>
            </w:r>
            <w:r w:rsidRPr="00B26D57">
              <w:rPr>
                <w:rFonts w:eastAsia="Arial"/>
                <w:spacing w:val="10"/>
                <w:sz w:val="24"/>
              </w:rPr>
              <w:t>-</w:t>
            </w:r>
            <w:r w:rsidRPr="00B26D57">
              <w:rPr>
                <w:rFonts w:eastAsia="Arial"/>
                <w:spacing w:val="-6"/>
                <w:sz w:val="24"/>
              </w:rPr>
              <w:t xml:space="preserve"> </w:t>
            </w:r>
            <w:r w:rsidRPr="00B26D57">
              <w:rPr>
                <w:rFonts w:eastAsia="Arial"/>
                <w:i/>
                <w:iCs/>
                <w:spacing w:val="10"/>
                <w:sz w:val="24"/>
              </w:rPr>
              <w:t>P</w:t>
            </w:r>
            <w:r w:rsidRPr="00B26D57">
              <w:rPr>
                <w:rFonts w:ascii="Times New Roman" w:eastAsia="Times New Roman" w:hAnsi="Times New Roman" w:cs="Times New Roman"/>
                <w:i/>
                <w:iCs/>
                <w:spacing w:val="10"/>
                <w:position w:val="-3"/>
                <w:sz w:val="24"/>
              </w:rPr>
              <w:t>a</w:t>
            </w:r>
          </w:p>
        </w:tc>
        <w:tc>
          <w:tcPr>
            <w:tcW w:w="1591" w:type="dxa"/>
          </w:tcPr>
          <w:p w14:paraId="4426596B" w14:textId="39C08910" w:rsidR="00BD6D6A" w:rsidRPr="00B26D57" w:rsidRDefault="00BD6D6A" w:rsidP="00526C9E">
            <w:pPr>
              <w:pStyle w:val="TableText"/>
              <w:spacing w:before="256"/>
              <w:jc w:val="right"/>
              <w:rPr>
                <w:sz w:val="24"/>
                <w:szCs w:val="24"/>
              </w:rPr>
            </w:pPr>
            <w:r w:rsidRPr="00B26D57">
              <w:rPr>
                <w:spacing w:val="-11"/>
                <w:sz w:val="24"/>
                <w:szCs w:val="24"/>
              </w:rPr>
              <w:t>（</w:t>
            </w:r>
            <w:r w:rsidR="0013416C" w:rsidRPr="00B26D57">
              <w:rPr>
                <w:rFonts w:ascii="Times New Roman" w:hAnsi="Times New Roman" w:cs="Times New Roman" w:hint="eastAsia"/>
                <w:spacing w:val="-11"/>
                <w:sz w:val="24"/>
                <w:szCs w:val="24"/>
                <w:lang w:eastAsia="zh-CN"/>
              </w:rPr>
              <w:t>7</w:t>
            </w:r>
            <w:r w:rsidRPr="00B26D57">
              <w:rPr>
                <w:rFonts w:ascii="Times New Roman" w:eastAsia="Times New Roman" w:hAnsi="Times New Roman" w:cs="Times New Roman"/>
                <w:spacing w:val="-11"/>
                <w:sz w:val="24"/>
                <w:szCs w:val="24"/>
              </w:rPr>
              <w:t>.</w:t>
            </w:r>
            <w:r w:rsidRPr="00B26D57">
              <w:rPr>
                <w:rFonts w:ascii="Times New Roman" w:hAnsi="Times New Roman" w:cs="Times New Roman" w:hint="eastAsia"/>
                <w:spacing w:val="-11"/>
                <w:sz w:val="24"/>
                <w:szCs w:val="24"/>
                <w:lang w:eastAsia="zh-CN"/>
              </w:rPr>
              <w:t>2</w:t>
            </w:r>
            <w:r w:rsidRPr="00B26D57">
              <w:rPr>
                <w:rFonts w:ascii="Times New Roman" w:eastAsia="Times New Roman" w:hAnsi="Times New Roman" w:cs="Times New Roman"/>
                <w:spacing w:val="-11"/>
                <w:sz w:val="24"/>
                <w:szCs w:val="24"/>
              </w:rPr>
              <w:t>.</w:t>
            </w:r>
            <w:r w:rsidRPr="00B26D57">
              <w:rPr>
                <w:rFonts w:ascii="Times New Roman" w:eastAsia="Times New Roman" w:hAnsi="Times New Roman" w:cs="Times New Roman"/>
                <w:spacing w:val="-27"/>
                <w:sz w:val="24"/>
                <w:szCs w:val="24"/>
              </w:rPr>
              <w:t xml:space="preserve"> </w:t>
            </w:r>
            <w:r w:rsidRPr="00B26D57">
              <w:rPr>
                <w:rFonts w:ascii="Times New Roman" w:eastAsia="Times New Roman" w:hAnsi="Times New Roman" w:cs="Times New Roman"/>
                <w:spacing w:val="-11"/>
                <w:sz w:val="24"/>
                <w:szCs w:val="24"/>
              </w:rPr>
              <w:t>15-1</w:t>
            </w:r>
            <w:r w:rsidRPr="00B26D57">
              <w:rPr>
                <w:spacing w:val="-11"/>
                <w:sz w:val="24"/>
                <w:szCs w:val="24"/>
              </w:rPr>
              <w:t>）</w:t>
            </w:r>
          </w:p>
        </w:tc>
      </w:tr>
      <w:tr w:rsidR="00BD6D6A" w:rsidRPr="00B26D57" w14:paraId="0B66872D" w14:textId="77777777" w:rsidTr="00526C9E">
        <w:trPr>
          <w:trHeight w:val="560"/>
        </w:trPr>
        <w:tc>
          <w:tcPr>
            <w:tcW w:w="4175" w:type="dxa"/>
          </w:tcPr>
          <w:p w14:paraId="7861C302" w14:textId="77777777" w:rsidR="00BD6D6A" w:rsidRPr="00B26D57" w:rsidRDefault="00BD6D6A" w:rsidP="00526C9E">
            <w:pPr>
              <w:spacing w:before="140" w:line="268" w:lineRule="exact"/>
              <w:ind w:left="1823"/>
              <w:rPr>
                <w:sz w:val="24"/>
              </w:rPr>
            </w:pPr>
            <w:r w:rsidRPr="00B26D57">
              <w:rPr>
                <w:noProof/>
                <w:position w:val="-5"/>
                <w:sz w:val="24"/>
              </w:rPr>
              <w:drawing>
                <wp:inline distT="0" distB="0" distL="0" distR="0" wp14:anchorId="6A424F3A" wp14:editId="0CE65631">
                  <wp:extent cx="913130" cy="170180"/>
                  <wp:effectExtent l="0" t="0" r="1270" b="127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8"/>
                          <a:stretch>
                            <a:fillRect/>
                          </a:stretch>
                        </pic:blipFill>
                        <pic:spPr>
                          <a:xfrm>
                            <a:off x="0" y="0"/>
                            <a:ext cx="913645" cy="170631"/>
                          </a:xfrm>
                          <a:prstGeom prst="rect">
                            <a:avLst/>
                          </a:prstGeom>
                        </pic:spPr>
                      </pic:pic>
                    </a:graphicData>
                  </a:graphic>
                </wp:inline>
              </w:drawing>
            </w:r>
          </w:p>
          <w:p w14:paraId="59831F6F" w14:textId="77777777" w:rsidR="00BD6D6A" w:rsidRPr="00B26D57" w:rsidRDefault="00BD6D6A" w:rsidP="00526C9E">
            <w:pPr>
              <w:spacing w:before="9" w:line="132" w:lineRule="exact"/>
              <w:ind w:left="2962"/>
              <w:rPr>
                <w:rFonts w:ascii="Times New Roman" w:eastAsia="Times New Roman" w:hAnsi="Times New Roman" w:cs="Times New Roman"/>
                <w:sz w:val="24"/>
              </w:rPr>
            </w:pPr>
            <w:r w:rsidRPr="00B26D57">
              <w:rPr>
                <w:rFonts w:eastAsia="Arial"/>
                <w:i/>
                <w:iCs/>
                <w:spacing w:val="3"/>
                <w:position w:val="-4"/>
                <w:sz w:val="24"/>
              </w:rPr>
              <w:t>P</w:t>
            </w:r>
            <w:r w:rsidRPr="00B26D57">
              <w:rPr>
                <w:rFonts w:ascii="Times New Roman" w:eastAsia="Times New Roman" w:hAnsi="Times New Roman" w:cs="Times New Roman"/>
                <w:i/>
                <w:iCs/>
                <w:spacing w:val="3"/>
                <w:position w:val="-8"/>
                <w:sz w:val="24"/>
              </w:rPr>
              <w:t>T</w:t>
            </w:r>
          </w:p>
        </w:tc>
        <w:tc>
          <w:tcPr>
            <w:tcW w:w="1591" w:type="dxa"/>
          </w:tcPr>
          <w:p w14:paraId="1659BAF8" w14:textId="67B08875" w:rsidR="00BD6D6A" w:rsidRPr="00B26D57" w:rsidRDefault="00BD6D6A" w:rsidP="00526C9E">
            <w:pPr>
              <w:pStyle w:val="TableText"/>
              <w:spacing w:before="117"/>
              <w:jc w:val="right"/>
              <w:rPr>
                <w:sz w:val="24"/>
                <w:szCs w:val="24"/>
              </w:rPr>
            </w:pPr>
            <w:r w:rsidRPr="00B26D57">
              <w:rPr>
                <w:spacing w:val="-11"/>
                <w:sz w:val="24"/>
                <w:szCs w:val="24"/>
              </w:rPr>
              <w:t>（</w:t>
            </w:r>
            <w:r w:rsidR="0013416C" w:rsidRPr="00B26D57">
              <w:rPr>
                <w:rFonts w:ascii="Times New Roman" w:hAnsi="Times New Roman" w:cs="Times New Roman" w:hint="eastAsia"/>
                <w:spacing w:val="-11"/>
                <w:sz w:val="24"/>
                <w:szCs w:val="24"/>
                <w:lang w:eastAsia="zh-CN"/>
              </w:rPr>
              <w:t>7</w:t>
            </w:r>
            <w:r w:rsidRPr="00B26D57">
              <w:rPr>
                <w:rFonts w:ascii="Times New Roman" w:eastAsia="Times New Roman" w:hAnsi="Times New Roman" w:cs="Times New Roman"/>
                <w:spacing w:val="-11"/>
                <w:sz w:val="24"/>
                <w:szCs w:val="24"/>
              </w:rPr>
              <w:t>.</w:t>
            </w:r>
            <w:r w:rsidRPr="00B26D57">
              <w:rPr>
                <w:rFonts w:ascii="Times New Roman" w:hAnsi="Times New Roman" w:cs="Times New Roman" w:hint="eastAsia"/>
                <w:spacing w:val="-11"/>
                <w:sz w:val="24"/>
                <w:szCs w:val="24"/>
                <w:lang w:eastAsia="zh-CN"/>
              </w:rPr>
              <w:t>2</w:t>
            </w:r>
            <w:r w:rsidRPr="00B26D57">
              <w:rPr>
                <w:rFonts w:ascii="Times New Roman" w:eastAsia="Times New Roman" w:hAnsi="Times New Roman" w:cs="Times New Roman"/>
                <w:spacing w:val="-11"/>
                <w:sz w:val="24"/>
                <w:szCs w:val="24"/>
              </w:rPr>
              <w:t>.</w:t>
            </w:r>
            <w:r w:rsidRPr="00B26D57">
              <w:rPr>
                <w:rFonts w:ascii="Times New Roman" w:eastAsia="Times New Roman" w:hAnsi="Times New Roman" w:cs="Times New Roman"/>
                <w:spacing w:val="-24"/>
                <w:sz w:val="24"/>
                <w:szCs w:val="24"/>
              </w:rPr>
              <w:t xml:space="preserve"> </w:t>
            </w:r>
            <w:r w:rsidRPr="00B26D57">
              <w:rPr>
                <w:rFonts w:ascii="Times New Roman" w:eastAsia="Times New Roman" w:hAnsi="Times New Roman" w:cs="Times New Roman"/>
                <w:spacing w:val="-11"/>
                <w:sz w:val="24"/>
                <w:szCs w:val="24"/>
              </w:rPr>
              <w:t>15-2</w:t>
            </w:r>
            <w:r w:rsidRPr="00B26D57">
              <w:rPr>
                <w:spacing w:val="-11"/>
                <w:sz w:val="24"/>
                <w:szCs w:val="24"/>
              </w:rPr>
              <w:t>）</w:t>
            </w:r>
          </w:p>
        </w:tc>
      </w:tr>
    </w:tbl>
    <w:p w14:paraId="775C7CF8" w14:textId="751DA526" w:rsidR="00BD6D6A" w:rsidRPr="00B26D57" w:rsidRDefault="00BD6D6A" w:rsidP="002A7E67">
      <w:pPr>
        <w:spacing w:before="249"/>
        <w:ind w:left="1993"/>
        <w:jc w:val="right"/>
        <w:rPr>
          <w:rFonts w:ascii="宋体" w:hAnsi="宋体" w:cs="宋体"/>
          <w:sz w:val="24"/>
        </w:rPr>
      </w:pPr>
      <w:r w:rsidRPr="00B26D57">
        <w:rPr>
          <w:rFonts w:ascii="宋体" w:hAnsi="宋体" w:cs="宋体"/>
          <w:noProof/>
          <w:position w:val="-23"/>
          <w:sz w:val="24"/>
        </w:rPr>
        <w:drawing>
          <wp:inline distT="0" distB="0" distL="0" distR="0" wp14:anchorId="7B853B69" wp14:editId="41453264">
            <wp:extent cx="414655" cy="295275"/>
            <wp:effectExtent l="0" t="0" r="4445" b="0"/>
            <wp:docPr id="2" name="IM 24"/>
            <wp:cNvGraphicFramePr/>
            <a:graphic xmlns:a="http://schemas.openxmlformats.org/drawingml/2006/main">
              <a:graphicData uri="http://schemas.openxmlformats.org/drawingml/2006/picture">
                <pic:pic xmlns:pic="http://schemas.openxmlformats.org/drawingml/2006/picture">
                  <pic:nvPicPr>
                    <pic:cNvPr id="2" name="IM 24"/>
                    <pic:cNvPicPr/>
                  </pic:nvPicPr>
                  <pic:blipFill>
                    <a:blip r:embed="rId19"/>
                    <a:stretch>
                      <a:fillRect/>
                    </a:stretch>
                  </pic:blipFill>
                  <pic:spPr>
                    <a:xfrm>
                      <a:off x="0" y="0"/>
                      <a:ext cx="415146" cy="295467"/>
                    </a:xfrm>
                    <a:prstGeom prst="rect">
                      <a:avLst/>
                    </a:prstGeom>
                  </pic:spPr>
                </pic:pic>
              </a:graphicData>
            </a:graphic>
          </wp:inline>
        </w:drawing>
      </w:r>
      <w:r w:rsidRPr="00B26D57">
        <w:rPr>
          <w:rFonts w:ascii="宋体" w:hAnsi="宋体" w:cs="宋体"/>
          <w:spacing w:val="1"/>
          <w:position w:val="1"/>
          <w:sz w:val="24"/>
        </w:rPr>
        <w:t xml:space="preserve">              </w:t>
      </w:r>
      <w:r w:rsidR="002A7E67" w:rsidRPr="00B26D57">
        <w:rPr>
          <w:rFonts w:ascii="宋体" w:hAnsi="宋体" w:cs="宋体" w:hint="eastAsia"/>
          <w:spacing w:val="1"/>
          <w:position w:val="1"/>
          <w:sz w:val="24"/>
        </w:rPr>
        <w:t xml:space="preserve">    </w:t>
      </w:r>
      <w:r w:rsidRPr="00B26D57">
        <w:rPr>
          <w:rFonts w:ascii="宋体" w:hAnsi="宋体" w:cs="宋体"/>
          <w:spacing w:val="1"/>
          <w:position w:val="1"/>
          <w:sz w:val="24"/>
        </w:rPr>
        <w:t xml:space="preserve">       （</w:t>
      </w:r>
      <w:r w:rsidRPr="00B26D57">
        <w:rPr>
          <w:rFonts w:hint="eastAsia"/>
          <w:spacing w:val="1"/>
          <w:position w:val="1"/>
          <w:sz w:val="24"/>
        </w:rPr>
        <w:t>6</w:t>
      </w:r>
      <w:r w:rsidRPr="00B26D57">
        <w:rPr>
          <w:rFonts w:eastAsia="Times New Roman"/>
          <w:spacing w:val="1"/>
          <w:position w:val="1"/>
          <w:sz w:val="24"/>
        </w:rPr>
        <w:t>.</w:t>
      </w:r>
      <w:r w:rsidRPr="00B26D57">
        <w:rPr>
          <w:rFonts w:hint="eastAsia"/>
          <w:spacing w:val="1"/>
          <w:position w:val="1"/>
          <w:sz w:val="24"/>
        </w:rPr>
        <w:t>2</w:t>
      </w:r>
      <w:r w:rsidRPr="00B26D57">
        <w:rPr>
          <w:rFonts w:eastAsia="Times New Roman"/>
          <w:spacing w:val="1"/>
          <w:position w:val="1"/>
          <w:sz w:val="24"/>
        </w:rPr>
        <w:t>.</w:t>
      </w:r>
      <w:r w:rsidRPr="00B26D57">
        <w:rPr>
          <w:rFonts w:eastAsia="Times New Roman"/>
          <w:spacing w:val="-14"/>
          <w:position w:val="1"/>
          <w:sz w:val="24"/>
        </w:rPr>
        <w:t xml:space="preserve"> </w:t>
      </w:r>
      <w:r w:rsidRPr="00B26D57">
        <w:rPr>
          <w:rFonts w:eastAsia="Times New Roman"/>
          <w:spacing w:val="1"/>
          <w:position w:val="1"/>
          <w:sz w:val="24"/>
        </w:rPr>
        <w:t>15-3</w:t>
      </w:r>
      <w:r w:rsidRPr="00B26D57">
        <w:rPr>
          <w:rFonts w:ascii="宋体" w:hAnsi="宋体" w:cs="宋体"/>
          <w:spacing w:val="1"/>
          <w:position w:val="1"/>
          <w:sz w:val="24"/>
        </w:rPr>
        <w:t>）</w:t>
      </w:r>
    </w:p>
    <w:p w14:paraId="32333C11" w14:textId="7A6FE7B6" w:rsidR="00BD6D6A" w:rsidRPr="00B26D57" w:rsidRDefault="00BD6D6A" w:rsidP="00BD6D6A">
      <w:pPr>
        <w:spacing w:line="312" w:lineRule="auto"/>
        <w:ind w:left="1423" w:right="43" w:hanging="1274"/>
        <w:rPr>
          <w:sz w:val="24"/>
        </w:rPr>
      </w:pPr>
      <w:r w:rsidRPr="00B26D57">
        <w:rPr>
          <w:spacing w:val="7"/>
          <w:sz w:val="24"/>
        </w:rPr>
        <w:t>式中</w:t>
      </w:r>
      <w:r w:rsidRPr="00B26D57">
        <w:rPr>
          <w:sz w:val="24"/>
        </w:rPr>
        <w:t>：</w:t>
      </w:r>
      <w:r w:rsidRPr="00B26D57">
        <w:rPr>
          <w:rFonts w:eastAsia="Times New Roman"/>
          <w:i/>
          <w:iCs/>
          <w:sz w:val="24"/>
        </w:rPr>
        <w:t>H</w:t>
      </w:r>
      <w:r w:rsidRPr="00B26D57">
        <w:rPr>
          <w:rFonts w:eastAsia="Times New Roman"/>
          <w:sz w:val="24"/>
        </w:rPr>
        <w:t>F</w:t>
      </w:r>
      <w:r w:rsidRPr="00B26D57">
        <w:rPr>
          <w:sz w:val="24"/>
        </w:rPr>
        <w:t>——</w:t>
      </w:r>
      <w:r w:rsidRPr="00B26D57">
        <w:rPr>
          <w:rFonts w:hint="eastAsia"/>
          <w:color w:val="000000" w:themeColor="text1"/>
          <w:sz w:val="24"/>
        </w:rPr>
        <w:t>固废基胶凝材料复合土</w:t>
      </w:r>
      <w:r w:rsidRPr="00B26D57">
        <w:rPr>
          <w:sz w:val="24"/>
        </w:rPr>
        <w:t>换填厚度（</w:t>
      </w:r>
      <w:r w:rsidRPr="00B26D57">
        <w:rPr>
          <w:rFonts w:eastAsia="Times New Roman"/>
          <w:sz w:val="24"/>
        </w:rPr>
        <w:t>m</w:t>
      </w:r>
      <w:r w:rsidRPr="00B26D57">
        <w:rPr>
          <w:sz w:val="24"/>
        </w:rPr>
        <w:t>），小于</w:t>
      </w:r>
      <w:r w:rsidRPr="00B26D57">
        <w:rPr>
          <w:sz w:val="24"/>
        </w:rPr>
        <w:t xml:space="preserve"> </w:t>
      </w:r>
      <w:r w:rsidRPr="00B26D57">
        <w:rPr>
          <w:rFonts w:eastAsia="Times New Roman"/>
          <w:sz w:val="24"/>
        </w:rPr>
        <w:t xml:space="preserve">1m </w:t>
      </w:r>
      <w:r w:rsidRPr="00B26D57">
        <w:rPr>
          <w:sz w:val="24"/>
        </w:rPr>
        <w:t>时，取</w:t>
      </w:r>
      <w:r w:rsidRPr="00B26D57">
        <w:rPr>
          <w:sz w:val="24"/>
        </w:rPr>
        <w:t xml:space="preserve"> </w:t>
      </w:r>
      <w:r w:rsidRPr="00B26D57">
        <w:rPr>
          <w:rFonts w:eastAsia="Times New Roman"/>
          <w:sz w:val="24"/>
        </w:rPr>
        <w:t xml:space="preserve">1m </w:t>
      </w:r>
      <w:r w:rsidRPr="00B26D57">
        <w:rPr>
          <w:sz w:val="24"/>
        </w:rPr>
        <w:t>，大于</w:t>
      </w:r>
      <w:r w:rsidRPr="00B26D57">
        <w:rPr>
          <w:sz w:val="24"/>
        </w:rPr>
        <w:t xml:space="preserve"> </w:t>
      </w:r>
      <w:r w:rsidRPr="00B26D57">
        <w:rPr>
          <w:rFonts w:eastAsia="Times New Roman"/>
          <w:sz w:val="24"/>
        </w:rPr>
        <w:t>1.2</w:t>
      </w:r>
      <w:r w:rsidRPr="00B26D57">
        <w:rPr>
          <w:rFonts w:eastAsia="Times New Roman"/>
          <w:i/>
          <w:iCs/>
          <w:sz w:val="24"/>
        </w:rPr>
        <w:t>H</w:t>
      </w:r>
      <w:r w:rsidRPr="00B26D57">
        <w:rPr>
          <w:rFonts w:eastAsia="Times New Roman"/>
          <w:sz w:val="24"/>
        </w:rPr>
        <w:t>E</w:t>
      </w:r>
      <w:r w:rsidRPr="00B26D57">
        <w:rPr>
          <w:sz w:val="24"/>
        </w:rPr>
        <w:t>时，不宜考虑</w:t>
      </w:r>
      <w:r w:rsidRPr="00B26D57">
        <w:rPr>
          <w:rFonts w:hint="eastAsia"/>
          <w:sz w:val="24"/>
        </w:rPr>
        <w:t>固废基胶凝材料复合土</w:t>
      </w:r>
      <w:r w:rsidRPr="00B26D57">
        <w:rPr>
          <w:sz w:val="24"/>
        </w:rPr>
        <w:t>换</w:t>
      </w:r>
      <w:r w:rsidRPr="00B26D57">
        <w:rPr>
          <w:sz w:val="24"/>
        </w:rPr>
        <w:t xml:space="preserve"> </w:t>
      </w:r>
      <w:r w:rsidRPr="00B26D57">
        <w:rPr>
          <w:sz w:val="24"/>
        </w:rPr>
        <w:t>填预压填土；</w:t>
      </w:r>
    </w:p>
    <w:p w14:paraId="72942952" w14:textId="20706C11" w:rsidR="00BD6D6A" w:rsidRPr="00B26D57" w:rsidRDefault="00BD6D6A" w:rsidP="00BD6D6A">
      <w:pPr>
        <w:spacing w:line="312" w:lineRule="auto"/>
        <w:ind w:left="796"/>
        <w:rPr>
          <w:sz w:val="24"/>
        </w:rPr>
      </w:pPr>
      <w:proofErr w:type="spellStart"/>
      <w:r w:rsidRPr="00B26D57">
        <w:rPr>
          <w:rFonts w:eastAsia="Times New Roman"/>
          <w:i/>
          <w:iCs/>
          <w:sz w:val="24"/>
        </w:rPr>
        <w:t>ρ</w:t>
      </w:r>
      <w:r w:rsidRPr="00B26D57">
        <w:rPr>
          <w:rFonts w:eastAsia="Times New Roman"/>
          <w:sz w:val="24"/>
        </w:rPr>
        <w:t>T</w:t>
      </w:r>
      <w:proofErr w:type="spellEnd"/>
      <w:r w:rsidRPr="00B26D57">
        <w:rPr>
          <w:sz w:val="24"/>
        </w:rPr>
        <w:t>——</w:t>
      </w:r>
      <w:r w:rsidRPr="00B26D57">
        <w:rPr>
          <w:sz w:val="24"/>
        </w:rPr>
        <w:t>常规填土路基表观密度（</w:t>
      </w:r>
      <w:r w:rsidRPr="00B26D57">
        <w:rPr>
          <w:rFonts w:eastAsia="Times New Roman"/>
          <w:sz w:val="24"/>
        </w:rPr>
        <w:t>kg/m</w:t>
      </w:r>
      <w:r w:rsidRPr="00B26D57">
        <w:rPr>
          <w:rFonts w:eastAsia="Times New Roman"/>
          <w:sz w:val="24"/>
          <w:vertAlign w:val="superscript"/>
        </w:rPr>
        <w:t>3</w:t>
      </w:r>
      <w:r w:rsidRPr="00B26D57">
        <w:rPr>
          <w:sz w:val="24"/>
        </w:rPr>
        <w:t>）；</w:t>
      </w:r>
    </w:p>
    <w:p w14:paraId="39022421" w14:textId="275FC760" w:rsidR="00BD6D6A" w:rsidRPr="00B26D57" w:rsidRDefault="00BD6D6A" w:rsidP="00BD6D6A">
      <w:pPr>
        <w:spacing w:line="312" w:lineRule="auto"/>
        <w:ind w:left="818"/>
        <w:rPr>
          <w:sz w:val="24"/>
        </w:rPr>
      </w:pPr>
      <w:proofErr w:type="spellStart"/>
      <w:r w:rsidRPr="00B26D57">
        <w:rPr>
          <w:rFonts w:eastAsia="Times New Roman"/>
          <w:i/>
          <w:iCs/>
          <w:sz w:val="24"/>
        </w:rPr>
        <w:t>ρ</w:t>
      </w:r>
      <w:r w:rsidRPr="00B26D57">
        <w:rPr>
          <w:rFonts w:eastAsia="Times New Roman"/>
          <w:sz w:val="24"/>
        </w:rPr>
        <w:t>a</w:t>
      </w:r>
      <w:proofErr w:type="spellEnd"/>
      <w:r w:rsidRPr="00B26D57">
        <w:rPr>
          <w:sz w:val="24"/>
        </w:rPr>
        <w:t>——</w:t>
      </w:r>
      <w:r w:rsidRPr="00B26D57">
        <w:rPr>
          <w:rFonts w:hint="eastAsia"/>
          <w:color w:val="000000" w:themeColor="text1"/>
          <w:sz w:val="24"/>
        </w:rPr>
        <w:t>固废基胶凝材料复合土</w:t>
      </w:r>
      <w:r w:rsidRPr="00B26D57">
        <w:rPr>
          <w:sz w:val="24"/>
        </w:rPr>
        <w:t>容许密度（</w:t>
      </w:r>
      <w:r w:rsidRPr="00B26D57">
        <w:rPr>
          <w:rFonts w:eastAsia="Times New Roman"/>
          <w:sz w:val="24"/>
        </w:rPr>
        <w:t>kg/m</w:t>
      </w:r>
      <w:r w:rsidR="00C71A30" w:rsidRPr="00B26D57">
        <w:rPr>
          <w:rFonts w:eastAsiaTheme="minorEastAsia" w:hint="eastAsia"/>
          <w:sz w:val="24"/>
          <w:vertAlign w:val="superscript"/>
        </w:rPr>
        <w:t>3</w:t>
      </w:r>
      <w:r w:rsidRPr="00B26D57">
        <w:rPr>
          <w:sz w:val="24"/>
        </w:rPr>
        <w:t>）；</w:t>
      </w:r>
    </w:p>
    <w:p w14:paraId="2230CAD9" w14:textId="77777777" w:rsidR="00BD6D6A" w:rsidRPr="00B26D57" w:rsidRDefault="00BD6D6A" w:rsidP="00BD6D6A">
      <w:pPr>
        <w:widowControl/>
        <w:spacing w:line="312" w:lineRule="auto"/>
        <w:ind w:firstLineChars="400" w:firstLine="960"/>
        <w:jc w:val="left"/>
        <w:rPr>
          <w:sz w:val="24"/>
        </w:rPr>
      </w:pPr>
      <w:r w:rsidRPr="00B26D57">
        <w:rPr>
          <w:rFonts w:eastAsia="Times New Roman"/>
          <w:i/>
          <w:iCs/>
          <w:sz w:val="24"/>
        </w:rPr>
        <w:t>α</w:t>
      </w:r>
      <w:r w:rsidRPr="00B26D57">
        <w:rPr>
          <w:sz w:val="24"/>
        </w:rPr>
        <w:t>——</w:t>
      </w:r>
      <w:r w:rsidRPr="00B26D57">
        <w:rPr>
          <w:sz w:val="24"/>
        </w:rPr>
        <w:t>安全系数，软土层厚度小于</w:t>
      </w:r>
      <w:r w:rsidRPr="00B26D57">
        <w:rPr>
          <w:sz w:val="24"/>
        </w:rPr>
        <w:t xml:space="preserve"> </w:t>
      </w:r>
      <w:r w:rsidRPr="00B26D57">
        <w:rPr>
          <w:rFonts w:eastAsia="Times New Roman"/>
          <w:sz w:val="24"/>
        </w:rPr>
        <w:t xml:space="preserve">15m </w:t>
      </w:r>
      <w:r w:rsidRPr="00B26D57">
        <w:rPr>
          <w:sz w:val="24"/>
        </w:rPr>
        <w:t>时，取</w:t>
      </w:r>
      <w:r w:rsidRPr="00B26D57">
        <w:rPr>
          <w:sz w:val="24"/>
        </w:rPr>
        <w:t xml:space="preserve"> </w:t>
      </w:r>
      <w:r w:rsidRPr="00B26D57">
        <w:rPr>
          <w:rFonts w:eastAsia="Times New Roman"/>
          <w:sz w:val="24"/>
        </w:rPr>
        <w:t xml:space="preserve">1.2 </w:t>
      </w:r>
      <w:r w:rsidRPr="00B26D57">
        <w:rPr>
          <w:sz w:val="24"/>
        </w:rPr>
        <w:t>，其他</w:t>
      </w:r>
      <w:r w:rsidRPr="00B26D57">
        <w:rPr>
          <w:sz w:val="24"/>
        </w:rPr>
        <w:t xml:space="preserve"> </w:t>
      </w:r>
      <w:r w:rsidRPr="00B26D57">
        <w:rPr>
          <w:sz w:val="24"/>
        </w:rPr>
        <w:t>取</w:t>
      </w:r>
      <w:r w:rsidRPr="00B26D57">
        <w:rPr>
          <w:sz w:val="24"/>
        </w:rPr>
        <w:t xml:space="preserve"> </w:t>
      </w:r>
      <w:r w:rsidRPr="00B26D57">
        <w:rPr>
          <w:rFonts w:eastAsia="Times New Roman"/>
          <w:sz w:val="24"/>
        </w:rPr>
        <w:t>1.5</w:t>
      </w:r>
      <w:r w:rsidRPr="00B26D57">
        <w:rPr>
          <w:sz w:val="24"/>
        </w:rPr>
        <w:t>；</w:t>
      </w:r>
    </w:p>
    <w:p w14:paraId="44E2BDE6" w14:textId="5C3CE666" w:rsidR="00BD6D6A" w:rsidRPr="00B26D57" w:rsidRDefault="00BD6D6A" w:rsidP="00BD6D6A">
      <w:pPr>
        <w:spacing w:line="312" w:lineRule="auto"/>
        <w:ind w:left="823" w:right="1783" w:hanging="56"/>
        <w:rPr>
          <w:sz w:val="24"/>
        </w:rPr>
      </w:pPr>
      <w:r w:rsidRPr="00B26D57">
        <w:rPr>
          <w:rFonts w:eastAsia="Times New Roman"/>
          <w:i/>
          <w:iCs/>
          <w:sz w:val="24"/>
        </w:rPr>
        <w:t>H</w:t>
      </w:r>
      <w:r w:rsidRPr="00B26D57">
        <w:rPr>
          <w:rFonts w:eastAsia="Times New Roman"/>
          <w:sz w:val="24"/>
        </w:rPr>
        <w:t>y</w:t>
      </w:r>
      <w:r w:rsidRPr="00B26D57">
        <w:rPr>
          <w:sz w:val="24"/>
        </w:rPr>
        <w:t>——</w:t>
      </w:r>
      <w:r w:rsidRPr="00B26D57">
        <w:rPr>
          <w:sz w:val="24"/>
        </w:rPr>
        <w:t>常规填土预压路堤高度（</w:t>
      </w:r>
      <w:r w:rsidRPr="00B26D57">
        <w:rPr>
          <w:rFonts w:eastAsia="Times New Roman"/>
          <w:sz w:val="24"/>
        </w:rPr>
        <w:t>m</w:t>
      </w:r>
      <w:r w:rsidRPr="00B26D57">
        <w:rPr>
          <w:sz w:val="24"/>
        </w:rPr>
        <w:t>）；</w:t>
      </w:r>
      <w:r w:rsidRPr="00B26D57">
        <w:rPr>
          <w:sz w:val="24"/>
        </w:rPr>
        <w:t xml:space="preserve"> </w:t>
      </w:r>
    </w:p>
    <w:p w14:paraId="499BFCF1" w14:textId="77777777" w:rsidR="00BD6D6A" w:rsidRPr="00B26D57" w:rsidRDefault="00BD6D6A" w:rsidP="00BD6D6A">
      <w:pPr>
        <w:spacing w:line="312" w:lineRule="auto"/>
        <w:ind w:left="823" w:right="1783" w:hanging="56"/>
        <w:rPr>
          <w:sz w:val="24"/>
        </w:rPr>
      </w:pPr>
      <w:r w:rsidRPr="00B26D57">
        <w:rPr>
          <w:rFonts w:eastAsia="Times New Roman"/>
          <w:i/>
          <w:iCs/>
          <w:sz w:val="24"/>
        </w:rPr>
        <w:t>U</w:t>
      </w:r>
      <w:r w:rsidRPr="00B26D57">
        <w:rPr>
          <w:rFonts w:eastAsia="Times New Roman"/>
          <w:sz w:val="24"/>
        </w:rPr>
        <w:t>t</w:t>
      </w:r>
      <w:r w:rsidRPr="00B26D57">
        <w:rPr>
          <w:sz w:val="24"/>
        </w:rPr>
        <w:t>——</w:t>
      </w:r>
      <w:r w:rsidRPr="00B26D57">
        <w:rPr>
          <w:sz w:val="24"/>
        </w:rPr>
        <w:t>地基平均固结度；</w:t>
      </w:r>
    </w:p>
    <w:p w14:paraId="004381F8" w14:textId="728465A9" w:rsidR="00BD6D6A" w:rsidRPr="00B26D57" w:rsidRDefault="00BD6D6A" w:rsidP="00BD6D6A">
      <w:pPr>
        <w:spacing w:line="312" w:lineRule="auto"/>
        <w:ind w:left="851"/>
        <w:rPr>
          <w:sz w:val="24"/>
        </w:rPr>
      </w:pPr>
      <w:r w:rsidRPr="00B26D57">
        <w:rPr>
          <w:rFonts w:eastAsia="Times New Roman"/>
          <w:i/>
          <w:iCs/>
          <w:sz w:val="24"/>
        </w:rPr>
        <w:t>S</w:t>
      </w:r>
      <w:r w:rsidRPr="00B26D57">
        <w:rPr>
          <w:rFonts w:eastAsia="Times New Roman"/>
          <w:sz w:val="24"/>
        </w:rPr>
        <w:t>t</w:t>
      </w:r>
      <w:r w:rsidRPr="00B26D57">
        <w:rPr>
          <w:sz w:val="24"/>
        </w:rPr>
        <w:t>——</w:t>
      </w:r>
      <w:r w:rsidRPr="00B26D57">
        <w:rPr>
          <w:sz w:val="24"/>
        </w:rPr>
        <w:t>换填时实测累计沉降（</w:t>
      </w:r>
      <w:r w:rsidRPr="00B26D57">
        <w:rPr>
          <w:rFonts w:eastAsia="Times New Roman"/>
          <w:sz w:val="24"/>
        </w:rPr>
        <w:t>mm</w:t>
      </w:r>
      <w:r w:rsidRPr="00B26D57">
        <w:rPr>
          <w:sz w:val="24"/>
        </w:rPr>
        <w:t>）；</w:t>
      </w:r>
    </w:p>
    <w:p w14:paraId="38DDC775" w14:textId="5466457B" w:rsidR="00BD6D6A" w:rsidRPr="00B26D57" w:rsidRDefault="00BD6D6A" w:rsidP="00BD6D6A">
      <w:pPr>
        <w:spacing w:line="312" w:lineRule="auto"/>
        <w:ind w:left="750" w:right="525" w:firstLine="30"/>
        <w:rPr>
          <w:sz w:val="24"/>
        </w:rPr>
      </w:pPr>
      <w:r w:rsidRPr="00B26D57">
        <w:rPr>
          <w:rFonts w:eastAsia="Times New Roman"/>
          <w:i/>
          <w:iCs/>
          <w:sz w:val="24"/>
        </w:rPr>
        <w:t>S</w:t>
      </w:r>
      <w:r w:rsidRPr="00B26D57">
        <w:rPr>
          <w:sz w:val="24"/>
        </w:rPr>
        <w:t>∞——</w:t>
      </w:r>
      <w:r w:rsidRPr="00B26D57">
        <w:rPr>
          <w:sz w:val="24"/>
        </w:rPr>
        <w:t>采用常规填土预压路堤时的总沉降（</w:t>
      </w:r>
      <w:r w:rsidRPr="00B26D57">
        <w:rPr>
          <w:rFonts w:eastAsia="Times New Roman"/>
          <w:sz w:val="24"/>
        </w:rPr>
        <w:t>mm</w:t>
      </w:r>
      <w:r w:rsidRPr="00B26D57">
        <w:rPr>
          <w:sz w:val="24"/>
        </w:rPr>
        <w:t>）；</w:t>
      </w:r>
    </w:p>
    <w:p w14:paraId="2F39AE78" w14:textId="71E0B400" w:rsidR="00BD6D6A" w:rsidRPr="00B26D57" w:rsidRDefault="00BD6D6A" w:rsidP="00BD6D6A">
      <w:pPr>
        <w:spacing w:line="312" w:lineRule="auto"/>
        <w:ind w:left="750" w:right="525" w:firstLine="30"/>
        <w:rPr>
          <w:sz w:val="24"/>
        </w:rPr>
      </w:pPr>
      <w:r w:rsidRPr="00B26D57">
        <w:rPr>
          <w:rFonts w:eastAsia="Times New Roman"/>
          <w:i/>
          <w:iCs/>
          <w:sz w:val="24"/>
        </w:rPr>
        <w:t>H</w:t>
      </w:r>
      <w:r w:rsidRPr="00B26D57">
        <w:rPr>
          <w:rFonts w:eastAsia="Times New Roman"/>
          <w:sz w:val="24"/>
        </w:rPr>
        <w:t>E</w:t>
      </w:r>
      <w:r w:rsidRPr="00B26D57">
        <w:rPr>
          <w:sz w:val="24"/>
        </w:rPr>
        <w:t>——</w:t>
      </w:r>
      <w:r w:rsidRPr="00B26D57">
        <w:rPr>
          <w:sz w:val="24"/>
        </w:rPr>
        <w:t>常规填土路基路面永久荷载换算高度（</w:t>
      </w:r>
      <w:r w:rsidRPr="00B26D57">
        <w:rPr>
          <w:rFonts w:eastAsia="Times New Roman"/>
          <w:sz w:val="24"/>
        </w:rPr>
        <w:t>m</w:t>
      </w:r>
      <w:r w:rsidRPr="00B26D57">
        <w:rPr>
          <w:sz w:val="24"/>
        </w:rPr>
        <w:t>）；</w:t>
      </w:r>
    </w:p>
    <w:p w14:paraId="52E70716" w14:textId="0E1B4DC9" w:rsidR="00BD6D6A" w:rsidRPr="00B26D57" w:rsidRDefault="00BD6D6A" w:rsidP="00BD6D6A">
      <w:pPr>
        <w:spacing w:line="312" w:lineRule="auto"/>
        <w:ind w:left="750" w:right="525" w:firstLine="30"/>
        <w:rPr>
          <w:sz w:val="24"/>
        </w:rPr>
      </w:pPr>
      <w:proofErr w:type="spellStart"/>
      <w:r w:rsidRPr="00B26D57">
        <w:rPr>
          <w:rFonts w:eastAsia="Times New Roman"/>
          <w:i/>
          <w:iCs/>
          <w:sz w:val="24"/>
        </w:rPr>
        <w:t>ρ</w:t>
      </w:r>
      <w:r w:rsidRPr="00B26D57">
        <w:rPr>
          <w:rFonts w:eastAsia="Times New Roman"/>
          <w:sz w:val="24"/>
        </w:rPr>
        <w:t>L</w:t>
      </w:r>
      <w:proofErr w:type="spellEnd"/>
      <w:r w:rsidRPr="00B26D57">
        <w:rPr>
          <w:sz w:val="24"/>
        </w:rPr>
        <w:t>——</w:t>
      </w:r>
      <w:r w:rsidRPr="00B26D57">
        <w:rPr>
          <w:sz w:val="24"/>
        </w:rPr>
        <w:t>路面结构层平均表观密度（</w:t>
      </w:r>
      <w:r w:rsidRPr="00B26D57">
        <w:rPr>
          <w:rFonts w:eastAsia="Times New Roman"/>
          <w:sz w:val="24"/>
        </w:rPr>
        <w:t>kg/m</w:t>
      </w:r>
      <w:r w:rsidRPr="00B26D57">
        <w:rPr>
          <w:rFonts w:eastAsia="Times New Roman"/>
          <w:sz w:val="24"/>
          <w:vertAlign w:val="superscript"/>
        </w:rPr>
        <w:t>3</w:t>
      </w:r>
      <w:r w:rsidRPr="00B26D57">
        <w:rPr>
          <w:sz w:val="24"/>
        </w:rPr>
        <w:t>）；</w:t>
      </w:r>
    </w:p>
    <w:p w14:paraId="0407BA80" w14:textId="4883DE4D" w:rsidR="00BD6D6A" w:rsidRPr="00B26D57" w:rsidRDefault="00BD6D6A" w:rsidP="00BD6D6A">
      <w:pPr>
        <w:spacing w:line="312" w:lineRule="auto"/>
        <w:ind w:left="750" w:right="525" w:firstLine="30"/>
        <w:rPr>
          <w:sz w:val="24"/>
        </w:rPr>
      </w:pPr>
      <w:r w:rsidRPr="00B26D57">
        <w:rPr>
          <w:rFonts w:eastAsia="Times New Roman"/>
          <w:i/>
          <w:iCs/>
          <w:sz w:val="24"/>
        </w:rPr>
        <w:t>H</w:t>
      </w:r>
      <w:r w:rsidRPr="00B26D57">
        <w:rPr>
          <w:rFonts w:eastAsia="Times New Roman"/>
          <w:sz w:val="24"/>
        </w:rPr>
        <w:t>0</w:t>
      </w:r>
      <w:r w:rsidRPr="00B26D57">
        <w:rPr>
          <w:sz w:val="24"/>
        </w:rPr>
        <w:t>——</w:t>
      </w:r>
      <w:r w:rsidRPr="00B26D57">
        <w:rPr>
          <w:sz w:val="24"/>
        </w:rPr>
        <w:t>路面结构层底至原地面高差（</w:t>
      </w:r>
      <w:r w:rsidRPr="00B26D57">
        <w:rPr>
          <w:rFonts w:eastAsia="Times New Roman"/>
          <w:sz w:val="24"/>
        </w:rPr>
        <w:t>m</w:t>
      </w:r>
      <w:r w:rsidRPr="00B26D57">
        <w:rPr>
          <w:sz w:val="24"/>
        </w:rPr>
        <w:t>）；</w:t>
      </w:r>
    </w:p>
    <w:p w14:paraId="378A7C5E" w14:textId="213B0FFA" w:rsidR="00BD6D6A" w:rsidRPr="00B26D57" w:rsidRDefault="00BD6D6A" w:rsidP="00BD6D6A">
      <w:pPr>
        <w:spacing w:line="312" w:lineRule="auto"/>
        <w:ind w:left="750" w:right="525" w:firstLine="30"/>
        <w:rPr>
          <w:sz w:val="24"/>
        </w:rPr>
      </w:pPr>
      <w:r w:rsidRPr="00B26D57">
        <w:rPr>
          <w:i/>
          <w:iCs/>
          <w:sz w:val="24"/>
        </w:rPr>
        <w:t>D</w:t>
      </w:r>
      <w:r w:rsidRPr="00B26D57">
        <w:rPr>
          <w:sz w:val="24"/>
        </w:rPr>
        <w:t>——</w:t>
      </w:r>
      <w:r w:rsidRPr="00B26D57">
        <w:rPr>
          <w:sz w:val="24"/>
        </w:rPr>
        <w:t>路面结构层厚度（</w:t>
      </w:r>
      <w:r w:rsidRPr="00B26D57">
        <w:rPr>
          <w:rFonts w:eastAsia="Times New Roman"/>
          <w:sz w:val="24"/>
        </w:rPr>
        <w:t>m</w:t>
      </w:r>
      <w:r w:rsidR="00C71A30" w:rsidRPr="00B26D57">
        <w:rPr>
          <w:rFonts w:hint="eastAsia"/>
          <w:sz w:val="24"/>
        </w:rPr>
        <w:t>）</w:t>
      </w:r>
      <w:r w:rsidRPr="00B26D57">
        <w:rPr>
          <w:sz w:val="24"/>
        </w:rPr>
        <w:t>。</w:t>
      </w:r>
    </w:p>
    <w:p w14:paraId="56D20102" w14:textId="6150D5DA" w:rsidR="00BD6D6A" w:rsidRPr="00B26D57" w:rsidRDefault="00C71A30" w:rsidP="00C71A30">
      <w:pPr>
        <w:widowControl/>
        <w:spacing w:line="360" w:lineRule="auto"/>
        <w:jc w:val="left"/>
        <w:rPr>
          <w:sz w:val="24"/>
        </w:rPr>
      </w:pPr>
      <w:r w:rsidRPr="00B26D57">
        <w:rPr>
          <w:rFonts w:hint="eastAsia"/>
          <w:b/>
          <w:bCs/>
          <w:color w:val="000000"/>
          <w:kern w:val="0"/>
          <w:sz w:val="24"/>
          <w:lang w:bidi="ar"/>
        </w:rPr>
        <w:t>7</w:t>
      </w:r>
      <w:r w:rsidR="00BD6D6A" w:rsidRPr="00B26D57">
        <w:rPr>
          <w:rFonts w:hint="eastAsia"/>
          <w:b/>
          <w:bCs/>
          <w:color w:val="000000"/>
          <w:kern w:val="0"/>
          <w:sz w:val="24"/>
          <w:lang w:bidi="ar"/>
        </w:rPr>
        <w:t>.</w:t>
      </w:r>
      <w:r w:rsidR="00BD6D6A" w:rsidRPr="00B26D57">
        <w:rPr>
          <w:b/>
          <w:bCs/>
          <w:color w:val="000000"/>
          <w:kern w:val="0"/>
          <w:sz w:val="24"/>
          <w:lang w:bidi="ar"/>
        </w:rPr>
        <w:t>3.1</w:t>
      </w:r>
      <w:r w:rsidR="00BD6D6A" w:rsidRPr="00B26D57">
        <w:rPr>
          <w:rFonts w:hint="eastAsia"/>
          <w:b/>
          <w:bCs/>
          <w:color w:val="000000"/>
          <w:kern w:val="0"/>
          <w:sz w:val="24"/>
          <w:lang w:bidi="ar"/>
        </w:rPr>
        <w:t>6</w:t>
      </w:r>
      <w:r w:rsidRPr="00B26D57">
        <w:rPr>
          <w:b/>
          <w:bCs/>
          <w:color w:val="000000" w:themeColor="text1"/>
          <w:sz w:val="24"/>
        </w:rPr>
        <w:t xml:space="preserve">　</w:t>
      </w:r>
      <w:r w:rsidR="00BD6D6A" w:rsidRPr="00B26D57">
        <w:rPr>
          <w:rFonts w:ascii="宋体" w:hAnsi="宋体" w:cs="宋体" w:hint="eastAsia"/>
          <w:color w:val="000000"/>
          <w:kern w:val="0"/>
          <w:sz w:val="24"/>
          <w:lang w:bidi="ar"/>
        </w:rPr>
        <w:t xml:space="preserve">减荷换填既有桥台背常规路基时，填筑范围除应满足本规程第 </w:t>
      </w:r>
      <w:r w:rsidR="00E42959" w:rsidRPr="00B26D57">
        <w:rPr>
          <w:rFonts w:hint="eastAsia"/>
          <w:color w:val="000000"/>
          <w:kern w:val="0"/>
          <w:sz w:val="24"/>
          <w:lang w:bidi="ar"/>
        </w:rPr>
        <w:t>7</w:t>
      </w:r>
      <w:r w:rsidR="00BD6D6A" w:rsidRPr="00B26D57">
        <w:rPr>
          <w:color w:val="000000"/>
          <w:kern w:val="0"/>
          <w:sz w:val="24"/>
          <w:lang w:bidi="ar"/>
        </w:rPr>
        <w:t xml:space="preserve">.2.14 </w:t>
      </w:r>
      <w:r w:rsidR="00BD6D6A" w:rsidRPr="00B26D57">
        <w:rPr>
          <w:rFonts w:ascii="宋体" w:hAnsi="宋体" w:cs="宋体" w:hint="eastAsia"/>
          <w:color w:val="000000"/>
          <w:kern w:val="0"/>
          <w:sz w:val="24"/>
          <w:lang w:bidi="ar"/>
        </w:rPr>
        <w:t>条规定</w:t>
      </w:r>
      <w:r w:rsidR="00BD6D6A" w:rsidRPr="00B26D57">
        <w:rPr>
          <w:rFonts w:ascii="宋体" w:hAnsi="宋体" w:cs="宋体" w:hint="eastAsia"/>
          <w:kern w:val="0"/>
          <w:sz w:val="24"/>
          <w:lang w:bidi="ar"/>
        </w:rPr>
        <w:t>外，紧邻桥台的换填厚度应按下列公式计算：</w:t>
      </w:r>
    </w:p>
    <w:p w14:paraId="517D81EB" w14:textId="77777777" w:rsidR="00BD6D6A" w:rsidRPr="00B26D57" w:rsidRDefault="00BD6D6A" w:rsidP="00BD6D6A">
      <w:pPr>
        <w:spacing w:before="11"/>
        <w:ind w:left="1377" w:firstLineChars="700" w:firstLine="1470"/>
        <w:rPr>
          <w:rFonts w:ascii="宋体" w:hAnsi="宋体" w:cs="宋体"/>
          <w:szCs w:val="21"/>
        </w:rPr>
      </w:pPr>
      <w:r w:rsidRPr="00B26D57">
        <w:rPr>
          <w:rFonts w:ascii="宋体" w:hAnsi="宋体" w:cs="宋体"/>
          <w:noProof/>
          <w:position w:val="-22"/>
          <w:szCs w:val="21"/>
        </w:rPr>
        <w:drawing>
          <wp:inline distT="0" distB="0" distL="0" distR="0" wp14:anchorId="16AAFAED" wp14:editId="38690C59">
            <wp:extent cx="1328420" cy="349250"/>
            <wp:effectExtent l="0" t="0" r="5080" b="254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0"/>
                    <a:stretch>
                      <a:fillRect/>
                    </a:stretch>
                  </pic:blipFill>
                  <pic:spPr>
                    <a:xfrm>
                      <a:off x="0" y="0"/>
                      <a:ext cx="1329052" cy="349713"/>
                    </a:xfrm>
                    <a:prstGeom prst="rect">
                      <a:avLst/>
                    </a:prstGeom>
                  </pic:spPr>
                </pic:pic>
              </a:graphicData>
            </a:graphic>
          </wp:inline>
        </w:drawing>
      </w:r>
      <w:r w:rsidRPr="00B26D57">
        <w:rPr>
          <w:rFonts w:ascii="宋体" w:hAnsi="宋体" w:cs="宋体"/>
          <w:position w:val="3"/>
          <w:szCs w:val="21"/>
        </w:rPr>
        <w:t xml:space="preserve">       </w:t>
      </w:r>
      <w:r w:rsidRPr="00B26D57">
        <w:rPr>
          <w:rFonts w:ascii="宋体" w:hAnsi="宋体" w:cs="宋体" w:hint="eastAsia"/>
          <w:position w:val="3"/>
          <w:szCs w:val="21"/>
        </w:rPr>
        <w:t xml:space="preserve">       </w:t>
      </w:r>
      <w:r w:rsidRPr="00B26D57">
        <w:rPr>
          <w:rFonts w:ascii="宋体" w:hAnsi="宋体" w:cs="宋体"/>
          <w:position w:val="3"/>
          <w:szCs w:val="21"/>
        </w:rPr>
        <w:t xml:space="preserve">    </w:t>
      </w:r>
      <w:r w:rsidRPr="00B26D57">
        <w:rPr>
          <w:rFonts w:ascii="宋体" w:hAnsi="宋体" w:cs="宋体" w:hint="eastAsia"/>
          <w:position w:val="3"/>
          <w:szCs w:val="21"/>
        </w:rPr>
        <w:t xml:space="preserve"> </w:t>
      </w:r>
      <w:r w:rsidRPr="00B26D57">
        <w:rPr>
          <w:rFonts w:ascii="宋体" w:hAnsi="宋体" w:cs="宋体"/>
          <w:position w:val="3"/>
          <w:szCs w:val="21"/>
        </w:rPr>
        <w:t xml:space="preserve">  </w:t>
      </w:r>
      <w:r w:rsidRPr="00B26D57">
        <w:rPr>
          <w:rFonts w:ascii="宋体" w:hAnsi="宋体" w:cs="宋体"/>
          <w:spacing w:val="1"/>
          <w:position w:val="3"/>
          <w:szCs w:val="21"/>
        </w:rPr>
        <w:t>（</w:t>
      </w:r>
      <w:r w:rsidRPr="00B26D57">
        <w:rPr>
          <w:rFonts w:hint="eastAsia"/>
          <w:spacing w:val="1"/>
          <w:position w:val="3"/>
          <w:szCs w:val="21"/>
        </w:rPr>
        <w:t>6</w:t>
      </w:r>
      <w:r w:rsidRPr="00B26D57">
        <w:rPr>
          <w:rFonts w:eastAsia="Times New Roman"/>
          <w:spacing w:val="1"/>
          <w:position w:val="3"/>
          <w:szCs w:val="21"/>
        </w:rPr>
        <w:t>.3.16-1</w:t>
      </w:r>
      <w:r w:rsidRPr="00B26D57">
        <w:rPr>
          <w:rFonts w:ascii="宋体" w:hAnsi="宋体" w:cs="宋体"/>
          <w:spacing w:val="1"/>
          <w:position w:val="3"/>
          <w:szCs w:val="21"/>
        </w:rPr>
        <w:t>）</w:t>
      </w:r>
    </w:p>
    <w:p w14:paraId="56EDE631" w14:textId="77777777" w:rsidR="00BD6D6A" w:rsidRPr="00B26D57" w:rsidRDefault="00BD6D6A" w:rsidP="00BD6D6A">
      <w:pPr>
        <w:spacing w:before="238" w:line="189" w:lineRule="auto"/>
        <w:ind w:left="1966" w:firstLineChars="500" w:firstLine="1010"/>
        <w:rPr>
          <w:rFonts w:ascii="宋体" w:hAnsi="宋体" w:cs="宋体"/>
          <w:szCs w:val="21"/>
        </w:rPr>
      </w:pPr>
      <w:r w:rsidRPr="00B26D57">
        <w:rPr>
          <w:rFonts w:eastAsia="Times New Roman"/>
          <w:i/>
          <w:iCs/>
          <w:spacing w:val="1"/>
          <w:position w:val="-2"/>
          <w:sz w:val="20"/>
          <w:szCs w:val="20"/>
        </w:rPr>
        <w:t>H</w:t>
      </w:r>
      <w:r w:rsidRPr="00B26D57">
        <w:rPr>
          <w:rFonts w:eastAsia="Times New Roman"/>
          <w:spacing w:val="1"/>
          <w:position w:val="-9"/>
          <w:sz w:val="13"/>
          <w:szCs w:val="13"/>
        </w:rPr>
        <w:t xml:space="preserve">1  </w:t>
      </w:r>
      <w:r w:rsidRPr="00B26D57">
        <w:rPr>
          <w:rFonts w:ascii="Arial" w:eastAsia="Arial" w:hAnsi="Arial" w:cs="Arial"/>
          <w:spacing w:val="1"/>
          <w:position w:val="-3"/>
          <w:sz w:val="20"/>
          <w:szCs w:val="20"/>
        </w:rPr>
        <w:t xml:space="preserve">= </w:t>
      </w:r>
      <w:r w:rsidRPr="00B26D57">
        <w:rPr>
          <w:rFonts w:eastAsia="Times New Roman"/>
          <w:i/>
          <w:iCs/>
          <w:spacing w:val="1"/>
          <w:position w:val="-1"/>
          <w:sz w:val="20"/>
          <w:szCs w:val="20"/>
        </w:rPr>
        <w:t>h</w:t>
      </w:r>
      <w:r w:rsidRPr="00B26D57">
        <w:rPr>
          <w:rFonts w:eastAsia="Times New Roman"/>
          <w:spacing w:val="1"/>
          <w:position w:val="-9"/>
          <w:sz w:val="13"/>
          <w:szCs w:val="13"/>
        </w:rPr>
        <w:t xml:space="preserve">1  </w:t>
      </w:r>
      <w:r w:rsidRPr="00B26D57">
        <w:rPr>
          <w:rFonts w:ascii="Arial" w:eastAsia="Arial" w:hAnsi="Arial" w:cs="Arial"/>
          <w:spacing w:val="1"/>
          <w:position w:val="-3"/>
          <w:sz w:val="20"/>
          <w:szCs w:val="20"/>
        </w:rPr>
        <w:t xml:space="preserve">+ </w:t>
      </w:r>
      <w:r w:rsidRPr="00B26D57">
        <w:rPr>
          <w:rFonts w:eastAsia="Times New Roman"/>
          <w:i/>
          <w:iCs/>
          <w:spacing w:val="1"/>
          <w:position w:val="-1"/>
          <w:sz w:val="20"/>
          <w:szCs w:val="20"/>
        </w:rPr>
        <w:t>d</w:t>
      </w:r>
      <w:r w:rsidRPr="00B26D57">
        <w:rPr>
          <w:rFonts w:eastAsia="Times New Roman"/>
          <w:spacing w:val="1"/>
          <w:position w:val="-9"/>
          <w:sz w:val="13"/>
          <w:szCs w:val="13"/>
        </w:rPr>
        <w:t>1</w:t>
      </w:r>
      <w:r w:rsidRPr="00B26D57">
        <w:rPr>
          <w:rFonts w:eastAsia="Times New Roman"/>
          <w:spacing w:val="13"/>
          <w:w w:val="103"/>
          <w:position w:val="-9"/>
          <w:sz w:val="13"/>
          <w:szCs w:val="13"/>
        </w:rPr>
        <w:t xml:space="preserve"> </w:t>
      </w:r>
      <w:r w:rsidRPr="00B26D57">
        <w:rPr>
          <w:noProof/>
          <w:position w:val="-4"/>
          <w:sz w:val="13"/>
          <w:szCs w:val="13"/>
        </w:rPr>
        <w:drawing>
          <wp:inline distT="0" distB="0" distL="0" distR="0" wp14:anchorId="310B794A" wp14:editId="2038E640">
            <wp:extent cx="201295" cy="107950"/>
            <wp:effectExtent l="0" t="0" r="8255" b="635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1"/>
                    <a:stretch>
                      <a:fillRect/>
                    </a:stretch>
                  </pic:blipFill>
                  <pic:spPr>
                    <a:xfrm>
                      <a:off x="0" y="0"/>
                      <a:ext cx="201904" cy="108180"/>
                    </a:xfrm>
                    <a:prstGeom prst="rect">
                      <a:avLst/>
                    </a:prstGeom>
                  </pic:spPr>
                </pic:pic>
              </a:graphicData>
            </a:graphic>
          </wp:inline>
        </w:drawing>
      </w:r>
      <w:r w:rsidRPr="00B26D57">
        <w:rPr>
          <w:rFonts w:eastAsia="Times New Roman"/>
          <w:position w:val="-9"/>
          <w:sz w:val="13"/>
          <w:szCs w:val="13"/>
        </w:rPr>
        <w:t xml:space="preserve">                                        </w:t>
      </w:r>
      <w:r w:rsidRPr="00B26D57">
        <w:rPr>
          <w:rFonts w:ascii="宋体" w:hAnsi="宋体" w:cs="宋体"/>
          <w:spacing w:val="1"/>
          <w:position w:val="4"/>
          <w:szCs w:val="21"/>
        </w:rPr>
        <w:t>（</w:t>
      </w:r>
      <w:r w:rsidRPr="00B26D57">
        <w:rPr>
          <w:rFonts w:hint="eastAsia"/>
          <w:spacing w:val="1"/>
          <w:position w:val="4"/>
          <w:szCs w:val="21"/>
        </w:rPr>
        <w:t>6.</w:t>
      </w:r>
      <w:r w:rsidRPr="00B26D57">
        <w:rPr>
          <w:rFonts w:eastAsia="Times New Roman"/>
          <w:spacing w:val="1"/>
          <w:position w:val="4"/>
          <w:szCs w:val="21"/>
        </w:rPr>
        <w:t>3</w:t>
      </w:r>
      <w:r w:rsidRPr="00B26D57">
        <w:rPr>
          <w:rFonts w:hint="eastAsia"/>
          <w:spacing w:val="1"/>
          <w:position w:val="4"/>
          <w:szCs w:val="21"/>
        </w:rPr>
        <w:t>.</w:t>
      </w:r>
      <w:r w:rsidRPr="00B26D57">
        <w:rPr>
          <w:rFonts w:eastAsia="Times New Roman"/>
          <w:spacing w:val="1"/>
          <w:position w:val="4"/>
          <w:szCs w:val="21"/>
        </w:rPr>
        <w:t>1</w:t>
      </w:r>
      <w:r w:rsidRPr="00B26D57">
        <w:rPr>
          <w:rFonts w:eastAsia="Times New Roman"/>
          <w:position w:val="4"/>
          <w:szCs w:val="21"/>
        </w:rPr>
        <w:t>6-2</w:t>
      </w:r>
      <w:r w:rsidRPr="00B26D57">
        <w:rPr>
          <w:rFonts w:ascii="宋体" w:hAnsi="宋体" w:cs="宋体"/>
          <w:position w:val="4"/>
          <w:szCs w:val="21"/>
        </w:rPr>
        <w:t>）</w:t>
      </w:r>
    </w:p>
    <w:p w14:paraId="7FA4CD20" w14:textId="77777777" w:rsidR="00BD6D6A" w:rsidRPr="00B26D57" w:rsidRDefault="00BD6D6A" w:rsidP="00BD6D6A">
      <w:pPr>
        <w:spacing w:line="166" w:lineRule="exact"/>
        <w:ind w:left="2965" w:firstLineChars="600" w:firstLine="1296"/>
        <w:rPr>
          <w:rFonts w:eastAsia="Times New Roman"/>
          <w:sz w:val="13"/>
          <w:szCs w:val="13"/>
        </w:rPr>
      </w:pPr>
      <w:r w:rsidRPr="00B26D57">
        <w:rPr>
          <w:rFonts w:ascii="Arial" w:eastAsia="Arial" w:hAnsi="Arial" w:cs="Arial"/>
          <w:i/>
          <w:iCs/>
          <w:spacing w:val="3"/>
          <w:position w:val="-1"/>
          <w:szCs w:val="21"/>
        </w:rPr>
        <w:t>P</w:t>
      </w:r>
      <w:r w:rsidRPr="00B26D57">
        <w:rPr>
          <w:rFonts w:eastAsia="Times New Roman"/>
          <w:i/>
          <w:iCs/>
          <w:spacing w:val="3"/>
          <w:position w:val="-5"/>
          <w:sz w:val="13"/>
          <w:szCs w:val="13"/>
        </w:rPr>
        <w:t>T</w:t>
      </w:r>
    </w:p>
    <w:p w14:paraId="705E30F8" w14:textId="77777777" w:rsidR="00BD6D6A" w:rsidRPr="00B26D57" w:rsidRDefault="00BD6D6A" w:rsidP="00BD6D6A">
      <w:pPr>
        <w:spacing w:before="246" w:line="189" w:lineRule="auto"/>
        <w:ind w:left="1906" w:firstLineChars="400" w:firstLine="816"/>
        <w:rPr>
          <w:rFonts w:ascii="宋体" w:hAnsi="宋体" w:cs="宋体"/>
          <w:szCs w:val="21"/>
        </w:rPr>
      </w:pPr>
      <w:r w:rsidRPr="00B26D57">
        <w:rPr>
          <w:rFonts w:eastAsia="Times New Roman"/>
          <w:i/>
          <w:iCs/>
          <w:spacing w:val="2"/>
          <w:position w:val="-2"/>
          <w:sz w:val="20"/>
          <w:szCs w:val="20"/>
        </w:rPr>
        <w:t>H</w:t>
      </w:r>
      <w:r w:rsidRPr="00B26D57">
        <w:rPr>
          <w:rFonts w:eastAsia="Times New Roman"/>
          <w:spacing w:val="2"/>
          <w:position w:val="-9"/>
          <w:sz w:val="13"/>
          <w:szCs w:val="13"/>
        </w:rPr>
        <w:t>2</w:t>
      </w:r>
      <w:r w:rsidRPr="00B26D57">
        <w:rPr>
          <w:rFonts w:eastAsia="Times New Roman"/>
          <w:spacing w:val="14"/>
          <w:w w:val="101"/>
          <w:position w:val="-9"/>
          <w:sz w:val="13"/>
          <w:szCs w:val="13"/>
        </w:rPr>
        <w:t xml:space="preserve"> </w:t>
      </w:r>
      <w:r w:rsidRPr="00B26D57">
        <w:rPr>
          <w:rFonts w:ascii="Arial" w:eastAsia="Arial" w:hAnsi="Arial" w:cs="Arial"/>
          <w:spacing w:val="2"/>
          <w:position w:val="-3"/>
          <w:sz w:val="20"/>
          <w:szCs w:val="20"/>
        </w:rPr>
        <w:t xml:space="preserve">= </w:t>
      </w:r>
      <w:r w:rsidRPr="00B26D57">
        <w:rPr>
          <w:rFonts w:eastAsia="Times New Roman"/>
          <w:i/>
          <w:iCs/>
          <w:spacing w:val="2"/>
          <w:position w:val="-1"/>
          <w:sz w:val="20"/>
          <w:szCs w:val="20"/>
        </w:rPr>
        <w:t>h</w:t>
      </w:r>
      <w:r w:rsidRPr="00B26D57">
        <w:rPr>
          <w:rFonts w:eastAsia="Times New Roman"/>
          <w:spacing w:val="2"/>
          <w:position w:val="-9"/>
          <w:sz w:val="13"/>
          <w:szCs w:val="13"/>
        </w:rPr>
        <w:t xml:space="preserve">2  </w:t>
      </w:r>
      <w:r w:rsidRPr="00B26D57">
        <w:rPr>
          <w:rFonts w:ascii="Arial" w:eastAsia="Arial" w:hAnsi="Arial" w:cs="Arial"/>
          <w:spacing w:val="2"/>
          <w:position w:val="-3"/>
          <w:sz w:val="20"/>
          <w:szCs w:val="20"/>
        </w:rPr>
        <w:t xml:space="preserve">+ </w:t>
      </w:r>
      <w:r w:rsidRPr="00B26D57">
        <w:rPr>
          <w:rFonts w:eastAsia="Times New Roman"/>
          <w:i/>
          <w:iCs/>
          <w:spacing w:val="2"/>
          <w:position w:val="-1"/>
          <w:sz w:val="20"/>
          <w:szCs w:val="20"/>
        </w:rPr>
        <w:t>d</w:t>
      </w:r>
      <w:r w:rsidRPr="00B26D57">
        <w:rPr>
          <w:rFonts w:eastAsia="Times New Roman"/>
          <w:spacing w:val="2"/>
          <w:position w:val="-9"/>
          <w:sz w:val="13"/>
          <w:szCs w:val="13"/>
        </w:rPr>
        <w:t>2</w:t>
      </w:r>
      <w:r w:rsidRPr="00B26D57">
        <w:rPr>
          <w:rFonts w:eastAsia="Times New Roman"/>
          <w:spacing w:val="22"/>
          <w:position w:val="-9"/>
          <w:sz w:val="13"/>
          <w:szCs w:val="13"/>
        </w:rPr>
        <w:t xml:space="preserve"> </w:t>
      </w:r>
      <w:r w:rsidRPr="00B26D57">
        <w:rPr>
          <w:noProof/>
          <w:position w:val="-4"/>
          <w:sz w:val="13"/>
          <w:szCs w:val="13"/>
        </w:rPr>
        <w:drawing>
          <wp:inline distT="0" distB="0" distL="0" distR="0" wp14:anchorId="41E5DAF9" wp14:editId="2A0E655D">
            <wp:extent cx="200660" cy="107950"/>
            <wp:effectExtent l="0" t="0" r="8890" b="635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2"/>
                    <a:stretch>
                      <a:fillRect/>
                    </a:stretch>
                  </pic:blipFill>
                  <pic:spPr>
                    <a:xfrm>
                      <a:off x="0" y="0"/>
                      <a:ext cx="200964" cy="108175"/>
                    </a:xfrm>
                    <a:prstGeom prst="rect">
                      <a:avLst/>
                    </a:prstGeom>
                  </pic:spPr>
                </pic:pic>
              </a:graphicData>
            </a:graphic>
          </wp:inline>
        </w:drawing>
      </w:r>
      <w:r w:rsidRPr="00B26D57">
        <w:rPr>
          <w:rFonts w:eastAsia="Times New Roman"/>
          <w:position w:val="-9"/>
          <w:sz w:val="13"/>
          <w:szCs w:val="13"/>
        </w:rPr>
        <w:t xml:space="preserve">                                             </w:t>
      </w:r>
      <w:r w:rsidRPr="00B26D57">
        <w:rPr>
          <w:rFonts w:ascii="宋体" w:hAnsi="宋体" w:cs="宋体"/>
          <w:spacing w:val="2"/>
          <w:position w:val="4"/>
          <w:szCs w:val="21"/>
        </w:rPr>
        <w:t>（</w:t>
      </w:r>
      <w:r w:rsidRPr="00B26D57">
        <w:rPr>
          <w:rFonts w:hint="eastAsia"/>
          <w:spacing w:val="2"/>
          <w:position w:val="4"/>
          <w:szCs w:val="21"/>
        </w:rPr>
        <w:t>6.</w:t>
      </w:r>
      <w:r w:rsidRPr="00B26D57">
        <w:rPr>
          <w:rFonts w:eastAsia="Times New Roman"/>
          <w:spacing w:val="2"/>
          <w:position w:val="4"/>
          <w:szCs w:val="21"/>
        </w:rPr>
        <w:t>3</w:t>
      </w:r>
      <w:r w:rsidRPr="00B26D57">
        <w:rPr>
          <w:rFonts w:hint="eastAsia"/>
          <w:spacing w:val="2"/>
          <w:position w:val="4"/>
          <w:szCs w:val="21"/>
        </w:rPr>
        <w:t>.</w:t>
      </w:r>
      <w:r w:rsidRPr="00B26D57">
        <w:rPr>
          <w:rFonts w:eastAsia="Times New Roman"/>
          <w:spacing w:val="2"/>
          <w:position w:val="4"/>
          <w:szCs w:val="21"/>
        </w:rPr>
        <w:t>16-3</w:t>
      </w:r>
      <w:r w:rsidRPr="00B26D57">
        <w:rPr>
          <w:rFonts w:ascii="宋体" w:hAnsi="宋体" w:cs="宋体"/>
          <w:spacing w:val="2"/>
          <w:position w:val="4"/>
          <w:szCs w:val="21"/>
        </w:rPr>
        <w:t>）</w:t>
      </w:r>
    </w:p>
    <w:p w14:paraId="68898D1B" w14:textId="77777777" w:rsidR="00BD6D6A" w:rsidRPr="00B26D57" w:rsidRDefault="00BD6D6A" w:rsidP="00BD6D6A">
      <w:pPr>
        <w:spacing w:line="167" w:lineRule="exact"/>
        <w:ind w:left="2965" w:firstLineChars="500" w:firstLine="1080"/>
        <w:rPr>
          <w:rFonts w:eastAsia="Times New Roman"/>
          <w:sz w:val="13"/>
          <w:szCs w:val="13"/>
        </w:rPr>
      </w:pPr>
      <w:r w:rsidRPr="00B26D57">
        <w:rPr>
          <w:rFonts w:ascii="Arial" w:eastAsia="Arial" w:hAnsi="Arial" w:cs="Arial"/>
          <w:i/>
          <w:iCs/>
          <w:spacing w:val="3"/>
          <w:position w:val="-1"/>
          <w:szCs w:val="21"/>
        </w:rPr>
        <w:t>P</w:t>
      </w:r>
      <w:r w:rsidRPr="00B26D57">
        <w:rPr>
          <w:rFonts w:eastAsia="Times New Roman"/>
          <w:i/>
          <w:iCs/>
          <w:spacing w:val="3"/>
          <w:position w:val="-5"/>
          <w:sz w:val="13"/>
          <w:szCs w:val="13"/>
        </w:rPr>
        <w:t>T</w:t>
      </w:r>
    </w:p>
    <w:p w14:paraId="7FF73E1D" w14:textId="7528E6EE" w:rsidR="00BD6D6A" w:rsidRPr="00B26D57" w:rsidRDefault="00BD6D6A" w:rsidP="00C71A30">
      <w:pPr>
        <w:spacing w:line="360" w:lineRule="auto"/>
        <w:ind w:left="163"/>
        <w:rPr>
          <w:sz w:val="24"/>
        </w:rPr>
      </w:pPr>
      <w:r w:rsidRPr="00B26D57">
        <w:rPr>
          <w:sz w:val="24"/>
        </w:rPr>
        <w:t>式中：</w:t>
      </w:r>
      <w:r w:rsidRPr="00B26D57">
        <w:rPr>
          <w:i/>
          <w:iCs/>
          <w:sz w:val="24"/>
        </w:rPr>
        <w:t>β</w:t>
      </w:r>
      <w:r w:rsidRPr="00B26D57">
        <w:rPr>
          <w:sz w:val="24"/>
        </w:rPr>
        <w:t>——</w:t>
      </w:r>
      <w:r w:rsidRPr="00B26D57">
        <w:rPr>
          <w:sz w:val="24"/>
        </w:rPr>
        <w:t>系数，取</w:t>
      </w:r>
      <w:r w:rsidRPr="00B26D57">
        <w:rPr>
          <w:sz w:val="24"/>
        </w:rPr>
        <w:t xml:space="preserve"> </w:t>
      </w:r>
      <w:r w:rsidRPr="00B26D57">
        <w:rPr>
          <w:rFonts w:eastAsia="Times New Roman"/>
          <w:sz w:val="24"/>
        </w:rPr>
        <w:t>0.75</w:t>
      </w:r>
      <w:r w:rsidRPr="00B26D57">
        <w:rPr>
          <w:sz w:val="24"/>
        </w:rPr>
        <w:t>；</w:t>
      </w:r>
    </w:p>
    <w:p w14:paraId="4B16E1A9" w14:textId="3D303764" w:rsidR="00BD6D6A" w:rsidRPr="00B26D57" w:rsidRDefault="00BD6D6A" w:rsidP="00C71A30">
      <w:pPr>
        <w:spacing w:line="360" w:lineRule="auto"/>
        <w:ind w:left="420" w:firstLine="420"/>
        <w:rPr>
          <w:sz w:val="24"/>
        </w:rPr>
      </w:pPr>
      <w:r w:rsidRPr="00B26D57">
        <w:rPr>
          <w:rFonts w:eastAsia="Times New Roman"/>
          <w:i/>
          <w:iCs/>
          <w:sz w:val="24"/>
        </w:rPr>
        <w:lastRenderedPageBreak/>
        <w:t>H</w:t>
      </w:r>
      <w:r w:rsidRPr="00B26D57">
        <w:rPr>
          <w:rFonts w:eastAsia="Times New Roman"/>
          <w:sz w:val="24"/>
          <w:vertAlign w:val="subscript"/>
        </w:rPr>
        <w:t>1</w:t>
      </w:r>
      <w:r w:rsidRPr="00B26D57">
        <w:rPr>
          <w:rFonts w:eastAsia="Times New Roman"/>
          <w:sz w:val="24"/>
        </w:rPr>
        <w:t xml:space="preserve"> </w:t>
      </w:r>
      <w:r w:rsidRPr="00B26D57">
        <w:rPr>
          <w:sz w:val="24"/>
        </w:rPr>
        <w:t>、</w:t>
      </w:r>
      <w:r w:rsidRPr="00B26D57">
        <w:rPr>
          <w:rFonts w:eastAsia="Times New Roman"/>
          <w:i/>
          <w:iCs/>
          <w:sz w:val="24"/>
        </w:rPr>
        <w:t>H</w:t>
      </w:r>
      <w:r w:rsidRPr="00B26D57">
        <w:rPr>
          <w:rFonts w:eastAsia="Times New Roman"/>
          <w:sz w:val="24"/>
          <w:vertAlign w:val="subscript"/>
        </w:rPr>
        <w:t>2</w:t>
      </w:r>
      <w:r w:rsidRPr="00B26D57">
        <w:rPr>
          <w:sz w:val="24"/>
        </w:rPr>
        <w:t>——</w:t>
      </w:r>
      <w:r w:rsidRPr="00B26D57">
        <w:rPr>
          <w:sz w:val="24"/>
        </w:rPr>
        <w:t>旧路改造前、后常规填土路基路面永久荷载换算高</w:t>
      </w:r>
      <w:r w:rsidRPr="00B26D57">
        <w:rPr>
          <w:sz w:val="24"/>
        </w:rPr>
        <w:t xml:space="preserve"> </w:t>
      </w:r>
      <w:r w:rsidRPr="00B26D57">
        <w:rPr>
          <w:sz w:val="24"/>
        </w:rPr>
        <w:t>度（</w:t>
      </w:r>
      <w:r w:rsidRPr="00B26D57">
        <w:rPr>
          <w:rFonts w:eastAsia="Times New Roman"/>
          <w:sz w:val="24"/>
        </w:rPr>
        <w:t>m</w:t>
      </w:r>
      <w:r w:rsidRPr="00B26D57">
        <w:rPr>
          <w:sz w:val="24"/>
        </w:rPr>
        <w:t>）；</w:t>
      </w:r>
    </w:p>
    <w:p w14:paraId="47DBE570" w14:textId="77777777" w:rsidR="00BD6D6A" w:rsidRPr="00B26D57" w:rsidRDefault="00BD6D6A" w:rsidP="00C71A30">
      <w:pPr>
        <w:spacing w:line="360" w:lineRule="auto"/>
        <w:ind w:left="420" w:firstLine="420"/>
        <w:rPr>
          <w:sz w:val="24"/>
        </w:rPr>
      </w:pPr>
      <w:r w:rsidRPr="00B26D57">
        <w:rPr>
          <w:rFonts w:eastAsia="Times New Roman"/>
          <w:i/>
          <w:iCs/>
          <w:sz w:val="24"/>
        </w:rPr>
        <w:t>h</w:t>
      </w:r>
      <w:r w:rsidRPr="00B26D57">
        <w:rPr>
          <w:rFonts w:eastAsia="Times New Roman"/>
          <w:sz w:val="24"/>
          <w:vertAlign w:val="subscript"/>
        </w:rPr>
        <w:t>1</w:t>
      </w:r>
      <w:r w:rsidRPr="00B26D57">
        <w:rPr>
          <w:rFonts w:eastAsia="Times New Roman"/>
          <w:sz w:val="24"/>
        </w:rPr>
        <w:t xml:space="preserve"> </w:t>
      </w:r>
      <w:r w:rsidRPr="00B26D57">
        <w:rPr>
          <w:sz w:val="24"/>
        </w:rPr>
        <w:t>、</w:t>
      </w:r>
      <w:r w:rsidRPr="00B26D57">
        <w:rPr>
          <w:rFonts w:eastAsia="Times New Roman"/>
          <w:i/>
          <w:iCs/>
          <w:sz w:val="24"/>
        </w:rPr>
        <w:t>h</w:t>
      </w:r>
      <w:r w:rsidRPr="00B26D57">
        <w:rPr>
          <w:rFonts w:eastAsia="Times New Roman"/>
          <w:sz w:val="24"/>
          <w:vertAlign w:val="subscript"/>
        </w:rPr>
        <w:t>2</w:t>
      </w:r>
      <w:r w:rsidRPr="00B26D57">
        <w:rPr>
          <w:sz w:val="24"/>
        </w:rPr>
        <w:t>——</w:t>
      </w:r>
      <w:r w:rsidRPr="00B26D57">
        <w:rPr>
          <w:sz w:val="24"/>
        </w:rPr>
        <w:t>旧路改造前、后路面结构层底至原地面高差（</w:t>
      </w:r>
      <w:r w:rsidRPr="00B26D57">
        <w:rPr>
          <w:rFonts w:eastAsia="Times New Roman"/>
          <w:sz w:val="24"/>
        </w:rPr>
        <w:t>m</w:t>
      </w:r>
      <w:r w:rsidRPr="00B26D57">
        <w:rPr>
          <w:sz w:val="24"/>
        </w:rPr>
        <w:t>）；</w:t>
      </w:r>
    </w:p>
    <w:p w14:paraId="59FDD9BF" w14:textId="77777777" w:rsidR="00BD6D6A" w:rsidRPr="00B26D57" w:rsidRDefault="00BD6D6A" w:rsidP="00C71A30">
      <w:pPr>
        <w:spacing w:line="360" w:lineRule="auto"/>
        <w:ind w:left="420" w:firstLine="420"/>
        <w:rPr>
          <w:sz w:val="24"/>
        </w:rPr>
      </w:pPr>
      <w:r w:rsidRPr="00B26D57">
        <w:rPr>
          <w:rFonts w:eastAsia="Times New Roman"/>
          <w:i/>
          <w:iCs/>
          <w:sz w:val="24"/>
        </w:rPr>
        <w:t>H</w:t>
      </w:r>
      <w:r w:rsidRPr="00B26D57">
        <w:rPr>
          <w:rFonts w:eastAsia="Times New Roman"/>
          <w:sz w:val="24"/>
        </w:rPr>
        <w:t>F</w:t>
      </w:r>
      <w:r w:rsidRPr="00B26D57">
        <w:rPr>
          <w:sz w:val="24"/>
        </w:rPr>
        <w:t>＞</w:t>
      </w:r>
      <w:r w:rsidRPr="00B26D57">
        <w:rPr>
          <w:rFonts w:eastAsia="Times New Roman"/>
          <w:i/>
          <w:iCs/>
          <w:sz w:val="24"/>
        </w:rPr>
        <w:t>h</w:t>
      </w:r>
      <w:r w:rsidRPr="00B26D57">
        <w:rPr>
          <w:rFonts w:eastAsia="Times New Roman"/>
          <w:sz w:val="24"/>
          <w:vertAlign w:val="subscript"/>
        </w:rPr>
        <w:t>2</w:t>
      </w:r>
      <w:r w:rsidRPr="00B26D57">
        <w:rPr>
          <w:rFonts w:eastAsia="Times New Roman"/>
          <w:sz w:val="24"/>
        </w:rPr>
        <w:t xml:space="preserve"> </w:t>
      </w:r>
      <w:r w:rsidRPr="00B26D57">
        <w:rPr>
          <w:sz w:val="24"/>
        </w:rPr>
        <w:t>时，</w:t>
      </w:r>
      <w:r w:rsidRPr="00B26D57">
        <w:rPr>
          <w:rFonts w:hint="eastAsia"/>
          <w:sz w:val="24"/>
        </w:rPr>
        <w:t>固废基胶凝材料复合土</w:t>
      </w:r>
      <w:r w:rsidRPr="00B26D57">
        <w:rPr>
          <w:sz w:val="24"/>
        </w:rPr>
        <w:t>可换填原地面以下土；</w:t>
      </w:r>
    </w:p>
    <w:p w14:paraId="7A9748FA" w14:textId="77777777" w:rsidR="00BD6D6A" w:rsidRPr="00B26D57" w:rsidRDefault="00BD6D6A" w:rsidP="00C71A30">
      <w:pPr>
        <w:spacing w:line="360" w:lineRule="auto"/>
        <w:ind w:left="420" w:firstLine="420"/>
        <w:rPr>
          <w:color w:val="000000" w:themeColor="text1"/>
          <w:sz w:val="24"/>
        </w:rPr>
      </w:pPr>
      <w:r w:rsidRPr="00B26D57">
        <w:rPr>
          <w:rFonts w:eastAsia="Times New Roman"/>
          <w:sz w:val="24"/>
        </w:rPr>
        <w:t>d</w:t>
      </w:r>
      <w:r w:rsidRPr="00B26D57">
        <w:rPr>
          <w:rFonts w:eastAsia="Times New Roman"/>
          <w:sz w:val="24"/>
          <w:vertAlign w:val="subscript"/>
        </w:rPr>
        <w:t>1</w:t>
      </w:r>
      <w:r w:rsidRPr="00B26D57">
        <w:rPr>
          <w:rFonts w:eastAsia="Times New Roman"/>
          <w:sz w:val="24"/>
        </w:rPr>
        <w:t xml:space="preserve"> </w:t>
      </w:r>
      <w:r w:rsidRPr="00B26D57">
        <w:rPr>
          <w:sz w:val="24"/>
        </w:rPr>
        <w:t>、</w:t>
      </w:r>
      <w:r w:rsidRPr="00B26D57">
        <w:rPr>
          <w:rFonts w:eastAsia="Times New Roman"/>
          <w:i/>
          <w:iCs/>
          <w:sz w:val="24"/>
        </w:rPr>
        <w:t>d</w:t>
      </w:r>
      <w:r w:rsidRPr="00B26D57">
        <w:rPr>
          <w:rFonts w:eastAsia="Times New Roman"/>
          <w:sz w:val="24"/>
          <w:vertAlign w:val="subscript"/>
        </w:rPr>
        <w:t>2</w:t>
      </w:r>
      <w:r w:rsidRPr="00B26D57">
        <w:rPr>
          <w:sz w:val="24"/>
        </w:rPr>
        <w:t>——</w:t>
      </w:r>
      <w:r w:rsidRPr="00B26D57">
        <w:rPr>
          <w:sz w:val="24"/>
        </w:rPr>
        <w:t>旧路改造前、后路面结构层厚度（</w:t>
      </w:r>
      <w:r w:rsidRPr="00B26D57">
        <w:rPr>
          <w:rFonts w:eastAsia="Times New Roman"/>
          <w:sz w:val="24"/>
        </w:rPr>
        <w:t xml:space="preserve">m </w:t>
      </w:r>
      <w:r w:rsidRPr="00B26D57">
        <w:rPr>
          <w:sz w:val="24"/>
        </w:rPr>
        <w:t>）。</w:t>
      </w:r>
    </w:p>
    <w:p w14:paraId="18D7A1CC" w14:textId="4E7A2EFB" w:rsidR="00BD6D6A" w:rsidRPr="00B26D57" w:rsidRDefault="00C71A30" w:rsidP="00C71A30">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.3.17</w:t>
      </w:r>
      <w:r w:rsidRPr="00B26D57">
        <w:rPr>
          <w:b/>
          <w:bCs/>
          <w:color w:val="000000" w:themeColor="text1"/>
          <w:sz w:val="24"/>
        </w:rPr>
        <w:t xml:space="preserve">　</w:t>
      </w:r>
      <w:r w:rsidR="00BD6D6A" w:rsidRPr="00B26D57">
        <w:rPr>
          <w:rFonts w:ascii="宋体" w:hAnsi="宋体" w:cs="宋体" w:hint="eastAsia"/>
          <w:color w:val="000000"/>
          <w:kern w:val="0"/>
          <w:sz w:val="24"/>
          <w:lang w:bidi="ar"/>
        </w:rPr>
        <w:t>裸露的填筑体宜设计由挡板和基础组成的保护壁，并应符合下列规定：</w:t>
      </w:r>
    </w:p>
    <w:p w14:paraId="2366D612"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rFonts w:hint="eastAsia"/>
          <w:color w:val="000000" w:themeColor="text1"/>
          <w:sz w:val="24"/>
        </w:rPr>
        <w:t>挡板应满足安全、耐久和外观要求，宜采用混凝土类、石材砌块类或薄壁式混凝土挡墙；</w:t>
      </w:r>
    </w:p>
    <w:p w14:paraId="3B2F248A"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砌块类挡板，单块平面面积不宜超过</w:t>
      </w:r>
      <w:r w:rsidRPr="00B26D57">
        <w:rPr>
          <w:rFonts w:hint="eastAsia"/>
          <w:color w:val="000000" w:themeColor="text1"/>
          <w:sz w:val="24"/>
        </w:rPr>
        <w:t xml:space="preserve"> </w:t>
      </w:r>
      <w:r w:rsidRPr="00B26D57">
        <w:rPr>
          <w:color w:val="000000" w:themeColor="text1"/>
          <w:sz w:val="24"/>
        </w:rPr>
        <w:t>0.3m</w:t>
      </w:r>
      <w:r w:rsidRPr="00B26D57">
        <w:rPr>
          <w:color w:val="000000" w:themeColor="text1"/>
          <w:sz w:val="24"/>
          <w:vertAlign w:val="superscript"/>
        </w:rPr>
        <w:t>2</w:t>
      </w:r>
      <w:r w:rsidRPr="00B26D57">
        <w:rPr>
          <w:rFonts w:hint="eastAsia"/>
          <w:color w:val="000000" w:themeColor="text1"/>
          <w:sz w:val="24"/>
        </w:rPr>
        <w:t>；薄壁式混凝土挡墙沿长度方向每隔</w:t>
      </w:r>
      <w:r w:rsidRPr="00B26D57">
        <w:rPr>
          <w:rFonts w:hint="eastAsia"/>
          <w:color w:val="000000" w:themeColor="text1"/>
          <w:sz w:val="24"/>
        </w:rPr>
        <w:t xml:space="preserve"> </w:t>
      </w:r>
      <w:r w:rsidRPr="00B26D57">
        <w:rPr>
          <w:color w:val="000000" w:themeColor="text1"/>
          <w:sz w:val="24"/>
        </w:rPr>
        <w:t xml:space="preserve">10m </w:t>
      </w:r>
      <w:r w:rsidRPr="00B26D57">
        <w:rPr>
          <w:rFonts w:hint="eastAsia"/>
          <w:color w:val="000000" w:themeColor="text1"/>
          <w:sz w:val="24"/>
        </w:rPr>
        <w:t>应设置的沉降缝，沉降缝位置宜与填筑体沉降缝对应；软土地基上的挡板最大厚度不应超过</w:t>
      </w:r>
      <w:r w:rsidRPr="00B26D57">
        <w:rPr>
          <w:rFonts w:hint="eastAsia"/>
          <w:color w:val="000000" w:themeColor="text1"/>
          <w:sz w:val="24"/>
        </w:rPr>
        <w:t xml:space="preserve"> </w:t>
      </w:r>
      <w:r w:rsidRPr="00B26D57">
        <w:rPr>
          <w:color w:val="000000" w:themeColor="text1"/>
          <w:sz w:val="24"/>
        </w:rPr>
        <w:t>20cm</w:t>
      </w:r>
      <w:r w:rsidRPr="00B26D57">
        <w:rPr>
          <w:rFonts w:hint="eastAsia"/>
          <w:color w:val="000000" w:themeColor="text1"/>
          <w:sz w:val="24"/>
        </w:rPr>
        <w:t>，其他不宜超过</w:t>
      </w:r>
      <w:r w:rsidRPr="00B26D57">
        <w:rPr>
          <w:rFonts w:hint="eastAsia"/>
          <w:color w:val="000000" w:themeColor="text1"/>
          <w:sz w:val="24"/>
        </w:rPr>
        <w:t xml:space="preserve"> </w:t>
      </w:r>
      <w:r w:rsidRPr="00B26D57">
        <w:rPr>
          <w:color w:val="000000" w:themeColor="text1"/>
          <w:sz w:val="24"/>
        </w:rPr>
        <w:t>50cm</w:t>
      </w:r>
      <w:r w:rsidRPr="00B26D57">
        <w:rPr>
          <w:rFonts w:hint="eastAsia"/>
          <w:color w:val="000000" w:themeColor="text1"/>
          <w:sz w:val="24"/>
        </w:rPr>
        <w:t>；</w:t>
      </w:r>
      <w:r w:rsidRPr="00B26D57">
        <w:rPr>
          <w:rFonts w:hint="eastAsia"/>
          <w:color w:val="000000" w:themeColor="text1"/>
          <w:sz w:val="24"/>
        </w:rPr>
        <w:t xml:space="preserve"> </w:t>
      </w:r>
    </w:p>
    <w:p w14:paraId="1A999E39"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3 </w:t>
      </w:r>
      <w:r w:rsidRPr="00B26D57">
        <w:rPr>
          <w:rFonts w:hint="eastAsia"/>
          <w:color w:val="000000" w:themeColor="text1"/>
          <w:sz w:val="24"/>
        </w:rPr>
        <w:t>挡板基础应采用混凝土基础，强度等级不宜低于</w:t>
      </w:r>
      <w:r w:rsidRPr="00B26D57">
        <w:rPr>
          <w:rFonts w:hint="eastAsia"/>
          <w:color w:val="000000" w:themeColor="text1"/>
          <w:sz w:val="24"/>
        </w:rPr>
        <w:t xml:space="preserve"> </w:t>
      </w:r>
      <w:r w:rsidRPr="00B26D57">
        <w:rPr>
          <w:color w:val="000000" w:themeColor="text1"/>
          <w:sz w:val="24"/>
        </w:rPr>
        <w:t>C25</w:t>
      </w:r>
      <w:r w:rsidRPr="00B26D57">
        <w:rPr>
          <w:rFonts w:hint="eastAsia"/>
          <w:color w:val="000000" w:themeColor="text1"/>
          <w:sz w:val="24"/>
        </w:rPr>
        <w:t>；</w:t>
      </w:r>
    </w:p>
    <w:p w14:paraId="1257AD41"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4 </w:t>
      </w:r>
      <w:r w:rsidRPr="00B26D57">
        <w:rPr>
          <w:rFonts w:hint="eastAsia"/>
          <w:color w:val="000000" w:themeColor="text1"/>
          <w:sz w:val="24"/>
        </w:rPr>
        <w:t>挡板稳定性验算时，应考虑固废基胶凝材料复合土硬化前单层浇筑厚度产生的侧压力，宜按下式计算。</w:t>
      </w:r>
    </w:p>
    <w:p w14:paraId="489E4119" w14:textId="77777777" w:rsidR="00BD6D6A" w:rsidRPr="00B26D57" w:rsidRDefault="00BD6D6A" w:rsidP="00C71A30">
      <w:pPr>
        <w:spacing w:before="121" w:line="360" w:lineRule="auto"/>
        <w:ind w:left="2195"/>
        <w:rPr>
          <w:color w:val="000000" w:themeColor="text1"/>
          <w:sz w:val="24"/>
        </w:rPr>
      </w:pPr>
      <w:r w:rsidRPr="00B26D57">
        <w:rPr>
          <w:rFonts w:eastAsia="Times New Roman"/>
          <w:i/>
          <w:iCs/>
          <w:spacing w:val="2"/>
          <w:position w:val="3"/>
          <w:sz w:val="24"/>
        </w:rPr>
        <w:t>p</w:t>
      </w:r>
      <w:r w:rsidRPr="00B26D57">
        <w:rPr>
          <w:rFonts w:eastAsia="Times New Roman"/>
          <w:spacing w:val="2"/>
          <w:position w:val="3"/>
          <w:sz w:val="24"/>
        </w:rPr>
        <w:t>=</w:t>
      </w:r>
      <w:r w:rsidRPr="00B26D57">
        <w:rPr>
          <w:rFonts w:eastAsia="Times New Roman"/>
          <w:spacing w:val="-26"/>
          <w:position w:val="3"/>
          <w:sz w:val="24"/>
        </w:rPr>
        <w:t xml:space="preserve"> </w:t>
      </w:r>
      <w:r w:rsidRPr="00B26D57">
        <w:rPr>
          <w:rFonts w:eastAsia="Times New Roman"/>
          <w:spacing w:val="2"/>
          <w:position w:val="3"/>
          <w:sz w:val="24"/>
        </w:rPr>
        <w:t>10</w:t>
      </w:r>
      <w:r w:rsidRPr="00B26D57">
        <w:rPr>
          <w:rFonts w:eastAsia="Times New Roman"/>
          <w:i/>
          <w:iCs/>
          <w:spacing w:val="2"/>
          <w:position w:val="3"/>
          <w:sz w:val="24"/>
        </w:rPr>
        <w:t>ρ</w:t>
      </w:r>
      <w:r w:rsidRPr="00B26D57">
        <w:rPr>
          <w:rFonts w:eastAsia="Times New Roman"/>
          <w:position w:val="2"/>
          <w:sz w:val="24"/>
        </w:rPr>
        <w:t>w</w:t>
      </w:r>
      <w:r w:rsidRPr="00B26D57">
        <w:rPr>
          <w:rFonts w:eastAsia="Times New Roman"/>
          <w:i/>
          <w:iCs/>
          <w:position w:val="3"/>
          <w:sz w:val="24"/>
        </w:rPr>
        <w:t>h</w:t>
      </w:r>
      <w:r w:rsidRPr="00B26D57">
        <w:rPr>
          <w:rFonts w:eastAsia="Times New Roman"/>
          <w:i/>
          <w:iCs/>
          <w:spacing w:val="2"/>
          <w:position w:val="3"/>
          <w:sz w:val="24"/>
        </w:rPr>
        <w:t xml:space="preserve">                                </w:t>
      </w:r>
      <w:r w:rsidRPr="00B26D57">
        <w:rPr>
          <w:rFonts w:eastAsia="Times New Roman"/>
          <w:i/>
          <w:iCs/>
          <w:spacing w:val="1"/>
          <w:position w:val="3"/>
          <w:sz w:val="24"/>
        </w:rPr>
        <w:t xml:space="preserve">       </w:t>
      </w:r>
      <w:r w:rsidRPr="00B26D57">
        <w:rPr>
          <w:rFonts w:ascii="宋体" w:hAnsi="宋体" w:cs="宋体"/>
          <w:spacing w:val="1"/>
          <w:position w:val="3"/>
          <w:sz w:val="24"/>
        </w:rPr>
        <w:t>（</w:t>
      </w:r>
      <w:r w:rsidRPr="00B26D57">
        <w:rPr>
          <w:rFonts w:hint="eastAsia"/>
          <w:spacing w:val="1"/>
          <w:position w:val="3"/>
          <w:sz w:val="24"/>
        </w:rPr>
        <w:t>6</w:t>
      </w:r>
      <w:r w:rsidRPr="00B26D57">
        <w:rPr>
          <w:rFonts w:eastAsia="Times New Roman"/>
          <w:spacing w:val="1"/>
          <w:position w:val="3"/>
          <w:sz w:val="24"/>
        </w:rPr>
        <w:t>.3.</w:t>
      </w:r>
      <w:r w:rsidRPr="00B26D57">
        <w:rPr>
          <w:rFonts w:eastAsia="Times New Roman"/>
          <w:spacing w:val="-28"/>
          <w:position w:val="3"/>
          <w:sz w:val="24"/>
        </w:rPr>
        <w:t xml:space="preserve"> </w:t>
      </w:r>
      <w:r w:rsidRPr="00B26D57">
        <w:rPr>
          <w:rFonts w:eastAsia="Times New Roman"/>
          <w:spacing w:val="1"/>
          <w:position w:val="3"/>
          <w:sz w:val="24"/>
        </w:rPr>
        <w:t>17</w:t>
      </w:r>
      <w:r w:rsidRPr="00B26D57">
        <w:rPr>
          <w:rFonts w:ascii="宋体" w:hAnsi="宋体" w:cs="宋体"/>
          <w:spacing w:val="1"/>
          <w:position w:val="3"/>
          <w:sz w:val="24"/>
        </w:rPr>
        <w:t>）</w:t>
      </w:r>
    </w:p>
    <w:p w14:paraId="7A34358B" w14:textId="63BAFF3C" w:rsidR="00BD6D6A" w:rsidRPr="00B26D57" w:rsidRDefault="00C71A30" w:rsidP="00C71A30">
      <w:pPr>
        <w:snapToGrid w:val="0"/>
        <w:spacing w:line="360" w:lineRule="auto"/>
        <w:rPr>
          <w:sz w:val="24"/>
        </w:rPr>
      </w:pPr>
      <w:r w:rsidRPr="00B26D57">
        <w:rPr>
          <w:rFonts w:hint="eastAsia"/>
          <w:b/>
          <w:bCs/>
          <w:color w:val="000000"/>
          <w:kern w:val="0"/>
          <w:sz w:val="24"/>
          <w:lang w:bidi="ar"/>
        </w:rPr>
        <w:t>7</w:t>
      </w:r>
      <w:r w:rsidR="00BD6D6A" w:rsidRPr="00B26D57">
        <w:rPr>
          <w:b/>
          <w:bCs/>
          <w:color w:val="000000"/>
          <w:kern w:val="0"/>
          <w:sz w:val="24"/>
          <w:lang w:bidi="ar"/>
        </w:rPr>
        <w:t>.3.1</w:t>
      </w:r>
      <w:r w:rsidR="00BD6D6A" w:rsidRPr="00B26D57">
        <w:rPr>
          <w:rFonts w:hint="eastAsia"/>
          <w:b/>
          <w:bCs/>
          <w:color w:val="000000"/>
          <w:kern w:val="0"/>
          <w:sz w:val="24"/>
          <w:lang w:bidi="ar"/>
        </w:rPr>
        <w:t>8</w:t>
      </w:r>
      <w:r w:rsidRPr="00B26D57">
        <w:rPr>
          <w:b/>
          <w:bCs/>
          <w:color w:val="000000" w:themeColor="text1"/>
          <w:sz w:val="24"/>
        </w:rPr>
        <w:t xml:space="preserve">　</w:t>
      </w:r>
      <w:r w:rsidR="00BD6D6A" w:rsidRPr="00B26D57">
        <w:rPr>
          <w:rFonts w:ascii="宋体" w:hAnsi="宋体" w:cs="宋体" w:hint="eastAsia"/>
          <w:color w:val="000000"/>
          <w:kern w:val="0"/>
          <w:sz w:val="24"/>
          <w:lang w:bidi="ar"/>
        </w:rPr>
        <w:t>填筑体沉降缝设置应符合下列规定：</w:t>
      </w:r>
    </w:p>
    <w:p w14:paraId="3FF7110E"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rFonts w:hint="eastAsia"/>
          <w:color w:val="000000" w:themeColor="text1"/>
          <w:sz w:val="24"/>
        </w:rPr>
        <w:t>填筑体长度超过</w:t>
      </w:r>
      <w:r w:rsidRPr="00B26D57">
        <w:rPr>
          <w:rFonts w:hint="eastAsia"/>
          <w:color w:val="000000" w:themeColor="text1"/>
          <w:sz w:val="24"/>
        </w:rPr>
        <w:t xml:space="preserve"> </w:t>
      </w:r>
      <w:r w:rsidRPr="00B26D57">
        <w:rPr>
          <w:color w:val="000000" w:themeColor="text1"/>
          <w:sz w:val="24"/>
        </w:rPr>
        <w:t xml:space="preserve">15m </w:t>
      </w:r>
      <w:r w:rsidRPr="00B26D57">
        <w:rPr>
          <w:rFonts w:hint="eastAsia"/>
          <w:color w:val="000000" w:themeColor="text1"/>
          <w:sz w:val="24"/>
        </w:rPr>
        <w:t>时，宜每隔</w:t>
      </w:r>
      <w:r w:rsidRPr="00B26D57">
        <w:rPr>
          <w:rFonts w:hint="eastAsia"/>
          <w:color w:val="000000" w:themeColor="text1"/>
          <w:sz w:val="24"/>
        </w:rPr>
        <w:t xml:space="preserve"> </w:t>
      </w:r>
      <w:r w:rsidRPr="00B26D57">
        <w:rPr>
          <w:color w:val="000000" w:themeColor="text1"/>
          <w:sz w:val="24"/>
        </w:rPr>
        <w:t>10m</w:t>
      </w:r>
      <w:r w:rsidRPr="00B26D57">
        <w:rPr>
          <w:rFonts w:hint="eastAsia"/>
          <w:color w:val="000000" w:themeColor="text1"/>
          <w:sz w:val="24"/>
        </w:rPr>
        <w:t>～</w:t>
      </w:r>
      <w:r w:rsidRPr="00B26D57">
        <w:rPr>
          <w:color w:val="000000" w:themeColor="text1"/>
          <w:sz w:val="24"/>
        </w:rPr>
        <w:t xml:space="preserve">15m </w:t>
      </w:r>
      <w:r w:rsidRPr="00B26D57">
        <w:rPr>
          <w:rFonts w:hint="eastAsia"/>
          <w:color w:val="000000" w:themeColor="text1"/>
          <w:sz w:val="24"/>
        </w:rPr>
        <w:t>设置一道沉降缝，缝宽不宜小于</w:t>
      </w:r>
      <w:r w:rsidRPr="00B26D57">
        <w:rPr>
          <w:rFonts w:hint="eastAsia"/>
          <w:color w:val="000000" w:themeColor="text1"/>
          <w:sz w:val="24"/>
        </w:rPr>
        <w:t xml:space="preserve"> </w:t>
      </w:r>
      <w:r w:rsidRPr="00B26D57">
        <w:rPr>
          <w:color w:val="000000" w:themeColor="text1"/>
          <w:sz w:val="24"/>
        </w:rPr>
        <w:t>10mm</w:t>
      </w:r>
      <w:r w:rsidRPr="00B26D57">
        <w:rPr>
          <w:rFonts w:hint="eastAsia"/>
          <w:color w:val="000000" w:themeColor="text1"/>
          <w:sz w:val="24"/>
        </w:rPr>
        <w:t>；</w:t>
      </w:r>
    </w:p>
    <w:p w14:paraId="04560DCC"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填筑体底面有突变时，应在突变位置增设沉降缝；</w:t>
      </w:r>
    </w:p>
    <w:p w14:paraId="745BF810"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3 </w:t>
      </w:r>
      <w:r w:rsidRPr="00B26D57">
        <w:rPr>
          <w:rFonts w:hint="eastAsia"/>
          <w:color w:val="000000" w:themeColor="text1"/>
          <w:sz w:val="24"/>
        </w:rPr>
        <w:t>沉降缝填缝材料宜采用</w:t>
      </w:r>
      <w:r w:rsidRPr="00B26D57">
        <w:rPr>
          <w:rFonts w:hint="eastAsia"/>
          <w:color w:val="000000" w:themeColor="text1"/>
          <w:sz w:val="24"/>
        </w:rPr>
        <w:t xml:space="preserve"> </w:t>
      </w:r>
      <w:r w:rsidRPr="00B26D57">
        <w:rPr>
          <w:color w:val="000000" w:themeColor="text1"/>
          <w:sz w:val="24"/>
        </w:rPr>
        <w:t>20mm</w:t>
      </w:r>
      <w:r w:rsidRPr="00B26D57">
        <w:rPr>
          <w:rFonts w:hint="eastAsia"/>
          <w:color w:val="000000" w:themeColor="text1"/>
          <w:sz w:val="24"/>
        </w:rPr>
        <w:t>～</w:t>
      </w:r>
      <w:r w:rsidRPr="00B26D57">
        <w:rPr>
          <w:color w:val="000000" w:themeColor="text1"/>
          <w:sz w:val="24"/>
        </w:rPr>
        <w:t xml:space="preserve">30mm </w:t>
      </w:r>
      <w:r w:rsidRPr="00B26D57">
        <w:rPr>
          <w:rFonts w:hint="eastAsia"/>
          <w:color w:val="000000" w:themeColor="text1"/>
          <w:sz w:val="24"/>
        </w:rPr>
        <w:t>厚的聚苯乙烯板或</w:t>
      </w:r>
      <w:r w:rsidRPr="00B26D57">
        <w:rPr>
          <w:color w:val="000000" w:themeColor="text1"/>
          <w:sz w:val="24"/>
        </w:rPr>
        <w:t>10mm</w:t>
      </w:r>
      <w:r w:rsidRPr="00B26D57">
        <w:rPr>
          <w:rFonts w:hint="eastAsia"/>
          <w:color w:val="000000" w:themeColor="text1"/>
          <w:sz w:val="24"/>
        </w:rPr>
        <w:t>～</w:t>
      </w:r>
      <w:r w:rsidRPr="00B26D57">
        <w:rPr>
          <w:color w:val="000000" w:themeColor="text1"/>
          <w:sz w:val="24"/>
        </w:rPr>
        <w:t xml:space="preserve">20mm </w:t>
      </w:r>
      <w:r w:rsidRPr="00B26D57">
        <w:rPr>
          <w:rFonts w:hint="eastAsia"/>
          <w:color w:val="000000" w:themeColor="text1"/>
          <w:sz w:val="24"/>
        </w:rPr>
        <w:t>厚木板。</w:t>
      </w:r>
    </w:p>
    <w:p w14:paraId="07487D6B" w14:textId="4E1C04FD" w:rsidR="00BD6D6A" w:rsidRPr="00B26D57" w:rsidRDefault="00C71A30" w:rsidP="00C71A30">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.3.19</w:t>
      </w:r>
      <w:r w:rsidRPr="00B26D57">
        <w:rPr>
          <w:b/>
          <w:bCs/>
          <w:color w:val="000000" w:themeColor="text1"/>
          <w:sz w:val="24"/>
        </w:rPr>
        <w:t xml:space="preserve">　</w:t>
      </w:r>
      <w:r w:rsidR="00BD6D6A" w:rsidRPr="00B26D57">
        <w:rPr>
          <w:rFonts w:ascii="宋体" w:hAnsi="宋体" w:cs="宋体" w:hint="eastAsia"/>
          <w:color w:val="000000"/>
          <w:kern w:val="0"/>
          <w:sz w:val="24"/>
          <w:lang w:bidi="ar"/>
        </w:rPr>
        <w:t>防排水设计应符合下列规定：</w:t>
      </w:r>
    </w:p>
    <w:p w14:paraId="0300323D"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rFonts w:hint="eastAsia"/>
          <w:color w:val="000000" w:themeColor="text1"/>
          <w:sz w:val="24"/>
        </w:rPr>
        <w:t>排水可采用渗水盲沟、泄水孔或滤水层等。渗水盲沟宜采用碎石盲沟，泄水孔宜采用塑料管，滤水层宜采用碎石。</w:t>
      </w:r>
    </w:p>
    <w:p w14:paraId="399402C3"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防水可在填筑体顶面、底面铺设防水土工膜，在侧临空面设置保护壁等。防渗土工膜宜选用聚乙烯或聚氯乙烯复合土工膜，其产品应满足现行国家标准《土工合成材料聚乙烯土工膜》</w:t>
      </w:r>
      <w:r w:rsidRPr="00B26D57">
        <w:rPr>
          <w:color w:val="000000" w:themeColor="text1"/>
          <w:sz w:val="24"/>
        </w:rPr>
        <w:t>GB/T</w:t>
      </w:r>
      <w:r w:rsidRPr="00B26D57">
        <w:rPr>
          <w:rFonts w:hint="eastAsia"/>
          <w:color w:val="000000" w:themeColor="text1"/>
          <w:sz w:val="24"/>
        </w:rPr>
        <w:t xml:space="preserve"> </w:t>
      </w:r>
      <w:r w:rsidRPr="00B26D57">
        <w:rPr>
          <w:color w:val="000000" w:themeColor="text1"/>
          <w:sz w:val="24"/>
        </w:rPr>
        <w:t xml:space="preserve">17643 </w:t>
      </w:r>
      <w:r w:rsidRPr="00B26D57">
        <w:rPr>
          <w:rFonts w:hint="eastAsia"/>
          <w:color w:val="000000" w:themeColor="text1"/>
          <w:sz w:val="24"/>
        </w:rPr>
        <w:t>和《土工合成材料聚氯乙烯土工膜》</w:t>
      </w:r>
      <w:r w:rsidRPr="00B26D57">
        <w:rPr>
          <w:color w:val="000000" w:themeColor="text1"/>
          <w:sz w:val="24"/>
        </w:rPr>
        <w:t xml:space="preserve">GB/T 17688 </w:t>
      </w:r>
      <w:r w:rsidRPr="00B26D57">
        <w:rPr>
          <w:rFonts w:hint="eastAsia"/>
          <w:color w:val="000000" w:themeColor="text1"/>
          <w:sz w:val="24"/>
        </w:rPr>
        <w:t>的规定。</w:t>
      </w:r>
    </w:p>
    <w:p w14:paraId="7E3AB9F2" w14:textId="1AED3D4D" w:rsidR="00BD6D6A" w:rsidRPr="00B26D57" w:rsidRDefault="00C71A30" w:rsidP="00C71A30">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.3.20</w:t>
      </w:r>
      <w:r w:rsidRPr="00B26D57">
        <w:rPr>
          <w:b/>
          <w:bCs/>
          <w:color w:val="000000" w:themeColor="text1"/>
          <w:sz w:val="24"/>
        </w:rPr>
        <w:t xml:space="preserve">　</w:t>
      </w:r>
      <w:r w:rsidR="00BD6D6A" w:rsidRPr="00B26D57">
        <w:rPr>
          <w:rFonts w:ascii="宋体" w:hAnsi="宋体" w:cs="宋体" w:hint="eastAsia"/>
          <w:color w:val="000000"/>
          <w:kern w:val="0"/>
          <w:sz w:val="24"/>
          <w:lang w:bidi="ar"/>
        </w:rPr>
        <w:t>抗滑锚固设计应符合下列规定：</w:t>
      </w:r>
    </w:p>
    <w:p w14:paraId="2DFC7838"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color w:val="000000" w:themeColor="text1"/>
          <w:sz w:val="24"/>
        </w:rPr>
        <w:t>陡坡路段、滑坡路段或道路加宽路段，</w:t>
      </w:r>
      <w:r w:rsidRPr="00B26D57">
        <w:rPr>
          <w:rFonts w:hint="eastAsia"/>
          <w:color w:val="000000" w:themeColor="text1"/>
          <w:sz w:val="24"/>
        </w:rPr>
        <w:t>固废基胶凝材料复合土</w:t>
      </w:r>
      <w:r w:rsidRPr="00B26D57">
        <w:rPr>
          <w:color w:val="000000" w:themeColor="text1"/>
          <w:sz w:val="24"/>
        </w:rPr>
        <w:t>的直立填筑高度</w:t>
      </w:r>
      <w:r w:rsidRPr="00B26D57">
        <w:rPr>
          <w:color w:val="000000" w:themeColor="text1"/>
          <w:sz w:val="24"/>
        </w:rPr>
        <w:lastRenderedPageBreak/>
        <w:t>超过</w:t>
      </w:r>
      <w:r w:rsidRPr="00B26D57">
        <w:rPr>
          <w:color w:val="000000" w:themeColor="text1"/>
          <w:sz w:val="24"/>
        </w:rPr>
        <w:t xml:space="preserve"> 5m </w:t>
      </w:r>
      <w:r w:rsidRPr="00B26D57">
        <w:rPr>
          <w:color w:val="000000" w:themeColor="text1"/>
          <w:sz w:val="24"/>
        </w:rPr>
        <w:t>时，应设置抗滑锚固措施；</w:t>
      </w:r>
    </w:p>
    <w:p w14:paraId="499CC732"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color w:val="000000" w:themeColor="text1"/>
          <w:sz w:val="24"/>
        </w:rPr>
        <w:t>填筑体高宽比大于</w:t>
      </w:r>
      <w:r w:rsidRPr="00B26D57">
        <w:rPr>
          <w:color w:val="000000" w:themeColor="text1"/>
          <w:sz w:val="24"/>
        </w:rPr>
        <w:t>2</w:t>
      </w:r>
      <w:r w:rsidRPr="00B26D57">
        <w:rPr>
          <w:color w:val="000000" w:themeColor="text1"/>
          <w:sz w:val="24"/>
        </w:rPr>
        <w:t>、衔接面坡率大于</w:t>
      </w:r>
      <w:r w:rsidRPr="00B26D57">
        <w:rPr>
          <w:color w:val="000000" w:themeColor="text1"/>
          <w:sz w:val="24"/>
        </w:rPr>
        <w:t xml:space="preserve"> 1:0.75 </w:t>
      </w:r>
      <w:r w:rsidRPr="00B26D57">
        <w:rPr>
          <w:color w:val="000000" w:themeColor="text1"/>
          <w:sz w:val="24"/>
        </w:rPr>
        <w:t>时，宜在衔接面设置锚固设施；</w:t>
      </w:r>
    </w:p>
    <w:p w14:paraId="1E92B49D"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3 </w:t>
      </w:r>
      <w:r w:rsidRPr="00B26D57">
        <w:rPr>
          <w:color w:val="000000" w:themeColor="text1"/>
          <w:sz w:val="24"/>
        </w:rPr>
        <w:t>抗滑锚固件宜采用镀锌水管，直径不宜小于</w:t>
      </w:r>
      <w:r w:rsidRPr="00B26D57">
        <w:rPr>
          <w:color w:val="000000" w:themeColor="text1"/>
          <w:sz w:val="24"/>
        </w:rPr>
        <w:t xml:space="preserve"> DN20</w:t>
      </w:r>
      <w:r w:rsidRPr="00B26D57">
        <w:rPr>
          <w:color w:val="000000" w:themeColor="text1"/>
          <w:sz w:val="24"/>
        </w:rPr>
        <w:t>，长度不宜小于</w:t>
      </w:r>
      <w:r w:rsidRPr="00B26D57">
        <w:rPr>
          <w:color w:val="000000" w:themeColor="text1"/>
          <w:sz w:val="24"/>
        </w:rPr>
        <w:t xml:space="preserve"> 1m</w:t>
      </w:r>
      <w:r w:rsidRPr="00B26D57">
        <w:rPr>
          <w:color w:val="000000" w:themeColor="text1"/>
          <w:sz w:val="24"/>
        </w:rPr>
        <w:t>；</w:t>
      </w:r>
    </w:p>
    <w:p w14:paraId="7D27B0A4"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4 </w:t>
      </w:r>
      <w:r w:rsidRPr="00B26D57">
        <w:rPr>
          <w:color w:val="000000" w:themeColor="text1"/>
          <w:sz w:val="24"/>
        </w:rPr>
        <w:t>抗滑锚固件可按</w:t>
      </w:r>
      <w:r w:rsidRPr="00B26D57">
        <w:rPr>
          <w:color w:val="000000" w:themeColor="text1"/>
          <w:sz w:val="24"/>
        </w:rPr>
        <w:t xml:space="preserve"> 1 </w:t>
      </w:r>
      <w:r w:rsidRPr="00B26D57">
        <w:rPr>
          <w:color w:val="000000" w:themeColor="text1"/>
          <w:sz w:val="24"/>
        </w:rPr>
        <w:t>根</w:t>
      </w:r>
      <w:r w:rsidRPr="00B26D57">
        <w:rPr>
          <w:color w:val="000000" w:themeColor="text1"/>
          <w:sz w:val="24"/>
        </w:rPr>
        <w:t>/2m</w:t>
      </w:r>
      <w:r w:rsidRPr="00B26D57">
        <w:rPr>
          <w:color w:val="000000" w:themeColor="text1"/>
          <w:sz w:val="24"/>
          <w:vertAlign w:val="superscript"/>
        </w:rPr>
        <w:t>2</w:t>
      </w:r>
      <w:r w:rsidRPr="00B26D57">
        <w:rPr>
          <w:color w:val="000000" w:themeColor="text1"/>
          <w:sz w:val="24"/>
        </w:rPr>
        <w:t>～</w:t>
      </w:r>
      <w:r w:rsidRPr="00B26D57">
        <w:rPr>
          <w:color w:val="000000" w:themeColor="text1"/>
          <w:sz w:val="24"/>
        </w:rPr>
        <w:t xml:space="preserve">1 </w:t>
      </w:r>
      <w:r w:rsidRPr="00B26D57">
        <w:rPr>
          <w:color w:val="000000" w:themeColor="text1"/>
          <w:sz w:val="24"/>
        </w:rPr>
        <w:t>根</w:t>
      </w:r>
      <w:r w:rsidRPr="00B26D57">
        <w:rPr>
          <w:color w:val="000000" w:themeColor="text1"/>
          <w:sz w:val="24"/>
        </w:rPr>
        <w:t>/4m</w:t>
      </w:r>
      <w:r w:rsidRPr="00B26D57">
        <w:rPr>
          <w:color w:val="000000" w:themeColor="text1"/>
          <w:sz w:val="24"/>
          <w:vertAlign w:val="superscript"/>
        </w:rPr>
        <w:t>2</w:t>
      </w:r>
      <w:r w:rsidRPr="00B26D57">
        <w:rPr>
          <w:color w:val="000000" w:themeColor="text1"/>
          <w:sz w:val="24"/>
        </w:rPr>
        <w:t>的布置，布置形式可为梅花形或矩形。</w:t>
      </w:r>
    </w:p>
    <w:p w14:paraId="76B079F6"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5 </w:t>
      </w:r>
      <w:r w:rsidRPr="00B26D57">
        <w:rPr>
          <w:color w:val="000000" w:themeColor="text1"/>
          <w:sz w:val="24"/>
        </w:rPr>
        <w:t>抗滑锚固件进入基床斜面的垂直深度不应小于</w:t>
      </w:r>
      <w:r w:rsidRPr="00B26D57">
        <w:rPr>
          <w:color w:val="000000" w:themeColor="text1"/>
          <w:sz w:val="24"/>
        </w:rPr>
        <w:t xml:space="preserve"> 0.5m</w:t>
      </w:r>
      <w:r w:rsidRPr="00B26D57">
        <w:rPr>
          <w:color w:val="000000" w:themeColor="text1"/>
          <w:sz w:val="24"/>
        </w:rPr>
        <w:t>。</w:t>
      </w:r>
    </w:p>
    <w:p w14:paraId="6B43D244" w14:textId="62681A68" w:rsidR="00BD6D6A" w:rsidRPr="00B26D57" w:rsidRDefault="00C71A30" w:rsidP="00C71A30">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.3.21</w:t>
      </w:r>
      <w:r w:rsidRPr="00B26D57">
        <w:rPr>
          <w:b/>
          <w:bCs/>
          <w:color w:val="000000" w:themeColor="text1"/>
          <w:sz w:val="24"/>
        </w:rPr>
        <w:t xml:space="preserve">　</w:t>
      </w:r>
      <w:r w:rsidR="00BD6D6A" w:rsidRPr="00B26D57">
        <w:rPr>
          <w:rFonts w:ascii="宋体" w:hAnsi="宋体" w:cs="宋体" w:hint="eastAsia"/>
          <w:color w:val="000000"/>
          <w:kern w:val="0"/>
          <w:sz w:val="24"/>
          <w:lang w:bidi="ar"/>
        </w:rPr>
        <w:t>下列情况，宜在填筑体内设置金属网：</w:t>
      </w:r>
    </w:p>
    <w:p w14:paraId="23E67D4E"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rFonts w:hint="eastAsia"/>
          <w:color w:val="000000" w:themeColor="text1"/>
          <w:sz w:val="24"/>
        </w:rPr>
        <w:t>填筑体顶部有其他使用结构时；</w:t>
      </w:r>
    </w:p>
    <w:p w14:paraId="5C61E3E3"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填筑体底部形态有突变时；</w:t>
      </w:r>
    </w:p>
    <w:p w14:paraId="32707167"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3 </w:t>
      </w:r>
      <w:r w:rsidRPr="00B26D57">
        <w:rPr>
          <w:rFonts w:hint="eastAsia"/>
          <w:color w:val="000000" w:themeColor="text1"/>
          <w:sz w:val="24"/>
        </w:rPr>
        <w:t>厚度小于</w:t>
      </w:r>
      <w:r w:rsidRPr="00B26D57">
        <w:rPr>
          <w:rFonts w:hint="eastAsia"/>
          <w:color w:val="000000" w:themeColor="text1"/>
          <w:sz w:val="24"/>
        </w:rPr>
        <w:t xml:space="preserve"> </w:t>
      </w:r>
      <w:r w:rsidRPr="00B26D57">
        <w:rPr>
          <w:color w:val="000000" w:themeColor="text1"/>
          <w:sz w:val="24"/>
        </w:rPr>
        <w:t>1.5m</w:t>
      </w:r>
      <w:r w:rsidRPr="00B26D57">
        <w:rPr>
          <w:rFonts w:hint="eastAsia"/>
          <w:color w:val="000000" w:themeColor="text1"/>
          <w:sz w:val="24"/>
        </w:rPr>
        <w:t>、平面面积大于</w:t>
      </w:r>
      <w:r w:rsidRPr="00B26D57">
        <w:rPr>
          <w:rFonts w:hint="eastAsia"/>
          <w:color w:val="000000" w:themeColor="text1"/>
          <w:sz w:val="24"/>
        </w:rPr>
        <w:t xml:space="preserve"> </w:t>
      </w:r>
      <w:r w:rsidRPr="00B26D57">
        <w:rPr>
          <w:color w:val="000000" w:themeColor="text1"/>
          <w:sz w:val="24"/>
        </w:rPr>
        <w:t>100m</w:t>
      </w:r>
      <w:r w:rsidRPr="00B26D57">
        <w:rPr>
          <w:color w:val="000000" w:themeColor="text1"/>
          <w:sz w:val="24"/>
          <w:vertAlign w:val="superscript"/>
        </w:rPr>
        <w:t>2</w:t>
      </w:r>
      <w:r w:rsidRPr="00B26D57">
        <w:rPr>
          <w:color w:val="000000" w:themeColor="text1"/>
          <w:sz w:val="24"/>
        </w:rPr>
        <w:t xml:space="preserve"> </w:t>
      </w:r>
      <w:r w:rsidRPr="00B26D57">
        <w:rPr>
          <w:rFonts w:hint="eastAsia"/>
          <w:color w:val="000000" w:themeColor="text1"/>
          <w:sz w:val="24"/>
        </w:rPr>
        <w:t>的板状填筑体。</w:t>
      </w:r>
    </w:p>
    <w:p w14:paraId="1EBB5283" w14:textId="0B5E2315" w:rsidR="00BD6D6A" w:rsidRPr="00B26D57" w:rsidRDefault="00C71A30" w:rsidP="00C71A30">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.3.22</w:t>
      </w:r>
      <w:r w:rsidRPr="00B26D57">
        <w:rPr>
          <w:b/>
          <w:bCs/>
          <w:color w:val="000000" w:themeColor="text1"/>
          <w:sz w:val="24"/>
        </w:rPr>
        <w:t xml:space="preserve">　</w:t>
      </w:r>
      <w:r w:rsidR="00BD6D6A" w:rsidRPr="00B26D57">
        <w:rPr>
          <w:rFonts w:ascii="宋体" w:hAnsi="宋体" w:cs="宋体" w:hint="eastAsia"/>
          <w:color w:val="000000"/>
          <w:kern w:val="0"/>
          <w:sz w:val="24"/>
          <w:lang w:bidi="ar"/>
        </w:rPr>
        <w:t>填筑体内金属网的设置，宜符合下列规定：</w:t>
      </w:r>
    </w:p>
    <w:p w14:paraId="13593A1E" w14:textId="55A09845"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rFonts w:hint="eastAsia"/>
          <w:color w:val="000000" w:themeColor="text1"/>
          <w:sz w:val="24"/>
        </w:rPr>
        <w:t>填筑体顶部有其他使用结构时，宜在填筑体顶部</w:t>
      </w:r>
      <w:r w:rsidRPr="00B26D57">
        <w:rPr>
          <w:rFonts w:hint="eastAsia"/>
          <w:color w:val="000000" w:themeColor="text1"/>
          <w:sz w:val="24"/>
        </w:rPr>
        <w:t xml:space="preserve"> </w:t>
      </w:r>
      <w:r w:rsidRPr="00B26D57">
        <w:rPr>
          <w:color w:val="000000" w:themeColor="text1"/>
          <w:sz w:val="24"/>
        </w:rPr>
        <w:t>0.5m</w:t>
      </w:r>
      <w:r w:rsidRPr="00B26D57">
        <w:rPr>
          <w:rFonts w:hint="eastAsia"/>
          <w:color w:val="000000" w:themeColor="text1"/>
          <w:sz w:val="24"/>
        </w:rPr>
        <w:t>～</w:t>
      </w:r>
      <w:r w:rsidR="00C71A30" w:rsidRPr="00B26D57">
        <w:rPr>
          <w:rFonts w:hint="eastAsia"/>
          <w:color w:val="000000" w:themeColor="text1"/>
          <w:sz w:val="24"/>
        </w:rPr>
        <w:t>1</w:t>
      </w:r>
      <w:r w:rsidRPr="00B26D57">
        <w:rPr>
          <w:color w:val="000000" w:themeColor="text1"/>
          <w:sz w:val="24"/>
        </w:rPr>
        <w:t xml:space="preserve">.0m </w:t>
      </w:r>
      <w:r w:rsidRPr="00B26D57">
        <w:rPr>
          <w:rFonts w:hint="eastAsia"/>
          <w:color w:val="000000" w:themeColor="text1"/>
          <w:sz w:val="24"/>
        </w:rPr>
        <w:t>的位置设置</w:t>
      </w:r>
      <w:r w:rsidRPr="00B26D57">
        <w:rPr>
          <w:rFonts w:hint="eastAsia"/>
          <w:color w:val="000000" w:themeColor="text1"/>
          <w:sz w:val="24"/>
        </w:rPr>
        <w:t xml:space="preserve"> </w:t>
      </w:r>
      <w:r w:rsidRPr="00B26D57">
        <w:rPr>
          <w:color w:val="000000" w:themeColor="text1"/>
          <w:sz w:val="24"/>
        </w:rPr>
        <w:t>1</w:t>
      </w:r>
      <w:r w:rsidRPr="00B26D57">
        <w:rPr>
          <w:rFonts w:hint="eastAsia"/>
          <w:color w:val="000000" w:themeColor="text1"/>
          <w:sz w:val="24"/>
        </w:rPr>
        <w:t>～</w:t>
      </w:r>
      <w:r w:rsidRPr="00B26D57">
        <w:rPr>
          <w:color w:val="000000" w:themeColor="text1"/>
          <w:sz w:val="24"/>
        </w:rPr>
        <w:t xml:space="preserve">2 </w:t>
      </w:r>
      <w:r w:rsidRPr="00B26D57">
        <w:rPr>
          <w:rFonts w:hint="eastAsia"/>
          <w:color w:val="000000" w:themeColor="text1"/>
          <w:sz w:val="24"/>
        </w:rPr>
        <w:t>层金属网；</w:t>
      </w:r>
    </w:p>
    <w:p w14:paraId="61175229"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填筑体底部形态突变时，宜在突变面及其上</w:t>
      </w:r>
      <w:r w:rsidRPr="00B26D57">
        <w:rPr>
          <w:rFonts w:hint="eastAsia"/>
          <w:color w:val="000000" w:themeColor="text1"/>
          <w:sz w:val="24"/>
        </w:rPr>
        <w:t xml:space="preserve"> </w:t>
      </w:r>
      <w:r w:rsidRPr="00B26D57">
        <w:rPr>
          <w:color w:val="000000" w:themeColor="text1"/>
          <w:sz w:val="24"/>
        </w:rPr>
        <w:t xml:space="preserve">1m </w:t>
      </w:r>
      <w:r w:rsidRPr="00B26D57">
        <w:rPr>
          <w:rFonts w:hint="eastAsia"/>
          <w:color w:val="000000" w:themeColor="text1"/>
          <w:sz w:val="24"/>
        </w:rPr>
        <w:t>位置各设置</w:t>
      </w:r>
      <w:r w:rsidRPr="00B26D57">
        <w:rPr>
          <w:rFonts w:hint="eastAsia"/>
          <w:color w:val="000000" w:themeColor="text1"/>
          <w:sz w:val="24"/>
        </w:rPr>
        <w:t xml:space="preserve"> </w:t>
      </w:r>
      <w:r w:rsidRPr="00B26D57">
        <w:rPr>
          <w:color w:val="000000" w:themeColor="text1"/>
          <w:sz w:val="24"/>
        </w:rPr>
        <w:t xml:space="preserve">1 </w:t>
      </w:r>
      <w:r w:rsidRPr="00B26D57">
        <w:rPr>
          <w:rFonts w:hint="eastAsia"/>
          <w:color w:val="000000" w:themeColor="text1"/>
          <w:sz w:val="24"/>
        </w:rPr>
        <w:t>层金属网；</w:t>
      </w:r>
    </w:p>
    <w:p w14:paraId="56B7D0C0"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3 </w:t>
      </w:r>
      <w:r w:rsidRPr="00B26D57">
        <w:rPr>
          <w:rFonts w:hint="eastAsia"/>
          <w:color w:val="000000" w:themeColor="text1"/>
          <w:sz w:val="24"/>
        </w:rPr>
        <w:t>板状填筑体，宜在内部设置</w:t>
      </w:r>
      <w:r w:rsidRPr="00B26D57">
        <w:rPr>
          <w:rFonts w:hint="eastAsia"/>
          <w:color w:val="000000" w:themeColor="text1"/>
          <w:sz w:val="24"/>
        </w:rPr>
        <w:t xml:space="preserve"> </w:t>
      </w:r>
      <w:r w:rsidRPr="00B26D57">
        <w:rPr>
          <w:color w:val="000000" w:themeColor="text1"/>
          <w:sz w:val="24"/>
        </w:rPr>
        <w:t xml:space="preserve">2 </w:t>
      </w:r>
      <w:r w:rsidRPr="00B26D57">
        <w:rPr>
          <w:rFonts w:hint="eastAsia"/>
          <w:color w:val="000000" w:themeColor="text1"/>
          <w:sz w:val="24"/>
        </w:rPr>
        <w:t>层金属网。</w:t>
      </w:r>
    </w:p>
    <w:p w14:paraId="64D03821" w14:textId="77777777" w:rsidR="00BD6D6A" w:rsidRPr="00B26D57" w:rsidRDefault="00BD6D6A" w:rsidP="00C71A30">
      <w:pPr>
        <w:snapToGrid w:val="0"/>
        <w:spacing w:line="360" w:lineRule="auto"/>
        <w:ind w:firstLineChars="200" w:firstLine="480"/>
        <w:rPr>
          <w:color w:val="000000" w:themeColor="text1"/>
          <w:sz w:val="24"/>
        </w:rPr>
      </w:pPr>
      <w:r w:rsidRPr="00B26D57">
        <w:rPr>
          <w:color w:val="000000" w:themeColor="text1"/>
          <w:sz w:val="24"/>
        </w:rPr>
        <w:t xml:space="preserve">4 </w:t>
      </w:r>
      <w:r w:rsidRPr="00B26D57">
        <w:rPr>
          <w:rFonts w:hint="eastAsia"/>
          <w:color w:val="000000" w:themeColor="text1"/>
          <w:sz w:val="24"/>
        </w:rPr>
        <w:t>金属网材质宜为镀锌铁丝或不锈钢丝，丝径不宜超过</w:t>
      </w:r>
      <w:r w:rsidRPr="00B26D57">
        <w:rPr>
          <w:color w:val="000000" w:themeColor="text1"/>
          <w:sz w:val="24"/>
        </w:rPr>
        <w:t>4mm</w:t>
      </w:r>
      <w:r w:rsidRPr="00B26D57">
        <w:rPr>
          <w:rFonts w:hint="eastAsia"/>
          <w:color w:val="000000" w:themeColor="text1"/>
          <w:sz w:val="24"/>
        </w:rPr>
        <w:t>，网眼宜为正方形、边长不宜超过</w:t>
      </w:r>
      <w:r w:rsidRPr="00B26D57">
        <w:rPr>
          <w:rFonts w:hint="eastAsia"/>
          <w:color w:val="000000" w:themeColor="text1"/>
          <w:sz w:val="24"/>
        </w:rPr>
        <w:t xml:space="preserve"> </w:t>
      </w:r>
      <w:r w:rsidRPr="00B26D57">
        <w:rPr>
          <w:color w:val="000000" w:themeColor="text1"/>
          <w:sz w:val="24"/>
        </w:rPr>
        <w:t>10cm</w:t>
      </w:r>
      <w:r w:rsidRPr="00B26D57">
        <w:rPr>
          <w:rFonts w:hint="eastAsia"/>
          <w:color w:val="000000" w:themeColor="text1"/>
          <w:sz w:val="24"/>
        </w:rPr>
        <w:t>。</w:t>
      </w:r>
    </w:p>
    <w:p w14:paraId="230636C9" w14:textId="77777777" w:rsidR="00BD6D6A" w:rsidRPr="00B26D57" w:rsidRDefault="00BD6D6A" w:rsidP="00BD6D6A">
      <w:pPr>
        <w:snapToGrid w:val="0"/>
        <w:spacing w:line="312" w:lineRule="auto"/>
        <w:jc w:val="center"/>
        <w:rPr>
          <w:rFonts w:eastAsia="黑体"/>
          <w:bCs/>
          <w:iCs/>
          <w:color w:val="000000" w:themeColor="text1"/>
          <w:kern w:val="0"/>
          <w:szCs w:val="21"/>
          <w:lang w:val="zh-CN"/>
        </w:rPr>
      </w:pPr>
    </w:p>
    <w:p w14:paraId="40708CF8" w14:textId="6FA8DEFA" w:rsidR="00BD6D6A" w:rsidRPr="00B26D57" w:rsidRDefault="00826348" w:rsidP="00826348">
      <w:pPr>
        <w:keepNext/>
        <w:widowControl/>
        <w:spacing w:before="240" w:after="240" w:line="360" w:lineRule="auto"/>
        <w:jc w:val="center"/>
        <w:outlineLvl w:val="1"/>
        <w:rPr>
          <w:rFonts w:eastAsia="黑体"/>
          <w:b/>
          <w:bCs/>
          <w:iCs/>
          <w:color w:val="000000" w:themeColor="text1"/>
          <w:kern w:val="0"/>
          <w:sz w:val="28"/>
          <w:szCs w:val="21"/>
          <w:lang w:val="zh-CN"/>
        </w:rPr>
      </w:pPr>
      <w:bookmarkStart w:id="270" w:name="_Toc17417"/>
      <w:bookmarkStart w:id="271" w:name="_Toc175581462"/>
      <w:bookmarkStart w:id="272" w:name="_Toc175590477"/>
      <w:r w:rsidRPr="00B26D57">
        <w:rPr>
          <w:rFonts w:eastAsia="黑体" w:hint="eastAsia"/>
          <w:b/>
          <w:bCs/>
          <w:iCs/>
          <w:color w:val="000000" w:themeColor="text1"/>
          <w:kern w:val="0"/>
          <w:sz w:val="28"/>
          <w:szCs w:val="21"/>
          <w:lang w:val="zh-CN"/>
        </w:rPr>
        <w:t>7</w:t>
      </w:r>
      <w:r w:rsidR="00BD6D6A" w:rsidRPr="00B26D57">
        <w:rPr>
          <w:rFonts w:eastAsia="黑体" w:hint="eastAsia"/>
          <w:b/>
          <w:bCs/>
          <w:iCs/>
          <w:color w:val="000000" w:themeColor="text1"/>
          <w:kern w:val="0"/>
          <w:sz w:val="28"/>
          <w:szCs w:val="21"/>
          <w:lang w:val="zh-CN"/>
        </w:rPr>
        <w:t>.4</w:t>
      </w:r>
      <w:r w:rsidR="00923F63" w:rsidRPr="00B26D57">
        <w:rPr>
          <w:rFonts w:eastAsia="黑体"/>
          <w:bCs/>
          <w:iCs/>
          <w:color w:val="000000" w:themeColor="text1"/>
          <w:kern w:val="0"/>
          <w:sz w:val="28"/>
          <w:szCs w:val="21"/>
          <w:lang w:val="zh-CN"/>
        </w:rPr>
        <w:t xml:space="preserve">　</w:t>
      </w:r>
      <w:r w:rsidR="00BD6D6A" w:rsidRPr="00B26D57">
        <w:rPr>
          <w:rFonts w:eastAsia="黑体" w:hint="eastAsia"/>
          <w:iCs/>
          <w:color w:val="000000" w:themeColor="text1"/>
          <w:kern w:val="0"/>
          <w:sz w:val="28"/>
          <w:szCs w:val="21"/>
          <w:lang w:val="zh-CN"/>
        </w:rPr>
        <w:t>填筑施工</w:t>
      </w:r>
      <w:bookmarkEnd w:id="270"/>
      <w:bookmarkEnd w:id="271"/>
      <w:bookmarkEnd w:id="272"/>
    </w:p>
    <w:p w14:paraId="38DCD8AA" w14:textId="77777777" w:rsidR="00BD6D6A" w:rsidRPr="00B26D57" w:rsidRDefault="00BD6D6A" w:rsidP="00BD6D6A">
      <w:pPr>
        <w:snapToGrid w:val="0"/>
        <w:spacing w:line="312" w:lineRule="auto"/>
        <w:jc w:val="center"/>
        <w:rPr>
          <w:rFonts w:eastAsia="黑体"/>
          <w:bCs/>
          <w:iCs/>
          <w:color w:val="000000" w:themeColor="text1"/>
          <w:kern w:val="0"/>
          <w:szCs w:val="21"/>
        </w:rPr>
      </w:pPr>
    </w:p>
    <w:p w14:paraId="0B70D20B" w14:textId="02B8D541"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.4.1</w:t>
      </w:r>
      <w:r w:rsidRPr="00B26D57">
        <w:rPr>
          <w:b/>
          <w:bCs/>
          <w:color w:val="000000" w:themeColor="text1"/>
          <w:sz w:val="24"/>
        </w:rPr>
        <w:t xml:space="preserve">　</w:t>
      </w:r>
      <w:r w:rsidR="00BD6D6A" w:rsidRPr="00B26D57">
        <w:rPr>
          <w:rFonts w:ascii="宋体" w:hAnsi="宋体" w:cs="宋体" w:hint="eastAsia"/>
          <w:color w:val="000000"/>
          <w:kern w:val="0"/>
          <w:sz w:val="24"/>
          <w:lang w:bidi="ar"/>
        </w:rPr>
        <w:t>施工前，应踏勘现场、复核工程测量、核对设计图纸，确定施工方案，编制施工组织设计。</w:t>
      </w:r>
    </w:p>
    <w:p w14:paraId="0236B323" w14:textId="4B0FC603"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.4.2</w:t>
      </w:r>
      <w:r w:rsidRPr="00B26D57">
        <w:rPr>
          <w:b/>
          <w:bCs/>
          <w:color w:val="000000" w:themeColor="text1"/>
          <w:sz w:val="24"/>
        </w:rPr>
        <w:t xml:space="preserve">　</w:t>
      </w:r>
      <w:r w:rsidR="00BD6D6A" w:rsidRPr="00B26D57">
        <w:rPr>
          <w:rFonts w:ascii="宋体" w:hAnsi="宋体" w:cs="宋体" w:hint="eastAsia"/>
          <w:color w:val="000000"/>
          <w:kern w:val="0"/>
          <w:sz w:val="24"/>
          <w:lang w:bidi="ar"/>
        </w:rPr>
        <w:t>施工前，应完成场地三通一平，按施工组织设计组织施工设备进场，做好安装、调试及标定工作，按原材料使用计划，组织进场、检验。</w:t>
      </w:r>
    </w:p>
    <w:p w14:paraId="0782EF9B" w14:textId="3672D6E8"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.4.3</w:t>
      </w:r>
      <w:r w:rsidRPr="00B26D57">
        <w:rPr>
          <w:b/>
          <w:bCs/>
          <w:color w:val="000000" w:themeColor="text1"/>
          <w:sz w:val="24"/>
        </w:rPr>
        <w:t xml:space="preserve">　</w:t>
      </w:r>
      <w:r w:rsidR="00BD6D6A" w:rsidRPr="00B26D57">
        <w:rPr>
          <w:color w:val="000000"/>
          <w:kern w:val="0"/>
          <w:sz w:val="24"/>
          <w:lang w:bidi="ar"/>
        </w:rPr>
        <w:t>采用机械开挖换填时，应预留</w:t>
      </w:r>
      <w:r w:rsidR="00BD6D6A" w:rsidRPr="00B26D57">
        <w:rPr>
          <w:color w:val="000000"/>
          <w:kern w:val="0"/>
          <w:sz w:val="24"/>
          <w:lang w:bidi="ar"/>
        </w:rPr>
        <w:t xml:space="preserve"> 30cm</w:t>
      </w:r>
      <w:r w:rsidR="00BD6D6A" w:rsidRPr="00B26D57">
        <w:rPr>
          <w:color w:val="000000"/>
          <w:kern w:val="0"/>
          <w:sz w:val="24"/>
          <w:lang w:bidi="ar"/>
        </w:rPr>
        <w:t>～</w:t>
      </w:r>
      <w:r w:rsidR="00BD6D6A" w:rsidRPr="00B26D57">
        <w:rPr>
          <w:color w:val="000000"/>
          <w:kern w:val="0"/>
          <w:sz w:val="24"/>
          <w:lang w:bidi="ar"/>
        </w:rPr>
        <w:t xml:space="preserve">50cm </w:t>
      </w:r>
      <w:r w:rsidR="00BD6D6A" w:rsidRPr="00B26D57">
        <w:rPr>
          <w:color w:val="000000"/>
          <w:kern w:val="0"/>
          <w:sz w:val="24"/>
          <w:lang w:bidi="ar"/>
        </w:rPr>
        <w:t>人工清理层，人工清理完后应压实坑底，并报验。</w:t>
      </w:r>
    </w:p>
    <w:p w14:paraId="452EAF07" w14:textId="3E72C903"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.4.4</w:t>
      </w:r>
      <w:r w:rsidRPr="00B26D57">
        <w:rPr>
          <w:b/>
          <w:bCs/>
          <w:color w:val="000000" w:themeColor="text1"/>
          <w:sz w:val="24"/>
        </w:rPr>
        <w:t xml:space="preserve">　</w:t>
      </w:r>
      <w:r w:rsidR="00BD6D6A" w:rsidRPr="00B26D57">
        <w:rPr>
          <w:rFonts w:ascii="宋体" w:hAnsi="宋体" w:cs="宋体" w:hint="eastAsia"/>
          <w:color w:val="000000"/>
          <w:kern w:val="0"/>
          <w:sz w:val="24"/>
          <w:lang w:bidi="ar"/>
        </w:rPr>
        <w:t>填筑前，应清除浇筑区基底杂物，排除基底积水；地下水位较高时，应降水，严禁在基底有水的情况下填筑施工。</w:t>
      </w:r>
    </w:p>
    <w:p w14:paraId="2AFD8656" w14:textId="260B668C"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.4.5</w:t>
      </w:r>
      <w:r w:rsidRPr="00B26D57">
        <w:rPr>
          <w:b/>
          <w:bCs/>
          <w:color w:val="000000" w:themeColor="text1"/>
          <w:sz w:val="24"/>
        </w:rPr>
        <w:t xml:space="preserve">　</w:t>
      </w:r>
      <w:r w:rsidR="00BD6D6A" w:rsidRPr="00B26D57">
        <w:rPr>
          <w:rFonts w:ascii="宋体" w:hAnsi="宋体" w:cs="宋体" w:hint="eastAsia"/>
          <w:color w:val="000000"/>
          <w:kern w:val="0"/>
          <w:sz w:val="24"/>
          <w:lang w:bidi="ar"/>
        </w:rPr>
        <w:t>施工过程，应做好施工废水、工程废料的清运工作。</w:t>
      </w:r>
    </w:p>
    <w:p w14:paraId="5B1763E3" w14:textId="5E3F094D"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.4.6</w:t>
      </w:r>
      <w:r w:rsidRPr="00B26D57">
        <w:rPr>
          <w:b/>
          <w:bCs/>
          <w:color w:val="000000" w:themeColor="text1"/>
          <w:sz w:val="24"/>
        </w:rPr>
        <w:t xml:space="preserve">　</w:t>
      </w:r>
      <w:r w:rsidR="00BD6D6A" w:rsidRPr="00B26D57">
        <w:rPr>
          <w:rFonts w:ascii="宋体" w:hAnsi="宋体" w:cs="宋体" w:hint="eastAsia"/>
          <w:color w:val="000000"/>
          <w:kern w:val="0"/>
          <w:sz w:val="24"/>
          <w:lang w:bidi="ar"/>
        </w:rPr>
        <w:t>施工设备包括发泡设备、搅拌设备和泵送设备，应符合下列规定：</w:t>
      </w:r>
    </w:p>
    <w:p w14:paraId="2B5FE2B8"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lastRenderedPageBreak/>
        <w:t xml:space="preserve">1 </w:t>
      </w:r>
      <w:r w:rsidRPr="00B26D57">
        <w:rPr>
          <w:rFonts w:hint="eastAsia"/>
          <w:color w:val="000000" w:themeColor="text1"/>
          <w:sz w:val="24"/>
        </w:rPr>
        <w:t>施工设备的生产能力和设备性能应满足连续作业要求；</w:t>
      </w:r>
    </w:p>
    <w:p w14:paraId="18896BDC"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发泡设备应能设置稳定的发泡倍率，并生成标准泡沫密度的泡沫；</w:t>
      </w:r>
    </w:p>
    <w:p w14:paraId="6AFBA78B"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t xml:space="preserve">3 </w:t>
      </w:r>
      <w:r w:rsidRPr="00B26D57">
        <w:rPr>
          <w:rFonts w:hint="eastAsia"/>
          <w:color w:val="000000" w:themeColor="text1"/>
          <w:sz w:val="24"/>
        </w:rPr>
        <w:t>搅拌设备应具备胶凝材料、水及添加材料的配料和自动化计量功能。拌和制作固废基胶凝材料复合土时，应能调节浆料或泡沫流量。</w:t>
      </w:r>
    </w:p>
    <w:p w14:paraId="53576A6B"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t xml:space="preserve">4 </w:t>
      </w:r>
      <w:r w:rsidRPr="00B26D57">
        <w:rPr>
          <w:rFonts w:hint="eastAsia"/>
          <w:color w:val="000000" w:themeColor="text1"/>
          <w:sz w:val="24"/>
        </w:rPr>
        <w:t>搅拌设备的计量精度应符合表</w:t>
      </w:r>
      <w:r w:rsidRPr="00B26D57">
        <w:rPr>
          <w:rFonts w:hint="eastAsia"/>
          <w:color w:val="000000" w:themeColor="text1"/>
          <w:sz w:val="24"/>
        </w:rPr>
        <w:t xml:space="preserve"> </w:t>
      </w:r>
      <w:r w:rsidRPr="00B26D57">
        <w:rPr>
          <w:color w:val="000000" w:themeColor="text1"/>
          <w:sz w:val="24"/>
        </w:rPr>
        <w:t xml:space="preserve">5.4.6-1 </w:t>
      </w:r>
      <w:r w:rsidRPr="00B26D57">
        <w:rPr>
          <w:rFonts w:hint="eastAsia"/>
          <w:color w:val="000000" w:themeColor="text1"/>
          <w:sz w:val="24"/>
        </w:rPr>
        <w:t>的规定。</w:t>
      </w:r>
    </w:p>
    <w:p w14:paraId="5B9A6C80"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t xml:space="preserve">5 </w:t>
      </w:r>
      <w:r w:rsidRPr="00B26D57">
        <w:rPr>
          <w:rFonts w:hint="eastAsia"/>
          <w:color w:val="000000" w:themeColor="text1"/>
          <w:sz w:val="24"/>
        </w:rPr>
        <w:t>无落差水平单级泵送距离宜按表</w:t>
      </w:r>
      <w:r w:rsidRPr="00B26D57">
        <w:rPr>
          <w:rFonts w:hint="eastAsia"/>
          <w:color w:val="000000" w:themeColor="text1"/>
          <w:sz w:val="24"/>
        </w:rPr>
        <w:t xml:space="preserve"> </w:t>
      </w:r>
      <w:r w:rsidRPr="00B26D57">
        <w:rPr>
          <w:color w:val="000000" w:themeColor="text1"/>
          <w:sz w:val="24"/>
        </w:rPr>
        <w:t xml:space="preserve">5.4.6-2 </w:t>
      </w:r>
      <w:r w:rsidRPr="00B26D57">
        <w:rPr>
          <w:rFonts w:hint="eastAsia"/>
          <w:color w:val="000000" w:themeColor="text1"/>
          <w:sz w:val="24"/>
        </w:rPr>
        <w:t>选用，超过该泵送距离时，可增加中继泵。</w:t>
      </w:r>
    </w:p>
    <w:p w14:paraId="4E415E57" w14:textId="5671D078"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.4.7</w:t>
      </w:r>
      <w:r w:rsidRPr="00B26D57">
        <w:rPr>
          <w:b/>
          <w:bCs/>
          <w:color w:val="000000" w:themeColor="text1"/>
          <w:sz w:val="24"/>
        </w:rPr>
        <w:t xml:space="preserve">　</w:t>
      </w:r>
      <w:r w:rsidR="00BD6D6A" w:rsidRPr="00B26D57">
        <w:rPr>
          <w:rFonts w:ascii="宋体" w:hAnsi="宋体" w:cs="宋体" w:hint="eastAsia"/>
          <w:color w:val="000000"/>
          <w:kern w:val="0"/>
          <w:sz w:val="24"/>
          <w:lang w:bidi="ar"/>
        </w:rPr>
        <w:t>气泡群应采用发泡设备通过压缩空气与发泡剂水溶液混合的方式预先制作，严禁采用搅拌方式制作。</w:t>
      </w:r>
    </w:p>
    <w:p w14:paraId="3CCD0267" w14:textId="1FC6DA65"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.4.8</w:t>
      </w:r>
      <w:r w:rsidRPr="00B26D57">
        <w:rPr>
          <w:b/>
          <w:bCs/>
          <w:color w:val="000000" w:themeColor="text1"/>
          <w:sz w:val="24"/>
        </w:rPr>
        <w:t xml:space="preserve">　</w:t>
      </w:r>
      <w:r w:rsidR="00BD6D6A" w:rsidRPr="00B26D57">
        <w:rPr>
          <w:rFonts w:ascii="宋体" w:hAnsi="宋体" w:cs="宋体" w:hint="eastAsia"/>
          <w:color w:val="000000"/>
          <w:kern w:val="0"/>
          <w:sz w:val="24"/>
          <w:lang w:bidi="ar"/>
        </w:rPr>
        <w:t>固废基胶凝材料复合土宜采用直接泵送或配管泵送方式；当填筑方量较小时也可采用车辆运送或其他工具运输的方式。</w:t>
      </w:r>
    </w:p>
    <w:p w14:paraId="1FE1F83F" w14:textId="7F0F9F64"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.4.9</w:t>
      </w:r>
      <w:r w:rsidRPr="00B26D57">
        <w:rPr>
          <w:b/>
          <w:bCs/>
          <w:color w:val="000000" w:themeColor="text1"/>
          <w:sz w:val="24"/>
        </w:rPr>
        <w:t xml:space="preserve">　</w:t>
      </w:r>
      <w:r w:rsidR="00BD6D6A" w:rsidRPr="00B26D57">
        <w:rPr>
          <w:rFonts w:ascii="宋体" w:hAnsi="宋体" w:cs="宋体" w:hint="eastAsia"/>
          <w:color w:val="000000"/>
          <w:kern w:val="0"/>
          <w:sz w:val="24"/>
          <w:lang w:bidi="ar"/>
        </w:rPr>
        <w:t xml:space="preserve">气泡群应及时与硅铝聚合浆料混合均匀，硫铝泡沫轻质土在泵送设备及泵送管道中停置时间不宜超过 </w:t>
      </w:r>
      <w:r w:rsidR="00BD6D6A" w:rsidRPr="00B26D57">
        <w:rPr>
          <w:color w:val="000000"/>
          <w:kern w:val="0"/>
          <w:sz w:val="24"/>
          <w:lang w:bidi="ar"/>
        </w:rPr>
        <w:t>2h</w:t>
      </w:r>
      <w:r w:rsidR="00BD6D6A" w:rsidRPr="00B26D57">
        <w:rPr>
          <w:rFonts w:ascii="宋体" w:hAnsi="宋体" w:cs="宋体" w:hint="eastAsia"/>
          <w:color w:val="000000"/>
          <w:kern w:val="0"/>
          <w:sz w:val="24"/>
          <w:lang w:bidi="ar"/>
        </w:rPr>
        <w:t>。</w:t>
      </w:r>
    </w:p>
    <w:p w14:paraId="3AFD3FA9" w14:textId="08F5CF2C"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.4.10</w:t>
      </w:r>
      <w:r w:rsidRPr="00B26D57">
        <w:rPr>
          <w:b/>
          <w:bCs/>
          <w:color w:val="000000" w:themeColor="text1"/>
          <w:sz w:val="24"/>
        </w:rPr>
        <w:t xml:space="preserve">　</w:t>
      </w:r>
      <w:r w:rsidR="00BD6D6A" w:rsidRPr="00B26D57">
        <w:rPr>
          <w:rFonts w:ascii="宋体" w:hAnsi="宋体" w:cs="宋体" w:hint="eastAsia"/>
          <w:color w:val="000000"/>
          <w:kern w:val="0"/>
          <w:sz w:val="24"/>
          <w:lang w:bidi="ar"/>
        </w:rPr>
        <w:t>除空洞充填类工程外，出料口离填筑点的高差宜控制在</w:t>
      </w:r>
      <w:r w:rsidR="00BD6D6A" w:rsidRPr="00B26D57">
        <w:rPr>
          <w:color w:val="000000"/>
          <w:kern w:val="0"/>
          <w:sz w:val="24"/>
          <w:lang w:bidi="ar"/>
        </w:rPr>
        <w:t xml:space="preserve">1m </w:t>
      </w:r>
      <w:r w:rsidR="00BD6D6A" w:rsidRPr="00B26D57">
        <w:rPr>
          <w:rFonts w:ascii="宋体" w:hAnsi="宋体" w:cs="宋体" w:hint="eastAsia"/>
          <w:color w:val="000000"/>
          <w:kern w:val="0"/>
          <w:sz w:val="24"/>
          <w:lang w:bidi="ar"/>
        </w:rPr>
        <w:t>以内。</w:t>
      </w:r>
    </w:p>
    <w:p w14:paraId="208007C5" w14:textId="44348E19"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.4.11</w:t>
      </w:r>
      <w:r w:rsidRPr="00B26D57">
        <w:rPr>
          <w:b/>
          <w:bCs/>
          <w:color w:val="000000" w:themeColor="text1"/>
          <w:sz w:val="24"/>
        </w:rPr>
        <w:t xml:space="preserve">　</w:t>
      </w:r>
      <w:r w:rsidR="00BD6D6A" w:rsidRPr="00B26D57">
        <w:rPr>
          <w:rFonts w:ascii="宋体" w:hAnsi="宋体" w:cs="宋体" w:hint="eastAsia"/>
          <w:color w:val="000000"/>
          <w:kern w:val="0"/>
          <w:sz w:val="24"/>
          <w:lang w:bidi="ar"/>
        </w:rPr>
        <w:t xml:space="preserve">填筑作业应分区分层完成，单层填筑厚度宜取 </w:t>
      </w:r>
      <w:r w:rsidR="00BD6D6A" w:rsidRPr="00B26D57">
        <w:rPr>
          <w:color w:val="000000"/>
          <w:kern w:val="0"/>
          <w:sz w:val="24"/>
          <w:lang w:bidi="ar"/>
        </w:rPr>
        <w:t>0.3m</w:t>
      </w:r>
      <w:r w:rsidR="00BD6D6A" w:rsidRPr="00B26D57">
        <w:rPr>
          <w:rFonts w:ascii="宋体" w:hAnsi="宋体" w:cs="宋体" w:hint="eastAsia"/>
          <w:color w:val="000000"/>
          <w:kern w:val="0"/>
          <w:sz w:val="24"/>
          <w:lang w:bidi="ar"/>
        </w:rPr>
        <w:t>～</w:t>
      </w:r>
      <w:r w:rsidR="00BD6D6A" w:rsidRPr="00B26D57">
        <w:rPr>
          <w:color w:val="000000"/>
          <w:kern w:val="0"/>
          <w:sz w:val="24"/>
          <w:lang w:bidi="ar"/>
        </w:rPr>
        <w:t>0.8m</w:t>
      </w:r>
      <w:r w:rsidR="00BD6D6A" w:rsidRPr="00B26D57">
        <w:rPr>
          <w:rFonts w:ascii="宋体" w:hAnsi="宋体" w:cs="宋体" w:hint="eastAsia"/>
          <w:color w:val="000000"/>
          <w:kern w:val="0"/>
          <w:sz w:val="24"/>
          <w:lang w:bidi="ar"/>
        </w:rPr>
        <w:t>，填筑区内填筑层的施工时间宜小于固废基胶凝材料复合土的初凝时间；当填筑层终凝后方能进行上层的填筑施工。</w:t>
      </w:r>
    </w:p>
    <w:p w14:paraId="6AB6CE15" w14:textId="31121A3B"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.4.12</w:t>
      </w:r>
      <w:r w:rsidRPr="00B26D57">
        <w:rPr>
          <w:b/>
          <w:bCs/>
          <w:color w:val="000000" w:themeColor="text1"/>
          <w:sz w:val="24"/>
        </w:rPr>
        <w:t xml:space="preserve">　</w:t>
      </w:r>
      <w:r w:rsidR="00BD6D6A" w:rsidRPr="00B26D57">
        <w:rPr>
          <w:rFonts w:ascii="宋体" w:hAnsi="宋体" w:cs="宋体" w:hint="eastAsia"/>
          <w:color w:val="000000"/>
          <w:kern w:val="0"/>
          <w:sz w:val="24"/>
          <w:lang w:bidi="ar"/>
        </w:rPr>
        <w:t>大雨或持续小雨天气填筑作业时，应对未硬化的固废基胶凝材料复合土采取遮雨措施。</w:t>
      </w:r>
    </w:p>
    <w:p w14:paraId="020CDA58" w14:textId="70881590"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.4.13</w:t>
      </w:r>
      <w:r w:rsidRPr="00B26D57">
        <w:rPr>
          <w:b/>
          <w:bCs/>
          <w:color w:val="000000" w:themeColor="text1"/>
          <w:sz w:val="24"/>
        </w:rPr>
        <w:t xml:space="preserve">　</w:t>
      </w:r>
      <w:r w:rsidR="00BD6D6A" w:rsidRPr="00B26D57">
        <w:rPr>
          <w:rFonts w:ascii="宋体" w:hAnsi="宋体" w:cs="宋体" w:hint="eastAsia"/>
          <w:color w:val="000000"/>
          <w:kern w:val="0"/>
          <w:sz w:val="24"/>
          <w:lang w:bidi="ar"/>
        </w:rPr>
        <w:t>夏季高温时段不应填筑作业，冬季应采取保温防冻措施。</w:t>
      </w:r>
    </w:p>
    <w:p w14:paraId="422105DC" w14:textId="12A0A1B4"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.4.14</w:t>
      </w:r>
      <w:r w:rsidRPr="00B26D57">
        <w:rPr>
          <w:b/>
          <w:bCs/>
          <w:color w:val="000000" w:themeColor="text1"/>
          <w:sz w:val="24"/>
        </w:rPr>
        <w:t xml:space="preserve">　</w:t>
      </w:r>
      <w:r w:rsidR="00BD6D6A" w:rsidRPr="00B26D57">
        <w:rPr>
          <w:rFonts w:ascii="宋体" w:hAnsi="宋体" w:cs="宋体" w:hint="eastAsia"/>
          <w:color w:val="000000"/>
          <w:kern w:val="0"/>
          <w:sz w:val="24"/>
          <w:lang w:bidi="ar"/>
        </w:rPr>
        <w:t xml:space="preserve">临时降水措施应在固废基胶凝材料复合土养护龄期不少于 </w:t>
      </w:r>
      <w:r w:rsidR="00BD6D6A" w:rsidRPr="00B26D57">
        <w:rPr>
          <w:color w:val="000000"/>
          <w:kern w:val="0"/>
          <w:sz w:val="24"/>
          <w:lang w:bidi="ar"/>
        </w:rPr>
        <w:t xml:space="preserve">3 </w:t>
      </w:r>
      <w:r w:rsidR="00BD6D6A" w:rsidRPr="00B26D57">
        <w:rPr>
          <w:rFonts w:ascii="宋体" w:hAnsi="宋体" w:cs="宋体" w:hint="eastAsia"/>
          <w:color w:val="000000"/>
          <w:kern w:val="0"/>
          <w:sz w:val="24"/>
          <w:lang w:bidi="ar"/>
        </w:rPr>
        <w:t>天且满足抗浮稳定要求的条件下撤除。</w:t>
      </w:r>
    </w:p>
    <w:p w14:paraId="07EAA2FE" w14:textId="360BEDEE"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.4.15</w:t>
      </w:r>
      <w:r w:rsidRPr="00B26D57">
        <w:rPr>
          <w:b/>
          <w:bCs/>
          <w:color w:val="000000" w:themeColor="text1"/>
          <w:sz w:val="24"/>
        </w:rPr>
        <w:t xml:space="preserve">　</w:t>
      </w:r>
      <w:r w:rsidR="00BD6D6A" w:rsidRPr="00B26D57">
        <w:rPr>
          <w:rFonts w:ascii="宋体" w:hAnsi="宋体" w:cs="宋体" w:hint="eastAsia"/>
          <w:color w:val="000000"/>
          <w:kern w:val="0"/>
          <w:sz w:val="24"/>
          <w:lang w:bidi="ar"/>
        </w:rPr>
        <w:t xml:space="preserve">填筑完成的固废基胶凝材料复合土表面宜覆盖塑料薄膜或土工布养护，养护时间不宜少于 </w:t>
      </w:r>
      <w:r w:rsidR="00BD6D6A" w:rsidRPr="00B26D57">
        <w:rPr>
          <w:color w:val="000000"/>
          <w:kern w:val="0"/>
          <w:sz w:val="24"/>
          <w:lang w:bidi="ar"/>
        </w:rPr>
        <w:t xml:space="preserve">7 </w:t>
      </w:r>
      <w:r w:rsidR="00BD6D6A" w:rsidRPr="00B26D57">
        <w:rPr>
          <w:rFonts w:ascii="宋体" w:hAnsi="宋体" w:cs="宋体" w:hint="eastAsia"/>
          <w:color w:val="000000"/>
          <w:kern w:val="0"/>
          <w:sz w:val="24"/>
          <w:lang w:bidi="ar"/>
        </w:rPr>
        <w:t>天。</w:t>
      </w:r>
    </w:p>
    <w:p w14:paraId="4F7B9B20" w14:textId="3B87741C"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.4.16</w:t>
      </w:r>
      <w:r w:rsidRPr="00B26D57">
        <w:rPr>
          <w:b/>
          <w:bCs/>
          <w:color w:val="000000" w:themeColor="text1"/>
          <w:sz w:val="24"/>
        </w:rPr>
        <w:t xml:space="preserve">　</w:t>
      </w:r>
      <w:r w:rsidR="00BD6D6A" w:rsidRPr="00B26D57">
        <w:rPr>
          <w:rFonts w:ascii="宋体" w:hAnsi="宋体" w:cs="宋体" w:hint="eastAsia"/>
          <w:color w:val="000000"/>
          <w:kern w:val="0"/>
          <w:sz w:val="24"/>
          <w:lang w:bidi="ar"/>
        </w:rPr>
        <w:t>硫铝泡沫轻质土抗压强度未达到设计要求时，不得行驶机械或车辆。</w:t>
      </w:r>
    </w:p>
    <w:p w14:paraId="53FB04F3" w14:textId="3EA392B1"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.4.17</w:t>
      </w:r>
      <w:r w:rsidRPr="00B26D57">
        <w:rPr>
          <w:b/>
          <w:bCs/>
          <w:color w:val="000000" w:themeColor="text1"/>
          <w:sz w:val="24"/>
        </w:rPr>
        <w:t xml:space="preserve">　</w:t>
      </w:r>
      <w:r w:rsidR="00BD6D6A" w:rsidRPr="00B26D57">
        <w:rPr>
          <w:rFonts w:ascii="宋体" w:hAnsi="宋体" w:cs="宋体" w:hint="eastAsia"/>
          <w:color w:val="000000"/>
          <w:kern w:val="0"/>
          <w:sz w:val="24"/>
          <w:lang w:bidi="ar"/>
        </w:rPr>
        <w:t xml:space="preserve">填筑过程的质量控制应符合表 </w:t>
      </w:r>
      <w:r w:rsidR="00BD6D6A" w:rsidRPr="00B26D57">
        <w:rPr>
          <w:color w:val="000000"/>
          <w:kern w:val="0"/>
          <w:sz w:val="24"/>
          <w:lang w:bidi="ar"/>
        </w:rPr>
        <w:t xml:space="preserve">5.4.17 </w:t>
      </w:r>
      <w:r w:rsidR="00BD6D6A" w:rsidRPr="00B26D57">
        <w:rPr>
          <w:rFonts w:ascii="宋体" w:hAnsi="宋体" w:cs="宋体" w:hint="eastAsia"/>
          <w:color w:val="000000"/>
          <w:kern w:val="0"/>
          <w:sz w:val="24"/>
          <w:lang w:bidi="ar"/>
        </w:rPr>
        <w:t>的规定。</w:t>
      </w:r>
    </w:p>
    <w:p w14:paraId="5FF9AE73" w14:textId="30563310"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.4.18</w:t>
      </w:r>
      <w:r w:rsidRPr="00B26D57">
        <w:rPr>
          <w:b/>
          <w:bCs/>
          <w:color w:val="000000" w:themeColor="text1"/>
          <w:sz w:val="24"/>
        </w:rPr>
        <w:t xml:space="preserve">　</w:t>
      </w:r>
      <w:r w:rsidR="00BD6D6A" w:rsidRPr="00B26D57">
        <w:rPr>
          <w:rFonts w:ascii="宋体" w:hAnsi="宋体" w:cs="宋体" w:hint="eastAsia"/>
          <w:color w:val="000000"/>
          <w:kern w:val="0"/>
          <w:sz w:val="24"/>
          <w:lang w:bidi="ar"/>
        </w:rPr>
        <w:t>填筑体保护壁施工应符合下列规定：</w:t>
      </w:r>
    </w:p>
    <w:p w14:paraId="08A65942"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rFonts w:hint="eastAsia"/>
          <w:color w:val="000000" w:themeColor="text1"/>
          <w:sz w:val="24"/>
        </w:rPr>
        <w:t>混凝土挡墙类保护壁，可在固废基胶凝材料复合土填筑前一次性完成；</w:t>
      </w:r>
    </w:p>
    <w:p w14:paraId="70BAE688"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砌块类保护壁，应随浇随砌。砌筑砂浆应不低于</w:t>
      </w:r>
      <w:r w:rsidRPr="00B26D57">
        <w:rPr>
          <w:rFonts w:hint="eastAsia"/>
          <w:color w:val="000000" w:themeColor="text1"/>
          <w:sz w:val="24"/>
        </w:rPr>
        <w:t xml:space="preserve"> </w:t>
      </w:r>
      <w:r w:rsidRPr="00B26D57">
        <w:rPr>
          <w:color w:val="000000" w:themeColor="text1"/>
          <w:sz w:val="24"/>
        </w:rPr>
        <w:t>M7.5</w:t>
      </w:r>
      <w:r w:rsidRPr="00B26D57">
        <w:rPr>
          <w:rFonts w:hint="eastAsia"/>
          <w:color w:val="000000" w:themeColor="text1"/>
          <w:sz w:val="24"/>
        </w:rPr>
        <w:t>，砌缝宜采用勾缝，缝宽不应超过</w:t>
      </w:r>
      <w:r w:rsidRPr="00B26D57">
        <w:rPr>
          <w:rFonts w:hint="eastAsia"/>
          <w:color w:val="000000" w:themeColor="text1"/>
          <w:sz w:val="24"/>
        </w:rPr>
        <w:t xml:space="preserve"> </w:t>
      </w:r>
      <w:r w:rsidRPr="00B26D57">
        <w:rPr>
          <w:color w:val="000000" w:themeColor="text1"/>
          <w:sz w:val="24"/>
        </w:rPr>
        <w:t>1cm</w:t>
      </w:r>
      <w:r w:rsidRPr="00B26D57">
        <w:rPr>
          <w:rFonts w:hint="eastAsia"/>
          <w:color w:val="000000" w:themeColor="text1"/>
          <w:sz w:val="24"/>
        </w:rPr>
        <w:t>，每次砌筑高度应超过当前固废基胶凝材料复合土浇筑面</w:t>
      </w:r>
      <w:r w:rsidRPr="00B26D57">
        <w:rPr>
          <w:rFonts w:hint="eastAsia"/>
          <w:color w:val="000000" w:themeColor="text1"/>
          <w:sz w:val="24"/>
        </w:rPr>
        <w:t xml:space="preserve"> </w:t>
      </w:r>
      <w:r w:rsidRPr="00B26D57">
        <w:rPr>
          <w:color w:val="000000" w:themeColor="text1"/>
          <w:sz w:val="24"/>
        </w:rPr>
        <w:t xml:space="preserve">3 </w:t>
      </w:r>
      <w:r w:rsidRPr="00B26D57">
        <w:rPr>
          <w:rFonts w:hint="eastAsia"/>
          <w:color w:val="000000" w:themeColor="text1"/>
          <w:sz w:val="24"/>
        </w:rPr>
        <w:t>层砌块</w:t>
      </w:r>
      <w:r w:rsidRPr="00B26D57">
        <w:rPr>
          <w:rFonts w:hint="eastAsia"/>
          <w:color w:val="000000" w:themeColor="text1"/>
          <w:sz w:val="24"/>
        </w:rPr>
        <w:lastRenderedPageBreak/>
        <w:t>高度。</w:t>
      </w:r>
    </w:p>
    <w:p w14:paraId="4D2ADA07" w14:textId="53203739"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rFonts w:hint="eastAsia"/>
          <w:b/>
          <w:bCs/>
          <w:color w:val="000000"/>
          <w:kern w:val="0"/>
          <w:sz w:val="24"/>
          <w:lang w:bidi="ar"/>
        </w:rPr>
        <w:t>.</w:t>
      </w:r>
      <w:r w:rsidR="00BD6D6A" w:rsidRPr="00B26D57">
        <w:rPr>
          <w:b/>
          <w:bCs/>
          <w:color w:val="000000"/>
          <w:kern w:val="0"/>
          <w:sz w:val="24"/>
          <w:lang w:bidi="ar"/>
        </w:rPr>
        <w:t>4.19</w:t>
      </w:r>
      <w:r w:rsidRPr="00B26D57">
        <w:rPr>
          <w:b/>
          <w:bCs/>
          <w:color w:val="000000" w:themeColor="text1"/>
          <w:sz w:val="24"/>
        </w:rPr>
        <w:t xml:space="preserve">　</w:t>
      </w:r>
      <w:r w:rsidR="00BD6D6A" w:rsidRPr="00B26D57">
        <w:rPr>
          <w:rFonts w:ascii="宋体" w:hAnsi="宋体" w:cs="宋体" w:hint="eastAsia"/>
          <w:color w:val="000000"/>
          <w:kern w:val="0"/>
          <w:sz w:val="24"/>
          <w:lang w:bidi="ar"/>
        </w:rPr>
        <w:t>防水土工膜施工应符合下列规定：</w:t>
      </w:r>
    </w:p>
    <w:p w14:paraId="7FFB2AA9"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rFonts w:hint="eastAsia"/>
          <w:color w:val="000000" w:themeColor="text1"/>
          <w:sz w:val="24"/>
        </w:rPr>
        <w:t>铺设前，应清除基层表面尖锐物，宜先铺设一层无纺针刺土工布垫护；</w:t>
      </w:r>
      <w:r w:rsidRPr="00B26D57">
        <w:rPr>
          <w:rFonts w:hint="eastAsia"/>
          <w:color w:val="000000" w:themeColor="text1"/>
          <w:sz w:val="24"/>
        </w:rPr>
        <w:t xml:space="preserve"> </w:t>
      </w:r>
    </w:p>
    <w:p w14:paraId="61A099B7"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土工膜搭接宽度不宜小于</w:t>
      </w:r>
      <w:r w:rsidRPr="00B26D57">
        <w:rPr>
          <w:rFonts w:hint="eastAsia"/>
          <w:color w:val="000000" w:themeColor="text1"/>
          <w:sz w:val="24"/>
        </w:rPr>
        <w:t xml:space="preserve"> </w:t>
      </w:r>
      <w:r w:rsidRPr="00B26D57">
        <w:rPr>
          <w:color w:val="000000" w:themeColor="text1"/>
          <w:sz w:val="24"/>
        </w:rPr>
        <w:t>10cm</w:t>
      </w:r>
      <w:r w:rsidRPr="00B26D57">
        <w:rPr>
          <w:rFonts w:hint="eastAsia"/>
          <w:color w:val="000000" w:themeColor="text1"/>
          <w:sz w:val="24"/>
        </w:rPr>
        <w:t>，应胶粘。</w:t>
      </w:r>
    </w:p>
    <w:p w14:paraId="6935F94A" w14:textId="380F2838" w:rsidR="00BD6D6A" w:rsidRPr="00B26D57" w:rsidRDefault="00BD6D6A" w:rsidP="00826348">
      <w:pPr>
        <w:widowControl/>
        <w:spacing w:line="360" w:lineRule="auto"/>
        <w:jc w:val="left"/>
        <w:rPr>
          <w:sz w:val="24"/>
        </w:rPr>
      </w:pPr>
      <w:r w:rsidRPr="00B26D57">
        <w:rPr>
          <w:rFonts w:hint="eastAsia"/>
          <w:b/>
          <w:bCs/>
          <w:color w:val="000000"/>
          <w:kern w:val="0"/>
          <w:sz w:val="24"/>
          <w:lang w:bidi="ar"/>
        </w:rPr>
        <w:t>7</w:t>
      </w:r>
      <w:r w:rsidRPr="00B26D57">
        <w:rPr>
          <w:b/>
          <w:bCs/>
          <w:color w:val="000000"/>
          <w:kern w:val="0"/>
          <w:sz w:val="24"/>
          <w:lang w:bidi="ar"/>
        </w:rPr>
        <w:t>.4.20</w:t>
      </w:r>
      <w:r w:rsidR="00826348" w:rsidRPr="00B26D57">
        <w:rPr>
          <w:b/>
          <w:bCs/>
          <w:color w:val="000000" w:themeColor="text1"/>
          <w:sz w:val="24"/>
        </w:rPr>
        <w:t xml:space="preserve">　</w:t>
      </w:r>
      <w:r w:rsidRPr="00B26D57">
        <w:rPr>
          <w:rFonts w:ascii="宋体" w:hAnsi="宋体" w:cs="宋体" w:hint="eastAsia"/>
          <w:color w:val="000000"/>
          <w:kern w:val="0"/>
          <w:sz w:val="24"/>
          <w:lang w:bidi="ar"/>
        </w:rPr>
        <w:t>金属网施工应符合下列规定：</w:t>
      </w:r>
    </w:p>
    <w:p w14:paraId="56A976BB"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t xml:space="preserve">1 </w:t>
      </w:r>
      <w:r w:rsidRPr="00B26D57">
        <w:rPr>
          <w:rFonts w:hint="eastAsia"/>
          <w:color w:val="000000" w:themeColor="text1"/>
          <w:sz w:val="24"/>
        </w:rPr>
        <w:t>金属网不应有明显锈迹；</w:t>
      </w:r>
    </w:p>
    <w:p w14:paraId="3E3CBE86"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t xml:space="preserve">2 </w:t>
      </w:r>
      <w:r w:rsidRPr="00B26D57">
        <w:rPr>
          <w:rFonts w:hint="eastAsia"/>
          <w:color w:val="000000" w:themeColor="text1"/>
          <w:sz w:val="24"/>
        </w:rPr>
        <w:t>金属网搭接宽度宜为</w:t>
      </w:r>
      <w:r w:rsidRPr="00B26D57">
        <w:rPr>
          <w:rFonts w:hint="eastAsia"/>
          <w:color w:val="000000" w:themeColor="text1"/>
          <w:sz w:val="24"/>
        </w:rPr>
        <w:t xml:space="preserve"> </w:t>
      </w:r>
      <w:r w:rsidRPr="00B26D57">
        <w:rPr>
          <w:color w:val="000000" w:themeColor="text1"/>
          <w:sz w:val="24"/>
        </w:rPr>
        <w:t>5cm</w:t>
      </w:r>
      <w:r w:rsidRPr="00B26D57">
        <w:rPr>
          <w:rFonts w:hint="eastAsia"/>
          <w:color w:val="000000" w:themeColor="text1"/>
          <w:sz w:val="24"/>
        </w:rPr>
        <w:t>～</w:t>
      </w:r>
      <w:r w:rsidRPr="00B26D57">
        <w:rPr>
          <w:color w:val="000000" w:themeColor="text1"/>
          <w:sz w:val="24"/>
        </w:rPr>
        <w:t>10cm</w:t>
      </w:r>
      <w:r w:rsidRPr="00B26D57">
        <w:rPr>
          <w:rFonts w:hint="eastAsia"/>
          <w:color w:val="000000" w:themeColor="text1"/>
          <w:sz w:val="24"/>
        </w:rPr>
        <w:t>，搭接部位宜用铁丝绑扎，绑扎点间距不应超过</w:t>
      </w:r>
      <w:r w:rsidRPr="00B26D57">
        <w:rPr>
          <w:rFonts w:hint="eastAsia"/>
          <w:color w:val="000000" w:themeColor="text1"/>
          <w:sz w:val="24"/>
        </w:rPr>
        <w:t xml:space="preserve"> </w:t>
      </w:r>
      <w:r w:rsidRPr="00B26D57">
        <w:rPr>
          <w:color w:val="000000" w:themeColor="text1"/>
          <w:sz w:val="24"/>
        </w:rPr>
        <w:t xml:space="preserve">10 </w:t>
      </w:r>
      <w:r w:rsidRPr="00B26D57">
        <w:rPr>
          <w:rFonts w:hint="eastAsia"/>
          <w:color w:val="000000" w:themeColor="text1"/>
          <w:sz w:val="24"/>
        </w:rPr>
        <w:t>倍网眼边长；</w:t>
      </w:r>
    </w:p>
    <w:p w14:paraId="3B65E54F" w14:textId="77777777" w:rsidR="00BD6D6A" w:rsidRPr="00B26D57" w:rsidRDefault="00BD6D6A" w:rsidP="00826348">
      <w:pPr>
        <w:snapToGrid w:val="0"/>
        <w:spacing w:line="360" w:lineRule="auto"/>
        <w:ind w:firstLineChars="200" w:firstLine="480"/>
        <w:rPr>
          <w:color w:val="000000" w:themeColor="text1"/>
          <w:sz w:val="24"/>
        </w:rPr>
      </w:pPr>
      <w:r w:rsidRPr="00B26D57">
        <w:rPr>
          <w:color w:val="000000" w:themeColor="text1"/>
          <w:sz w:val="24"/>
        </w:rPr>
        <w:t xml:space="preserve">3 </w:t>
      </w:r>
      <w:r w:rsidRPr="00B26D57">
        <w:rPr>
          <w:rFonts w:hint="eastAsia"/>
          <w:color w:val="000000" w:themeColor="text1"/>
          <w:sz w:val="24"/>
        </w:rPr>
        <w:t>变形缝位置，金属网应断开铺设。</w:t>
      </w:r>
    </w:p>
    <w:p w14:paraId="4F1ADE3E" w14:textId="77777777" w:rsidR="00BD6D6A" w:rsidRPr="00B26D57" w:rsidRDefault="00BD6D6A" w:rsidP="00BD6D6A">
      <w:pPr>
        <w:snapToGrid w:val="0"/>
        <w:spacing w:line="312" w:lineRule="auto"/>
        <w:jc w:val="center"/>
        <w:rPr>
          <w:rFonts w:eastAsia="黑体"/>
          <w:bCs/>
          <w:iCs/>
          <w:color w:val="000000" w:themeColor="text1"/>
          <w:kern w:val="0"/>
          <w:szCs w:val="21"/>
          <w:lang w:val="zh-CN"/>
        </w:rPr>
      </w:pPr>
    </w:p>
    <w:p w14:paraId="54CCC27E" w14:textId="3286D645" w:rsidR="00BD6D6A" w:rsidRPr="00B26D57" w:rsidRDefault="00826348" w:rsidP="00826348">
      <w:pPr>
        <w:keepNext/>
        <w:widowControl/>
        <w:spacing w:before="240" w:after="240" w:line="360" w:lineRule="auto"/>
        <w:jc w:val="center"/>
        <w:outlineLvl w:val="1"/>
        <w:rPr>
          <w:rFonts w:eastAsia="黑体"/>
          <w:b/>
          <w:bCs/>
          <w:iCs/>
          <w:color w:val="000000" w:themeColor="text1"/>
          <w:kern w:val="0"/>
          <w:sz w:val="28"/>
          <w:szCs w:val="21"/>
          <w:lang w:val="zh-CN"/>
        </w:rPr>
      </w:pPr>
      <w:bookmarkStart w:id="273" w:name="_Toc20658"/>
      <w:bookmarkStart w:id="274" w:name="_Toc175581463"/>
      <w:bookmarkStart w:id="275" w:name="_Toc175590478"/>
      <w:r w:rsidRPr="00B26D57">
        <w:rPr>
          <w:rFonts w:eastAsia="黑体" w:hint="eastAsia"/>
          <w:b/>
          <w:bCs/>
          <w:iCs/>
          <w:color w:val="000000" w:themeColor="text1"/>
          <w:kern w:val="0"/>
          <w:sz w:val="28"/>
          <w:szCs w:val="21"/>
          <w:lang w:val="zh-CN"/>
        </w:rPr>
        <w:t>7</w:t>
      </w:r>
      <w:r w:rsidR="00BD6D6A" w:rsidRPr="00B26D57">
        <w:rPr>
          <w:rFonts w:eastAsia="黑体" w:hint="eastAsia"/>
          <w:b/>
          <w:bCs/>
          <w:iCs/>
          <w:color w:val="000000" w:themeColor="text1"/>
          <w:kern w:val="0"/>
          <w:sz w:val="28"/>
          <w:szCs w:val="21"/>
          <w:lang w:val="zh-CN"/>
        </w:rPr>
        <w:t>.5</w:t>
      </w:r>
      <w:r w:rsidR="00923F63" w:rsidRPr="00B26D57">
        <w:rPr>
          <w:rFonts w:eastAsia="黑体"/>
          <w:bCs/>
          <w:iCs/>
          <w:color w:val="000000" w:themeColor="text1"/>
          <w:kern w:val="0"/>
          <w:sz w:val="28"/>
          <w:szCs w:val="21"/>
          <w:lang w:val="zh-CN"/>
        </w:rPr>
        <w:t xml:space="preserve">　</w:t>
      </w:r>
      <w:r w:rsidR="00BD6D6A" w:rsidRPr="00B26D57">
        <w:rPr>
          <w:rFonts w:eastAsia="黑体" w:hint="eastAsia"/>
          <w:iCs/>
          <w:color w:val="000000" w:themeColor="text1"/>
          <w:kern w:val="0"/>
          <w:sz w:val="28"/>
          <w:szCs w:val="21"/>
          <w:lang w:val="zh-CN"/>
        </w:rPr>
        <w:t>施工过程质量检验</w:t>
      </w:r>
      <w:bookmarkEnd w:id="273"/>
      <w:bookmarkEnd w:id="274"/>
      <w:bookmarkEnd w:id="275"/>
    </w:p>
    <w:p w14:paraId="2D87AA60" w14:textId="2E2F6E37"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w:t>
      </w:r>
      <w:r w:rsidR="00BD6D6A" w:rsidRPr="00B26D57">
        <w:rPr>
          <w:rFonts w:hint="eastAsia"/>
          <w:b/>
          <w:bCs/>
          <w:color w:val="000000"/>
          <w:kern w:val="0"/>
          <w:sz w:val="24"/>
          <w:lang w:bidi="ar"/>
        </w:rPr>
        <w:t>5</w:t>
      </w:r>
      <w:r w:rsidR="00BD6D6A" w:rsidRPr="00B26D57">
        <w:rPr>
          <w:b/>
          <w:bCs/>
          <w:color w:val="000000"/>
          <w:kern w:val="0"/>
          <w:sz w:val="24"/>
          <w:lang w:bidi="ar"/>
        </w:rPr>
        <w:t>.1</w:t>
      </w:r>
      <w:r w:rsidRPr="00B26D57">
        <w:rPr>
          <w:b/>
          <w:bCs/>
          <w:color w:val="000000" w:themeColor="text1"/>
          <w:sz w:val="24"/>
        </w:rPr>
        <w:t xml:space="preserve">　</w:t>
      </w:r>
      <w:r w:rsidR="00BD6D6A" w:rsidRPr="00B26D57">
        <w:rPr>
          <w:rFonts w:ascii="宋体" w:hAnsi="宋体" w:cs="宋体" w:hint="eastAsia"/>
          <w:color w:val="000000"/>
          <w:kern w:val="0"/>
          <w:sz w:val="24"/>
          <w:lang w:bidi="ar"/>
        </w:rPr>
        <w:t>施工过程质量检验的主控项目为湿密度和泡沫密度。</w:t>
      </w:r>
    </w:p>
    <w:p w14:paraId="489FF220" w14:textId="77777777" w:rsidR="00BD6D6A" w:rsidRPr="00B26D57" w:rsidRDefault="00BD6D6A" w:rsidP="00826348">
      <w:pPr>
        <w:widowControl/>
        <w:spacing w:line="360" w:lineRule="auto"/>
        <w:ind w:firstLineChars="200" w:firstLine="480"/>
        <w:jc w:val="left"/>
        <w:rPr>
          <w:sz w:val="24"/>
        </w:rPr>
      </w:pPr>
      <w:r w:rsidRPr="00B26D57">
        <w:rPr>
          <w:rFonts w:ascii="宋体" w:hAnsi="宋体" w:cs="宋体" w:hint="eastAsia"/>
          <w:color w:val="000000"/>
          <w:kern w:val="0"/>
          <w:sz w:val="24"/>
          <w:lang w:bidi="ar"/>
        </w:rPr>
        <w:t xml:space="preserve">检验数量：每工作日 </w:t>
      </w:r>
      <w:r w:rsidRPr="00B26D57">
        <w:rPr>
          <w:color w:val="000000"/>
          <w:kern w:val="0"/>
          <w:sz w:val="24"/>
          <w:lang w:bidi="ar"/>
        </w:rPr>
        <w:t xml:space="preserve">2 </w:t>
      </w:r>
      <w:r w:rsidRPr="00B26D57">
        <w:rPr>
          <w:rFonts w:ascii="宋体" w:hAnsi="宋体" w:cs="宋体" w:hint="eastAsia"/>
          <w:color w:val="000000"/>
          <w:kern w:val="0"/>
          <w:sz w:val="24"/>
          <w:lang w:bidi="ar"/>
        </w:rPr>
        <w:t>次</w:t>
      </w:r>
    </w:p>
    <w:p w14:paraId="3B1899E1" w14:textId="77777777" w:rsidR="00BD6D6A" w:rsidRPr="00B26D57" w:rsidRDefault="00BD6D6A" w:rsidP="00826348">
      <w:pPr>
        <w:widowControl/>
        <w:spacing w:line="360" w:lineRule="auto"/>
        <w:ind w:firstLineChars="200" w:firstLine="480"/>
        <w:jc w:val="left"/>
        <w:rPr>
          <w:sz w:val="24"/>
        </w:rPr>
      </w:pPr>
      <w:r w:rsidRPr="00B26D57">
        <w:rPr>
          <w:rFonts w:ascii="宋体" w:hAnsi="宋体" w:cs="宋体" w:hint="eastAsia"/>
          <w:color w:val="000000"/>
          <w:kern w:val="0"/>
          <w:sz w:val="24"/>
          <w:lang w:bidi="ar"/>
        </w:rPr>
        <w:t xml:space="preserve">检验方法：湿密度检验方法宜按本规程附录 </w:t>
      </w:r>
      <w:r w:rsidRPr="00B26D57">
        <w:rPr>
          <w:rFonts w:hint="eastAsia"/>
          <w:color w:val="000000"/>
          <w:kern w:val="0"/>
          <w:sz w:val="24"/>
          <w:lang w:bidi="ar"/>
        </w:rPr>
        <w:t>B</w:t>
      </w:r>
      <w:r w:rsidRPr="00B26D57">
        <w:rPr>
          <w:color w:val="000000"/>
          <w:kern w:val="0"/>
          <w:sz w:val="24"/>
          <w:lang w:bidi="ar"/>
        </w:rPr>
        <w:t xml:space="preserve"> </w:t>
      </w:r>
      <w:r w:rsidRPr="00B26D57">
        <w:rPr>
          <w:rFonts w:ascii="宋体" w:hAnsi="宋体" w:cs="宋体" w:hint="eastAsia"/>
          <w:color w:val="000000"/>
          <w:kern w:val="0"/>
          <w:sz w:val="24"/>
          <w:lang w:bidi="ar"/>
        </w:rPr>
        <w:t xml:space="preserve">执行，检验值与设计值偏差不超过 </w:t>
      </w:r>
      <w:r w:rsidRPr="00B26D57">
        <w:rPr>
          <w:color w:val="000000"/>
          <w:kern w:val="0"/>
          <w:sz w:val="24"/>
          <w:lang w:bidi="ar"/>
        </w:rPr>
        <w:t>10%</w:t>
      </w:r>
      <w:r w:rsidRPr="00B26D57">
        <w:rPr>
          <w:rFonts w:ascii="宋体" w:hAnsi="宋体" w:cs="宋体" w:hint="eastAsia"/>
          <w:color w:val="000000"/>
          <w:kern w:val="0"/>
          <w:sz w:val="24"/>
          <w:lang w:bidi="ar"/>
        </w:rPr>
        <w:t xml:space="preserve">为合格；泡沫密度直接采用容积为 </w:t>
      </w:r>
      <w:r w:rsidRPr="00B26D57">
        <w:rPr>
          <w:color w:val="000000"/>
          <w:kern w:val="0"/>
          <w:sz w:val="24"/>
          <w:lang w:bidi="ar"/>
        </w:rPr>
        <w:t xml:space="preserve">1L </w:t>
      </w:r>
      <w:r w:rsidRPr="00B26D57">
        <w:rPr>
          <w:rFonts w:ascii="宋体" w:hAnsi="宋体" w:cs="宋体" w:hint="eastAsia"/>
          <w:color w:val="000000"/>
          <w:kern w:val="0"/>
          <w:sz w:val="24"/>
          <w:lang w:bidi="ar"/>
        </w:rPr>
        <w:t xml:space="preserve">的量筒，取 </w:t>
      </w:r>
      <w:r w:rsidRPr="00B26D57">
        <w:rPr>
          <w:color w:val="000000"/>
          <w:kern w:val="0"/>
          <w:sz w:val="24"/>
          <w:lang w:bidi="ar"/>
        </w:rPr>
        <w:t xml:space="preserve">1L </w:t>
      </w:r>
      <w:r w:rsidRPr="00B26D57">
        <w:rPr>
          <w:rFonts w:ascii="宋体" w:hAnsi="宋体" w:cs="宋体" w:hint="eastAsia"/>
          <w:color w:val="000000"/>
          <w:kern w:val="0"/>
          <w:sz w:val="24"/>
          <w:lang w:bidi="ar"/>
        </w:rPr>
        <w:t xml:space="preserve">泡沫进行称重测定，检验值与标准泡沫密度的偏 差不超过 </w:t>
      </w:r>
      <w:r w:rsidRPr="00B26D57">
        <w:rPr>
          <w:color w:val="000000"/>
          <w:kern w:val="0"/>
          <w:sz w:val="24"/>
          <w:lang w:bidi="ar"/>
        </w:rPr>
        <w:t>10%</w:t>
      </w:r>
      <w:r w:rsidRPr="00B26D57">
        <w:rPr>
          <w:rFonts w:ascii="宋体" w:hAnsi="宋体" w:cs="宋体" w:hint="eastAsia"/>
          <w:color w:val="000000"/>
          <w:kern w:val="0"/>
          <w:sz w:val="24"/>
          <w:lang w:bidi="ar"/>
        </w:rPr>
        <w:t>为合格。</w:t>
      </w:r>
    </w:p>
    <w:p w14:paraId="39D427ED" w14:textId="67F319AA" w:rsidR="00BD6D6A" w:rsidRPr="00B26D57" w:rsidRDefault="00826348" w:rsidP="00826348">
      <w:pPr>
        <w:widowControl/>
        <w:spacing w:line="360" w:lineRule="auto"/>
        <w:jc w:val="left"/>
        <w:rPr>
          <w:sz w:val="24"/>
        </w:rPr>
      </w:pPr>
      <w:r w:rsidRPr="00B26D57">
        <w:rPr>
          <w:rFonts w:hint="eastAsia"/>
          <w:b/>
          <w:bCs/>
          <w:color w:val="000000"/>
          <w:kern w:val="0"/>
          <w:sz w:val="24"/>
          <w:lang w:bidi="ar"/>
        </w:rPr>
        <w:t>7</w:t>
      </w:r>
      <w:r w:rsidR="00BD6D6A" w:rsidRPr="00B26D57">
        <w:rPr>
          <w:b/>
          <w:bCs/>
          <w:color w:val="000000"/>
          <w:kern w:val="0"/>
          <w:sz w:val="24"/>
          <w:lang w:bidi="ar"/>
        </w:rPr>
        <w:t>.</w:t>
      </w:r>
      <w:r w:rsidR="00BD6D6A" w:rsidRPr="00B26D57">
        <w:rPr>
          <w:rFonts w:hint="eastAsia"/>
          <w:b/>
          <w:bCs/>
          <w:color w:val="000000"/>
          <w:kern w:val="0"/>
          <w:sz w:val="24"/>
          <w:lang w:bidi="ar"/>
        </w:rPr>
        <w:t>5</w:t>
      </w:r>
      <w:r w:rsidR="00BD6D6A" w:rsidRPr="00B26D57">
        <w:rPr>
          <w:b/>
          <w:bCs/>
          <w:color w:val="000000"/>
          <w:kern w:val="0"/>
          <w:sz w:val="24"/>
          <w:lang w:bidi="ar"/>
        </w:rPr>
        <w:t>.2</w:t>
      </w:r>
      <w:r w:rsidRPr="00B26D57">
        <w:rPr>
          <w:b/>
          <w:bCs/>
          <w:color w:val="000000" w:themeColor="text1"/>
          <w:sz w:val="24"/>
        </w:rPr>
        <w:t xml:space="preserve">　</w:t>
      </w:r>
      <w:r w:rsidR="00BD6D6A" w:rsidRPr="00B26D57">
        <w:rPr>
          <w:rFonts w:ascii="宋体" w:hAnsi="宋体" w:cs="宋体" w:hint="eastAsia"/>
          <w:color w:val="000000"/>
          <w:kern w:val="0"/>
          <w:sz w:val="24"/>
          <w:lang w:bidi="ar"/>
        </w:rPr>
        <w:t>施工过程质量检验的一般项目为流值。</w:t>
      </w:r>
    </w:p>
    <w:p w14:paraId="1B0C8B1D" w14:textId="77777777" w:rsidR="00BD6D6A" w:rsidRPr="00B26D57" w:rsidRDefault="00BD6D6A" w:rsidP="00826348">
      <w:pPr>
        <w:widowControl/>
        <w:spacing w:line="360" w:lineRule="auto"/>
        <w:ind w:firstLineChars="200" w:firstLine="480"/>
        <w:jc w:val="left"/>
        <w:rPr>
          <w:sz w:val="24"/>
        </w:rPr>
      </w:pPr>
      <w:r w:rsidRPr="00B26D57">
        <w:rPr>
          <w:rFonts w:ascii="宋体" w:hAnsi="宋体" w:cs="宋体" w:hint="eastAsia"/>
          <w:color w:val="000000"/>
          <w:kern w:val="0"/>
          <w:sz w:val="24"/>
          <w:lang w:bidi="ar"/>
        </w:rPr>
        <w:t xml:space="preserve">检验数量：每工作日 </w:t>
      </w:r>
      <w:r w:rsidRPr="00B26D57">
        <w:rPr>
          <w:color w:val="000000"/>
          <w:kern w:val="0"/>
          <w:sz w:val="24"/>
          <w:lang w:bidi="ar"/>
        </w:rPr>
        <w:t xml:space="preserve">2 </w:t>
      </w:r>
      <w:r w:rsidRPr="00B26D57">
        <w:rPr>
          <w:rFonts w:ascii="宋体" w:hAnsi="宋体" w:cs="宋体" w:hint="eastAsia"/>
          <w:color w:val="000000"/>
          <w:kern w:val="0"/>
          <w:sz w:val="24"/>
          <w:lang w:bidi="ar"/>
        </w:rPr>
        <w:t>次</w:t>
      </w:r>
    </w:p>
    <w:p w14:paraId="4B418D1C" w14:textId="77777777" w:rsidR="00BD6D6A" w:rsidRPr="00B26D57" w:rsidRDefault="00BD6D6A" w:rsidP="00826348">
      <w:pPr>
        <w:widowControl/>
        <w:spacing w:line="360" w:lineRule="auto"/>
        <w:ind w:firstLineChars="200" w:firstLine="480"/>
        <w:jc w:val="left"/>
      </w:pPr>
      <w:r w:rsidRPr="00B26D57">
        <w:rPr>
          <w:rFonts w:ascii="宋体" w:hAnsi="宋体" w:cs="宋体" w:hint="eastAsia"/>
          <w:color w:val="000000"/>
          <w:kern w:val="0"/>
          <w:sz w:val="24"/>
          <w:lang w:bidi="ar"/>
        </w:rPr>
        <w:t xml:space="preserve">检验方法：宜按本规程附录 </w:t>
      </w:r>
      <w:r w:rsidRPr="00B26D57">
        <w:rPr>
          <w:rFonts w:hint="eastAsia"/>
          <w:color w:val="000000"/>
          <w:kern w:val="0"/>
          <w:sz w:val="24"/>
          <w:lang w:bidi="ar"/>
        </w:rPr>
        <w:t>B</w:t>
      </w:r>
      <w:r w:rsidRPr="00B26D57">
        <w:rPr>
          <w:color w:val="000000"/>
          <w:kern w:val="0"/>
          <w:sz w:val="24"/>
          <w:lang w:bidi="ar"/>
        </w:rPr>
        <w:t xml:space="preserve"> </w:t>
      </w:r>
      <w:r w:rsidRPr="00B26D57">
        <w:rPr>
          <w:rFonts w:ascii="宋体" w:hAnsi="宋体" w:cs="宋体" w:hint="eastAsia"/>
          <w:color w:val="000000"/>
          <w:kern w:val="0"/>
          <w:sz w:val="24"/>
          <w:lang w:bidi="ar"/>
        </w:rPr>
        <w:t xml:space="preserve">执行，合格标准为 </w:t>
      </w:r>
      <w:r w:rsidRPr="00B26D57">
        <w:rPr>
          <w:color w:val="000000"/>
          <w:kern w:val="0"/>
          <w:sz w:val="24"/>
          <w:lang w:bidi="ar"/>
        </w:rPr>
        <w:t>170mm ±10mm</w:t>
      </w:r>
      <w:r w:rsidRPr="00B26D57">
        <w:rPr>
          <w:rFonts w:ascii="宋体" w:hAnsi="宋体" w:cs="宋体" w:hint="eastAsia"/>
          <w:color w:val="000000"/>
          <w:kern w:val="0"/>
          <w:sz w:val="24"/>
          <w:lang w:bidi="ar"/>
        </w:rPr>
        <w:t>。</w:t>
      </w:r>
      <w:r w:rsidRPr="00B26D57">
        <w:rPr>
          <w:rFonts w:ascii="宋体" w:hAnsi="宋体" w:cs="宋体" w:hint="eastAsia"/>
          <w:color w:val="000000"/>
          <w:kern w:val="0"/>
          <w:sz w:val="20"/>
          <w:szCs w:val="20"/>
          <w:lang w:bidi="ar"/>
        </w:rPr>
        <w:t xml:space="preserve"> </w:t>
      </w:r>
    </w:p>
    <w:p w14:paraId="2CCF4024" w14:textId="77777777" w:rsidR="00BD6D6A" w:rsidRPr="00B26D57" w:rsidRDefault="00BD6D6A" w:rsidP="00BD6D6A">
      <w:pPr>
        <w:snapToGrid w:val="0"/>
        <w:spacing w:line="312" w:lineRule="auto"/>
        <w:jc w:val="center"/>
        <w:rPr>
          <w:rFonts w:eastAsia="黑体"/>
          <w:bCs/>
          <w:iCs/>
          <w:color w:val="000000" w:themeColor="text1"/>
          <w:kern w:val="0"/>
          <w:szCs w:val="21"/>
          <w:lang w:val="zh-CN"/>
        </w:rPr>
      </w:pPr>
    </w:p>
    <w:p w14:paraId="25DC7E2B" w14:textId="46C2FE81" w:rsidR="00BD6D6A" w:rsidRPr="00B26D57" w:rsidRDefault="00C02FB9" w:rsidP="00826348">
      <w:pPr>
        <w:keepNext/>
        <w:widowControl/>
        <w:spacing w:before="240" w:after="240" w:line="360" w:lineRule="auto"/>
        <w:jc w:val="center"/>
        <w:outlineLvl w:val="1"/>
        <w:rPr>
          <w:rFonts w:eastAsia="黑体"/>
          <w:b/>
          <w:bCs/>
          <w:iCs/>
          <w:color w:val="000000" w:themeColor="text1"/>
          <w:kern w:val="0"/>
          <w:sz w:val="28"/>
          <w:szCs w:val="21"/>
          <w:lang w:val="zh-CN"/>
        </w:rPr>
      </w:pPr>
      <w:bookmarkStart w:id="276" w:name="_Toc32361"/>
      <w:bookmarkStart w:id="277" w:name="_Toc175581464"/>
      <w:bookmarkStart w:id="278" w:name="_Toc175590479"/>
      <w:r w:rsidRPr="00B26D57">
        <w:rPr>
          <w:rFonts w:eastAsia="黑体" w:hint="eastAsia"/>
          <w:b/>
          <w:bCs/>
          <w:iCs/>
          <w:color w:val="000000" w:themeColor="text1"/>
          <w:kern w:val="0"/>
          <w:sz w:val="28"/>
          <w:szCs w:val="21"/>
          <w:lang w:val="zh-CN"/>
        </w:rPr>
        <w:t>7</w:t>
      </w:r>
      <w:r w:rsidR="00BD6D6A" w:rsidRPr="00B26D57">
        <w:rPr>
          <w:rFonts w:eastAsia="黑体" w:hint="eastAsia"/>
          <w:b/>
          <w:bCs/>
          <w:iCs/>
          <w:color w:val="000000" w:themeColor="text1"/>
          <w:kern w:val="0"/>
          <w:sz w:val="28"/>
          <w:szCs w:val="21"/>
          <w:lang w:val="zh-CN"/>
        </w:rPr>
        <w:t>.6</w:t>
      </w:r>
      <w:r w:rsidR="00923F63" w:rsidRPr="00B26D57">
        <w:rPr>
          <w:rFonts w:eastAsia="黑体"/>
          <w:bCs/>
          <w:iCs/>
          <w:color w:val="000000" w:themeColor="text1"/>
          <w:kern w:val="0"/>
          <w:sz w:val="28"/>
          <w:szCs w:val="21"/>
          <w:lang w:val="zh-CN"/>
        </w:rPr>
        <w:t xml:space="preserve">　</w:t>
      </w:r>
      <w:r w:rsidR="00BD6D6A" w:rsidRPr="00B26D57">
        <w:rPr>
          <w:rFonts w:eastAsia="黑体" w:hint="eastAsia"/>
          <w:iCs/>
          <w:color w:val="000000" w:themeColor="text1"/>
          <w:kern w:val="0"/>
          <w:sz w:val="28"/>
          <w:szCs w:val="21"/>
          <w:lang w:val="zh-CN"/>
        </w:rPr>
        <w:t>竣工验收</w:t>
      </w:r>
      <w:bookmarkEnd w:id="276"/>
      <w:bookmarkEnd w:id="277"/>
      <w:bookmarkEnd w:id="278"/>
    </w:p>
    <w:p w14:paraId="16E11057" w14:textId="77777777" w:rsidR="00BD6D6A" w:rsidRPr="00B26D57" w:rsidRDefault="00BD6D6A" w:rsidP="00BD6D6A">
      <w:pPr>
        <w:snapToGrid w:val="0"/>
        <w:spacing w:line="312" w:lineRule="auto"/>
        <w:jc w:val="center"/>
        <w:rPr>
          <w:rFonts w:eastAsia="黑体"/>
          <w:bCs/>
          <w:iCs/>
          <w:color w:val="000000" w:themeColor="text1"/>
          <w:kern w:val="0"/>
          <w:szCs w:val="21"/>
        </w:rPr>
      </w:pPr>
    </w:p>
    <w:p w14:paraId="533C8F7A" w14:textId="07EDA945" w:rsidR="00BD6D6A" w:rsidRPr="00B26D57" w:rsidRDefault="00C02FB9" w:rsidP="00C02FB9">
      <w:pPr>
        <w:widowControl/>
        <w:spacing w:line="360" w:lineRule="auto"/>
        <w:jc w:val="left"/>
        <w:rPr>
          <w:sz w:val="24"/>
        </w:rPr>
      </w:pPr>
      <w:r w:rsidRPr="00B26D57">
        <w:rPr>
          <w:b/>
          <w:bCs/>
          <w:color w:val="000000"/>
          <w:kern w:val="0"/>
          <w:sz w:val="24"/>
          <w:lang w:bidi="ar"/>
        </w:rPr>
        <w:t>7.</w:t>
      </w:r>
      <w:r w:rsidR="00BD6D6A" w:rsidRPr="00B26D57">
        <w:rPr>
          <w:b/>
          <w:bCs/>
          <w:color w:val="000000"/>
          <w:kern w:val="0"/>
          <w:sz w:val="24"/>
          <w:lang w:bidi="ar"/>
        </w:rPr>
        <w:t>6.1</w:t>
      </w:r>
      <w:r w:rsidRPr="00B26D57">
        <w:rPr>
          <w:b/>
          <w:bCs/>
          <w:color w:val="000000" w:themeColor="text1"/>
          <w:sz w:val="24"/>
        </w:rPr>
        <w:t xml:space="preserve">　</w:t>
      </w:r>
      <w:r w:rsidR="00BD6D6A" w:rsidRPr="00B26D57">
        <w:rPr>
          <w:color w:val="000000"/>
          <w:kern w:val="0"/>
          <w:sz w:val="24"/>
          <w:lang w:bidi="ar"/>
        </w:rPr>
        <w:t>主控项目为抗压强度，检测方法宜按本规程附录</w:t>
      </w:r>
      <w:r w:rsidR="00BD6D6A" w:rsidRPr="00B26D57">
        <w:rPr>
          <w:color w:val="000000"/>
          <w:kern w:val="0"/>
          <w:sz w:val="24"/>
          <w:lang w:bidi="ar"/>
        </w:rPr>
        <w:t xml:space="preserve"> C </w:t>
      </w:r>
      <w:r w:rsidR="00BD6D6A" w:rsidRPr="00B26D57">
        <w:rPr>
          <w:color w:val="000000"/>
          <w:kern w:val="0"/>
          <w:sz w:val="24"/>
          <w:lang w:bidi="ar"/>
        </w:rPr>
        <w:t>执行。除设计另有规定外，抗压强度的龄期为</w:t>
      </w:r>
      <w:r w:rsidR="00BD6D6A" w:rsidRPr="00B26D57">
        <w:rPr>
          <w:color w:val="000000"/>
          <w:kern w:val="0"/>
          <w:sz w:val="24"/>
          <w:lang w:bidi="ar"/>
        </w:rPr>
        <w:t xml:space="preserve"> 28 </w:t>
      </w:r>
      <w:r w:rsidR="00BD6D6A" w:rsidRPr="00B26D57">
        <w:rPr>
          <w:color w:val="000000"/>
          <w:kern w:val="0"/>
          <w:sz w:val="24"/>
          <w:lang w:bidi="ar"/>
        </w:rPr>
        <w:t>天。</w:t>
      </w:r>
    </w:p>
    <w:p w14:paraId="55592C29" w14:textId="244F79B0" w:rsidR="00BD6D6A" w:rsidRPr="00B26D57" w:rsidRDefault="00C02FB9" w:rsidP="00C02FB9">
      <w:pPr>
        <w:widowControl/>
        <w:spacing w:line="360" w:lineRule="auto"/>
        <w:jc w:val="left"/>
        <w:rPr>
          <w:sz w:val="24"/>
        </w:rPr>
      </w:pPr>
      <w:r w:rsidRPr="00B26D57">
        <w:rPr>
          <w:b/>
          <w:bCs/>
          <w:color w:val="000000"/>
          <w:kern w:val="0"/>
          <w:sz w:val="24"/>
          <w:lang w:bidi="ar"/>
        </w:rPr>
        <w:t>7</w:t>
      </w:r>
      <w:r w:rsidR="00BD6D6A" w:rsidRPr="00B26D57">
        <w:rPr>
          <w:b/>
          <w:bCs/>
          <w:color w:val="000000"/>
          <w:kern w:val="0"/>
          <w:sz w:val="24"/>
          <w:lang w:bidi="ar"/>
        </w:rPr>
        <w:t>.6.2</w:t>
      </w:r>
      <w:r w:rsidRPr="00B26D57">
        <w:rPr>
          <w:b/>
          <w:bCs/>
          <w:color w:val="000000" w:themeColor="text1"/>
          <w:sz w:val="24"/>
        </w:rPr>
        <w:t xml:space="preserve">　</w:t>
      </w:r>
      <w:r w:rsidR="00BD6D6A" w:rsidRPr="00B26D57">
        <w:rPr>
          <w:color w:val="000000"/>
          <w:kern w:val="0"/>
          <w:sz w:val="24"/>
          <w:lang w:bidi="ar"/>
        </w:rPr>
        <w:t>抗压强度检验的试件制取及养护应符合以下规定：</w:t>
      </w:r>
    </w:p>
    <w:p w14:paraId="59000FDD" w14:textId="77777777" w:rsidR="00BD6D6A" w:rsidRPr="00B26D57" w:rsidRDefault="00BD6D6A" w:rsidP="00C02FB9">
      <w:pPr>
        <w:widowControl/>
        <w:spacing w:line="360" w:lineRule="auto"/>
        <w:ind w:firstLineChars="200" w:firstLine="480"/>
        <w:jc w:val="left"/>
        <w:rPr>
          <w:color w:val="000000"/>
          <w:kern w:val="0"/>
          <w:sz w:val="24"/>
          <w:lang w:bidi="ar"/>
        </w:rPr>
      </w:pPr>
      <w:r w:rsidRPr="00B26D57">
        <w:rPr>
          <w:color w:val="000000"/>
          <w:kern w:val="0"/>
          <w:sz w:val="24"/>
          <w:lang w:bidi="ar"/>
        </w:rPr>
        <w:t xml:space="preserve">1 </w:t>
      </w:r>
      <w:r w:rsidRPr="00B26D57">
        <w:rPr>
          <w:color w:val="000000"/>
          <w:kern w:val="0"/>
          <w:sz w:val="24"/>
          <w:lang w:bidi="ar"/>
        </w:rPr>
        <w:t>应在出料口取样制作试件。</w:t>
      </w:r>
    </w:p>
    <w:p w14:paraId="726D6B7F" w14:textId="77777777" w:rsidR="00BD6D6A" w:rsidRPr="00B26D57" w:rsidRDefault="00BD6D6A" w:rsidP="00C02FB9">
      <w:pPr>
        <w:widowControl/>
        <w:spacing w:line="360" w:lineRule="auto"/>
        <w:ind w:firstLineChars="200" w:firstLine="480"/>
        <w:jc w:val="left"/>
        <w:rPr>
          <w:sz w:val="24"/>
        </w:rPr>
      </w:pPr>
      <w:r w:rsidRPr="00B26D57">
        <w:rPr>
          <w:color w:val="000000"/>
          <w:kern w:val="0"/>
          <w:sz w:val="24"/>
          <w:lang w:bidi="ar"/>
        </w:rPr>
        <w:t xml:space="preserve">2 </w:t>
      </w:r>
      <w:r w:rsidRPr="00B26D57">
        <w:rPr>
          <w:color w:val="000000"/>
          <w:kern w:val="0"/>
          <w:sz w:val="24"/>
          <w:lang w:bidi="ar"/>
        </w:rPr>
        <w:t>每</w:t>
      </w:r>
      <w:r w:rsidRPr="00B26D57">
        <w:rPr>
          <w:color w:val="000000"/>
          <w:kern w:val="0"/>
          <w:sz w:val="24"/>
          <w:lang w:bidi="ar"/>
        </w:rPr>
        <w:t xml:space="preserve"> 400m</w:t>
      </w:r>
      <w:r w:rsidRPr="00B26D57">
        <w:rPr>
          <w:color w:val="000000"/>
          <w:kern w:val="0"/>
          <w:sz w:val="24"/>
          <w:vertAlign w:val="superscript"/>
          <w:lang w:bidi="ar"/>
        </w:rPr>
        <w:t>3</w:t>
      </w:r>
      <w:r w:rsidRPr="00B26D57">
        <w:rPr>
          <w:color w:val="000000"/>
          <w:kern w:val="0"/>
          <w:sz w:val="24"/>
          <w:lang w:bidi="ar"/>
        </w:rPr>
        <w:t>制取</w:t>
      </w:r>
      <w:r w:rsidRPr="00B26D57">
        <w:rPr>
          <w:color w:val="000000"/>
          <w:kern w:val="0"/>
          <w:sz w:val="24"/>
          <w:lang w:bidi="ar"/>
        </w:rPr>
        <w:t xml:space="preserve"> 1 </w:t>
      </w:r>
      <w:r w:rsidRPr="00B26D57">
        <w:rPr>
          <w:color w:val="000000"/>
          <w:kern w:val="0"/>
          <w:sz w:val="24"/>
          <w:lang w:bidi="ar"/>
        </w:rPr>
        <w:t>组试件，每组</w:t>
      </w:r>
      <w:r w:rsidRPr="00B26D57">
        <w:rPr>
          <w:color w:val="000000"/>
          <w:kern w:val="0"/>
          <w:sz w:val="24"/>
          <w:lang w:bidi="ar"/>
        </w:rPr>
        <w:t xml:space="preserve"> 3 </w:t>
      </w:r>
      <w:r w:rsidRPr="00B26D57">
        <w:rPr>
          <w:color w:val="000000"/>
          <w:kern w:val="0"/>
          <w:sz w:val="24"/>
          <w:lang w:bidi="ar"/>
        </w:rPr>
        <w:t>块；不足</w:t>
      </w:r>
      <w:r w:rsidRPr="00B26D57">
        <w:rPr>
          <w:color w:val="000000"/>
          <w:kern w:val="0"/>
          <w:sz w:val="24"/>
          <w:lang w:bidi="ar"/>
        </w:rPr>
        <w:t xml:space="preserve"> 400m</w:t>
      </w:r>
      <w:r w:rsidRPr="00B26D57">
        <w:rPr>
          <w:color w:val="000000"/>
          <w:kern w:val="0"/>
          <w:sz w:val="24"/>
          <w:vertAlign w:val="superscript"/>
          <w:lang w:bidi="ar"/>
        </w:rPr>
        <w:t>3</w:t>
      </w:r>
      <w:r w:rsidRPr="00B26D57">
        <w:rPr>
          <w:color w:val="000000"/>
          <w:kern w:val="0"/>
          <w:sz w:val="24"/>
          <w:lang w:bidi="ar"/>
        </w:rPr>
        <w:t>时，按</w:t>
      </w:r>
      <w:r w:rsidRPr="00B26D57">
        <w:rPr>
          <w:color w:val="000000"/>
          <w:kern w:val="0"/>
          <w:sz w:val="24"/>
          <w:lang w:bidi="ar"/>
        </w:rPr>
        <w:t xml:space="preserve"> 400m</w:t>
      </w:r>
      <w:r w:rsidRPr="00B26D57">
        <w:rPr>
          <w:color w:val="000000"/>
          <w:kern w:val="0"/>
          <w:sz w:val="24"/>
          <w:vertAlign w:val="superscript"/>
          <w:lang w:bidi="ar"/>
        </w:rPr>
        <w:t>3</w:t>
      </w:r>
      <w:r w:rsidRPr="00B26D57">
        <w:rPr>
          <w:color w:val="000000"/>
          <w:kern w:val="0"/>
          <w:sz w:val="24"/>
          <w:lang w:bidi="ar"/>
        </w:rPr>
        <w:t>制取。</w:t>
      </w:r>
    </w:p>
    <w:p w14:paraId="6AC1DBA6" w14:textId="77777777" w:rsidR="00BD6D6A" w:rsidRPr="00B26D57" w:rsidRDefault="00BD6D6A" w:rsidP="00C02FB9">
      <w:pPr>
        <w:widowControl/>
        <w:spacing w:line="360" w:lineRule="auto"/>
        <w:ind w:firstLineChars="200" w:firstLine="480"/>
        <w:jc w:val="left"/>
        <w:rPr>
          <w:color w:val="000000"/>
          <w:kern w:val="0"/>
          <w:sz w:val="24"/>
          <w:lang w:bidi="ar"/>
        </w:rPr>
      </w:pPr>
      <w:r w:rsidRPr="00B26D57">
        <w:rPr>
          <w:color w:val="000000"/>
          <w:kern w:val="0"/>
          <w:sz w:val="24"/>
          <w:lang w:bidi="ar"/>
        </w:rPr>
        <w:t xml:space="preserve">3 </w:t>
      </w:r>
      <w:r w:rsidRPr="00B26D57">
        <w:rPr>
          <w:color w:val="000000"/>
          <w:kern w:val="0"/>
          <w:sz w:val="24"/>
          <w:lang w:bidi="ar"/>
        </w:rPr>
        <w:t>试件脱模后，应置于密封塑料袋中养护，养护环境温度为</w:t>
      </w:r>
      <w:r w:rsidRPr="00B26D57">
        <w:rPr>
          <w:color w:val="000000"/>
          <w:kern w:val="0"/>
          <w:sz w:val="24"/>
          <w:lang w:bidi="ar"/>
        </w:rPr>
        <w:t xml:space="preserve"> 20℃</w:t>
      </w:r>
      <w:r w:rsidRPr="00B26D57">
        <w:rPr>
          <w:color w:val="000000"/>
          <w:kern w:val="0"/>
          <w:sz w:val="24"/>
          <w:lang w:bidi="ar"/>
        </w:rPr>
        <w:t>～</w:t>
      </w:r>
      <w:r w:rsidRPr="00B26D57">
        <w:rPr>
          <w:color w:val="000000"/>
          <w:kern w:val="0"/>
          <w:sz w:val="24"/>
          <w:lang w:bidi="ar"/>
        </w:rPr>
        <w:t>25℃</w:t>
      </w:r>
      <w:r w:rsidRPr="00B26D57">
        <w:rPr>
          <w:color w:val="000000"/>
          <w:kern w:val="0"/>
          <w:sz w:val="24"/>
          <w:lang w:bidi="ar"/>
        </w:rPr>
        <w:t>。</w:t>
      </w:r>
    </w:p>
    <w:p w14:paraId="2A145A87" w14:textId="3D42C081" w:rsidR="00BD6D6A" w:rsidRPr="00B26D57" w:rsidRDefault="00C02FB9" w:rsidP="00C02FB9">
      <w:pPr>
        <w:widowControl/>
        <w:spacing w:line="360" w:lineRule="auto"/>
        <w:jc w:val="left"/>
        <w:rPr>
          <w:color w:val="000000"/>
          <w:kern w:val="0"/>
          <w:sz w:val="24"/>
          <w:lang w:bidi="ar"/>
        </w:rPr>
      </w:pPr>
      <w:r w:rsidRPr="00B26D57">
        <w:rPr>
          <w:b/>
          <w:bCs/>
          <w:color w:val="000000"/>
          <w:kern w:val="0"/>
          <w:sz w:val="24"/>
          <w:lang w:bidi="ar"/>
        </w:rPr>
        <w:lastRenderedPageBreak/>
        <w:t>7</w:t>
      </w:r>
      <w:r w:rsidR="00BD6D6A" w:rsidRPr="00B26D57">
        <w:rPr>
          <w:b/>
          <w:bCs/>
          <w:color w:val="000000"/>
          <w:kern w:val="0"/>
          <w:sz w:val="24"/>
          <w:lang w:bidi="ar"/>
        </w:rPr>
        <w:t>.6.3</w:t>
      </w:r>
      <w:r w:rsidRPr="00B26D57">
        <w:rPr>
          <w:b/>
          <w:bCs/>
          <w:color w:val="000000" w:themeColor="text1"/>
          <w:sz w:val="24"/>
        </w:rPr>
        <w:t xml:space="preserve">　</w:t>
      </w:r>
      <w:r w:rsidR="00BD6D6A" w:rsidRPr="00B26D57">
        <w:rPr>
          <w:color w:val="000000"/>
          <w:kern w:val="0"/>
          <w:sz w:val="24"/>
          <w:lang w:bidi="ar"/>
        </w:rPr>
        <w:t>单组试件抗压强度检验合格标准应符合下式规定：</w:t>
      </w:r>
    </w:p>
    <w:p w14:paraId="69E1C41B" w14:textId="77777777" w:rsidR="00BD6D6A" w:rsidRPr="00B26D57" w:rsidRDefault="00BD6D6A" w:rsidP="00C02FB9">
      <w:pPr>
        <w:spacing w:before="65" w:line="360" w:lineRule="auto"/>
        <w:ind w:left="2654"/>
        <w:rPr>
          <w:color w:val="000000"/>
          <w:kern w:val="0"/>
          <w:sz w:val="24"/>
          <w:lang w:bidi="ar"/>
        </w:rPr>
      </w:pPr>
      <w:proofErr w:type="spellStart"/>
      <w:r w:rsidRPr="00B26D57">
        <w:rPr>
          <w:i/>
          <w:iCs/>
          <w:sz w:val="24"/>
        </w:rPr>
        <w:t>q</w:t>
      </w:r>
      <w:r w:rsidRPr="00B26D57">
        <w:rPr>
          <w:sz w:val="24"/>
        </w:rPr>
        <w:t>un</w:t>
      </w:r>
      <w:r w:rsidRPr="00B26D57">
        <w:rPr>
          <w:spacing w:val="6"/>
          <w:sz w:val="24"/>
        </w:rPr>
        <w:t>≥</w:t>
      </w:r>
      <w:r w:rsidRPr="00B26D57">
        <w:rPr>
          <w:i/>
          <w:iCs/>
          <w:sz w:val="24"/>
        </w:rPr>
        <w:t>q</w:t>
      </w:r>
      <w:r w:rsidRPr="00B26D57">
        <w:rPr>
          <w:sz w:val="24"/>
        </w:rPr>
        <w:t>c</w:t>
      </w:r>
      <w:proofErr w:type="spellEnd"/>
      <w:r w:rsidRPr="00B26D57">
        <w:rPr>
          <w:sz w:val="24"/>
        </w:rPr>
        <w:t xml:space="preserve">                                                      </w:t>
      </w:r>
      <w:r w:rsidRPr="00B26D57">
        <w:rPr>
          <w:spacing w:val="6"/>
          <w:sz w:val="24"/>
        </w:rPr>
        <w:t>（</w:t>
      </w:r>
      <w:r w:rsidRPr="00B26D57">
        <w:rPr>
          <w:spacing w:val="6"/>
          <w:sz w:val="24"/>
        </w:rPr>
        <w:t>6.6.3</w:t>
      </w:r>
      <w:r w:rsidRPr="00B26D57">
        <w:rPr>
          <w:spacing w:val="6"/>
          <w:sz w:val="24"/>
        </w:rPr>
        <w:t>）</w:t>
      </w:r>
    </w:p>
    <w:p w14:paraId="152D4290" w14:textId="77777777" w:rsidR="00BD6D6A" w:rsidRPr="00B26D57" w:rsidRDefault="00BD6D6A" w:rsidP="00C02FB9">
      <w:pPr>
        <w:widowControl/>
        <w:spacing w:line="360" w:lineRule="auto"/>
        <w:ind w:firstLineChars="200" w:firstLine="480"/>
        <w:jc w:val="left"/>
        <w:rPr>
          <w:color w:val="000000"/>
          <w:kern w:val="0"/>
          <w:sz w:val="24"/>
          <w:lang w:bidi="ar"/>
        </w:rPr>
      </w:pPr>
      <w:r w:rsidRPr="00B26D57">
        <w:rPr>
          <w:color w:val="000000"/>
          <w:kern w:val="0"/>
          <w:sz w:val="24"/>
          <w:lang w:bidi="ar"/>
        </w:rPr>
        <w:t>式中：</w:t>
      </w:r>
      <w:r w:rsidRPr="00B26D57">
        <w:rPr>
          <w:color w:val="000000"/>
          <w:kern w:val="0"/>
          <w:sz w:val="24"/>
          <w:lang w:bidi="ar"/>
        </w:rPr>
        <w:tab/>
      </w:r>
      <w:proofErr w:type="spellStart"/>
      <w:r w:rsidRPr="00B26D57">
        <w:rPr>
          <w:i/>
          <w:iCs/>
          <w:color w:val="000000"/>
          <w:kern w:val="0"/>
          <w:sz w:val="24"/>
          <w:lang w:bidi="ar"/>
        </w:rPr>
        <w:t>q</w:t>
      </w:r>
      <w:r w:rsidRPr="00B26D57">
        <w:rPr>
          <w:i/>
          <w:iCs/>
          <w:color w:val="000000"/>
          <w:kern w:val="0"/>
          <w:sz w:val="24"/>
          <w:vertAlign w:val="subscript"/>
          <w:lang w:bidi="ar"/>
        </w:rPr>
        <w:t>un</w:t>
      </w:r>
      <w:proofErr w:type="spellEnd"/>
      <w:r w:rsidRPr="00B26D57">
        <w:rPr>
          <w:color w:val="000000"/>
          <w:kern w:val="0"/>
          <w:sz w:val="24"/>
          <w:lang w:bidi="ar"/>
        </w:rPr>
        <w:t>——</w:t>
      </w:r>
      <w:r w:rsidRPr="00B26D57">
        <w:rPr>
          <w:color w:val="000000"/>
          <w:kern w:val="0"/>
          <w:sz w:val="24"/>
          <w:lang w:bidi="ar"/>
        </w:rPr>
        <w:t>单组试件抗压强度平均值或代表值（</w:t>
      </w:r>
      <w:r w:rsidRPr="00B26D57">
        <w:rPr>
          <w:color w:val="000000"/>
          <w:kern w:val="0"/>
          <w:sz w:val="24"/>
          <w:lang w:bidi="ar"/>
        </w:rPr>
        <w:t>MPa</w:t>
      </w:r>
      <w:r w:rsidRPr="00B26D57">
        <w:rPr>
          <w:color w:val="000000"/>
          <w:kern w:val="0"/>
          <w:sz w:val="24"/>
          <w:lang w:bidi="ar"/>
        </w:rPr>
        <w:t>）；</w:t>
      </w:r>
      <w:r w:rsidRPr="00B26D57">
        <w:rPr>
          <w:color w:val="000000"/>
          <w:kern w:val="0"/>
          <w:sz w:val="24"/>
          <w:lang w:bidi="ar"/>
        </w:rPr>
        <w:t xml:space="preserve"> </w:t>
      </w:r>
    </w:p>
    <w:p w14:paraId="045F405E" w14:textId="77777777" w:rsidR="00BD6D6A" w:rsidRPr="00B26D57" w:rsidRDefault="00BD6D6A" w:rsidP="00C02FB9">
      <w:pPr>
        <w:widowControl/>
        <w:spacing w:line="360" w:lineRule="auto"/>
        <w:ind w:left="840" w:firstLineChars="200" w:firstLine="480"/>
        <w:jc w:val="left"/>
        <w:rPr>
          <w:color w:val="000000"/>
          <w:kern w:val="0"/>
          <w:sz w:val="24"/>
          <w:lang w:bidi="ar"/>
        </w:rPr>
      </w:pPr>
      <w:r w:rsidRPr="00B26D57">
        <w:rPr>
          <w:i/>
          <w:iCs/>
          <w:color w:val="000000"/>
          <w:kern w:val="0"/>
          <w:sz w:val="24"/>
          <w:lang w:bidi="ar"/>
        </w:rPr>
        <w:t>q</w:t>
      </w:r>
      <w:r w:rsidRPr="00B26D57">
        <w:rPr>
          <w:i/>
          <w:iCs/>
          <w:color w:val="000000"/>
          <w:kern w:val="0"/>
          <w:sz w:val="24"/>
          <w:vertAlign w:val="subscript"/>
          <w:lang w:bidi="ar"/>
        </w:rPr>
        <w:t>c</w:t>
      </w:r>
      <w:r w:rsidRPr="00B26D57">
        <w:rPr>
          <w:color w:val="000000"/>
          <w:kern w:val="0"/>
          <w:sz w:val="24"/>
          <w:lang w:bidi="ar"/>
        </w:rPr>
        <w:t>——</w:t>
      </w:r>
      <w:r w:rsidRPr="00B26D57">
        <w:rPr>
          <w:color w:val="000000"/>
          <w:kern w:val="0"/>
          <w:sz w:val="24"/>
          <w:lang w:bidi="ar"/>
        </w:rPr>
        <w:t>抗压强度设计值（</w:t>
      </w:r>
      <w:r w:rsidRPr="00B26D57">
        <w:rPr>
          <w:color w:val="000000"/>
          <w:kern w:val="0"/>
          <w:sz w:val="24"/>
          <w:lang w:bidi="ar"/>
        </w:rPr>
        <w:t>MPa</w:t>
      </w:r>
      <w:r w:rsidRPr="00B26D57">
        <w:rPr>
          <w:color w:val="000000"/>
          <w:kern w:val="0"/>
          <w:sz w:val="24"/>
          <w:lang w:bidi="ar"/>
        </w:rPr>
        <w:t>）。</w:t>
      </w:r>
    </w:p>
    <w:p w14:paraId="55351683" w14:textId="5DD54110" w:rsidR="00BD6D6A" w:rsidRPr="00B26D57" w:rsidRDefault="00C02FB9" w:rsidP="00C02FB9">
      <w:pPr>
        <w:widowControl/>
        <w:spacing w:line="360" w:lineRule="auto"/>
        <w:jc w:val="left"/>
        <w:rPr>
          <w:sz w:val="24"/>
        </w:rPr>
      </w:pPr>
      <w:r w:rsidRPr="00B26D57">
        <w:rPr>
          <w:b/>
          <w:bCs/>
          <w:color w:val="000000"/>
          <w:kern w:val="0"/>
          <w:sz w:val="24"/>
          <w:lang w:bidi="ar"/>
        </w:rPr>
        <w:t>7</w:t>
      </w:r>
      <w:r w:rsidR="00BD6D6A" w:rsidRPr="00B26D57">
        <w:rPr>
          <w:b/>
          <w:bCs/>
          <w:color w:val="000000"/>
          <w:kern w:val="0"/>
          <w:sz w:val="24"/>
          <w:lang w:bidi="ar"/>
        </w:rPr>
        <w:t>.6.4</w:t>
      </w:r>
      <w:r w:rsidRPr="00B26D57">
        <w:rPr>
          <w:b/>
          <w:bCs/>
          <w:color w:val="000000" w:themeColor="text1"/>
          <w:sz w:val="24"/>
        </w:rPr>
        <w:t xml:space="preserve">　</w:t>
      </w:r>
      <w:r w:rsidR="00BD6D6A" w:rsidRPr="00B26D57">
        <w:rPr>
          <w:color w:val="000000"/>
          <w:kern w:val="0"/>
          <w:sz w:val="24"/>
          <w:lang w:bidi="ar"/>
        </w:rPr>
        <w:t>一般项目为准干密度、顶面高程、平面位置及尺寸。</w:t>
      </w:r>
    </w:p>
    <w:p w14:paraId="70AD7A8D" w14:textId="4F65851D" w:rsidR="00BD6D6A" w:rsidRPr="00B26D57" w:rsidRDefault="00C02FB9" w:rsidP="00C02FB9">
      <w:pPr>
        <w:widowControl/>
        <w:spacing w:line="360" w:lineRule="auto"/>
        <w:jc w:val="left"/>
        <w:rPr>
          <w:sz w:val="24"/>
        </w:rPr>
      </w:pPr>
      <w:r w:rsidRPr="00B26D57">
        <w:rPr>
          <w:b/>
          <w:bCs/>
          <w:color w:val="000000"/>
          <w:kern w:val="0"/>
          <w:sz w:val="24"/>
          <w:lang w:bidi="ar"/>
        </w:rPr>
        <w:t>7</w:t>
      </w:r>
      <w:r w:rsidR="00BD6D6A" w:rsidRPr="00B26D57">
        <w:rPr>
          <w:b/>
          <w:bCs/>
          <w:color w:val="000000"/>
          <w:kern w:val="0"/>
          <w:sz w:val="24"/>
          <w:lang w:bidi="ar"/>
        </w:rPr>
        <w:t>.6.5</w:t>
      </w:r>
      <w:r w:rsidRPr="00B26D57">
        <w:rPr>
          <w:b/>
          <w:bCs/>
          <w:color w:val="000000" w:themeColor="text1"/>
          <w:sz w:val="24"/>
        </w:rPr>
        <w:t xml:space="preserve">　</w:t>
      </w:r>
      <w:r w:rsidR="00BD6D6A" w:rsidRPr="00B26D57">
        <w:rPr>
          <w:color w:val="000000"/>
          <w:kern w:val="0"/>
          <w:sz w:val="24"/>
          <w:lang w:bidi="ar"/>
        </w:rPr>
        <w:t>准干密度检验的试件制作的合格标准应符合下式规定：</w:t>
      </w:r>
    </w:p>
    <w:p w14:paraId="4A4360B1" w14:textId="77777777" w:rsidR="00BD6D6A" w:rsidRPr="00B26D57" w:rsidRDefault="00BD6D6A" w:rsidP="00C02FB9">
      <w:pPr>
        <w:spacing w:before="280" w:line="360" w:lineRule="auto"/>
        <w:ind w:left="2587"/>
        <w:rPr>
          <w:spacing w:val="5"/>
          <w:sz w:val="24"/>
        </w:rPr>
      </w:pPr>
      <w:proofErr w:type="spellStart"/>
      <w:r w:rsidRPr="00B26D57">
        <w:rPr>
          <w:i/>
          <w:iCs/>
          <w:spacing w:val="5"/>
          <w:sz w:val="24"/>
        </w:rPr>
        <w:t>ρ</w:t>
      </w:r>
      <w:r w:rsidRPr="00B26D57">
        <w:rPr>
          <w:spacing w:val="5"/>
          <w:sz w:val="24"/>
        </w:rPr>
        <w:t>n≤</w:t>
      </w:r>
      <w:r w:rsidRPr="00B26D57">
        <w:rPr>
          <w:i/>
          <w:iCs/>
          <w:spacing w:val="5"/>
          <w:sz w:val="24"/>
        </w:rPr>
        <w:t>ρ</w:t>
      </w:r>
      <w:proofErr w:type="spellEnd"/>
      <w:r w:rsidRPr="00B26D57">
        <w:rPr>
          <w:spacing w:val="5"/>
          <w:position w:val="-1"/>
          <w:sz w:val="24"/>
        </w:rPr>
        <w:t>y</w:t>
      </w:r>
      <w:r w:rsidRPr="00B26D57">
        <w:rPr>
          <w:spacing w:val="1"/>
          <w:position w:val="-1"/>
          <w:sz w:val="24"/>
        </w:rPr>
        <w:t xml:space="preserve">                          </w:t>
      </w:r>
      <w:r w:rsidRPr="00B26D57">
        <w:rPr>
          <w:position w:val="-1"/>
          <w:sz w:val="24"/>
        </w:rPr>
        <w:t xml:space="preserve">                            </w:t>
      </w:r>
      <w:r w:rsidRPr="00B26D57">
        <w:rPr>
          <w:spacing w:val="5"/>
          <w:sz w:val="24"/>
        </w:rPr>
        <w:t>（</w:t>
      </w:r>
      <w:r w:rsidRPr="00B26D57">
        <w:rPr>
          <w:spacing w:val="5"/>
          <w:sz w:val="24"/>
        </w:rPr>
        <w:t>6.6.5</w:t>
      </w:r>
      <w:r w:rsidRPr="00B26D57">
        <w:rPr>
          <w:spacing w:val="5"/>
          <w:sz w:val="24"/>
        </w:rPr>
        <w:t>）</w:t>
      </w:r>
    </w:p>
    <w:p w14:paraId="15E14EAE" w14:textId="77777777" w:rsidR="00BD6D6A" w:rsidRPr="00B26D57" w:rsidRDefault="00BD6D6A" w:rsidP="00C02FB9">
      <w:pPr>
        <w:widowControl/>
        <w:spacing w:line="360" w:lineRule="auto"/>
        <w:ind w:firstLineChars="200" w:firstLine="480"/>
        <w:jc w:val="left"/>
        <w:rPr>
          <w:color w:val="000000"/>
          <w:kern w:val="0"/>
          <w:sz w:val="24"/>
          <w:lang w:bidi="ar"/>
        </w:rPr>
      </w:pPr>
      <w:r w:rsidRPr="00B26D57">
        <w:rPr>
          <w:color w:val="000000"/>
          <w:kern w:val="0"/>
          <w:sz w:val="24"/>
          <w:lang w:bidi="ar"/>
        </w:rPr>
        <w:t>式中：</w:t>
      </w:r>
      <w:r w:rsidRPr="00B26D57">
        <w:rPr>
          <w:color w:val="000000"/>
          <w:kern w:val="0"/>
          <w:sz w:val="24"/>
          <w:lang w:bidi="ar"/>
        </w:rPr>
        <w:tab/>
      </w:r>
      <w:proofErr w:type="spellStart"/>
      <w:r w:rsidRPr="00B26D57">
        <w:rPr>
          <w:i/>
          <w:iCs/>
          <w:color w:val="000000"/>
          <w:kern w:val="0"/>
          <w:sz w:val="24"/>
          <w:lang w:bidi="ar"/>
        </w:rPr>
        <w:t>ρ</w:t>
      </w:r>
      <w:r w:rsidRPr="00B26D57">
        <w:rPr>
          <w:i/>
          <w:iCs/>
          <w:color w:val="000000"/>
          <w:kern w:val="0"/>
          <w:sz w:val="24"/>
          <w:vertAlign w:val="subscript"/>
          <w:lang w:bidi="ar"/>
        </w:rPr>
        <w:t>n</w:t>
      </w:r>
      <w:proofErr w:type="spellEnd"/>
      <w:r w:rsidRPr="00B26D57">
        <w:rPr>
          <w:color w:val="000000"/>
          <w:kern w:val="0"/>
          <w:sz w:val="24"/>
          <w:lang w:bidi="ar"/>
        </w:rPr>
        <w:t>——</w:t>
      </w:r>
      <w:r w:rsidRPr="00B26D57">
        <w:rPr>
          <w:spacing w:val="8"/>
          <w:sz w:val="24"/>
        </w:rPr>
        <w:t>单组试件准干密度平均值或代表值</w:t>
      </w:r>
      <w:r w:rsidRPr="00B26D57">
        <w:rPr>
          <w:color w:val="000000"/>
          <w:kern w:val="0"/>
          <w:sz w:val="24"/>
          <w:lang w:bidi="ar"/>
        </w:rPr>
        <w:t>（</w:t>
      </w:r>
      <w:r w:rsidRPr="00B26D57">
        <w:rPr>
          <w:color w:val="000000"/>
          <w:kern w:val="0"/>
          <w:sz w:val="24"/>
          <w:lang w:bidi="ar"/>
        </w:rPr>
        <w:t>kg/m</w:t>
      </w:r>
      <w:r w:rsidRPr="00B26D57">
        <w:rPr>
          <w:color w:val="000000"/>
          <w:kern w:val="0"/>
          <w:sz w:val="24"/>
          <w:vertAlign w:val="superscript"/>
          <w:lang w:bidi="ar"/>
        </w:rPr>
        <w:t>3</w:t>
      </w:r>
      <w:r w:rsidRPr="00B26D57">
        <w:rPr>
          <w:color w:val="000000"/>
          <w:kern w:val="0"/>
          <w:sz w:val="24"/>
          <w:lang w:bidi="ar"/>
        </w:rPr>
        <w:t>）；</w:t>
      </w:r>
      <w:r w:rsidRPr="00B26D57">
        <w:rPr>
          <w:color w:val="000000"/>
          <w:kern w:val="0"/>
          <w:sz w:val="24"/>
          <w:lang w:bidi="ar"/>
        </w:rPr>
        <w:t xml:space="preserve"> </w:t>
      </w:r>
    </w:p>
    <w:p w14:paraId="7F941DA8" w14:textId="77777777" w:rsidR="00BD6D6A" w:rsidRPr="00B26D57" w:rsidRDefault="00BD6D6A" w:rsidP="00C02FB9">
      <w:pPr>
        <w:widowControl/>
        <w:spacing w:line="360" w:lineRule="auto"/>
        <w:ind w:left="840" w:firstLineChars="200" w:firstLine="480"/>
        <w:jc w:val="left"/>
        <w:rPr>
          <w:spacing w:val="5"/>
          <w:sz w:val="24"/>
        </w:rPr>
      </w:pPr>
      <w:proofErr w:type="spellStart"/>
      <w:r w:rsidRPr="00B26D57">
        <w:rPr>
          <w:i/>
          <w:iCs/>
          <w:color w:val="000000"/>
          <w:kern w:val="0"/>
          <w:sz w:val="24"/>
          <w:lang w:bidi="ar"/>
        </w:rPr>
        <w:t>ρ</w:t>
      </w:r>
      <w:r w:rsidRPr="00B26D57">
        <w:rPr>
          <w:i/>
          <w:iCs/>
          <w:color w:val="000000"/>
          <w:kern w:val="0"/>
          <w:sz w:val="24"/>
          <w:vertAlign w:val="subscript"/>
          <w:lang w:bidi="ar"/>
        </w:rPr>
        <w:t>y</w:t>
      </w:r>
      <w:proofErr w:type="spellEnd"/>
      <w:r w:rsidRPr="00B26D57">
        <w:rPr>
          <w:color w:val="000000"/>
          <w:kern w:val="0"/>
          <w:sz w:val="24"/>
          <w:lang w:bidi="ar"/>
        </w:rPr>
        <w:t>——</w:t>
      </w:r>
      <w:r w:rsidRPr="00B26D57">
        <w:rPr>
          <w:color w:val="000000"/>
          <w:kern w:val="0"/>
          <w:sz w:val="24"/>
          <w:lang w:bidi="ar"/>
        </w:rPr>
        <w:t>湿密度设计值（</w:t>
      </w:r>
      <w:r w:rsidRPr="00B26D57">
        <w:rPr>
          <w:color w:val="000000"/>
          <w:kern w:val="0"/>
          <w:sz w:val="24"/>
          <w:lang w:bidi="ar"/>
        </w:rPr>
        <w:t>kg/m</w:t>
      </w:r>
      <w:r w:rsidRPr="00B26D57">
        <w:rPr>
          <w:color w:val="000000"/>
          <w:kern w:val="0"/>
          <w:sz w:val="24"/>
          <w:vertAlign w:val="superscript"/>
          <w:lang w:bidi="ar"/>
        </w:rPr>
        <w:t>3</w:t>
      </w:r>
      <w:r w:rsidRPr="00B26D57">
        <w:rPr>
          <w:color w:val="000000"/>
          <w:kern w:val="0"/>
          <w:sz w:val="24"/>
          <w:lang w:bidi="ar"/>
        </w:rPr>
        <w:t>）。</w:t>
      </w:r>
    </w:p>
    <w:p w14:paraId="7042BBED" w14:textId="065021A6" w:rsidR="00BD6D6A" w:rsidRPr="00B26D57" w:rsidRDefault="00C02FB9" w:rsidP="00C02FB9">
      <w:pPr>
        <w:widowControl/>
        <w:spacing w:line="360" w:lineRule="auto"/>
        <w:jc w:val="left"/>
        <w:rPr>
          <w:sz w:val="24"/>
        </w:rPr>
      </w:pPr>
      <w:r w:rsidRPr="00B26D57">
        <w:rPr>
          <w:b/>
          <w:bCs/>
          <w:color w:val="000000"/>
          <w:kern w:val="0"/>
          <w:sz w:val="24"/>
          <w:lang w:bidi="ar"/>
        </w:rPr>
        <w:t>7</w:t>
      </w:r>
      <w:r w:rsidR="00BD6D6A" w:rsidRPr="00B26D57">
        <w:rPr>
          <w:b/>
          <w:bCs/>
          <w:color w:val="000000"/>
          <w:kern w:val="0"/>
          <w:sz w:val="24"/>
          <w:lang w:bidi="ar"/>
        </w:rPr>
        <w:t>.6.6</w:t>
      </w:r>
      <w:r w:rsidRPr="00B26D57">
        <w:rPr>
          <w:b/>
          <w:bCs/>
          <w:color w:val="000000" w:themeColor="text1"/>
          <w:sz w:val="24"/>
        </w:rPr>
        <w:t xml:space="preserve">　</w:t>
      </w:r>
      <w:r w:rsidR="00BD6D6A" w:rsidRPr="00B26D57">
        <w:rPr>
          <w:color w:val="000000"/>
          <w:kern w:val="0"/>
          <w:sz w:val="24"/>
          <w:lang w:bidi="ar"/>
        </w:rPr>
        <w:t>填筑体顶面高程采用水准仪测量，沿长轴中线每</w:t>
      </w:r>
      <w:r w:rsidR="00BD6D6A" w:rsidRPr="00B26D57">
        <w:rPr>
          <w:color w:val="000000"/>
          <w:kern w:val="0"/>
          <w:sz w:val="24"/>
          <w:lang w:bidi="ar"/>
        </w:rPr>
        <w:t xml:space="preserve"> 10m </w:t>
      </w:r>
      <w:r w:rsidR="00BD6D6A" w:rsidRPr="00B26D57">
        <w:rPr>
          <w:color w:val="000000"/>
          <w:kern w:val="0"/>
          <w:sz w:val="24"/>
          <w:lang w:bidi="ar"/>
        </w:rPr>
        <w:t>检查</w:t>
      </w:r>
      <w:r w:rsidR="00BD6D6A" w:rsidRPr="00B26D57">
        <w:rPr>
          <w:color w:val="000000"/>
          <w:kern w:val="0"/>
          <w:sz w:val="24"/>
          <w:lang w:bidi="ar"/>
        </w:rPr>
        <w:t xml:space="preserve"> 1 </w:t>
      </w:r>
      <w:r w:rsidR="00BD6D6A" w:rsidRPr="00B26D57">
        <w:rPr>
          <w:color w:val="000000"/>
          <w:kern w:val="0"/>
          <w:sz w:val="24"/>
          <w:lang w:bidi="ar"/>
        </w:rPr>
        <w:t>处，偏差不应超过</w:t>
      </w:r>
      <w:r w:rsidR="00BD6D6A" w:rsidRPr="00B26D57">
        <w:rPr>
          <w:color w:val="000000"/>
          <w:kern w:val="0"/>
          <w:sz w:val="24"/>
          <w:lang w:bidi="ar"/>
        </w:rPr>
        <w:t xml:space="preserve"> 5cm</w:t>
      </w:r>
      <w:r w:rsidR="00BD6D6A" w:rsidRPr="00B26D57">
        <w:rPr>
          <w:color w:val="000000"/>
          <w:kern w:val="0"/>
          <w:sz w:val="24"/>
          <w:lang w:bidi="ar"/>
        </w:rPr>
        <w:t>；平面位置采用经纬仪检验，沿中轴线</w:t>
      </w:r>
      <w:r w:rsidR="00BD6D6A" w:rsidRPr="00B26D57">
        <w:rPr>
          <w:color w:val="000000"/>
          <w:kern w:val="0"/>
          <w:sz w:val="24"/>
          <w:lang w:bidi="ar"/>
        </w:rPr>
        <w:t xml:space="preserve"> </w:t>
      </w:r>
      <w:r w:rsidR="00BD6D6A" w:rsidRPr="00B26D57">
        <w:rPr>
          <w:color w:val="000000"/>
          <w:kern w:val="0"/>
          <w:sz w:val="24"/>
          <w:lang w:bidi="ar"/>
        </w:rPr>
        <w:t>每</w:t>
      </w:r>
      <w:r w:rsidR="00BD6D6A" w:rsidRPr="00B26D57">
        <w:rPr>
          <w:color w:val="000000"/>
          <w:kern w:val="0"/>
          <w:sz w:val="24"/>
          <w:lang w:bidi="ar"/>
        </w:rPr>
        <w:t xml:space="preserve"> 10m </w:t>
      </w:r>
      <w:r w:rsidR="00BD6D6A" w:rsidRPr="00B26D57">
        <w:rPr>
          <w:color w:val="000000"/>
          <w:kern w:val="0"/>
          <w:sz w:val="24"/>
          <w:lang w:bidi="ar"/>
        </w:rPr>
        <w:t>检查</w:t>
      </w:r>
      <w:r w:rsidR="00BD6D6A" w:rsidRPr="00B26D57">
        <w:rPr>
          <w:color w:val="000000"/>
          <w:kern w:val="0"/>
          <w:sz w:val="24"/>
          <w:lang w:bidi="ar"/>
        </w:rPr>
        <w:t xml:space="preserve"> 1 </w:t>
      </w:r>
      <w:r w:rsidR="00BD6D6A" w:rsidRPr="00B26D57">
        <w:rPr>
          <w:color w:val="000000"/>
          <w:kern w:val="0"/>
          <w:sz w:val="24"/>
          <w:lang w:bidi="ar"/>
        </w:rPr>
        <w:t>处，偏差不超过</w:t>
      </w:r>
      <w:r w:rsidR="00BD6D6A" w:rsidRPr="00B26D57">
        <w:rPr>
          <w:color w:val="000000"/>
          <w:kern w:val="0"/>
          <w:sz w:val="24"/>
          <w:lang w:bidi="ar"/>
        </w:rPr>
        <w:t xml:space="preserve"> 5cm</w:t>
      </w:r>
      <w:r w:rsidR="00BD6D6A" w:rsidRPr="00B26D57">
        <w:rPr>
          <w:color w:val="000000"/>
          <w:kern w:val="0"/>
          <w:sz w:val="24"/>
          <w:lang w:bidi="ar"/>
        </w:rPr>
        <w:t>；平面尺寸采用钢卷尺测量，平面尺寸按长、宽方向各检查</w:t>
      </w:r>
      <w:r w:rsidR="00BD6D6A" w:rsidRPr="00B26D57">
        <w:rPr>
          <w:color w:val="000000"/>
          <w:kern w:val="0"/>
          <w:sz w:val="24"/>
          <w:lang w:bidi="ar"/>
        </w:rPr>
        <w:t xml:space="preserve"> 1 </w:t>
      </w:r>
      <w:r w:rsidR="00BD6D6A" w:rsidRPr="00B26D57">
        <w:rPr>
          <w:color w:val="000000"/>
          <w:kern w:val="0"/>
          <w:sz w:val="24"/>
          <w:lang w:bidi="ar"/>
        </w:rPr>
        <w:t>次，填筑边界不应小于设计边界。</w:t>
      </w:r>
    </w:p>
    <w:p w14:paraId="4B3063B7" w14:textId="48F84E2C" w:rsidR="00BD6D6A" w:rsidRPr="00B26D57" w:rsidRDefault="00C02FB9" w:rsidP="00C02FB9">
      <w:pPr>
        <w:widowControl/>
        <w:spacing w:line="360" w:lineRule="auto"/>
        <w:jc w:val="left"/>
        <w:rPr>
          <w:sz w:val="24"/>
        </w:rPr>
      </w:pPr>
      <w:r w:rsidRPr="00B26D57">
        <w:rPr>
          <w:b/>
          <w:bCs/>
          <w:color w:val="000000"/>
          <w:kern w:val="0"/>
          <w:sz w:val="24"/>
          <w:lang w:bidi="ar"/>
        </w:rPr>
        <w:t>7</w:t>
      </w:r>
      <w:r w:rsidR="00BD6D6A" w:rsidRPr="00B26D57">
        <w:rPr>
          <w:b/>
          <w:bCs/>
          <w:color w:val="000000"/>
          <w:kern w:val="0"/>
          <w:sz w:val="24"/>
          <w:lang w:bidi="ar"/>
        </w:rPr>
        <w:t>.6.7</w:t>
      </w:r>
      <w:r w:rsidRPr="00B26D57">
        <w:rPr>
          <w:b/>
          <w:bCs/>
          <w:color w:val="000000" w:themeColor="text1"/>
          <w:sz w:val="24"/>
        </w:rPr>
        <w:t xml:space="preserve">　</w:t>
      </w:r>
      <w:r w:rsidR="00BD6D6A" w:rsidRPr="00B26D57">
        <w:rPr>
          <w:color w:val="000000"/>
          <w:kern w:val="0"/>
          <w:sz w:val="24"/>
          <w:lang w:bidi="ar"/>
        </w:rPr>
        <w:t>竣工验收不合格的，施工单位应修补缺陷或返工，并重新组织质量检验与验收。</w:t>
      </w:r>
    </w:p>
    <w:p w14:paraId="72809BB1" w14:textId="1A6E3D9F" w:rsidR="00BD6D6A" w:rsidRPr="00B26D57" w:rsidRDefault="00BD6D6A" w:rsidP="00BD6D6A">
      <w:pPr>
        <w:spacing w:line="360" w:lineRule="auto"/>
        <w:rPr>
          <w:rStyle w:val="NormalCharacter"/>
          <w:sz w:val="24"/>
        </w:rPr>
      </w:pPr>
      <w:r w:rsidRPr="00B26D57">
        <w:rPr>
          <w:color w:val="000000" w:themeColor="text1"/>
        </w:rPr>
        <w:br w:type="page"/>
      </w:r>
    </w:p>
    <w:p w14:paraId="7ECB95C1" w14:textId="5E865C27" w:rsidR="00C02FB9" w:rsidRPr="00B26D57" w:rsidRDefault="0079531F" w:rsidP="000F7255">
      <w:pPr>
        <w:pStyle w:val="1"/>
        <w:spacing w:before="360" w:after="360" w:line="240" w:lineRule="auto"/>
        <w:jc w:val="center"/>
        <w:rPr>
          <w:rFonts w:ascii="Times New Roman" w:hAnsi="Times New Roman"/>
          <w:color w:val="000000" w:themeColor="text1"/>
          <w:sz w:val="32"/>
          <w:szCs w:val="28"/>
          <w:lang w:val="en-US"/>
        </w:rPr>
      </w:pPr>
      <w:bookmarkStart w:id="279" w:name="_Toc17629"/>
      <w:bookmarkStart w:id="280" w:name="_Toc175581465"/>
      <w:bookmarkStart w:id="281" w:name="_Toc175590480"/>
      <w:r w:rsidRPr="00B26D57">
        <w:rPr>
          <w:rFonts w:ascii="Times New Roman" w:hAnsi="Times New Roman" w:hint="eastAsia"/>
          <w:color w:val="000000" w:themeColor="text1"/>
          <w:sz w:val="32"/>
          <w:szCs w:val="28"/>
          <w:lang w:val="en-US"/>
        </w:rPr>
        <w:lastRenderedPageBreak/>
        <w:t>8</w:t>
      </w:r>
      <w:r w:rsidRPr="00B26D57">
        <w:rPr>
          <w:rFonts w:ascii="Times New Roman" w:hAnsi="Times New Roman"/>
          <w:color w:val="000000" w:themeColor="text1"/>
          <w:sz w:val="32"/>
          <w:szCs w:val="28"/>
          <w:lang w:val="en-US"/>
        </w:rPr>
        <w:t xml:space="preserve">　</w:t>
      </w:r>
      <w:r w:rsidR="00C02FB9" w:rsidRPr="00B26D57">
        <w:rPr>
          <w:rFonts w:ascii="Times New Roman" w:hAnsi="Times New Roman" w:hint="eastAsia"/>
          <w:color w:val="000000" w:themeColor="text1"/>
          <w:sz w:val="32"/>
          <w:szCs w:val="28"/>
          <w:lang w:val="en-US"/>
        </w:rPr>
        <w:t>固废基胶凝材料砖和砌块</w:t>
      </w:r>
      <w:bookmarkEnd w:id="279"/>
      <w:bookmarkEnd w:id="280"/>
      <w:bookmarkEnd w:id="281"/>
    </w:p>
    <w:p w14:paraId="633D1C60" w14:textId="42437AF6" w:rsidR="00C02FB9" w:rsidRPr="00B26D57" w:rsidRDefault="00670BFA" w:rsidP="00621899">
      <w:pPr>
        <w:keepNext/>
        <w:widowControl/>
        <w:spacing w:before="240" w:after="240" w:line="360" w:lineRule="auto"/>
        <w:jc w:val="center"/>
        <w:outlineLvl w:val="1"/>
        <w:rPr>
          <w:rFonts w:eastAsia="黑体"/>
          <w:b/>
          <w:bCs/>
          <w:iCs/>
          <w:color w:val="000000" w:themeColor="text1"/>
          <w:kern w:val="0"/>
          <w:sz w:val="28"/>
          <w:szCs w:val="21"/>
          <w:lang w:val="zh-CN"/>
        </w:rPr>
      </w:pPr>
      <w:bookmarkStart w:id="282" w:name="_Toc25257"/>
      <w:bookmarkStart w:id="283" w:name="_Toc175581466"/>
      <w:bookmarkStart w:id="284" w:name="_Toc175590481"/>
      <w:r w:rsidRPr="00B26D57">
        <w:rPr>
          <w:rFonts w:eastAsia="黑体" w:hint="eastAsia"/>
          <w:b/>
          <w:bCs/>
          <w:iCs/>
          <w:color w:val="000000" w:themeColor="text1"/>
          <w:kern w:val="0"/>
          <w:sz w:val="28"/>
          <w:szCs w:val="21"/>
          <w:lang w:val="zh-CN"/>
        </w:rPr>
        <w:t>8</w:t>
      </w:r>
      <w:r w:rsidR="00C02FB9" w:rsidRPr="00B26D57">
        <w:rPr>
          <w:rFonts w:eastAsia="黑体" w:hint="eastAsia"/>
          <w:b/>
          <w:bCs/>
          <w:iCs/>
          <w:color w:val="000000" w:themeColor="text1"/>
          <w:kern w:val="0"/>
          <w:sz w:val="28"/>
          <w:szCs w:val="21"/>
          <w:lang w:val="zh-CN"/>
        </w:rPr>
        <w:t>.1</w:t>
      </w:r>
      <w:r w:rsidR="00923F63" w:rsidRPr="00B26D57">
        <w:rPr>
          <w:rFonts w:eastAsia="黑体"/>
          <w:bCs/>
          <w:iCs/>
          <w:color w:val="000000" w:themeColor="text1"/>
          <w:kern w:val="0"/>
          <w:sz w:val="28"/>
          <w:szCs w:val="21"/>
          <w:lang w:val="zh-CN"/>
        </w:rPr>
        <w:t xml:space="preserve">　</w:t>
      </w:r>
      <w:r w:rsidR="00C02FB9" w:rsidRPr="00B26D57">
        <w:rPr>
          <w:rFonts w:eastAsia="黑体" w:hint="eastAsia"/>
          <w:iCs/>
          <w:color w:val="000000" w:themeColor="text1"/>
          <w:kern w:val="0"/>
          <w:sz w:val="28"/>
          <w:szCs w:val="21"/>
          <w:lang w:val="zh-CN"/>
        </w:rPr>
        <w:t>一般规定</w:t>
      </w:r>
      <w:bookmarkEnd w:id="282"/>
      <w:bookmarkEnd w:id="283"/>
      <w:bookmarkEnd w:id="284"/>
    </w:p>
    <w:p w14:paraId="6D50F27E" w14:textId="5F655438" w:rsidR="00C02FB9" w:rsidRPr="00B26D57" w:rsidRDefault="00670BFA" w:rsidP="00670BFA">
      <w:pPr>
        <w:pStyle w:val="affffa"/>
        <w:spacing w:line="360" w:lineRule="auto"/>
        <w:ind w:firstLineChars="0" w:firstLine="0"/>
        <w:rPr>
          <w:sz w:val="24"/>
        </w:rPr>
      </w:pPr>
      <w:r w:rsidRPr="00B26D57">
        <w:rPr>
          <w:rFonts w:hint="eastAsia"/>
          <w:b/>
          <w:bCs/>
          <w:color w:val="000000"/>
          <w:kern w:val="0"/>
          <w:sz w:val="24"/>
          <w:lang w:bidi="ar"/>
        </w:rPr>
        <w:t>8</w:t>
      </w:r>
      <w:r w:rsidR="00C02FB9" w:rsidRPr="00B26D57">
        <w:rPr>
          <w:b/>
          <w:bCs/>
          <w:color w:val="000000"/>
          <w:kern w:val="0"/>
          <w:sz w:val="24"/>
          <w:lang w:bidi="ar"/>
        </w:rPr>
        <w:t>.</w:t>
      </w:r>
      <w:r w:rsidR="00C02FB9" w:rsidRPr="00B26D57">
        <w:rPr>
          <w:rFonts w:hint="eastAsia"/>
          <w:b/>
          <w:bCs/>
          <w:color w:val="000000"/>
          <w:kern w:val="0"/>
          <w:sz w:val="24"/>
          <w:lang w:bidi="ar"/>
        </w:rPr>
        <w:t>1</w:t>
      </w:r>
      <w:r w:rsidR="00C02FB9" w:rsidRPr="00B26D57">
        <w:rPr>
          <w:b/>
          <w:bCs/>
          <w:color w:val="000000"/>
          <w:kern w:val="0"/>
          <w:sz w:val="24"/>
          <w:lang w:bidi="ar"/>
        </w:rPr>
        <w:t>.1</w:t>
      </w:r>
      <w:r w:rsidR="00C02FB9" w:rsidRPr="00B26D57">
        <w:rPr>
          <w:rFonts w:hint="eastAsia"/>
          <w:b/>
          <w:bCs/>
          <w:color w:val="000000"/>
          <w:kern w:val="0"/>
          <w:sz w:val="24"/>
          <w:lang w:bidi="ar"/>
        </w:rPr>
        <w:t xml:space="preserve">  </w:t>
      </w:r>
      <w:r w:rsidR="00C02FB9" w:rsidRPr="00B26D57">
        <w:rPr>
          <w:rFonts w:hint="eastAsia"/>
          <w:sz w:val="24"/>
        </w:rPr>
        <w:t>固废基胶凝材料砖、砌块产品的外形宜为六面体，其规格应符合</w:t>
      </w:r>
      <w:r w:rsidR="00C02FB9" w:rsidRPr="00B26D57">
        <w:rPr>
          <w:sz w:val="24"/>
        </w:rPr>
        <w:t>表</w:t>
      </w:r>
      <w:r w:rsidR="00C02FB9" w:rsidRPr="00B26D57">
        <w:rPr>
          <w:sz w:val="24"/>
        </w:rPr>
        <w:t>8.1.1</w:t>
      </w:r>
      <w:r w:rsidR="00C02FB9" w:rsidRPr="00B26D57">
        <w:rPr>
          <w:sz w:val="24"/>
        </w:rPr>
        <w:t>的</w:t>
      </w:r>
      <w:r w:rsidR="00C02FB9" w:rsidRPr="00B26D57">
        <w:rPr>
          <w:rFonts w:hint="eastAsia"/>
          <w:sz w:val="24"/>
        </w:rPr>
        <w:t>规定。</w:t>
      </w:r>
    </w:p>
    <w:p w14:paraId="5573BEF0" w14:textId="77777777" w:rsidR="00C02FB9" w:rsidRPr="00B26D57" w:rsidRDefault="00C02FB9" w:rsidP="00C02FB9">
      <w:pPr>
        <w:widowControl/>
        <w:jc w:val="center"/>
        <w:rPr>
          <w:color w:val="000000" w:themeColor="text1"/>
        </w:rPr>
      </w:pPr>
      <w:r w:rsidRPr="00B26D57">
        <w:rPr>
          <w:rFonts w:hint="eastAsia"/>
          <w:b/>
          <w:bCs/>
          <w:color w:val="000000" w:themeColor="text1"/>
        </w:rPr>
        <w:t>表</w:t>
      </w:r>
      <w:r w:rsidRPr="00B26D57">
        <w:rPr>
          <w:rFonts w:hint="eastAsia"/>
          <w:b/>
          <w:bCs/>
          <w:color w:val="000000" w:themeColor="text1"/>
        </w:rPr>
        <w:t xml:space="preserve">8.1.1 </w:t>
      </w:r>
      <w:r w:rsidRPr="00B26D57">
        <w:rPr>
          <w:rFonts w:hint="eastAsia"/>
          <w:b/>
          <w:bCs/>
          <w:color w:val="000000" w:themeColor="text1"/>
        </w:rPr>
        <w:t>固废基胶凝材料砌块产品规格尺寸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11"/>
        <w:gridCol w:w="2127"/>
        <w:gridCol w:w="2215"/>
        <w:gridCol w:w="2215"/>
      </w:tblGrid>
      <w:tr w:rsidR="00C02FB9" w:rsidRPr="00B26D57" w14:paraId="7266C119" w14:textId="77777777" w:rsidTr="00BD0733">
        <w:trPr>
          <w:trHeight w:val="340"/>
        </w:trPr>
        <w:tc>
          <w:tcPr>
            <w:tcW w:w="1261" w:type="pct"/>
            <w:vAlign w:val="center"/>
          </w:tcPr>
          <w:p w14:paraId="5470DE12"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品类</w:t>
            </w:r>
          </w:p>
        </w:tc>
        <w:tc>
          <w:tcPr>
            <w:tcW w:w="1213" w:type="pct"/>
            <w:vAlign w:val="center"/>
          </w:tcPr>
          <w:p w14:paraId="09042D10"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长（</w:t>
            </w:r>
            <w:r w:rsidRPr="00B26D57">
              <w:rPr>
                <w:rFonts w:hint="eastAsia"/>
                <w:color w:val="000000" w:themeColor="text1"/>
                <w:sz w:val="18"/>
                <w:szCs w:val="18"/>
              </w:rPr>
              <w:t>mm</w:t>
            </w:r>
            <w:r w:rsidRPr="00B26D57">
              <w:rPr>
                <w:rFonts w:hint="eastAsia"/>
                <w:color w:val="000000" w:themeColor="text1"/>
                <w:sz w:val="18"/>
                <w:szCs w:val="18"/>
              </w:rPr>
              <w:t>）</w:t>
            </w:r>
          </w:p>
        </w:tc>
        <w:tc>
          <w:tcPr>
            <w:tcW w:w="1263" w:type="pct"/>
            <w:vAlign w:val="center"/>
          </w:tcPr>
          <w:p w14:paraId="00416E19"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宽（</w:t>
            </w:r>
            <w:r w:rsidRPr="00B26D57">
              <w:rPr>
                <w:rFonts w:hint="eastAsia"/>
                <w:color w:val="000000" w:themeColor="text1"/>
                <w:sz w:val="18"/>
                <w:szCs w:val="18"/>
              </w:rPr>
              <w:t>mm</w:t>
            </w:r>
            <w:r w:rsidRPr="00B26D57">
              <w:rPr>
                <w:rFonts w:hint="eastAsia"/>
                <w:color w:val="000000" w:themeColor="text1"/>
                <w:sz w:val="18"/>
                <w:szCs w:val="18"/>
              </w:rPr>
              <w:t>）</w:t>
            </w:r>
          </w:p>
        </w:tc>
        <w:tc>
          <w:tcPr>
            <w:tcW w:w="1263" w:type="pct"/>
            <w:vAlign w:val="center"/>
          </w:tcPr>
          <w:p w14:paraId="692959CB"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高（</w:t>
            </w:r>
            <w:r w:rsidRPr="00B26D57">
              <w:rPr>
                <w:rFonts w:hint="eastAsia"/>
                <w:color w:val="000000" w:themeColor="text1"/>
                <w:sz w:val="18"/>
                <w:szCs w:val="18"/>
              </w:rPr>
              <w:t>mm</w:t>
            </w:r>
            <w:r w:rsidRPr="00B26D57">
              <w:rPr>
                <w:rFonts w:hint="eastAsia"/>
                <w:color w:val="000000" w:themeColor="text1"/>
                <w:sz w:val="18"/>
                <w:szCs w:val="18"/>
              </w:rPr>
              <w:t>）</w:t>
            </w:r>
          </w:p>
        </w:tc>
      </w:tr>
      <w:tr w:rsidR="00C02FB9" w:rsidRPr="00B26D57" w14:paraId="0C0D8086" w14:textId="77777777" w:rsidTr="00BD0733">
        <w:trPr>
          <w:trHeight w:val="340"/>
        </w:trPr>
        <w:tc>
          <w:tcPr>
            <w:tcW w:w="1261" w:type="pct"/>
            <w:vAlign w:val="center"/>
          </w:tcPr>
          <w:p w14:paraId="6B0ACA13"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砌块</w:t>
            </w:r>
          </w:p>
        </w:tc>
        <w:tc>
          <w:tcPr>
            <w:tcW w:w="1213" w:type="pct"/>
            <w:vAlign w:val="center"/>
          </w:tcPr>
          <w:p w14:paraId="17F72D9F"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390</w:t>
            </w:r>
          </w:p>
        </w:tc>
        <w:tc>
          <w:tcPr>
            <w:tcW w:w="1263" w:type="pct"/>
            <w:vAlign w:val="center"/>
          </w:tcPr>
          <w:p w14:paraId="009DE3D7"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390</w:t>
            </w:r>
          </w:p>
        </w:tc>
        <w:tc>
          <w:tcPr>
            <w:tcW w:w="1263" w:type="pct"/>
            <w:vAlign w:val="center"/>
          </w:tcPr>
          <w:p w14:paraId="443A4FA0"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190</w:t>
            </w:r>
          </w:p>
        </w:tc>
      </w:tr>
      <w:tr w:rsidR="00C02FB9" w:rsidRPr="00B26D57" w14:paraId="0BA7892E" w14:textId="77777777" w:rsidTr="00BD0733">
        <w:trPr>
          <w:trHeight w:val="340"/>
        </w:trPr>
        <w:tc>
          <w:tcPr>
            <w:tcW w:w="1261" w:type="pct"/>
            <w:vAlign w:val="center"/>
          </w:tcPr>
          <w:p w14:paraId="7D0859FC"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实心砖</w:t>
            </w:r>
          </w:p>
        </w:tc>
        <w:tc>
          <w:tcPr>
            <w:tcW w:w="1213" w:type="pct"/>
            <w:vAlign w:val="center"/>
          </w:tcPr>
          <w:p w14:paraId="4471196C"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240</w:t>
            </w:r>
          </w:p>
        </w:tc>
        <w:tc>
          <w:tcPr>
            <w:tcW w:w="1263" w:type="pct"/>
            <w:vAlign w:val="center"/>
          </w:tcPr>
          <w:p w14:paraId="41E92E42"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115</w:t>
            </w:r>
          </w:p>
        </w:tc>
        <w:tc>
          <w:tcPr>
            <w:tcW w:w="1263" w:type="pct"/>
            <w:vAlign w:val="center"/>
          </w:tcPr>
          <w:p w14:paraId="29A074A4"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53</w:t>
            </w:r>
          </w:p>
        </w:tc>
      </w:tr>
      <w:tr w:rsidR="00C02FB9" w:rsidRPr="00B26D57" w14:paraId="1C11696F" w14:textId="77777777" w:rsidTr="00BD0733">
        <w:trPr>
          <w:trHeight w:val="340"/>
        </w:trPr>
        <w:tc>
          <w:tcPr>
            <w:tcW w:w="1261" w:type="pct"/>
            <w:vAlign w:val="center"/>
          </w:tcPr>
          <w:p w14:paraId="354655C5"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空心砖</w:t>
            </w:r>
          </w:p>
        </w:tc>
        <w:tc>
          <w:tcPr>
            <w:tcW w:w="1213" w:type="pct"/>
            <w:vAlign w:val="center"/>
          </w:tcPr>
          <w:p w14:paraId="665538E9"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240</w:t>
            </w:r>
          </w:p>
        </w:tc>
        <w:tc>
          <w:tcPr>
            <w:tcW w:w="1263" w:type="pct"/>
            <w:vAlign w:val="center"/>
          </w:tcPr>
          <w:p w14:paraId="6E753462"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115</w:t>
            </w:r>
          </w:p>
        </w:tc>
        <w:tc>
          <w:tcPr>
            <w:tcW w:w="1263" w:type="pct"/>
            <w:vAlign w:val="center"/>
          </w:tcPr>
          <w:p w14:paraId="21678977"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90</w:t>
            </w:r>
          </w:p>
        </w:tc>
      </w:tr>
      <w:tr w:rsidR="00C02FB9" w:rsidRPr="00B26D57" w14:paraId="1E4FD900" w14:textId="77777777" w:rsidTr="00BD0733">
        <w:trPr>
          <w:trHeight w:val="340"/>
        </w:trPr>
        <w:tc>
          <w:tcPr>
            <w:tcW w:w="1261" w:type="pct"/>
            <w:vAlign w:val="center"/>
          </w:tcPr>
          <w:p w14:paraId="63067A93"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路面砖和透水砖</w:t>
            </w:r>
          </w:p>
        </w:tc>
        <w:tc>
          <w:tcPr>
            <w:tcW w:w="2476" w:type="pct"/>
            <w:gridSpan w:val="2"/>
            <w:vAlign w:val="center"/>
          </w:tcPr>
          <w:p w14:paraId="0A993C89"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100</w:t>
            </w:r>
            <w:r w:rsidRPr="00B26D57">
              <w:rPr>
                <w:rFonts w:hint="eastAsia"/>
                <w:color w:val="000000" w:themeColor="text1"/>
                <w:sz w:val="18"/>
                <w:szCs w:val="18"/>
              </w:rPr>
              <w:t>、</w:t>
            </w:r>
            <w:r w:rsidRPr="00B26D57">
              <w:rPr>
                <w:rFonts w:hint="eastAsia"/>
                <w:color w:val="000000" w:themeColor="text1"/>
                <w:sz w:val="18"/>
                <w:szCs w:val="18"/>
              </w:rPr>
              <w:t>150</w:t>
            </w:r>
            <w:r w:rsidRPr="00B26D57">
              <w:rPr>
                <w:rFonts w:hint="eastAsia"/>
                <w:color w:val="000000" w:themeColor="text1"/>
                <w:sz w:val="18"/>
                <w:szCs w:val="18"/>
              </w:rPr>
              <w:t>、</w:t>
            </w:r>
            <w:r w:rsidRPr="00B26D57">
              <w:rPr>
                <w:rFonts w:hint="eastAsia"/>
                <w:color w:val="000000" w:themeColor="text1"/>
                <w:sz w:val="18"/>
                <w:szCs w:val="18"/>
              </w:rPr>
              <w:t>200</w:t>
            </w:r>
            <w:r w:rsidRPr="00B26D57">
              <w:rPr>
                <w:rFonts w:hint="eastAsia"/>
                <w:color w:val="000000" w:themeColor="text1"/>
                <w:sz w:val="18"/>
                <w:szCs w:val="18"/>
              </w:rPr>
              <w:t>、</w:t>
            </w:r>
            <w:r w:rsidRPr="00B26D57">
              <w:rPr>
                <w:rFonts w:hint="eastAsia"/>
                <w:color w:val="000000" w:themeColor="text1"/>
                <w:sz w:val="18"/>
                <w:szCs w:val="18"/>
              </w:rPr>
              <w:t>250</w:t>
            </w:r>
            <w:r w:rsidRPr="00B26D57">
              <w:rPr>
                <w:rFonts w:hint="eastAsia"/>
                <w:color w:val="000000" w:themeColor="text1"/>
                <w:sz w:val="18"/>
                <w:szCs w:val="18"/>
              </w:rPr>
              <w:t>、</w:t>
            </w:r>
            <w:r w:rsidRPr="00B26D57">
              <w:rPr>
                <w:rFonts w:hint="eastAsia"/>
                <w:color w:val="000000" w:themeColor="text1"/>
                <w:sz w:val="18"/>
                <w:szCs w:val="18"/>
              </w:rPr>
              <w:t>250</w:t>
            </w:r>
            <w:r w:rsidRPr="00B26D57">
              <w:rPr>
                <w:rFonts w:hint="eastAsia"/>
                <w:color w:val="000000" w:themeColor="text1"/>
                <w:sz w:val="18"/>
                <w:szCs w:val="18"/>
              </w:rPr>
              <w:t>、</w:t>
            </w:r>
            <w:r w:rsidRPr="00B26D57">
              <w:rPr>
                <w:rFonts w:hint="eastAsia"/>
                <w:color w:val="000000" w:themeColor="text1"/>
                <w:sz w:val="18"/>
                <w:szCs w:val="18"/>
              </w:rPr>
              <w:t>300</w:t>
            </w:r>
            <w:r w:rsidRPr="00B26D57">
              <w:rPr>
                <w:rFonts w:hint="eastAsia"/>
                <w:color w:val="000000" w:themeColor="text1"/>
                <w:sz w:val="18"/>
                <w:szCs w:val="18"/>
              </w:rPr>
              <w:t>、</w:t>
            </w:r>
            <w:r w:rsidRPr="00B26D57">
              <w:rPr>
                <w:rFonts w:hint="eastAsia"/>
                <w:color w:val="000000" w:themeColor="text1"/>
                <w:sz w:val="18"/>
                <w:szCs w:val="18"/>
              </w:rPr>
              <w:t>400</w:t>
            </w:r>
            <w:r w:rsidRPr="00B26D57">
              <w:rPr>
                <w:rFonts w:hint="eastAsia"/>
                <w:color w:val="000000" w:themeColor="text1"/>
                <w:sz w:val="18"/>
                <w:szCs w:val="18"/>
              </w:rPr>
              <w:t>、</w:t>
            </w:r>
            <w:r w:rsidRPr="00B26D57">
              <w:rPr>
                <w:rFonts w:hint="eastAsia"/>
                <w:color w:val="000000" w:themeColor="text1"/>
                <w:sz w:val="18"/>
                <w:szCs w:val="18"/>
              </w:rPr>
              <w:t>500</w:t>
            </w:r>
          </w:p>
        </w:tc>
        <w:tc>
          <w:tcPr>
            <w:tcW w:w="1263" w:type="pct"/>
            <w:vAlign w:val="center"/>
          </w:tcPr>
          <w:p w14:paraId="33B41329"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50</w:t>
            </w:r>
            <w:r w:rsidRPr="00B26D57">
              <w:rPr>
                <w:rFonts w:hint="eastAsia"/>
                <w:color w:val="000000" w:themeColor="text1"/>
                <w:sz w:val="18"/>
                <w:szCs w:val="18"/>
              </w:rPr>
              <w:t>、</w:t>
            </w:r>
            <w:r w:rsidRPr="00B26D57">
              <w:rPr>
                <w:rFonts w:hint="eastAsia"/>
                <w:color w:val="000000" w:themeColor="text1"/>
                <w:sz w:val="18"/>
                <w:szCs w:val="18"/>
              </w:rPr>
              <w:t>60</w:t>
            </w:r>
            <w:r w:rsidRPr="00B26D57">
              <w:rPr>
                <w:rFonts w:hint="eastAsia"/>
                <w:color w:val="000000" w:themeColor="text1"/>
                <w:sz w:val="18"/>
                <w:szCs w:val="18"/>
              </w:rPr>
              <w:t>、</w:t>
            </w:r>
            <w:r w:rsidRPr="00B26D57">
              <w:rPr>
                <w:rFonts w:hint="eastAsia"/>
                <w:color w:val="000000" w:themeColor="text1"/>
                <w:sz w:val="18"/>
                <w:szCs w:val="18"/>
              </w:rPr>
              <w:t>80</w:t>
            </w:r>
            <w:r w:rsidRPr="00B26D57">
              <w:rPr>
                <w:rFonts w:hint="eastAsia"/>
                <w:color w:val="000000" w:themeColor="text1"/>
                <w:sz w:val="18"/>
                <w:szCs w:val="18"/>
              </w:rPr>
              <w:t>、</w:t>
            </w:r>
            <w:r w:rsidRPr="00B26D57">
              <w:rPr>
                <w:rFonts w:hint="eastAsia"/>
                <w:color w:val="000000" w:themeColor="text1"/>
                <w:sz w:val="18"/>
                <w:szCs w:val="18"/>
              </w:rPr>
              <w:t>100</w:t>
            </w:r>
            <w:r w:rsidRPr="00B26D57">
              <w:rPr>
                <w:rFonts w:hint="eastAsia"/>
                <w:color w:val="000000" w:themeColor="text1"/>
                <w:sz w:val="18"/>
                <w:szCs w:val="18"/>
              </w:rPr>
              <w:t>、</w:t>
            </w:r>
            <w:r w:rsidRPr="00B26D57">
              <w:rPr>
                <w:rFonts w:hint="eastAsia"/>
                <w:color w:val="000000" w:themeColor="text1"/>
                <w:sz w:val="18"/>
                <w:szCs w:val="18"/>
              </w:rPr>
              <w:t>120</w:t>
            </w:r>
          </w:p>
        </w:tc>
      </w:tr>
      <w:tr w:rsidR="00C02FB9" w:rsidRPr="00B26D57" w14:paraId="56328FB8" w14:textId="77777777" w:rsidTr="00BD0733">
        <w:trPr>
          <w:trHeight w:val="340"/>
        </w:trPr>
        <w:tc>
          <w:tcPr>
            <w:tcW w:w="1261" w:type="pct"/>
            <w:vAlign w:val="center"/>
          </w:tcPr>
          <w:p w14:paraId="784484F3"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植生砖</w:t>
            </w:r>
          </w:p>
        </w:tc>
        <w:tc>
          <w:tcPr>
            <w:tcW w:w="2476" w:type="pct"/>
            <w:gridSpan w:val="2"/>
            <w:vAlign w:val="center"/>
          </w:tcPr>
          <w:p w14:paraId="77AD6811"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200</w:t>
            </w:r>
            <w:r w:rsidRPr="00B26D57">
              <w:rPr>
                <w:rFonts w:hint="eastAsia"/>
                <w:color w:val="000000" w:themeColor="text1"/>
                <w:sz w:val="18"/>
                <w:szCs w:val="18"/>
              </w:rPr>
              <w:t>、</w:t>
            </w:r>
            <w:r w:rsidRPr="00B26D57">
              <w:rPr>
                <w:rFonts w:hint="eastAsia"/>
                <w:color w:val="000000" w:themeColor="text1"/>
                <w:sz w:val="18"/>
                <w:szCs w:val="18"/>
              </w:rPr>
              <w:t>300</w:t>
            </w:r>
            <w:r w:rsidRPr="00B26D57">
              <w:rPr>
                <w:rFonts w:hint="eastAsia"/>
                <w:color w:val="000000" w:themeColor="text1"/>
                <w:sz w:val="18"/>
                <w:szCs w:val="18"/>
              </w:rPr>
              <w:t>、</w:t>
            </w:r>
            <w:r w:rsidRPr="00B26D57">
              <w:rPr>
                <w:rFonts w:hint="eastAsia"/>
                <w:color w:val="000000" w:themeColor="text1"/>
                <w:sz w:val="18"/>
                <w:szCs w:val="18"/>
              </w:rPr>
              <w:t>400</w:t>
            </w:r>
          </w:p>
          <w:p w14:paraId="527E55E0"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w:t>
            </w:r>
            <w:r w:rsidRPr="00B26D57">
              <w:rPr>
                <w:rFonts w:hint="eastAsia"/>
                <w:color w:val="000000" w:themeColor="text1"/>
                <w:sz w:val="18"/>
                <w:szCs w:val="18"/>
              </w:rPr>
              <w:t>500</w:t>
            </w:r>
            <w:r w:rsidRPr="00B26D57">
              <w:rPr>
                <w:rFonts w:hint="eastAsia"/>
                <w:color w:val="000000" w:themeColor="text1"/>
                <w:sz w:val="18"/>
                <w:szCs w:val="18"/>
              </w:rPr>
              <w:t>、</w:t>
            </w:r>
            <w:r w:rsidRPr="00B26D57">
              <w:rPr>
                <w:rFonts w:hint="eastAsia"/>
                <w:color w:val="000000" w:themeColor="text1"/>
                <w:sz w:val="18"/>
                <w:szCs w:val="18"/>
              </w:rPr>
              <w:t>600</w:t>
            </w:r>
          </w:p>
        </w:tc>
        <w:tc>
          <w:tcPr>
            <w:tcW w:w="1263" w:type="pct"/>
            <w:vAlign w:val="center"/>
          </w:tcPr>
          <w:p w14:paraId="53B15C66"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80</w:t>
            </w:r>
            <w:r w:rsidRPr="00B26D57">
              <w:rPr>
                <w:rFonts w:hint="eastAsia"/>
                <w:color w:val="000000" w:themeColor="text1"/>
                <w:sz w:val="18"/>
                <w:szCs w:val="18"/>
              </w:rPr>
              <w:t>、</w:t>
            </w:r>
            <w:r w:rsidRPr="00B26D57">
              <w:rPr>
                <w:rFonts w:hint="eastAsia"/>
                <w:color w:val="000000" w:themeColor="text1"/>
                <w:sz w:val="18"/>
                <w:szCs w:val="18"/>
              </w:rPr>
              <w:t>100</w:t>
            </w:r>
          </w:p>
        </w:tc>
      </w:tr>
    </w:tbl>
    <w:p w14:paraId="6CC05770" w14:textId="77777777" w:rsidR="00C02FB9" w:rsidRPr="00B26D57" w:rsidRDefault="00C02FB9" w:rsidP="00C02FB9">
      <w:pPr>
        <w:snapToGrid w:val="0"/>
        <w:rPr>
          <w:color w:val="000000" w:themeColor="text1"/>
          <w:sz w:val="18"/>
          <w:szCs w:val="18"/>
        </w:rPr>
      </w:pPr>
      <w:r w:rsidRPr="00B26D57">
        <w:rPr>
          <w:rFonts w:hint="eastAsia"/>
          <w:color w:val="000000" w:themeColor="text1"/>
          <w:sz w:val="18"/>
          <w:szCs w:val="18"/>
        </w:rPr>
        <w:t>注：其他规格尺寸可由供需双方商定。</w:t>
      </w:r>
    </w:p>
    <w:p w14:paraId="29E75C79" w14:textId="7ADA3382" w:rsidR="00C02FB9" w:rsidRPr="00B26D57" w:rsidRDefault="00670BFA" w:rsidP="00670BFA">
      <w:pPr>
        <w:widowControl/>
        <w:shd w:val="clear" w:color="040000" w:fill="auto"/>
        <w:spacing w:line="360" w:lineRule="auto"/>
        <w:jc w:val="left"/>
        <w:rPr>
          <w:bCs/>
          <w:sz w:val="24"/>
        </w:rPr>
      </w:pPr>
      <w:r w:rsidRPr="00B26D57">
        <w:rPr>
          <w:rFonts w:hint="eastAsia"/>
          <w:b/>
          <w:bCs/>
          <w:color w:val="000000"/>
          <w:kern w:val="0"/>
          <w:sz w:val="24"/>
          <w:lang w:bidi="ar"/>
        </w:rPr>
        <w:t>8</w:t>
      </w:r>
      <w:r w:rsidR="00C02FB9" w:rsidRPr="00B26D57">
        <w:rPr>
          <w:b/>
          <w:bCs/>
          <w:color w:val="000000"/>
          <w:kern w:val="0"/>
          <w:sz w:val="24"/>
          <w:lang w:bidi="ar"/>
        </w:rPr>
        <w:t>.</w:t>
      </w:r>
      <w:r w:rsidR="00C02FB9" w:rsidRPr="00B26D57">
        <w:rPr>
          <w:rFonts w:hint="eastAsia"/>
          <w:b/>
          <w:bCs/>
          <w:color w:val="000000"/>
          <w:kern w:val="0"/>
          <w:sz w:val="24"/>
          <w:lang w:bidi="ar"/>
        </w:rPr>
        <w:t>1</w:t>
      </w:r>
      <w:r w:rsidR="00C02FB9" w:rsidRPr="00B26D57">
        <w:rPr>
          <w:b/>
          <w:bCs/>
          <w:color w:val="000000"/>
          <w:kern w:val="0"/>
          <w:sz w:val="24"/>
          <w:lang w:bidi="ar"/>
        </w:rPr>
        <w:t>.</w:t>
      </w:r>
      <w:r w:rsidR="00C02FB9" w:rsidRPr="00B26D57">
        <w:rPr>
          <w:rFonts w:hint="eastAsia"/>
          <w:b/>
          <w:bCs/>
          <w:color w:val="000000"/>
          <w:kern w:val="0"/>
          <w:sz w:val="24"/>
          <w:lang w:bidi="ar"/>
        </w:rPr>
        <w:t xml:space="preserve">2  </w:t>
      </w:r>
      <w:r w:rsidR="00C02FB9" w:rsidRPr="00B26D57">
        <w:rPr>
          <w:rFonts w:hint="eastAsia"/>
          <w:sz w:val="24"/>
        </w:rPr>
        <w:t>固废</w:t>
      </w:r>
      <w:r w:rsidR="00C02FB9" w:rsidRPr="00B26D57">
        <w:rPr>
          <w:rFonts w:ascii="宋体" w:hAnsi="宋体" w:hint="eastAsia"/>
          <w:sz w:val="24"/>
        </w:rPr>
        <w:t>基胶凝材料砖、砌块</w:t>
      </w:r>
      <w:r w:rsidR="00C02FB9" w:rsidRPr="00B26D57">
        <w:rPr>
          <w:rFonts w:ascii="宋体" w:hAnsi="宋体"/>
          <w:sz w:val="24"/>
        </w:rPr>
        <w:t>产品的抗压强度分为</w:t>
      </w:r>
      <w:r w:rsidR="00C02FB9" w:rsidRPr="00B26D57">
        <w:rPr>
          <w:rFonts w:eastAsiaTheme="minorEastAsia"/>
          <w:sz w:val="24"/>
        </w:rPr>
        <w:t>MU3.5</w:t>
      </w:r>
      <w:r w:rsidR="00C02FB9" w:rsidRPr="00B26D57">
        <w:rPr>
          <w:rFonts w:eastAsiaTheme="minorEastAsia"/>
          <w:sz w:val="24"/>
        </w:rPr>
        <w:t>、</w:t>
      </w:r>
      <w:r w:rsidR="00C02FB9" w:rsidRPr="00B26D57">
        <w:rPr>
          <w:rFonts w:eastAsiaTheme="minorEastAsia"/>
          <w:sz w:val="24"/>
        </w:rPr>
        <w:t>MU5.0</w:t>
      </w:r>
      <w:r w:rsidR="00C02FB9" w:rsidRPr="00B26D57">
        <w:rPr>
          <w:rFonts w:eastAsiaTheme="minorEastAsia"/>
          <w:sz w:val="24"/>
        </w:rPr>
        <w:t>、</w:t>
      </w:r>
      <w:r w:rsidR="00C02FB9" w:rsidRPr="00B26D57">
        <w:rPr>
          <w:rFonts w:eastAsiaTheme="minorEastAsia"/>
          <w:sz w:val="24"/>
        </w:rPr>
        <w:t>MU7.5</w:t>
      </w:r>
      <w:r w:rsidR="00C02FB9" w:rsidRPr="00B26D57">
        <w:rPr>
          <w:rFonts w:eastAsiaTheme="minorEastAsia"/>
          <w:sz w:val="24"/>
        </w:rPr>
        <w:t>、</w:t>
      </w:r>
      <w:r w:rsidR="00C02FB9" w:rsidRPr="00B26D57">
        <w:rPr>
          <w:rFonts w:eastAsiaTheme="minorEastAsia"/>
          <w:sz w:val="24"/>
        </w:rPr>
        <w:t>MU10.0</w:t>
      </w:r>
      <w:r w:rsidR="00C02FB9" w:rsidRPr="00B26D57">
        <w:rPr>
          <w:rFonts w:eastAsiaTheme="minorEastAsia"/>
          <w:sz w:val="24"/>
        </w:rPr>
        <w:t>、</w:t>
      </w:r>
      <w:r w:rsidR="00C02FB9" w:rsidRPr="00B26D57">
        <w:rPr>
          <w:rFonts w:eastAsiaTheme="minorEastAsia"/>
          <w:sz w:val="24"/>
        </w:rPr>
        <w:t>MU15.0</w:t>
      </w:r>
      <w:r w:rsidR="00C02FB9" w:rsidRPr="00B26D57">
        <w:rPr>
          <w:rFonts w:eastAsiaTheme="minorEastAsia"/>
          <w:sz w:val="24"/>
        </w:rPr>
        <w:t>、</w:t>
      </w:r>
      <w:r w:rsidR="00C02FB9" w:rsidRPr="00B26D57">
        <w:rPr>
          <w:rFonts w:eastAsiaTheme="minorEastAsia"/>
          <w:sz w:val="24"/>
        </w:rPr>
        <w:t>MU20.0</w:t>
      </w:r>
      <w:r w:rsidR="00C02FB9" w:rsidRPr="00B26D57">
        <w:rPr>
          <w:rFonts w:eastAsiaTheme="minorEastAsia"/>
          <w:sz w:val="24"/>
        </w:rPr>
        <w:t>、</w:t>
      </w:r>
      <w:r w:rsidR="00C02FB9" w:rsidRPr="00B26D57">
        <w:rPr>
          <w:rFonts w:eastAsiaTheme="minorEastAsia"/>
          <w:sz w:val="24"/>
        </w:rPr>
        <w:t>MU25.0</w:t>
      </w:r>
      <w:r w:rsidR="00C02FB9" w:rsidRPr="00B26D57">
        <w:rPr>
          <w:rFonts w:eastAsiaTheme="minorEastAsia"/>
          <w:sz w:val="24"/>
        </w:rPr>
        <w:t>、</w:t>
      </w:r>
      <w:r w:rsidR="00C02FB9" w:rsidRPr="00B26D57">
        <w:rPr>
          <w:rFonts w:eastAsiaTheme="minorEastAsia"/>
          <w:sz w:val="24"/>
        </w:rPr>
        <w:t>MU30.0</w:t>
      </w:r>
      <w:r w:rsidR="00C02FB9" w:rsidRPr="00B26D57">
        <w:rPr>
          <w:rFonts w:eastAsiaTheme="minorEastAsia"/>
          <w:sz w:val="24"/>
        </w:rPr>
        <w:t>、</w:t>
      </w:r>
      <w:r w:rsidR="00C02FB9" w:rsidRPr="00B26D57">
        <w:rPr>
          <w:rFonts w:eastAsiaTheme="minorEastAsia"/>
          <w:sz w:val="24"/>
        </w:rPr>
        <w:t>MU35.0</w:t>
      </w:r>
      <w:r w:rsidR="00C02FB9" w:rsidRPr="00B26D57">
        <w:rPr>
          <w:rFonts w:eastAsiaTheme="minorEastAsia"/>
          <w:sz w:val="24"/>
        </w:rPr>
        <w:t>、</w:t>
      </w:r>
      <w:r w:rsidR="00C02FB9" w:rsidRPr="00B26D57">
        <w:rPr>
          <w:rFonts w:eastAsiaTheme="minorEastAsia"/>
          <w:sz w:val="24"/>
        </w:rPr>
        <w:t>MU40.0</w:t>
      </w:r>
      <w:r w:rsidR="00C02FB9" w:rsidRPr="00B26D57">
        <w:rPr>
          <w:rFonts w:eastAsiaTheme="minorEastAsia"/>
          <w:sz w:val="24"/>
        </w:rPr>
        <w:t>、</w:t>
      </w:r>
      <w:r w:rsidR="00C02FB9" w:rsidRPr="00B26D57">
        <w:rPr>
          <w:rFonts w:eastAsiaTheme="minorEastAsia"/>
          <w:sz w:val="24"/>
        </w:rPr>
        <w:t>MU50.0</w:t>
      </w:r>
      <w:r w:rsidR="00C02FB9" w:rsidRPr="00B26D57">
        <w:rPr>
          <w:sz w:val="24"/>
        </w:rPr>
        <w:t>等不同等级。固废基胶凝材料砖、砌块产品抗压强度等级应符合表</w:t>
      </w:r>
      <w:r w:rsidR="00C02FB9" w:rsidRPr="00B26D57">
        <w:rPr>
          <w:sz w:val="24"/>
        </w:rPr>
        <w:t>7.1.2</w:t>
      </w:r>
      <w:r w:rsidR="00C02FB9" w:rsidRPr="00B26D57">
        <w:rPr>
          <w:sz w:val="24"/>
        </w:rPr>
        <w:t>的规定。</w:t>
      </w:r>
    </w:p>
    <w:p w14:paraId="2BD3604E" w14:textId="3F4C2F12" w:rsidR="00C02FB9" w:rsidRPr="00B26D57" w:rsidRDefault="00C02FB9" w:rsidP="00C02FB9">
      <w:pPr>
        <w:widowControl/>
        <w:jc w:val="center"/>
        <w:rPr>
          <w:b/>
          <w:bCs/>
          <w:color w:val="000000" w:themeColor="text1"/>
        </w:rPr>
      </w:pPr>
      <w:r w:rsidRPr="00B26D57">
        <w:rPr>
          <w:rFonts w:hint="eastAsia"/>
          <w:b/>
          <w:bCs/>
          <w:color w:val="000000" w:themeColor="text1"/>
        </w:rPr>
        <w:t>表</w:t>
      </w:r>
      <w:r w:rsidR="00670BFA" w:rsidRPr="00B26D57">
        <w:rPr>
          <w:rFonts w:hint="eastAsia"/>
          <w:b/>
          <w:bCs/>
          <w:color w:val="000000" w:themeColor="text1"/>
        </w:rPr>
        <w:t>8</w:t>
      </w:r>
      <w:r w:rsidRPr="00B26D57">
        <w:rPr>
          <w:rFonts w:hint="eastAsia"/>
          <w:b/>
          <w:bCs/>
          <w:color w:val="000000" w:themeColor="text1"/>
        </w:rPr>
        <w:t xml:space="preserve">.1.2 </w:t>
      </w:r>
      <w:r w:rsidRPr="00B26D57">
        <w:rPr>
          <w:rFonts w:hint="eastAsia"/>
          <w:b/>
          <w:bCs/>
          <w:color w:val="000000" w:themeColor="text1"/>
        </w:rPr>
        <w:t>固废基胶凝材料砖、砌块产品抗压强度等级</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22"/>
        <w:gridCol w:w="2923"/>
        <w:gridCol w:w="2923"/>
      </w:tblGrid>
      <w:tr w:rsidR="00C02FB9" w:rsidRPr="00B26D57" w14:paraId="5F5AFF58" w14:textId="77777777" w:rsidTr="00BD0733">
        <w:trPr>
          <w:trHeight w:hRule="exact" w:val="340"/>
          <w:jc w:val="center"/>
        </w:trPr>
        <w:tc>
          <w:tcPr>
            <w:tcW w:w="1666" w:type="pct"/>
            <w:vAlign w:val="center"/>
          </w:tcPr>
          <w:p w14:paraId="67225BB6"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强度等级</w:t>
            </w:r>
          </w:p>
        </w:tc>
        <w:tc>
          <w:tcPr>
            <w:tcW w:w="1666" w:type="pct"/>
            <w:vAlign w:val="center"/>
          </w:tcPr>
          <w:p w14:paraId="2C254AFB"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平均值（</w:t>
            </w:r>
            <w:r w:rsidRPr="00B26D57">
              <w:rPr>
                <w:rFonts w:hint="eastAsia"/>
                <w:color w:val="000000" w:themeColor="text1"/>
                <w:sz w:val="18"/>
                <w:szCs w:val="18"/>
              </w:rPr>
              <w:t>MPa</w:t>
            </w:r>
            <w:r w:rsidRPr="00B26D57">
              <w:rPr>
                <w:rFonts w:hint="eastAsia"/>
                <w:color w:val="000000" w:themeColor="text1"/>
                <w:sz w:val="18"/>
                <w:szCs w:val="18"/>
              </w:rPr>
              <w:t>）</w:t>
            </w:r>
          </w:p>
        </w:tc>
        <w:tc>
          <w:tcPr>
            <w:tcW w:w="1666" w:type="pct"/>
            <w:vAlign w:val="center"/>
          </w:tcPr>
          <w:p w14:paraId="2DBA4E4F"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单块最小值（</w:t>
            </w:r>
            <w:r w:rsidRPr="00B26D57">
              <w:rPr>
                <w:rFonts w:hint="eastAsia"/>
                <w:color w:val="000000" w:themeColor="text1"/>
                <w:sz w:val="18"/>
                <w:szCs w:val="18"/>
              </w:rPr>
              <w:t>MPa</w:t>
            </w:r>
            <w:r w:rsidRPr="00B26D57">
              <w:rPr>
                <w:rFonts w:hint="eastAsia"/>
                <w:color w:val="000000" w:themeColor="text1"/>
                <w:sz w:val="18"/>
                <w:szCs w:val="18"/>
              </w:rPr>
              <w:t>）</w:t>
            </w:r>
          </w:p>
        </w:tc>
      </w:tr>
      <w:tr w:rsidR="00C02FB9" w:rsidRPr="00B26D57" w14:paraId="233567F1" w14:textId="77777777" w:rsidTr="00BD0733">
        <w:trPr>
          <w:trHeight w:hRule="exact" w:val="340"/>
          <w:jc w:val="center"/>
        </w:trPr>
        <w:tc>
          <w:tcPr>
            <w:tcW w:w="1666" w:type="pct"/>
            <w:vAlign w:val="center"/>
          </w:tcPr>
          <w:p w14:paraId="4102BA38"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MU3.5</w:t>
            </w:r>
          </w:p>
        </w:tc>
        <w:tc>
          <w:tcPr>
            <w:tcW w:w="1666" w:type="pct"/>
            <w:vAlign w:val="center"/>
          </w:tcPr>
          <w:p w14:paraId="20AEDBB9"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3.5</w:t>
            </w:r>
          </w:p>
        </w:tc>
        <w:tc>
          <w:tcPr>
            <w:tcW w:w="1666" w:type="pct"/>
            <w:vAlign w:val="center"/>
          </w:tcPr>
          <w:p w14:paraId="6F3018D4"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2.8</w:t>
            </w:r>
          </w:p>
        </w:tc>
      </w:tr>
      <w:tr w:rsidR="00C02FB9" w:rsidRPr="00B26D57" w14:paraId="103E74D4" w14:textId="77777777" w:rsidTr="00BD0733">
        <w:trPr>
          <w:trHeight w:hRule="exact" w:val="340"/>
          <w:jc w:val="center"/>
        </w:trPr>
        <w:tc>
          <w:tcPr>
            <w:tcW w:w="1666" w:type="pct"/>
            <w:vAlign w:val="center"/>
          </w:tcPr>
          <w:p w14:paraId="52E143D1"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MU5.0</w:t>
            </w:r>
          </w:p>
        </w:tc>
        <w:tc>
          <w:tcPr>
            <w:tcW w:w="1666" w:type="pct"/>
            <w:vAlign w:val="center"/>
          </w:tcPr>
          <w:p w14:paraId="26F39CC4"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5.0</w:t>
            </w:r>
          </w:p>
        </w:tc>
        <w:tc>
          <w:tcPr>
            <w:tcW w:w="1666" w:type="pct"/>
            <w:vAlign w:val="center"/>
          </w:tcPr>
          <w:p w14:paraId="6AD1DDFF"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4.0</w:t>
            </w:r>
          </w:p>
        </w:tc>
      </w:tr>
      <w:tr w:rsidR="00C02FB9" w:rsidRPr="00B26D57" w14:paraId="48CE830F" w14:textId="77777777" w:rsidTr="00BD0733">
        <w:trPr>
          <w:trHeight w:hRule="exact" w:val="340"/>
          <w:jc w:val="center"/>
        </w:trPr>
        <w:tc>
          <w:tcPr>
            <w:tcW w:w="1666" w:type="pct"/>
            <w:vAlign w:val="center"/>
          </w:tcPr>
          <w:p w14:paraId="47149FCA"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MU7.5</w:t>
            </w:r>
          </w:p>
        </w:tc>
        <w:tc>
          <w:tcPr>
            <w:tcW w:w="1666" w:type="pct"/>
            <w:vAlign w:val="center"/>
          </w:tcPr>
          <w:p w14:paraId="7D42D9C0"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7.5</w:t>
            </w:r>
          </w:p>
        </w:tc>
        <w:tc>
          <w:tcPr>
            <w:tcW w:w="1666" w:type="pct"/>
            <w:vAlign w:val="center"/>
          </w:tcPr>
          <w:p w14:paraId="08A8A4FF"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6.0</w:t>
            </w:r>
          </w:p>
        </w:tc>
      </w:tr>
      <w:tr w:rsidR="00C02FB9" w:rsidRPr="00B26D57" w14:paraId="653E75BA" w14:textId="77777777" w:rsidTr="00BD0733">
        <w:trPr>
          <w:trHeight w:hRule="exact" w:val="340"/>
          <w:jc w:val="center"/>
        </w:trPr>
        <w:tc>
          <w:tcPr>
            <w:tcW w:w="1666" w:type="pct"/>
            <w:vAlign w:val="center"/>
          </w:tcPr>
          <w:p w14:paraId="3586A7AC"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MU10.0</w:t>
            </w:r>
          </w:p>
        </w:tc>
        <w:tc>
          <w:tcPr>
            <w:tcW w:w="1666" w:type="pct"/>
            <w:vAlign w:val="center"/>
          </w:tcPr>
          <w:p w14:paraId="09DB476E"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10.0</w:t>
            </w:r>
          </w:p>
        </w:tc>
        <w:tc>
          <w:tcPr>
            <w:tcW w:w="1666" w:type="pct"/>
            <w:vAlign w:val="center"/>
          </w:tcPr>
          <w:p w14:paraId="3C50078D"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8.0</w:t>
            </w:r>
          </w:p>
        </w:tc>
      </w:tr>
      <w:tr w:rsidR="00C02FB9" w:rsidRPr="00B26D57" w14:paraId="1558CB79" w14:textId="77777777" w:rsidTr="00BD0733">
        <w:trPr>
          <w:trHeight w:hRule="exact" w:val="340"/>
          <w:jc w:val="center"/>
        </w:trPr>
        <w:tc>
          <w:tcPr>
            <w:tcW w:w="1666" w:type="pct"/>
            <w:vAlign w:val="center"/>
          </w:tcPr>
          <w:p w14:paraId="283741AE"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MU15.0</w:t>
            </w:r>
          </w:p>
        </w:tc>
        <w:tc>
          <w:tcPr>
            <w:tcW w:w="1666" w:type="pct"/>
            <w:vAlign w:val="center"/>
          </w:tcPr>
          <w:p w14:paraId="6ADF7345"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15.0</w:t>
            </w:r>
          </w:p>
        </w:tc>
        <w:tc>
          <w:tcPr>
            <w:tcW w:w="1666" w:type="pct"/>
            <w:vAlign w:val="center"/>
          </w:tcPr>
          <w:p w14:paraId="19560DB6"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12.0</w:t>
            </w:r>
          </w:p>
        </w:tc>
      </w:tr>
      <w:tr w:rsidR="00C02FB9" w:rsidRPr="00B26D57" w14:paraId="3530934D" w14:textId="77777777" w:rsidTr="00BD0733">
        <w:trPr>
          <w:trHeight w:hRule="exact" w:val="340"/>
          <w:jc w:val="center"/>
        </w:trPr>
        <w:tc>
          <w:tcPr>
            <w:tcW w:w="1666" w:type="pct"/>
            <w:vAlign w:val="center"/>
          </w:tcPr>
          <w:p w14:paraId="0A8297F5"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MU20.0</w:t>
            </w:r>
          </w:p>
        </w:tc>
        <w:tc>
          <w:tcPr>
            <w:tcW w:w="1666" w:type="pct"/>
            <w:vAlign w:val="center"/>
          </w:tcPr>
          <w:p w14:paraId="4F0C51EB"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20.0</w:t>
            </w:r>
          </w:p>
        </w:tc>
        <w:tc>
          <w:tcPr>
            <w:tcW w:w="1666" w:type="pct"/>
            <w:vAlign w:val="center"/>
          </w:tcPr>
          <w:p w14:paraId="26AF7BE4"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16.0</w:t>
            </w:r>
          </w:p>
        </w:tc>
      </w:tr>
      <w:tr w:rsidR="00C02FB9" w:rsidRPr="00B26D57" w14:paraId="48D55AE6" w14:textId="77777777" w:rsidTr="00BD0733">
        <w:trPr>
          <w:trHeight w:val="340"/>
          <w:jc w:val="center"/>
        </w:trPr>
        <w:tc>
          <w:tcPr>
            <w:tcW w:w="1666" w:type="pct"/>
            <w:vAlign w:val="center"/>
          </w:tcPr>
          <w:p w14:paraId="238FB0AA"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MU25.0</w:t>
            </w:r>
          </w:p>
        </w:tc>
        <w:tc>
          <w:tcPr>
            <w:tcW w:w="1666" w:type="pct"/>
            <w:vAlign w:val="center"/>
          </w:tcPr>
          <w:p w14:paraId="5A792C5E"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25.0</w:t>
            </w:r>
          </w:p>
        </w:tc>
        <w:tc>
          <w:tcPr>
            <w:tcW w:w="1666" w:type="pct"/>
            <w:vAlign w:val="center"/>
          </w:tcPr>
          <w:p w14:paraId="75A7FE58"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22.0</w:t>
            </w:r>
          </w:p>
        </w:tc>
      </w:tr>
      <w:tr w:rsidR="00C02FB9" w:rsidRPr="00B26D57" w14:paraId="0B3F9283" w14:textId="77777777" w:rsidTr="00BD0733">
        <w:trPr>
          <w:trHeight w:val="340"/>
          <w:jc w:val="center"/>
        </w:trPr>
        <w:tc>
          <w:tcPr>
            <w:tcW w:w="1666" w:type="pct"/>
            <w:vAlign w:val="center"/>
          </w:tcPr>
          <w:p w14:paraId="3C0CF6CE"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MU30.0</w:t>
            </w:r>
          </w:p>
        </w:tc>
        <w:tc>
          <w:tcPr>
            <w:tcW w:w="1666" w:type="pct"/>
            <w:vAlign w:val="center"/>
          </w:tcPr>
          <w:p w14:paraId="58652117"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30.0</w:t>
            </w:r>
          </w:p>
        </w:tc>
        <w:tc>
          <w:tcPr>
            <w:tcW w:w="1666" w:type="pct"/>
            <w:vAlign w:val="center"/>
          </w:tcPr>
          <w:p w14:paraId="3AB34A8B"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26.0</w:t>
            </w:r>
          </w:p>
        </w:tc>
      </w:tr>
      <w:tr w:rsidR="00C02FB9" w:rsidRPr="00B26D57" w14:paraId="684424AF" w14:textId="77777777" w:rsidTr="00BD0733">
        <w:trPr>
          <w:trHeight w:val="340"/>
          <w:jc w:val="center"/>
        </w:trPr>
        <w:tc>
          <w:tcPr>
            <w:tcW w:w="1666" w:type="pct"/>
            <w:vAlign w:val="center"/>
          </w:tcPr>
          <w:p w14:paraId="20E4612A"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MU35.0</w:t>
            </w:r>
          </w:p>
        </w:tc>
        <w:tc>
          <w:tcPr>
            <w:tcW w:w="1666" w:type="pct"/>
            <w:vAlign w:val="center"/>
          </w:tcPr>
          <w:p w14:paraId="74705D39"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35.0</w:t>
            </w:r>
          </w:p>
        </w:tc>
        <w:tc>
          <w:tcPr>
            <w:tcW w:w="1666" w:type="pct"/>
            <w:vAlign w:val="center"/>
          </w:tcPr>
          <w:p w14:paraId="15B5532A"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28.0</w:t>
            </w:r>
          </w:p>
        </w:tc>
      </w:tr>
      <w:tr w:rsidR="00C02FB9" w:rsidRPr="00B26D57" w14:paraId="03D9FA05" w14:textId="77777777" w:rsidTr="00BD0733">
        <w:trPr>
          <w:trHeight w:val="340"/>
          <w:jc w:val="center"/>
        </w:trPr>
        <w:tc>
          <w:tcPr>
            <w:tcW w:w="1666" w:type="pct"/>
            <w:vAlign w:val="center"/>
          </w:tcPr>
          <w:p w14:paraId="194030C8"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MU40.0</w:t>
            </w:r>
          </w:p>
        </w:tc>
        <w:tc>
          <w:tcPr>
            <w:tcW w:w="1666" w:type="pct"/>
            <w:vAlign w:val="center"/>
          </w:tcPr>
          <w:p w14:paraId="4E9C2F03"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40.0</w:t>
            </w:r>
          </w:p>
        </w:tc>
        <w:tc>
          <w:tcPr>
            <w:tcW w:w="1666" w:type="pct"/>
            <w:vAlign w:val="center"/>
          </w:tcPr>
          <w:p w14:paraId="58C4756F"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32.0</w:t>
            </w:r>
          </w:p>
        </w:tc>
      </w:tr>
      <w:tr w:rsidR="00C02FB9" w:rsidRPr="00B26D57" w14:paraId="0E048E7E" w14:textId="77777777" w:rsidTr="00BD0733">
        <w:trPr>
          <w:trHeight w:val="340"/>
          <w:jc w:val="center"/>
        </w:trPr>
        <w:tc>
          <w:tcPr>
            <w:tcW w:w="1666" w:type="pct"/>
            <w:vAlign w:val="center"/>
          </w:tcPr>
          <w:p w14:paraId="5C594B5C"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MU50.0</w:t>
            </w:r>
          </w:p>
        </w:tc>
        <w:tc>
          <w:tcPr>
            <w:tcW w:w="1666" w:type="pct"/>
            <w:vAlign w:val="center"/>
          </w:tcPr>
          <w:p w14:paraId="68ACF571"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50.0</w:t>
            </w:r>
          </w:p>
        </w:tc>
        <w:tc>
          <w:tcPr>
            <w:tcW w:w="1666" w:type="pct"/>
            <w:vAlign w:val="center"/>
          </w:tcPr>
          <w:p w14:paraId="4E50D4E7"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42.0</w:t>
            </w:r>
          </w:p>
        </w:tc>
      </w:tr>
      <w:tr w:rsidR="00C02FB9" w:rsidRPr="00B26D57" w14:paraId="621AB87A" w14:textId="77777777" w:rsidTr="00BD0733">
        <w:trPr>
          <w:trHeight w:val="340"/>
          <w:jc w:val="center"/>
        </w:trPr>
        <w:tc>
          <w:tcPr>
            <w:tcW w:w="1666" w:type="pct"/>
            <w:vAlign w:val="center"/>
          </w:tcPr>
          <w:p w14:paraId="5FDB32D1"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MU60.0</w:t>
            </w:r>
          </w:p>
        </w:tc>
        <w:tc>
          <w:tcPr>
            <w:tcW w:w="1666" w:type="pct"/>
            <w:vAlign w:val="center"/>
          </w:tcPr>
          <w:p w14:paraId="77395ADB"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60.0</w:t>
            </w:r>
          </w:p>
        </w:tc>
        <w:tc>
          <w:tcPr>
            <w:tcW w:w="1666" w:type="pct"/>
            <w:vAlign w:val="center"/>
          </w:tcPr>
          <w:p w14:paraId="6E5F8914"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50.0</w:t>
            </w:r>
          </w:p>
        </w:tc>
      </w:tr>
    </w:tbl>
    <w:p w14:paraId="36241609" w14:textId="77777777" w:rsidR="00C02FB9" w:rsidRPr="00B26D57" w:rsidRDefault="00C02FB9" w:rsidP="00C02FB9">
      <w:pPr>
        <w:snapToGrid w:val="0"/>
        <w:rPr>
          <w:color w:val="000000" w:themeColor="text1"/>
          <w:sz w:val="18"/>
          <w:szCs w:val="18"/>
        </w:rPr>
      </w:pPr>
      <w:r w:rsidRPr="00B26D57">
        <w:rPr>
          <w:rFonts w:hint="eastAsia"/>
          <w:color w:val="000000" w:themeColor="text1"/>
          <w:sz w:val="18"/>
          <w:szCs w:val="18"/>
        </w:rPr>
        <w:t>注：路缘石强度等级应符合参照《混凝土路缘石》</w:t>
      </w:r>
      <w:r w:rsidRPr="00B26D57">
        <w:rPr>
          <w:rFonts w:hint="eastAsia"/>
          <w:color w:val="000000" w:themeColor="text1"/>
          <w:sz w:val="18"/>
          <w:szCs w:val="18"/>
        </w:rPr>
        <w:t>JC/T 899</w:t>
      </w:r>
      <w:r w:rsidRPr="00B26D57">
        <w:rPr>
          <w:rFonts w:hint="eastAsia"/>
          <w:color w:val="000000" w:themeColor="text1"/>
          <w:sz w:val="18"/>
          <w:szCs w:val="18"/>
        </w:rPr>
        <w:t>相关规定。</w:t>
      </w:r>
    </w:p>
    <w:p w14:paraId="216E1876" w14:textId="77777777" w:rsidR="00C02FB9" w:rsidRPr="00B26D57" w:rsidRDefault="00C02FB9" w:rsidP="00C02FB9">
      <w:pPr>
        <w:snapToGrid w:val="0"/>
        <w:spacing w:line="312" w:lineRule="auto"/>
        <w:jc w:val="center"/>
        <w:rPr>
          <w:rFonts w:eastAsia="黑体"/>
          <w:b/>
          <w:iCs/>
          <w:color w:val="000000" w:themeColor="text1"/>
          <w:kern w:val="0"/>
          <w:szCs w:val="21"/>
        </w:rPr>
      </w:pPr>
      <w:bookmarkStart w:id="285" w:name="_Toc3529"/>
    </w:p>
    <w:p w14:paraId="17AD1B65" w14:textId="3A9D5076" w:rsidR="00C02FB9" w:rsidRPr="00B26D57" w:rsidRDefault="000A64A1" w:rsidP="00621899">
      <w:pPr>
        <w:keepNext/>
        <w:widowControl/>
        <w:spacing w:before="240" w:after="240" w:line="360" w:lineRule="auto"/>
        <w:jc w:val="center"/>
        <w:outlineLvl w:val="1"/>
        <w:rPr>
          <w:rFonts w:eastAsia="黑体"/>
          <w:b/>
          <w:bCs/>
          <w:iCs/>
          <w:color w:val="000000" w:themeColor="text1"/>
          <w:kern w:val="0"/>
          <w:sz w:val="28"/>
          <w:szCs w:val="21"/>
          <w:lang w:val="zh-CN"/>
        </w:rPr>
      </w:pPr>
      <w:bookmarkStart w:id="286" w:name="_Toc22007"/>
      <w:bookmarkStart w:id="287" w:name="_Toc175581467"/>
      <w:bookmarkStart w:id="288" w:name="_Toc175590482"/>
      <w:r w:rsidRPr="00B26D57">
        <w:rPr>
          <w:rFonts w:eastAsia="黑体" w:hint="eastAsia"/>
          <w:b/>
          <w:bCs/>
          <w:iCs/>
          <w:color w:val="000000" w:themeColor="text1"/>
          <w:kern w:val="0"/>
          <w:sz w:val="28"/>
          <w:szCs w:val="21"/>
          <w:lang w:val="zh-CN"/>
        </w:rPr>
        <w:lastRenderedPageBreak/>
        <w:t>8</w:t>
      </w:r>
      <w:r w:rsidR="00C02FB9" w:rsidRPr="00B26D57">
        <w:rPr>
          <w:rFonts w:eastAsia="黑体" w:hint="eastAsia"/>
          <w:b/>
          <w:bCs/>
          <w:iCs/>
          <w:color w:val="000000" w:themeColor="text1"/>
          <w:kern w:val="0"/>
          <w:sz w:val="28"/>
          <w:szCs w:val="21"/>
          <w:lang w:val="zh-CN"/>
        </w:rPr>
        <w:t>.2</w:t>
      </w:r>
      <w:r w:rsidR="00923F63" w:rsidRPr="00B26D57">
        <w:rPr>
          <w:rFonts w:eastAsia="黑体"/>
          <w:bCs/>
          <w:iCs/>
          <w:color w:val="000000" w:themeColor="text1"/>
          <w:kern w:val="0"/>
          <w:sz w:val="28"/>
          <w:szCs w:val="21"/>
          <w:lang w:val="zh-CN"/>
        </w:rPr>
        <w:t xml:space="preserve">　</w:t>
      </w:r>
      <w:r w:rsidR="00C02FB9" w:rsidRPr="00B26D57">
        <w:rPr>
          <w:rFonts w:eastAsia="黑体" w:hint="eastAsia"/>
          <w:iCs/>
          <w:color w:val="000000" w:themeColor="text1"/>
          <w:kern w:val="0"/>
          <w:sz w:val="28"/>
          <w:szCs w:val="21"/>
          <w:lang w:val="zh-CN"/>
        </w:rPr>
        <w:t>建筑工程</w:t>
      </w:r>
      <w:bookmarkEnd w:id="285"/>
      <w:bookmarkEnd w:id="286"/>
      <w:bookmarkEnd w:id="287"/>
      <w:bookmarkEnd w:id="288"/>
    </w:p>
    <w:p w14:paraId="6700B1D4" w14:textId="77777777" w:rsidR="00C02FB9" w:rsidRPr="00B26D57" w:rsidRDefault="00C02FB9" w:rsidP="00C02FB9">
      <w:pPr>
        <w:pStyle w:val="Default"/>
      </w:pPr>
    </w:p>
    <w:p w14:paraId="20B2FE70" w14:textId="1AA15D03"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rFonts w:hint="eastAsia"/>
          <w:b/>
          <w:bCs/>
          <w:color w:val="000000"/>
          <w:kern w:val="0"/>
          <w:sz w:val="24"/>
          <w:lang w:bidi="ar"/>
        </w:rPr>
        <w:t xml:space="preserve">.2.1  </w:t>
      </w:r>
      <w:r w:rsidR="00C02FB9" w:rsidRPr="00B26D57">
        <w:rPr>
          <w:sz w:val="24"/>
        </w:rPr>
        <w:t>用于工业和民用建筑工程的固废基胶凝材料砌块、砖类产品可分为砌块（砖）、小型空心砌块、非承重空心砖、承重多孔砖、实心砖。</w:t>
      </w:r>
    </w:p>
    <w:p w14:paraId="0DD7E229" w14:textId="531E7A5C"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b/>
          <w:bCs/>
          <w:color w:val="000000"/>
          <w:kern w:val="0"/>
          <w:sz w:val="24"/>
          <w:lang w:bidi="ar"/>
        </w:rPr>
        <w:t xml:space="preserve">.2.2  </w:t>
      </w:r>
      <w:r w:rsidR="00C02FB9" w:rsidRPr="00B26D57">
        <w:rPr>
          <w:sz w:val="24"/>
        </w:rPr>
        <w:t>砌块、砖类产品用于砌体工程时，结构设计应符合国家现行标准《砌体结构设计规范》</w:t>
      </w:r>
      <w:r w:rsidR="00C02FB9" w:rsidRPr="00B26D57">
        <w:rPr>
          <w:sz w:val="24"/>
        </w:rPr>
        <w:t>GB 50003</w:t>
      </w:r>
      <w:r w:rsidR="00C02FB9" w:rsidRPr="00B26D57">
        <w:rPr>
          <w:sz w:val="24"/>
        </w:rPr>
        <w:t>和《混凝土小型空心砌块建筑技术规程》</w:t>
      </w:r>
      <w:r w:rsidR="00C02FB9" w:rsidRPr="00B26D57">
        <w:rPr>
          <w:sz w:val="24"/>
        </w:rPr>
        <w:t>JGJ/T 14</w:t>
      </w:r>
      <w:r w:rsidR="00C02FB9" w:rsidRPr="00B26D57">
        <w:rPr>
          <w:sz w:val="24"/>
        </w:rPr>
        <w:t>的相关设计指标、结构计算原则和计算方法的规定</w:t>
      </w:r>
      <w:r w:rsidR="00C02FB9" w:rsidRPr="00B26D57">
        <w:rPr>
          <w:rFonts w:eastAsiaTheme="minorEastAsia"/>
          <w:sz w:val="24"/>
        </w:rPr>
        <w:t>。</w:t>
      </w:r>
    </w:p>
    <w:p w14:paraId="2E0BFFB5" w14:textId="327CCB6D"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rFonts w:hint="eastAsia"/>
          <w:b/>
          <w:bCs/>
          <w:color w:val="000000"/>
          <w:kern w:val="0"/>
          <w:sz w:val="24"/>
          <w:lang w:bidi="ar"/>
        </w:rPr>
        <w:t xml:space="preserve">.2.3  </w:t>
      </w:r>
      <w:r w:rsidR="00C02FB9" w:rsidRPr="00B26D57">
        <w:rPr>
          <w:sz w:val="24"/>
        </w:rPr>
        <w:t>砌块（砖）、</w:t>
      </w:r>
      <w:r w:rsidR="00C02FB9" w:rsidRPr="00B26D57">
        <w:rPr>
          <w:rFonts w:hint="eastAsia"/>
          <w:sz w:val="24"/>
        </w:rPr>
        <w:t>承重</w:t>
      </w:r>
      <w:r w:rsidR="00C02FB9" w:rsidRPr="00B26D57">
        <w:rPr>
          <w:sz w:val="24"/>
        </w:rPr>
        <w:t>小型空心砌块、承重多孔砖、实心砖可用作砌筑承重墙体。</w:t>
      </w:r>
    </w:p>
    <w:p w14:paraId="1D5DA12A" w14:textId="506B599B"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b/>
          <w:bCs/>
          <w:color w:val="000000"/>
          <w:kern w:val="0"/>
          <w:sz w:val="24"/>
          <w:lang w:bidi="ar"/>
        </w:rPr>
        <w:t xml:space="preserve">.2.4  </w:t>
      </w:r>
      <w:r w:rsidR="00C02FB9" w:rsidRPr="00B26D57">
        <w:rPr>
          <w:sz w:val="24"/>
        </w:rPr>
        <w:t>砌块（砖）、非承重小型空心砌块、非承重空心砖可用于砌筑建筑工程中的非承重墙体。其适用部位及其最低强度等级的选用，应符合表</w:t>
      </w:r>
      <w:r w:rsidRPr="00B26D57">
        <w:rPr>
          <w:rFonts w:hint="eastAsia"/>
          <w:sz w:val="24"/>
        </w:rPr>
        <w:t>8</w:t>
      </w:r>
      <w:r w:rsidR="00C02FB9" w:rsidRPr="00B26D57">
        <w:rPr>
          <w:sz w:val="24"/>
        </w:rPr>
        <w:t>.2.4</w:t>
      </w:r>
      <w:r w:rsidR="00C02FB9" w:rsidRPr="00B26D57">
        <w:rPr>
          <w:sz w:val="24"/>
        </w:rPr>
        <w:t>的规定。</w:t>
      </w:r>
    </w:p>
    <w:p w14:paraId="2BFC9D01" w14:textId="67CD712E" w:rsidR="00C02FB9" w:rsidRPr="00B26D57" w:rsidRDefault="00C02FB9" w:rsidP="00C02FB9">
      <w:pPr>
        <w:widowControl/>
        <w:jc w:val="center"/>
        <w:rPr>
          <w:b/>
          <w:bCs/>
          <w:color w:val="000000" w:themeColor="text1"/>
        </w:rPr>
      </w:pPr>
      <w:r w:rsidRPr="00B26D57">
        <w:rPr>
          <w:b/>
          <w:bCs/>
          <w:color w:val="000000" w:themeColor="text1"/>
        </w:rPr>
        <w:t>表</w:t>
      </w:r>
      <w:r w:rsidR="000A64A1" w:rsidRPr="00B26D57">
        <w:rPr>
          <w:rFonts w:hint="eastAsia"/>
          <w:b/>
          <w:bCs/>
          <w:color w:val="000000" w:themeColor="text1"/>
        </w:rPr>
        <w:t>8</w:t>
      </w:r>
      <w:r w:rsidRPr="00B26D57">
        <w:rPr>
          <w:b/>
          <w:bCs/>
          <w:color w:val="000000" w:themeColor="text1"/>
        </w:rPr>
        <w:t>.2.4</w:t>
      </w:r>
      <w:r w:rsidRPr="00B26D57">
        <w:rPr>
          <w:b/>
          <w:bCs/>
          <w:color w:val="000000" w:themeColor="text1"/>
        </w:rPr>
        <w:t xml:space="preserve">　再生砌块、砖类产品砌体部位选用及强度等级要求</w:t>
      </w:r>
    </w:p>
    <w:tbl>
      <w:tblPr>
        <w:tblW w:w="5000" w:type="pct"/>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92"/>
        <w:gridCol w:w="4794"/>
        <w:gridCol w:w="1282"/>
      </w:tblGrid>
      <w:tr w:rsidR="00C02FB9" w:rsidRPr="00B26D57" w14:paraId="13B37F05" w14:textId="77777777" w:rsidTr="00BD0733">
        <w:trPr>
          <w:trHeight w:val="340"/>
          <w:tblHeader/>
        </w:trPr>
        <w:tc>
          <w:tcPr>
            <w:tcW w:w="1535" w:type="pct"/>
            <w:vAlign w:val="center"/>
          </w:tcPr>
          <w:p w14:paraId="151FF38D"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砌体部位</w:t>
            </w:r>
          </w:p>
        </w:tc>
        <w:tc>
          <w:tcPr>
            <w:tcW w:w="2734" w:type="pct"/>
            <w:vAlign w:val="center"/>
          </w:tcPr>
          <w:p w14:paraId="05CF26F1"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砌块、砖类产品</w:t>
            </w:r>
          </w:p>
        </w:tc>
        <w:tc>
          <w:tcPr>
            <w:tcW w:w="731" w:type="pct"/>
            <w:vAlign w:val="center"/>
          </w:tcPr>
          <w:p w14:paraId="7715A04C"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最低等级</w:t>
            </w:r>
          </w:p>
        </w:tc>
      </w:tr>
      <w:tr w:rsidR="00C02FB9" w:rsidRPr="00B26D57" w14:paraId="2D021419" w14:textId="77777777" w:rsidTr="00BD0733">
        <w:trPr>
          <w:trHeight w:val="340"/>
        </w:trPr>
        <w:tc>
          <w:tcPr>
            <w:tcW w:w="1535" w:type="pct"/>
            <w:vMerge w:val="restart"/>
            <w:vAlign w:val="center"/>
          </w:tcPr>
          <w:p w14:paraId="681C9C96"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地面以上内墙</w:t>
            </w:r>
          </w:p>
        </w:tc>
        <w:tc>
          <w:tcPr>
            <w:tcW w:w="2734" w:type="pct"/>
            <w:vAlign w:val="center"/>
          </w:tcPr>
          <w:p w14:paraId="2CB0020E"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砌块（砖）</w:t>
            </w:r>
          </w:p>
        </w:tc>
        <w:tc>
          <w:tcPr>
            <w:tcW w:w="731" w:type="pct"/>
            <w:vAlign w:val="center"/>
          </w:tcPr>
          <w:p w14:paraId="774BAB93"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MU3.5</w:t>
            </w:r>
          </w:p>
        </w:tc>
      </w:tr>
      <w:tr w:rsidR="00C02FB9" w:rsidRPr="00B26D57" w14:paraId="5A62F89C" w14:textId="77777777" w:rsidTr="00BD0733">
        <w:trPr>
          <w:trHeight w:val="340"/>
        </w:trPr>
        <w:tc>
          <w:tcPr>
            <w:tcW w:w="1535" w:type="pct"/>
            <w:vMerge/>
            <w:vAlign w:val="center"/>
          </w:tcPr>
          <w:p w14:paraId="43C9D9ED" w14:textId="77777777" w:rsidR="00C02FB9" w:rsidRPr="00B26D57" w:rsidRDefault="00C02FB9" w:rsidP="00526C9E">
            <w:pPr>
              <w:snapToGrid w:val="0"/>
              <w:jc w:val="center"/>
              <w:rPr>
                <w:color w:val="000000" w:themeColor="text1"/>
                <w:sz w:val="18"/>
                <w:szCs w:val="18"/>
              </w:rPr>
            </w:pPr>
          </w:p>
        </w:tc>
        <w:tc>
          <w:tcPr>
            <w:tcW w:w="2734" w:type="pct"/>
            <w:vAlign w:val="center"/>
          </w:tcPr>
          <w:p w14:paraId="31BA2095"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非承重型小型空心砌块</w:t>
            </w:r>
          </w:p>
          <w:p w14:paraId="4C80B28B"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非承重空心砖</w:t>
            </w:r>
          </w:p>
        </w:tc>
        <w:tc>
          <w:tcPr>
            <w:tcW w:w="731" w:type="pct"/>
            <w:vAlign w:val="center"/>
          </w:tcPr>
          <w:p w14:paraId="004E641A"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MU5.0</w:t>
            </w:r>
          </w:p>
        </w:tc>
      </w:tr>
      <w:tr w:rsidR="00C02FB9" w:rsidRPr="00B26D57" w14:paraId="3CE387D3" w14:textId="77777777" w:rsidTr="00BD0733">
        <w:trPr>
          <w:trHeight w:val="340"/>
        </w:trPr>
        <w:tc>
          <w:tcPr>
            <w:tcW w:w="1535" w:type="pct"/>
            <w:vAlign w:val="center"/>
          </w:tcPr>
          <w:p w14:paraId="21E8573C"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地面以上的外墙</w:t>
            </w:r>
          </w:p>
          <w:p w14:paraId="69676380"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和潮湿环境的内墙</w:t>
            </w:r>
          </w:p>
        </w:tc>
        <w:tc>
          <w:tcPr>
            <w:tcW w:w="2734" w:type="pct"/>
            <w:vAlign w:val="center"/>
          </w:tcPr>
          <w:p w14:paraId="3E610303"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砌块（砖）、非承重型小型空心砌块、非承重空心砖</w:t>
            </w:r>
          </w:p>
        </w:tc>
        <w:tc>
          <w:tcPr>
            <w:tcW w:w="731" w:type="pct"/>
            <w:vAlign w:val="center"/>
          </w:tcPr>
          <w:p w14:paraId="2ABD57F1"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MU5.0</w:t>
            </w:r>
          </w:p>
        </w:tc>
      </w:tr>
    </w:tbl>
    <w:p w14:paraId="7FDE8A3B" w14:textId="5F9ADF96"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b/>
          <w:bCs/>
          <w:color w:val="000000"/>
          <w:kern w:val="0"/>
          <w:sz w:val="24"/>
          <w:lang w:bidi="ar"/>
        </w:rPr>
        <w:t xml:space="preserve">.2.5  </w:t>
      </w:r>
      <w:r w:rsidR="00C02FB9" w:rsidRPr="00B26D57">
        <w:rPr>
          <w:sz w:val="24"/>
        </w:rPr>
        <w:t>砌块、砖类产品不得用于防潮层以下部位和长期处于浸水和经常干湿交替的部位。</w:t>
      </w:r>
    </w:p>
    <w:p w14:paraId="1769FECF" w14:textId="7ECB3C3A"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b/>
          <w:bCs/>
          <w:color w:val="000000"/>
          <w:kern w:val="0"/>
          <w:sz w:val="24"/>
          <w:lang w:bidi="ar"/>
        </w:rPr>
        <w:t xml:space="preserve">.2.6  </w:t>
      </w:r>
      <w:r w:rsidR="00C02FB9" w:rsidRPr="00B26D57">
        <w:rPr>
          <w:sz w:val="24"/>
        </w:rPr>
        <w:t>砌块、砖类产品墙体系统的抗震设计应符合现行国家标准《建筑抗震设计规范》</w:t>
      </w:r>
      <w:r w:rsidR="00C02FB9" w:rsidRPr="00B26D57">
        <w:rPr>
          <w:sz w:val="24"/>
        </w:rPr>
        <w:t>GB50011</w:t>
      </w:r>
      <w:r w:rsidR="00C02FB9" w:rsidRPr="00B26D57">
        <w:rPr>
          <w:sz w:val="24"/>
        </w:rPr>
        <w:t>和《混凝土小型空心砌块建筑技术规程》</w:t>
      </w:r>
      <w:r w:rsidR="00C02FB9" w:rsidRPr="00B26D57">
        <w:rPr>
          <w:sz w:val="24"/>
        </w:rPr>
        <w:t>JGJ/T14</w:t>
      </w:r>
      <w:r w:rsidR="00C02FB9" w:rsidRPr="00B26D57">
        <w:rPr>
          <w:sz w:val="24"/>
        </w:rPr>
        <w:t>的相关规定。</w:t>
      </w:r>
    </w:p>
    <w:p w14:paraId="58610AF6" w14:textId="06AC9D26"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b/>
          <w:bCs/>
          <w:color w:val="000000"/>
          <w:kern w:val="0"/>
          <w:sz w:val="24"/>
          <w:lang w:bidi="ar"/>
        </w:rPr>
        <w:t xml:space="preserve">.2.7  </w:t>
      </w:r>
      <w:r w:rsidR="00C02FB9" w:rsidRPr="00B26D57">
        <w:rPr>
          <w:sz w:val="24"/>
        </w:rPr>
        <w:t>使用砌块、砖类产品砌筑时施工应按如下规定执行：</w:t>
      </w:r>
    </w:p>
    <w:p w14:paraId="1DEE6F50" w14:textId="77777777" w:rsidR="00C02FB9" w:rsidRPr="00B26D57" w:rsidRDefault="00C02FB9" w:rsidP="00C02FB9">
      <w:pPr>
        <w:widowControl/>
        <w:spacing w:line="312" w:lineRule="auto"/>
        <w:ind w:firstLineChars="200" w:firstLine="480"/>
        <w:jc w:val="left"/>
        <w:rPr>
          <w:color w:val="000000"/>
          <w:kern w:val="0"/>
          <w:sz w:val="24"/>
          <w:lang w:bidi="ar"/>
        </w:rPr>
      </w:pPr>
      <w:r w:rsidRPr="00B26D57">
        <w:rPr>
          <w:color w:val="000000"/>
          <w:kern w:val="0"/>
          <w:sz w:val="24"/>
          <w:lang w:bidi="ar"/>
        </w:rPr>
        <w:t xml:space="preserve">1  </w:t>
      </w:r>
      <w:r w:rsidRPr="00B26D57">
        <w:rPr>
          <w:color w:val="000000"/>
          <w:kern w:val="0"/>
          <w:sz w:val="24"/>
          <w:lang w:bidi="ar"/>
        </w:rPr>
        <w:t>砌块用于砌体砌筑时，施工要求可按照行业标准《混凝土小型空心砌块建筑技术规程》</w:t>
      </w:r>
      <w:r w:rsidRPr="00B26D57">
        <w:rPr>
          <w:color w:val="000000"/>
          <w:kern w:val="0"/>
          <w:sz w:val="24"/>
          <w:lang w:bidi="ar"/>
        </w:rPr>
        <w:t>JGJ/T 14</w:t>
      </w:r>
      <w:r w:rsidRPr="00B26D57">
        <w:rPr>
          <w:color w:val="000000"/>
          <w:kern w:val="0"/>
          <w:sz w:val="24"/>
          <w:lang w:bidi="ar"/>
        </w:rPr>
        <w:t>的相关规定执行。</w:t>
      </w:r>
    </w:p>
    <w:p w14:paraId="5F3111C6" w14:textId="77777777" w:rsidR="00C02FB9" w:rsidRPr="00B26D57" w:rsidRDefault="00C02FB9" w:rsidP="00C02FB9">
      <w:pPr>
        <w:widowControl/>
        <w:spacing w:line="312" w:lineRule="auto"/>
        <w:ind w:firstLineChars="200" w:firstLine="480"/>
        <w:jc w:val="left"/>
        <w:rPr>
          <w:color w:val="000000"/>
          <w:kern w:val="0"/>
          <w:sz w:val="24"/>
          <w:lang w:bidi="ar"/>
        </w:rPr>
      </w:pPr>
      <w:r w:rsidRPr="00B26D57">
        <w:rPr>
          <w:color w:val="000000"/>
          <w:kern w:val="0"/>
          <w:sz w:val="24"/>
          <w:lang w:bidi="ar"/>
        </w:rPr>
        <w:t xml:space="preserve">2  </w:t>
      </w:r>
      <w:r w:rsidRPr="00B26D57">
        <w:rPr>
          <w:color w:val="000000"/>
          <w:kern w:val="0"/>
          <w:sz w:val="24"/>
          <w:lang w:bidi="ar"/>
        </w:rPr>
        <w:t>砖用于砌体砌筑时，施工要求可按照行业标准《砌体结构设计规范》</w:t>
      </w:r>
      <w:r w:rsidRPr="00B26D57">
        <w:rPr>
          <w:color w:val="000000"/>
          <w:kern w:val="0"/>
          <w:sz w:val="24"/>
          <w:lang w:bidi="ar"/>
        </w:rPr>
        <w:t>GB 50003</w:t>
      </w:r>
      <w:r w:rsidRPr="00B26D57">
        <w:rPr>
          <w:color w:val="000000"/>
          <w:kern w:val="0"/>
          <w:sz w:val="24"/>
          <w:lang w:bidi="ar"/>
        </w:rPr>
        <w:t>的相关规定执行。</w:t>
      </w:r>
    </w:p>
    <w:p w14:paraId="7883BE3B" w14:textId="7D3A260E"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b/>
          <w:bCs/>
          <w:color w:val="000000"/>
          <w:kern w:val="0"/>
          <w:sz w:val="24"/>
          <w:lang w:bidi="ar"/>
        </w:rPr>
        <w:t>.</w:t>
      </w:r>
      <w:r w:rsidR="00C02FB9" w:rsidRPr="00B26D57">
        <w:rPr>
          <w:rFonts w:hint="eastAsia"/>
          <w:b/>
          <w:bCs/>
          <w:color w:val="000000"/>
          <w:kern w:val="0"/>
          <w:sz w:val="24"/>
          <w:lang w:bidi="ar"/>
        </w:rPr>
        <w:t>2</w:t>
      </w:r>
      <w:r w:rsidR="00C02FB9" w:rsidRPr="00B26D57">
        <w:rPr>
          <w:b/>
          <w:bCs/>
          <w:color w:val="000000"/>
          <w:kern w:val="0"/>
          <w:sz w:val="24"/>
          <w:lang w:bidi="ar"/>
        </w:rPr>
        <w:t xml:space="preserve">.8  </w:t>
      </w:r>
      <w:r w:rsidR="00C02FB9" w:rsidRPr="00B26D57">
        <w:rPr>
          <w:sz w:val="24"/>
        </w:rPr>
        <w:t>不同品种的砌体和砖不得在同一楼层混砌。</w:t>
      </w:r>
    </w:p>
    <w:p w14:paraId="7125CD73" w14:textId="49392575"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b/>
          <w:bCs/>
          <w:color w:val="000000"/>
          <w:kern w:val="0"/>
          <w:sz w:val="24"/>
          <w:lang w:bidi="ar"/>
        </w:rPr>
        <w:t>.</w:t>
      </w:r>
      <w:r w:rsidR="00C02FB9" w:rsidRPr="00B26D57">
        <w:rPr>
          <w:rFonts w:hint="eastAsia"/>
          <w:b/>
          <w:bCs/>
          <w:color w:val="000000"/>
          <w:kern w:val="0"/>
          <w:sz w:val="24"/>
          <w:lang w:bidi="ar"/>
        </w:rPr>
        <w:t>2</w:t>
      </w:r>
      <w:r w:rsidR="00C02FB9" w:rsidRPr="00B26D57">
        <w:rPr>
          <w:b/>
          <w:bCs/>
          <w:color w:val="000000"/>
          <w:kern w:val="0"/>
          <w:sz w:val="24"/>
          <w:lang w:bidi="ar"/>
        </w:rPr>
        <w:t xml:space="preserve">.9  </w:t>
      </w:r>
      <w:r w:rsidR="00C02FB9" w:rsidRPr="00B26D57">
        <w:rPr>
          <w:sz w:val="24"/>
        </w:rPr>
        <w:t>砌体工程质量的验收应按照国家标准《建筑工程施工质量验收统一标准》</w:t>
      </w:r>
      <w:r w:rsidR="00C02FB9" w:rsidRPr="00B26D57">
        <w:rPr>
          <w:sz w:val="24"/>
        </w:rPr>
        <w:t>GB 50300</w:t>
      </w:r>
      <w:r w:rsidR="00C02FB9" w:rsidRPr="00B26D57">
        <w:rPr>
          <w:sz w:val="24"/>
        </w:rPr>
        <w:t>、《砌体结构工程施工质量验收规范》</w:t>
      </w:r>
      <w:r w:rsidR="00C02FB9" w:rsidRPr="00B26D57">
        <w:rPr>
          <w:sz w:val="24"/>
        </w:rPr>
        <w:t>GB 50203</w:t>
      </w:r>
      <w:r w:rsidR="00C02FB9" w:rsidRPr="00B26D57">
        <w:rPr>
          <w:sz w:val="24"/>
        </w:rPr>
        <w:t>的相关规定执行。</w:t>
      </w:r>
    </w:p>
    <w:p w14:paraId="5247A3E5" w14:textId="77777777" w:rsidR="00C02FB9" w:rsidRPr="00B26D57" w:rsidRDefault="00C02FB9" w:rsidP="00C02FB9">
      <w:pPr>
        <w:pStyle w:val="affffa"/>
        <w:spacing w:line="312" w:lineRule="auto"/>
        <w:ind w:firstLineChars="0" w:firstLine="0"/>
      </w:pPr>
    </w:p>
    <w:p w14:paraId="2167706B" w14:textId="0B4D2740" w:rsidR="00C02FB9" w:rsidRPr="00B26D57" w:rsidRDefault="000A64A1" w:rsidP="00621899">
      <w:pPr>
        <w:keepNext/>
        <w:widowControl/>
        <w:spacing w:before="240" w:after="240" w:line="360" w:lineRule="auto"/>
        <w:jc w:val="center"/>
        <w:outlineLvl w:val="1"/>
        <w:rPr>
          <w:rFonts w:eastAsia="黑体"/>
          <w:iCs/>
          <w:color w:val="000000" w:themeColor="text1"/>
          <w:kern w:val="0"/>
          <w:sz w:val="28"/>
          <w:szCs w:val="21"/>
          <w:lang w:val="zh-CN"/>
        </w:rPr>
      </w:pPr>
      <w:bookmarkStart w:id="289" w:name="_Toc695"/>
      <w:bookmarkStart w:id="290" w:name="_Toc30059"/>
      <w:bookmarkStart w:id="291" w:name="_Toc175581468"/>
      <w:bookmarkStart w:id="292" w:name="_Toc175590483"/>
      <w:r w:rsidRPr="00B26D57">
        <w:rPr>
          <w:rFonts w:eastAsia="黑体" w:hint="eastAsia"/>
          <w:b/>
          <w:bCs/>
          <w:iCs/>
          <w:color w:val="000000" w:themeColor="text1"/>
          <w:kern w:val="0"/>
          <w:sz w:val="28"/>
          <w:szCs w:val="21"/>
          <w:lang w:val="zh-CN"/>
        </w:rPr>
        <w:t>8</w:t>
      </w:r>
      <w:r w:rsidR="00C02FB9" w:rsidRPr="00B26D57">
        <w:rPr>
          <w:rFonts w:eastAsia="黑体" w:hint="eastAsia"/>
          <w:b/>
          <w:bCs/>
          <w:iCs/>
          <w:color w:val="000000" w:themeColor="text1"/>
          <w:kern w:val="0"/>
          <w:sz w:val="28"/>
          <w:szCs w:val="21"/>
          <w:lang w:val="zh-CN"/>
        </w:rPr>
        <w:t>.3</w:t>
      </w:r>
      <w:r w:rsidR="00923F63" w:rsidRPr="00B26D57">
        <w:rPr>
          <w:rFonts w:eastAsia="黑体"/>
          <w:bCs/>
          <w:iCs/>
          <w:color w:val="000000" w:themeColor="text1"/>
          <w:kern w:val="0"/>
          <w:sz w:val="28"/>
          <w:szCs w:val="21"/>
          <w:lang w:val="zh-CN"/>
        </w:rPr>
        <w:t xml:space="preserve">　</w:t>
      </w:r>
      <w:r w:rsidR="00C02FB9" w:rsidRPr="00B26D57">
        <w:rPr>
          <w:rFonts w:eastAsia="黑体" w:hint="eastAsia"/>
          <w:iCs/>
          <w:color w:val="000000" w:themeColor="text1"/>
          <w:kern w:val="0"/>
          <w:sz w:val="28"/>
          <w:szCs w:val="21"/>
          <w:lang w:val="zh-CN"/>
        </w:rPr>
        <w:t>市政工程</w:t>
      </w:r>
      <w:bookmarkEnd w:id="289"/>
      <w:bookmarkEnd w:id="290"/>
      <w:bookmarkEnd w:id="291"/>
      <w:bookmarkEnd w:id="292"/>
    </w:p>
    <w:p w14:paraId="185085C0" w14:textId="77777777" w:rsidR="00C02FB9" w:rsidRPr="00B26D57" w:rsidRDefault="00C02FB9" w:rsidP="00C02FB9">
      <w:pPr>
        <w:pStyle w:val="Default"/>
      </w:pPr>
    </w:p>
    <w:p w14:paraId="6427D829" w14:textId="59CB1839"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b/>
          <w:bCs/>
          <w:color w:val="000000"/>
          <w:kern w:val="0"/>
          <w:sz w:val="24"/>
          <w:lang w:bidi="ar"/>
        </w:rPr>
        <w:t xml:space="preserve">.3.1  </w:t>
      </w:r>
      <w:r w:rsidR="00C02FB9" w:rsidRPr="00B26D57">
        <w:rPr>
          <w:sz w:val="24"/>
        </w:rPr>
        <w:t>应用于市政工程的砌块、砖类产品主要包括砌块（砖）、小型空心砌块、非承</w:t>
      </w:r>
      <w:r w:rsidR="00C02FB9" w:rsidRPr="00B26D57">
        <w:rPr>
          <w:sz w:val="24"/>
        </w:rPr>
        <w:lastRenderedPageBreak/>
        <w:t>重空心砖、承重多孔砖和非烧结工程余士砌块（砖）和地面砖、透水砖、植草砖和路缘石等产品。</w:t>
      </w:r>
    </w:p>
    <w:p w14:paraId="679C8CAF" w14:textId="79B32418"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b/>
          <w:bCs/>
          <w:color w:val="000000"/>
          <w:kern w:val="0"/>
          <w:sz w:val="24"/>
          <w:lang w:bidi="ar"/>
        </w:rPr>
        <w:t xml:space="preserve">.3.2  </w:t>
      </w:r>
      <w:r w:rsidR="00C02FB9" w:rsidRPr="00B26D57">
        <w:rPr>
          <w:sz w:val="24"/>
        </w:rPr>
        <w:t>根据砌块、砖类产品的不同性能、参数及特点，可应用于道路工程、给排水工程、电气工程、燃气工程等各类市政工程附属设施及相关部位。</w:t>
      </w:r>
    </w:p>
    <w:p w14:paraId="7BCE1613" w14:textId="2CF23B5E" w:rsidR="00C02FB9" w:rsidRPr="00B26D57" w:rsidRDefault="000A64A1" w:rsidP="00C02FB9">
      <w:pPr>
        <w:pStyle w:val="affffa"/>
        <w:spacing w:line="312" w:lineRule="auto"/>
        <w:ind w:firstLineChars="0" w:firstLine="0"/>
        <w:rPr>
          <w:sz w:val="24"/>
        </w:rPr>
      </w:pPr>
      <w:r w:rsidRPr="00B26D57">
        <w:rPr>
          <w:rFonts w:hint="eastAsia"/>
          <w:b/>
          <w:bCs/>
          <w:color w:val="000000"/>
          <w:kern w:val="0"/>
          <w:sz w:val="24"/>
          <w:lang w:bidi="ar"/>
        </w:rPr>
        <w:t>8</w:t>
      </w:r>
      <w:r w:rsidR="00C02FB9" w:rsidRPr="00B26D57">
        <w:rPr>
          <w:b/>
          <w:bCs/>
          <w:color w:val="000000"/>
          <w:kern w:val="0"/>
          <w:sz w:val="24"/>
          <w:lang w:bidi="ar"/>
        </w:rPr>
        <w:t xml:space="preserve">.3.3  </w:t>
      </w:r>
      <w:r w:rsidR="00C02FB9" w:rsidRPr="00B26D57">
        <w:rPr>
          <w:sz w:val="24"/>
        </w:rPr>
        <w:t>市政工程中块材类砌块、砖类产品的适用场合（部位）及等级要求参考见表</w:t>
      </w:r>
      <w:r w:rsidR="0065208A" w:rsidRPr="00B26D57">
        <w:rPr>
          <w:rFonts w:hint="eastAsia"/>
          <w:sz w:val="24"/>
        </w:rPr>
        <w:t>8</w:t>
      </w:r>
      <w:r w:rsidR="00C02FB9" w:rsidRPr="00B26D57">
        <w:rPr>
          <w:sz w:val="24"/>
        </w:rPr>
        <w:t>.3.3</w:t>
      </w:r>
      <w:r w:rsidR="00C02FB9" w:rsidRPr="00B26D57">
        <w:rPr>
          <w:sz w:val="24"/>
        </w:rPr>
        <w:t>规定。</w:t>
      </w:r>
    </w:p>
    <w:p w14:paraId="2C31C473" w14:textId="0E67C449" w:rsidR="00C02FB9" w:rsidRPr="00B26D57" w:rsidRDefault="00C02FB9" w:rsidP="00C02FB9">
      <w:pPr>
        <w:widowControl/>
        <w:jc w:val="center"/>
        <w:rPr>
          <w:b/>
          <w:bCs/>
          <w:color w:val="000000" w:themeColor="text1"/>
        </w:rPr>
      </w:pPr>
      <w:r w:rsidRPr="00B26D57">
        <w:rPr>
          <w:b/>
          <w:bCs/>
          <w:color w:val="000000" w:themeColor="text1"/>
        </w:rPr>
        <w:t>表</w:t>
      </w:r>
      <w:r w:rsidR="0065208A" w:rsidRPr="00B26D57">
        <w:rPr>
          <w:rFonts w:hint="eastAsia"/>
          <w:b/>
          <w:bCs/>
          <w:color w:val="000000" w:themeColor="text1"/>
        </w:rPr>
        <w:t>8</w:t>
      </w:r>
      <w:r w:rsidRPr="00B26D57">
        <w:rPr>
          <w:b/>
          <w:bCs/>
          <w:color w:val="000000" w:themeColor="text1"/>
        </w:rPr>
        <w:t>.</w:t>
      </w:r>
      <w:r w:rsidRPr="00B26D57">
        <w:rPr>
          <w:rFonts w:hint="eastAsia"/>
          <w:b/>
          <w:bCs/>
          <w:color w:val="000000" w:themeColor="text1"/>
        </w:rPr>
        <w:t>3</w:t>
      </w:r>
      <w:r w:rsidRPr="00B26D57">
        <w:rPr>
          <w:b/>
          <w:bCs/>
          <w:color w:val="000000" w:themeColor="text1"/>
        </w:rPr>
        <w:t>.3</w:t>
      </w:r>
      <w:r w:rsidRPr="00B26D57">
        <w:rPr>
          <w:b/>
          <w:bCs/>
          <w:color w:val="000000" w:themeColor="text1"/>
        </w:rPr>
        <w:t xml:space="preserve">　砌块、砖类产品适用</w:t>
      </w:r>
      <w:r w:rsidRPr="00B26D57">
        <w:rPr>
          <w:rFonts w:hint="eastAsia"/>
          <w:b/>
          <w:bCs/>
          <w:color w:val="000000" w:themeColor="text1"/>
        </w:rPr>
        <w:t>场合（</w:t>
      </w:r>
      <w:r w:rsidRPr="00B26D57">
        <w:rPr>
          <w:b/>
          <w:bCs/>
          <w:color w:val="000000" w:themeColor="text1"/>
        </w:rPr>
        <w:t>部位</w:t>
      </w:r>
      <w:r w:rsidRPr="00B26D57">
        <w:rPr>
          <w:rFonts w:hint="eastAsia"/>
          <w:b/>
          <w:bCs/>
          <w:color w:val="000000" w:themeColor="text1"/>
        </w:rPr>
        <w:t>）</w:t>
      </w:r>
      <w:r w:rsidRPr="00B26D57">
        <w:rPr>
          <w:b/>
          <w:bCs/>
          <w:color w:val="000000" w:themeColor="text1"/>
        </w:rPr>
        <w:t>及其常用参数要求</w:t>
      </w:r>
    </w:p>
    <w:tbl>
      <w:tblPr>
        <w:tblW w:w="511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48"/>
        <w:gridCol w:w="4723"/>
        <w:gridCol w:w="2595"/>
      </w:tblGrid>
      <w:tr w:rsidR="00C02FB9" w:rsidRPr="00B26D57" w14:paraId="4F97EE44" w14:textId="77777777" w:rsidTr="00BD0733">
        <w:trPr>
          <w:jc w:val="center"/>
        </w:trPr>
        <w:tc>
          <w:tcPr>
            <w:tcW w:w="919" w:type="pct"/>
            <w:vAlign w:val="center"/>
          </w:tcPr>
          <w:p w14:paraId="0C4A38D6"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砌块、砖类产</w:t>
            </w:r>
            <w:r w:rsidRPr="00B26D57">
              <w:rPr>
                <w:rFonts w:hint="eastAsia"/>
                <w:color w:val="000000" w:themeColor="text1"/>
                <w:sz w:val="18"/>
                <w:szCs w:val="18"/>
              </w:rPr>
              <w:t>品</w:t>
            </w:r>
          </w:p>
        </w:tc>
        <w:tc>
          <w:tcPr>
            <w:tcW w:w="2634" w:type="pct"/>
            <w:vAlign w:val="center"/>
          </w:tcPr>
          <w:p w14:paraId="1673210B"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适用部位</w:t>
            </w:r>
          </w:p>
        </w:tc>
        <w:tc>
          <w:tcPr>
            <w:tcW w:w="1447" w:type="pct"/>
            <w:vAlign w:val="center"/>
          </w:tcPr>
          <w:p w14:paraId="59C7586B"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等级要求</w:t>
            </w:r>
          </w:p>
        </w:tc>
      </w:tr>
      <w:tr w:rsidR="00C02FB9" w:rsidRPr="00B26D57" w14:paraId="3808AA98" w14:textId="77777777" w:rsidTr="00BD0733">
        <w:trPr>
          <w:jc w:val="center"/>
        </w:trPr>
        <w:tc>
          <w:tcPr>
            <w:tcW w:w="919" w:type="pct"/>
            <w:vAlign w:val="center"/>
          </w:tcPr>
          <w:p w14:paraId="129C880A"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砌块（砖）</w:t>
            </w:r>
          </w:p>
        </w:tc>
        <w:tc>
          <w:tcPr>
            <w:tcW w:w="2634" w:type="pct"/>
            <w:vAlign w:val="center"/>
          </w:tcPr>
          <w:p w14:paraId="1A1B993D"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人行步级砌体、基础砖胎模、护坡等部位</w:t>
            </w:r>
          </w:p>
        </w:tc>
        <w:tc>
          <w:tcPr>
            <w:tcW w:w="1447" w:type="pct"/>
            <w:vAlign w:val="center"/>
          </w:tcPr>
          <w:p w14:paraId="2FD27614"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MU3.5</w:t>
            </w:r>
            <w:r w:rsidRPr="00B26D57">
              <w:rPr>
                <w:color w:val="000000" w:themeColor="text1"/>
                <w:sz w:val="18"/>
                <w:szCs w:val="18"/>
              </w:rPr>
              <w:t>、</w:t>
            </w:r>
            <w:r w:rsidRPr="00B26D57">
              <w:rPr>
                <w:color w:val="000000" w:themeColor="text1"/>
                <w:sz w:val="18"/>
                <w:szCs w:val="18"/>
              </w:rPr>
              <w:t>MU5</w:t>
            </w:r>
            <w:r w:rsidRPr="00B26D57">
              <w:rPr>
                <w:color w:val="000000" w:themeColor="text1"/>
                <w:sz w:val="18"/>
                <w:szCs w:val="18"/>
              </w:rPr>
              <w:t>、</w:t>
            </w:r>
            <w:r w:rsidRPr="00B26D57">
              <w:rPr>
                <w:color w:val="000000" w:themeColor="text1"/>
                <w:sz w:val="18"/>
                <w:szCs w:val="18"/>
              </w:rPr>
              <w:t>MU7.5</w:t>
            </w:r>
            <w:r w:rsidRPr="00B26D57">
              <w:rPr>
                <w:color w:val="000000" w:themeColor="text1"/>
                <w:sz w:val="18"/>
                <w:szCs w:val="18"/>
              </w:rPr>
              <w:t>、</w:t>
            </w:r>
            <w:r w:rsidRPr="00B26D57">
              <w:rPr>
                <w:color w:val="000000" w:themeColor="text1"/>
                <w:sz w:val="18"/>
                <w:szCs w:val="18"/>
              </w:rPr>
              <w:t>MUI0</w:t>
            </w:r>
            <w:r w:rsidRPr="00B26D57">
              <w:rPr>
                <w:color w:val="000000" w:themeColor="text1"/>
                <w:sz w:val="18"/>
                <w:szCs w:val="18"/>
              </w:rPr>
              <w:t>、</w:t>
            </w:r>
            <w:r w:rsidRPr="00B26D57">
              <w:rPr>
                <w:color w:val="000000" w:themeColor="text1"/>
                <w:sz w:val="18"/>
                <w:szCs w:val="18"/>
              </w:rPr>
              <w:t>MU15</w:t>
            </w:r>
            <w:r w:rsidRPr="00B26D57">
              <w:rPr>
                <w:color w:val="000000" w:themeColor="text1"/>
                <w:sz w:val="18"/>
                <w:szCs w:val="18"/>
              </w:rPr>
              <w:t>、</w:t>
            </w:r>
            <w:r w:rsidRPr="00B26D57">
              <w:rPr>
                <w:color w:val="000000" w:themeColor="text1"/>
                <w:sz w:val="18"/>
                <w:szCs w:val="18"/>
              </w:rPr>
              <w:t>MU20</w:t>
            </w:r>
          </w:p>
        </w:tc>
      </w:tr>
      <w:tr w:rsidR="00C02FB9" w:rsidRPr="00B26D57" w14:paraId="07112A32" w14:textId="77777777" w:rsidTr="00BD0733">
        <w:trPr>
          <w:jc w:val="center"/>
        </w:trPr>
        <w:tc>
          <w:tcPr>
            <w:tcW w:w="919" w:type="pct"/>
            <w:vAlign w:val="center"/>
          </w:tcPr>
          <w:p w14:paraId="3F854E14"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小型空心砌块</w:t>
            </w:r>
          </w:p>
        </w:tc>
        <w:tc>
          <w:tcPr>
            <w:tcW w:w="2634" w:type="pct"/>
            <w:vAlign w:val="center"/>
          </w:tcPr>
          <w:p w14:paraId="78112C54"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人行步级砌体、基础砖胎模、护坡等部位</w:t>
            </w:r>
          </w:p>
        </w:tc>
        <w:tc>
          <w:tcPr>
            <w:tcW w:w="1447" w:type="pct"/>
            <w:vAlign w:val="center"/>
          </w:tcPr>
          <w:p w14:paraId="45DE9544"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MU5</w:t>
            </w:r>
            <w:r w:rsidRPr="00B26D57">
              <w:rPr>
                <w:color w:val="000000" w:themeColor="text1"/>
                <w:sz w:val="18"/>
                <w:szCs w:val="18"/>
              </w:rPr>
              <w:t>、</w:t>
            </w:r>
            <w:r w:rsidRPr="00B26D57">
              <w:rPr>
                <w:color w:val="000000" w:themeColor="text1"/>
                <w:sz w:val="18"/>
                <w:szCs w:val="18"/>
              </w:rPr>
              <w:t>MU7.5</w:t>
            </w:r>
            <w:r w:rsidRPr="00B26D57">
              <w:rPr>
                <w:color w:val="000000" w:themeColor="text1"/>
                <w:sz w:val="18"/>
                <w:szCs w:val="18"/>
              </w:rPr>
              <w:t>、</w:t>
            </w:r>
            <w:r w:rsidRPr="00B26D57">
              <w:rPr>
                <w:color w:val="000000" w:themeColor="text1"/>
                <w:sz w:val="18"/>
                <w:szCs w:val="18"/>
              </w:rPr>
              <w:t>MU10</w:t>
            </w:r>
            <w:r w:rsidRPr="00B26D57">
              <w:rPr>
                <w:color w:val="000000" w:themeColor="text1"/>
                <w:sz w:val="18"/>
                <w:szCs w:val="18"/>
              </w:rPr>
              <w:t>、</w:t>
            </w:r>
            <w:r w:rsidRPr="00B26D57">
              <w:rPr>
                <w:color w:val="000000" w:themeColor="text1"/>
                <w:sz w:val="18"/>
                <w:szCs w:val="18"/>
              </w:rPr>
              <w:t>MU15</w:t>
            </w:r>
            <w:r w:rsidRPr="00B26D57">
              <w:rPr>
                <w:color w:val="000000" w:themeColor="text1"/>
                <w:sz w:val="18"/>
                <w:szCs w:val="18"/>
              </w:rPr>
              <w:t>、</w:t>
            </w:r>
            <w:r w:rsidRPr="00B26D57">
              <w:rPr>
                <w:color w:val="000000" w:themeColor="text1"/>
                <w:sz w:val="18"/>
                <w:szCs w:val="18"/>
              </w:rPr>
              <w:t>MU20</w:t>
            </w:r>
            <w:r w:rsidRPr="00B26D57">
              <w:rPr>
                <w:color w:val="000000" w:themeColor="text1"/>
                <w:sz w:val="18"/>
                <w:szCs w:val="18"/>
              </w:rPr>
              <w:t>、</w:t>
            </w:r>
            <w:r w:rsidRPr="00B26D57">
              <w:rPr>
                <w:color w:val="000000" w:themeColor="text1"/>
                <w:sz w:val="18"/>
                <w:szCs w:val="18"/>
              </w:rPr>
              <w:t>MU25</w:t>
            </w:r>
          </w:p>
        </w:tc>
      </w:tr>
      <w:tr w:rsidR="00C02FB9" w:rsidRPr="00B26D57" w14:paraId="156EA38B" w14:textId="77777777" w:rsidTr="00BD0733">
        <w:trPr>
          <w:jc w:val="center"/>
        </w:trPr>
        <w:tc>
          <w:tcPr>
            <w:tcW w:w="919" w:type="pct"/>
            <w:vAlign w:val="center"/>
          </w:tcPr>
          <w:p w14:paraId="388C877F"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承重多孔砖</w:t>
            </w:r>
          </w:p>
        </w:tc>
        <w:tc>
          <w:tcPr>
            <w:tcW w:w="2634" w:type="pct"/>
            <w:vAlign w:val="center"/>
          </w:tcPr>
          <w:p w14:paraId="0236E9FC"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人行步级砌体、基础砖胎模、护坡等部位</w:t>
            </w:r>
          </w:p>
        </w:tc>
        <w:tc>
          <w:tcPr>
            <w:tcW w:w="1447" w:type="pct"/>
            <w:vAlign w:val="center"/>
          </w:tcPr>
          <w:p w14:paraId="0FBB09AB"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MU15</w:t>
            </w:r>
            <w:r w:rsidRPr="00B26D57">
              <w:rPr>
                <w:color w:val="000000" w:themeColor="text1"/>
                <w:sz w:val="18"/>
                <w:szCs w:val="18"/>
              </w:rPr>
              <w:t>、</w:t>
            </w:r>
            <w:r w:rsidRPr="00B26D57">
              <w:rPr>
                <w:color w:val="000000" w:themeColor="text1"/>
                <w:sz w:val="18"/>
                <w:szCs w:val="18"/>
              </w:rPr>
              <w:t>MU20</w:t>
            </w:r>
            <w:r w:rsidRPr="00B26D57">
              <w:rPr>
                <w:color w:val="000000" w:themeColor="text1"/>
                <w:sz w:val="18"/>
                <w:szCs w:val="18"/>
              </w:rPr>
              <w:t>、</w:t>
            </w:r>
            <w:r w:rsidRPr="00B26D57">
              <w:rPr>
                <w:color w:val="000000" w:themeColor="text1"/>
                <w:sz w:val="18"/>
                <w:szCs w:val="18"/>
              </w:rPr>
              <w:t>MU25</w:t>
            </w:r>
          </w:p>
        </w:tc>
      </w:tr>
      <w:tr w:rsidR="00C02FB9" w:rsidRPr="00B26D57" w14:paraId="12E374BC" w14:textId="77777777" w:rsidTr="00BD0733">
        <w:trPr>
          <w:jc w:val="center"/>
        </w:trPr>
        <w:tc>
          <w:tcPr>
            <w:tcW w:w="919" w:type="pct"/>
            <w:vAlign w:val="center"/>
          </w:tcPr>
          <w:p w14:paraId="5084BB60"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非承重空心砖</w:t>
            </w:r>
          </w:p>
        </w:tc>
        <w:tc>
          <w:tcPr>
            <w:tcW w:w="2634" w:type="pct"/>
            <w:vAlign w:val="center"/>
          </w:tcPr>
          <w:p w14:paraId="0F152E57"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侧石砌体</w:t>
            </w:r>
            <w:r w:rsidRPr="00B26D57">
              <w:rPr>
                <w:rFonts w:hint="eastAsia"/>
                <w:color w:val="000000" w:themeColor="text1"/>
                <w:sz w:val="18"/>
                <w:szCs w:val="18"/>
              </w:rPr>
              <w:t>，</w:t>
            </w:r>
            <w:r w:rsidRPr="00B26D57">
              <w:rPr>
                <w:color w:val="000000" w:themeColor="text1"/>
                <w:sz w:val="18"/>
                <w:szCs w:val="18"/>
              </w:rPr>
              <w:t>管沟、电缆沟</w:t>
            </w:r>
            <w:r w:rsidRPr="00B26D57">
              <w:rPr>
                <w:rFonts w:hint="eastAsia"/>
                <w:color w:val="000000" w:themeColor="text1"/>
                <w:sz w:val="18"/>
                <w:szCs w:val="18"/>
              </w:rPr>
              <w:t>，</w:t>
            </w:r>
            <w:r w:rsidRPr="00B26D57">
              <w:rPr>
                <w:color w:val="000000" w:themeColor="text1"/>
                <w:sz w:val="18"/>
                <w:szCs w:val="18"/>
              </w:rPr>
              <w:t>基础砖胎模等部位</w:t>
            </w:r>
          </w:p>
        </w:tc>
        <w:tc>
          <w:tcPr>
            <w:tcW w:w="1447" w:type="pct"/>
            <w:vAlign w:val="center"/>
          </w:tcPr>
          <w:p w14:paraId="3A9F78A0"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MU5</w:t>
            </w:r>
            <w:r w:rsidRPr="00B26D57">
              <w:rPr>
                <w:color w:val="000000" w:themeColor="text1"/>
                <w:sz w:val="18"/>
                <w:szCs w:val="18"/>
              </w:rPr>
              <w:t>、</w:t>
            </w:r>
            <w:r w:rsidRPr="00B26D57">
              <w:rPr>
                <w:color w:val="000000" w:themeColor="text1"/>
                <w:sz w:val="18"/>
                <w:szCs w:val="18"/>
              </w:rPr>
              <w:t>MU7.5</w:t>
            </w:r>
            <w:r w:rsidRPr="00B26D57">
              <w:rPr>
                <w:color w:val="000000" w:themeColor="text1"/>
                <w:sz w:val="18"/>
                <w:szCs w:val="18"/>
              </w:rPr>
              <w:t>、</w:t>
            </w:r>
            <w:r w:rsidRPr="00B26D57">
              <w:rPr>
                <w:color w:val="000000" w:themeColor="text1"/>
                <w:sz w:val="18"/>
                <w:szCs w:val="18"/>
              </w:rPr>
              <w:t>MU10</w:t>
            </w:r>
          </w:p>
        </w:tc>
      </w:tr>
      <w:tr w:rsidR="00C02FB9" w:rsidRPr="00B26D57" w14:paraId="36524286" w14:textId="77777777" w:rsidTr="00BD0733">
        <w:trPr>
          <w:jc w:val="center"/>
        </w:trPr>
        <w:tc>
          <w:tcPr>
            <w:tcW w:w="919" w:type="pct"/>
            <w:vAlign w:val="center"/>
          </w:tcPr>
          <w:p w14:paraId="3B020546"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地面砖</w:t>
            </w:r>
          </w:p>
        </w:tc>
        <w:tc>
          <w:tcPr>
            <w:tcW w:w="2634" w:type="pct"/>
            <w:vAlign w:val="center"/>
          </w:tcPr>
          <w:p w14:paraId="57911204"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人行道、自行车道、景观道路（绿道）、停车场、广场等市政工程的路面部位</w:t>
            </w:r>
          </w:p>
        </w:tc>
        <w:tc>
          <w:tcPr>
            <w:tcW w:w="1447" w:type="pct"/>
            <w:vAlign w:val="center"/>
          </w:tcPr>
          <w:p w14:paraId="736CF725" w14:textId="77777777" w:rsidR="00C02FB9" w:rsidRPr="00B26D57" w:rsidRDefault="00C02FB9" w:rsidP="00526C9E">
            <w:pPr>
              <w:snapToGrid w:val="0"/>
              <w:jc w:val="center"/>
              <w:rPr>
                <w:color w:val="000000" w:themeColor="text1"/>
                <w:sz w:val="18"/>
                <w:szCs w:val="18"/>
              </w:rPr>
            </w:pPr>
            <w:r w:rsidRPr="00B26D57">
              <w:rPr>
                <w:color w:val="000000" w:themeColor="text1"/>
                <w:sz w:val="18"/>
                <w:szCs w:val="18"/>
              </w:rPr>
              <w:t>MU20</w:t>
            </w:r>
            <w:r w:rsidRPr="00B26D57">
              <w:rPr>
                <w:color w:val="000000" w:themeColor="text1"/>
                <w:sz w:val="18"/>
                <w:szCs w:val="18"/>
              </w:rPr>
              <w:t>、</w:t>
            </w:r>
            <w:r w:rsidRPr="00B26D57">
              <w:rPr>
                <w:color w:val="000000" w:themeColor="text1"/>
                <w:sz w:val="18"/>
                <w:szCs w:val="18"/>
              </w:rPr>
              <w:t>MU25</w:t>
            </w:r>
            <w:r w:rsidRPr="00B26D57">
              <w:rPr>
                <w:color w:val="000000" w:themeColor="text1"/>
                <w:sz w:val="18"/>
                <w:szCs w:val="18"/>
              </w:rPr>
              <w:t>、</w:t>
            </w:r>
            <w:r w:rsidRPr="00B26D57">
              <w:rPr>
                <w:color w:val="000000" w:themeColor="text1"/>
                <w:sz w:val="18"/>
                <w:szCs w:val="18"/>
              </w:rPr>
              <w:t>MU30</w:t>
            </w:r>
            <w:r w:rsidRPr="00B26D57">
              <w:rPr>
                <w:color w:val="000000" w:themeColor="text1"/>
                <w:sz w:val="18"/>
                <w:szCs w:val="18"/>
              </w:rPr>
              <w:t>、</w:t>
            </w:r>
            <w:r w:rsidRPr="00B26D57">
              <w:rPr>
                <w:color w:val="000000" w:themeColor="text1"/>
                <w:sz w:val="18"/>
                <w:szCs w:val="18"/>
              </w:rPr>
              <w:t>MU35</w:t>
            </w:r>
            <w:r w:rsidRPr="00B26D57">
              <w:rPr>
                <w:color w:val="000000" w:themeColor="text1"/>
                <w:sz w:val="18"/>
                <w:szCs w:val="18"/>
              </w:rPr>
              <w:t>、</w:t>
            </w:r>
            <w:r w:rsidRPr="00B26D57">
              <w:rPr>
                <w:color w:val="000000" w:themeColor="text1"/>
                <w:sz w:val="18"/>
                <w:szCs w:val="18"/>
              </w:rPr>
              <w:t>MU 40</w:t>
            </w:r>
            <w:r w:rsidRPr="00B26D57">
              <w:rPr>
                <w:color w:val="000000" w:themeColor="text1"/>
                <w:sz w:val="18"/>
                <w:szCs w:val="18"/>
              </w:rPr>
              <w:t>、</w:t>
            </w:r>
            <w:r w:rsidRPr="00B26D57">
              <w:rPr>
                <w:color w:val="000000" w:themeColor="text1"/>
                <w:sz w:val="18"/>
                <w:szCs w:val="18"/>
              </w:rPr>
              <w:t>MU50</w:t>
            </w:r>
            <w:r w:rsidRPr="00B26D57">
              <w:rPr>
                <w:color w:val="000000" w:themeColor="text1"/>
                <w:sz w:val="18"/>
                <w:szCs w:val="18"/>
              </w:rPr>
              <w:t>、</w:t>
            </w:r>
            <w:r w:rsidRPr="00B26D57">
              <w:rPr>
                <w:color w:val="000000" w:themeColor="text1"/>
                <w:sz w:val="18"/>
                <w:szCs w:val="18"/>
              </w:rPr>
              <w:t>MU60</w:t>
            </w:r>
          </w:p>
        </w:tc>
      </w:tr>
      <w:tr w:rsidR="0019201E" w:rsidRPr="00B26D57" w14:paraId="026BC47E" w14:textId="77777777" w:rsidTr="00BD0733">
        <w:trPr>
          <w:jc w:val="center"/>
        </w:trPr>
        <w:tc>
          <w:tcPr>
            <w:tcW w:w="919" w:type="pct"/>
            <w:vAlign w:val="center"/>
          </w:tcPr>
          <w:p w14:paraId="666C444E" w14:textId="1BBA8EA8" w:rsidR="0019201E" w:rsidRPr="00B26D57" w:rsidRDefault="0019201E" w:rsidP="0019201E">
            <w:pPr>
              <w:snapToGrid w:val="0"/>
              <w:jc w:val="center"/>
              <w:rPr>
                <w:color w:val="000000" w:themeColor="text1"/>
                <w:sz w:val="18"/>
                <w:szCs w:val="18"/>
              </w:rPr>
            </w:pPr>
            <w:r w:rsidRPr="00B26D57">
              <w:rPr>
                <w:color w:val="000000" w:themeColor="text1"/>
                <w:sz w:val="18"/>
                <w:szCs w:val="18"/>
              </w:rPr>
              <w:t>透水砖</w:t>
            </w:r>
          </w:p>
        </w:tc>
        <w:tc>
          <w:tcPr>
            <w:tcW w:w="2634" w:type="pct"/>
            <w:vAlign w:val="center"/>
          </w:tcPr>
          <w:p w14:paraId="62855CD2" w14:textId="5EFF898A" w:rsidR="0019201E" w:rsidRPr="00B26D57" w:rsidRDefault="0019201E" w:rsidP="0019201E">
            <w:pPr>
              <w:snapToGrid w:val="0"/>
              <w:jc w:val="center"/>
              <w:rPr>
                <w:color w:val="000000" w:themeColor="text1"/>
                <w:sz w:val="18"/>
                <w:szCs w:val="18"/>
              </w:rPr>
            </w:pPr>
            <w:r w:rsidRPr="00B26D57">
              <w:rPr>
                <w:color w:val="000000" w:themeColor="text1"/>
                <w:sz w:val="18"/>
                <w:szCs w:val="18"/>
              </w:rPr>
              <w:t>人行道、自行车道、景观道路（绿道）、广场等市政工程的路面部位；绿化小区的围护部位</w:t>
            </w:r>
          </w:p>
        </w:tc>
        <w:tc>
          <w:tcPr>
            <w:tcW w:w="1447" w:type="pct"/>
            <w:vAlign w:val="center"/>
          </w:tcPr>
          <w:p w14:paraId="3146C120" w14:textId="0C4C4A0E" w:rsidR="0019201E" w:rsidRPr="00B26D57" w:rsidRDefault="0019201E" w:rsidP="0019201E">
            <w:pPr>
              <w:snapToGrid w:val="0"/>
              <w:jc w:val="center"/>
              <w:rPr>
                <w:color w:val="000000" w:themeColor="text1"/>
                <w:sz w:val="18"/>
                <w:szCs w:val="18"/>
              </w:rPr>
            </w:pPr>
            <w:r w:rsidRPr="00B26D57">
              <w:rPr>
                <w:color w:val="000000" w:themeColor="text1"/>
                <w:sz w:val="18"/>
                <w:szCs w:val="18"/>
              </w:rPr>
              <w:t>MU20</w:t>
            </w:r>
            <w:r w:rsidRPr="00B26D57">
              <w:rPr>
                <w:color w:val="000000" w:themeColor="text1"/>
                <w:sz w:val="18"/>
                <w:szCs w:val="18"/>
              </w:rPr>
              <w:t>、</w:t>
            </w:r>
            <w:r w:rsidRPr="00B26D57">
              <w:rPr>
                <w:color w:val="000000" w:themeColor="text1"/>
                <w:sz w:val="18"/>
                <w:szCs w:val="18"/>
              </w:rPr>
              <w:t>MU25</w:t>
            </w:r>
            <w:r w:rsidRPr="00B26D57">
              <w:rPr>
                <w:color w:val="000000" w:themeColor="text1"/>
                <w:sz w:val="18"/>
                <w:szCs w:val="18"/>
              </w:rPr>
              <w:t>、</w:t>
            </w:r>
            <w:r w:rsidRPr="00B26D57">
              <w:rPr>
                <w:color w:val="000000" w:themeColor="text1"/>
                <w:sz w:val="18"/>
                <w:szCs w:val="18"/>
              </w:rPr>
              <w:t>MU30</w:t>
            </w:r>
            <w:r w:rsidRPr="00B26D57">
              <w:rPr>
                <w:color w:val="000000" w:themeColor="text1"/>
                <w:sz w:val="18"/>
                <w:szCs w:val="18"/>
              </w:rPr>
              <w:t>、</w:t>
            </w:r>
            <w:r w:rsidRPr="00B26D57">
              <w:rPr>
                <w:color w:val="000000" w:themeColor="text1"/>
                <w:sz w:val="18"/>
                <w:szCs w:val="18"/>
              </w:rPr>
              <w:t>MU35</w:t>
            </w:r>
            <w:r w:rsidRPr="00B26D57">
              <w:rPr>
                <w:color w:val="000000" w:themeColor="text1"/>
                <w:sz w:val="18"/>
                <w:szCs w:val="18"/>
              </w:rPr>
              <w:t>、</w:t>
            </w:r>
            <w:r w:rsidRPr="00B26D57">
              <w:rPr>
                <w:color w:val="000000" w:themeColor="text1"/>
                <w:sz w:val="18"/>
                <w:szCs w:val="18"/>
              </w:rPr>
              <w:t>MU40</w:t>
            </w:r>
            <w:r w:rsidRPr="00B26D57">
              <w:rPr>
                <w:color w:val="000000" w:themeColor="text1"/>
                <w:sz w:val="18"/>
                <w:szCs w:val="18"/>
              </w:rPr>
              <w:t>、</w:t>
            </w:r>
            <w:r w:rsidRPr="00B26D57">
              <w:rPr>
                <w:color w:val="000000" w:themeColor="text1"/>
                <w:sz w:val="18"/>
                <w:szCs w:val="18"/>
              </w:rPr>
              <w:t>MU50</w:t>
            </w:r>
            <w:r w:rsidRPr="00B26D57">
              <w:rPr>
                <w:color w:val="000000" w:themeColor="text1"/>
                <w:sz w:val="18"/>
                <w:szCs w:val="18"/>
              </w:rPr>
              <w:t>、</w:t>
            </w:r>
            <w:r w:rsidRPr="00B26D57">
              <w:rPr>
                <w:color w:val="000000" w:themeColor="text1"/>
                <w:sz w:val="18"/>
                <w:szCs w:val="18"/>
              </w:rPr>
              <w:t>MU60</w:t>
            </w:r>
          </w:p>
        </w:tc>
      </w:tr>
      <w:tr w:rsidR="0019201E" w:rsidRPr="00B26D57" w14:paraId="7C7434BD" w14:textId="77777777" w:rsidTr="00BD0733">
        <w:trPr>
          <w:jc w:val="center"/>
        </w:trPr>
        <w:tc>
          <w:tcPr>
            <w:tcW w:w="919" w:type="pct"/>
            <w:vAlign w:val="center"/>
          </w:tcPr>
          <w:p w14:paraId="5E5801FB" w14:textId="65C1A32C" w:rsidR="0019201E" w:rsidRPr="00B26D57" w:rsidRDefault="0019201E" w:rsidP="0019201E">
            <w:pPr>
              <w:snapToGrid w:val="0"/>
              <w:jc w:val="center"/>
              <w:rPr>
                <w:color w:val="000000" w:themeColor="text1"/>
                <w:sz w:val="18"/>
                <w:szCs w:val="18"/>
              </w:rPr>
            </w:pPr>
            <w:r w:rsidRPr="00B26D57">
              <w:rPr>
                <w:color w:val="000000" w:themeColor="text1"/>
                <w:sz w:val="18"/>
                <w:szCs w:val="18"/>
              </w:rPr>
              <w:t>植草砖</w:t>
            </w:r>
          </w:p>
        </w:tc>
        <w:tc>
          <w:tcPr>
            <w:tcW w:w="2634" w:type="pct"/>
            <w:vAlign w:val="center"/>
          </w:tcPr>
          <w:p w14:paraId="7150D5F8" w14:textId="509DAFA4" w:rsidR="0019201E" w:rsidRPr="00B26D57" w:rsidRDefault="0019201E" w:rsidP="0019201E">
            <w:pPr>
              <w:snapToGrid w:val="0"/>
              <w:jc w:val="center"/>
              <w:rPr>
                <w:color w:val="000000" w:themeColor="text1"/>
                <w:sz w:val="18"/>
                <w:szCs w:val="18"/>
              </w:rPr>
            </w:pPr>
            <w:r w:rsidRPr="00B26D57">
              <w:rPr>
                <w:color w:val="000000" w:themeColor="text1"/>
                <w:sz w:val="18"/>
                <w:szCs w:val="18"/>
              </w:rPr>
              <w:t>景观道路（绿道）、广场、停车场等市政工程的路面部位；绿化小区、绿化护坡的围护部位；河岸及海岸</w:t>
            </w:r>
            <w:r w:rsidRPr="00B26D57">
              <w:rPr>
                <w:rFonts w:hint="eastAsia"/>
                <w:color w:val="000000" w:themeColor="text1"/>
                <w:sz w:val="18"/>
                <w:szCs w:val="18"/>
              </w:rPr>
              <w:t>的水工部位</w:t>
            </w:r>
            <w:r w:rsidRPr="00B26D57">
              <w:rPr>
                <w:color w:val="000000" w:themeColor="text1"/>
                <w:sz w:val="18"/>
                <w:szCs w:val="18"/>
              </w:rPr>
              <w:t>。</w:t>
            </w:r>
          </w:p>
        </w:tc>
        <w:tc>
          <w:tcPr>
            <w:tcW w:w="1447" w:type="pct"/>
            <w:vAlign w:val="center"/>
          </w:tcPr>
          <w:p w14:paraId="452D787D" w14:textId="4C680C8E" w:rsidR="0019201E" w:rsidRPr="00B26D57" w:rsidRDefault="0019201E" w:rsidP="0019201E">
            <w:pPr>
              <w:snapToGrid w:val="0"/>
              <w:jc w:val="center"/>
              <w:rPr>
                <w:color w:val="000000" w:themeColor="text1"/>
                <w:sz w:val="18"/>
                <w:szCs w:val="18"/>
              </w:rPr>
            </w:pPr>
            <w:r w:rsidRPr="00B26D57">
              <w:rPr>
                <w:color w:val="000000" w:themeColor="text1"/>
                <w:sz w:val="18"/>
                <w:szCs w:val="18"/>
              </w:rPr>
              <w:t>MU5</w:t>
            </w:r>
            <w:r w:rsidRPr="00B26D57">
              <w:rPr>
                <w:color w:val="000000" w:themeColor="text1"/>
                <w:sz w:val="18"/>
                <w:szCs w:val="18"/>
              </w:rPr>
              <w:t>、</w:t>
            </w:r>
            <w:r w:rsidRPr="00B26D57">
              <w:rPr>
                <w:color w:val="000000" w:themeColor="text1"/>
                <w:sz w:val="18"/>
                <w:szCs w:val="18"/>
              </w:rPr>
              <w:t>MU7.5</w:t>
            </w:r>
            <w:r w:rsidRPr="00B26D57">
              <w:rPr>
                <w:color w:val="000000" w:themeColor="text1"/>
                <w:sz w:val="18"/>
                <w:szCs w:val="18"/>
              </w:rPr>
              <w:t>、</w:t>
            </w:r>
            <w:r w:rsidRPr="00B26D57">
              <w:rPr>
                <w:color w:val="000000" w:themeColor="text1"/>
                <w:sz w:val="18"/>
                <w:szCs w:val="18"/>
              </w:rPr>
              <w:t>MU10</w:t>
            </w:r>
            <w:r w:rsidRPr="00B26D57">
              <w:rPr>
                <w:color w:val="000000" w:themeColor="text1"/>
                <w:sz w:val="18"/>
                <w:szCs w:val="18"/>
              </w:rPr>
              <w:t>、</w:t>
            </w:r>
            <w:r w:rsidRPr="00B26D57">
              <w:rPr>
                <w:color w:val="000000" w:themeColor="text1"/>
                <w:sz w:val="18"/>
                <w:szCs w:val="18"/>
              </w:rPr>
              <w:t>MU15</w:t>
            </w:r>
            <w:r w:rsidRPr="00B26D57">
              <w:rPr>
                <w:color w:val="000000" w:themeColor="text1"/>
                <w:sz w:val="18"/>
                <w:szCs w:val="18"/>
              </w:rPr>
              <w:t>、</w:t>
            </w:r>
            <w:r w:rsidRPr="00B26D57">
              <w:rPr>
                <w:color w:val="000000" w:themeColor="text1"/>
                <w:sz w:val="18"/>
                <w:szCs w:val="18"/>
              </w:rPr>
              <w:t>MU20</w:t>
            </w:r>
            <w:r w:rsidRPr="00B26D57">
              <w:rPr>
                <w:color w:val="000000" w:themeColor="text1"/>
                <w:sz w:val="18"/>
                <w:szCs w:val="18"/>
              </w:rPr>
              <w:t>、</w:t>
            </w:r>
            <w:r w:rsidRPr="00B26D57">
              <w:rPr>
                <w:rFonts w:hint="eastAsia"/>
                <w:color w:val="000000" w:themeColor="text1"/>
                <w:sz w:val="18"/>
                <w:szCs w:val="18"/>
              </w:rPr>
              <w:t>M</w:t>
            </w:r>
            <w:r w:rsidRPr="00B26D57">
              <w:rPr>
                <w:color w:val="000000" w:themeColor="text1"/>
                <w:sz w:val="18"/>
                <w:szCs w:val="18"/>
              </w:rPr>
              <w:t>U25</w:t>
            </w:r>
            <w:r w:rsidRPr="00B26D57">
              <w:rPr>
                <w:color w:val="000000" w:themeColor="text1"/>
                <w:sz w:val="18"/>
                <w:szCs w:val="18"/>
              </w:rPr>
              <w:t>、</w:t>
            </w:r>
            <w:r w:rsidRPr="00B26D57">
              <w:rPr>
                <w:color w:val="000000" w:themeColor="text1"/>
                <w:sz w:val="18"/>
                <w:szCs w:val="18"/>
              </w:rPr>
              <w:t>MU30</w:t>
            </w:r>
          </w:p>
        </w:tc>
      </w:tr>
      <w:tr w:rsidR="0019201E" w:rsidRPr="00B26D57" w14:paraId="2C5AB5C8" w14:textId="77777777" w:rsidTr="00BD0733">
        <w:trPr>
          <w:jc w:val="center"/>
        </w:trPr>
        <w:tc>
          <w:tcPr>
            <w:tcW w:w="919" w:type="pct"/>
            <w:vAlign w:val="center"/>
          </w:tcPr>
          <w:p w14:paraId="34C2F4A1" w14:textId="4EB68597" w:rsidR="0019201E" w:rsidRPr="00B26D57" w:rsidRDefault="0019201E" w:rsidP="0019201E">
            <w:pPr>
              <w:snapToGrid w:val="0"/>
              <w:jc w:val="center"/>
              <w:rPr>
                <w:color w:val="000000" w:themeColor="text1"/>
                <w:sz w:val="18"/>
                <w:szCs w:val="18"/>
              </w:rPr>
            </w:pPr>
            <w:r w:rsidRPr="00B26D57">
              <w:rPr>
                <w:rFonts w:hint="eastAsia"/>
                <w:color w:val="000000" w:themeColor="text1"/>
                <w:sz w:val="18"/>
                <w:szCs w:val="18"/>
              </w:rPr>
              <w:t>路缘石</w:t>
            </w:r>
          </w:p>
        </w:tc>
        <w:tc>
          <w:tcPr>
            <w:tcW w:w="2634" w:type="pct"/>
            <w:vAlign w:val="center"/>
          </w:tcPr>
          <w:p w14:paraId="362F9C4E" w14:textId="4B2FE22C" w:rsidR="0019201E" w:rsidRPr="00B26D57" w:rsidRDefault="0019201E" w:rsidP="0019201E">
            <w:pPr>
              <w:snapToGrid w:val="0"/>
              <w:jc w:val="center"/>
              <w:rPr>
                <w:color w:val="000000" w:themeColor="text1"/>
                <w:sz w:val="18"/>
                <w:szCs w:val="18"/>
              </w:rPr>
            </w:pPr>
            <w:r w:rsidRPr="00B26D57">
              <w:rPr>
                <w:rFonts w:hint="eastAsia"/>
                <w:color w:val="000000" w:themeColor="text1"/>
                <w:sz w:val="18"/>
                <w:szCs w:val="18"/>
              </w:rPr>
              <w:t>机动车道</w:t>
            </w:r>
            <w:r w:rsidRPr="00B26D57">
              <w:rPr>
                <w:color w:val="000000" w:themeColor="text1"/>
                <w:sz w:val="18"/>
                <w:szCs w:val="18"/>
              </w:rPr>
              <w:t>、</w:t>
            </w:r>
            <w:r w:rsidRPr="00B26D57">
              <w:rPr>
                <w:rFonts w:hint="eastAsia"/>
                <w:color w:val="000000" w:themeColor="text1"/>
                <w:sz w:val="18"/>
                <w:szCs w:val="18"/>
              </w:rPr>
              <w:t>人行道</w:t>
            </w:r>
            <w:r w:rsidRPr="00B26D57">
              <w:rPr>
                <w:color w:val="000000" w:themeColor="text1"/>
                <w:sz w:val="18"/>
                <w:szCs w:val="18"/>
              </w:rPr>
              <w:t>、</w:t>
            </w:r>
            <w:r w:rsidRPr="00B26D57">
              <w:rPr>
                <w:rFonts w:hint="eastAsia"/>
                <w:color w:val="000000" w:themeColor="text1"/>
                <w:sz w:val="18"/>
                <w:szCs w:val="18"/>
              </w:rPr>
              <w:t>自行车道</w:t>
            </w:r>
            <w:r w:rsidRPr="00B26D57">
              <w:rPr>
                <w:color w:val="000000" w:themeColor="text1"/>
                <w:sz w:val="18"/>
                <w:szCs w:val="18"/>
              </w:rPr>
              <w:t>、</w:t>
            </w:r>
            <w:r w:rsidRPr="00B26D57">
              <w:rPr>
                <w:rFonts w:hint="eastAsia"/>
                <w:color w:val="000000" w:themeColor="text1"/>
                <w:sz w:val="18"/>
                <w:szCs w:val="18"/>
              </w:rPr>
              <w:t>立交</w:t>
            </w:r>
            <w:r w:rsidRPr="00B26D57">
              <w:rPr>
                <w:color w:val="000000" w:themeColor="text1"/>
                <w:sz w:val="18"/>
                <w:szCs w:val="18"/>
              </w:rPr>
              <w:t>、</w:t>
            </w:r>
            <w:r w:rsidRPr="00B26D57">
              <w:rPr>
                <w:rFonts w:hint="eastAsia"/>
                <w:color w:val="000000" w:themeColor="text1"/>
                <w:sz w:val="18"/>
                <w:szCs w:val="18"/>
              </w:rPr>
              <w:t>地铁</w:t>
            </w:r>
            <w:r w:rsidRPr="00B26D57">
              <w:rPr>
                <w:color w:val="000000" w:themeColor="text1"/>
                <w:sz w:val="18"/>
                <w:szCs w:val="18"/>
              </w:rPr>
              <w:t>、</w:t>
            </w:r>
            <w:r w:rsidRPr="00B26D57">
              <w:rPr>
                <w:rFonts w:hint="eastAsia"/>
                <w:color w:val="000000" w:themeColor="text1"/>
                <w:sz w:val="18"/>
                <w:szCs w:val="18"/>
              </w:rPr>
              <w:t>广场等道路交通工程的路缘部位</w:t>
            </w:r>
          </w:p>
        </w:tc>
        <w:tc>
          <w:tcPr>
            <w:tcW w:w="1447" w:type="pct"/>
            <w:vAlign w:val="center"/>
          </w:tcPr>
          <w:p w14:paraId="5B8C31AE" w14:textId="0704968B" w:rsidR="0019201E" w:rsidRPr="00B26D57" w:rsidRDefault="0019201E" w:rsidP="0019201E">
            <w:pPr>
              <w:snapToGrid w:val="0"/>
              <w:jc w:val="center"/>
              <w:rPr>
                <w:color w:val="000000" w:themeColor="text1"/>
                <w:sz w:val="18"/>
                <w:szCs w:val="18"/>
              </w:rPr>
            </w:pPr>
            <w:r w:rsidRPr="00B26D57">
              <w:rPr>
                <w:rFonts w:hint="eastAsia"/>
                <w:color w:val="000000" w:themeColor="text1"/>
                <w:sz w:val="18"/>
                <w:szCs w:val="18"/>
              </w:rPr>
              <w:t>参照《混凝土路缘石》</w:t>
            </w:r>
            <w:r w:rsidRPr="00B26D57">
              <w:rPr>
                <w:rFonts w:hint="eastAsia"/>
                <w:color w:val="000000" w:themeColor="text1"/>
                <w:sz w:val="18"/>
                <w:szCs w:val="18"/>
              </w:rPr>
              <w:t>JC/T 899</w:t>
            </w:r>
            <w:r w:rsidRPr="00B26D57">
              <w:rPr>
                <w:rFonts w:hint="eastAsia"/>
                <w:color w:val="000000" w:themeColor="text1"/>
                <w:sz w:val="18"/>
                <w:szCs w:val="18"/>
              </w:rPr>
              <w:t>有关要求</w:t>
            </w:r>
          </w:p>
        </w:tc>
      </w:tr>
    </w:tbl>
    <w:p w14:paraId="1E12DCD6" w14:textId="61DCA483"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.3.4</w:t>
      </w:r>
      <w:r w:rsidR="00C02FB9" w:rsidRPr="00B26D57">
        <w:rPr>
          <w:b/>
          <w:bCs/>
          <w:sz w:val="24"/>
        </w:rPr>
        <w:t xml:space="preserve">　</w:t>
      </w:r>
      <w:r w:rsidR="00C02FB9" w:rsidRPr="00B26D57">
        <w:rPr>
          <w:sz w:val="24"/>
        </w:rPr>
        <w:t>砌块、砖类产品用于市政道路时，路面设计应符合现行行业标准《城镇道路路面设计规范》</w:t>
      </w:r>
      <w:r w:rsidR="00C02FB9" w:rsidRPr="00B26D57">
        <w:rPr>
          <w:sz w:val="24"/>
        </w:rPr>
        <w:t>CJJ 169</w:t>
      </w:r>
      <w:r w:rsidR="00C02FB9" w:rsidRPr="00B26D57">
        <w:rPr>
          <w:sz w:val="24"/>
        </w:rPr>
        <w:t>的相关规定。</w:t>
      </w:r>
    </w:p>
    <w:p w14:paraId="54AEBBB5" w14:textId="61BBA6C4"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.3.5</w:t>
      </w:r>
      <w:r w:rsidR="00C02FB9" w:rsidRPr="00B26D57">
        <w:rPr>
          <w:b/>
          <w:bCs/>
          <w:sz w:val="24"/>
        </w:rPr>
        <w:t xml:space="preserve">　</w:t>
      </w:r>
      <w:r w:rsidR="00C02FB9" w:rsidRPr="00B26D57">
        <w:rPr>
          <w:sz w:val="24"/>
        </w:rPr>
        <w:t>砌块、砖类产品在市政道路的人行道路面、非机动车道路面铺筑，在路基防护工程的挡土墙砌体、护坡砌体砌筑，在道路附属设施的道牙、侧石砌块等施工和验收，应按照现行行业标准《城镇道路工程施工与质量验收规范》</w:t>
      </w:r>
      <w:r w:rsidR="00C02FB9" w:rsidRPr="00B26D57">
        <w:rPr>
          <w:sz w:val="24"/>
        </w:rPr>
        <w:t>CJJ 1</w:t>
      </w:r>
      <w:r w:rsidR="00C02FB9" w:rsidRPr="00B26D57">
        <w:rPr>
          <w:sz w:val="24"/>
        </w:rPr>
        <w:t>的相关规定执行。</w:t>
      </w:r>
    </w:p>
    <w:p w14:paraId="4E63F0E9" w14:textId="60A4214D"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.3.6</w:t>
      </w:r>
      <w:r w:rsidR="00C02FB9" w:rsidRPr="00B26D57">
        <w:rPr>
          <w:b/>
          <w:bCs/>
          <w:sz w:val="24"/>
        </w:rPr>
        <w:t xml:space="preserve">　</w:t>
      </w:r>
      <w:r w:rsidR="00C02FB9" w:rsidRPr="00B26D57">
        <w:rPr>
          <w:sz w:val="24"/>
        </w:rPr>
        <w:t>砌块、砖类产品应用于市政给排水工程的给排水检测井、管道基座、管道井室、雨水口、支管工程中的砌筑施工和验收，应按现行国家标准《给水排水管道工程施工及验收规范》</w:t>
      </w:r>
      <w:r w:rsidR="00C02FB9" w:rsidRPr="00B26D57">
        <w:rPr>
          <w:sz w:val="24"/>
        </w:rPr>
        <w:t>GB 50268</w:t>
      </w:r>
      <w:r w:rsidR="00C02FB9" w:rsidRPr="00B26D57">
        <w:rPr>
          <w:sz w:val="24"/>
        </w:rPr>
        <w:t>的行相关规定执行。</w:t>
      </w:r>
    </w:p>
    <w:p w14:paraId="76EE4E14" w14:textId="57762440" w:rsidR="00C02FB9" w:rsidRPr="00B26D57" w:rsidRDefault="0065208A" w:rsidP="00621899">
      <w:pPr>
        <w:keepNext/>
        <w:widowControl/>
        <w:spacing w:before="240" w:after="240" w:line="360" w:lineRule="auto"/>
        <w:jc w:val="center"/>
        <w:outlineLvl w:val="1"/>
        <w:rPr>
          <w:rFonts w:eastAsia="黑体"/>
          <w:b/>
          <w:bCs/>
          <w:iCs/>
          <w:color w:val="000000" w:themeColor="text1"/>
          <w:kern w:val="0"/>
          <w:sz w:val="28"/>
          <w:szCs w:val="21"/>
          <w:lang w:val="zh-CN"/>
        </w:rPr>
      </w:pPr>
      <w:bookmarkStart w:id="293" w:name="_Toc1737"/>
      <w:bookmarkStart w:id="294" w:name="_Toc19624"/>
      <w:bookmarkStart w:id="295" w:name="_Toc175581469"/>
      <w:bookmarkStart w:id="296" w:name="_Toc175590484"/>
      <w:r w:rsidRPr="00B26D57">
        <w:rPr>
          <w:rFonts w:eastAsia="黑体" w:hint="eastAsia"/>
          <w:b/>
          <w:bCs/>
          <w:iCs/>
          <w:color w:val="000000" w:themeColor="text1"/>
          <w:kern w:val="0"/>
          <w:sz w:val="28"/>
          <w:szCs w:val="21"/>
          <w:lang w:val="zh-CN"/>
        </w:rPr>
        <w:t>8</w:t>
      </w:r>
      <w:r w:rsidR="00C02FB9" w:rsidRPr="00B26D57">
        <w:rPr>
          <w:rFonts w:eastAsia="黑体" w:hint="eastAsia"/>
          <w:b/>
          <w:bCs/>
          <w:iCs/>
          <w:color w:val="000000" w:themeColor="text1"/>
          <w:kern w:val="0"/>
          <w:sz w:val="28"/>
          <w:szCs w:val="21"/>
          <w:lang w:val="zh-CN"/>
        </w:rPr>
        <w:t>.4</w:t>
      </w:r>
      <w:r w:rsidR="00923F63" w:rsidRPr="00B26D57">
        <w:rPr>
          <w:rFonts w:eastAsia="黑体"/>
          <w:bCs/>
          <w:iCs/>
          <w:color w:val="000000" w:themeColor="text1"/>
          <w:kern w:val="0"/>
          <w:sz w:val="28"/>
          <w:szCs w:val="21"/>
          <w:lang w:val="zh-CN"/>
        </w:rPr>
        <w:t xml:space="preserve">　</w:t>
      </w:r>
      <w:r w:rsidR="00C02FB9" w:rsidRPr="00B26D57">
        <w:rPr>
          <w:rFonts w:eastAsia="黑体" w:hint="eastAsia"/>
          <w:iCs/>
          <w:color w:val="000000" w:themeColor="text1"/>
          <w:kern w:val="0"/>
          <w:sz w:val="28"/>
          <w:szCs w:val="21"/>
          <w:lang w:val="zh-CN"/>
        </w:rPr>
        <w:t>水务工程</w:t>
      </w:r>
      <w:bookmarkEnd w:id="293"/>
      <w:bookmarkEnd w:id="294"/>
      <w:bookmarkEnd w:id="295"/>
      <w:bookmarkEnd w:id="296"/>
    </w:p>
    <w:p w14:paraId="2F364D14" w14:textId="77777777" w:rsidR="00C02FB9" w:rsidRPr="00B26D57" w:rsidRDefault="00C02FB9" w:rsidP="00C02FB9">
      <w:pPr>
        <w:pStyle w:val="Default"/>
      </w:pPr>
    </w:p>
    <w:p w14:paraId="5137BCD3" w14:textId="4D137C0D"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w:t>
      </w:r>
      <w:r w:rsidR="00C02FB9" w:rsidRPr="00B26D57">
        <w:rPr>
          <w:rFonts w:hint="eastAsia"/>
          <w:b/>
          <w:bCs/>
          <w:sz w:val="24"/>
        </w:rPr>
        <w:t>4</w:t>
      </w:r>
      <w:r w:rsidR="00C02FB9" w:rsidRPr="00B26D57">
        <w:rPr>
          <w:b/>
          <w:bCs/>
          <w:sz w:val="24"/>
        </w:rPr>
        <w:t>.1</w:t>
      </w:r>
      <w:r w:rsidR="00C02FB9" w:rsidRPr="00B26D57">
        <w:rPr>
          <w:rFonts w:hint="eastAsia"/>
          <w:b/>
          <w:bCs/>
          <w:sz w:val="24"/>
        </w:rPr>
        <w:t xml:space="preserve">  </w:t>
      </w:r>
      <w:r w:rsidR="00C02FB9" w:rsidRPr="00B26D57">
        <w:rPr>
          <w:sz w:val="24"/>
        </w:rPr>
        <w:t>应用于水务工程的砌块、砖类产品主要包括有砌块（砖）、小型空心砌块、非承重空心砖、承重多孔砖、地面砖、透水砖、植草砖和路缘石等。</w:t>
      </w:r>
    </w:p>
    <w:p w14:paraId="6253CC35" w14:textId="0B60EC79"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w:t>
      </w:r>
      <w:r w:rsidR="00C02FB9" w:rsidRPr="00B26D57">
        <w:rPr>
          <w:rFonts w:hint="eastAsia"/>
          <w:b/>
          <w:bCs/>
          <w:sz w:val="24"/>
        </w:rPr>
        <w:t>4</w:t>
      </w:r>
      <w:r w:rsidR="00C02FB9" w:rsidRPr="00B26D57">
        <w:rPr>
          <w:b/>
          <w:bCs/>
          <w:sz w:val="24"/>
        </w:rPr>
        <w:t>.2</w:t>
      </w:r>
      <w:r w:rsidR="00C02FB9" w:rsidRPr="00B26D57">
        <w:rPr>
          <w:rFonts w:hint="eastAsia"/>
          <w:b/>
          <w:bCs/>
          <w:sz w:val="24"/>
        </w:rPr>
        <w:t xml:space="preserve">  </w:t>
      </w:r>
      <w:r w:rsidR="00C02FB9" w:rsidRPr="00B26D57">
        <w:rPr>
          <w:sz w:val="24"/>
        </w:rPr>
        <w:t>根据砌块、砖类产品的不同性能、参数及特点，可将其应用于水资源利用及供水保障工程、防洪减灾工程、水污染治理工程、河道整治工程及水土保持工程等各类水务工程中。</w:t>
      </w:r>
    </w:p>
    <w:p w14:paraId="43CDFA20" w14:textId="1A669F72" w:rsidR="00C02FB9" w:rsidRPr="00B26D57" w:rsidRDefault="0065208A" w:rsidP="0065208A">
      <w:pPr>
        <w:pStyle w:val="affffa"/>
        <w:spacing w:line="360" w:lineRule="auto"/>
        <w:ind w:firstLineChars="0" w:firstLine="0"/>
        <w:rPr>
          <w:sz w:val="24"/>
        </w:rPr>
      </w:pPr>
      <w:r w:rsidRPr="00B26D57">
        <w:rPr>
          <w:rFonts w:hint="eastAsia"/>
          <w:b/>
          <w:bCs/>
          <w:sz w:val="24"/>
        </w:rPr>
        <w:lastRenderedPageBreak/>
        <w:t>8</w:t>
      </w:r>
      <w:r w:rsidR="00C02FB9" w:rsidRPr="00B26D57">
        <w:rPr>
          <w:b/>
          <w:bCs/>
          <w:sz w:val="24"/>
        </w:rPr>
        <w:t>.</w:t>
      </w:r>
      <w:r w:rsidR="00C02FB9" w:rsidRPr="00B26D57">
        <w:rPr>
          <w:rFonts w:hint="eastAsia"/>
          <w:b/>
          <w:bCs/>
          <w:sz w:val="24"/>
        </w:rPr>
        <w:t>4</w:t>
      </w:r>
      <w:r w:rsidR="00C02FB9" w:rsidRPr="00B26D57">
        <w:rPr>
          <w:b/>
          <w:bCs/>
          <w:sz w:val="24"/>
        </w:rPr>
        <w:t>.3</w:t>
      </w:r>
      <w:r w:rsidR="00C02FB9" w:rsidRPr="00B26D57">
        <w:rPr>
          <w:rFonts w:hint="eastAsia"/>
          <w:b/>
          <w:bCs/>
          <w:sz w:val="24"/>
        </w:rPr>
        <w:t xml:space="preserve">  </w:t>
      </w:r>
      <w:r w:rsidR="00C02FB9" w:rsidRPr="00B26D57">
        <w:rPr>
          <w:sz w:val="24"/>
        </w:rPr>
        <w:t>再生骨料砌块（砖）、再生骨料混凝土小型空心砌块、再生骨料非承重混凝土空心砖、再生骨料承重混凝土多孔砖、烧结工程余土空心砌块（砖）等再生砌块、砖类产品，可根据具体情况，应用于</w:t>
      </w:r>
      <w:bookmarkStart w:id="297" w:name="_Hlk99464436"/>
      <w:r w:rsidR="00C02FB9" w:rsidRPr="00B26D57">
        <w:rPr>
          <w:sz w:val="24"/>
        </w:rPr>
        <w:t>堤防护坡、护岸、管沟和水工建筑物非承重墙体等处</w:t>
      </w:r>
      <w:bookmarkEnd w:id="297"/>
      <w:r w:rsidR="00C02FB9" w:rsidRPr="00B26D57">
        <w:rPr>
          <w:sz w:val="24"/>
        </w:rPr>
        <w:t>。</w:t>
      </w:r>
    </w:p>
    <w:p w14:paraId="5001748B" w14:textId="03AB8D35"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w:t>
      </w:r>
      <w:r w:rsidR="00C02FB9" w:rsidRPr="00B26D57">
        <w:rPr>
          <w:rFonts w:hint="eastAsia"/>
          <w:b/>
          <w:bCs/>
          <w:sz w:val="24"/>
        </w:rPr>
        <w:t>4</w:t>
      </w:r>
      <w:r w:rsidR="00C02FB9" w:rsidRPr="00B26D57">
        <w:rPr>
          <w:b/>
          <w:bCs/>
          <w:sz w:val="24"/>
        </w:rPr>
        <w:t>.4</w:t>
      </w:r>
      <w:r w:rsidR="00C02FB9" w:rsidRPr="00B26D57">
        <w:rPr>
          <w:rFonts w:hint="eastAsia"/>
          <w:b/>
          <w:bCs/>
          <w:sz w:val="24"/>
        </w:rPr>
        <w:t xml:space="preserve">  </w:t>
      </w:r>
      <w:r w:rsidR="00C02FB9" w:rsidRPr="00B26D57">
        <w:rPr>
          <w:sz w:val="24"/>
        </w:rPr>
        <w:t>再生骨料地面砖、再生骨料透水砖、再生骨料植草砖和再生骨料路缘石等铺设物块材类再生产品，适用于水务工程中的堤顶人行道和景观园路等处。</w:t>
      </w:r>
    </w:p>
    <w:p w14:paraId="62E0C6F2" w14:textId="33C337E1"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rFonts w:hint="eastAsia"/>
          <w:b/>
          <w:bCs/>
          <w:sz w:val="24"/>
        </w:rPr>
        <w:t>.4</w:t>
      </w:r>
      <w:r w:rsidR="00C02FB9" w:rsidRPr="00B26D57">
        <w:rPr>
          <w:b/>
          <w:bCs/>
          <w:sz w:val="24"/>
        </w:rPr>
        <w:t>.5</w:t>
      </w:r>
      <w:r w:rsidR="00C02FB9" w:rsidRPr="00B26D57">
        <w:rPr>
          <w:rFonts w:hint="eastAsia"/>
          <w:b/>
          <w:bCs/>
          <w:sz w:val="24"/>
        </w:rPr>
        <w:t xml:space="preserve">  </w:t>
      </w:r>
      <w:r w:rsidR="00C02FB9" w:rsidRPr="00B26D57">
        <w:rPr>
          <w:sz w:val="24"/>
        </w:rPr>
        <w:t>护坡护岸用再生砌块、砖类产品可分为如下几类：</w:t>
      </w:r>
    </w:p>
    <w:p w14:paraId="643D1292" w14:textId="77777777" w:rsidR="00C02FB9" w:rsidRPr="00B26D57" w:rsidRDefault="00C02FB9" w:rsidP="0065208A">
      <w:pPr>
        <w:widowControl/>
        <w:spacing w:line="360" w:lineRule="auto"/>
        <w:ind w:firstLineChars="200" w:firstLine="480"/>
        <w:jc w:val="left"/>
        <w:rPr>
          <w:color w:val="000000"/>
          <w:kern w:val="0"/>
          <w:sz w:val="24"/>
          <w:lang w:bidi="ar"/>
        </w:rPr>
      </w:pPr>
      <w:r w:rsidRPr="00B26D57">
        <w:rPr>
          <w:color w:val="000000"/>
          <w:kern w:val="0"/>
          <w:sz w:val="24"/>
          <w:lang w:bidi="ar"/>
        </w:rPr>
        <w:t>1</w:t>
      </w:r>
      <w:r w:rsidRPr="00B26D57">
        <w:rPr>
          <w:rFonts w:hint="eastAsia"/>
          <w:color w:val="000000"/>
          <w:kern w:val="0"/>
          <w:sz w:val="24"/>
          <w:lang w:bidi="ar"/>
        </w:rPr>
        <w:t xml:space="preserve">  </w:t>
      </w:r>
      <w:r w:rsidRPr="00B26D57">
        <w:rPr>
          <w:color w:val="000000"/>
          <w:kern w:val="0"/>
          <w:sz w:val="24"/>
          <w:lang w:bidi="ar"/>
        </w:rPr>
        <w:t>按照外观形状可分为棱柱体预制砌块（砖）和异型体预制砌块（砖）。</w:t>
      </w:r>
    </w:p>
    <w:p w14:paraId="15FE5105" w14:textId="77777777" w:rsidR="00C02FB9" w:rsidRPr="00B26D57" w:rsidRDefault="00C02FB9" w:rsidP="0065208A">
      <w:pPr>
        <w:widowControl/>
        <w:spacing w:line="360" w:lineRule="auto"/>
        <w:ind w:firstLineChars="200" w:firstLine="480"/>
        <w:jc w:val="left"/>
        <w:rPr>
          <w:color w:val="000000"/>
          <w:kern w:val="0"/>
          <w:sz w:val="24"/>
          <w:lang w:bidi="ar"/>
        </w:rPr>
      </w:pPr>
      <w:r w:rsidRPr="00B26D57">
        <w:rPr>
          <w:color w:val="000000"/>
          <w:kern w:val="0"/>
          <w:sz w:val="24"/>
          <w:lang w:bidi="ar"/>
        </w:rPr>
        <w:t>2</w:t>
      </w:r>
      <w:r w:rsidRPr="00B26D57">
        <w:rPr>
          <w:rFonts w:hint="eastAsia"/>
          <w:color w:val="000000"/>
          <w:kern w:val="0"/>
          <w:sz w:val="24"/>
          <w:lang w:bidi="ar"/>
        </w:rPr>
        <w:t xml:space="preserve">  </w:t>
      </w:r>
      <w:r w:rsidRPr="00B26D57">
        <w:rPr>
          <w:color w:val="000000"/>
          <w:kern w:val="0"/>
          <w:sz w:val="24"/>
          <w:lang w:bidi="ar"/>
        </w:rPr>
        <w:t>按有无贯穿孔洞分为实体预制砌块（砖）和开孔预制砌块（砖）。</w:t>
      </w:r>
    </w:p>
    <w:p w14:paraId="5876E875" w14:textId="77777777" w:rsidR="00C02FB9" w:rsidRPr="00B26D57" w:rsidRDefault="00C02FB9" w:rsidP="0065208A">
      <w:pPr>
        <w:widowControl/>
        <w:spacing w:line="360" w:lineRule="auto"/>
        <w:ind w:firstLineChars="200" w:firstLine="480"/>
        <w:jc w:val="left"/>
        <w:rPr>
          <w:color w:val="000000"/>
          <w:kern w:val="0"/>
          <w:sz w:val="24"/>
          <w:lang w:bidi="ar"/>
        </w:rPr>
      </w:pPr>
      <w:r w:rsidRPr="00B26D57">
        <w:rPr>
          <w:color w:val="000000"/>
          <w:kern w:val="0"/>
          <w:sz w:val="24"/>
          <w:lang w:bidi="ar"/>
        </w:rPr>
        <w:t>3</w:t>
      </w:r>
      <w:r w:rsidRPr="00B26D57">
        <w:rPr>
          <w:rFonts w:hint="eastAsia"/>
          <w:color w:val="000000"/>
          <w:kern w:val="0"/>
          <w:sz w:val="24"/>
          <w:lang w:bidi="ar"/>
        </w:rPr>
        <w:t xml:space="preserve">  </w:t>
      </w:r>
      <w:r w:rsidRPr="00B26D57">
        <w:rPr>
          <w:color w:val="000000"/>
          <w:kern w:val="0"/>
          <w:sz w:val="24"/>
          <w:lang w:bidi="ar"/>
        </w:rPr>
        <w:t>按护坡作用效果可分为一般预制砌块（砖）和植生预制砌块（砖）。</w:t>
      </w:r>
    </w:p>
    <w:p w14:paraId="64C0C0D2" w14:textId="77777777" w:rsidR="00C02FB9" w:rsidRPr="00B26D57" w:rsidRDefault="00C02FB9" w:rsidP="0065208A">
      <w:pPr>
        <w:widowControl/>
        <w:spacing w:line="360" w:lineRule="auto"/>
        <w:ind w:firstLineChars="200" w:firstLine="480"/>
        <w:jc w:val="left"/>
        <w:rPr>
          <w:color w:val="000000"/>
          <w:kern w:val="0"/>
          <w:sz w:val="24"/>
          <w:lang w:bidi="ar"/>
        </w:rPr>
      </w:pPr>
      <w:r w:rsidRPr="00B26D57">
        <w:rPr>
          <w:color w:val="000000"/>
          <w:kern w:val="0"/>
          <w:sz w:val="24"/>
          <w:lang w:bidi="ar"/>
        </w:rPr>
        <w:t>4</w:t>
      </w:r>
      <w:r w:rsidRPr="00B26D57">
        <w:rPr>
          <w:rFonts w:hint="eastAsia"/>
          <w:color w:val="000000"/>
          <w:kern w:val="0"/>
          <w:sz w:val="24"/>
          <w:lang w:bidi="ar"/>
        </w:rPr>
        <w:t xml:space="preserve">  </w:t>
      </w:r>
      <w:r w:rsidRPr="00B26D57">
        <w:rPr>
          <w:color w:val="000000"/>
          <w:kern w:val="0"/>
          <w:sz w:val="24"/>
          <w:lang w:bidi="ar"/>
        </w:rPr>
        <w:t>按护坡之间连接形式分为普通预制砌块（砖）、联锁式预制砌块（砖）、铰接式预制砌块（砖）。</w:t>
      </w:r>
    </w:p>
    <w:p w14:paraId="51B21CD8" w14:textId="77777777" w:rsidR="00C02FB9" w:rsidRPr="00B26D57" w:rsidRDefault="00C02FB9" w:rsidP="0065208A">
      <w:pPr>
        <w:widowControl/>
        <w:spacing w:line="360" w:lineRule="auto"/>
        <w:ind w:firstLineChars="200" w:firstLine="480"/>
        <w:jc w:val="left"/>
        <w:rPr>
          <w:color w:val="000000"/>
          <w:kern w:val="0"/>
          <w:sz w:val="24"/>
          <w:lang w:bidi="ar"/>
        </w:rPr>
      </w:pPr>
      <w:r w:rsidRPr="00B26D57">
        <w:rPr>
          <w:color w:val="000000"/>
          <w:kern w:val="0"/>
          <w:sz w:val="24"/>
          <w:lang w:bidi="ar"/>
        </w:rPr>
        <w:t>5</w:t>
      </w:r>
      <w:r w:rsidRPr="00B26D57">
        <w:rPr>
          <w:rFonts w:hint="eastAsia"/>
          <w:color w:val="000000"/>
          <w:kern w:val="0"/>
          <w:sz w:val="24"/>
          <w:lang w:bidi="ar"/>
        </w:rPr>
        <w:t xml:space="preserve">  </w:t>
      </w:r>
      <w:r w:rsidRPr="00B26D57">
        <w:rPr>
          <w:color w:val="000000"/>
          <w:kern w:val="0"/>
          <w:sz w:val="24"/>
          <w:lang w:bidi="ar"/>
        </w:rPr>
        <w:t>按生产方式可分为预制场预制砌块（砖）和现场预制砌块（砖）。</w:t>
      </w:r>
    </w:p>
    <w:p w14:paraId="39095B2B" w14:textId="3007D75D"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w:t>
      </w:r>
      <w:r w:rsidR="00C02FB9" w:rsidRPr="00B26D57">
        <w:rPr>
          <w:rFonts w:hint="eastAsia"/>
          <w:b/>
          <w:bCs/>
          <w:sz w:val="24"/>
        </w:rPr>
        <w:t>4</w:t>
      </w:r>
      <w:r w:rsidR="00C02FB9" w:rsidRPr="00B26D57">
        <w:rPr>
          <w:b/>
          <w:bCs/>
          <w:sz w:val="24"/>
        </w:rPr>
        <w:t>.6</w:t>
      </w:r>
      <w:r w:rsidR="00C02FB9" w:rsidRPr="00B26D57">
        <w:rPr>
          <w:rFonts w:hint="eastAsia"/>
          <w:b/>
          <w:bCs/>
          <w:sz w:val="24"/>
        </w:rPr>
        <w:t xml:space="preserve">  </w:t>
      </w:r>
      <w:r w:rsidR="00C02FB9" w:rsidRPr="00B26D57">
        <w:rPr>
          <w:sz w:val="24"/>
        </w:rPr>
        <w:t>应根据工程条件、环境要求等，选择砌块、砖类产品的几何形状。</w:t>
      </w:r>
    </w:p>
    <w:p w14:paraId="36FB4C26" w14:textId="56ACBEE4"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w:t>
      </w:r>
      <w:r w:rsidR="00C02FB9" w:rsidRPr="00B26D57">
        <w:rPr>
          <w:rFonts w:hint="eastAsia"/>
          <w:b/>
          <w:bCs/>
          <w:sz w:val="24"/>
        </w:rPr>
        <w:t>4</w:t>
      </w:r>
      <w:r w:rsidR="00C02FB9" w:rsidRPr="00B26D57">
        <w:rPr>
          <w:b/>
          <w:bCs/>
          <w:sz w:val="24"/>
        </w:rPr>
        <w:t>.7</w:t>
      </w:r>
      <w:r w:rsidR="00C02FB9" w:rsidRPr="00B26D57">
        <w:rPr>
          <w:rFonts w:hint="eastAsia"/>
          <w:b/>
          <w:bCs/>
          <w:sz w:val="24"/>
        </w:rPr>
        <w:t xml:space="preserve">  </w:t>
      </w:r>
      <w:r w:rsidR="00C02FB9" w:rsidRPr="00B26D57">
        <w:rPr>
          <w:sz w:val="24"/>
        </w:rPr>
        <w:t>护坡护岸用砌块、砖类产品的选择宜根据以下几种情况：</w:t>
      </w:r>
    </w:p>
    <w:p w14:paraId="61A52B3D" w14:textId="77777777" w:rsidR="00C02FB9" w:rsidRPr="00B26D57" w:rsidRDefault="00C02FB9" w:rsidP="0065208A">
      <w:pPr>
        <w:widowControl/>
        <w:spacing w:line="360" w:lineRule="auto"/>
        <w:ind w:firstLineChars="200" w:firstLine="480"/>
        <w:jc w:val="left"/>
        <w:rPr>
          <w:color w:val="000000"/>
          <w:kern w:val="0"/>
          <w:sz w:val="24"/>
          <w:lang w:bidi="ar"/>
        </w:rPr>
      </w:pPr>
      <w:r w:rsidRPr="00B26D57">
        <w:rPr>
          <w:color w:val="000000"/>
          <w:kern w:val="0"/>
          <w:sz w:val="24"/>
          <w:lang w:bidi="ar"/>
        </w:rPr>
        <w:t>1</w:t>
      </w:r>
      <w:r w:rsidRPr="00B26D57">
        <w:rPr>
          <w:rFonts w:hint="eastAsia"/>
          <w:color w:val="000000"/>
          <w:kern w:val="0"/>
          <w:sz w:val="24"/>
          <w:lang w:bidi="ar"/>
        </w:rPr>
        <w:t xml:space="preserve">  </w:t>
      </w:r>
      <w:r w:rsidRPr="00B26D57">
        <w:rPr>
          <w:color w:val="000000"/>
          <w:kern w:val="0"/>
          <w:sz w:val="24"/>
          <w:lang w:bidi="ar"/>
        </w:rPr>
        <w:t>位于弯道顶冲处、风浪冲蚀严重处，选用铰接式、连锁式普通预制砌块、砖类产品。</w:t>
      </w:r>
    </w:p>
    <w:p w14:paraId="1878B069" w14:textId="77777777" w:rsidR="00C02FB9" w:rsidRPr="00B26D57" w:rsidRDefault="00C02FB9" w:rsidP="0065208A">
      <w:pPr>
        <w:widowControl/>
        <w:spacing w:line="360" w:lineRule="auto"/>
        <w:ind w:firstLineChars="200" w:firstLine="480"/>
        <w:jc w:val="left"/>
        <w:rPr>
          <w:color w:val="000000"/>
          <w:kern w:val="0"/>
          <w:sz w:val="24"/>
          <w:lang w:bidi="ar"/>
        </w:rPr>
      </w:pPr>
      <w:r w:rsidRPr="00B26D57">
        <w:rPr>
          <w:color w:val="000000"/>
          <w:kern w:val="0"/>
          <w:sz w:val="24"/>
          <w:lang w:bidi="ar"/>
        </w:rPr>
        <w:t>2</w:t>
      </w:r>
      <w:r w:rsidRPr="00B26D57">
        <w:rPr>
          <w:rFonts w:hint="eastAsia"/>
          <w:color w:val="000000"/>
          <w:kern w:val="0"/>
          <w:sz w:val="24"/>
          <w:lang w:bidi="ar"/>
        </w:rPr>
        <w:t xml:space="preserve">  </w:t>
      </w:r>
      <w:r w:rsidRPr="00B26D57">
        <w:rPr>
          <w:color w:val="000000"/>
          <w:kern w:val="0"/>
          <w:sz w:val="24"/>
          <w:lang w:bidi="ar"/>
        </w:rPr>
        <w:t>有水环境要求时，选用植生预制砌块、砖类产品。</w:t>
      </w:r>
    </w:p>
    <w:p w14:paraId="6914592D" w14:textId="77777777" w:rsidR="00C02FB9" w:rsidRPr="00B26D57" w:rsidRDefault="00C02FB9" w:rsidP="0065208A">
      <w:pPr>
        <w:widowControl/>
        <w:spacing w:line="360" w:lineRule="auto"/>
        <w:ind w:firstLineChars="200" w:firstLine="480"/>
        <w:jc w:val="left"/>
        <w:rPr>
          <w:color w:val="000000"/>
          <w:kern w:val="0"/>
          <w:sz w:val="24"/>
          <w:lang w:bidi="ar"/>
        </w:rPr>
      </w:pPr>
      <w:r w:rsidRPr="00B26D57">
        <w:rPr>
          <w:color w:val="000000"/>
          <w:kern w:val="0"/>
          <w:sz w:val="24"/>
          <w:lang w:bidi="ar"/>
        </w:rPr>
        <w:t>3</w:t>
      </w:r>
      <w:r w:rsidRPr="00B26D57">
        <w:rPr>
          <w:rFonts w:hint="eastAsia"/>
          <w:color w:val="000000"/>
          <w:kern w:val="0"/>
          <w:sz w:val="24"/>
          <w:lang w:bidi="ar"/>
        </w:rPr>
        <w:t xml:space="preserve">  </w:t>
      </w:r>
      <w:r w:rsidRPr="00B26D57">
        <w:rPr>
          <w:color w:val="000000"/>
          <w:kern w:val="0"/>
          <w:sz w:val="24"/>
          <w:lang w:bidi="ar"/>
        </w:rPr>
        <w:t>位于设防水位以下时，选用实体预制砌块、砖类产品；位于设防水位以上时，选用开孔或植生预制砌块、砖类产品。</w:t>
      </w:r>
    </w:p>
    <w:p w14:paraId="4CADF38E" w14:textId="77777777" w:rsidR="00C02FB9" w:rsidRPr="00B26D57" w:rsidRDefault="00C02FB9" w:rsidP="0065208A">
      <w:pPr>
        <w:widowControl/>
        <w:spacing w:line="360" w:lineRule="auto"/>
        <w:ind w:firstLineChars="200" w:firstLine="480"/>
        <w:jc w:val="left"/>
        <w:rPr>
          <w:color w:val="000000"/>
          <w:kern w:val="0"/>
          <w:sz w:val="24"/>
          <w:lang w:bidi="ar"/>
        </w:rPr>
      </w:pPr>
      <w:r w:rsidRPr="00B26D57">
        <w:rPr>
          <w:color w:val="000000"/>
          <w:kern w:val="0"/>
          <w:sz w:val="24"/>
          <w:lang w:bidi="ar"/>
        </w:rPr>
        <w:t>4</w:t>
      </w:r>
      <w:r w:rsidRPr="00B26D57">
        <w:rPr>
          <w:rFonts w:hint="eastAsia"/>
          <w:color w:val="000000"/>
          <w:kern w:val="0"/>
          <w:sz w:val="24"/>
          <w:lang w:bidi="ar"/>
        </w:rPr>
        <w:t xml:space="preserve">  </w:t>
      </w:r>
      <w:r w:rsidRPr="00B26D57">
        <w:rPr>
          <w:color w:val="000000"/>
          <w:kern w:val="0"/>
          <w:sz w:val="24"/>
          <w:lang w:bidi="ar"/>
        </w:rPr>
        <w:t>无特殊要求的水利工程，选用实体预制砌块、砖类产品。</w:t>
      </w:r>
    </w:p>
    <w:p w14:paraId="4865711E" w14:textId="77777777" w:rsidR="00C02FB9" w:rsidRPr="00B26D57" w:rsidRDefault="00C02FB9" w:rsidP="0065208A">
      <w:pPr>
        <w:widowControl/>
        <w:spacing w:line="360" w:lineRule="auto"/>
        <w:ind w:firstLineChars="200" w:firstLine="480"/>
        <w:jc w:val="left"/>
        <w:rPr>
          <w:color w:val="000000"/>
          <w:kern w:val="0"/>
          <w:sz w:val="24"/>
          <w:lang w:bidi="ar"/>
        </w:rPr>
      </w:pPr>
      <w:r w:rsidRPr="00B26D57">
        <w:rPr>
          <w:color w:val="000000"/>
          <w:kern w:val="0"/>
          <w:sz w:val="24"/>
          <w:lang w:bidi="ar"/>
        </w:rPr>
        <w:t>5</w:t>
      </w:r>
      <w:r w:rsidRPr="00B26D57">
        <w:rPr>
          <w:rFonts w:hint="eastAsia"/>
          <w:color w:val="000000"/>
          <w:kern w:val="0"/>
          <w:sz w:val="24"/>
          <w:lang w:bidi="ar"/>
        </w:rPr>
        <w:t xml:space="preserve">  </w:t>
      </w:r>
      <w:r w:rsidRPr="00B26D57">
        <w:rPr>
          <w:color w:val="000000"/>
          <w:kern w:val="0"/>
          <w:sz w:val="24"/>
          <w:lang w:bidi="ar"/>
        </w:rPr>
        <w:t>宜根据基层土性条件，选用带有排水孔的预制砌块、砖类产品，排水孔设于砌块中心部位，圆孔直径</w:t>
      </w:r>
      <w:r w:rsidRPr="00B26D57">
        <w:rPr>
          <w:color w:val="000000"/>
          <w:kern w:val="0"/>
          <w:sz w:val="24"/>
          <w:lang w:bidi="ar"/>
        </w:rPr>
        <w:t>80mm</w:t>
      </w:r>
      <w:r w:rsidRPr="00B26D57">
        <w:rPr>
          <w:color w:val="000000"/>
          <w:kern w:val="0"/>
          <w:sz w:val="24"/>
          <w:lang w:bidi="ar"/>
        </w:rPr>
        <w:t>。</w:t>
      </w:r>
    </w:p>
    <w:p w14:paraId="76B16044" w14:textId="4F15E425"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w:t>
      </w:r>
      <w:r w:rsidR="00C02FB9" w:rsidRPr="00B26D57">
        <w:rPr>
          <w:rFonts w:hint="eastAsia"/>
          <w:b/>
          <w:bCs/>
          <w:sz w:val="24"/>
        </w:rPr>
        <w:t>4</w:t>
      </w:r>
      <w:r w:rsidR="00C02FB9" w:rsidRPr="00B26D57">
        <w:rPr>
          <w:b/>
          <w:bCs/>
          <w:sz w:val="24"/>
        </w:rPr>
        <w:t>.</w:t>
      </w:r>
      <w:r w:rsidR="00C02FB9" w:rsidRPr="00B26D57">
        <w:rPr>
          <w:rFonts w:hint="eastAsia"/>
          <w:b/>
          <w:bCs/>
          <w:sz w:val="24"/>
        </w:rPr>
        <w:t xml:space="preserve">8  </w:t>
      </w:r>
      <w:r w:rsidR="00C02FB9" w:rsidRPr="00B26D57">
        <w:rPr>
          <w:sz w:val="24"/>
        </w:rPr>
        <w:t>对有防浪要求的砌块和砖类产品宜设置消浪坎，一般为三角状嵌于预制砌块和砖类产品面层，坎高约</w:t>
      </w:r>
      <w:r w:rsidR="00C02FB9" w:rsidRPr="00B26D57">
        <w:rPr>
          <w:sz w:val="24"/>
        </w:rPr>
        <w:t>150mm</w:t>
      </w:r>
      <w:r w:rsidR="00C02FB9" w:rsidRPr="00B26D57">
        <w:rPr>
          <w:sz w:val="24"/>
        </w:rPr>
        <w:t>。</w:t>
      </w:r>
    </w:p>
    <w:p w14:paraId="0DC6FEC7" w14:textId="4F978BFE"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w:t>
      </w:r>
      <w:r w:rsidR="00C02FB9" w:rsidRPr="00B26D57">
        <w:rPr>
          <w:rFonts w:hint="eastAsia"/>
          <w:b/>
          <w:bCs/>
          <w:sz w:val="24"/>
        </w:rPr>
        <w:t>4</w:t>
      </w:r>
      <w:r w:rsidR="00C02FB9" w:rsidRPr="00B26D57">
        <w:rPr>
          <w:b/>
          <w:bCs/>
          <w:sz w:val="24"/>
        </w:rPr>
        <w:t>.9</w:t>
      </w:r>
      <w:r w:rsidR="00C02FB9" w:rsidRPr="00B26D57">
        <w:rPr>
          <w:rFonts w:hint="eastAsia"/>
          <w:b/>
          <w:bCs/>
          <w:sz w:val="24"/>
        </w:rPr>
        <w:t xml:space="preserve">  </w:t>
      </w:r>
      <w:r w:rsidR="00C02FB9" w:rsidRPr="00B26D57">
        <w:rPr>
          <w:sz w:val="24"/>
        </w:rPr>
        <w:t>应根据护坡工程防滑要求，设置砌块和砖类产品防滑条。防滑条平行于砌块和砖类产品长边通长或交错铺设，高度不低于</w:t>
      </w:r>
      <w:r w:rsidR="00C02FB9" w:rsidRPr="00B26D57">
        <w:rPr>
          <w:sz w:val="24"/>
        </w:rPr>
        <w:t>5mm</w:t>
      </w:r>
      <w:r w:rsidR="00C02FB9" w:rsidRPr="00B26D57">
        <w:rPr>
          <w:sz w:val="24"/>
        </w:rPr>
        <w:t>。</w:t>
      </w:r>
    </w:p>
    <w:p w14:paraId="2628C554" w14:textId="2C4FE76F"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w:t>
      </w:r>
      <w:r w:rsidR="00C02FB9" w:rsidRPr="00B26D57">
        <w:rPr>
          <w:rFonts w:hint="eastAsia"/>
          <w:b/>
          <w:bCs/>
          <w:sz w:val="24"/>
        </w:rPr>
        <w:t>4</w:t>
      </w:r>
      <w:r w:rsidR="00C02FB9" w:rsidRPr="00B26D57">
        <w:rPr>
          <w:b/>
          <w:bCs/>
          <w:sz w:val="24"/>
        </w:rPr>
        <w:t>.10</w:t>
      </w:r>
      <w:r w:rsidR="00C02FB9" w:rsidRPr="00B26D57">
        <w:rPr>
          <w:rFonts w:hint="eastAsia"/>
          <w:b/>
          <w:bCs/>
          <w:sz w:val="24"/>
        </w:rPr>
        <w:t xml:space="preserve">  </w:t>
      </w:r>
      <w:r w:rsidR="00C02FB9" w:rsidRPr="00B26D57">
        <w:rPr>
          <w:sz w:val="24"/>
        </w:rPr>
        <w:t>根据各地水文气象资料，护坡护岸用砌块、砖类产品的类型选择和厚度范围，宜按照表</w:t>
      </w:r>
      <w:r w:rsidRPr="00B26D57">
        <w:rPr>
          <w:rFonts w:hint="eastAsia"/>
          <w:sz w:val="24"/>
        </w:rPr>
        <w:t>8</w:t>
      </w:r>
      <w:r w:rsidR="00C02FB9" w:rsidRPr="00B26D57">
        <w:rPr>
          <w:sz w:val="24"/>
        </w:rPr>
        <w:t>.</w:t>
      </w:r>
      <w:r w:rsidR="00C02FB9" w:rsidRPr="00B26D57">
        <w:rPr>
          <w:rFonts w:hint="eastAsia"/>
          <w:sz w:val="24"/>
        </w:rPr>
        <w:t>4</w:t>
      </w:r>
      <w:r w:rsidR="00C02FB9" w:rsidRPr="00B26D57">
        <w:rPr>
          <w:sz w:val="24"/>
        </w:rPr>
        <w:t>.10</w:t>
      </w:r>
      <w:r w:rsidR="00C02FB9" w:rsidRPr="00B26D57">
        <w:rPr>
          <w:sz w:val="24"/>
        </w:rPr>
        <w:t>选用。</w:t>
      </w:r>
    </w:p>
    <w:p w14:paraId="0526E15D" w14:textId="76B20557" w:rsidR="00C02FB9" w:rsidRPr="00B26D57" w:rsidRDefault="00C02FB9" w:rsidP="00C02FB9">
      <w:pPr>
        <w:widowControl/>
        <w:jc w:val="center"/>
        <w:rPr>
          <w:b/>
          <w:bCs/>
          <w:color w:val="000000" w:themeColor="text1"/>
        </w:rPr>
      </w:pPr>
      <w:r w:rsidRPr="00B26D57">
        <w:rPr>
          <w:b/>
          <w:bCs/>
          <w:color w:val="000000" w:themeColor="text1"/>
        </w:rPr>
        <w:t>表</w:t>
      </w:r>
      <w:r w:rsidR="0065208A" w:rsidRPr="00B26D57">
        <w:rPr>
          <w:rFonts w:hint="eastAsia"/>
          <w:b/>
          <w:bCs/>
          <w:color w:val="000000" w:themeColor="text1"/>
        </w:rPr>
        <w:t>8</w:t>
      </w:r>
      <w:r w:rsidRPr="00B26D57">
        <w:rPr>
          <w:b/>
          <w:bCs/>
          <w:color w:val="000000" w:themeColor="text1"/>
        </w:rPr>
        <w:t>.</w:t>
      </w:r>
      <w:r w:rsidRPr="00B26D57">
        <w:rPr>
          <w:rFonts w:hint="eastAsia"/>
          <w:b/>
          <w:bCs/>
          <w:color w:val="000000" w:themeColor="text1"/>
        </w:rPr>
        <w:t>4</w:t>
      </w:r>
      <w:r w:rsidRPr="00B26D57">
        <w:rPr>
          <w:b/>
          <w:bCs/>
          <w:color w:val="000000" w:themeColor="text1"/>
        </w:rPr>
        <w:t>.10</w:t>
      </w:r>
      <w:r w:rsidRPr="00B26D57">
        <w:rPr>
          <w:rFonts w:hint="eastAsia"/>
          <w:b/>
          <w:bCs/>
          <w:color w:val="000000" w:themeColor="text1"/>
        </w:rPr>
        <w:t xml:space="preserve">  </w:t>
      </w:r>
      <w:r w:rsidRPr="00B26D57">
        <w:rPr>
          <w:b/>
          <w:bCs/>
          <w:color w:val="000000" w:themeColor="text1"/>
        </w:rPr>
        <w:t>护坡护岸用砌块、砖类产品护坡技术及结构尺寸选用</w:t>
      </w:r>
    </w:p>
    <w:tbl>
      <w:tblPr>
        <w:tblW w:w="499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06"/>
        <w:gridCol w:w="2203"/>
        <w:gridCol w:w="2203"/>
        <w:gridCol w:w="2152"/>
      </w:tblGrid>
      <w:tr w:rsidR="00C02FB9" w:rsidRPr="00B26D57" w14:paraId="0BBF7134" w14:textId="77777777" w:rsidTr="00BD0733">
        <w:trPr>
          <w:trHeight w:val="369"/>
        </w:trPr>
        <w:tc>
          <w:tcPr>
            <w:tcW w:w="1258" w:type="pct"/>
            <w:vAlign w:val="center"/>
          </w:tcPr>
          <w:p w14:paraId="3FA068F4"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lastRenderedPageBreak/>
              <w:t>水务类型</w:t>
            </w:r>
          </w:p>
        </w:tc>
        <w:tc>
          <w:tcPr>
            <w:tcW w:w="1256" w:type="pct"/>
            <w:vAlign w:val="center"/>
          </w:tcPr>
          <w:p w14:paraId="07E72D03"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防护对象</w:t>
            </w:r>
          </w:p>
        </w:tc>
        <w:tc>
          <w:tcPr>
            <w:tcW w:w="1256" w:type="pct"/>
            <w:vAlign w:val="center"/>
          </w:tcPr>
          <w:p w14:paraId="4AB693CC"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结构类型</w:t>
            </w:r>
          </w:p>
        </w:tc>
        <w:tc>
          <w:tcPr>
            <w:tcW w:w="1228" w:type="pct"/>
            <w:vAlign w:val="center"/>
          </w:tcPr>
          <w:p w14:paraId="5950CC6E"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砌块厚度（</w:t>
            </w:r>
            <w:r w:rsidRPr="00B26D57">
              <w:rPr>
                <w:rFonts w:hint="eastAsia"/>
                <w:color w:val="000000" w:themeColor="text1"/>
                <w:sz w:val="18"/>
                <w:szCs w:val="18"/>
              </w:rPr>
              <w:t>mm</w:t>
            </w:r>
            <w:r w:rsidRPr="00B26D57">
              <w:rPr>
                <w:rFonts w:hint="eastAsia"/>
                <w:color w:val="000000" w:themeColor="text1"/>
                <w:sz w:val="18"/>
                <w:szCs w:val="18"/>
              </w:rPr>
              <w:t>）</w:t>
            </w:r>
          </w:p>
        </w:tc>
      </w:tr>
      <w:tr w:rsidR="00C02FB9" w:rsidRPr="00B26D57" w14:paraId="784EC49C" w14:textId="77777777" w:rsidTr="00BD0733">
        <w:trPr>
          <w:trHeight w:val="369"/>
        </w:trPr>
        <w:tc>
          <w:tcPr>
            <w:tcW w:w="1258" w:type="pct"/>
            <w:vMerge w:val="restart"/>
            <w:vAlign w:val="center"/>
          </w:tcPr>
          <w:p w14:paraId="4A66982E"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大江、大河</w:t>
            </w:r>
          </w:p>
        </w:tc>
        <w:tc>
          <w:tcPr>
            <w:tcW w:w="1256" w:type="pct"/>
            <w:vAlign w:val="center"/>
          </w:tcPr>
          <w:p w14:paraId="5CE8F0B4"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迎流冲顶</w:t>
            </w:r>
          </w:p>
        </w:tc>
        <w:tc>
          <w:tcPr>
            <w:tcW w:w="1256" w:type="pct"/>
            <w:vAlign w:val="center"/>
          </w:tcPr>
          <w:p w14:paraId="6F671AFB"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铰接式</w:t>
            </w:r>
          </w:p>
        </w:tc>
        <w:tc>
          <w:tcPr>
            <w:tcW w:w="1228" w:type="pct"/>
            <w:vAlign w:val="center"/>
          </w:tcPr>
          <w:p w14:paraId="6182F71B"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150</w:t>
            </w:r>
            <w:r w:rsidRPr="00B26D57">
              <w:rPr>
                <w:rFonts w:hint="eastAsia"/>
                <w:color w:val="000000" w:themeColor="text1"/>
                <w:sz w:val="18"/>
                <w:szCs w:val="18"/>
              </w:rPr>
              <w:t>～</w:t>
            </w:r>
            <w:r w:rsidRPr="00B26D57">
              <w:rPr>
                <w:rFonts w:hint="eastAsia"/>
                <w:color w:val="000000" w:themeColor="text1"/>
                <w:sz w:val="18"/>
                <w:szCs w:val="18"/>
              </w:rPr>
              <w:t>220</w:t>
            </w:r>
          </w:p>
        </w:tc>
      </w:tr>
      <w:tr w:rsidR="00C02FB9" w:rsidRPr="00B26D57" w14:paraId="1B02768C" w14:textId="77777777" w:rsidTr="00BD0733">
        <w:trPr>
          <w:trHeight w:val="369"/>
        </w:trPr>
        <w:tc>
          <w:tcPr>
            <w:tcW w:w="1258" w:type="pct"/>
            <w:vMerge/>
            <w:vAlign w:val="center"/>
          </w:tcPr>
          <w:p w14:paraId="00D993E8" w14:textId="77777777" w:rsidR="00C02FB9" w:rsidRPr="00B26D57" w:rsidRDefault="00C02FB9" w:rsidP="00526C9E">
            <w:pPr>
              <w:snapToGrid w:val="0"/>
              <w:jc w:val="center"/>
              <w:rPr>
                <w:color w:val="000000" w:themeColor="text1"/>
                <w:sz w:val="18"/>
                <w:szCs w:val="18"/>
              </w:rPr>
            </w:pPr>
          </w:p>
        </w:tc>
        <w:tc>
          <w:tcPr>
            <w:tcW w:w="1256" w:type="pct"/>
            <w:vAlign w:val="center"/>
          </w:tcPr>
          <w:p w14:paraId="360BC8E1"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一般堤坡</w:t>
            </w:r>
          </w:p>
        </w:tc>
        <w:tc>
          <w:tcPr>
            <w:tcW w:w="1256" w:type="pct"/>
            <w:vAlign w:val="center"/>
          </w:tcPr>
          <w:p w14:paraId="7D262FE9"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实体、联锁式</w:t>
            </w:r>
          </w:p>
        </w:tc>
        <w:tc>
          <w:tcPr>
            <w:tcW w:w="1228" w:type="pct"/>
            <w:vAlign w:val="center"/>
          </w:tcPr>
          <w:p w14:paraId="3D08F096"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120</w:t>
            </w:r>
            <w:r w:rsidRPr="00B26D57">
              <w:rPr>
                <w:rFonts w:hint="eastAsia"/>
                <w:color w:val="000000" w:themeColor="text1"/>
                <w:sz w:val="18"/>
                <w:szCs w:val="18"/>
              </w:rPr>
              <w:t>～</w:t>
            </w:r>
            <w:r w:rsidRPr="00B26D57">
              <w:rPr>
                <w:rFonts w:hint="eastAsia"/>
                <w:color w:val="000000" w:themeColor="text1"/>
                <w:sz w:val="18"/>
                <w:szCs w:val="18"/>
              </w:rPr>
              <w:t>150</w:t>
            </w:r>
          </w:p>
        </w:tc>
      </w:tr>
      <w:tr w:rsidR="00C02FB9" w:rsidRPr="00B26D57" w14:paraId="3524CCE9" w14:textId="77777777" w:rsidTr="00BD0733">
        <w:trPr>
          <w:trHeight w:val="369"/>
        </w:trPr>
        <w:tc>
          <w:tcPr>
            <w:tcW w:w="1258" w:type="pct"/>
            <w:vMerge w:val="restart"/>
            <w:vAlign w:val="center"/>
          </w:tcPr>
          <w:p w14:paraId="488A9A59"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重要支流河道</w:t>
            </w:r>
          </w:p>
        </w:tc>
        <w:tc>
          <w:tcPr>
            <w:tcW w:w="1256" w:type="pct"/>
            <w:vAlign w:val="center"/>
          </w:tcPr>
          <w:p w14:paraId="085018BC"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山区支流河道</w:t>
            </w:r>
          </w:p>
        </w:tc>
        <w:tc>
          <w:tcPr>
            <w:tcW w:w="1256" w:type="pct"/>
            <w:vAlign w:val="center"/>
          </w:tcPr>
          <w:p w14:paraId="03D193F5"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联锁式</w:t>
            </w:r>
          </w:p>
        </w:tc>
        <w:tc>
          <w:tcPr>
            <w:tcW w:w="1228" w:type="pct"/>
            <w:vAlign w:val="center"/>
          </w:tcPr>
          <w:p w14:paraId="1A25BF33"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120</w:t>
            </w:r>
            <w:r w:rsidRPr="00B26D57">
              <w:rPr>
                <w:rFonts w:hint="eastAsia"/>
                <w:color w:val="000000" w:themeColor="text1"/>
                <w:sz w:val="18"/>
                <w:szCs w:val="18"/>
              </w:rPr>
              <w:t>～</w:t>
            </w:r>
            <w:r w:rsidRPr="00B26D57">
              <w:rPr>
                <w:rFonts w:hint="eastAsia"/>
                <w:color w:val="000000" w:themeColor="text1"/>
                <w:sz w:val="18"/>
                <w:szCs w:val="18"/>
              </w:rPr>
              <w:t>150</w:t>
            </w:r>
          </w:p>
        </w:tc>
      </w:tr>
      <w:tr w:rsidR="00C02FB9" w:rsidRPr="00B26D57" w14:paraId="7CD84791" w14:textId="77777777" w:rsidTr="00BD0733">
        <w:trPr>
          <w:trHeight w:val="369"/>
        </w:trPr>
        <w:tc>
          <w:tcPr>
            <w:tcW w:w="1258" w:type="pct"/>
            <w:vMerge/>
            <w:vAlign w:val="center"/>
          </w:tcPr>
          <w:p w14:paraId="5FD5E820" w14:textId="77777777" w:rsidR="00C02FB9" w:rsidRPr="00B26D57" w:rsidRDefault="00C02FB9" w:rsidP="00526C9E">
            <w:pPr>
              <w:snapToGrid w:val="0"/>
              <w:jc w:val="center"/>
              <w:rPr>
                <w:color w:val="000000" w:themeColor="text1"/>
                <w:sz w:val="18"/>
                <w:szCs w:val="18"/>
              </w:rPr>
            </w:pPr>
          </w:p>
        </w:tc>
        <w:tc>
          <w:tcPr>
            <w:tcW w:w="1256" w:type="pct"/>
            <w:vAlign w:val="center"/>
          </w:tcPr>
          <w:p w14:paraId="2C36F987"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平原支流河道</w:t>
            </w:r>
          </w:p>
        </w:tc>
        <w:tc>
          <w:tcPr>
            <w:tcW w:w="1256" w:type="pct"/>
            <w:vAlign w:val="center"/>
          </w:tcPr>
          <w:p w14:paraId="540F8B14"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普通式</w:t>
            </w:r>
          </w:p>
        </w:tc>
        <w:tc>
          <w:tcPr>
            <w:tcW w:w="1228" w:type="pct"/>
            <w:vAlign w:val="center"/>
          </w:tcPr>
          <w:p w14:paraId="735772B4"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100</w:t>
            </w:r>
            <w:r w:rsidRPr="00B26D57">
              <w:rPr>
                <w:rFonts w:hint="eastAsia"/>
                <w:color w:val="000000" w:themeColor="text1"/>
                <w:sz w:val="18"/>
                <w:szCs w:val="18"/>
              </w:rPr>
              <w:t>～</w:t>
            </w:r>
            <w:r w:rsidRPr="00B26D57">
              <w:rPr>
                <w:rFonts w:hint="eastAsia"/>
                <w:color w:val="000000" w:themeColor="text1"/>
                <w:sz w:val="18"/>
                <w:szCs w:val="18"/>
              </w:rPr>
              <w:t>120</w:t>
            </w:r>
          </w:p>
        </w:tc>
      </w:tr>
      <w:tr w:rsidR="00C02FB9" w:rsidRPr="00B26D57" w14:paraId="68AB3149" w14:textId="77777777" w:rsidTr="00BD0733">
        <w:trPr>
          <w:trHeight w:val="369"/>
        </w:trPr>
        <w:tc>
          <w:tcPr>
            <w:tcW w:w="1258" w:type="pct"/>
            <w:vMerge w:val="restart"/>
            <w:vAlign w:val="center"/>
          </w:tcPr>
          <w:p w14:paraId="103E8056"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水库</w:t>
            </w:r>
          </w:p>
        </w:tc>
        <w:tc>
          <w:tcPr>
            <w:tcW w:w="1256" w:type="pct"/>
            <w:vMerge w:val="restart"/>
            <w:vAlign w:val="center"/>
          </w:tcPr>
          <w:p w14:paraId="48CE240E"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大中型水库</w:t>
            </w:r>
          </w:p>
        </w:tc>
        <w:tc>
          <w:tcPr>
            <w:tcW w:w="1256" w:type="pct"/>
            <w:vAlign w:val="center"/>
          </w:tcPr>
          <w:p w14:paraId="274A0B7F"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铰接式</w:t>
            </w:r>
          </w:p>
        </w:tc>
        <w:tc>
          <w:tcPr>
            <w:tcW w:w="1228" w:type="pct"/>
            <w:vAlign w:val="center"/>
          </w:tcPr>
          <w:p w14:paraId="5EA7DBE1"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150</w:t>
            </w:r>
            <w:r w:rsidRPr="00B26D57">
              <w:rPr>
                <w:rFonts w:hint="eastAsia"/>
                <w:color w:val="000000" w:themeColor="text1"/>
                <w:sz w:val="18"/>
                <w:szCs w:val="18"/>
              </w:rPr>
              <w:t>～</w:t>
            </w:r>
            <w:r w:rsidRPr="00B26D57">
              <w:rPr>
                <w:rFonts w:hint="eastAsia"/>
                <w:color w:val="000000" w:themeColor="text1"/>
                <w:sz w:val="18"/>
                <w:szCs w:val="18"/>
              </w:rPr>
              <w:t>220</w:t>
            </w:r>
          </w:p>
        </w:tc>
      </w:tr>
      <w:tr w:rsidR="00C02FB9" w:rsidRPr="00B26D57" w14:paraId="39621628" w14:textId="77777777" w:rsidTr="00BD0733">
        <w:trPr>
          <w:trHeight w:val="369"/>
        </w:trPr>
        <w:tc>
          <w:tcPr>
            <w:tcW w:w="1258" w:type="pct"/>
            <w:vMerge/>
            <w:vAlign w:val="center"/>
          </w:tcPr>
          <w:p w14:paraId="0A8EA29A" w14:textId="77777777" w:rsidR="00C02FB9" w:rsidRPr="00B26D57" w:rsidRDefault="00C02FB9" w:rsidP="00526C9E">
            <w:pPr>
              <w:snapToGrid w:val="0"/>
              <w:jc w:val="center"/>
              <w:rPr>
                <w:color w:val="000000" w:themeColor="text1"/>
                <w:sz w:val="18"/>
                <w:szCs w:val="18"/>
              </w:rPr>
            </w:pPr>
          </w:p>
        </w:tc>
        <w:tc>
          <w:tcPr>
            <w:tcW w:w="1256" w:type="pct"/>
            <w:vMerge/>
            <w:vAlign w:val="center"/>
          </w:tcPr>
          <w:p w14:paraId="1D00A2B3" w14:textId="77777777" w:rsidR="00C02FB9" w:rsidRPr="00B26D57" w:rsidRDefault="00C02FB9" w:rsidP="00526C9E">
            <w:pPr>
              <w:snapToGrid w:val="0"/>
              <w:jc w:val="center"/>
              <w:rPr>
                <w:color w:val="000000" w:themeColor="text1"/>
                <w:sz w:val="18"/>
                <w:szCs w:val="18"/>
              </w:rPr>
            </w:pPr>
          </w:p>
        </w:tc>
        <w:tc>
          <w:tcPr>
            <w:tcW w:w="1256" w:type="pct"/>
            <w:vAlign w:val="center"/>
          </w:tcPr>
          <w:p w14:paraId="3C6E5BB5"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联锁式</w:t>
            </w:r>
          </w:p>
        </w:tc>
        <w:tc>
          <w:tcPr>
            <w:tcW w:w="1228" w:type="pct"/>
            <w:vAlign w:val="center"/>
          </w:tcPr>
          <w:p w14:paraId="70C10ECF"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120</w:t>
            </w:r>
            <w:r w:rsidRPr="00B26D57">
              <w:rPr>
                <w:rFonts w:hint="eastAsia"/>
                <w:color w:val="000000" w:themeColor="text1"/>
                <w:sz w:val="18"/>
                <w:szCs w:val="18"/>
              </w:rPr>
              <w:t>～</w:t>
            </w:r>
            <w:r w:rsidRPr="00B26D57">
              <w:rPr>
                <w:rFonts w:hint="eastAsia"/>
                <w:color w:val="000000" w:themeColor="text1"/>
                <w:sz w:val="18"/>
                <w:szCs w:val="18"/>
              </w:rPr>
              <w:t>150</w:t>
            </w:r>
          </w:p>
        </w:tc>
      </w:tr>
      <w:tr w:rsidR="00C02FB9" w:rsidRPr="00B26D57" w14:paraId="0E6DFB94" w14:textId="77777777" w:rsidTr="00BD0733">
        <w:trPr>
          <w:trHeight w:val="369"/>
        </w:trPr>
        <w:tc>
          <w:tcPr>
            <w:tcW w:w="1258" w:type="pct"/>
            <w:vMerge/>
            <w:vAlign w:val="center"/>
          </w:tcPr>
          <w:p w14:paraId="02F8D939" w14:textId="77777777" w:rsidR="00C02FB9" w:rsidRPr="00B26D57" w:rsidRDefault="00C02FB9" w:rsidP="00526C9E">
            <w:pPr>
              <w:snapToGrid w:val="0"/>
              <w:jc w:val="center"/>
              <w:rPr>
                <w:color w:val="000000" w:themeColor="text1"/>
                <w:sz w:val="18"/>
                <w:szCs w:val="18"/>
              </w:rPr>
            </w:pPr>
          </w:p>
        </w:tc>
        <w:tc>
          <w:tcPr>
            <w:tcW w:w="1256" w:type="pct"/>
            <w:vMerge w:val="restart"/>
            <w:vAlign w:val="center"/>
          </w:tcPr>
          <w:p w14:paraId="1FB20745"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小型水库</w:t>
            </w:r>
          </w:p>
        </w:tc>
        <w:tc>
          <w:tcPr>
            <w:tcW w:w="1256" w:type="pct"/>
            <w:vAlign w:val="center"/>
          </w:tcPr>
          <w:p w14:paraId="0BCDB851"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联锁式</w:t>
            </w:r>
          </w:p>
        </w:tc>
        <w:tc>
          <w:tcPr>
            <w:tcW w:w="1228" w:type="pct"/>
            <w:vAlign w:val="center"/>
          </w:tcPr>
          <w:p w14:paraId="6E24A229"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120</w:t>
            </w:r>
            <w:r w:rsidRPr="00B26D57">
              <w:rPr>
                <w:rFonts w:hint="eastAsia"/>
                <w:color w:val="000000" w:themeColor="text1"/>
                <w:sz w:val="18"/>
                <w:szCs w:val="18"/>
              </w:rPr>
              <w:t>～</w:t>
            </w:r>
            <w:r w:rsidRPr="00B26D57">
              <w:rPr>
                <w:rFonts w:hint="eastAsia"/>
                <w:color w:val="000000" w:themeColor="text1"/>
                <w:sz w:val="18"/>
                <w:szCs w:val="18"/>
              </w:rPr>
              <w:t>150</w:t>
            </w:r>
          </w:p>
        </w:tc>
      </w:tr>
      <w:tr w:rsidR="00C02FB9" w:rsidRPr="00B26D57" w14:paraId="71C2126A" w14:textId="77777777" w:rsidTr="00BD0733">
        <w:trPr>
          <w:trHeight w:val="369"/>
        </w:trPr>
        <w:tc>
          <w:tcPr>
            <w:tcW w:w="1258" w:type="pct"/>
            <w:vMerge/>
            <w:vAlign w:val="center"/>
          </w:tcPr>
          <w:p w14:paraId="2C5919D5" w14:textId="77777777" w:rsidR="00C02FB9" w:rsidRPr="00B26D57" w:rsidRDefault="00C02FB9" w:rsidP="00526C9E">
            <w:pPr>
              <w:snapToGrid w:val="0"/>
              <w:jc w:val="center"/>
              <w:rPr>
                <w:color w:val="000000" w:themeColor="text1"/>
                <w:sz w:val="18"/>
                <w:szCs w:val="18"/>
              </w:rPr>
            </w:pPr>
          </w:p>
        </w:tc>
        <w:tc>
          <w:tcPr>
            <w:tcW w:w="1256" w:type="pct"/>
            <w:vMerge/>
            <w:vAlign w:val="center"/>
          </w:tcPr>
          <w:p w14:paraId="7140DBA4" w14:textId="77777777" w:rsidR="00C02FB9" w:rsidRPr="00B26D57" w:rsidRDefault="00C02FB9" w:rsidP="00526C9E">
            <w:pPr>
              <w:snapToGrid w:val="0"/>
              <w:jc w:val="center"/>
              <w:rPr>
                <w:color w:val="000000" w:themeColor="text1"/>
                <w:sz w:val="18"/>
                <w:szCs w:val="18"/>
              </w:rPr>
            </w:pPr>
          </w:p>
        </w:tc>
        <w:tc>
          <w:tcPr>
            <w:tcW w:w="1256" w:type="pct"/>
            <w:vAlign w:val="center"/>
          </w:tcPr>
          <w:p w14:paraId="6037058F"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普通式</w:t>
            </w:r>
          </w:p>
        </w:tc>
        <w:tc>
          <w:tcPr>
            <w:tcW w:w="1228" w:type="pct"/>
            <w:vAlign w:val="center"/>
          </w:tcPr>
          <w:p w14:paraId="39DD16D7"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100</w:t>
            </w:r>
            <w:r w:rsidRPr="00B26D57">
              <w:rPr>
                <w:rFonts w:hint="eastAsia"/>
                <w:color w:val="000000" w:themeColor="text1"/>
                <w:sz w:val="18"/>
                <w:szCs w:val="18"/>
              </w:rPr>
              <w:t>～</w:t>
            </w:r>
            <w:r w:rsidRPr="00B26D57">
              <w:rPr>
                <w:rFonts w:hint="eastAsia"/>
                <w:color w:val="000000" w:themeColor="text1"/>
                <w:sz w:val="18"/>
                <w:szCs w:val="18"/>
              </w:rPr>
              <w:t>120</w:t>
            </w:r>
          </w:p>
        </w:tc>
      </w:tr>
      <w:tr w:rsidR="00C02FB9" w:rsidRPr="00B26D57" w14:paraId="52B16028" w14:textId="77777777" w:rsidTr="00BD0733">
        <w:trPr>
          <w:trHeight w:val="369"/>
        </w:trPr>
        <w:tc>
          <w:tcPr>
            <w:tcW w:w="1258" w:type="pct"/>
            <w:vMerge w:val="restart"/>
            <w:vAlign w:val="center"/>
          </w:tcPr>
          <w:p w14:paraId="3D496452"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中小河流</w:t>
            </w:r>
          </w:p>
        </w:tc>
        <w:tc>
          <w:tcPr>
            <w:tcW w:w="1256" w:type="pct"/>
            <w:vAlign w:val="center"/>
          </w:tcPr>
          <w:p w14:paraId="439A6259"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山区河道</w:t>
            </w:r>
          </w:p>
        </w:tc>
        <w:tc>
          <w:tcPr>
            <w:tcW w:w="1256" w:type="pct"/>
            <w:vAlign w:val="center"/>
          </w:tcPr>
          <w:p w14:paraId="14BBD1E4"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联锁式</w:t>
            </w:r>
          </w:p>
        </w:tc>
        <w:tc>
          <w:tcPr>
            <w:tcW w:w="1228" w:type="pct"/>
            <w:vAlign w:val="center"/>
          </w:tcPr>
          <w:p w14:paraId="046FDE57"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120</w:t>
            </w:r>
            <w:r w:rsidRPr="00B26D57">
              <w:rPr>
                <w:rFonts w:hint="eastAsia"/>
                <w:color w:val="000000" w:themeColor="text1"/>
                <w:sz w:val="18"/>
                <w:szCs w:val="18"/>
              </w:rPr>
              <w:t>～</w:t>
            </w:r>
            <w:r w:rsidRPr="00B26D57">
              <w:rPr>
                <w:rFonts w:hint="eastAsia"/>
                <w:color w:val="000000" w:themeColor="text1"/>
                <w:sz w:val="18"/>
                <w:szCs w:val="18"/>
              </w:rPr>
              <w:t>150</w:t>
            </w:r>
          </w:p>
        </w:tc>
      </w:tr>
      <w:tr w:rsidR="00C02FB9" w:rsidRPr="00B26D57" w14:paraId="3296BDE1" w14:textId="77777777" w:rsidTr="00BD0733">
        <w:trPr>
          <w:trHeight w:val="369"/>
        </w:trPr>
        <w:tc>
          <w:tcPr>
            <w:tcW w:w="1258" w:type="pct"/>
            <w:vMerge/>
            <w:vAlign w:val="center"/>
          </w:tcPr>
          <w:p w14:paraId="79C2D357" w14:textId="77777777" w:rsidR="00C02FB9" w:rsidRPr="00B26D57" w:rsidRDefault="00C02FB9" w:rsidP="00526C9E">
            <w:pPr>
              <w:snapToGrid w:val="0"/>
              <w:jc w:val="center"/>
              <w:rPr>
                <w:color w:val="000000" w:themeColor="text1"/>
                <w:sz w:val="18"/>
                <w:szCs w:val="18"/>
              </w:rPr>
            </w:pPr>
          </w:p>
        </w:tc>
        <w:tc>
          <w:tcPr>
            <w:tcW w:w="1256" w:type="pct"/>
            <w:vAlign w:val="center"/>
          </w:tcPr>
          <w:p w14:paraId="4232B7A0"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平原河道</w:t>
            </w:r>
          </w:p>
        </w:tc>
        <w:tc>
          <w:tcPr>
            <w:tcW w:w="1256" w:type="pct"/>
            <w:vAlign w:val="center"/>
          </w:tcPr>
          <w:p w14:paraId="2EBB5B41"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普通式</w:t>
            </w:r>
          </w:p>
        </w:tc>
        <w:tc>
          <w:tcPr>
            <w:tcW w:w="1228" w:type="pct"/>
            <w:vAlign w:val="center"/>
          </w:tcPr>
          <w:p w14:paraId="64A89631"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100</w:t>
            </w:r>
            <w:r w:rsidRPr="00B26D57">
              <w:rPr>
                <w:rFonts w:hint="eastAsia"/>
                <w:color w:val="000000" w:themeColor="text1"/>
                <w:sz w:val="18"/>
                <w:szCs w:val="18"/>
              </w:rPr>
              <w:t>～</w:t>
            </w:r>
            <w:r w:rsidRPr="00B26D57">
              <w:rPr>
                <w:rFonts w:hint="eastAsia"/>
                <w:color w:val="000000" w:themeColor="text1"/>
                <w:sz w:val="18"/>
                <w:szCs w:val="18"/>
              </w:rPr>
              <w:t>120</w:t>
            </w:r>
          </w:p>
        </w:tc>
      </w:tr>
      <w:tr w:rsidR="00C02FB9" w:rsidRPr="00B26D57" w14:paraId="1D36A822" w14:textId="77777777" w:rsidTr="00BD0733">
        <w:trPr>
          <w:trHeight w:val="369"/>
        </w:trPr>
        <w:tc>
          <w:tcPr>
            <w:tcW w:w="1258" w:type="pct"/>
            <w:vAlign w:val="center"/>
          </w:tcPr>
          <w:p w14:paraId="5BFF1FAD"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人工渠道</w:t>
            </w:r>
          </w:p>
        </w:tc>
        <w:tc>
          <w:tcPr>
            <w:tcW w:w="1256" w:type="pct"/>
            <w:vAlign w:val="center"/>
          </w:tcPr>
          <w:p w14:paraId="656F1FDD"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渠道抗冲刷</w:t>
            </w:r>
          </w:p>
        </w:tc>
        <w:tc>
          <w:tcPr>
            <w:tcW w:w="1256" w:type="pct"/>
            <w:vAlign w:val="center"/>
          </w:tcPr>
          <w:p w14:paraId="73265053"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联锁式</w:t>
            </w:r>
          </w:p>
        </w:tc>
        <w:tc>
          <w:tcPr>
            <w:tcW w:w="1228" w:type="pct"/>
            <w:vAlign w:val="center"/>
          </w:tcPr>
          <w:p w14:paraId="1FE487B3"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80</w:t>
            </w:r>
            <w:r w:rsidRPr="00B26D57">
              <w:rPr>
                <w:rFonts w:hint="eastAsia"/>
                <w:color w:val="000000" w:themeColor="text1"/>
                <w:sz w:val="18"/>
                <w:szCs w:val="18"/>
              </w:rPr>
              <w:t>～</w:t>
            </w:r>
            <w:r w:rsidRPr="00B26D57">
              <w:rPr>
                <w:rFonts w:hint="eastAsia"/>
                <w:color w:val="000000" w:themeColor="text1"/>
                <w:sz w:val="18"/>
                <w:szCs w:val="18"/>
              </w:rPr>
              <w:t>120</w:t>
            </w:r>
          </w:p>
        </w:tc>
      </w:tr>
      <w:tr w:rsidR="00C02FB9" w:rsidRPr="00B26D57" w14:paraId="0B0C532E" w14:textId="77777777" w:rsidTr="00BD0733">
        <w:trPr>
          <w:trHeight w:val="369"/>
        </w:trPr>
        <w:tc>
          <w:tcPr>
            <w:tcW w:w="1258" w:type="pct"/>
            <w:vAlign w:val="center"/>
          </w:tcPr>
          <w:p w14:paraId="54DCEC7A"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城镇河道</w:t>
            </w:r>
          </w:p>
        </w:tc>
        <w:tc>
          <w:tcPr>
            <w:tcW w:w="1256" w:type="pct"/>
            <w:vAlign w:val="center"/>
          </w:tcPr>
          <w:p w14:paraId="3A68F324"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水环境治理</w:t>
            </w:r>
          </w:p>
        </w:tc>
        <w:tc>
          <w:tcPr>
            <w:tcW w:w="1256" w:type="pct"/>
            <w:vAlign w:val="center"/>
          </w:tcPr>
          <w:p w14:paraId="6744785A"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植生</w:t>
            </w:r>
          </w:p>
        </w:tc>
        <w:tc>
          <w:tcPr>
            <w:tcW w:w="1228" w:type="pct"/>
            <w:vAlign w:val="center"/>
          </w:tcPr>
          <w:p w14:paraId="48CA1173" w14:textId="77777777" w:rsidR="00C02FB9" w:rsidRPr="00B26D57" w:rsidRDefault="00C02FB9" w:rsidP="00526C9E">
            <w:pPr>
              <w:snapToGrid w:val="0"/>
              <w:jc w:val="center"/>
              <w:rPr>
                <w:color w:val="000000" w:themeColor="text1"/>
                <w:sz w:val="18"/>
                <w:szCs w:val="18"/>
              </w:rPr>
            </w:pPr>
            <w:r w:rsidRPr="00B26D57">
              <w:rPr>
                <w:rFonts w:hint="eastAsia"/>
                <w:color w:val="000000" w:themeColor="text1"/>
                <w:sz w:val="18"/>
                <w:szCs w:val="18"/>
              </w:rPr>
              <w:t>80</w:t>
            </w:r>
            <w:r w:rsidRPr="00B26D57">
              <w:rPr>
                <w:rFonts w:hint="eastAsia"/>
                <w:color w:val="000000" w:themeColor="text1"/>
                <w:sz w:val="18"/>
                <w:szCs w:val="18"/>
              </w:rPr>
              <w:t>～</w:t>
            </w:r>
            <w:r w:rsidRPr="00B26D57">
              <w:rPr>
                <w:rFonts w:hint="eastAsia"/>
                <w:color w:val="000000" w:themeColor="text1"/>
                <w:sz w:val="18"/>
                <w:szCs w:val="18"/>
              </w:rPr>
              <w:t>120</w:t>
            </w:r>
          </w:p>
        </w:tc>
      </w:tr>
    </w:tbl>
    <w:p w14:paraId="72DFBC7D" w14:textId="2A82538D"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w:t>
      </w:r>
      <w:r w:rsidR="00C02FB9" w:rsidRPr="00B26D57">
        <w:rPr>
          <w:rFonts w:hint="eastAsia"/>
          <w:b/>
          <w:bCs/>
          <w:sz w:val="24"/>
        </w:rPr>
        <w:t>4</w:t>
      </w:r>
      <w:r w:rsidR="00C02FB9" w:rsidRPr="00B26D57">
        <w:rPr>
          <w:b/>
          <w:bCs/>
          <w:sz w:val="24"/>
        </w:rPr>
        <w:t>.11</w:t>
      </w:r>
      <w:r w:rsidR="00C02FB9" w:rsidRPr="00B26D57">
        <w:rPr>
          <w:rFonts w:hint="eastAsia"/>
          <w:b/>
          <w:bCs/>
          <w:sz w:val="24"/>
        </w:rPr>
        <w:t xml:space="preserve">  </w:t>
      </w:r>
      <w:r w:rsidR="00C02FB9" w:rsidRPr="00B26D57">
        <w:rPr>
          <w:sz w:val="24"/>
        </w:rPr>
        <w:t>砌块、砖类产品用于水务工程时，其他相关设计应符合国家现行标准《堤防工程设计规范》</w:t>
      </w:r>
      <w:r w:rsidR="00C02FB9" w:rsidRPr="00B26D57">
        <w:rPr>
          <w:sz w:val="24"/>
        </w:rPr>
        <w:t>GB 502</w:t>
      </w:r>
      <w:r w:rsidR="00C02FB9" w:rsidRPr="00B26D57">
        <w:rPr>
          <w:rFonts w:hint="eastAsia"/>
          <w:sz w:val="24"/>
        </w:rPr>
        <w:t>8</w:t>
      </w:r>
      <w:r w:rsidR="00C02FB9" w:rsidRPr="00B26D57">
        <w:rPr>
          <w:sz w:val="24"/>
        </w:rPr>
        <w:t>6</w:t>
      </w:r>
      <w:r w:rsidR="00C02FB9" w:rsidRPr="00B26D57">
        <w:rPr>
          <w:sz w:val="24"/>
        </w:rPr>
        <w:t>的相关规定。</w:t>
      </w:r>
    </w:p>
    <w:p w14:paraId="0C4EEAC5" w14:textId="77AEF3AE"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w:t>
      </w:r>
      <w:r w:rsidR="00C02FB9" w:rsidRPr="00B26D57">
        <w:rPr>
          <w:rFonts w:hint="eastAsia"/>
          <w:b/>
          <w:bCs/>
          <w:sz w:val="24"/>
        </w:rPr>
        <w:t>4</w:t>
      </w:r>
      <w:r w:rsidR="00C02FB9" w:rsidRPr="00B26D57">
        <w:rPr>
          <w:b/>
          <w:bCs/>
          <w:sz w:val="24"/>
        </w:rPr>
        <w:t>.12</w:t>
      </w:r>
      <w:r w:rsidR="00C02FB9" w:rsidRPr="00B26D57">
        <w:rPr>
          <w:b/>
          <w:bCs/>
          <w:sz w:val="24"/>
        </w:rPr>
        <w:t xml:space="preserve">　</w:t>
      </w:r>
      <w:r w:rsidR="00C02FB9" w:rsidRPr="00B26D57">
        <w:rPr>
          <w:sz w:val="24"/>
        </w:rPr>
        <w:t>砌块、砖类产品用于水务工程时，施工评定应符合现行行业标准《水利水电工程施工质量检验与评定规程》</w:t>
      </w:r>
      <w:r w:rsidR="00C02FB9" w:rsidRPr="00B26D57">
        <w:rPr>
          <w:sz w:val="24"/>
        </w:rPr>
        <w:t>SL 176</w:t>
      </w:r>
      <w:r w:rsidR="00C02FB9" w:rsidRPr="00B26D57">
        <w:rPr>
          <w:sz w:val="24"/>
        </w:rPr>
        <w:t>相关规定。</w:t>
      </w:r>
    </w:p>
    <w:p w14:paraId="4A9135A6" w14:textId="31D65DD9" w:rsidR="00C02FB9" w:rsidRPr="00B26D57" w:rsidRDefault="0065208A" w:rsidP="0065208A">
      <w:pPr>
        <w:pStyle w:val="affffa"/>
        <w:spacing w:line="360" w:lineRule="auto"/>
        <w:ind w:firstLineChars="0" w:firstLine="0"/>
        <w:rPr>
          <w:sz w:val="24"/>
        </w:rPr>
      </w:pPr>
      <w:r w:rsidRPr="00B26D57">
        <w:rPr>
          <w:rFonts w:hint="eastAsia"/>
          <w:b/>
          <w:bCs/>
          <w:sz w:val="24"/>
        </w:rPr>
        <w:t>8</w:t>
      </w:r>
      <w:r w:rsidR="00C02FB9" w:rsidRPr="00B26D57">
        <w:rPr>
          <w:b/>
          <w:bCs/>
          <w:sz w:val="24"/>
        </w:rPr>
        <w:t>.</w:t>
      </w:r>
      <w:r w:rsidR="00C02FB9" w:rsidRPr="00B26D57">
        <w:rPr>
          <w:rFonts w:hint="eastAsia"/>
          <w:b/>
          <w:bCs/>
          <w:sz w:val="24"/>
        </w:rPr>
        <w:t>4</w:t>
      </w:r>
      <w:r w:rsidR="00C02FB9" w:rsidRPr="00B26D57">
        <w:rPr>
          <w:b/>
          <w:bCs/>
          <w:sz w:val="24"/>
        </w:rPr>
        <w:t>.13</w:t>
      </w:r>
      <w:r w:rsidR="00C02FB9" w:rsidRPr="00B26D57">
        <w:rPr>
          <w:b/>
          <w:bCs/>
          <w:sz w:val="24"/>
        </w:rPr>
        <w:t xml:space="preserve">　</w:t>
      </w:r>
      <w:r w:rsidR="00C02FB9" w:rsidRPr="00B26D57">
        <w:rPr>
          <w:sz w:val="24"/>
        </w:rPr>
        <w:t>砌块、砖类产品用于水务工程时，施工验收应按照现行业标准《水利水电建设工程验收规程》</w:t>
      </w:r>
      <w:r w:rsidR="00C02FB9" w:rsidRPr="00B26D57">
        <w:rPr>
          <w:sz w:val="24"/>
        </w:rPr>
        <w:t>SL 223</w:t>
      </w:r>
      <w:r w:rsidR="00C02FB9" w:rsidRPr="00B26D57">
        <w:rPr>
          <w:sz w:val="24"/>
        </w:rPr>
        <w:t>相关规定执行。</w:t>
      </w:r>
    </w:p>
    <w:p w14:paraId="014A5D1D" w14:textId="29E7743B" w:rsidR="00C02FB9" w:rsidRPr="00B26D57" w:rsidRDefault="00BE199D" w:rsidP="000F7255">
      <w:pPr>
        <w:keepNext/>
        <w:widowControl/>
        <w:spacing w:before="240" w:after="240" w:line="360" w:lineRule="auto"/>
        <w:jc w:val="center"/>
        <w:outlineLvl w:val="1"/>
        <w:rPr>
          <w:rFonts w:eastAsia="黑体"/>
          <w:b/>
          <w:bCs/>
          <w:iCs/>
          <w:color w:val="000000" w:themeColor="text1"/>
          <w:kern w:val="0"/>
          <w:sz w:val="28"/>
          <w:szCs w:val="21"/>
          <w:lang w:val="zh-CN"/>
        </w:rPr>
      </w:pPr>
      <w:bookmarkStart w:id="298" w:name="_Toc27572"/>
      <w:bookmarkStart w:id="299" w:name="_Toc275"/>
      <w:bookmarkStart w:id="300" w:name="_Toc175581470"/>
      <w:bookmarkStart w:id="301" w:name="_Toc175590485"/>
      <w:r w:rsidRPr="00B26D57">
        <w:rPr>
          <w:rFonts w:eastAsia="黑体" w:hint="eastAsia"/>
          <w:b/>
          <w:bCs/>
          <w:iCs/>
          <w:color w:val="000000" w:themeColor="text1"/>
          <w:kern w:val="0"/>
          <w:sz w:val="28"/>
          <w:szCs w:val="21"/>
          <w:lang w:val="zh-CN"/>
        </w:rPr>
        <w:t>8</w:t>
      </w:r>
      <w:r w:rsidR="00C02FB9" w:rsidRPr="00B26D57">
        <w:rPr>
          <w:rFonts w:eastAsia="黑体" w:hint="eastAsia"/>
          <w:b/>
          <w:bCs/>
          <w:iCs/>
          <w:color w:val="000000" w:themeColor="text1"/>
          <w:kern w:val="0"/>
          <w:sz w:val="28"/>
          <w:szCs w:val="21"/>
          <w:lang w:val="zh-CN"/>
        </w:rPr>
        <w:t>.5</w:t>
      </w:r>
      <w:r w:rsidR="00923F63" w:rsidRPr="00B26D57">
        <w:rPr>
          <w:rFonts w:eastAsia="黑体"/>
          <w:bCs/>
          <w:iCs/>
          <w:color w:val="000000" w:themeColor="text1"/>
          <w:kern w:val="0"/>
          <w:sz w:val="28"/>
          <w:szCs w:val="21"/>
          <w:lang w:val="zh-CN"/>
        </w:rPr>
        <w:t xml:space="preserve">　</w:t>
      </w:r>
      <w:r w:rsidR="00C02FB9" w:rsidRPr="00B26D57">
        <w:rPr>
          <w:rFonts w:eastAsia="黑体" w:hint="eastAsia"/>
          <w:iCs/>
          <w:color w:val="000000" w:themeColor="text1"/>
          <w:kern w:val="0"/>
          <w:sz w:val="28"/>
          <w:szCs w:val="21"/>
          <w:lang w:val="zh-CN"/>
        </w:rPr>
        <w:t>景观工程</w:t>
      </w:r>
      <w:bookmarkEnd w:id="298"/>
      <w:bookmarkEnd w:id="299"/>
      <w:bookmarkEnd w:id="300"/>
      <w:bookmarkEnd w:id="301"/>
    </w:p>
    <w:p w14:paraId="1CE2E0EE" w14:textId="77777777" w:rsidR="00C02FB9" w:rsidRPr="00B26D57" w:rsidRDefault="00C02FB9" w:rsidP="00C02FB9">
      <w:pPr>
        <w:pStyle w:val="Default"/>
      </w:pPr>
    </w:p>
    <w:p w14:paraId="46DBC832" w14:textId="29238FC0" w:rsidR="00C02FB9" w:rsidRPr="00B26D57" w:rsidRDefault="00BE199D" w:rsidP="009F6CBE">
      <w:pPr>
        <w:pStyle w:val="affffa"/>
        <w:tabs>
          <w:tab w:val="left" w:pos="0"/>
          <w:tab w:val="left" w:pos="420"/>
          <w:tab w:val="left" w:pos="522"/>
        </w:tabs>
        <w:spacing w:line="360" w:lineRule="auto"/>
        <w:ind w:firstLineChars="0" w:firstLine="0"/>
        <w:rPr>
          <w:sz w:val="24"/>
        </w:rPr>
      </w:pPr>
      <w:r w:rsidRPr="00B26D57">
        <w:rPr>
          <w:rFonts w:hint="eastAsia"/>
          <w:b/>
          <w:sz w:val="24"/>
        </w:rPr>
        <w:t>8</w:t>
      </w:r>
      <w:r w:rsidR="00C02FB9" w:rsidRPr="00B26D57">
        <w:rPr>
          <w:rFonts w:hint="eastAsia"/>
          <w:b/>
          <w:sz w:val="24"/>
        </w:rPr>
        <w:t>.5</w:t>
      </w:r>
      <w:r w:rsidR="00C02FB9" w:rsidRPr="00B26D57">
        <w:rPr>
          <w:b/>
          <w:sz w:val="24"/>
        </w:rPr>
        <w:t>.1</w:t>
      </w:r>
      <w:r w:rsidR="00C02FB9" w:rsidRPr="00B26D57">
        <w:rPr>
          <w:b/>
          <w:sz w:val="24"/>
        </w:rPr>
        <w:t xml:space="preserve">　</w:t>
      </w:r>
      <w:r w:rsidR="00C02FB9" w:rsidRPr="00B26D57">
        <w:rPr>
          <w:sz w:val="24"/>
        </w:rPr>
        <w:t>应用于景观工程的砌块、砖类产品主要包括有砌块（砖）、小型空心砌块、非承重空心砖、承重多孔砖、地面砖、透水砖、植草砖和路缘石等。</w:t>
      </w:r>
    </w:p>
    <w:p w14:paraId="789C06A2" w14:textId="64188B03" w:rsidR="00C02FB9" w:rsidRPr="00B26D57" w:rsidRDefault="00BE199D" w:rsidP="009F6CBE">
      <w:pPr>
        <w:pStyle w:val="affffa"/>
        <w:tabs>
          <w:tab w:val="left" w:pos="0"/>
          <w:tab w:val="left" w:pos="420"/>
        </w:tabs>
        <w:spacing w:line="360" w:lineRule="auto"/>
        <w:ind w:firstLineChars="0" w:firstLine="0"/>
        <w:rPr>
          <w:sz w:val="24"/>
        </w:rPr>
      </w:pPr>
      <w:r w:rsidRPr="00B26D57">
        <w:rPr>
          <w:rFonts w:hint="eastAsia"/>
          <w:b/>
          <w:sz w:val="24"/>
        </w:rPr>
        <w:t>8</w:t>
      </w:r>
      <w:r w:rsidR="00C02FB9" w:rsidRPr="00B26D57">
        <w:rPr>
          <w:rFonts w:hint="eastAsia"/>
          <w:b/>
          <w:sz w:val="24"/>
        </w:rPr>
        <w:t>.5</w:t>
      </w:r>
      <w:r w:rsidR="00C02FB9" w:rsidRPr="00B26D57">
        <w:rPr>
          <w:b/>
          <w:sz w:val="24"/>
        </w:rPr>
        <w:t>.2</w:t>
      </w:r>
      <w:r w:rsidR="00C02FB9" w:rsidRPr="00B26D57">
        <w:rPr>
          <w:b/>
          <w:sz w:val="24"/>
        </w:rPr>
        <w:t xml:space="preserve">　</w:t>
      </w:r>
      <w:r w:rsidR="00C02FB9" w:rsidRPr="00B26D57">
        <w:rPr>
          <w:sz w:val="24"/>
        </w:rPr>
        <w:t>根据砌块、砖类产品的不同性能、参数及特点，可将其应用于园林景观工程中的地面工程、广场、园路、人行道、登山道、花池、景墙、小品、小型亭廊、花架、停车场、水池（塘）、排水沟及其它小型工程等。</w:t>
      </w:r>
    </w:p>
    <w:p w14:paraId="14B75C8E" w14:textId="534DF9D7" w:rsidR="00C02FB9" w:rsidRPr="00B26D57" w:rsidRDefault="00BE199D" w:rsidP="009F6CBE">
      <w:pPr>
        <w:pStyle w:val="affffa"/>
        <w:tabs>
          <w:tab w:val="left" w:pos="397"/>
        </w:tabs>
        <w:spacing w:line="360" w:lineRule="auto"/>
        <w:ind w:firstLineChars="0" w:firstLine="0"/>
        <w:rPr>
          <w:sz w:val="24"/>
        </w:rPr>
      </w:pPr>
      <w:r w:rsidRPr="00B26D57">
        <w:rPr>
          <w:rFonts w:hint="eastAsia"/>
          <w:b/>
          <w:sz w:val="24"/>
        </w:rPr>
        <w:t>8</w:t>
      </w:r>
      <w:r w:rsidR="00C02FB9" w:rsidRPr="00B26D57">
        <w:rPr>
          <w:rFonts w:hint="eastAsia"/>
          <w:b/>
          <w:sz w:val="24"/>
        </w:rPr>
        <w:t>.5</w:t>
      </w:r>
      <w:r w:rsidR="00C02FB9" w:rsidRPr="00B26D57">
        <w:rPr>
          <w:b/>
          <w:sz w:val="24"/>
        </w:rPr>
        <w:t>.3</w:t>
      </w:r>
      <w:r w:rsidR="00C02FB9" w:rsidRPr="00B26D57">
        <w:rPr>
          <w:b/>
          <w:sz w:val="24"/>
        </w:rPr>
        <w:t xml:space="preserve">　</w:t>
      </w:r>
      <w:r w:rsidR="00C02FB9" w:rsidRPr="00B26D57">
        <w:rPr>
          <w:sz w:val="24"/>
        </w:rPr>
        <w:t>砌块（砖）、小型空心砌块、非承重空心砖、等砌体、砖类产品，可根据具体情况应用于景观工程中构筑物、室外围墙、景墙、园路、道路、广场和花树池等处。</w:t>
      </w:r>
    </w:p>
    <w:p w14:paraId="5966760C" w14:textId="6AA54946" w:rsidR="00C02FB9" w:rsidRPr="00B26D57" w:rsidRDefault="00BE199D" w:rsidP="009F6CBE">
      <w:pPr>
        <w:pStyle w:val="affffa"/>
        <w:tabs>
          <w:tab w:val="left" w:pos="397"/>
        </w:tabs>
        <w:spacing w:line="360" w:lineRule="auto"/>
        <w:ind w:firstLineChars="0" w:firstLine="0"/>
        <w:rPr>
          <w:sz w:val="24"/>
        </w:rPr>
      </w:pPr>
      <w:r w:rsidRPr="00B26D57">
        <w:rPr>
          <w:rFonts w:hint="eastAsia"/>
          <w:b/>
          <w:sz w:val="24"/>
        </w:rPr>
        <w:t>8</w:t>
      </w:r>
      <w:r w:rsidR="00C02FB9" w:rsidRPr="00B26D57">
        <w:rPr>
          <w:rFonts w:hint="eastAsia"/>
          <w:b/>
          <w:sz w:val="24"/>
        </w:rPr>
        <w:t>.5</w:t>
      </w:r>
      <w:r w:rsidR="00C02FB9" w:rsidRPr="00B26D57">
        <w:rPr>
          <w:b/>
          <w:sz w:val="24"/>
        </w:rPr>
        <w:t>.4</w:t>
      </w:r>
      <w:r w:rsidR="00C02FB9" w:rsidRPr="00B26D57">
        <w:rPr>
          <w:b/>
          <w:sz w:val="24"/>
        </w:rPr>
        <w:t xml:space="preserve">　</w:t>
      </w:r>
      <w:r w:rsidR="00C02FB9" w:rsidRPr="00B26D57">
        <w:rPr>
          <w:sz w:val="24"/>
        </w:rPr>
        <w:t>地面砖、透水砖、植草砖和路缘石等再生砌块、砖适宜用于景观工程中地面工程、广场、停车场、园路、人行道和登山道等处。</w:t>
      </w:r>
    </w:p>
    <w:p w14:paraId="4ACB889E" w14:textId="2748E526" w:rsidR="00C02FB9" w:rsidRPr="00B26D57" w:rsidRDefault="00BE199D" w:rsidP="009F6CBE">
      <w:pPr>
        <w:pStyle w:val="affffa"/>
        <w:tabs>
          <w:tab w:val="left" w:pos="397"/>
        </w:tabs>
        <w:spacing w:line="360" w:lineRule="auto"/>
        <w:ind w:firstLineChars="0" w:firstLine="0"/>
        <w:rPr>
          <w:sz w:val="24"/>
        </w:rPr>
      </w:pPr>
      <w:r w:rsidRPr="00B26D57">
        <w:rPr>
          <w:rFonts w:hint="eastAsia"/>
          <w:b/>
          <w:sz w:val="24"/>
        </w:rPr>
        <w:t>8</w:t>
      </w:r>
      <w:r w:rsidR="00C02FB9" w:rsidRPr="00B26D57">
        <w:rPr>
          <w:rFonts w:hint="eastAsia"/>
          <w:b/>
          <w:sz w:val="24"/>
        </w:rPr>
        <w:t>.5</w:t>
      </w:r>
      <w:r w:rsidR="00C02FB9" w:rsidRPr="00B26D57">
        <w:rPr>
          <w:b/>
          <w:sz w:val="24"/>
        </w:rPr>
        <w:t>.5</w:t>
      </w:r>
      <w:r w:rsidR="00C02FB9" w:rsidRPr="00B26D57">
        <w:rPr>
          <w:b/>
          <w:sz w:val="24"/>
        </w:rPr>
        <w:t xml:space="preserve">　</w:t>
      </w:r>
      <w:r w:rsidR="00C02FB9" w:rsidRPr="00B26D57">
        <w:rPr>
          <w:sz w:val="24"/>
        </w:rPr>
        <w:t>在设计利用砌块、砖类产品干垒或砌筑矮墙、碎花铺地时，应标明材料品种、</w:t>
      </w:r>
      <w:r w:rsidR="00C02FB9" w:rsidRPr="00B26D57">
        <w:rPr>
          <w:sz w:val="24"/>
        </w:rPr>
        <w:lastRenderedPageBreak/>
        <w:t>规格及墙体的高度、宽度，并验算其稳定性和材料的耐磨性能。</w:t>
      </w:r>
    </w:p>
    <w:p w14:paraId="7D450291" w14:textId="32B1BB91" w:rsidR="00C02FB9" w:rsidRPr="00B26D57" w:rsidRDefault="00BE199D" w:rsidP="009F6CBE">
      <w:pPr>
        <w:pStyle w:val="affffa"/>
        <w:tabs>
          <w:tab w:val="left" w:pos="397"/>
        </w:tabs>
        <w:spacing w:line="360" w:lineRule="auto"/>
        <w:ind w:firstLineChars="0" w:firstLine="0"/>
        <w:rPr>
          <w:sz w:val="24"/>
        </w:rPr>
      </w:pPr>
      <w:r w:rsidRPr="00B26D57">
        <w:rPr>
          <w:rFonts w:hint="eastAsia"/>
          <w:b/>
          <w:sz w:val="24"/>
        </w:rPr>
        <w:t>8</w:t>
      </w:r>
      <w:r w:rsidR="00C02FB9" w:rsidRPr="00B26D57">
        <w:rPr>
          <w:rFonts w:hint="eastAsia"/>
          <w:b/>
          <w:sz w:val="24"/>
        </w:rPr>
        <w:t>.5</w:t>
      </w:r>
      <w:r w:rsidR="00C02FB9" w:rsidRPr="00B26D57">
        <w:rPr>
          <w:b/>
          <w:sz w:val="24"/>
        </w:rPr>
        <w:t>.6</w:t>
      </w:r>
      <w:r w:rsidR="00C02FB9" w:rsidRPr="00B26D57">
        <w:rPr>
          <w:b/>
          <w:sz w:val="24"/>
        </w:rPr>
        <w:t xml:space="preserve">　</w:t>
      </w:r>
      <w:r w:rsidR="00C02FB9" w:rsidRPr="00B26D57">
        <w:rPr>
          <w:sz w:val="24"/>
        </w:rPr>
        <w:t>砌块、砖类产品在园路、广场地面铺装工程施工中，地面工程基层、面层所用材料的品种、质量、规格，各结构层纵横向坡度、厚度、标高和平整度应符合设计要求；面层与基层的结合（粘结）必须牢固，不得空鼓、松动，面层不得积水。有关施工和验收应符合现行《园林绿化工程施工及验收规范》</w:t>
      </w:r>
      <w:r w:rsidR="00C02FB9" w:rsidRPr="00B26D57">
        <w:rPr>
          <w:sz w:val="24"/>
        </w:rPr>
        <w:t>CJJ 82</w:t>
      </w:r>
      <w:r w:rsidR="00C02FB9" w:rsidRPr="00B26D57">
        <w:rPr>
          <w:sz w:val="24"/>
        </w:rPr>
        <w:t>的规定。</w:t>
      </w:r>
    </w:p>
    <w:p w14:paraId="5B806777" w14:textId="2168BA75" w:rsidR="00C02FB9" w:rsidRPr="00B26D57" w:rsidRDefault="00BE199D" w:rsidP="009F6CBE">
      <w:pPr>
        <w:pStyle w:val="affffa"/>
        <w:tabs>
          <w:tab w:val="left" w:pos="397"/>
        </w:tabs>
        <w:spacing w:line="360" w:lineRule="auto"/>
        <w:ind w:firstLineChars="0" w:firstLine="0"/>
        <w:rPr>
          <w:sz w:val="24"/>
        </w:rPr>
      </w:pPr>
      <w:r w:rsidRPr="00B26D57">
        <w:rPr>
          <w:rFonts w:hint="eastAsia"/>
          <w:b/>
          <w:bCs/>
          <w:sz w:val="24"/>
        </w:rPr>
        <w:t>8</w:t>
      </w:r>
      <w:r w:rsidR="00C02FB9" w:rsidRPr="00B26D57">
        <w:rPr>
          <w:rFonts w:hint="eastAsia"/>
          <w:b/>
          <w:bCs/>
          <w:sz w:val="24"/>
        </w:rPr>
        <w:t>.5</w:t>
      </w:r>
      <w:r w:rsidR="00C02FB9" w:rsidRPr="00B26D57">
        <w:rPr>
          <w:b/>
          <w:bCs/>
          <w:sz w:val="24"/>
        </w:rPr>
        <w:t>.7</w:t>
      </w:r>
      <w:r w:rsidR="00C02FB9" w:rsidRPr="00B26D57">
        <w:rPr>
          <w:rFonts w:eastAsia="黑体"/>
          <w:bCs/>
          <w:iCs/>
          <w:kern w:val="0"/>
          <w:sz w:val="24"/>
          <w:lang w:val="zh-CN"/>
        </w:rPr>
        <w:t xml:space="preserve">　</w:t>
      </w:r>
      <w:r w:rsidR="00C02FB9" w:rsidRPr="00B26D57">
        <w:rPr>
          <w:sz w:val="24"/>
        </w:rPr>
        <w:t>砌块、砖类产品在园林理水工程施工中，水景水池应按设计要求预埋各种预埋件；穿过池壁和池底的管道，应采取防渗漏措施；池体施工完成后，应进行灌水试验方法。有关施工和验收应符合现行国家标准《给水排水构筑物工程施工及验收规范》</w:t>
      </w:r>
      <w:r w:rsidR="00C02FB9" w:rsidRPr="00B26D57">
        <w:rPr>
          <w:sz w:val="24"/>
        </w:rPr>
        <w:t>GB 50141</w:t>
      </w:r>
      <w:r w:rsidR="00C02FB9" w:rsidRPr="00B26D57">
        <w:rPr>
          <w:sz w:val="24"/>
        </w:rPr>
        <w:t>的规定。</w:t>
      </w:r>
    </w:p>
    <w:p w14:paraId="2E671336" w14:textId="77777777" w:rsidR="00F42469" w:rsidRPr="00B26D57" w:rsidRDefault="00F42469" w:rsidP="00F42469">
      <w:pPr>
        <w:pStyle w:val="1"/>
        <w:spacing w:before="360" w:after="360" w:line="240" w:lineRule="auto"/>
        <w:jc w:val="center"/>
        <w:rPr>
          <w:rFonts w:ascii="Times New Roman" w:hAnsi="Times New Roman"/>
          <w:color w:val="000000" w:themeColor="text1"/>
          <w:sz w:val="32"/>
          <w:szCs w:val="28"/>
          <w:lang w:val="en-US"/>
        </w:rPr>
      </w:pPr>
      <w:bookmarkStart w:id="302" w:name="_Toc175581471"/>
      <w:bookmarkStart w:id="303" w:name="_Toc175590486"/>
      <w:r w:rsidRPr="00B26D57">
        <w:rPr>
          <w:rFonts w:ascii="Times New Roman" w:hAnsi="Times New Roman" w:hint="eastAsia"/>
          <w:color w:val="000000" w:themeColor="text1"/>
          <w:sz w:val="32"/>
          <w:szCs w:val="28"/>
          <w:lang w:val="en-US"/>
        </w:rPr>
        <w:t>9</w:t>
      </w:r>
      <w:r w:rsidRPr="00B26D57">
        <w:rPr>
          <w:rFonts w:ascii="Times New Roman" w:hAnsi="Times New Roman"/>
          <w:color w:val="000000" w:themeColor="text1"/>
          <w:sz w:val="32"/>
          <w:szCs w:val="28"/>
          <w:lang w:val="en-US"/>
        </w:rPr>
        <w:t xml:space="preserve">　</w:t>
      </w:r>
      <w:r w:rsidRPr="00B26D57">
        <w:rPr>
          <w:rFonts w:ascii="Times New Roman" w:hAnsi="Times New Roman" w:hint="eastAsia"/>
          <w:color w:val="000000" w:themeColor="text1"/>
          <w:sz w:val="32"/>
          <w:szCs w:val="28"/>
          <w:lang w:val="en-US"/>
        </w:rPr>
        <w:t>固废基胶凝材料公路路面基层</w:t>
      </w:r>
      <w:bookmarkEnd w:id="302"/>
      <w:bookmarkEnd w:id="303"/>
    </w:p>
    <w:p w14:paraId="4358CEA4"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304" w:name="_Toc175581472"/>
      <w:bookmarkStart w:id="305" w:name="_Toc175590487"/>
      <w:r w:rsidRPr="00B26D57">
        <w:rPr>
          <w:rFonts w:eastAsia="黑体" w:hint="eastAsia"/>
          <w:b/>
          <w:bCs/>
          <w:iCs/>
          <w:color w:val="000000" w:themeColor="text1"/>
          <w:kern w:val="0"/>
          <w:sz w:val="28"/>
          <w:szCs w:val="21"/>
        </w:rPr>
        <w:t>9</w:t>
      </w:r>
      <w:r w:rsidRPr="00B26D57">
        <w:rPr>
          <w:rFonts w:eastAsia="黑体"/>
          <w:b/>
          <w:bCs/>
          <w:iCs/>
          <w:color w:val="000000" w:themeColor="text1"/>
          <w:kern w:val="0"/>
          <w:sz w:val="28"/>
          <w:szCs w:val="21"/>
          <w:lang w:val="zh-CN"/>
        </w:rPr>
        <w:t>.1</w:t>
      </w:r>
      <w:r w:rsidRPr="00B26D57">
        <w:rPr>
          <w:rFonts w:eastAsia="黑体"/>
          <w:bCs/>
          <w:iCs/>
          <w:color w:val="000000" w:themeColor="text1"/>
          <w:kern w:val="0"/>
          <w:sz w:val="28"/>
          <w:szCs w:val="21"/>
          <w:lang w:val="zh-CN"/>
        </w:rPr>
        <w:t xml:space="preserve">　一般规定</w:t>
      </w:r>
      <w:bookmarkEnd w:id="304"/>
      <w:bookmarkEnd w:id="305"/>
    </w:p>
    <w:p w14:paraId="40FC431E" w14:textId="77777777" w:rsidR="00F42469" w:rsidRPr="00B26D57" w:rsidRDefault="00F42469" w:rsidP="00F42469">
      <w:pPr>
        <w:spacing w:line="360" w:lineRule="auto"/>
        <w:ind w:firstLineChars="100" w:firstLine="241"/>
        <w:rPr>
          <w:b/>
          <w:bCs/>
          <w:color w:val="000000"/>
          <w:kern w:val="0"/>
          <w:sz w:val="24"/>
          <w:lang w:bidi="ar"/>
        </w:rPr>
      </w:pPr>
      <w:r w:rsidRPr="00B26D57">
        <w:rPr>
          <w:rFonts w:hint="eastAsia"/>
          <w:b/>
          <w:bCs/>
          <w:color w:val="000000"/>
          <w:kern w:val="0"/>
          <w:sz w:val="24"/>
          <w:lang w:bidi="ar"/>
        </w:rPr>
        <w:t>9.1.1</w:t>
      </w:r>
      <w:r w:rsidRPr="00B26D57">
        <w:rPr>
          <w:rStyle w:val="NormalCharacter"/>
          <w:b/>
          <w:sz w:val="24"/>
        </w:rPr>
        <w:t xml:space="preserve">　</w:t>
      </w:r>
      <w:r w:rsidRPr="00B26D57">
        <w:rPr>
          <w:rFonts w:hint="eastAsia"/>
          <w:sz w:val="24"/>
        </w:rPr>
        <w:t>公路路面基层材料混凝土用原材料应符合下列规定：</w:t>
      </w:r>
    </w:p>
    <w:p w14:paraId="28A7B210" w14:textId="77777777" w:rsidR="00F42469" w:rsidRPr="00B26D57" w:rsidRDefault="00F42469" w:rsidP="00F42469">
      <w:pPr>
        <w:spacing w:line="360" w:lineRule="auto"/>
        <w:ind w:firstLineChars="300" w:firstLine="723"/>
        <w:rPr>
          <w:b/>
          <w:bCs/>
          <w:color w:val="000000"/>
          <w:kern w:val="0"/>
          <w:sz w:val="24"/>
          <w:lang w:bidi="ar"/>
        </w:rPr>
      </w:pPr>
      <w:r w:rsidRPr="00B26D57">
        <w:rPr>
          <w:rFonts w:hint="eastAsia"/>
          <w:b/>
          <w:bCs/>
          <w:color w:val="000000"/>
          <w:kern w:val="0"/>
          <w:sz w:val="24"/>
          <w:lang w:bidi="ar"/>
        </w:rPr>
        <w:t>1</w:t>
      </w:r>
      <w:r w:rsidRPr="00B26D57">
        <w:rPr>
          <w:rFonts w:hint="eastAsia"/>
          <w:b/>
          <w:bCs/>
          <w:color w:val="000000"/>
          <w:kern w:val="0"/>
          <w:sz w:val="24"/>
          <w:lang w:bidi="ar"/>
        </w:rPr>
        <w:t xml:space="preserve">　</w:t>
      </w:r>
      <w:r w:rsidRPr="00B26D57">
        <w:rPr>
          <w:rStyle w:val="NormalCharacter"/>
          <w:rFonts w:hint="eastAsia"/>
          <w:sz w:val="24"/>
        </w:rPr>
        <w:t>缓凝剂和早强剂的技术要求应符合现行《公路水泥混凝土路面施工技术细则》</w:t>
      </w:r>
      <w:r w:rsidRPr="00B26D57">
        <w:rPr>
          <w:rStyle w:val="NormalCharacter"/>
          <w:rFonts w:hint="eastAsia"/>
          <w:sz w:val="24"/>
        </w:rPr>
        <w:t>JTG/T F30</w:t>
      </w:r>
      <w:r w:rsidRPr="00B26D57">
        <w:rPr>
          <w:rStyle w:val="NormalCharacter"/>
          <w:rFonts w:hint="eastAsia"/>
          <w:sz w:val="24"/>
        </w:rPr>
        <w:t>的规定。</w:t>
      </w:r>
    </w:p>
    <w:p w14:paraId="4466D353" w14:textId="77777777" w:rsidR="00F42469" w:rsidRPr="00B26D57" w:rsidRDefault="00F42469" w:rsidP="00F42469">
      <w:pPr>
        <w:spacing w:line="360" w:lineRule="auto"/>
        <w:ind w:firstLineChars="300" w:firstLine="723"/>
        <w:rPr>
          <w:b/>
          <w:bCs/>
          <w:color w:val="000000"/>
          <w:kern w:val="0"/>
          <w:sz w:val="24"/>
          <w:lang w:bidi="ar"/>
        </w:rPr>
      </w:pPr>
      <w:r w:rsidRPr="00B26D57">
        <w:rPr>
          <w:rFonts w:hint="eastAsia"/>
          <w:b/>
          <w:bCs/>
          <w:color w:val="000000"/>
          <w:kern w:val="0"/>
          <w:sz w:val="24"/>
          <w:lang w:bidi="ar"/>
        </w:rPr>
        <w:t>2</w:t>
      </w:r>
      <w:r w:rsidRPr="00B26D57">
        <w:rPr>
          <w:rFonts w:hint="eastAsia"/>
          <w:b/>
          <w:bCs/>
          <w:color w:val="000000"/>
          <w:kern w:val="0"/>
          <w:sz w:val="24"/>
          <w:lang w:bidi="ar"/>
        </w:rPr>
        <w:t xml:space="preserve">　</w:t>
      </w:r>
      <w:r w:rsidRPr="00B26D57">
        <w:rPr>
          <w:rStyle w:val="NormalCharacter"/>
          <w:rFonts w:hint="eastAsia"/>
          <w:sz w:val="24"/>
        </w:rPr>
        <w:t>用水应符合现行《公路路面基础施工技术细则》</w:t>
      </w:r>
      <w:r w:rsidRPr="00B26D57">
        <w:rPr>
          <w:rStyle w:val="NormalCharacter"/>
          <w:rFonts w:hint="eastAsia"/>
          <w:sz w:val="24"/>
        </w:rPr>
        <w:t>JTG/T F20</w:t>
      </w:r>
      <w:r w:rsidRPr="00B26D57">
        <w:rPr>
          <w:rStyle w:val="NormalCharacter"/>
          <w:rFonts w:hint="eastAsia"/>
          <w:sz w:val="24"/>
        </w:rPr>
        <w:t>的规定。</w:t>
      </w:r>
    </w:p>
    <w:p w14:paraId="37C5E3E1" w14:textId="77777777" w:rsidR="00F42469" w:rsidRPr="00B26D57" w:rsidRDefault="00F42469" w:rsidP="00F42469">
      <w:pPr>
        <w:spacing w:line="360" w:lineRule="auto"/>
        <w:ind w:firstLineChars="300" w:firstLine="723"/>
        <w:rPr>
          <w:b/>
          <w:bCs/>
          <w:color w:val="000000"/>
          <w:kern w:val="0"/>
          <w:sz w:val="24"/>
          <w:lang w:bidi="ar"/>
        </w:rPr>
      </w:pPr>
      <w:r w:rsidRPr="00B26D57">
        <w:rPr>
          <w:rFonts w:hint="eastAsia"/>
          <w:b/>
          <w:bCs/>
          <w:color w:val="000000"/>
          <w:kern w:val="0"/>
          <w:sz w:val="24"/>
          <w:lang w:bidi="ar"/>
        </w:rPr>
        <w:t>3</w:t>
      </w:r>
      <w:r w:rsidRPr="00B26D57">
        <w:rPr>
          <w:rFonts w:hint="eastAsia"/>
          <w:b/>
          <w:bCs/>
          <w:color w:val="000000"/>
          <w:kern w:val="0"/>
          <w:sz w:val="24"/>
          <w:lang w:bidi="ar"/>
        </w:rPr>
        <w:t xml:space="preserve">　</w:t>
      </w:r>
      <w:r w:rsidRPr="00B26D57">
        <w:rPr>
          <w:rStyle w:val="NormalCharacter"/>
          <w:rFonts w:hint="eastAsia"/>
          <w:sz w:val="24"/>
        </w:rPr>
        <w:t>用作被稳定材料的粗集料宜采用各种硬质岩石或砾石加工成的碎石，也可直接采用天然砾石。粗集料应符合《公路路面基础施工技术细则》</w:t>
      </w:r>
      <w:r w:rsidRPr="00B26D57">
        <w:rPr>
          <w:rStyle w:val="NormalCharacter"/>
          <w:rFonts w:hint="eastAsia"/>
          <w:sz w:val="24"/>
        </w:rPr>
        <w:t>JTG/T F20</w:t>
      </w:r>
      <w:r w:rsidRPr="00B26D57">
        <w:rPr>
          <w:rStyle w:val="NormalCharacter"/>
          <w:rFonts w:hint="eastAsia"/>
          <w:sz w:val="24"/>
        </w:rPr>
        <w:t>的规定。</w:t>
      </w:r>
    </w:p>
    <w:p w14:paraId="3DC40894" w14:textId="77777777" w:rsidR="00F42469" w:rsidRPr="00B26D57" w:rsidRDefault="00F42469" w:rsidP="00F42469">
      <w:pPr>
        <w:spacing w:line="360" w:lineRule="auto"/>
        <w:ind w:firstLineChars="300" w:firstLine="723"/>
        <w:rPr>
          <w:b/>
          <w:bCs/>
          <w:color w:val="000000"/>
          <w:kern w:val="0"/>
          <w:sz w:val="24"/>
          <w:lang w:bidi="ar"/>
        </w:rPr>
      </w:pPr>
      <w:r w:rsidRPr="00B26D57">
        <w:rPr>
          <w:rFonts w:hint="eastAsia"/>
          <w:b/>
          <w:bCs/>
          <w:color w:val="000000"/>
          <w:kern w:val="0"/>
          <w:sz w:val="24"/>
          <w:lang w:bidi="ar"/>
        </w:rPr>
        <w:t>4</w:t>
      </w:r>
      <w:r w:rsidRPr="00B26D57">
        <w:rPr>
          <w:rFonts w:hint="eastAsia"/>
          <w:b/>
          <w:bCs/>
          <w:color w:val="000000"/>
          <w:kern w:val="0"/>
          <w:sz w:val="24"/>
          <w:lang w:bidi="ar"/>
        </w:rPr>
        <w:t xml:space="preserve">　</w:t>
      </w:r>
      <w:r w:rsidRPr="00B26D57">
        <w:rPr>
          <w:rStyle w:val="NormalCharacter"/>
          <w:rFonts w:hint="eastAsia"/>
          <w:sz w:val="24"/>
        </w:rPr>
        <w:t>细集料应洁净、干燥、无风化、无杂质，并有适当的颗粒级配。高速公路和一级公路用细集料技术要求应符合《公路路面基础施工技术细则》</w:t>
      </w:r>
      <w:r w:rsidRPr="00B26D57">
        <w:rPr>
          <w:rStyle w:val="NormalCharacter"/>
          <w:rFonts w:hint="eastAsia"/>
          <w:sz w:val="24"/>
        </w:rPr>
        <w:t>JTG/T F20</w:t>
      </w:r>
      <w:r w:rsidRPr="00B26D57">
        <w:rPr>
          <w:rStyle w:val="NormalCharacter"/>
          <w:rFonts w:hint="eastAsia"/>
          <w:sz w:val="24"/>
        </w:rPr>
        <w:t>的规定。</w:t>
      </w:r>
    </w:p>
    <w:p w14:paraId="2489E771" w14:textId="77777777" w:rsidR="00F42469" w:rsidRPr="00B26D57" w:rsidRDefault="00F42469" w:rsidP="00F42469">
      <w:pPr>
        <w:spacing w:line="360" w:lineRule="auto"/>
        <w:ind w:firstLineChars="100" w:firstLine="241"/>
        <w:rPr>
          <w:rStyle w:val="NormalCharacter"/>
          <w:sz w:val="24"/>
        </w:rPr>
      </w:pPr>
      <w:r w:rsidRPr="00B26D57">
        <w:rPr>
          <w:rFonts w:hint="eastAsia"/>
          <w:b/>
          <w:bCs/>
          <w:color w:val="000000"/>
          <w:kern w:val="0"/>
          <w:sz w:val="24"/>
          <w:lang w:bidi="ar"/>
        </w:rPr>
        <w:t>9.1.2</w:t>
      </w:r>
      <w:r w:rsidRPr="00B26D57">
        <w:rPr>
          <w:rStyle w:val="NormalCharacter"/>
          <w:b/>
          <w:sz w:val="24"/>
        </w:rPr>
        <w:t xml:space="preserve">　</w:t>
      </w:r>
      <w:r w:rsidRPr="00B26D57">
        <w:rPr>
          <w:rStyle w:val="NormalCharacter"/>
          <w:rFonts w:hint="eastAsia"/>
          <w:sz w:val="24"/>
        </w:rPr>
        <w:t>应根据公路等级、交通荷载等级、结构形式、材料类型等因素确定材料技术要求。</w:t>
      </w:r>
    </w:p>
    <w:p w14:paraId="59808D13" w14:textId="77777777" w:rsidR="00F42469" w:rsidRPr="00B26D57" w:rsidRDefault="00F42469" w:rsidP="00F42469">
      <w:pPr>
        <w:spacing w:line="360" w:lineRule="auto"/>
        <w:ind w:firstLineChars="100" w:firstLine="241"/>
        <w:rPr>
          <w:rFonts w:ascii="楷体" w:eastAsia="楷体" w:hAnsi="楷体" w:cs="楷体"/>
          <w:b/>
          <w:bCs/>
          <w:color w:val="000000"/>
          <w:kern w:val="0"/>
          <w:sz w:val="24"/>
          <w:lang w:bidi="ar"/>
        </w:rPr>
      </w:pPr>
      <w:r w:rsidRPr="00B26D57">
        <w:rPr>
          <w:b/>
          <w:bCs/>
          <w:color w:val="000000"/>
          <w:kern w:val="0"/>
          <w:sz w:val="24"/>
          <w:lang w:bidi="ar"/>
        </w:rPr>
        <w:t>9.1.3</w:t>
      </w:r>
      <w:r w:rsidRPr="00B26D57">
        <w:rPr>
          <w:rStyle w:val="NormalCharacter"/>
          <w:b/>
          <w:sz w:val="24"/>
        </w:rPr>
        <w:t xml:space="preserve">　</w:t>
      </w:r>
      <w:r w:rsidRPr="00B26D57">
        <w:rPr>
          <w:rStyle w:val="NormalCharacter"/>
          <w:rFonts w:hint="eastAsia"/>
          <w:sz w:val="24"/>
        </w:rPr>
        <w:t>用于基层的固废基胶凝材料稳定材料，强度满足要求时，尚宜检验其抗冲刷和抗裂性能。</w:t>
      </w:r>
    </w:p>
    <w:p w14:paraId="6ABC9605" w14:textId="77777777" w:rsidR="00F42469" w:rsidRPr="00B26D57" w:rsidRDefault="00F42469" w:rsidP="00F42469">
      <w:pPr>
        <w:spacing w:line="360" w:lineRule="auto"/>
        <w:ind w:firstLineChars="100" w:firstLine="241"/>
        <w:rPr>
          <w:rFonts w:ascii="宋体" w:hAnsi="宋体" w:cs="宋体"/>
          <w:b/>
          <w:bCs/>
          <w:color w:val="000000"/>
          <w:kern w:val="0"/>
          <w:sz w:val="24"/>
          <w:lang w:bidi="ar"/>
        </w:rPr>
      </w:pPr>
      <w:r w:rsidRPr="00B26D57">
        <w:rPr>
          <w:rFonts w:hint="eastAsia"/>
          <w:b/>
          <w:bCs/>
          <w:color w:val="000000"/>
          <w:kern w:val="0"/>
          <w:sz w:val="24"/>
          <w:lang w:bidi="ar"/>
        </w:rPr>
        <w:t>9.1.4</w:t>
      </w:r>
      <w:r w:rsidRPr="00B26D57">
        <w:rPr>
          <w:rStyle w:val="NormalCharacter"/>
          <w:b/>
          <w:sz w:val="24"/>
        </w:rPr>
        <w:t xml:space="preserve">　</w:t>
      </w:r>
      <w:r w:rsidRPr="00B26D57">
        <w:rPr>
          <w:rStyle w:val="NormalCharacter"/>
          <w:rFonts w:hint="eastAsia"/>
          <w:sz w:val="24"/>
        </w:rPr>
        <w:t>固废基胶凝材料稳定材料宜在</w:t>
      </w:r>
      <w:r w:rsidRPr="00B26D57">
        <w:rPr>
          <w:rStyle w:val="NormalCharacter"/>
          <w:rFonts w:hint="eastAsia"/>
          <w:sz w:val="24"/>
        </w:rPr>
        <w:t>2h</w:t>
      </w:r>
      <w:r w:rsidRPr="00B26D57">
        <w:rPr>
          <w:rStyle w:val="NormalCharacter"/>
          <w:rFonts w:hint="eastAsia"/>
          <w:sz w:val="24"/>
        </w:rPr>
        <w:t>之内完成碾压成型，应取混合料的初凝时间与容许延迟时间较短的时间作为施工控制时间。</w:t>
      </w:r>
    </w:p>
    <w:p w14:paraId="5FD41EB2" w14:textId="77777777" w:rsidR="00F42469" w:rsidRPr="00B26D57" w:rsidRDefault="00F42469" w:rsidP="00F42469">
      <w:pPr>
        <w:spacing w:line="360" w:lineRule="auto"/>
        <w:ind w:firstLineChars="100" w:firstLine="241"/>
        <w:rPr>
          <w:rStyle w:val="NormalCharacter"/>
          <w:sz w:val="24"/>
        </w:rPr>
      </w:pPr>
      <w:r w:rsidRPr="00B26D57">
        <w:rPr>
          <w:b/>
          <w:bCs/>
          <w:color w:val="000000"/>
          <w:kern w:val="0"/>
          <w:sz w:val="24"/>
          <w:lang w:bidi="ar"/>
        </w:rPr>
        <w:t>9.1.</w:t>
      </w:r>
      <w:r w:rsidRPr="00B26D57">
        <w:rPr>
          <w:rFonts w:hint="eastAsia"/>
          <w:b/>
          <w:bCs/>
          <w:color w:val="000000"/>
          <w:kern w:val="0"/>
          <w:sz w:val="24"/>
          <w:lang w:bidi="ar"/>
        </w:rPr>
        <w:t>5</w:t>
      </w:r>
      <w:r w:rsidRPr="00B26D57">
        <w:rPr>
          <w:rStyle w:val="NormalCharacter"/>
          <w:b/>
          <w:sz w:val="24"/>
        </w:rPr>
        <w:t xml:space="preserve">　</w:t>
      </w:r>
      <w:r w:rsidRPr="00B26D57">
        <w:rPr>
          <w:rStyle w:val="NormalCharacter"/>
          <w:rFonts w:hint="eastAsia"/>
          <w:sz w:val="24"/>
        </w:rPr>
        <w:t>对级配碎石材料，基层压实度应不小于</w:t>
      </w:r>
      <w:r w:rsidRPr="00B26D57">
        <w:rPr>
          <w:rStyle w:val="NormalCharacter"/>
          <w:rFonts w:hint="eastAsia"/>
          <w:sz w:val="24"/>
        </w:rPr>
        <w:t>99%</w:t>
      </w:r>
      <w:r w:rsidRPr="00B26D57">
        <w:rPr>
          <w:rStyle w:val="NormalCharacter"/>
          <w:rFonts w:hint="eastAsia"/>
          <w:sz w:val="24"/>
        </w:rPr>
        <w:t>，底基层压实度应不小于</w:t>
      </w:r>
      <w:r w:rsidRPr="00B26D57">
        <w:rPr>
          <w:rStyle w:val="NormalCharacter"/>
          <w:rFonts w:hint="eastAsia"/>
          <w:sz w:val="24"/>
        </w:rPr>
        <w:t>97%</w:t>
      </w:r>
      <w:r w:rsidRPr="00B26D57">
        <w:rPr>
          <w:rStyle w:val="NormalCharacter"/>
          <w:rFonts w:hint="eastAsia"/>
          <w:sz w:val="24"/>
        </w:rPr>
        <w:t>。</w:t>
      </w:r>
    </w:p>
    <w:p w14:paraId="67AA8D8B" w14:textId="77777777" w:rsidR="00F42469" w:rsidRPr="00B26D57" w:rsidRDefault="00F42469" w:rsidP="00F42469">
      <w:pPr>
        <w:spacing w:line="360" w:lineRule="auto"/>
        <w:ind w:firstLineChars="100" w:firstLine="241"/>
        <w:rPr>
          <w:rFonts w:ascii="宋体" w:hAnsi="宋体" w:cs="宋体"/>
          <w:b/>
          <w:bCs/>
          <w:color w:val="000000"/>
          <w:kern w:val="0"/>
          <w:sz w:val="24"/>
          <w:lang w:bidi="ar"/>
        </w:rPr>
      </w:pPr>
      <w:r w:rsidRPr="00B26D57">
        <w:rPr>
          <w:b/>
          <w:bCs/>
          <w:color w:val="000000"/>
          <w:kern w:val="0"/>
          <w:sz w:val="24"/>
          <w:lang w:bidi="ar"/>
        </w:rPr>
        <w:lastRenderedPageBreak/>
        <w:t>9.1.</w:t>
      </w:r>
      <w:r w:rsidRPr="00B26D57">
        <w:rPr>
          <w:rFonts w:hint="eastAsia"/>
          <w:b/>
          <w:bCs/>
          <w:color w:val="000000"/>
          <w:kern w:val="0"/>
          <w:sz w:val="24"/>
          <w:lang w:bidi="ar"/>
        </w:rPr>
        <w:t>6</w:t>
      </w:r>
      <w:r w:rsidRPr="00B26D57">
        <w:rPr>
          <w:rStyle w:val="NormalCharacter"/>
          <w:b/>
          <w:sz w:val="24"/>
        </w:rPr>
        <w:t xml:space="preserve">　</w:t>
      </w:r>
      <w:r w:rsidRPr="00B26D57">
        <w:rPr>
          <w:rStyle w:val="NormalCharacter"/>
          <w:rFonts w:hint="eastAsia"/>
          <w:sz w:val="24"/>
        </w:rPr>
        <w:t>在施工过程中，应配备有相关试验资质的试验操作人员。每个工地试验室的试验操作人员宜不少于</w:t>
      </w:r>
      <w:r w:rsidRPr="00B26D57">
        <w:rPr>
          <w:rStyle w:val="NormalCharacter"/>
          <w:rFonts w:hint="eastAsia"/>
          <w:sz w:val="24"/>
        </w:rPr>
        <w:t>8</w:t>
      </w:r>
      <w:r w:rsidRPr="00B26D57">
        <w:rPr>
          <w:rStyle w:val="NormalCharacter"/>
          <w:rFonts w:hint="eastAsia"/>
          <w:sz w:val="24"/>
        </w:rPr>
        <w:t>人，同时应明确每个质量控制环节上的责任人。</w:t>
      </w:r>
    </w:p>
    <w:p w14:paraId="2A0F4B8B"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rPr>
      </w:pPr>
      <w:bookmarkStart w:id="306" w:name="_Toc175581473"/>
      <w:bookmarkStart w:id="307" w:name="_Toc175590488"/>
      <w:r w:rsidRPr="00B26D57">
        <w:rPr>
          <w:rFonts w:eastAsia="黑体" w:hint="eastAsia"/>
          <w:b/>
          <w:bCs/>
          <w:iCs/>
          <w:color w:val="000000" w:themeColor="text1"/>
          <w:kern w:val="0"/>
          <w:sz w:val="28"/>
          <w:szCs w:val="21"/>
        </w:rPr>
        <w:t>9</w:t>
      </w:r>
      <w:r w:rsidRPr="00B26D57">
        <w:rPr>
          <w:rFonts w:eastAsia="黑体"/>
          <w:b/>
          <w:bCs/>
          <w:iCs/>
          <w:color w:val="000000" w:themeColor="text1"/>
          <w:kern w:val="0"/>
          <w:sz w:val="28"/>
          <w:szCs w:val="21"/>
          <w:lang w:val="zh-CN"/>
        </w:rPr>
        <w:t>.</w:t>
      </w:r>
      <w:r w:rsidRPr="00B26D57">
        <w:rPr>
          <w:rFonts w:eastAsia="黑体" w:hint="eastAsia"/>
          <w:b/>
          <w:bCs/>
          <w:iCs/>
          <w:color w:val="000000" w:themeColor="text1"/>
          <w:kern w:val="0"/>
          <w:sz w:val="28"/>
          <w:szCs w:val="21"/>
        </w:rPr>
        <w:t>2</w:t>
      </w:r>
      <w:r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rPr>
        <w:t>混合料组成设计</w:t>
      </w:r>
      <w:bookmarkEnd w:id="306"/>
      <w:bookmarkEnd w:id="307"/>
    </w:p>
    <w:p w14:paraId="27D1CCD1" w14:textId="77777777" w:rsidR="00F42469" w:rsidRPr="00B26D57" w:rsidRDefault="00F42469" w:rsidP="00F42469">
      <w:pPr>
        <w:spacing w:line="360" w:lineRule="auto"/>
        <w:rPr>
          <w:rFonts w:ascii="宋体" w:hAnsi="宋体" w:cs="宋体"/>
          <w:b/>
          <w:bCs/>
          <w:color w:val="000000"/>
          <w:kern w:val="0"/>
          <w:sz w:val="24"/>
          <w:lang w:bidi="ar"/>
        </w:rPr>
      </w:pPr>
      <w:r w:rsidRPr="00B26D57">
        <w:rPr>
          <w:rStyle w:val="NormalCharacter"/>
          <w:rFonts w:hint="eastAsia"/>
          <w:b/>
          <w:sz w:val="24"/>
        </w:rPr>
        <w:t>9.2.1</w:t>
      </w:r>
      <w:r w:rsidRPr="00B26D57">
        <w:rPr>
          <w:rStyle w:val="NormalCharacter"/>
          <w:b/>
          <w:sz w:val="24"/>
        </w:rPr>
        <w:t xml:space="preserve">　</w:t>
      </w:r>
      <w:r w:rsidRPr="00B26D57">
        <w:rPr>
          <w:rStyle w:val="NormalCharacter"/>
          <w:color w:val="000000"/>
          <w:sz w:val="24"/>
        </w:rPr>
        <w:t>水泥稳定材料的</w:t>
      </w:r>
      <w:r w:rsidRPr="00B26D57">
        <w:rPr>
          <w:rStyle w:val="NormalCharacter"/>
          <w:color w:val="000000"/>
          <w:sz w:val="24"/>
        </w:rPr>
        <w:t>7d</w:t>
      </w:r>
      <w:r w:rsidRPr="00B26D57">
        <w:rPr>
          <w:rStyle w:val="NormalCharacter"/>
          <w:color w:val="000000"/>
          <w:sz w:val="24"/>
        </w:rPr>
        <w:t>龄期无侧限抗压强度标准</w:t>
      </w:r>
      <w:r w:rsidRPr="00B26D57">
        <w:rPr>
          <w:rStyle w:val="NormalCharacter"/>
          <w:color w:val="000000"/>
          <w:sz w:val="24"/>
        </w:rPr>
        <w:t>R</w:t>
      </w:r>
      <w:r w:rsidRPr="00B26D57">
        <w:rPr>
          <w:rStyle w:val="NormalCharacter"/>
          <w:rFonts w:hint="eastAsia"/>
          <w:color w:val="000000"/>
          <w:sz w:val="24"/>
          <w:vertAlign w:val="subscript"/>
        </w:rPr>
        <w:t>d</w:t>
      </w:r>
      <w:r w:rsidRPr="00B26D57">
        <w:rPr>
          <w:rStyle w:val="NormalCharacter"/>
          <w:color w:val="000000"/>
          <w:sz w:val="24"/>
        </w:rPr>
        <w:t>应符合表</w:t>
      </w:r>
      <w:r w:rsidRPr="00B26D57">
        <w:rPr>
          <w:rStyle w:val="NormalCharacter"/>
          <w:rFonts w:hint="eastAsia"/>
          <w:color w:val="000000"/>
          <w:sz w:val="24"/>
        </w:rPr>
        <w:t>9</w:t>
      </w:r>
      <w:r w:rsidRPr="00B26D57">
        <w:rPr>
          <w:rStyle w:val="NormalCharacter"/>
          <w:color w:val="000000"/>
          <w:sz w:val="24"/>
        </w:rPr>
        <w:t>.2.</w:t>
      </w:r>
      <w:r w:rsidRPr="00B26D57">
        <w:rPr>
          <w:rStyle w:val="NormalCharacter"/>
          <w:rFonts w:hint="eastAsia"/>
          <w:color w:val="000000"/>
          <w:sz w:val="24"/>
        </w:rPr>
        <w:t>1</w:t>
      </w:r>
      <w:r w:rsidRPr="00B26D57">
        <w:rPr>
          <w:rStyle w:val="NormalCharacter"/>
          <w:color w:val="000000"/>
          <w:sz w:val="24"/>
        </w:rPr>
        <w:t>的规定。</w:t>
      </w:r>
    </w:p>
    <w:p w14:paraId="36AB460B" w14:textId="77777777" w:rsidR="00F42469" w:rsidRPr="00B26D57" w:rsidRDefault="00F42469" w:rsidP="00F42469">
      <w:pPr>
        <w:jc w:val="center"/>
        <w:rPr>
          <w:b/>
          <w:color w:val="000000"/>
          <w:szCs w:val="21"/>
        </w:rPr>
      </w:pPr>
      <w:r w:rsidRPr="00B26D57">
        <w:rPr>
          <w:b/>
          <w:color w:val="000000"/>
          <w:szCs w:val="21"/>
        </w:rPr>
        <w:t>表</w:t>
      </w:r>
      <w:r w:rsidRPr="00B26D57">
        <w:rPr>
          <w:rFonts w:hint="eastAsia"/>
          <w:b/>
          <w:color w:val="000000"/>
          <w:szCs w:val="21"/>
        </w:rPr>
        <w:t>9</w:t>
      </w:r>
      <w:r w:rsidRPr="00B26D57">
        <w:rPr>
          <w:b/>
          <w:color w:val="000000"/>
          <w:szCs w:val="21"/>
        </w:rPr>
        <w:t>.2.</w:t>
      </w:r>
      <w:r w:rsidRPr="00B26D57">
        <w:rPr>
          <w:rFonts w:hint="eastAsia"/>
          <w:b/>
          <w:color w:val="000000"/>
          <w:szCs w:val="21"/>
        </w:rPr>
        <w:t xml:space="preserve">1 </w:t>
      </w:r>
      <w:r w:rsidRPr="00B26D57">
        <w:rPr>
          <w:b/>
          <w:color w:val="000000"/>
          <w:szCs w:val="21"/>
        </w:rPr>
        <w:t>水泥稳定材料的</w:t>
      </w:r>
      <w:r w:rsidRPr="00B26D57">
        <w:rPr>
          <w:b/>
          <w:color w:val="000000"/>
          <w:szCs w:val="21"/>
        </w:rPr>
        <w:t>7d</w:t>
      </w:r>
      <w:r w:rsidRPr="00B26D57">
        <w:rPr>
          <w:b/>
          <w:color w:val="000000"/>
          <w:szCs w:val="21"/>
        </w:rPr>
        <w:t>龄期无侧限抗压强度标准</w:t>
      </w:r>
      <w:r w:rsidRPr="00B26D57">
        <w:rPr>
          <w:b/>
          <w:color w:val="000000"/>
          <w:szCs w:val="21"/>
        </w:rPr>
        <w:t>R</w:t>
      </w:r>
      <w:r w:rsidRPr="00B26D57">
        <w:rPr>
          <w:rFonts w:hint="eastAsia"/>
          <w:b/>
          <w:color w:val="000000"/>
          <w:szCs w:val="21"/>
        </w:rPr>
        <w:t>d</w:t>
      </w:r>
      <w:r w:rsidRPr="00B26D57">
        <w:rPr>
          <w:b/>
          <w:color w:val="000000"/>
          <w:szCs w:val="21"/>
        </w:rPr>
        <w:t>(MPa)</w:t>
      </w:r>
    </w:p>
    <w:tbl>
      <w:tblPr>
        <w:tblW w:w="90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41"/>
        <w:gridCol w:w="2039"/>
        <w:gridCol w:w="1780"/>
        <w:gridCol w:w="1840"/>
        <w:gridCol w:w="1800"/>
      </w:tblGrid>
      <w:tr w:rsidR="00F42469" w:rsidRPr="00B26D57" w14:paraId="16D306D6" w14:textId="77777777" w:rsidTr="002356A3">
        <w:trPr>
          <w:trHeight w:val="320"/>
          <w:jc w:val="center"/>
        </w:trPr>
        <w:tc>
          <w:tcPr>
            <w:tcW w:w="1541" w:type="dxa"/>
            <w:vAlign w:val="center"/>
          </w:tcPr>
          <w:p w14:paraId="63AADED9" w14:textId="77777777" w:rsidR="00F42469" w:rsidRPr="00B26D57" w:rsidRDefault="00F42469" w:rsidP="002356A3">
            <w:pPr>
              <w:jc w:val="center"/>
              <w:rPr>
                <w:color w:val="000000"/>
                <w:sz w:val="18"/>
                <w:szCs w:val="18"/>
              </w:rPr>
            </w:pPr>
            <w:r w:rsidRPr="00B26D57">
              <w:rPr>
                <w:color w:val="000000"/>
                <w:sz w:val="18"/>
                <w:szCs w:val="18"/>
              </w:rPr>
              <w:t>结</w:t>
            </w:r>
            <w:r w:rsidRPr="00B26D57">
              <w:rPr>
                <w:color w:val="000000"/>
                <w:sz w:val="18"/>
                <w:szCs w:val="18"/>
              </w:rPr>
              <w:t xml:space="preserve"> </w:t>
            </w:r>
            <w:r w:rsidRPr="00B26D57">
              <w:rPr>
                <w:color w:val="000000"/>
                <w:sz w:val="18"/>
                <w:szCs w:val="18"/>
              </w:rPr>
              <w:t>构</w:t>
            </w:r>
            <w:r w:rsidRPr="00B26D57">
              <w:rPr>
                <w:color w:val="000000"/>
                <w:sz w:val="18"/>
                <w:szCs w:val="18"/>
              </w:rPr>
              <w:t xml:space="preserve"> </w:t>
            </w:r>
            <w:r w:rsidRPr="00B26D57">
              <w:rPr>
                <w:color w:val="000000"/>
                <w:sz w:val="18"/>
                <w:szCs w:val="18"/>
              </w:rPr>
              <w:t>层</w:t>
            </w:r>
          </w:p>
        </w:tc>
        <w:tc>
          <w:tcPr>
            <w:tcW w:w="2039" w:type="dxa"/>
            <w:vAlign w:val="center"/>
          </w:tcPr>
          <w:p w14:paraId="2D341648" w14:textId="77777777" w:rsidR="00F42469" w:rsidRPr="00B26D57" w:rsidRDefault="00F42469" w:rsidP="002356A3">
            <w:pPr>
              <w:jc w:val="center"/>
              <w:rPr>
                <w:color w:val="000000"/>
                <w:sz w:val="18"/>
                <w:szCs w:val="18"/>
              </w:rPr>
            </w:pPr>
            <w:r w:rsidRPr="00B26D57">
              <w:rPr>
                <w:color w:val="000000"/>
                <w:sz w:val="18"/>
                <w:szCs w:val="18"/>
              </w:rPr>
              <w:t>公路等级</w:t>
            </w:r>
          </w:p>
        </w:tc>
        <w:tc>
          <w:tcPr>
            <w:tcW w:w="1780" w:type="dxa"/>
            <w:vAlign w:val="center"/>
          </w:tcPr>
          <w:p w14:paraId="42478DC4" w14:textId="77777777" w:rsidR="00F42469" w:rsidRPr="00B26D57" w:rsidRDefault="00F42469" w:rsidP="002356A3">
            <w:pPr>
              <w:jc w:val="center"/>
              <w:rPr>
                <w:color w:val="000000"/>
                <w:sz w:val="18"/>
                <w:szCs w:val="18"/>
              </w:rPr>
            </w:pPr>
            <w:r w:rsidRPr="00B26D57">
              <w:rPr>
                <w:color w:val="000000"/>
                <w:sz w:val="18"/>
                <w:szCs w:val="18"/>
              </w:rPr>
              <w:t>极重、特重交通</w:t>
            </w:r>
          </w:p>
        </w:tc>
        <w:tc>
          <w:tcPr>
            <w:tcW w:w="1840" w:type="dxa"/>
            <w:vAlign w:val="center"/>
          </w:tcPr>
          <w:p w14:paraId="4E16683A" w14:textId="77777777" w:rsidR="00F42469" w:rsidRPr="00B26D57" w:rsidRDefault="00F42469" w:rsidP="002356A3">
            <w:pPr>
              <w:jc w:val="center"/>
              <w:rPr>
                <w:color w:val="000000"/>
                <w:sz w:val="18"/>
                <w:szCs w:val="18"/>
              </w:rPr>
            </w:pPr>
            <w:r w:rsidRPr="00B26D57">
              <w:rPr>
                <w:color w:val="000000"/>
                <w:sz w:val="18"/>
                <w:szCs w:val="18"/>
              </w:rPr>
              <w:t>重</w:t>
            </w:r>
            <w:r w:rsidRPr="00B26D57">
              <w:rPr>
                <w:color w:val="000000"/>
                <w:sz w:val="18"/>
                <w:szCs w:val="18"/>
              </w:rPr>
              <w:t xml:space="preserve"> </w:t>
            </w:r>
            <w:r w:rsidRPr="00B26D57">
              <w:rPr>
                <w:color w:val="000000"/>
                <w:sz w:val="18"/>
                <w:szCs w:val="18"/>
              </w:rPr>
              <w:t>交</w:t>
            </w:r>
            <w:r w:rsidRPr="00B26D57">
              <w:rPr>
                <w:color w:val="000000"/>
                <w:sz w:val="18"/>
                <w:szCs w:val="18"/>
              </w:rPr>
              <w:t xml:space="preserve"> </w:t>
            </w:r>
            <w:r w:rsidRPr="00B26D57">
              <w:rPr>
                <w:color w:val="000000"/>
                <w:sz w:val="18"/>
                <w:szCs w:val="18"/>
              </w:rPr>
              <w:t>通</w:t>
            </w:r>
          </w:p>
        </w:tc>
        <w:tc>
          <w:tcPr>
            <w:tcW w:w="1800" w:type="dxa"/>
            <w:vAlign w:val="center"/>
          </w:tcPr>
          <w:p w14:paraId="4CA9529C" w14:textId="77777777" w:rsidR="00F42469" w:rsidRPr="00B26D57" w:rsidRDefault="00F42469" w:rsidP="002356A3">
            <w:pPr>
              <w:jc w:val="center"/>
              <w:rPr>
                <w:color w:val="000000"/>
                <w:sz w:val="18"/>
                <w:szCs w:val="18"/>
              </w:rPr>
            </w:pPr>
            <w:r w:rsidRPr="00B26D57">
              <w:rPr>
                <w:color w:val="000000"/>
                <w:sz w:val="18"/>
                <w:szCs w:val="18"/>
              </w:rPr>
              <w:t>中、轻交通</w:t>
            </w:r>
          </w:p>
        </w:tc>
      </w:tr>
      <w:tr w:rsidR="00F42469" w:rsidRPr="00B26D57" w14:paraId="7DAB2DD3" w14:textId="77777777" w:rsidTr="002356A3">
        <w:trPr>
          <w:trHeight w:val="340"/>
          <w:jc w:val="center"/>
        </w:trPr>
        <w:tc>
          <w:tcPr>
            <w:tcW w:w="1541" w:type="dxa"/>
            <w:vMerge w:val="restart"/>
            <w:vAlign w:val="center"/>
          </w:tcPr>
          <w:p w14:paraId="38BA0341" w14:textId="77777777" w:rsidR="00F42469" w:rsidRPr="00B26D57" w:rsidRDefault="00F42469" w:rsidP="002356A3">
            <w:pPr>
              <w:jc w:val="center"/>
              <w:rPr>
                <w:color w:val="000000"/>
                <w:sz w:val="18"/>
                <w:szCs w:val="18"/>
              </w:rPr>
            </w:pPr>
            <w:r w:rsidRPr="00B26D57">
              <w:rPr>
                <w:color w:val="000000"/>
                <w:sz w:val="18"/>
                <w:szCs w:val="18"/>
              </w:rPr>
              <w:t>基层</w:t>
            </w:r>
          </w:p>
        </w:tc>
        <w:tc>
          <w:tcPr>
            <w:tcW w:w="2039" w:type="dxa"/>
            <w:vAlign w:val="center"/>
          </w:tcPr>
          <w:p w14:paraId="531BA157" w14:textId="77777777" w:rsidR="00F42469" w:rsidRPr="00B26D57" w:rsidRDefault="00F42469" w:rsidP="002356A3">
            <w:pPr>
              <w:jc w:val="center"/>
              <w:rPr>
                <w:color w:val="000000"/>
                <w:sz w:val="18"/>
                <w:szCs w:val="18"/>
              </w:rPr>
            </w:pPr>
            <w:r w:rsidRPr="00B26D57">
              <w:rPr>
                <w:color w:val="000000"/>
                <w:sz w:val="18"/>
                <w:szCs w:val="18"/>
              </w:rPr>
              <w:t>高速公路和一级公路</w:t>
            </w:r>
          </w:p>
        </w:tc>
        <w:tc>
          <w:tcPr>
            <w:tcW w:w="1780" w:type="dxa"/>
            <w:vAlign w:val="center"/>
          </w:tcPr>
          <w:p w14:paraId="66096071" w14:textId="77777777" w:rsidR="00F42469" w:rsidRPr="00B26D57" w:rsidRDefault="00F42469" w:rsidP="002356A3">
            <w:pPr>
              <w:jc w:val="center"/>
              <w:rPr>
                <w:color w:val="000000"/>
                <w:sz w:val="18"/>
                <w:szCs w:val="18"/>
              </w:rPr>
            </w:pPr>
            <w:r w:rsidRPr="00B26D57">
              <w:rPr>
                <w:rFonts w:hint="eastAsia"/>
                <w:color w:val="000000"/>
                <w:sz w:val="18"/>
                <w:szCs w:val="18"/>
              </w:rPr>
              <w:t>5.0</w:t>
            </w:r>
            <w:r w:rsidRPr="00B26D57">
              <w:rPr>
                <w:rFonts w:hint="eastAsia"/>
                <w:color w:val="000000"/>
                <w:sz w:val="18"/>
                <w:szCs w:val="18"/>
              </w:rPr>
              <w:t>～</w:t>
            </w:r>
            <w:r w:rsidRPr="00B26D57">
              <w:rPr>
                <w:rFonts w:hint="eastAsia"/>
                <w:color w:val="000000"/>
                <w:sz w:val="18"/>
                <w:szCs w:val="18"/>
              </w:rPr>
              <w:t>7.0</w:t>
            </w:r>
          </w:p>
        </w:tc>
        <w:tc>
          <w:tcPr>
            <w:tcW w:w="1840" w:type="dxa"/>
            <w:vAlign w:val="center"/>
          </w:tcPr>
          <w:p w14:paraId="10C5C717" w14:textId="77777777" w:rsidR="00F42469" w:rsidRPr="00B26D57" w:rsidRDefault="00F42469" w:rsidP="002356A3">
            <w:pPr>
              <w:jc w:val="center"/>
              <w:rPr>
                <w:color w:val="000000"/>
                <w:sz w:val="18"/>
                <w:szCs w:val="18"/>
              </w:rPr>
            </w:pPr>
            <w:r w:rsidRPr="00B26D57">
              <w:rPr>
                <w:rFonts w:hint="eastAsia"/>
                <w:color w:val="000000"/>
                <w:sz w:val="18"/>
                <w:szCs w:val="18"/>
              </w:rPr>
              <w:t>4.0</w:t>
            </w:r>
            <w:r w:rsidRPr="00B26D57">
              <w:rPr>
                <w:rFonts w:hint="eastAsia"/>
                <w:color w:val="000000"/>
                <w:sz w:val="18"/>
                <w:szCs w:val="18"/>
              </w:rPr>
              <w:t>～</w:t>
            </w:r>
            <w:r w:rsidRPr="00B26D57">
              <w:rPr>
                <w:rFonts w:hint="eastAsia"/>
                <w:color w:val="000000"/>
                <w:sz w:val="18"/>
                <w:szCs w:val="18"/>
              </w:rPr>
              <w:t>6.0</w:t>
            </w:r>
          </w:p>
        </w:tc>
        <w:tc>
          <w:tcPr>
            <w:tcW w:w="1800" w:type="dxa"/>
            <w:vAlign w:val="center"/>
          </w:tcPr>
          <w:p w14:paraId="0E737063" w14:textId="77777777" w:rsidR="00F42469" w:rsidRPr="00B26D57" w:rsidRDefault="00F42469" w:rsidP="002356A3">
            <w:pPr>
              <w:jc w:val="center"/>
              <w:rPr>
                <w:color w:val="000000"/>
                <w:sz w:val="18"/>
                <w:szCs w:val="18"/>
              </w:rPr>
            </w:pPr>
            <w:r w:rsidRPr="00B26D57">
              <w:rPr>
                <w:rFonts w:hint="eastAsia"/>
                <w:color w:val="000000"/>
                <w:sz w:val="18"/>
                <w:szCs w:val="18"/>
              </w:rPr>
              <w:t>3.0</w:t>
            </w:r>
            <w:r w:rsidRPr="00B26D57">
              <w:rPr>
                <w:rFonts w:hint="eastAsia"/>
                <w:color w:val="000000"/>
                <w:sz w:val="18"/>
                <w:szCs w:val="18"/>
              </w:rPr>
              <w:t>～</w:t>
            </w:r>
            <w:r w:rsidRPr="00B26D57">
              <w:rPr>
                <w:rFonts w:hint="eastAsia"/>
                <w:color w:val="000000"/>
                <w:sz w:val="18"/>
                <w:szCs w:val="18"/>
              </w:rPr>
              <w:t>5.0</w:t>
            </w:r>
          </w:p>
        </w:tc>
      </w:tr>
      <w:tr w:rsidR="00F42469" w:rsidRPr="00B26D57" w14:paraId="74FCF3B5" w14:textId="77777777" w:rsidTr="002356A3">
        <w:trPr>
          <w:trHeight w:val="360"/>
          <w:jc w:val="center"/>
        </w:trPr>
        <w:tc>
          <w:tcPr>
            <w:tcW w:w="1541" w:type="dxa"/>
            <w:vMerge/>
          </w:tcPr>
          <w:p w14:paraId="2B09E9C5" w14:textId="77777777" w:rsidR="00F42469" w:rsidRPr="00B26D57" w:rsidRDefault="00F42469" w:rsidP="002356A3">
            <w:pPr>
              <w:jc w:val="center"/>
              <w:rPr>
                <w:color w:val="000000"/>
                <w:sz w:val="18"/>
                <w:szCs w:val="18"/>
              </w:rPr>
            </w:pPr>
          </w:p>
        </w:tc>
        <w:tc>
          <w:tcPr>
            <w:tcW w:w="2039" w:type="dxa"/>
            <w:vAlign w:val="center"/>
          </w:tcPr>
          <w:p w14:paraId="3659F69F" w14:textId="77777777" w:rsidR="00F42469" w:rsidRPr="00B26D57" w:rsidRDefault="00F42469" w:rsidP="002356A3">
            <w:pPr>
              <w:jc w:val="center"/>
              <w:rPr>
                <w:color w:val="000000"/>
                <w:sz w:val="18"/>
                <w:szCs w:val="18"/>
              </w:rPr>
            </w:pPr>
            <w:r w:rsidRPr="00B26D57">
              <w:rPr>
                <w:color w:val="000000"/>
                <w:sz w:val="18"/>
                <w:szCs w:val="18"/>
              </w:rPr>
              <w:t>二级及二级以下公路</w:t>
            </w:r>
          </w:p>
        </w:tc>
        <w:tc>
          <w:tcPr>
            <w:tcW w:w="1780" w:type="dxa"/>
            <w:vAlign w:val="center"/>
          </w:tcPr>
          <w:p w14:paraId="3456F340" w14:textId="77777777" w:rsidR="00F42469" w:rsidRPr="00B26D57" w:rsidRDefault="00F42469" w:rsidP="002356A3">
            <w:pPr>
              <w:jc w:val="center"/>
              <w:rPr>
                <w:color w:val="000000"/>
                <w:sz w:val="18"/>
                <w:szCs w:val="18"/>
              </w:rPr>
            </w:pPr>
            <w:r w:rsidRPr="00B26D57">
              <w:rPr>
                <w:rFonts w:hint="eastAsia"/>
                <w:color w:val="000000"/>
                <w:sz w:val="18"/>
                <w:szCs w:val="18"/>
              </w:rPr>
              <w:t>4.0</w:t>
            </w:r>
            <w:r w:rsidRPr="00B26D57">
              <w:rPr>
                <w:rFonts w:hint="eastAsia"/>
                <w:color w:val="000000"/>
                <w:sz w:val="18"/>
                <w:szCs w:val="18"/>
              </w:rPr>
              <w:t>～</w:t>
            </w:r>
            <w:r w:rsidRPr="00B26D57">
              <w:rPr>
                <w:rFonts w:hint="eastAsia"/>
                <w:color w:val="000000"/>
                <w:sz w:val="18"/>
                <w:szCs w:val="18"/>
              </w:rPr>
              <w:t>6.0</w:t>
            </w:r>
          </w:p>
        </w:tc>
        <w:tc>
          <w:tcPr>
            <w:tcW w:w="1840" w:type="dxa"/>
            <w:vAlign w:val="center"/>
          </w:tcPr>
          <w:p w14:paraId="06BEAEA7" w14:textId="77777777" w:rsidR="00F42469" w:rsidRPr="00B26D57" w:rsidRDefault="00F42469" w:rsidP="002356A3">
            <w:pPr>
              <w:jc w:val="center"/>
              <w:rPr>
                <w:color w:val="000000"/>
                <w:sz w:val="18"/>
                <w:szCs w:val="18"/>
              </w:rPr>
            </w:pPr>
            <w:r w:rsidRPr="00B26D57">
              <w:rPr>
                <w:rFonts w:hint="eastAsia"/>
                <w:color w:val="000000"/>
                <w:sz w:val="18"/>
                <w:szCs w:val="18"/>
              </w:rPr>
              <w:t>3.0</w:t>
            </w:r>
            <w:r w:rsidRPr="00B26D57">
              <w:rPr>
                <w:rFonts w:hint="eastAsia"/>
                <w:color w:val="000000"/>
                <w:sz w:val="18"/>
                <w:szCs w:val="18"/>
              </w:rPr>
              <w:t>～</w:t>
            </w:r>
            <w:r w:rsidRPr="00B26D57">
              <w:rPr>
                <w:rFonts w:hint="eastAsia"/>
                <w:color w:val="000000"/>
                <w:sz w:val="18"/>
                <w:szCs w:val="18"/>
              </w:rPr>
              <w:t>5.0</w:t>
            </w:r>
          </w:p>
        </w:tc>
        <w:tc>
          <w:tcPr>
            <w:tcW w:w="1800" w:type="dxa"/>
            <w:vAlign w:val="center"/>
          </w:tcPr>
          <w:p w14:paraId="5C3EEC52" w14:textId="77777777" w:rsidR="00F42469" w:rsidRPr="00B26D57" w:rsidRDefault="00F42469" w:rsidP="002356A3">
            <w:pPr>
              <w:jc w:val="center"/>
              <w:rPr>
                <w:color w:val="000000"/>
                <w:sz w:val="18"/>
                <w:szCs w:val="18"/>
              </w:rPr>
            </w:pPr>
            <w:r w:rsidRPr="00B26D57">
              <w:rPr>
                <w:rFonts w:hint="eastAsia"/>
                <w:color w:val="000000"/>
                <w:sz w:val="18"/>
                <w:szCs w:val="18"/>
              </w:rPr>
              <w:t>2.0</w:t>
            </w:r>
            <w:r w:rsidRPr="00B26D57">
              <w:rPr>
                <w:rFonts w:hint="eastAsia"/>
                <w:color w:val="000000"/>
                <w:sz w:val="18"/>
                <w:szCs w:val="18"/>
              </w:rPr>
              <w:t>～</w:t>
            </w:r>
            <w:r w:rsidRPr="00B26D57">
              <w:rPr>
                <w:rFonts w:hint="eastAsia"/>
                <w:color w:val="000000"/>
                <w:sz w:val="18"/>
                <w:szCs w:val="18"/>
              </w:rPr>
              <w:t>4.0</w:t>
            </w:r>
          </w:p>
        </w:tc>
      </w:tr>
      <w:tr w:rsidR="00F42469" w:rsidRPr="00B26D57" w14:paraId="6FDA66F8" w14:textId="77777777" w:rsidTr="002356A3">
        <w:trPr>
          <w:trHeight w:val="340"/>
          <w:jc w:val="center"/>
        </w:trPr>
        <w:tc>
          <w:tcPr>
            <w:tcW w:w="1541" w:type="dxa"/>
            <w:vMerge w:val="restart"/>
            <w:vAlign w:val="center"/>
          </w:tcPr>
          <w:p w14:paraId="271E5281" w14:textId="77777777" w:rsidR="00F42469" w:rsidRPr="00B26D57" w:rsidRDefault="00F42469" w:rsidP="002356A3">
            <w:pPr>
              <w:jc w:val="center"/>
              <w:rPr>
                <w:color w:val="000000"/>
                <w:sz w:val="18"/>
                <w:szCs w:val="18"/>
              </w:rPr>
            </w:pPr>
            <w:r w:rsidRPr="00B26D57">
              <w:rPr>
                <w:color w:val="000000"/>
                <w:sz w:val="18"/>
                <w:szCs w:val="18"/>
              </w:rPr>
              <w:t>底基层</w:t>
            </w:r>
          </w:p>
        </w:tc>
        <w:tc>
          <w:tcPr>
            <w:tcW w:w="2039" w:type="dxa"/>
            <w:vAlign w:val="center"/>
          </w:tcPr>
          <w:p w14:paraId="514FDA21" w14:textId="77777777" w:rsidR="00F42469" w:rsidRPr="00B26D57" w:rsidRDefault="00F42469" w:rsidP="002356A3">
            <w:pPr>
              <w:jc w:val="center"/>
              <w:rPr>
                <w:color w:val="000000"/>
                <w:sz w:val="18"/>
                <w:szCs w:val="18"/>
              </w:rPr>
            </w:pPr>
            <w:r w:rsidRPr="00B26D57">
              <w:rPr>
                <w:color w:val="000000"/>
                <w:sz w:val="18"/>
                <w:szCs w:val="18"/>
              </w:rPr>
              <w:t>高速公路和一级公路</w:t>
            </w:r>
          </w:p>
        </w:tc>
        <w:tc>
          <w:tcPr>
            <w:tcW w:w="1780" w:type="dxa"/>
            <w:vAlign w:val="center"/>
          </w:tcPr>
          <w:p w14:paraId="7F7017D3" w14:textId="77777777" w:rsidR="00F42469" w:rsidRPr="00B26D57" w:rsidRDefault="00F42469" w:rsidP="002356A3">
            <w:pPr>
              <w:jc w:val="center"/>
              <w:rPr>
                <w:color w:val="000000"/>
                <w:sz w:val="18"/>
                <w:szCs w:val="18"/>
              </w:rPr>
            </w:pPr>
            <w:r w:rsidRPr="00B26D57">
              <w:rPr>
                <w:rFonts w:hint="eastAsia"/>
                <w:color w:val="000000"/>
                <w:sz w:val="18"/>
                <w:szCs w:val="18"/>
              </w:rPr>
              <w:t>3.0</w:t>
            </w:r>
            <w:r w:rsidRPr="00B26D57">
              <w:rPr>
                <w:rFonts w:hint="eastAsia"/>
                <w:color w:val="000000"/>
                <w:sz w:val="18"/>
                <w:szCs w:val="18"/>
              </w:rPr>
              <w:t>～</w:t>
            </w:r>
            <w:r w:rsidRPr="00B26D57">
              <w:rPr>
                <w:rFonts w:hint="eastAsia"/>
                <w:color w:val="000000"/>
                <w:sz w:val="18"/>
                <w:szCs w:val="18"/>
              </w:rPr>
              <w:t>5.0</w:t>
            </w:r>
          </w:p>
        </w:tc>
        <w:tc>
          <w:tcPr>
            <w:tcW w:w="1840" w:type="dxa"/>
            <w:vAlign w:val="center"/>
          </w:tcPr>
          <w:p w14:paraId="0A4EF2D1" w14:textId="77777777" w:rsidR="00F42469" w:rsidRPr="00B26D57" w:rsidRDefault="00F42469" w:rsidP="002356A3">
            <w:pPr>
              <w:jc w:val="center"/>
              <w:rPr>
                <w:color w:val="000000"/>
                <w:sz w:val="18"/>
                <w:szCs w:val="18"/>
              </w:rPr>
            </w:pPr>
            <w:r w:rsidRPr="00B26D57">
              <w:rPr>
                <w:rFonts w:hint="eastAsia"/>
                <w:color w:val="000000"/>
                <w:sz w:val="18"/>
                <w:szCs w:val="18"/>
              </w:rPr>
              <w:t>2.5</w:t>
            </w:r>
            <w:r w:rsidRPr="00B26D57">
              <w:rPr>
                <w:rFonts w:hint="eastAsia"/>
                <w:color w:val="000000"/>
                <w:sz w:val="18"/>
                <w:szCs w:val="18"/>
              </w:rPr>
              <w:t>～</w:t>
            </w:r>
            <w:r w:rsidRPr="00B26D57">
              <w:rPr>
                <w:rFonts w:hint="eastAsia"/>
                <w:color w:val="000000"/>
                <w:sz w:val="18"/>
                <w:szCs w:val="18"/>
              </w:rPr>
              <w:t>4.5</w:t>
            </w:r>
          </w:p>
        </w:tc>
        <w:tc>
          <w:tcPr>
            <w:tcW w:w="1800" w:type="dxa"/>
            <w:vAlign w:val="center"/>
          </w:tcPr>
          <w:p w14:paraId="11C5E477" w14:textId="77777777" w:rsidR="00F42469" w:rsidRPr="00B26D57" w:rsidRDefault="00F42469" w:rsidP="002356A3">
            <w:pPr>
              <w:jc w:val="center"/>
              <w:rPr>
                <w:color w:val="000000"/>
                <w:sz w:val="18"/>
                <w:szCs w:val="18"/>
              </w:rPr>
            </w:pPr>
            <w:r w:rsidRPr="00B26D57">
              <w:rPr>
                <w:rFonts w:hint="eastAsia"/>
                <w:color w:val="000000"/>
                <w:sz w:val="18"/>
                <w:szCs w:val="18"/>
              </w:rPr>
              <w:t>2.0</w:t>
            </w:r>
            <w:r w:rsidRPr="00B26D57">
              <w:rPr>
                <w:rFonts w:hint="eastAsia"/>
                <w:color w:val="000000"/>
                <w:sz w:val="18"/>
                <w:szCs w:val="18"/>
              </w:rPr>
              <w:t>～</w:t>
            </w:r>
            <w:r w:rsidRPr="00B26D57">
              <w:rPr>
                <w:rFonts w:hint="eastAsia"/>
                <w:color w:val="000000"/>
                <w:sz w:val="18"/>
                <w:szCs w:val="18"/>
              </w:rPr>
              <w:t>4.0</w:t>
            </w:r>
          </w:p>
        </w:tc>
      </w:tr>
      <w:tr w:rsidR="00F42469" w:rsidRPr="00B26D57" w14:paraId="4E3DD273" w14:textId="77777777" w:rsidTr="002356A3">
        <w:trPr>
          <w:trHeight w:val="300"/>
          <w:jc w:val="center"/>
        </w:trPr>
        <w:tc>
          <w:tcPr>
            <w:tcW w:w="1541" w:type="dxa"/>
            <w:vMerge/>
          </w:tcPr>
          <w:p w14:paraId="28AD2BB6" w14:textId="77777777" w:rsidR="00F42469" w:rsidRPr="00B26D57" w:rsidRDefault="00F42469" w:rsidP="002356A3">
            <w:pPr>
              <w:jc w:val="center"/>
              <w:rPr>
                <w:color w:val="000000"/>
                <w:sz w:val="18"/>
                <w:szCs w:val="18"/>
              </w:rPr>
            </w:pPr>
          </w:p>
        </w:tc>
        <w:tc>
          <w:tcPr>
            <w:tcW w:w="2039" w:type="dxa"/>
            <w:vAlign w:val="center"/>
          </w:tcPr>
          <w:p w14:paraId="1672A316" w14:textId="77777777" w:rsidR="00F42469" w:rsidRPr="00B26D57" w:rsidRDefault="00F42469" w:rsidP="002356A3">
            <w:pPr>
              <w:jc w:val="center"/>
              <w:rPr>
                <w:color w:val="000000"/>
                <w:sz w:val="18"/>
                <w:szCs w:val="18"/>
              </w:rPr>
            </w:pPr>
            <w:r w:rsidRPr="00B26D57">
              <w:rPr>
                <w:color w:val="000000"/>
                <w:sz w:val="18"/>
                <w:szCs w:val="18"/>
              </w:rPr>
              <w:t>二级及二级以下公路</w:t>
            </w:r>
          </w:p>
        </w:tc>
        <w:tc>
          <w:tcPr>
            <w:tcW w:w="1780" w:type="dxa"/>
            <w:vAlign w:val="center"/>
          </w:tcPr>
          <w:p w14:paraId="46E73EC9" w14:textId="77777777" w:rsidR="00F42469" w:rsidRPr="00B26D57" w:rsidRDefault="00F42469" w:rsidP="002356A3">
            <w:pPr>
              <w:jc w:val="center"/>
              <w:rPr>
                <w:color w:val="000000"/>
                <w:sz w:val="18"/>
                <w:szCs w:val="18"/>
              </w:rPr>
            </w:pPr>
            <w:r w:rsidRPr="00B26D57">
              <w:rPr>
                <w:rFonts w:hint="eastAsia"/>
                <w:color w:val="000000"/>
                <w:sz w:val="18"/>
                <w:szCs w:val="18"/>
              </w:rPr>
              <w:t>2.5</w:t>
            </w:r>
            <w:r w:rsidRPr="00B26D57">
              <w:rPr>
                <w:rFonts w:hint="eastAsia"/>
                <w:color w:val="000000"/>
                <w:sz w:val="18"/>
                <w:szCs w:val="18"/>
              </w:rPr>
              <w:t>～</w:t>
            </w:r>
            <w:r w:rsidRPr="00B26D57">
              <w:rPr>
                <w:rFonts w:hint="eastAsia"/>
                <w:color w:val="000000"/>
                <w:sz w:val="18"/>
                <w:szCs w:val="18"/>
              </w:rPr>
              <w:t>4.5</w:t>
            </w:r>
          </w:p>
        </w:tc>
        <w:tc>
          <w:tcPr>
            <w:tcW w:w="1840" w:type="dxa"/>
            <w:vAlign w:val="center"/>
          </w:tcPr>
          <w:p w14:paraId="30607CE9" w14:textId="77777777" w:rsidR="00F42469" w:rsidRPr="00B26D57" w:rsidRDefault="00F42469" w:rsidP="002356A3">
            <w:pPr>
              <w:jc w:val="center"/>
              <w:rPr>
                <w:color w:val="000000"/>
                <w:sz w:val="18"/>
                <w:szCs w:val="18"/>
              </w:rPr>
            </w:pPr>
            <w:r w:rsidRPr="00B26D57">
              <w:rPr>
                <w:rFonts w:hint="eastAsia"/>
                <w:color w:val="000000"/>
                <w:sz w:val="18"/>
                <w:szCs w:val="18"/>
              </w:rPr>
              <w:t>2.0</w:t>
            </w:r>
            <w:r w:rsidRPr="00B26D57">
              <w:rPr>
                <w:rFonts w:hint="eastAsia"/>
                <w:color w:val="000000"/>
                <w:sz w:val="18"/>
                <w:szCs w:val="18"/>
              </w:rPr>
              <w:t>～</w:t>
            </w:r>
            <w:r w:rsidRPr="00B26D57">
              <w:rPr>
                <w:rFonts w:hint="eastAsia"/>
                <w:color w:val="000000"/>
                <w:sz w:val="18"/>
                <w:szCs w:val="18"/>
              </w:rPr>
              <w:t>4.0</w:t>
            </w:r>
          </w:p>
        </w:tc>
        <w:tc>
          <w:tcPr>
            <w:tcW w:w="1800" w:type="dxa"/>
            <w:vAlign w:val="center"/>
          </w:tcPr>
          <w:p w14:paraId="00A4D2F6" w14:textId="77777777" w:rsidR="00F42469" w:rsidRPr="00B26D57" w:rsidRDefault="00F42469" w:rsidP="002356A3">
            <w:pPr>
              <w:jc w:val="center"/>
              <w:rPr>
                <w:color w:val="000000"/>
                <w:sz w:val="18"/>
                <w:szCs w:val="18"/>
              </w:rPr>
            </w:pPr>
            <w:r w:rsidRPr="00B26D57">
              <w:rPr>
                <w:rFonts w:hint="eastAsia"/>
                <w:color w:val="000000"/>
                <w:sz w:val="18"/>
                <w:szCs w:val="18"/>
              </w:rPr>
              <w:t>1.0</w:t>
            </w:r>
            <w:r w:rsidRPr="00B26D57">
              <w:rPr>
                <w:rFonts w:hint="eastAsia"/>
                <w:color w:val="000000"/>
                <w:sz w:val="18"/>
                <w:szCs w:val="18"/>
              </w:rPr>
              <w:t>～</w:t>
            </w:r>
            <w:r w:rsidRPr="00B26D57">
              <w:rPr>
                <w:rFonts w:hint="eastAsia"/>
                <w:color w:val="000000"/>
                <w:sz w:val="18"/>
                <w:szCs w:val="18"/>
              </w:rPr>
              <w:t>3.0</w:t>
            </w:r>
          </w:p>
        </w:tc>
      </w:tr>
    </w:tbl>
    <w:p w14:paraId="34BF70A1" w14:textId="77777777" w:rsidR="00F42469" w:rsidRPr="00B26D57" w:rsidRDefault="00F42469" w:rsidP="00F42469">
      <w:pPr>
        <w:spacing w:line="360" w:lineRule="auto"/>
        <w:ind w:firstLineChars="450" w:firstLine="810"/>
        <w:rPr>
          <w:rStyle w:val="NormalCharacter"/>
          <w:color w:val="000000"/>
          <w:sz w:val="18"/>
          <w:szCs w:val="18"/>
        </w:rPr>
      </w:pPr>
      <w:r w:rsidRPr="00B26D57">
        <w:rPr>
          <w:rStyle w:val="NormalCharacter"/>
          <w:color w:val="000000"/>
          <w:sz w:val="18"/>
          <w:szCs w:val="18"/>
        </w:rPr>
        <w:t>注</w:t>
      </w:r>
      <w:r w:rsidRPr="00B26D57">
        <w:rPr>
          <w:rStyle w:val="NormalCharacter"/>
          <w:color w:val="000000"/>
          <w:sz w:val="18"/>
          <w:szCs w:val="18"/>
        </w:rPr>
        <w:t>:1.</w:t>
      </w:r>
      <w:r w:rsidRPr="00B26D57">
        <w:rPr>
          <w:rStyle w:val="NormalCharacter"/>
          <w:color w:val="000000"/>
          <w:sz w:val="18"/>
          <w:szCs w:val="18"/>
        </w:rPr>
        <w:t>公路等级高或交通荷载等级高或结构安全性要求高时</w:t>
      </w:r>
      <w:r w:rsidRPr="00B26D57">
        <w:rPr>
          <w:rStyle w:val="NormalCharacter"/>
          <w:rFonts w:hint="eastAsia"/>
          <w:color w:val="000000"/>
          <w:sz w:val="18"/>
          <w:szCs w:val="18"/>
        </w:rPr>
        <w:t>，</w:t>
      </w:r>
      <w:r w:rsidRPr="00B26D57">
        <w:rPr>
          <w:rStyle w:val="NormalCharacter"/>
          <w:color w:val="000000"/>
          <w:sz w:val="18"/>
          <w:szCs w:val="18"/>
        </w:rPr>
        <w:t>推荐取上限强度标准。</w:t>
      </w:r>
    </w:p>
    <w:p w14:paraId="2F50902E" w14:textId="77777777" w:rsidR="00F42469" w:rsidRPr="00B26D57" w:rsidRDefault="00F42469" w:rsidP="00F42469">
      <w:pPr>
        <w:spacing w:line="360" w:lineRule="auto"/>
        <w:ind w:firstLineChars="450" w:firstLine="810"/>
        <w:rPr>
          <w:rStyle w:val="NormalCharacter"/>
          <w:color w:val="000000"/>
          <w:sz w:val="18"/>
          <w:szCs w:val="18"/>
        </w:rPr>
      </w:pPr>
      <w:r w:rsidRPr="00B26D57">
        <w:rPr>
          <w:rStyle w:val="NormalCharacter"/>
          <w:color w:val="000000"/>
          <w:sz w:val="18"/>
          <w:szCs w:val="18"/>
        </w:rPr>
        <w:t>2.</w:t>
      </w:r>
      <w:r w:rsidRPr="00B26D57">
        <w:rPr>
          <w:rStyle w:val="NormalCharacter"/>
          <w:color w:val="000000"/>
          <w:sz w:val="18"/>
          <w:szCs w:val="18"/>
        </w:rPr>
        <w:t>表中强度标准指的是</w:t>
      </w:r>
      <w:r w:rsidRPr="00B26D57">
        <w:rPr>
          <w:rStyle w:val="NormalCharacter"/>
          <w:color w:val="000000"/>
          <w:sz w:val="18"/>
          <w:szCs w:val="18"/>
        </w:rPr>
        <w:t>7d</w:t>
      </w:r>
      <w:r w:rsidRPr="00B26D57">
        <w:rPr>
          <w:rStyle w:val="NormalCharacter"/>
          <w:color w:val="000000"/>
          <w:sz w:val="18"/>
          <w:szCs w:val="18"/>
        </w:rPr>
        <w:t>龄期无侧限抗压强度的代表值</w:t>
      </w:r>
      <w:r w:rsidRPr="00B26D57">
        <w:rPr>
          <w:rStyle w:val="NormalCharacter"/>
          <w:rFonts w:hint="eastAsia"/>
          <w:color w:val="000000"/>
          <w:sz w:val="18"/>
          <w:szCs w:val="18"/>
        </w:rPr>
        <w:t>，</w:t>
      </w:r>
      <w:r w:rsidRPr="00B26D57">
        <w:rPr>
          <w:rStyle w:val="NormalCharacter"/>
          <w:color w:val="000000"/>
          <w:sz w:val="18"/>
          <w:szCs w:val="18"/>
        </w:rPr>
        <w:t>本节以下各表同。</w:t>
      </w:r>
    </w:p>
    <w:p w14:paraId="40B7F753" w14:textId="77777777" w:rsidR="00F42469" w:rsidRPr="00B26D57" w:rsidRDefault="00F42469" w:rsidP="00F42469">
      <w:pPr>
        <w:spacing w:line="360" w:lineRule="auto"/>
        <w:jc w:val="left"/>
        <w:rPr>
          <w:rStyle w:val="NormalCharacter"/>
          <w:color w:val="000000"/>
          <w:sz w:val="24"/>
        </w:rPr>
      </w:pPr>
      <w:r w:rsidRPr="00B26D57">
        <w:rPr>
          <w:rStyle w:val="NormalCharacter"/>
          <w:rFonts w:hint="eastAsia"/>
          <w:b/>
          <w:sz w:val="24"/>
        </w:rPr>
        <w:t>9.2.2</w:t>
      </w:r>
      <w:r w:rsidRPr="00B26D57">
        <w:rPr>
          <w:rStyle w:val="NormalCharacter"/>
          <w:b/>
          <w:sz w:val="24"/>
        </w:rPr>
        <w:t xml:space="preserve">　</w:t>
      </w:r>
      <w:r w:rsidRPr="00B26D57">
        <w:rPr>
          <w:rStyle w:val="NormalCharacter"/>
          <w:rFonts w:hint="eastAsia"/>
          <w:color w:val="000000"/>
          <w:sz w:val="24"/>
        </w:rPr>
        <w:t>应根据试验确定的最佳含水率、最大干密度及压实度要求成型标准试件，验证不同结合料剂量条件下混合料的技术性能，确定满足设计要求的最佳剂量。</w:t>
      </w:r>
    </w:p>
    <w:p w14:paraId="00F18D93" w14:textId="77777777" w:rsidR="00F42469" w:rsidRPr="00B26D57" w:rsidRDefault="00F42469" w:rsidP="00F42469">
      <w:pPr>
        <w:spacing w:line="360" w:lineRule="auto"/>
        <w:jc w:val="left"/>
        <w:rPr>
          <w:rStyle w:val="NormalCharacter"/>
          <w:color w:val="000000"/>
          <w:sz w:val="24"/>
        </w:rPr>
      </w:pPr>
      <w:r w:rsidRPr="00B26D57">
        <w:rPr>
          <w:rStyle w:val="NormalCharacter"/>
          <w:rFonts w:hint="eastAsia"/>
          <w:b/>
          <w:sz w:val="24"/>
        </w:rPr>
        <w:t>9.2.3</w:t>
      </w:r>
      <w:r w:rsidRPr="00B26D57">
        <w:rPr>
          <w:rStyle w:val="NormalCharacter"/>
          <w:b/>
          <w:sz w:val="24"/>
        </w:rPr>
        <w:t xml:space="preserve">　</w:t>
      </w:r>
      <w:r w:rsidRPr="00B26D57">
        <w:rPr>
          <w:rStyle w:val="NormalCharacter"/>
          <w:rFonts w:hint="eastAsia"/>
          <w:color w:val="000000"/>
          <w:sz w:val="24"/>
        </w:rPr>
        <w:t>固废基胶凝材料稳定材料配合比试验推荐固废基胶凝材料试验剂量可采用表</w:t>
      </w:r>
      <w:r w:rsidRPr="00B26D57">
        <w:rPr>
          <w:rStyle w:val="NormalCharacter"/>
          <w:rFonts w:hint="eastAsia"/>
          <w:color w:val="000000"/>
          <w:sz w:val="24"/>
        </w:rPr>
        <w:t>9.2.2</w:t>
      </w:r>
      <w:r w:rsidRPr="00B26D57">
        <w:rPr>
          <w:rStyle w:val="NormalCharacter"/>
          <w:rFonts w:hint="eastAsia"/>
          <w:color w:val="000000"/>
          <w:sz w:val="24"/>
        </w:rPr>
        <w:t>中的推荐值。</w:t>
      </w:r>
    </w:p>
    <w:p w14:paraId="4DD0FE4B" w14:textId="77777777" w:rsidR="00F42469" w:rsidRPr="00B26D57" w:rsidRDefault="00F42469" w:rsidP="00F42469">
      <w:pPr>
        <w:jc w:val="center"/>
        <w:rPr>
          <w:b/>
          <w:color w:val="000000"/>
          <w:szCs w:val="21"/>
        </w:rPr>
      </w:pPr>
      <w:r w:rsidRPr="00B26D57">
        <w:rPr>
          <w:rFonts w:hint="eastAsia"/>
          <w:b/>
          <w:color w:val="000000"/>
          <w:szCs w:val="21"/>
        </w:rPr>
        <w:t>表</w:t>
      </w:r>
      <w:r w:rsidRPr="00B26D57">
        <w:rPr>
          <w:rFonts w:hint="eastAsia"/>
          <w:b/>
          <w:color w:val="000000"/>
          <w:szCs w:val="21"/>
        </w:rPr>
        <w:t xml:space="preserve">9.2.2 </w:t>
      </w:r>
      <w:r w:rsidRPr="00B26D57">
        <w:rPr>
          <w:rFonts w:hint="eastAsia"/>
          <w:b/>
          <w:color w:val="000000"/>
          <w:szCs w:val="21"/>
        </w:rPr>
        <w:t>固废基胶凝材料稳定材料配合比试验推荐固废基胶凝材料试验剂量</w:t>
      </w:r>
    </w:p>
    <w:tbl>
      <w:tblPr>
        <w:tblStyle w:val="affb"/>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43"/>
        <w:gridCol w:w="1295"/>
        <w:gridCol w:w="2068"/>
        <w:gridCol w:w="2311"/>
      </w:tblGrid>
      <w:tr w:rsidR="00F42469" w:rsidRPr="00B26D57" w14:paraId="401529F4" w14:textId="77777777" w:rsidTr="002356A3">
        <w:trPr>
          <w:trHeight w:val="451"/>
          <w:jc w:val="center"/>
        </w:trPr>
        <w:tc>
          <w:tcPr>
            <w:tcW w:w="2143" w:type="dxa"/>
            <w:vAlign w:val="center"/>
          </w:tcPr>
          <w:p w14:paraId="65B85E6F"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被稳定材料</w:t>
            </w:r>
          </w:p>
        </w:tc>
        <w:tc>
          <w:tcPr>
            <w:tcW w:w="3363" w:type="dxa"/>
            <w:gridSpan w:val="2"/>
            <w:vAlign w:val="center"/>
          </w:tcPr>
          <w:p w14:paraId="6D0BAFCC"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条件</w:t>
            </w:r>
          </w:p>
        </w:tc>
        <w:tc>
          <w:tcPr>
            <w:tcW w:w="2311" w:type="dxa"/>
            <w:vAlign w:val="center"/>
          </w:tcPr>
          <w:p w14:paraId="74641F64"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推荐试验剂量（</w:t>
            </w:r>
            <w:r w:rsidRPr="00B26D57">
              <w:rPr>
                <w:rStyle w:val="NormalCharacter"/>
                <w:rFonts w:hint="eastAsia"/>
                <w:color w:val="000000"/>
                <w:sz w:val="18"/>
                <w:szCs w:val="15"/>
              </w:rPr>
              <w:t>%</w:t>
            </w:r>
            <w:r w:rsidRPr="00B26D57">
              <w:rPr>
                <w:rStyle w:val="NormalCharacter"/>
                <w:rFonts w:hint="eastAsia"/>
                <w:color w:val="000000"/>
                <w:sz w:val="18"/>
                <w:szCs w:val="15"/>
              </w:rPr>
              <w:t>）</w:t>
            </w:r>
          </w:p>
        </w:tc>
      </w:tr>
      <w:tr w:rsidR="00F42469" w:rsidRPr="00B26D57" w14:paraId="15B5383A" w14:textId="77777777" w:rsidTr="002356A3">
        <w:trPr>
          <w:trHeight w:val="435"/>
          <w:jc w:val="center"/>
        </w:trPr>
        <w:tc>
          <w:tcPr>
            <w:tcW w:w="2143" w:type="dxa"/>
            <w:vMerge w:val="restart"/>
            <w:vAlign w:val="center"/>
          </w:tcPr>
          <w:p w14:paraId="06F73B67"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有级配的碎石或砾石</w:t>
            </w:r>
          </w:p>
        </w:tc>
        <w:tc>
          <w:tcPr>
            <w:tcW w:w="1295" w:type="dxa"/>
            <w:vMerge w:val="restart"/>
            <w:vAlign w:val="center"/>
          </w:tcPr>
          <w:p w14:paraId="55AE9604"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基层</w:t>
            </w:r>
          </w:p>
        </w:tc>
        <w:tc>
          <w:tcPr>
            <w:tcW w:w="2068" w:type="dxa"/>
            <w:vAlign w:val="center"/>
          </w:tcPr>
          <w:p w14:paraId="25BDE8C1"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R</w:t>
            </w:r>
            <w:r w:rsidRPr="00B26D57">
              <w:rPr>
                <w:rStyle w:val="NormalCharacter"/>
                <w:rFonts w:hint="eastAsia"/>
                <w:color w:val="000000"/>
                <w:sz w:val="18"/>
                <w:szCs w:val="15"/>
                <w:vertAlign w:val="subscript"/>
              </w:rPr>
              <w:t>d</w:t>
            </w:r>
            <w:r w:rsidRPr="00B26D57">
              <w:rPr>
                <w:rStyle w:val="NormalCharacter"/>
                <w:rFonts w:hint="eastAsia"/>
                <w:color w:val="000000"/>
                <w:sz w:val="18"/>
                <w:szCs w:val="15"/>
              </w:rPr>
              <w:t>≥</w:t>
            </w:r>
            <w:r w:rsidRPr="00B26D57">
              <w:rPr>
                <w:rStyle w:val="NormalCharacter"/>
                <w:rFonts w:hint="eastAsia"/>
                <w:color w:val="000000"/>
                <w:sz w:val="18"/>
                <w:szCs w:val="15"/>
              </w:rPr>
              <w:t>5.0MPa</w:t>
            </w:r>
          </w:p>
        </w:tc>
        <w:tc>
          <w:tcPr>
            <w:tcW w:w="2311" w:type="dxa"/>
            <w:vAlign w:val="center"/>
          </w:tcPr>
          <w:p w14:paraId="0196EAAA"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5</w:t>
            </w:r>
            <w:r w:rsidRPr="00B26D57">
              <w:rPr>
                <w:rStyle w:val="NormalCharacter"/>
                <w:rFonts w:hint="eastAsia"/>
                <w:color w:val="000000"/>
                <w:sz w:val="18"/>
                <w:szCs w:val="15"/>
              </w:rPr>
              <w:t>、</w:t>
            </w:r>
            <w:r w:rsidRPr="00B26D57">
              <w:rPr>
                <w:rStyle w:val="NormalCharacter"/>
                <w:rFonts w:hint="eastAsia"/>
                <w:color w:val="000000"/>
                <w:sz w:val="18"/>
                <w:szCs w:val="15"/>
              </w:rPr>
              <w:t>6</w:t>
            </w:r>
            <w:r w:rsidRPr="00B26D57">
              <w:rPr>
                <w:rStyle w:val="NormalCharacter"/>
                <w:rFonts w:hint="eastAsia"/>
                <w:color w:val="000000"/>
                <w:sz w:val="18"/>
                <w:szCs w:val="15"/>
              </w:rPr>
              <w:t>、</w:t>
            </w:r>
            <w:r w:rsidRPr="00B26D57">
              <w:rPr>
                <w:rStyle w:val="NormalCharacter"/>
                <w:rFonts w:hint="eastAsia"/>
                <w:color w:val="000000"/>
                <w:sz w:val="18"/>
                <w:szCs w:val="15"/>
              </w:rPr>
              <w:t>7</w:t>
            </w:r>
            <w:r w:rsidRPr="00B26D57">
              <w:rPr>
                <w:rStyle w:val="NormalCharacter"/>
                <w:rFonts w:hint="eastAsia"/>
                <w:color w:val="000000"/>
                <w:sz w:val="18"/>
                <w:szCs w:val="15"/>
              </w:rPr>
              <w:t>、</w:t>
            </w:r>
            <w:r w:rsidRPr="00B26D57">
              <w:rPr>
                <w:rStyle w:val="NormalCharacter"/>
                <w:rFonts w:hint="eastAsia"/>
                <w:color w:val="000000"/>
                <w:sz w:val="18"/>
                <w:szCs w:val="15"/>
              </w:rPr>
              <w:t>8</w:t>
            </w:r>
            <w:r w:rsidRPr="00B26D57">
              <w:rPr>
                <w:rStyle w:val="NormalCharacter"/>
                <w:rFonts w:hint="eastAsia"/>
                <w:color w:val="000000"/>
                <w:sz w:val="18"/>
                <w:szCs w:val="15"/>
              </w:rPr>
              <w:t>、</w:t>
            </w:r>
            <w:r w:rsidRPr="00B26D57">
              <w:rPr>
                <w:rStyle w:val="NormalCharacter"/>
                <w:rFonts w:hint="eastAsia"/>
                <w:color w:val="000000"/>
                <w:sz w:val="18"/>
                <w:szCs w:val="15"/>
              </w:rPr>
              <w:t>9</w:t>
            </w:r>
          </w:p>
        </w:tc>
      </w:tr>
      <w:tr w:rsidR="00F42469" w:rsidRPr="00B26D57" w14:paraId="3CE56865" w14:textId="77777777" w:rsidTr="002356A3">
        <w:trPr>
          <w:trHeight w:val="435"/>
          <w:jc w:val="center"/>
        </w:trPr>
        <w:tc>
          <w:tcPr>
            <w:tcW w:w="2143" w:type="dxa"/>
            <w:vMerge/>
            <w:vAlign w:val="center"/>
          </w:tcPr>
          <w:p w14:paraId="643AD2F3" w14:textId="77777777" w:rsidR="00F42469" w:rsidRPr="00B26D57" w:rsidRDefault="00F42469" w:rsidP="002356A3">
            <w:pPr>
              <w:spacing w:line="300" w:lineRule="atLeast"/>
              <w:rPr>
                <w:rStyle w:val="NormalCharacter"/>
                <w:color w:val="000000"/>
                <w:sz w:val="18"/>
                <w:szCs w:val="15"/>
              </w:rPr>
            </w:pPr>
          </w:p>
        </w:tc>
        <w:tc>
          <w:tcPr>
            <w:tcW w:w="1295" w:type="dxa"/>
            <w:vMerge/>
            <w:vAlign w:val="center"/>
          </w:tcPr>
          <w:p w14:paraId="3FBB9D5D" w14:textId="77777777" w:rsidR="00F42469" w:rsidRPr="00B26D57" w:rsidRDefault="00F42469" w:rsidP="002356A3">
            <w:pPr>
              <w:spacing w:line="300" w:lineRule="atLeast"/>
              <w:jc w:val="center"/>
              <w:rPr>
                <w:rStyle w:val="NormalCharacter"/>
                <w:color w:val="000000"/>
                <w:sz w:val="18"/>
                <w:szCs w:val="15"/>
              </w:rPr>
            </w:pPr>
          </w:p>
        </w:tc>
        <w:tc>
          <w:tcPr>
            <w:tcW w:w="2068" w:type="dxa"/>
            <w:vAlign w:val="center"/>
          </w:tcPr>
          <w:p w14:paraId="1B90DC4B"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R</w:t>
            </w:r>
            <w:r w:rsidRPr="00B26D57">
              <w:rPr>
                <w:rStyle w:val="NormalCharacter"/>
                <w:rFonts w:hint="eastAsia"/>
                <w:color w:val="000000"/>
                <w:sz w:val="18"/>
                <w:szCs w:val="15"/>
                <w:vertAlign w:val="subscript"/>
              </w:rPr>
              <w:t>d</w:t>
            </w:r>
            <w:r w:rsidRPr="00B26D57">
              <w:rPr>
                <w:rStyle w:val="NormalCharacter"/>
                <w:rFonts w:hint="eastAsia"/>
                <w:color w:val="000000"/>
                <w:sz w:val="18"/>
                <w:szCs w:val="15"/>
                <w:vertAlign w:val="subscript"/>
              </w:rPr>
              <w:t>＜</w:t>
            </w:r>
            <w:r w:rsidRPr="00B26D57">
              <w:rPr>
                <w:rStyle w:val="NormalCharacter"/>
                <w:rFonts w:hint="eastAsia"/>
                <w:color w:val="000000"/>
                <w:sz w:val="18"/>
                <w:szCs w:val="15"/>
              </w:rPr>
              <w:t>5.0MPa</w:t>
            </w:r>
          </w:p>
        </w:tc>
        <w:tc>
          <w:tcPr>
            <w:tcW w:w="2311" w:type="dxa"/>
            <w:vAlign w:val="center"/>
          </w:tcPr>
          <w:p w14:paraId="1F5FE51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3</w:t>
            </w:r>
            <w:r w:rsidRPr="00B26D57">
              <w:rPr>
                <w:rStyle w:val="NormalCharacter"/>
                <w:rFonts w:hint="eastAsia"/>
                <w:color w:val="000000"/>
                <w:sz w:val="18"/>
                <w:szCs w:val="15"/>
              </w:rPr>
              <w:t>、</w:t>
            </w:r>
            <w:r w:rsidRPr="00B26D57">
              <w:rPr>
                <w:rStyle w:val="NormalCharacter"/>
                <w:rFonts w:hint="eastAsia"/>
                <w:color w:val="000000"/>
                <w:sz w:val="18"/>
                <w:szCs w:val="15"/>
              </w:rPr>
              <w:t>4</w:t>
            </w:r>
            <w:r w:rsidRPr="00B26D57">
              <w:rPr>
                <w:rStyle w:val="NormalCharacter"/>
                <w:rFonts w:hint="eastAsia"/>
                <w:color w:val="000000"/>
                <w:sz w:val="18"/>
                <w:szCs w:val="15"/>
              </w:rPr>
              <w:t>、</w:t>
            </w:r>
            <w:r w:rsidRPr="00B26D57">
              <w:rPr>
                <w:rStyle w:val="NormalCharacter"/>
                <w:rFonts w:hint="eastAsia"/>
                <w:color w:val="000000"/>
                <w:sz w:val="18"/>
                <w:szCs w:val="15"/>
              </w:rPr>
              <w:t>5</w:t>
            </w:r>
            <w:r w:rsidRPr="00B26D57">
              <w:rPr>
                <w:rStyle w:val="NormalCharacter"/>
                <w:rFonts w:hint="eastAsia"/>
                <w:color w:val="000000"/>
                <w:sz w:val="18"/>
                <w:szCs w:val="15"/>
              </w:rPr>
              <w:t>、</w:t>
            </w:r>
            <w:r w:rsidRPr="00B26D57">
              <w:rPr>
                <w:rStyle w:val="NormalCharacter"/>
                <w:rFonts w:hint="eastAsia"/>
                <w:color w:val="000000"/>
                <w:sz w:val="18"/>
                <w:szCs w:val="15"/>
              </w:rPr>
              <w:t>6</w:t>
            </w:r>
            <w:r w:rsidRPr="00B26D57">
              <w:rPr>
                <w:rStyle w:val="NormalCharacter"/>
                <w:rFonts w:hint="eastAsia"/>
                <w:color w:val="000000"/>
                <w:sz w:val="18"/>
                <w:szCs w:val="15"/>
              </w:rPr>
              <w:t>、</w:t>
            </w:r>
            <w:r w:rsidRPr="00B26D57">
              <w:rPr>
                <w:rStyle w:val="NormalCharacter"/>
                <w:rFonts w:hint="eastAsia"/>
                <w:color w:val="000000"/>
                <w:sz w:val="18"/>
                <w:szCs w:val="15"/>
              </w:rPr>
              <w:t>7</w:t>
            </w:r>
          </w:p>
        </w:tc>
      </w:tr>
      <w:tr w:rsidR="00F42469" w:rsidRPr="00B26D57" w14:paraId="10B6F79E" w14:textId="77777777" w:rsidTr="002356A3">
        <w:trPr>
          <w:trHeight w:val="435"/>
          <w:jc w:val="center"/>
        </w:trPr>
        <w:tc>
          <w:tcPr>
            <w:tcW w:w="2143" w:type="dxa"/>
            <w:vMerge w:val="restart"/>
            <w:vAlign w:val="center"/>
          </w:tcPr>
          <w:p w14:paraId="47E2C2E2"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土、砂、石屑等</w:t>
            </w:r>
          </w:p>
        </w:tc>
        <w:tc>
          <w:tcPr>
            <w:tcW w:w="1295" w:type="dxa"/>
            <w:vMerge/>
            <w:vAlign w:val="center"/>
          </w:tcPr>
          <w:p w14:paraId="615B29EC" w14:textId="77777777" w:rsidR="00F42469" w:rsidRPr="00B26D57" w:rsidRDefault="00F42469" w:rsidP="002356A3">
            <w:pPr>
              <w:spacing w:line="300" w:lineRule="atLeast"/>
              <w:jc w:val="center"/>
              <w:rPr>
                <w:rStyle w:val="NormalCharacter"/>
                <w:color w:val="000000"/>
                <w:sz w:val="18"/>
                <w:szCs w:val="15"/>
              </w:rPr>
            </w:pPr>
          </w:p>
        </w:tc>
        <w:tc>
          <w:tcPr>
            <w:tcW w:w="2068" w:type="dxa"/>
            <w:vAlign w:val="center"/>
          </w:tcPr>
          <w:p w14:paraId="01642A11"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塑性指数＜</w:t>
            </w:r>
            <w:r w:rsidRPr="00B26D57">
              <w:rPr>
                <w:rStyle w:val="NormalCharacter"/>
                <w:rFonts w:hint="eastAsia"/>
                <w:color w:val="000000"/>
                <w:sz w:val="18"/>
                <w:szCs w:val="15"/>
              </w:rPr>
              <w:t>12</w:t>
            </w:r>
          </w:p>
        </w:tc>
        <w:tc>
          <w:tcPr>
            <w:tcW w:w="2311" w:type="dxa"/>
            <w:vAlign w:val="center"/>
          </w:tcPr>
          <w:p w14:paraId="7AAE6DCB"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5</w:t>
            </w:r>
            <w:r w:rsidRPr="00B26D57">
              <w:rPr>
                <w:rStyle w:val="NormalCharacter"/>
                <w:rFonts w:hint="eastAsia"/>
                <w:color w:val="000000"/>
                <w:sz w:val="18"/>
                <w:szCs w:val="15"/>
              </w:rPr>
              <w:t>、</w:t>
            </w:r>
            <w:r w:rsidRPr="00B26D57">
              <w:rPr>
                <w:rStyle w:val="NormalCharacter"/>
                <w:rFonts w:hint="eastAsia"/>
                <w:color w:val="000000"/>
                <w:sz w:val="18"/>
                <w:szCs w:val="15"/>
              </w:rPr>
              <w:t>7</w:t>
            </w:r>
            <w:r w:rsidRPr="00B26D57">
              <w:rPr>
                <w:rStyle w:val="NormalCharacter"/>
                <w:rFonts w:hint="eastAsia"/>
                <w:color w:val="000000"/>
                <w:sz w:val="18"/>
                <w:szCs w:val="15"/>
              </w:rPr>
              <w:t>、</w:t>
            </w:r>
            <w:r w:rsidRPr="00B26D57">
              <w:rPr>
                <w:rStyle w:val="NormalCharacter"/>
                <w:rFonts w:hint="eastAsia"/>
                <w:color w:val="000000"/>
                <w:sz w:val="18"/>
                <w:szCs w:val="15"/>
              </w:rPr>
              <w:t>9</w:t>
            </w:r>
            <w:r w:rsidRPr="00B26D57">
              <w:rPr>
                <w:rStyle w:val="NormalCharacter"/>
                <w:rFonts w:hint="eastAsia"/>
                <w:color w:val="000000"/>
                <w:sz w:val="18"/>
                <w:szCs w:val="15"/>
              </w:rPr>
              <w:t>、</w:t>
            </w:r>
            <w:r w:rsidRPr="00B26D57">
              <w:rPr>
                <w:rStyle w:val="NormalCharacter"/>
                <w:rFonts w:hint="eastAsia"/>
                <w:color w:val="000000"/>
                <w:sz w:val="18"/>
                <w:szCs w:val="15"/>
              </w:rPr>
              <w:t>11</w:t>
            </w:r>
            <w:r w:rsidRPr="00B26D57">
              <w:rPr>
                <w:rStyle w:val="NormalCharacter"/>
                <w:rFonts w:hint="eastAsia"/>
                <w:color w:val="000000"/>
                <w:sz w:val="18"/>
                <w:szCs w:val="15"/>
              </w:rPr>
              <w:t>、</w:t>
            </w:r>
            <w:r w:rsidRPr="00B26D57">
              <w:rPr>
                <w:rStyle w:val="NormalCharacter"/>
                <w:rFonts w:hint="eastAsia"/>
                <w:color w:val="000000"/>
                <w:sz w:val="18"/>
                <w:szCs w:val="15"/>
              </w:rPr>
              <w:t>13</w:t>
            </w:r>
          </w:p>
        </w:tc>
      </w:tr>
      <w:tr w:rsidR="00F42469" w:rsidRPr="00B26D57" w14:paraId="7ADFDED0" w14:textId="77777777" w:rsidTr="002356A3">
        <w:trPr>
          <w:trHeight w:val="435"/>
          <w:jc w:val="center"/>
        </w:trPr>
        <w:tc>
          <w:tcPr>
            <w:tcW w:w="2143" w:type="dxa"/>
            <w:vMerge/>
            <w:vAlign w:val="center"/>
          </w:tcPr>
          <w:p w14:paraId="56461295" w14:textId="77777777" w:rsidR="00F42469" w:rsidRPr="00B26D57" w:rsidRDefault="00F42469" w:rsidP="002356A3">
            <w:pPr>
              <w:spacing w:line="300" w:lineRule="atLeast"/>
              <w:jc w:val="center"/>
              <w:rPr>
                <w:rStyle w:val="NormalCharacter"/>
                <w:color w:val="000000"/>
                <w:sz w:val="18"/>
                <w:szCs w:val="15"/>
              </w:rPr>
            </w:pPr>
          </w:p>
        </w:tc>
        <w:tc>
          <w:tcPr>
            <w:tcW w:w="1295" w:type="dxa"/>
            <w:vMerge/>
            <w:vAlign w:val="center"/>
          </w:tcPr>
          <w:p w14:paraId="5943C215" w14:textId="77777777" w:rsidR="00F42469" w:rsidRPr="00B26D57" w:rsidRDefault="00F42469" w:rsidP="002356A3">
            <w:pPr>
              <w:spacing w:line="300" w:lineRule="atLeast"/>
              <w:jc w:val="center"/>
              <w:rPr>
                <w:rStyle w:val="NormalCharacter"/>
                <w:color w:val="000000"/>
                <w:sz w:val="18"/>
                <w:szCs w:val="15"/>
              </w:rPr>
            </w:pPr>
          </w:p>
        </w:tc>
        <w:tc>
          <w:tcPr>
            <w:tcW w:w="2068" w:type="dxa"/>
            <w:vAlign w:val="center"/>
          </w:tcPr>
          <w:p w14:paraId="1779854F"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塑性指数≥</w:t>
            </w:r>
            <w:r w:rsidRPr="00B26D57">
              <w:rPr>
                <w:rStyle w:val="NormalCharacter"/>
                <w:rFonts w:hint="eastAsia"/>
                <w:color w:val="000000"/>
                <w:sz w:val="18"/>
                <w:szCs w:val="15"/>
              </w:rPr>
              <w:t>12</w:t>
            </w:r>
          </w:p>
        </w:tc>
        <w:tc>
          <w:tcPr>
            <w:tcW w:w="2311" w:type="dxa"/>
            <w:vAlign w:val="center"/>
          </w:tcPr>
          <w:p w14:paraId="2BFBEDD5"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8</w:t>
            </w:r>
            <w:r w:rsidRPr="00B26D57">
              <w:rPr>
                <w:rStyle w:val="NormalCharacter"/>
                <w:rFonts w:hint="eastAsia"/>
                <w:color w:val="000000"/>
                <w:sz w:val="18"/>
                <w:szCs w:val="15"/>
              </w:rPr>
              <w:t>、</w:t>
            </w:r>
            <w:r w:rsidRPr="00B26D57">
              <w:rPr>
                <w:rStyle w:val="NormalCharacter"/>
                <w:rFonts w:hint="eastAsia"/>
                <w:color w:val="000000"/>
                <w:sz w:val="18"/>
                <w:szCs w:val="15"/>
              </w:rPr>
              <w:t>10</w:t>
            </w:r>
            <w:r w:rsidRPr="00B26D57">
              <w:rPr>
                <w:rStyle w:val="NormalCharacter"/>
                <w:rFonts w:hint="eastAsia"/>
                <w:color w:val="000000"/>
                <w:sz w:val="18"/>
                <w:szCs w:val="15"/>
              </w:rPr>
              <w:t>、</w:t>
            </w:r>
            <w:r w:rsidRPr="00B26D57">
              <w:rPr>
                <w:rStyle w:val="NormalCharacter"/>
                <w:rFonts w:hint="eastAsia"/>
                <w:color w:val="000000"/>
                <w:sz w:val="18"/>
                <w:szCs w:val="15"/>
              </w:rPr>
              <w:t>12</w:t>
            </w:r>
            <w:r w:rsidRPr="00B26D57">
              <w:rPr>
                <w:rStyle w:val="NormalCharacter"/>
                <w:rFonts w:hint="eastAsia"/>
                <w:color w:val="000000"/>
                <w:sz w:val="18"/>
                <w:szCs w:val="15"/>
              </w:rPr>
              <w:t>、</w:t>
            </w:r>
            <w:r w:rsidRPr="00B26D57">
              <w:rPr>
                <w:rStyle w:val="NormalCharacter"/>
                <w:rFonts w:hint="eastAsia"/>
                <w:color w:val="000000"/>
                <w:sz w:val="18"/>
                <w:szCs w:val="15"/>
              </w:rPr>
              <w:t>14</w:t>
            </w:r>
            <w:r w:rsidRPr="00B26D57">
              <w:rPr>
                <w:rStyle w:val="NormalCharacter"/>
                <w:rFonts w:hint="eastAsia"/>
                <w:color w:val="000000"/>
                <w:sz w:val="18"/>
                <w:szCs w:val="15"/>
              </w:rPr>
              <w:t>、</w:t>
            </w:r>
            <w:r w:rsidRPr="00B26D57">
              <w:rPr>
                <w:rStyle w:val="NormalCharacter"/>
                <w:rFonts w:hint="eastAsia"/>
                <w:color w:val="000000"/>
                <w:sz w:val="18"/>
                <w:szCs w:val="15"/>
              </w:rPr>
              <w:t>16</w:t>
            </w:r>
          </w:p>
        </w:tc>
      </w:tr>
      <w:tr w:rsidR="00F42469" w:rsidRPr="00B26D57" w14:paraId="7FF1D043" w14:textId="77777777" w:rsidTr="002356A3">
        <w:trPr>
          <w:trHeight w:val="435"/>
          <w:jc w:val="center"/>
        </w:trPr>
        <w:tc>
          <w:tcPr>
            <w:tcW w:w="2143" w:type="dxa"/>
            <w:vAlign w:val="center"/>
          </w:tcPr>
          <w:p w14:paraId="7973DAFA"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有级配的碎石或砾石</w:t>
            </w:r>
          </w:p>
        </w:tc>
        <w:tc>
          <w:tcPr>
            <w:tcW w:w="1295" w:type="dxa"/>
            <w:vMerge w:val="restart"/>
            <w:vAlign w:val="center"/>
          </w:tcPr>
          <w:p w14:paraId="6CA4AE1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底基层</w:t>
            </w:r>
          </w:p>
        </w:tc>
        <w:tc>
          <w:tcPr>
            <w:tcW w:w="2068" w:type="dxa"/>
            <w:vAlign w:val="center"/>
          </w:tcPr>
          <w:p w14:paraId="04B89423"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p>
        </w:tc>
        <w:tc>
          <w:tcPr>
            <w:tcW w:w="2311" w:type="dxa"/>
            <w:vAlign w:val="center"/>
          </w:tcPr>
          <w:p w14:paraId="3817B119"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3</w:t>
            </w:r>
            <w:r w:rsidRPr="00B26D57">
              <w:rPr>
                <w:rStyle w:val="NormalCharacter"/>
                <w:rFonts w:hint="eastAsia"/>
                <w:color w:val="000000"/>
                <w:sz w:val="18"/>
                <w:szCs w:val="15"/>
              </w:rPr>
              <w:t>、</w:t>
            </w:r>
            <w:r w:rsidRPr="00B26D57">
              <w:rPr>
                <w:rStyle w:val="NormalCharacter"/>
                <w:rFonts w:hint="eastAsia"/>
                <w:color w:val="000000"/>
                <w:sz w:val="18"/>
                <w:szCs w:val="15"/>
              </w:rPr>
              <w:t>4</w:t>
            </w:r>
            <w:r w:rsidRPr="00B26D57">
              <w:rPr>
                <w:rStyle w:val="NormalCharacter"/>
                <w:rFonts w:hint="eastAsia"/>
                <w:color w:val="000000"/>
                <w:sz w:val="18"/>
                <w:szCs w:val="15"/>
              </w:rPr>
              <w:t>、</w:t>
            </w:r>
            <w:r w:rsidRPr="00B26D57">
              <w:rPr>
                <w:rStyle w:val="NormalCharacter"/>
                <w:rFonts w:hint="eastAsia"/>
                <w:color w:val="000000"/>
                <w:sz w:val="18"/>
                <w:szCs w:val="15"/>
              </w:rPr>
              <w:t>5</w:t>
            </w:r>
            <w:r w:rsidRPr="00B26D57">
              <w:rPr>
                <w:rStyle w:val="NormalCharacter"/>
                <w:rFonts w:hint="eastAsia"/>
                <w:color w:val="000000"/>
                <w:sz w:val="18"/>
                <w:szCs w:val="15"/>
              </w:rPr>
              <w:t>、</w:t>
            </w:r>
            <w:r w:rsidRPr="00B26D57">
              <w:rPr>
                <w:rStyle w:val="NormalCharacter"/>
                <w:rFonts w:hint="eastAsia"/>
                <w:color w:val="000000"/>
                <w:sz w:val="18"/>
                <w:szCs w:val="15"/>
              </w:rPr>
              <w:t>6</w:t>
            </w:r>
            <w:r w:rsidRPr="00B26D57">
              <w:rPr>
                <w:rStyle w:val="NormalCharacter"/>
                <w:rFonts w:hint="eastAsia"/>
                <w:color w:val="000000"/>
                <w:sz w:val="18"/>
                <w:szCs w:val="15"/>
              </w:rPr>
              <w:t>、</w:t>
            </w:r>
            <w:r w:rsidRPr="00B26D57">
              <w:rPr>
                <w:rStyle w:val="NormalCharacter"/>
                <w:rFonts w:hint="eastAsia"/>
                <w:color w:val="000000"/>
                <w:sz w:val="18"/>
                <w:szCs w:val="15"/>
              </w:rPr>
              <w:t>7</w:t>
            </w:r>
          </w:p>
        </w:tc>
      </w:tr>
      <w:tr w:rsidR="00F42469" w:rsidRPr="00B26D57" w14:paraId="5DB0529F" w14:textId="77777777" w:rsidTr="002356A3">
        <w:trPr>
          <w:trHeight w:val="435"/>
          <w:jc w:val="center"/>
        </w:trPr>
        <w:tc>
          <w:tcPr>
            <w:tcW w:w="2143" w:type="dxa"/>
            <w:vMerge w:val="restart"/>
            <w:vAlign w:val="center"/>
          </w:tcPr>
          <w:p w14:paraId="7ACFA5C7"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有级配的碎石或砾石</w:t>
            </w:r>
          </w:p>
        </w:tc>
        <w:tc>
          <w:tcPr>
            <w:tcW w:w="1295" w:type="dxa"/>
            <w:vMerge/>
            <w:vAlign w:val="center"/>
          </w:tcPr>
          <w:p w14:paraId="0B17C4D9" w14:textId="77777777" w:rsidR="00F42469" w:rsidRPr="00B26D57" w:rsidRDefault="00F42469" w:rsidP="002356A3">
            <w:pPr>
              <w:spacing w:line="300" w:lineRule="atLeast"/>
              <w:jc w:val="center"/>
              <w:rPr>
                <w:rStyle w:val="NormalCharacter"/>
                <w:color w:val="000000"/>
                <w:sz w:val="18"/>
                <w:szCs w:val="15"/>
              </w:rPr>
            </w:pPr>
          </w:p>
        </w:tc>
        <w:tc>
          <w:tcPr>
            <w:tcW w:w="2068" w:type="dxa"/>
            <w:vAlign w:val="center"/>
          </w:tcPr>
          <w:p w14:paraId="29E76E8F" w14:textId="77777777" w:rsidR="00F42469" w:rsidRPr="00B26D57" w:rsidRDefault="00F42469" w:rsidP="002356A3">
            <w:pPr>
              <w:spacing w:line="300" w:lineRule="atLeast"/>
              <w:jc w:val="center"/>
              <w:rPr>
                <w:color w:val="000000"/>
                <w:sz w:val="18"/>
                <w:szCs w:val="15"/>
              </w:rPr>
            </w:pPr>
            <w:r w:rsidRPr="00B26D57">
              <w:rPr>
                <w:rStyle w:val="NormalCharacter"/>
                <w:rFonts w:hint="eastAsia"/>
                <w:color w:val="000000"/>
                <w:sz w:val="18"/>
                <w:szCs w:val="15"/>
              </w:rPr>
              <w:t>塑性指数＜</w:t>
            </w:r>
            <w:r w:rsidRPr="00B26D57">
              <w:rPr>
                <w:rStyle w:val="NormalCharacter"/>
                <w:rFonts w:hint="eastAsia"/>
                <w:color w:val="000000"/>
                <w:sz w:val="18"/>
                <w:szCs w:val="15"/>
              </w:rPr>
              <w:t>12</w:t>
            </w:r>
          </w:p>
        </w:tc>
        <w:tc>
          <w:tcPr>
            <w:tcW w:w="2311" w:type="dxa"/>
            <w:vAlign w:val="center"/>
          </w:tcPr>
          <w:p w14:paraId="2E89207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4</w:t>
            </w:r>
            <w:r w:rsidRPr="00B26D57">
              <w:rPr>
                <w:rStyle w:val="NormalCharacter"/>
                <w:rFonts w:hint="eastAsia"/>
                <w:color w:val="000000"/>
                <w:sz w:val="18"/>
                <w:szCs w:val="15"/>
              </w:rPr>
              <w:t>、</w:t>
            </w:r>
            <w:r w:rsidRPr="00B26D57">
              <w:rPr>
                <w:rStyle w:val="NormalCharacter"/>
                <w:rFonts w:hint="eastAsia"/>
                <w:color w:val="000000"/>
                <w:sz w:val="18"/>
                <w:szCs w:val="15"/>
              </w:rPr>
              <w:t>5</w:t>
            </w:r>
            <w:r w:rsidRPr="00B26D57">
              <w:rPr>
                <w:rStyle w:val="NormalCharacter"/>
                <w:rFonts w:hint="eastAsia"/>
                <w:color w:val="000000"/>
                <w:sz w:val="18"/>
                <w:szCs w:val="15"/>
              </w:rPr>
              <w:t>、</w:t>
            </w:r>
            <w:r w:rsidRPr="00B26D57">
              <w:rPr>
                <w:rStyle w:val="NormalCharacter"/>
                <w:rFonts w:hint="eastAsia"/>
                <w:color w:val="000000"/>
                <w:sz w:val="18"/>
                <w:szCs w:val="15"/>
              </w:rPr>
              <w:t>6</w:t>
            </w:r>
            <w:r w:rsidRPr="00B26D57">
              <w:rPr>
                <w:rStyle w:val="NormalCharacter"/>
                <w:rFonts w:hint="eastAsia"/>
                <w:color w:val="000000"/>
                <w:sz w:val="18"/>
                <w:szCs w:val="15"/>
              </w:rPr>
              <w:t>、</w:t>
            </w:r>
            <w:r w:rsidRPr="00B26D57">
              <w:rPr>
                <w:rStyle w:val="NormalCharacter"/>
                <w:rFonts w:hint="eastAsia"/>
                <w:color w:val="000000"/>
                <w:sz w:val="18"/>
                <w:szCs w:val="15"/>
              </w:rPr>
              <w:t>7</w:t>
            </w:r>
            <w:r w:rsidRPr="00B26D57">
              <w:rPr>
                <w:rStyle w:val="NormalCharacter"/>
                <w:rFonts w:hint="eastAsia"/>
                <w:color w:val="000000"/>
                <w:sz w:val="18"/>
                <w:szCs w:val="15"/>
              </w:rPr>
              <w:t>、</w:t>
            </w:r>
            <w:r w:rsidRPr="00B26D57">
              <w:rPr>
                <w:rStyle w:val="NormalCharacter"/>
                <w:rFonts w:hint="eastAsia"/>
                <w:color w:val="000000"/>
                <w:sz w:val="18"/>
                <w:szCs w:val="15"/>
              </w:rPr>
              <w:t>8</w:t>
            </w:r>
          </w:p>
        </w:tc>
      </w:tr>
      <w:tr w:rsidR="00F42469" w:rsidRPr="00B26D57" w14:paraId="4EAEB494" w14:textId="77777777" w:rsidTr="002356A3">
        <w:trPr>
          <w:trHeight w:val="497"/>
          <w:jc w:val="center"/>
        </w:trPr>
        <w:tc>
          <w:tcPr>
            <w:tcW w:w="2143" w:type="dxa"/>
            <w:vMerge/>
            <w:vAlign w:val="center"/>
          </w:tcPr>
          <w:p w14:paraId="505E773A" w14:textId="77777777" w:rsidR="00F42469" w:rsidRPr="00B26D57" w:rsidRDefault="00F42469" w:rsidP="002356A3">
            <w:pPr>
              <w:spacing w:line="300" w:lineRule="atLeast"/>
              <w:jc w:val="center"/>
              <w:rPr>
                <w:rStyle w:val="NormalCharacter"/>
                <w:color w:val="000000"/>
                <w:sz w:val="18"/>
                <w:szCs w:val="15"/>
              </w:rPr>
            </w:pPr>
          </w:p>
        </w:tc>
        <w:tc>
          <w:tcPr>
            <w:tcW w:w="1295" w:type="dxa"/>
            <w:vMerge/>
            <w:vAlign w:val="center"/>
          </w:tcPr>
          <w:p w14:paraId="5310C143" w14:textId="77777777" w:rsidR="00F42469" w:rsidRPr="00B26D57" w:rsidRDefault="00F42469" w:rsidP="002356A3">
            <w:pPr>
              <w:spacing w:line="300" w:lineRule="atLeast"/>
              <w:jc w:val="center"/>
              <w:rPr>
                <w:rStyle w:val="NormalCharacter"/>
                <w:color w:val="000000"/>
                <w:sz w:val="18"/>
                <w:szCs w:val="15"/>
              </w:rPr>
            </w:pPr>
          </w:p>
        </w:tc>
        <w:tc>
          <w:tcPr>
            <w:tcW w:w="2068" w:type="dxa"/>
            <w:vAlign w:val="center"/>
          </w:tcPr>
          <w:p w14:paraId="44D31556" w14:textId="77777777" w:rsidR="00F42469" w:rsidRPr="00B26D57" w:rsidRDefault="00F42469" w:rsidP="002356A3">
            <w:pPr>
              <w:spacing w:line="300" w:lineRule="atLeast"/>
              <w:jc w:val="center"/>
              <w:rPr>
                <w:color w:val="000000"/>
                <w:sz w:val="18"/>
                <w:szCs w:val="15"/>
              </w:rPr>
            </w:pPr>
            <w:r w:rsidRPr="00B26D57">
              <w:rPr>
                <w:rStyle w:val="NormalCharacter"/>
                <w:rFonts w:hint="eastAsia"/>
                <w:color w:val="000000"/>
                <w:sz w:val="18"/>
                <w:szCs w:val="15"/>
              </w:rPr>
              <w:t>塑性指数≥</w:t>
            </w:r>
            <w:r w:rsidRPr="00B26D57">
              <w:rPr>
                <w:rStyle w:val="NormalCharacter"/>
                <w:rFonts w:hint="eastAsia"/>
                <w:color w:val="000000"/>
                <w:sz w:val="18"/>
                <w:szCs w:val="15"/>
              </w:rPr>
              <w:t>12</w:t>
            </w:r>
          </w:p>
        </w:tc>
        <w:tc>
          <w:tcPr>
            <w:tcW w:w="2311" w:type="dxa"/>
            <w:vAlign w:val="center"/>
          </w:tcPr>
          <w:p w14:paraId="70E65097"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6</w:t>
            </w:r>
            <w:r w:rsidRPr="00B26D57">
              <w:rPr>
                <w:rStyle w:val="NormalCharacter"/>
                <w:rFonts w:hint="eastAsia"/>
                <w:color w:val="000000"/>
                <w:sz w:val="18"/>
                <w:szCs w:val="15"/>
              </w:rPr>
              <w:t>、</w:t>
            </w:r>
            <w:r w:rsidRPr="00B26D57">
              <w:rPr>
                <w:rStyle w:val="NormalCharacter"/>
                <w:rFonts w:hint="eastAsia"/>
                <w:color w:val="000000"/>
                <w:sz w:val="18"/>
                <w:szCs w:val="15"/>
              </w:rPr>
              <w:t>8</w:t>
            </w:r>
            <w:r w:rsidRPr="00B26D57">
              <w:rPr>
                <w:rStyle w:val="NormalCharacter"/>
                <w:rFonts w:hint="eastAsia"/>
                <w:color w:val="000000"/>
                <w:sz w:val="18"/>
                <w:szCs w:val="15"/>
              </w:rPr>
              <w:t>、</w:t>
            </w:r>
            <w:r w:rsidRPr="00B26D57">
              <w:rPr>
                <w:rStyle w:val="NormalCharacter"/>
                <w:rFonts w:hint="eastAsia"/>
                <w:color w:val="000000"/>
                <w:sz w:val="18"/>
                <w:szCs w:val="15"/>
              </w:rPr>
              <w:t>10</w:t>
            </w:r>
            <w:r w:rsidRPr="00B26D57">
              <w:rPr>
                <w:rStyle w:val="NormalCharacter"/>
                <w:rFonts w:hint="eastAsia"/>
                <w:color w:val="000000"/>
                <w:sz w:val="18"/>
                <w:szCs w:val="15"/>
              </w:rPr>
              <w:t>、</w:t>
            </w:r>
            <w:r w:rsidRPr="00B26D57">
              <w:rPr>
                <w:rStyle w:val="NormalCharacter"/>
                <w:rFonts w:hint="eastAsia"/>
                <w:color w:val="000000"/>
                <w:sz w:val="18"/>
                <w:szCs w:val="15"/>
              </w:rPr>
              <w:t>12</w:t>
            </w:r>
            <w:r w:rsidRPr="00B26D57">
              <w:rPr>
                <w:rStyle w:val="NormalCharacter"/>
                <w:rFonts w:hint="eastAsia"/>
                <w:color w:val="000000"/>
                <w:sz w:val="18"/>
                <w:szCs w:val="15"/>
              </w:rPr>
              <w:t>、</w:t>
            </w:r>
            <w:r w:rsidRPr="00B26D57">
              <w:rPr>
                <w:rStyle w:val="NormalCharacter"/>
                <w:rFonts w:hint="eastAsia"/>
                <w:color w:val="000000"/>
                <w:sz w:val="18"/>
                <w:szCs w:val="15"/>
              </w:rPr>
              <w:t>14</w:t>
            </w:r>
          </w:p>
        </w:tc>
      </w:tr>
      <w:tr w:rsidR="00F42469" w:rsidRPr="00B26D57" w14:paraId="7E56DB3B" w14:textId="77777777" w:rsidTr="002356A3">
        <w:trPr>
          <w:trHeight w:val="497"/>
          <w:jc w:val="center"/>
        </w:trPr>
        <w:tc>
          <w:tcPr>
            <w:tcW w:w="2143" w:type="dxa"/>
            <w:vAlign w:val="center"/>
          </w:tcPr>
          <w:p w14:paraId="1F527832"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碾压贫混凝土</w:t>
            </w:r>
          </w:p>
        </w:tc>
        <w:tc>
          <w:tcPr>
            <w:tcW w:w="1295" w:type="dxa"/>
            <w:vAlign w:val="center"/>
          </w:tcPr>
          <w:p w14:paraId="39D9D541"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基层</w:t>
            </w:r>
          </w:p>
        </w:tc>
        <w:tc>
          <w:tcPr>
            <w:tcW w:w="2068" w:type="dxa"/>
            <w:vAlign w:val="center"/>
          </w:tcPr>
          <w:p w14:paraId="74D6F634"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p>
        </w:tc>
        <w:tc>
          <w:tcPr>
            <w:tcW w:w="2311" w:type="dxa"/>
            <w:vAlign w:val="center"/>
          </w:tcPr>
          <w:p w14:paraId="75B00FB0"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7</w:t>
            </w:r>
            <w:r w:rsidRPr="00B26D57">
              <w:rPr>
                <w:rStyle w:val="NormalCharacter"/>
                <w:rFonts w:hint="eastAsia"/>
                <w:color w:val="000000"/>
                <w:sz w:val="18"/>
                <w:szCs w:val="15"/>
              </w:rPr>
              <w:t>、</w:t>
            </w:r>
            <w:r w:rsidRPr="00B26D57">
              <w:rPr>
                <w:rStyle w:val="NormalCharacter"/>
                <w:rFonts w:hint="eastAsia"/>
                <w:color w:val="000000"/>
                <w:sz w:val="18"/>
                <w:szCs w:val="15"/>
              </w:rPr>
              <w:t>8.5</w:t>
            </w:r>
            <w:r w:rsidRPr="00B26D57">
              <w:rPr>
                <w:rStyle w:val="NormalCharacter"/>
                <w:rFonts w:hint="eastAsia"/>
                <w:color w:val="000000"/>
                <w:sz w:val="18"/>
                <w:szCs w:val="15"/>
              </w:rPr>
              <w:t>、</w:t>
            </w:r>
            <w:r w:rsidRPr="00B26D57">
              <w:rPr>
                <w:rStyle w:val="NormalCharacter"/>
                <w:rFonts w:hint="eastAsia"/>
                <w:color w:val="000000"/>
                <w:sz w:val="18"/>
                <w:szCs w:val="15"/>
              </w:rPr>
              <w:t>10</w:t>
            </w:r>
            <w:r w:rsidRPr="00B26D57">
              <w:rPr>
                <w:rStyle w:val="NormalCharacter"/>
                <w:rFonts w:hint="eastAsia"/>
                <w:color w:val="000000"/>
                <w:sz w:val="18"/>
                <w:szCs w:val="15"/>
              </w:rPr>
              <w:t>、</w:t>
            </w:r>
            <w:r w:rsidRPr="00B26D57">
              <w:rPr>
                <w:rStyle w:val="NormalCharacter"/>
                <w:rFonts w:hint="eastAsia"/>
                <w:color w:val="000000"/>
                <w:sz w:val="18"/>
                <w:szCs w:val="15"/>
              </w:rPr>
              <w:t>11.5</w:t>
            </w:r>
            <w:r w:rsidRPr="00B26D57">
              <w:rPr>
                <w:rStyle w:val="NormalCharacter"/>
                <w:rFonts w:hint="eastAsia"/>
                <w:color w:val="000000"/>
                <w:sz w:val="18"/>
                <w:szCs w:val="15"/>
              </w:rPr>
              <w:t>、</w:t>
            </w:r>
            <w:r w:rsidRPr="00B26D57">
              <w:rPr>
                <w:rStyle w:val="NormalCharacter"/>
                <w:rFonts w:hint="eastAsia"/>
                <w:color w:val="000000"/>
                <w:sz w:val="18"/>
                <w:szCs w:val="15"/>
              </w:rPr>
              <w:t>13</w:t>
            </w:r>
          </w:p>
        </w:tc>
      </w:tr>
    </w:tbl>
    <w:p w14:paraId="65254FDB" w14:textId="77777777" w:rsidR="00F42469" w:rsidRPr="00B26D57" w:rsidRDefault="00F42469" w:rsidP="00F42469">
      <w:pPr>
        <w:spacing w:line="360" w:lineRule="auto"/>
        <w:rPr>
          <w:rStyle w:val="NormalCharacter"/>
          <w:color w:val="000000"/>
          <w:sz w:val="24"/>
        </w:rPr>
      </w:pPr>
      <w:r w:rsidRPr="00B26D57">
        <w:rPr>
          <w:rStyle w:val="NormalCharacter"/>
          <w:rFonts w:hint="eastAsia"/>
          <w:b/>
          <w:sz w:val="24"/>
        </w:rPr>
        <w:t>9.2.4</w:t>
      </w:r>
      <w:r w:rsidRPr="00B26D57">
        <w:rPr>
          <w:rStyle w:val="NormalCharacter"/>
          <w:b/>
          <w:sz w:val="24"/>
        </w:rPr>
        <w:t xml:space="preserve">　</w:t>
      </w:r>
      <w:r w:rsidRPr="00B26D57">
        <w:rPr>
          <w:rStyle w:val="NormalCharacter"/>
          <w:color w:val="000000"/>
          <w:sz w:val="24"/>
        </w:rPr>
        <w:t>对</w:t>
      </w:r>
      <w:r w:rsidRPr="00B26D57">
        <w:rPr>
          <w:rStyle w:val="NormalCharacter"/>
          <w:rFonts w:hint="eastAsia"/>
          <w:color w:val="000000"/>
          <w:sz w:val="24"/>
        </w:rPr>
        <w:t>固废基胶凝材料</w:t>
      </w:r>
      <w:r w:rsidRPr="00B26D57">
        <w:rPr>
          <w:rStyle w:val="NormalCharacter"/>
          <w:color w:val="000000"/>
          <w:sz w:val="24"/>
        </w:rPr>
        <w:t>稳定材料</w:t>
      </w:r>
      <w:r w:rsidRPr="00B26D57">
        <w:rPr>
          <w:rStyle w:val="NormalCharacter"/>
          <w:color w:val="000000"/>
          <w:sz w:val="24"/>
        </w:rPr>
        <w:t>,</w:t>
      </w:r>
      <w:r w:rsidRPr="00B26D57">
        <w:rPr>
          <w:rStyle w:val="NormalCharacter"/>
          <w:rFonts w:hint="eastAsia"/>
          <w:color w:val="000000"/>
          <w:sz w:val="24"/>
        </w:rPr>
        <w:t>固废基胶凝材料</w:t>
      </w:r>
      <w:r w:rsidRPr="00B26D57">
        <w:rPr>
          <w:rStyle w:val="NormalCharacter"/>
          <w:color w:val="000000"/>
          <w:sz w:val="24"/>
        </w:rPr>
        <w:t>的最小剂量应符合表</w:t>
      </w:r>
      <w:r w:rsidRPr="00B26D57">
        <w:rPr>
          <w:rStyle w:val="NormalCharacter"/>
          <w:rFonts w:hint="eastAsia"/>
          <w:color w:val="000000"/>
          <w:sz w:val="24"/>
        </w:rPr>
        <w:t>9</w:t>
      </w:r>
      <w:r w:rsidRPr="00B26D57">
        <w:rPr>
          <w:rStyle w:val="NormalCharacter"/>
          <w:color w:val="000000"/>
          <w:sz w:val="24"/>
        </w:rPr>
        <w:t>.</w:t>
      </w:r>
      <w:r w:rsidRPr="00B26D57">
        <w:rPr>
          <w:rStyle w:val="NormalCharacter"/>
          <w:rFonts w:hint="eastAsia"/>
          <w:color w:val="000000"/>
          <w:sz w:val="24"/>
        </w:rPr>
        <w:t>2</w:t>
      </w:r>
      <w:r w:rsidRPr="00B26D57">
        <w:rPr>
          <w:rStyle w:val="NormalCharacter"/>
          <w:color w:val="000000"/>
          <w:sz w:val="24"/>
        </w:rPr>
        <w:t>.</w:t>
      </w:r>
      <w:r w:rsidRPr="00B26D57">
        <w:rPr>
          <w:rStyle w:val="NormalCharacter"/>
          <w:rFonts w:hint="eastAsia"/>
          <w:color w:val="000000"/>
          <w:sz w:val="24"/>
        </w:rPr>
        <w:t>3</w:t>
      </w:r>
      <w:r w:rsidRPr="00B26D57">
        <w:rPr>
          <w:rStyle w:val="NormalCharacter"/>
          <w:color w:val="000000"/>
          <w:sz w:val="24"/>
        </w:rPr>
        <w:t>的规定。材料组成设计所得</w:t>
      </w:r>
      <w:r w:rsidRPr="00B26D57">
        <w:rPr>
          <w:rStyle w:val="NormalCharacter"/>
          <w:rFonts w:hint="eastAsia"/>
          <w:color w:val="000000"/>
          <w:sz w:val="24"/>
        </w:rPr>
        <w:t>固废基胶凝材料</w:t>
      </w:r>
      <w:r w:rsidRPr="00B26D57">
        <w:rPr>
          <w:rStyle w:val="NormalCharacter"/>
          <w:color w:val="000000"/>
          <w:sz w:val="24"/>
        </w:rPr>
        <w:t>剂量少于表</w:t>
      </w:r>
      <w:r w:rsidRPr="00B26D57">
        <w:rPr>
          <w:rStyle w:val="NormalCharacter"/>
          <w:rFonts w:hint="eastAsia"/>
          <w:color w:val="000000"/>
          <w:sz w:val="24"/>
        </w:rPr>
        <w:t>9</w:t>
      </w:r>
      <w:r w:rsidRPr="00B26D57">
        <w:rPr>
          <w:rStyle w:val="NormalCharacter"/>
          <w:color w:val="000000"/>
          <w:sz w:val="24"/>
        </w:rPr>
        <w:t>.</w:t>
      </w:r>
      <w:r w:rsidRPr="00B26D57">
        <w:rPr>
          <w:rStyle w:val="NormalCharacter"/>
          <w:rFonts w:hint="eastAsia"/>
          <w:color w:val="000000"/>
          <w:sz w:val="24"/>
        </w:rPr>
        <w:t>2</w:t>
      </w:r>
      <w:r w:rsidRPr="00B26D57">
        <w:rPr>
          <w:rStyle w:val="NormalCharacter"/>
          <w:color w:val="000000"/>
          <w:sz w:val="24"/>
        </w:rPr>
        <w:t>.</w:t>
      </w:r>
      <w:r w:rsidRPr="00B26D57">
        <w:rPr>
          <w:rStyle w:val="NormalCharacter"/>
          <w:rFonts w:hint="eastAsia"/>
          <w:color w:val="000000"/>
          <w:sz w:val="24"/>
        </w:rPr>
        <w:t>3</w:t>
      </w:r>
      <w:r w:rsidRPr="00B26D57">
        <w:rPr>
          <w:rStyle w:val="NormalCharacter"/>
          <w:color w:val="000000"/>
          <w:sz w:val="24"/>
        </w:rPr>
        <w:t>中的最小剂量时</w:t>
      </w:r>
      <w:r w:rsidRPr="00B26D57">
        <w:rPr>
          <w:rStyle w:val="NormalCharacter"/>
          <w:rFonts w:hint="eastAsia"/>
          <w:color w:val="000000"/>
          <w:sz w:val="24"/>
        </w:rPr>
        <w:t>，</w:t>
      </w:r>
      <w:r w:rsidRPr="00B26D57">
        <w:rPr>
          <w:rStyle w:val="NormalCharacter"/>
          <w:color w:val="000000"/>
          <w:sz w:val="24"/>
        </w:rPr>
        <w:t>应按表</w:t>
      </w:r>
      <w:r w:rsidRPr="00B26D57">
        <w:rPr>
          <w:rStyle w:val="NormalCharacter"/>
          <w:rFonts w:hint="eastAsia"/>
          <w:color w:val="000000"/>
          <w:sz w:val="24"/>
        </w:rPr>
        <w:t>9</w:t>
      </w:r>
      <w:r w:rsidRPr="00B26D57">
        <w:rPr>
          <w:rStyle w:val="NormalCharacter"/>
          <w:color w:val="000000"/>
          <w:sz w:val="24"/>
        </w:rPr>
        <w:t>.</w:t>
      </w:r>
      <w:r w:rsidRPr="00B26D57">
        <w:rPr>
          <w:rStyle w:val="NormalCharacter"/>
          <w:rFonts w:hint="eastAsia"/>
          <w:color w:val="000000"/>
          <w:sz w:val="24"/>
        </w:rPr>
        <w:t>2</w:t>
      </w:r>
      <w:r w:rsidRPr="00B26D57">
        <w:rPr>
          <w:rStyle w:val="NormalCharacter"/>
          <w:color w:val="000000"/>
          <w:sz w:val="24"/>
        </w:rPr>
        <w:t>.</w:t>
      </w:r>
      <w:r w:rsidRPr="00B26D57">
        <w:rPr>
          <w:rStyle w:val="NormalCharacter"/>
          <w:rFonts w:hint="eastAsia"/>
          <w:color w:val="000000"/>
          <w:sz w:val="24"/>
        </w:rPr>
        <w:t xml:space="preserve">3 </w:t>
      </w:r>
      <w:r w:rsidRPr="00B26D57">
        <w:rPr>
          <w:rStyle w:val="NormalCharacter"/>
          <w:rFonts w:hint="eastAsia"/>
          <w:color w:val="000000"/>
          <w:sz w:val="24"/>
        </w:rPr>
        <w:t>采用最小剂量。</w:t>
      </w:r>
    </w:p>
    <w:p w14:paraId="63757446" w14:textId="77777777" w:rsidR="00F42469" w:rsidRPr="00B26D57" w:rsidRDefault="00F42469" w:rsidP="00F42469">
      <w:pPr>
        <w:jc w:val="center"/>
        <w:rPr>
          <w:b/>
          <w:color w:val="000000"/>
          <w:szCs w:val="21"/>
        </w:rPr>
      </w:pPr>
      <w:r w:rsidRPr="00B26D57">
        <w:rPr>
          <w:b/>
          <w:color w:val="000000"/>
          <w:szCs w:val="21"/>
        </w:rPr>
        <w:t>表</w:t>
      </w:r>
      <w:r w:rsidRPr="00B26D57">
        <w:rPr>
          <w:rFonts w:hint="eastAsia"/>
          <w:b/>
          <w:color w:val="000000"/>
          <w:szCs w:val="21"/>
        </w:rPr>
        <w:t xml:space="preserve">9.2.3  </w:t>
      </w:r>
      <w:r w:rsidRPr="00B26D57">
        <w:rPr>
          <w:rFonts w:hint="eastAsia"/>
          <w:b/>
          <w:color w:val="000000"/>
          <w:szCs w:val="21"/>
        </w:rPr>
        <w:t>固废基胶凝材料的</w:t>
      </w:r>
      <w:r w:rsidRPr="00B26D57">
        <w:rPr>
          <w:b/>
          <w:color w:val="000000"/>
          <w:szCs w:val="21"/>
        </w:rPr>
        <w:t>最小剂量</w:t>
      </w:r>
      <w:r w:rsidRPr="00B26D57">
        <w:rPr>
          <w:rFonts w:hint="eastAsia"/>
          <w:b/>
          <w:color w:val="000000"/>
          <w:szCs w:val="21"/>
        </w:rPr>
        <w:t>（</w:t>
      </w:r>
      <w:r w:rsidRPr="00B26D57">
        <w:rPr>
          <w:rFonts w:hint="eastAsia"/>
          <w:b/>
          <w:color w:val="000000"/>
          <w:szCs w:val="21"/>
        </w:rPr>
        <w:t>%</w:t>
      </w:r>
      <w:r w:rsidRPr="00B26D57">
        <w:rPr>
          <w:rFonts w:hint="eastAsia"/>
          <w:b/>
          <w:color w:val="000000"/>
          <w:szCs w:val="21"/>
        </w:rPr>
        <w:t>）</w:t>
      </w:r>
    </w:p>
    <w:tbl>
      <w:tblPr>
        <w:tblStyle w:val="affb"/>
        <w:tblW w:w="0" w:type="auto"/>
        <w:tblLook w:val="04A0" w:firstRow="1" w:lastRow="0" w:firstColumn="1" w:lastColumn="0" w:noHBand="0" w:noVBand="1"/>
      </w:tblPr>
      <w:tblGrid>
        <w:gridCol w:w="2929"/>
        <w:gridCol w:w="2924"/>
        <w:gridCol w:w="2925"/>
      </w:tblGrid>
      <w:tr w:rsidR="00F42469" w:rsidRPr="00B26D57" w14:paraId="52553ECD" w14:textId="77777777" w:rsidTr="002356A3">
        <w:tc>
          <w:tcPr>
            <w:tcW w:w="3001" w:type="dxa"/>
            <w:vMerge w:val="restart"/>
            <w:vAlign w:val="center"/>
          </w:tcPr>
          <w:p w14:paraId="2BFA9AF7"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被稳定材料类型</w:t>
            </w:r>
          </w:p>
        </w:tc>
        <w:tc>
          <w:tcPr>
            <w:tcW w:w="6003" w:type="dxa"/>
            <w:gridSpan w:val="2"/>
          </w:tcPr>
          <w:p w14:paraId="4817C109"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拌和方法</w:t>
            </w:r>
          </w:p>
        </w:tc>
      </w:tr>
      <w:tr w:rsidR="00F42469" w:rsidRPr="00B26D57" w14:paraId="6193A351" w14:textId="77777777" w:rsidTr="002356A3">
        <w:tc>
          <w:tcPr>
            <w:tcW w:w="3001" w:type="dxa"/>
            <w:vMerge/>
          </w:tcPr>
          <w:p w14:paraId="2B5711B8" w14:textId="77777777" w:rsidR="00F42469" w:rsidRPr="00B26D57" w:rsidRDefault="00F42469" w:rsidP="002356A3">
            <w:pPr>
              <w:spacing w:line="300" w:lineRule="atLeast"/>
              <w:jc w:val="center"/>
              <w:rPr>
                <w:rStyle w:val="NormalCharacter"/>
                <w:color w:val="000000"/>
                <w:sz w:val="18"/>
                <w:szCs w:val="15"/>
              </w:rPr>
            </w:pPr>
          </w:p>
        </w:tc>
        <w:tc>
          <w:tcPr>
            <w:tcW w:w="3001" w:type="dxa"/>
          </w:tcPr>
          <w:p w14:paraId="464F921D"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路拌法</w:t>
            </w:r>
          </w:p>
        </w:tc>
        <w:tc>
          <w:tcPr>
            <w:tcW w:w="3002" w:type="dxa"/>
          </w:tcPr>
          <w:p w14:paraId="75A54D4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集中厂拌法</w:t>
            </w:r>
          </w:p>
        </w:tc>
      </w:tr>
      <w:tr w:rsidR="00F42469" w:rsidRPr="00B26D57" w14:paraId="73382A79" w14:textId="77777777" w:rsidTr="002356A3">
        <w:tc>
          <w:tcPr>
            <w:tcW w:w="3001" w:type="dxa"/>
          </w:tcPr>
          <w:p w14:paraId="77ED4F89"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中、粗粒材料</w:t>
            </w:r>
          </w:p>
        </w:tc>
        <w:tc>
          <w:tcPr>
            <w:tcW w:w="3001" w:type="dxa"/>
          </w:tcPr>
          <w:p w14:paraId="6611374C"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4</w:t>
            </w:r>
          </w:p>
        </w:tc>
        <w:tc>
          <w:tcPr>
            <w:tcW w:w="3002" w:type="dxa"/>
          </w:tcPr>
          <w:p w14:paraId="3D835A9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3</w:t>
            </w:r>
          </w:p>
        </w:tc>
      </w:tr>
      <w:tr w:rsidR="00F42469" w:rsidRPr="00B26D57" w14:paraId="22E342B3" w14:textId="77777777" w:rsidTr="002356A3">
        <w:tc>
          <w:tcPr>
            <w:tcW w:w="3001" w:type="dxa"/>
          </w:tcPr>
          <w:p w14:paraId="4CC2644F"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细粒材料</w:t>
            </w:r>
          </w:p>
        </w:tc>
        <w:tc>
          <w:tcPr>
            <w:tcW w:w="3001" w:type="dxa"/>
          </w:tcPr>
          <w:p w14:paraId="588F0A62"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5</w:t>
            </w:r>
          </w:p>
        </w:tc>
        <w:tc>
          <w:tcPr>
            <w:tcW w:w="3002" w:type="dxa"/>
          </w:tcPr>
          <w:p w14:paraId="028E29B9"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4</w:t>
            </w:r>
          </w:p>
        </w:tc>
      </w:tr>
    </w:tbl>
    <w:p w14:paraId="137F5BC4" w14:textId="77777777" w:rsidR="00F42469" w:rsidRPr="00B26D57" w:rsidRDefault="00F42469" w:rsidP="00F42469">
      <w:pPr>
        <w:spacing w:line="360" w:lineRule="auto"/>
        <w:jc w:val="left"/>
        <w:rPr>
          <w:rStyle w:val="NormalCharacter"/>
          <w:color w:val="000000"/>
          <w:sz w:val="24"/>
        </w:rPr>
      </w:pPr>
      <w:r w:rsidRPr="00B26D57">
        <w:rPr>
          <w:rStyle w:val="NormalCharacter"/>
          <w:rFonts w:hint="eastAsia"/>
          <w:b/>
          <w:sz w:val="24"/>
        </w:rPr>
        <w:t>9</w:t>
      </w:r>
      <w:r w:rsidRPr="00B26D57">
        <w:rPr>
          <w:rStyle w:val="NormalCharacter"/>
          <w:b/>
          <w:sz w:val="24"/>
        </w:rPr>
        <w:t>.</w:t>
      </w:r>
      <w:r w:rsidRPr="00B26D57">
        <w:rPr>
          <w:rStyle w:val="NormalCharacter"/>
          <w:rFonts w:hint="eastAsia"/>
          <w:b/>
          <w:sz w:val="24"/>
        </w:rPr>
        <w:t>2</w:t>
      </w:r>
      <w:r w:rsidRPr="00B26D57">
        <w:rPr>
          <w:rStyle w:val="NormalCharacter"/>
          <w:b/>
          <w:sz w:val="24"/>
        </w:rPr>
        <w:t>.</w:t>
      </w:r>
      <w:r w:rsidRPr="00B26D57">
        <w:rPr>
          <w:rStyle w:val="NormalCharacter"/>
          <w:rFonts w:hint="eastAsia"/>
          <w:b/>
          <w:sz w:val="24"/>
        </w:rPr>
        <w:t>5</w:t>
      </w:r>
      <w:r w:rsidRPr="00B26D57">
        <w:rPr>
          <w:rStyle w:val="NormalCharacter"/>
          <w:b/>
          <w:sz w:val="24"/>
        </w:rPr>
        <w:t xml:space="preserve">　</w:t>
      </w:r>
      <w:r w:rsidRPr="00B26D57">
        <w:rPr>
          <w:rStyle w:val="NormalCharacter"/>
          <w:rFonts w:hint="eastAsia"/>
          <w:color w:val="000000"/>
          <w:sz w:val="24"/>
        </w:rPr>
        <w:t>对无机结合料稳定级配碎石或砾石材料，应根据当地材料特点和技术要求，优化设计混合料级配，确定目标级配曲线和合理的变化范围。</w:t>
      </w:r>
    </w:p>
    <w:p w14:paraId="17F02235" w14:textId="77777777" w:rsidR="00F42469" w:rsidRPr="00B26D57" w:rsidRDefault="00F42469" w:rsidP="00F42469">
      <w:pPr>
        <w:spacing w:line="360" w:lineRule="auto"/>
        <w:jc w:val="left"/>
        <w:rPr>
          <w:rStyle w:val="NormalCharacter"/>
          <w:color w:val="000000"/>
          <w:sz w:val="24"/>
        </w:rPr>
      </w:pPr>
      <w:r w:rsidRPr="00B26D57">
        <w:rPr>
          <w:rStyle w:val="NormalCharacter"/>
          <w:rFonts w:hint="eastAsia"/>
          <w:b/>
          <w:sz w:val="24"/>
        </w:rPr>
        <w:t>9</w:t>
      </w:r>
      <w:r w:rsidRPr="00B26D57">
        <w:rPr>
          <w:rStyle w:val="NormalCharacter"/>
          <w:b/>
          <w:sz w:val="24"/>
        </w:rPr>
        <w:t>.</w:t>
      </w:r>
      <w:r w:rsidRPr="00B26D57">
        <w:rPr>
          <w:rStyle w:val="NormalCharacter"/>
          <w:rFonts w:hint="eastAsia"/>
          <w:b/>
          <w:sz w:val="24"/>
        </w:rPr>
        <w:t>2</w:t>
      </w:r>
      <w:r w:rsidRPr="00B26D57">
        <w:rPr>
          <w:rStyle w:val="NormalCharacter"/>
          <w:b/>
          <w:sz w:val="24"/>
        </w:rPr>
        <w:t>.</w:t>
      </w:r>
      <w:r w:rsidRPr="00B26D57">
        <w:rPr>
          <w:rStyle w:val="NormalCharacter"/>
          <w:rFonts w:hint="eastAsia"/>
          <w:b/>
          <w:sz w:val="24"/>
        </w:rPr>
        <w:t>6</w:t>
      </w:r>
      <w:r w:rsidRPr="00B26D57">
        <w:rPr>
          <w:rStyle w:val="NormalCharacter"/>
          <w:b/>
          <w:sz w:val="24"/>
        </w:rPr>
        <w:t xml:space="preserve">　</w:t>
      </w:r>
      <w:r w:rsidRPr="00B26D57">
        <w:rPr>
          <w:rStyle w:val="NormalCharacter"/>
          <w:rFonts w:hint="eastAsia"/>
          <w:color w:val="000000"/>
          <w:sz w:val="24"/>
        </w:rPr>
        <w:t>应根据已确定的各档材料使用比例和各档材料级配的波动范围，计算实际生产中混合料的级配波动范围；并应针对这个波动范围的上、下限验证性能。</w:t>
      </w:r>
    </w:p>
    <w:p w14:paraId="725D00FA" w14:textId="77777777" w:rsidR="00F42469" w:rsidRPr="00B26D57" w:rsidRDefault="00F42469" w:rsidP="00F42469">
      <w:pPr>
        <w:spacing w:line="360" w:lineRule="auto"/>
        <w:jc w:val="left"/>
        <w:rPr>
          <w:rFonts w:ascii="宋体" w:hAnsi="宋体" w:cs="宋体"/>
          <w:b/>
          <w:bCs/>
          <w:color w:val="000000"/>
          <w:kern w:val="0"/>
          <w:sz w:val="24"/>
          <w:lang w:bidi="ar"/>
        </w:rPr>
      </w:pPr>
      <w:r w:rsidRPr="00B26D57">
        <w:rPr>
          <w:rStyle w:val="NormalCharacter"/>
          <w:rFonts w:hint="eastAsia"/>
          <w:b/>
          <w:sz w:val="24"/>
        </w:rPr>
        <w:t>9</w:t>
      </w:r>
      <w:r w:rsidRPr="00B26D57">
        <w:rPr>
          <w:rStyle w:val="NormalCharacter"/>
          <w:b/>
          <w:sz w:val="24"/>
        </w:rPr>
        <w:t>.</w:t>
      </w:r>
      <w:r w:rsidRPr="00B26D57">
        <w:rPr>
          <w:rStyle w:val="NormalCharacter"/>
          <w:rFonts w:hint="eastAsia"/>
          <w:b/>
          <w:sz w:val="24"/>
        </w:rPr>
        <w:t>2</w:t>
      </w:r>
      <w:r w:rsidRPr="00B26D57">
        <w:rPr>
          <w:rStyle w:val="NormalCharacter"/>
          <w:b/>
          <w:sz w:val="24"/>
        </w:rPr>
        <w:t>.</w:t>
      </w:r>
      <w:r w:rsidRPr="00B26D57">
        <w:rPr>
          <w:rStyle w:val="NormalCharacter"/>
          <w:rFonts w:hint="eastAsia"/>
          <w:b/>
          <w:sz w:val="24"/>
        </w:rPr>
        <w:t>7</w:t>
      </w:r>
      <w:r w:rsidRPr="00B26D57">
        <w:rPr>
          <w:rStyle w:val="NormalCharacter"/>
          <w:b/>
          <w:sz w:val="24"/>
        </w:rPr>
        <w:t xml:space="preserve">　</w:t>
      </w:r>
      <w:r w:rsidRPr="00B26D57">
        <w:rPr>
          <w:rStyle w:val="NormalCharacter"/>
          <w:rFonts w:hint="eastAsia"/>
          <w:color w:val="000000"/>
          <w:sz w:val="24"/>
        </w:rPr>
        <w:t>根据目标配合比确定的各档材料比例，应对拌和设备进行调试和标定，确定合理的生产参数。</w:t>
      </w:r>
    </w:p>
    <w:p w14:paraId="74FB59B9"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rPr>
      </w:pPr>
      <w:bookmarkStart w:id="308" w:name="_Toc175581474"/>
      <w:bookmarkStart w:id="309" w:name="_Toc175590489"/>
      <w:r w:rsidRPr="00B26D57">
        <w:rPr>
          <w:rFonts w:eastAsia="黑体" w:hint="eastAsia"/>
          <w:b/>
          <w:bCs/>
          <w:iCs/>
          <w:color w:val="000000" w:themeColor="text1"/>
          <w:kern w:val="0"/>
          <w:sz w:val="28"/>
          <w:szCs w:val="21"/>
        </w:rPr>
        <w:t>9</w:t>
      </w:r>
      <w:r w:rsidRPr="00B26D57">
        <w:rPr>
          <w:rFonts w:eastAsia="黑体"/>
          <w:b/>
          <w:bCs/>
          <w:iCs/>
          <w:color w:val="000000" w:themeColor="text1"/>
          <w:kern w:val="0"/>
          <w:sz w:val="28"/>
          <w:szCs w:val="21"/>
          <w:lang w:val="zh-CN"/>
        </w:rPr>
        <w:t>.</w:t>
      </w:r>
      <w:r w:rsidRPr="00B26D57">
        <w:rPr>
          <w:rFonts w:eastAsia="黑体" w:hint="eastAsia"/>
          <w:b/>
          <w:bCs/>
          <w:iCs/>
          <w:color w:val="000000" w:themeColor="text1"/>
          <w:kern w:val="0"/>
          <w:sz w:val="28"/>
          <w:szCs w:val="21"/>
        </w:rPr>
        <w:t>3</w:t>
      </w:r>
      <w:r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rPr>
        <w:t>混合料生产、摊铺及碾压</w:t>
      </w:r>
      <w:bookmarkEnd w:id="308"/>
      <w:bookmarkEnd w:id="309"/>
    </w:p>
    <w:p w14:paraId="69AE056A" w14:textId="77777777" w:rsidR="00F42469" w:rsidRPr="00B26D57" w:rsidRDefault="00F42469" w:rsidP="00F42469">
      <w:pPr>
        <w:spacing w:line="360" w:lineRule="auto"/>
        <w:rPr>
          <w:rStyle w:val="NormalCharacter"/>
          <w:color w:val="000000"/>
          <w:sz w:val="24"/>
        </w:rPr>
      </w:pPr>
      <w:r w:rsidRPr="00B26D57">
        <w:rPr>
          <w:rStyle w:val="NormalCharacter"/>
          <w:b/>
          <w:sz w:val="24"/>
        </w:rPr>
        <w:t>9.</w:t>
      </w:r>
      <w:r w:rsidRPr="00B26D57">
        <w:rPr>
          <w:rStyle w:val="NormalCharacter"/>
          <w:rFonts w:hint="eastAsia"/>
          <w:b/>
          <w:sz w:val="24"/>
        </w:rPr>
        <w:t>3</w:t>
      </w:r>
      <w:r w:rsidRPr="00B26D57">
        <w:rPr>
          <w:rStyle w:val="NormalCharacter"/>
          <w:b/>
          <w:sz w:val="24"/>
        </w:rPr>
        <w:t>.1</w:t>
      </w:r>
      <w:r w:rsidRPr="00B26D57">
        <w:rPr>
          <w:rStyle w:val="NormalCharacter"/>
          <w:b/>
          <w:sz w:val="24"/>
        </w:rPr>
        <w:t xml:space="preserve">　</w:t>
      </w:r>
      <w:r w:rsidRPr="00B26D57">
        <w:rPr>
          <w:rStyle w:val="NormalCharacter"/>
          <w:rFonts w:hint="eastAsia"/>
          <w:color w:val="000000"/>
          <w:sz w:val="24"/>
        </w:rPr>
        <w:t>根据公路等级的不同，宜按表</w:t>
      </w:r>
      <w:r w:rsidRPr="00B26D57">
        <w:rPr>
          <w:rStyle w:val="NormalCharacter"/>
          <w:color w:val="000000"/>
          <w:sz w:val="24"/>
        </w:rPr>
        <w:t>9.</w:t>
      </w:r>
      <w:r w:rsidRPr="00B26D57">
        <w:rPr>
          <w:rStyle w:val="NormalCharacter"/>
          <w:rFonts w:hint="eastAsia"/>
          <w:color w:val="000000"/>
          <w:sz w:val="24"/>
        </w:rPr>
        <w:t>3</w:t>
      </w:r>
      <w:r w:rsidRPr="00B26D57">
        <w:rPr>
          <w:rStyle w:val="NormalCharacter"/>
          <w:color w:val="000000"/>
          <w:sz w:val="24"/>
        </w:rPr>
        <w:t>.1</w:t>
      </w:r>
      <w:r w:rsidRPr="00B26D57">
        <w:rPr>
          <w:rStyle w:val="NormalCharacter"/>
          <w:rFonts w:hint="eastAsia"/>
          <w:color w:val="000000"/>
          <w:sz w:val="24"/>
        </w:rPr>
        <w:t>选择基层、底基层材料施工工艺措施。对于边角部位施工，混合料拌和方式应与主线相同，可采用推土机摊铺、平地机整平的人工方式摊铺，并与主线同步碾压成型。</w:t>
      </w:r>
    </w:p>
    <w:p w14:paraId="5412B369" w14:textId="77777777" w:rsidR="00F42469" w:rsidRPr="00B26D57" w:rsidRDefault="00F42469" w:rsidP="00F42469">
      <w:pPr>
        <w:jc w:val="center"/>
        <w:rPr>
          <w:b/>
          <w:color w:val="000000"/>
          <w:szCs w:val="21"/>
        </w:rPr>
      </w:pPr>
      <w:r w:rsidRPr="00B26D57">
        <w:rPr>
          <w:rFonts w:hint="eastAsia"/>
          <w:b/>
          <w:color w:val="000000"/>
          <w:szCs w:val="21"/>
        </w:rPr>
        <w:t>表</w:t>
      </w:r>
      <w:r w:rsidRPr="00B26D57">
        <w:rPr>
          <w:rFonts w:hint="eastAsia"/>
          <w:b/>
          <w:color w:val="000000"/>
          <w:szCs w:val="21"/>
        </w:rPr>
        <w:t xml:space="preserve">9.3.1 </w:t>
      </w:r>
      <w:r w:rsidRPr="00B26D57">
        <w:rPr>
          <w:rFonts w:hint="eastAsia"/>
          <w:b/>
          <w:color w:val="000000"/>
          <w:szCs w:val="21"/>
        </w:rPr>
        <w:t>施工工艺选择表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640"/>
        <w:gridCol w:w="1200"/>
        <w:gridCol w:w="1160"/>
        <w:gridCol w:w="1260"/>
        <w:gridCol w:w="1260"/>
        <w:gridCol w:w="1280"/>
        <w:gridCol w:w="1220"/>
      </w:tblGrid>
      <w:tr w:rsidR="00F42469" w:rsidRPr="00B26D57" w14:paraId="1031C49B" w14:textId="77777777" w:rsidTr="002356A3">
        <w:trPr>
          <w:trHeight w:val="320"/>
          <w:jc w:val="center"/>
        </w:trPr>
        <w:tc>
          <w:tcPr>
            <w:tcW w:w="1640" w:type="dxa"/>
            <w:vMerge w:val="restart"/>
            <w:vAlign w:val="center"/>
          </w:tcPr>
          <w:p w14:paraId="6C799F4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材</w:t>
            </w:r>
            <w:r w:rsidRPr="00B26D57">
              <w:rPr>
                <w:rStyle w:val="NormalCharacter"/>
                <w:rFonts w:hint="eastAsia"/>
                <w:color w:val="000000"/>
                <w:sz w:val="18"/>
                <w:szCs w:val="15"/>
              </w:rPr>
              <w:t xml:space="preserve"> </w:t>
            </w:r>
            <w:r w:rsidRPr="00B26D57">
              <w:rPr>
                <w:rStyle w:val="NormalCharacter"/>
                <w:rFonts w:hint="eastAsia"/>
                <w:color w:val="000000"/>
                <w:sz w:val="18"/>
                <w:szCs w:val="15"/>
              </w:rPr>
              <w:t>料</w:t>
            </w:r>
            <w:r w:rsidRPr="00B26D57">
              <w:rPr>
                <w:rStyle w:val="NormalCharacter"/>
                <w:rFonts w:hint="eastAsia"/>
                <w:color w:val="000000"/>
                <w:sz w:val="18"/>
                <w:szCs w:val="15"/>
              </w:rPr>
              <w:t xml:space="preserve"> </w:t>
            </w:r>
            <w:r w:rsidRPr="00B26D57">
              <w:rPr>
                <w:rStyle w:val="NormalCharacter"/>
                <w:rFonts w:hint="eastAsia"/>
                <w:color w:val="000000"/>
                <w:sz w:val="18"/>
                <w:szCs w:val="15"/>
              </w:rPr>
              <w:t>类</w:t>
            </w:r>
            <w:r w:rsidRPr="00B26D57">
              <w:rPr>
                <w:rStyle w:val="NormalCharacter"/>
                <w:rFonts w:hint="eastAsia"/>
                <w:color w:val="000000"/>
                <w:sz w:val="18"/>
                <w:szCs w:val="15"/>
              </w:rPr>
              <w:t xml:space="preserve"> </w:t>
            </w:r>
            <w:r w:rsidRPr="00B26D57">
              <w:rPr>
                <w:rStyle w:val="NormalCharacter"/>
                <w:rFonts w:hint="eastAsia"/>
                <w:color w:val="000000"/>
                <w:sz w:val="18"/>
                <w:szCs w:val="15"/>
              </w:rPr>
              <w:t>型</w:t>
            </w:r>
          </w:p>
        </w:tc>
        <w:tc>
          <w:tcPr>
            <w:tcW w:w="1200" w:type="dxa"/>
            <w:vMerge w:val="restart"/>
            <w:vAlign w:val="center"/>
          </w:tcPr>
          <w:p w14:paraId="10E15D36"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公路等级</w:t>
            </w:r>
          </w:p>
        </w:tc>
        <w:tc>
          <w:tcPr>
            <w:tcW w:w="1160" w:type="dxa"/>
            <w:vMerge w:val="restart"/>
            <w:vAlign w:val="center"/>
          </w:tcPr>
          <w:p w14:paraId="30C1AD6C"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结构层位</w:t>
            </w:r>
          </w:p>
        </w:tc>
        <w:tc>
          <w:tcPr>
            <w:tcW w:w="2520" w:type="dxa"/>
            <w:gridSpan w:val="2"/>
            <w:vAlign w:val="center"/>
          </w:tcPr>
          <w:p w14:paraId="1126C2A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拌</w:t>
            </w:r>
            <w:r w:rsidRPr="00B26D57">
              <w:rPr>
                <w:rStyle w:val="NormalCharacter"/>
                <w:rFonts w:hint="eastAsia"/>
                <w:color w:val="000000"/>
                <w:sz w:val="18"/>
                <w:szCs w:val="15"/>
              </w:rPr>
              <w:t xml:space="preserve"> </w:t>
            </w:r>
            <w:r w:rsidRPr="00B26D57">
              <w:rPr>
                <w:rStyle w:val="NormalCharacter"/>
                <w:rFonts w:hint="eastAsia"/>
                <w:color w:val="000000"/>
                <w:sz w:val="18"/>
                <w:szCs w:val="15"/>
              </w:rPr>
              <w:t>和</w:t>
            </w:r>
            <w:r w:rsidRPr="00B26D57">
              <w:rPr>
                <w:rStyle w:val="NormalCharacter"/>
                <w:rFonts w:hint="eastAsia"/>
                <w:color w:val="000000"/>
                <w:sz w:val="18"/>
                <w:szCs w:val="15"/>
              </w:rPr>
              <w:t xml:space="preserve"> </w:t>
            </w:r>
            <w:r w:rsidRPr="00B26D57">
              <w:rPr>
                <w:rStyle w:val="NormalCharacter"/>
                <w:rFonts w:hint="eastAsia"/>
                <w:color w:val="000000"/>
                <w:sz w:val="18"/>
                <w:szCs w:val="15"/>
              </w:rPr>
              <w:t>工</w:t>
            </w:r>
            <w:r w:rsidRPr="00B26D57">
              <w:rPr>
                <w:rStyle w:val="NormalCharacter"/>
                <w:rFonts w:hint="eastAsia"/>
                <w:color w:val="000000"/>
                <w:sz w:val="18"/>
                <w:szCs w:val="15"/>
              </w:rPr>
              <w:t xml:space="preserve"> </w:t>
            </w:r>
            <w:r w:rsidRPr="00B26D57">
              <w:rPr>
                <w:rStyle w:val="NormalCharacter"/>
                <w:rFonts w:hint="eastAsia"/>
                <w:color w:val="000000"/>
                <w:sz w:val="18"/>
                <w:szCs w:val="15"/>
              </w:rPr>
              <w:t>艺</w:t>
            </w:r>
          </w:p>
        </w:tc>
        <w:tc>
          <w:tcPr>
            <w:tcW w:w="2500" w:type="dxa"/>
            <w:gridSpan w:val="2"/>
            <w:vAlign w:val="center"/>
          </w:tcPr>
          <w:p w14:paraId="17075AC4"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摊</w:t>
            </w:r>
            <w:r w:rsidRPr="00B26D57">
              <w:rPr>
                <w:rStyle w:val="NormalCharacter"/>
                <w:rFonts w:hint="eastAsia"/>
                <w:color w:val="000000"/>
                <w:sz w:val="18"/>
                <w:szCs w:val="15"/>
              </w:rPr>
              <w:t xml:space="preserve"> </w:t>
            </w:r>
            <w:r w:rsidRPr="00B26D57">
              <w:rPr>
                <w:rStyle w:val="NormalCharacter"/>
                <w:rFonts w:hint="eastAsia"/>
                <w:color w:val="000000"/>
                <w:sz w:val="18"/>
                <w:szCs w:val="15"/>
              </w:rPr>
              <w:t>铺</w:t>
            </w:r>
            <w:r w:rsidRPr="00B26D57">
              <w:rPr>
                <w:rStyle w:val="NormalCharacter"/>
                <w:rFonts w:hint="eastAsia"/>
                <w:color w:val="000000"/>
                <w:sz w:val="18"/>
                <w:szCs w:val="15"/>
              </w:rPr>
              <w:t xml:space="preserve"> </w:t>
            </w:r>
            <w:r w:rsidRPr="00B26D57">
              <w:rPr>
                <w:rStyle w:val="NormalCharacter"/>
                <w:rFonts w:hint="eastAsia"/>
                <w:color w:val="000000"/>
                <w:sz w:val="18"/>
                <w:szCs w:val="15"/>
              </w:rPr>
              <w:t>工</w:t>
            </w:r>
            <w:r w:rsidRPr="00B26D57">
              <w:rPr>
                <w:rStyle w:val="NormalCharacter"/>
                <w:rFonts w:hint="eastAsia"/>
                <w:color w:val="000000"/>
                <w:sz w:val="18"/>
                <w:szCs w:val="15"/>
              </w:rPr>
              <w:t xml:space="preserve"> </w:t>
            </w:r>
            <w:r w:rsidRPr="00B26D57">
              <w:rPr>
                <w:rStyle w:val="NormalCharacter"/>
                <w:rFonts w:hint="eastAsia"/>
                <w:color w:val="000000"/>
                <w:sz w:val="18"/>
                <w:szCs w:val="15"/>
              </w:rPr>
              <w:t>艺</w:t>
            </w:r>
          </w:p>
        </w:tc>
      </w:tr>
      <w:tr w:rsidR="00F42469" w:rsidRPr="00B26D57" w14:paraId="6E0A2EF3" w14:textId="77777777" w:rsidTr="002356A3">
        <w:trPr>
          <w:trHeight w:val="340"/>
          <w:jc w:val="center"/>
        </w:trPr>
        <w:tc>
          <w:tcPr>
            <w:tcW w:w="1640" w:type="dxa"/>
            <w:vMerge/>
          </w:tcPr>
          <w:p w14:paraId="60503903" w14:textId="77777777" w:rsidR="00F42469" w:rsidRPr="00B26D57" w:rsidRDefault="00F42469" w:rsidP="002356A3">
            <w:pPr>
              <w:spacing w:line="300" w:lineRule="atLeast"/>
              <w:jc w:val="center"/>
              <w:rPr>
                <w:rStyle w:val="NormalCharacter"/>
                <w:color w:val="000000"/>
                <w:sz w:val="18"/>
                <w:szCs w:val="15"/>
              </w:rPr>
            </w:pPr>
          </w:p>
        </w:tc>
        <w:tc>
          <w:tcPr>
            <w:tcW w:w="1200" w:type="dxa"/>
            <w:vMerge/>
          </w:tcPr>
          <w:p w14:paraId="00A8059B" w14:textId="77777777" w:rsidR="00F42469" w:rsidRPr="00B26D57" w:rsidRDefault="00F42469" w:rsidP="002356A3">
            <w:pPr>
              <w:spacing w:line="300" w:lineRule="atLeast"/>
              <w:jc w:val="center"/>
              <w:rPr>
                <w:rStyle w:val="NormalCharacter"/>
                <w:color w:val="000000"/>
                <w:sz w:val="18"/>
                <w:szCs w:val="15"/>
              </w:rPr>
            </w:pPr>
          </w:p>
        </w:tc>
        <w:tc>
          <w:tcPr>
            <w:tcW w:w="1160" w:type="dxa"/>
            <w:vMerge/>
          </w:tcPr>
          <w:p w14:paraId="48EBB2CC" w14:textId="77777777" w:rsidR="00F42469" w:rsidRPr="00B26D57" w:rsidRDefault="00F42469" w:rsidP="002356A3">
            <w:pPr>
              <w:spacing w:line="300" w:lineRule="atLeast"/>
              <w:jc w:val="center"/>
              <w:rPr>
                <w:rStyle w:val="NormalCharacter"/>
                <w:color w:val="000000"/>
                <w:sz w:val="18"/>
                <w:szCs w:val="15"/>
              </w:rPr>
            </w:pPr>
          </w:p>
        </w:tc>
        <w:tc>
          <w:tcPr>
            <w:tcW w:w="1260" w:type="dxa"/>
            <w:vAlign w:val="center"/>
          </w:tcPr>
          <w:p w14:paraId="15370B63"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推荐</w:t>
            </w:r>
          </w:p>
        </w:tc>
        <w:tc>
          <w:tcPr>
            <w:tcW w:w="1260" w:type="dxa"/>
            <w:vAlign w:val="center"/>
          </w:tcPr>
          <w:p w14:paraId="7BBC9AA5"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可选择</w:t>
            </w:r>
          </w:p>
        </w:tc>
        <w:tc>
          <w:tcPr>
            <w:tcW w:w="1280" w:type="dxa"/>
            <w:vAlign w:val="center"/>
          </w:tcPr>
          <w:p w14:paraId="0D85A94D"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推荐</w:t>
            </w:r>
          </w:p>
        </w:tc>
        <w:tc>
          <w:tcPr>
            <w:tcW w:w="1220" w:type="dxa"/>
            <w:vAlign w:val="center"/>
          </w:tcPr>
          <w:p w14:paraId="5BBC9E1A"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可选择</w:t>
            </w:r>
          </w:p>
        </w:tc>
      </w:tr>
      <w:tr w:rsidR="00F42469" w:rsidRPr="00B26D57" w14:paraId="4BC8803D" w14:textId="77777777" w:rsidTr="002356A3">
        <w:trPr>
          <w:trHeight w:val="720"/>
          <w:jc w:val="center"/>
        </w:trPr>
        <w:tc>
          <w:tcPr>
            <w:tcW w:w="1640" w:type="dxa"/>
            <w:vAlign w:val="center"/>
          </w:tcPr>
          <w:p w14:paraId="17B80283"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无机结合料稳定</w:t>
            </w:r>
          </w:p>
          <w:p w14:paraId="0945142A"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中、粗粒材料</w:t>
            </w:r>
          </w:p>
        </w:tc>
        <w:tc>
          <w:tcPr>
            <w:tcW w:w="1200" w:type="dxa"/>
            <w:vMerge w:val="restart"/>
            <w:vAlign w:val="center"/>
          </w:tcPr>
          <w:p w14:paraId="3A23480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二级及</w:t>
            </w:r>
          </w:p>
          <w:p w14:paraId="76900EC9"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二级以上</w:t>
            </w:r>
          </w:p>
        </w:tc>
        <w:tc>
          <w:tcPr>
            <w:tcW w:w="1160" w:type="dxa"/>
            <w:vAlign w:val="center"/>
          </w:tcPr>
          <w:p w14:paraId="0F941CB9"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基层</w:t>
            </w:r>
          </w:p>
        </w:tc>
        <w:tc>
          <w:tcPr>
            <w:tcW w:w="1260" w:type="dxa"/>
            <w:vAlign w:val="center"/>
          </w:tcPr>
          <w:p w14:paraId="401EA7AB"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集中厂拌</w:t>
            </w:r>
          </w:p>
        </w:tc>
        <w:tc>
          <w:tcPr>
            <w:tcW w:w="1260" w:type="dxa"/>
            <w:vAlign w:val="center"/>
          </w:tcPr>
          <w:p w14:paraId="73132961"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p>
        </w:tc>
        <w:tc>
          <w:tcPr>
            <w:tcW w:w="1280" w:type="dxa"/>
            <w:vAlign w:val="center"/>
          </w:tcPr>
          <w:p w14:paraId="41275B69"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摊铺机摊铺</w:t>
            </w:r>
          </w:p>
        </w:tc>
        <w:tc>
          <w:tcPr>
            <w:tcW w:w="1220" w:type="dxa"/>
            <w:vAlign w:val="center"/>
          </w:tcPr>
          <w:p w14:paraId="1DEA97A6"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p>
        </w:tc>
      </w:tr>
      <w:tr w:rsidR="00F42469" w:rsidRPr="00B26D57" w14:paraId="1F7C954D" w14:textId="77777777" w:rsidTr="002356A3">
        <w:trPr>
          <w:trHeight w:val="740"/>
          <w:jc w:val="center"/>
        </w:trPr>
        <w:tc>
          <w:tcPr>
            <w:tcW w:w="1640" w:type="dxa"/>
            <w:vAlign w:val="center"/>
          </w:tcPr>
          <w:p w14:paraId="65EC8231"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无机结合料稳定</w:t>
            </w:r>
          </w:p>
          <w:p w14:paraId="3D4B906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细粒材料</w:t>
            </w:r>
          </w:p>
        </w:tc>
        <w:tc>
          <w:tcPr>
            <w:tcW w:w="1200" w:type="dxa"/>
            <w:vMerge/>
          </w:tcPr>
          <w:p w14:paraId="16F0A4C1" w14:textId="77777777" w:rsidR="00F42469" w:rsidRPr="00B26D57" w:rsidRDefault="00F42469" w:rsidP="002356A3">
            <w:pPr>
              <w:spacing w:line="300" w:lineRule="atLeast"/>
              <w:jc w:val="center"/>
              <w:rPr>
                <w:rStyle w:val="NormalCharacter"/>
                <w:color w:val="000000"/>
                <w:sz w:val="18"/>
                <w:szCs w:val="15"/>
              </w:rPr>
            </w:pPr>
          </w:p>
        </w:tc>
        <w:tc>
          <w:tcPr>
            <w:tcW w:w="1160" w:type="dxa"/>
            <w:vAlign w:val="center"/>
          </w:tcPr>
          <w:p w14:paraId="28ED3CF5"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底基层</w:t>
            </w:r>
          </w:p>
        </w:tc>
        <w:tc>
          <w:tcPr>
            <w:tcW w:w="1260" w:type="dxa"/>
            <w:vAlign w:val="center"/>
          </w:tcPr>
          <w:p w14:paraId="3048495D"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集中厂拌</w:t>
            </w:r>
          </w:p>
        </w:tc>
        <w:tc>
          <w:tcPr>
            <w:tcW w:w="1260" w:type="dxa"/>
            <w:vAlign w:val="center"/>
          </w:tcPr>
          <w:p w14:paraId="60333DC4"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p>
        </w:tc>
        <w:tc>
          <w:tcPr>
            <w:tcW w:w="1280" w:type="dxa"/>
            <w:vAlign w:val="center"/>
          </w:tcPr>
          <w:p w14:paraId="28D55EE6"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摊铺机摊铺</w:t>
            </w:r>
          </w:p>
        </w:tc>
        <w:tc>
          <w:tcPr>
            <w:tcW w:w="1220" w:type="dxa"/>
            <w:vAlign w:val="center"/>
          </w:tcPr>
          <w:p w14:paraId="1CA6571A"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推土机摊铺，</w:t>
            </w:r>
          </w:p>
          <w:p w14:paraId="3468471B"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平地机整平</w:t>
            </w:r>
          </w:p>
        </w:tc>
      </w:tr>
      <w:tr w:rsidR="00F42469" w:rsidRPr="00B26D57" w14:paraId="3E651FFC" w14:textId="77777777" w:rsidTr="002356A3">
        <w:trPr>
          <w:trHeight w:val="360"/>
          <w:jc w:val="center"/>
        </w:trPr>
        <w:tc>
          <w:tcPr>
            <w:tcW w:w="1640" w:type="dxa"/>
            <w:vAlign w:val="center"/>
          </w:tcPr>
          <w:p w14:paraId="0978712F"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固废基胶凝材料</w:t>
            </w:r>
          </w:p>
        </w:tc>
        <w:tc>
          <w:tcPr>
            <w:tcW w:w="1200" w:type="dxa"/>
            <w:vMerge w:val="restart"/>
            <w:vAlign w:val="center"/>
          </w:tcPr>
          <w:p w14:paraId="6C9AD31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二级以下</w:t>
            </w:r>
          </w:p>
        </w:tc>
        <w:tc>
          <w:tcPr>
            <w:tcW w:w="1160" w:type="dxa"/>
            <w:vAlign w:val="center"/>
          </w:tcPr>
          <w:p w14:paraId="0AA204D6"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基层和底基层</w:t>
            </w:r>
          </w:p>
        </w:tc>
        <w:tc>
          <w:tcPr>
            <w:tcW w:w="1260" w:type="dxa"/>
            <w:vAlign w:val="center"/>
          </w:tcPr>
          <w:p w14:paraId="04A03E9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集中厂拌</w:t>
            </w:r>
          </w:p>
        </w:tc>
        <w:tc>
          <w:tcPr>
            <w:tcW w:w="1260" w:type="dxa"/>
            <w:vAlign w:val="center"/>
          </w:tcPr>
          <w:p w14:paraId="128EE1B5"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p>
        </w:tc>
        <w:tc>
          <w:tcPr>
            <w:tcW w:w="1280" w:type="dxa"/>
            <w:vAlign w:val="center"/>
          </w:tcPr>
          <w:p w14:paraId="0E7599F9"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摊铺机摊铺</w:t>
            </w:r>
          </w:p>
        </w:tc>
        <w:tc>
          <w:tcPr>
            <w:tcW w:w="1220" w:type="dxa"/>
            <w:vAlign w:val="center"/>
          </w:tcPr>
          <w:p w14:paraId="50A0A84B"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p>
        </w:tc>
      </w:tr>
      <w:tr w:rsidR="00F42469" w:rsidRPr="00B26D57" w14:paraId="79636922" w14:textId="77777777" w:rsidTr="002356A3">
        <w:trPr>
          <w:trHeight w:val="720"/>
          <w:jc w:val="center"/>
        </w:trPr>
        <w:tc>
          <w:tcPr>
            <w:tcW w:w="1640" w:type="dxa"/>
            <w:vAlign w:val="center"/>
          </w:tcPr>
          <w:p w14:paraId="4888DF1D"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其他各种无机结</w:t>
            </w:r>
          </w:p>
          <w:p w14:paraId="45E429D6"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合料稳定材料</w:t>
            </w:r>
          </w:p>
        </w:tc>
        <w:tc>
          <w:tcPr>
            <w:tcW w:w="1200" w:type="dxa"/>
            <w:vMerge/>
          </w:tcPr>
          <w:p w14:paraId="5D25C976" w14:textId="77777777" w:rsidR="00F42469" w:rsidRPr="00B26D57" w:rsidRDefault="00F42469" w:rsidP="002356A3">
            <w:pPr>
              <w:spacing w:line="300" w:lineRule="atLeast"/>
              <w:jc w:val="center"/>
              <w:rPr>
                <w:rStyle w:val="NormalCharacter"/>
                <w:color w:val="000000"/>
                <w:sz w:val="18"/>
                <w:szCs w:val="15"/>
              </w:rPr>
            </w:pPr>
          </w:p>
        </w:tc>
        <w:tc>
          <w:tcPr>
            <w:tcW w:w="1160" w:type="dxa"/>
            <w:vAlign w:val="center"/>
          </w:tcPr>
          <w:p w14:paraId="0DAEA217"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基层和底基层</w:t>
            </w:r>
          </w:p>
        </w:tc>
        <w:tc>
          <w:tcPr>
            <w:tcW w:w="1260" w:type="dxa"/>
            <w:vAlign w:val="center"/>
          </w:tcPr>
          <w:p w14:paraId="7F8D073F"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集中厂拌</w:t>
            </w:r>
          </w:p>
        </w:tc>
        <w:tc>
          <w:tcPr>
            <w:tcW w:w="1260" w:type="dxa"/>
            <w:vAlign w:val="center"/>
          </w:tcPr>
          <w:p w14:paraId="605BF33F"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人工路拌</w:t>
            </w:r>
          </w:p>
        </w:tc>
        <w:tc>
          <w:tcPr>
            <w:tcW w:w="1280" w:type="dxa"/>
            <w:vAlign w:val="center"/>
          </w:tcPr>
          <w:p w14:paraId="428F9F5D"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摊铺机摊铺</w:t>
            </w:r>
          </w:p>
        </w:tc>
        <w:tc>
          <w:tcPr>
            <w:tcW w:w="1220" w:type="dxa"/>
            <w:vAlign w:val="center"/>
          </w:tcPr>
          <w:p w14:paraId="1AE186B5"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推土机摊铺，</w:t>
            </w:r>
          </w:p>
          <w:p w14:paraId="58F99203"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平地机整平</w:t>
            </w:r>
          </w:p>
        </w:tc>
      </w:tr>
      <w:tr w:rsidR="00F42469" w:rsidRPr="00B26D57" w14:paraId="2BC17B5C" w14:textId="77777777" w:rsidTr="002356A3">
        <w:trPr>
          <w:trHeight w:val="720"/>
          <w:jc w:val="center"/>
        </w:trPr>
        <w:tc>
          <w:tcPr>
            <w:tcW w:w="1640" w:type="dxa"/>
            <w:vMerge w:val="restart"/>
            <w:vAlign w:val="center"/>
          </w:tcPr>
          <w:p w14:paraId="75C53AB4"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级配碎石</w:t>
            </w:r>
          </w:p>
        </w:tc>
        <w:tc>
          <w:tcPr>
            <w:tcW w:w="1200" w:type="dxa"/>
            <w:vAlign w:val="center"/>
          </w:tcPr>
          <w:p w14:paraId="2A6A0740"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二级及</w:t>
            </w:r>
          </w:p>
          <w:p w14:paraId="40A4DF77"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二级以上</w:t>
            </w:r>
          </w:p>
        </w:tc>
        <w:tc>
          <w:tcPr>
            <w:tcW w:w="1160" w:type="dxa"/>
            <w:vAlign w:val="center"/>
          </w:tcPr>
          <w:p w14:paraId="101DC16F"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基层和底基层</w:t>
            </w:r>
          </w:p>
        </w:tc>
        <w:tc>
          <w:tcPr>
            <w:tcW w:w="1260" w:type="dxa"/>
            <w:vAlign w:val="center"/>
          </w:tcPr>
          <w:p w14:paraId="609273B3"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集中厂拌</w:t>
            </w:r>
          </w:p>
        </w:tc>
        <w:tc>
          <w:tcPr>
            <w:tcW w:w="1260" w:type="dxa"/>
            <w:vAlign w:val="center"/>
          </w:tcPr>
          <w:p w14:paraId="6D6D7297"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p>
        </w:tc>
        <w:tc>
          <w:tcPr>
            <w:tcW w:w="1280" w:type="dxa"/>
            <w:vAlign w:val="center"/>
          </w:tcPr>
          <w:p w14:paraId="1AD1FF85"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摊铺机摊铺</w:t>
            </w:r>
          </w:p>
        </w:tc>
        <w:tc>
          <w:tcPr>
            <w:tcW w:w="1220" w:type="dxa"/>
            <w:vAlign w:val="center"/>
          </w:tcPr>
          <w:p w14:paraId="0544641E"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p>
        </w:tc>
      </w:tr>
      <w:tr w:rsidR="00F42469" w:rsidRPr="00B26D57" w14:paraId="4A4F87AA" w14:textId="77777777" w:rsidTr="002356A3">
        <w:trPr>
          <w:trHeight w:val="720"/>
          <w:jc w:val="center"/>
        </w:trPr>
        <w:tc>
          <w:tcPr>
            <w:tcW w:w="1640" w:type="dxa"/>
            <w:vMerge/>
          </w:tcPr>
          <w:p w14:paraId="38A6558F" w14:textId="77777777" w:rsidR="00F42469" w:rsidRPr="00B26D57" w:rsidRDefault="00F42469" w:rsidP="002356A3">
            <w:pPr>
              <w:spacing w:line="300" w:lineRule="atLeast"/>
              <w:jc w:val="center"/>
              <w:rPr>
                <w:rStyle w:val="NormalCharacter"/>
                <w:color w:val="000000"/>
                <w:sz w:val="18"/>
                <w:szCs w:val="15"/>
              </w:rPr>
            </w:pPr>
          </w:p>
        </w:tc>
        <w:tc>
          <w:tcPr>
            <w:tcW w:w="1200" w:type="dxa"/>
            <w:vAlign w:val="center"/>
          </w:tcPr>
          <w:p w14:paraId="602D2052"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二级以下</w:t>
            </w:r>
          </w:p>
        </w:tc>
        <w:tc>
          <w:tcPr>
            <w:tcW w:w="1160" w:type="dxa"/>
            <w:vAlign w:val="center"/>
          </w:tcPr>
          <w:p w14:paraId="3E3DCDAB"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基层和底基层</w:t>
            </w:r>
          </w:p>
        </w:tc>
        <w:tc>
          <w:tcPr>
            <w:tcW w:w="1260" w:type="dxa"/>
            <w:vAlign w:val="center"/>
          </w:tcPr>
          <w:p w14:paraId="6407F7D4"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集中厂拌</w:t>
            </w:r>
          </w:p>
        </w:tc>
        <w:tc>
          <w:tcPr>
            <w:tcW w:w="1260" w:type="dxa"/>
            <w:vAlign w:val="center"/>
          </w:tcPr>
          <w:p w14:paraId="20BB70A3"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人工路拌</w:t>
            </w:r>
          </w:p>
        </w:tc>
        <w:tc>
          <w:tcPr>
            <w:tcW w:w="1280" w:type="dxa"/>
            <w:vAlign w:val="center"/>
          </w:tcPr>
          <w:p w14:paraId="51DCD0EA"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摊铺机摊铺</w:t>
            </w:r>
          </w:p>
        </w:tc>
        <w:tc>
          <w:tcPr>
            <w:tcW w:w="1220" w:type="dxa"/>
            <w:vAlign w:val="center"/>
          </w:tcPr>
          <w:p w14:paraId="1F478796"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推土机摊铺，</w:t>
            </w:r>
          </w:p>
          <w:p w14:paraId="16295285"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平地机整平</w:t>
            </w:r>
          </w:p>
        </w:tc>
      </w:tr>
    </w:tbl>
    <w:p w14:paraId="68146C4E" w14:textId="77777777" w:rsidR="00F42469" w:rsidRPr="00B26D57" w:rsidRDefault="00F42469" w:rsidP="00F42469">
      <w:pPr>
        <w:spacing w:line="360" w:lineRule="auto"/>
        <w:rPr>
          <w:rStyle w:val="NormalCharacter"/>
          <w:color w:val="000000"/>
          <w:sz w:val="24"/>
        </w:rPr>
      </w:pPr>
      <w:r w:rsidRPr="00B26D57">
        <w:rPr>
          <w:rStyle w:val="NormalCharacter"/>
          <w:b/>
          <w:sz w:val="24"/>
        </w:rPr>
        <w:t>9.</w:t>
      </w:r>
      <w:r w:rsidRPr="00B26D57">
        <w:rPr>
          <w:rStyle w:val="NormalCharacter"/>
          <w:rFonts w:hint="eastAsia"/>
          <w:b/>
          <w:sz w:val="24"/>
        </w:rPr>
        <w:t>3</w:t>
      </w:r>
      <w:r w:rsidRPr="00B26D57">
        <w:rPr>
          <w:rStyle w:val="NormalCharacter"/>
          <w:b/>
          <w:sz w:val="24"/>
        </w:rPr>
        <w:t>.</w:t>
      </w:r>
      <w:r w:rsidRPr="00B26D57">
        <w:rPr>
          <w:rStyle w:val="NormalCharacter"/>
          <w:rFonts w:hint="eastAsia"/>
          <w:b/>
          <w:sz w:val="24"/>
        </w:rPr>
        <w:t>2</w:t>
      </w:r>
      <w:r w:rsidRPr="00B26D57">
        <w:rPr>
          <w:rStyle w:val="NormalCharacter"/>
          <w:b/>
          <w:sz w:val="24"/>
        </w:rPr>
        <w:t xml:space="preserve">　</w:t>
      </w:r>
      <w:r w:rsidRPr="00B26D57">
        <w:rPr>
          <w:rStyle w:val="NormalCharacter"/>
          <w:color w:val="000000"/>
          <w:sz w:val="24"/>
        </w:rPr>
        <w:t>稳定材料层宽</w:t>
      </w:r>
      <w:r w:rsidRPr="00B26D57">
        <w:rPr>
          <w:rStyle w:val="NormalCharacter"/>
          <w:color w:val="000000"/>
          <w:sz w:val="24"/>
        </w:rPr>
        <w:t>11~12m</w:t>
      </w:r>
      <w:r w:rsidRPr="00B26D57">
        <w:rPr>
          <w:rStyle w:val="NormalCharacter"/>
          <w:color w:val="000000"/>
          <w:sz w:val="24"/>
        </w:rPr>
        <w:t>时，每一流水作业段长度以</w:t>
      </w:r>
      <w:r w:rsidRPr="00B26D57">
        <w:rPr>
          <w:rStyle w:val="NormalCharacter"/>
          <w:color w:val="000000"/>
          <w:sz w:val="24"/>
        </w:rPr>
        <w:t>500m</w:t>
      </w:r>
      <w:r w:rsidRPr="00B26D57">
        <w:rPr>
          <w:rStyle w:val="NormalCharacter"/>
          <w:color w:val="000000"/>
          <w:sz w:val="24"/>
        </w:rPr>
        <w:t>为宜；稳定材料层宽大于</w:t>
      </w:r>
      <w:r w:rsidRPr="00B26D57">
        <w:rPr>
          <w:rStyle w:val="NormalCharacter"/>
          <w:color w:val="000000"/>
          <w:sz w:val="24"/>
        </w:rPr>
        <w:t>12m</w:t>
      </w:r>
      <w:r w:rsidRPr="00B26D57">
        <w:rPr>
          <w:rStyle w:val="NormalCharacter"/>
          <w:color w:val="000000"/>
          <w:sz w:val="24"/>
        </w:rPr>
        <w:t>时，作业段宜相应缩短。宜综合考虑下列因素，合理确定每日施工作业段长度：</w:t>
      </w:r>
    </w:p>
    <w:p w14:paraId="728BED96" w14:textId="77777777" w:rsidR="00F42469" w:rsidRPr="00B26D57" w:rsidRDefault="00F42469" w:rsidP="00F42469">
      <w:pPr>
        <w:spacing w:line="360" w:lineRule="auto"/>
        <w:ind w:firstLineChars="200" w:firstLine="482"/>
        <w:rPr>
          <w:rStyle w:val="NormalCharacter"/>
          <w:color w:val="000000"/>
          <w:sz w:val="24"/>
        </w:rPr>
      </w:pPr>
      <w:r w:rsidRPr="00B26D57">
        <w:rPr>
          <w:rStyle w:val="NormalCharacter"/>
          <w:b/>
          <w:color w:val="000000"/>
          <w:sz w:val="24"/>
        </w:rPr>
        <w:t>1</w:t>
      </w:r>
      <w:r w:rsidRPr="00B26D57">
        <w:rPr>
          <w:rStyle w:val="NormalCharacter"/>
          <w:color w:val="000000"/>
          <w:sz w:val="24"/>
        </w:rPr>
        <w:t xml:space="preserve">　施工机械和运输车辆的生产效率和数量；</w:t>
      </w:r>
    </w:p>
    <w:p w14:paraId="7D2679FE" w14:textId="77777777" w:rsidR="00F42469" w:rsidRPr="00B26D57" w:rsidRDefault="00F42469" w:rsidP="00F42469">
      <w:pPr>
        <w:spacing w:line="360" w:lineRule="auto"/>
        <w:ind w:firstLineChars="200" w:firstLine="482"/>
        <w:rPr>
          <w:rStyle w:val="NormalCharacter"/>
          <w:color w:val="000000"/>
          <w:sz w:val="24"/>
        </w:rPr>
      </w:pPr>
      <w:r w:rsidRPr="00B26D57">
        <w:rPr>
          <w:rStyle w:val="NormalCharacter"/>
          <w:b/>
          <w:color w:val="000000"/>
          <w:sz w:val="24"/>
        </w:rPr>
        <w:t>2</w:t>
      </w:r>
      <w:r w:rsidRPr="00B26D57">
        <w:rPr>
          <w:rStyle w:val="NormalCharacter"/>
          <w:color w:val="000000"/>
          <w:sz w:val="24"/>
        </w:rPr>
        <w:t xml:space="preserve">　施工人员数量及操作熟练程度；</w:t>
      </w:r>
    </w:p>
    <w:p w14:paraId="4822F1B2" w14:textId="77777777" w:rsidR="00F42469" w:rsidRPr="00B26D57" w:rsidRDefault="00F42469" w:rsidP="00F42469">
      <w:pPr>
        <w:spacing w:line="360" w:lineRule="auto"/>
        <w:ind w:firstLineChars="200" w:firstLine="482"/>
        <w:rPr>
          <w:rStyle w:val="NormalCharacter"/>
          <w:color w:val="000000"/>
          <w:sz w:val="24"/>
        </w:rPr>
      </w:pPr>
      <w:r w:rsidRPr="00B26D57">
        <w:rPr>
          <w:rStyle w:val="NormalCharacter"/>
          <w:b/>
          <w:bCs/>
          <w:color w:val="000000"/>
          <w:sz w:val="24"/>
        </w:rPr>
        <w:lastRenderedPageBreak/>
        <w:t>3</w:t>
      </w:r>
      <w:r w:rsidRPr="00B26D57">
        <w:rPr>
          <w:rStyle w:val="NormalCharacter"/>
          <w:color w:val="000000"/>
          <w:sz w:val="24"/>
        </w:rPr>
        <w:t xml:space="preserve">　施工季节和气候条件；</w:t>
      </w:r>
    </w:p>
    <w:p w14:paraId="7F9F0D35" w14:textId="77777777" w:rsidR="00F42469" w:rsidRPr="00B26D57" w:rsidRDefault="00F42469" w:rsidP="00F42469">
      <w:pPr>
        <w:spacing w:line="360" w:lineRule="auto"/>
        <w:ind w:firstLineChars="200" w:firstLine="482"/>
        <w:rPr>
          <w:rStyle w:val="NormalCharacter"/>
          <w:color w:val="000000"/>
          <w:sz w:val="24"/>
        </w:rPr>
      </w:pPr>
      <w:r w:rsidRPr="00B26D57">
        <w:rPr>
          <w:rStyle w:val="NormalCharacter"/>
          <w:b/>
          <w:bCs/>
          <w:color w:val="000000"/>
          <w:sz w:val="24"/>
        </w:rPr>
        <w:t>4</w:t>
      </w:r>
      <w:r w:rsidRPr="00B26D57">
        <w:rPr>
          <w:rStyle w:val="NormalCharacter"/>
          <w:color w:val="000000"/>
          <w:sz w:val="24"/>
        </w:rPr>
        <w:t xml:space="preserve">　</w:t>
      </w:r>
      <w:r w:rsidRPr="00B26D57">
        <w:rPr>
          <w:rStyle w:val="NormalCharacter"/>
          <w:rFonts w:hint="eastAsia"/>
          <w:color w:val="000000"/>
          <w:sz w:val="24"/>
        </w:rPr>
        <w:t>固废基胶凝材料</w:t>
      </w:r>
      <w:r w:rsidRPr="00B26D57">
        <w:rPr>
          <w:rStyle w:val="NormalCharacter"/>
          <w:color w:val="000000"/>
          <w:sz w:val="24"/>
        </w:rPr>
        <w:t>的初凝时间和延迟时间；</w:t>
      </w:r>
    </w:p>
    <w:p w14:paraId="13CA9867" w14:textId="77777777" w:rsidR="00F42469" w:rsidRPr="00B26D57" w:rsidRDefault="00F42469" w:rsidP="00F42469">
      <w:pPr>
        <w:spacing w:line="360" w:lineRule="auto"/>
        <w:ind w:firstLineChars="200" w:firstLine="482"/>
        <w:rPr>
          <w:rStyle w:val="NormalCharacter"/>
          <w:color w:val="000000"/>
          <w:sz w:val="24"/>
        </w:rPr>
      </w:pPr>
      <w:r w:rsidRPr="00B26D57">
        <w:rPr>
          <w:rStyle w:val="NormalCharacter"/>
          <w:b/>
          <w:bCs/>
          <w:color w:val="000000"/>
          <w:sz w:val="24"/>
        </w:rPr>
        <w:t>5</w:t>
      </w:r>
      <w:r w:rsidRPr="00B26D57">
        <w:rPr>
          <w:rStyle w:val="NormalCharacter"/>
          <w:color w:val="000000"/>
          <w:sz w:val="24"/>
        </w:rPr>
        <w:t xml:space="preserve">　减少施工接缝的数量。</w:t>
      </w:r>
    </w:p>
    <w:p w14:paraId="4A724ACD" w14:textId="77777777" w:rsidR="00F42469" w:rsidRPr="00B26D57" w:rsidRDefault="00F42469" w:rsidP="00F42469">
      <w:pPr>
        <w:spacing w:line="360" w:lineRule="auto"/>
        <w:rPr>
          <w:rStyle w:val="NormalCharacter"/>
          <w:color w:val="000000"/>
          <w:sz w:val="24"/>
        </w:rPr>
      </w:pPr>
      <w:r w:rsidRPr="00B26D57">
        <w:rPr>
          <w:rStyle w:val="NormalCharacter"/>
          <w:b/>
          <w:sz w:val="24"/>
        </w:rPr>
        <w:t>9.</w:t>
      </w:r>
      <w:r w:rsidRPr="00B26D57">
        <w:rPr>
          <w:rStyle w:val="NormalCharacter"/>
          <w:rFonts w:hint="eastAsia"/>
          <w:b/>
          <w:sz w:val="24"/>
        </w:rPr>
        <w:t>3</w:t>
      </w:r>
      <w:r w:rsidRPr="00B26D57">
        <w:rPr>
          <w:rStyle w:val="NormalCharacter"/>
          <w:b/>
          <w:sz w:val="24"/>
        </w:rPr>
        <w:t>.</w:t>
      </w:r>
      <w:r w:rsidRPr="00B26D57">
        <w:rPr>
          <w:rStyle w:val="NormalCharacter"/>
          <w:rFonts w:hint="eastAsia"/>
          <w:b/>
          <w:sz w:val="24"/>
        </w:rPr>
        <w:t>3</w:t>
      </w:r>
      <w:r w:rsidRPr="00B26D57">
        <w:rPr>
          <w:rStyle w:val="NormalCharacter"/>
          <w:b/>
          <w:sz w:val="24"/>
        </w:rPr>
        <w:t xml:space="preserve">　</w:t>
      </w:r>
      <w:r w:rsidRPr="00B26D57">
        <w:rPr>
          <w:rStyle w:val="NormalCharacter"/>
          <w:color w:val="000000"/>
          <w:sz w:val="24"/>
        </w:rPr>
        <w:t>无机结合料稳定材料结构层施工应选择适宜的气候环境，针对当地气候变化制订相应的处置预案，并应符合下列规定：</w:t>
      </w:r>
    </w:p>
    <w:p w14:paraId="1DAC6BB3" w14:textId="77777777" w:rsidR="00F42469" w:rsidRPr="00B26D57" w:rsidRDefault="00F42469" w:rsidP="00F42469">
      <w:pPr>
        <w:spacing w:line="360" w:lineRule="auto"/>
        <w:ind w:firstLineChars="200" w:firstLine="482"/>
        <w:rPr>
          <w:rStyle w:val="NormalCharacter"/>
          <w:color w:val="000000"/>
          <w:sz w:val="24"/>
        </w:rPr>
      </w:pPr>
      <w:r w:rsidRPr="00B26D57">
        <w:rPr>
          <w:rStyle w:val="NormalCharacter"/>
          <w:b/>
          <w:bCs/>
          <w:color w:val="000000"/>
          <w:sz w:val="24"/>
        </w:rPr>
        <w:t>1</w:t>
      </w:r>
      <w:r w:rsidRPr="00B26D57">
        <w:rPr>
          <w:rStyle w:val="NormalCharacter"/>
          <w:color w:val="000000"/>
          <w:sz w:val="24"/>
        </w:rPr>
        <w:t xml:space="preserve">　宜在气温较高的季节组织施工。无机结合料稳定材料施工期的日最低气温应在</w:t>
      </w:r>
      <w:r w:rsidRPr="00B26D57">
        <w:rPr>
          <w:rStyle w:val="NormalCharacter"/>
          <w:color w:val="000000"/>
          <w:sz w:val="24"/>
        </w:rPr>
        <w:t>5℃</w:t>
      </w:r>
      <w:r w:rsidRPr="00B26D57">
        <w:rPr>
          <w:rStyle w:val="NormalCharacter"/>
          <w:color w:val="000000"/>
          <w:sz w:val="24"/>
        </w:rPr>
        <w:t>以上，在有冰冻的地区，应在第一次重冰冻到来的</w:t>
      </w:r>
      <w:r w:rsidRPr="00B26D57">
        <w:rPr>
          <w:rStyle w:val="NormalCharacter"/>
          <w:color w:val="000000"/>
          <w:sz w:val="24"/>
        </w:rPr>
        <w:t>15~30d</w:t>
      </w:r>
      <w:r w:rsidRPr="00B26D57">
        <w:rPr>
          <w:rStyle w:val="NormalCharacter"/>
          <w:color w:val="000000"/>
          <w:sz w:val="24"/>
        </w:rPr>
        <w:t>之前完成施工。</w:t>
      </w:r>
    </w:p>
    <w:p w14:paraId="7AAC619B" w14:textId="77777777" w:rsidR="00F42469" w:rsidRPr="00B26D57" w:rsidRDefault="00F42469" w:rsidP="00F42469">
      <w:pPr>
        <w:spacing w:line="360" w:lineRule="auto"/>
        <w:ind w:firstLineChars="200" w:firstLine="482"/>
        <w:rPr>
          <w:rStyle w:val="NormalCharacter"/>
          <w:color w:val="000000"/>
          <w:sz w:val="24"/>
        </w:rPr>
      </w:pPr>
      <w:r w:rsidRPr="00B26D57">
        <w:rPr>
          <w:rStyle w:val="NormalCharacter"/>
          <w:b/>
          <w:bCs/>
          <w:color w:val="000000"/>
          <w:sz w:val="24"/>
        </w:rPr>
        <w:t>2</w:t>
      </w:r>
      <w:r w:rsidRPr="00B26D57">
        <w:rPr>
          <w:rStyle w:val="NormalCharacter"/>
          <w:color w:val="000000"/>
          <w:sz w:val="24"/>
        </w:rPr>
        <w:t xml:space="preserve">　宜避免在雨季施工，且不应在雨天施工。</w:t>
      </w:r>
    </w:p>
    <w:p w14:paraId="74B07450" w14:textId="77777777" w:rsidR="00F42469" w:rsidRPr="00B26D57" w:rsidRDefault="00F42469" w:rsidP="00F42469">
      <w:pPr>
        <w:spacing w:line="360" w:lineRule="auto"/>
        <w:rPr>
          <w:rStyle w:val="NormalCharacter"/>
          <w:color w:val="000000"/>
          <w:sz w:val="24"/>
        </w:rPr>
      </w:pPr>
      <w:r w:rsidRPr="00B26D57">
        <w:rPr>
          <w:rStyle w:val="NormalCharacter"/>
          <w:b/>
          <w:sz w:val="24"/>
        </w:rPr>
        <w:t>9.</w:t>
      </w:r>
      <w:r w:rsidRPr="00B26D57">
        <w:rPr>
          <w:rStyle w:val="NormalCharacter"/>
          <w:rFonts w:hint="eastAsia"/>
          <w:b/>
          <w:sz w:val="24"/>
        </w:rPr>
        <w:t>3</w:t>
      </w:r>
      <w:r w:rsidRPr="00B26D57">
        <w:rPr>
          <w:rStyle w:val="NormalCharacter"/>
          <w:b/>
          <w:sz w:val="24"/>
        </w:rPr>
        <w:t>.</w:t>
      </w:r>
      <w:r w:rsidRPr="00B26D57">
        <w:rPr>
          <w:rStyle w:val="NormalCharacter"/>
          <w:rFonts w:hint="eastAsia"/>
          <w:b/>
          <w:sz w:val="24"/>
        </w:rPr>
        <w:t>4</w:t>
      </w:r>
      <w:r w:rsidRPr="00B26D57">
        <w:rPr>
          <w:rStyle w:val="NormalCharacter"/>
          <w:b/>
          <w:sz w:val="24"/>
        </w:rPr>
        <w:t xml:space="preserve">　</w:t>
      </w:r>
      <w:r w:rsidRPr="00B26D57">
        <w:rPr>
          <w:rStyle w:val="NormalCharacter"/>
          <w:rFonts w:hint="eastAsia"/>
          <w:color w:val="000000"/>
          <w:sz w:val="24"/>
        </w:rPr>
        <w:t>应将室内重型击实试验法确定的干密度作为压实度评价的标准密度。</w:t>
      </w:r>
    </w:p>
    <w:p w14:paraId="306B289C" w14:textId="77777777" w:rsidR="00F42469" w:rsidRPr="00B26D57" w:rsidRDefault="00F42469" w:rsidP="00F42469">
      <w:pPr>
        <w:spacing w:line="360" w:lineRule="auto"/>
        <w:rPr>
          <w:rStyle w:val="NormalCharacter"/>
          <w:color w:val="000000"/>
          <w:sz w:val="24"/>
        </w:rPr>
      </w:pPr>
      <w:r w:rsidRPr="00B26D57">
        <w:rPr>
          <w:rStyle w:val="NormalCharacter"/>
          <w:b/>
          <w:sz w:val="24"/>
        </w:rPr>
        <w:t>9.</w:t>
      </w:r>
      <w:r w:rsidRPr="00B26D57">
        <w:rPr>
          <w:rStyle w:val="NormalCharacter"/>
          <w:rFonts w:hint="eastAsia"/>
          <w:b/>
          <w:sz w:val="24"/>
        </w:rPr>
        <w:t>3</w:t>
      </w:r>
      <w:r w:rsidRPr="00B26D57">
        <w:rPr>
          <w:rStyle w:val="NormalCharacter"/>
          <w:b/>
          <w:sz w:val="24"/>
        </w:rPr>
        <w:t>.</w:t>
      </w:r>
      <w:r w:rsidRPr="00B26D57">
        <w:rPr>
          <w:rStyle w:val="NormalCharacter"/>
          <w:rFonts w:hint="eastAsia"/>
          <w:b/>
          <w:sz w:val="24"/>
        </w:rPr>
        <w:t>5</w:t>
      </w:r>
      <w:r w:rsidRPr="00B26D57">
        <w:rPr>
          <w:rStyle w:val="NormalCharacter"/>
          <w:b/>
          <w:sz w:val="24"/>
        </w:rPr>
        <w:t xml:space="preserve">　</w:t>
      </w:r>
      <w:r w:rsidRPr="00B26D57">
        <w:rPr>
          <w:rStyle w:val="NormalCharacter"/>
          <w:rFonts w:hint="eastAsia"/>
          <w:color w:val="000000"/>
          <w:sz w:val="24"/>
        </w:rPr>
        <w:t>根固废基胶凝材料结合料稳定材料压实标准应符合表</w:t>
      </w:r>
      <w:r w:rsidRPr="00B26D57">
        <w:rPr>
          <w:rStyle w:val="NormalCharacter"/>
          <w:rFonts w:hint="eastAsia"/>
          <w:color w:val="000000"/>
          <w:sz w:val="24"/>
        </w:rPr>
        <w:t>9.3.2</w:t>
      </w:r>
      <w:r w:rsidRPr="00B26D57">
        <w:rPr>
          <w:rStyle w:val="NormalCharacter"/>
          <w:rFonts w:hint="eastAsia"/>
          <w:color w:val="000000"/>
          <w:sz w:val="24"/>
        </w:rPr>
        <w:t>的规定</w:t>
      </w:r>
    </w:p>
    <w:p w14:paraId="1A01B2C7" w14:textId="77777777" w:rsidR="00F42469" w:rsidRPr="00B26D57" w:rsidRDefault="00F42469" w:rsidP="00F42469">
      <w:pPr>
        <w:jc w:val="center"/>
        <w:rPr>
          <w:b/>
          <w:color w:val="000000"/>
          <w:szCs w:val="21"/>
        </w:rPr>
      </w:pPr>
      <w:r w:rsidRPr="00B26D57">
        <w:rPr>
          <w:rFonts w:hint="eastAsia"/>
          <w:b/>
          <w:color w:val="000000"/>
          <w:szCs w:val="21"/>
        </w:rPr>
        <w:t>表</w:t>
      </w:r>
      <w:r w:rsidRPr="00B26D57">
        <w:rPr>
          <w:rFonts w:hint="eastAsia"/>
          <w:b/>
          <w:color w:val="000000"/>
          <w:szCs w:val="21"/>
        </w:rPr>
        <w:t>9.3.2</w:t>
      </w:r>
      <w:r w:rsidRPr="00B26D57">
        <w:rPr>
          <w:rFonts w:hint="eastAsia"/>
          <w:b/>
          <w:color w:val="000000"/>
          <w:szCs w:val="21"/>
        </w:rPr>
        <w:t>固废基胶凝材料结合料稳定材料压实标准</w:t>
      </w:r>
    </w:p>
    <w:tbl>
      <w:tblPr>
        <w:tblStyle w:val="affb"/>
        <w:tblW w:w="0" w:type="auto"/>
        <w:tblLook w:val="04A0" w:firstRow="1" w:lastRow="0" w:firstColumn="1" w:lastColumn="0" w:noHBand="0" w:noVBand="1"/>
      </w:tblPr>
      <w:tblGrid>
        <w:gridCol w:w="1754"/>
        <w:gridCol w:w="2524"/>
        <w:gridCol w:w="2734"/>
        <w:gridCol w:w="1766"/>
      </w:tblGrid>
      <w:tr w:rsidR="00F42469" w:rsidRPr="00B26D57" w14:paraId="7AF62528" w14:textId="77777777" w:rsidTr="002356A3">
        <w:tc>
          <w:tcPr>
            <w:tcW w:w="4390" w:type="dxa"/>
            <w:gridSpan w:val="2"/>
            <w:vAlign w:val="center"/>
          </w:tcPr>
          <w:p w14:paraId="4E34486B"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公路等级</w:t>
            </w:r>
          </w:p>
        </w:tc>
        <w:tc>
          <w:tcPr>
            <w:tcW w:w="2813" w:type="dxa"/>
            <w:vAlign w:val="center"/>
          </w:tcPr>
          <w:p w14:paraId="46CB1FB1"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结构层位</w:t>
            </w:r>
          </w:p>
        </w:tc>
        <w:tc>
          <w:tcPr>
            <w:tcW w:w="1801" w:type="dxa"/>
            <w:vAlign w:val="center"/>
          </w:tcPr>
          <w:p w14:paraId="798B9593"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压实标准（</w:t>
            </w:r>
            <w:r w:rsidRPr="00B26D57">
              <w:rPr>
                <w:rStyle w:val="NormalCharacter"/>
                <w:rFonts w:hint="eastAsia"/>
                <w:color w:val="000000"/>
                <w:sz w:val="18"/>
                <w:szCs w:val="15"/>
              </w:rPr>
              <w:t>%</w:t>
            </w:r>
            <w:r w:rsidRPr="00B26D57">
              <w:rPr>
                <w:rStyle w:val="NormalCharacter"/>
                <w:rFonts w:hint="eastAsia"/>
                <w:color w:val="000000"/>
                <w:sz w:val="18"/>
                <w:szCs w:val="15"/>
              </w:rPr>
              <w:t>）</w:t>
            </w:r>
          </w:p>
        </w:tc>
      </w:tr>
      <w:tr w:rsidR="00F42469" w:rsidRPr="00B26D57" w14:paraId="372DD95C" w14:textId="77777777" w:rsidTr="002356A3">
        <w:tc>
          <w:tcPr>
            <w:tcW w:w="4390" w:type="dxa"/>
            <w:gridSpan w:val="2"/>
            <w:vAlign w:val="center"/>
          </w:tcPr>
          <w:p w14:paraId="4FFC5A01"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高速公路和一级公路</w:t>
            </w:r>
          </w:p>
        </w:tc>
        <w:tc>
          <w:tcPr>
            <w:tcW w:w="2813" w:type="dxa"/>
            <w:vMerge w:val="restart"/>
            <w:vAlign w:val="center"/>
          </w:tcPr>
          <w:p w14:paraId="1F15B68D"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基层</w:t>
            </w:r>
          </w:p>
        </w:tc>
        <w:tc>
          <w:tcPr>
            <w:tcW w:w="1801" w:type="dxa"/>
            <w:vAlign w:val="center"/>
          </w:tcPr>
          <w:p w14:paraId="1F08FF10"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r w:rsidRPr="00B26D57">
              <w:rPr>
                <w:rStyle w:val="NormalCharacter"/>
                <w:rFonts w:hint="eastAsia"/>
                <w:color w:val="000000"/>
                <w:sz w:val="18"/>
                <w:szCs w:val="15"/>
              </w:rPr>
              <w:t>98</w:t>
            </w:r>
          </w:p>
        </w:tc>
      </w:tr>
      <w:tr w:rsidR="00F42469" w:rsidRPr="00B26D57" w14:paraId="768C4EF8" w14:textId="77777777" w:rsidTr="002356A3">
        <w:tc>
          <w:tcPr>
            <w:tcW w:w="1800" w:type="dxa"/>
            <w:vMerge w:val="restart"/>
            <w:vAlign w:val="center"/>
          </w:tcPr>
          <w:p w14:paraId="74F88260"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二级及二级以下公路</w:t>
            </w:r>
          </w:p>
        </w:tc>
        <w:tc>
          <w:tcPr>
            <w:tcW w:w="2590" w:type="dxa"/>
            <w:vAlign w:val="center"/>
          </w:tcPr>
          <w:p w14:paraId="7CAE828D"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稳定中、粗粒材料</w:t>
            </w:r>
          </w:p>
        </w:tc>
        <w:tc>
          <w:tcPr>
            <w:tcW w:w="2813" w:type="dxa"/>
            <w:vMerge/>
            <w:vAlign w:val="center"/>
          </w:tcPr>
          <w:p w14:paraId="4DD347CB" w14:textId="77777777" w:rsidR="00F42469" w:rsidRPr="00B26D57" w:rsidRDefault="00F42469" w:rsidP="002356A3">
            <w:pPr>
              <w:spacing w:line="300" w:lineRule="atLeast"/>
              <w:jc w:val="center"/>
              <w:rPr>
                <w:rStyle w:val="NormalCharacter"/>
                <w:color w:val="000000"/>
                <w:sz w:val="18"/>
                <w:szCs w:val="15"/>
              </w:rPr>
            </w:pPr>
          </w:p>
        </w:tc>
        <w:tc>
          <w:tcPr>
            <w:tcW w:w="1801" w:type="dxa"/>
            <w:vAlign w:val="center"/>
          </w:tcPr>
          <w:p w14:paraId="3D76183A"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r w:rsidRPr="00B26D57">
              <w:rPr>
                <w:rStyle w:val="NormalCharacter"/>
                <w:rFonts w:hint="eastAsia"/>
                <w:color w:val="000000"/>
                <w:sz w:val="18"/>
                <w:szCs w:val="15"/>
              </w:rPr>
              <w:t>97</w:t>
            </w:r>
          </w:p>
        </w:tc>
      </w:tr>
      <w:tr w:rsidR="00F42469" w:rsidRPr="00B26D57" w14:paraId="3B99D0BE" w14:textId="77777777" w:rsidTr="002356A3">
        <w:tc>
          <w:tcPr>
            <w:tcW w:w="1800" w:type="dxa"/>
            <w:vMerge/>
            <w:vAlign w:val="center"/>
          </w:tcPr>
          <w:p w14:paraId="7FBE817E" w14:textId="77777777" w:rsidR="00F42469" w:rsidRPr="00B26D57" w:rsidRDefault="00F42469" w:rsidP="002356A3">
            <w:pPr>
              <w:spacing w:line="300" w:lineRule="atLeast"/>
              <w:jc w:val="center"/>
              <w:rPr>
                <w:rStyle w:val="NormalCharacter"/>
                <w:color w:val="000000"/>
                <w:sz w:val="18"/>
                <w:szCs w:val="15"/>
              </w:rPr>
            </w:pPr>
          </w:p>
        </w:tc>
        <w:tc>
          <w:tcPr>
            <w:tcW w:w="2590" w:type="dxa"/>
            <w:vAlign w:val="center"/>
          </w:tcPr>
          <w:p w14:paraId="4A7AB349"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稳定细粒材料</w:t>
            </w:r>
          </w:p>
        </w:tc>
        <w:tc>
          <w:tcPr>
            <w:tcW w:w="2813" w:type="dxa"/>
            <w:vMerge/>
            <w:vAlign w:val="center"/>
          </w:tcPr>
          <w:p w14:paraId="603CE2BE" w14:textId="77777777" w:rsidR="00F42469" w:rsidRPr="00B26D57" w:rsidRDefault="00F42469" w:rsidP="002356A3">
            <w:pPr>
              <w:spacing w:line="300" w:lineRule="atLeast"/>
              <w:jc w:val="center"/>
              <w:rPr>
                <w:rStyle w:val="NormalCharacter"/>
                <w:color w:val="000000"/>
                <w:sz w:val="18"/>
                <w:szCs w:val="15"/>
              </w:rPr>
            </w:pPr>
          </w:p>
        </w:tc>
        <w:tc>
          <w:tcPr>
            <w:tcW w:w="1801" w:type="dxa"/>
            <w:vAlign w:val="center"/>
          </w:tcPr>
          <w:p w14:paraId="1AD36A18"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r w:rsidRPr="00B26D57">
              <w:rPr>
                <w:rStyle w:val="NormalCharacter"/>
                <w:rFonts w:hint="eastAsia"/>
                <w:color w:val="000000"/>
                <w:sz w:val="18"/>
                <w:szCs w:val="15"/>
              </w:rPr>
              <w:t>95</w:t>
            </w:r>
          </w:p>
        </w:tc>
      </w:tr>
      <w:tr w:rsidR="00F42469" w:rsidRPr="00B26D57" w14:paraId="73BD741C" w14:textId="77777777" w:rsidTr="002356A3">
        <w:tc>
          <w:tcPr>
            <w:tcW w:w="1800" w:type="dxa"/>
            <w:vMerge w:val="restart"/>
            <w:vAlign w:val="center"/>
          </w:tcPr>
          <w:p w14:paraId="16E9E171"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高速公路和一级公路</w:t>
            </w:r>
          </w:p>
        </w:tc>
        <w:tc>
          <w:tcPr>
            <w:tcW w:w="2590" w:type="dxa"/>
            <w:vAlign w:val="center"/>
          </w:tcPr>
          <w:p w14:paraId="257A6C6B"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稳定中、粗粒材料</w:t>
            </w:r>
          </w:p>
        </w:tc>
        <w:tc>
          <w:tcPr>
            <w:tcW w:w="2813" w:type="dxa"/>
            <w:vMerge w:val="restart"/>
            <w:vAlign w:val="center"/>
          </w:tcPr>
          <w:p w14:paraId="649DF978"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底基层</w:t>
            </w:r>
          </w:p>
        </w:tc>
        <w:tc>
          <w:tcPr>
            <w:tcW w:w="1801" w:type="dxa"/>
            <w:vAlign w:val="center"/>
          </w:tcPr>
          <w:p w14:paraId="1B785E11"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r w:rsidRPr="00B26D57">
              <w:rPr>
                <w:rStyle w:val="NormalCharacter"/>
                <w:rFonts w:hint="eastAsia"/>
                <w:color w:val="000000"/>
                <w:sz w:val="18"/>
                <w:szCs w:val="15"/>
              </w:rPr>
              <w:t>97</w:t>
            </w:r>
          </w:p>
        </w:tc>
      </w:tr>
      <w:tr w:rsidR="00F42469" w:rsidRPr="00B26D57" w14:paraId="314075C2" w14:textId="77777777" w:rsidTr="002356A3">
        <w:tc>
          <w:tcPr>
            <w:tcW w:w="1800" w:type="dxa"/>
            <w:vMerge/>
            <w:vAlign w:val="center"/>
          </w:tcPr>
          <w:p w14:paraId="461C5061" w14:textId="77777777" w:rsidR="00F42469" w:rsidRPr="00B26D57" w:rsidRDefault="00F42469" w:rsidP="002356A3">
            <w:pPr>
              <w:spacing w:line="300" w:lineRule="atLeast"/>
              <w:jc w:val="center"/>
              <w:rPr>
                <w:rStyle w:val="NormalCharacter"/>
                <w:color w:val="000000"/>
                <w:sz w:val="18"/>
                <w:szCs w:val="15"/>
              </w:rPr>
            </w:pPr>
          </w:p>
        </w:tc>
        <w:tc>
          <w:tcPr>
            <w:tcW w:w="2590" w:type="dxa"/>
            <w:vAlign w:val="center"/>
          </w:tcPr>
          <w:p w14:paraId="47447CF8"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稳定细粒材料</w:t>
            </w:r>
          </w:p>
        </w:tc>
        <w:tc>
          <w:tcPr>
            <w:tcW w:w="2813" w:type="dxa"/>
            <w:vMerge/>
            <w:vAlign w:val="center"/>
          </w:tcPr>
          <w:p w14:paraId="297B06DE" w14:textId="77777777" w:rsidR="00F42469" w:rsidRPr="00B26D57" w:rsidRDefault="00F42469" w:rsidP="002356A3">
            <w:pPr>
              <w:spacing w:line="300" w:lineRule="atLeast"/>
              <w:jc w:val="center"/>
              <w:rPr>
                <w:rStyle w:val="NormalCharacter"/>
                <w:color w:val="000000"/>
                <w:sz w:val="18"/>
                <w:szCs w:val="15"/>
              </w:rPr>
            </w:pPr>
          </w:p>
        </w:tc>
        <w:tc>
          <w:tcPr>
            <w:tcW w:w="1801" w:type="dxa"/>
            <w:vAlign w:val="center"/>
          </w:tcPr>
          <w:p w14:paraId="6FC34524"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r w:rsidRPr="00B26D57">
              <w:rPr>
                <w:rStyle w:val="NormalCharacter"/>
                <w:rFonts w:hint="eastAsia"/>
                <w:color w:val="000000"/>
                <w:sz w:val="18"/>
                <w:szCs w:val="15"/>
              </w:rPr>
              <w:t>95</w:t>
            </w:r>
          </w:p>
        </w:tc>
      </w:tr>
      <w:tr w:rsidR="00F42469" w:rsidRPr="00B26D57" w14:paraId="7F0A8150" w14:textId="77777777" w:rsidTr="002356A3">
        <w:tc>
          <w:tcPr>
            <w:tcW w:w="1800" w:type="dxa"/>
            <w:vMerge w:val="restart"/>
            <w:vAlign w:val="center"/>
          </w:tcPr>
          <w:p w14:paraId="10F25ABD"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二级及二级以下公路</w:t>
            </w:r>
          </w:p>
        </w:tc>
        <w:tc>
          <w:tcPr>
            <w:tcW w:w="2590" w:type="dxa"/>
            <w:vAlign w:val="center"/>
          </w:tcPr>
          <w:p w14:paraId="3C8FAE2C"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稳定中、粗粒材料</w:t>
            </w:r>
          </w:p>
        </w:tc>
        <w:tc>
          <w:tcPr>
            <w:tcW w:w="2813" w:type="dxa"/>
            <w:vMerge/>
            <w:vAlign w:val="center"/>
          </w:tcPr>
          <w:p w14:paraId="6F199996" w14:textId="77777777" w:rsidR="00F42469" w:rsidRPr="00B26D57" w:rsidRDefault="00F42469" w:rsidP="002356A3">
            <w:pPr>
              <w:spacing w:line="300" w:lineRule="atLeast"/>
              <w:jc w:val="center"/>
              <w:rPr>
                <w:rStyle w:val="NormalCharacter"/>
                <w:color w:val="000000"/>
                <w:sz w:val="18"/>
                <w:szCs w:val="15"/>
              </w:rPr>
            </w:pPr>
          </w:p>
        </w:tc>
        <w:tc>
          <w:tcPr>
            <w:tcW w:w="1801" w:type="dxa"/>
            <w:vAlign w:val="center"/>
          </w:tcPr>
          <w:p w14:paraId="4425F3E5"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r w:rsidRPr="00B26D57">
              <w:rPr>
                <w:rStyle w:val="NormalCharacter"/>
                <w:rFonts w:hint="eastAsia"/>
                <w:color w:val="000000"/>
                <w:sz w:val="18"/>
                <w:szCs w:val="15"/>
              </w:rPr>
              <w:t>95</w:t>
            </w:r>
          </w:p>
        </w:tc>
      </w:tr>
      <w:tr w:rsidR="00F42469" w:rsidRPr="00B26D57" w14:paraId="674B57CE" w14:textId="77777777" w:rsidTr="002356A3">
        <w:tc>
          <w:tcPr>
            <w:tcW w:w="1800" w:type="dxa"/>
            <w:vMerge/>
            <w:vAlign w:val="center"/>
          </w:tcPr>
          <w:p w14:paraId="510FD432" w14:textId="77777777" w:rsidR="00F42469" w:rsidRPr="00B26D57" w:rsidRDefault="00F42469" w:rsidP="002356A3">
            <w:pPr>
              <w:spacing w:line="300" w:lineRule="atLeast"/>
              <w:jc w:val="center"/>
              <w:rPr>
                <w:rStyle w:val="NormalCharacter"/>
                <w:color w:val="000000"/>
                <w:sz w:val="18"/>
                <w:szCs w:val="15"/>
              </w:rPr>
            </w:pPr>
          </w:p>
        </w:tc>
        <w:tc>
          <w:tcPr>
            <w:tcW w:w="2590" w:type="dxa"/>
            <w:vAlign w:val="center"/>
          </w:tcPr>
          <w:p w14:paraId="674C5F00"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稳定细粒材料</w:t>
            </w:r>
          </w:p>
        </w:tc>
        <w:tc>
          <w:tcPr>
            <w:tcW w:w="2813" w:type="dxa"/>
            <w:vMerge/>
            <w:vAlign w:val="center"/>
          </w:tcPr>
          <w:p w14:paraId="77E55EDC" w14:textId="77777777" w:rsidR="00F42469" w:rsidRPr="00B26D57" w:rsidRDefault="00F42469" w:rsidP="002356A3">
            <w:pPr>
              <w:spacing w:line="300" w:lineRule="atLeast"/>
              <w:jc w:val="center"/>
              <w:rPr>
                <w:rStyle w:val="NormalCharacter"/>
                <w:color w:val="000000"/>
                <w:sz w:val="18"/>
                <w:szCs w:val="15"/>
              </w:rPr>
            </w:pPr>
          </w:p>
        </w:tc>
        <w:tc>
          <w:tcPr>
            <w:tcW w:w="1801" w:type="dxa"/>
            <w:vAlign w:val="center"/>
          </w:tcPr>
          <w:p w14:paraId="35751249" w14:textId="77777777" w:rsidR="00F42469" w:rsidRPr="00B26D57" w:rsidRDefault="00F42469" w:rsidP="002356A3">
            <w:pPr>
              <w:spacing w:line="300" w:lineRule="atLeast"/>
              <w:jc w:val="center"/>
              <w:rPr>
                <w:rStyle w:val="NormalCharacter"/>
                <w:color w:val="000000"/>
                <w:sz w:val="18"/>
                <w:szCs w:val="15"/>
              </w:rPr>
            </w:pPr>
            <w:r w:rsidRPr="00B26D57">
              <w:rPr>
                <w:rStyle w:val="NormalCharacter"/>
                <w:rFonts w:hint="eastAsia"/>
                <w:color w:val="000000"/>
                <w:sz w:val="18"/>
                <w:szCs w:val="15"/>
              </w:rPr>
              <w:t>≥</w:t>
            </w:r>
            <w:r w:rsidRPr="00B26D57">
              <w:rPr>
                <w:rStyle w:val="NormalCharacter"/>
                <w:rFonts w:hint="eastAsia"/>
                <w:color w:val="000000"/>
                <w:sz w:val="18"/>
                <w:szCs w:val="15"/>
              </w:rPr>
              <w:t>93</w:t>
            </w:r>
          </w:p>
        </w:tc>
      </w:tr>
    </w:tbl>
    <w:p w14:paraId="50745925" w14:textId="77777777" w:rsidR="00F42469" w:rsidRPr="00B26D57" w:rsidRDefault="00F42469" w:rsidP="00F42469">
      <w:pPr>
        <w:spacing w:line="360" w:lineRule="auto"/>
        <w:jc w:val="left"/>
        <w:rPr>
          <w:rFonts w:ascii="宋体" w:hAnsi="宋体" w:cs="宋体"/>
          <w:b/>
          <w:bCs/>
          <w:color w:val="000000"/>
          <w:kern w:val="0"/>
          <w:sz w:val="24"/>
          <w:lang w:bidi="ar"/>
        </w:rPr>
      </w:pPr>
      <w:r w:rsidRPr="00B26D57">
        <w:rPr>
          <w:rStyle w:val="NormalCharacter"/>
          <w:b/>
          <w:sz w:val="24"/>
        </w:rPr>
        <w:t>9.</w:t>
      </w:r>
      <w:r w:rsidRPr="00B26D57">
        <w:rPr>
          <w:rStyle w:val="NormalCharacter"/>
          <w:rFonts w:hint="eastAsia"/>
          <w:b/>
          <w:sz w:val="24"/>
        </w:rPr>
        <w:t>3</w:t>
      </w:r>
      <w:r w:rsidRPr="00B26D57">
        <w:rPr>
          <w:rStyle w:val="NormalCharacter"/>
          <w:b/>
          <w:sz w:val="24"/>
        </w:rPr>
        <w:t>.</w:t>
      </w:r>
      <w:r w:rsidRPr="00B26D57">
        <w:rPr>
          <w:rStyle w:val="NormalCharacter"/>
          <w:rFonts w:hint="eastAsia"/>
          <w:b/>
          <w:sz w:val="24"/>
        </w:rPr>
        <w:t>6</w:t>
      </w:r>
      <w:r w:rsidRPr="00B26D57">
        <w:rPr>
          <w:rStyle w:val="NormalCharacter"/>
          <w:b/>
          <w:sz w:val="24"/>
        </w:rPr>
        <w:t xml:space="preserve">　</w:t>
      </w:r>
      <w:r w:rsidRPr="00B26D57">
        <w:rPr>
          <w:rStyle w:val="NormalCharacter"/>
          <w:rFonts w:hint="eastAsia"/>
          <w:color w:val="000000"/>
          <w:sz w:val="24"/>
        </w:rPr>
        <w:t>对级配碎石材料，基层压实度应不小于</w:t>
      </w:r>
      <w:r w:rsidRPr="00B26D57">
        <w:rPr>
          <w:rStyle w:val="NormalCharacter"/>
          <w:rFonts w:hint="eastAsia"/>
          <w:color w:val="000000"/>
          <w:sz w:val="24"/>
        </w:rPr>
        <w:t>99%</w:t>
      </w:r>
      <w:r w:rsidRPr="00B26D57">
        <w:rPr>
          <w:rStyle w:val="NormalCharacter"/>
          <w:rFonts w:hint="eastAsia"/>
          <w:color w:val="000000"/>
          <w:sz w:val="24"/>
        </w:rPr>
        <w:t>，底基层压实度应不小于</w:t>
      </w:r>
      <w:r w:rsidRPr="00B26D57">
        <w:rPr>
          <w:rStyle w:val="NormalCharacter"/>
          <w:rFonts w:hint="eastAsia"/>
          <w:color w:val="000000"/>
          <w:sz w:val="24"/>
        </w:rPr>
        <w:t>97%</w:t>
      </w:r>
      <w:r w:rsidRPr="00B26D57">
        <w:rPr>
          <w:rStyle w:val="NormalCharacter"/>
          <w:rFonts w:hint="eastAsia"/>
          <w:color w:val="000000"/>
          <w:sz w:val="24"/>
        </w:rPr>
        <w:t>。</w:t>
      </w:r>
    </w:p>
    <w:p w14:paraId="1A8CBC15" w14:textId="77777777" w:rsidR="00F42469" w:rsidRPr="00B26D57" w:rsidRDefault="00F42469" w:rsidP="00F42469">
      <w:pPr>
        <w:spacing w:line="360" w:lineRule="auto"/>
        <w:jc w:val="left"/>
        <w:rPr>
          <w:rFonts w:eastAsia="黑体"/>
          <w:bCs/>
          <w:iCs/>
          <w:color w:val="000000" w:themeColor="text1"/>
          <w:kern w:val="0"/>
          <w:sz w:val="28"/>
          <w:szCs w:val="21"/>
        </w:rPr>
      </w:pPr>
      <w:r w:rsidRPr="00B26D57">
        <w:rPr>
          <w:b/>
          <w:bCs/>
          <w:color w:val="000000"/>
          <w:kern w:val="0"/>
          <w:sz w:val="24"/>
          <w:lang w:bidi="ar"/>
        </w:rPr>
        <w:t>9.</w:t>
      </w:r>
      <w:r w:rsidRPr="00B26D57">
        <w:rPr>
          <w:rFonts w:hint="eastAsia"/>
          <w:b/>
          <w:bCs/>
          <w:color w:val="000000"/>
          <w:kern w:val="0"/>
          <w:sz w:val="24"/>
          <w:lang w:bidi="ar"/>
        </w:rPr>
        <w:t>3</w:t>
      </w:r>
      <w:r w:rsidRPr="00B26D57">
        <w:rPr>
          <w:b/>
          <w:bCs/>
          <w:color w:val="000000"/>
          <w:kern w:val="0"/>
          <w:sz w:val="24"/>
          <w:lang w:bidi="ar"/>
        </w:rPr>
        <w:t>.</w:t>
      </w:r>
      <w:r w:rsidRPr="00B26D57">
        <w:rPr>
          <w:rFonts w:hint="eastAsia"/>
          <w:b/>
          <w:bCs/>
          <w:color w:val="000000"/>
          <w:kern w:val="0"/>
          <w:sz w:val="24"/>
          <w:lang w:bidi="ar"/>
        </w:rPr>
        <w:t>7</w:t>
      </w:r>
      <w:r w:rsidRPr="00B26D57">
        <w:rPr>
          <w:rStyle w:val="NormalCharacter"/>
          <w:b/>
          <w:sz w:val="24"/>
        </w:rPr>
        <w:t xml:space="preserve">　</w:t>
      </w:r>
      <w:r w:rsidRPr="00B26D57">
        <w:rPr>
          <w:rStyle w:val="NormalCharacter"/>
          <w:rFonts w:hint="eastAsia"/>
          <w:color w:val="000000"/>
          <w:sz w:val="24"/>
        </w:rPr>
        <w:t>高速公路和一级公路在极重、特重交通荷载等级下，基层和底基层的压实标准可提高</w:t>
      </w:r>
      <w:r w:rsidRPr="00B26D57">
        <w:rPr>
          <w:rStyle w:val="NormalCharacter"/>
          <w:rFonts w:hint="eastAsia"/>
          <w:color w:val="000000"/>
          <w:sz w:val="24"/>
        </w:rPr>
        <w:t>1</w:t>
      </w:r>
      <w:r w:rsidRPr="00B26D57">
        <w:rPr>
          <w:rStyle w:val="NormalCharacter"/>
          <w:color w:val="000000"/>
          <w:sz w:val="24"/>
        </w:rPr>
        <w:t>~</w:t>
      </w:r>
      <w:r w:rsidRPr="00B26D57">
        <w:rPr>
          <w:rStyle w:val="NormalCharacter"/>
          <w:rFonts w:hint="eastAsia"/>
          <w:color w:val="000000"/>
          <w:sz w:val="24"/>
        </w:rPr>
        <w:t>2</w:t>
      </w:r>
      <w:r w:rsidRPr="00B26D57">
        <w:rPr>
          <w:rStyle w:val="NormalCharacter"/>
          <w:rFonts w:hint="eastAsia"/>
          <w:color w:val="000000"/>
          <w:sz w:val="24"/>
        </w:rPr>
        <w:t>个百分点。</w:t>
      </w:r>
    </w:p>
    <w:p w14:paraId="24182ABA"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rPr>
      </w:pPr>
      <w:bookmarkStart w:id="310" w:name="_Toc175581475"/>
      <w:bookmarkStart w:id="311" w:name="_Toc175590490"/>
      <w:r w:rsidRPr="00B26D57">
        <w:rPr>
          <w:rFonts w:eastAsia="黑体" w:hint="eastAsia"/>
          <w:b/>
          <w:bCs/>
          <w:iCs/>
          <w:color w:val="000000" w:themeColor="text1"/>
          <w:kern w:val="0"/>
          <w:sz w:val="28"/>
          <w:szCs w:val="21"/>
        </w:rPr>
        <w:t>9</w:t>
      </w:r>
      <w:r w:rsidRPr="00B26D57">
        <w:rPr>
          <w:rFonts w:eastAsia="黑体"/>
          <w:b/>
          <w:bCs/>
          <w:iCs/>
          <w:color w:val="000000" w:themeColor="text1"/>
          <w:kern w:val="0"/>
          <w:sz w:val="28"/>
          <w:szCs w:val="21"/>
          <w:lang w:val="zh-CN"/>
        </w:rPr>
        <w:t>.</w:t>
      </w:r>
      <w:r w:rsidRPr="00B26D57">
        <w:rPr>
          <w:rFonts w:eastAsia="黑体" w:hint="eastAsia"/>
          <w:b/>
          <w:bCs/>
          <w:iCs/>
          <w:color w:val="000000" w:themeColor="text1"/>
          <w:kern w:val="0"/>
          <w:sz w:val="28"/>
          <w:szCs w:val="21"/>
        </w:rPr>
        <w:t>4</w:t>
      </w:r>
      <w:r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rPr>
        <w:t>施工质量标准与控制</w:t>
      </w:r>
      <w:bookmarkEnd w:id="310"/>
      <w:bookmarkEnd w:id="311"/>
    </w:p>
    <w:p w14:paraId="4E2BE4C8" w14:textId="77777777" w:rsidR="00F42469" w:rsidRPr="00B26D57" w:rsidRDefault="00F42469" w:rsidP="00F42469">
      <w:pPr>
        <w:spacing w:line="360" w:lineRule="auto"/>
        <w:rPr>
          <w:rStyle w:val="NormalCharacter"/>
          <w:color w:val="000000"/>
          <w:sz w:val="24"/>
        </w:rPr>
      </w:pPr>
      <w:r w:rsidRPr="00B26D57">
        <w:rPr>
          <w:b/>
          <w:bCs/>
          <w:color w:val="000000"/>
          <w:kern w:val="0"/>
          <w:sz w:val="24"/>
          <w:lang w:bidi="ar"/>
        </w:rPr>
        <w:t>9.</w:t>
      </w:r>
      <w:r w:rsidRPr="00B26D57">
        <w:rPr>
          <w:rFonts w:hint="eastAsia"/>
          <w:b/>
          <w:bCs/>
          <w:color w:val="000000"/>
          <w:kern w:val="0"/>
          <w:sz w:val="24"/>
          <w:lang w:bidi="ar"/>
        </w:rPr>
        <w:t>4</w:t>
      </w:r>
      <w:r w:rsidRPr="00B26D57">
        <w:rPr>
          <w:b/>
          <w:bCs/>
          <w:color w:val="000000"/>
          <w:kern w:val="0"/>
          <w:sz w:val="24"/>
          <w:lang w:bidi="ar"/>
        </w:rPr>
        <w:t>.</w:t>
      </w:r>
      <w:r w:rsidRPr="00B26D57">
        <w:rPr>
          <w:rFonts w:hint="eastAsia"/>
          <w:b/>
          <w:bCs/>
          <w:color w:val="000000"/>
          <w:kern w:val="0"/>
          <w:sz w:val="24"/>
          <w:lang w:bidi="ar"/>
        </w:rPr>
        <w:t>1</w:t>
      </w:r>
      <w:r w:rsidRPr="00B26D57">
        <w:rPr>
          <w:rStyle w:val="NormalCharacter"/>
          <w:b/>
          <w:sz w:val="24"/>
        </w:rPr>
        <w:t xml:space="preserve">　</w:t>
      </w:r>
      <w:r w:rsidRPr="00B26D57">
        <w:rPr>
          <w:rStyle w:val="NormalCharacter"/>
          <w:rFonts w:hint="eastAsia"/>
          <w:color w:val="000000"/>
          <w:sz w:val="24"/>
        </w:rPr>
        <w:t>基层、底基层施工质量标准与控制应包括原材料检验、施工参数确定、施工过程中的质量检查验收等方面，并应符合下列规定：</w:t>
      </w:r>
    </w:p>
    <w:p w14:paraId="04F4A3E0" w14:textId="77777777" w:rsidR="00F42469" w:rsidRPr="00B26D57" w:rsidRDefault="00F42469" w:rsidP="00F42469">
      <w:pPr>
        <w:spacing w:line="360" w:lineRule="auto"/>
        <w:ind w:firstLineChars="200" w:firstLine="482"/>
        <w:rPr>
          <w:rStyle w:val="NormalCharacter"/>
          <w:color w:val="000000"/>
          <w:sz w:val="24"/>
        </w:rPr>
      </w:pPr>
      <w:r w:rsidRPr="00B26D57">
        <w:rPr>
          <w:rFonts w:ascii="宋体" w:hAnsi="宋体" w:cs="宋体" w:hint="eastAsia"/>
          <w:b/>
          <w:bCs/>
          <w:color w:val="000000"/>
          <w:kern w:val="0"/>
          <w:sz w:val="24"/>
          <w:lang w:bidi="ar"/>
        </w:rPr>
        <w:t xml:space="preserve">1 </w:t>
      </w:r>
      <w:r w:rsidRPr="00B26D57">
        <w:rPr>
          <w:rStyle w:val="NormalCharacter"/>
          <w:rFonts w:hint="eastAsia"/>
          <w:color w:val="000000"/>
          <w:sz w:val="24"/>
        </w:rPr>
        <w:t>按本细则的相关要求备料，严把进料质量关。</w:t>
      </w:r>
    </w:p>
    <w:p w14:paraId="383F8C56" w14:textId="77777777" w:rsidR="00F42469" w:rsidRPr="00B26D57" w:rsidRDefault="00F42469" w:rsidP="00F42469">
      <w:pPr>
        <w:spacing w:line="360" w:lineRule="auto"/>
        <w:ind w:firstLineChars="200" w:firstLine="482"/>
        <w:rPr>
          <w:rStyle w:val="NormalCharacter"/>
          <w:color w:val="000000"/>
          <w:sz w:val="24"/>
        </w:rPr>
      </w:pPr>
      <w:r w:rsidRPr="00B26D57">
        <w:rPr>
          <w:rStyle w:val="NormalCharacter"/>
          <w:rFonts w:hint="eastAsia"/>
          <w:b/>
          <w:bCs/>
          <w:color w:val="000000"/>
          <w:sz w:val="24"/>
        </w:rPr>
        <w:t>2</w:t>
      </w:r>
      <w:r w:rsidRPr="00B26D57">
        <w:rPr>
          <w:rStyle w:val="NormalCharacter"/>
          <w:rFonts w:hint="eastAsia"/>
          <w:color w:val="000000"/>
          <w:sz w:val="24"/>
        </w:rPr>
        <w:t xml:space="preserve"> </w:t>
      </w:r>
      <w:r w:rsidRPr="00B26D57">
        <w:rPr>
          <w:rStyle w:val="NormalCharacter"/>
          <w:rFonts w:hint="eastAsia"/>
          <w:color w:val="000000"/>
          <w:sz w:val="24"/>
        </w:rPr>
        <w:t>按施工需求合理布置建设场地，选择适宜的拌和、摊铺和碾压机械。</w:t>
      </w:r>
    </w:p>
    <w:p w14:paraId="78F78F6A" w14:textId="77777777" w:rsidR="00F42469" w:rsidRPr="00B26D57" w:rsidRDefault="00F42469" w:rsidP="00F42469">
      <w:pPr>
        <w:spacing w:line="360" w:lineRule="auto"/>
        <w:ind w:firstLineChars="200" w:firstLine="482"/>
        <w:rPr>
          <w:rStyle w:val="NormalCharacter"/>
          <w:color w:val="000000"/>
          <w:sz w:val="24"/>
        </w:rPr>
      </w:pPr>
      <w:r w:rsidRPr="00B26D57">
        <w:rPr>
          <w:rStyle w:val="NormalCharacter"/>
          <w:rFonts w:hint="eastAsia"/>
          <w:b/>
          <w:bCs/>
          <w:color w:val="000000"/>
          <w:sz w:val="24"/>
        </w:rPr>
        <w:t>3</w:t>
      </w:r>
      <w:r w:rsidRPr="00B26D57">
        <w:rPr>
          <w:rStyle w:val="NormalCharacter"/>
          <w:rFonts w:hint="eastAsia"/>
          <w:color w:val="000000"/>
          <w:sz w:val="24"/>
        </w:rPr>
        <w:t xml:space="preserve"> </w:t>
      </w:r>
      <w:r w:rsidRPr="00B26D57">
        <w:rPr>
          <w:rStyle w:val="NormalCharacter"/>
          <w:rFonts w:hint="eastAsia"/>
          <w:color w:val="000000"/>
          <w:sz w:val="24"/>
        </w:rPr>
        <w:t>将试验段确定的施工参数作为施工过程中质量控制的标准。</w:t>
      </w:r>
    </w:p>
    <w:p w14:paraId="4C45BCFC" w14:textId="77777777" w:rsidR="00F42469" w:rsidRPr="00B26D57" w:rsidRDefault="00F42469" w:rsidP="00F42469">
      <w:pPr>
        <w:spacing w:line="360" w:lineRule="auto"/>
        <w:ind w:firstLineChars="200" w:firstLine="482"/>
        <w:rPr>
          <w:rStyle w:val="NormalCharacter"/>
          <w:color w:val="000000"/>
          <w:sz w:val="24"/>
        </w:rPr>
      </w:pPr>
      <w:r w:rsidRPr="00B26D57">
        <w:rPr>
          <w:rStyle w:val="NormalCharacter"/>
          <w:rFonts w:hint="eastAsia"/>
          <w:b/>
          <w:bCs/>
          <w:color w:val="000000"/>
          <w:sz w:val="24"/>
        </w:rPr>
        <w:t>4</w:t>
      </w:r>
      <w:r w:rsidRPr="00B26D57">
        <w:rPr>
          <w:rStyle w:val="NormalCharacter"/>
          <w:rFonts w:hint="eastAsia"/>
          <w:color w:val="000000"/>
          <w:sz w:val="24"/>
        </w:rPr>
        <w:t xml:space="preserve"> </w:t>
      </w:r>
      <w:r w:rsidRPr="00B26D57">
        <w:rPr>
          <w:rStyle w:val="NormalCharacter"/>
          <w:rFonts w:hint="eastAsia"/>
          <w:color w:val="000000"/>
          <w:sz w:val="24"/>
        </w:rPr>
        <w:t>健全工地试验室能力，试验、检验数据真实、完整、可靠。</w:t>
      </w:r>
    </w:p>
    <w:p w14:paraId="2A6FE38B" w14:textId="77777777" w:rsidR="00F42469" w:rsidRPr="00B26D57" w:rsidRDefault="00F42469" w:rsidP="00F42469">
      <w:pPr>
        <w:spacing w:line="360" w:lineRule="auto"/>
        <w:ind w:firstLineChars="200" w:firstLine="482"/>
        <w:rPr>
          <w:rStyle w:val="NormalCharacter"/>
          <w:color w:val="000000"/>
          <w:sz w:val="24"/>
        </w:rPr>
      </w:pPr>
      <w:r w:rsidRPr="00B26D57">
        <w:rPr>
          <w:rStyle w:val="NormalCharacter"/>
          <w:rFonts w:hint="eastAsia"/>
          <w:b/>
          <w:bCs/>
          <w:color w:val="000000"/>
          <w:sz w:val="24"/>
        </w:rPr>
        <w:t>5</w:t>
      </w:r>
      <w:r w:rsidRPr="00B26D57">
        <w:rPr>
          <w:rStyle w:val="NormalCharacter"/>
          <w:rFonts w:hint="eastAsia"/>
          <w:color w:val="000000"/>
          <w:sz w:val="24"/>
        </w:rPr>
        <w:t xml:space="preserve"> </w:t>
      </w:r>
      <w:r w:rsidRPr="00B26D57">
        <w:rPr>
          <w:rStyle w:val="NormalCharacter"/>
          <w:rFonts w:hint="eastAsia"/>
          <w:color w:val="000000"/>
          <w:sz w:val="24"/>
        </w:rPr>
        <w:t>各个工序完结后，应检查验收；合格后，方可进行下一个工序。</w:t>
      </w:r>
    </w:p>
    <w:p w14:paraId="217916BA" w14:textId="77777777" w:rsidR="00F42469" w:rsidRPr="00B26D57" w:rsidRDefault="00F42469" w:rsidP="00F42469">
      <w:pPr>
        <w:spacing w:line="360" w:lineRule="auto"/>
        <w:rPr>
          <w:rStyle w:val="NormalCharacter"/>
          <w:color w:val="000000"/>
          <w:sz w:val="24"/>
        </w:rPr>
      </w:pPr>
      <w:r w:rsidRPr="00B26D57">
        <w:rPr>
          <w:b/>
          <w:bCs/>
          <w:color w:val="000000"/>
          <w:kern w:val="0"/>
          <w:sz w:val="24"/>
          <w:lang w:bidi="ar"/>
        </w:rPr>
        <w:t>9.</w:t>
      </w:r>
      <w:r w:rsidRPr="00B26D57">
        <w:rPr>
          <w:rFonts w:hint="eastAsia"/>
          <w:b/>
          <w:bCs/>
          <w:color w:val="000000"/>
          <w:kern w:val="0"/>
          <w:sz w:val="24"/>
          <w:lang w:bidi="ar"/>
        </w:rPr>
        <w:t>4</w:t>
      </w:r>
      <w:r w:rsidRPr="00B26D57">
        <w:rPr>
          <w:b/>
          <w:bCs/>
          <w:color w:val="000000"/>
          <w:kern w:val="0"/>
          <w:sz w:val="24"/>
          <w:lang w:bidi="ar"/>
        </w:rPr>
        <w:t>.</w:t>
      </w:r>
      <w:r w:rsidRPr="00B26D57">
        <w:rPr>
          <w:rFonts w:hint="eastAsia"/>
          <w:b/>
          <w:bCs/>
          <w:color w:val="000000"/>
          <w:kern w:val="0"/>
          <w:sz w:val="24"/>
          <w:lang w:bidi="ar"/>
        </w:rPr>
        <w:t>2</w:t>
      </w:r>
      <w:r w:rsidRPr="00B26D57">
        <w:rPr>
          <w:rStyle w:val="NormalCharacter"/>
          <w:b/>
          <w:sz w:val="24"/>
        </w:rPr>
        <w:t xml:space="preserve">　</w:t>
      </w:r>
      <w:r w:rsidRPr="00B26D57">
        <w:rPr>
          <w:rStyle w:val="NormalCharacter"/>
          <w:rFonts w:hint="eastAsia"/>
          <w:color w:val="000000"/>
          <w:sz w:val="24"/>
        </w:rPr>
        <w:t>施工过程中发现质量缺陷时，应加大检测频率；必要时应停工整顿，查找原因。</w:t>
      </w:r>
    </w:p>
    <w:p w14:paraId="3D699F22" w14:textId="77777777" w:rsidR="00F42469" w:rsidRPr="00B26D57" w:rsidRDefault="00F42469" w:rsidP="00F42469">
      <w:pPr>
        <w:spacing w:line="360" w:lineRule="auto"/>
        <w:rPr>
          <w:rFonts w:ascii="宋体" w:hAnsi="宋体" w:cs="宋体"/>
          <w:b/>
          <w:bCs/>
          <w:color w:val="000000"/>
          <w:kern w:val="0"/>
          <w:sz w:val="24"/>
          <w:lang w:bidi="ar"/>
        </w:rPr>
      </w:pPr>
      <w:r w:rsidRPr="00B26D57">
        <w:rPr>
          <w:b/>
          <w:bCs/>
          <w:color w:val="000000"/>
          <w:kern w:val="0"/>
          <w:sz w:val="24"/>
          <w:lang w:bidi="ar"/>
        </w:rPr>
        <w:lastRenderedPageBreak/>
        <w:t>9.</w:t>
      </w:r>
      <w:r w:rsidRPr="00B26D57">
        <w:rPr>
          <w:rFonts w:hint="eastAsia"/>
          <w:b/>
          <w:bCs/>
          <w:color w:val="000000"/>
          <w:kern w:val="0"/>
          <w:sz w:val="24"/>
          <w:lang w:bidi="ar"/>
        </w:rPr>
        <w:t>4</w:t>
      </w:r>
      <w:r w:rsidRPr="00B26D57">
        <w:rPr>
          <w:b/>
          <w:bCs/>
          <w:color w:val="000000"/>
          <w:kern w:val="0"/>
          <w:sz w:val="24"/>
          <w:lang w:bidi="ar"/>
        </w:rPr>
        <w:t>.</w:t>
      </w:r>
      <w:r w:rsidRPr="00B26D57">
        <w:rPr>
          <w:rFonts w:hint="eastAsia"/>
          <w:b/>
          <w:bCs/>
          <w:color w:val="000000"/>
          <w:kern w:val="0"/>
          <w:sz w:val="24"/>
          <w:lang w:bidi="ar"/>
        </w:rPr>
        <w:t>3</w:t>
      </w:r>
      <w:r w:rsidRPr="00B26D57">
        <w:rPr>
          <w:rStyle w:val="NormalCharacter"/>
          <w:b/>
          <w:sz w:val="24"/>
        </w:rPr>
        <w:t xml:space="preserve">　</w:t>
      </w:r>
      <w:r w:rsidRPr="00B26D57">
        <w:rPr>
          <w:rStyle w:val="NormalCharacter"/>
          <w:rFonts w:hint="eastAsia"/>
          <w:color w:val="000000"/>
          <w:sz w:val="24"/>
        </w:rPr>
        <w:t>施工关键工序宜拍摄照片或录像，作为现场记录保存。</w:t>
      </w:r>
    </w:p>
    <w:p w14:paraId="180AB2B9" w14:textId="77777777" w:rsidR="00F42469" w:rsidRPr="00B26D57" w:rsidRDefault="00F42469" w:rsidP="00F42469">
      <w:pPr>
        <w:spacing w:line="360" w:lineRule="auto"/>
        <w:rPr>
          <w:rStyle w:val="NormalCharacter"/>
          <w:color w:val="000000"/>
          <w:sz w:val="24"/>
        </w:rPr>
      </w:pPr>
      <w:r w:rsidRPr="00B26D57">
        <w:rPr>
          <w:b/>
          <w:bCs/>
          <w:color w:val="000000"/>
          <w:kern w:val="0"/>
          <w:sz w:val="24"/>
          <w:lang w:bidi="ar"/>
        </w:rPr>
        <w:t>9.</w:t>
      </w:r>
      <w:r w:rsidRPr="00B26D57">
        <w:rPr>
          <w:rFonts w:hint="eastAsia"/>
          <w:b/>
          <w:bCs/>
          <w:color w:val="000000"/>
          <w:kern w:val="0"/>
          <w:sz w:val="24"/>
          <w:lang w:bidi="ar"/>
        </w:rPr>
        <w:t>4</w:t>
      </w:r>
      <w:r w:rsidRPr="00B26D57">
        <w:rPr>
          <w:b/>
          <w:bCs/>
          <w:color w:val="000000"/>
          <w:kern w:val="0"/>
          <w:sz w:val="24"/>
          <w:lang w:bidi="ar"/>
        </w:rPr>
        <w:t>.</w:t>
      </w:r>
      <w:r w:rsidRPr="00B26D57">
        <w:rPr>
          <w:rFonts w:hint="eastAsia"/>
          <w:b/>
          <w:bCs/>
          <w:color w:val="000000"/>
          <w:kern w:val="0"/>
          <w:sz w:val="24"/>
          <w:lang w:bidi="ar"/>
        </w:rPr>
        <w:t>4</w:t>
      </w:r>
      <w:r w:rsidRPr="00B26D57">
        <w:rPr>
          <w:rStyle w:val="NormalCharacter"/>
          <w:b/>
          <w:sz w:val="24"/>
        </w:rPr>
        <w:t xml:space="preserve">　</w:t>
      </w:r>
      <w:r w:rsidRPr="00B26D57">
        <w:rPr>
          <w:rStyle w:val="NormalCharacter"/>
          <w:rFonts w:hint="eastAsia"/>
          <w:color w:val="000000"/>
          <w:sz w:val="24"/>
        </w:rPr>
        <w:t>施工结束后，应清理现场，处理废弃物，恢复耕地或绿化，做到工完场清。</w:t>
      </w:r>
    </w:p>
    <w:p w14:paraId="6D770EBD" w14:textId="77777777" w:rsidR="00F42469" w:rsidRPr="00B26D57" w:rsidRDefault="00F42469" w:rsidP="00F42469">
      <w:pPr>
        <w:spacing w:line="360" w:lineRule="auto"/>
        <w:rPr>
          <w:rStyle w:val="NormalCharacter"/>
          <w:color w:val="000000"/>
          <w:sz w:val="24"/>
        </w:rPr>
      </w:pPr>
      <w:r w:rsidRPr="00B26D57">
        <w:rPr>
          <w:b/>
          <w:bCs/>
          <w:color w:val="000000"/>
          <w:kern w:val="0"/>
          <w:sz w:val="24"/>
          <w:lang w:bidi="ar"/>
        </w:rPr>
        <w:t>9.</w:t>
      </w:r>
      <w:r w:rsidRPr="00B26D57">
        <w:rPr>
          <w:rFonts w:hint="eastAsia"/>
          <w:b/>
          <w:bCs/>
          <w:color w:val="000000"/>
          <w:kern w:val="0"/>
          <w:sz w:val="24"/>
          <w:lang w:bidi="ar"/>
        </w:rPr>
        <w:t>4</w:t>
      </w:r>
      <w:r w:rsidRPr="00B26D57">
        <w:rPr>
          <w:b/>
          <w:bCs/>
          <w:color w:val="000000"/>
          <w:kern w:val="0"/>
          <w:sz w:val="24"/>
          <w:lang w:bidi="ar"/>
        </w:rPr>
        <w:t>.</w:t>
      </w:r>
      <w:r w:rsidRPr="00B26D57">
        <w:rPr>
          <w:rFonts w:hint="eastAsia"/>
          <w:b/>
          <w:bCs/>
          <w:color w:val="000000"/>
          <w:kern w:val="0"/>
          <w:sz w:val="24"/>
          <w:lang w:bidi="ar"/>
        </w:rPr>
        <w:t>5</w:t>
      </w:r>
      <w:r w:rsidRPr="00B26D57">
        <w:rPr>
          <w:rStyle w:val="NormalCharacter"/>
          <w:b/>
          <w:sz w:val="24"/>
        </w:rPr>
        <w:t xml:space="preserve">　</w:t>
      </w:r>
      <w:r w:rsidRPr="00B26D57">
        <w:rPr>
          <w:rStyle w:val="NormalCharacter"/>
          <w:rFonts w:hint="eastAsia"/>
          <w:color w:val="000000"/>
          <w:sz w:val="24"/>
        </w:rPr>
        <w:t>高速公路和一级公路，应在拌和厂内或距离不超过</w:t>
      </w:r>
      <w:r w:rsidRPr="00B26D57">
        <w:rPr>
          <w:rStyle w:val="NormalCharacter"/>
          <w:rFonts w:hint="eastAsia"/>
          <w:color w:val="000000"/>
          <w:sz w:val="24"/>
        </w:rPr>
        <w:t>1km</w:t>
      </w:r>
      <w:r w:rsidRPr="00B26D57">
        <w:rPr>
          <w:rStyle w:val="NormalCharacter"/>
          <w:rFonts w:hint="eastAsia"/>
          <w:color w:val="000000"/>
          <w:sz w:val="24"/>
        </w:rPr>
        <w:t>的范围内设有功能完备的试验室。</w:t>
      </w:r>
    </w:p>
    <w:p w14:paraId="0B7D56F5" w14:textId="77777777" w:rsidR="00F42469" w:rsidRPr="00B26D57" w:rsidRDefault="00F42469" w:rsidP="00F42469">
      <w:pPr>
        <w:spacing w:line="360" w:lineRule="auto"/>
        <w:rPr>
          <w:rStyle w:val="NormalCharacter"/>
          <w:color w:val="000000"/>
          <w:sz w:val="24"/>
        </w:rPr>
      </w:pPr>
      <w:r w:rsidRPr="00B26D57">
        <w:rPr>
          <w:b/>
          <w:bCs/>
          <w:color w:val="000000"/>
          <w:kern w:val="0"/>
          <w:sz w:val="24"/>
          <w:lang w:bidi="ar"/>
        </w:rPr>
        <w:t>9.</w:t>
      </w:r>
      <w:r w:rsidRPr="00B26D57">
        <w:rPr>
          <w:rFonts w:hint="eastAsia"/>
          <w:b/>
          <w:bCs/>
          <w:color w:val="000000"/>
          <w:kern w:val="0"/>
          <w:sz w:val="24"/>
          <w:lang w:bidi="ar"/>
        </w:rPr>
        <w:t>4</w:t>
      </w:r>
      <w:r w:rsidRPr="00B26D57">
        <w:rPr>
          <w:b/>
          <w:bCs/>
          <w:color w:val="000000"/>
          <w:kern w:val="0"/>
          <w:sz w:val="24"/>
          <w:lang w:bidi="ar"/>
        </w:rPr>
        <w:t>.</w:t>
      </w:r>
      <w:r w:rsidRPr="00B26D57">
        <w:rPr>
          <w:rFonts w:hint="eastAsia"/>
          <w:b/>
          <w:bCs/>
          <w:color w:val="000000"/>
          <w:kern w:val="0"/>
          <w:sz w:val="24"/>
          <w:lang w:bidi="ar"/>
        </w:rPr>
        <w:t>6</w:t>
      </w:r>
      <w:r w:rsidRPr="00B26D57">
        <w:rPr>
          <w:rStyle w:val="NormalCharacter"/>
          <w:b/>
          <w:sz w:val="24"/>
        </w:rPr>
        <w:t xml:space="preserve">　</w:t>
      </w:r>
      <w:r w:rsidRPr="00B26D57">
        <w:rPr>
          <w:rStyle w:val="NormalCharacter"/>
          <w:rFonts w:hint="eastAsia"/>
          <w:color w:val="000000"/>
          <w:sz w:val="24"/>
        </w:rPr>
        <w:t>在施工过程中，应配备有相关试验资质的试验操作人员。每个工地试验室的试验操作人员宜不少于</w:t>
      </w:r>
      <w:r w:rsidRPr="00B26D57">
        <w:rPr>
          <w:rStyle w:val="NormalCharacter"/>
          <w:rFonts w:hint="eastAsia"/>
          <w:color w:val="000000"/>
          <w:sz w:val="24"/>
        </w:rPr>
        <w:t>8</w:t>
      </w:r>
      <w:r w:rsidRPr="00B26D57">
        <w:rPr>
          <w:rStyle w:val="NormalCharacter"/>
          <w:rFonts w:hint="eastAsia"/>
          <w:color w:val="000000"/>
          <w:sz w:val="24"/>
        </w:rPr>
        <w:t>人，同时应明确每个质量控制环节上的责任人。</w:t>
      </w:r>
    </w:p>
    <w:p w14:paraId="41BAF789" w14:textId="77777777" w:rsidR="009B0DDC" w:rsidRPr="00B26D57" w:rsidRDefault="009B0DDC">
      <w:pPr>
        <w:spacing w:line="360" w:lineRule="auto"/>
        <w:rPr>
          <w:bCs/>
          <w:color w:val="000000" w:themeColor="text1"/>
          <w:sz w:val="24"/>
        </w:rPr>
      </w:pPr>
    </w:p>
    <w:p w14:paraId="44A661B3" w14:textId="0E9C76E3" w:rsidR="009B0DDC" w:rsidRPr="00B26D57" w:rsidRDefault="0083333B">
      <w:pPr>
        <w:spacing w:line="360" w:lineRule="auto"/>
        <w:rPr>
          <w:b/>
          <w:bCs/>
          <w:color w:val="000000" w:themeColor="text1"/>
          <w:kern w:val="44"/>
          <w:sz w:val="28"/>
          <w:szCs w:val="28"/>
          <w:lang w:val="zh-CN"/>
        </w:rPr>
      </w:pPr>
      <w:bookmarkStart w:id="312" w:name="_Toc451173787"/>
      <w:bookmarkStart w:id="313" w:name="_Toc522606540"/>
      <w:bookmarkStart w:id="314" w:name="_Toc9934991"/>
      <w:bookmarkStart w:id="315" w:name="_Toc30064142"/>
      <w:bookmarkStart w:id="316" w:name="_Toc522646528"/>
      <w:bookmarkStart w:id="317" w:name="_Toc10726025"/>
      <w:bookmarkStart w:id="318" w:name="_Toc522606937"/>
      <w:bookmarkStart w:id="319" w:name="_Toc444094790"/>
      <w:bookmarkStart w:id="320" w:name="_Toc529880294"/>
      <w:bookmarkStart w:id="321" w:name="_Toc508376224"/>
      <w:bookmarkStart w:id="322" w:name="_Toc436727302"/>
      <w:bookmarkStart w:id="323" w:name="_Toc450824920"/>
      <w:bookmarkStart w:id="324" w:name="_Toc450903594"/>
      <w:bookmarkStart w:id="325" w:name="_Toc436061099"/>
      <w:bookmarkEnd w:id="251"/>
      <w:bookmarkEnd w:id="252"/>
      <w:bookmarkEnd w:id="253"/>
      <w:r w:rsidRPr="00B26D57">
        <w:rPr>
          <w:color w:val="000000" w:themeColor="text1"/>
          <w:sz w:val="28"/>
          <w:szCs w:val="28"/>
        </w:rPr>
        <w:br w:type="page"/>
      </w:r>
    </w:p>
    <w:p w14:paraId="3DFEE765" w14:textId="42F3F5B1" w:rsidR="009B0DDC" w:rsidRPr="00B26D57" w:rsidRDefault="0083333B">
      <w:pPr>
        <w:pStyle w:val="1"/>
        <w:spacing w:before="360" w:after="360" w:line="240" w:lineRule="auto"/>
        <w:jc w:val="center"/>
        <w:rPr>
          <w:rFonts w:ascii="Times New Roman" w:hAnsi="Times New Roman"/>
          <w:color w:val="000000" w:themeColor="text1"/>
          <w:sz w:val="32"/>
          <w:szCs w:val="28"/>
        </w:rPr>
      </w:pPr>
      <w:bookmarkStart w:id="326" w:name="_Toc175581476"/>
      <w:bookmarkStart w:id="327" w:name="_Toc175590491"/>
      <w:r w:rsidRPr="00B26D57">
        <w:rPr>
          <w:rFonts w:ascii="Times New Roman" w:hAnsi="Times New Roman"/>
          <w:color w:val="000000" w:themeColor="text1"/>
          <w:sz w:val="32"/>
          <w:szCs w:val="28"/>
        </w:rPr>
        <w:lastRenderedPageBreak/>
        <w:t>用词说明</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1422EBFF" w14:textId="77777777" w:rsidR="001A2DBF" w:rsidRDefault="001A2DBF" w:rsidP="001A2DBF">
      <w:pPr>
        <w:snapToGrid w:val="0"/>
        <w:spacing w:line="312" w:lineRule="auto"/>
        <w:ind w:firstLineChars="200" w:firstLine="420"/>
        <w:rPr>
          <w:color w:val="000000" w:themeColor="text1"/>
        </w:rPr>
      </w:pPr>
      <w:r>
        <w:rPr>
          <w:rFonts w:hint="eastAsia"/>
          <w:color w:val="000000" w:themeColor="text1"/>
        </w:rPr>
        <w:t>为便于在执行本规程条文时区别对待，对要求严格程度不同的用词说明如下：</w:t>
      </w:r>
    </w:p>
    <w:p w14:paraId="1AC442E5" w14:textId="77777777" w:rsidR="001A2DBF" w:rsidRDefault="001A2DBF" w:rsidP="001A2DBF">
      <w:pPr>
        <w:snapToGrid w:val="0"/>
        <w:spacing w:line="312" w:lineRule="auto"/>
        <w:ind w:firstLine="420"/>
        <w:rPr>
          <w:color w:val="000000" w:themeColor="text1"/>
        </w:rPr>
      </w:pPr>
      <w:r>
        <w:rPr>
          <w:color w:val="000000" w:themeColor="text1"/>
        </w:rPr>
        <w:t xml:space="preserve">1  </w:t>
      </w:r>
      <w:r>
        <w:rPr>
          <w:rFonts w:hint="eastAsia"/>
          <w:color w:val="000000" w:themeColor="text1"/>
        </w:rPr>
        <w:t>表示很严格，非这样做不可的：</w:t>
      </w:r>
    </w:p>
    <w:p w14:paraId="764719F0" w14:textId="77777777" w:rsidR="001A2DBF" w:rsidRDefault="001A2DBF" w:rsidP="001A2DBF">
      <w:pPr>
        <w:snapToGrid w:val="0"/>
        <w:spacing w:line="312" w:lineRule="auto"/>
        <w:ind w:firstLineChars="300" w:firstLine="630"/>
        <w:rPr>
          <w:color w:val="000000" w:themeColor="text1"/>
        </w:rPr>
      </w:pPr>
      <w:r>
        <w:rPr>
          <w:rFonts w:hint="eastAsia"/>
          <w:color w:val="000000" w:themeColor="text1"/>
        </w:rPr>
        <w:t>正面词采用“必须”，反面词采用“严禁”。</w:t>
      </w:r>
    </w:p>
    <w:p w14:paraId="20BB08B8" w14:textId="77777777" w:rsidR="001A2DBF" w:rsidRDefault="001A2DBF" w:rsidP="001A2DBF">
      <w:pPr>
        <w:snapToGrid w:val="0"/>
        <w:spacing w:line="312" w:lineRule="auto"/>
        <w:ind w:firstLine="420"/>
        <w:rPr>
          <w:color w:val="000000" w:themeColor="text1"/>
        </w:rPr>
      </w:pPr>
      <w:r>
        <w:rPr>
          <w:color w:val="000000" w:themeColor="text1"/>
        </w:rPr>
        <w:t xml:space="preserve">2  </w:t>
      </w:r>
      <w:r>
        <w:rPr>
          <w:rFonts w:hint="eastAsia"/>
          <w:color w:val="000000" w:themeColor="text1"/>
        </w:rPr>
        <w:t>表示严格，在正常情况下均应这样做的：</w:t>
      </w:r>
    </w:p>
    <w:p w14:paraId="424A507D" w14:textId="77777777" w:rsidR="001A2DBF" w:rsidRDefault="001A2DBF" w:rsidP="001A2DBF">
      <w:pPr>
        <w:snapToGrid w:val="0"/>
        <w:spacing w:line="312" w:lineRule="auto"/>
        <w:ind w:firstLineChars="400" w:firstLine="840"/>
        <w:rPr>
          <w:color w:val="000000" w:themeColor="text1"/>
        </w:rPr>
      </w:pPr>
      <w:r>
        <w:rPr>
          <w:rFonts w:hint="eastAsia"/>
          <w:color w:val="000000" w:themeColor="text1"/>
        </w:rPr>
        <w:t>正面词采用“应”，</w:t>
      </w:r>
      <w:r>
        <w:rPr>
          <w:rFonts w:hint="eastAsia"/>
          <w:color w:val="000000" w:themeColor="text1"/>
        </w:rPr>
        <w:t xml:space="preserve"> </w:t>
      </w:r>
      <w:r>
        <w:rPr>
          <w:rFonts w:hint="eastAsia"/>
          <w:color w:val="000000" w:themeColor="text1"/>
        </w:rPr>
        <w:t>反面词采用“不应”或“不得”。</w:t>
      </w:r>
    </w:p>
    <w:p w14:paraId="37FE967D" w14:textId="77777777" w:rsidR="001A2DBF" w:rsidRDefault="001A2DBF" w:rsidP="001A2DBF">
      <w:pPr>
        <w:snapToGrid w:val="0"/>
        <w:spacing w:line="312" w:lineRule="auto"/>
        <w:ind w:firstLine="420"/>
        <w:rPr>
          <w:color w:val="000000" w:themeColor="text1"/>
        </w:rPr>
      </w:pPr>
      <w:r>
        <w:rPr>
          <w:color w:val="000000" w:themeColor="text1"/>
        </w:rPr>
        <w:t xml:space="preserve">3  </w:t>
      </w:r>
      <w:r>
        <w:rPr>
          <w:rFonts w:hint="eastAsia"/>
          <w:color w:val="000000" w:themeColor="text1"/>
        </w:rPr>
        <w:t>表示允许稍有选择，在条件许可时首先应这样做的：</w:t>
      </w:r>
    </w:p>
    <w:p w14:paraId="3CE01366" w14:textId="77777777" w:rsidR="001A2DBF" w:rsidRDefault="001A2DBF" w:rsidP="001A2DBF">
      <w:pPr>
        <w:snapToGrid w:val="0"/>
        <w:spacing w:line="312" w:lineRule="auto"/>
        <w:ind w:firstLineChars="400" w:firstLine="840"/>
        <w:rPr>
          <w:color w:val="000000" w:themeColor="text1"/>
        </w:rPr>
      </w:pPr>
      <w:r>
        <w:rPr>
          <w:rFonts w:hint="eastAsia"/>
          <w:color w:val="000000" w:themeColor="text1"/>
        </w:rPr>
        <w:t>正面词采用“宜”，反面词采用“不宜”。</w:t>
      </w:r>
    </w:p>
    <w:p w14:paraId="7B550FA9" w14:textId="77777777" w:rsidR="001A2DBF" w:rsidRDefault="001A2DBF" w:rsidP="001A2DBF">
      <w:pPr>
        <w:snapToGrid w:val="0"/>
        <w:spacing w:line="312" w:lineRule="auto"/>
        <w:ind w:firstLine="420"/>
        <w:rPr>
          <w:color w:val="000000" w:themeColor="text1"/>
        </w:rPr>
      </w:pPr>
      <w:r>
        <w:rPr>
          <w:color w:val="000000" w:themeColor="text1"/>
        </w:rPr>
        <w:t xml:space="preserve">4  </w:t>
      </w:r>
      <w:r>
        <w:rPr>
          <w:rFonts w:hint="eastAsia"/>
          <w:color w:val="000000" w:themeColor="text1"/>
        </w:rPr>
        <w:t>表示有选择，在一定条件下可以这样做的，采用“可”。</w:t>
      </w:r>
    </w:p>
    <w:p w14:paraId="5D1A2513" w14:textId="77777777" w:rsidR="009B0DDC" w:rsidRPr="00B26D57" w:rsidRDefault="0083333B">
      <w:pPr>
        <w:widowControl/>
        <w:jc w:val="left"/>
        <w:rPr>
          <w:color w:val="000000" w:themeColor="text1"/>
          <w:szCs w:val="21"/>
        </w:rPr>
      </w:pPr>
      <w:r w:rsidRPr="00B26D57">
        <w:rPr>
          <w:color w:val="000000" w:themeColor="text1"/>
          <w:szCs w:val="21"/>
        </w:rPr>
        <w:br w:type="page"/>
      </w:r>
    </w:p>
    <w:p w14:paraId="4F0D308E" w14:textId="77777777" w:rsidR="009B0DDC" w:rsidRDefault="0083333B">
      <w:pPr>
        <w:pStyle w:val="1"/>
        <w:spacing w:before="360" w:after="360" w:line="240" w:lineRule="auto"/>
        <w:jc w:val="center"/>
        <w:rPr>
          <w:rFonts w:ascii="Times New Roman" w:hAnsi="Times New Roman"/>
          <w:color w:val="000000" w:themeColor="text1"/>
          <w:sz w:val="32"/>
          <w:szCs w:val="28"/>
        </w:rPr>
      </w:pPr>
      <w:bookmarkStart w:id="328" w:name="_Toc450903595"/>
      <w:bookmarkStart w:id="329" w:name="_Toc522606541"/>
      <w:bookmarkStart w:id="330" w:name="_Toc522646529"/>
      <w:bookmarkStart w:id="331" w:name="_Toc9934992"/>
      <w:bookmarkStart w:id="332" w:name="_Toc529880295"/>
      <w:bookmarkStart w:id="333" w:name="_Toc30064143"/>
      <w:bookmarkStart w:id="334" w:name="_Toc451173788"/>
      <w:bookmarkStart w:id="335" w:name="_Toc522606938"/>
      <w:bookmarkStart w:id="336" w:name="_Toc508376225"/>
      <w:bookmarkStart w:id="337" w:name="_Toc10726026"/>
      <w:bookmarkStart w:id="338" w:name="_Toc175581477"/>
      <w:bookmarkStart w:id="339" w:name="_Toc175590492"/>
      <w:r w:rsidRPr="00B26D57">
        <w:rPr>
          <w:rFonts w:ascii="Times New Roman" w:hAnsi="Times New Roman"/>
          <w:color w:val="000000" w:themeColor="text1"/>
          <w:sz w:val="32"/>
          <w:szCs w:val="28"/>
        </w:rPr>
        <w:lastRenderedPageBreak/>
        <w:t>引用标准名录</w:t>
      </w:r>
      <w:bookmarkEnd w:id="328"/>
      <w:bookmarkEnd w:id="329"/>
      <w:bookmarkEnd w:id="330"/>
      <w:bookmarkEnd w:id="331"/>
      <w:bookmarkEnd w:id="332"/>
      <w:bookmarkEnd w:id="333"/>
      <w:bookmarkEnd w:id="334"/>
      <w:bookmarkEnd w:id="335"/>
      <w:bookmarkEnd w:id="336"/>
      <w:bookmarkEnd w:id="337"/>
      <w:bookmarkEnd w:id="338"/>
      <w:bookmarkEnd w:id="339"/>
    </w:p>
    <w:p w14:paraId="32EF0240" w14:textId="2C66CBCE" w:rsidR="001A2DBF" w:rsidRPr="001A2DBF" w:rsidRDefault="001A2DBF" w:rsidP="001A2DBF">
      <w:pPr>
        <w:spacing w:line="360" w:lineRule="auto"/>
        <w:ind w:firstLineChars="200" w:firstLine="480"/>
        <w:rPr>
          <w:sz w:val="24"/>
        </w:rPr>
      </w:pPr>
      <w:r>
        <w:rPr>
          <w:rFonts w:hint="eastAsia"/>
          <w:sz w:val="24"/>
        </w:rPr>
        <w:t>本规程引用下列标准。其中，注日期的，仅对该日期对应的版本适用于本规程；不注日期的，其最新版适用于本规程。</w:t>
      </w:r>
    </w:p>
    <w:p w14:paraId="480C8B95"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bookmarkStart w:id="340" w:name="_Toc508376226"/>
      <w:r w:rsidRPr="00B26D57">
        <w:rPr>
          <w:rStyle w:val="NormalCharacter"/>
          <w:sz w:val="24"/>
        </w:rPr>
        <w:t>《混凝土质量控制标准》</w:t>
      </w:r>
      <w:r w:rsidRPr="00B26D57">
        <w:rPr>
          <w:rStyle w:val="NormalCharacter"/>
          <w:sz w:val="24"/>
        </w:rPr>
        <w:t>GB 50164</w:t>
      </w:r>
    </w:p>
    <w:p w14:paraId="24539E5C" w14:textId="77777777" w:rsidR="009B0DDC" w:rsidRPr="00B26D57" w:rsidRDefault="0083333B" w:rsidP="00BE6780">
      <w:pPr>
        <w:pStyle w:val="UserStyle153"/>
        <w:tabs>
          <w:tab w:val="left" w:leader="dot" w:pos="0"/>
        </w:tabs>
        <w:spacing w:line="360" w:lineRule="auto"/>
        <w:rPr>
          <w:rStyle w:val="NormalCharacter"/>
          <w:color w:val="auto"/>
          <w:sz w:val="24"/>
        </w:rPr>
      </w:pPr>
      <w:r w:rsidRPr="00B26D57">
        <w:rPr>
          <w:rStyle w:val="NormalCharacter"/>
          <w:rFonts w:hint="eastAsia"/>
          <w:color w:val="auto"/>
          <w:sz w:val="24"/>
        </w:rPr>
        <w:t>《砌体结构工程施工质量验收规范》</w:t>
      </w:r>
      <w:r w:rsidRPr="00B26D57">
        <w:rPr>
          <w:rStyle w:val="NormalCharacter"/>
          <w:color w:val="auto"/>
          <w:sz w:val="24"/>
        </w:rPr>
        <w:t>GB 50203</w:t>
      </w:r>
    </w:p>
    <w:p w14:paraId="36EEF0FC" w14:textId="77777777" w:rsidR="009B0DDC" w:rsidRPr="00B26D57" w:rsidRDefault="0083333B" w:rsidP="00BE6780">
      <w:pPr>
        <w:pStyle w:val="UserStyle153"/>
        <w:tabs>
          <w:tab w:val="left" w:leader="dot" w:pos="0"/>
        </w:tabs>
        <w:spacing w:line="360" w:lineRule="auto"/>
        <w:rPr>
          <w:rStyle w:val="NormalCharacter"/>
          <w:color w:val="auto"/>
          <w:sz w:val="24"/>
        </w:rPr>
      </w:pPr>
      <w:r w:rsidRPr="00B26D57">
        <w:rPr>
          <w:rStyle w:val="NormalCharacter"/>
          <w:rFonts w:hint="eastAsia"/>
          <w:color w:val="auto"/>
          <w:sz w:val="24"/>
        </w:rPr>
        <w:t>《混凝土结构工程施工质量验收规范》</w:t>
      </w:r>
      <w:r w:rsidRPr="00B26D57">
        <w:rPr>
          <w:rStyle w:val="NormalCharacter"/>
          <w:color w:val="auto"/>
          <w:sz w:val="24"/>
        </w:rPr>
        <w:t>GB 50204</w:t>
      </w:r>
    </w:p>
    <w:p w14:paraId="079FCAEB" w14:textId="77777777" w:rsidR="009B0DDC" w:rsidRPr="00B26D57" w:rsidRDefault="0083333B" w:rsidP="00BE6780">
      <w:pPr>
        <w:pStyle w:val="UserStyle153"/>
        <w:tabs>
          <w:tab w:val="left" w:leader="dot" w:pos="0"/>
        </w:tabs>
        <w:spacing w:line="360" w:lineRule="auto"/>
        <w:rPr>
          <w:rStyle w:val="NormalCharacter"/>
          <w:color w:val="auto"/>
          <w:sz w:val="24"/>
        </w:rPr>
      </w:pPr>
      <w:r w:rsidRPr="00B26D57">
        <w:rPr>
          <w:rStyle w:val="NormalCharacter"/>
          <w:rFonts w:hint="eastAsia"/>
          <w:color w:val="auto"/>
          <w:sz w:val="24"/>
        </w:rPr>
        <w:t>《混凝土结构耐久性设计标准》</w:t>
      </w:r>
      <w:r w:rsidRPr="00B26D57">
        <w:rPr>
          <w:rStyle w:val="NormalCharacter"/>
          <w:color w:val="auto"/>
          <w:sz w:val="24"/>
        </w:rPr>
        <w:t>GB/T 50476</w:t>
      </w:r>
    </w:p>
    <w:p w14:paraId="183844E8" w14:textId="77777777" w:rsidR="009B0DDC" w:rsidRPr="00B26D57" w:rsidRDefault="0083333B" w:rsidP="00BE6780">
      <w:pPr>
        <w:pStyle w:val="UserStyle153"/>
        <w:tabs>
          <w:tab w:val="left" w:leader="dot" w:pos="0"/>
        </w:tabs>
        <w:spacing w:line="360" w:lineRule="auto"/>
        <w:rPr>
          <w:rStyle w:val="NormalCharacter"/>
          <w:color w:val="auto"/>
          <w:sz w:val="24"/>
        </w:rPr>
      </w:pPr>
      <w:r w:rsidRPr="00B26D57">
        <w:rPr>
          <w:rStyle w:val="NormalCharacter"/>
          <w:rFonts w:hint="eastAsia"/>
          <w:color w:val="auto"/>
          <w:sz w:val="24"/>
        </w:rPr>
        <w:t>《混凝土结构工程施工规范》</w:t>
      </w:r>
      <w:r w:rsidRPr="00B26D57">
        <w:rPr>
          <w:rStyle w:val="NormalCharacter"/>
          <w:color w:val="auto"/>
          <w:sz w:val="24"/>
        </w:rPr>
        <w:t>GB 50666</w:t>
      </w:r>
    </w:p>
    <w:p w14:paraId="41B84036" w14:textId="77777777" w:rsidR="009B0DDC" w:rsidRPr="00B26D57" w:rsidRDefault="0083333B" w:rsidP="00BE6780">
      <w:pPr>
        <w:pStyle w:val="UserStyle153"/>
        <w:spacing w:line="360" w:lineRule="auto"/>
        <w:rPr>
          <w:rStyle w:val="NormalCharacter"/>
          <w:sz w:val="24"/>
        </w:rPr>
      </w:pPr>
      <w:r w:rsidRPr="00B26D57">
        <w:rPr>
          <w:rStyle w:val="NormalCharacter"/>
          <w:sz w:val="24"/>
        </w:rPr>
        <w:t>《水泥化学分析方法》</w:t>
      </w:r>
      <w:r w:rsidRPr="00B26D57">
        <w:rPr>
          <w:rStyle w:val="NormalCharacter"/>
          <w:sz w:val="24"/>
        </w:rPr>
        <w:t>GB/T 176</w:t>
      </w:r>
    </w:p>
    <w:p w14:paraId="54843FD7"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bookmarkStart w:id="341" w:name="_Hlk19540137"/>
      <w:r w:rsidRPr="00B26D57">
        <w:rPr>
          <w:rStyle w:val="NormalCharacter"/>
          <w:sz w:val="24"/>
        </w:rPr>
        <w:t>《用于水泥中的粒化高炉矿渣》</w:t>
      </w:r>
      <w:r w:rsidRPr="00B26D57">
        <w:rPr>
          <w:rStyle w:val="NormalCharacter"/>
          <w:sz w:val="24"/>
        </w:rPr>
        <w:t>GB/T 203</w:t>
      </w:r>
      <w:bookmarkEnd w:id="341"/>
    </w:p>
    <w:p w14:paraId="70920E58" w14:textId="77777777" w:rsidR="009B0DDC" w:rsidRPr="00B26D57" w:rsidRDefault="0083333B" w:rsidP="00BE6780">
      <w:pPr>
        <w:pStyle w:val="UserStyle153"/>
        <w:spacing w:line="360" w:lineRule="auto"/>
        <w:rPr>
          <w:rStyle w:val="NormalCharacter"/>
          <w:sz w:val="24"/>
        </w:rPr>
      </w:pPr>
      <w:r w:rsidRPr="00B26D57">
        <w:rPr>
          <w:rStyle w:val="NormalCharacter"/>
          <w:sz w:val="24"/>
        </w:rPr>
        <w:t>《水泥密度测定方法》</w:t>
      </w:r>
      <w:r w:rsidRPr="00B26D57">
        <w:rPr>
          <w:rStyle w:val="NormalCharacter"/>
          <w:sz w:val="24"/>
        </w:rPr>
        <w:t>GB/T 208</w:t>
      </w:r>
    </w:p>
    <w:p w14:paraId="2E3D2DBF" w14:textId="77777777" w:rsidR="009B0DDC" w:rsidRPr="00B26D57" w:rsidRDefault="0083333B" w:rsidP="00BE6780">
      <w:pPr>
        <w:pStyle w:val="UserStyle153"/>
        <w:spacing w:line="360" w:lineRule="auto"/>
        <w:rPr>
          <w:rStyle w:val="NormalCharacter"/>
          <w:sz w:val="24"/>
        </w:rPr>
      </w:pPr>
      <w:r w:rsidRPr="00B26D57">
        <w:rPr>
          <w:rStyle w:val="NormalCharacter"/>
          <w:sz w:val="24"/>
        </w:rPr>
        <w:t>《水泥压蒸安定性试验方法》</w:t>
      </w:r>
      <w:r w:rsidRPr="00B26D57">
        <w:rPr>
          <w:rStyle w:val="NormalCharacter"/>
          <w:sz w:val="24"/>
        </w:rPr>
        <w:t>GB/T 750</w:t>
      </w:r>
    </w:p>
    <w:p w14:paraId="7C10C1E3" w14:textId="77777777" w:rsidR="009B0DDC" w:rsidRPr="00B26D57" w:rsidRDefault="0083333B" w:rsidP="00BE6780">
      <w:pPr>
        <w:pStyle w:val="UserStyle153"/>
        <w:spacing w:line="360" w:lineRule="auto"/>
        <w:rPr>
          <w:rStyle w:val="NormalCharacter"/>
          <w:sz w:val="24"/>
        </w:rPr>
      </w:pPr>
      <w:r w:rsidRPr="00B26D57">
        <w:rPr>
          <w:rStyle w:val="NormalCharacter"/>
          <w:sz w:val="24"/>
        </w:rPr>
        <w:t>《水泥细度检验方法</w:t>
      </w:r>
      <w:r w:rsidRPr="00B26D57">
        <w:rPr>
          <w:rStyle w:val="NormalCharacter"/>
          <w:rFonts w:hint="eastAsia"/>
          <w:sz w:val="24"/>
        </w:rPr>
        <w:t xml:space="preserve"> </w:t>
      </w:r>
      <w:r w:rsidRPr="00B26D57">
        <w:rPr>
          <w:rStyle w:val="NormalCharacter"/>
          <w:color w:val="auto"/>
          <w:sz w:val="24"/>
        </w:rPr>
        <w:t xml:space="preserve"> </w:t>
      </w:r>
      <w:r w:rsidRPr="00B26D57">
        <w:rPr>
          <w:rStyle w:val="NormalCharacter"/>
          <w:rFonts w:hint="eastAsia"/>
          <w:color w:val="auto"/>
          <w:sz w:val="24"/>
        </w:rPr>
        <w:t>筛析法</w:t>
      </w:r>
      <w:r w:rsidRPr="00B26D57">
        <w:rPr>
          <w:rStyle w:val="NormalCharacter"/>
          <w:sz w:val="24"/>
        </w:rPr>
        <w:t>》</w:t>
      </w:r>
      <w:r w:rsidRPr="00B26D57">
        <w:rPr>
          <w:rStyle w:val="NormalCharacter"/>
          <w:sz w:val="24"/>
        </w:rPr>
        <w:t>GB/T 1345</w:t>
      </w:r>
    </w:p>
    <w:p w14:paraId="29EB28F0" w14:textId="77777777" w:rsidR="009B0DDC" w:rsidRPr="00B26D57" w:rsidRDefault="0083333B" w:rsidP="00BE6780">
      <w:pPr>
        <w:pStyle w:val="UserStyle153"/>
        <w:spacing w:line="360" w:lineRule="auto"/>
        <w:rPr>
          <w:rStyle w:val="NormalCharacter"/>
          <w:sz w:val="24"/>
        </w:rPr>
      </w:pPr>
      <w:r w:rsidRPr="00B26D57">
        <w:rPr>
          <w:rStyle w:val="NormalCharacter"/>
          <w:sz w:val="24"/>
        </w:rPr>
        <w:t>《水泥标准稠度用水量、凝结时间、安定性检验方法》</w:t>
      </w:r>
      <w:r w:rsidRPr="00B26D57">
        <w:rPr>
          <w:rStyle w:val="NormalCharacter"/>
          <w:sz w:val="24"/>
        </w:rPr>
        <w:t>GB/T 1346</w:t>
      </w:r>
    </w:p>
    <w:p w14:paraId="3D8E4240"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bookmarkStart w:id="342" w:name="_Hlk19539913"/>
      <w:r w:rsidRPr="00B26D57">
        <w:rPr>
          <w:rStyle w:val="NormalCharacter"/>
          <w:sz w:val="24"/>
        </w:rPr>
        <w:t>《用于水泥和混凝土中的粉煤灰》</w:t>
      </w:r>
      <w:r w:rsidRPr="00B26D57">
        <w:rPr>
          <w:rStyle w:val="NormalCharacter"/>
          <w:sz w:val="24"/>
        </w:rPr>
        <w:t>GB/T 1596</w:t>
      </w:r>
      <w:bookmarkEnd w:id="342"/>
    </w:p>
    <w:p w14:paraId="15905A88" w14:textId="77777777" w:rsidR="009B0DDC" w:rsidRPr="00B26D57" w:rsidRDefault="0083333B" w:rsidP="00BE6780">
      <w:pPr>
        <w:pStyle w:val="UserStyle153"/>
        <w:spacing w:line="360" w:lineRule="auto"/>
        <w:rPr>
          <w:rStyle w:val="NormalCharacter"/>
          <w:color w:val="auto"/>
          <w:sz w:val="24"/>
        </w:rPr>
      </w:pPr>
      <w:r w:rsidRPr="00B26D57">
        <w:rPr>
          <w:rStyle w:val="NormalCharacter"/>
          <w:rFonts w:hint="eastAsia"/>
          <w:color w:val="auto"/>
          <w:sz w:val="24"/>
        </w:rPr>
        <w:t>《水泥胶砂流动度测定方法》</w:t>
      </w:r>
      <w:r w:rsidRPr="00B26D57">
        <w:rPr>
          <w:rStyle w:val="NormalCharacter"/>
          <w:color w:val="auto"/>
          <w:sz w:val="24"/>
        </w:rPr>
        <w:t>GB/T 2419</w:t>
      </w:r>
    </w:p>
    <w:p w14:paraId="5DEDDF9B" w14:textId="77777777" w:rsidR="009B0DDC" w:rsidRPr="00B26D57" w:rsidRDefault="0083333B" w:rsidP="00BE6780">
      <w:pPr>
        <w:pStyle w:val="UserStyle153"/>
        <w:spacing w:line="360" w:lineRule="auto"/>
        <w:rPr>
          <w:rStyle w:val="NormalCharacter"/>
          <w:color w:val="auto"/>
          <w:sz w:val="24"/>
        </w:rPr>
      </w:pPr>
      <w:r w:rsidRPr="00B26D57">
        <w:rPr>
          <w:rStyle w:val="NormalCharacter"/>
          <w:color w:val="000000" w:themeColor="text1"/>
          <w:sz w:val="24"/>
        </w:rPr>
        <w:t>《危险废</w:t>
      </w:r>
      <w:r w:rsidRPr="00B26D57">
        <w:rPr>
          <w:rStyle w:val="NormalCharacter"/>
          <w:rFonts w:hint="eastAsia"/>
          <w:color w:val="auto"/>
          <w:sz w:val="24"/>
        </w:rPr>
        <w:t>物鉴别标准</w:t>
      </w:r>
      <w:r w:rsidRPr="00B26D57">
        <w:rPr>
          <w:rStyle w:val="NormalCharacter"/>
          <w:color w:val="auto"/>
          <w:sz w:val="24"/>
        </w:rPr>
        <w:t xml:space="preserve">  </w:t>
      </w:r>
      <w:r w:rsidRPr="00B26D57">
        <w:rPr>
          <w:rStyle w:val="NormalCharacter"/>
          <w:rFonts w:hint="eastAsia"/>
          <w:color w:val="auto"/>
          <w:sz w:val="24"/>
        </w:rPr>
        <w:t>浸出毒性鉴别》</w:t>
      </w:r>
      <w:r w:rsidRPr="00B26D57">
        <w:rPr>
          <w:rStyle w:val="NormalCharacter"/>
          <w:color w:val="auto"/>
          <w:sz w:val="24"/>
        </w:rPr>
        <w:t>GB 5085.3</w:t>
      </w:r>
    </w:p>
    <w:p w14:paraId="09A83319" w14:textId="77777777" w:rsidR="009B0DDC" w:rsidRPr="00B26D57" w:rsidRDefault="0083333B" w:rsidP="00BE6780">
      <w:pPr>
        <w:pStyle w:val="UserStyle153"/>
        <w:spacing w:line="360" w:lineRule="auto"/>
        <w:rPr>
          <w:rStyle w:val="NormalCharacter"/>
          <w:color w:val="000000" w:themeColor="text1"/>
          <w:sz w:val="24"/>
        </w:rPr>
      </w:pPr>
      <w:r w:rsidRPr="00B26D57">
        <w:rPr>
          <w:rStyle w:val="NormalCharacter"/>
          <w:rFonts w:hint="eastAsia"/>
          <w:color w:val="auto"/>
          <w:sz w:val="24"/>
        </w:rPr>
        <w:t>《固体废物</w:t>
      </w:r>
      <w:r w:rsidRPr="00B26D57">
        <w:rPr>
          <w:rStyle w:val="NormalCharacter"/>
          <w:color w:val="auto"/>
          <w:sz w:val="24"/>
        </w:rPr>
        <w:t xml:space="preserve">  </w:t>
      </w:r>
      <w:r w:rsidRPr="00B26D57">
        <w:rPr>
          <w:rStyle w:val="NormalCharacter"/>
          <w:rFonts w:hint="eastAsia"/>
          <w:color w:val="auto"/>
          <w:sz w:val="24"/>
        </w:rPr>
        <w:t>浸出毒性浸出方法</w:t>
      </w:r>
      <w:r w:rsidRPr="00B26D57">
        <w:rPr>
          <w:rStyle w:val="NormalCharacter"/>
          <w:color w:val="auto"/>
          <w:sz w:val="24"/>
        </w:rPr>
        <w:t xml:space="preserve">  </w:t>
      </w:r>
      <w:r w:rsidRPr="00B26D57">
        <w:rPr>
          <w:rStyle w:val="NormalCharacter"/>
          <w:rFonts w:hint="eastAsia"/>
          <w:color w:val="auto"/>
          <w:sz w:val="24"/>
        </w:rPr>
        <w:t>翻转</w:t>
      </w:r>
      <w:r w:rsidRPr="00B26D57">
        <w:rPr>
          <w:rStyle w:val="NormalCharacter"/>
          <w:color w:val="000000" w:themeColor="text1"/>
          <w:sz w:val="24"/>
        </w:rPr>
        <w:t>法》</w:t>
      </w:r>
      <w:r w:rsidRPr="00B26D57">
        <w:rPr>
          <w:rStyle w:val="NormalCharacter"/>
          <w:color w:val="000000" w:themeColor="text1"/>
          <w:sz w:val="24"/>
        </w:rPr>
        <w:t>GB 5086.1</w:t>
      </w:r>
    </w:p>
    <w:p w14:paraId="14BD0E3E" w14:textId="77777777" w:rsidR="009B0DDC" w:rsidRPr="00B26D57" w:rsidRDefault="0083333B" w:rsidP="00BE6780">
      <w:pPr>
        <w:pStyle w:val="UserStyle153"/>
        <w:spacing w:line="360" w:lineRule="auto"/>
        <w:rPr>
          <w:rStyle w:val="NormalCharacter"/>
          <w:sz w:val="24"/>
        </w:rPr>
      </w:pPr>
      <w:r w:rsidRPr="00B26D57">
        <w:rPr>
          <w:rStyle w:val="NormalCharacter"/>
          <w:sz w:val="24"/>
        </w:rPr>
        <w:t>《建筑材料放射性核素限量》</w:t>
      </w:r>
      <w:r w:rsidRPr="00B26D57">
        <w:rPr>
          <w:rStyle w:val="NormalCharacter"/>
          <w:sz w:val="24"/>
        </w:rPr>
        <w:t>GB 6566</w:t>
      </w:r>
    </w:p>
    <w:p w14:paraId="33D810EE" w14:textId="77777777" w:rsidR="009B0DDC" w:rsidRPr="00B26D57" w:rsidRDefault="0083333B" w:rsidP="00BE6780">
      <w:pPr>
        <w:pStyle w:val="UserStyle153"/>
        <w:spacing w:line="360" w:lineRule="auto"/>
        <w:rPr>
          <w:rStyle w:val="NormalCharacter"/>
          <w:sz w:val="24"/>
        </w:rPr>
      </w:pPr>
      <w:r w:rsidRPr="00B26D57">
        <w:rPr>
          <w:rStyle w:val="NormalCharacter"/>
          <w:sz w:val="24"/>
        </w:rPr>
        <w:t>《混凝土外加剂》</w:t>
      </w:r>
      <w:r w:rsidRPr="00B26D57">
        <w:rPr>
          <w:rStyle w:val="NormalCharacter"/>
          <w:sz w:val="24"/>
        </w:rPr>
        <w:t>GB 8076</w:t>
      </w:r>
    </w:p>
    <w:p w14:paraId="030E3AFA"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《混凝土搅拌机》</w:t>
      </w:r>
      <w:r w:rsidRPr="00B26D57">
        <w:rPr>
          <w:rStyle w:val="NormalCharacter"/>
          <w:sz w:val="24"/>
        </w:rPr>
        <w:t>GB/T 9142</w:t>
      </w:r>
    </w:p>
    <w:p w14:paraId="53F94B5B" w14:textId="77777777" w:rsidR="009B0DDC" w:rsidRPr="00B26D57" w:rsidRDefault="0083333B" w:rsidP="00BE6780">
      <w:pPr>
        <w:pStyle w:val="UserStyle153"/>
        <w:spacing w:line="360" w:lineRule="auto"/>
        <w:rPr>
          <w:rStyle w:val="NormalCharacter"/>
          <w:color w:val="000000" w:themeColor="text1"/>
          <w:sz w:val="24"/>
        </w:rPr>
      </w:pPr>
      <w:r w:rsidRPr="00B26D57">
        <w:rPr>
          <w:rStyle w:val="NormalCharacter"/>
          <w:sz w:val="24"/>
        </w:rPr>
        <w:t>《</w:t>
      </w:r>
      <w:r w:rsidRPr="00B26D57">
        <w:rPr>
          <w:rStyle w:val="NormalCharacter"/>
          <w:rFonts w:hint="eastAsia"/>
          <w:color w:val="auto"/>
          <w:sz w:val="24"/>
        </w:rPr>
        <w:t>建筑施工机械与设备</w:t>
      </w:r>
      <w:r w:rsidRPr="00B26D57">
        <w:rPr>
          <w:rStyle w:val="NormalCharacter"/>
          <w:rFonts w:hint="eastAsia"/>
          <w:color w:val="FF0000"/>
          <w:sz w:val="24"/>
        </w:rPr>
        <w:t xml:space="preserve">  </w:t>
      </w:r>
      <w:r w:rsidRPr="00B26D57">
        <w:rPr>
          <w:rStyle w:val="NormalCharacter"/>
          <w:sz w:val="24"/>
        </w:rPr>
        <w:t>混凝土搅拌站（楼）》</w:t>
      </w:r>
      <w:r w:rsidRPr="00B26D57">
        <w:rPr>
          <w:rStyle w:val="NormalCharacter"/>
          <w:sz w:val="24"/>
        </w:rPr>
        <w:t>GB/T 10171</w:t>
      </w:r>
    </w:p>
    <w:p w14:paraId="1DCCC74B"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《水泥取样方法》</w:t>
      </w:r>
      <w:r w:rsidRPr="00B26D57">
        <w:rPr>
          <w:rStyle w:val="NormalCharacter"/>
          <w:sz w:val="24"/>
        </w:rPr>
        <w:t>GB/T 12573</w:t>
      </w:r>
    </w:p>
    <w:p w14:paraId="54063B92" w14:textId="77777777" w:rsidR="009B0DDC" w:rsidRPr="00B26D57" w:rsidRDefault="0083333B" w:rsidP="00BE6780">
      <w:pPr>
        <w:pStyle w:val="UserStyle153"/>
        <w:spacing w:line="360" w:lineRule="auto"/>
        <w:rPr>
          <w:rStyle w:val="NormalCharacter"/>
          <w:sz w:val="24"/>
        </w:rPr>
      </w:pPr>
      <w:r w:rsidRPr="00B26D57">
        <w:rPr>
          <w:rStyle w:val="NormalCharacter"/>
          <w:sz w:val="24"/>
        </w:rPr>
        <w:t>《建设用砂》</w:t>
      </w:r>
      <w:r w:rsidRPr="00B26D57">
        <w:rPr>
          <w:rStyle w:val="NormalCharacter"/>
          <w:sz w:val="24"/>
        </w:rPr>
        <w:t>GB/T 14684</w:t>
      </w:r>
    </w:p>
    <w:p w14:paraId="0E283A24" w14:textId="77777777" w:rsidR="009B0DDC" w:rsidRPr="00B26D57" w:rsidRDefault="0083333B" w:rsidP="00BE6780">
      <w:pPr>
        <w:pStyle w:val="UserStyle153"/>
        <w:spacing w:line="360" w:lineRule="auto"/>
        <w:rPr>
          <w:rStyle w:val="NormalCharacter"/>
          <w:sz w:val="24"/>
        </w:rPr>
      </w:pPr>
      <w:r w:rsidRPr="00B26D57">
        <w:rPr>
          <w:rStyle w:val="NormalCharacter"/>
          <w:sz w:val="24"/>
        </w:rPr>
        <w:t>《建设用卵石、碎石》</w:t>
      </w:r>
      <w:r w:rsidRPr="00B26D57">
        <w:rPr>
          <w:rStyle w:val="NormalCharacter"/>
          <w:sz w:val="24"/>
        </w:rPr>
        <w:t>GB/T 14685</w:t>
      </w:r>
    </w:p>
    <w:p w14:paraId="384B3259"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《预拌混凝土》</w:t>
      </w:r>
      <w:r w:rsidRPr="00B26D57">
        <w:rPr>
          <w:rStyle w:val="NormalCharacter"/>
          <w:sz w:val="24"/>
        </w:rPr>
        <w:t>GB/T 14902</w:t>
      </w:r>
    </w:p>
    <w:p w14:paraId="37D74DCF" w14:textId="77777777" w:rsidR="009B0DDC" w:rsidRPr="00B26D57" w:rsidRDefault="0083333B" w:rsidP="00BE6780">
      <w:pPr>
        <w:pStyle w:val="UserStyle153"/>
        <w:spacing w:line="360" w:lineRule="auto"/>
        <w:rPr>
          <w:rStyle w:val="NormalCharacter"/>
          <w:sz w:val="24"/>
        </w:rPr>
      </w:pPr>
      <w:r w:rsidRPr="00B26D57">
        <w:rPr>
          <w:rStyle w:val="NormalCharacter"/>
          <w:sz w:val="24"/>
        </w:rPr>
        <w:t>《</w:t>
      </w:r>
      <w:r w:rsidRPr="00B26D57">
        <w:rPr>
          <w:rStyle w:val="NormalCharacter"/>
          <w:sz w:val="24"/>
          <w:lang w:val="de-DE"/>
        </w:rPr>
        <w:t>水泥胶砂强度检验方法</w:t>
      </w:r>
      <w:r w:rsidRPr="00B26D57">
        <w:rPr>
          <w:rStyle w:val="NormalCharacter"/>
          <w:sz w:val="24"/>
        </w:rPr>
        <w:t>（</w:t>
      </w:r>
      <w:r w:rsidRPr="00B26D57">
        <w:rPr>
          <w:rStyle w:val="NormalCharacter"/>
          <w:sz w:val="24"/>
        </w:rPr>
        <w:t>ISO</w:t>
      </w:r>
      <w:r w:rsidRPr="00B26D57">
        <w:rPr>
          <w:rStyle w:val="NormalCharacter"/>
          <w:sz w:val="24"/>
          <w:lang w:val="de-DE"/>
        </w:rPr>
        <w:t>法</w:t>
      </w:r>
      <w:r w:rsidRPr="00B26D57">
        <w:rPr>
          <w:rStyle w:val="NormalCharacter"/>
          <w:sz w:val="24"/>
        </w:rPr>
        <w:t>）》</w:t>
      </w:r>
      <w:r w:rsidRPr="00B26D57">
        <w:rPr>
          <w:rStyle w:val="NormalCharacter"/>
          <w:sz w:val="24"/>
        </w:rPr>
        <w:t>GB/T 17671</w:t>
      </w:r>
    </w:p>
    <w:p w14:paraId="59D0D0FE"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《用于水泥中的工业副产石膏》</w:t>
      </w:r>
      <w:r w:rsidRPr="00B26D57">
        <w:rPr>
          <w:rStyle w:val="NormalCharacter"/>
          <w:sz w:val="24"/>
        </w:rPr>
        <w:t>GB/T 21371</w:t>
      </w:r>
    </w:p>
    <w:p w14:paraId="3AEE9576" w14:textId="77777777" w:rsidR="009B0DDC" w:rsidRPr="00B26D57" w:rsidRDefault="0083333B" w:rsidP="00BE6780">
      <w:pPr>
        <w:pStyle w:val="UserStyle153"/>
        <w:tabs>
          <w:tab w:val="left" w:leader="dot" w:pos="0"/>
        </w:tabs>
        <w:spacing w:line="360" w:lineRule="auto"/>
        <w:rPr>
          <w:rStyle w:val="NormalCharacter"/>
          <w:sz w:val="24"/>
        </w:rPr>
      </w:pPr>
      <w:r w:rsidRPr="00B26D57">
        <w:rPr>
          <w:rStyle w:val="NormalCharacter"/>
          <w:sz w:val="24"/>
        </w:rPr>
        <w:lastRenderedPageBreak/>
        <w:t>《预拌砂浆》</w:t>
      </w:r>
      <w:r w:rsidRPr="00B26D57">
        <w:rPr>
          <w:rStyle w:val="NormalCharacter"/>
          <w:sz w:val="24"/>
        </w:rPr>
        <w:t>GB/T 25181</w:t>
      </w:r>
    </w:p>
    <w:p w14:paraId="6DE8AD00"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《普通混凝土配合比设计规程》</w:t>
      </w:r>
      <w:r w:rsidRPr="00B26D57">
        <w:rPr>
          <w:rStyle w:val="NormalCharacter"/>
          <w:sz w:val="24"/>
        </w:rPr>
        <w:t>JGJ 55</w:t>
      </w:r>
    </w:p>
    <w:p w14:paraId="1241D0BD"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《混凝土用水标准》</w:t>
      </w:r>
      <w:r w:rsidRPr="00B26D57">
        <w:rPr>
          <w:rStyle w:val="NormalCharacter"/>
          <w:sz w:val="24"/>
        </w:rPr>
        <w:t>JGJ 63</w:t>
      </w:r>
    </w:p>
    <w:p w14:paraId="01F1A055"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《砌筑砂浆配合比设计规程》</w:t>
      </w:r>
      <w:r w:rsidRPr="00B26D57">
        <w:rPr>
          <w:rStyle w:val="NormalCharacter"/>
          <w:sz w:val="24"/>
        </w:rPr>
        <w:t>JGJ/T 98</w:t>
      </w:r>
    </w:p>
    <w:p w14:paraId="2DA07CCD"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《建筑工程冬期施工规程》</w:t>
      </w:r>
      <w:r w:rsidRPr="00B26D57">
        <w:rPr>
          <w:rStyle w:val="NormalCharacter"/>
          <w:sz w:val="24"/>
        </w:rPr>
        <w:t>JGJ/T 104</w:t>
      </w:r>
    </w:p>
    <w:p w14:paraId="00E0867E"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《机械喷涂抹灰施工规程》</w:t>
      </w:r>
      <w:r w:rsidRPr="00B26D57">
        <w:rPr>
          <w:rStyle w:val="NormalCharacter"/>
          <w:sz w:val="24"/>
        </w:rPr>
        <w:t>JGJ/T 105</w:t>
      </w:r>
    </w:p>
    <w:p w14:paraId="409434DD"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《抹灰砂浆技术规程》</w:t>
      </w:r>
      <w:r w:rsidRPr="00B26D57">
        <w:rPr>
          <w:rStyle w:val="NormalCharacter"/>
          <w:sz w:val="24"/>
        </w:rPr>
        <w:t>JGJ/T 220</w:t>
      </w:r>
    </w:p>
    <w:p w14:paraId="10BCD8C2"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《预拌砂浆应用技术规程》</w:t>
      </w:r>
      <w:r w:rsidRPr="00B26D57">
        <w:rPr>
          <w:rStyle w:val="NormalCharacter"/>
          <w:sz w:val="24"/>
        </w:rPr>
        <w:t>JGJ/T 223</w:t>
      </w:r>
    </w:p>
    <w:p w14:paraId="37D43A95"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bookmarkStart w:id="343" w:name="_Hlk19540046"/>
      <w:r w:rsidRPr="00B26D57">
        <w:rPr>
          <w:rStyle w:val="NormalCharacter"/>
          <w:sz w:val="24"/>
        </w:rPr>
        <w:t>《水泥原料中氯离子化学分析方法》</w:t>
      </w:r>
      <w:r w:rsidRPr="00B26D57">
        <w:rPr>
          <w:rStyle w:val="NormalCharacter"/>
          <w:sz w:val="24"/>
        </w:rPr>
        <w:t>JC/T 420</w:t>
      </w:r>
    </w:p>
    <w:p w14:paraId="63D83121"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《混凝土防冻剂》</w:t>
      </w:r>
      <w:r w:rsidRPr="00B26D57">
        <w:rPr>
          <w:rStyle w:val="NormalCharacter"/>
          <w:sz w:val="24"/>
        </w:rPr>
        <w:t>JC 475</w:t>
      </w:r>
    </w:p>
    <w:p w14:paraId="77E1B85E" w14:textId="77777777" w:rsidR="009B0DDC" w:rsidRPr="00B26D57" w:rsidRDefault="0083333B" w:rsidP="00BE6780">
      <w:pPr>
        <w:pStyle w:val="UserStyle153"/>
        <w:tabs>
          <w:tab w:val="left" w:leader="dot" w:pos="0"/>
        </w:tabs>
        <w:spacing w:line="360" w:lineRule="auto"/>
        <w:rPr>
          <w:rStyle w:val="NormalCharacter"/>
          <w:color w:val="000000" w:themeColor="text1"/>
          <w:sz w:val="24"/>
        </w:rPr>
      </w:pPr>
      <w:r w:rsidRPr="00B26D57">
        <w:rPr>
          <w:rStyle w:val="NormalCharacter"/>
          <w:sz w:val="24"/>
        </w:rPr>
        <w:t>《用于水泥中的钢渣》</w:t>
      </w:r>
      <w:r w:rsidRPr="00B26D57">
        <w:rPr>
          <w:rStyle w:val="NormalCharacter"/>
          <w:sz w:val="24"/>
        </w:rPr>
        <w:t>YB/T 022</w:t>
      </w:r>
      <w:bookmarkEnd w:id="343"/>
    </w:p>
    <w:p w14:paraId="296AF83E" w14:textId="77777777" w:rsidR="009B0DDC" w:rsidRPr="00B26D57" w:rsidRDefault="0083333B" w:rsidP="00BE6780">
      <w:pPr>
        <w:pStyle w:val="UserStyle153"/>
        <w:tabs>
          <w:tab w:val="left" w:leader="dot" w:pos="0"/>
        </w:tabs>
        <w:spacing w:line="360" w:lineRule="auto"/>
        <w:rPr>
          <w:rStyle w:val="NormalCharacter"/>
          <w:sz w:val="24"/>
        </w:rPr>
      </w:pPr>
      <w:r w:rsidRPr="00B26D57">
        <w:rPr>
          <w:rStyle w:val="NormalCharacter"/>
          <w:sz w:val="24"/>
        </w:rPr>
        <w:t>《用于水泥和混凝土中的铁尾矿粉》</w:t>
      </w:r>
      <w:r w:rsidRPr="00B26D57">
        <w:rPr>
          <w:rStyle w:val="NormalCharacter"/>
          <w:sz w:val="24"/>
        </w:rPr>
        <w:t>YB/T 4561</w:t>
      </w:r>
      <w:bookmarkEnd w:id="340"/>
    </w:p>
    <w:p w14:paraId="07C23360" w14:textId="77777777" w:rsidR="009B0DDC" w:rsidRPr="00B26D57" w:rsidRDefault="009B0DDC">
      <w:pPr>
        <w:pStyle w:val="UserStyle153"/>
        <w:spacing w:line="360" w:lineRule="auto"/>
        <w:rPr>
          <w:rStyle w:val="NormalCharacter"/>
          <w:b/>
          <w:sz w:val="24"/>
        </w:rPr>
      </w:pPr>
    </w:p>
    <w:p w14:paraId="40399CFA" w14:textId="77777777" w:rsidR="009B0DDC" w:rsidRPr="00B26D57" w:rsidRDefault="0083333B">
      <w:pPr>
        <w:widowControl/>
        <w:jc w:val="left"/>
        <w:rPr>
          <w:sz w:val="28"/>
          <w:szCs w:val="28"/>
        </w:rPr>
      </w:pPr>
      <w:r w:rsidRPr="00B26D57">
        <w:rPr>
          <w:sz w:val="28"/>
          <w:szCs w:val="28"/>
        </w:rPr>
        <w:br w:type="page"/>
      </w:r>
    </w:p>
    <w:p w14:paraId="7D47F803" w14:textId="77777777" w:rsidR="009B0DDC" w:rsidRPr="00B26D57" w:rsidRDefault="009B0DDC">
      <w:pPr>
        <w:jc w:val="center"/>
        <w:rPr>
          <w:sz w:val="28"/>
          <w:szCs w:val="28"/>
        </w:rPr>
      </w:pPr>
    </w:p>
    <w:p w14:paraId="4D027916" w14:textId="77777777" w:rsidR="009B0DDC" w:rsidRPr="00116E0E" w:rsidRDefault="0083333B">
      <w:pPr>
        <w:jc w:val="center"/>
        <w:rPr>
          <w:bCs/>
          <w:sz w:val="30"/>
          <w:szCs w:val="30"/>
        </w:rPr>
      </w:pPr>
      <w:r w:rsidRPr="00116E0E">
        <w:rPr>
          <w:bCs/>
          <w:sz w:val="30"/>
          <w:szCs w:val="30"/>
        </w:rPr>
        <w:t>中国工程建设标准化协会标准</w:t>
      </w:r>
    </w:p>
    <w:p w14:paraId="72EC0D57" w14:textId="77777777" w:rsidR="009B0DDC" w:rsidRPr="00B26D57" w:rsidRDefault="009B0DDC">
      <w:pPr>
        <w:jc w:val="center"/>
        <w:rPr>
          <w:b/>
          <w:sz w:val="28"/>
          <w:szCs w:val="28"/>
        </w:rPr>
      </w:pPr>
    </w:p>
    <w:p w14:paraId="64C8C654" w14:textId="77777777" w:rsidR="009B0DDC" w:rsidRDefault="0083333B">
      <w:pPr>
        <w:jc w:val="center"/>
        <w:rPr>
          <w:rStyle w:val="NormalCharacter"/>
          <w:bCs/>
          <w:sz w:val="36"/>
          <w:szCs w:val="36"/>
          <w:lang w:val="zh-CN"/>
        </w:rPr>
      </w:pPr>
      <w:r w:rsidRPr="00116E0E">
        <w:rPr>
          <w:rStyle w:val="NormalCharacter"/>
          <w:bCs/>
          <w:sz w:val="36"/>
          <w:szCs w:val="36"/>
          <w:lang w:val="zh-CN"/>
        </w:rPr>
        <w:t>固废基胶凝材料应用技术规程</w:t>
      </w:r>
    </w:p>
    <w:p w14:paraId="7FB738AA" w14:textId="77777777" w:rsidR="00116E0E" w:rsidRPr="00116E0E" w:rsidRDefault="00116E0E">
      <w:pPr>
        <w:jc w:val="center"/>
        <w:rPr>
          <w:bCs/>
          <w:sz w:val="36"/>
          <w:szCs w:val="36"/>
          <w:lang w:val="zh-CN"/>
        </w:rPr>
      </w:pPr>
    </w:p>
    <w:p w14:paraId="056D6AF2" w14:textId="77777777" w:rsidR="009B0DDC" w:rsidRPr="00B26D57" w:rsidRDefault="0083333B">
      <w:pPr>
        <w:jc w:val="center"/>
        <w:rPr>
          <w:sz w:val="28"/>
          <w:szCs w:val="28"/>
        </w:rPr>
      </w:pPr>
      <w:r w:rsidRPr="00B26D57">
        <w:rPr>
          <w:sz w:val="28"/>
          <w:szCs w:val="28"/>
        </w:rPr>
        <w:t>T/CECS xxx—</w:t>
      </w:r>
      <w:proofErr w:type="spellStart"/>
      <w:r w:rsidRPr="00B26D57">
        <w:rPr>
          <w:sz w:val="28"/>
          <w:szCs w:val="28"/>
        </w:rPr>
        <w:t>xxxx</w:t>
      </w:r>
      <w:proofErr w:type="spellEnd"/>
    </w:p>
    <w:p w14:paraId="51AC8501" w14:textId="77777777" w:rsidR="009B0DDC" w:rsidRPr="00B26D57" w:rsidRDefault="009B0DDC">
      <w:pPr>
        <w:jc w:val="center"/>
        <w:rPr>
          <w:sz w:val="28"/>
          <w:szCs w:val="28"/>
        </w:rPr>
      </w:pPr>
    </w:p>
    <w:p w14:paraId="62774EF4" w14:textId="77777777" w:rsidR="009B0DDC" w:rsidRPr="00B26D57" w:rsidRDefault="009B0DDC">
      <w:pPr>
        <w:rPr>
          <w:sz w:val="28"/>
          <w:szCs w:val="28"/>
        </w:rPr>
      </w:pPr>
    </w:p>
    <w:p w14:paraId="63578BCB" w14:textId="77777777" w:rsidR="00116E0E" w:rsidRDefault="00116E0E" w:rsidP="00116E0E">
      <w:pPr>
        <w:snapToGrid w:val="0"/>
        <w:spacing w:line="312" w:lineRule="auto"/>
        <w:jc w:val="center"/>
        <w:rPr>
          <w:color w:val="000000" w:themeColor="text1"/>
          <w:sz w:val="30"/>
          <w:szCs w:val="30"/>
        </w:rPr>
      </w:pPr>
      <w:r>
        <w:rPr>
          <w:rFonts w:hint="eastAsia"/>
          <w:color w:val="000000" w:themeColor="text1"/>
          <w:sz w:val="30"/>
          <w:szCs w:val="30"/>
        </w:rPr>
        <w:t>条</w:t>
      </w:r>
      <w:r>
        <w:rPr>
          <w:rFonts w:hint="eastAsia"/>
          <w:color w:val="000000" w:themeColor="text1"/>
          <w:sz w:val="30"/>
          <w:szCs w:val="30"/>
        </w:rPr>
        <w:t xml:space="preserve"> </w:t>
      </w:r>
      <w:r>
        <w:rPr>
          <w:rFonts w:hint="eastAsia"/>
          <w:color w:val="000000" w:themeColor="text1"/>
          <w:sz w:val="30"/>
          <w:szCs w:val="30"/>
        </w:rPr>
        <w:t>文</w:t>
      </w:r>
      <w:r>
        <w:rPr>
          <w:rFonts w:hint="eastAsia"/>
          <w:color w:val="000000" w:themeColor="text1"/>
          <w:sz w:val="30"/>
          <w:szCs w:val="30"/>
        </w:rPr>
        <w:t xml:space="preserve"> </w:t>
      </w:r>
      <w:r>
        <w:rPr>
          <w:rFonts w:hint="eastAsia"/>
          <w:color w:val="000000" w:themeColor="text1"/>
          <w:sz w:val="30"/>
          <w:szCs w:val="30"/>
        </w:rPr>
        <w:t>说</w:t>
      </w:r>
      <w:r>
        <w:rPr>
          <w:rFonts w:hint="eastAsia"/>
          <w:color w:val="000000" w:themeColor="text1"/>
          <w:sz w:val="30"/>
          <w:szCs w:val="30"/>
        </w:rPr>
        <w:t xml:space="preserve"> </w:t>
      </w:r>
      <w:r>
        <w:rPr>
          <w:rFonts w:hint="eastAsia"/>
          <w:color w:val="000000" w:themeColor="text1"/>
          <w:sz w:val="30"/>
          <w:szCs w:val="30"/>
        </w:rPr>
        <w:t>明</w:t>
      </w:r>
    </w:p>
    <w:p w14:paraId="6A0249FB" w14:textId="77777777" w:rsidR="009B0DDC" w:rsidRPr="00B26D57" w:rsidRDefault="0083333B">
      <w:pPr>
        <w:widowControl/>
        <w:jc w:val="left"/>
        <w:rPr>
          <w:b/>
          <w:sz w:val="32"/>
          <w:szCs w:val="32"/>
          <w:lang w:val="zh-CN"/>
        </w:rPr>
      </w:pPr>
      <w:r w:rsidRPr="00B26D57">
        <w:rPr>
          <w:rFonts w:eastAsia="黑体"/>
          <w:color w:val="000000" w:themeColor="text1"/>
        </w:rPr>
        <w:br w:type="page"/>
      </w:r>
    </w:p>
    <w:p w14:paraId="32ECCAB0" w14:textId="6BC8B57F" w:rsidR="00F42469" w:rsidRPr="00B26D57" w:rsidRDefault="00F01E28" w:rsidP="00F42469">
      <w:pPr>
        <w:widowControl/>
        <w:jc w:val="center"/>
        <w:rPr>
          <w:rFonts w:eastAsia="仿宋"/>
          <w:b/>
          <w:color w:val="000000" w:themeColor="text1"/>
          <w:sz w:val="32"/>
          <w:szCs w:val="32"/>
          <w:lang w:val="zh-CN"/>
        </w:rPr>
      </w:pPr>
      <w:r w:rsidRPr="00B26D57">
        <w:rPr>
          <w:noProof/>
        </w:rPr>
        <w:lastRenderedPageBreak/>
        <mc:AlternateContent>
          <mc:Choice Requires="wps">
            <w:drawing>
              <wp:inline distT="0" distB="0" distL="0" distR="0" wp14:anchorId="76440B0B" wp14:editId="20A4C28F">
                <wp:extent cx="304800" cy="304800"/>
                <wp:effectExtent l="0" t="0" r="0" b="0"/>
                <wp:docPr id="1737139729"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51203" id="AutoShap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42469" w:rsidRPr="00B26D57">
        <w:rPr>
          <w:rFonts w:eastAsia="仿宋"/>
          <w:b/>
          <w:color w:val="000000" w:themeColor="text1"/>
          <w:sz w:val="32"/>
          <w:szCs w:val="32"/>
          <w:lang w:val="zh-CN"/>
        </w:rPr>
        <w:t>目　　次</w:t>
      </w:r>
    </w:p>
    <w:p w14:paraId="43548EDD" w14:textId="5D10C3F9" w:rsidR="00E36B7C" w:rsidRPr="00B26D57" w:rsidRDefault="00F42469" w:rsidP="00E36B7C">
      <w:pPr>
        <w:pStyle w:val="TOC1"/>
        <w:tabs>
          <w:tab w:val="right" w:leader="dot" w:pos="8778"/>
        </w:tabs>
        <w:rPr>
          <w:rFonts w:asciiTheme="minorHAnsi" w:eastAsiaTheme="minorEastAsia" w:hAnsiTheme="minorHAnsi" w:cstheme="minorBidi"/>
          <w:noProof/>
          <w:szCs w:val="22"/>
          <w14:ligatures w14:val="standardContextual"/>
        </w:rPr>
      </w:pPr>
      <w:r w:rsidRPr="00B26D57">
        <w:rPr>
          <w:rStyle w:val="afff0"/>
          <w:bCs/>
          <w:iCs/>
          <w:color w:val="000000" w:themeColor="text1"/>
          <w:kern w:val="0"/>
          <w:sz w:val="24"/>
          <w:lang w:val="zh-CN"/>
        </w:rPr>
        <w:fldChar w:fldCharType="begin"/>
      </w:r>
      <w:r w:rsidRPr="00B26D57">
        <w:rPr>
          <w:rStyle w:val="afff0"/>
          <w:bCs/>
          <w:iCs/>
          <w:color w:val="000000" w:themeColor="text1"/>
          <w:kern w:val="0"/>
          <w:sz w:val="24"/>
          <w:lang w:val="zh-CN"/>
        </w:rPr>
        <w:instrText xml:space="preserve"> TOC \o "1-2" \h \z \u </w:instrText>
      </w:r>
      <w:r w:rsidRPr="00B26D57">
        <w:rPr>
          <w:rStyle w:val="afff0"/>
          <w:bCs/>
          <w:iCs/>
          <w:color w:val="000000" w:themeColor="text1"/>
          <w:kern w:val="0"/>
          <w:sz w:val="24"/>
          <w:lang w:val="zh-CN"/>
        </w:rPr>
        <w:fldChar w:fldCharType="separate"/>
      </w:r>
    </w:p>
    <w:p w14:paraId="19CC5468" w14:textId="606669EF" w:rsidR="00E36B7C" w:rsidRPr="00B26D57" w:rsidRDefault="00E36B7C">
      <w:pPr>
        <w:pStyle w:val="TOC1"/>
        <w:tabs>
          <w:tab w:val="right" w:leader="dot" w:pos="8778"/>
        </w:tabs>
        <w:rPr>
          <w:rFonts w:asciiTheme="minorHAnsi" w:eastAsiaTheme="minorEastAsia" w:hAnsiTheme="minorHAnsi" w:cstheme="minorBidi"/>
          <w:noProof/>
          <w:szCs w:val="22"/>
          <w14:ligatures w14:val="standardContextual"/>
        </w:rPr>
      </w:pPr>
    </w:p>
    <w:p w14:paraId="4ECED007" w14:textId="163E3E31" w:rsidR="00E36B7C" w:rsidRPr="00B26D57" w:rsidRDefault="00E36B7C" w:rsidP="00E36B7C">
      <w:pPr>
        <w:pStyle w:val="TOC1"/>
        <w:tabs>
          <w:tab w:val="right" w:leader="dot" w:pos="8778"/>
        </w:tabs>
        <w:spacing w:line="360" w:lineRule="auto"/>
        <w:rPr>
          <w:rFonts w:ascii="宋体" w:hAnsi="宋体" w:cstheme="minorBidi"/>
          <w:noProof/>
          <w:sz w:val="24"/>
          <w14:ligatures w14:val="standardContextual"/>
        </w:rPr>
      </w:pPr>
      <w:hyperlink w:anchor="_Toc175590494" w:history="1">
        <w:r w:rsidRPr="00B26D57">
          <w:rPr>
            <w:rStyle w:val="afff0"/>
            <w:rFonts w:ascii="宋体" w:hAnsi="宋体"/>
            <w:noProof/>
            <w:sz w:val="24"/>
          </w:rPr>
          <w:t>1　总　　则</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_Toc175590494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40</w:t>
        </w:r>
        <w:r w:rsidRPr="00B26D57">
          <w:rPr>
            <w:rFonts w:ascii="宋体" w:hAnsi="宋体"/>
            <w:noProof/>
            <w:webHidden/>
            <w:sz w:val="24"/>
          </w:rPr>
          <w:fldChar w:fldCharType="end"/>
        </w:r>
      </w:hyperlink>
    </w:p>
    <w:p w14:paraId="6F0F89DC" w14:textId="710C66EE" w:rsidR="00E36B7C" w:rsidRPr="00B26D57" w:rsidRDefault="00E36B7C" w:rsidP="00E36B7C">
      <w:pPr>
        <w:pStyle w:val="TOC1"/>
        <w:tabs>
          <w:tab w:val="right" w:leader="dot" w:pos="8778"/>
        </w:tabs>
        <w:spacing w:line="360" w:lineRule="auto"/>
        <w:rPr>
          <w:rFonts w:ascii="宋体" w:hAnsi="宋体" w:cstheme="minorBidi"/>
          <w:noProof/>
          <w:sz w:val="24"/>
          <w14:ligatures w14:val="standardContextual"/>
        </w:rPr>
      </w:pPr>
      <w:hyperlink w:anchor="_Toc175590495" w:history="1">
        <w:r w:rsidRPr="00B26D57">
          <w:rPr>
            <w:rStyle w:val="afff0"/>
            <w:rFonts w:ascii="宋体" w:hAnsi="宋体"/>
            <w:noProof/>
            <w:sz w:val="24"/>
          </w:rPr>
          <w:t>2　术　　语</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_Toc175590495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41</w:t>
        </w:r>
        <w:r w:rsidRPr="00B26D57">
          <w:rPr>
            <w:rFonts w:ascii="宋体" w:hAnsi="宋体"/>
            <w:noProof/>
            <w:webHidden/>
            <w:sz w:val="24"/>
          </w:rPr>
          <w:fldChar w:fldCharType="end"/>
        </w:r>
      </w:hyperlink>
    </w:p>
    <w:p w14:paraId="4228BDA6" w14:textId="6491764B" w:rsidR="00E36B7C" w:rsidRPr="00B26D57" w:rsidRDefault="00E36B7C" w:rsidP="00E36B7C">
      <w:pPr>
        <w:pStyle w:val="TOC1"/>
        <w:tabs>
          <w:tab w:val="right" w:leader="dot" w:pos="8778"/>
        </w:tabs>
        <w:spacing w:line="360" w:lineRule="auto"/>
        <w:rPr>
          <w:rFonts w:ascii="宋体" w:hAnsi="宋体" w:cstheme="minorBidi"/>
          <w:noProof/>
          <w:sz w:val="24"/>
          <w14:ligatures w14:val="standardContextual"/>
        </w:rPr>
      </w:pPr>
      <w:hyperlink w:anchor="_Toc175590496" w:history="1">
        <w:r w:rsidRPr="00B26D57">
          <w:rPr>
            <w:rStyle w:val="afff0"/>
            <w:rFonts w:ascii="宋体" w:hAnsi="宋体"/>
            <w:noProof/>
            <w:sz w:val="24"/>
          </w:rPr>
          <w:t>3　基本规定</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_Toc175590496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42</w:t>
        </w:r>
        <w:r w:rsidRPr="00B26D57">
          <w:rPr>
            <w:rFonts w:ascii="宋体" w:hAnsi="宋体"/>
            <w:noProof/>
            <w:webHidden/>
            <w:sz w:val="24"/>
          </w:rPr>
          <w:fldChar w:fldCharType="end"/>
        </w:r>
      </w:hyperlink>
    </w:p>
    <w:p w14:paraId="3000658B" w14:textId="1BE585E1" w:rsidR="00E36B7C" w:rsidRPr="00B26D57" w:rsidRDefault="00E36B7C" w:rsidP="00E36B7C">
      <w:pPr>
        <w:pStyle w:val="TOC1"/>
        <w:tabs>
          <w:tab w:val="right" w:leader="dot" w:pos="8778"/>
        </w:tabs>
        <w:spacing w:line="360" w:lineRule="auto"/>
        <w:rPr>
          <w:rFonts w:ascii="宋体" w:hAnsi="宋体" w:cstheme="minorBidi"/>
          <w:noProof/>
          <w:sz w:val="24"/>
          <w14:ligatures w14:val="standardContextual"/>
        </w:rPr>
      </w:pPr>
      <w:hyperlink w:anchor="_Toc175590497" w:history="1">
        <w:r w:rsidRPr="00B26D57">
          <w:rPr>
            <w:rStyle w:val="afff0"/>
            <w:rFonts w:ascii="宋体" w:hAnsi="宋体"/>
            <w:noProof/>
            <w:sz w:val="24"/>
          </w:rPr>
          <w:t>4　固废基胶凝材料</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_Toc175590497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43</w:t>
        </w:r>
        <w:r w:rsidRPr="00B26D57">
          <w:rPr>
            <w:rFonts w:ascii="宋体" w:hAnsi="宋体"/>
            <w:noProof/>
            <w:webHidden/>
            <w:sz w:val="24"/>
          </w:rPr>
          <w:fldChar w:fldCharType="end"/>
        </w:r>
      </w:hyperlink>
    </w:p>
    <w:p w14:paraId="1A444FFA" w14:textId="0B2B2B82"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498" w:history="1">
        <w:r w:rsidRPr="00B26D57">
          <w:rPr>
            <w:rStyle w:val="afff0"/>
            <w:rFonts w:ascii="宋体" w:hAnsi="宋体"/>
            <w:b/>
            <w:bCs/>
            <w:iCs/>
            <w:noProof/>
            <w:kern w:val="0"/>
            <w:sz w:val="24"/>
            <w:lang w:val="zh-CN"/>
          </w:rPr>
          <w:t>4.1</w:t>
        </w:r>
        <w:r w:rsidRPr="00B26D57">
          <w:rPr>
            <w:rStyle w:val="afff0"/>
            <w:rFonts w:ascii="宋体" w:hAnsi="宋体"/>
            <w:bCs/>
            <w:iCs/>
            <w:noProof/>
            <w:kern w:val="0"/>
            <w:sz w:val="24"/>
            <w:lang w:val="zh-CN"/>
          </w:rPr>
          <w:t xml:space="preserve">　分类、组分及原材料</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_Toc175590498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43</w:t>
        </w:r>
        <w:r w:rsidRPr="00B26D57">
          <w:rPr>
            <w:rFonts w:ascii="宋体" w:hAnsi="宋体"/>
            <w:noProof/>
            <w:webHidden/>
            <w:sz w:val="24"/>
          </w:rPr>
          <w:fldChar w:fldCharType="end"/>
        </w:r>
      </w:hyperlink>
    </w:p>
    <w:p w14:paraId="49BCF26D" w14:textId="75DDDE3C"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499" w:history="1">
        <w:r w:rsidRPr="00B26D57">
          <w:rPr>
            <w:rStyle w:val="afff0"/>
            <w:rFonts w:ascii="宋体" w:hAnsi="宋体"/>
            <w:b/>
            <w:bCs/>
            <w:iCs/>
            <w:noProof/>
            <w:kern w:val="0"/>
            <w:sz w:val="24"/>
            <w:lang w:val="zh-CN"/>
          </w:rPr>
          <w:t>4.2</w:t>
        </w:r>
        <w:r w:rsidRPr="00B26D57">
          <w:rPr>
            <w:rStyle w:val="afff0"/>
            <w:rFonts w:ascii="宋体" w:hAnsi="宋体"/>
            <w:bCs/>
            <w:iCs/>
            <w:noProof/>
            <w:kern w:val="0"/>
            <w:sz w:val="24"/>
            <w:lang w:val="zh-CN"/>
          </w:rPr>
          <w:t xml:space="preserve">　性能</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_Toc175590499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43</w:t>
        </w:r>
        <w:r w:rsidRPr="00B26D57">
          <w:rPr>
            <w:rFonts w:ascii="宋体" w:hAnsi="宋体"/>
            <w:noProof/>
            <w:webHidden/>
            <w:sz w:val="24"/>
          </w:rPr>
          <w:fldChar w:fldCharType="end"/>
        </w:r>
      </w:hyperlink>
    </w:p>
    <w:p w14:paraId="70AD19CF" w14:textId="2EFD4CBC"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00" w:history="1">
        <w:r w:rsidRPr="00B26D57">
          <w:rPr>
            <w:rStyle w:val="afff0"/>
            <w:rFonts w:ascii="宋体" w:hAnsi="宋体"/>
            <w:b/>
            <w:bCs/>
            <w:iCs/>
            <w:noProof/>
            <w:kern w:val="0"/>
            <w:sz w:val="24"/>
            <w:lang w:val="zh-CN"/>
          </w:rPr>
          <w:t>4.3</w:t>
        </w:r>
        <w:r w:rsidRPr="00B26D57">
          <w:rPr>
            <w:rStyle w:val="afff0"/>
            <w:rFonts w:ascii="宋体" w:hAnsi="宋体"/>
            <w:bCs/>
            <w:iCs/>
            <w:noProof/>
            <w:kern w:val="0"/>
            <w:sz w:val="24"/>
            <w:lang w:val="zh-CN"/>
          </w:rPr>
          <w:t xml:space="preserve">　进场检验和存储</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_Toc175590500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44</w:t>
        </w:r>
        <w:r w:rsidRPr="00B26D57">
          <w:rPr>
            <w:rFonts w:ascii="宋体" w:hAnsi="宋体"/>
            <w:noProof/>
            <w:webHidden/>
            <w:sz w:val="24"/>
          </w:rPr>
          <w:fldChar w:fldCharType="end"/>
        </w:r>
      </w:hyperlink>
    </w:p>
    <w:p w14:paraId="3BC40EB7" w14:textId="78A8B852" w:rsidR="00E36B7C" w:rsidRPr="00B26D57" w:rsidRDefault="00E36B7C" w:rsidP="00E36B7C">
      <w:pPr>
        <w:pStyle w:val="TOC1"/>
        <w:tabs>
          <w:tab w:val="right" w:leader="dot" w:pos="8778"/>
        </w:tabs>
        <w:spacing w:line="360" w:lineRule="auto"/>
        <w:rPr>
          <w:rFonts w:ascii="宋体" w:hAnsi="宋体" w:cstheme="minorBidi"/>
          <w:noProof/>
          <w:sz w:val="24"/>
          <w14:ligatures w14:val="standardContextual"/>
        </w:rPr>
      </w:pPr>
      <w:hyperlink w:anchor="_Toc175590501" w:history="1">
        <w:r w:rsidRPr="00B26D57">
          <w:rPr>
            <w:rStyle w:val="afff0"/>
            <w:rFonts w:ascii="宋体" w:hAnsi="宋体"/>
            <w:noProof/>
            <w:sz w:val="24"/>
          </w:rPr>
          <w:t>5　固废基胶凝材料砂浆</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_Toc175590501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45</w:t>
        </w:r>
        <w:r w:rsidRPr="00B26D57">
          <w:rPr>
            <w:rFonts w:ascii="宋体" w:hAnsi="宋体"/>
            <w:noProof/>
            <w:webHidden/>
            <w:sz w:val="24"/>
          </w:rPr>
          <w:fldChar w:fldCharType="end"/>
        </w:r>
      </w:hyperlink>
    </w:p>
    <w:p w14:paraId="6B754756" w14:textId="148488EC"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02" w:history="1">
        <w:r w:rsidRPr="00B26D57">
          <w:rPr>
            <w:rStyle w:val="afff0"/>
            <w:rFonts w:ascii="宋体" w:hAnsi="宋体"/>
            <w:b/>
            <w:bCs/>
            <w:iCs/>
            <w:noProof/>
            <w:kern w:val="0"/>
            <w:sz w:val="24"/>
            <w:lang w:val="zh-CN"/>
          </w:rPr>
          <w:t>5.1</w:t>
        </w:r>
        <w:r w:rsidRPr="00B26D57">
          <w:rPr>
            <w:rStyle w:val="afff0"/>
            <w:rFonts w:ascii="宋体" w:hAnsi="宋体"/>
            <w:bCs/>
            <w:iCs/>
            <w:noProof/>
            <w:kern w:val="0"/>
            <w:sz w:val="24"/>
            <w:lang w:val="zh-CN"/>
          </w:rPr>
          <w:t xml:space="preserve">　一般规定</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_Toc175590502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45</w:t>
        </w:r>
        <w:r w:rsidRPr="00B26D57">
          <w:rPr>
            <w:rFonts w:ascii="宋体" w:hAnsi="宋体"/>
            <w:noProof/>
            <w:webHidden/>
            <w:sz w:val="24"/>
          </w:rPr>
          <w:fldChar w:fldCharType="end"/>
        </w:r>
      </w:hyperlink>
    </w:p>
    <w:p w14:paraId="0D3EABAD" w14:textId="0B3D8E15"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03" w:history="1">
        <w:r w:rsidRPr="00B26D57">
          <w:rPr>
            <w:rStyle w:val="afff0"/>
            <w:rFonts w:ascii="宋体" w:hAnsi="宋体"/>
            <w:b/>
            <w:bCs/>
            <w:iCs/>
            <w:noProof/>
            <w:kern w:val="0"/>
            <w:sz w:val="24"/>
            <w:lang w:val="zh-CN"/>
          </w:rPr>
          <w:t>5.2</w:t>
        </w:r>
        <w:r w:rsidRPr="00B26D57">
          <w:rPr>
            <w:rStyle w:val="afff0"/>
            <w:rFonts w:ascii="宋体" w:hAnsi="宋体"/>
            <w:bCs/>
            <w:iCs/>
            <w:noProof/>
            <w:kern w:val="0"/>
            <w:sz w:val="24"/>
            <w:lang w:val="zh-CN"/>
          </w:rPr>
          <w:t xml:space="preserve">　配合比设计</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_Toc175590503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45</w:t>
        </w:r>
        <w:r w:rsidRPr="00B26D57">
          <w:rPr>
            <w:rFonts w:ascii="宋体" w:hAnsi="宋体"/>
            <w:noProof/>
            <w:webHidden/>
            <w:sz w:val="24"/>
          </w:rPr>
          <w:fldChar w:fldCharType="end"/>
        </w:r>
      </w:hyperlink>
    </w:p>
    <w:p w14:paraId="384CC206" w14:textId="7EBBE200"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04" w:history="1">
        <w:r w:rsidRPr="00B26D57">
          <w:rPr>
            <w:rStyle w:val="afff0"/>
            <w:rFonts w:ascii="宋体" w:hAnsi="宋体"/>
            <w:b/>
            <w:bCs/>
            <w:iCs/>
            <w:noProof/>
            <w:kern w:val="0"/>
            <w:sz w:val="24"/>
            <w:lang w:val="zh-CN"/>
          </w:rPr>
          <w:t>5.3</w:t>
        </w:r>
        <w:r w:rsidRPr="00B26D57">
          <w:rPr>
            <w:rStyle w:val="afff0"/>
            <w:rFonts w:ascii="宋体" w:hAnsi="宋体"/>
            <w:bCs/>
            <w:iCs/>
            <w:noProof/>
            <w:kern w:val="0"/>
            <w:sz w:val="24"/>
            <w:lang w:val="zh-CN"/>
          </w:rPr>
          <w:t xml:space="preserve">　制备与施工</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_Toc175590504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45</w:t>
        </w:r>
        <w:r w:rsidRPr="00B26D57">
          <w:rPr>
            <w:rFonts w:ascii="宋体" w:hAnsi="宋体"/>
            <w:noProof/>
            <w:webHidden/>
            <w:sz w:val="24"/>
          </w:rPr>
          <w:fldChar w:fldCharType="end"/>
        </w:r>
      </w:hyperlink>
    </w:p>
    <w:p w14:paraId="73BC202A" w14:textId="68FB121B" w:rsidR="00E36B7C" w:rsidRPr="00B26D57" w:rsidRDefault="00E36B7C" w:rsidP="00E36B7C">
      <w:pPr>
        <w:pStyle w:val="TOC1"/>
        <w:tabs>
          <w:tab w:val="right" w:leader="dot" w:pos="8778"/>
        </w:tabs>
        <w:spacing w:line="360" w:lineRule="auto"/>
        <w:rPr>
          <w:rFonts w:ascii="宋体" w:hAnsi="宋体" w:cstheme="minorBidi"/>
          <w:noProof/>
          <w:sz w:val="24"/>
          <w14:ligatures w14:val="standardContextual"/>
        </w:rPr>
      </w:pPr>
      <w:hyperlink w:anchor="_Toc175590505" w:history="1">
        <w:r w:rsidRPr="00B26D57">
          <w:rPr>
            <w:rStyle w:val="afff0"/>
            <w:rFonts w:ascii="宋体" w:hAnsi="宋体"/>
            <w:noProof/>
            <w:sz w:val="24"/>
          </w:rPr>
          <w:t>6　固废基胶凝材料混凝土</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_Toc175590505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46</w:t>
        </w:r>
        <w:r w:rsidRPr="00B26D57">
          <w:rPr>
            <w:rFonts w:ascii="宋体" w:hAnsi="宋体"/>
            <w:noProof/>
            <w:webHidden/>
            <w:sz w:val="24"/>
          </w:rPr>
          <w:fldChar w:fldCharType="end"/>
        </w:r>
      </w:hyperlink>
    </w:p>
    <w:p w14:paraId="132AF01C" w14:textId="68764FD6"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06" w:history="1">
        <w:r w:rsidRPr="00B26D57">
          <w:rPr>
            <w:rStyle w:val="afff0"/>
            <w:rFonts w:ascii="宋体" w:hAnsi="宋体"/>
            <w:b/>
            <w:bCs/>
            <w:iCs/>
            <w:noProof/>
            <w:kern w:val="0"/>
            <w:sz w:val="24"/>
            <w:lang w:val="zh-CN"/>
          </w:rPr>
          <w:t>6.1</w:t>
        </w:r>
        <w:r w:rsidRPr="00B26D57">
          <w:rPr>
            <w:rStyle w:val="afff0"/>
            <w:rFonts w:ascii="宋体" w:hAnsi="宋体"/>
            <w:bCs/>
            <w:iCs/>
            <w:noProof/>
            <w:kern w:val="0"/>
            <w:sz w:val="24"/>
            <w:lang w:val="zh-CN"/>
          </w:rPr>
          <w:t xml:space="preserve">　一般规定</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_Toc175590506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46</w:t>
        </w:r>
        <w:r w:rsidRPr="00B26D57">
          <w:rPr>
            <w:rFonts w:ascii="宋体" w:hAnsi="宋体"/>
            <w:noProof/>
            <w:webHidden/>
            <w:sz w:val="24"/>
          </w:rPr>
          <w:fldChar w:fldCharType="end"/>
        </w:r>
      </w:hyperlink>
    </w:p>
    <w:p w14:paraId="714A1798" w14:textId="390AAA60"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07" w:history="1">
        <w:r w:rsidRPr="00B26D57">
          <w:rPr>
            <w:rStyle w:val="afff0"/>
            <w:rFonts w:ascii="宋体" w:hAnsi="宋体"/>
            <w:b/>
            <w:bCs/>
            <w:iCs/>
            <w:noProof/>
            <w:kern w:val="0"/>
            <w:sz w:val="24"/>
            <w:lang w:val="zh-CN"/>
          </w:rPr>
          <w:t>6.2</w:t>
        </w:r>
        <w:r w:rsidRPr="00B26D57">
          <w:rPr>
            <w:rStyle w:val="afff0"/>
            <w:rFonts w:ascii="宋体" w:hAnsi="宋体"/>
            <w:bCs/>
            <w:iCs/>
            <w:noProof/>
            <w:kern w:val="0"/>
            <w:sz w:val="24"/>
            <w:lang w:val="zh-CN"/>
          </w:rPr>
          <w:t xml:space="preserve">　配合比设计</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_Toc175590507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46</w:t>
        </w:r>
        <w:r w:rsidRPr="00B26D57">
          <w:rPr>
            <w:rFonts w:ascii="宋体" w:hAnsi="宋体"/>
            <w:noProof/>
            <w:webHidden/>
            <w:sz w:val="24"/>
          </w:rPr>
          <w:fldChar w:fldCharType="end"/>
        </w:r>
      </w:hyperlink>
    </w:p>
    <w:p w14:paraId="42780F9D" w14:textId="50D999E7"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08" w:history="1">
        <w:r w:rsidRPr="00B26D57">
          <w:rPr>
            <w:rStyle w:val="afff0"/>
            <w:rFonts w:ascii="宋体" w:hAnsi="宋体"/>
            <w:b/>
            <w:bCs/>
            <w:iCs/>
            <w:noProof/>
            <w:kern w:val="0"/>
            <w:sz w:val="24"/>
            <w:lang w:val="zh-CN"/>
          </w:rPr>
          <w:t>6.3</w:t>
        </w:r>
        <w:r w:rsidRPr="00B26D57">
          <w:rPr>
            <w:rStyle w:val="afff0"/>
            <w:rFonts w:ascii="宋体" w:hAnsi="宋体"/>
            <w:bCs/>
            <w:iCs/>
            <w:noProof/>
            <w:kern w:val="0"/>
            <w:sz w:val="24"/>
            <w:lang w:val="zh-CN"/>
          </w:rPr>
          <w:t xml:space="preserve">　制备与施工</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_Toc175590508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46</w:t>
        </w:r>
        <w:r w:rsidRPr="00B26D57">
          <w:rPr>
            <w:rFonts w:ascii="宋体" w:hAnsi="宋体"/>
            <w:noProof/>
            <w:webHidden/>
            <w:sz w:val="24"/>
          </w:rPr>
          <w:fldChar w:fldCharType="end"/>
        </w:r>
      </w:hyperlink>
    </w:p>
    <w:p w14:paraId="12FBDB5F" w14:textId="79F2DDC3"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09" w:history="1">
        <w:r w:rsidRPr="00B26D57">
          <w:rPr>
            <w:rStyle w:val="afff0"/>
            <w:rFonts w:ascii="宋体" w:hAnsi="宋体"/>
            <w:b/>
            <w:bCs/>
            <w:iCs/>
            <w:noProof/>
            <w:kern w:val="0"/>
            <w:sz w:val="24"/>
            <w:lang w:val="zh-CN"/>
          </w:rPr>
          <w:t>6.4</w:t>
        </w:r>
        <w:r w:rsidRPr="00B26D57">
          <w:rPr>
            <w:rStyle w:val="afff0"/>
            <w:rFonts w:ascii="宋体" w:hAnsi="宋体"/>
            <w:bCs/>
            <w:iCs/>
            <w:noProof/>
            <w:kern w:val="0"/>
            <w:sz w:val="24"/>
            <w:lang w:val="zh-CN"/>
          </w:rPr>
          <w:t xml:space="preserve">　施工质量验收</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_Toc175590509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47</w:t>
        </w:r>
        <w:r w:rsidRPr="00B26D57">
          <w:rPr>
            <w:rFonts w:ascii="宋体" w:hAnsi="宋体"/>
            <w:noProof/>
            <w:webHidden/>
            <w:sz w:val="24"/>
          </w:rPr>
          <w:fldChar w:fldCharType="end"/>
        </w:r>
      </w:hyperlink>
    </w:p>
    <w:p w14:paraId="631B7D1D" w14:textId="28F77658" w:rsidR="00E36B7C" w:rsidRPr="00B26D57" w:rsidRDefault="00E36B7C" w:rsidP="00E36B7C">
      <w:pPr>
        <w:pStyle w:val="TOC1"/>
        <w:tabs>
          <w:tab w:val="right" w:leader="dot" w:pos="8778"/>
        </w:tabs>
        <w:spacing w:line="360" w:lineRule="auto"/>
        <w:rPr>
          <w:rFonts w:ascii="宋体" w:hAnsi="宋体" w:cstheme="minorBidi"/>
          <w:noProof/>
          <w:sz w:val="24"/>
          <w14:ligatures w14:val="standardContextual"/>
        </w:rPr>
      </w:pPr>
      <w:hyperlink w:anchor="_Toc175590510" w:history="1">
        <w:r w:rsidRPr="00B26D57">
          <w:rPr>
            <w:rStyle w:val="afff0"/>
            <w:rFonts w:ascii="宋体" w:hAnsi="宋体"/>
            <w:noProof/>
            <w:sz w:val="24"/>
          </w:rPr>
          <w:t>7　固废基胶凝材料复合土</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_Toc175590510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48</w:t>
        </w:r>
        <w:r w:rsidRPr="00B26D57">
          <w:rPr>
            <w:rFonts w:ascii="宋体" w:hAnsi="宋体"/>
            <w:noProof/>
            <w:webHidden/>
            <w:sz w:val="24"/>
          </w:rPr>
          <w:fldChar w:fldCharType="end"/>
        </w:r>
      </w:hyperlink>
    </w:p>
    <w:p w14:paraId="309BA4D1" w14:textId="5EE6BB02"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11" w:history="1">
        <w:r w:rsidRPr="00B26D57">
          <w:rPr>
            <w:rStyle w:val="afff0"/>
            <w:rFonts w:ascii="宋体" w:hAnsi="宋体"/>
            <w:b/>
            <w:bCs/>
            <w:iCs/>
            <w:noProof/>
            <w:kern w:val="0"/>
            <w:sz w:val="24"/>
            <w:lang w:val="zh-CN"/>
          </w:rPr>
          <w:t>7.1</w:t>
        </w:r>
        <w:r w:rsidRPr="00B26D57">
          <w:rPr>
            <w:rStyle w:val="afff0"/>
            <w:rFonts w:ascii="宋体" w:hAnsi="宋体"/>
            <w:bCs/>
            <w:iCs/>
            <w:noProof/>
            <w:kern w:val="0"/>
            <w:sz w:val="24"/>
            <w:lang w:val="zh-CN"/>
          </w:rPr>
          <w:t xml:space="preserve">　一般规定</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_Toc175590511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48</w:t>
        </w:r>
        <w:r w:rsidRPr="00B26D57">
          <w:rPr>
            <w:rFonts w:ascii="宋体" w:hAnsi="宋体"/>
            <w:noProof/>
            <w:webHidden/>
            <w:sz w:val="24"/>
          </w:rPr>
          <w:fldChar w:fldCharType="end"/>
        </w:r>
      </w:hyperlink>
    </w:p>
    <w:p w14:paraId="5E0EB340" w14:textId="5638F3BA"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12" w:history="1">
        <w:r w:rsidRPr="00B26D57">
          <w:rPr>
            <w:rStyle w:val="afff0"/>
            <w:rFonts w:ascii="宋体" w:hAnsi="宋体"/>
            <w:b/>
            <w:bCs/>
            <w:iCs/>
            <w:noProof/>
            <w:kern w:val="0"/>
            <w:sz w:val="24"/>
            <w:lang w:val="zh-CN"/>
          </w:rPr>
          <w:t>7.2</w:t>
        </w:r>
        <w:r w:rsidRPr="00B26D57">
          <w:rPr>
            <w:rStyle w:val="afff0"/>
            <w:rFonts w:ascii="宋体" w:hAnsi="宋体"/>
            <w:bCs/>
            <w:iCs/>
            <w:noProof/>
            <w:kern w:val="0"/>
            <w:sz w:val="24"/>
            <w:lang w:val="zh-CN"/>
          </w:rPr>
          <w:t xml:space="preserve">　配合比</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_Toc175590512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48</w:t>
        </w:r>
        <w:r w:rsidRPr="00B26D57">
          <w:rPr>
            <w:rFonts w:ascii="宋体" w:hAnsi="宋体"/>
            <w:noProof/>
            <w:webHidden/>
            <w:sz w:val="24"/>
          </w:rPr>
          <w:fldChar w:fldCharType="end"/>
        </w:r>
      </w:hyperlink>
    </w:p>
    <w:p w14:paraId="74FF8978" w14:textId="48939648"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13" w:history="1">
        <w:r w:rsidRPr="00B26D57">
          <w:rPr>
            <w:rStyle w:val="afff0"/>
            <w:rFonts w:ascii="宋体" w:hAnsi="宋体"/>
            <w:b/>
            <w:bCs/>
            <w:iCs/>
            <w:noProof/>
            <w:kern w:val="0"/>
            <w:sz w:val="24"/>
            <w:lang w:val="zh-CN"/>
          </w:rPr>
          <w:t>7.3</w:t>
        </w:r>
        <w:r w:rsidRPr="00B26D57">
          <w:rPr>
            <w:rStyle w:val="afff0"/>
            <w:rFonts w:ascii="宋体" w:hAnsi="宋体"/>
            <w:bCs/>
            <w:iCs/>
            <w:noProof/>
            <w:kern w:val="0"/>
            <w:sz w:val="24"/>
            <w:lang w:val="zh-CN"/>
          </w:rPr>
          <w:t xml:space="preserve">　填筑设计</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_Toc175590513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49</w:t>
        </w:r>
        <w:r w:rsidRPr="00B26D57">
          <w:rPr>
            <w:rFonts w:ascii="宋体" w:hAnsi="宋体"/>
            <w:noProof/>
            <w:webHidden/>
            <w:sz w:val="24"/>
          </w:rPr>
          <w:fldChar w:fldCharType="end"/>
        </w:r>
      </w:hyperlink>
    </w:p>
    <w:p w14:paraId="0A49BE07" w14:textId="65A105CC"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14" w:history="1">
        <w:r w:rsidRPr="00B26D57">
          <w:rPr>
            <w:rStyle w:val="afff0"/>
            <w:rFonts w:ascii="宋体" w:hAnsi="宋体"/>
            <w:b/>
            <w:bCs/>
            <w:iCs/>
            <w:noProof/>
            <w:kern w:val="0"/>
            <w:sz w:val="24"/>
            <w:lang w:val="zh-CN"/>
          </w:rPr>
          <w:t>7.4</w:t>
        </w:r>
        <w:r w:rsidRPr="00B26D57">
          <w:rPr>
            <w:rStyle w:val="afff0"/>
            <w:rFonts w:ascii="宋体" w:hAnsi="宋体"/>
            <w:bCs/>
            <w:iCs/>
            <w:noProof/>
            <w:kern w:val="0"/>
            <w:sz w:val="24"/>
            <w:lang w:val="zh-CN"/>
          </w:rPr>
          <w:t xml:space="preserve">　填筑施工</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_Toc175590514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49</w:t>
        </w:r>
        <w:r w:rsidRPr="00B26D57">
          <w:rPr>
            <w:rFonts w:ascii="宋体" w:hAnsi="宋体"/>
            <w:noProof/>
            <w:webHidden/>
            <w:sz w:val="24"/>
          </w:rPr>
          <w:fldChar w:fldCharType="end"/>
        </w:r>
      </w:hyperlink>
    </w:p>
    <w:p w14:paraId="4A0BC8B7" w14:textId="0902A14D" w:rsidR="00E36B7C" w:rsidRPr="00B26D57" w:rsidRDefault="00E36B7C" w:rsidP="00E36B7C">
      <w:pPr>
        <w:pStyle w:val="TOC1"/>
        <w:tabs>
          <w:tab w:val="right" w:leader="dot" w:pos="8778"/>
        </w:tabs>
        <w:spacing w:line="360" w:lineRule="auto"/>
        <w:rPr>
          <w:rFonts w:ascii="宋体" w:hAnsi="宋体" w:cstheme="minorBidi"/>
          <w:noProof/>
          <w:sz w:val="24"/>
          <w14:ligatures w14:val="standardContextual"/>
        </w:rPr>
      </w:pPr>
      <w:hyperlink w:anchor="_Toc175590515" w:history="1">
        <w:r w:rsidRPr="00B26D57">
          <w:rPr>
            <w:rStyle w:val="afff0"/>
            <w:rFonts w:ascii="宋体" w:hAnsi="宋体"/>
            <w:noProof/>
            <w:sz w:val="24"/>
          </w:rPr>
          <w:t>8　固废基胶凝材料砖和砌块</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_Toc175590515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51</w:t>
        </w:r>
        <w:r w:rsidRPr="00B26D57">
          <w:rPr>
            <w:rFonts w:ascii="宋体" w:hAnsi="宋体"/>
            <w:noProof/>
            <w:webHidden/>
            <w:sz w:val="24"/>
          </w:rPr>
          <w:fldChar w:fldCharType="end"/>
        </w:r>
      </w:hyperlink>
    </w:p>
    <w:p w14:paraId="411FFAD5" w14:textId="5358BFB0"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16" w:history="1">
        <w:r w:rsidRPr="00B26D57">
          <w:rPr>
            <w:rStyle w:val="afff0"/>
            <w:rFonts w:ascii="宋体" w:hAnsi="宋体"/>
            <w:b/>
            <w:bCs/>
            <w:iCs/>
            <w:noProof/>
            <w:kern w:val="0"/>
            <w:sz w:val="24"/>
            <w:lang w:val="zh-CN"/>
          </w:rPr>
          <w:t>8.2</w:t>
        </w:r>
        <w:r w:rsidRPr="00B26D57">
          <w:rPr>
            <w:rStyle w:val="afff0"/>
            <w:rFonts w:ascii="宋体" w:hAnsi="宋体"/>
            <w:bCs/>
            <w:iCs/>
            <w:noProof/>
            <w:kern w:val="0"/>
            <w:sz w:val="24"/>
            <w:lang w:val="zh-CN"/>
          </w:rPr>
          <w:t xml:space="preserve">　建筑工程</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_Toc175590516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51</w:t>
        </w:r>
        <w:r w:rsidRPr="00B26D57">
          <w:rPr>
            <w:rFonts w:ascii="宋体" w:hAnsi="宋体"/>
            <w:noProof/>
            <w:webHidden/>
            <w:sz w:val="24"/>
          </w:rPr>
          <w:fldChar w:fldCharType="end"/>
        </w:r>
      </w:hyperlink>
    </w:p>
    <w:p w14:paraId="02E69BDE" w14:textId="2BAB30A9"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17" w:history="1">
        <w:r w:rsidRPr="00B26D57">
          <w:rPr>
            <w:rStyle w:val="afff0"/>
            <w:rFonts w:ascii="宋体" w:hAnsi="宋体"/>
            <w:b/>
            <w:bCs/>
            <w:iCs/>
            <w:noProof/>
            <w:kern w:val="0"/>
            <w:sz w:val="24"/>
            <w:lang w:val="zh-CN"/>
          </w:rPr>
          <w:t>8.4</w:t>
        </w:r>
        <w:r w:rsidRPr="00B26D57">
          <w:rPr>
            <w:rStyle w:val="afff0"/>
            <w:rFonts w:ascii="宋体" w:hAnsi="宋体"/>
            <w:bCs/>
            <w:iCs/>
            <w:noProof/>
            <w:kern w:val="0"/>
            <w:sz w:val="24"/>
            <w:lang w:val="zh-CN"/>
          </w:rPr>
          <w:t xml:space="preserve">　水务工程</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_Toc175590517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51</w:t>
        </w:r>
        <w:r w:rsidRPr="00B26D57">
          <w:rPr>
            <w:rFonts w:ascii="宋体" w:hAnsi="宋体"/>
            <w:noProof/>
            <w:webHidden/>
            <w:sz w:val="24"/>
          </w:rPr>
          <w:fldChar w:fldCharType="end"/>
        </w:r>
      </w:hyperlink>
    </w:p>
    <w:p w14:paraId="63F648FF" w14:textId="6C51C294"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18" w:history="1">
        <w:r w:rsidRPr="00B26D57">
          <w:rPr>
            <w:rStyle w:val="afff0"/>
            <w:rFonts w:ascii="宋体" w:hAnsi="宋体"/>
            <w:b/>
            <w:bCs/>
            <w:iCs/>
            <w:noProof/>
            <w:kern w:val="0"/>
            <w:sz w:val="24"/>
            <w:lang w:val="zh-CN"/>
          </w:rPr>
          <w:t>8.5</w:t>
        </w:r>
        <w:r w:rsidRPr="00B26D57">
          <w:rPr>
            <w:rStyle w:val="afff0"/>
            <w:rFonts w:ascii="宋体" w:hAnsi="宋体"/>
            <w:bCs/>
            <w:iCs/>
            <w:noProof/>
            <w:kern w:val="0"/>
            <w:sz w:val="24"/>
            <w:lang w:val="zh-CN"/>
          </w:rPr>
          <w:t xml:space="preserve">　景观工程</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_Toc175590518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51</w:t>
        </w:r>
        <w:r w:rsidRPr="00B26D57">
          <w:rPr>
            <w:rFonts w:ascii="宋体" w:hAnsi="宋体"/>
            <w:noProof/>
            <w:webHidden/>
            <w:sz w:val="24"/>
          </w:rPr>
          <w:fldChar w:fldCharType="end"/>
        </w:r>
      </w:hyperlink>
    </w:p>
    <w:p w14:paraId="7A5B4510" w14:textId="12FCED77" w:rsidR="00E36B7C" w:rsidRPr="00B26D57" w:rsidRDefault="00E36B7C" w:rsidP="00E36B7C">
      <w:pPr>
        <w:pStyle w:val="TOC1"/>
        <w:tabs>
          <w:tab w:val="right" w:leader="dot" w:pos="8778"/>
        </w:tabs>
        <w:spacing w:line="360" w:lineRule="auto"/>
        <w:rPr>
          <w:rFonts w:ascii="宋体" w:hAnsi="宋体" w:cstheme="minorBidi"/>
          <w:noProof/>
          <w:sz w:val="24"/>
          <w14:ligatures w14:val="standardContextual"/>
        </w:rPr>
      </w:pPr>
      <w:hyperlink w:anchor="_Toc175590519" w:history="1">
        <w:r w:rsidRPr="00B26D57">
          <w:rPr>
            <w:rStyle w:val="afff0"/>
            <w:rFonts w:ascii="宋体" w:hAnsi="宋体"/>
            <w:noProof/>
            <w:sz w:val="24"/>
          </w:rPr>
          <w:t>9　固废基胶凝材料公路路面基层</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_Toc175590519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52</w:t>
        </w:r>
        <w:r w:rsidRPr="00B26D57">
          <w:rPr>
            <w:rFonts w:ascii="宋体" w:hAnsi="宋体"/>
            <w:noProof/>
            <w:webHidden/>
            <w:sz w:val="24"/>
          </w:rPr>
          <w:fldChar w:fldCharType="end"/>
        </w:r>
      </w:hyperlink>
    </w:p>
    <w:p w14:paraId="1A757345" w14:textId="41EBB2F5"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20" w:history="1">
        <w:r w:rsidRPr="00B26D57">
          <w:rPr>
            <w:rStyle w:val="afff0"/>
            <w:rFonts w:ascii="宋体" w:hAnsi="宋体"/>
            <w:b/>
            <w:bCs/>
            <w:iCs/>
            <w:noProof/>
            <w:kern w:val="0"/>
            <w:sz w:val="24"/>
          </w:rPr>
          <w:t>9</w:t>
        </w:r>
        <w:r w:rsidRPr="00B26D57">
          <w:rPr>
            <w:rStyle w:val="afff0"/>
            <w:rFonts w:ascii="宋体" w:hAnsi="宋体"/>
            <w:b/>
            <w:bCs/>
            <w:iCs/>
            <w:noProof/>
            <w:kern w:val="0"/>
            <w:sz w:val="24"/>
            <w:lang w:val="zh-CN"/>
          </w:rPr>
          <w:t>.1</w:t>
        </w:r>
        <w:r w:rsidRPr="00B26D57">
          <w:rPr>
            <w:rStyle w:val="afff0"/>
            <w:rFonts w:ascii="宋体" w:hAnsi="宋体"/>
            <w:bCs/>
            <w:iCs/>
            <w:noProof/>
            <w:kern w:val="0"/>
            <w:sz w:val="24"/>
            <w:lang w:val="zh-CN"/>
          </w:rPr>
          <w:t xml:space="preserve">　一般规定</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_Toc175590520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52</w:t>
        </w:r>
        <w:r w:rsidRPr="00B26D57">
          <w:rPr>
            <w:rFonts w:ascii="宋体" w:hAnsi="宋体"/>
            <w:noProof/>
            <w:webHidden/>
            <w:sz w:val="24"/>
          </w:rPr>
          <w:fldChar w:fldCharType="end"/>
        </w:r>
      </w:hyperlink>
    </w:p>
    <w:p w14:paraId="26D3ECAB" w14:textId="18644B26"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21" w:history="1">
        <w:r w:rsidRPr="00B26D57">
          <w:rPr>
            <w:rStyle w:val="afff0"/>
            <w:rFonts w:ascii="宋体" w:hAnsi="宋体"/>
            <w:b/>
            <w:bCs/>
            <w:iCs/>
            <w:noProof/>
            <w:kern w:val="0"/>
            <w:sz w:val="24"/>
            <w:lang w:val="zh-CN"/>
          </w:rPr>
          <w:t>9.2</w:t>
        </w:r>
        <w:r w:rsidRPr="00B26D57">
          <w:rPr>
            <w:rStyle w:val="afff0"/>
            <w:rFonts w:ascii="宋体" w:hAnsi="宋体"/>
            <w:bCs/>
            <w:iCs/>
            <w:noProof/>
            <w:kern w:val="0"/>
            <w:sz w:val="24"/>
            <w:lang w:val="zh-CN"/>
          </w:rPr>
          <w:t xml:space="preserve">　混合料组成设计</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_Toc175590521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52</w:t>
        </w:r>
        <w:r w:rsidRPr="00B26D57">
          <w:rPr>
            <w:rFonts w:ascii="宋体" w:hAnsi="宋体"/>
            <w:noProof/>
            <w:webHidden/>
            <w:sz w:val="24"/>
          </w:rPr>
          <w:fldChar w:fldCharType="end"/>
        </w:r>
      </w:hyperlink>
    </w:p>
    <w:p w14:paraId="2B2B245B" w14:textId="249A49CE" w:rsidR="00E36B7C" w:rsidRPr="00B26D57" w:rsidRDefault="00E36B7C" w:rsidP="00E36B7C">
      <w:pPr>
        <w:pStyle w:val="TOC2"/>
        <w:tabs>
          <w:tab w:val="right" w:leader="dot" w:pos="8778"/>
        </w:tabs>
        <w:spacing w:line="360" w:lineRule="auto"/>
        <w:rPr>
          <w:rFonts w:ascii="宋体" w:hAnsi="宋体" w:cstheme="minorBidi"/>
          <w:noProof/>
          <w:sz w:val="24"/>
          <w14:ligatures w14:val="standardContextual"/>
        </w:rPr>
      </w:pPr>
      <w:hyperlink w:anchor="_Toc175590522" w:history="1">
        <w:r w:rsidRPr="00B26D57">
          <w:rPr>
            <w:rStyle w:val="afff0"/>
            <w:rFonts w:ascii="宋体" w:hAnsi="宋体"/>
            <w:b/>
            <w:bCs/>
            <w:iCs/>
            <w:noProof/>
            <w:kern w:val="0"/>
            <w:sz w:val="24"/>
            <w:lang w:val="zh-CN"/>
          </w:rPr>
          <w:t>9.3</w:t>
        </w:r>
        <w:r w:rsidRPr="00B26D57">
          <w:rPr>
            <w:rStyle w:val="afff0"/>
            <w:rFonts w:ascii="宋体" w:hAnsi="宋体"/>
            <w:bCs/>
            <w:iCs/>
            <w:noProof/>
            <w:kern w:val="0"/>
            <w:sz w:val="24"/>
            <w:lang w:val="zh-CN"/>
          </w:rPr>
          <w:t xml:space="preserve">　混合料生产、摊铺及碾压</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_Toc175590522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52</w:t>
        </w:r>
        <w:r w:rsidRPr="00B26D57">
          <w:rPr>
            <w:rFonts w:ascii="宋体" w:hAnsi="宋体"/>
            <w:noProof/>
            <w:webHidden/>
            <w:sz w:val="24"/>
          </w:rPr>
          <w:fldChar w:fldCharType="end"/>
        </w:r>
      </w:hyperlink>
    </w:p>
    <w:p w14:paraId="311E6E6F" w14:textId="6CBFFF98" w:rsidR="00E36B7C" w:rsidRPr="00B26D57" w:rsidRDefault="00E36B7C" w:rsidP="00E36B7C">
      <w:pPr>
        <w:pStyle w:val="TOC2"/>
        <w:tabs>
          <w:tab w:val="right" w:leader="dot" w:pos="8778"/>
        </w:tabs>
        <w:spacing w:line="360" w:lineRule="auto"/>
        <w:rPr>
          <w:rFonts w:asciiTheme="minorHAnsi" w:eastAsiaTheme="minorEastAsia" w:hAnsiTheme="minorHAnsi" w:cstheme="minorBidi"/>
          <w:noProof/>
          <w:szCs w:val="22"/>
          <w14:ligatures w14:val="standardContextual"/>
        </w:rPr>
      </w:pPr>
      <w:hyperlink w:anchor="_Toc175590523" w:history="1">
        <w:r w:rsidRPr="00B26D57">
          <w:rPr>
            <w:rStyle w:val="afff0"/>
            <w:rFonts w:ascii="宋体" w:hAnsi="宋体"/>
            <w:b/>
            <w:bCs/>
            <w:iCs/>
            <w:noProof/>
            <w:kern w:val="0"/>
            <w:sz w:val="24"/>
            <w:lang w:val="zh-CN"/>
          </w:rPr>
          <w:t>9.4</w:t>
        </w:r>
        <w:r w:rsidRPr="00B26D57">
          <w:rPr>
            <w:rStyle w:val="afff0"/>
            <w:rFonts w:ascii="宋体" w:hAnsi="宋体"/>
            <w:bCs/>
            <w:iCs/>
            <w:noProof/>
            <w:kern w:val="0"/>
            <w:sz w:val="24"/>
            <w:lang w:val="zh-CN"/>
          </w:rPr>
          <w:t xml:space="preserve">　施工质量标准与控制</w:t>
        </w:r>
        <w:r w:rsidRPr="00B26D57">
          <w:rPr>
            <w:rFonts w:ascii="宋体" w:hAnsi="宋体"/>
            <w:noProof/>
            <w:webHidden/>
            <w:sz w:val="24"/>
          </w:rPr>
          <w:tab/>
        </w:r>
        <w:r w:rsidRPr="00B26D57">
          <w:rPr>
            <w:rFonts w:ascii="宋体" w:hAnsi="宋体"/>
            <w:noProof/>
            <w:webHidden/>
            <w:sz w:val="24"/>
          </w:rPr>
          <w:fldChar w:fldCharType="begin"/>
        </w:r>
        <w:r w:rsidRPr="00B26D57">
          <w:rPr>
            <w:rFonts w:ascii="宋体" w:hAnsi="宋体"/>
            <w:noProof/>
            <w:webHidden/>
            <w:sz w:val="24"/>
          </w:rPr>
          <w:instrText xml:space="preserve"> PAGEREF _Toc175590523 \h </w:instrText>
        </w:r>
        <w:r w:rsidRPr="00B26D57">
          <w:rPr>
            <w:rFonts w:ascii="宋体" w:hAnsi="宋体"/>
            <w:noProof/>
            <w:webHidden/>
            <w:sz w:val="24"/>
          </w:rPr>
        </w:r>
        <w:r w:rsidRPr="00B26D57">
          <w:rPr>
            <w:rFonts w:ascii="宋体" w:hAnsi="宋体"/>
            <w:noProof/>
            <w:webHidden/>
            <w:sz w:val="24"/>
          </w:rPr>
          <w:fldChar w:fldCharType="separate"/>
        </w:r>
        <w:r w:rsidRPr="00B26D57">
          <w:rPr>
            <w:rFonts w:ascii="宋体" w:hAnsi="宋体"/>
            <w:noProof/>
            <w:webHidden/>
            <w:sz w:val="24"/>
          </w:rPr>
          <w:t>52</w:t>
        </w:r>
        <w:r w:rsidRPr="00B26D57">
          <w:rPr>
            <w:rFonts w:ascii="宋体" w:hAnsi="宋体"/>
            <w:noProof/>
            <w:webHidden/>
            <w:sz w:val="24"/>
          </w:rPr>
          <w:fldChar w:fldCharType="end"/>
        </w:r>
      </w:hyperlink>
    </w:p>
    <w:p w14:paraId="73BED092" w14:textId="777F54B7" w:rsidR="00F42469" w:rsidRPr="00B26D57" w:rsidRDefault="00F42469" w:rsidP="00F42469">
      <w:r w:rsidRPr="00B26D57">
        <w:rPr>
          <w:rStyle w:val="afff0"/>
          <w:bCs/>
          <w:iCs/>
          <w:color w:val="000000" w:themeColor="text1"/>
          <w:kern w:val="0"/>
          <w:sz w:val="24"/>
          <w:lang w:val="zh-CN"/>
        </w:rPr>
        <w:fldChar w:fldCharType="end"/>
      </w:r>
    </w:p>
    <w:p w14:paraId="7A54797B" w14:textId="77777777" w:rsidR="00F42469" w:rsidRPr="00B26D57" w:rsidRDefault="00F42469" w:rsidP="00F42469">
      <w:pPr>
        <w:widowControl/>
        <w:jc w:val="left"/>
      </w:pPr>
      <w:r w:rsidRPr="00B26D57">
        <w:br w:type="page"/>
      </w:r>
    </w:p>
    <w:p w14:paraId="15C55B0C" w14:textId="77777777" w:rsidR="00F42469" w:rsidRPr="00B26D57" w:rsidRDefault="00F42469" w:rsidP="00F42469"/>
    <w:p w14:paraId="4F429C79" w14:textId="77777777" w:rsidR="00F42469" w:rsidRPr="00B26D57" w:rsidRDefault="00F42469" w:rsidP="00F42469">
      <w:pPr>
        <w:pStyle w:val="1"/>
        <w:spacing w:before="360" w:after="360" w:line="240" w:lineRule="auto"/>
        <w:jc w:val="center"/>
        <w:rPr>
          <w:rFonts w:ascii="Times New Roman" w:hAnsi="Times New Roman"/>
          <w:color w:val="000000" w:themeColor="text1"/>
          <w:sz w:val="32"/>
          <w:szCs w:val="28"/>
        </w:rPr>
      </w:pPr>
      <w:bookmarkStart w:id="344" w:name="_Toc10725859"/>
      <w:bookmarkStart w:id="345" w:name="_Toc525716843"/>
      <w:bookmarkStart w:id="346" w:name="_Toc10726027"/>
      <w:bookmarkStart w:id="347" w:name="_Toc522606267"/>
      <w:bookmarkStart w:id="348" w:name="_Toc522646585"/>
      <w:bookmarkStart w:id="349" w:name="_Toc30064144"/>
      <w:bookmarkStart w:id="350" w:name="_Toc529880353"/>
      <w:bookmarkStart w:id="351" w:name="_Toc10208732"/>
      <w:bookmarkStart w:id="352" w:name="_Toc529781459"/>
      <w:bookmarkStart w:id="353" w:name="_Toc8653355"/>
      <w:bookmarkStart w:id="354" w:name="_Toc10708035"/>
      <w:bookmarkStart w:id="355" w:name="_Toc165305617"/>
      <w:bookmarkStart w:id="356" w:name="_Toc175581479"/>
      <w:bookmarkStart w:id="357" w:name="_Toc175590494"/>
      <w:r w:rsidRPr="00B26D57">
        <w:rPr>
          <w:rFonts w:ascii="Times New Roman" w:hAnsi="Times New Roman"/>
          <w:color w:val="000000" w:themeColor="text1"/>
          <w:sz w:val="32"/>
          <w:szCs w:val="28"/>
        </w:rPr>
        <w:t>1</w:t>
      </w:r>
      <w:r w:rsidRPr="00B26D57">
        <w:rPr>
          <w:rFonts w:ascii="Times New Roman" w:hAnsi="Times New Roman"/>
          <w:color w:val="000000" w:themeColor="text1"/>
          <w:sz w:val="32"/>
          <w:szCs w:val="28"/>
        </w:rPr>
        <w:t xml:space="preserve">　总　　则</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979A1E0" w14:textId="7EA5720C" w:rsidR="00F42469" w:rsidRPr="00B26D57" w:rsidRDefault="00F42469" w:rsidP="00F42469">
      <w:pPr>
        <w:tabs>
          <w:tab w:val="left" w:pos="5404"/>
        </w:tabs>
        <w:spacing w:line="360" w:lineRule="auto"/>
        <w:rPr>
          <w:rStyle w:val="NormalCharacter"/>
          <w:sz w:val="24"/>
          <w:szCs w:val="21"/>
        </w:rPr>
      </w:pPr>
      <w:r w:rsidRPr="00B26D57">
        <w:rPr>
          <w:b/>
          <w:bCs/>
          <w:color w:val="000000" w:themeColor="text1"/>
          <w:sz w:val="24"/>
          <w:szCs w:val="21"/>
        </w:rPr>
        <w:t>1.0.1</w:t>
      </w:r>
      <w:r w:rsidRPr="00B26D57">
        <w:rPr>
          <w:b/>
          <w:bCs/>
          <w:sz w:val="24"/>
          <w:szCs w:val="21"/>
        </w:rPr>
        <w:t xml:space="preserve">　</w:t>
      </w:r>
      <w:r w:rsidRPr="00B26D57">
        <w:rPr>
          <w:rStyle w:val="NormalCharacter"/>
          <w:sz w:val="24"/>
          <w:szCs w:val="21"/>
        </w:rPr>
        <w:t>钢渣、铁尾矿作为大宗工业固体废弃物，在我国的综合利用率较低，在胶凝材料中应用较少。固废基胶凝材料利用钢渣中的二价金属氧化物、氢氧化物协同工业副产石膏对矿渣、粉煤灰、铁尾矿等激发形成胶凝性，在现代混凝土中具有技术可行性。大量试验和工程应用证明，采用固废基胶凝材料配制的砂浆和混凝土具有良好的施工性能、体积稳定性和耐久性，完全适用于工程建设。</w:t>
      </w:r>
    </w:p>
    <w:p w14:paraId="5A43F8FF" w14:textId="77777777" w:rsidR="00F42469" w:rsidRPr="00B26D57" w:rsidRDefault="00F42469" w:rsidP="00F42469">
      <w:pPr>
        <w:tabs>
          <w:tab w:val="left" w:pos="5404"/>
        </w:tabs>
        <w:spacing w:line="360" w:lineRule="auto"/>
        <w:ind w:firstLineChars="200" w:firstLine="480"/>
        <w:rPr>
          <w:rStyle w:val="NormalCharacter"/>
          <w:sz w:val="24"/>
          <w:szCs w:val="21"/>
        </w:rPr>
      </w:pPr>
      <w:r w:rsidRPr="00B26D57">
        <w:rPr>
          <w:rStyle w:val="NormalCharacter"/>
          <w:sz w:val="24"/>
          <w:szCs w:val="21"/>
        </w:rPr>
        <w:t>在国家政策大力倡导工业固废综合利用的背景下，目前尚无固废基胶凝材料应用技术的国家或行业标准，鉴于固废基胶凝材料在砂浆和混凝土中的应用技术与普通硅酸盐水泥存在一定差异，为了科学、合理的在工程建设中推广使用固废基胶凝材料，达到提高相应产品性能、保证质量的目的，需要制定专门的技术规程。</w:t>
      </w:r>
    </w:p>
    <w:p w14:paraId="7CB43AAE" w14:textId="03AD6104" w:rsidR="00F42469" w:rsidRPr="00B26D57" w:rsidRDefault="00F42469" w:rsidP="00F42469">
      <w:pPr>
        <w:tabs>
          <w:tab w:val="left" w:pos="5404"/>
        </w:tabs>
        <w:spacing w:line="360" w:lineRule="auto"/>
        <w:rPr>
          <w:sz w:val="24"/>
          <w:szCs w:val="21"/>
        </w:rPr>
      </w:pPr>
      <w:r w:rsidRPr="00B26D57">
        <w:rPr>
          <w:b/>
          <w:sz w:val="24"/>
          <w:szCs w:val="21"/>
        </w:rPr>
        <w:t>1.0.</w:t>
      </w:r>
      <w:r w:rsidR="00116E0E">
        <w:rPr>
          <w:rFonts w:hint="eastAsia"/>
          <w:b/>
          <w:sz w:val="24"/>
          <w:szCs w:val="21"/>
        </w:rPr>
        <w:t>2</w:t>
      </w:r>
      <w:r w:rsidRPr="00B26D57">
        <w:rPr>
          <w:sz w:val="24"/>
          <w:szCs w:val="21"/>
        </w:rPr>
        <w:t xml:space="preserve">　本规程对固废基胶凝材料在工程建设用砂浆、混凝土中的应用技术做出了规定，在工程应用中应按照本规程执行。本规程未做规定的应按照国家和行业现行的有关标准和规范执行。</w:t>
      </w:r>
    </w:p>
    <w:p w14:paraId="293C2291" w14:textId="77777777" w:rsidR="00F42469" w:rsidRPr="00B26D57" w:rsidRDefault="00F42469" w:rsidP="00F42469">
      <w:pPr>
        <w:widowControl/>
        <w:jc w:val="left"/>
        <w:rPr>
          <w:color w:val="000000" w:themeColor="text1"/>
        </w:rPr>
      </w:pPr>
    </w:p>
    <w:p w14:paraId="0306EA2C" w14:textId="77777777" w:rsidR="00F42469" w:rsidRPr="00B26D57" w:rsidRDefault="00F42469" w:rsidP="00F42469">
      <w:pPr>
        <w:widowControl/>
        <w:jc w:val="left"/>
        <w:rPr>
          <w:rStyle w:val="NormalCharacter"/>
          <w:szCs w:val="21"/>
        </w:rPr>
      </w:pPr>
      <w:r w:rsidRPr="00B26D57">
        <w:rPr>
          <w:rStyle w:val="NormalCharacter"/>
          <w:szCs w:val="21"/>
        </w:rPr>
        <w:br w:type="page"/>
      </w:r>
    </w:p>
    <w:p w14:paraId="3B525720" w14:textId="77777777" w:rsidR="00F42469" w:rsidRPr="00B26D57" w:rsidRDefault="00F42469" w:rsidP="00F42469">
      <w:pPr>
        <w:widowControl/>
        <w:spacing w:line="360" w:lineRule="auto"/>
        <w:ind w:firstLineChars="200" w:firstLine="420"/>
        <w:jc w:val="left"/>
        <w:rPr>
          <w:rStyle w:val="NormalCharacter"/>
          <w:szCs w:val="21"/>
        </w:rPr>
      </w:pPr>
    </w:p>
    <w:p w14:paraId="60E548DB" w14:textId="77777777" w:rsidR="00F42469" w:rsidRPr="00B26D57" w:rsidRDefault="00F42469" w:rsidP="00F42469">
      <w:pPr>
        <w:pStyle w:val="1"/>
        <w:spacing w:before="360" w:after="360" w:line="240" w:lineRule="auto"/>
        <w:jc w:val="center"/>
        <w:rPr>
          <w:rFonts w:ascii="Times New Roman" w:hAnsi="Times New Roman"/>
          <w:color w:val="000000" w:themeColor="text1"/>
          <w:sz w:val="32"/>
          <w:szCs w:val="28"/>
        </w:rPr>
      </w:pPr>
      <w:bookmarkStart w:id="358" w:name="_Toc529781460"/>
      <w:bookmarkStart w:id="359" w:name="_Toc525716844"/>
      <w:bookmarkStart w:id="360" w:name="_Toc522606268"/>
      <w:bookmarkStart w:id="361" w:name="_Toc529880354"/>
      <w:bookmarkStart w:id="362" w:name="_Toc522646586"/>
      <w:bookmarkStart w:id="363" w:name="_Toc10208733"/>
      <w:bookmarkStart w:id="364" w:name="_Toc10708036"/>
      <w:bookmarkStart w:id="365" w:name="_Toc10725860"/>
      <w:bookmarkStart w:id="366" w:name="_Toc8653356"/>
      <w:bookmarkStart w:id="367" w:name="_Toc30064500"/>
      <w:bookmarkStart w:id="368" w:name="_Toc10726028"/>
      <w:bookmarkStart w:id="369" w:name="_Toc30064145"/>
      <w:bookmarkStart w:id="370" w:name="_Toc165305618"/>
      <w:bookmarkStart w:id="371" w:name="_Toc175581480"/>
      <w:bookmarkStart w:id="372" w:name="_Toc175590495"/>
      <w:r w:rsidRPr="00B26D57">
        <w:rPr>
          <w:rFonts w:ascii="Times New Roman" w:hAnsi="Times New Roman"/>
          <w:color w:val="000000" w:themeColor="text1"/>
          <w:sz w:val="32"/>
          <w:szCs w:val="28"/>
        </w:rPr>
        <w:t>2</w:t>
      </w:r>
      <w:r w:rsidRPr="00B26D57">
        <w:rPr>
          <w:rFonts w:ascii="Times New Roman" w:hAnsi="Times New Roman"/>
          <w:color w:val="000000" w:themeColor="text1"/>
          <w:sz w:val="32"/>
          <w:szCs w:val="28"/>
        </w:rPr>
        <w:t xml:space="preserve">　术　　语</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728EF6B" w14:textId="77777777" w:rsidR="00F42469" w:rsidRPr="00B26D57" w:rsidRDefault="00F42469" w:rsidP="00F42469">
      <w:pPr>
        <w:tabs>
          <w:tab w:val="left" w:pos="5404"/>
        </w:tabs>
        <w:spacing w:line="360" w:lineRule="auto"/>
        <w:rPr>
          <w:sz w:val="24"/>
          <w:szCs w:val="21"/>
        </w:rPr>
      </w:pPr>
      <w:r w:rsidRPr="00B26D57">
        <w:rPr>
          <w:b/>
          <w:sz w:val="24"/>
          <w:szCs w:val="21"/>
        </w:rPr>
        <w:t>2.0.1</w:t>
      </w:r>
      <w:r w:rsidRPr="00B26D57">
        <w:rPr>
          <w:sz w:val="24"/>
          <w:szCs w:val="21"/>
        </w:rPr>
        <w:t xml:space="preserve">　固废基胶凝材料是以粒化高炉矿渣、钢渣、工业副产石膏为基本组分，粉煤灰、铁尾矿为混合材料，依靠钢渣中的二价金属氧化物、氢氧化物和工业副产石膏对粒化高炉矿渣、粉煤灰、尾矿的激发形成胶凝性能。</w:t>
      </w:r>
    </w:p>
    <w:p w14:paraId="5875D15C" w14:textId="77777777" w:rsidR="00F42469" w:rsidRPr="00B26D57" w:rsidRDefault="00F42469" w:rsidP="00F42469">
      <w:pPr>
        <w:tabs>
          <w:tab w:val="left" w:pos="5940"/>
        </w:tabs>
        <w:spacing w:line="360" w:lineRule="auto"/>
        <w:rPr>
          <w:sz w:val="24"/>
          <w:szCs w:val="21"/>
        </w:rPr>
      </w:pPr>
      <w:r w:rsidRPr="00B26D57">
        <w:rPr>
          <w:b/>
          <w:sz w:val="24"/>
          <w:szCs w:val="21"/>
        </w:rPr>
        <w:t>2.0.4</w:t>
      </w:r>
      <w:r w:rsidRPr="00B26D57">
        <w:rPr>
          <w:rFonts w:hint="eastAsia"/>
          <w:b/>
          <w:sz w:val="24"/>
          <w:szCs w:val="21"/>
        </w:rPr>
        <w:t>、</w:t>
      </w:r>
      <w:r w:rsidRPr="00B26D57">
        <w:rPr>
          <w:b/>
          <w:sz w:val="24"/>
          <w:szCs w:val="21"/>
        </w:rPr>
        <w:t>2.0.5</w:t>
      </w:r>
      <w:r w:rsidRPr="00B26D57">
        <w:rPr>
          <w:sz w:val="24"/>
          <w:szCs w:val="21"/>
        </w:rPr>
        <w:t xml:space="preserve">　采用两种胶砂强度并行评定，一种是参照水泥胶砂强度检测方法，术语中定义为通用胶砂强度；一种是掺加聚羧酸高性能减水剂，水胶比为</w:t>
      </w:r>
      <w:r w:rsidRPr="00B26D57">
        <w:rPr>
          <w:sz w:val="24"/>
          <w:szCs w:val="21"/>
        </w:rPr>
        <w:t>0.32</w:t>
      </w:r>
      <w:r w:rsidRPr="00B26D57">
        <w:rPr>
          <w:sz w:val="24"/>
          <w:szCs w:val="21"/>
        </w:rPr>
        <w:t>的胶砂强度，术语中定义为专用胶砂强度。主要是考虑采用固废基胶凝材料配制高性能混凝土时，需要加入高性能减水剂且水胶比不高于</w:t>
      </w:r>
      <w:r w:rsidRPr="00B26D57">
        <w:rPr>
          <w:sz w:val="24"/>
          <w:szCs w:val="21"/>
        </w:rPr>
        <w:t>0.35</w:t>
      </w:r>
      <w:r w:rsidRPr="00B26D57">
        <w:rPr>
          <w:sz w:val="24"/>
          <w:szCs w:val="21"/>
        </w:rPr>
        <w:t>。</w:t>
      </w:r>
    </w:p>
    <w:p w14:paraId="3AED8912" w14:textId="77777777" w:rsidR="00F42469" w:rsidRPr="00B26D57" w:rsidRDefault="00F42469" w:rsidP="00F42469">
      <w:pPr>
        <w:widowControl/>
        <w:jc w:val="left"/>
        <w:rPr>
          <w:szCs w:val="21"/>
        </w:rPr>
      </w:pPr>
      <w:r w:rsidRPr="00B26D57">
        <w:rPr>
          <w:szCs w:val="21"/>
        </w:rPr>
        <w:br w:type="page"/>
      </w:r>
    </w:p>
    <w:p w14:paraId="45B0386D" w14:textId="77777777" w:rsidR="00F42469" w:rsidRPr="00B26D57" w:rsidRDefault="00F42469" w:rsidP="00F42469">
      <w:pPr>
        <w:tabs>
          <w:tab w:val="left" w:pos="5940"/>
        </w:tabs>
        <w:spacing w:line="360" w:lineRule="auto"/>
        <w:rPr>
          <w:szCs w:val="21"/>
        </w:rPr>
      </w:pPr>
    </w:p>
    <w:p w14:paraId="147192FB" w14:textId="77777777" w:rsidR="00F42469" w:rsidRPr="00B26D57" w:rsidRDefault="00F42469" w:rsidP="00F42469">
      <w:pPr>
        <w:pStyle w:val="1"/>
        <w:spacing w:before="360" w:after="360" w:line="240" w:lineRule="auto"/>
        <w:jc w:val="center"/>
        <w:rPr>
          <w:rFonts w:ascii="Times New Roman" w:hAnsi="Times New Roman"/>
          <w:color w:val="000000" w:themeColor="text1"/>
          <w:sz w:val="32"/>
          <w:szCs w:val="28"/>
        </w:rPr>
      </w:pPr>
      <w:bookmarkStart w:id="373" w:name="_Toc8653357"/>
      <w:bookmarkStart w:id="374" w:name="_Toc529880355"/>
      <w:bookmarkStart w:id="375" w:name="_Toc525716845"/>
      <w:bookmarkStart w:id="376" w:name="_Toc522606269"/>
      <w:bookmarkStart w:id="377" w:name="_Toc522646587"/>
      <w:bookmarkStart w:id="378" w:name="_Toc529781461"/>
      <w:bookmarkStart w:id="379" w:name="_Toc10726029"/>
      <w:bookmarkStart w:id="380" w:name="_Toc10708037"/>
      <w:bookmarkStart w:id="381" w:name="_Toc10208734"/>
      <w:bookmarkStart w:id="382" w:name="_Toc10725861"/>
      <w:bookmarkStart w:id="383" w:name="_Toc30064146"/>
      <w:bookmarkStart w:id="384" w:name="_Toc30064501"/>
      <w:bookmarkStart w:id="385" w:name="_Toc165305619"/>
      <w:bookmarkStart w:id="386" w:name="_Toc175581481"/>
      <w:bookmarkStart w:id="387" w:name="_Toc175590496"/>
      <w:r w:rsidRPr="00B26D57">
        <w:rPr>
          <w:rFonts w:ascii="Times New Roman" w:hAnsi="Times New Roman"/>
          <w:color w:val="000000" w:themeColor="text1"/>
          <w:sz w:val="32"/>
          <w:szCs w:val="28"/>
        </w:rPr>
        <w:t>3</w:t>
      </w:r>
      <w:r w:rsidRPr="00B26D57">
        <w:rPr>
          <w:rFonts w:ascii="Times New Roman" w:hAnsi="Times New Roman"/>
          <w:color w:val="000000" w:themeColor="text1"/>
          <w:sz w:val="32"/>
          <w:szCs w:val="28"/>
        </w:rPr>
        <w:t xml:space="preserve">　</w:t>
      </w:r>
      <w:bookmarkEnd w:id="373"/>
      <w:bookmarkEnd w:id="374"/>
      <w:bookmarkEnd w:id="375"/>
      <w:bookmarkEnd w:id="376"/>
      <w:bookmarkEnd w:id="377"/>
      <w:bookmarkEnd w:id="378"/>
      <w:bookmarkEnd w:id="379"/>
      <w:bookmarkEnd w:id="380"/>
      <w:bookmarkEnd w:id="381"/>
      <w:bookmarkEnd w:id="382"/>
      <w:r w:rsidRPr="00B26D57">
        <w:rPr>
          <w:rFonts w:ascii="Times New Roman" w:hAnsi="Times New Roman"/>
          <w:color w:val="000000" w:themeColor="text1"/>
          <w:sz w:val="32"/>
          <w:szCs w:val="28"/>
        </w:rPr>
        <w:t>基本规定</w:t>
      </w:r>
      <w:bookmarkEnd w:id="383"/>
      <w:bookmarkEnd w:id="384"/>
      <w:bookmarkEnd w:id="385"/>
      <w:bookmarkEnd w:id="386"/>
      <w:bookmarkEnd w:id="387"/>
    </w:p>
    <w:p w14:paraId="64205171" w14:textId="77777777" w:rsidR="00F42469" w:rsidRPr="00B26D57" w:rsidRDefault="00F42469" w:rsidP="00F42469">
      <w:pPr>
        <w:tabs>
          <w:tab w:val="left" w:pos="5404"/>
        </w:tabs>
        <w:spacing w:line="360" w:lineRule="auto"/>
        <w:rPr>
          <w:color w:val="000000"/>
          <w:sz w:val="24"/>
        </w:rPr>
      </w:pPr>
      <w:r w:rsidRPr="00B26D57">
        <w:rPr>
          <w:b/>
          <w:color w:val="000000"/>
          <w:sz w:val="24"/>
        </w:rPr>
        <w:t>3.0.1</w:t>
      </w:r>
      <w:r w:rsidRPr="00B26D57">
        <w:rPr>
          <w:color w:val="000000"/>
          <w:sz w:val="24"/>
        </w:rPr>
        <w:t xml:space="preserve">　固废基胶凝材料是各种原料按照一定比例和细度、经过粉磨均化的整体性胶凝材料，为满足其砂浆和混凝土技术要求及环境、经济效益，在配制砂浆、混凝土时不宜再加入水泥和其它矿物掺合料。</w:t>
      </w:r>
    </w:p>
    <w:p w14:paraId="46E146F9" w14:textId="77777777" w:rsidR="00F42469" w:rsidRPr="00B26D57" w:rsidRDefault="00F42469" w:rsidP="00F42469">
      <w:pPr>
        <w:tabs>
          <w:tab w:val="left" w:pos="5404"/>
        </w:tabs>
        <w:spacing w:line="360" w:lineRule="auto"/>
        <w:rPr>
          <w:color w:val="000000"/>
          <w:sz w:val="24"/>
        </w:rPr>
      </w:pPr>
      <w:r w:rsidRPr="00B26D57">
        <w:rPr>
          <w:b/>
          <w:sz w:val="24"/>
          <w:szCs w:val="21"/>
        </w:rPr>
        <w:t>3.0.2</w:t>
      </w:r>
      <w:r w:rsidRPr="00B26D57">
        <w:rPr>
          <w:sz w:val="24"/>
          <w:szCs w:val="21"/>
        </w:rPr>
        <w:t xml:space="preserve">　固废基胶凝材料</w:t>
      </w:r>
      <w:r w:rsidRPr="00B26D57">
        <w:rPr>
          <w:color w:val="000000"/>
          <w:sz w:val="24"/>
        </w:rPr>
        <w:t>具有良好的颗粒级配和较低的需水量，采用较低水胶比和用水量能够保证砂浆和混凝土具有满足工程要求的强度和耐久性。</w:t>
      </w:r>
    </w:p>
    <w:p w14:paraId="4B6CA003" w14:textId="77777777" w:rsidR="00F42469" w:rsidRPr="00B26D57" w:rsidRDefault="00F42469" w:rsidP="00F42469">
      <w:pPr>
        <w:spacing w:line="360" w:lineRule="auto"/>
        <w:rPr>
          <w:color w:val="000000"/>
          <w:sz w:val="24"/>
        </w:rPr>
      </w:pPr>
      <w:r w:rsidRPr="00B26D57">
        <w:rPr>
          <w:b/>
          <w:sz w:val="24"/>
          <w:szCs w:val="21"/>
        </w:rPr>
        <w:t>3.0.3</w:t>
      </w:r>
      <w:r w:rsidRPr="00B26D57">
        <w:rPr>
          <w:sz w:val="24"/>
          <w:szCs w:val="21"/>
        </w:rPr>
        <w:t xml:space="preserve">　</w:t>
      </w:r>
      <w:r w:rsidRPr="00B26D57">
        <w:rPr>
          <w:color w:val="000000"/>
          <w:sz w:val="24"/>
        </w:rPr>
        <w:t>良好的养护对于无熟料胶凝体系制备的</w:t>
      </w:r>
      <w:r w:rsidRPr="00B26D57">
        <w:rPr>
          <w:sz w:val="24"/>
          <w:szCs w:val="21"/>
        </w:rPr>
        <w:t>砂浆和</w:t>
      </w:r>
      <w:r w:rsidRPr="00B26D57">
        <w:rPr>
          <w:color w:val="000000"/>
          <w:sz w:val="24"/>
        </w:rPr>
        <w:t>混凝土硬化性能至关重要，我国混凝土中的很多质量问题都源于养护的缺失。大量的混凝土开裂是由于温度应力和早期干缩、碳化造成的，控制混凝土内外温差、加强养护是防止混凝土开裂的重要措施。</w:t>
      </w:r>
    </w:p>
    <w:p w14:paraId="21437FF6" w14:textId="77777777" w:rsidR="00F42469" w:rsidRPr="00B26D57" w:rsidRDefault="00F42469" w:rsidP="00F42469">
      <w:pPr>
        <w:widowControl/>
        <w:jc w:val="left"/>
        <w:rPr>
          <w:color w:val="000000"/>
          <w:sz w:val="24"/>
        </w:rPr>
      </w:pPr>
      <w:r w:rsidRPr="00B26D57">
        <w:rPr>
          <w:color w:val="000000"/>
          <w:sz w:val="24"/>
        </w:rPr>
        <w:br w:type="page"/>
      </w:r>
    </w:p>
    <w:p w14:paraId="3590D749" w14:textId="77777777" w:rsidR="00F42469" w:rsidRPr="00B26D57" w:rsidRDefault="00F42469" w:rsidP="00F42469">
      <w:pPr>
        <w:spacing w:line="360" w:lineRule="auto"/>
        <w:rPr>
          <w:color w:val="000000"/>
          <w:sz w:val="24"/>
        </w:rPr>
      </w:pPr>
    </w:p>
    <w:p w14:paraId="109FD9F9" w14:textId="77777777" w:rsidR="00F42469" w:rsidRPr="00B26D57" w:rsidRDefault="00F42469" w:rsidP="00F42469">
      <w:pPr>
        <w:pStyle w:val="1"/>
        <w:spacing w:before="360" w:after="360" w:line="240" w:lineRule="auto"/>
        <w:jc w:val="center"/>
        <w:rPr>
          <w:rFonts w:ascii="Times New Roman" w:hAnsi="Times New Roman"/>
          <w:color w:val="000000" w:themeColor="text1"/>
          <w:sz w:val="32"/>
          <w:szCs w:val="28"/>
        </w:rPr>
      </w:pPr>
      <w:bookmarkStart w:id="388" w:name="_Toc525716848"/>
      <w:bookmarkStart w:id="389" w:name="_Toc529880358"/>
      <w:bookmarkStart w:id="390" w:name="_Toc10708040"/>
      <w:bookmarkStart w:id="391" w:name="_Toc8653360"/>
      <w:bookmarkStart w:id="392" w:name="_Toc529781464"/>
      <w:bookmarkStart w:id="393" w:name="_Toc10725864"/>
      <w:bookmarkStart w:id="394" w:name="_Toc522646590"/>
      <w:bookmarkStart w:id="395" w:name="_Toc10208737"/>
      <w:bookmarkStart w:id="396" w:name="_Toc10726032"/>
      <w:bookmarkStart w:id="397" w:name="_Toc30064147"/>
      <w:bookmarkStart w:id="398" w:name="_Toc30064502"/>
      <w:bookmarkStart w:id="399" w:name="_Toc165305620"/>
      <w:bookmarkStart w:id="400" w:name="_Toc175581482"/>
      <w:bookmarkStart w:id="401" w:name="_Toc175590497"/>
      <w:r w:rsidRPr="00B26D57">
        <w:rPr>
          <w:rFonts w:ascii="Times New Roman" w:hAnsi="Times New Roman"/>
          <w:color w:val="000000" w:themeColor="text1"/>
          <w:sz w:val="32"/>
          <w:szCs w:val="28"/>
        </w:rPr>
        <w:t>4</w:t>
      </w:r>
      <w:r w:rsidRPr="00B26D57">
        <w:rPr>
          <w:rFonts w:ascii="Times New Roman" w:hAnsi="Times New Roman"/>
          <w:color w:val="000000" w:themeColor="text1"/>
          <w:sz w:val="32"/>
          <w:szCs w:val="28"/>
        </w:rPr>
        <w:t xml:space="preserve">　</w:t>
      </w:r>
      <w:bookmarkEnd w:id="388"/>
      <w:bookmarkEnd w:id="389"/>
      <w:bookmarkEnd w:id="390"/>
      <w:bookmarkEnd w:id="391"/>
      <w:bookmarkEnd w:id="392"/>
      <w:bookmarkEnd w:id="393"/>
      <w:bookmarkEnd w:id="394"/>
      <w:bookmarkEnd w:id="395"/>
      <w:bookmarkEnd w:id="396"/>
      <w:r w:rsidRPr="00B26D57">
        <w:rPr>
          <w:rFonts w:ascii="Times New Roman" w:hAnsi="Times New Roman"/>
          <w:color w:val="000000" w:themeColor="text1"/>
          <w:sz w:val="32"/>
          <w:szCs w:val="28"/>
        </w:rPr>
        <w:t>固废基胶凝材料</w:t>
      </w:r>
      <w:bookmarkEnd w:id="397"/>
      <w:bookmarkEnd w:id="398"/>
      <w:bookmarkEnd w:id="399"/>
      <w:bookmarkEnd w:id="400"/>
      <w:bookmarkEnd w:id="401"/>
    </w:p>
    <w:p w14:paraId="5F79DFC0"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402" w:name="_Toc522606270"/>
      <w:bookmarkStart w:id="403" w:name="_Toc529781465"/>
      <w:bookmarkStart w:id="404" w:name="_Toc10208738"/>
      <w:bookmarkStart w:id="405" w:name="_Toc10726033"/>
      <w:bookmarkStart w:id="406" w:name="_Toc525716849"/>
      <w:bookmarkStart w:id="407" w:name="_Toc522646591"/>
      <w:bookmarkStart w:id="408" w:name="_Toc529880359"/>
      <w:bookmarkStart w:id="409" w:name="_Toc8653361"/>
      <w:bookmarkStart w:id="410" w:name="_Toc10708041"/>
      <w:bookmarkStart w:id="411" w:name="_Toc10725865"/>
      <w:bookmarkStart w:id="412" w:name="_Toc30064148"/>
      <w:bookmarkStart w:id="413" w:name="_Toc30064503"/>
      <w:bookmarkStart w:id="414" w:name="_Toc165305621"/>
      <w:bookmarkStart w:id="415" w:name="_Toc175581483"/>
      <w:bookmarkStart w:id="416" w:name="_Toc175590498"/>
      <w:r w:rsidRPr="00B26D57">
        <w:rPr>
          <w:rFonts w:eastAsia="黑体"/>
          <w:b/>
          <w:bCs/>
          <w:iCs/>
          <w:color w:val="000000" w:themeColor="text1"/>
          <w:kern w:val="0"/>
          <w:sz w:val="28"/>
          <w:szCs w:val="21"/>
          <w:lang w:val="zh-CN"/>
        </w:rPr>
        <w:t>4.1</w:t>
      </w:r>
      <w:r w:rsidRPr="00B26D57">
        <w:rPr>
          <w:rFonts w:eastAsia="黑体"/>
          <w:bCs/>
          <w:iCs/>
          <w:color w:val="000000" w:themeColor="text1"/>
          <w:kern w:val="0"/>
          <w:sz w:val="28"/>
          <w:szCs w:val="21"/>
          <w:lang w:val="zh-CN"/>
        </w:rPr>
        <w:t xml:space="preserve">　</w:t>
      </w:r>
      <w:bookmarkEnd w:id="402"/>
      <w:bookmarkEnd w:id="403"/>
      <w:bookmarkEnd w:id="404"/>
      <w:bookmarkEnd w:id="405"/>
      <w:bookmarkEnd w:id="406"/>
      <w:bookmarkEnd w:id="407"/>
      <w:bookmarkEnd w:id="408"/>
      <w:bookmarkEnd w:id="409"/>
      <w:bookmarkEnd w:id="410"/>
      <w:bookmarkEnd w:id="411"/>
      <w:r w:rsidRPr="00B26D57">
        <w:rPr>
          <w:rFonts w:eastAsia="黑体"/>
          <w:bCs/>
          <w:iCs/>
          <w:color w:val="000000" w:themeColor="text1"/>
          <w:kern w:val="0"/>
          <w:sz w:val="28"/>
          <w:szCs w:val="21"/>
          <w:lang w:val="zh-CN"/>
        </w:rPr>
        <w:t>分类、组分及原材料</w:t>
      </w:r>
      <w:bookmarkEnd w:id="412"/>
      <w:bookmarkEnd w:id="413"/>
      <w:bookmarkEnd w:id="414"/>
      <w:bookmarkEnd w:id="415"/>
      <w:bookmarkEnd w:id="416"/>
    </w:p>
    <w:p w14:paraId="6189AEBA" w14:textId="77777777" w:rsidR="00F42469" w:rsidRPr="00B26D57" w:rsidRDefault="00F42469" w:rsidP="00F42469">
      <w:pPr>
        <w:spacing w:line="360" w:lineRule="auto"/>
        <w:rPr>
          <w:color w:val="000000"/>
          <w:sz w:val="24"/>
        </w:rPr>
      </w:pPr>
      <w:r w:rsidRPr="00B26D57">
        <w:rPr>
          <w:b/>
          <w:sz w:val="24"/>
        </w:rPr>
        <w:t>4.1.1</w:t>
      </w:r>
      <w:r w:rsidRPr="00B26D57">
        <w:rPr>
          <w:rFonts w:hint="eastAsia"/>
          <w:b/>
          <w:sz w:val="24"/>
        </w:rPr>
        <w:t>、</w:t>
      </w:r>
      <w:r w:rsidRPr="00B26D57">
        <w:rPr>
          <w:b/>
          <w:sz w:val="24"/>
        </w:rPr>
        <w:t>4.1.2</w:t>
      </w:r>
      <w:r w:rsidRPr="00B26D57">
        <w:rPr>
          <w:b/>
          <w:sz w:val="24"/>
        </w:rPr>
        <w:t xml:space="preserve">　</w:t>
      </w:r>
      <w:r w:rsidRPr="00B26D57">
        <w:rPr>
          <w:color w:val="000000"/>
          <w:sz w:val="24"/>
        </w:rPr>
        <w:t>大量试验和实践证明，固废基胶凝材料各组分比例不同，产品的强度和适用范围也不同。本条规定了固废基胶凝材料的分类、三种类型的组分比例和适用范围。</w:t>
      </w:r>
    </w:p>
    <w:p w14:paraId="7A00F793"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417" w:name="_Toc8653363"/>
      <w:bookmarkStart w:id="418" w:name="_Toc10208740"/>
      <w:bookmarkStart w:id="419" w:name="_Toc10725867"/>
      <w:bookmarkStart w:id="420" w:name="_Toc10726035"/>
      <w:bookmarkStart w:id="421" w:name="_Toc522606272"/>
      <w:bookmarkStart w:id="422" w:name="_Toc529880361"/>
      <w:bookmarkStart w:id="423" w:name="_Toc529781467"/>
      <w:bookmarkStart w:id="424" w:name="_Toc525716851"/>
      <w:bookmarkStart w:id="425" w:name="_Toc10708043"/>
      <w:bookmarkStart w:id="426" w:name="_Toc522646593"/>
      <w:bookmarkStart w:id="427" w:name="_Toc30064149"/>
      <w:bookmarkStart w:id="428" w:name="_Toc30064504"/>
      <w:bookmarkStart w:id="429" w:name="_Toc165305622"/>
      <w:bookmarkStart w:id="430" w:name="_Toc175581484"/>
      <w:bookmarkStart w:id="431" w:name="_Toc175590499"/>
      <w:r w:rsidRPr="00B26D57">
        <w:rPr>
          <w:rFonts w:eastAsia="黑体"/>
          <w:b/>
          <w:bCs/>
          <w:iCs/>
          <w:color w:val="000000" w:themeColor="text1"/>
          <w:kern w:val="0"/>
          <w:sz w:val="28"/>
          <w:szCs w:val="21"/>
          <w:lang w:val="zh-CN"/>
        </w:rPr>
        <w:t>4.2</w:t>
      </w:r>
      <w:r w:rsidRPr="00B26D57">
        <w:rPr>
          <w:rFonts w:eastAsia="黑体"/>
          <w:bCs/>
          <w:iCs/>
          <w:color w:val="000000" w:themeColor="text1"/>
          <w:kern w:val="0"/>
          <w:sz w:val="28"/>
          <w:szCs w:val="21"/>
          <w:lang w:val="zh-CN"/>
        </w:rPr>
        <w:t xml:space="preserve">　</w:t>
      </w:r>
      <w:bookmarkEnd w:id="417"/>
      <w:bookmarkEnd w:id="418"/>
      <w:bookmarkEnd w:id="419"/>
      <w:bookmarkEnd w:id="420"/>
      <w:bookmarkEnd w:id="421"/>
      <w:bookmarkEnd w:id="422"/>
      <w:bookmarkEnd w:id="423"/>
      <w:bookmarkEnd w:id="424"/>
      <w:bookmarkEnd w:id="425"/>
      <w:bookmarkEnd w:id="426"/>
      <w:r w:rsidRPr="00B26D57">
        <w:rPr>
          <w:rFonts w:eastAsia="黑体"/>
          <w:bCs/>
          <w:iCs/>
          <w:color w:val="000000" w:themeColor="text1"/>
          <w:kern w:val="0"/>
          <w:sz w:val="28"/>
          <w:szCs w:val="21"/>
          <w:lang w:val="zh-CN"/>
        </w:rPr>
        <w:t>性能</w:t>
      </w:r>
      <w:bookmarkEnd w:id="427"/>
      <w:bookmarkEnd w:id="428"/>
      <w:bookmarkEnd w:id="429"/>
      <w:bookmarkEnd w:id="430"/>
      <w:bookmarkEnd w:id="431"/>
    </w:p>
    <w:p w14:paraId="1226B2B9" w14:textId="77777777" w:rsidR="00F42469" w:rsidRPr="00B26D57" w:rsidRDefault="00F42469" w:rsidP="00F42469">
      <w:pPr>
        <w:tabs>
          <w:tab w:val="left" w:pos="5404"/>
        </w:tabs>
        <w:spacing w:line="360" w:lineRule="auto"/>
        <w:jc w:val="left"/>
        <w:rPr>
          <w:sz w:val="24"/>
        </w:rPr>
      </w:pPr>
      <w:r w:rsidRPr="00B26D57">
        <w:rPr>
          <w:b/>
          <w:sz w:val="24"/>
        </w:rPr>
        <w:t>4.2.1</w:t>
      </w:r>
      <w:r w:rsidRPr="00B26D57">
        <w:rPr>
          <w:b/>
          <w:sz w:val="24"/>
        </w:rPr>
        <w:t xml:space="preserve">　</w:t>
      </w:r>
      <w:r w:rsidRPr="00B26D57">
        <w:rPr>
          <w:sz w:val="24"/>
        </w:rPr>
        <w:t>根据大量试验数据，规定了固废基胶凝材料的强度应满足的要求。固废基胶凝材料由于不含水泥熟料，早期水化速度较慢，所以</w:t>
      </w:r>
      <w:r w:rsidRPr="00B26D57">
        <w:rPr>
          <w:sz w:val="24"/>
        </w:rPr>
        <w:t>3d</w:t>
      </w:r>
      <w:r w:rsidRPr="00B26D57">
        <w:rPr>
          <w:sz w:val="24"/>
        </w:rPr>
        <w:t>强度相对较低；同时，为保证后期强度具有足够的增长率，对</w:t>
      </w:r>
      <w:r w:rsidRPr="00B26D57">
        <w:rPr>
          <w:sz w:val="24"/>
        </w:rPr>
        <w:t>56d</w:t>
      </w:r>
      <w:r w:rsidRPr="00B26D57">
        <w:rPr>
          <w:sz w:val="24"/>
        </w:rPr>
        <w:t>强度提出要求。</w:t>
      </w:r>
    </w:p>
    <w:p w14:paraId="71A32178" w14:textId="77777777" w:rsidR="00F42469" w:rsidRPr="00B26D57" w:rsidRDefault="00F42469" w:rsidP="00F42469">
      <w:pPr>
        <w:tabs>
          <w:tab w:val="left" w:pos="5404"/>
        </w:tabs>
        <w:spacing w:line="360" w:lineRule="auto"/>
        <w:rPr>
          <w:sz w:val="24"/>
        </w:rPr>
      </w:pPr>
      <w:r w:rsidRPr="00B26D57">
        <w:rPr>
          <w:b/>
          <w:sz w:val="24"/>
        </w:rPr>
        <w:t>4.2.2</w:t>
      </w:r>
      <w:r w:rsidRPr="00B26D57">
        <w:rPr>
          <w:sz w:val="24"/>
        </w:rPr>
        <w:t xml:space="preserve">　固废基胶凝材料类似于超硫酸盐水泥（</w:t>
      </w:r>
      <w:proofErr w:type="spellStart"/>
      <w:r w:rsidRPr="00B26D57">
        <w:rPr>
          <w:sz w:val="24"/>
        </w:rPr>
        <w:t>supersulfated</w:t>
      </w:r>
      <w:proofErr w:type="spellEnd"/>
      <w:r w:rsidRPr="00B26D57">
        <w:rPr>
          <w:sz w:val="24"/>
        </w:rPr>
        <w:t xml:space="preserve"> cement</w:t>
      </w:r>
      <w:r w:rsidRPr="00B26D57">
        <w:rPr>
          <w:sz w:val="24"/>
        </w:rPr>
        <w:t>），英国标准《</w:t>
      </w:r>
      <w:proofErr w:type="spellStart"/>
      <w:r w:rsidRPr="00B26D57">
        <w:rPr>
          <w:sz w:val="24"/>
        </w:rPr>
        <w:t>Supersulfated</w:t>
      </w:r>
      <w:proofErr w:type="spellEnd"/>
      <w:r w:rsidRPr="00B26D57">
        <w:rPr>
          <w:sz w:val="24"/>
        </w:rPr>
        <w:t xml:space="preserve"> cement-Composition, specifications and conformity criteria</w:t>
      </w:r>
      <w:r w:rsidRPr="00B26D57">
        <w:rPr>
          <w:sz w:val="24"/>
        </w:rPr>
        <w:t>》</w:t>
      </w:r>
      <w:r w:rsidRPr="00B26D57">
        <w:rPr>
          <w:sz w:val="24"/>
        </w:rPr>
        <w:t>BS EN 15743:2010</w:t>
      </w:r>
      <w:r w:rsidRPr="00B26D57">
        <w:rPr>
          <w:sz w:val="24"/>
        </w:rPr>
        <w:t>中规定</w:t>
      </w:r>
      <w:r w:rsidRPr="00B26D57">
        <w:rPr>
          <w:sz w:val="24"/>
        </w:rPr>
        <w:t>SO</w:t>
      </w:r>
      <w:r w:rsidRPr="00B26D57">
        <w:rPr>
          <w:sz w:val="24"/>
          <w:vertAlign w:val="subscript"/>
        </w:rPr>
        <w:t>3</w:t>
      </w:r>
      <w:r w:rsidRPr="00B26D57">
        <w:rPr>
          <w:sz w:val="24"/>
        </w:rPr>
        <w:t>的范围是</w:t>
      </w:r>
      <w:r w:rsidRPr="00B26D57">
        <w:rPr>
          <w:sz w:val="24"/>
        </w:rPr>
        <w:t>≥5%</w:t>
      </w:r>
      <w:r w:rsidRPr="00B26D57">
        <w:rPr>
          <w:sz w:val="24"/>
        </w:rPr>
        <w:t>且</w:t>
      </w:r>
      <w:r w:rsidRPr="00B26D57">
        <w:rPr>
          <w:sz w:val="24"/>
        </w:rPr>
        <w:t>≤12%</w:t>
      </w:r>
      <w:r w:rsidRPr="00B26D57">
        <w:rPr>
          <w:sz w:val="24"/>
        </w:rPr>
        <w:t>，固废基胶凝材料的大量试验结果与此基本一致。</w:t>
      </w:r>
    </w:p>
    <w:p w14:paraId="1A47F6A0" w14:textId="77777777" w:rsidR="00F42469" w:rsidRPr="00B26D57" w:rsidRDefault="00F42469" w:rsidP="00F42469">
      <w:pPr>
        <w:tabs>
          <w:tab w:val="left" w:pos="5404"/>
        </w:tabs>
        <w:spacing w:line="360" w:lineRule="auto"/>
        <w:ind w:firstLineChars="200" w:firstLine="480"/>
        <w:rPr>
          <w:sz w:val="24"/>
        </w:rPr>
      </w:pPr>
      <w:r w:rsidRPr="00B26D57">
        <w:rPr>
          <w:sz w:val="24"/>
        </w:rPr>
        <w:t>矿渣粉的密度一般分布在</w:t>
      </w:r>
      <w:r w:rsidRPr="00B26D57">
        <w:rPr>
          <w:sz w:val="24"/>
        </w:rPr>
        <w:t>2.8g/cm</w:t>
      </w:r>
      <w:r w:rsidRPr="00B26D57">
        <w:rPr>
          <w:sz w:val="24"/>
          <w:vertAlign w:val="superscript"/>
        </w:rPr>
        <w:t>3</w:t>
      </w:r>
      <w:r w:rsidRPr="00B26D57">
        <w:rPr>
          <w:bCs/>
          <w:color w:val="000000" w:themeColor="text1"/>
          <w:sz w:val="24"/>
        </w:rPr>
        <w:t>～</w:t>
      </w:r>
      <w:r w:rsidRPr="00B26D57">
        <w:rPr>
          <w:sz w:val="24"/>
        </w:rPr>
        <w:t>2.9g/cm</w:t>
      </w:r>
      <w:r w:rsidRPr="00B26D57">
        <w:rPr>
          <w:sz w:val="24"/>
          <w:vertAlign w:val="superscript"/>
        </w:rPr>
        <w:t>3</w:t>
      </w:r>
      <w:r w:rsidRPr="00B26D57">
        <w:rPr>
          <w:sz w:val="24"/>
        </w:rPr>
        <w:t>之间，脱硫石膏的密度一般分布在</w:t>
      </w:r>
      <w:r w:rsidRPr="00B26D57">
        <w:rPr>
          <w:sz w:val="24"/>
        </w:rPr>
        <w:t>2.2g/cm</w:t>
      </w:r>
      <w:r w:rsidRPr="00B26D57">
        <w:rPr>
          <w:sz w:val="24"/>
          <w:vertAlign w:val="superscript"/>
        </w:rPr>
        <w:t>3</w:t>
      </w:r>
      <w:r w:rsidRPr="00B26D57">
        <w:rPr>
          <w:bCs/>
          <w:color w:val="000000" w:themeColor="text1"/>
          <w:sz w:val="24"/>
        </w:rPr>
        <w:t>～</w:t>
      </w:r>
      <w:r w:rsidRPr="00B26D57">
        <w:rPr>
          <w:sz w:val="24"/>
        </w:rPr>
        <w:t>2.3g/cm</w:t>
      </w:r>
      <w:r w:rsidRPr="00B26D57">
        <w:rPr>
          <w:sz w:val="24"/>
          <w:vertAlign w:val="superscript"/>
        </w:rPr>
        <w:t>3</w:t>
      </w:r>
      <w:r w:rsidRPr="00B26D57">
        <w:rPr>
          <w:sz w:val="24"/>
        </w:rPr>
        <w:t>之间，粉煤灰的密度一般在</w:t>
      </w:r>
      <w:r w:rsidRPr="00B26D57">
        <w:rPr>
          <w:sz w:val="24"/>
        </w:rPr>
        <w:t>2.1g/cm</w:t>
      </w:r>
      <w:r w:rsidRPr="00B26D57">
        <w:rPr>
          <w:sz w:val="24"/>
          <w:vertAlign w:val="superscript"/>
        </w:rPr>
        <w:t>3</w:t>
      </w:r>
      <w:r w:rsidRPr="00B26D57">
        <w:rPr>
          <w:bCs/>
          <w:color w:val="000000" w:themeColor="text1"/>
          <w:sz w:val="24"/>
        </w:rPr>
        <w:t>～</w:t>
      </w:r>
      <w:r w:rsidRPr="00B26D57">
        <w:rPr>
          <w:sz w:val="24"/>
        </w:rPr>
        <w:t>2.3g/cm</w:t>
      </w:r>
      <w:r w:rsidRPr="00B26D57">
        <w:rPr>
          <w:sz w:val="24"/>
          <w:vertAlign w:val="superscript"/>
        </w:rPr>
        <w:t>3</w:t>
      </w:r>
      <w:r w:rsidRPr="00B26D57">
        <w:rPr>
          <w:sz w:val="24"/>
        </w:rPr>
        <w:t>之间，钢渣粉的密度一般在</w:t>
      </w:r>
      <w:r w:rsidRPr="00B26D57">
        <w:rPr>
          <w:sz w:val="24"/>
        </w:rPr>
        <w:t>3.0g/cm</w:t>
      </w:r>
      <w:r w:rsidRPr="00B26D57">
        <w:rPr>
          <w:sz w:val="24"/>
          <w:vertAlign w:val="superscript"/>
        </w:rPr>
        <w:t>3</w:t>
      </w:r>
      <w:r w:rsidRPr="00B26D57">
        <w:rPr>
          <w:bCs/>
          <w:color w:val="000000" w:themeColor="text1"/>
          <w:sz w:val="24"/>
        </w:rPr>
        <w:t>～</w:t>
      </w:r>
      <w:r w:rsidRPr="00B26D57">
        <w:rPr>
          <w:sz w:val="24"/>
        </w:rPr>
        <w:t>3.1g/cm</w:t>
      </w:r>
      <w:r w:rsidRPr="00B26D57">
        <w:rPr>
          <w:sz w:val="24"/>
          <w:vertAlign w:val="superscript"/>
        </w:rPr>
        <w:t>3</w:t>
      </w:r>
      <w:r w:rsidRPr="00B26D57">
        <w:rPr>
          <w:sz w:val="24"/>
        </w:rPr>
        <w:t>之间，尾矿微粉的密度一般分布在</w:t>
      </w:r>
      <w:r w:rsidRPr="00B26D57">
        <w:rPr>
          <w:sz w:val="24"/>
        </w:rPr>
        <w:t>2.9g/cm</w:t>
      </w:r>
      <w:r w:rsidRPr="00B26D57">
        <w:rPr>
          <w:sz w:val="24"/>
          <w:vertAlign w:val="superscript"/>
        </w:rPr>
        <w:t>3</w:t>
      </w:r>
      <w:r w:rsidRPr="00B26D57">
        <w:rPr>
          <w:bCs/>
          <w:color w:val="000000" w:themeColor="text1"/>
          <w:sz w:val="24"/>
        </w:rPr>
        <w:t>～</w:t>
      </w:r>
      <w:r w:rsidRPr="00B26D57">
        <w:rPr>
          <w:sz w:val="24"/>
        </w:rPr>
        <w:t>3.1g/cm</w:t>
      </w:r>
      <w:r w:rsidRPr="00B26D57">
        <w:rPr>
          <w:sz w:val="24"/>
          <w:vertAlign w:val="superscript"/>
        </w:rPr>
        <w:t>3</w:t>
      </w:r>
      <w:r w:rsidRPr="00B26D57">
        <w:rPr>
          <w:sz w:val="24"/>
        </w:rPr>
        <w:t>之间。试验研究表明，固废基胶凝材料的密度超过</w:t>
      </w:r>
      <w:r w:rsidRPr="00B26D57">
        <w:rPr>
          <w:sz w:val="24"/>
        </w:rPr>
        <w:t>2.8g/cm</w:t>
      </w:r>
      <w:r w:rsidRPr="00B26D57">
        <w:rPr>
          <w:sz w:val="24"/>
          <w:vertAlign w:val="superscript"/>
        </w:rPr>
        <w:t>3</w:t>
      </w:r>
      <w:r w:rsidRPr="00B26D57">
        <w:rPr>
          <w:sz w:val="24"/>
        </w:rPr>
        <w:t>，因此规定固废基胶凝材料密度不低于</w:t>
      </w:r>
      <w:r w:rsidRPr="00B26D57">
        <w:rPr>
          <w:sz w:val="24"/>
        </w:rPr>
        <w:t>2.8g/cm</w:t>
      </w:r>
      <w:r w:rsidRPr="00B26D57">
        <w:rPr>
          <w:sz w:val="24"/>
          <w:vertAlign w:val="superscript"/>
        </w:rPr>
        <w:t>3</w:t>
      </w:r>
      <w:r w:rsidRPr="00B26D57">
        <w:rPr>
          <w:sz w:val="24"/>
        </w:rPr>
        <w:t>。</w:t>
      </w:r>
    </w:p>
    <w:p w14:paraId="55CD1FAE" w14:textId="2D6F782C" w:rsidR="00F42469" w:rsidRPr="00B26D57" w:rsidRDefault="00F42469" w:rsidP="00F42469">
      <w:pPr>
        <w:tabs>
          <w:tab w:val="left" w:pos="5404"/>
        </w:tabs>
        <w:spacing w:line="360" w:lineRule="auto"/>
        <w:ind w:firstLineChars="200" w:firstLine="480"/>
        <w:jc w:val="left"/>
        <w:rPr>
          <w:sz w:val="24"/>
        </w:rPr>
      </w:pPr>
      <w:r w:rsidRPr="00B26D57">
        <w:rPr>
          <w:sz w:val="24"/>
        </w:rPr>
        <w:t>细度采用负压筛析法，提出</w:t>
      </w:r>
      <w:r w:rsidRPr="00B26D57">
        <w:rPr>
          <w:sz w:val="24"/>
        </w:rPr>
        <w:t>45μm</w:t>
      </w:r>
      <w:r w:rsidRPr="00B26D57">
        <w:rPr>
          <w:sz w:val="24"/>
        </w:rPr>
        <w:t>筛余不大于</w:t>
      </w:r>
      <w:r w:rsidRPr="00B26D57">
        <w:rPr>
          <w:sz w:val="24"/>
        </w:rPr>
        <w:t>10%</w:t>
      </w:r>
      <w:r w:rsidRPr="00B26D57">
        <w:rPr>
          <w:sz w:val="24"/>
        </w:rPr>
        <w:t>。</w:t>
      </w:r>
    </w:p>
    <w:p w14:paraId="394541F5" w14:textId="77777777" w:rsidR="00F42469" w:rsidRPr="00B26D57" w:rsidRDefault="00F42469" w:rsidP="00F42469">
      <w:pPr>
        <w:tabs>
          <w:tab w:val="left" w:pos="5404"/>
        </w:tabs>
        <w:spacing w:line="360" w:lineRule="auto"/>
        <w:ind w:firstLineChars="200" w:firstLine="480"/>
        <w:jc w:val="left"/>
        <w:rPr>
          <w:sz w:val="24"/>
        </w:rPr>
      </w:pPr>
      <w:r w:rsidRPr="00B26D57">
        <w:rPr>
          <w:sz w:val="24"/>
        </w:rPr>
        <w:t>标准稠度用水量是胶凝材料的重要技术指标，规定为不大于</w:t>
      </w:r>
      <w:r w:rsidRPr="00B26D57">
        <w:rPr>
          <w:sz w:val="24"/>
        </w:rPr>
        <w:t>28.5%</w:t>
      </w:r>
      <w:r w:rsidRPr="00B26D57">
        <w:rPr>
          <w:sz w:val="24"/>
        </w:rPr>
        <w:t>，有利于保证良好的需水行为和混凝土拌合物和易性。</w:t>
      </w:r>
    </w:p>
    <w:p w14:paraId="3100357D" w14:textId="77777777" w:rsidR="00F42469" w:rsidRPr="00B26D57" w:rsidRDefault="00F42469" w:rsidP="00F42469">
      <w:pPr>
        <w:tabs>
          <w:tab w:val="left" w:pos="5404"/>
        </w:tabs>
        <w:spacing w:line="360" w:lineRule="auto"/>
        <w:ind w:firstLineChars="200" w:firstLine="480"/>
        <w:jc w:val="left"/>
        <w:rPr>
          <w:sz w:val="24"/>
        </w:rPr>
      </w:pPr>
      <w:r w:rsidRPr="00B26D57">
        <w:rPr>
          <w:sz w:val="24"/>
        </w:rPr>
        <w:t>凝结时间的初终凝值参考复合水泥适当延长，原则是不影响正常施工进度。</w:t>
      </w:r>
    </w:p>
    <w:p w14:paraId="7010BBF2" w14:textId="77777777" w:rsidR="00F42469" w:rsidRPr="00B26D57" w:rsidRDefault="00F42469" w:rsidP="00F42469">
      <w:pPr>
        <w:tabs>
          <w:tab w:val="left" w:pos="5404"/>
        </w:tabs>
        <w:spacing w:line="360" w:lineRule="auto"/>
        <w:ind w:firstLineChars="200" w:firstLine="480"/>
        <w:jc w:val="left"/>
        <w:rPr>
          <w:sz w:val="24"/>
        </w:rPr>
      </w:pPr>
      <w:r w:rsidRPr="00B26D57">
        <w:rPr>
          <w:sz w:val="24"/>
        </w:rPr>
        <w:t>安定性是胶凝材料重要的技术指标，采用沸煮法和压蒸法同时检测，是考虑到游离氧化钙和游离氧化镁可能带来的安定性问题。</w:t>
      </w:r>
    </w:p>
    <w:p w14:paraId="4D073451" w14:textId="77777777" w:rsidR="00F42469" w:rsidRPr="00B26D57" w:rsidRDefault="00F42469" w:rsidP="00F42469">
      <w:pPr>
        <w:spacing w:line="360" w:lineRule="auto"/>
        <w:textAlignment w:val="baseline"/>
        <w:rPr>
          <w:b/>
          <w:sz w:val="24"/>
        </w:rPr>
      </w:pPr>
      <w:r w:rsidRPr="00B26D57">
        <w:rPr>
          <w:b/>
          <w:sz w:val="24"/>
          <w:lang w:val="zh-CN"/>
        </w:rPr>
        <w:lastRenderedPageBreak/>
        <w:t>4.2.3</w:t>
      </w:r>
      <w:r w:rsidRPr="00B26D57">
        <w:rPr>
          <w:rFonts w:hint="eastAsia"/>
          <w:b/>
          <w:bCs/>
          <w:color w:val="000000" w:themeColor="text1"/>
          <w:sz w:val="24"/>
        </w:rPr>
        <w:t>、</w:t>
      </w:r>
      <w:r w:rsidRPr="00B26D57">
        <w:rPr>
          <w:b/>
          <w:sz w:val="24"/>
          <w:lang w:val="zh-CN"/>
        </w:rPr>
        <w:t>4.2.4</w:t>
      </w:r>
      <w:r w:rsidRPr="00B26D57">
        <w:rPr>
          <w:sz w:val="24"/>
        </w:rPr>
        <w:t xml:space="preserve">　为保证产品对人体无害，型式检验需要检测放射性、浸出毒性。</w:t>
      </w:r>
    </w:p>
    <w:p w14:paraId="286ED594"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432" w:name="_Toc529880363"/>
      <w:bookmarkStart w:id="433" w:name="_Toc8653365"/>
      <w:bookmarkStart w:id="434" w:name="_Toc10725869"/>
      <w:bookmarkStart w:id="435" w:name="_Toc10726037"/>
      <w:bookmarkStart w:id="436" w:name="_Toc10208742"/>
      <w:bookmarkStart w:id="437" w:name="_Toc10708045"/>
      <w:bookmarkStart w:id="438" w:name="_Toc30064150"/>
      <w:bookmarkStart w:id="439" w:name="_Toc30064505"/>
      <w:bookmarkStart w:id="440" w:name="_Toc165305623"/>
      <w:bookmarkStart w:id="441" w:name="_Toc175581485"/>
      <w:bookmarkStart w:id="442" w:name="_Toc175590500"/>
      <w:r w:rsidRPr="00B26D57">
        <w:rPr>
          <w:rFonts w:eastAsia="黑体"/>
          <w:b/>
          <w:bCs/>
          <w:iCs/>
          <w:color w:val="000000" w:themeColor="text1"/>
          <w:kern w:val="0"/>
          <w:sz w:val="28"/>
          <w:szCs w:val="21"/>
          <w:lang w:val="zh-CN"/>
        </w:rPr>
        <w:t>4.3</w:t>
      </w:r>
      <w:r w:rsidRPr="00B26D57">
        <w:rPr>
          <w:rFonts w:eastAsia="黑体"/>
          <w:bCs/>
          <w:iCs/>
          <w:color w:val="000000" w:themeColor="text1"/>
          <w:kern w:val="0"/>
          <w:sz w:val="28"/>
          <w:szCs w:val="21"/>
          <w:lang w:val="zh-CN"/>
        </w:rPr>
        <w:t xml:space="preserve">　</w:t>
      </w:r>
      <w:bookmarkEnd w:id="432"/>
      <w:bookmarkEnd w:id="433"/>
      <w:bookmarkEnd w:id="434"/>
      <w:bookmarkEnd w:id="435"/>
      <w:bookmarkEnd w:id="436"/>
      <w:bookmarkEnd w:id="437"/>
      <w:r w:rsidRPr="00B26D57">
        <w:rPr>
          <w:rFonts w:eastAsia="黑体"/>
          <w:bCs/>
          <w:iCs/>
          <w:color w:val="000000" w:themeColor="text1"/>
          <w:kern w:val="0"/>
          <w:sz w:val="28"/>
          <w:szCs w:val="21"/>
          <w:lang w:val="zh-CN"/>
        </w:rPr>
        <w:t>进场检验和存储</w:t>
      </w:r>
      <w:bookmarkEnd w:id="438"/>
      <w:bookmarkEnd w:id="439"/>
      <w:bookmarkEnd w:id="440"/>
      <w:bookmarkEnd w:id="441"/>
      <w:bookmarkEnd w:id="442"/>
    </w:p>
    <w:p w14:paraId="3F04538D" w14:textId="77777777" w:rsidR="00F42469" w:rsidRPr="00B26D57" w:rsidRDefault="00F42469" w:rsidP="00F42469">
      <w:pPr>
        <w:tabs>
          <w:tab w:val="left" w:pos="5404"/>
        </w:tabs>
        <w:spacing w:line="360" w:lineRule="auto"/>
        <w:jc w:val="left"/>
        <w:rPr>
          <w:sz w:val="24"/>
        </w:rPr>
      </w:pPr>
      <w:bookmarkStart w:id="443" w:name="_Toc522606275"/>
      <w:bookmarkStart w:id="444" w:name="_Toc522646595"/>
      <w:bookmarkStart w:id="445" w:name="_Toc525716853"/>
      <w:bookmarkStart w:id="446" w:name="_Toc529781469"/>
      <w:r w:rsidRPr="00B26D57">
        <w:rPr>
          <w:b/>
          <w:kern w:val="0"/>
          <w:sz w:val="24"/>
        </w:rPr>
        <w:t>4.3.2</w:t>
      </w:r>
      <w:r w:rsidRPr="00B26D57">
        <w:rPr>
          <w:b/>
          <w:kern w:val="0"/>
          <w:sz w:val="24"/>
        </w:rPr>
        <w:t xml:space="preserve">　</w:t>
      </w:r>
      <w:r w:rsidRPr="00B26D57">
        <w:rPr>
          <w:sz w:val="24"/>
        </w:rPr>
        <w:t>使用单位对固废基胶凝材料质量检验包括型式检验报告、出厂检验报告或合格证等质量证明文件的查验和收存。</w:t>
      </w:r>
    </w:p>
    <w:p w14:paraId="24061853" w14:textId="77777777" w:rsidR="00F42469" w:rsidRPr="00B26D57" w:rsidRDefault="00F42469" w:rsidP="00F42469">
      <w:pPr>
        <w:tabs>
          <w:tab w:val="left" w:pos="5404"/>
        </w:tabs>
        <w:spacing w:line="360" w:lineRule="auto"/>
        <w:jc w:val="left"/>
        <w:rPr>
          <w:sz w:val="24"/>
        </w:rPr>
      </w:pPr>
      <w:r w:rsidRPr="00B26D57">
        <w:rPr>
          <w:b/>
          <w:kern w:val="0"/>
          <w:sz w:val="24"/>
        </w:rPr>
        <w:t>4.3.4</w:t>
      </w:r>
      <w:r w:rsidRPr="00B26D57">
        <w:rPr>
          <w:sz w:val="24"/>
        </w:rPr>
        <w:t xml:space="preserve">　本条规定了固废基胶凝材料的储存要求，固废基胶凝材料受潮结块后，质量会受到影响。</w:t>
      </w:r>
    </w:p>
    <w:p w14:paraId="18DFE24D" w14:textId="77777777" w:rsidR="00F42469" w:rsidRPr="00B26D57" w:rsidRDefault="00F42469" w:rsidP="00F42469">
      <w:pPr>
        <w:widowControl/>
        <w:spacing w:line="360" w:lineRule="auto"/>
        <w:rPr>
          <w:color w:val="000000"/>
          <w:sz w:val="24"/>
        </w:rPr>
      </w:pPr>
      <w:r w:rsidRPr="00B26D57">
        <w:rPr>
          <w:b/>
          <w:kern w:val="0"/>
          <w:sz w:val="24"/>
        </w:rPr>
        <w:t>4.3.5</w:t>
      </w:r>
      <w:r w:rsidRPr="00B26D57">
        <w:rPr>
          <w:b/>
          <w:kern w:val="0"/>
          <w:sz w:val="24"/>
        </w:rPr>
        <w:t xml:space="preserve">　</w:t>
      </w:r>
      <w:r w:rsidRPr="00B26D57">
        <w:rPr>
          <w:sz w:val="24"/>
        </w:rPr>
        <w:t>水泥的保质期是三个月，沿用水泥的要求，固废基胶凝材料出厂超过三个月应进行复检。</w:t>
      </w:r>
    </w:p>
    <w:bookmarkEnd w:id="443"/>
    <w:bookmarkEnd w:id="444"/>
    <w:bookmarkEnd w:id="445"/>
    <w:bookmarkEnd w:id="446"/>
    <w:p w14:paraId="5FF955A6" w14:textId="77777777" w:rsidR="00F42469" w:rsidRPr="00B26D57" w:rsidRDefault="00F42469" w:rsidP="00F42469">
      <w:pPr>
        <w:pStyle w:val="afff3"/>
        <w:spacing w:line="360" w:lineRule="auto"/>
        <w:ind w:firstLineChars="0" w:firstLine="0"/>
        <w:rPr>
          <w:rFonts w:ascii="Times New Roman"/>
          <w:szCs w:val="21"/>
        </w:rPr>
      </w:pPr>
    </w:p>
    <w:p w14:paraId="7B57AB8D" w14:textId="77777777" w:rsidR="00F42469" w:rsidRPr="00B26D57" w:rsidRDefault="00F42469" w:rsidP="00F42469">
      <w:pPr>
        <w:widowControl/>
        <w:jc w:val="left"/>
        <w:rPr>
          <w:b/>
          <w:bCs/>
          <w:color w:val="000000" w:themeColor="text1"/>
          <w:kern w:val="44"/>
          <w:sz w:val="32"/>
          <w:szCs w:val="28"/>
          <w:lang w:val="zh-CN"/>
        </w:rPr>
      </w:pPr>
      <w:bookmarkStart w:id="447" w:name="_Toc10708048"/>
      <w:bookmarkStart w:id="448" w:name="_Toc525716855"/>
      <w:bookmarkStart w:id="449" w:name="_Toc522646597"/>
      <w:bookmarkStart w:id="450" w:name="_Toc529781471"/>
      <w:bookmarkStart w:id="451" w:name="_Toc10725872"/>
      <w:bookmarkStart w:id="452" w:name="_Toc10726040"/>
      <w:bookmarkStart w:id="453" w:name="_Toc10208745"/>
      <w:bookmarkStart w:id="454" w:name="_Toc8653368"/>
      <w:bookmarkStart w:id="455" w:name="_Toc522606277"/>
      <w:bookmarkStart w:id="456" w:name="_Toc529880366"/>
      <w:bookmarkStart w:id="457" w:name="_Toc30064506"/>
      <w:bookmarkStart w:id="458" w:name="_Toc30064151"/>
      <w:r w:rsidRPr="00B26D57">
        <w:rPr>
          <w:color w:val="000000" w:themeColor="text1"/>
          <w:sz w:val="32"/>
          <w:szCs w:val="28"/>
        </w:rPr>
        <w:br w:type="page"/>
      </w:r>
    </w:p>
    <w:p w14:paraId="6D5D2FCA" w14:textId="77777777" w:rsidR="00F42469" w:rsidRPr="00B26D57" w:rsidRDefault="00F42469" w:rsidP="00F42469">
      <w:pPr>
        <w:pStyle w:val="1"/>
        <w:spacing w:before="360" w:after="360" w:line="240" w:lineRule="auto"/>
        <w:jc w:val="center"/>
        <w:rPr>
          <w:rFonts w:ascii="Times New Roman" w:hAnsi="Times New Roman"/>
          <w:color w:val="000000" w:themeColor="text1"/>
          <w:sz w:val="32"/>
          <w:szCs w:val="28"/>
        </w:rPr>
      </w:pPr>
      <w:bookmarkStart w:id="459" w:name="_Toc165305624"/>
      <w:bookmarkStart w:id="460" w:name="_Toc175581486"/>
      <w:bookmarkStart w:id="461" w:name="_Toc175590501"/>
      <w:r w:rsidRPr="00B26D57">
        <w:rPr>
          <w:rFonts w:ascii="Times New Roman" w:hAnsi="Times New Roman"/>
          <w:color w:val="000000" w:themeColor="text1"/>
          <w:sz w:val="32"/>
          <w:szCs w:val="28"/>
        </w:rPr>
        <w:lastRenderedPageBreak/>
        <w:t>5</w:t>
      </w:r>
      <w:r w:rsidRPr="00B26D57">
        <w:rPr>
          <w:rFonts w:ascii="Times New Roman" w:hAnsi="Times New Roman"/>
          <w:color w:val="000000" w:themeColor="text1"/>
          <w:sz w:val="32"/>
          <w:szCs w:val="28"/>
        </w:rPr>
        <w:t xml:space="preserve">　</w:t>
      </w:r>
      <w:bookmarkEnd w:id="447"/>
      <w:bookmarkEnd w:id="448"/>
      <w:bookmarkEnd w:id="449"/>
      <w:bookmarkEnd w:id="450"/>
      <w:bookmarkEnd w:id="451"/>
      <w:bookmarkEnd w:id="452"/>
      <w:bookmarkEnd w:id="453"/>
      <w:bookmarkEnd w:id="454"/>
      <w:bookmarkEnd w:id="455"/>
      <w:bookmarkEnd w:id="456"/>
      <w:r w:rsidRPr="00B26D57">
        <w:rPr>
          <w:rFonts w:ascii="Times New Roman" w:hAnsi="Times New Roman"/>
          <w:color w:val="000000" w:themeColor="text1"/>
          <w:sz w:val="32"/>
          <w:szCs w:val="28"/>
        </w:rPr>
        <w:t>固废基胶凝材料砂浆</w:t>
      </w:r>
      <w:bookmarkEnd w:id="457"/>
      <w:bookmarkEnd w:id="458"/>
      <w:bookmarkEnd w:id="459"/>
      <w:bookmarkEnd w:id="460"/>
      <w:bookmarkEnd w:id="461"/>
    </w:p>
    <w:p w14:paraId="2AFF440E"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462" w:name="_Toc10708049"/>
      <w:bookmarkStart w:id="463" w:name="_Toc10725873"/>
      <w:bookmarkStart w:id="464" w:name="_Toc30064152"/>
      <w:bookmarkStart w:id="465" w:name="_Toc30064507"/>
      <w:bookmarkStart w:id="466" w:name="_Toc522646598"/>
      <w:bookmarkStart w:id="467" w:name="_Toc8653369"/>
      <w:bookmarkStart w:id="468" w:name="_Toc10208746"/>
      <w:bookmarkStart w:id="469" w:name="_Toc529880367"/>
      <w:bookmarkStart w:id="470" w:name="_Toc522606278"/>
      <w:bookmarkStart w:id="471" w:name="_Toc10726041"/>
      <w:bookmarkStart w:id="472" w:name="_Toc525716856"/>
      <w:bookmarkStart w:id="473" w:name="_Toc529781472"/>
      <w:bookmarkStart w:id="474" w:name="_Toc165305625"/>
      <w:bookmarkStart w:id="475" w:name="_Toc175581487"/>
      <w:bookmarkStart w:id="476" w:name="_Toc175590502"/>
      <w:r w:rsidRPr="00B26D57">
        <w:rPr>
          <w:rFonts w:eastAsia="黑体"/>
          <w:b/>
          <w:bCs/>
          <w:iCs/>
          <w:color w:val="000000" w:themeColor="text1"/>
          <w:kern w:val="0"/>
          <w:sz w:val="28"/>
          <w:szCs w:val="21"/>
          <w:lang w:val="zh-CN"/>
        </w:rPr>
        <w:t>5.1</w:t>
      </w:r>
      <w:r w:rsidRPr="00B26D57">
        <w:rPr>
          <w:rFonts w:eastAsia="黑体"/>
          <w:bCs/>
          <w:iCs/>
          <w:color w:val="000000" w:themeColor="text1"/>
          <w:kern w:val="0"/>
          <w:sz w:val="28"/>
          <w:szCs w:val="21"/>
          <w:lang w:val="zh-CN"/>
        </w:rPr>
        <w:t xml:space="preserve">　一般规定</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1DE2A7AD" w14:textId="77777777" w:rsidR="00F42469" w:rsidRPr="00B26D57" w:rsidRDefault="00F42469" w:rsidP="00F42469">
      <w:pPr>
        <w:tabs>
          <w:tab w:val="left" w:pos="5404"/>
        </w:tabs>
        <w:spacing w:line="360" w:lineRule="auto"/>
        <w:jc w:val="left"/>
        <w:rPr>
          <w:sz w:val="24"/>
          <w:szCs w:val="21"/>
        </w:rPr>
      </w:pPr>
      <w:r w:rsidRPr="00B26D57">
        <w:rPr>
          <w:b/>
          <w:sz w:val="24"/>
          <w:szCs w:val="21"/>
        </w:rPr>
        <w:t>5.1.2</w:t>
      </w:r>
      <w:r w:rsidRPr="00B26D57">
        <w:rPr>
          <w:b/>
          <w:sz w:val="24"/>
          <w:szCs w:val="21"/>
        </w:rPr>
        <w:t xml:space="preserve">　</w:t>
      </w:r>
      <w:r w:rsidRPr="00B26D57">
        <w:rPr>
          <w:sz w:val="24"/>
          <w:szCs w:val="21"/>
        </w:rPr>
        <w:t>相对较低的水胶比、低单位体积用水量是提高砂浆硬化体强度和耐久性的前提条件，为了保证</w:t>
      </w:r>
      <w:r w:rsidRPr="00B26D57">
        <w:rPr>
          <w:sz w:val="24"/>
          <w:szCs w:val="21"/>
        </w:rPr>
        <w:t>M15</w:t>
      </w:r>
      <w:r w:rsidRPr="00B26D57">
        <w:rPr>
          <w:sz w:val="24"/>
          <w:szCs w:val="21"/>
        </w:rPr>
        <w:t>及以上强度等级砂浆的强度和耐久性，规定</w:t>
      </w:r>
      <w:r w:rsidRPr="00B26D57">
        <w:rPr>
          <w:rStyle w:val="NormalCharacter"/>
          <w:sz w:val="24"/>
        </w:rPr>
        <w:t>设计用水量不宜超过</w:t>
      </w:r>
      <w:r w:rsidRPr="00B26D57">
        <w:rPr>
          <w:rStyle w:val="NormalCharacter"/>
          <w:sz w:val="24"/>
        </w:rPr>
        <w:t>300kg/m</w:t>
      </w:r>
      <w:r w:rsidRPr="00B26D57">
        <w:rPr>
          <w:rStyle w:val="NormalCharacter"/>
          <w:sz w:val="24"/>
          <w:vertAlign w:val="superscript"/>
        </w:rPr>
        <w:t>3</w:t>
      </w:r>
      <w:r w:rsidRPr="00B26D57">
        <w:rPr>
          <w:rStyle w:val="NormalCharacter"/>
          <w:sz w:val="24"/>
        </w:rPr>
        <w:t>。</w:t>
      </w:r>
    </w:p>
    <w:p w14:paraId="1B47627B"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477" w:name="_Toc522606279"/>
      <w:bookmarkStart w:id="478" w:name="_Toc529880368"/>
      <w:bookmarkStart w:id="479" w:name="_Toc10208747"/>
      <w:bookmarkStart w:id="480" w:name="_Toc10725874"/>
      <w:bookmarkStart w:id="481" w:name="_Toc529781473"/>
      <w:bookmarkStart w:id="482" w:name="_Toc522646599"/>
      <w:bookmarkStart w:id="483" w:name="_Toc8653370"/>
      <w:bookmarkStart w:id="484" w:name="_Toc10708050"/>
      <w:bookmarkStart w:id="485" w:name="_Toc10726042"/>
      <w:bookmarkStart w:id="486" w:name="_Toc525716857"/>
      <w:bookmarkStart w:id="487" w:name="_Toc30064153"/>
      <w:bookmarkStart w:id="488" w:name="_Toc30064508"/>
      <w:bookmarkStart w:id="489" w:name="_Toc165305626"/>
      <w:bookmarkStart w:id="490" w:name="_Toc175581488"/>
      <w:bookmarkStart w:id="491" w:name="_Toc175590503"/>
      <w:r w:rsidRPr="00B26D57">
        <w:rPr>
          <w:rFonts w:eastAsia="黑体"/>
          <w:b/>
          <w:bCs/>
          <w:iCs/>
          <w:color w:val="000000" w:themeColor="text1"/>
          <w:kern w:val="0"/>
          <w:sz w:val="28"/>
          <w:szCs w:val="21"/>
          <w:lang w:val="zh-CN"/>
        </w:rPr>
        <w:t>5.2</w:t>
      </w:r>
      <w:r w:rsidRPr="00B26D57">
        <w:rPr>
          <w:rFonts w:eastAsia="黑体"/>
          <w:bCs/>
          <w:iCs/>
          <w:color w:val="000000" w:themeColor="text1"/>
          <w:kern w:val="0"/>
          <w:sz w:val="28"/>
          <w:szCs w:val="21"/>
          <w:lang w:val="zh-CN"/>
        </w:rPr>
        <w:t xml:space="preserve">　</w:t>
      </w:r>
      <w:bookmarkEnd w:id="477"/>
      <w:bookmarkEnd w:id="478"/>
      <w:bookmarkEnd w:id="479"/>
      <w:bookmarkEnd w:id="480"/>
      <w:bookmarkEnd w:id="481"/>
      <w:bookmarkEnd w:id="482"/>
      <w:bookmarkEnd w:id="483"/>
      <w:bookmarkEnd w:id="484"/>
      <w:bookmarkEnd w:id="485"/>
      <w:bookmarkEnd w:id="486"/>
      <w:r w:rsidRPr="00B26D57">
        <w:rPr>
          <w:rFonts w:eastAsia="黑体"/>
          <w:bCs/>
          <w:iCs/>
          <w:color w:val="000000" w:themeColor="text1"/>
          <w:kern w:val="0"/>
          <w:sz w:val="28"/>
          <w:szCs w:val="21"/>
          <w:lang w:val="zh-CN"/>
        </w:rPr>
        <w:t>配合比设计</w:t>
      </w:r>
      <w:bookmarkEnd w:id="487"/>
      <w:bookmarkEnd w:id="488"/>
      <w:bookmarkEnd w:id="489"/>
      <w:bookmarkEnd w:id="490"/>
      <w:bookmarkEnd w:id="491"/>
    </w:p>
    <w:p w14:paraId="1C99B8DD" w14:textId="77777777" w:rsidR="00F42469" w:rsidRPr="00B26D57" w:rsidRDefault="00F42469" w:rsidP="00F42469">
      <w:pPr>
        <w:tabs>
          <w:tab w:val="left" w:pos="5404"/>
        </w:tabs>
        <w:spacing w:line="360" w:lineRule="auto"/>
        <w:jc w:val="left"/>
        <w:rPr>
          <w:sz w:val="24"/>
          <w:szCs w:val="21"/>
        </w:rPr>
      </w:pPr>
      <w:r w:rsidRPr="00B26D57">
        <w:rPr>
          <w:b/>
          <w:sz w:val="24"/>
        </w:rPr>
        <w:t>5.2.1</w:t>
      </w:r>
      <w:r w:rsidRPr="00B26D57">
        <w:rPr>
          <w:b/>
          <w:sz w:val="24"/>
        </w:rPr>
        <w:t xml:space="preserve">　</w:t>
      </w:r>
      <w:r w:rsidRPr="00B26D57">
        <w:rPr>
          <w:sz w:val="24"/>
          <w:szCs w:val="21"/>
        </w:rPr>
        <w:t>经过大量试验和数据积累，确定了配制</w:t>
      </w:r>
      <w:r w:rsidRPr="00B26D57">
        <w:rPr>
          <w:sz w:val="24"/>
          <w:szCs w:val="21"/>
        </w:rPr>
        <w:t>M5</w:t>
      </w:r>
      <w:r w:rsidRPr="00B26D57">
        <w:rPr>
          <w:rFonts w:hint="eastAsia"/>
          <w:sz w:val="24"/>
          <w:szCs w:val="21"/>
        </w:rPr>
        <w:t>～</w:t>
      </w:r>
      <w:r w:rsidRPr="00B26D57">
        <w:rPr>
          <w:sz w:val="24"/>
          <w:szCs w:val="21"/>
        </w:rPr>
        <w:t>M30</w:t>
      </w:r>
      <w:r w:rsidRPr="00B26D57">
        <w:rPr>
          <w:sz w:val="24"/>
          <w:szCs w:val="21"/>
        </w:rPr>
        <w:t>固废基胶凝材料砂浆的胶凝材料用量推荐范围。</w:t>
      </w:r>
    </w:p>
    <w:p w14:paraId="5055C842"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492" w:name="_Toc525716858"/>
      <w:bookmarkStart w:id="493" w:name="_Toc522646600"/>
      <w:bookmarkStart w:id="494" w:name="_Toc529781474"/>
      <w:bookmarkStart w:id="495" w:name="_Toc8653371"/>
      <w:bookmarkStart w:id="496" w:name="_Toc522606280"/>
      <w:bookmarkStart w:id="497" w:name="_Toc10725875"/>
      <w:bookmarkStart w:id="498" w:name="_Toc10726043"/>
      <w:bookmarkStart w:id="499" w:name="_Toc10708051"/>
      <w:bookmarkStart w:id="500" w:name="_Toc529880369"/>
      <w:bookmarkStart w:id="501" w:name="_Toc10208748"/>
      <w:bookmarkStart w:id="502" w:name="_Toc30064154"/>
      <w:bookmarkStart w:id="503" w:name="_Toc30064509"/>
      <w:bookmarkStart w:id="504" w:name="_Toc165305627"/>
      <w:bookmarkStart w:id="505" w:name="_Toc175581489"/>
      <w:bookmarkStart w:id="506" w:name="_Toc175590504"/>
      <w:r w:rsidRPr="00B26D57">
        <w:rPr>
          <w:rFonts w:eastAsia="黑体"/>
          <w:b/>
          <w:bCs/>
          <w:iCs/>
          <w:color w:val="000000" w:themeColor="text1"/>
          <w:kern w:val="0"/>
          <w:sz w:val="28"/>
          <w:szCs w:val="21"/>
          <w:lang w:val="zh-CN"/>
        </w:rPr>
        <w:t>5.3</w:t>
      </w:r>
      <w:r w:rsidRPr="00B26D57">
        <w:rPr>
          <w:rFonts w:eastAsia="黑体"/>
          <w:bCs/>
          <w:iCs/>
          <w:color w:val="000000" w:themeColor="text1"/>
          <w:kern w:val="0"/>
          <w:sz w:val="28"/>
          <w:szCs w:val="21"/>
          <w:lang w:val="zh-CN"/>
        </w:rPr>
        <w:t xml:space="preserve">　</w:t>
      </w:r>
      <w:bookmarkEnd w:id="492"/>
      <w:bookmarkEnd w:id="493"/>
      <w:bookmarkEnd w:id="494"/>
      <w:bookmarkEnd w:id="495"/>
      <w:bookmarkEnd w:id="496"/>
      <w:bookmarkEnd w:id="497"/>
      <w:bookmarkEnd w:id="498"/>
      <w:bookmarkEnd w:id="499"/>
      <w:bookmarkEnd w:id="500"/>
      <w:bookmarkEnd w:id="501"/>
      <w:r w:rsidRPr="00B26D57">
        <w:rPr>
          <w:rFonts w:eastAsia="黑体"/>
          <w:bCs/>
          <w:iCs/>
          <w:color w:val="000000" w:themeColor="text1"/>
          <w:kern w:val="0"/>
          <w:sz w:val="28"/>
          <w:szCs w:val="21"/>
          <w:lang w:val="zh-CN"/>
        </w:rPr>
        <w:t>制备与施工</w:t>
      </w:r>
      <w:bookmarkEnd w:id="502"/>
      <w:bookmarkEnd w:id="503"/>
      <w:bookmarkEnd w:id="504"/>
      <w:bookmarkEnd w:id="505"/>
      <w:bookmarkEnd w:id="506"/>
    </w:p>
    <w:p w14:paraId="05F05AE1" w14:textId="77777777" w:rsidR="00F42469" w:rsidRPr="00B26D57" w:rsidRDefault="00F42469" w:rsidP="00F42469">
      <w:pPr>
        <w:tabs>
          <w:tab w:val="left" w:pos="5404"/>
        </w:tabs>
        <w:spacing w:line="360" w:lineRule="auto"/>
        <w:jc w:val="left"/>
        <w:rPr>
          <w:color w:val="000000"/>
          <w:sz w:val="24"/>
        </w:rPr>
      </w:pPr>
      <w:r w:rsidRPr="00B26D57">
        <w:rPr>
          <w:b/>
          <w:bCs/>
          <w:sz w:val="24"/>
          <w:szCs w:val="21"/>
        </w:rPr>
        <w:t>5.3.3</w:t>
      </w:r>
      <w:r w:rsidRPr="00B26D57">
        <w:rPr>
          <w:b/>
          <w:bCs/>
          <w:sz w:val="24"/>
          <w:szCs w:val="21"/>
        </w:rPr>
        <w:t xml:space="preserve">　</w:t>
      </w:r>
      <w:r w:rsidRPr="00B26D57">
        <w:rPr>
          <w:color w:val="000000"/>
          <w:sz w:val="24"/>
        </w:rPr>
        <w:t>考虑到砂浆拌合物的匀质性，现场配制的砂浆宜采用强制式搅拌机搅拌，并规定了搅拌时间。</w:t>
      </w:r>
    </w:p>
    <w:p w14:paraId="70DB277A" w14:textId="77777777" w:rsidR="00F42469" w:rsidRPr="00B26D57" w:rsidRDefault="00F42469" w:rsidP="00F42469">
      <w:pPr>
        <w:spacing w:line="360" w:lineRule="auto"/>
        <w:rPr>
          <w:sz w:val="24"/>
          <w:szCs w:val="21"/>
        </w:rPr>
      </w:pPr>
      <w:r w:rsidRPr="00B26D57">
        <w:rPr>
          <w:b/>
          <w:bCs/>
          <w:sz w:val="24"/>
          <w:szCs w:val="21"/>
        </w:rPr>
        <w:t>5.3.4</w:t>
      </w:r>
      <w:r w:rsidRPr="00B26D57">
        <w:rPr>
          <w:color w:val="000000"/>
          <w:sz w:val="24"/>
        </w:rPr>
        <w:t xml:space="preserve">　为了确保砂浆的工作性能，控制现场拌制砂浆的存放时间和环境温度非常重要，本条对此做了规定。</w:t>
      </w:r>
      <w:r w:rsidRPr="00B26D57">
        <w:rPr>
          <w:sz w:val="24"/>
          <w:szCs w:val="21"/>
        </w:rPr>
        <w:t xml:space="preserve"> </w:t>
      </w:r>
    </w:p>
    <w:p w14:paraId="228666F0" w14:textId="77777777" w:rsidR="00F42469" w:rsidRPr="00B26D57" w:rsidRDefault="00F42469" w:rsidP="00F42469">
      <w:pPr>
        <w:widowControl/>
        <w:jc w:val="left"/>
        <w:rPr>
          <w:szCs w:val="21"/>
        </w:rPr>
      </w:pPr>
      <w:r w:rsidRPr="00B26D57">
        <w:rPr>
          <w:szCs w:val="21"/>
        </w:rPr>
        <w:br w:type="page"/>
      </w:r>
    </w:p>
    <w:p w14:paraId="1927C328" w14:textId="77777777" w:rsidR="00F42469" w:rsidRPr="00B26D57" w:rsidRDefault="00F42469" w:rsidP="00F42469">
      <w:pPr>
        <w:spacing w:line="360" w:lineRule="auto"/>
        <w:textAlignment w:val="baseline"/>
        <w:rPr>
          <w:szCs w:val="21"/>
        </w:rPr>
      </w:pPr>
    </w:p>
    <w:p w14:paraId="25769153" w14:textId="77777777" w:rsidR="00F42469" w:rsidRPr="00B26D57" w:rsidRDefault="00F42469" w:rsidP="00F42469">
      <w:pPr>
        <w:pStyle w:val="1"/>
        <w:spacing w:before="360" w:after="360" w:line="240" w:lineRule="auto"/>
        <w:jc w:val="center"/>
        <w:rPr>
          <w:rFonts w:ascii="Times New Roman" w:hAnsi="Times New Roman"/>
          <w:color w:val="000000" w:themeColor="text1"/>
          <w:sz w:val="32"/>
          <w:szCs w:val="28"/>
        </w:rPr>
      </w:pPr>
      <w:bookmarkStart w:id="507" w:name="_Toc10208752"/>
      <w:bookmarkStart w:id="508" w:name="_Toc10708055"/>
      <w:bookmarkStart w:id="509" w:name="_Toc10725879"/>
      <w:bookmarkStart w:id="510" w:name="_Toc10726047"/>
      <w:bookmarkStart w:id="511" w:name="_Toc30064156"/>
      <w:bookmarkStart w:id="512" w:name="_Toc30064511"/>
      <w:bookmarkStart w:id="513" w:name="_Toc165305628"/>
      <w:bookmarkStart w:id="514" w:name="_Toc175581490"/>
      <w:bookmarkStart w:id="515" w:name="_Toc175590505"/>
      <w:r w:rsidRPr="00B26D57">
        <w:rPr>
          <w:rFonts w:ascii="Times New Roman" w:hAnsi="Times New Roman"/>
          <w:color w:val="000000" w:themeColor="text1"/>
          <w:sz w:val="32"/>
          <w:szCs w:val="28"/>
        </w:rPr>
        <w:t>6</w:t>
      </w:r>
      <w:r w:rsidRPr="00B26D57">
        <w:rPr>
          <w:rFonts w:ascii="Times New Roman" w:hAnsi="Times New Roman"/>
          <w:color w:val="000000" w:themeColor="text1"/>
          <w:sz w:val="32"/>
          <w:szCs w:val="28"/>
        </w:rPr>
        <w:t xml:space="preserve">　</w:t>
      </w:r>
      <w:bookmarkEnd w:id="507"/>
      <w:bookmarkEnd w:id="508"/>
      <w:bookmarkEnd w:id="509"/>
      <w:bookmarkEnd w:id="510"/>
      <w:r w:rsidRPr="00B26D57">
        <w:rPr>
          <w:rFonts w:ascii="Times New Roman" w:hAnsi="Times New Roman"/>
          <w:color w:val="000000" w:themeColor="text1"/>
          <w:sz w:val="32"/>
          <w:szCs w:val="28"/>
        </w:rPr>
        <w:t>固废基胶凝材料混凝土</w:t>
      </w:r>
      <w:bookmarkEnd w:id="511"/>
      <w:bookmarkEnd w:id="512"/>
      <w:bookmarkEnd w:id="513"/>
      <w:bookmarkEnd w:id="514"/>
      <w:bookmarkEnd w:id="515"/>
    </w:p>
    <w:p w14:paraId="50B1F50B"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16" w:name="_Toc10726048"/>
      <w:bookmarkStart w:id="517" w:name="_Toc10208753"/>
      <w:bookmarkStart w:id="518" w:name="_Toc10708056"/>
      <w:bookmarkStart w:id="519" w:name="_Toc10725880"/>
      <w:bookmarkStart w:id="520" w:name="_Toc30064512"/>
      <w:bookmarkStart w:id="521" w:name="_Toc30064157"/>
      <w:bookmarkStart w:id="522" w:name="_Toc165305629"/>
      <w:bookmarkStart w:id="523" w:name="_Toc175581491"/>
      <w:bookmarkStart w:id="524" w:name="_Toc175590506"/>
      <w:r w:rsidRPr="00B26D57">
        <w:rPr>
          <w:rFonts w:eastAsia="黑体"/>
          <w:b/>
          <w:bCs/>
          <w:iCs/>
          <w:color w:val="000000" w:themeColor="text1"/>
          <w:kern w:val="0"/>
          <w:sz w:val="28"/>
          <w:szCs w:val="21"/>
          <w:lang w:val="zh-CN"/>
        </w:rPr>
        <w:t>6.1</w:t>
      </w:r>
      <w:r w:rsidRPr="00B26D57">
        <w:rPr>
          <w:rFonts w:eastAsia="黑体"/>
          <w:bCs/>
          <w:iCs/>
          <w:color w:val="000000" w:themeColor="text1"/>
          <w:kern w:val="0"/>
          <w:sz w:val="28"/>
          <w:szCs w:val="21"/>
          <w:lang w:val="zh-CN"/>
        </w:rPr>
        <w:t xml:space="preserve">　</w:t>
      </w:r>
      <w:bookmarkEnd w:id="516"/>
      <w:bookmarkEnd w:id="517"/>
      <w:bookmarkEnd w:id="518"/>
      <w:bookmarkEnd w:id="519"/>
      <w:r w:rsidRPr="00B26D57">
        <w:rPr>
          <w:rFonts w:eastAsia="黑体"/>
          <w:bCs/>
          <w:iCs/>
          <w:color w:val="000000" w:themeColor="text1"/>
          <w:kern w:val="0"/>
          <w:sz w:val="28"/>
          <w:szCs w:val="21"/>
          <w:lang w:val="zh-CN"/>
        </w:rPr>
        <w:t>一般规定</w:t>
      </w:r>
      <w:bookmarkEnd w:id="520"/>
      <w:bookmarkEnd w:id="521"/>
      <w:bookmarkEnd w:id="522"/>
      <w:bookmarkEnd w:id="523"/>
      <w:bookmarkEnd w:id="524"/>
    </w:p>
    <w:p w14:paraId="5612834F" w14:textId="77777777" w:rsidR="00F42469" w:rsidRPr="00B26D57" w:rsidRDefault="00F42469" w:rsidP="00F42469">
      <w:pPr>
        <w:spacing w:line="360" w:lineRule="auto"/>
        <w:rPr>
          <w:color w:val="000000"/>
          <w:sz w:val="24"/>
        </w:rPr>
      </w:pPr>
      <w:r w:rsidRPr="00B26D57">
        <w:rPr>
          <w:b/>
          <w:bCs/>
          <w:sz w:val="24"/>
          <w:szCs w:val="21"/>
        </w:rPr>
        <w:t>6.1.4</w:t>
      </w:r>
      <w:r w:rsidRPr="00B26D57">
        <w:rPr>
          <w:b/>
          <w:bCs/>
          <w:sz w:val="24"/>
          <w:szCs w:val="21"/>
        </w:rPr>
        <w:t xml:space="preserve">　</w:t>
      </w:r>
      <w:r w:rsidRPr="00B26D57">
        <w:rPr>
          <w:color w:val="000000"/>
          <w:sz w:val="24"/>
        </w:rPr>
        <w:t>对于耐久性检测龄期的规定是因为固废基胶凝材料属于无熟料胶凝材料，水化时间较长，有利于降低混凝土结构早期水化温峰，提高混凝土结构早期抗裂性，是高性能混凝土技术的发展方向。采用</w:t>
      </w:r>
      <w:r w:rsidRPr="00B26D57">
        <w:rPr>
          <w:color w:val="000000"/>
          <w:sz w:val="24"/>
        </w:rPr>
        <w:t>56d</w:t>
      </w:r>
      <w:r w:rsidRPr="00B26D57">
        <w:rPr>
          <w:color w:val="000000"/>
          <w:sz w:val="24"/>
        </w:rPr>
        <w:t>或</w:t>
      </w:r>
      <w:r w:rsidRPr="00B26D57">
        <w:rPr>
          <w:color w:val="000000"/>
          <w:sz w:val="24"/>
        </w:rPr>
        <w:t>84d</w:t>
      </w:r>
      <w:r w:rsidRPr="00B26D57">
        <w:rPr>
          <w:color w:val="000000"/>
          <w:sz w:val="24"/>
        </w:rPr>
        <w:t>是与现行</w:t>
      </w:r>
      <w:r w:rsidRPr="00B26D57">
        <w:rPr>
          <w:rFonts w:hint="eastAsia"/>
          <w:color w:val="000000"/>
          <w:sz w:val="24"/>
        </w:rPr>
        <w:t>行业标准</w:t>
      </w:r>
      <w:r w:rsidRPr="00B26D57">
        <w:rPr>
          <w:color w:val="000000"/>
          <w:sz w:val="24"/>
        </w:rPr>
        <w:t>《混凝土耐久性检验评定标准》</w:t>
      </w:r>
      <w:r w:rsidRPr="00B26D57">
        <w:rPr>
          <w:color w:val="000000"/>
          <w:sz w:val="24"/>
        </w:rPr>
        <w:t>JGJ/T 193</w:t>
      </w:r>
      <w:r w:rsidRPr="00B26D57">
        <w:rPr>
          <w:color w:val="000000"/>
          <w:sz w:val="24"/>
        </w:rPr>
        <w:t>对耐久性测试龄期的规定相一致。</w:t>
      </w:r>
    </w:p>
    <w:p w14:paraId="1F443F26" w14:textId="77777777" w:rsidR="00F42469" w:rsidRPr="00B26D57" w:rsidRDefault="00F42469" w:rsidP="00F42469">
      <w:pPr>
        <w:tabs>
          <w:tab w:val="left" w:pos="5404"/>
        </w:tabs>
        <w:spacing w:line="360" w:lineRule="auto"/>
        <w:jc w:val="left"/>
        <w:rPr>
          <w:sz w:val="24"/>
          <w:szCs w:val="21"/>
        </w:rPr>
      </w:pPr>
      <w:r w:rsidRPr="00B26D57">
        <w:rPr>
          <w:b/>
          <w:bCs/>
          <w:sz w:val="24"/>
          <w:szCs w:val="21"/>
        </w:rPr>
        <w:t>6.1.</w:t>
      </w:r>
      <w:r w:rsidRPr="00B26D57">
        <w:rPr>
          <w:rFonts w:hint="eastAsia"/>
          <w:b/>
          <w:bCs/>
          <w:sz w:val="24"/>
          <w:szCs w:val="21"/>
        </w:rPr>
        <w:t>6</w:t>
      </w:r>
      <w:r w:rsidRPr="00B26D57">
        <w:rPr>
          <w:b/>
          <w:bCs/>
          <w:sz w:val="24"/>
          <w:szCs w:val="21"/>
        </w:rPr>
        <w:t xml:space="preserve">　</w:t>
      </w:r>
      <w:r w:rsidRPr="00B26D57">
        <w:rPr>
          <w:sz w:val="24"/>
          <w:szCs w:val="21"/>
        </w:rPr>
        <w:t>C25</w:t>
      </w:r>
      <w:r w:rsidRPr="00B26D57">
        <w:rPr>
          <w:sz w:val="24"/>
          <w:szCs w:val="21"/>
        </w:rPr>
        <w:t>及以上强度等级混凝土多用于主体结构，为了提高混凝土耐久性，规定其设计用水量不宜超过</w:t>
      </w:r>
      <w:r w:rsidRPr="00B26D57">
        <w:rPr>
          <w:sz w:val="24"/>
          <w:szCs w:val="21"/>
        </w:rPr>
        <w:t>175kg/m</w:t>
      </w:r>
      <w:r w:rsidRPr="00B26D57">
        <w:rPr>
          <w:sz w:val="24"/>
          <w:szCs w:val="21"/>
          <w:vertAlign w:val="superscript"/>
        </w:rPr>
        <w:t>3</w:t>
      </w:r>
      <w:r w:rsidRPr="00B26D57">
        <w:rPr>
          <w:sz w:val="24"/>
          <w:szCs w:val="21"/>
        </w:rPr>
        <w:t>。</w:t>
      </w:r>
    </w:p>
    <w:p w14:paraId="1837594B" w14:textId="77777777" w:rsidR="00F42469" w:rsidRPr="00B26D57" w:rsidRDefault="00F42469" w:rsidP="00F42469">
      <w:pPr>
        <w:tabs>
          <w:tab w:val="left" w:pos="5404"/>
        </w:tabs>
        <w:spacing w:line="360" w:lineRule="auto"/>
        <w:jc w:val="left"/>
        <w:rPr>
          <w:sz w:val="24"/>
          <w:szCs w:val="21"/>
        </w:rPr>
      </w:pPr>
      <w:r w:rsidRPr="00B26D57">
        <w:rPr>
          <w:b/>
          <w:bCs/>
          <w:sz w:val="24"/>
          <w:szCs w:val="21"/>
        </w:rPr>
        <w:t>6.1.</w:t>
      </w:r>
      <w:r w:rsidRPr="00B26D57">
        <w:rPr>
          <w:rFonts w:hint="eastAsia"/>
          <w:b/>
          <w:bCs/>
          <w:sz w:val="24"/>
          <w:szCs w:val="21"/>
        </w:rPr>
        <w:t>7</w:t>
      </w:r>
      <w:r w:rsidRPr="00B26D57">
        <w:rPr>
          <w:sz w:val="24"/>
          <w:szCs w:val="21"/>
        </w:rPr>
        <w:t xml:space="preserve">　固废基胶凝材料早期水化速度较慢，必须要有充分的养护才能形成致密的混凝土硬化体，养护时间不应少于</w:t>
      </w:r>
      <w:r w:rsidRPr="00B26D57">
        <w:rPr>
          <w:sz w:val="24"/>
          <w:szCs w:val="21"/>
        </w:rPr>
        <w:t>14d</w:t>
      </w:r>
      <w:r w:rsidRPr="00B26D57">
        <w:rPr>
          <w:sz w:val="24"/>
          <w:szCs w:val="21"/>
        </w:rPr>
        <w:t>。</w:t>
      </w:r>
    </w:p>
    <w:p w14:paraId="1E694679" w14:textId="77777777" w:rsidR="00F42469" w:rsidRPr="00B26D57" w:rsidRDefault="00F42469" w:rsidP="00F42469">
      <w:pPr>
        <w:spacing w:line="360" w:lineRule="auto"/>
        <w:rPr>
          <w:sz w:val="24"/>
          <w:szCs w:val="21"/>
        </w:rPr>
      </w:pPr>
      <w:r w:rsidRPr="00B26D57">
        <w:rPr>
          <w:b/>
          <w:bCs/>
          <w:sz w:val="24"/>
          <w:szCs w:val="21"/>
        </w:rPr>
        <w:t>6.1.</w:t>
      </w:r>
      <w:r w:rsidRPr="00B26D57">
        <w:rPr>
          <w:rFonts w:hint="eastAsia"/>
          <w:b/>
          <w:bCs/>
          <w:sz w:val="24"/>
          <w:szCs w:val="21"/>
        </w:rPr>
        <w:t>8</w:t>
      </w:r>
      <w:r w:rsidRPr="00B26D57">
        <w:rPr>
          <w:b/>
          <w:bCs/>
          <w:sz w:val="24"/>
          <w:szCs w:val="21"/>
        </w:rPr>
        <w:t xml:space="preserve">　</w:t>
      </w:r>
      <w:r w:rsidRPr="00B26D57">
        <w:rPr>
          <w:sz w:val="24"/>
          <w:szCs w:val="21"/>
        </w:rPr>
        <w:t>在运输和浇筑过程中向混凝土拌合物中加水会严重影响混凝土力学性能、长期性能和耐久性能，对混凝土工程质量危害极大，必须严格禁止。</w:t>
      </w:r>
    </w:p>
    <w:p w14:paraId="47C15A96"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25" w:name="_Toc10725881"/>
      <w:bookmarkStart w:id="526" w:name="_Toc10726049"/>
      <w:bookmarkStart w:id="527" w:name="_Toc10208754"/>
      <w:bookmarkStart w:id="528" w:name="_Toc10708057"/>
      <w:bookmarkStart w:id="529" w:name="_Toc30064158"/>
      <w:bookmarkStart w:id="530" w:name="_Toc30064513"/>
      <w:bookmarkStart w:id="531" w:name="_Toc165305630"/>
      <w:bookmarkStart w:id="532" w:name="_Toc175581492"/>
      <w:bookmarkStart w:id="533" w:name="_Toc175590507"/>
      <w:r w:rsidRPr="00B26D57">
        <w:rPr>
          <w:rFonts w:eastAsia="黑体"/>
          <w:b/>
          <w:bCs/>
          <w:iCs/>
          <w:color w:val="000000" w:themeColor="text1"/>
          <w:kern w:val="0"/>
          <w:sz w:val="28"/>
          <w:szCs w:val="21"/>
          <w:lang w:val="zh-CN"/>
        </w:rPr>
        <w:t>6.2</w:t>
      </w:r>
      <w:r w:rsidRPr="00B26D57">
        <w:rPr>
          <w:rFonts w:eastAsia="黑体"/>
          <w:bCs/>
          <w:iCs/>
          <w:color w:val="000000" w:themeColor="text1"/>
          <w:kern w:val="0"/>
          <w:sz w:val="28"/>
          <w:szCs w:val="21"/>
          <w:lang w:val="zh-CN"/>
        </w:rPr>
        <w:t xml:space="preserve">　</w:t>
      </w:r>
      <w:bookmarkEnd w:id="525"/>
      <w:bookmarkEnd w:id="526"/>
      <w:bookmarkEnd w:id="527"/>
      <w:bookmarkEnd w:id="528"/>
      <w:r w:rsidRPr="00B26D57">
        <w:rPr>
          <w:rFonts w:eastAsia="黑体"/>
          <w:bCs/>
          <w:iCs/>
          <w:color w:val="000000" w:themeColor="text1"/>
          <w:kern w:val="0"/>
          <w:sz w:val="28"/>
          <w:szCs w:val="21"/>
          <w:lang w:val="zh-CN"/>
        </w:rPr>
        <w:t>配合比设计</w:t>
      </w:r>
      <w:bookmarkEnd w:id="529"/>
      <w:bookmarkEnd w:id="530"/>
      <w:bookmarkEnd w:id="531"/>
      <w:bookmarkEnd w:id="532"/>
      <w:bookmarkEnd w:id="533"/>
    </w:p>
    <w:p w14:paraId="5FBD0308" w14:textId="77777777" w:rsidR="00F42469" w:rsidRPr="00B26D57" w:rsidRDefault="00F42469" w:rsidP="00F42469">
      <w:pPr>
        <w:tabs>
          <w:tab w:val="left" w:pos="5404"/>
        </w:tabs>
        <w:spacing w:line="360" w:lineRule="auto"/>
        <w:jc w:val="left"/>
        <w:rPr>
          <w:sz w:val="24"/>
          <w:szCs w:val="21"/>
        </w:rPr>
      </w:pPr>
      <w:r w:rsidRPr="00B26D57">
        <w:rPr>
          <w:b/>
          <w:sz w:val="24"/>
          <w:szCs w:val="21"/>
        </w:rPr>
        <w:t>6.2.1</w:t>
      </w:r>
      <w:r w:rsidRPr="00B26D57">
        <w:rPr>
          <w:b/>
          <w:sz w:val="24"/>
          <w:szCs w:val="21"/>
        </w:rPr>
        <w:t xml:space="preserve">　</w:t>
      </w:r>
      <w:r w:rsidRPr="00B26D57">
        <w:rPr>
          <w:sz w:val="24"/>
          <w:szCs w:val="21"/>
        </w:rPr>
        <w:t>混凝土配合比不仅应满足混凝土强度要求，还应满足混凝土施工性能和耐久性能的要求。</w:t>
      </w:r>
    </w:p>
    <w:p w14:paraId="712A423D" w14:textId="77777777" w:rsidR="00F42469" w:rsidRPr="00B26D57" w:rsidRDefault="00F42469" w:rsidP="00F42469">
      <w:pPr>
        <w:tabs>
          <w:tab w:val="left" w:pos="5404"/>
        </w:tabs>
        <w:spacing w:line="360" w:lineRule="auto"/>
        <w:jc w:val="left"/>
        <w:rPr>
          <w:sz w:val="24"/>
          <w:szCs w:val="21"/>
        </w:rPr>
      </w:pPr>
      <w:r w:rsidRPr="00B26D57">
        <w:rPr>
          <w:b/>
          <w:sz w:val="24"/>
          <w:szCs w:val="21"/>
        </w:rPr>
        <w:t>6.2.2</w:t>
      </w:r>
      <w:r w:rsidRPr="00B26D57">
        <w:rPr>
          <w:b/>
          <w:sz w:val="24"/>
          <w:szCs w:val="21"/>
        </w:rPr>
        <w:t xml:space="preserve">　</w:t>
      </w:r>
      <w:r w:rsidRPr="00B26D57">
        <w:rPr>
          <w:sz w:val="24"/>
          <w:szCs w:val="21"/>
        </w:rPr>
        <w:t>在某一强度等级下，水胶比与胶凝材料的组成是相关的。当胶凝材料组成一定时，水胶比也应该在一个特定范围内。根据大量的试验和生产数据，确定了采用固废基胶凝材料配制</w:t>
      </w:r>
      <w:r w:rsidRPr="00B26D57">
        <w:rPr>
          <w:sz w:val="24"/>
          <w:szCs w:val="21"/>
        </w:rPr>
        <w:t>C10</w:t>
      </w:r>
      <w:r w:rsidRPr="00B26D57">
        <w:rPr>
          <w:rFonts w:hint="eastAsia"/>
          <w:sz w:val="24"/>
          <w:szCs w:val="21"/>
        </w:rPr>
        <w:t>～</w:t>
      </w:r>
      <w:r w:rsidRPr="00B26D57">
        <w:rPr>
          <w:sz w:val="24"/>
          <w:szCs w:val="21"/>
        </w:rPr>
        <w:t>C80</w:t>
      </w:r>
      <w:r w:rsidRPr="00B26D57">
        <w:rPr>
          <w:sz w:val="24"/>
          <w:szCs w:val="21"/>
        </w:rPr>
        <w:t>预拌混凝土的水胶比和胶凝材料用量推荐范围。</w:t>
      </w:r>
    </w:p>
    <w:p w14:paraId="7D3C136B" w14:textId="77777777" w:rsidR="00F42469" w:rsidRPr="00B26D57" w:rsidRDefault="00F42469" w:rsidP="00F42469">
      <w:pPr>
        <w:tabs>
          <w:tab w:val="left" w:pos="5404"/>
        </w:tabs>
        <w:spacing w:line="360" w:lineRule="auto"/>
        <w:jc w:val="left"/>
        <w:rPr>
          <w:sz w:val="24"/>
          <w:szCs w:val="21"/>
        </w:rPr>
      </w:pPr>
      <w:r w:rsidRPr="00B26D57">
        <w:rPr>
          <w:b/>
          <w:sz w:val="24"/>
          <w:szCs w:val="21"/>
        </w:rPr>
        <w:t>6.2.3</w:t>
      </w:r>
      <w:r w:rsidRPr="00B26D57">
        <w:rPr>
          <w:b/>
          <w:sz w:val="24"/>
          <w:szCs w:val="21"/>
        </w:rPr>
        <w:t xml:space="preserve">　</w:t>
      </w:r>
      <w:r w:rsidRPr="00B26D57">
        <w:rPr>
          <w:sz w:val="24"/>
          <w:szCs w:val="21"/>
        </w:rPr>
        <w:t>水胶比、胶凝材料用量按</w:t>
      </w:r>
      <w:r w:rsidRPr="00B26D57">
        <w:rPr>
          <w:rFonts w:hint="eastAsia"/>
          <w:sz w:val="24"/>
          <w:szCs w:val="21"/>
        </w:rPr>
        <w:t>本规程第</w:t>
      </w:r>
      <w:r w:rsidRPr="00B26D57">
        <w:rPr>
          <w:sz w:val="24"/>
          <w:szCs w:val="21"/>
        </w:rPr>
        <w:t>6.2.2</w:t>
      </w:r>
      <w:r w:rsidRPr="00B26D57">
        <w:rPr>
          <w:rFonts w:hint="eastAsia"/>
          <w:sz w:val="24"/>
          <w:szCs w:val="21"/>
        </w:rPr>
        <w:t>条</w:t>
      </w:r>
      <w:r w:rsidRPr="00B26D57">
        <w:rPr>
          <w:sz w:val="24"/>
          <w:szCs w:val="21"/>
        </w:rPr>
        <w:t>的要求确定，并由此确定单位体积混凝土用水量。外加剂掺量根据外加剂性能和混凝土工作性要求初步确定。</w:t>
      </w:r>
    </w:p>
    <w:p w14:paraId="04C1FA6B" w14:textId="77777777" w:rsidR="00F42469" w:rsidRPr="00B26D57" w:rsidRDefault="00F42469" w:rsidP="00F42469">
      <w:pPr>
        <w:spacing w:before="240" w:after="240" w:line="360" w:lineRule="auto"/>
        <w:jc w:val="center"/>
        <w:outlineLvl w:val="1"/>
        <w:rPr>
          <w:rFonts w:eastAsia="黑体"/>
          <w:bCs/>
          <w:iCs/>
          <w:color w:val="000000" w:themeColor="text1"/>
          <w:kern w:val="0"/>
          <w:sz w:val="28"/>
          <w:szCs w:val="21"/>
          <w:lang w:val="zh-CN"/>
        </w:rPr>
      </w:pPr>
      <w:bookmarkStart w:id="534" w:name="_Toc30064159"/>
      <w:bookmarkStart w:id="535" w:name="_Toc30064514"/>
      <w:bookmarkStart w:id="536" w:name="_Toc165305631"/>
      <w:bookmarkStart w:id="537" w:name="_Toc175581493"/>
      <w:bookmarkStart w:id="538" w:name="_Toc175590508"/>
      <w:r w:rsidRPr="00B26D57">
        <w:rPr>
          <w:rFonts w:eastAsia="黑体"/>
          <w:b/>
          <w:bCs/>
          <w:iCs/>
          <w:color w:val="000000" w:themeColor="text1"/>
          <w:kern w:val="0"/>
          <w:sz w:val="28"/>
          <w:szCs w:val="21"/>
          <w:lang w:val="zh-CN"/>
        </w:rPr>
        <w:t>6.3</w:t>
      </w:r>
      <w:r w:rsidRPr="00B26D57">
        <w:rPr>
          <w:rFonts w:eastAsia="黑体"/>
          <w:bCs/>
          <w:iCs/>
          <w:color w:val="000000" w:themeColor="text1"/>
          <w:kern w:val="0"/>
          <w:sz w:val="28"/>
          <w:szCs w:val="21"/>
          <w:lang w:val="zh-CN"/>
        </w:rPr>
        <w:t xml:space="preserve">　制备与施工</w:t>
      </w:r>
      <w:bookmarkEnd w:id="534"/>
      <w:bookmarkEnd w:id="535"/>
      <w:bookmarkEnd w:id="536"/>
      <w:bookmarkEnd w:id="537"/>
      <w:bookmarkEnd w:id="538"/>
    </w:p>
    <w:p w14:paraId="20B088CE" w14:textId="77777777" w:rsidR="00F42469" w:rsidRPr="00B26D57" w:rsidRDefault="00F42469" w:rsidP="00F42469">
      <w:pPr>
        <w:tabs>
          <w:tab w:val="left" w:pos="5404"/>
        </w:tabs>
        <w:spacing w:line="360" w:lineRule="auto"/>
        <w:jc w:val="left"/>
        <w:rPr>
          <w:sz w:val="24"/>
          <w:szCs w:val="21"/>
        </w:rPr>
      </w:pPr>
      <w:r w:rsidRPr="00B26D57">
        <w:rPr>
          <w:b/>
          <w:sz w:val="24"/>
          <w:szCs w:val="21"/>
        </w:rPr>
        <w:t>6.3.1</w:t>
      </w:r>
      <w:r w:rsidRPr="00B26D57">
        <w:rPr>
          <w:b/>
          <w:sz w:val="24"/>
          <w:szCs w:val="21"/>
        </w:rPr>
        <w:t xml:space="preserve">　</w:t>
      </w:r>
      <w:r w:rsidRPr="00B26D57">
        <w:rPr>
          <w:sz w:val="24"/>
          <w:szCs w:val="21"/>
        </w:rPr>
        <w:t>采用电子计量设备有利于保证计量精度，符合现行国家标准《</w:t>
      </w:r>
      <w:r w:rsidRPr="00B26D57">
        <w:rPr>
          <w:rFonts w:hint="eastAsia"/>
          <w:sz w:val="24"/>
          <w:szCs w:val="21"/>
        </w:rPr>
        <w:t>建筑施工机械与设备</w:t>
      </w:r>
      <w:r w:rsidRPr="00B26D57">
        <w:rPr>
          <w:rFonts w:hint="eastAsia"/>
          <w:sz w:val="24"/>
          <w:szCs w:val="21"/>
        </w:rPr>
        <w:t xml:space="preserve">  </w:t>
      </w:r>
      <w:r w:rsidRPr="00B26D57">
        <w:rPr>
          <w:sz w:val="24"/>
          <w:szCs w:val="21"/>
        </w:rPr>
        <w:t>混凝土搅拌站（楼）》</w:t>
      </w:r>
      <w:r w:rsidRPr="00B26D57">
        <w:rPr>
          <w:sz w:val="24"/>
          <w:szCs w:val="21"/>
        </w:rPr>
        <w:t>GB/T 10171</w:t>
      </w:r>
      <w:r w:rsidRPr="00B26D57">
        <w:rPr>
          <w:sz w:val="24"/>
          <w:szCs w:val="21"/>
        </w:rPr>
        <w:t>规定的称量装置可以满足表</w:t>
      </w:r>
      <w:r w:rsidRPr="00B26D57">
        <w:rPr>
          <w:sz w:val="24"/>
          <w:szCs w:val="21"/>
        </w:rPr>
        <w:t>6.3.1</w:t>
      </w:r>
      <w:r w:rsidRPr="00B26D57">
        <w:rPr>
          <w:sz w:val="24"/>
          <w:szCs w:val="21"/>
        </w:rPr>
        <w:t>的要</w:t>
      </w:r>
      <w:r w:rsidRPr="00B26D57">
        <w:rPr>
          <w:sz w:val="24"/>
          <w:szCs w:val="21"/>
        </w:rPr>
        <w:lastRenderedPageBreak/>
        <w:t>求。</w:t>
      </w:r>
    </w:p>
    <w:p w14:paraId="2F7D0793" w14:textId="77777777" w:rsidR="00F42469" w:rsidRPr="00B26D57" w:rsidRDefault="00F42469" w:rsidP="00F42469">
      <w:pPr>
        <w:tabs>
          <w:tab w:val="left" w:pos="5404"/>
        </w:tabs>
        <w:spacing w:line="360" w:lineRule="auto"/>
        <w:jc w:val="left"/>
        <w:rPr>
          <w:sz w:val="24"/>
          <w:szCs w:val="21"/>
        </w:rPr>
      </w:pPr>
      <w:r w:rsidRPr="00B26D57">
        <w:rPr>
          <w:b/>
          <w:sz w:val="24"/>
          <w:szCs w:val="21"/>
        </w:rPr>
        <w:t>6.3.2</w:t>
      </w:r>
      <w:r w:rsidRPr="00B26D57">
        <w:rPr>
          <w:b/>
          <w:sz w:val="24"/>
          <w:szCs w:val="21"/>
        </w:rPr>
        <w:t xml:space="preserve">　</w:t>
      </w:r>
      <w:r w:rsidRPr="00B26D57">
        <w:rPr>
          <w:sz w:val="24"/>
          <w:szCs w:val="21"/>
        </w:rPr>
        <w:t>在执行配合比进行计量时，粗、细骨料计量包含了骨料含水，拌合水计量时应把骨料含水的量扣除。雨天骨料含水率变化大，应当加大抽测频率，并及时调整施工配合比。</w:t>
      </w:r>
    </w:p>
    <w:p w14:paraId="6A9869D7" w14:textId="77777777" w:rsidR="00F42469" w:rsidRPr="00B26D57" w:rsidRDefault="00F42469" w:rsidP="00F42469">
      <w:pPr>
        <w:tabs>
          <w:tab w:val="left" w:pos="5404"/>
        </w:tabs>
        <w:spacing w:line="360" w:lineRule="auto"/>
        <w:jc w:val="left"/>
        <w:rPr>
          <w:sz w:val="24"/>
          <w:szCs w:val="21"/>
        </w:rPr>
      </w:pPr>
      <w:r w:rsidRPr="00B26D57">
        <w:rPr>
          <w:b/>
          <w:sz w:val="24"/>
          <w:szCs w:val="21"/>
        </w:rPr>
        <w:t>6.3.3</w:t>
      </w:r>
      <w:r w:rsidRPr="00B26D57">
        <w:rPr>
          <w:b/>
          <w:sz w:val="24"/>
          <w:szCs w:val="21"/>
        </w:rPr>
        <w:t xml:space="preserve">　</w:t>
      </w:r>
      <w:r w:rsidRPr="00B26D57">
        <w:rPr>
          <w:sz w:val="24"/>
          <w:szCs w:val="21"/>
        </w:rPr>
        <w:t>考虑到混凝土拌和效率与拌合物的匀质性，预拌混凝土搅拌站、预制混凝土构件厂和施工现场搅拌站要求采用强制式搅拌机。混凝土的搅拌时间应通过生产性试验确定，不应少于</w:t>
      </w:r>
      <w:r w:rsidRPr="00B26D57">
        <w:rPr>
          <w:sz w:val="24"/>
          <w:szCs w:val="21"/>
        </w:rPr>
        <w:t>60s</w:t>
      </w:r>
      <w:r w:rsidRPr="00B26D57">
        <w:rPr>
          <w:sz w:val="24"/>
          <w:szCs w:val="21"/>
        </w:rPr>
        <w:t>。</w:t>
      </w:r>
    </w:p>
    <w:p w14:paraId="74215C55" w14:textId="77777777" w:rsidR="00F42469" w:rsidRPr="00B26D57" w:rsidRDefault="00F42469" w:rsidP="00F42469">
      <w:pPr>
        <w:tabs>
          <w:tab w:val="left" w:pos="5404"/>
        </w:tabs>
        <w:spacing w:line="360" w:lineRule="auto"/>
        <w:jc w:val="left"/>
        <w:rPr>
          <w:sz w:val="24"/>
          <w:szCs w:val="21"/>
        </w:rPr>
      </w:pPr>
      <w:r w:rsidRPr="00B26D57">
        <w:rPr>
          <w:b/>
          <w:sz w:val="24"/>
          <w:szCs w:val="21"/>
        </w:rPr>
        <w:t>6.3.5</w:t>
      </w:r>
      <w:r w:rsidRPr="00B26D57">
        <w:rPr>
          <w:b/>
          <w:sz w:val="24"/>
          <w:szCs w:val="21"/>
        </w:rPr>
        <w:t xml:space="preserve">　</w:t>
      </w:r>
      <w:r w:rsidRPr="00B26D57">
        <w:rPr>
          <w:sz w:val="24"/>
          <w:szCs w:val="21"/>
        </w:rPr>
        <w:t>聚羧酸减水剂具有更高的减水率、更低的掺量，且使混凝土收缩更小，有利于混凝土开裂控制。减水剂计量时包含了减水剂中所含的水，所以应从拌合水计量中扣除。</w:t>
      </w:r>
    </w:p>
    <w:p w14:paraId="3EE0130D" w14:textId="77777777" w:rsidR="00F42469" w:rsidRPr="00B26D57" w:rsidRDefault="00F42469" w:rsidP="00F42469">
      <w:pPr>
        <w:tabs>
          <w:tab w:val="left" w:pos="5404"/>
        </w:tabs>
        <w:spacing w:line="360" w:lineRule="auto"/>
        <w:jc w:val="left"/>
        <w:rPr>
          <w:sz w:val="24"/>
          <w:szCs w:val="21"/>
        </w:rPr>
      </w:pPr>
      <w:r w:rsidRPr="00B26D57">
        <w:rPr>
          <w:b/>
          <w:sz w:val="24"/>
          <w:szCs w:val="21"/>
        </w:rPr>
        <w:t>6.3.8</w:t>
      </w:r>
      <w:r w:rsidRPr="00B26D57">
        <w:rPr>
          <w:b/>
          <w:sz w:val="24"/>
          <w:szCs w:val="21"/>
        </w:rPr>
        <w:t xml:space="preserve">　</w:t>
      </w:r>
      <w:r w:rsidRPr="00B26D57">
        <w:rPr>
          <w:sz w:val="24"/>
          <w:szCs w:val="21"/>
        </w:rPr>
        <w:t>混凝土结构内外温差的控制是防止结构开裂的重要技术措施，在拆模时间的把握上必须注意这一点，尤其是在天气变动比较大的时候更应该采取相应措施加以应对。对于水化热可能带来开裂风险的结构，降温速率也应加以控制，升温阶段要注意冷却，降温阶段要注意保温，热天要降温，冷天要保温这些都是操作关键。夏季拆模后混凝土表面温度较高不可以直接用冷水养护，以防表面开裂。</w:t>
      </w:r>
    </w:p>
    <w:p w14:paraId="3547C266"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39" w:name="_Toc30064160"/>
      <w:bookmarkStart w:id="540" w:name="_Toc30064515"/>
      <w:bookmarkStart w:id="541" w:name="_Toc165305632"/>
      <w:bookmarkStart w:id="542" w:name="_Toc175581494"/>
      <w:bookmarkStart w:id="543" w:name="_Toc175590509"/>
      <w:r w:rsidRPr="00B26D57">
        <w:rPr>
          <w:rFonts w:eastAsia="黑体"/>
          <w:b/>
          <w:bCs/>
          <w:iCs/>
          <w:color w:val="000000" w:themeColor="text1"/>
          <w:kern w:val="0"/>
          <w:sz w:val="28"/>
          <w:szCs w:val="21"/>
          <w:lang w:val="zh-CN"/>
        </w:rPr>
        <w:t>6.4</w:t>
      </w:r>
      <w:r w:rsidRPr="00B26D57">
        <w:rPr>
          <w:rFonts w:eastAsia="黑体"/>
          <w:bCs/>
          <w:iCs/>
          <w:color w:val="000000" w:themeColor="text1"/>
          <w:kern w:val="0"/>
          <w:sz w:val="28"/>
          <w:szCs w:val="21"/>
          <w:lang w:val="zh-CN"/>
        </w:rPr>
        <w:t xml:space="preserve">　施工质量验收</w:t>
      </w:r>
      <w:bookmarkEnd w:id="539"/>
      <w:bookmarkEnd w:id="540"/>
      <w:bookmarkEnd w:id="541"/>
      <w:bookmarkEnd w:id="542"/>
      <w:bookmarkEnd w:id="543"/>
    </w:p>
    <w:p w14:paraId="1CF99361" w14:textId="77777777" w:rsidR="00F42469" w:rsidRPr="00B26D57" w:rsidRDefault="00F42469" w:rsidP="00F42469">
      <w:pPr>
        <w:tabs>
          <w:tab w:val="left" w:pos="5404"/>
        </w:tabs>
        <w:spacing w:line="360" w:lineRule="auto"/>
        <w:jc w:val="left"/>
        <w:rPr>
          <w:sz w:val="24"/>
          <w:szCs w:val="21"/>
        </w:rPr>
      </w:pPr>
      <w:r w:rsidRPr="00B26D57">
        <w:rPr>
          <w:b/>
          <w:sz w:val="24"/>
          <w:szCs w:val="21"/>
        </w:rPr>
        <w:t>6.4.1</w:t>
      </w:r>
      <w:r w:rsidRPr="00B26D57">
        <w:rPr>
          <w:b/>
          <w:sz w:val="24"/>
          <w:szCs w:val="21"/>
        </w:rPr>
        <w:t xml:space="preserve">　</w:t>
      </w:r>
      <w:r w:rsidRPr="00B26D57">
        <w:rPr>
          <w:sz w:val="24"/>
          <w:szCs w:val="21"/>
        </w:rPr>
        <w:t>在不影响结构承载安全和不接触侵蚀性介质的前提下，鼓励和倡导用长龄期来验收和评定强度，这样可以降低混凝土结构水化温峰，提高混凝土结构早期抗裂性。</w:t>
      </w:r>
    </w:p>
    <w:p w14:paraId="2D97BF4A" w14:textId="77777777" w:rsidR="00F42469" w:rsidRPr="00B26D57" w:rsidRDefault="00F42469" w:rsidP="00F42469">
      <w:pPr>
        <w:widowControl/>
        <w:jc w:val="left"/>
        <w:rPr>
          <w:color w:val="000000"/>
        </w:rPr>
      </w:pPr>
      <w:r w:rsidRPr="00B26D57">
        <w:rPr>
          <w:color w:val="000000"/>
        </w:rPr>
        <w:br w:type="page"/>
      </w:r>
    </w:p>
    <w:p w14:paraId="31924590" w14:textId="77777777" w:rsidR="00F42469" w:rsidRPr="00B26D57" w:rsidRDefault="00F42469" w:rsidP="00F42469">
      <w:pPr>
        <w:pStyle w:val="1"/>
        <w:spacing w:before="360" w:after="360" w:line="240" w:lineRule="auto"/>
        <w:jc w:val="center"/>
        <w:rPr>
          <w:rFonts w:ascii="Times New Roman" w:hAnsi="Times New Roman"/>
          <w:color w:val="000000" w:themeColor="text1"/>
          <w:sz w:val="32"/>
          <w:szCs w:val="28"/>
        </w:rPr>
      </w:pPr>
      <w:bookmarkStart w:id="544" w:name="_Toc175581495"/>
      <w:bookmarkStart w:id="545" w:name="_Toc175590510"/>
      <w:r w:rsidRPr="00B26D57">
        <w:rPr>
          <w:rFonts w:ascii="Times New Roman" w:hAnsi="Times New Roman" w:hint="eastAsia"/>
          <w:color w:val="000000" w:themeColor="text1"/>
          <w:sz w:val="32"/>
          <w:szCs w:val="28"/>
        </w:rPr>
        <w:lastRenderedPageBreak/>
        <w:t>7</w:t>
      </w:r>
      <w:r w:rsidRPr="00B26D57">
        <w:rPr>
          <w:rFonts w:ascii="Times New Roman" w:hAnsi="Times New Roman"/>
          <w:color w:val="000000" w:themeColor="text1"/>
          <w:sz w:val="32"/>
          <w:szCs w:val="28"/>
        </w:rPr>
        <w:t xml:space="preserve">　固废基胶凝材料</w:t>
      </w:r>
      <w:r w:rsidRPr="00B26D57">
        <w:rPr>
          <w:rFonts w:ascii="Times New Roman" w:hAnsi="Times New Roman" w:hint="eastAsia"/>
          <w:color w:val="000000" w:themeColor="text1"/>
          <w:sz w:val="32"/>
          <w:szCs w:val="28"/>
        </w:rPr>
        <w:t>复合土</w:t>
      </w:r>
      <w:bookmarkEnd w:id="544"/>
      <w:bookmarkEnd w:id="545"/>
    </w:p>
    <w:p w14:paraId="53836A52"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46" w:name="_Toc175581496"/>
      <w:bookmarkStart w:id="547" w:name="_Toc175590511"/>
      <w:r w:rsidRPr="00B26D57">
        <w:rPr>
          <w:rFonts w:eastAsia="黑体" w:hint="eastAsia"/>
          <w:b/>
          <w:bCs/>
          <w:iCs/>
          <w:color w:val="000000" w:themeColor="text1"/>
          <w:kern w:val="0"/>
          <w:sz w:val="28"/>
          <w:szCs w:val="21"/>
          <w:lang w:val="zh-CN"/>
        </w:rPr>
        <w:t>7</w:t>
      </w:r>
      <w:r w:rsidRPr="00B26D57">
        <w:rPr>
          <w:rFonts w:eastAsia="黑体"/>
          <w:b/>
          <w:bCs/>
          <w:iCs/>
          <w:color w:val="000000" w:themeColor="text1"/>
          <w:kern w:val="0"/>
          <w:sz w:val="28"/>
          <w:szCs w:val="21"/>
          <w:lang w:val="zh-CN"/>
        </w:rPr>
        <w:t>.1</w:t>
      </w:r>
      <w:r w:rsidRPr="00B26D57">
        <w:rPr>
          <w:rFonts w:eastAsia="黑体"/>
          <w:bCs/>
          <w:iCs/>
          <w:color w:val="000000" w:themeColor="text1"/>
          <w:kern w:val="0"/>
          <w:sz w:val="28"/>
          <w:szCs w:val="21"/>
          <w:lang w:val="zh-CN"/>
        </w:rPr>
        <w:t xml:space="preserve">　一般规定</w:t>
      </w:r>
      <w:bookmarkEnd w:id="546"/>
      <w:bookmarkEnd w:id="547"/>
    </w:p>
    <w:p w14:paraId="7392B0CA" w14:textId="77777777" w:rsidR="00F42469" w:rsidRPr="00B26D57" w:rsidRDefault="00F42469" w:rsidP="00F42469">
      <w:pPr>
        <w:spacing w:line="360" w:lineRule="auto"/>
        <w:rPr>
          <w:color w:val="000000"/>
          <w:sz w:val="24"/>
        </w:rPr>
      </w:pPr>
      <w:r w:rsidRPr="00B26D57">
        <w:rPr>
          <w:rFonts w:hint="eastAsia"/>
          <w:b/>
          <w:bCs/>
          <w:sz w:val="24"/>
          <w:szCs w:val="21"/>
        </w:rPr>
        <w:t>7.1.2</w:t>
      </w:r>
      <w:r w:rsidRPr="00B26D57">
        <w:rPr>
          <w:b/>
          <w:bCs/>
          <w:sz w:val="24"/>
          <w:szCs w:val="21"/>
        </w:rPr>
        <w:t xml:space="preserve">　</w:t>
      </w:r>
      <w:r w:rsidRPr="00B26D57">
        <w:rPr>
          <w:rFonts w:hint="eastAsia"/>
          <w:sz w:val="24"/>
          <w:szCs w:val="21"/>
        </w:rPr>
        <w:t>大量试验和实践证明，固废基胶凝材料各组分比例不同，产品的强度和适用范围也不同。本条规定了固废基胶凝材料的分类、三种类型的组分比例和适用范围。</w:t>
      </w:r>
      <w:r w:rsidRPr="00B26D57">
        <w:rPr>
          <w:color w:val="000000"/>
          <w:sz w:val="24"/>
        </w:rPr>
        <w:t>。</w:t>
      </w:r>
    </w:p>
    <w:p w14:paraId="5D952FE4" w14:textId="77777777" w:rsidR="00F42469" w:rsidRPr="00B26D57" w:rsidRDefault="00F42469" w:rsidP="00F42469">
      <w:pPr>
        <w:tabs>
          <w:tab w:val="left" w:pos="5404"/>
        </w:tabs>
        <w:spacing w:line="360" w:lineRule="auto"/>
        <w:rPr>
          <w:sz w:val="24"/>
          <w:szCs w:val="21"/>
        </w:rPr>
      </w:pPr>
      <w:r w:rsidRPr="00B26D57">
        <w:rPr>
          <w:rFonts w:hint="eastAsia"/>
          <w:b/>
          <w:bCs/>
          <w:sz w:val="24"/>
          <w:szCs w:val="21"/>
        </w:rPr>
        <w:t>7.1.2</w:t>
      </w:r>
      <w:r w:rsidRPr="00B26D57">
        <w:rPr>
          <w:b/>
          <w:bCs/>
          <w:sz w:val="24"/>
          <w:szCs w:val="21"/>
        </w:rPr>
        <w:t xml:space="preserve">　</w:t>
      </w:r>
      <w:r w:rsidRPr="00B26D57">
        <w:rPr>
          <w:rFonts w:hint="eastAsia"/>
          <w:sz w:val="24"/>
          <w:szCs w:val="21"/>
        </w:rPr>
        <w:t>经过大量试验和数据积累，确定了配制</w:t>
      </w:r>
      <w:r w:rsidRPr="00B26D57">
        <w:rPr>
          <w:rFonts w:hint="eastAsia"/>
          <w:sz w:val="24"/>
          <w:szCs w:val="21"/>
        </w:rPr>
        <w:t>F0.4</w:t>
      </w:r>
      <w:r w:rsidRPr="00B26D57">
        <w:rPr>
          <w:rFonts w:hint="eastAsia"/>
          <w:sz w:val="24"/>
          <w:szCs w:val="21"/>
        </w:rPr>
        <w:t>～</w:t>
      </w:r>
      <w:r w:rsidRPr="00B26D57">
        <w:rPr>
          <w:rFonts w:hint="eastAsia"/>
          <w:sz w:val="24"/>
          <w:szCs w:val="21"/>
        </w:rPr>
        <w:t>F7.5</w:t>
      </w:r>
      <w:r w:rsidRPr="00B26D57">
        <w:rPr>
          <w:rFonts w:hint="eastAsia"/>
          <w:sz w:val="24"/>
          <w:szCs w:val="21"/>
        </w:rPr>
        <w:t>固废基胶凝材料复合土的强度等级。</w:t>
      </w:r>
    </w:p>
    <w:p w14:paraId="3F5B1711" w14:textId="77777777" w:rsidR="00F42469" w:rsidRPr="00B26D57" w:rsidRDefault="00F42469" w:rsidP="00F42469">
      <w:pPr>
        <w:tabs>
          <w:tab w:val="left" w:pos="5404"/>
        </w:tabs>
        <w:spacing w:line="360" w:lineRule="auto"/>
        <w:rPr>
          <w:sz w:val="24"/>
          <w:szCs w:val="21"/>
        </w:rPr>
      </w:pPr>
      <w:r w:rsidRPr="00B26D57">
        <w:rPr>
          <w:rFonts w:hint="eastAsia"/>
          <w:b/>
          <w:bCs/>
          <w:sz w:val="24"/>
          <w:szCs w:val="21"/>
        </w:rPr>
        <w:t>7.1.3</w:t>
      </w:r>
      <w:r w:rsidRPr="00B26D57">
        <w:rPr>
          <w:sz w:val="24"/>
          <w:szCs w:val="21"/>
        </w:rPr>
        <w:t xml:space="preserve">　</w:t>
      </w:r>
      <w:r w:rsidRPr="00B26D57">
        <w:rPr>
          <w:rFonts w:hint="eastAsia"/>
          <w:sz w:val="24"/>
          <w:szCs w:val="21"/>
        </w:rPr>
        <w:t>表观密度是指材料在自然状态下（长期在空气中存放的干燥状态），单位体积的干质量。</w:t>
      </w:r>
      <w:r w:rsidRPr="00B26D57">
        <w:rPr>
          <w:sz w:val="24"/>
          <w:szCs w:val="21"/>
        </w:rPr>
        <w:t>密度等级则是一个更具体的术语，通常用于描述混凝土等材料的性能指标之一，对于混凝土结构的强度、耐久性、防水性等多方面具有重要的影响作用。</w:t>
      </w:r>
      <w:r w:rsidRPr="00B26D57">
        <w:rPr>
          <w:rFonts w:hint="eastAsia"/>
          <w:sz w:val="24"/>
          <w:szCs w:val="21"/>
        </w:rPr>
        <w:t>通过表观密度代表密度等级，有助于快速判断混凝土性能指标。</w:t>
      </w:r>
    </w:p>
    <w:p w14:paraId="2490CDD4" w14:textId="77777777" w:rsidR="00F42469" w:rsidRPr="00B26D57" w:rsidRDefault="00F42469" w:rsidP="00F42469">
      <w:pPr>
        <w:spacing w:line="360" w:lineRule="auto"/>
        <w:rPr>
          <w:sz w:val="24"/>
          <w:szCs w:val="21"/>
        </w:rPr>
      </w:pPr>
      <w:r w:rsidRPr="00B26D57">
        <w:rPr>
          <w:rFonts w:hint="eastAsia"/>
          <w:b/>
          <w:bCs/>
          <w:sz w:val="24"/>
          <w:szCs w:val="21"/>
        </w:rPr>
        <w:t>7.1.5</w:t>
      </w:r>
      <w:r w:rsidRPr="00B26D57">
        <w:rPr>
          <w:b/>
          <w:bCs/>
          <w:sz w:val="24"/>
          <w:szCs w:val="21"/>
        </w:rPr>
        <w:t xml:space="preserve">　</w:t>
      </w:r>
      <w:r w:rsidRPr="00B26D57">
        <w:rPr>
          <w:rFonts w:hint="eastAsia"/>
          <w:sz w:val="24"/>
          <w:szCs w:val="21"/>
        </w:rPr>
        <w:t xml:space="preserve"> </w:t>
      </w:r>
      <w:r w:rsidRPr="00B26D57">
        <w:rPr>
          <w:rFonts w:hint="eastAsia"/>
          <w:sz w:val="24"/>
          <w:szCs w:val="21"/>
        </w:rPr>
        <w:t>设计抗压强度是指在结构设计中使用的抗压强度值，它考虑了材料的可靠性和安全裕度。根据《混凝土结构设计规范》</w:t>
      </w:r>
      <w:r w:rsidRPr="00B26D57">
        <w:rPr>
          <w:rFonts w:hint="eastAsia"/>
          <w:sz w:val="24"/>
          <w:szCs w:val="21"/>
        </w:rPr>
        <w:t>GB 50010-2010</w:t>
      </w:r>
      <w:r w:rsidRPr="00B26D57">
        <w:rPr>
          <w:rFonts w:hint="eastAsia"/>
          <w:sz w:val="24"/>
          <w:szCs w:val="21"/>
        </w:rPr>
        <w:t>的规定，混凝土的强度等级应按立方体抗压强度的标准值确定，该标准值是具有</w:t>
      </w:r>
      <w:r w:rsidRPr="00B26D57">
        <w:rPr>
          <w:rFonts w:hint="eastAsia"/>
          <w:sz w:val="24"/>
          <w:szCs w:val="21"/>
        </w:rPr>
        <w:t>95%</w:t>
      </w:r>
      <w:r w:rsidRPr="00B26D57">
        <w:rPr>
          <w:rFonts w:hint="eastAsia"/>
          <w:sz w:val="24"/>
          <w:szCs w:val="21"/>
        </w:rPr>
        <w:t>保证率的抗压强度值</w:t>
      </w:r>
      <w:r w:rsidRPr="00B26D57">
        <w:rPr>
          <w:sz w:val="24"/>
          <w:szCs w:val="21"/>
        </w:rPr>
        <w:t>。</w:t>
      </w:r>
    </w:p>
    <w:p w14:paraId="62351202"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48" w:name="_Toc175581497"/>
      <w:bookmarkStart w:id="549" w:name="_Toc175590512"/>
      <w:r w:rsidRPr="00B26D57">
        <w:rPr>
          <w:rFonts w:eastAsia="黑体" w:hint="eastAsia"/>
          <w:b/>
          <w:bCs/>
          <w:iCs/>
          <w:color w:val="000000" w:themeColor="text1"/>
          <w:kern w:val="0"/>
          <w:sz w:val="28"/>
          <w:szCs w:val="21"/>
          <w:lang w:val="zh-CN"/>
        </w:rPr>
        <w:t>7</w:t>
      </w:r>
      <w:r w:rsidRPr="00B26D57">
        <w:rPr>
          <w:rFonts w:eastAsia="黑体"/>
          <w:b/>
          <w:bCs/>
          <w:iCs/>
          <w:color w:val="000000" w:themeColor="text1"/>
          <w:kern w:val="0"/>
          <w:sz w:val="28"/>
          <w:szCs w:val="21"/>
          <w:lang w:val="zh-CN"/>
        </w:rPr>
        <w:t>.</w:t>
      </w:r>
      <w:r w:rsidRPr="00B26D57">
        <w:rPr>
          <w:rFonts w:eastAsia="黑体" w:hint="eastAsia"/>
          <w:b/>
          <w:bCs/>
          <w:iCs/>
          <w:color w:val="000000" w:themeColor="text1"/>
          <w:kern w:val="0"/>
          <w:sz w:val="28"/>
          <w:szCs w:val="21"/>
          <w:lang w:val="zh-CN"/>
        </w:rPr>
        <w:t>2</w:t>
      </w:r>
      <w:r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lang w:val="zh-CN"/>
        </w:rPr>
        <w:t>配合比</w:t>
      </w:r>
      <w:bookmarkEnd w:id="548"/>
      <w:bookmarkEnd w:id="549"/>
    </w:p>
    <w:p w14:paraId="2900C852" w14:textId="77777777" w:rsidR="00F42469" w:rsidRPr="00B26D57" w:rsidRDefault="00F42469" w:rsidP="00F42469">
      <w:pPr>
        <w:widowControl/>
        <w:spacing w:line="360" w:lineRule="auto"/>
        <w:rPr>
          <w:sz w:val="24"/>
          <w:szCs w:val="21"/>
        </w:rPr>
      </w:pPr>
      <w:r w:rsidRPr="00B26D57">
        <w:rPr>
          <w:rFonts w:hint="eastAsia"/>
          <w:b/>
          <w:bCs/>
          <w:sz w:val="24"/>
          <w:szCs w:val="21"/>
        </w:rPr>
        <w:t>7.2.1</w:t>
      </w:r>
      <w:r w:rsidRPr="00B26D57">
        <w:rPr>
          <w:b/>
          <w:bCs/>
          <w:sz w:val="24"/>
          <w:szCs w:val="21"/>
        </w:rPr>
        <w:t xml:space="preserve">　</w:t>
      </w:r>
      <w:r w:rsidRPr="00B26D57">
        <w:rPr>
          <w:rFonts w:hint="eastAsia"/>
          <w:b/>
          <w:bCs/>
          <w:sz w:val="24"/>
          <w:szCs w:val="21"/>
        </w:rPr>
        <w:t xml:space="preserve"> </w:t>
      </w:r>
      <w:r w:rsidRPr="00B26D57">
        <w:rPr>
          <w:rFonts w:hint="eastAsia"/>
          <w:sz w:val="24"/>
          <w:szCs w:val="21"/>
        </w:rPr>
        <w:t>根据</w:t>
      </w:r>
      <w:r w:rsidRPr="00B26D57">
        <w:rPr>
          <w:sz w:val="24"/>
          <w:szCs w:val="21"/>
        </w:rPr>
        <w:t>《普通混凝土配合比设计规程》</w:t>
      </w:r>
      <w:r w:rsidRPr="00B26D57">
        <w:rPr>
          <w:sz w:val="24"/>
          <w:szCs w:val="21"/>
        </w:rPr>
        <w:t>JGJ 55-2011</w:t>
      </w:r>
      <w:r w:rsidRPr="00B26D57">
        <w:rPr>
          <w:rFonts w:hint="eastAsia"/>
          <w:sz w:val="24"/>
          <w:szCs w:val="21"/>
        </w:rPr>
        <w:t>，并经过</w:t>
      </w:r>
      <w:r w:rsidRPr="00B26D57">
        <w:rPr>
          <w:sz w:val="24"/>
          <w:szCs w:val="21"/>
        </w:rPr>
        <w:t>全国范围内</w:t>
      </w:r>
      <w:r w:rsidRPr="00B26D57">
        <w:rPr>
          <w:rFonts w:hint="eastAsia"/>
          <w:sz w:val="24"/>
          <w:szCs w:val="21"/>
        </w:rPr>
        <w:t>固废基胶凝材料试验验证得出。</w:t>
      </w:r>
    </w:p>
    <w:p w14:paraId="1E11B35B" w14:textId="77777777" w:rsidR="00F42469" w:rsidRPr="00B26D57" w:rsidRDefault="00F42469" w:rsidP="00F42469">
      <w:pPr>
        <w:widowControl/>
        <w:spacing w:line="360" w:lineRule="auto"/>
        <w:rPr>
          <w:sz w:val="24"/>
          <w:szCs w:val="21"/>
        </w:rPr>
      </w:pPr>
      <w:r w:rsidRPr="00B26D57">
        <w:rPr>
          <w:rFonts w:hint="eastAsia"/>
          <w:b/>
          <w:bCs/>
          <w:sz w:val="24"/>
          <w:szCs w:val="21"/>
        </w:rPr>
        <w:t>7.2.3</w:t>
      </w:r>
      <w:r w:rsidRPr="00B26D57">
        <w:rPr>
          <w:b/>
          <w:bCs/>
          <w:sz w:val="24"/>
          <w:szCs w:val="21"/>
        </w:rPr>
        <w:t xml:space="preserve">　</w:t>
      </w:r>
      <w:r w:rsidRPr="00B26D57">
        <w:rPr>
          <w:rFonts w:hint="eastAsia"/>
          <w:b/>
          <w:bCs/>
          <w:sz w:val="24"/>
          <w:szCs w:val="21"/>
        </w:rPr>
        <w:t xml:space="preserve"> </w:t>
      </w:r>
      <w:r w:rsidRPr="00B26D57">
        <w:rPr>
          <w:rFonts w:hint="eastAsia"/>
          <w:sz w:val="24"/>
          <w:szCs w:val="21"/>
        </w:rPr>
        <w:t>这种调整方法旨在通过优化发泡剂和材料的使用比例，提高泡沫轻质土的性能，使其达到预期的工程标准。因此，在实际操作中，必须严格按照相关技术规程进行调整和试验，以确保最终产品的质量和性能。</w:t>
      </w:r>
    </w:p>
    <w:p w14:paraId="281A5B10" w14:textId="77777777" w:rsidR="00F42469" w:rsidRPr="00B26D57" w:rsidRDefault="00F42469" w:rsidP="00F42469">
      <w:pPr>
        <w:widowControl/>
        <w:spacing w:line="360" w:lineRule="auto"/>
        <w:rPr>
          <w:b/>
          <w:bCs/>
          <w:sz w:val="24"/>
          <w:szCs w:val="21"/>
        </w:rPr>
      </w:pPr>
      <w:r w:rsidRPr="00B26D57">
        <w:rPr>
          <w:rFonts w:hint="eastAsia"/>
          <w:b/>
          <w:bCs/>
          <w:sz w:val="24"/>
          <w:szCs w:val="21"/>
        </w:rPr>
        <w:t>7.2.6</w:t>
      </w:r>
      <w:r w:rsidRPr="00B26D57">
        <w:rPr>
          <w:b/>
          <w:bCs/>
          <w:sz w:val="24"/>
          <w:szCs w:val="21"/>
        </w:rPr>
        <w:t xml:space="preserve">　</w:t>
      </w:r>
      <w:r w:rsidRPr="00B26D57">
        <w:rPr>
          <w:rFonts w:hint="eastAsia"/>
          <w:b/>
          <w:bCs/>
          <w:sz w:val="24"/>
          <w:szCs w:val="21"/>
        </w:rPr>
        <w:t xml:space="preserve"> </w:t>
      </w:r>
      <w:r w:rsidRPr="00B26D57">
        <w:rPr>
          <w:rFonts w:hint="eastAsia"/>
          <w:sz w:val="24"/>
          <w:szCs w:val="21"/>
        </w:rPr>
        <w:t>铁路桥涵地基和基础设计规范</w:t>
      </w:r>
      <w:r w:rsidRPr="00B26D57">
        <w:rPr>
          <w:sz w:val="24"/>
          <w:szCs w:val="21"/>
        </w:rPr>
        <w:t>提供了地基土与基础之间的摩擦系数</w:t>
      </w:r>
      <w:r w:rsidRPr="00B26D57">
        <w:rPr>
          <w:rFonts w:hint="eastAsia"/>
          <w:sz w:val="24"/>
          <w:szCs w:val="21"/>
        </w:rPr>
        <w:t>，根据大量固废基胶凝材料相关实验得出滑动摩擦系数。</w:t>
      </w:r>
    </w:p>
    <w:p w14:paraId="162446B6" w14:textId="77777777" w:rsidR="00F42469" w:rsidRPr="00B26D57" w:rsidRDefault="00F42469" w:rsidP="00F42469">
      <w:pPr>
        <w:widowControl/>
        <w:spacing w:line="360" w:lineRule="auto"/>
        <w:rPr>
          <w:sz w:val="24"/>
          <w:szCs w:val="21"/>
        </w:rPr>
      </w:pPr>
      <w:r w:rsidRPr="00B26D57">
        <w:rPr>
          <w:rFonts w:hint="eastAsia"/>
          <w:b/>
          <w:bCs/>
          <w:sz w:val="24"/>
          <w:szCs w:val="21"/>
        </w:rPr>
        <w:t>7.2.7</w:t>
      </w:r>
      <w:r w:rsidRPr="00B26D57">
        <w:rPr>
          <w:b/>
          <w:bCs/>
          <w:sz w:val="24"/>
          <w:szCs w:val="21"/>
        </w:rPr>
        <w:t xml:space="preserve">　</w:t>
      </w:r>
      <w:r w:rsidRPr="00B26D57">
        <w:rPr>
          <w:rFonts w:hint="eastAsia"/>
          <w:b/>
          <w:bCs/>
          <w:sz w:val="24"/>
          <w:szCs w:val="21"/>
        </w:rPr>
        <w:t xml:space="preserve"> </w:t>
      </w:r>
      <w:r w:rsidRPr="00B26D57">
        <w:rPr>
          <w:sz w:val="24"/>
          <w:szCs w:val="21"/>
        </w:rPr>
        <w:t>内部摩擦角表示土粒子之间的摩擦或咬合强度，其值越大，土的剪切强度越高</w:t>
      </w:r>
      <w:r w:rsidRPr="00B26D57">
        <w:rPr>
          <w:rFonts w:hint="eastAsia"/>
          <w:sz w:val="24"/>
          <w:szCs w:val="21"/>
        </w:rPr>
        <w:t>；粘</w:t>
      </w:r>
      <w:r w:rsidRPr="00B26D57">
        <w:rPr>
          <w:sz w:val="24"/>
          <w:szCs w:val="21"/>
        </w:rPr>
        <w:t>聚力</w:t>
      </w:r>
      <w:r w:rsidRPr="00B26D57">
        <w:rPr>
          <w:sz w:val="24"/>
          <w:szCs w:val="21"/>
        </w:rPr>
        <w:t>c</w:t>
      </w:r>
      <w:r w:rsidRPr="00B26D57">
        <w:rPr>
          <w:sz w:val="24"/>
          <w:szCs w:val="21"/>
        </w:rPr>
        <w:t>与内摩擦角相关，通过公式</w:t>
      </w:r>
      <w:r w:rsidRPr="00B26D57">
        <w:rPr>
          <w:sz w:val="24"/>
          <w:szCs w:val="21"/>
        </w:rPr>
        <w:t xml:space="preserve">c = </w:t>
      </w:r>
      <w:proofErr w:type="spellStart"/>
      <w:r w:rsidRPr="00B26D57">
        <w:rPr>
          <w:sz w:val="24"/>
          <w:szCs w:val="21"/>
        </w:rPr>
        <w:t>mcP</w:t>
      </w:r>
      <w:proofErr w:type="spellEnd"/>
      <w:r w:rsidRPr="00B26D57">
        <w:rPr>
          <w:sz w:val="24"/>
          <w:szCs w:val="21"/>
        </w:rPr>
        <w:t xml:space="preserve"> + (1-m)cs</w:t>
      </w:r>
      <w:r w:rsidRPr="00B26D57">
        <w:rPr>
          <w:sz w:val="24"/>
          <w:szCs w:val="21"/>
        </w:rPr>
        <w:t>计算，其中</w:t>
      </w:r>
      <w:proofErr w:type="spellStart"/>
      <w:r w:rsidRPr="00B26D57">
        <w:rPr>
          <w:sz w:val="24"/>
          <w:szCs w:val="21"/>
        </w:rPr>
        <w:t>φp</w:t>
      </w:r>
      <w:proofErr w:type="spellEnd"/>
      <w:r w:rsidRPr="00B26D57">
        <w:rPr>
          <w:sz w:val="24"/>
          <w:szCs w:val="21"/>
        </w:rPr>
        <w:t>为固化土的内摩擦角，</w:t>
      </w:r>
      <w:r w:rsidRPr="00B26D57">
        <w:rPr>
          <w:sz w:val="24"/>
          <w:szCs w:val="21"/>
        </w:rPr>
        <w:t>cs</w:t>
      </w:r>
      <w:r w:rsidRPr="00B26D57">
        <w:rPr>
          <w:sz w:val="24"/>
          <w:szCs w:val="21"/>
        </w:rPr>
        <w:t>为固化土的</w:t>
      </w:r>
      <w:r w:rsidRPr="00B26D57">
        <w:rPr>
          <w:rFonts w:hint="eastAsia"/>
          <w:sz w:val="24"/>
          <w:szCs w:val="21"/>
        </w:rPr>
        <w:t>粘</w:t>
      </w:r>
      <w:r w:rsidRPr="00B26D57">
        <w:rPr>
          <w:sz w:val="24"/>
          <w:szCs w:val="21"/>
        </w:rPr>
        <w:t>聚力</w:t>
      </w:r>
      <w:r w:rsidRPr="00B26D57">
        <w:rPr>
          <w:rFonts w:hint="eastAsia"/>
          <w:sz w:val="24"/>
          <w:szCs w:val="21"/>
        </w:rPr>
        <w:t>。</w:t>
      </w:r>
    </w:p>
    <w:p w14:paraId="08B97C0D"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50" w:name="_Toc175581498"/>
      <w:bookmarkStart w:id="551" w:name="_Toc175590513"/>
      <w:r w:rsidRPr="00B26D57">
        <w:rPr>
          <w:rFonts w:eastAsia="黑体" w:hint="eastAsia"/>
          <w:b/>
          <w:bCs/>
          <w:iCs/>
          <w:color w:val="000000" w:themeColor="text1"/>
          <w:kern w:val="0"/>
          <w:sz w:val="28"/>
          <w:szCs w:val="21"/>
          <w:lang w:val="zh-CN"/>
        </w:rPr>
        <w:lastRenderedPageBreak/>
        <w:t>7</w:t>
      </w:r>
      <w:r w:rsidRPr="00B26D57">
        <w:rPr>
          <w:rFonts w:eastAsia="黑体"/>
          <w:b/>
          <w:bCs/>
          <w:iCs/>
          <w:color w:val="000000" w:themeColor="text1"/>
          <w:kern w:val="0"/>
          <w:sz w:val="28"/>
          <w:szCs w:val="21"/>
          <w:lang w:val="zh-CN"/>
        </w:rPr>
        <w:t>.</w:t>
      </w:r>
      <w:r w:rsidRPr="00B26D57">
        <w:rPr>
          <w:rFonts w:eastAsia="黑体" w:hint="eastAsia"/>
          <w:b/>
          <w:bCs/>
          <w:iCs/>
          <w:color w:val="000000" w:themeColor="text1"/>
          <w:kern w:val="0"/>
          <w:sz w:val="28"/>
          <w:szCs w:val="21"/>
          <w:lang w:val="zh-CN"/>
        </w:rPr>
        <w:t>3</w:t>
      </w:r>
      <w:r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lang w:val="zh-CN"/>
        </w:rPr>
        <w:t>填筑设计</w:t>
      </w:r>
      <w:bookmarkEnd w:id="550"/>
      <w:bookmarkEnd w:id="551"/>
    </w:p>
    <w:p w14:paraId="4ED8C096" w14:textId="77777777" w:rsidR="00F42469" w:rsidRPr="00B26D57" w:rsidRDefault="00F42469" w:rsidP="00F42469">
      <w:pPr>
        <w:widowControl/>
        <w:spacing w:line="360" w:lineRule="auto"/>
        <w:rPr>
          <w:b/>
          <w:bCs/>
          <w:sz w:val="24"/>
          <w:szCs w:val="21"/>
        </w:rPr>
      </w:pPr>
      <w:r w:rsidRPr="00B26D57">
        <w:rPr>
          <w:rFonts w:hint="eastAsia"/>
          <w:b/>
          <w:bCs/>
          <w:sz w:val="24"/>
          <w:szCs w:val="21"/>
        </w:rPr>
        <w:t>7.3.3</w:t>
      </w:r>
      <w:r w:rsidRPr="00B26D57">
        <w:rPr>
          <w:b/>
          <w:bCs/>
          <w:sz w:val="24"/>
          <w:szCs w:val="21"/>
        </w:rPr>
        <w:t xml:space="preserve">　</w:t>
      </w:r>
      <w:r w:rsidRPr="00B26D57">
        <w:rPr>
          <w:rFonts w:hint="eastAsia"/>
          <w:b/>
          <w:bCs/>
          <w:sz w:val="24"/>
          <w:szCs w:val="21"/>
        </w:rPr>
        <w:t xml:space="preserve"> </w:t>
      </w:r>
      <w:r w:rsidRPr="00B26D57">
        <w:rPr>
          <w:rFonts w:hint="eastAsia"/>
          <w:sz w:val="24"/>
          <w:szCs w:val="21"/>
        </w:rPr>
        <w:t>在进行边坡整体稳定性验算的同时，还需要对原场地地基和填筑地基进行局部稳定性验算。</w:t>
      </w:r>
    </w:p>
    <w:p w14:paraId="6C61075E" w14:textId="77777777" w:rsidR="00F42469" w:rsidRPr="00B26D57" w:rsidRDefault="00F42469" w:rsidP="00F42469">
      <w:pPr>
        <w:widowControl/>
        <w:spacing w:line="360" w:lineRule="auto"/>
        <w:rPr>
          <w:b/>
          <w:bCs/>
          <w:sz w:val="24"/>
          <w:szCs w:val="21"/>
        </w:rPr>
      </w:pPr>
      <w:r w:rsidRPr="00B26D57">
        <w:rPr>
          <w:rFonts w:hint="eastAsia"/>
          <w:b/>
          <w:bCs/>
          <w:sz w:val="24"/>
          <w:szCs w:val="21"/>
        </w:rPr>
        <w:t>7.3.7</w:t>
      </w:r>
      <w:r w:rsidRPr="00B26D57">
        <w:rPr>
          <w:b/>
          <w:bCs/>
          <w:sz w:val="24"/>
          <w:szCs w:val="21"/>
        </w:rPr>
        <w:t xml:space="preserve">　</w:t>
      </w:r>
      <w:r w:rsidRPr="00B26D57">
        <w:rPr>
          <w:rFonts w:hint="eastAsia"/>
          <w:b/>
          <w:bCs/>
          <w:sz w:val="24"/>
          <w:szCs w:val="21"/>
        </w:rPr>
        <w:t xml:space="preserve"> </w:t>
      </w:r>
      <w:r w:rsidRPr="00B26D57">
        <w:rPr>
          <w:rFonts w:hint="eastAsia"/>
          <w:sz w:val="24"/>
          <w:szCs w:val="21"/>
        </w:rPr>
        <w:t>填筑体的最小强度、最小湿密度和容许密度的具体数值需要根据工程类型、材料性质以及设计要求来确定，</w:t>
      </w:r>
      <w:r w:rsidRPr="00B26D57">
        <w:rPr>
          <w:sz w:val="24"/>
          <w:szCs w:val="21"/>
        </w:rPr>
        <w:t>经过大量试验和数据积累，确定了配制</w:t>
      </w:r>
      <w:r w:rsidRPr="00B26D57">
        <w:rPr>
          <w:rFonts w:hint="eastAsia"/>
          <w:sz w:val="24"/>
          <w:szCs w:val="21"/>
        </w:rPr>
        <w:t>不同环境条件下</w:t>
      </w:r>
      <w:r w:rsidRPr="00B26D57">
        <w:rPr>
          <w:sz w:val="24"/>
          <w:szCs w:val="21"/>
        </w:rPr>
        <w:t>固废基胶凝材料</w:t>
      </w:r>
      <w:r w:rsidRPr="00B26D57">
        <w:rPr>
          <w:rFonts w:hint="eastAsia"/>
          <w:sz w:val="24"/>
          <w:szCs w:val="21"/>
        </w:rPr>
        <w:t>复合土的最小强度、最小湿密度和容许密度</w:t>
      </w:r>
      <w:r w:rsidRPr="00B26D57">
        <w:rPr>
          <w:sz w:val="24"/>
          <w:szCs w:val="21"/>
        </w:rPr>
        <w:t>。</w:t>
      </w:r>
    </w:p>
    <w:p w14:paraId="616488EC" w14:textId="77777777" w:rsidR="00F42469" w:rsidRPr="00B26D57" w:rsidRDefault="00F42469" w:rsidP="00F42469">
      <w:pPr>
        <w:widowControl/>
        <w:spacing w:line="360" w:lineRule="auto"/>
        <w:rPr>
          <w:b/>
          <w:bCs/>
          <w:sz w:val="24"/>
          <w:szCs w:val="21"/>
        </w:rPr>
      </w:pPr>
      <w:r w:rsidRPr="00B26D57">
        <w:rPr>
          <w:rFonts w:hint="eastAsia"/>
          <w:b/>
          <w:bCs/>
          <w:sz w:val="24"/>
          <w:szCs w:val="21"/>
        </w:rPr>
        <w:t>7.3.12</w:t>
      </w:r>
      <w:r w:rsidRPr="00B26D57">
        <w:rPr>
          <w:b/>
          <w:bCs/>
          <w:sz w:val="24"/>
          <w:szCs w:val="21"/>
        </w:rPr>
        <w:t xml:space="preserve">　</w:t>
      </w:r>
      <w:r w:rsidRPr="00B26D57">
        <w:rPr>
          <w:rFonts w:hint="eastAsia"/>
          <w:b/>
          <w:bCs/>
          <w:sz w:val="24"/>
          <w:szCs w:val="21"/>
        </w:rPr>
        <w:t xml:space="preserve"> </w:t>
      </w:r>
      <w:r w:rsidRPr="00B26D57">
        <w:rPr>
          <w:rFonts w:hint="eastAsia"/>
          <w:sz w:val="24"/>
          <w:szCs w:val="21"/>
        </w:rPr>
        <w:t>本条规定了固废基胶凝材料复合土设计最小厚度，考虑填筑体厚度太薄易引起断裂、减载效果不显著等因素路堤填筑时，最小设计高度建议值为</w:t>
      </w:r>
      <w:r w:rsidRPr="00B26D57">
        <w:rPr>
          <w:rFonts w:hint="eastAsia"/>
          <w:sz w:val="24"/>
          <w:szCs w:val="21"/>
        </w:rPr>
        <w:t>1.0 m</w:t>
      </w:r>
      <w:r w:rsidRPr="00B26D57">
        <w:rPr>
          <w:rFonts w:hint="eastAsia"/>
          <w:sz w:val="24"/>
          <w:szCs w:val="21"/>
        </w:rPr>
        <w:t>。台阶宽度考虑了压实机械作业和基坑开挖等因素，以便采用压实机械对台阶或基底进行压实。预留宽度综合考虑了填筑体顶部荷载的集中作用效应及填筑体安全性和耐久性。预留宽度宜根据不同公路等级选取。如有生态景观要求时，可对预留宽度适当进行调整。</w:t>
      </w:r>
    </w:p>
    <w:p w14:paraId="68E5B59A" w14:textId="77777777" w:rsidR="00F42469" w:rsidRPr="00B26D57" w:rsidRDefault="00F42469" w:rsidP="00F42469">
      <w:pPr>
        <w:widowControl/>
        <w:spacing w:line="360" w:lineRule="auto"/>
        <w:rPr>
          <w:sz w:val="24"/>
          <w:szCs w:val="21"/>
        </w:rPr>
      </w:pPr>
      <w:r w:rsidRPr="00B26D57">
        <w:rPr>
          <w:rFonts w:hint="eastAsia"/>
          <w:b/>
          <w:bCs/>
          <w:sz w:val="24"/>
          <w:szCs w:val="21"/>
        </w:rPr>
        <w:t>7.3.17</w:t>
      </w:r>
      <w:r w:rsidRPr="00B26D57">
        <w:rPr>
          <w:b/>
          <w:bCs/>
          <w:sz w:val="24"/>
          <w:szCs w:val="21"/>
        </w:rPr>
        <w:t xml:space="preserve">　</w:t>
      </w:r>
      <w:r w:rsidRPr="00B26D57">
        <w:rPr>
          <w:rFonts w:hint="eastAsia"/>
          <w:sz w:val="24"/>
          <w:szCs w:val="21"/>
        </w:rPr>
        <w:t xml:space="preserve"> </w:t>
      </w:r>
      <w:r w:rsidRPr="00B26D57">
        <w:rPr>
          <w:rFonts w:hint="eastAsia"/>
          <w:sz w:val="24"/>
          <w:szCs w:val="21"/>
        </w:rPr>
        <w:t>对于支挡结构与防护结构的混凝土强度等级，不应低于</w:t>
      </w:r>
      <w:r w:rsidRPr="00B26D57">
        <w:rPr>
          <w:rFonts w:hint="eastAsia"/>
          <w:sz w:val="24"/>
          <w:szCs w:val="21"/>
        </w:rPr>
        <w:t>C25</w:t>
      </w:r>
      <w:r w:rsidRPr="00B26D57">
        <w:rPr>
          <w:rFonts w:hint="eastAsia"/>
          <w:sz w:val="24"/>
          <w:szCs w:val="21"/>
        </w:rPr>
        <w:t>，以保证结构的耐久性。</w:t>
      </w:r>
    </w:p>
    <w:p w14:paraId="4F74B60D" w14:textId="77777777" w:rsidR="00F42469" w:rsidRPr="00B26D57" w:rsidRDefault="00F42469" w:rsidP="00F42469">
      <w:pPr>
        <w:widowControl/>
        <w:spacing w:line="360" w:lineRule="auto"/>
        <w:rPr>
          <w:sz w:val="24"/>
          <w:szCs w:val="21"/>
        </w:rPr>
      </w:pPr>
      <w:r w:rsidRPr="00B26D57">
        <w:rPr>
          <w:rFonts w:hint="eastAsia"/>
          <w:b/>
          <w:bCs/>
          <w:sz w:val="24"/>
          <w:szCs w:val="21"/>
        </w:rPr>
        <w:t>7.3.18</w:t>
      </w:r>
      <w:r w:rsidRPr="00B26D57">
        <w:rPr>
          <w:b/>
          <w:bCs/>
          <w:sz w:val="24"/>
          <w:szCs w:val="21"/>
        </w:rPr>
        <w:t xml:space="preserve">　</w:t>
      </w:r>
      <w:r w:rsidRPr="00B26D57">
        <w:rPr>
          <w:rFonts w:hint="eastAsia"/>
          <w:sz w:val="24"/>
          <w:szCs w:val="21"/>
        </w:rPr>
        <w:t xml:space="preserve"> </w:t>
      </w:r>
      <w:r w:rsidRPr="00B26D57">
        <w:rPr>
          <w:rFonts w:hint="eastAsia"/>
          <w:sz w:val="24"/>
          <w:szCs w:val="21"/>
        </w:rPr>
        <w:t>对于填筑宽度超过</w:t>
      </w:r>
      <w:r w:rsidRPr="00B26D57">
        <w:rPr>
          <w:rFonts w:hint="eastAsia"/>
          <w:sz w:val="24"/>
          <w:szCs w:val="21"/>
        </w:rPr>
        <w:t>15m</w:t>
      </w:r>
      <w:r w:rsidRPr="00B26D57">
        <w:rPr>
          <w:rFonts w:hint="eastAsia"/>
          <w:sz w:val="24"/>
          <w:szCs w:val="21"/>
        </w:rPr>
        <w:t>的路堤，填筑体衔接面存在抗滑要求时，不应在横向间距设置变形缝，避免填筑体失稳。</w:t>
      </w:r>
    </w:p>
    <w:p w14:paraId="4B78FA25" w14:textId="77777777" w:rsidR="00F42469" w:rsidRPr="00B26D57" w:rsidRDefault="00F42469" w:rsidP="00F42469">
      <w:pPr>
        <w:widowControl/>
        <w:spacing w:line="360" w:lineRule="auto"/>
        <w:rPr>
          <w:sz w:val="24"/>
          <w:szCs w:val="21"/>
        </w:rPr>
      </w:pPr>
      <w:r w:rsidRPr="00B26D57">
        <w:rPr>
          <w:rFonts w:hint="eastAsia"/>
          <w:b/>
          <w:bCs/>
          <w:sz w:val="24"/>
          <w:szCs w:val="21"/>
        </w:rPr>
        <w:t>7.3.19</w:t>
      </w:r>
      <w:r w:rsidRPr="00B26D57">
        <w:rPr>
          <w:b/>
          <w:bCs/>
          <w:sz w:val="24"/>
          <w:szCs w:val="21"/>
        </w:rPr>
        <w:t xml:space="preserve">　</w:t>
      </w:r>
      <w:r w:rsidRPr="00B26D57">
        <w:rPr>
          <w:rFonts w:hint="eastAsia"/>
          <w:sz w:val="24"/>
          <w:szCs w:val="21"/>
        </w:rPr>
        <w:t>聚氯乙烯排水板或排蓄水板的铺设方式是将底部双面自粘胶带满粘，可确保渗透水流入收集管并降低渗漏概率。</w:t>
      </w:r>
    </w:p>
    <w:p w14:paraId="7B214D15" w14:textId="77777777" w:rsidR="00F42469" w:rsidRPr="00B26D57" w:rsidRDefault="00F42469" w:rsidP="00F42469">
      <w:pPr>
        <w:widowControl/>
        <w:spacing w:line="360" w:lineRule="auto"/>
        <w:rPr>
          <w:sz w:val="24"/>
          <w:szCs w:val="21"/>
        </w:rPr>
      </w:pPr>
      <w:r w:rsidRPr="00B26D57">
        <w:rPr>
          <w:rFonts w:hint="eastAsia"/>
          <w:b/>
          <w:bCs/>
          <w:sz w:val="24"/>
          <w:szCs w:val="21"/>
        </w:rPr>
        <w:t>7.3.21</w:t>
      </w:r>
      <w:r w:rsidRPr="00B26D57">
        <w:rPr>
          <w:b/>
          <w:bCs/>
          <w:sz w:val="24"/>
          <w:szCs w:val="21"/>
        </w:rPr>
        <w:t xml:space="preserve">　</w:t>
      </w:r>
      <w:r w:rsidRPr="00B26D57">
        <w:rPr>
          <w:rFonts w:hint="eastAsia"/>
          <w:sz w:val="24"/>
          <w:szCs w:val="21"/>
        </w:rPr>
        <w:t xml:space="preserve"> </w:t>
      </w:r>
      <w:r w:rsidRPr="00B26D57">
        <w:rPr>
          <w:rFonts w:hint="eastAsia"/>
          <w:sz w:val="24"/>
          <w:szCs w:val="21"/>
        </w:rPr>
        <w:t>在填筑体顶部附近设置金属网是为了防止填筑体的变形和沉降，从而保护上方结构的稳定。</w:t>
      </w:r>
      <w:r w:rsidRPr="00B26D57">
        <w:rPr>
          <w:sz w:val="24"/>
          <w:szCs w:val="21"/>
        </w:rPr>
        <w:t>在填筑体底部形态有突变时，设置金属网可以增强结构的稳定性，防止因地形变化导致的不均匀沉降。</w:t>
      </w:r>
      <w:r w:rsidRPr="00B26D57">
        <w:rPr>
          <w:rFonts w:hint="eastAsia"/>
          <w:sz w:val="24"/>
          <w:szCs w:val="21"/>
        </w:rPr>
        <w:t>在填筑体中设置金属网是为了提高其整体稳定性和承载能力。</w:t>
      </w:r>
    </w:p>
    <w:p w14:paraId="47971132" w14:textId="77777777" w:rsidR="00F42469" w:rsidRPr="00B26D57" w:rsidRDefault="00F42469" w:rsidP="00F42469">
      <w:pPr>
        <w:widowControl/>
        <w:spacing w:line="360" w:lineRule="auto"/>
        <w:rPr>
          <w:sz w:val="24"/>
          <w:szCs w:val="21"/>
        </w:rPr>
      </w:pPr>
      <w:r w:rsidRPr="00B26D57">
        <w:rPr>
          <w:rFonts w:hint="eastAsia"/>
          <w:b/>
          <w:bCs/>
          <w:sz w:val="24"/>
          <w:szCs w:val="21"/>
        </w:rPr>
        <w:t>7.3.22</w:t>
      </w:r>
      <w:r w:rsidRPr="00B26D57">
        <w:rPr>
          <w:b/>
          <w:bCs/>
          <w:sz w:val="24"/>
          <w:szCs w:val="21"/>
        </w:rPr>
        <w:t xml:space="preserve">　</w:t>
      </w:r>
      <w:r w:rsidRPr="00B26D57">
        <w:rPr>
          <w:rFonts w:hint="eastAsia"/>
          <w:sz w:val="24"/>
          <w:szCs w:val="21"/>
        </w:rPr>
        <w:t xml:space="preserve"> </w:t>
      </w:r>
      <w:r w:rsidRPr="00B26D57">
        <w:rPr>
          <w:rFonts w:hint="eastAsia"/>
          <w:sz w:val="24"/>
          <w:szCs w:val="21"/>
        </w:rPr>
        <w:t>可提高固废基胶凝材料复合体抗裂性能。</w:t>
      </w:r>
    </w:p>
    <w:p w14:paraId="097B7AAB"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52" w:name="_Toc175581499"/>
      <w:bookmarkStart w:id="553" w:name="_Toc175590514"/>
      <w:r w:rsidRPr="00B26D57">
        <w:rPr>
          <w:rFonts w:eastAsia="黑体" w:hint="eastAsia"/>
          <w:b/>
          <w:bCs/>
          <w:iCs/>
          <w:color w:val="000000" w:themeColor="text1"/>
          <w:kern w:val="0"/>
          <w:sz w:val="28"/>
          <w:szCs w:val="21"/>
          <w:lang w:val="zh-CN"/>
        </w:rPr>
        <w:t>7</w:t>
      </w:r>
      <w:r w:rsidRPr="00B26D57">
        <w:rPr>
          <w:rFonts w:eastAsia="黑体"/>
          <w:b/>
          <w:bCs/>
          <w:iCs/>
          <w:color w:val="000000" w:themeColor="text1"/>
          <w:kern w:val="0"/>
          <w:sz w:val="28"/>
          <w:szCs w:val="21"/>
          <w:lang w:val="zh-CN"/>
        </w:rPr>
        <w:t>.</w:t>
      </w:r>
      <w:r w:rsidRPr="00B26D57">
        <w:rPr>
          <w:rFonts w:eastAsia="黑体" w:hint="eastAsia"/>
          <w:b/>
          <w:bCs/>
          <w:iCs/>
          <w:color w:val="000000" w:themeColor="text1"/>
          <w:kern w:val="0"/>
          <w:sz w:val="28"/>
          <w:szCs w:val="21"/>
          <w:lang w:val="zh-CN"/>
        </w:rPr>
        <w:t>4</w:t>
      </w:r>
      <w:r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lang w:val="zh-CN"/>
        </w:rPr>
        <w:t>填筑施工</w:t>
      </w:r>
      <w:bookmarkEnd w:id="552"/>
      <w:bookmarkEnd w:id="553"/>
    </w:p>
    <w:p w14:paraId="611D9AE1" w14:textId="77777777" w:rsidR="00F42469" w:rsidRPr="00B26D57" w:rsidRDefault="00F42469" w:rsidP="00F42469">
      <w:pPr>
        <w:widowControl/>
        <w:spacing w:line="360" w:lineRule="auto"/>
        <w:rPr>
          <w:sz w:val="24"/>
          <w:szCs w:val="21"/>
        </w:rPr>
      </w:pPr>
      <w:r w:rsidRPr="00B26D57">
        <w:rPr>
          <w:rFonts w:hint="eastAsia"/>
          <w:b/>
          <w:bCs/>
          <w:sz w:val="24"/>
          <w:szCs w:val="21"/>
        </w:rPr>
        <w:t>7.4.6</w:t>
      </w:r>
      <w:r w:rsidRPr="00B26D57">
        <w:rPr>
          <w:b/>
          <w:bCs/>
          <w:sz w:val="24"/>
          <w:szCs w:val="21"/>
        </w:rPr>
        <w:t xml:space="preserve">　</w:t>
      </w:r>
      <w:r w:rsidRPr="00B26D57">
        <w:rPr>
          <w:rFonts w:hint="eastAsia"/>
          <w:sz w:val="24"/>
          <w:szCs w:val="21"/>
        </w:rPr>
        <w:t xml:space="preserve"> </w:t>
      </w:r>
      <w:r w:rsidRPr="00B26D57">
        <w:rPr>
          <w:rFonts w:hint="eastAsia"/>
          <w:sz w:val="24"/>
          <w:szCs w:val="21"/>
        </w:rPr>
        <w:t>设备生产的固废基胶凝材料复合土料浆匀质性应满足湿重度差异率不大于</w:t>
      </w:r>
      <w:r w:rsidRPr="00B26D57">
        <w:rPr>
          <w:rFonts w:hint="eastAsia"/>
          <w:sz w:val="24"/>
          <w:szCs w:val="21"/>
        </w:rPr>
        <w:t>3%</w:t>
      </w:r>
      <w:r w:rsidRPr="00B26D57">
        <w:rPr>
          <w:rFonts w:hint="eastAsia"/>
          <w:sz w:val="24"/>
          <w:szCs w:val="21"/>
        </w:rPr>
        <w:t>。</w:t>
      </w:r>
    </w:p>
    <w:p w14:paraId="47CBA2BF" w14:textId="77777777" w:rsidR="00F42469" w:rsidRPr="00B26D57" w:rsidRDefault="00F42469" w:rsidP="00F42469">
      <w:pPr>
        <w:widowControl/>
        <w:spacing w:line="360" w:lineRule="auto"/>
        <w:rPr>
          <w:sz w:val="24"/>
          <w:szCs w:val="21"/>
        </w:rPr>
      </w:pPr>
      <w:r w:rsidRPr="00B26D57">
        <w:rPr>
          <w:rFonts w:hint="eastAsia"/>
          <w:b/>
          <w:bCs/>
          <w:sz w:val="24"/>
          <w:szCs w:val="21"/>
        </w:rPr>
        <w:t>7.4.11</w:t>
      </w:r>
      <w:r w:rsidRPr="00B26D57">
        <w:rPr>
          <w:b/>
          <w:bCs/>
          <w:sz w:val="24"/>
          <w:szCs w:val="21"/>
        </w:rPr>
        <w:t xml:space="preserve">　</w:t>
      </w:r>
      <w:r w:rsidRPr="00B26D57">
        <w:rPr>
          <w:rFonts w:hint="eastAsia"/>
          <w:sz w:val="24"/>
          <w:szCs w:val="21"/>
        </w:rPr>
        <w:t xml:space="preserve"> </w:t>
      </w:r>
      <w:r w:rsidRPr="00B26D57">
        <w:rPr>
          <w:rFonts w:hint="eastAsia"/>
          <w:sz w:val="24"/>
          <w:szCs w:val="21"/>
        </w:rPr>
        <w:t>固废基胶凝材料初凝时间通常为</w:t>
      </w:r>
      <w:r w:rsidRPr="00B26D57">
        <w:rPr>
          <w:rFonts w:hint="eastAsia"/>
          <w:sz w:val="24"/>
          <w:szCs w:val="21"/>
        </w:rPr>
        <w:t>2-4</w:t>
      </w:r>
      <w:r w:rsidRPr="00B26D57">
        <w:rPr>
          <w:rFonts w:hint="eastAsia"/>
          <w:sz w:val="24"/>
          <w:szCs w:val="21"/>
        </w:rPr>
        <w:t>小时左右，终凝时间约为</w:t>
      </w:r>
      <w:r w:rsidRPr="00B26D57">
        <w:rPr>
          <w:rFonts w:hint="eastAsia"/>
          <w:sz w:val="24"/>
          <w:szCs w:val="21"/>
        </w:rPr>
        <w:t>6-8</w:t>
      </w:r>
      <w:r w:rsidRPr="00B26D57">
        <w:rPr>
          <w:rFonts w:hint="eastAsia"/>
          <w:sz w:val="24"/>
          <w:szCs w:val="21"/>
        </w:rPr>
        <w:t>小时，初凝时间和终凝时间对施工准备、效率和混凝土强度发展的影响重大。</w:t>
      </w:r>
    </w:p>
    <w:p w14:paraId="6A2F60A3" w14:textId="77777777" w:rsidR="00F42469" w:rsidRPr="00B26D57" w:rsidRDefault="00F42469" w:rsidP="00F42469">
      <w:pPr>
        <w:widowControl/>
        <w:spacing w:line="360" w:lineRule="auto"/>
        <w:rPr>
          <w:sz w:val="24"/>
          <w:szCs w:val="21"/>
        </w:rPr>
      </w:pPr>
      <w:r w:rsidRPr="00B26D57">
        <w:rPr>
          <w:rFonts w:hint="eastAsia"/>
          <w:b/>
          <w:bCs/>
          <w:sz w:val="24"/>
          <w:szCs w:val="21"/>
        </w:rPr>
        <w:lastRenderedPageBreak/>
        <w:t>7.4.12</w:t>
      </w:r>
      <w:r w:rsidRPr="00B26D57">
        <w:rPr>
          <w:b/>
          <w:bCs/>
          <w:sz w:val="24"/>
          <w:szCs w:val="21"/>
        </w:rPr>
        <w:t xml:space="preserve">　</w:t>
      </w:r>
      <w:r w:rsidRPr="00B26D57">
        <w:rPr>
          <w:rFonts w:hint="eastAsia"/>
          <w:sz w:val="24"/>
          <w:szCs w:val="21"/>
        </w:rPr>
        <w:t xml:space="preserve"> </w:t>
      </w:r>
      <w:r w:rsidRPr="00B26D57">
        <w:rPr>
          <w:rFonts w:hint="eastAsia"/>
          <w:sz w:val="24"/>
          <w:szCs w:val="21"/>
        </w:rPr>
        <w:t>固废基胶凝材料复合土吸水膨胀软化，强度急剧衰减，失水收缩开裂，因此，路基施工宜连续尽量避开雨季：路堤填筑完工后，应及时做好路基的保湿防渗。</w:t>
      </w:r>
    </w:p>
    <w:p w14:paraId="369B3298" w14:textId="77777777" w:rsidR="00F42469" w:rsidRPr="00B26D57" w:rsidRDefault="00F42469" w:rsidP="00F42469">
      <w:pPr>
        <w:widowControl/>
        <w:spacing w:line="360" w:lineRule="auto"/>
        <w:rPr>
          <w:sz w:val="24"/>
          <w:szCs w:val="21"/>
        </w:rPr>
      </w:pPr>
      <w:r w:rsidRPr="00B26D57">
        <w:rPr>
          <w:rFonts w:hint="eastAsia"/>
          <w:b/>
          <w:bCs/>
          <w:sz w:val="24"/>
          <w:szCs w:val="21"/>
        </w:rPr>
        <w:t>7.4.13</w:t>
      </w:r>
      <w:r w:rsidRPr="00B26D57">
        <w:rPr>
          <w:b/>
          <w:bCs/>
          <w:sz w:val="24"/>
          <w:szCs w:val="21"/>
        </w:rPr>
        <w:t xml:space="preserve">　</w:t>
      </w:r>
      <w:r w:rsidRPr="00B26D57">
        <w:rPr>
          <w:rFonts w:hint="eastAsia"/>
          <w:sz w:val="24"/>
          <w:szCs w:val="21"/>
        </w:rPr>
        <w:t xml:space="preserve"> </w:t>
      </w:r>
      <w:r w:rsidRPr="00B26D57">
        <w:rPr>
          <w:rFonts w:hint="eastAsia"/>
          <w:sz w:val="24"/>
          <w:szCs w:val="21"/>
        </w:rPr>
        <w:t>夏季高温时施工，应采取避开高温时段施工及掺入适当的缓凝剂延长固废基胶凝材料凝结时间，防止因高温导致提前失去塑性。冬季低温施工时应采取防冻、保温措施，因固废基胶凝材料低温情况下水化速度慢，还应掺入适当的早强剂或促凝剂。</w:t>
      </w:r>
    </w:p>
    <w:p w14:paraId="7A6AF84B" w14:textId="77777777" w:rsidR="00F42469" w:rsidRPr="00B26D57" w:rsidRDefault="00F42469" w:rsidP="00F42469">
      <w:pPr>
        <w:pStyle w:val="1"/>
        <w:spacing w:before="360" w:after="360" w:line="240" w:lineRule="auto"/>
        <w:jc w:val="center"/>
        <w:rPr>
          <w:rFonts w:ascii="Times New Roman" w:hAnsi="Times New Roman"/>
          <w:color w:val="000000" w:themeColor="text1"/>
          <w:sz w:val="32"/>
          <w:szCs w:val="28"/>
        </w:rPr>
      </w:pPr>
      <w:r w:rsidRPr="00B26D57">
        <w:rPr>
          <w:sz w:val="24"/>
          <w:szCs w:val="21"/>
        </w:rPr>
        <w:br w:type="page"/>
      </w:r>
      <w:bookmarkStart w:id="554" w:name="_Toc175581500"/>
      <w:bookmarkStart w:id="555" w:name="_Toc175590515"/>
      <w:r w:rsidRPr="00B26D57">
        <w:rPr>
          <w:rFonts w:ascii="Times New Roman" w:hAnsi="Times New Roman" w:hint="eastAsia"/>
          <w:color w:val="000000" w:themeColor="text1"/>
          <w:sz w:val="32"/>
          <w:szCs w:val="28"/>
        </w:rPr>
        <w:lastRenderedPageBreak/>
        <w:t>8</w:t>
      </w:r>
      <w:r w:rsidRPr="00B26D57">
        <w:rPr>
          <w:rFonts w:ascii="Times New Roman" w:hAnsi="Times New Roman"/>
          <w:color w:val="000000" w:themeColor="text1"/>
          <w:sz w:val="32"/>
          <w:szCs w:val="28"/>
        </w:rPr>
        <w:t xml:space="preserve">　</w:t>
      </w:r>
      <w:r w:rsidRPr="00B26D57">
        <w:rPr>
          <w:rFonts w:ascii="Times New Roman" w:hAnsi="Times New Roman" w:hint="eastAsia"/>
          <w:color w:val="000000" w:themeColor="text1"/>
          <w:sz w:val="32"/>
          <w:szCs w:val="28"/>
        </w:rPr>
        <w:t>固废基胶凝材料砖和砌块</w:t>
      </w:r>
      <w:bookmarkEnd w:id="554"/>
      <w:bookmarkEnd w:id="555"/>
    </w:p>
    <w:p w14:paraId="74C44F14"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56" w:name="_Toc175581501"/>
      <w:bookmarkStart w:id="557" w:name="_Toc175590516"/>
      <w:r w:rsidRPr="00B26D57">
        <w:rPr>
          <w:rFonts w:eastAsia="黑体" w:hint="eastAsia"/>
          <w:b/>
          <w:bCs/>
          <w:iCs/>
          <w:color w:val="000000" w:themeColor="text1"/>
          <w:kern w:val="0"/>
          <w:sz w:val="28"/>
          <w:szCs w:val="21"/>
          <w:lang w:val="zh-CN"/>
        </w:rPr>
        <w:t>8</w:t>
      </w:r>
      <w:r w:rsidRPr="00B26D57">
        <w:rPr>
          <w:rFonts w:eastAsia="黑体"/>
          <w:b/>
          <w:bCs/>
          <w:iCs/>
          <w:color w:val="000000" w:themeColor="text1"/>
          <w:kern w:val="0"/>
          <w:sz w:val="28"/>
          <w:szCs w:val="21"/>
          <w:lang w:val="zh-CN"/>
        </w:rPr>
        <w:t>.</w:t>
      </w:r>
      <w:r w:rsidRPr="00B26D57">
        <w:rPr>
          <w:rFonts w:eastAsia="黑体" w:hint="eastAsia"/>
          <w:b/>
          <w:bCs/>
          <w:iCs/>
          <w:color w:val="000000" w:themeColor="text1"/>
          <w:kern w:val="0"/>
          <w:sz w:val="28"/>
          <w:szCs w:val="21"/>
          <w:lang w:val="zh-CN"/>
        </w:rPr>
        <w:t>2</w:t>
      </w:r>
      <w:r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lang w:val="zh-CN"/>
        </w:rPr>
        <w:t>建筑工程</w:t>
      </w:r>
      <w:bookmarkEnd w:id="556"/>
      <w:bookmarkEnd w:id="557"/>
    </w:p>
    <w:p w14:paraId="2A1A9998" w14:textId="77777777" w:rsidR="00F42469" w:rsidRPr="00B26D57" w:rsidRDefault="00F42469" w:rsidP="00F42469">
      <w:pPr>
        <w:widowControl/>
        <w:spacing w:line="360" w:lineRule="auto"/>
        <w:jc w:val="left"/>
        <w:rPr>
          <w:sz w:val="24"/>
          <w:szCs w:val="21"/>
        </w:rPr>
      </w:pPr>
      <w:r w:rsidRPr="00B26D57">
        <w:rPr>
          <w:rFonts w:hint="eastAsia"/>
          <w:b/>
          <w:bCs/>
          <w:sz w:val="24"/>
          <w:szCs w:val="21"/>
        </w:rPr>
        <w:t>8.2.2</w:t>
      </w:r>
      <w:r w:rsidRPr="00B26D57">
        <w:rPr>
          <w:b/>
          <w:bCs/>
          <w:sz w:val="24"/>
          <w:szCs w:val="21"/>
        </w:rPr>
        <w:t xml:space="preserve">　</w:t>
      </w:r>
      <w:r w:rsidRPr="00B26D57">
        <w:rPr>
          <w:sz w:val="24"/>
          <w:szCs w:val="21"/>
        </w:rPr>
        <w:t>确保设计的合理性和安全性</w:t>
      </w:r>
    </w:p>
    <w:p w14:paraId="59832247" w14:textId="77777777" w:rsidR="00F42469" w:rsidRPr="00B26D57" w:rsidRDefault="00F42469" w:rsidP="00F42469">
      <w:pPr>
        <w:widowControl/>
        <w:spacing w:line="360" w:lineRule="auto"/>
        <w:jc w:val="left"/>
        <w:rPr>
          <w:sz w:val="24"/>
          <w:szCs w:val="21"/>
        </w:rPr>
      </w:pPr>
      <w:r w:rsidRPr="00B26D57">
        <w:rPr>
          <w:rFonts w:hint="eastAsia"/>
          <w:b/>
          <w:bCs/>
          <w:sz w:val="24"/>
          <w:szCs w:val="21"/>
        </w:rPr>
        <w:t>8.2.5</w:t>
      </w:r>
      <w:r w:rsidRPr="00B26D57">
        <w:rPr>
          <w:b/>
          <w:bCs/>
          <w:sz w:val="24"/>
          <w:szCs w:val="21"/>
        </w:rPr>
        <w:t xml:space="preserve">　</w:t>
      </w:r>
      <w:r w:rsidRPr="00B26D57">
        <w:rPr>
          <w:rFonts w:hint="eastAsia"/>
          <w:sz w:val="24"/>
          <w:szCs w:val="21"/>
        </w:rPr>
        <w:t>砌块长期处于受水浸泡环境，会降低强度</w:t>
      </w:r>
      <w:r w:rsidRPr="00B26D57">
        <w:rPr>
          <w:rFonts w:hint="eastAsia"/>
          <w:sz w:val="24"/>
          <w:szCs w:val="21"/>
        </w:rPr>
        <w:t>:</w:t>
      </w:r>
      <w:r w:rsidRPr="00B26D57">
        <w:rPr>
          <w:rFonts w:hint="eastAsia"/>
          <w:sz w:val="24"/>
          <w:szCs w:val="21"/>
        </w:rPr>
        <w:t>长期浸水或经常受干湿交替的部位不包括经防水处理的浴室和厕所墙体。在可能出现</w:t>
      </w:r>
      <w:r w:rsidRPr="00B26D57">
        <w:rPr>
          <w:rFonts w:hint="eastAsia"/>
          <w:sz w:val="24"/>
          <w:szCs w:val="21"/>
        </w:rPr>
        <w:t>0</w:t>
      </w:r>
      <w:r w:rsidRPr="00B26D57">
        <w:rPr>
          <w:rFonts w:hint="eastAsia"/>
          <w:sz w:val="24"/>
          <w:szCs w:val="21"/>
        </w:rPr>
        <w:t>℃以下地区，易局部冻融破坏。长期在高温环境下易开裂。长期处于有振动源的环境中易产生损伤，降低砌体强度和耐久性。</w:t>
      </w:r>
    </w:p>
    <w:p w14:paraId="16C6D144" w14:textId="77777777" w:rsidR="00F42469" w:rsidRPr="00B26D57" w:rsidRDefault="00F42469" w:rsidP="00F42469">
      <w:pPr>
        <w:widowControl/>
        <w:spacing w:line="360" w:lineRule="auto"/>
        <w:jc w:val="left"/>
        <w:rPr>
          <w:sz w:val="24"/>
          <w:szCs w:val="21"/>
        </w:rPr>
      </w:pPr>
      <w:r w:rsidRPr="00B26D57">
        <w:rPr>
          <w:rFonts w:hint="eastAsia"/>
          <w:b/>
          <w:bCs/>
          <w:sz w:val="24"/>
          <w:szCs w:val="21"/>
        </w:rPr>
        <w:t>8.2.8</w:t>
      </w:r>
      <w:r w:rsidRPr="00B26D57">
        <w:rPr>
          <w:b/>
          <w:bCs/>
          <w:sz w:val="24"/>
          <w:szCs w:val="21"/>
        </w:rPr>
        <w:t xml:space="preserve">　</w:t>
      </w:r>
      <w:r w:rsidRPr="00B26D57">
        <w:rPr>
          <w:sz w:val="24"/>
          <w:szCs w:val="21"/>
        </w:rPr>
        <w:t>确</w:t>
      </w:r>
      <w:r w:rsidRPr="00B26D57">
        <w:rPr>
          <w:rFonts w:hint="eastAsia"/>
          <w:sz w:val="24"/>
          <w:szCs w:val="21"/>
        </w:rPr>
        <w:t>不同品种的砖由于其收缩特性的差异容易造成墙体收缩裂缝的产生，影响整体结构的稳定性和耐久性，因此在实际施工中应避免这种做法。</w:t>
      </w:r>
    </w:p>
    <w:p w14:paraId="6456DE84"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58" w:name="_Toc175581502"/>
      <w:bookmarkStart w:id="559" w:name="_Toc175590517"/>
      <w:r w:rsidRPr="00B26D57">
        <w:rPr>
          <w:rFonts w:eastAsia="黑体" w:hint="eastAsia"/>
          <w:b/>
          <w:bCs/>
          <w:iCs/>
          <w:color w:val="000000" w:themeColor="text1"/>
          <w:kern w:val="0"/>
          <w:sz w:val="28"/>
          <w:szCs w:val="21"/>
          <w:lang w:val="zh-CN"/>
        </w:rPr>
        <w:t>8.4</w:t>
      </w:r>
      <w:r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lang w:val="zh-CN"/>
        </w:rPr>
        <w:t>水务工程</w:t>
      </w:r>
      <w:bookmarkEnd w:id="558"/>
      <w:bookmarkEnd w:id="559"/>
    </w:p>
    <w:p w14:paraId="73A34C5C" w14:textId="77777777" w:rsidR="00F42469" w:rsidRPr="00B26D57" w:rsidRDefault="00F42469" w:rsidP="00F42469">
      <w:pPr>
        <w:widowControl/>
        <w:spacing w:line="360" w:lineRule="auto"/>
        <w:jc w:val="left"/>
        <w:rPr>
          <w:sz w:val="24"/>
          <w:szCs w:val="21"/>
        </w:rPr>
      </w:pPr>
      <w:r w:rsidRPr="00B26D57">
        <w:rPr>
          <w:rFonts w:hint="eastAsia"/>
          <w:b/>
          <w:bCs/>
          <w:sz w:val="24"/>
          <w:szCs w:val="21"/>
        </w:rPr>
        <w:t>8.4.6</w:t>
      </w:r>
      <w:r w:rsidRPr="00B26D57">
        <w:rPr>
          <w:b/>
          <w:bCs/>
          <w:sz w:val="24"/>
          <w:szCs w:val="21"/>
        </w:rPr>
        <w:t xml:space="preserve">　</w:t>
      </w:r>
      <w:r w:rsidRPr="00B26D57">
        <w:rPr>
          <w:rFonts w:hint="eastAsia"/>
          <w:sz w:val="24"/>
          <w:szCs w:val="21"/>
        </w:rPr>
        <w:t>选择砌块、砖类产品的几何形状需要综合考虑工程的具体需求、环境条件以及相关标准的要求，以确保建筑结构的稳定性和安全性。</w:t>
      </w:r>
    </w:p>
    <w:p w14:paraId="5AB56087" w14:textId="77777777" w:rsidR="00F42469" w:rsidRPr="00B26D57" w:rsidRDefault="00F42469" w:rsidP="00F42469">
      <w:pPr>
        <w:widowControl/>
        <w:spacing w:line="360" w:lineRule="auto"/>
        <w:jc w:val="left"/>
        <w:rPr>
          <w:sz w:val="24"/>
          <w:szCs w:val="21"/>
        </w:rPr>
      </w:pPr>
      <w:r w:rsidRPr="00B26D57">
        <w:rPr>
          <w:rFonts w:hint="eastAsia"/>
          <w:b/>
          <w:bCs/>
          <w:sz w:val="24"/>
          <w:szCs w:val="21"/>
        </w:rPr>
        <w:t>8.4.8</w:t>
      </w:r>
      <w:r w:rsidRPr="00B26D57">
        <w:rPr>
          <w:b/>
          <w:bCs/>
          <w:sz w:val="24"/>
          <w:szCs w:val="21"/>
        </w:rPr>
        <w:t xml:space="preserve">　</w:t>
      </w:r>
      <w:r w:rsidRPr="00B26D57">
        <w:rPr>
          <w:rFonts w:hint="eastAsia"/>
          <w:sz w:val="24"/>
          <w:szCs w:val="21"/>
        </w:rPr>
        <w:t>这种设计旨在减少水浪对边坡或堤岸的冲击，从而提高结构的稳定性和耐久性。</w:t>
      </w:r>
    </w:p>
    <w:p w14:paraId="7B4505AA" w14:textId="77777777" w:rsidR="00F42469" w:rsidRPr="00B26D57" w:rsidRDefault="00F42469" w:rsidP="00F42469">
      <w:pPr>
        <w:widowControl/>
        <w:spacing w:line="360" w:lineRule="auto"/>
        <w:jc w:val="left"/>
        <w:rPr>
          <w:sz w:val="24"/>
          <w:szCs w:val="21"/>
        </w:rPr>
      </w:pPr>
      <w:r w:rsidRPr="00B26D57">
        <w:rPr>
          <w:rFonts w:hint="eastAsia"/>
          <w:b/>
          <w:bCs/>
          <w:sz w:val="24"/>
          <w:szCs w:val="21"/>
        </w:rPr>
        <w:t>8.4.9</w:t>
      </w:r>
      <w:r w:rsidRPr="00B26D57">
        <w:rPr>
          <w:b/>
          <w:bCs/>
          <w:sz w:val="24"/>
          <w:szCs w:val="21"/>
        </w:rPr>
        <w:t xml:space="preserve">　</w:t>
      </w:r>
      <w:r w:rsidRPr="00B26D57">
        <w:rPr>
          <w:rFonts w:hint="eastAsia"/>
          <w:sz w:val="24"/>
          <w:szCs w:val="21"/>
        </w:rPr>
        <w:t>根据护坡工程防滑要求，设置砌块和砖类产品防滑条时，应确保防滑条的高度不低于</w:t>
      </w:r>
      <w:r w:rsidRPr="00B26D57">
        <w:rPr>
          <w:rFonts w:hint="eastAsia"/>
          <w:sz w:val="24"/>
          <w:szCs w:val="21"/>
        </w:rPr>
        <w:t>5mm</w:t>
      </w:r>
      <w:r w:rsidRPr="00B26D57">
        <w:rPr>
          <w:rFonts w:hint="eastAsia"/>
          <w:sz w:val="24"/>
          <w:szCs w:val="21"/>
        </w:rPr>
        <w:t>，安装牢固且不得翘曲，类型可选金属或橡胶，间距为</w:t>
      </w:r>
      <w:r w:rsidRPr="00B26D57">
        <w:rPr>
          <w:rFonts w:hint="eastAsia"/>
          <w:sz w:val="24"/>
          <w:szCs w:val="21"/>
        </w:rPr>
        <w:t>60mm-80mm</w:t>
      </w:r>
      <w:r w:rsidRPr="00B26D57">
        <w:rPr>
          <w:rFonts w:hint="eastAsia"/>
          <w:sz w:val="24"/>
          <w:szCs w:val="21"/>
        </w:rPr>
        <w:t>，平行于砌块和砖类产品长边通长或交错铺设，且直线偏差和高度偏差分别控制在≤</w:t>
      </w:r>
      <w:r w:rsidRPr="00B26D57">
        <w:rPr>
          <w:rFonts w:hint="eastAsia"/>
          <w:sz w:val="24"/>
          <w:szCs w:val="21"/>
        </w:rPr>
        <w:t>2mm</w:t>
      </w:r>
      <w:r w:rsidRPr="00B26D57">
        <w:rPr>
          <w:rFonts w:hint="eastAsia"/>
          <w:sz w:val="24"/>
          <w:szCs w:val="21"/>
        </w:rPr>
        <w:t>和≤</w:t>
      </w:r>
      <w:r w:rsidRPr="00B26D57">
        <w:rPr>
          <w:rFonts w:hint="eastAsia"/>
          <w:sz w:val="24"/>
          <w:szCs w:val="21"/>
        </w:rPr>
        <w:t>1.5mm</w:t>
      </w:r>
      <w:r w:rsidRPr="00B26D57">
        <w:rPr>
          <w:rFonts w:hint="eastAsia"/>
          <w:sz w:val="24"/>
          <w:szCs w:val="21"/>
        </w:rPr>
        <w:t>以内。</w:t>
      </w:r>
    </w:p>
    <w:p w14:paraId="21F736CE" w14:textId="77777777"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60" w:name="_Toc175581503"/>
      <w:bookmarkStart w:id="561" w:name="_Toc175590518"/>
      <w:r w:rsidRPr="00B26D57">
        <w:rPr>
          <w:rFonts w:eastAsia="黑体" w:hint="eastAsia"/>
          <w:b/>
          <w:bCs/>
          <w:iCs/>
          <w:color w:val="000000" w:themeColor="text1"/>
          <w:kern w:val="0"/>
          <w:sz w:val="28"/>
          <w:szCs w:val="21"/>
          <w:lang w:val="zh-CN"/>
        </w:rPr>
        <w:t>8.5</w:t>
      </w:r>
      <w:r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lang w:val="zh-CN"/>
        </w:rPr>
        <w:t>景观工程</w:t>
      </w:r>
      <w:bookmarkEnd w:id="560"/>
      <w:bookmarkEnd w:id="561"/>
    </w:p>
    <w:p w14:paraId="23FE53FB" w14:textId="77777777" w:rsidR="00F42469" w:rsidRPr="00B26D57" w:rsidRDefault="00F42469" w:rsidP="00F42469">
      <w:pPr>
        <w:widowControl/>
        <w:spacing w:line="360" w:lineRule="auto"/>
        <w:jc w:val="left"/>
        <w:rPr>
          <w:sz w:val="24"/>
          <w:szCs w:val="21"/>
        </w:rPr>
      </w:pPr>
      <w:r w:rsidRPr="00B26D57">
        <w:rPr>
          <w:rFonts w:hint="eastAsia"/>
          <w:b/>
          <w:bCs/>
          <w:sz w:val="24"/>
          <w:szCs w:val="21"/>
        </w:rPr>
        <w:t>8.5.6</w:t>
      </w:r>
      <w:r w:rsidRPr="00B26D57">
        <w:rPr>
          <w:b/>
          <w:bCs/>
          <w:sz w:val="24"/>
          <w:szCs w:val="21"/>
        </w:rPr>
        <w:t xml:space="preserve">　</w:t>
      </w:r>
      <w:r w:rsidRPr="00B26D57">
        <w:rPr>
          <w:rFonts w:hint="eastAsia"/>
          <w:sz w:val="24"/>
          <w:szCs w:val="21"/>
        </w:rPr>
        <w:t>确保地面工程的质量和美观性。</w:t>
      </w:r>
    </w:p>
    <w:p w14:paraId="7D3A5060" w14:textId="304A0F7A" w:rsidR="00F42469" w:rsidRPr="00B26D57" w:rsidRDefault="00F42469" w:rsidP="00F42469">
      <w:pPr>
        <w:pStyle w:val="1"/>
        <w:spacing w:before="360" w:after="360" w:line="240" w:lineRule="auto"/>
        <w:jc w:val="center"/>
        <w:rPr>
          <w:rFonts w:ascii="Times New Roman" w:hAnsi="Times New Roman"/>
          <w:color w:val="000000" w:themeColor="text1"/>
          <w:sz w:val="32"/>
          <w:szCs w:val="28"/>
        </w:rPr>
      </w:pPr>
      <w:bookmarkStart w:id="562" w:name="_Toc175581504"/>
      <w:bookmarkStart w:id="563" w:name="_Toc175590519"/>
      <w:r w:rsidRPr="00B26D57">
        <w:rPr>
          <w:rFonts w:ascii="Times New Roman" w:hAnsi="Times New Roman" w:hint="eastAsia"/>
          <w:color w:val="000000" w:themeColor="text1"/>
          <w:sz w:val="32"/>
          <w:szCs w:val="28"/>
        </w:rPr>
        <w:lastRenderedPageBreak/>
        <w:t>9</w:t>
      </w:r>
      <w:r w:rsidRPr="00B26D57">
        <w:rPr>
          <w:rFonts w:ascii="Times New Roman" w:hAnsi="Times New Roman"/>
          <w:color w:val="000000" w:themeColor="text1"/>
          <w:sz w:val="32"/>
          <w:szCs w:val="28"/>
        </w:rPr>
        <w:t xml:space="preserve">　</w:t>
      </w:r>
      <w:r w:rsidRPr="00B26D57">
        <w:rPr>
          <w:rFonts w:ascii="Times New Roman" w:hAnsi="Times New Roman" w:hint="eastAsia"/>
          <w:color w:val="000000" w:themeColor="text1"/>
          <w:sz w:val="32"/>
          <w:szCs w:val="28"/>
        </w:rPr>
        <w:t>固废基胶凝材料公路路面基层</w:t>
      </w:r>
      <w:bookmarkEnd w:id="562"/>
      <w:bookmarkEnd w:id="563"/>
    </w:p>
    <w:p w14:paraId="412A7B8B" w14:textId="05993F73" w:rsidR="00F42469" w:rsidRPr="00B26D57" w:rsidRDefault="00F42469"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64" w:name="_Toc175581505"/>
      <w:bookmarkStart w:id="565" w:name="_Toc175590520"/>
      <w:r w:rsidRPr="00B26D57">
        <w:rPr>
          <w:rFonts w:eastAsia="黑体" w:hint="eastAsia"/>
          <w:b/>
          <w:bCs/>
          <w:iCs/>
          <w:color w:val="000000" w:themeColor="text1"/>
          <w:kern w:val="0"/>
          <w:sz w:val="28"/>
          <w:szCs w:val="21"/>
        </w:rPr>
        <w:t>9</w:t>
      </w:r>
      <w:r w:rsidRPr="00B26D57">
        <w:rPr>
          <w:rFonts w:eastAsia="黑体"/>
          <w:b/>
          <w:bCs/>
          <w:iCs/>
          <w:color w:val="000000" w:themeColor="text1"/>
          <w:kern w:val="0"/>
          <w:sz w:val="28"/>
          <w:szCs w:val="21"/>
          <w:lang w:val="zh-CN"/>
        </w:rPr>
        <w:t>.1</w:t>
      </w:r>
      <w:r w:rsidRPr="00B26D57">
        <w:rPr>
          <w:rFonts w:eastAsia="黑体"/>
          <w:bCs/>
          <w:iCs/>
          <w:color w:val="000000" w:themeColor="text1"/>
          <w:kern w:val="0"/>
          <w:sz w:val="28"/>
          <w:szCs w:val="21"/>
          <w:lang w:val="zh-CN"/>
        </w:rPr>
        <w:t xml:space="preserve">　一般规定</w:t>
      </w:r>
      <w:bookmarkEnd w:id="564"/>
      <w:bookmarkEnd w:id="565"/>
    </w:p>
    <w:p w14:paraId="2257623A" w14:textId="2613DCB0" w:rsidR="00A70394" w:rsidRPr="00B26D57" w:rsidRDefault="00A70394" w:rsidP="00A70394">
      <w:pPr>
        <w:spacing w:line="360" w:lineRule="auto"/>
        <w:ind w:firstLineChars="100" w:firstLine="241"/>
        <w:rPr>
          <w:rFonts w:ascii="楷体" w:eastAsia="楷体" w:hAnsi="楷体" w:cs="楷体"/>
          <w:b/>
          <w:bCs/>
          <w:color w:val="000000"/>
          <w:kern w:val="0"/>
          <w:sz w:val="24"/>
          <w:lang w:bidi="ar"/>
        </w:rPr>
      </w:pPr>
      <w:r w:rsidRPr="00B26D57">
        <w:rPr>
          <w:b/>
          <w:bCs/>
          <w:color w:val="000000"/>
          <w:kern w:val="0"/>
          <w:sz w:val="24"/>
          <w:lang w:bidi="ar"/>
        </w:rPr>
        <w:t>9.1.3</w:t>
      </w:r>
      <w:r w:rsidRPr="00B26D57">
        <w:rPr>
          <w:rStyle w:val="NormalCharacter"/>
          <w:b/>
          <w:sz w:val="24"/>
        </w:rPr>
        <w:t xml:space="preserve">　</w:t>
      </w:r>
      <w:r w:rsidRPr="00B26D57">
        <w:rPr>
          <w:rStyle w:val="NormalCharacter"/>
          <w:rFonts w:hint="eastAsia"/>
          <w:sz w:val="24"/>
        </w:rPr>
        <w:t>强度是无机结合料稳定材料重要的技术指标，但并不意味着强度满足要求就可以用于基层。无机结合料稳定细粒材料，如水泥稳定土、水泥稳定石屑，强度可以满足技术要求，但是抗冲刷性和抗裂性不足，并不适用于基层。</w:t>
      </w:r>
    </w:p>
    <w:p w14:paraId="252F423B" w14:textId="69C7C138" w:rsidR="00A70394" w:rsidRPr="00B26D57" w:rsidRDefault="00A70394" w:rsidP="00A70394">
      <w:pPr>
        <w:spacing w:line="360" w:lineRule="auto"/>
        <w:ind w:firstLineChars="100" w:firstLine="241"/>
        <w:rPr>
          <w:rFonts w:ascii="宋体" w:hAnsi="宋体" w:cs="宋体"/>
          <w:b/>
          <w:bCs/>
          <w:color w:val="000000"/>
          <w:kern w:val="0"/>
          <w:sz w:val="24"/>
          <w:lang w:bidi="ar"/>
        </w:rPr>
      </w:pPr>
      <w:r w:rsidRPr="00B26D57">
        <w:rPr>
          <w:b/>
          <w:bCs/>
          <w:color w:val="000000"/>
          <w:kern w:val="0"/>
          <w:sz w:val="24"/>
          <w:lang w:bidi="ar"/>
        </w:rPr>
        <w:t>9.1.</w:t>
      </w:r>
      <w:r w:rsidRPr="00B26D57">
        <w:rPr>
          <w:rFonts w:hint="eastAsia"/>
          <w:b/>
          <w:bCs/>
          <w:color w:val="000000"/>
          <w:kern w:val="0"/>
          <w:sz w:val="24"/>
          <w:lang w:bidi="ar"/>
        </w:rPr>
        <w:t>6</w:t>
      </w:r>
      <w:r w:rsidRPr="00B26D57">
        <w:rPr>
          <w:rStyle w:val="NormalCharacter"/>
          <w:b/>
          <w:sz w:val="24"/>
        </w:rPr>
        <w:t xml:space="preserve">　</w:t>
      </w:r>
      <w:r w:rsidRPr="00B26D57">
        <w:rPr>
          <w:rStyle w:val="NormalCharacter"/>
          <w:rFonts w:hint="eastAsia"/>
          <w:sz w:val="24"/>
        </w:rPr>
        <w:t>工程质量的过程化控制，关键在于人。工地试验室的人员配置是保证生产过程中质量控制的必要措施之一。</w:t>
      </w:r>
    </w:p>
    <w:p w14:paraId="041481E8" w14:textId="5278B827" w:rsidR="00F42469" w:rsidRPr="00B26D57" w:rsidRDefault="00F42469" w:rsidP="00A70394">
      <w:pPr>
        <w:widowControl/>
        <w:spacing w:line="360" w:lineRule="auto"/>
        <w:jc w:val="left"/>
        <w:rPr>
          <w:sz w:val="24"/>
          <w:szCs w:val="21"/>
        </w:rPr>
      </w:pPr>
    </w:p>
    <w:p w14:paraId="21C85EBA" w14:textId="17751B49" w:rsidR="00F42469" w:rsidRPr="00B26D57" w:rsidRDefault="00A70394"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66" w:name="_Toc175581506"/>
      <w:bookmarkStart w:id="567" w:name="_Toc175590521"/>
      <w:r w:rsidRPr="00B26D57">
        <w:rPr>
          <w:rFonts w:eastAsia="黑体" w:hint="eastAsia"/>
          <w:b/>
          <w:bCs/>
          <w:iCs/>
          <w:color w:val="000000" w:themeColor="text1"/>
          <w:kern w:val="0"/>
          <w:sz w:val="28"/>
          <w:szCs w:val="21"/>
          <w:lang w:val="zh-CN"/>
        </w:rPr>
        <w:t>9.2</w:t>
      </w:r>
      <w:r w:rsidR="00F42469"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lang w:val="zh-CN"/>
        </w:rPr>
        <w:t>混合料组成设计</w:t>
      </w:r>
      <w:bookmarkEnd w:id="566"/>
      <w:bookmarkEnd w:id="567"/>
    </w:p>
    <w:p w14:paraId="779E9468" w14:textId="3179A3AC" w:rsidR="00A70394" w:rsidRPr="00B26D57" w:rsidRDefault="00A70394" w:rsidP="00A70394">
      <w:pPr>
        <w:spacing w:line="360" w:lineRule="auto"/>
        <w:jc w:val="left"/>
        <w:rPr>
          <w:rStyle w:val="NormalCharacter"/>
          <w:color w:val="000000"/>
          <w:sz w:val="24"/>
        </w:rPr>
      </w:pPr>
      <w:r w:rsidRPr="00B26D57">
        <w:rPr>
          <w:rStyle w:val="NormalCharacter"/>
          <w:rFonts w:hint="eastAsia"/>
          <w:b/>
          <w:sz w:val="24"/>
        </w:rPr>
        <w:t>9.2.2</w:t>
      </w:r>
      <w:r w:rsidRPr="00B26D57">
        <w:rPr>
          <w:rStyle w:val="NormalCharacter"/>
          <w:b/>
          <w:sz w:val="24"/>
        </w:rPr>
        <w:t xml:space="preserve">　</w:t>
      </w:r>
      <w:r w:rsidRPr="00B26D57">
        <w:rPr>
          <w:rStyle w:val="NormalCharacter"/>
          <w:rFonts w:hint="eastAsia"/>
          <w:color w:val="000000"/>
          <w:sz w:val="24"/>
        </w:rPr>
        <w:t>验证的混合料性能主要指</w:t>
      </w:r>
      <w:r w:rsidRPr="00B26D57">
        <w:rPr>
          <w:rStyle w:val="NormalCharacter"/>
          <w:rFonts w:hint="eastAsia"/>
          <w:color w:val="000000"/>
          <w:sz w:val="24"/>
        </w:rPr>
        <w:t>90d</w:t>
      </w:r>
      <w:r w:rsidRPr="00B26D57">
        <w:rPr>
          <w:rStyle w:val="NormalCharacter"/>
          <w:rFonts w:hint="eastAsia"/>
          <w:color w:val="000000"/>
          <w:sz w:val="24"/>
        </w:rPr>
        <w:t>或</w:t>
      </w:r>
      <w:r w:rsidRPr="00B26D57">
        <w:rPr>
          <w:rStyle w:val="NormalCharacter"/>
          <w:rFonts w:hint="eastAsia"/>
          <w:color w:val="000000"/>
          <w:sz w:val="24"/>
        </w:rPr>
        <w:t>180d</w:t>
      </w:r>
      <w:r w:rsidRPr="00B26D57">
        <w:rPr>
          <w:rStyle w:val="NormalCharacter"/>
          <w:rFonts w:hint="eastAsia"/>
          <w:color w:val="000000"/>
          <w:sz w:val="24"/>
        </w:rPr>
        <w:t>龄期弯拉强度和抗压回弹模量、</w:t>
      </w:r>
      <w:r w:rsidRPr="00B26D57">
        <w:rPr>
          <w:rStyle w:val="NormalCharacter"/>
          <w:rFonts w:hint="eastAsia"/>
          <w:color w:val="000000"/>
          <w:sz w:val="24"/>
        </w:rPr>
        <w:t>7d</w:t>
      </w:r>
      <w:r w:rsidRPr="00B26D57">
        <w:rPr>
          <w:rStyle w:val="NormalCharacter"/>
          <w:rFonts w:hint="eastAsia"/>
          <w:color w:val="000000"/>
          <w:sz w:val="24"/>
        </w:rPr>
        <w:t>龄期无侧限抗压强度。</w:t>
      </w:r>
    </w:p>
    <w:p w14:paraId="140556A8" w14:textId="135BF745" w:rsidR="00F42469" w:rsidRPr="00B26D57" w:rsidRDefault="00A70394" w:rsidP="00F42469">
      <w:pPr>
        <w:widowControl/>
        <w:spacing w:line="360" w:lineRule="auto"/>
        <w:jc w:val="left"/>
        <w:rPr>
          <w:sz w:val="24"/>
          <w:szCs w:val="21"/>
        </w:rPr>
      </w:pPr>
      <w:r w:rsidRPr="00B26D57">
        <w:rPr>
          <w:rStyle w:val="NormalCharacter"/>
          <w:rFonts w:hint="eastAsia"/>
          <w:b/>
          <w:sz w:val="24"/>
        </w:rPr>
        <w:t>9.2.4</w:t>
      </w:r>
      <w:r w:rsidR="00F42469" w:rsidRPr="00B26D57">
        <w:rPr>
          <w:b/>
          <w:bCs/>
          <w:sz w:val="24"/>
          <w:szCs w:val="21"/>
        </w:rPr>
        <w:t xml:space="preserve">　</w:t>
      </w:r>
      <w:r w:rsidRPr="00B26D57">
        <w:rPr>
          <w:rFonts w:hint="eastAsia"/>
          <w:sz w:val="24"/>
          <w:szCs w:val="21"/>
        </w:rPr>
        <w:t>表</w:t>
      </w:r>
      <w:r w:rsidRPr="00B26D57">
        <w:rPr>
          <w:rFonts w:hint="eastAsia"/>
          <w:sz w:val="24"/>
          <w:szCs w:val="21"/>
        </w:rPr>
        <w:t>9.2.3</w:t>
      </w:r>
      <w:r w:rsidRPr="00B26D57">
        <w:rPr>
          <w:rFonts w:hint="eastAsia"/>
          <w:sz w:val="24"/>
          <w:szCs w:val="21"/>
        </w:rPr>
        <w:t>中水泥的最小剂量是根据拌和均匀性规定的。</w:t>
      </w:r>
    </w:p>
    <w:p w14:paraId="2BDA1E5C" w14:textId="77777777" w:rsidR="00F42469" w:rsidRPr="00B26D57" w:rsidRDefault="00F42469" w:rsidP="00F42469">
      <w:pPr>
        <w:widowControl/>
        <w:spacing w:line="360" w:lineRule="auto"/>
        <w:jc w:val="left"/>
        <w:rPr>
          <w:sz w:val="24"/>
          <w:szCs w:val="21"/>
        </w:rPr>
      </w:pPr>
      <w:r w:rsidRPr="00B26D57">
        <w:rPr>
          <w:rFonts w:hint="eastAsia"/>
          <w:b/>
          <w:bCs/>
          <w:sz w:val="24"/>
          <w:szCs w:val="21"/>
        </w:rPr>
        <w:t>8.4.9</w:t>
      </w:r>
      <w:r w:rsidRPr="00B26D57">
        <w:rPr>
          <w:b/>
          <w:bCs/>
          <w:sz w:val="24"/>
          <w:szCs w:val="21"/>
        </w:rPr>
        <w:t xml:space="preserve">　</w:t>
      </w:r>
      <w:r w:rsidRPr="00B26D57">
        <w:rPr>
          <w:rFonts w:hint="eastAsia"/>
          <w:sz w:val="24"/>
          <w:szCs w:val="21"/>
        </w:rPr>
        <w:t>根据护坡工程防滑要求，设置砌块和砖类产品防滑条时，应确保防滑条的高度不低于</w:t>
      </w:r>
      <w:r w:rsidRPr="00B26D57">
        <w:rPr>
          <w:rFonts w:hint="eastAsia"/>
          <w:sz w:val="24"/>
          <w:szCs w:val="21"/>
        </w:rPr>
        <w:t>5mm</w:t>
      </w:r>
      <w:r w:rsidRPr="00B26D57">
        <w:rPr>
          <w:rFonts w:hint="eastAsia"/>
          <w:sz w:val="24"/>
          <w:szCs w:val="21"/>
        </w:rPr>
        <w:t>，安装牢固且不得翘曲，类型可选金属或橡胶，间距为</w:t>
      </w:r>
      <w:r w:rsidRPr="00B26D57">
        <w:rPr>
          <w:rFonts w:hint="eastAsia"/>
          <w:sz w:val="24"/>
          <w:szCs w:val="21"/>
        </w:rPr>
        <w:t>60mm-80mm</w:t>
      </w:r>
      <w:r w:rsidRPr="00B26D57">
        <w:rPr>
          <w:rFonts w:hint="eastAsia"/>
          <w:sz w:val="24"/>
          <w:szCs w:val="21"/>
        </w:rPr>
        <w:t>，平行于砌块和砖类产品长边通长或交错铺设，且直线偏差和高度偏差分别控制在≤</w:t>
      </w:r>
      <w:r w:rsidRPr="00B26D57">
        <w:rPr>
          <w:rFonts w:hint="eastAsia"/>
          <w:sz w:val="24"/>
          <w:szCs w:val="21"/>
        </w:rPr>
        <w:t>2mm</w:t>
      </w:r>
      <w:r w:rsidRPr="00B26D57">
        <w:rPr>
          <w:rFonts w:hint="eastAsia"/>
          <w:sz w:val="24"/>
          <w:szCs w:val="21"/>
        </w:rPr>
        <w:t>和≤</w:t>
      </w:r>
      <w:r w:rsidRPr="00B26D57">
        <w:rPr>
          <w:rFonts w:hint="eastAsia"/>
          <w:sz w:val="24"/>
          <w:szCs w:val="21"/>
        </w:rPr>
        <w:t>1.5mm</w:t>
      </w:r>
      <w:r w:rsidRPr="00B26D57">
        <w:rPr>
          <w:rFonts w:hint="eastAsia"/>
          <w:sz w:val="24"/>
          <w:szCs w:val="21"/>
        </w:rPr>
        <w:t>以内。</w:t>
      </w:r>
    </w:p>
    <w:p w14:paraId="69CB7328" w14:textId="41868C64" w:rsidR="00F42469" w:rsidRPr="00B26D57" w:rsidRDefault="00A70394" w:rsidP="00F42469">
      <w:pPr>
        <w:keepNext/>
        <w:widowControl/>
        <w:spacing w:before="240" w:after="240" w:line="360" w:lineRule="auto"/>
        <w:jc w:val="center"/>
        <w:outlineLvl w:val="1"/>
        <w:rPr>
          <w:rFonts w:eastAsia="黑体"/>
          <w:bCs/>
          <w:iCs/>
          <w:color w:val="000000" w:themeColor="text1"/>
          <w:kern w:val="0"/>
          <w:sz w:val="28"/>
          <w:szCs w:val="21"/>
          <w:lang w:val="zh-CN"/>
        </w:rPr>
      </w:pPr>
      <w:bookmarkStart w:id="568" w:name="_Toc175581507"/>
      <w:bookmarkStart w:id="569" w:name="_Toc175590522"/>
      <w:r w:rsidRPr="00B26D57">
        <w:rPr>
          <w:rFonts w:eastAsia="黑体" w:hint="eastAsia"/>
          <w:b/>
          <w:bCs/>
          <w:iCs/>
          <w:color w:val="000000" w:themeColor="text1"/>
          <w:kern w:val="0"/>
          <w:sz w:val="28"/>
          <w:szCs w:val="21"/>
          <w:lang w:val="zh-CN"/>
        </w:rPr>
        <w:t>9.3</w:t>
      </w:r>
      <w:r w:rsidR="00F42469"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lang w:val="zh-CN"/>
        </w:rPr>
        <w:t>混合料生产、摊铺及碾压</w:t>
      </w:r>
      <w:bookmarkEnd w:id="568"/>
      <w:bookmarkEnd w:id="569"/>
    </w:p>
    <w:p w14:paraId="3D0DA72A" w14:textId="63D48B8B" w:rsidR="00F42469" w:rsidRPr="00B26D57" w:rsidRDefault="00A70394" w:rsidP="00F42469">
      <w:pPr>
        <w:widowControl/>
        <w:spacing w:line="360" w:lineRule="auto"/>
        <w:jc w:val="left"/>
        <w:rPr>
          <w:sz w:val="24"/>
          <w:szCs w:val="21"/>
        </w:rPr>
      </w:pPr>
      <w:r w:rsidRPr="00B26D57">
        <w:rPr>
          <w:rStyle w:val="NormalCharacter"/>
          <w:b/>
          <w:sz w:val="24"/>
        </w:rPr>
        <w:t>9.</w:t>
      </w:r>
      <w:r w:rsidRPr="00B26D57">
        <w:rPr>
          <w:rStyle w:val="NormalCharacter"/>
          <w:rFonts w:hint="eastAsia"/>
          <w:b/>
          <w:sz w:val="24"/>
        </w:rPr>
        <w:t>3</w:t>
      </w:r>
      <w:r w:rsidRPr="00B26D57">
        <w:rPr>
          <w:rStyle w:val="NormalCharacter"/>
          <w:b/>
          <w:sz w:val="24"/>
        </w:rPr>
        <w:t>.</w:t>
      </w:r>
      <w:r w:rsidRPr="00B26D57">
        <w:rPr>
          <w:rStyle w:val="NormalCharacter"/>
          <w:rFonts w:hint="eastAsia"/>
          <w:b/>
          <w:sz w:val="24"/>
        </w:rPr>
        <w:t>2</w:t>
      </w:r>
      <w:r w:rsidR="00F42469" w:rsidRPr="00B26D57">
        <w:rPr>
          <w:b/>
          <w:bCs/>
          <w:sz w:val="24"/>
          <w:szCs w:val="21"/>
        </w:rPr>
        <w:t xml:space="preserve">　</w:t>
      </w:r>
      <w:r w:rsidRPr="00B26D57">
        <w:rPr>
          <w:rFonts w:hint="eastAsia"/>
          <w:sz w:val="24"/>
          <w:szCs w:val="21"/>
        </w:rPr>
        <w:t>过分潮湿路段指路段湿度水平超过所用无机结合料稳定材料所适应的湿度水平的上限。</w:t>
      </w:r>
    </w:p>
    <w:p w14:paraId="6662E7C1" w14:textId="7767AD5B" w:rsidR="00A70394" w:rsidRPr="00B26D57" w:rsidRDefault="00A70394" w:rsidP="00F42469">
      <w:pPr>
        <w:widowControl/>
        <w:spacing w:line="360" w:lineRule="auto"/>
        <w:jc w:val="left"/>
        <w:rPr>
          <w:szCs w:val="21"/>
        </w:rPr>
      </w:pPr>
      <w:r w:rsidRPr="00B26D57">
        <w:rPr>
          <w:rStyle w:val="NormalCharacter"/>
          <w:b/>
          <w:sz w:val="24"/>
        </w:rPr>
        <w:t>9.</w:t>
      </w:r>
      <w:r w:rsidRPr="00B26D57">
        <w:rPr>
          <w:rStyle w:val="NormalCharacter"/>
          <w:rFonts w:hint="eastAsia"/>
          <w:b/>
          <w:sz w:val="24"/>
        </w:rPr>
        <w:t>3</w:t>
      </w:r>
      <w:r w:rsidRPr="00B26D57">
        <w:rPr>
          <w:rStyle w:val="NormalCharacter"/>
          <w:b/>
          <w:sz w:val="24"/>
        </w:rPr>
        <w:t>.</w:t>
      </w:r>
      <w:r w:rsidRPr="00B26D57">
        <w:rPr>
          <w:rStyle w:val="NormalCharacter"/>
          <w:rFonts w:hint="eastAsia"/>
          <w:b/>
          <w:sz w:val="24"/>
        </w:rPr>
        <w:t xml:space="preserve">3  </w:t>
      </w:r>
      <w:r w:rsidRPr="00B26D57">
        <w:rPr>
          <w:rFonts w:hint="eastAsia"/>
          <w:szCs w:val="21"/>
        </w:rPr>
        <w:t>重冰冻的标准一般指气温达到</w:t>
      </w:r>
      <w:r w:rsidRPr="00B26D57">
        <w:rPr>
          <w:rFonts w:hint="eastAsia"/>
          <w:szCs w:val="21"/>
        </w:rPr>
        <w:t xml:space="preserve"> -3~ -5</w:t>
      </w:r>
      <w:r w:rsidRPr="00B26D57">
        <w:rPr>
          <w:rFonts w:hint="eastAsia"/>
          <w:szCs w:val="21"/>
        </w:rPr>
        <w:t>℃。</w:t>
      </w:r>
    </w:p>
    <w:p w14:paraId="2CFE6463" w14:textId="38627294" w:rsidR="00A70394" w:rsidRPr="00B26D57" w:rsidRDefault="00A70394" w:rsidP="00A70394">
      <w:pPr>
        <w:keepNext/>
        <w:widowControl/>
        <w:spacing w:before="240" w:after="240" w:line="360" w:lineRule="auto"/>
        <w:jc w:val="center"/>
        <w:outlineLvl w:val="1"/>
        <w:rPr>
          <w:rFonts w:eastAsia="黑体"/>
          <w:bCs/>
          <w:iCs/>
          <w:color w:val="000000" w:themeColor="text1"/>
          <w:kern w:val="0"/>
          <w:sz w:val="28"/>
          <w:szCs w:val="21"/>
          <w:lang w:val="zh-CN"/>
        </w:rPr>
      </w:pPr>
      <w:bookmarkStart w:id="570" w:name="_Toc175581508"/>
      <w:bookmarkStart w:id="571" w:name="_Toc175590523"/>
      <w:r w:rsidRPr="00B26D57">
        <w:rPr>
          <w:rFonts w:eastAsia="黑体" w:hint="eastAsia"/>
          <w:b/>
          <w:bCs/>
          <w:iCs/>
          <w:color w:val="000000" w:themeColor="text1"/>
          <w:kern w:val="0"/>
          <w:sz w:val="28"/>
          <w:szCs w:val="21"/>
          <w:lang w:val="zh-CN"/>
        </w:rPr>
        <w:t>9.4</w:t>
      </w:r>
      <w:r w:rsidRPr="00B26D57">
        <w:rPr>
          <w:rFonts w:eastAsia="黑体"/>
          <w:bCs/>
          <w:iCs/>
          <w:color w:val="000000" w:themeColor="text1"/>
          <w:kern w:val="0"/>
          <w:sz w:val="28"/>
          <w:szCs w:val="21"/>
          <w:lang w:val="zh-CN"/>
        </w:rPr>
        <w:t xml:space="preserve">　</w:t>
      </w:r>
      <w:r w:rsidRPr="00B26D57">
        <w:rPr>
          <w:rFonts w:eastAsia="黑体" w:hint="eastAsia"/>
          <w:bCs/>
          <w:iCs/>
          <w:color w:val="000000" w:themeColor="text1"/>
          <w:kern w:val="0"/>
          <w:sz w:val="28"/>
          <w:szCs w:val="21"/>
          <w:lang w:val="zh-CN"/>
        </w:rPr>
        <w:t>施工质量标准与控制</w:t>
      </w:r>
      <w:bookmarkEnd w:id="570"/>
      <w:bookmarkEnd w:id="571"/>
    </w:p>
    <w:p w14:paraId="365E0561" w14:textId="380B2F94" w:rsidR="00A70394" w:rsidRPr="00A70394" w:rsidRDefault="00A70394" w:rsidP="00A70394">
      <w:pPr>
        <w:widowControl/>
        <w:spacing w:line="360" w:lineRule="auto"/>
        <w:jc w:val="left"/>
        <w:rPr>
          <w:sz w:val="24"/>
          <w:szCs w:val="21"/>
        </w:rPr>
      </w:pPr>
      <w:r w:rsidRPr="00B26D57">
        <w:rPr>
          <w:rStyle w:val="NormalCharacter"/>
          <w:b/>
          <w:sz w:val="24"/>
        </w:rPr>
        <w:t>9.</w:t>
      </w:r>
      <w:r w:rsidRPr="00B26D57">
        <w:rPr>
          <w:rStyle w:val="NormalCharacter"/>
          <w:rFonts w:hint="eastAsia"/>
          <w:b/>
          <w:sz w:val="24"/>
        </w:rPr>
        <w:t>4.6</w:t>
      </w:r>
      <w:r w:rsidRPr="00B26D57">
        <w:rPr>
          <w:b/>
          <w:bCs/>
          <w:sz w:val="24"/>
          <w:szCs w:val="21"/>
        </w:rPr>
        <w:t xml:space="preserve">　</w:t>
      </w:r>
      <w:r w:rsidRPr="00B26D57">
        <w:rPr>
          <w:rFonts w:hint="eastAsia"/>
          <w:sz w:val="24"/>
          <w:szCs w:val="21"/>
        </w:rPr>
        <w:t>工程质量的过程化控制，关键在于人。工地试验室的人员配置是保证生产过程中质量控制的必要措施之一。</w:t>
      </w:r>
    </w:p>
    <w:p w14:paraId="2D58FBED" w14:textId="01494008" w:rsidR="009B0DDC" w:rsidRPr="00F42469" w:rsidRDefault="009B0DDC" w:rsidP="008E4A03">
      <w:pPr>
        <w:widowControl/>
        <w:jc w:val="left"/>
        <w:rPr>
          <w:color w:val="000000"/>
        </w:rPr>
      </w:pPr>
    </w:p>
    <w:sectPr w:rsidR="009B0DDC" w:rsidRPr="00F42469" w:rsidSect="000606A7">
      <w:footerReference w:type="default" r:id="rId23"/>
      <w:footerReference w:type="first" r:id="rId24"/>
      <w:pgSz w:w="11906" w:h="16838"/>
      <w:pgMar w:top="1440" w:right="1558" w:bottom="1440" w:left="156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1A1E6" w14:textId="77777777" w:rsidR="006C2662" w:rsidRDefault="006C2662">
      <w:r>
        <w:separator/>
      </w:r>
    </w:p>
  </w:endnote>
  <w:endnote w:type="continuationSeparator" w:id="0">
    <w:p w14:paraId="74E24FFF" w14:textId="77777777" w:rsidR="006C2662" w:rsidRDefault="006C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pleMyungjo">
    <w:altName w:val="Malgun Gothic"/>
    <w:charset w:val="81"/>
    <w:family w:val="auto"/>
    <w:pitch w:val="default"/>
    <w:sig w:usb0="00000000" w:usb1="0000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5EDB" w14:textId="77777777" w:rsidR="009B0DDC" w:rsidRDefault="009B0DDC">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AD70" w14:textId="77777777" w:rsidR="009B0DDC" w:rsidRDefault="0083333B">
    <w:pPr>
      <w:pStyle w:val="afc"/>
      <w:jc w:val="center"/>
    </w:pPr>
    <w:r>
      <w:t xml:space="preserve"> </w:t>
    </w:r>
    <w:r>
      <w:rPr>
        <w:rFonts w:hint="eastAsia"/>
      </w:rPr>
      <w:t>Ⅰ</w:t>
    </w:r>
  </w:p>
  <w:p w14:paraId="1A1A50E5" w14:textId="77777777" w:rsidR="009B0DDC" w:rsidRDefault="009B0DDC">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9D916" w14:textId="77777777" w:rsidR="009B0DDC" w:rsidRDefault="0083333B">
    <w:pPr>
      <w:pStyle w:val="afc"/>
      <w:jc w:val="center"/>
    </w:pP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512255"/>
      <w:docPartObj>
        <w:docPartGallery w:val="AutoText"/>
      </w:docPartObj>
    </w:sdtPr>
    <w:sdtContent>
      <w:p w14:paraId="3887C7F4" w14:textId="77777777" w:rsidR="009B0DDC" w:rsidRDefault="0083333B">
        <w:pPr>
          <w:pStyle w:val="afc"/>
          <w:jc w:val="center"/>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B08A" w14:textId="77777777" w:rsidR="009B0DDC" w:rsidRDefault="0083333B">
    <w:pPr>
      <w:pStyle w:val="afc"/>
      <w:jc w:val="center"/>
    </w:pPr>
    <w:r>
      <w:rPr>
        <w:rFonts w:hint="eastAsia"/>
      </w:rPr>
      <w:t>23</w:t>
    </w:r>
  </w:p>
  <w:p w14:paraId="36E39F3C" w14:textId="77777777" w:rsidR="009B0DDC" w:rsidRDefault="009B0DD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5FF4" w14:textId="77777777" w:rsidR="006C2662" w:rsidRDefault="006C2662">
      <w:r>
        <w:separator/>
      </w:r>
    </w:p>
  </w:footnote>
  <w:footnote w:type="continuationSeparator" w:id="0">
    <w:p w14:paraId="2A195106" w14:textId="77777777" w:rsidR="006C2662" w:rsidRDefault="006C2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378C2441"/>
    <w:multiLevelType w:val="multilevel"/>
    <w:tmpl w:val="378C244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B55DC2"/>
    <w:multiLevelType w:val="multilevel"/>
    <w:tmpl w:val="60B55DC2"/>
    <w:lvl w:ilvl="0">
      <w:start w:val="1"/>
      <w:numFmt w:val="upperLetter"/>
      <w:pStyle w:val="a0"/>
      <w:lvlText w:val="%1"/>
      <w:lvlJc w:val="left"/>
      <w:pPr>
        <w:tabs>
          <w:tab w:val="left" w:pos="0"/>
        </w:tabs>
        <w:ind w:left="0" w:hanging="425"/>
      </w:pPr>
      <w:rPr>
        <w:rFonts w:hint="eastAsia"/>
      </w:rPr>
    </w:lvl>
    <w:lvl w:ilvl="1">
      <w:start w:val="1"/>
      <w:numFmt w:val="decimal"/>
      <w:pStyle w:val="a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 w15:restartNumberingAfterBreak="0">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7E9974B6"/>
    <w:multiLevelType w:val="hybridMultilevel"/>
    <w:tmpl w:val="916209F8"/>
    <w:lvl w:ilvl="0" w:tplc="02783362">
      <w:start w:val="1"/>
      <w:numFmt w:val="lowerLetter"/>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442307783">
    <w:abstractNumId w:val="0"/>
  </w:num>
  <w:num w:numId="2" w16cid:durableId="1692536683">
    <w:abstractNumId w:val="3"/>
  </w:num>
  <w:num w:numId="3" w16cid:durableId="885337370">
    <w:abstractNumId w:val="2"/>
  </w:num>
  <w:num w:numId="4" w16cid:durableId="1830561945">
    <w:abstractNumId w:val="1"/>
  </w:num>
  <w:num w:numId="5" w16cid:durableId="969549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B7"/>
    <w:rsid w:val="00000D31"/>
    <w:rsid w:val="000010B5"/>
    <w:rsid w:val="00005265"/>
    <w:rsid w:val="0000571B"/>
    <w:rsid w:val="00005AB5"/>
    <w:rsid w:val="00006A46"/>
    <w:rsid w:val="000072FE"/>
    <w:rsid w:val="00010666"/>
    <w:rsid w:val="000110F6"/>
    <w:rsid w:val="00012425"/>
    <w:rsid w:val="0001370A"/>
    <w:rsid w:val="00015C3C"/>
    <w:rsid w:val="00015D36"/>
    <w:rsid w:val="000160C1"/>
    <w:rsid w:val="00020009"/>
    <w:rsid w:val="000201A6"/>
    <w:rsid w:val="00020D39"/>
    <w:rsid w:val="00021D31"/>
    <w:rsid w:val="00022A9A"/>
    <w:rsid w:val="00022DCD"/>
    <w:rsid w:val="00023CBE"/>
    <w:rsid w:val="00023E2D"/>
    <w:rsid w:val="00023E51"/>
    <w:rsid w:val="00025E44"/>
    <w:rsid w:val="00025E46"/>
    <w:rsid w:val="0002611D"/>
    <w:rsid w:val="00026465"/>
    <w:rsid w:val="00026A6A"/>
    <w:rsid w:val="00026EEA"/>
    <w:rsid w:val="000271CF"/>
    <w:rsid w:val="000271EE"/>
    <w:rsid w:val="00027391"/>
    <w:rsid w:val="0002744F"/>
    <w:rsid w:val="00030D0F"/>
    <w:rsid w:val="0003102A"/>
    <w:rsid w:val="00031668"/>
    <w:rsid w:val="00031C22"/>
    <w:rsid w:val="0003225F"/>
    <w:rsid w:val="0003232A"/>
    <w:rsid w:val="0003282D"/>
    <w:rsid w:val="000331BC"/>
    <w:rsid w:val="00033D7D"/>
    <w:rsid w:val="00034B98"/>
    <w:rsid w:val="00034BA0"/>
    <w:rsid w:val="000354FF"/>
    <w:rsid w:val="000375B8"/>
    <w:rsid w:val="00037731"/>
    <w:rsid w:val="00037C12"/>
    <w:rsid w:val="0004041A"/>
    <w:rsid w:val="00042753"/>
    <w:rsid w:val="00043374"/>
    <w:rsid w:val="00045EC8"/>
    <w:rsid w:val="00046C3C"/>
    <w:rsid w:val="00047876"/>
    <w:rsid w:val="00050630"/>
    <w:rsid w:val="0005072B"/>
    <w:rsid w:val="00050DC4"/>
    <w:rsid w:val="00051403"/>
    <w:rsid w:val="000515D6"/>
    <w:rsid w:val="00053B16"/>
    <w:rsid w:val="00055271"/>
    <w:rsid w:val="00055549"/>
    <w:rsid w:val="000565FC"/>
    <w:rsid w:val="000606A7"/>
    <w:rsid w:val="00061E07"/>
    <w:rsid w:val="000628DD"/>
    <w:rsid w:val="00062A6D"/>
    <w:rsid w:val="00063827"/>
    <w:rsid w:val="0006530C"/>
    <w:rsid w:val="000654A4"/>
    <w:rsid w:val="000664DD"/>
    <w:rsid w:val="000669B4"/>
    <w:rsid w:val="00066D2F"/>
    <w:rsid w:val="000679BF"/>
    <w:rsid w:val="00070022"/>
    <w:rsid w:val="000709A5"/>
    <w:rsid w:val="00070A3D"/>
    <w:rsid w:val="00070C78"/>
    <w:rsid w:val="000712D6"/>
    <w:rsid w:val="00072619"/>
    <w:rsid w:val="000728BA"/>
    <w:rsid w:val="000736D2"/>
    <w:rsid w:val="00074586"/>
    <w:rsid w:val="00074894"/>
    <w:rsid w:val="00074E07"/>
    <w:rsid w:val="0007500B"/>
    <w:rsid w:val="000766B5"/>
    <w:rsid w:val="00077837"/>
    <w:rsid w:val="00077D43"/>
    <w:rsid w:val="000802F6"/>
    <w:rsid w:val="0008051B"/>
    <w:rsid w:val="00080541"/>
    <w:rsid w:val="00080C3C"/>
    <w:rsid w:val="00080D72"/>
    <w:rsid w:val="0008142E"/>
    <w:rsid w:val="00081534"/>
    <w:rsid w:val="0008444E"/>
    <w:rsid w:val="00084CAF"/>
    <w:rsid w:val="0008528C"/>
    <w:rsid w:val="0008600F"/>
    <w:rsid w:val="00086CE1"/>
    <w:rsid w:val="00086D16"/>
    <w:rsid w:val="00087588"/>
    <w:rsid w:val="00087611"/>
    <w:rsid w:val="000906BF"/>
    <w:rsid w:val="00091C92"/>
    <w:rsid w:val="000920AE"/>
    <w:rsid w:val="0009213A"/>
    <w:rsid w:val="00092A93"/>
    <w:rsid w:val="00092CAD"/>
    <w:rsid w:val="00093A34"/>
    <w:rsid w:val="00094A10"/>
    <w:rsid w:val="00095049"/>
    <w:rsid w:val="00096A4F"/>
    <w:rsid w:val="00096A9A"/>
    <w:rsid w:val="00096E0B"/>
    <w:rsid w:val="00097B67"/>
    <w:rsid w:val="00097C37"/>
    <w:rsid w:val="000A04D9"/>
    <w:rsid w:val="000A2E62"/>
    <w:rsid w:val="000A345F"/>
    <w:rsid w:val="000A461B"/>
    <w:rsid w:val="000A525D"/>
    <w:rsid w:val="000A63D6"/>
    <w:rsid w:val="000A64A1"/>
    <w:rsid w:val="000A753C"/>
    <w:rsid w:val="000B012F"/>
    <w:rsid w:val="000B0800"/>
    <w:rsid w:val="000B0817"/>
    <w:rsid w:val="000B0E8C"/>
    <w:rsid w:val="000B1290"/>
    <w:rsid w:val="000B13D6"/>
    <w:rsid w:val="000B2522"/>
    <w:rsid w:val="000B254E"/>
    <w:rsid w:val="000B371A"/>
    <w:rsid w:val="000B3C59"/>
    <w:rsid w:val="000B429E"/>
    <w:rsid w:val="000B4F0B"/>
    <w:rsid w:val="000B5295"/>
    <w:rsid w:val="000B6145"/>
    <w:rsid w:val="000C0A11"/>
    <w:rsid w:val="000C0E8D"/>
    <w:rsid w:val="000C11D4"/>
    <w:rsid w:val="000C1EC4"/>
    <w:rsid w:val="000C29F3"/>
    <w:rsid w:val="000C33D2"/>
    <w:rsid w:val="000C4354"/>
    <w:rsid w:val="000C46E2"/>
    <w:rsid w:val="000C513A"/>
    <w:rsid w:val="000C5177"/>
    <w:rsid w:val="000C68E3"/>
    <w:rsid w:val="000C722C"/>
    <w:rsid w:val="000C7C94"/>
    <w:rsid w:val="000C7CFD"/>
    <w:rsid w:val="000D0AB3"/>
    <w:rsid w:val="000D0EFF"/>
    <w:rsid w:val="000D1376"/>
    <w:rsid w:val="000D138A"/>
    <w:rsid w:val="000D1BDF"/>
    <w:rsid w:val="000D2099"/>
    <w:rsid w:val="000D2DD4"/>
    <w:rsid w:val="000D2EA2"/>
    <w:rsid w:val="000D2F75"/>
    <w:rsid w:val="000D3BD6"/>
    <w:rsid w:val="000D5082"/>
    <w:rsid w:val="000D5166"/>
    <w:rsid w:val="000D5564"/>
    <w:rsid w:val="000D64B8"/>
    <w:rsid w:val="000D7FA7"/>
    <w:rsid w:val="000E014F"/>
    <w:rsid w:val="000E53A3"/>
    <w:rsid w:val="000E54C7"/>
    <w:rsid w:val="000E5824"/>
    <w:rsid w:val="000E630A"/>
    <w:rsid w:val="000F009A"/>
    <w:rsid w:val="000F0B31"/>
    <w:rsid w:val="000F0FE9"/>
    <w:rsid w:val="000F16B7"/>
    <w:rsid w:val="000F251F"/>
    <w:rsid w:val="000F2F11"/>
    <w:rsid w:val="000F3277"/>
    <w:rsid w:val="000F4A3E"/>
    <w:rsid w:val="000F5EFC"/>
    <w:rsid w:val="000F6F80"/>
    <w:rsid w:val="000F7255"/>
    <w:rsid w:val="000F78BE"/>
    <w:rsid w:val="000F7CDD"/>
    <w:rsid w:val="00100C26"/>
    <w:rsid w:val="00101670"/>
    <w:rsid w:val="001017BC"/>
    <w:rsid w:val="001017F6"/>
    <w:rsid w:val="001030EB"/>
    <w:rsid w:val="001036DA"/>
    <w:rsid w:val="00103F35"/>
    <w:rsid w:val="00104FBD"/>
    <w:rsid w:val="00106066"/>
    <w:rsid w:val="001064D5"/>
    <w:rsid w:val="00111D13"/>
    <w:rsid w:val="00112896"/>
    <w:rsid w:val="00112BB3"/>
    <w:rsid w:val="001138B1"/>
    <w:rsid w:val="00113DC3"/>
    <w:rsid w:val="00114720"/>
    <w:rsid w:val="00114E7A"/>
    <w:rsid w:val="0011615B"/>
    <w:rsid w:val="00116E0E"/>
    <w:rsid w:val="00117112"/>
    <w:rsid w:val="00120028"/>
    <w:rsid w:val="0012043C"/>
    <w:rsid w:val="001222A2"/>
    <w:rsid w:val="001250C0"/>
    <w:rsid w:val="00125710"/>
    <w:rsid w:val="001267A4"/>
    <w:rsid w:val="00126B5D"/>
    <w:rsid w:val="00127C7C"/>
    <w:rsid w:val="00127E33"/>
    <w:rsid w:val="00131AD2"/>
    <w:rsid w:val="001328B0"/>
    <w:rsid w:val="0013345E"/>
    <w:rsid w:val="0013416C"/>
    <w:rsid w:val="00134517"/>
    <w:rsid w:val="00134725"/>
    <w:rsid w:val="00134BAD"/>
    <w:rsid w:val="00134FF9"/>
    <w:rsid w:val="001351DD"/>
    <w:rsid w:val="00135D60"/>
    <w:rsid w:val="001360D1"/>
    <w:rsid w:val="001373D3"/>
    <w:rsid w:val="001376F1"/>
    <w:rsid w:val="00142585"/>
    <w:rsid w:val="00142C37"/>
    <w:rsid w:val="00143580"/>
    <w:rsid w:val="00144B38"/>
    <w:rsid w:val="0014526E"/>
    <w:rsid w:val="001456F3"/>
    <w:rsid w:val="00146901"/>
    <w:rsid w:val="00146C4C"/>
    <w:rsid w:val="001478AE"/>
    <w:rsid w:val="00150E21"/>
    <w:rsid w:val="0015133E"/>
    <w:rsid w:val="00151530"/>
    <w:rsid w:val="00153114"/>
    <w:rsid w:val="00153683"/>
    <w:rsid w:val="00154075"/>
    <w:rsid w:val="0015447B"/>
    <w:rsid w:val="00154A5D"/>
    <w:rsid w:val="00154E7B"/>
    <w:rsid w:val="001556B1"/>
    <w:rsid w:val="00155DD5"/>
    <w:rsid w:val="00157455"/>
    <w:rsid w:val="00157A46"/>
    <w:rsid w:val="00157C77"/>
    <w:rsid w:val="00157F28"/>
    <w:rsid w:val="001620F9"/>
    <w:rsid w:val="001643BC"/>
    <w:rsid w:val="00165E23"/>
    <w:rsid w:val="00166C84"/>
    <w:rsid w:val="0016786F"/>
    <w:rsid w:val="00170046"/>
    <w:rsid w:val="00170A62"/>
    <w:rsid w:val="001713E4"/>
    <w:rsid w:val="0017156F"/>
    <w:rsid w:val="00172406"/>
    <w:rsid w:val="00172F7C"/>
    <w:rsid w:val="00173E23"/>
    <w:rsid w:val="00174573"/>
    <w:rsid w:val="001750F2"/>
    <w:rsid w:val="00175455"/>
    <w:rsid w:val="00176CDC"/>
    <w:rsid w:val="00177C9E"/>
    <w:rsid w:val="0018076E"/>
    <w:rsid w:val="00181707"/>
    <w:rsid w:val="00181C0E"/>
    <w:rsid w:val="0018213A"/>
    <w:rsid w:val="00182AD7"/>
    <w:rsid w:val="001838BF"/>
    <w:rsid w:val="00183E70"/>
    <w:rsid w:val="0018468B"/>
    <w:rsid w:val="001855CB"/>
    <w:rsid w:val="001857D2"/>
    <w:rsid w:val="00186425"/>
    <w:rsid w:val="00187C19"/>
    <w:rsid w:val="00187C8C"/>
    <w:rsid w:val="0019201E"/>
    <w:rsid w:val="001932BE"/>
    <w:rsid w:val="001939ED"/>
    <w:rsid w:val="0019492C"/>
    <w:rsid w:val="00196C02"/>
    <w:rsid w:val="00196E09"/>
    <w:rsid w:val="00196FAC"/>
    <w:rsid w:val="00197349"/>
    <w:rsid w:val="00197475"/>
    <w:rsid w:val="00197ACC"/>
    <w:rsid w:val="001A024D"/>
    <w:rsid w:val="001A2DBF"/>
    <w:rsid w:val="001A2E80"/>
    <w:rsid w:val="001A3B9A"/>
    <w:rsid w:val="001A3F5D"/>
    <w:rsid w:val="001A4DBD"/>
    <w:rsid w:val="001A52F1"/>
    <w:rsid w:val="001A54FD"/>
    <w:rsid w:val="001A5B5D"/>
    <w:rsid w:val="001A6751"/>
    <w:rsid w:val="001B00E2"/>
    <w:rsid w:val="001B16C1"/>
    <w:rsid w:val="001B1B3F"/>
    <w:rsid w:val="001B1E14"/>
    <w:rsid w:val="001B1F8E"/>
    <w:rsid w:val="001B2857"/>
    <w:rsid w:val="001B3B0A"/>
    <w:rsid w:val="001B5AEB"/>
    <w:rsid w:val="001B624D"/>
    <w:rsid w:val="001B653D"/>
    <w:rsid w:val="001B792B"/>
    <w:rsid w:val="001C1045"/>
    <w:rsid w:val="001C1E45"/>
    <w:rsid w:val="001C2597"/>
    <w:rsid w:val="001C2F4F"/>
    <w:rsid w:val="001C53FF"/>
    <w:rsid w:val="001C56E9"/>
    <w:rsid w:val="001C6676"/>
    <w:rsid w:val="001C7392"/>
    <w:rsid w:val="001C7449"/>
    <w:rsid w:val="001C7764"/>
    <w:rsid w:val="001C79AE"/>
    <w:rsid w:val="001C7FEA"/>
    <w:rsid w:val="001D0C41"/>
    <w:rsid w:val="001D1B9B"/>
    <w:rsid w:val="001D1DD3"/>
    <w:rsid w:val="001D2BC9"/>
    <w:rsid w:val="001D2EF4"/>
    <w:rsid w:val="001D31B6"/>
    <w:rsid w:val="001D47A7"/>
    <w:rsid w:val="001D60A3"/>
    <w:rsid w:val="001D6633"/>
    <w:rsid w:val="001D748C"/>
    <w:rsid w:val="001D7C98"/>
    <w:rsid w:val="001E230F"/>
    <w:rsid w:val="001E2404"/>
    <w:rsid w:val="001E287B"/>
    <w:rsid w:val="001E43D4"/>
    <w:rsid w:val="001E5914"/>
    <w:rsid w:val="001E5BB8"/>
    <w:rsid w:val="001E6A3B"/>
    <w:rsid w:val="001E6EB4"/>
    <w:rsid w:val="001F1388"/>
    <w:rsid w:val="001F281B"/>
    <w:rsid w:val="001F2C28"/>
    <w:rsid w:val="001F316D"/>
    <w:rsid w:val="001F3A1C"/>
    <w:rsid w:val="001F5649"/>
    <w:rsid w:val="001F5690"/>
    <w:rsid w:val="001F56C6"/>
    <w:rsid w:val="001F7F8A"/>
    <w:rsid w:val="002003A1"/>
    <w:rsid w:val="002038B4"/>
    <w:rsid w:val="00204C09"/>
    <w:rsid w:val="00204E39"/>
    <w:rsid w:val="00205778"/>
    <w:rsid w:val="00205784"/>
    <w:rsid w:val="00207D2D"/>
    <w:rsid w:val="002108D6"/>
    <w:rsid w:val="00210B21"/>
    <w:rsid w:val="00211239"/>
    <w:rsid w:val="00211B7D"/>
    <w:rsid w:val="00212671"/>
    <w:rsid w:val="002131B9"/>
    <w:rsid w:val="002142EF"/>
    <w:rsid w:val="00214EA6"/>
    <w:rsid w:val="00215080"/>
    <w:rsid w:val="002166D5"/>
    <w:rsid w:val="00217074"/>
    <w:rsid w:val="00217FBE"/>
    <w:rsid w:val="00220123"/>
    <w:rsid w:val="00220C57"/>
    <w:rsid w:val="00221B22"/>
    <w:rsid w:val="00222FB9"/>
    <w:rsid w:val="00223999"/>
    <w:rsid w:val="002244D9"/>
    <w:rsid w:val="00224755"/>
    <w:rsid w:val="00224BEB"/>
    <w:rsid w:val="00224F86"/>
    <w:rsid w:val="0023068A"/>
    <w:rsid w:val="00230EC1"/>
    <w:rsid w:val="00231415"/>
    <w:rsid w:val="00233154"/>
    <w:rsid w:val="002343D4"/>
    <w:rsid w:val="002349CF"/>
    <w:rsid w:val="00234EA1"/>
    <w:rsid w:val="0023564F"/>
    <w:rsid w:val="00235F53"/>
    <w:rsid w:val="00236921"/>
    <w:rsid w:val="002406DB"/>
    <w:rsid w:val="00241EF9"/>
    <w:rsid w:val="00242177"/>
    <w:rsid w:val="00242DA7"/>
    <w:rsid w:val="002439CD"/>
    <w:rsid w:val="00243C48"/>
    <w:rsid w:val="00243EA9"/>
    <w:rsid w:val="00244B58"/>
    <w:rsid w:val="00245CE0"/>
    <w:rsid w:val="00245DD4"/>
    <w:rsid w:val="00247EEA"/>
    <w:rsid w:val="0025058D"/>
    <w:rsid w:val="00250D4E"/>
    <w:rsid w:val="00250E76"/>
    <w:rsid w:val="00251182"/>
    <w:rsid w:val="00251626"/>
    <w:rsid w:val="0025199C"/>
    <w:rsid w:val="00252A17"/>
    <w:rsid w:val="00252FC7"/>
    <w:rsid w:val="00253C3B"/>
    <w:rsid w:val="00254066"/>
    <w:rsid w:val="00254B65"/>
    <w:rsid w:val="00254D56"/>
    <w:rsid w:val="002554C0"/>
    <w:rsid w:val="00256AF7"/>
    <w:rsid w:val="002572B6"/>
    <w:rsid w:val="00257CF8"/>
    <w:rsid w:val="00257D7A"/>
    <w:rsid w:val="00261CF6"/>
    <w:rsid w:val="00261D36"/>
    <w:rsid w:val="00262A4C"/>
    <w:rsid w:val="00262A91"/>
    <w:rsid w:val="00263279"/>
    <w:rsid w:val="0026374D"/>
    <w:rsid w:val="00263BF1"/>
    <w:rsid w:val="00265A65"/>
    <w:rsid w:val="00267379"/>
    <w:rsid w:val="00270C14"/>
    <w:rsid w:val="00270C48"/>
    <w:rsid w:val="00271088"/>
    <w:rsid w:val="00272927"/>
    <w:rsid w:val="00273902"/>
    <w:rsid w:val="002740E7"/>
    <w:rsid w:val="0027443C"/>
    <w:rsid w:val="00275233"/>
    <w:rsid w:val="00280970"/>
    <w:rsid w:val="002825C3"/>
    <w:rsid w:val="00282937"/>
    <w:rsid w:val="00283650"/>
    <w:rsid w:val="002866C3"/>
    <w:rsid w:val="00286DD9"/>
    <w:rsid w:val="0029086A"/>
    <w:rsid w:val="00290B38"/>
    <w:rsid w:val="002926C0"/>
    <w:rsid w:val="00292FC4"/>
    <w:rsid w:val="00293186"/>
    <w:rsid w:val="0029516D"/>
    <w:rsid w:val="0029571E"/>
    <w:rsid w:val="00296FB2"/>
    <w:rsid w:val="002971EB"/>
    <w:rsid w:val="002A155A"/>
    <w:rsid w:val="002A19F0"/>
    <w:rsid w:val="002A22CB"/>
    <w:rsid w:val="002A294D"/>
    <w:rsid w:val="002A4A6A"/>
    <w:rsid w:val="002A4E91"/>
    <w:rsid w:val="002A5234"/>
    <w:rsid w:val="002A62B9"/>
    <w:rsid w:val="002A68C0"/>
    <w:rsid w:val="002A7E67"/>
    <w:rsid w:val="002B0060"/>
    <w:rsid w:val="002B14C8"/>
    <w:rsid w:val="002B1687"/>
    <w:rsid w:val="002B1B9B"/>
    <w:rsid w:val="002B4ED1"/>
    <w:rsid w:val="002B50F3"/>
    <w:rsid w:val="002B76B9"/>
    <w:rsid w:val="002B78B9"/>
    <w:rsid w:val="002B7FD8"/>
    <w:rsid w:val="002C090C"/>
    <w:rsid w:val="002C0C9D"/>
    <w:rsid w:val="002C3484"/>
    <w:rsid w:val="002C37DD"/>
    <w:rsid w:val="002C4354"/>
    <w:rsid w:val="002C457B"/>
    <w:rsid w:val="002C4BA3"/>
    <w:rsid w:val="002C4F61"/>
    <w:rsid w:val="002C5276"/>
    <w:rsid w:val="002C5481"/>
    <w:rsid w:val="002C671F"/>
    <w:rsid w:val="002C6C25"/>
    <w:rsid w:val="002C7520"/>
    <w:rsid w:val="002D0736"/>
    <w:rsid w:val="002D0902"/>
    <w:rsid w:val="002D4722"/>
    <w:rsid w:val="002D743E"/>
    <w:rsid w:val="002D76AC"/>
    <w:rsid w:val="002D7D2F"/>
    <w:rsid w:val="002E0A56"/>
    <w:rsid w:val="002E183A"/>
    <w:rsid w:val="002E2794"/>
    <w:rsid w:val="002E3878"/>
    <w:rsid w:val="002E6071"/>
    <w:rsid w:val="002E6D59"/>
    <w:rsid w:val="002F08E0"/>
    <w:rsid w:val="002F228D"/>
    <w:rsid w:val="002F2DBC"/>
    <w:rsid w:val="002F3A83"/>
    <w:rsid w:val="002F49D7"/>
    <w:rsid w:val="002F4BD7"/>
    <w:rsid w:val="002F502F"/>
    <w:rsid w:val="002F5197"/>
    <w:rsid w:val="002F51B3"/>
    <w:rsid w:val="002F64A4"/>
    <w:rsid w:val="002F67CB"/>
    <w:rsid w:val="002F6E7E"/>
    <w:rsid w:val="002F7693"/>
    <w:rsid w:val="00301364"/>
    <w:rsid w:val="00301579"/>
    <w:rsid w:val="00301E7F"/>
    <w:rsid w:val="00304FDC"/>
    <w:rsid w:val="00306E7B"/>
    <w:rsid w:val="00307FAA"/>
    <w:rsid w:val="00310EF9"/>
    <w:rsid w:val="003115B1"/>
    <w:rsid w:val="003123BC"/>
    <w:rsid w:val="003125FF"/>
    <w:rsid w:val="00313106"/>
    <w:rsid w:val="00316B0C"/>
    <w:rsid w:val="0032219C"/>
    <w:rsid w:val="00322E70"/>
    <w:rsid w:val="00325A91"/>
    <w:rsid w:val="00326AC8"/>
    <w:rsid w:val="00327AD5"/>
    <w:rsid w:val="00327DEC"/>
    <w:rsid w:val="00330840"/>
    <w:rsid w:val="00330DBB"/>
    <w:rsid w:val="0033169D"/>
    <w:rsid w:val="003339F3"/>
    <w:rsid w:val="00334992"/>
    <w:rsid w:val="00335019"/>
    <w:rsid w:val="0033519E"/>
    <w:rsid w:val="00337B38"/>
    <w:rsid w:val="00337C01"/>
    <w:rsid w:val="0034047B"/>
    <w:rsid w:val="003406B7"/>
    <w:rsid w:val="00340BAD"/>
    <w:rsid w:val="00341319"/>
    <w:rsid w:val="0034250B"/>
    <w:rsid w:val="0034304A"/>
    <w:rsid w:val="0034373D"/>
    <w:rsid w:val="003459AE"/>
    <w:rsid w:val="003462CE"/>
    <w:rsid w:val="00346533"/>
    <w:rsid w:val="00346FD4"/>
    <w:rsid w:val="0035003D"/>
    <w:rsid w:val="003544BA"/>
    <w:rsid w:val="00354810"/>
    <w:rsid w:val="00354BBC"/>
    <w:rsid w:val="00355308"/>
    <w:rsid w:val="0035575C"/>
    <w:rsid w:val="00356D65"/>
    <w:rsid w:val="003577CA"/>
    <w:rsid w:val="0036073E"/>
    <w:rsid w:val="0036081C"/>
    <w:rsid w:val="00361E89"/>
    <w:rsid w:val="00362D20"/>
    <w:rsid w:val="003653A8"/>
    <w:rsid w:val="00365D26"/>
    <w:rsid w:val="00366380"/>
    <w:rsid w:val="00366D8C"/>
    <w:rsid w:val="003677FF"/>
    <w:rsid w:val="003678AC"/>
    <w:rsid w:val="003678D6"/>
    <w:rsid w:val="003711CF"/>
    <w:rsid w:val="00371564"/>
    <w:rsid w:val="00371672"/>
    <w:rsid w:val="003717CF"/>
    <w:rsid w:val="003721FA"/>
    <w:rsid w:val="00372B3E"/>
    <w:rsid w:val="00373396"/>
    <w:rsid w:val="00373A5A"/>
    <w:rsid w:val="00373BC9"/>
    <w:rsid w:val="00373DE7"/>
    <w:rsid w:val="00375517"/>
    <w:rsid w:val="00375619"/>
    <w:rsid w:val="00375904"/>
    <w:rsid w:val="00376464"/>
    <w:rsid w:val="00377805"/>
    <w:rsid w:val="003812D9"/>
    <w:rsid w:val="00381C19"/>
    <w:rsid w:val="00382241"/>
    <w:rsid w:val="00382C71"/>
    <w:rsid w:val="00383339"/>
    <w:rsid w:val="0038431A"/>
    <w:rsid w:val="003852ED"/>
    <w:rsid w:val="00386917"/>
    <w:rsid w:val="00387403"/>
    <w:rsid w:val="003875B8"/>
    <w:rsid w:val="0039004D"/>
    <w:rsid w:val="00393455"/>
    <w:rsid w:val="003936F0"/>
    <w:rsid w:val="00393969"/>
    <w:rsid w:val="003939C5"/>
    <w:rsid w:val="00394EBF"/>
    <w:rsid w:val="003959A2"/>
    <w:rsid w:val="00395BD3"/>
    <w:rsid w:val="00395F6C"/>
    <w:rsid w:val="003A0599"/>
    <w:rsid w:val="003A1046"/>
    <w:rsid w:val="003A2B88"/>
    <w:rsid w:val="003A3045"/>
    <w:rsid w:val="003A403A"/>
    <w:rsid w:val="003A44DD"/>
    <w:rsid w:val="003A45FF"/>
    <w:rsid w:val="003A57F1"/>
    <w:rsid w:val="003A7C46"/>
    <w:rsid w:val="003A7D04"/>
    <w:rsid w:val="003B2012"/>
    <w:rsid w:val="003B2966"/>
    <w:rsid w:val="003B3795"/>
    <w:rsid w:val="003B49DC"/>
    <w:rsid w:val="003B4BE3"/>
    <w:rsid w:val="003B5195"/>
    <w:rsid w:val="003B57A9"/>
    <w:rsid w:val="003B6262"/>
    <w:rsid w:val="003B63AF"/>
    <w:rsid w:val="003B7B91"/>
    <w:rsid w:val="003C1ED8"/>
    <w:rsid w:val="003C27B7"/>
    <w:rsid w:val="003C30DF"/>
    <w:rsid w:val="003C3F94"/>
    <w:rsid w:val="003C45BA"/>
    <w:rsid w:val="003C6417"/>
    <w:rsid w:val="003C699D"/>
    <w:rsid w:val="003D03A6"/>
    <w:rsid w:val="003D1198"/>
    <w:rsid w:val="003D15E0"/>
    <w:rsid w:val="003D23C8"/>
    <w:rsid w:val="003D25EF"/>
    <w:rsid w:val="003D2D14"/>
    <w:rsid w:val="003D309A"/>
    <w:rsid w:val="003D42A4"/>
    <w:rsid w:val="003D4A7B"/>
    <w:rsid w:val="003D55EB"/>
    <w:rsid w:val="003D6E53"/>
    <w:rsid w:val="003D7A41"/>
    <w:rsid w:val="003E055F"/>
    <w:rsid w:val="003E090E"/>
    <w:rsid w:val="003E1BDE"/>
    <w:rsid w:val="003E2124"/>
    <w:rsid w:val="003E2FAB"/>
    <w:rsid w:val="003E3065"/>
    <w:rsid w:val="003E38D0"/>
    <w:rsid w:val="003E4742"/>
    <w:rsid w:val="003E4E4A"/>
    <w:rsid w:val="003E5007"/>
    <w:rsid w:val="003E56F6"/>
    <w:rsid w:val="003E58FE"/>
    <w:rsid w:val="003E5F9A"/>
    <w:rsid w:val="003F07C0"/>
    <w:rsid w:val="003F1984"/>
    <w:rsid w:val="003F2DE6"/>
    <w:rsid w:val="003F3601"/>
    <w:rsid w:val="003F46FB"/>
    <w:rsid w:val="003F499F"/>
    <w:rsid w:val="003F4BA9"/>
    <w:rsid w:val="003F4FAD"/>
    <w:rsid w:val="003F5445"/>
    <w:rsid w:val="003F647A"/>
    <w:rsid w:val="003F69D8"/>
    <w:rsid w:val="003F6E81"/>
    <w:rsid w:val="00400459"/>
    <w:rsid w:val="00401703"/>
    <w:rsid w:val="00402833"/>
    <w:rsid w:val="00403991"/>
    <w:rsid w:val="00403B34"/>
    <w:rsid w:val="00403F77"/>
    <w:rsid w:val="00403F91"/>
    <w:rsid w:val="00404936"/>
    <w:rsid w:val="00404D5B"/>
    <w:rsid w:val="00405817"/>
    <w:rsid w:val="0040704B"/>
    <w:rsid w:val="004077B4"/>
    <w:rsid w:val="004114E3"/>
    <w:rsid w:val="00411F2D"/>
    <w:rsid w:val="004129C0"/>
    <w:rsid w:val="00412C1F"/>
    <w:rsid w:val="00413679"/>
    <w:rsid w:val="00414C8D"/>
    <w:rsid w:val="00415B64"/>
    <w:rsid w:val="00415C50"/>
    <w:rsid w:val="0041674B"/>
    <w:rsid w:val="00416FB7"/>
    <w:rsid w:val="004202C3"/>
    <w:rsid w:val="004215B5"/>
    <w:rsid w:val="00421D7F"/>
    <w:rsid w:val="004225B1"/>
    <w:rsid w:val="00423AF5"/>
    <w:rsid w:val="00424217"/>
    <w:rsid w:val="00424445"/>
    <w:rsid w:val="00424827"/>
    <w:rsid w:val="0042523C"/>
    <w:rsid w:val="004252B3"/>
    <w:rsid w:val="004266BF"/>
    <w:rsid w:val="004305C1"/>
    <w:rsid w:val="004328CE"/>
    <w:rsid w:val="00432DBB"/>
    <w:rsid w:val="0043342C"/>
    <w:rsid w:val="00433875"/>
    <w:rsid w:val="00433D94"/>
    <w:rsid w:val="00434778"/>
    <w:rsid w:val="00435C2B"/>
    <w:rsid w:val="00436353"/>
    <w:rsid w:val="004379FB"/>
    <w:rsid w:val="004421E9"/>
    <w:rsid w:val="00442A02"/>
    <w:rsid w:val="0044301E"/>
    <w:rsid w:val="00443400"/>
    <w:rsid w:val="00443CBF"/>
    <w:rsid w:val="00445695"/>
    <w:rsid w:val="004466AE"/>
    <w:rsid w:val="0044791F"/>
    <w:rsid w:val="00447DAA"/>
    <w:rsid w:val="00450001"/>
    <w:rsid w:val="00450415"/>
    <w:rsid w:val="00451BC6"/>
    <w:rsid w:val="00451F9C"/>
    <w:rsid w:val="004533F7"/>
    <w:rsid w:val="00453572"/>
    <w:rsid w:val="004538E5"/>
    <w:rsid w:val="004541C4"/>
    <w:rsid w:val="004550EF"/>
    <w:rsid w:val="00455A33"/>
    <w:rsid w:val="004564AE"/>
    <w:rsid w:val="004567B4"/>
    <w:rsid w:val="00460863"/>
    <w:rsid w:val="004612A9"/>
    <w:rsid w:val="004621B1"/>
    <w:rsid w:val="004627F3"/>
    <w:rsid w:val="00465EAD"/>
    <w:rsid w:val="00466C3E"/>
    <w:rsid w:val="00466E65"/>
    <w:rsid w:val="00470159"/>
    <w:rsid w:val="00470C48"/>
    <w:rsid w:val="00470EBB"/>
    <w:rsid w:val="004715B5"/>
    <w:rsid w:val="004722AD"/>
    <w:rsid w:val="00474409"/>
    <w:rsid w:val="00474B1A"/>
    <w:rsid w:val="0047540B"/>
    <w:rsid w:val="00476B82"/>
    <w:rsid w:val="0048024E"/>
    <w:rsid w:val="004806B0"/>
    <w:rsid w:val="0048081F"/>
    <w:rsid w:val="004816D2"/>
    <w:rsid w:val="00481892"/>
    <w:rsid w:val="00481B0A"/>
    <w:rsid w:val="00482A4B"/>
    <w:rsid w:val="00483765"/>
    <w:rsid w:val="00483ABF"/>
    <w:rsid w:val="004851C5"/>
    <w:rsid w:val="00485372"/>
    <w:rsid w:val="00485AF0"/>
    <w:rsid w:val="00490191"/>
    <w:rsid w:val="0049080C"/>
    <w:rsid w:val="00491705"/>
    <w:rsid w:val="00492524"/>
    <w:rsid w:val="00493BF7"/>
    <w:rsid w:val="004941A4"/>
    <w:rsid w:val="00494710"/>
    <w:rsid w:val="00494A54"/>
    <w:rsid w:val="00495480"/>
    <w:rsid w:val="00496044"/>
    <w:rsid w:val="00497C40"/>
    <w:rsid w:val="004A0275"/>
    <w:rsid w:val="004A192F"/>
    <w:rsid w:val="004A1A8C"/>
    <w:rsid w:val="004A2244"/>
    <w:rsid w:val="004A2603"/>
    <w:rsid w:val="004A2BA5"/>
    <w:rsid w:val="004A2EE5"/>
    <w:rsid w:val="004A4296"/>
    <w:rsid w:val="004A4AED"/>
    <w:rsid w:val="004A558E"/>
    <w:rsid w:val="004A6F77"/>
    <w:rsid w:val="004A7142"/>
    <w:rsid w:val="004A72F4"/>
    <w:rsid w:val="004B048F"/>
    <w:rsid w:val="004B0528"/>
    <w:rsid w:val="004B08EF"/>
    <w:rsid w:val="004B1AF7"/>
    <w:rsid w:val="004B2057"/>
    <w:rsid w:val="004B23A1"/>
    <w:rsid w:val="004B2C43"/>
    <w:rsid w:val="004B36A0"/>
    <w:rsid w:val="004B4C1C"/>
    <w:rsid w:val="004B5016"/>
    <w:rsid w:val="004B7178"/>
    <w:rsid w:val="004B7367"/>
    <w:rsid w:val="004B7BE7"/>
    <w:rsid w:val="004C04B5"/>
    <w:rsid w:val="004C09E7"/>
    <w:rsid w:val="004C1081"/>
    <w:rsid w:val="004C1C7D"/>
    <w:rsid w:val="004C1CDC"/>
    <w:rsid w:val="004C2F22"/>
    <w:rsid w:val="004C311C"/>
    <w:rsid w:val="004C3F0C"/>
    <w:rsid w:val="004C57FA"/>
    <w:rsid w:val="004C5C71"/>
    <w:rsid w:val="004C60D9"/>
    <w:rsid w:val="004C624A"/>
    <w:rsid w:val="004C77CB"/>
    <w:rsid w:val="004C79E2"/>
    <w:rsid w:val="004D0544"/>
    <w:rsid w:val="004D0BEB"/>
    <w:rsid w:val="004D1075"/>
    <w:rsid w:val="004D21BA"/>
    <w:rsid w:val="004D3B01"/>
    <w:rsid w:val="004D3D9F"/>
    <w:rsid w:val="004D4533"/>
    <w:rsid w:val="004D4B73"/>
    <w:rsid w:val="004D50F0"/>
    <w:rsid w:val="004D6510"/>
    <w:rsid w:val="004D6C22"/>
    <w:rsid w:val="004D7439"/>
    <w:rsid w:val="004D77A4"/>
    <w:rsid w:val="004E01CA"/>
    <w:rsid w:val="004E0DD3"/>
    <w:rsid w:val="004E155D"/>
    <w:rsid w:val="004E2A4F"/>
    <w:rsid w:val="004E2C3F"/>
    <w:rsid w:val="004E3746"/>
    <w:rsid w:val="004E3A10"/>
    <w:rsid w:val="004E3F87"/>
    <w:rsid w:val="004E516A"/>
    <w:rsid w:val="004E5AD9"/>
    <w:rsid w:val="004E5F44"/>
    <w:rsid w:val="004E60C5"/>
    <w:rsid w:val="004E6621"/>
    <w:rsid w:val="004F0086"/>
    <w:rsid w:val="004F03FC"/>
    <w:rsid w:val="004F1146"/>
    <w:rsid w:val="004F25F8"/>
    <w:rsid w:val="004F32B9"/>
    <w:rsid w:val="004F3D48"/>
    <w:rsid w:val="004F5D93"/>
    <w:rsid w:val="004F6222"/>
    <w:rsid w:val="004F6567"/>
    <w:rsid w:val="004F66D1"/>
    <w:rsid w:val="004F69FE"/>
    <w:rsid w:val="00501553"/>
    <w:rsid w:val="00501E24"/>
    <w:rsid w:val="0050209E"/>
    <w:rsid w:val="00502D08"/>
    <w:rsid w:val="00504D1A"/>
    <w:rsid w:val="00506B80"/>
    <w:rsid w:val="0050792A"/>
    <w:rsid w:val="00510099"/>
    <w:rsid w:val="005104CD"/>
    <w:rsid w:val="005109EB"/>
    <w:rsid w:val="00510B67"/>
    <w:rsid w:val="0051179E"/>
    <w:rsid w:val="00512E42"/>
    <w:rsid w:val="00513086"/>
    <w:rsid w:val="00514968"/>
    <w:rsid w:val="005158F7"/>
    <w:rsid w:val="00515B4E"/>
    <w:rsid w:val="005174AC"/>
    <w:rsid w:val="0051766F"/>
    <w:rsid w:val="00520197"/>
    <w:rsid w:val="00521FA5"/>
    <w:rsid w:val="0052249E"/>
    <w:rsid w:val="005224BF"/>
    <w:rsid w:val="005229F1"/>
    <w:rsid w:val="00523717"/>
    <w:rsid w:val="005241C7"/>
    <w:rsid w:val="005258E2"/>
    <w:rsid w:val="005270E2"/>
    <w:rsid w:val="0052738B"/>
    <w:rsid w:val="00530781"/>
    <w:rsid w:val="00530DD9"/>
    <w:rsid w:val="0053102D"/>
    <w:rsid w:val="00533951"/>
    <w:rsid w:val="00533B58"/>
    <w:rsid w:val="005357B8"/>
    <w:rsid w:val="0053603A"/>
    <w:rsid w:val="00536D66"/>
    <w:rsid w:val="00540505"/>
    <w:rsid w:val="00540E59"/>
    <w:rsid w:val="00541D4D"/>
    <w:rsid w:val="005429A0"/>
    <w:rsid w:val="00542B50"/>
    <w:rsid w:val="00542BF9"/>
    <w:rsid w:val="00542C32"/>
    <w:rsid w:val="00542D2B"/>
    <w:rsid w:val="0054489C"/>
    <w:rsid w:val="00544B15"/>
    <w:rsid w:val="00545088"/>
    <w:rsid w:val="0054530B"/>
    <w:rsid w:val="00545C29"/>
    <w:rsid w:val="00545F09"/>
    <w:rsid w:val="00545FB1"/>
    <w:rsid w:val="00546C20"/>
    <w:rsid w:val="0054767C"/>
    <w:rsid w:val="00547BF5"/>
    <w:rsid w:val="00550735"/>
    <w:rsid w:val="00550B45"/>
    <w:rsid w:val="00550CD8"/>
    <w:rsid w:val="00551EAB"/>
    <w:rsid w:val="0055270D"/>
    <w:rsid w:val="00553C70"/>
    <w:rsid w:val="0055604A"/>
    <w:rsid w:val="00556A4E"/>
    <w:rsid w:val="00557195"/>
    <w:rsid w:val="00557E95"/>
    <w:rsid w:val="00561A88"/>
    <w:rsid w:val="00562AE0"/>
    <w:rsid w:val="0056371B"/>
    <w:rsid w:val="00563AC3"/>
    <w:rsid w:val="00563F08"/>
    <w:rsid w:val="0056503D"/>
    <w:rsid w:val="00565519"/>
    <w:rsid w:val="005658C7"/>
    <w:rsid w:val="00566B68"/>
    <w:rsid w:val="0057195F"/>
    <w:rsid w:val="00571DBB"/>
    <w:rsid w:val="00571F65"/>
    <w:rsid w:val="00572BBE"/>
    <w:rsid w:val="00572EC1"/>
    <w:rsid w:val="00574690"/>
    <w:rsid w:val="0057530C"/>
    <w:rsid w:val="00581092"/>
    <w:rsid w:val="00581DC2"/>
    <w:rsid w:val="00581F79"/>
    <w:rsid w:val="0058203D"/>
    <w:rsid w:val="00582271"/>
    <w:rsid w:val="00583BE7"/>
    <w:rsid w:val="00585D49"/>
    <w:rsid w:val="00586574"/>
    <w:rsid w:val="00586A0C"/>
    <w:rsid w:val="00586E32"/>
    <w:rsid w:val="00590FA4"/>
    <w:rsid w:val="00591351"/>
    <w:rsid w:val="0059138B"/>
    <w:rsid w:val="005916B7"/>
    <w:rsid w:val="00592484"/>
    <w:rsid w:val="00594FE5"/>
    <w:rsid w:val="005950E0"/>
    <w:rsid w:val="005963D3"/>
    <w:rsid w:val="00596EDF"/>
    <w:rsid w:val="005A1AE6"/>
    <w:rsid w:val="005A3547"/>
    <w:rsid w:val="005A39A5"/>
    <w:rsid w:val="005A3E66"/>
    <w:rsid w:val="005A59D0"/>
    <w:rsid w:val="005A6A85"/>
    <w:rsid w:val="005A6C65"/>
    <w:rsid w:val="005B054A"/>
    <w:rsid w:val="005B0955"/>
    <w:rsid w:val="005B113B"/>
    <w:rsid w:val="005B211C"/>
    <w:rsid w:val="005B425F"/>
    <w:rsid w:val="005B4BE3"/>
    <w:rsid w:val="005B5EDE"/>
    <w:rsid w:val="005B7230"/>
    <w:rsid w:val="005B7EE0"/>
    <w:rsid w:val="005B7EF8"/>
    <w:rsid w:val="005C0EC8"/>
    <w:rsid w:val="005C11D4"/>
    <w:rsid w:val="005C1FF2"/>
    <w:rsid w:val="005C2CB2"/>
    <w:rsid w:val="005C3527"/>
    <w:rsid w:val="005C41B6"/>
    <w:rsid w:val="005C41FA"/>
    <w:rsid w:val="005C4EF8"/>
    <w:rsid w:val="005C6882"/>
    <w:rsid w:val="005C6E95"/>
    <w:rsid w:val="005C6F8C"/>
    <w:rsid w:val="005C705C"/>
    <w:rsid w:val="005D0446"/>
    <w:rsid w:val="005D0B51"/>
    <w:rsid w:val="005D0FC7"/>
    <w:rsid w:val="005D22BB"/>
    <w:rsid w:val="005D29DE"/>
    <w:rsid w:val="005D4D1D"/>
    <w:rsid w:val="005D52A2"/>
    <w:rsid w:val="005D659A"/>
    <w:rsid w:val="005D6FED"/>
    <w:rsid w:val="005D7149"/>
    <w:rsid w:val="005E103E"/>
    <w:rsid w:val="005E26CC"/>
    <w:rsid w:val="005E2F00"/>
    <w:rsid w:val="005E3283"/>
    <w:rsid w:val="005E4436"/>
    <w:rsid w:val="005E49CC"/>
    <w:rsid w:val="005E4EC8"/>
    <w:rsid w:val="005E5075"/>
    <w:rsid w:val="005E6819"/>
    <w:rsid w:val="005E7231"/>
    <w:rsid w:val="005F182D"/>
    <w:rsid w:val="005F1FC9"/>
    <w:rsid w:val="005F41DB"/>
    <w:rsid w:val="005F42CF"/>
    <w:rsid w:val="005F4D83"/>
    <w:rsid w:val="005F57DA"/>
    <w:rsid w:val="005F6FD7"/>
    <w:rsid w:val="00603650"/>
    <w:rsid w:val="00603D77"/>
    <w:rsid w:val="00604141"/>
    <w:rsid w:val="00604B42"/>
    <w:rsid w:val="00604BBC"/>
    <w:rsid w:val="0060517E"/>
    <w:rsid w:val="00605F98"/>
    <w:rsid w:val="006065EE"/>
    <w:rsid w:val="00606EEA"/>
    <w:rsid w:val="00607337"/>
    <w:rsid w:val="0061005D"/>
    <w:rsid w:val="0061092B"/>
    <w:rsid w:val="00613B9D"/>
    <w:rsid w:val="0061488C"/>
    <w:rsid w:val="00614AD4"/>
    <w:rsid w:val="00614C5D"/>
    <w:rsid w:val="00615961"/>
    <w:rsid w:val="00617A2B"/>
    <w:rsid w:val="0062013D"/>
    <w:rsid w:val="0062084E"/>
    <w:rsid w:val="006210E4"/>
    <w:rsid w:val="00621899"/>
    <w:rsid w:val="00623813"/>
    <w:rsid w:val="00623C4D"/>
    <w:rsid w:val="00623FFE"/>
    <w:rsid w:val="00624E54"/>
    <w:rsid w:val="00626DAC"/>
    <w:rsid w:val="00626EF5"/>
    <w:rsid w:val="006321AB"/>
    <w:rsid w:val="00632696"/>
    <w:rsid w:val="0063307A"/>
    <w:rsid w:val="00633797"/>
    <w:rsid w:val="006340C7"/>
    <w:rsid w:val="00634363"/>
    <w:rsid w:val="00634CC7"/>
    <w:rsid w:val="0063582C"/>
    <w:rsid w:val="00635F30"/>
    <w:rsid w:val="0063719D"/>
    <w:rsid w:val="00637C83"/>
    <w:rsid w:val="00640761"/>
    <w:rsid w:val="006407B9"/>
    <w:rsid w:val="00640ADD"/>
    <w:rsid w:val="00641C89"/>
    <w:rsid w:val="00642827"/>
    <w:rsid w:val="00643002"/>
    <w:rsid w:val="00643268"/>
    <w:rsid w:val="006448A1"/>
    <w:rsid w:val="00645679"/>
    <w:rsid w:val="00645D20"/>
    <w:rsid w:val="00646E78"/>
    <w:rsid w:val="00650A55"/>
    <w:rsid w:val="0065122F"/>
    <w:rsid w:val="0065208A"/>
    <w:rsid w:val="006527EB"/>
    <w:rsid w:val="00652F3F"/>
    <w:rsid w:val="0065357C"/>
    <w:rsid w:val="00653981"/>
    <w:rsid w:val="00654458"/>
    <w:rsid w:val="0065622A"/>
    <w:rsid w:val="00657970"/>
    <w:rsid w:val="00657A87"/>
    <w:rsid w:val="006608D5"/>
    <w:rsid w:val="00661046"/>
    <w:rsid w:val="00661AAF"/>
    <w:rsid w:val="00661AC7"/>
    <w:rsid w:val="00661EBF"/>
    <w:rsid w:val="0066233C"/>
    <w:rsid w:val="00663E64"/>
    <w:rsid w:val="006649D3"/>
    <w:rsid w:val="00665C53"/>
    <w:rsid w:val="00666823"/>
    <w:rsid w:val="006669A1"/>
    <w:rsid w:val="0066733F"/>
    <w:rsid w:val="00667EB4"/>
    <w:rsid w:val="0067077A"/>
    <w:rsid w:val="00670B4F"/>
    <w:rsid w:val="00670BFA"/>
    <w:rsid w:val="00670D47"/>
    <w:rsid w:val="00671307"/>
    <w:rsid w:val="00671424"/>
    <w:rsid w:val="00671471"/>
    <w:rsid w:val="00672946"/>
    <w:rsid w:val="00672B08"/>
    <w:rsid w:val="00673A80"/>
    <w:rsid w:val="00673E46"/>
    <w:rsid w:val="00674475"/>
    <w:rsid w:val="006749DE"/>
    <w:rsid w:val="00674A64"/>
    <w:rsid w:val="00674AC6"/>
    <w:rsid w:val="00674CA7"/>
    <w:rsid w:val="00674D30"/>
    <w:rsid w:val="00675DE0"/>
    <w:rsid w:val="006773BA"/>
    <w:rsid w:val="006778B1"/>
    <w:rsid w:val="00677B76"/>
    <w:rsid w:val="00677E0F"/>
    <w:rsid w:val="006802E0"/>
    <w:rsid w:val="006802FE"/>
    <w:rsid w:val="0068076E"/>
    <w:rsid w:val="00682E0E"/>
    <w:rsid w:val="0068362F"/>
    <w:rsid w:val="0068441F"/>
    <w:rsid w:val="006844CD"/>
    <w:rsid w:val="00686523"/>
    <w:rsid w:val="00686C4E"/>
    <w:rsid w:val="00690352"/>
    <w:rsid w:val="00690B3D"/>
    <w:rsid w:val="00690EFA"/>
    <w:rsid w:val="00691555"/>
    <w:rsid w:val="00691E31"/>
    <w:rsid w:val="006922D1"/>
    <w:rsid w:val="006939DE"/>
    <w:rsid w:val="00694F04"/>
    <w:rsid w:val="0069556F"/>
    <w:rsid w:val="00695BD5"/>
    <w:rsid w:val="00696640"/>
    <w:rsid w:val="00697E76"/>
    <w:rsid w:val="006A1B11"/>
    <w:rsid w:val="006A20D2"/>
    <w:rsid w:val="006A5C21"/>
    <w:rsid w:val="006B0499"/>
    <w:rsid w:val="006B1702"/>
    <w:rsid w:val="006B2D16"/>
    <w:rsid w:val="006B5A02"/>
    <w:rsid w:val="006B5C5B"/>
    <w:rsid w:val="006B5EC8"/>
    <w:rsid w:val="006C05A0"/>
    <w:rsid w:val="006C183B"/>
    <w:rsid w:val="006C2037"/>
    <w:rsid w:val="006C2662"/>
    <w:rsid w:val="006C26AC"/>
    <w:rsid w:val="006C2781"/>
    <w:rsid w:val="006C2F01"/>
    <w:rsid w:val="006C3A0B"/>
    <w:rsid w:val="006C3D71"/>
    <w:rsid w:val="006C41EC"/>
    <w:rsid w:val="006C5F76"/>
    <w:rsid w:val="006C6FF5"/>
    <w:rsid w:val="006C7795"/>
    <w:rsid w:val="006D0D5B"/>
    <w:rsid w:val="006D1119"/>
    <w:rsid w:val="006D131A"/>
    <w:rsid w:val="006D26DA"/>
    <w:rsid w:val="006D2C28"/>
    <w:rsid w:val="006D3213"/>
    <w:rsid w:val="006D3482"/>
    <w:rsid w:val="006D3712"/>
    <w:rsid w:val="006D4581"/>
    <w:rsid w:val="006D4686"/>
    <w:rsid w:val="006D46B2"/>
    <w:rsid w:val="006D5020"/>
    <w:rsid w:val="006D6A00"/>
    <w:rsid w:val="006D7DC8"/>
    <w:rsid w:val="006E016F"/>
    <w:rsid w:val="006E0291"/>
    <w:rsid w:val="006E184F"/>
    <w:rsid w:val="006E2218"/>
    <w:rsid w:val="006E364E"/>
    <w:rsid w:val="006E36C6"/>
    <w:rsid w:val="006E37E3"/>
    <w:rsid w:val="006E425A"/>
    <w:rsid w:val="006E4297"/>
    <w:rsid w:val="006E47BB"/>
    <w:rsid w:val="006E488E"/>
    <w:rsid w:val="006E6209"/>
    <w:rsid w:val="006E6378"/>
    <w:rsid w:val="006E69E5"/>
    <w:rsid w:val="006E6A07"/>
    <w:rsid w:val="006E6A24"/>
    <w:rsid w:val="006E71AA"/>
    <w:rsid w:val="006E736D"/>
    <w:rsid w:val="006E74C2"/>
    <w:rsid w:val="006F1DBB"/>
    <w:rsid w:val="006F205D"/>
    <w:rsid w:val="006F238D"/>
    <w:rsid w:val="006F28F6"/>
    <w:rsid w:val="006F3185"/>
    <w:rsid w:val="006F3F07"/>
    <w:rsid w:val="006F4316"/>
    <w:rsid w:val="006F50A0"/>
    <w:rsid w:val="006F5229"/>
    <w:rsid w:val="006F55A3"/>
    <w:rsid w:val="006F5814"/>
    <w:rsid w:val="006F5A1C"/>
    <w:rsid w:val="006F616D"/>
    <w:rsid w:val="006F6579"/>
    <w:rsid w:val="006F6C7B"/>
    <w:rsid w:val="006F6DF8"/>
    <w:rsid w:val="006F71ED"/>
    <w:rsid w:val="006F73F1"/>
    <w:rsid w:val="00700BC6"/>
    <w:rsid w:val="00700DC3"/>
    <w:rsid w:val="0070105C"/>
    <w:rsid w:val="007010FE"/>
    <w:rsid w:val="00701DA3"/>
    <w:rsid w:val="00703AD7"/>
    <w:rsid w:val="00705AE2"/>
    <w:rsid w:val="00706145"/>
    <w:rsid w:val="0070641C"/>
    <w:rsid w:val="0070711A"/>
    <w:rsid w:val="007073A6"/>
    <w:rsid w:val="007076CE"/>
    <w:rsid w:val="007106AE"/>
    <w:rsid w:val="00710AE5"/>
    <w:rsid w:val="007110E2"/>
    <w:rsid w:val="00711171"/>
    <w:rsid w:val="0071258D"/>
    <w:rsid w:val="00712AC5"/>
    <w:rsid w:val="007132A2"/>
    <w:rsid w:val="007143BA"/>
    <w:rsid w:val="0071455F"/>
    <w:rsid w:val="00714C92"/>
    <w:rsid w:val="007150B6"/>
    <w:rsid w:val="007154AA"/>
    <w:rsid w:val="00715A4E"/>
    <w:rsid w:val="00715F0D"/>
    <w:rsid w:val="007166A5"/>
    <w:rsid w:val="00716CDB"/>
    <w:rsid w:val="007173AD"/>
    <w:rsid w:val="00717E69"/>
    <w:rsid w:val="00717FC3"/>
    <w:rsid w:val="0072365E"/>
    <w:rsid w:val="00725BDD"/>
    <w:rsid w:val="00725E40"/>
    <w:rsid w:val="0072609D"/>
    <w:rsid w:val="00726565"/>
    <w:rsid w:val="00727C28"/>
    <w:rsid w:val="007306CA"/>
    <w:rsid w:val="00730925"/>
    <w:rsid w:val="00730DBA"/>
    <w:rsid w:val="00732B73"/>
    <w:rsid w:val="00733C35"/>
    <w:rsid w:val="00734047"/>
    <w:rsid w:val="007348AB"/>
    <w:rsid w:val="007369DA"/>
    <w:rsid w:val="00737977"/>
    <w:rsid w:val="00741909"/>
    <w:rsid w:val="007423CF"/>
    <w:rsid w:val="00742574"/>
    <w:rsid w:val="0074308E"/>
    <w:rsid w:val="007430DD"/>
    <w:rsid w:val="0074359B"/>
    <w:rsid w:val="0074377A"/>
    <w:rsid w:val="0074426F"/>
    <w:rsid w:val="007447FD"/>
    <w:rsid w:val="0074537E"/>
    <w:rsid w:val="007459E5"/>
    <w:rsid w:val="007477B5"/>
    <w:rsid w:val="00747B37"/>
    <w:rsid w:val="00750EB0"/>
    <w:rsid w:val="00751A28"/>
    <w:rsid w:val="00751D51"/>
    <w:rsid w:val="00751F67"/>
    <w:rsid w:val="00752543"/>
    <w:rsid w:val="00753E1C"/>
    <w:rsid w:val="00754741"/>
    <w:rsid w:val="00755536"/>
    <w:rsid w:val="00755C99"/>
    <w:rsid w:val="007568E6"/>
    <w:rsid w:val="00756F30"/>
    <w:rsid w:val="007572C8"/>
    <w:rsid w:val="007572E8"/>
    <w:rsid w:val="00760522"/>
    <w:rsid w:val="00761539"/>
    <w:rsid w:val="00761587"/>
    <w:rsid w:val="00761787"/>
    <w:rsid w:val="0076178A"/>
    <w:rsid w:val="00761897"/>
    <w:rsid w:val="00761FE8"/>
    <w:rsid w:val="007637B9"/>
    <w:rsid w:val="00763F30"/>
    <w:rsid w:val="00763FE9"/>
    <w:rsid w:val="0076422D"/>
    <w:rsid w:val="0076450D"/>
    <w:rsid w:val="00764C21"/>
    <w:rsid w:val="007660C7"/>
    <w:rsid w:val="007713D8"/>
    <w:rsid w:val="00772831"/>
    <w:rsid w:val="00773072"/>
    <w:rsid w:val="0077506C"/>
    <w:rsid w:val="00775BCB"/>
    <w:rsid w:val="00775F3D"/>
    <w:rsid w:val="007763C2"/>
    <w:rsid w:val="00780A1B"/>
    <w:rsid w:val="00781085"/>
    <w:rsid w:val="00782AF4"/>
    <w:rsid w:val="00782EB2"/>
    <w:rsid w:val="00782F0E"/>
    <w:rsid w:val="00783E63"/>
    <w:rsid w:val="0078473A"/>
    <w:rsid w:val="00784B08"/>
    <w:rsid w:val="00785F0A"/>
    <w:rsid w:val="00786091"/>
    <w:rsid w:val="00786E2B"/>
    <w:rsid w:val="00790373"/>
    <w:rsid w:val="00791170"/>
    <w:rsid w:val="00791499"/>
    <w:rsid w:val="007919E7"/>
    <w:rsid w:val="00791B36"/>
    <w:rsid w:val="007931B6"/>
    <w:rsid w:val="007933DC"/>
    <w:rsid w:val="00793A5B"/>
    <w:rsid w:val="0079439A"/>
    <w:rsid w:val="0079465A"/>
    <w:rsid w:val="00794673"/>
    <w:rsid w:val="0079531F"/>
    <w:rsid w:val="007959BD"/>
    <w:rsid w:val="007970A6"/>
    <w:rsid w:val="007A00B0"/>
    <w:rsid w:val="007A14E8"/>
    <w:rsid w:val="007A1C3E"/>
    <w:rsid w:val="007A1CC7"/>
    <w:rsid w:val="007A258A"/>
    <w:rsid w:val="007A2CDB"/>
    <w:rsid w:val="007A2D74"/>
    <w:rsid w:val="007A3412"/>
    <w:rsid w:val="007A3B0E"/>
    <w:rsid w:val="007A3D67"/>
    <w:rsid w:val="007A4AF5"/>
    <w:rsid w:val="007A5BA1"/>
    <w:rsid w:val="007A6160"/>
    <w:rsid w:val="007A6853"/>
    <w:rsid w:val="007A6AE5"/>
    <w:rsid w:val="007B0C13"/>
    <w:rsid w:val="007B111B"/>
    <w:rsid w:val="007B15E8"/>
    <w:rsid w:val="007B16C2"/>
    <w:rsid w:val="007B29EB"/>
    <w:rsid w:val="007B33E5"/>
    <w:rsid w:val="007B501A"/>
    <w:rsid w:val="007B61D5"/>
    <w:rsid w:val="007B666C"/>
    <w:rsid w:val="007B6B04"/>
    <w:rsid w:val="007B7D7D"/>
    <w:rsid w:val="007B7F54"/>
    <w:rsid w:val="007C110D"/>
    <w:rsid w:val="007C17F3"/>
    <w:rsid w:val="007C1A1D"/>
    <w:rsid w:val="007C1D6A"/>
    <w:rsid w:val="007C2769"/>
    <w:rsid w:val="007C348F"/>
    <w:rsid w:val="007C6E40"/>
    <w:rsid w:val="007C74FC"/>
    <w:rsid w:val="007C7D2F"/>
    <w:rsid w:val="007C7DE0"/>
    <w:rsid w:val="007D11C9"/>
    <w:rsid w:val="007D29B1"/>
    <w:rsid w:val="007D33E7"/>
    <w:rsid w:val="007D421D"/>
    <w:rsid w:val="007D427E"/>
    <w:rsid w:val="007D45BD"/>
    <w:rsid w:val="007D5AE0"/>
    <w:rsid w:val="007D5B32"/>
    <w:rsid w:val="007D6179"/>
    <w:rsid w:val="007D6630"/>
    <w:rsid w:val="007D6A1E"/>
    <w:rsid w:val="007D7699"/>
    <w:rsid w:val="007D7C32"/>
    <w:rsid w:val="007E089C"/>
    <w:rsid w:val="007E16FD"/>
    <w:rsid w:val="007E17BA"/>
    <w:rsid w:val="007E2CD9"/>
    <w:rsid w:val="007E327D"/>
    <w:rsid w:val="007E3D47"/>
    <w:rsid w:val="007E4539"/>
    <w:rsid w:val="007E4B96"/>
    <w:rsid w:val="007E4C78"/>
    <w:rsid w:val="007E5004"/>
    <w:rsid w:val="007E6393"/>
    <w:rsid w:val="007E63FD"/>
    <w:rsid w:val="007E6BD7"/>
    <w:rsid w:val="007E7561"/>
    <w:rsid w:val="007E7ABF"/>
    <w:rsid w:val="007F0F2E"/>
    <w:rsid w:val="007F37D8"/>
    <w:rsid w:val="007F3F90"/>
    <w:rsid w:val="007F3FE7"/>
    <w:rsid w:val="00800B3B"/>
    <w:rsid w:val="00802D5E"/>
    <w:rsid w:val="008032AE"/>
    <w:rsid w:val="008042B0"/>
    <w:rsid w:val="00806EB5"/>
    <w:rsid w:val="008071BD"/>
    <w:rsid w:val="00807225"/>
    <w:rsid w:val="00807385"/>
    <w:rsid w:val="008104FD"/>
    <w:rsid w:val="00810656"/>
    <w:rsid w:val="008106AD"/>
    <w:rsid w:val="00811366"/>
    <w:rsid w:val="008124B7"/>
    <w:rsid w:val="00815A59"/>
    <w:rsid w:val="00815B55"/>
    <w:rsid w:val="00815FD9"/>
    <w:rsid w:val="008162E7"/>
    <w:rsid w:val="00816472"/>
    <w:rsid w:val="00816B26"/>
    <w:rsid w:val="00817F1D"/>
    <w:rsid w:val="008201B6"/>
    <w:rsid w:val="00820553"/>
    <w:rsid w:val="00820673"/>
    <w:rsid w:val="00820F52"/>
    <w:rsid w:val="00823231"/>
    <w:rsid w:val="00823C22"/>
    <w:rsid w:val="0082504E"/>
    <w:rsid w:val="00826348"/>
    <w:rsid w:val="008265F3"/>
    <w:rsid w:val="00827428"/>
    <w:rsid w:val="00827FA6"/>
    <w:rsid w:val="0083093C"/>
    <w:rsid w:val="00831E88"/>
    <w:rsid w:val="0083241C"/>
    <w:rsid w:val="0083333B"/>
    <w:rsid w:val="00834310"/>
    <w:rsid w:val="00835B98"/>
    <w:rsid w:val="0083608B"/>
    <w:rsid w:val="008371D1"/>
    <w:rsid w:val="0083732B"/>
    <w:rsid w:val="008373C3"/>
    <w:rsid w:val="00837F25"/>
    <w:rsid w:val="00840AD3"/>
    <w:rsid w:val="00840BF0"/>
    <w:rsid w:val="00841409"/>
    <w:rsid w:val="0084176B"/>
    <w:rsid w:val="00842661"/>
    <w:rsid w:val="00843A95"/>
    <w:rsid w:val="00844222"/>
    <w:rsid w:val="00845887"/>
    <w:rsid w:val="00846F51"/>
    <w:rsid w:val="00847651"/>
    <w:rsid w:val="00847C3F"/>
    <w:rsid w:val="00847E76"/>
    <w:rsid w:val="00850809"/>
    <w:rsid w:val="00851545"/>
    <w:rsid w:val="00851E90"/>
    <w:rsid w:val="00853FF8"/>
    <w:rsid w:val="00855142"/>
    <w:rsid w:val="008557E7"/>
    <w:rsid w:val="008563D8"/>
    <w:rsid w:val="0086321A"/>
    <w:rsid w:val="00864866"/>
    <w:rsid w:val="00864F3E"/>
    <w:rsid w:val="00865119"/>
    <w:rsid w:val="0086561F"/>
    <w:rsid w:val="00865756"/>
    <w:rsid w:val="0086731F"/>
    <w:rsid w:val="00867636"/>
    <w:rsid w:val="00867AAC"/>
    <w:rsid w:val="00870E1C"/>
    <w:rsid w:val="00871135"/>
    <w:rsid w:val="00871870"/>
    <w:rsid w:val="00871FF7"/>
    <w:rsid w:val="008720BC"/>
    <w:rsid w:val="008729BF"/>
    <w:rsid w:val="008733D8"/>
    <w:rsid w:val="008767F6"/>
    <w:rsid w:val="008803D7"/>
    <w:rsid w:val="0088085A"/>
    <w:rsid w:val="00882923"/>
    <w:rsid w:val="00883CEB"/>
    <w:rsid w:val="00891DB9"/>
    <w:rsid w:val="008935D4"/>
    <w:rsid w:val="00897961"/>
    <w:rsid w:val="008A1966"/>
    <w:rsid w:val="008A1B8C"/>
    <w:rsid w:val="008A2118"/>
    <w:rsid w:val="008A270F"/>
    <w:rsid w:val="008A2F95"/>
    <w:rsid w:val="008A4452"/>
    <w:rsid w:val="008A4579"/>
    <w:rsid w:val="008A53EC"/>
    <w:rsid w:val="008A61B6"/>
    <w:rsid w:val="008B001C"/>
    <w:rsid w:val="008B1A5F"/>
    <w:rsid w:val="008B1E10"/>
    <w:rsid w:val="008B2252"/>
    <w:rsid w:val="008B2930"/>
    <w:rsid w:val="008B339B"/>
    <w:rsid w:val="008B44DE"/>
    <w:rsid w:val="008B4907"/>
    <w:rsid w:val="008B4D3B"/>
    <w:rsid w:val="008C0D05"/>
    <w:rsid w:val="008C2A11"/>
    <w:rsid w:val="008C53CA"/>
    <w:rsid w:val="008C694C"/>
    <w:rsid w:val="008D2614"/>
    <w:rsid w:val="008D3AA0"/>
    <w:rsid w:val="008D555E"/>
    <w:rsid w:val="008D5719"/>
    <w:rsid w:val="008D6C4B"/>
    <w:rsid w:val="008D78E9"/>
    <w:rsid w:val="008E257D"/>
    <w:rsid w:val="008E432D"/>
    <w:rsid w:val="008E4529"/>
    <w:rsid w:val="008E4A03"/>
    <w:rsid w:val="008E50AA"/>
    <w:rsid w:val="008E53F4"/>
    <w:rsid w:val="008E54DF"/>
    <w:rsid w:val="008E78CA"/>
    <w:rsid w:val="008F0FCC"/>
    <w:rsid w:val="008F26C7"/>
    <w:rsid w:val="008F30FC"/>
    <w:rsid w:val="008F3166"/>
    <w:rsid w:val="008F4AEB"/>
    <w:rsid w:val="008F5F83"/>
    <w:rsid w:val="008F6AC6"/>
    <w:rsid w:val="0090079B"/>
    <w:rsid w:val="0090102C"/>
    <w:rsid w:val="009011AC"/>
    <w:rsid w:val="00901956"/>
    <w:rsid w:val="00901CB4"/>
    <w:rsid w:val="009047D8"/>
    <w:rsid w:val="00905132"/>
    <w:rsid w:val="009058A3"/>
    <w:rsid w:val="0090606B"/>
    <w:rsid w:val="00906FA5"/>
    <w:rsid w:val="0090749B"/>
    <w:rsid w:val="00907CCB"/>
    <w:rsid w:val="00910330"/>
    <w:rsid w:val="00913555"/>
    <w:rsid w:val="0091358F"/>
    <w:rsid w:val="00914719"/>
    <w:rsid w:val="0091535B"/>
    <w:rsid w:val="00915617"/>
    <w:rsid w:val="00915CBA"/>
    <w:rsid w:val="0091619E"/>
    <w:rsid w:val="009163AC"/>
    <w:rsid w:val="009214FE"/>
    <w:rsid w:val="00922161"/>
    <w:rsid w:val="0092228B"/>
    <w:rsid w:val="00923F62"/>
    <w:rsid w:val="00923F63"/>
    <w:rsid w:val="00923F84"/>
    <w:rsid w:val="009246ED"/>
    <w:rsid w:val="00925853"/>
    <w:rsid w:val="00925A8F"/>
    <w:rsid w:val="00925EB9"/>
    <w:rsid w:val="00925F57"/>
    <w:rsid w:val="009269FF"/>
    <w:rsid w:val="0092702C"/>
    <w:rsid w:val="009306AD"/>
    <w:rsid w:val="009310AB"/>
    <w:rsid w:val="009312AF"/>
    <w:rsid w:val="00931F37"/>
    <w:rsid w:val="00932490"/>
    <w:rsid w:val="009324A4"/>
    <w:rsid w:val="00932A5E"/>
    <w:rsid w:val="00932CC6"/>
    <w:rsid w:val="00933AF1"/>
    <w:rsid w:val="00933B74"/>
    <w:rsid w:val="00934550"/>
    <w:rsid w:val="00934DF0"/>
    <w:rsid w:val="00935A2D"/>
    <w:rsid w:val="009361D7"/>
    <w:rsid w:val="00940C65"/>
    <w:rsid w:val="00941209"/>
    <w:rsid w:val="0094140C"/>
    <w:rsid w:val="00941957"/>
    <w:rsid w:val="00942109"/>
    <w:rsid w:val="009425D6"/>
    <w:rsid w:val="00942734"/>
    <w:rsid w:val="00942FB2"/>
    <w:rsid w:val="00943363"/>
    <w:rsid w:val="0094369C"/>
    <w:rsid w:val="00943B1A"/>
    <w:rsid w:val="00943F5F"/>
    <w:rsid w:val="0094471C"/>
    <w:rsid w:val="00945E61"/>
    <w:rsid w:val="009474D4"/>
    <w:rsid w:val="00947B33"/>
    <w:rsid w:val="00950103"/>
    <w:rsid w:val="009532A4"/>
    <w:rsid w:val="00954858"/>
    <w:rsid w:val="00956125"/>
    <w:rsid w:val="009562E8"/>
    <w:rsid w:val="00956783"/>
    <w:rsid w:val="009575A3"/>
    <w:rsid w:val="00957DF9"/>
    <w:rsid w:val="0096038D"/>
    <w:rsid w:val="009608BE"/>
    <w:rsid w:val="00960C30"/>
    <w:rsid w:val="00960E96"/>
    <w:rsid w:val="009632C8"/>
    <w:rsid w:val="00964977"/>
    <w:rsid w:val="009661E4"/>
    <w:rsid w:val="009663FB"/>
    <w:rsid w:val="00966A30"/>
    <w:rsid w:val="00970E31"/>
    <w:rsid w:val="009727EB"/>
    <w:rsid w:val="00972A25"/>
    <w:rsid w:val="00973690"/>
    <w:rsid w:val="00973F31"/>
    <w:rsid w:val="00974D88"/>
    <w:rsid w:val="009753B1"/>
    <w:rsid w:val="00975713"/>
    <w:rsid w:val="009763DE"/>
    <w:rsid w:val="009778E4"/>
    <w:rsid w:val="00977BB0"/>
    <w:rsid w:val="00977E2D"/>
    <w:rsid w:val="00980854"/>
    <w:rsid w:val="00981098"/>
    <w:rsid w:val="009811CA"/>
    <w:rsid w:val="00983566"/>
    <w:rsid w:val="0098474B"/>
    <w:rsid w:val="00985D2A"/>
    <w:rsid w:val="009866B3"/>
    <w:rsid w:val="00986E49"/>
    <w:rsid w:val="009877BB"/>
    <w:rsid w:val="009902F5"/>
    <w:rsid w:val="00990728"/>
    <w:rsid w:val="00992569"/>
    <w:rsid w:val="00992720"/>
    <w:rsid w:val="00993321"/>
    <w:rsid w:val="009934AA"/>
    <w:rsid w:val="0099358A"/>
    <w:rsid w:val="00995528"/>
    <w:rsid w:val="009958DE"/>
    <w:rsid w:val="00996CAE"/>
    <w:rsid w:val="00996CF7"/>
    <w:rsid w:val="00997064"/>
    <w:rsid w:val="00997BE4"/>
    <w:rsid w:val="00997C8F"/>
    <w:rsid w:val="009A1834"/>
    <w:rsid w:val="009A1B9B"/>
    <w:rsid w:val="009A2007"/>
    <w:rsid w:val="009A2292"/>
    <w:rsid w:val="009A3EE0"/>
    <w:rsid w:val="009A73C6"/>
    <w:rsid w:val="009B0DDC"/>
    <w:rsid w:val="009B1458"/>
    <w:rsid w:val="009B18D3"/>
    <w:rsid w:val="009B2772"/>
    <w:rsid w:val="009B3666"/>
    <w:rsid w:val="009B4F61"/>
    <w:rsid w:val="009B546C"/>
    <w:rsid w:val="009B59E5"/>
    <w:rsid w:val="009B660E"/>
    <w:rsid w:val="009B73D0"/>
    <w:rsid w:val="009B7C8C"/>
    <w:rsid w:val="009B7ED4"/>
    <w:rsid w:val="009B7FC2"/>
    <w:rsid w:val="009C06B2"/>
    <w:rsid w:val="009C0968"/>
    <w:rsid w:val="009C1FE7"/>
    <w:rsid w:val="009C371D"/>
    <w:rsid w:val="009C3AAD"/>
    <w:rsid w:val="009C3D8E"/>
    <w:rsid w:val="009C4320"/>
    <w:rsid w:val="009C48D1"/>
    <w:rsid w:val="009C5DD0"/>
    <w:rsid w:val="009C6255"/>
    <w:rsid w:val="009C682B"/>
    <w:rsid w:val="009C7DF6"/>
    <w:rsid w:val="009C7F71"/>
    <w:rsid w:val="009D17FE"/>
    <w:rsid w:val="009D1EED"/>
    <w:rsid w:val="009D2BBA"/>
    <w:rsid w:val="009D37F0"/>
    <w:rsid w:val="009D4420"/>
    <w:rsid w:val="009D609D"/>
    <w:rsid w:val="009D668A"/>
    <w:rsid w:val="009E0C8E"/>
    <w:rsid w:val="009E127E"/>
    <w:rsid w:val="009E2AD1"/>
    <w:rsid w:val="009E33F0"/>
    <w:rsid w:val="009E3EBD"/>
    <w:rsid w:val="009E4D67"/>
    <w:rsid w:val="009E5C6D"/>
    <w:rsid w:val="009F04BE"/>
    <w:rsid w:val="009F0ACB"/>
    <w:rsid w:val="009F19DB"/>
    <w:rsid w:val="009F2982"/>
    <w:rsid w:val="009F29F1"/>
    <w:rsid w:val="009F3BBE"/>
    <w:rsid w:val="009F5354"/>
    <w:rsid w:val="009F5FE9"/>
    <w:rsid w:val="009F66F5"/>
    <w:rsid w:val="009F6CBE"/>
    <w:rsid w:val="009F7746"/>
    <w:rsid w:val="009F7CF8"/>
    <w:rsid w:val="00A00BE1"/>
    <w:rsid w:val="00A00DD4"/>
    <w:rsid w:val="00A01FB4"/>
    <w:rsid w:val="00A023C8"/>
    <w:rsid w:val="00A02631"/>
    <w:rsid w:val="00A031F0"/>
    <w:rsid w:val="00A03892"/>
    <w:rsid w:val="00A04310"/>
    <w:rsid w:val="00A05A99"/>
    <w:rsid w:val="00A05B47"/>
    <w:rsid w:val="00A0636D"/>
    <w:rsid w:val="00A06949"/>
    <w:rsid w:val="00A10D13"/>
    <w:rsid w:val="00A10D24"/>
    <w:rsid w:val="00A10DB7"/>
    <w:rsid w:val="00A115E2"/>
    <w:rsid w:val="00A11A5C"/>
    <w:rsid w:val="00A1256F"/>
    <w:rsid w:val="00A125C6"/>
    <w:rsid w:val="00A12B30"/>
    <w:rsid w:val="00A12C14"/>
    <w:rsid w:val="00A130CF"/>
    <w:rsid w:val="00A134B1"/>
    <w:rsid w:val="00A13933"/>
    <w:rsid w:val="00A13E5C"/>
    <w:rsid w:val="00A143F0"/>
    <w:rsid w:val="00A15275"/>
    <w:rsid w:val="00A15457"/>
    <w:rsid w:val="00A1684E"/>
    <w:rsid w:val="00A17234"/>
    <w:rsid w:val="00A20F3D"/>
    <w:rsid w:val="00A21E9E"/>
    <w:rsid w:val="00A228F4"/>
    <w:rsid w:val="00A23035"/>
    <w:rsid w:val="00A2388B"/>
    <w:rsid w:val="00A23B4F"/>
    <w:rsid w:val="00A24C95"/>
    <w:rsid w:val="00A26464"/>
    <w:rsid w:val="00A26B19"/>
    <w:rsid w:val="00A26E19"/>
    <w:rsid w:val="00A27402"/>
    <w:rsid w:val="00A305FB"/>
    <w:rsid w:val="00A30A6D"/>
    <w:rsid w:val="00A311E3"/>
    <w:rsid w:val="00A32C9C"/>
    <w:rsid w:val="00A338E9"/>
    <w:rsid w:val="00A3467E"/>
    <w:rsid w:val="00A34C95"/>
    <w:rsid w:val="00A35D99"/>
    <w:rsid w:val="00A367DA"/>
    <w:rsid w:val="00A36A38"/>
    <w:rsid w:val="00A36A7C"/>
    <w:rsid w:val="00A3714E"/>
    <w:rsid w:val="00A37CD6"/>
    <w:rsid w:val="00A40131"/>
    <w:rsid w:val="00A406E3"/>
    <w:rsid w:val="00A42FA6"/>
    <w:rsid w:val="00A43AFE"/>
    <w:rsid w:val="00A43FD5"/>
    <w:rsid w:val="00A44A22"/>
    <w:rsid w:val="00A45E29"/>
    <w:rsid w:val="00A45F29"/>
    <w:rsid w:val="00A46DB7"/>
    <w:rsid w:val="00A5125E"/>
    <w:rsid w:val="00A514B5"/>
    <w:rsid w:val="00A53B02"/>
    <w:rsid w:val="00A5409D"/>
    <w:rsid w:val="00A558A7"/>
    <w:rsid w:val="00A5628A"/>
    <w:rsid w:val="00A56F41"/>
    <w:rsid w:val="00A57ADA"/>
    <w:rsid w:val="00A57BD7"/>
    <w:rsid w:val="00A60782"/>
    <w:rsid w:val="00A61C3B"/>
    <w:rsid w:val="00A620B4"/>
    <w:rsid w:val="00A623F0"/>
    <w:rsid w:val="00A6399A"/>
    <w:rsid w:val="00A63AF8"/>
    <w:rsid w:val="00A65776"/>
    <w:rsid w:val="00A66714"/>
    <w:rsid w:val="00A66990"/>
    <w:rsid w:val="00A66CEC"/>
    <w:rsid w:val="00A67B25"/>
    <w:rsid w:val="00A67C7D"/>
    <w:rsid w:val="00A70394"/>
    <w:rsid w:val="00A71B1D"/>
    <w:rsid w:val="00A735D2"/>
    <w:rsid w:val="00A74313"/>
    <w:rsid w:val="00A75A84"/>
    <w:rsid w:val="00A75CB4"/>
    <w:rsid w:val="00A7605E"/>
    <w:rsid w:val="00A76615"/>
    <w:rsid w:val="00A801F3"/>
    <w:rsid w:val="00A8105D"/>
    <w:rsid w:val="00A8159D"/>
    <w:rsid w:val="00A816F4"/>
    <w:rsid w:val="00A81B22"/>
    <w:rsid w:val="00A81B74"/>
    <w:rsid w:val="00A85402"/>
    <w:rsid w:val="00A862D4"/>
    <w:rsid w:val="00A87B00"/>
    <w:rsid w:val="00A90161"/>
    <w:rsid w:val="00A90808"/>
    <w:rsid w:val="00A90E94"/>
    <w:rsid w:val="00A923C0"/>
    <w:rsid w:val="00A9374F"/>
    <w:rsid w:val="00A940FB"/>
    <w:rsid w:val="00A9420A"/>
    <w:rsid w:val="00A9465F"/>
    <w:rsid w:val="00A94A8F"/>
    <w:rsid w:val="00A95079"/>
    <w:rsid w:val="00A9634A"/>
    <w:rsid w:val="00A968F7"/>
    <w:rsid w:val="00A9699F"/>
    <w:rsid w:val="00A96C47"/>
    <w:rsid w:val="00A978F3"/>
    <w:rsid w:val="00AA0738"/>
    <w:rsid w:val="00AA1ECE"/>
    <w:rsid w:val="00AA2B73"/>
    <w:rsid w:val="00AA2CD1"/>
    <w:rsid w:val="00AA5D99"/>
    <w:rsid w:val="00AA6579"/>
    <w:rsid w:val="00AA6C61"/>
    <w:rsid w:val="00AA6EF5"/>
    <w:rsid w:val="00AA72D8"/>
    <w:rsid w:val="00AA770C"/>
    <w:rsid w:val="00AA7729"/>
    <w:rsid w:val="00AB1367"/>
    <w:rsid w:val="00AB171B"/>
    <w:rsid w:val="00AB2D1F"/>
    <w:rsid w:val="00AB393C"/>
    <w:rsid w:val="00AB3BA5"/>
    <w:rsid w:val="00AB3BA6"/>
    <w:rsid w:val="00AB4153"/>
    <w:rsid w:val="00AB4678"/>
    <w:rsid w:val="00AB4B9B"/>
    <w:rsid w:val="00AB4D2A"/>
    <w:rsid w:val="00AB63D0"/>
    <w:rsid w:val="00AB6D93"/>
    <w:rsid w:val="00AB7763"/>
    <w:rsid w:val="00AC0FFD"/>
    <w:rsid w:val="00AC11EE"/>
    <w:rsid w:val="00AC299F"/>
    <w:rsid w:val="00AC30E3"/>
    <w:rsid w:val="00AC36AB"/>
    <w:rsid w:val="00AC4941"/>
    <w:rsid w:val="00AC4EB2"/>
    <w:rsid w:val="00AC5285"/>
    <w:rsid w:val="00AC697A"/>
    <w:rsid w:val="00AC78FF"/>
    <w:rsid w:val="00AD0236"/>
    <w:rsid w:val="00AD0ADD"/>
    <w:rsid w:val="00AD0C3E"/>
    <w:rsid w:val="00AD0FAA"/>
    <w:rsid w:val="00AD14A6"/>
    <w:rsid w:val="00AD1518"/>
    <w:rsid w:val="00AD1E25"/>
    <w:rsid w:val="00AD1E79"/>
    <w:rsid w:val="00AD2717"/>
    <w:rsid w:val="00AD3D61"/>
    <w:rsid w:val="00AD6A36"/>
    <w:rsid w:val="00AD78D7"/>
    <w:rsid w:val="00AD7909"/>
    <w:rsid w:val="00AE0580"/>
    <w:rsid w:val="00AE073B"/>
    <w:rsid w:val="00AE0770"/>
    <w:rsid w:val="00AE0EE1"/>
    <w:rsid w:val="00AE0EE2"/>
    <w:rsid w:val="00AE20C1"/>
    <w:rsid w:val="00AE29C1"/>
    <w:rsid w:val="00AE43EB"/>
    <w:rsid w:val="00AE4663"/>
    <w:rsid w:val="00AE4A97"/>
    <w:rsid w:val="00AE7D38"/>
    <w:rsid w:val="00AF0A1D"/>
    <w:rsid w:val="00AF1E86"/>
    <w:rsid w:val="00AF314B"/>
    <w:rsid w:val="00AF3B91"/>
    <w:rsid w:val="00AF4091"/>
    <w:rsid w:val="00AF4415"/>
    <w:rsid w:val="00AF4C19"/>
    <w:rsid w:val="00AF54BD"/>
    <w:rsid w:val="00AF6D94"/>
    <w:rsid w:val="00AF6E08"/>
    <w:rsid w:val="00B00250"/>
    <w:rsid w:val="00B009C9"/>
    <w:rsid w:val="00B00E26"/>
    <w:rsid w:val="00B04A4D"/>
    <w:rsid w:val="00B04BB6"/>
    <w:rsid w:val="00B05136"/>
    <w:rsid w:val="00B060F6"/>
    <w:rsid w:val="00B107CA"/>
    <w:rsid w:val="00B10A2D"/>
    <w:rsid w:val="00B11FB8"/>
    <w:rsid w:val="00B13F02"/>
    <w:rsid w:val="00B14570"/>
    <w:rsid w:val="00B14CBA"/>
    <w:rsid w:val="00B15140"/>
    <w:rsid w:val="00B1547B"/>
    <w:rsid w:val="00B167BD"/>
    <w:rsid w:val="00B169CE"/>
    <w:rsid w:val="00B16F06"/>
    <w:rsid w:val="00B17CF6"/>
    <w:rsid w:val="00B17E13"/>
    <w:rsid w:val="00B21905"/>
    <w:rsid w:val="00B221B9"/>
    <w:rsid w:val="00B22572"/>
    <w:rsid w:val="00B22C8A"/>
    <w:rsid w:val="00B22DF4"/>
    <w:rsid w:val="00B23B6E"/>
    <w:rsid w:val="00B23EA6"/>
    <w:rsid w:val="00B24FD3"/>
    <w:rsid w:val="00B25B07"/>
    <w:rsid w:val="00B26AEB"/>
    <w:rsid w:val="00B26D57"/>
    <w:rsid w:val="00B27073"/>
    <w:rsid w:val="00B2751B"/>
    <w:rsid w:val="00B2786E"/>
    <w:rsid w:val="00B3444B"/>
    <w:rsid w:val="00B34459"/>
    <w:rsid w:val="00B34BEA"/>
    <w:rsid w:val="00B3518E"/>
    <w:rsid w:val="00B35266"/>
    <w:rsid w:val="00B35680"/>
    <w:rsid w:val="00B36663"/>
    <w:rsid w:val="00B37173"/>
    <w:rsid w:val="00B37A09"/>
    <w:rsid w:val="00B402C7"/>
    <w:rsid w:val="00B41742"/>
    <w:rsid w:val="00B42761"/>
    <w:rsid w:val="00B43225"/>
    <w:rsid w:val="00B4356F"/>
    <w:rsid w:val="00B43D89"/>
    <w:rsid w:val="00B4434F"/>
    <w:rsid w:val="00B454C8"/>
    <w:rsid w:val="00B45975"/>
    <w:rsid w:val="00B478FD"/>
    <w:rsid w:val="00B47DCD"/>
    <w:rsid w:val="00B50FFE"/>
    <w:rsid w:val="00B5153C"/>
    <w:rsid w:val="00B52E25"/>
    <w:rsid w:val="00B52F04"/>
    <w:rsid w:val="00B533AA"/>
    <w:rsid w:val="00B53504"/>
    <w:rsid w:val="00B552AB"/>
    <w:rsid w:val="00B55347"/>
    <w:rsid w:val="00B56BCA"/>
    <w:rsid w:val="00B56D5E"/>
    <w:rsid w:val="00B61639"/>
    <w:rsid w:val="00B63FBF"/>
    <w:rsid w:val="00B64259"/>
    <w:rsid w:val="00B64662"/>
    <w:rsid w:val="00B64761"/>
    <w:rsid w:val="00B66896"/>
    <w:rsid w:val="00B66936"/>
    <w:rsid w:val="00B66E8D"/>
    <w:rsid w:val="00B67CA5"/>
    <w:rsid w:val="00B708EB"/>
    <w:rsid w:val="00B71866"/>
    <w:rsid w:val="00B732C9"/>
    <w:rsid w:val="00B7343C"/>
    <w:rsid w:val="00B74403"/>
    <w:rsid w:val="00B749D8"/>
    <w:rsid w:val="00B755D2"/>
    <w:rsid w:val="00B75CCF"/>
    <w:rsid w:val="00B75DE0"/>
    <w:rsid w:val="00B76143"/>
    <w:rsid w:val="00B7645E"/>
    <w:rsid w:val="00B76568"/>
    <w:rsid w:val="00B7681C"/>
    <w:rsid w:val="00B775ED"/>
    <w:rsid w:val="00B77E15"/>
    <w:rsid w:val="00B811B4"/>
    <w:rsid w:val="00B8253F"/>
    <w:rsid w:val="00B83A73"/>
    <w:rsid w:val="00B83A8B"/>
    <w:rsid w:val="00B83BF9"/>
    <w:rsid w:val="00B847AB"/>
    <w:rsid w:val="00B84B58"/>
    <w:rsid w:val="00B868D7"/>
    <w:rsid w:val="00B86DC7"/>
    <w:rsid w:val="00B87A00"/>
    <w:rsid w:val="00B902F5"/>
    <w:rsid w:val="00B90416"/>
    <w:rsid w:val="00B90D12"/>
    <w:rsid w:val="00B91AD9"/>
    <w:rsid w:val="00B91C2E"/>
    <w:rsid w:val="00B93941"/>
    <w:rsid w:val="00B94614"/>
    <w:rsid w:val="00B9478D"/>
    <w:rsid w:val="00B94A3C"/>
    <w:rsid w:val="00B94ADD"/>
    <w:rsid w:val="00B953AF"/>
    <w:rsid w:val="00B960C0"/>
    <w:rsid w:val="00B964D8"/>
    <w:rsid w:val="00B974E2"/>
    <w:rsid w:val="00BA0273"/>
    <w:rsid w:val="00BA0C2B"/>
    <w:rsid w:val="00BA1275"/>
    <w:rsid w:val="00BA184A"/>
    <w:rsid w:val="00BA1B02"/>
    <w:rsid w:val="00BA6C42"/>
    <w:rsid w:val="00BA7F33"/>
    <w:rsid w:val="00BB04F7"/>
    <w:rsid w:val="00BB1E2F"/>
    <w:rsid w:val="00BB1ECC"/>
    <w:rsid w:val="00BB21ED"/>
    <w:rsid w:val="00BB5348"/>
    <w:rsid w:val="00BB567E"/>
    <w:rsid w:val="00BB6358"/>
    <w:rsid w:val="00BB6EAB"/>
    <w:rsid w:val="00BB74D1"/>
    <w:rsid w:val="00BB760E"/>
    <w:rsid w:val="00BC0779"/>
    <w:rsid w:val="00BC1288"/>
    <w:rsid w:val="00BC489D"/>
    <w:rsid w:val="00BC68C4"/>
    <w:rsid w:val="00BC6B6F"/>
    <w:rsid w:val="00BC7317"/>
    <w:rsid w:val="00BC7680"/>
    <w:rsid w:val="00BC7DFA"/>
    <w:rsid w:val="00BC7E6D"/>
    <w:rsid w:val="00BD0724"/>
    <w:rsid w:val="00BD0733"/>
    <w:rsid w:val="00BD1BEC"/>
    <w:rsid w:val="00BD2EEC"/>
    <w:rsid w:val="00BD3636"/>
    <w:rsid w:val="00BD366A"/>
    <w:rsid w:val="00BD3A62"/>
    <w:rsid w:val="00BD41B2"/>
    <w:rsid w:val="00BD46BB"/>
    <w:rsid w:val="00BD4BA7"/>
    <w:rsid w:val="00BD4BE0"/>
    <w:rsid w:val="00BD533B"/>
    <w:rsid w:val="00BD62C5"/>
    <w:rsid w:val="00BD6D6A"/>
    <w:rsid w:val="00BD7AEF"/>
    <w:rsid w:val="00BE0179"/>
    <w:rsid w:val="00BE0354"/>
    <w:rsid w:val="00BE199D"/>
    <w:rsid w:val="00BE21AE"/>
    <w:rsid w:val="00BE2608"/>
    <w:rsid w:val="00BE304A"/>
    <w:rsid w:val="00BE3721"/>
    <w:rsid w:val="00BE3976"/>
    <w:rsid w:val="00BE3C4B"/>
    <w:rsid w:val="00BE3DFB"/>
    <w:rsid w:val="00BE473D"/>
    <w:rsid w:val="00BE54EA"/>
    <w:rsid w:val="00BE6051"/>
    <w:rsid w:val="00BE6780"/>
    <w:rsid w:val="00BE7A39"/>
    <w:rsid w:val="00BF062C"/>
    <w:rsid w:val="00BF0973"/>
    <w:rsid w:val="00BF0D28"/>
    <w:rsid w:val="00BF2514"/>
    <w:rsid w:val="00BF3661"/>
    <w:rsid w:val="00BF4204"/>
    <w:rsid w:val="00BF4B0C"/>
    <w:rsid w:val="00BF7E9D"/>
    <w:rsid w:val="00C00D2F"/>
    <w:rsid w:val="00C00D52"/>
    <w:rsid w:val="00C022CF"/>
    <w:rsid w:val="00C02C10"/>
    <w:rsid w:val="00C02FB9"/>
    <w:rsid w:val="00C05071"/>
    <w:rsid w:val="00C05528"/>
    <w:rsid w:val="00C06B7C"/>
    <w:rsid w:val="00C07033"/>
    <w:rsid w:val="00C073FB"/>
    <w:rsid w:val="00C075B9"/>
    <w:rsid w:val="00C0781D"/>
    <w:rsid w:val="00C079D2"/>
    <w:rsid w:val="00C07A10"/>
    <w:rsid w:val="00C105E9"/>
    <w:rsid w:val="00C107C2"/>
    <w:rsid w:val="00C109B3"/>
    <w:rsid w:val="00C109C2"/>
    <w:rsid w:val="00C12D82"/>
    <w:rsid w:val="00C12EB7"/>
    <w:rsid w:val="00C133C7"/>
    <w:rsid w:val="00C14A05"/>
    <w:rsid w:val="00C15574"/>
    <w:rsid w:val="00C1562A"/>
    <w:rsid w:val="00C161F6"/>
    <w:rsid w:val="00C16C06"/>
    <w:rsid w:val="00C172A2"/>
    <w:rsid w:val="00C21BB6"/>
    <w:rsid w:val="00C21EC8"/>
    <w:rsid w:val="00C22926"/>
    <w:rsid w:val="00C22977"/>
    <w:rsid w:val="00C23A4B"/>
    <w:rsid w:val="00C24ACB"/>
    <w:rsid w:val="00C24F24"/>
    <w:rsid w:val="00C267D1"/>
    <w:rsid w:val="00C26932"/>
    <w:rsid w:val="00C26CA3"/>
    <w:rsid w:val="00C3011E"/>
    <w:rsid w:val="00C315EF"/>
    <w:rsid w:val="00C322E7"/>
    <w:rsid w:val="00C326B6"/>
    <w:rsid w:val="00C331C7"/>
    <w:rsid w:val="00C33BAB"/>
    <w:rsid w:val="00C33BAD"/>
    <w:rsid w:val="00C36B11"/>
    <w:rsid w:val="00C36D1C"/>
    <w:rsid w:val="00C37031"/>
    <w:rsid w:val="00C37381"/>
    <w:rsid w:val="00C40029"/>
    <w:rsid w:val="00C408F9"/>
    <w:rsid w:val="00C413DD"/>
    <w:rsid w:val="00C41BD6"/>
    <w:rsid w:val="00C422E3"/>
    <w:rsid w:val="00C42931"/>
    <w:rsid w:val="00C436F4"/>
    <w:rsid w:val="00C43A15"/>
    <w:rsid w:val="00C4520A"/>
    <w:rsid w:val="00C4572A"/>
    <w:rsid w:val="00C4578F"/>
    <w:rsid w:val="00C457C7"/>
    <w:rsid w:val="00C45C40"/>
    <w:rsid w:val="00C473EE"/>
    <w:rsid w:val="00C50793"/>
    <w:rsid w:val="00C50B7E"/>
    <w:rsid w:val="00C51CC2"/>
    <w:rsid w:val="00C52183"/>
    <w:rsid w:val="00C52611"/>
    <w:rsid w:val="00C53916"/>
    <w:rsid w:val="00C53C82"/>
    <w:rsid w:val="00C53CDE"/>
    <w:rsid w:val="00C55480"/>
    <w:rsid w:val="00C563B6"/>
    <w:rsid w:val="00C575D9"/>
    <w:rsid w:val="00C57F7A"/>
    <w:rsid w:val="00C6018D"/>
    <w:rsid w:val="00C6146E"/>
    <w:rsid w:val="00C621ED"/>
    <w:rsid w:val="00C64198"/>
    <w:rsid w:val="00C642B1"/>
    <w:rsid w:val="00C643D0"/>
    <w:rsid w:val="00C64FE1"/>
    <w:rsid w:val="00C650E7"/>
    <w:rsid w:val="00C67DE6"/>
    <w:rsid w:val="00C703AC"/>
    <w:rsid w:val="00C71A30"/>
    <w:rsid w:val="00C7224C"/>
    <w:rsid w:val="00C737C7"/>
    <w:rsid w:val="00C74121"/>
    <w:rsid w:val="00C749EF"/>
    <w:rsid w:val="00C75297"/>
    <w:rsid w:val="00C754D4"/>
    <w:rsid w:val="00C75A00"/>
    <w:rsid w:val="00C7648C"/>
    <w:rsid w:val="00C77D68"/>
    <w:rsid w:val="00C77EDE"/>
    <w:rsid w:val="00C804CB"/>
    <w:rsid w:val="00C81BBA"/>
    <w:rsid w:val="00C8220E"/>
    <w:rsid w:val="00C82C99"/>
    <w:rsid w:val="00C82E97"/>
    <w:rsid w:val="00C82FF5"/>
    <w:rsid w:val="00C83058"/>
    <w:rsid w:val="00C8315E"/>
    <w:rsid w:val="00C83C2B"/>
    <w:rsid w:val="00C840CF"/>
    <w:rsid w:val="00C84107"/>
    <w:rsid w:val="00C844B3"/>
    <w:rsid w:val="00C849E4"/>
    <w:rsid w:val="00C85CEB"/>
    <w:rsid w:val="00C85FAB"/>
    <w:rsid w:val="00C86156"/>
    <w:rsid w:val="00C90119"/>
    <w:rsid w:val="00C90176"/>
    <w:rsid w:val="00C9028E"/>
    <w:rsid w:val="00C90D4D"/>
    <w:rsid w:val="00C9188F"/>
    <w:rsid w:val="00C9257D"/>
    <w:rsid w:val="00C92C7F"/>
    <w:rsid w:val="00C92FD9"/>
    <w:rsid w:val="00C93DA4"/>
    <w:rsid w:val="00C94517"/>
    <w:rsid w:val="00C94FC4"/>
    <w:rsid w:val="00C95248"/>
    <w:rsid w:val="00C95430"/>
    <w:rsid w:val="00C961DE"/>
    <w:rsid w:val="00C9697F"/>
    <w:rsid w:val="00C978A0"/>
    <w:rsid w:val="00CA011F"/>
    <w:rsid w:val="00CA048F"/>
    <w:rsid w:val="00CA0876"/>
    <w:rsid w:val="00CA13EB"/>
    <w:rsid w:val="00CA19B9"/>
    <w:rsid w:val="00CA34EA"/>
    <w:rsid w:val="00CA45EB"/>
    <w:rsid w:val="00CA49F9"/>
    <w:rsid w:val="00CA4CDE"/>
    <w:rsid w:val="00CA606E"/>
    <w:rsid w:val="00CA63B8"/>
    <w:rsid w:val="00CA688A"/>
    <w:rsid w:val="00CA6D72"/>
    <w:rsid w:val="00CB0376"/>
    <w:rsid w:val="00CB1D55"/>
    <w:rsid w:val="00CB21DF"/>
    <w:rsid w:val="00CB29FE"/>
    <w:rsid w:val="00CB34A1"/>
    <w:rsid w:val="00CB5782"/>
    <w:rsid w:val="00CB5863"/>
    <w:rsid w:val="00CB587B"/>
    <w:rsid w:val="00CB5D6B"/>
    <w:rsid w:val="00CB6D38"/>
    <w:rsid w:val="00CB70F0"/>
    <w:rsid w:val="00CB77F9"/>
    <w:rsid w:val="00CB7E81"/>
    <w:rsid w:val="00CC1240"/>
    <w:rsid w:val="00CC186E"/>
    <w:rsid w:val="00CC26BA"/>
    <w:rsid w:val="00CC2B27"/>
    <w:rsid w:val="00CC53D4"/>
    <w:rsid w:val="00CC7000"/>
    <w:rsid w:val="00CC78A1"/>
    <w:rsid w:val="00CD1238"/>
    <w:rsid w:val="00CD158B"/>
    <w:rsid w:val="00CD210E"/>
    <w:rsid w:val="00CD399A"/>
    <w:rsid w:val="00CD52B1"/>
    <w:rsid w:val="00CD6D8B"/>
    <w:rsid w:val="00CD7375"/>
    <w:rsid w:val="00CE00E4"/>
    <w:rsid w:val="00CE0B4B"/>
    <w:rsid w:val="00CE0E76"/>
    <w:rsid w:val="00CE0E95"/>
    <w:rsid w:val="00CE16FA"/>
    <w:rsid w:val="00CE1D24"/>
    <w:rsid w:val="00CE1D89"/>
    <w:rsid w:val="00CE1E86"/>
    <w:rsid w:val="00CE20D5"/>
    <w:rsid w:val="00CE433A"/>
    <w:rsid w:val="00CE4F40"/>
    <w:rsid w:val="00CE4F49"/>
    <w:rsid w:val="00CF050C"/>
    <w:rsid w:val="00CF0910"/>
    <w:rsid w:val="00CF0FE6"/>
    <w:rsid w:val="00CF1A8A"/>
    <w:rsid w:val="00CF2287"/>
    <w:rsid w:val="00CF234A"/>
    <w:rsid w:val="00CF379C"/>
    <w:rsid w:val="00CF3E0C"/>
    <w:rsid w:val="00CF4FA8"/>
    <w:rsid w:val="00CF50D5"/>
    <w:rsid w:val="00CF62C4"/>
    <w:rsid w:val="00CF65C6"/>
    <w:rsid w:val="00CF6A73"/>
    <w:rsid w:val="00CF71E2"/>
    <w:rsid w:val="00CF75C1"/>
    <w:rsid w:val="00D00689"/>
    <w:rsid w:val="00D01F9F"/>
    <w:rsid w:val="00D0258A"/>
    <w:rsid w:val="00D026EF"/>
    <w:rsid w:val="00D02ED9"/>
    <w:rsid w:val="00D033DE"/>
    <w:rsid w:val="00D04007"/>
    <w:rsid w:val="00D04105"/>
    <w:rsid w:val="00D041E8"/>
    <w:rsid w:val="00D05245"/>
    <w:rsid w:val="00D05F0A"/>
    <w:rsid w:val="00D06B19"/>
    <w:rsid w:val="00D078B3"/>
    <w:rsid w:val="00D07C36"/>
    <w:rsid w:val="00D11899"/>
    <w:rsid w:val="00D11D98"/>
    <w:rsid w:val="00D1279A"/>
    <w:rsid w:val="00D130EE"/>
    <w:rsid w:val="00D138DC"/>
    <w:rsid w:val="00D141EB"/>
    <w:rsid w:val="00D1467A"/>
    <w:rsid w:val="00D14AC6"/>
    <w:rsid w:val="00D14E3F"/>
    <w:rsid w:val="00D15BFF"/>
    <w:rsid w:val="00D1646D"/>
    <w:rsid w:val="00D16D54"/>
    <w:rsid w:val="00D17091"/>
    <w:rsid w:val="00D17B26"/>
    <w:rsid w:val="00D17DC2"/>
    <w:rsid w:val="00D20476"/>
    <w:rsid w:val="00D21274"/>
    <w:rsid w:val="00D23CA6"/>
    <w:rsid w:val="00D25EE0"/>
    <w:rsid w:val="00D26D02"/>
    <w:rsid w:val="00D27463"/>
    <w:rsid w:val="00D3123D"/>
    <w:rsid w:val="00D3197D"/>
    <w:rsid w:val="00D3261D"/>
    <w:rsid w:val="00D32653"/>
    <w:rsid w:val="00D32AF4"/>
    <w:rsid w:val="00D32AF8"/>
    <w:rsid w:val="00D334DE"/>
    <w:rsid w:val="00D3358B"/>
    <w:rsid w:val="00D347B9"/>
    <w:rsid w:val="00D34F49"/>
    <w:rsid w:val="00D35376"/>
    <w:rsid w:val="00D358A7"/>
    <w:rsid w:val="00D3591B"/>
    <w:rsid w:val="00D36643"/>
    <w:rsid w:val="00D366DD"/>
    <w:rsid w:val="00D3744C"/>
    <w:rsid w:val="00D37EAD"/>
    <w:rsid w:val="00D401AD"/>
    <w:rsid w:val="00D40452"/>
    <w:rsid w:val="00D4248C"/>
    <w:rsid w:val="00D43889"/>
    <w:rsid w:val="00D4467E"/>
    <w:rsid w:val="00D4487B"/>
    <w:rsid w:val="00D4543C"/>
    <w:rsid w:val="00D45BAF"/>
    <w:rsid w:val="00D460D8"/>
    <w:rsid w:val="00D46510"/>
    <w:rsid w:val="00D474C5"/>
    <w:rsid w:val="00D47BBA"/>
    <w:rsid w:val="00D505E8"/>
    <w:rsid w:val="00D50896"/>
    <w:rsid w:val="00D508F6"/>
    <w:rsid w:val="00D50B8C"/>
    <w:rsid w:val="00D50D42"/>
    <w:rsid w:val="00D511E8"/>
    <w:rsid w:val="00D52790"/>
    <w:rsid w:val="00D52D94"/>
    <w:rsid w:val="00D55FEC"/>
    <w:rsid w:val="00D56020"/>
    <w:rsid w:val="00D56329"/>
    <w:rsid w:val="00D56566"/>
    <w:rsid w:val="00D57D4F"/>
    <w:rsid w:val="00D60FA1"/>
    <w:rsid w:val="00D61397"/>
    <w:rsid w:val="00D61676"/>
    <w:rsid w:val="00D6224E"/>
    <w:rsid w:val="00D64D8E"/>
    <w:rsid w:val="00D65199"/>
    <w:rsid w:val="00D66C0A"/>
    <w:rsid w:val="00D66C6F"/>
    <w:rsid w:val="00D67657"/>
    <w:rsid w:val="00D73352"/>
    <w:rsid w:val="00D73CBC"/>
    <w:rsid w:val="00D745A5"/>
    <w:rsid w:val="00D747DD"/>
    <w:rsid w:val="00D7606C"/>
    <w:rsid w:val="00D77083"/>
    <w:rsid w:val="00D7786D"/>
    <w:rsid w:val="00D77C1B"/>
    <w:rsid w:val="00D8130F"/>
    <w:rsid w:val="00D81381"/>
    <w:rsid w:val="00D814C6"/>
    <w:rsid w:val="00D81F53"/>
    <w:rsid w:val="00D82F83"/>
    <w:rsid w:val="00D83B4D"/>
    <w:rsid w:val="00D844EA"/>
    <w:rsid w:val="00D848E1"/>
    <w:rsid w:val="00D85D2B"/>
    <w:rsid w:val="00D86829"/>
    <w:rsid w:val="00D86EDE"/>
    <w:rsid w:val="00D8713F"/>
    <w:rsid w:val="00D87315"/>
    <w:rsid w:val="00D87819"/>
    <w:rsid w:val="00D87EEF"/>
    <w:rsid w:val="00D90837"/>
    <w:rsid w:val="00D919D5"/>
    <w:rsid w:val="00D93195"/>
    <w:rsid w:val="00D9319F"/>
    <w:rsid w:val="00D938B2"/>
    <w:rsid w:val="00D93D5E"/>
    <w:rsid w:val="00D95E61"/>
    <w:rsid w:val="00DA135F"/>
    <w:rsid w:val="00DA16B1"/>
    <w:rsid w:val="00DA1D86"/>
    <w:rsid w:val="00DA1E03"/>
    <w:rsid w:val="00DA26FE"/>
    <w:rsid w:val="00DA338A"/>
    <w:rsid w:val="00DA384E"/>
    <w:rsid w:val="00DA5C93"/>
    <w:rsid w:val="00DB0B00"/>
    <w:rsid w:val="00DB328F"/>
    <w:rsid w:val="00DB3382"/>
    <w:rsid w:val="00DB3B50"/>
    <w:rsid w:val="00DB4CEF"/>
    <w:rsid w:val="00DB5C5A"/>
    <w:rsid w:val="00DB72F2"/>
    <w:rsid w:val="00DB7B66"/>
    <w:rsid w:val="00DC01A7"/>
    <w:rsid w:val="00DC1008"/>
    <w:rsid w:val="00DC1AC8"/>
    <w:rsid w:val="00DC279E"/>
    <w:rsid w:val="00DC529E"/>
    <w:rsid w:val="00DC6040"/>
    <w:rsid w:val="00DC6154"/>
    <w:rsid w:val="00DC6253"/>
    <w:rsid w:val="00DC62FE"/>
    <w:rsid w:val="00DC71E2"/>
    <w:rsid w:val="00DC7499"/>
    <w:rsid w:val="00DD0615"/>
    <w:rsid w:val="00DD19B8"/>
    <w:rsid w:val="00DD1EA9"/>
    <w:rsid w:val="00DD1F7F"/>
    <w:rsid w:val="00DD2CF9"/>
    <w:rsid w:val="00DD422F"/>
    <w:rsid w:val="00DD5F31"/>
    <w:rsid w:val="00DD60F9"/>
    <w:rsid w:val="00DD7B3C"/>
    <w:rsid w:val="00DD7C30"/>
    <w:rsid w:val="00DE0085"/>
    <w:rsid w:val="00DE0553"/>
    <w:rsid w:val="00DE143D"/>
    <w:rsid w:val="00DE16B9"/>
    <w:rsid w:val="00DE1CDE"/>
    <w:rsid w:val="00DE2400"/>
    <w:rsid w:val="00DE35E5"/>
    <w:rsid w:val="00DE404A"/>
    <w:rsid w:val="00DE5E87"/>
    <w:rsid w:val="00DE70F2"/>
    <w:rsid w:val="00DE776B"/>
    <w:rsid w:val="00DF1604"/>
    <w:rsid w:val="00DF2048"/>
    <w:rsid w:val="00DF26AE"/>
    <w:rsid w:val="00DF2D0D"/>
    <w:rsid w:val="00DF2E37"/>
    <w:rsid w:val="00DF428C"/>
    <w:rsid w:val="00DF4844"/>
    <w:rsid w:val="00DF4E1D"/>
    <w:rsid w:val="00DF6149"/>
    <w:rsid w:val="00DF7881"/>
    <w:rsid w:val="00DF7AAB"/>
    <w:rsid w:val="00E000AB"/>
    <w:rsid w:val="00E00EEF"/>
    <w:rsid w:val="00E00FBB"/>
    <w:rsid w:val="00E02668"/>
    <w:rsid w:val="00E03C8E"/>
    <w:rsid w:val="00E03F56"/>
    <w:rsid w:val="00E04A1F"/>
    <w:rsid w:val="00E04AD9"/>
    <w:rsid w:val="00E04EE5"/>
    <w:rsid w:val="00E056B3"/>
    <w:rsid w:val="00E06246"/>
    <w:rsid w:val="00E11CE8"/>
    <w:rsid w:val="00E12310"/>
    <w:rsid w:val="00E17877"/>
    <w:rsid w:val="00E20041"/>
    <w:rsid w:val="00E20CD1"/>
    <w:rsid w:val="00E23269"/>
    <w:rsid w:val="00E23C6B"/>
    <w:rsid w:val="00E256C3"/>
    <w:rsid w:val="00E26114"/>
    <w:rsid w:val="00E26645"/>
    <w:rsid w:val="00E2667D"/>
    <w:rsid w:val="00E308CB"/>
    <w:rsid w:val="00E30FA5"/>
    <w:rsid w:val="00E31234"/>
    <w:rsid w:val="00E31511"/>
    <w:rsid w:val="00E324F4"/>
    <w:rsid w:val="00E32511"/>
    <w:rsid w:val="00E334F4"/>
    <w:rsid w:val="00E3551A"/>
    <w:rsid w:val="00E36B7C"/>
    <w:rsid w:val="00E37876"/>
    <w:rsid w:val="00E379D7"/>
    <w:rsid w:val="00E40069"/>
    <w:rsid w:val="00E40753"/>
    <w:rsid w:val="00E41303"/>
    <w:rsid w:val="00E4167D"/>
    <w:rsid w:val="00E4219B"/>
    <w:rsid w:val="00E42959"/>
    <w:rsid w:val="00E4376C"/>
    <w:rsid w:val="00E43AE7"/>
    <w:rsid w:val="00E44564"/>
    <w:rsid w:val="00E45695"/>
    <w:rsid w:val="00E462C0"/>
    <w:rsid w:val="00E46BF8"/>
    <w:rsid w:val="00E51BE1"/>
    <w:rsid w:val="00E52F01"/>
    <w:rsid w:val="00E53154"/>
    <w:rsid w:val="00E537C3"/>
    <w:rsid w:val="00E53BD8"/>
    <w:rsid w:val="00E54158"/>
    <w:rsid w:val="00E54F95"/>
    <w:rsid w:val="00E55523"/>
    <w:rsid w:val="00E55A7A"/>
    <w:rsid w:val="00E57C9D"/>
    <w:rsid w:val="00E57E3C"/>
    <w:rsid w:val="00E6128A"/>
    <w:rsid w:val="00E61B90"/>
    <w:rsid w:val="00E61BA3"/>
    <w:rsid w:val="00E61F57"/>
    <w:rsid w:val="00E62625"/>
    <w:rsid w:val="00E6263C"/>
    <w:rsid w:val="00E62955"/>
    <w:rsid w:val="00E62C5B"/>
    <w:rsid w:val="00E636EE"/>
    <w:rsid w:val="00E63760"/>
    <w:rsid w:val="00E6478B"/>
    <w:rsid w:val="00E64D60"/>
    <w:rsid w:val="00E6573D"/>
    <w:rsid w:val="00E65ABA"/>
    <w:rsid w:val="00E668EB"/>
    <w:rsid w:val="00E66ADC"/>
    <w:rsid w:val="00E66D40"/>
    <w:rsid w:val="00E67695"/>
    <w:rsid w:val="00E67FF2"/>
    <w:rsid w:val="00E734CE"/>
    <w:rsid w:val="00E73B94"/>
    <w:rsid w:val="00E74754"/>
    <w:rsid w:val="00E76C13"/>
    <w:rsid w:val="00E77047"/>
    <w:rsid w:val="00E81623"/>
    <w:rsid w:val="00E81E4F"/>
    <w:rsid w:val="00E83110"/>
    <w:rsid w:val="00E834DD"/>
    <w:rsid w:val="00E83B78"/>
    <w:rsid w:val="00E844FD"/>
    <w:rsid w:val="00E902F6"/>
    <w:rsid w:val="00E9403F"/>
    <w:rsid w:val="00E94041"/>
    <w:rsid w:val="00E94357"/>
    <w:rsid w:val="00E94C92"/>
    <w:rsid w:val="00E953EE"/>
    <w:rsid w:val="00E95BAF"/>
    <w:rsid w:val="00E96093"/>
    <w:rsid w:val="00E97AF2"/>
    <w:rsid w:val="00E97CF0"/>
    <w:rsid w:val="00EA1331"/>
    <w:rsid w:val="00EA2072"/>
    <w:rsid w:val="00EA48CB"/>
    <w:rsid w:val="00EA50BD"/>
    <w:rsid w:val="00EA6823"/>
    <w:rsid w:val="00EA7FCB"/>
    <w:rsid w:val="00EB1811"/>
    <w:rsid w:val="00EB1A36"/>
    <w:rsid w:val="00EB35D5"/>
    <w:rsid w:val="00EB3784"/>
    <w:rsid w:val="00EB3989"/>
    <w:rsid w:val="00EB3F07"/>
    <w:rsid w:val="00EB577F"/>
    <w:rsid w:val="00EB606C"/>
    <w:rsid w:val="00EB6BC5"/>
    <w:rsid w:val="00EB6C5A"/>
    <w:rsid w:val="00EB720E"/>
    <w:rsid w:val="00EB726C"/>
    <w:rsid w:val="00EB7758"/>
    <w:rsid w:val="00EC05E6"/>
    <w:rsid w:val="00EC198C"/>
    <w:rsid w:val="00EC1A87"/>
    <w:rsid w:val="00EC2044"/>
    <w:rsid w:val="00EC270F"/>
    <w:rsid w:val="00EC3B92"/>
    <w:rsid w:val="00EC4332"/>
    <w:rsid w:val="00EC44A0"/>
    <w:rsid w:val="00EC5397"/>
    <w:rsid w:val="00EC5AE3"/>
    <w:rsid w:val="00EC7435"/>
    <w:rsid w:val="00EC7E6F"/>
    <w:rsid w:val="00ED023E"/>
    <w:rsid w:val="00ED044E"/>
    <w:rsid w:val="00ED06BB"/>
    <w:rsid w:val="00ED1638"/>
    <w:rsid w:val="00ED19B8"/>
    <w:rsid w:val="00ED2826"/>
    <w:rsid w:val="00ED2AD6"/>
    <w:rsid w:val="00ED3928"/>
    <w:rsid w:val="00ED44DD"/>
    <w:rsid w:val="00ED4C29"/>
    <w:rsid w:val="00ED6839"/>
    <w:rsid w:val="00ED72A6"/>
    <w:rsid w:val="00EE0404"/>
    <w:rsid w:val="00EE2C82"/>
    <w:rsid w:val="00EE34A4"/>
    <w:rsid w:val="00EE4960"/>
    <w:rsid w:val="00EE544D"/>
    <w:rsid w:val="00EE64A7"/>
    <w:rsid w:val="00EE66D0"/>
    <w:rsid w:val="00EE6E28"/>
    <w:rsid w:val="00EE70DE"/>
    <w:rsid w:val="00EE713A"/>
    <w:rsid w:val="00EE7317"/>
    <w:rsid w:val="00EE7CE5"/>
    <w:rsid w:val="00EF0A79"/>
    <w:rsid w:val="00EF1423"/>
    <w:rsid w:val="00EF2A5D"/>
    <w:rsid w:val="00EF36C7"/>
    <w:rsid w:val="00EF3B93"/>
    <w:rsid w:val="00EF3DF0"/>
    <w:rsid w:val="00EF61E2"/>
    <w:rsid w:val="00EF671A"/>
    <w:rsid w:val="00EF71B9"/>
    <w:rsid w:val="00EF7600"/>
    <w:rsid w:val="00F0032E"/>
    <w:rsid w:val="00F00590"/>
    <w:rsid w:val="00F0089D"/>
    <w:rsid w:val="00F00A4F"/>
    <w:rsid w:val="00F01868"/>
    <w:rsid w:val="00F01BF3"/>
    <w:rsid w:val="00F01E28"/>
    <w:rsid w:val="00F0268A"/>
    <w:rsid w:val="00F048BE"/>
    <w:rsid w:val="00F0592C"/>
    <w:rsid w:val="00F05E23"/>
    <w:rsid w:val="00F0629C"/>
    <w:rsid w:val="00F07CDC"/>
    <w:rsid w:val="00F103C0"/>
    <w:rsid w:val="00F1086E"/>
    <w:rsid w:val="00F10CF1"/>
    <w:rsid w:val="00F128A4"/>
    <w:rsid w:val="00F12C8B"/>
    <w:rsid w:val="00F13120"/>
    <w:rsid w:val="00F135AB"/>
    <w:rsid w:val="00F13A70"/>
    <w:rsid w:val="00F144BF"/>
    <w:rsid w:val="00F14DF0"/>
    <w:rsid w:val="00F15A8A"/>
    <w:rsid w:val="00F15E30"/>
    <w:rsid w:val="00F1782C"/>
    <w:rsid w:val="00F178FD"/>
    <w:rsid w:val="00F20144"/>
    <w:rsid w:val="00F21BC7"/>
    <w:rsid w:val="00F22D36"/>
    <w:rsid w:val="00F22F95"/>
    <w:rsid w:val="00F232DA"/>
    <w:rsid w:val="00F23498"/>
    <w:rsid w:val="00F243B5"/>
    <w:rsid w:val="00F245BD"/>
    <w:rsid w:val="00F25B7B"/>
    <w:rsid w:val="00F25ED2"/>
    <w:rsid w:val="00F270C4"/>
    <w:rsid w:val="00F32998"/>
    <w:rsid w:val="00F32B43"/>
    <w:rsid w:val="00F3344C"/>
    <w:rsid w:val="00F35C9F"/>
    <w:rsid w:val="00F36256"/>
    <w:rsid w:val="00F36B2D"/>
    <w:rsid w:val="00F37ECA"/>
    <w:rsid w:val="00F401A4"/>
    <w:rsid w:val="00F4152B"/>
    <w:rsid w:val="00F4153B"/>
    <w:rsid w:val="00F419B2"/>
    <w:rsid w:val="00F4244C"/>
    <w:rsid w:val="00F42469"/>
    <w:rsid w:val="00F4323E"/>
    <w:rsid w:val="00F43F8B"/>
    <w:rsid w:val="00F44D64"/>
    <w:rsid w:val="00F460BD"/>
    <w:rsid w:val="00F46778"/>
    <w:rsid w:val="00F4683B"/>
    <w:rsid w:val="00F4742D"/>
    <w:rsid w:val="00F47AF8"/>
    <w:rsid w:val="00F47FCC"/>
    <w:rsid w:val="00F501D4"/>
    <w:rsid w:val="00F50EC0"/>
    <w:rsid w:val="00F51233"/>
    <w:rsid w:val="00F514BF"/>
    <w:rsid w:val="00F527FF"/>
    <w:rsid w:val="00F53072"/>
    <w:rsid w:val="00F5310B"/>
    <w:rsid w:val="00F53214"/>
    <w:rsid w:val="00F542DD"/>
    <w:rsid w:val="00F5446E"/>
    <w:rsid w:val="00F54C2A"/>
    <w:rsid w:val="00F55E1D"/>
    <w:rsid w:val="00F57600"/>
    <w:rsid w:val="00F602ED"/>
    <w:rsid w:val="00F603F6"/>
    <w:rsid w:val="00F606CA"/>
    <w:rsid w:val="00F6236C"/>
    <w:rsid w:val="00F631EB"/>
    <w:rsid w:val="00F634B1"/>
    <w:rsid w:val="00F64165"/>
    <w:rsid w:val="00F64472"/>
    <w:rsid w:val="00F6547F"/>
    <w:rsid w:val="00F66604"/>
    <w:rsid w:val="00F66816"/>
    <w:rsid w:val="00F670DF"/>
    <w:rsid w:val="00F679E9"/>
    <w:rsid w:val="00F7071F"/>
    <w:rsid w:val="00F708D1"/>
    <w:rsid w:val="00F7130C"/>
    <w:rsid w:val="00F71EB3"/>
    <w:rsid w:val="00F72885"/>
    <w:rsid w:val="00F72E51"/>
    <w:rsid w:val="00F73158"/>
    <w:rsid w:val="00F74DFC"/>
    <w:rsid w:val="00F751F8"/>
    <w:rsid w:val="00F75279"/>
    <w:rsid w:val="00F7728B"/>
    <w:rsid w:val="00F775BD"/>
    <w:rsid w:val="00F77D86"/>
    <w:rsid w:val="00F811C6"/>
    <w:rsid w:val="00F8140F"/>
    <w:rsid w:val="00F82144"/>
    <w:rsid w:val="00F82359"/>
    <w:rsid w:val="00F828C8"/>
    <w:rsid w:val="00F84EF6"/>
    <w:rsid w:val="00F86FA9"/>
    <w:rsid w:val="00F9039E"/>
    <w:rsid w:val="00F92215"/>
    <w:rsid w:val="00F92B4F"/>
    <w:rsid w:val="00F92F41"/>
    <w:rsid w:val="00F9311C"/>
    <w:rsid w:val="00F9387D"/>
    <w:rsid w:val="00F947B8"/>
    <w:rsid w:val="00F94DE0"/>
    <w:rsid w:val="00F95935"/>
    <w:rsid w:val="00F959C1"/>
    <w:rsid w:val="00F95E4C"/>
    <w:rsid w:val="00F97948"/>
    <w:rsid w:val="00FA061E"/>
    <w:rsid w:val="00FA0AD1"/>
    <w:rsid w:val="00FA189D"/>
    <w:rsid w:val="00FA1E00"/>
    <w:rsid w:val="00FA2746"/>
    <w:rsid w:val="00FA2B2C"/>
    <w:rsid w:val="00FA2DFC"/>
    <w:rsid w:val="00FA348A"/>
    <w:rsid w:val="00FA3B52"/>
    <w:rsid w:val="00FA57A7"/>
    <w:rsid w:val="00FA5E00"/>
    <w:rsid w:val="00FA5E6B"/>
    <w:rsid w:val="00FA6ACC"/>
    <w:rsid w:val="00FA7AEC"/>
    <w:rsid w:val="00FB0C8C"/>
    <w:rsid w:val="00FB165C"/>
    <w:rsid w:val="00FB3AF4"/>
    <w:rsid w:val="00FB3F38"/>
    <w:rsid w:val="00FB4B2B"/>
    <w:rsid w:val="00FB7120"/>
    <w:rsid w:val="00FC0131"/>
    <w:rsid w:val="00FC08B9"/>
    <w:rsid w:val="00FC140B"/>
    <w:rsid w:val="00FC2371"/>
    <w:rsid w:val="00FC4BFA"/>
    <w:rsid w:val="00FC4E26"/>
    <w:rsid w:val="00FC6030"/>
    <w:rsid w:val="00FC63F0"/>
    <w:rsid w:val="00FC640A"/>
    <w:rsid w:val="00FC793E"/>
    <w:rsid w:val="00FD0FAF"/>
    <w:rsid w:val="00FD1266"/>
    <w:rsid w:val="00FD170C"/>
    <w:rsid w:val="00FD1ED1"/>
    <w:rsid w:val="00FD4080"/>
    <w:rsid w:val="00FD6914"/>
    <w:rsid w:val="00FD71EC"/>
    <w:rsid w:val="00FE0183"/>
    <w:rsid w:val="00FE14CE"/>
    <w:rsid w:val="00FE1F93"/>
    <w:rsid w:val="00FE29FB"/>
    <w:rsid w:val="00FE310C"/>
    <w:rsid w:val="00FE3AC6"/>
    <w:rsid w:val="00FE447C"/>
    <w:rsid w:val="00FE55C6"/>
    <w:rsid w:val="00FE6975"/>
    <w:rsid w:val="00FE6FB7"/>
    <w:rsid w:val="00FE7B4F"/>
    <w:rsid w:val="00FF023A"/>
    <w:rsid w:val="00FF08BD"/>
    <w:rsid w:val="00FF0B9E"/>
    <w:rsid w:val="00FF0E06"/>
    <w:rsid w:val="00FF36FF"/>
    <w:rsid w:val="00FF697E"/>
    <w:rsid w:val="00FF7438"/>
    <w:rsid w:val="00FF7C97"/>
    <w:rsid w:val="052B2807"/>
    <w:rsid w:val="09824AB2"/>
    <w:rsid w:val="0EE23087"/>
    <w:rsid w:val="0F13456F"/>
    <w:rsid w:val="124C704F"/>
    <w:rsid w:val="14652F04"/>
    <w:rsid w:val="15472BCF"/>
    <w:rsid w:val="15E9098B"/>
    <w:rsid w:val="1E761D39"/>
    <w:rsid w:val="21A2491D"/>
    <w:rsid w:val="21CB12EA"/>
    <w:rsid w:val="29352F8D"/>
    <w:rsid w:val="32C45942"/>
    <w:rsid w:val="356E0598"/>
    <w:rsid w:val="4A971DAB"/>
    <w:rsid w:val="4AFF65B4"/>
    <w:rsid w:val="4B6A0CA5"/>
    <w:rsid w:val="4E8D3CBC"/>
    <w:rsid w:val="4FDE1794"/>
    <w:rsid w:val="514A0890"/>
    <w:rsid w:val="52B83051"/>
    <w:rsid w:val="52FB7C01"/>
    <w:rsid w:val="554915A9"/>
    <w:rsid w:val="59865A22"/>
    <w:rsid w:val="60CD65FC"/>
    <w:rsid w:val="640103D1"/>
    <w:rsid w:val="66767C4D"/>
    <w:rsid w:val="695C22D1"/>
    <w:rsid w:val="6D375BBA"/>
    <w:rsid w:val="772C0444"/>
    <w:rsid w:val="7779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73959D"/>
  <w15:docId w15:val="{091CAACB-4872-4AB9-9206-3525D928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unhideWhenUsed="1"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qFormat="1"/>
    <w:lsdException w:name="annotation text" w:qFormat="1"/>
    <w:lsdException w:name="header" w:qFormat="1"/>
    <w:lsdException w:name="footer" w:uiPriority="99" w:qFormat="1"/>
    <w:lsdException w:name="index heading" w:uiPriority="99"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qFormat="1"/>
    <w:lsdException w:name="List Continue"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pPr>
      <w:widowControl w:val="0"/>
      <w:jc w:val="both"/>
    </w:pPr>
    <w:rPr>
      <w:kern w:val="2"/>
      <w:sz w:val="21"/>
      <w:szCs w:val="24"/>
    </w:rPr>
  </w:style>
  <w:style w:type="paragraph" w:styleId="1">
    <w:name w:val="heading 1"/>
    <w:basedOn w:val="a9"/>
    <w:next w:val="a9"/>
    <w:link w:val="10"/>
    <w:uiPriority w:val="9"/>
    <w:qFormat/>
    <w:pPr>
      <w:keepNext/>
      <w:keepLines/>
      <w:spacing w:before="340" w:after="330" w:line="578" w:lineRule="auto"/>
      <w:outlineLvl w:val="0"/>
    </w:pPr>
    <w:rPr>
      <w:rFonts w:ascii="Calibri" w:hAnsi="Calibri"/>
      <w:b/>
      <w:bCs/>
      <w:kern w:val="44"/>
      <w:sz w:val="44"/>
      <w:szCs w:val="44"/>
      <w:lang w:val="zh-CN"/>
    </w:rPr>
  </w:style>
  <w:style w:type="paragraph" w:styleId="2">
    <w:name w:val="heading 2"/>
    <w:basedOn w:val="a9"/>
    <w:next w:val="a9"/>
    <w:link w:val="20"/>
    <w:qFormat/>
    <w:pPr>
      <w:keepNext/>
      <w:keepLines/>
      <w:spacing w:before="260" w:after="260" w:line="416" w:lineRule="auto"/>
      <w:outlineLvl w:val="1"/>
    </w:pPr>
    <w:rPr>
      <w:rFonts w:ascii="Cambria" w:hAnsi="Cambria"/>
      <w:b/>
      <w:bCs/>
      <w:sz w:val="32"/>
      <w:szCs w:val="32"/>
      <w:lang w:val="zh-CN"/>
    </w:rPr>
  </w:style>
  <w:style w:type="paragraph" w:styleId="3">
    <w:name w:val="heading 3"/>
    <w:basedOn w:val="a9"/>
    <w:next w:val="a9"/>
    <w:link w:val="30"/>
    <w:qFormat/>
    <w:pPr>
      <w:keepNext/>
      <w:widowControl/>
      <w:spacing w:before="240" w:after="60" w:line="360" w:lineRule="auto"/>
      <w:jc w:val="left"/>
      <w:outlineLvl w:val="2"/>
    </w:pPr>
    <w:rPr>
      <w:rFonts w:ascii="Cambria" w:hAnsi="Cambria"/>
      <w:b/>
      <w:bCs/>
      <w:kern w:val="0"/>
      <w:sz w:val="26"/>
      <w:szCs w:val="26"/>
      <w:lang w:val="zh-CN"/>
    </w:rPr>
  </w:style>
  <w:style w:type="paragraph" w:styleId="4">
    <w:name w:val="heading 4"/>
    <w:basedOn w:val="a9"/>
    <w:next w:val="a9"/>
    <w:link w:val="40"/>
    <w:uiPriority w:val="9"/>
    <w:qFormat/>
    <w:pPr>
      <w:keepNext/>
      <w:widowControl/>
      <w:spacing w:before="240" w:after="60" w:line="360" w:lineRule="auto"/>
      <w:jc w:val="left"/>
      <w:outlineLvl w:val="3"/>
    </w:pPr>
    <w:rPr>
      <w:rFonts w:ascii="Calibri" w:hAnsi="Calibri"/>
      <w:b/>
      <w:bCs/>
      <w:kern w:val="0"/>
      <w:sz w:val="28"/>
      <w:szCs w:val="28"/>
      <w:lang w:val="zh-CN"/>
    </w:rPr>
  </w:style>
  <w:style w:type="paragraph" w:styleId="5">
    <w:name w:val="heading 5"/>
    <w:basedOn w:val="a9"/>
    <w:next w:val="a9"/>
    <w:link w:val="50"/>
    <w:uiPriority w:val="9"/>
    <w:qFormat/>
    <w:pPr>
      <w:widowControl/>
      <w:spacing w:before="240" w:after="60" w:line="360" w:lineRule="auto"/>
      <w:jc w:val="left"/>
      <w:outlineLvl w:val="4"/>
    </w:pPr>
    <w:rPr>
      <w:rFonts w:ascii="Calibri" w:hAnsi="Calibri"/>
      <w:b/>
      <w:bCs/>
      <w:i/>
      <w:iCs/>
      <w:kern w:val="0"/>
      <w:sz w:val="26"/>
      <w:szCs w:val="26"/>
      <w:lang w:val="zh-CN"/>
    </w:rPr>
  </w:style>
  <w:style w:type="paragraph" w:styleId="6">
    <w:name w:val="heading 6"/>
    <w:basedOn w:val="a9"/>
    <w:next w:val="a9"/>
    <w:link w:val="60"/>
    <w:uiPriority w:val="9"/>
    <w:qFormat/>
    <w:pPr>
      <w:widowControl/>
      <w:spacing w:before="240" w:after="60" w:line="360" w:lineRule="auto"/>
      <w:jc w:val="left"/>
      <w:outlineLvl w:val="5"/>
    </w:pPr>
    <w:rPr>
      <w:rFonts w:ascii="Calibri" w:hAnsi="Calibri"/>
      <w:b/>
      <w:bCs/>
      <w:kern w:val="0"/>
      <w:sz w:val="20"/>
      <w:szCs w:val="20"/>
      <w:lang w:val="zh-CN"/>
    </w:rPr>
  </w:style>
  <w:style w:type="paragraph" w:styleId="7">
    <w:name w:val="heading 7"/>
    <w:basedOn w:val="a9"/>
    <w:next w:val="a9"/>
    <w:link w:val="70"/>
    <w:uiPriority w:val="9"/>
    <w:qFormat/>
    <w:pPr>
      <w:widowControl/>
      <w:spacing w:before="240" w:after="60" w:line="360" w:lineRule="auto"/>
      <w:jc w:val="left"/>
      <w:outlineLvl w:val="6"/>
    </w:pPr>
    <w:rPr>
      <w:rFonts w:ascii="Calibri" w:hAnsi="Calibri"/>
      <w:kern w:val="0"/>
      <w:sz w:val="24"/>
      <w:lang w:val="zh-CN"/>
    </w:rPr>
  </w:style>
  <w:style w:type="paragraph" w:styleId="8">
    <w:name w:val="heading 8"/>
    <w:basedOn w:val="a9"/>
    <w:next w:val="a9"/>
    <w:link w:val="80"/>
    <w:uiPriority w:val="9"/>
    <w:qFormat/>
    <w:pPr>
      <w:widowControl/>
      <w:spacing w:before="240" w:after="60" w:line="360" w:lineRule="auto"/>
      <w:jc w:val="left"/>
      <w:outlineLvl w:val="7"/>
    </w:pPr>
    <w:rPr>
      <w:rFonts w:ascii="Calibri" w:hAnsi="Calibri"/>
      <w:i/>
      <w:iCs/>
      <w:kern w:val="0"/>
      <w:sz w:val="24"/>
      <w:lang w:val="zh-CN"/>
    </w:rPr>
  </w:style>
  <w:style w:type="paragraph" w:styleId="9">
    <w:name w:val="heading 9"/>
    <w:basedOn w:val="a9"/>
    <w:next w:val="a9"/>
    <w:link w:val="90"/>
    <w:uiPriority w:val="9"/>
    <w:qFormat/>
    <w:pPr>
      <w:widowControl/>
      <w:spacing w:before="240" w:after="60" w:line="360" w:lineRule="auto"/>
      <w:jc w:val="left"/>
      <w:outlineLvl w:val="8"/>
    </w:pPr>
    <w:rPr>
      <w:rFonts w:ascii="Cambria" w:hAnsi="Cambria"/>
      <w:kern w:val="0"/>
      <w:sz w:val="20"/>
      <w:szCs w:val="20"/>
      <w:lang w:val="zh-CN"/>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1">
    <w:name w:val="List 3"/>
    <w:basedOn w:val="a9"/>
    <w:qFormat/>
    <w:pPr>
      <w:widowControl/>
      <w:spacing w:line="360" w:lineRule="auto"/>
      <w:ind w:leftChars="400" w:left="100" w:hangingChars="200" w:hanging="200"/>
      <w:jc w:val="left"/>
    </w:pPr>
    <w:rPr>
      <w:kern w:val="0"/>
      <w:sz w:val="24"/>
      <w:szCs w:val="20"/>
    </w:rPr>
  </w:style>
  <w:style w:type="paragraph" w:styleId="81">
    <w:name w:val="index 8"/>
    <w:basedOn w:val="a9"/>
    <w:next w:val="a9"/>
    <w:uiPriority w:val="99"/>
    <w:unhideWhenUsed/>
    <w:qFormat/>
    <w:pPr>
      <w:spacing w:line="360" w:lineRule="auto"/>
      <w:ind w:left="1680" w:hanging="210"/>
      <w:jc w:val="left"/>
    </w:pPr>
    <w:rPr>
      <w:rFonts w:ascii="Calibri" w:hAnsi="Calibri"/>
      <w:sz w:val="18"/>
      <w:szCs w:val="18"/>
    </w:rPr>
  </w:style>
  <w:style w:type="paragraph" w:styleId="ad">
    <w:name w:val="Normal Indent"/>
    <w:basedOn w:val="a9"/>
    <w:unhideWhenUsed/>
    <w:qFormat/>
    <w:pPr>
      <w:widowControl/>
      <w:spacing w:line="360" w:lineRule="auto"/>
      <w:ind w:firstLineChars="200" w:firstLine="420"/>
      <w:jc w:val="left"/>
    </w:pPr>
    <w:rPr>
      <w:rFonts w:ascii="Calibri" w:hAnsi="Calibri"/>
      <w:kern w:val="0"/>
      <w:sz w:val="24"/>
    </w:rPr>
  </w:style>
  <w:style w:type="paragraph" w:styleId="ae">
    <w:name w:val="caption"/>
    <w:basedOn w:val="a9"/>
    <w:next w:val="a9"/>
    <w:qFormat/>
    <w:pPr>
      <w:widowControl/>
      <w:spacing w:line="360" w:lineRule="auto"/>
      <w:jc w:val="left"/>
    </w:pPr>
    <w:rPr>
      <w:rFonts w:ascii="Calibri" w:hAnsi="Calibri"/>
      <w:b/>
      <w:bCs/>
      <w:color w:val="4F81BD"/>
      <w:kern w:val="0"/>
      <w:sz w:val="18"/>
      <w:szCs w:val="18"/>
    </w:rPr>
  </w:style>
  <w:style w:type="paragraph" w:styleId="51">
    <w:name w:val="index 5"/>
    <w:basedOn w:val="a9"/>
    <w:next w:val="a9"/>
    <w:uiPriority w:val="99"/>
    <w:unhideWhenUsed/>
    <w:qFormat/>
    <w:pPr>
      <w:spacing w:line="360" w:lineRule="auto"/>
      <w:ind w:left="1050" w:hanging="210"/>
      <w:jc w:val="left"/>
    </w:pPr>
    <w:rPr>
      <w:rFonts w:ascii="Calibri" w:hAnsi="Calibri"/>
      <w:sz w:val="18"/>
      <w:szCs w:val="18"/>
    </w:rPr>
  </w:style>
  <w:style w:type="paragraph" w:styleId="af">
    <w:name w:val="Document Map"/>
    <w:basedOn w:val="a9"/>
    <w:link w:val="af0"/>
    <w:unhideWhenUsed/>
    <w:qFormat/>
    <w:pPr>
      <w:widowControl/>
      <w:spacing w:line="360" w:lineRule="auto"/>
      <w:jc w:val="left"/>
    </w:pPr>
    <w:rPr>
      <w:rFonts w:ascii="宋体"/>
      <w:kern w:val="0"/>
      <w:sz w:val="18"/>
      <w:szCs w:val="18"/>
      <w:lang w:val="zh-CN"/>
    </w:rPr>
  </w:style>
  <w:style w:type="paragraph" w:styleId="af1">
    <w:name w:val="annotation text"/>
    <w:basedOn w:val="a9"/>
    <w:link w:val="af2"/>
    <w:qFormat/>
    <w:pPr>
      <w:jc w:val="left"/>
    </w:pPr>
    <w:rPr>
      <w:lang w:val="zh-CN"/>
    </w:rPr>
  </w:style>
  <w:style w:type="paragraph" w:styleId="61">
    <w:name w:val="index 6"/>
    <w:basedOn w:val="a9"/>
    <w:next w:val="a9"/>
    <w:uiPriority w:val="99"/>
    <w:unhideWhenUsed/>
    <w:qFormat/>
    <w:pPr>
      <w:spacing w:line="360" w:lineRule="auto"/>
      <w:ind w:left="1260" w:hanging="210"/>
      <w:jc w:val="left"/>
    </w:pPr>
    <w:rPr>
      <w:rFonts w:ascii="Calibri" w:hAnsi="Calibri"/>
      <w:sz w:val="18"/>
      <w:szCs w:val="18"/>
    </w:rPr>
  </w:style>
  <w:style w:type="paragraph" w:styleId="af3">
    <w:name w:val="Body Text"/>
    <w:basedOn w:val="a9"/>
    <w:link w:val="af4"/>
    <w:uiPriority w:val="1"/>
    <w:unhideWhenUsed/>
    <w:qFormat/>
    <w:pPr>
      <w:spacing w:after="120" w:line="360" w:lineRule="auto"/>
    </w:pPr>
    <w:rPr>
      <w:kern w:val="0"/>
      <w:sz w:val="20"/>
      <w:szCs w:val="20"/>
    </w:rPr>
  </w:style>
  <w:style w:type="paragraph" w:styleId="af5">
    <w:name w:val="Body Text Indent"/>
    <w:basedOn w:val="a9"/>
    <w:link w:val="af6"/>
    <w:qFormat/>
    <w:pPr>
      <w:ind w:firstLineChars="225" w:firstLine="540"/>
    </w:pPr>
    <w:rPr>
      <w:kern w:val="0"/>
      <w:sz w:val="24"/>
      <w:lang w:val="zh-CN"/>
    </w:rPr>
  </w:style>
  <w:style w:type="paragraph" w:styleId="21">
    <w:name w:val="List 2"/>
    <w:basedOn w:val="a9"/>
    <w:qFormat/>
    <w:pPr>
      <w:widowControl/>
      <w:spacing w:line="360" w:lineRule="auto"/>
      <w:ind w:leftChars="200" w:left="100" w:hangingChars="200" w:hanging="200"/>
      <w:jc w:val="left"/>
    </w:pPr>
    <w:rPr>
      <w:kern w:val="0"/>
      <w:sz w:val="24"/>
      <w:szCs w:val="20"/>
    </w:rPr>
  </w:style>
  <w:style w:type="paragraph" w:styleId="af7">
    <w:name w:val="List Continue"/>
    <w:basedOn w:val="a9"/>
    <w:qFormat/>
    <w:pPr>
      <w:widowControl/>
      <w:spacing w:after="120" w:line="360" w:lineRule="auto"/>
      <w:ind w:leftChars="200" w:left="420"/>
      <w:jc w:val="left"/>
    </w:pPr>
    <w:rPr>
      <w:kern w:val="0"/>
      <w:sz w:val="24"/>
      <w:szCs w:val="20"/>
    </w:rPr>
  </w:style>
  <w:style w:type="paragraph" w:styleId="41">
    <w:name w:val="index 4"/>
    <w:basedOn w:val="a9"/>
    <w:next w:val="a9"/>
    <w:uiPriority w:val="99"/>
    <w:unhideWhenUsed/>
    <w:qFormat/>
    <w:pPr>
      <w:spacing w:line="360" w:lineRule="auto"/>
      <w:ind w:left="840" w:hanging="210"/>
      <w:jc w:val="left"/>
    </w:pPr>
    <w:rPr>
      <w:rFonts w:ascii="Calibri" w:hAnsi="Calibri"/>
      <w:sz w:val="18"/>
      <w:szCs w:val="18"/>
    </w:rPr>
  </w:style>
  <w:style w:type="paragraph" w:styleId="32">
    <w:name w:val="index 3"/>
    <w:basedOn w:val="a9"/>
    <w:next w:val="a9"/>
    <w:uiPriority w:val="99"/>
    <w:unhideWhenUsed/>
    <w:qFormat/>
    <w:pPr>
      <w:spacing w:line="360" w:lineRule="auto"/>
      <w:ind w:left="630" w:hanging="210"/>
      <w:jc w:val="left"/>
    </w:pPr>
    <w:rPr>
      <w:rFonts w:ascii="Calibri" w:hAnsi="Calibri"/>
      <w:sz w:val="18"/>
      <w:szCs w:val="18"/>
    </w:rPr>
  </w:style>
  <w:style w:type="paragraph" w:styleId="af8">
    <w:name w:val="Date"/>
    <w:basedOn w:val="a9"/>
    <w:next w:val="a9"/>
    <w:link w:val="af9"/>
    <w:qFormat/>
    <w:pPr>
      <w:ind w:leftChars="2500" w:left="100"/>
    </w:pPr>
    <w:rPr>
      <w:lang w:val="zh-CN"/>
    </w:rPr>
  </w:style>
  <w:style w:type="paragraph" w:styleId="afa">
    <w:name w:val="Balloon Text"/>
    <w:basedOn w:val="a9"/>
    <w:link w:val="afb"/>
    <w:qFormat/>
    <w:rPr>
      <w:sz w:val="18"/>
      <w:szCs w:val="18"/>
      <w:lang w:val="zh-CN"/>
    </w:rPr>
  </w:style>
  <w:style w:type="paragraph" w:styleId="afc">
    <w:name w:val="footer"/>
    <w:basedOn w:val="a9"/>
    <w:link w:val="afd"/>
    <w:uiPriority w:val="99"/>
    <w:qFormat/>
    <w:pPr>
      <w:tabs>
        <w:tab w:val="center" w:pos="4153"/>
        <w:tab w:val="right" w:pos="8306"/>
      </w:tabs>
      <w:snapToGrid w:val="0"/>
      <w:jc w:val="left"/>
    </w:pPr>
    <w:rPr>
      <w:sz w:val="18"/>
      <w:szCs w:val="18"/>
      <w:lang w:val="zh-CN"/>
    </w:rPr>
  </w:style>
  <w:style w:type="paragraph" w:styleId="afe">
    <w:name w:val="header"/>
    <w:basedOn w:val="a9"/>
    <w:link w:val="aff"/>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9"/>
    <w:next w:val="a9"/>
    <w:uiPriority w:val="39"/>
    <w:qFormat/>
  </w:style>
  <w:style w:type="paragraph" w:styleId="aff0">
    <w:name w:val="index heading"/>
    <w:basedOn w:val="a9"/>
    <w:next w:val="11"/>
    <w:uiPriority w:val="99"/>
    <w:unhideWhenUsed/>
    <w:qFormat/>
    <w:pPr>
      <w:spacing w:before="240" w:after="120" w:line="360" w:lineRule="auto"/>
      <w:jc w:val="center"/>
    </w:pPr>
    <w:rPr>
      <w:rFonts w:ascii="Calibri" w:hAnsi="Calibri"/>
      <w:b/>
      <w:bCs/>
      <w:sz w:val="26"/>
      <w:szCs w:val="26"/>
    </w:rPr>
  </w:style>
  <w:style w:type="paragraph" w:styleId="11">
    <w:name w:val="index 1"/>
    <w:basedOn w:val="a9"/>
    <w:next w:val="a9"/>
    <w:uiPriority w:val="99"/>
    <w:unhideWhenUsed/>
    <w:qFormat/>
    <w:pPr>
      <w:spacing w:line="360" w:lineRule="auto"/>
      <w:ind w:left="210" w:hanging="210"/>
      <w:jc w:val="left"/>
    </w:pPr>
    <w:rPr>
      <w:rFonts w:ascii="Calibri" w:hAnsi="Calibri"/>
      <w:sz w:val="18"/>
      <w:szCs w:val="18"/>
    </w:rPr>
  </w:style>
  <w:style w:type="paragraph" w:styleId="aff1">
    <w:name w:val="Subtitle"/>
    <w:basedOn w:val="a9"/>
    <w:next w:val="a9"/>
    <w:link w:val="aff2"/>
    <w:uiPriority w:val="11"/>
    <w:qFormat/>
    <w:pPr>
      <w:widowControl/>
      <w:spacing w:after="60" w:line="360" w:lineRule="auto"/>
      <w:jc w:val="center"/>
      <w:outlineLvl w:val="1"/>
    </w:pPr>
    <w:rPr>
      <w:rFonts w:ascii="Cambria" w:hAnsi="Cambria"/>
      <w:kern w:val="0"/>
      <w:sz w:val="24"/>
      <w:lang w:val="zh-CN"/>
    </w:rPr>
  </w:style>
  <w:style w:type="paragraph" w:styleId="aff3">
    <w:name w:val="List"/>
    <w:basedOn w:val="a9"/>
    <w:qFormat/>
    <w:pPr>
      <w:widowControl/>
      <w:spacing w:line="360" w:lineRule="auto"/>
      <w:ind w:left="200" w:hangingChars="200" w:hanging="200"/>
      <w:jc w:val="left"/>
    </w:pPr>
    <w:rPr>
      <w:kern w:val="0"/>
      <w:sz w:val="24"/>
      <w:szCs w:val="20"/>
    </w:rPr>
  </w:style>
  <w:style w:type="paragraph" w:styleId="aff4">
    <w:name w:val="footnote text"/>
    <w:basedOn w:val="a9"/>
    <w:link w:val="aff5"/>
    <w:qFormat/>
    <w:pPr>
      <w:widowControl/>
      <w:snapToGrid w:val="0"/>
      <w:spacing w:line="360" w:lineRule="auto"/>
      <w:jc w:val="left"/>
    </w:pPr>
    <w:rPr>
      <w:kern w:val="0"/>
      <w:sz w:val="18"/>
      <w:szCs w:val="20"/>
      <w:lang w:val="zh-CN"/>
    </w:rPr>
  </w:style>
  <w:style w:type="paragraph" w:styleId="52">
    <w:name w:val="List 5"/>
    <w:basedOn w:val="a9"/>
    <w:qFormat/>
    <w:pPr>
      <w:widowControl/>
      <w:spacing w:line="360" w:lineRule="auto"/>
      <w:ind w:leftChars="800" w:left="100" w:hangingChars="200" w:hanging="200"/>
      <w:jc w:val="left"/>
    </w:pPr>
    <w:rPr>
      <w:kern w:val="0"/>
      <w:sz w:val="24"/>
      <w:szCs w:val="20"/>
    </w:rPr>
  </w:style>
  <w:style w:type="paragraph" w:styleId="33">
    <w:name w:val="Body Text Indent 3"/>
    <w:basedOn w:val="a9"/>
    <w:link w:val="34"/>
    <w:qFormat/>
    <w:pPr>
      <w:widowControl/>
      <w:adjustRightInd w:val="0"/>
      <w:snapToGrid w:val="0"/>
      <w:spacing w:line="360" w:lineRule="auto"/>
      <w:ind w:firstLineChars="200" w:firstLine="480"/>
      <w:jc w:val="left"/>
    </w:pPr>
    <w:rPr>
      <w:rFonts w:ascii="宋体" w:hAnsi="宋体"/>
      <w:color w:val="FF0000"/>
      <w:kern w:val="0"/>
      <w:sz w:val="24"/>
      <w:lang w:val="zh-CN"/>
    </w:rPr>
  </w:style>
  <w:style w:type="paragraph" w:styleId="71">
    <w:name w:val="index 7"/>
    <w:basedOn w:val="a9"/>
    <w:next w:val="a9"/>
    <w:uiPriority w:val="99"/>
    <w:unhideWhenUsed/>
    <w:qFormat/>
    <w:pPr>
      <w:spacing w:line="360" w:lineRule="auto"/>
      <w:ind w:left="1470" w:hanging="210"/>
      <w:jc w:val="left"/>
    </w:pPr>
    <w:rPr>
      <w:rFonts w:ascii="Calibri" w:hAnsi="Calibri"/>
      <w:sz w:val="18"/>
      <w:szCs w:val="18"/>
    </w:rPr>
  </w:style>
  <w:style w:type="paragraph" w:styleId="91">
    <w:name w:val="index 9"/>
    <w:basedOn w:val="a9"/>
    <w:next w:val="a9"/>
    <w:uiPriority w:val="99"/>
    <w:unhideWhenUsed/>
    <w:qFormat/>
    <w:pPr>
      <w:spacing w:line="360" w:lineRule="auto"/>
      <w:ind w:left="1890" w:hanging="210"/>
      <w:jc w:val="left"/>
    </w:pPr>
    <w:rPr>
      <w:rFonts w:ascii="Calibri" w:hAnsi="Calibri"/>
      <w:sz w:val="18"/>
      <w:szCs w:val="18"/>
    </w:rPr>
  </w:style>
  <w:style w:type="paragraph" w:styleId="TOC2">
    <w:name w:val="toc 2"/>
    <w:basedOn w:val="a9"/>
    <w:next w:val="a9"/>
    <w:uiPriority w:val="39"/>
    <w:qFormat/>
    <w:pPr>
      <w:ind w:leftChars="200" w:left="420"/>
    </w:pPr>
  </w:style>
  <w:style w:type="paragraph" w:styleId="42">
    <w:name w:val="List 4"/>
    <w:basedOn w:val="a9"/>
    <w:qFormat/>
    <w:pPr>
      <w:widowControl/>
      <w:spacing w:line="360" w:lineRule="auto"/>
      <w:ind w:leftChars="600" w:left="100" w:hangingChars="200" w:hanging="200"/>
      <w:jc w:val="left"/>
    </w:pPr>
    <w:rPr>
      <w:kern w:val="0"/>
      <w:sz w:val="24"/>
      <w:szCs w:val="20"/>
    </w:rPr>
  </w:style>
  <w:style w:type="paragraph" w:styleId="22">
    <w:name w:val="List Continue 2"/>
    <w:basedOn w:val="a9"/>
    <w:qFormat/>
    <w:pPr>
      <w:widowControl/>
      <w:spacing w:after="120" w:line="360" w:lineRule="auto"/>
      <w:ind w:leftChars="400" w:left="840"/>
      <w:jc w:val="left"/>
    </w:pPr>
    <w:rPr>
      <w:kern w:val="0"/>
      <w:sz w:val="24"/>
      <w:szCs w:val="20"/>
    </w:rPr>
  </w:style>
  <w:style w:type="paragraph" w:styleId="aff6">
    <w:name w:val="Normal (Web)"/>
    <w:basedOn w:val="a9"/>
    <w:unhideWhenUsed/>
    <w:qFormat/>
    <w:pPr>
      <w:widowControl/>
      <w:spacing w:before="100" w:beforeAutospacing="1" w:after="100" w:afterAutospacing="1" w:line="360" w:lineRule="auto"/>
      <w:jc w:val="left"/>
    </w:pPr>
    <w:rPr>
      <w:rFonts w:ascii="宋体" w:hAnsi="宋体" w:cs="宋体"/>
      <w:kern w:val="0"/>
      <w:sz w:val="24"/>
    </w:rPr>
  </w:style>
  <w:style w:type="paragraph" w:styleId="35">
    <w:name w:val="List Continue 3"/>
    <w:basedOn w:val="a9"/>
    <w:qFormat/>
    <w:pPr>
      <w:widowControl/>
      <w:spacing w:after="120" w:line="360" w:lineRule="auto"/>
      <w:ind w:leftChars="600" w:left="1260"/>
      <w:jc w:val="left"/>
    </w:pPr>
    <w:rPr>
      <w:kern w:val="0"/>
      <w:sz w:val="24"/>
      <w:szCs w:val="20"/>
    </w:rPr>
  </w:style>
  <w:style w:type="paragraph" w:styleId="23">
    <w:name w:val="index 2"/>
    <w:basedOn w:val="a9"/>
    <w:next w:val="a9"/>
    <w:uiPriority w:val="99"/>
    <w:unhideWhenUsed/>
    <w:qFormat/>
    <w:pPr>
      <w:spacing w:line="360" w:lineRule="auto"/>
      <w:ind w:left="420" w:hanging="210"/>
      <w:jc w:val="left"/>
    </w:pPr>
    <w:rPr>
      <w:rFonts w:ascii="Calibri" w:hAnsi="Calibri"/>
      <w:sz w:val="18"/>
      <w:szCs w:val="18"/>
    </w:rPr>
  </w:style>
  <w:style w:type="paragraph" w:styleId="aff7">
    <w:name w:val="Title"/>
    <w:basedOn w:val="a9"/>
    <w:next w:val="a9"/>
    <w:link w:val="aff8"/>
    <w:uiPriority w:val="10"/>
    <w:qFormat/>
    <w:pPr>
      <w:widowControl/>
      <w:spacing w:before="240" w:after="60" w:line="360" w:lineRule="auto"/>
      <w:jc w:val="center"/>
      <w:outlineLvl w:val="0"/>
    </w:pPr>
    <w:rPr>
      <w:rFonts w:ascii="Cambria" w:hAnsi="Cambria"/>
      <w:b/>
      <w:bCs/>
      <w:kern w:val="28"/>
      <w:sz w:val="32"/>
      <w:szCs w:val="32"/>
      <w:lang w:val="zh-CN"/>
    </w:rPr>
  </w:style>
  <w:style w:type="paragraph" w:styleId="aff9">
    <w:name w:val="annotation subject"/>
    <w:basedOn w:val="af1"/>
    <w:next w:val="af1"/>
    <w:link w:val="affa"/>
    <w:qFormat/>
    <w:rPr>
      <w:b/>
      <w:bCs/>
    </w:rPr>
  </w:style>
  <w:style w:type="table" w:styleId="affb">
    <w:name w:val="Table Grid"/>
    <w:basedOn w:val="ab"/>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uiPriority w:val="22"/>
    <w:qFormat/>
    <w:rPr>
      <w:b/>
      <w:bCs/>
    </w:rPr>
  </w:style>
  <w:style w:type="character" w:styleId="affd">
    <w:name w:val="page number"/>
    <w:qFormat/>
  </w:style>
  <w:style w:type="character" w:styleId="affe">
    <w:name w:val="FollowedHyperlink"/>
    <w:unhideWhenUsed/>
    <w:qFormat/>
    <w:rPr>
      <w:color w:val="800080"/>
      <w:u w:val="single"/>
    </w:rPr>
  </w:style>
  <w:style w:type="character" w:styleId="afff">
    <w:name w:val="Emphasis"/>
    <w:qFormat/>
    <w:rPr>
      <w:rFonts w:ascii="Calibri" w:hAnsi="Calibri"/>
      <w:b/>
      <w:i/>
      <w:iCs/>
    </w:rPr>
  </w:style>
  <w:style w:type="character" w:styleId="afff0">
    <w:name w:val="Hyperlink"/>
    <w:uiPriority w:val="99"/>
    <w:qFormat/>
    <w:rPr>
      <w:color w:val="0000FF"/>
      <w:u w:val="single"/>
    </w:rPr>
  </w:style>
  <w:style w:type="character" w:styleId="afff1">
    <w:name w:val="annotation reference"/>
    <w:qFormat/>
    <w:rPr>
      <w:sz w:val="21"/>
      <w:szCs w:val="21"/>
    </w:rPr>
  </w:style>
  <w:style w:type="character" w:styleId="afff2">
    <w:name w:val="footnote reference"/>
    <w:qFormat/>
    <w:rPr>
      <w:vertAlign w:val="superscript"/>
    </w:rPr>
  </w:style>
  <w:style w:type="paragraph" w:customStyle="1" w:styleId="110">
    <w:name w:val="目录 11"/>
    <w:basedOn w:val="a9"/>
    <w:next w:val="a9"/>
    <w:uiPriority w:val="39"/>
    <w:qFormat/>
    <w:pPr>
      <w:tabs>
        <w:tab w:val="right" w:leader="dot" w:pos="8296"/>
      </w:tabs>
      <w:spacing w:line="360" w:lineRule="auto"/>
      <w:jc w:val="center"/>
    </w:pPr>
  </w:style>
  <w:style w:type="paragraph" w:customStyle="1" w:styleId="210">
    <w:name w:val="目录 21"/>
    <w:basedOn w:val="a9"/>
    <w:next w:val="a9"/>
    <w:uiPriority w:val="39"/>
    <w:qFormat/>
    <w:pPr>
      <w:ind w:leftChars="200" w:left="420"/>
    </w:pPr>
  </w:style>
  <w:style w:type="character" w:customStyle="1" w:styleId="aff">
    <w:name w:val="页眉 字符"/>
    <w:link w:val="afe"/>
    <w:qFormat/>
    <w:rPr>
      <w:kern w:val="2"/>
      <w:sz w:val="18"/>
      <w:szCs w:val="18"/>
    </w:rPr>
  </w:style>
  <w:style w:type="character" w:customStyle="1" w:styleId="afd">
    <w:name w:val="页脚 字符"/>
    <w:link w:val="afc"/>
    <w:uiPriority w:val="99"/>
    <w:qFormat/>
    <w:rPr>
      <w:kern w:val="2"/>
      <w:sz w:val="18"/>
      <w:szCs w:val="18"/>
    </w:rPr>
  </w:style>
  <w:style w:type="character" w:customStyle="1" w:styleId="af2">
    <w:name w:val="批注文字 字符"/>
    <w:link w:val="af1"/>
    <w:qFormat/>
    <w:rPr>
      <w:kern w:val="2"/>
      <w:sz w:val="21"/>
      <w:szCs w:val="24"/>
    </w:rPr>
  </w:style>
  <w:style w:type="character" w:customStyle="1" w:styleId="affa">
    <w:name w:val="批注主题 字符"/>
    <w:link w:val="aff9"/>
    <w:qFormat/>
    <w:rPr>
      <w:b/>
      <w:bCs/>
      <w:kern w:val="2"/>
      <w:sz w:val="21"/>
      <w:szCs w:val="24"/>
    </w:rPr>
  </w:style>
  <w:style w:type="character" w:customStyle="1" w:styleId="afb">
    <w:name w:val="批注框文本 字符"/>
    <w:link w:val="afa"/>
    <w:qFormat/>
    <w:rPr>
      <w:kern w:val="2"/>
      <w:sz w:val="18"/>
      <w:szCs w:val="18"/>
    </w:rPr>
  </w:style>
  <w:style w:type="paragraph" w:customStyle="1" w:styleId="ordinary-output">
    <w:name w:val="ordinary-output"/>
    <w:basedOn w:val="a9"/>
    <w:qFormat/>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a"/>
    <w:qFormat/>
  </w:style>
  <w:style w:type="character" w:customStyle="1" w:styleId="10">
    <w:name w:val="标题 1 字符"/>
    <w:link w:val="1"/>
    <w:uiPriority w:val="9"/>
    <w:qFormat/>
    <w:rPr>
      <w:rFonts w:ascii="Calibri" w:hAnsi="Calibri"/>
      <w:b/>
      <w:bCs/>
      <w:kern w:val="44"/>
      <w:sz w:val="44"/>
      <w:szCs w:val="44"/>
    </w:rPr>
  </w:style>
  <w:style w:type="character" w:customStyle="1" w:styleId="20">
    <w:name w:val="标题 2 字符"/>
    <w:link w:val="2"/>
    <w:qFormat/>
    <w:rPr>
      <w:rFonts w:ascii="Cambria" w:hAnsi="Cambria"/>
      <w:b/>
      <w:bCs/>
      <w:kern w:val="2"/>
      <w:sz w:val="32"/>
      <w:szCs w:val="32"/>
    </w:rPr>
  </w:style>
  <w:style w:type="character" w:customStyle="1" w:styleId="af6">
    <w:name w:val="正文文本缩进 字符"/>
    <w:link w:val="af5"/>
    <w:qFormat/>
    <w:rPr>
      <w:sz w:val="24"/>
      <w:szCs w:val="24"/>
    </w:rPr>
  </w:style>
  <w:style w:type="character" w:customStyle="1" w:styleId="CharChar">
    <w:name w:val="段 Char Char"/>
    <w:link w:val="afff3"/>
    <w:qFormat/>
    <w:rPr>
      <w:rFonts w:ascii="宋体"/>
      <w:sz w:val="21"/>
      <w:lang w:val="en-US" w:eastAsia="zh-CN" w:bidi="ar-SA"/>
    </w:rPr>
  </w:style>
  <w:style w:type="paragraph" w:customStyle="1" w:styleId="afff3">
    <w:name w:val="段"/>
    <w:link w:val="CharChar"/>
    <w:qFormat/>
    <w:pPr>
      <w:autoSpaceDE w:val="0"/>
      <w:autoSpaceDN w:val="0"/>
      <w:ind w:firstLineChars="200" w:firstLine="200"/>
      <w:jc w:val="both"/>
    </w:pPr>
    <w:rPr>
      <w:rFonts w:ascii="宋体"/>
      <w:sz w:val="21"/>
    </w:rPr>
  </w:style>
  <w:style w:type="character" w:customStyle="1" w:styleId="af9">
    <w:name w:val="日期 字符"/>
    <w:link w:val="af8"/>
    <w:qFormat/>
    <w:rPr>
      <w:kern w:val="2"/>
      <w:sz w:val="21"/>
      <w:szCs w:val="24"/>
    </w:rPr>
  </w:style>
  <w:style w:type="character" w:customStyle="1" w:styleId="Char1">
    <w:name w:val="正文文本缩进 Char1"/>
    <w:uiPriority w:val="99"/>
    <w:qFormat/>
    <w:rPr>
      <w:kern w:val="2"/>
      <w:sz w:val="21"/>
      <w:szCs w:val="24"/>
    </w:rPr>
  </w:style>
  <w:style w:type="paragraph" w:customStyle="1" w:styleId="310">
    <w:name w:val="目录 31"/>
    <w:basedOn w:val="a9"/>
    <w:next w:val="a9"/>
    <w:uiPriority w:val="39"/>
    <w:qFormat/>
    <w:pPr>
      <w:widowControl/>
      <w:spacing w:after="100" w:line="276" w:lineRule="auto"/>
      <w:ind w:left="440"/>
      <w:jc w:val="left"/>
    </w:pPr>
    <w:rPr>
      <w:rFonts w:ascii="Calibri" w:hAnsi="Calibri"/>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pPr>
      <w:widowControl/>
      <w:spacing w:after="160" w:line="240" w:lineRule="exact"/>
      <w:jc w:val="left"/>
    </w:pPr>
  </w:style>
  <w:style w:type="paragraph" w:customStyle="1" w:styleId="TOC10">
    <w:name w:val="TOC 标题1"/>
    <w:basedOn w:val="1"/>
    <w:next w:val="a9"/>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9"/>
    <w:qFormat/>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9"/>
    <w:qFormat/>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9"/>
    <w:qFormat/>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9"/>
    <w:qFormat/>
    <w:pPr>
      <w:tabs>
        <w:tab w:val="center" w:pos="4153"/>
        <w:tab w:val="right" w:pos="8306"/>
      </w:tabs>
      <w:snapToGrid w:val="0"/>
      <w:jc w:val="left"/>
    </w:pPr>
    <w:rPr>
      <w:rFonts w:ascii="Calibri" w:hAnsi="Calibri"/>
      <w:sz w:val="18"/>
      <w:szCs w:val="18"/>
    </w:rPr>
  </w:style>
  <w:style w:type="paragraph" w:customStyle="1" w:styleId="New">
    <w:name w:val="页脚 New"/>
    <w:basedOn w:val="a9"/>
    <w:qFormat/>
    <w:pPr>
      <w:tabs>
        <w:tab w:val="center" w:pos="4153"/>
        <w:tab w:val="right" w:pos="8306"/>
      </w:tabs>
      <w:snapToGrid w:val="0"/>
      <w:jc w:val="left"/>
    </w:pPr>
    <w:rPr>
      <w:rFonts w:ascii="Calibri" w:hAnsi="Calibri"/>
      <w:sz w:val="18"/>
      <w:szCs w:val="18"/>
    </w:rPr>
  </w:style>
  <w:style w:type="paragraph" w:customStyle="1" w:styleId="NewNew">
    <w:name w:val="页脚 New New"/>
    <w:basedOn w:val="a9"/>
    <w:qFormat/>
    <w:pPr>
      <w:tabs>
        <w:tab w:val="center" w:pos="4153"/>
        <w:tab w:val="right" w:pos="8306"/>
      </w:tabs>
      <w:snapToGrid w:val="0"/>
      <w:jc w:val="left"/>
    </w:pPr>
    <w:rPr>
      <w:rFonts w:ascii="Calibri" w:hAnsi="Calibri"/>
      <w:sz w:val="18"/>
      <w:szCs w:val="18"/>
    </w:rPr>
  </w:style>
  <w:style w:type="paragraph" w:customStyle="1" w:styleId="NewNewNew">
    <w:name w:val="页脚 New New New"/>
    <w:basedOn w:val="a9"/>
    <w:qFormat/>
    <w:pPr>
      <w:tabs>
        <w:tab w:val="center" w:pos="4153"/>
        <w:tab w:val="right" w:pos="8306"/>
      </w:tabs>
      <w:snapToGrid w:val="0"/>
      <w:jc w:val="left"/>
    </w:pPr>
    <w:rPr>
      <w:rFonts w:ascii="Calibri" w:hAnsi="Calibri"/>
      <w:sz w:val="18"/>
      <w:szCs w:val="18"/>
    </w:rPr>
  </w:style>
  <w:style w:type="paragraph" w:customStyle="1" w:styleId="a">
    <w:name w:val="注×："/>
    <w:qFormat/>
    <w:pPr>
      <w:widowControl w:val="0"/>
      <w:numPr>
        <w:numId w:val="1"/>
      </w:numPr>
      <w:autoSpaceDE w:val="0"/>
      <w:autoSpaceDN w:val="0"/>
      <w:jc w:val="both"/>
    </w:pPr>
    <w:rPr>
      <w:rFonts w:ascii="宋体"/>
      <w:sz w:val="18"/>
      <w:szCs w:val="18"/>
    </w:rPr>
  </w:style>
  <w:style w:type="paragraph" w:customStyle="1" w:styleId="afff4">
    <w:name w:val="正文表标题"/>
    <w:next w:val="afff3"/>
    <w:qFormat/>
    <w:pPr>
      <w:jc w:val="center"/>
    </w:pPr>
    <w:rPr>
      <w:rFonts w:ascii="黑体" w:eastAsia="黑体"/>
      <w:sz w:val="21"/>
    </w:rPr>
  </w:style>
  <w:style w:type="character" w:customStyle="1" w:styleId="Char">
    <w:name w:val="段 Char"/>
    <w:qFormat/>
    <w:rPr>
      <w:rFonts w:ascii="宋体"/>
      <w:sz w:val="21"/>
      <w:lang w:val="en-US" w:eastAsia="zh-CN" w:bidi="ar-SA"/>
    </w:rPr>
  </w:style>
  <w:style w:type="paragraph" w:customStyle="1" w:styleId="a2">
    <w:name w:val="附录标识"/>
    <w:basedOn w:val="a9"/>
    <w:next w:val="afff3"/>
    <w:uiPriority w:val="99"/>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0">
    <w:name w:val="附录表标号"/>
    <w:basedOn w:val="a9"/>
    <w:next w:val="afff3"/>
    <w:qFormat/>
    <w:pPr>
      <w:numPr>
        <w:numId w:val="3"/>
      </w:numPr>
      <w:tabs>
        <w:tab w:val="clear" w:pos="0"/>
      </w:tabs>
      <w:spacing w:line="14" w:lineRule="exact"/>
      <w:ind w:left="811" w:hanging="448"/>
      <w:jc w:val="center"/>
      <w:outlineLvl w:val="0"/>
    </w:pPr>
    <w:rPr>
      <w:color w:val="FFFFFF"/>
    </w:rPr>
  </w:style>
  <w:style w:type="paragraph" w:customStyle="1" w:styleId="a1">
    <w:name w:val="附录表标题"/>
    <w:basedOn w:val="a9"/>
    <w:next w:val="afff3"/>
    <w:qFormat/>
    <w:pPr>
      <w:numPr>
        <w:ilvl w:val="1"/>
        <w:numId w:val="3"/>
      </w:numPr>
      <w:tabs>
        <w:tab w:val="left" w:pos="180"/>
      </w:tabs>
      <w:spacing w:beforeLines="50" w:afterLines="50"/>
      <w:ind w:left="0" w:firstLine="0"/>
      <w:jc w:val="center"/>
    </w:pPr>
    <w:rPr>
      <w:rFonts w:ascii="黑体" w:eastAsia="黑体"/>
      <w:szCs w:val="21"/>
    </w:rPr>
  </w:style>
  <w:style w:type="paragraph" w:customStyle="1" w:styleId="a5">
    <w:name w:val="附录二级条标题"/>
    <w:basedOn w:val="a9"/>
    <w:next w:val="afff3"/>
    <w:uiPriority w:val="99"/>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6">
    <w:name w:val="附录三级条标题"/>
    <w:basedOn w:val="a5"/>
    <w:next w:val="afff3"/>
    <w:uiPriority w:val="99"/>
    <w:qFormat/>
    <w:pPr>
      <w:numPr>
        <w:ilvl w:val="4"/>
      </w:numPr>
      <w:outlineLvl w:val="4"/>
    </w:pPr>
  </w:style>
  <w:style w:type="paragraph" w:customStyle="1" w:styleId="a7">
    <w:name w:val="附录四级条标题"/>
    <w:basedOn w:val="a6"/>
    <w:next w:val="afff3"/>
    <w:uiPriority w:val="99"/>
    <w:qFormat/>
    <w:pPr>
      <w:numPr>
        <w:ilvl w:val="5"/>
      </w:numPr>
      <w:outlineLvl w:val="5"/>
    </w:pPr>
  </w:style>
  <w:style w:type="paragraph" w:customStyle="1" w:styleId="a8">
    <w:name w:val="附录五级条标题"/>
    <w:basedOn w:val="a7"/>
    <w:next w:val="afff3"/>
    <w:uiPriority w:val="99"/>
    <w:qFormat/>
    <w:pPr>
      <w:numPr>
        <w:ilvl w:val="6"/>
      </w:numPr>
      <w:outlineLvl w:val="6"/>
    </w:pPr>
  </w:style>
  <w:style w:type="paragraph" w:customStyle="1" w:styleId="a3">
    <w:name w:val="附录章标题"/>
    <w:next w:val="afff3"/>
    <w:uiPriority w:val="99"/>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4">
    <w:name w:val="附录一级条标题"/>
    <w:basedOn w:val="a3"/>
    <w:next w:val="afff3"/>
    <w:uiPriority w:val="99"/>
    <w:qFormat/>
    <w:pPr>
      <w:numPr>
        <w:ilvl w:val="2"/>
      </w:numPr>
      <w:autoSpaceDN w:val="0"/>
      <w:spacing w:beforeLines="50" w:afterLines="50"/>
      <w:outlineLvl w:val="2"/>
    </w:pPr>
  </w:style>
  <w:style w:type="paragraph" w:customStyle="1" w:styleId="CharChar1">
    <w:name w:val="Char Char1"/>
    <w:basedOn w:val="a9"/>
    <w:qFormat/>
    <w:pPr>
      <w:tabs>
        <w:tab w:val="left" w:pos="4665"/>
        <w:tab w:val="left" w:pos="8970"/>
      </w:tabs>
      <w:ind w:firstLine="400"/>
    </w:pPr>
    <w:rPr>
      <w:rFonts w:ascii="Tahoma" w:hAnsi="Tahoma" w:cs="Tahoma"/>
      <w:sz w:val="24"/>
    </w:rPr>
  </w:style>
  <w:style w:type="character" w:customStyle="1" w:styleId="ordinary-span-edit2">
    <w:name w:val="ordinary-span-edit2"/>
    <w:basedOn w:val="aa"/>
    <w:qFormat/>
  </w:style>
  <w:style w:type="paragraph" w:customStyle="1" w:styleId="12">
    <w:name w:val="普通(网站)1"/>
    <w:basedOn w:val="a9"/>
    <w:qFormat/>
    <w:pPr>
      <w:widowControl/>
      <w:spacing w:before="100" w:beforeAutospacing="1" w:after="100" w:afterAutospacing="1"/>
      <w:jc w:val="left"/>
    </w:pPr>
    <w:rPr>
      <w:rFonts w:ascii="宋体" w:hAnsi="宋体"/>
      <w:kern w:val="0"/>
      <w:sz w:val="24"/>
    </w:rPr>
  </w:style>
  <w:style w:type="paragraph" w:customStyle="1" w:styleId="HTML1">
    <w:name w:val="HTML 预设格式1"/>
    <w:basedOn w:val="a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30">
    <w:name w:val="标题 3 字符"/>
    <w:link w:val="3"/>
    <w:qFormat/>
    <w:rPr>
      <w:rFonts w:ascii="Cambria" w:hAnsi="Cambria"/>
      <w:b/>
      <w:bCs/>
      <w:sz w:val="26"/>
      <w:szCs w:val="26"/>
      <w:lang w:val="zh-CN" w:eastAsia="zh-CN"/>
    </w:rPr>
  </w:style>
  <w:style w:type="character" w:customStyle="1" w:styleId="40">
    <w:name w:val="标题 4 字符"/>
    <w:link w:val="4"/>
    <w:uiPriority w:val="9"/>
    <w:qFormat/>
    <w:rPr>
      <w:rFonts w:ascii="Calibri" w:hAnsi="Calibri"/>
      <w:b/>
      <w:bCs/>
      <w:sz w:val="28"/>
      <w:szCs w:val="28"/>
      <w:lang w:val="zh-CN" w:eastAsia="zh-CN"/>
    </w:rPr>
  </w:style>
  <w:style w:type="character" w:customStyle="1" w:styleId="50">
    <w:name w:val="标题 5 字符"/>
    <w:link w:val="5"/>
    <w:uiPriority w:val="9"/>
    <w:qFormat/>
    <w:rPr>
      <w:rFonts w:ascii="Calibri" w:hAnsi="Calibri"/>
      <w:b/>
      <w:bCs/>
      <w:i/>
      <w:iCs/>
      <w:sz w:val="26"/>
      <w:szCs w:val="26"/>
      <w:lang w:val="zh-CN" w:eastAsia="zh-CN"/>
    </w:rPr>
  </w:style>
  <w:style w:type="character" w:customStyle="1" w:styleId="60">
    <w:name w:val="标题 6 字符"/>
    <w:link w:val="6"/>
    <w:uiPriority w:val="9"/>
    <w:qFormat/>
    <w:rPr>
      <w:rFonts w:ascii="Calibri" w:hAnsi="Calibri"/>
      <w:b/>
      <w:bCs/>
      <w:lang w:val="zh-CN" w:eastAsia="zh-CN"/>
    </w:rPr>
  </w:style>
  <w:style w:type="character" w:customStyle="1" w:styleId="70">
    <w:name w:val="标题 7 字符"/>
    <w:link w:val="7"/>
    <w:uiPriority w:val="9"/>
    <w:qFormat/>
    <w:rPr>
      <w:rFonts w:ascii="Calibri" w:hAnsi="Calibri"/>
      <w:sz w:val="24"/>
      <w:szCs w:val="24"/>
      <w:lang w:val="zh-CN" w:eastAsia="zh-CN"/>
    </w:rPr>
  </w:style>
  <w:style w:type="character" w:customStyle="1" w:styleId="80">
    <w:name w:val="标题 8 字符"/>
    <w:link w:val="8"/>
    <w:uiPriority w:val="9"/>
    <w:qFormat/>
    <w:rPr>
      <w:rFonts w:ascii="Calibri" w:hAnsi="Calibri"/>
      <w:i/>
      <w:iCs/>
      <w:sz w:val="24"/>
      <w:szCs w:val="24"/>
      <w:lang w:val="zh-CN" w:eastAsia="zh-CN"/>
    </w:rPr>
  </w:style>
  <w:style w:type="character" w:customStyle="1" w:styleId="90">
    <w:name w:val="标题 9 字符"/>
    <w:link w:val="9"/>
    <w:uiPriority w:val="9"/>
    <w:qFormat/>
    <w:rPr>
      <w:rFonts w:ascii="Cambria" w:hAnsi="Cambria"/>
      <w:lang w:val="zh-CN" w:eastAsia="zh-CN"/>
    </w:rPr>
  </w:style>
  <w:style w:type="character" w:customStyle="1" w:styleId="34">
    <w:name w:val="正文文本缩进 3 字符"/>
    <w:link w:val="33"/>
    <w:qFormat/>
    <w:rPr>
      <w:rFonts w:ascii="宋体" w:hAnsi="宋体"/>
      <w:color w:val="FF0000"/>
      <w:sz w:val="24"/>
      <w:szCs w:val="24"/>
    </w:rPr>
  </w:style>
  <w:style w:type="character" w:customStyle="1" w:styleId="apple-converted-space">
    <w:name w:val="apple-converted-space"/>
    <w:qFormat/>
  </w:style>
  <w:style w:type="character" w:customStyle="1" w:styleId="afff5">
    <w:name w:val="引用 字符"/>
    <w:link w:val="afff6"/>
    <w:uiPriority w:val="29"/>
    <w:qFormat/>
    <w:rPr>
      <w:i/>
      <w:sz w:val="24"/>
      <w:szCs w:val="24"/>
    </w:rPr>
  </w:style>
  <w:style w:type="paragraph" w:styleId="afff6">
    <w:name w:val="Quote"/>
    <w:basedOn w:val="a9"/>
    <w:next w:val="a9"/>
    <w:link w:val="afff5"/>
    <w:uiPriority w:val="29"/>
    <w:qFormat/>
    <w:pPr>
      <w:widowControl/>
      <w:spacing w:line="360" w:lineRule="auto"/>
      <w:jc w:val="left"/>
    </w:pPr>
    <w:rPr>
      <w:i/>
      <w:kern w:val="0"/>
      <w:sz w:val="24"/>
      <w:lang w:val="zh-CN"/>
    </w:rPr>
  </w:style>
  <w:style w:type="character" w:customStyle="1" w:styleId="Char10">
    <w:name w:val="批注主题 Char1"/>
    <w:uiPriority w:val="99"/>
    <w:semiHidden/>
    <w:qFormat/>
    <w:rPr>
      <w:rFonts w:ascii="Calibri" w:eastAsia="宋体" w:hAnsi="Calibri" w:cs="Times New Roman"/>
      <w:b/>
      <w:bCs/>
      <w:kern w:val="0"/>
      <w:sz w:val="24"/>
      <w:szCs w:val="24"/>
    </w:rPr>
  </w:style>
  <w:style w:type="character" w:customStyle="1" w:styleId="af4">
    <w:name w:val="正文文本 字符"/>
    <w:link w:val="af3"/>
    <w:uiPriority w:val="99"/>
    <w:qFormat/>
  </w:style>
  <w:style w:type="character" w:customStyle="1" w:styleId="Char11">
    <w:name w:val="引用 Char1"/>
    <w:uiPriority w:val="29"/>
    <w:qFormat/>
    <w:rPr>
      <w:i/>
      <w:iCs/>
      <w:color w:val="000000"/>
    </w:rPr>
  </w:style>
  <w:style w:type="character" w:customStyle="1" w:styleId="aff5">
    <w:name w:val="脚注文本 字符"/>
    <w:link w:val="aff4"/>
    <w:qFormat/>
    <w:rPr>
      <w:sz w:val="18"/>
    </w:rPr>
  </w:style>
  <w:style w:type="character" w:customStyle="1" w:styleId="Char0">
    <w:name w:val="正文文本 Char"/>
    <w:uiPriority w:val="99"/>
    <w:semiHidden/>
    <w:qFormat/>
  </w:style>
  <w:style w:type="character" w:customStyle="1" w:styleId="aff2">
    <w:name w:val="副标题 字符"/>
    <w:link w:val="aff1"/>
    <w:uiPriority w:val="11"/>
    <w:qFormat/>
    <w:rPr>
      <w:rFonts w:ascii="Cambria" w:hAnsi="Cambria"/>
      <w:sz w:val="24"/>
      <w:szCs w:val="24"/>
    </w:rPr>
  </w:style>
  <w:style w:type="character" w:customStyle="1" w:styleId="Char2">
    <w:name w:val="正文首行缩进 Char"/>
    <w:link w:val="13"/>
    <w:uiPriority w:val="99"/>
    <w:qFormat/>
    <w:rPr>
      <w:rFonts w:ascii="Calibri" w:hAnsi="Calibri"/>
      <w:sz w:val="24"/>
      <w:szCs w:val="24"/>
    </w:rPr>
  </w:style>
  <w:style w:type="paragraph" w:customStyle="1" w:styleId="13">
    <w:name w:val="正文首行缩进1"/>
    <w:basedOn w:val="af3"/>
    <w:link w:val="Char2"/>
    <w:uiPriority w:val="99"/>
    <w:unhideWhenUsed/>
    <w:qFormat/>
    <w:pPr>
      <w:widowControl/>
      <w:ind w:firstLineChars="100" w:firstLine="420"/>
      <w:jc w:val="left"/>
    </w:pPr>
    <w:rPr>
      <w:rFonts w:ascii="Calibri" w:hAnsi="Calibri"/>
      <w:sz w:val="24"/>
      <w:szCs w:val="24"/>
      <w:lang w:val="zh-CN"/>
    </w:rPr>
  </w:style>
  <w:style w:type="character" w:customStyle="1" w:styleId="2Char1">
    <w:name w:val="正文首行缩进 2 Char1"/>
    <w:uiPriority w:val="99"/>
    <w:semiHidden/>
    <w:qFormat/>
  </w:style>
  <w:style w:type="character" w:customStyle="1" w:styleId="Char12">
    <w:name w:val="文档结构图 Char1"/>
    <w:uiPriority w:val="99"/>
    <w:semiHidden/>
    <w:qFormat/>
    <w:rPr>
      <w:rFonts w:ascii="宋体" w:eastAsia="宋体"/>
      <w:sz w:val="18"/>
      <w:szCs w:val="18"/>
    </w:rPr>
  </w:style>
  <w:style w:type="character" w:customStyle="1" w:styleId="3Char1">
    <w:name w:val="正文文本缩进 3 Char1"/>
    <w:uiPriority w:val="99"/>
    <w:semiHidden/>
    <w:qFormat/>
    <w:rPr>
      <w:sz w:val="16"/>
      <w:szCs w:val="16"/>
    </w:rPr>
  </w:style>
  <w:style w:type="character" w:customStyle="1" w:styleId="14">
    <w:name w:val="页码1"/>
    <w:qFormat/>
  </w:style>
  <w:style w:type="character" w:customStyle="1" w:styleId="Char13">
    <w:name w:val="脚注文本 Char1"/>
    <w:uiPriority w:val="99"/>
    <w:semiHidden/>
    <w:qFormat/>
    <w:rPr>
      <w:sz w:val="18"/>
      <w:szCs w:val="18"/>
    </w:rPr>
  </w:style>
  <w:style w:type="character" w:customStyle="1" w:styleId="1Char">
    <w:name w:val="样式1 Char"/>
    <w:link w:val="15"/>
    <w:qFormat/>
    <w:rPr>
      <w:rFonts w:ascii="宋体" w:hAnsi="宋体" w:cs="宋体"/>
      <w:szCs w:val="21"/>
    </w:rPr>
  </w:style>
  <w:style w:type="paragraph" w:customStyle="1" w:styleId="15">
    <w:name w:val="样式1"/>
    <w:basedOn w:val="a9"/>
    <w:link w:val="1Char"/>
    <w:qFormat/>
    <w:pPr>
      <w:widowControl/>
      <w:autoSpaceDE w:val="0"/>
      <w:autoSpaceDN w:val="0"/>
      <w:adjustRightInd w:val="0"/>
      <w:spacing w:line="360" w:lineRule="auto"/>
      <w:ind w:firstLineChars="200" w:firstLine="200"/>
      <w:jc w:val="left"/>
    </w:pPr>
    <w:rPr>
      <w:rFonts w:ascii="宋体" w:hAnsi="宋体"/>
      <w:kern w:val="0"/>
      <w:sz w:val="20"/>
      <w:szCs w:val="21"/>
      <w:lang w:val="zh-CN"/>
    </w:rPr>
  </w:style>
  <w:style w:type="character" w:customStyle="1" w:styleId="Char14">
    <w:name w:val="日期 Char1"/>
    <w:uiPriority w:val="99"/>
    <w:semiHidden/>
    <w:qFormat/>
  </w:style>
  <w:style w:type="character" w:customStyle="1" w:styleId="Char3">
    <w:name w:val="一级条标题 Char"/>
    <w:link w:val="afff7"/>
    <w:qFormat/>
    <w:rPr>
      <w:rFonts w:eastAsia="黑体"/>
      <w:sz w:val="21"/>
      <w:szCs w:val="22"/>
      <w:lang w:val="en-US" w:eastAsia="zh-CN" w:bidi="ar-SA"/>
    </w:rPr>
  </w:style>
  <w:style w:type="paragraph" w:customStyle="1" w:styleId="afff7">
    <w:name w:val="一级条标题"/>
    <w:next w:val="a9"/>
    <w:link w:val="Char3"/>
    <w:qFormat/>
    <w:pPr>
      <w:tabs>
        <w:tab w:val="left" w:pos="340"/>
      </w:tabs>
      <w:ind w:left="340" w:hanging="340"/>
      <w:outlineLvl w:val="2"/>
    </w:pPr>
    <w:rPr>
      <w:rFonts w:eastAsia="黑体"/>
      <w:sz w:val="21"/>
      <w:szCs w:val="22"/>
    </w:rPr>
  </w:style>
  <w:style w:type="character" w:customStyle="1" w:styleId="af0">
    <w:name w:val="文档结构图 字符"/>
    <w:link w:val="af"/>
    <w:qFormat/>
    <w:rPr>
      <w:rFonts w:ascii="宋体"/>
      <w:sz w:val="18"/>
      <w:szCs w:val="18"/>
    </w:rPr>
  </w:style>
  <w:style w:type="character" w:customStyle="1" w:styleId="24">
    <w:name w:val="页码2"/>
    <w:qFormat/>
  </w:style>
  <w:style w:type="character" w:customStyle="1" w:styleId="Char4">
    <w:name w:val="表格 Char"/>
    <w:link w:val="afff8"/>
    <w:uiPriority w:val="99"/>
    <w:qFormat/>
    <w:rPr>
      <w:sz w:val="24"/>
      <w:szCs w:val="21"/>
    </w:rPr>
  </w:style>
  <w:style w:type="paragraph" w:customStyle="1" w:styleId="afff8">
    <w:name w:val="表格"/>
    <w:basedOn w:val="a9"/>
    <w:link w:val="Char4"/>
    <w:uiPriority w:val="99"/>
    <w:qFormat/>
    <w:pPr>
      <w:widowControl/>
      <w:adjustRightInd w:val="0"/>
      <w:snapToGrid w:val="0"/>
      <w:spacing w:line="360" w:lineRule="auto"/>
      <w:jc w:val="center"/>
    </w:pPr>
    <w:rPr>
      <w:kern w:val="0"/>
      <w:sz w:val="24"/>
      <w:szCs w:val="21"/>
      <w:lang w:val="zh-CN"/>
    </w:rPr>
  </w:style>
  <w:style w:type="character" w:customStyle="1" w:styleId="Char15">
    <w:name w:val="副标题 Char1"/>
    <w:uiPriority w:val="11"/>
    <w:qFormat/>
    <w:rPr>
      <w:rFonts w:ascii="Cambria" w:eastAsia="宋体" w:hAnsi="Cambria" w:cs="Times New Roman"/>
      <w:b/>
      <w:bCs/>
      <w:kern w:val="28"/>
      <w:sz w:val="32"/>
      <w:szCs w:val="32"/>
    </w:rPr>
  </w:style>
  <w:style w:type="character" w:customStyle="1" w:styleId="Char16">
    <w:name w:val="正文首行缩进 Char1"/>
    <w:uiPriority w:val="99"/>
    <w:semiHidden/>
    <w:qFormat/>
  </w:style>
  <w:style w:type="character" w:customStyle="1" w:styleId="Char17">
    <w:name w:val="明显引用 Char1"/>
    <w:uiPriority w:val="30"/>
    <w:qFormat/>
    <w:rPr>
      <w:b/>
      <w:bCs/>
      <w:i/>
      <w:iCs/>
      <w:color w:val="4F81BD"/>
    </w:rPr>
  </w:style>
  <w:style w:type="character" w:customStyle="1" w:styleId="2Char">
    <w:name w:val="正文首行缩进 2 Char"/>
    <w:link w:val="211"/>
    <w:qFormat/>
  </w:style>
  <w:style w:type="paragraph" w:customStyle="1" w:styleId="211">
    <w:name w:val="正文首行缩进 21"/>
    <w:basedOn w:val="af5"/>
    <w:link w:val="2Char"/>
    <w:qFormat/>
    <w:pPr>
      <w:widowControl/>
      <w:spacing w:after="120" w:line="360" w:lineRule="auto"/>
      <w:ind w:leftChars="200" w:left="420" w:firstLineChars="200" w:firstLine="420"/>
      <w:jc w:val="left"/>
    </w:pPr>
    <w:rPr>
      <w:sz w:val="20"/>
      <w:szCs w:val="20"/>
      <w:lang w:val="en-US"/>
    </w:rPr>
  </w:style>
  <w:style w:type="character" w:customStyle="1" w:styleId="16">
    <w:name w:val="书籍标题1"/>
    <w:uiPriority w:val="33"/>
    <w:qFormat/>
    <w:rPr>
      <w:rFonts w:ascii="Cambria" w:eastAsia="宋体" w:hAnsi="Cambria"/>
      <w:b/>
      <w:i/>
      <w:sz w:val="24"/>
      <w:szCs w:val="24"/>
    </w:rPr>
  </w:style>
  <w:style w:type="character" w:customStyle="1" w:styleId="17">
    <w:name w:val="不明显强调1"/>
    <w:uiPriority w:val="19"/>
    <w:qFormat/>
    <w:rPr>
      <w:i/>
      <w:color w:val="5A5A5A"/>
    </w:rPr>
  </w:style>
  <w:style w:type="character" w:customStyle="1" w:styleId="18">
    <w:name w:val="明显强调1"/>
    <w:uiPriority w:val="21"/>
    <w:qFormat/>
    <w:rPr>
      <w:b/>
      <w:i/>
      <w:sz w:val="24"/>
      <w:szCs w:val="24"/>
      <w:u w:val="single"/>
    </w:rPr>
  </w:style>
  <w:style w:type="character" w:customStyle="1" w:styleId="Char18">
    <w:name w:val="批注文字 Char1"/>
    <w:uiPriority w:val="99"/>
    <w:semiHidden/>
    <w:qFormat/>
  </w:style>
  <w:style w:type="character" w:customStyle="1" w:styleId="19">
    <w:name w:val="明显参考1"/>
    <w:uiPriority w:val="32"/>
    <w:qFormat/>
    <w:rPr>
      <w:b/>
      <w:sz w:val="24"/>
      <w:u w:val="single"/>
    </w:rPr>
  </w:style>
  <w:style w:type="character" w:customStyle="1" w:styleId="Char19">
    <w:name w:val="标题 Char1"/>
    <w:uiPriority w:val="10"/>
    <w:qFormat/>
    <w:rPr>
      <w:rFonts w:ascii="Cambria" w:eastAsia="宋体" w:hAnsi="Cambria" w:cs="Times New Roman"/>
      <w:b/>
      <w:bCs/>
      <w:sz w:val="32"/>
      <w:szCs w:val="32"/>
    </w:rPr>
  </w:style>
  <w:style w:type="character" w:customStyle="1" w:styleId="aff8">
    <w:name w:val="标题 字符"/>
    <w:link w:val="aff7"/>
    <w:uiPriority w:val="10"/>
    <w:qFormat/>
    <w:rPr>
      <w:rFonts w:ascii="Cambria" w:hAnsi="Cambria"/>
      <w:b/>
      <w:bCs/>
      <w:kern w:val="28"/>
      <w:sz w:val="32"/>
      <w:szCs w:val="32"/>
    </w:rPr>
  </w:style>
  <w:style w:type="character" w:customStyle="1" w:styleId="Char5">
    <w:name w:val="+正文 Char"/>
    <w:link w:val="afff9"/>
    <w:qFormat/>
    <w:locked/>
    <w:rPr>
      <w:sz w:val="24"/>
      <w:szCs w:val="28"/>
    </w:rPr>
  </w:style>
  <w:style w:type="paragraph" w:customStyle="1" w:styleId="afff9">
    <w:name w:val="+正文"/>
    <w:basedOn w:val="a9"/>
    <w:link w:val="Char5"/>
    <w:qFormat/>
    <w:pPr>
      <w:widowControl/>
      <w:spacing w:line="360" w:lineRule="auto"/>
      <w:ind w:firstLineChars="200" w:firstLine="200"/>
      <w:jc w:val="left"/>
    </w:pPr>
    <w:rPr>
      <w:kern w:val="0"/>
      <w:sz w:val="24"/>
      <w:szCs w:val="28"/>
      <w:lang w:val="zh-CN"/>
    </w:rPr>
  </w:style>
  <w:style w:type="character" w:customStyle="1" w:styleId="afffa">
    <w:name w:val="明显引用 字符"/>
    <w:link w:val="afffb"/>
    <w:uiPriority w:val="30"/>
    <w:qFormat/>
    <w:rPr>
      <w:b/>
      <w:i/>
      <w:sz w:val="24"/>
    </w:rPr>
  </w:style>
  <w:style w:type="paragraph" w:styleId="afffb">
    <w:name w:val="Intense Quote"/>
    <w:basedOn w:val="a9"/>
    <w:next w:val="a9"/>
    <w:link w:val="afffa"/>
    <w:uiPriority w:val="30"/>
    <w:qFormat/>
    <w:pPr>
      <w:widowControl/>
      <w:spacing w:line="360" w:lineRule="auto"/>
      <w:ind w:left="720" w:right="720"/>
      <w:jc w:val="left"/>
    </w:pPr>
    <w:rPr>
      <w:b/>
      <w:i/>
      <w:kern w:val="0"/>
      <w:sz w:val="24"/>
      <w:szCs w:val="20"/>
      <w:lang w:val="zh-CN"/>
    </w:rPr>
  </w:style>
  <w:style w:type="character" w:customStyle="1" w:styleId="1a">
    <w:name w:val="不明显参考1"/>
    <w:uiPriority w:val="31"/>
    <w:qFormat/>
    <w:rPr>
      <w:sz w:val="24"/>
      <w:szCs w:val="24"/>
      <w:u w:val="single"/>
    </w:rPr>
  </w:style>
  <w:style w:type="paragraph" w:customStyle="1" w:styleId="710">
    <w:name w:val="目录 71"/>
    <w:basedOn w:val="a9"/>
    <w:next w:val="a9"/>
    <w:uiPriority w:val="39"/>
    <w:unhideWhenUsed/>
    <w:qFormat/>
    <w:pPr>
      <w:spacing w:line="360" w:lineRule="auto"/>
      <w:ind w:left="1260"/>
      <w:jc w:val="left"/>
    </w:pPr>
    <w:rPr>
      <w:rFonts w:ascii="Calibri" w:hAnsi="Calibri"/>
      <w:sz w:val="18"/>
      <w:szCs w:val="18"/>
    </w:rPr>
  </w:style>
  <w:style w:type="character" w:customStyle="1" w:styleId="3Char2">
    <w:name w:val="正文文本缩进 3 Char2"/>
    <w:qFormat/>
    <w:rPr>
      <w:kern w:val="2"/>
      <w:sz w:val="16"/>
      <w:szCs w:val="16"/>
    </w:rPr>
  </w:style>
  <w:style w:type="paragraph" w:customStyle="1" w:styleId="410">
    <w:name w:val="目录 41"/>
    <w:basedOn w:val="a9"/>
    <w:next w:val="a9"/>
    <w:uiPriority w:val="39"/>
    <w:unhideWhenUsed/>
    <w:qFormat/>
    <w:pPr>
      <w:spacing w:line="360" w:lineRule="auto"/>
      <w:ind w:left="630"/>
      <w:jc w:val="left"/>
    </w:pPr>
    <w:rPr>
      <w:rFonts w:ascii="Calibri" w:hAnsi="Calibri"/>
      <w:sz w:val="18"/>
      <w:szCs w:val="18"/>
    </w:rPr>
  </w:style>
  <w:style w:type="paragraph" w:customStyle="1" w:styleId="810">
    <w:name w:val="目录 81"/>
    <w:basedOn w:val="a9"/>
    <w:next w:val="a9"/>
    <w:uiPriority w:val="39"/>
    <w:unhideWhenUsed/>
    <w:qFormat/>
    <w:pPr>
      <w:spacing w:line="360" w:lineRule="auto"/>
      <w:ind w:left="1470"/>
      <w:jc w:val="left"/>
    </w:pPr>
    <w:rPr>
      <w:rFonts w:ascii="Calibri" w:hAnsi="Calibri"/>
      <w:sz w:val="18"/>
      <w:szCs w:val="18"/>
    </w:rPr>
  </w:style>
  <w:style w:type="character" w:customStyle="1" w:styleId="Char20">
    <w:name w:val="正文文本 Char2"/>
    <w:qFormat/>
    <w:rPr>
      <w:kern w:val="2"/>
      <w:sz w:val="21"/>
      <w:szCs w:val="24"/>
    </w:rPr>
  </w:style>
  <w:style w:type="character" w:customStyle="1" w:styleId="Char21">
    <w:name w:val="文档结构图 Char2"/>
    <w:qFormat/>
    <w:rPr>
      <w:rFonts w:ascii="Microsoft YaHei UI" w:eastAsia="Microsoft YaHei UI"/>
      <w:kern w:val="2"/>
      <w:sz w:val="18"/>
      <w:szCs w:val="18"/>
    </w:rPr>
  </w:style>
  <w:style w:type="paragraph" w:customStyle="1" w:styleId="510">
    <w:name w:val="目录 51"/>
    <w:basedOn w:val="a9"/>
    <w:next w:val="a9"/>
    <w:uiPriority w:val="39"/>
    <w:unhideWhenUsed/>
    <w:qFormat/>
    <w:pPr>
      <w:spacing w:line="360" w:lineRule="auto"/>
      <w:ind w:left="840"/>
      <w:jc w:val="left"/>
    </w:pPr>
    <w:rPr>
      <w:rFonts w:ascii="Calibri" w:hAnsi="Calibri"/>
      <w:sz w:val="18"/>
      <w:szCs w:val="18"/>
    </w:rPr>
  </w:style>
  <w:style w:type="paragraph" w:customStyle="1" w:styleId="910">
    <w:name w:val="目录 91"/>
    <w:basedOn w:val="a9"/>
    <w:next w:val="a9"/>
    <w:uiPriority w:val="39"/>
    <w:unhideWhenUsed/>
    <w:qFormat/>
    <w:pPr>
      <w:spacing w:line="360" w:lineRule="auto"/>
      <w:ind w:left="1680"/>
      <w:jc w:val="left"/>
    </w:pPr>
    <w:rPr>
      <w:rFonts w:ascii="Calibri" w:hAnsi="Calibri"/>
      <w:sz w:val="18"/>
      <w:szCs w:val="18"/>
    </w:rPr>
  </w:style>
  <w:style w:type="character" w:customStyle="1" w:styleId="Char22">
    <w:name w:val="脚注文本 Char2"/>
    <w:qFormat/>
    <w:rPr>
      <w:kern w:val="2"/>
      <w:sz w:val="18"/>
      <w:szCs w:val="18"/>
    </w:rPr>
  </w:style>
  <w:style w:type="character" w:customStyle="1" w:styleId="Char23">
    <w:name w:val="标题 Char2"/>
    <w:qFormat/>
    <w:rPr>
      <w:rFonts w:ascii="Calibri Light" w:hAnsi="Calibri Light" w:cs="Times New Roman"/>
      <w:b/>
      <w:bCs/>
      <w:kern w:val="2"/>
      <w:sz w:val="32"/>
      <w:szCs w:val="32"/>
    </w:rPr>
  </w:style>
  <w:style w:type="character" w:customStyle="1" w:styleId="2Char2">
    <w:name w:val="正文首行缩进 2 Char2"/>
    <w:qFormat/>
    <w:rPr>
      <w:kern w:val="2"/>
      <w:sz w:val="21"/>
      <w:szCs w:val="24"/>
    </w:rPr>
  </w:style>
  <w:style w:type="paragraph" w:customStyle="1" w:styleId="610">
    <w:name w:val="目录 61"/>
    <w:basedOn w:val="a9"/>
    <w:next w:val="a9"/>
    <w:uiPriority w:val="39"/>
    <w:unhideWhenUsed/>
    <w:qFormat/>
    <w:pPr>
      <w:spacing w:line="360" w:lineRule="auto"/>
      <w:ind w:left="1050"/>
      <w:jc w:val="left"/>
    </w:pPr>
    <w:rPr>
      <w:rFonts w:ascii="Calibri" w:hAnsi="Calibri"/>
      <w:sz w:val="18"/>
      <w:szCs w:val="18"/>
    </w:rPr>
  </w:style>
  <w:style w:type="character" w:customStyle="1" w:styleId="Char24">
    <w:name w:val="副标题 Char2"/>
    <w:qFormat/>
    <w:rPr>
      <w:rFonts w:ascii="Calibri Light" w:hAnsi="Calibri Light" w:cs="Times New Roman"/>
      <w:b/>
      <w:bCs/>
      <w:kern w:val="28"/>
      <w:sz w:val="32"/>
      <w:szCs w:val="32"/>
    </w:rPr>
  </w:style>
  <w:style w:type="character" w:customStyle="1" w:styleId="Char25">
    <w:name w:val="正文首行缩进 Char2"/>
    <w:basedOn w:val="Char20"/>
    <w:qFormat/>
    <w:rPr>
      <w:kern w:val="2"/>
      <w:sz w:val="21"/>
      <w:szCs w:val="24"/>
    </w:rPr>
  </w:style>
  <w:style w:type="paragraph" w:customStyle="1" w:styleId="xl49">
    <w:name w:val="xl49"/>
    <w:basedOn w:val="a9"/>
    <w:qFormat/>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customStyle="1" w:styleId="1b">
    <w:name w:val="列出段落1"/>
    <w:basedOn w:val="a9"/>
    <w:uiPriority w:val="1"/>
    <w:qFormat/>
    <w:pPr>
      <w:spacing w:line="360" w:lineRule="auto"/>
      <w:ind w:firstLineChars="200" w:firstLine="420"/>
    </w:pPr>
    <w:rPr>
      <w:rFonts w:ascii="Calibri" w:hAnsi="Calibri"/>
      <w:szCs w:val="22"/>
    </w:rPr>
  </w:style>
  <w:style w:type="paragraph" w:customStyle="1" w:styleId="afffc">
    <w:name w:val="前言、引言标题"/>
    <w:next w:val="a9"/>
    <w:qFormat/>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d">
    <w:name w:val="No Spacing"/>
    <w:uiPriority w:val="1"/>
    <w:qFormat/>
    <w:pPr>
      <w:widowControl w:val="0"/>
      <w:jc w:val="both"/>
    </w:pPr>
    <w:rPr>
      <w:rFonts w:ascii="Calibri" w:hAnsi="Calibri"/>
      <w:kern w:val="2"/>
      <w:sz w:val="21"/>
      <w:szCs w:val="22"/>
    </w:rPr>
  </w:style>
  <w:style w:type="paragraph" w:customStyle="1" w:styleId="afffe">
    <w:name w:val="参考文献、索引标题"/>
    <w:basedOn w:val="afffc"/>
    <w:next w:val="a9"/>
    <w:qFormat/>
    <w:pPr>
      <w:spacing w:after="200"/>
      <w:ind w:left="0" w:firstLine="0"/>
    </w:pPr>
    <w:rPr>
      <w:sz w:val="21"/>
    </w:rPr>
  </w:style>
  <w:style w:type="paragraph" w:customStyle="1" w:styleId="affff">
    <w:name w:val="+列表编号"/>
    <w:basedOn w:val="a9"/>
    <w:qFormat/>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9"/>
    <w:qFormat/>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9"/>
    <w:qFormat/>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9"/>
    <w:qFormat/>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9"/>
    <w:qFormat/>
    <w:pPr>
      <w:widowControl/>
      <w:spacing w:after="150" w:line="360" w:lineRule="auto"/>
      <w:jc w:val="left"/>
    </w:pPr>
    <w:rPr>
      <w:rFonts w:ascii="宋体" w:hAnsi="宋体" w:cs="宋体"/>
      <w:b/>
      <w:bCs/>
      <w:kern w:val="0"/>
      <w:sz w:val="36"/>
      <w:szCs w:val="36"/>
    </w:rPr>
  </w:style>
  <w:style w:type="paragraph" w:customStyle="1" w:styleId="25">
    <w:name w:val="+列表2"/>
    <w:basedOn w:val="a9"/>
    <w:qFormat/>
    <w:pPr>
      <w:widowControl/>
      <w:spacing w:line="360" w:lineRule="auto"/>
      <w:jc w:val="center"/>
    </w:pPr>
    <w:rPr>
      <w:kern w:val="0"/>
      <w:sz w:val="24"/>
      <w:szCs w:val="21"/>
    </w:rPr>
  </w:style>
  <w:style w:type="paragraph" w:customStyle="1" w:styleId="xl25">
    <w:name w:val="xl25"/>
    <w:basedOn w:val="a9"/>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9"/>
    <w:uiPriority w:val="39"/>
    <w:unhideWhenUsed/>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9"/>
    <w:qFormat/>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Pr>
      <w:i/>
      <w:iCs/>
      <w:color w:val="404040"/>
      <w:kern w:val="2"/>
      <w:sz w:val="21"/>
      <w:szCs w:val="24"/>
    </w:rPr>
  </w:style>
  <w:style w:type="paragraph" w:customStyle="1" w:styleId="xl34">
    <w:name w:val="xl34"/>
    <w:basedOn w:val="a9"/>
    <w:qFormat/>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9"/>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Pr>
      <w:i/>
      <w:iCs/>
      <w:color w:val="5B9BD5"/>
      <w:kern w:val="2"/>
      <w:sz w:val="21"/>
      <w:szCs w:val="24"/>
    </w:rPr>
  </w:style>
  <w:style w:type="paragraph" w:customStyle="1" w:styleId="xl42">
    <w:name w:val="xl42"/>
    <w:basedOn w:val="a9"/>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1">
    <w:name w:val="列出段落11"/>
    <w:basedOn w:val="a9"/>
    <w:qFormat/>
    <w:pPr>
      <w:widowControl/>
      <w:spacing w:line="360" w:lineRule="auto"/>
      <w:ind w:firstLineChars="200" w:firstLine="420"/>
      <w:jc w:val="left"/>
    </w:pPr>
    <w:rPr>
      <w:rFonts w:ascii="Calibri" w:hAnsi="Calibri"/>
      <w:kern w:val="0"/>
      <w:sz w:val="24"/>
    </w:rPr>
  </w:style>
  <w:style w:type="paragraph" w:customStyle="1" w:styleId="affff0">
    <w:name w:val="章标题"/>
    <w:next w:val="a9"/>
    <w:qFormat/>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9"/>
    <w:qFormat/>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9"/>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c">
    <w:name w:val="无间隔1"/>
    <w:uiPriority w:val="1"/>
    <w:qFormat/>
    <w:pPr>
      <w:widowControl w:val="0"/>
      <w:jc w:val="both"/>
    </w:pPr>
    <w:rPr>
      <w:rFonts w:ascii="Calibri" w:hAnsi="Calibri"/>
      <w:kern w:val="2"/>
      <w:sz w:val="21"/>
      <w:szCs w:val="22"/>
    </w:rPr>
  </w:style>
  <w:style w:type="paragraph" w:customStyle="1" w:styleId="xl38">
    <w:name w:val="xl38"/>
    <w:basedOn w:val="a9"/>
    <w:qFormat/>
    <w:pPr>
      <w:widowControl/>
      <w:spacing w:before="100" w:beforeAutospacing="1" w:after="100" w:afterAutospacing="1" w:line="360" w:lineRule="auto"/>
      <w:jc w:val="left"/>
    </w:pPr>
    <w:rPr>
      <w:kern w:val="0"/>
      <w:sz w:val="20"/>
      <w:szCs w:val="20"/>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xl50">
    <w:name w:val="xl50"/>
    <w:basedOn w:val="a9"/>
    <w:qFormat/>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9"/>
    <w:qFormat/>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9"/>
    <w:pPr>
      <w:widowControl/>
      <w:spacing w:before="100" w:beforeAutospacing="1" w:after="100" w:afterAutospacing="1" w:line="360" w:lineRule="auto"/>
      <w:jc w:val="left"/>
    </w:pPr>
    <w:rPr>
      <w:kern w:val="0"/>
      <w:sz w:val="20"/>
      <w:szCs w:val="20"/>
    </w:rPr>
  </w:style>
  <w:style w:type="paragraph" w:customStyle="1" w:styleId="xl29">
    <w:name w:val="xl29"/>
    <w:basedOn w:val="a9"/>
    <w:pPr>
      <w:widowControl/>
      <w:spacing w:before="100" w:beforeAutospacing="1" w:after="100" w:afterAutospacing="1" w:line="360" w:lineRule="auto"/>
      <w:jc w:val="left"/>
    </w:pPr>
    <w:rPr>
      <w:kern w:val="0"/>
      <w:sz w:val="24"/>
      <w:szCs w:val="21"/>
    </w:rPr>
  </w:style>
  <w:style w:type="paragraph" w:customStyle="1" w:styleId="Default">
    <w:name w:val="Default"/>
    <w:qFormat/>
    <w:pPr>
      <w:widowControl w:val="0"/>
      <w:autoSpaceDE w:val="0"/>
      <w:autoSpaceDN w:val="0"/>
      <w:adjustRightInd w:val="0"/>
    </w:pPr>
    <w:rPr>
      <w:rFonts w:ascii="Helvetica" w:hAnsi="Helvetica"/>
      <w:color w:val="000000"/>
      <w:sz w:val="24"/>
      <w:szCs w:val="24"/>
    </w:rPr>
  </w:style>
  <w:style w:type="paragraph" w:customStyle="1" w:styleId="xl51">
    <w:name w:val="xl51"/>
    <w:basedOn w:val="a9"/>
    <w:qFormat/>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9"/>
    <w:qFormat/>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f1">
    <w:name w:val="注："/>
    <w:next w:val="afff3"/>
    <w:qFormat/>
    <w:pPr>
      <w:widowControl w:val="0"/>
      <w:autoSpaceDE w:val="0"/>
      <w:autoSpaceDN w:val="0"/>
      <w:jc w:val="both"/>
    </w:pPr>
    <w:rPr>
      <w:rFonts w:ascii="宋体"/>
      <w:sz w:val="18"/>
      <w:szCs w:val="18"/>
    </w:rPr>
  </w:style>
  <w:style w:type="paragraph" w:customStyle="1" w:styleId="af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3">
    <w:name w:val="五级条标题"/>
    <w:basedOn w:val="affff4"/>
    <w:next w:val="a9"/>
    <w:pPr>
      <w:outlineLvl w:val="6"/>
    </w:pPr>
  </w:style>
  <w:style w:type="paragraph" w:customStyle="1" w:styleId="affff4">
    <w:name w:val="四级条标题"/>
    <w:basedOn w:val="affff5"/>
    <w:next w:val="a9"/>
    <w:qFormat/>
    <w:pPr>
      <w:outlineLvl w:val="5"/>
    </w:pPr>
  </w:style>
  <w:style w:type="paragraph" w:customStyle="1" w:styleId="affff5">
    <w:name w:val="三级条标题"/>
    <w:basedOn w:val="affff6"/>
    <w:next w:val="a9"/>
    <w:qFormat/>
    <w:pPr>
      <w:tabs>
        <w:tab w:val="left" w:pos="453"/>
      </w:tabs>
      <w:ind w:left="1080" w:hanging="1080"/>
      <w:outlineLvl w:val="4"/>
    </w:pPr>
  </w:style>
  <w:style w:type="paragraph" w:customStyle="1" w:styleId="affff6">
    <w:name w:val="二级条标题"/>
    <w:basedOn w:val="afff7"/>
    <w:next w:val="a9"/>
    <w:qFormat/>
    <w:pPr>
      <w:outlineLvl w:val="3"/>
    </w:pPr>
  </w:style>
  <w:style w:type="paragraph" w:customStyle="1" w:styleId="xl53">
    <w:name w:val="xl53"/>
    <w:basedOn w:val="a9"/>
    <w:qFormat/>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9"/>
    <w:qFormat/>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9"/>
    <w:qFormat/>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9"/>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9"/>
    <w:qFormat/>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9"/>
    <w:qFormat/>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9"/>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9"/>
    <w:qFormat/>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9"/>
    <w:qFormat/>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9"/>
    <w:qFormat/>
    <w:pPr>
      <w:widowControl/>
      <w:spacing w:line="360" w:lineRule="auto"/>
      <w:jc w:val="left"/>
    </w:pPr>
    <w:rPr>
      <w:rFonts w:ascii="Calibri" w:hAnsi="Calibri" w:cs="宋体"/>
      <w:kern w:val="0"/>
      <w:sz w:val="24"/>
      <w:szCs w:val="21"/>
    </w:r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9"/>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9"/>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9"/>
    <w:qFormat/>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20">
    <w:name w:val="列出段落12"/>
    <w:basedOn w:val="a9"/>
    <w:uiPriority w:val="34"/>
    <w:qFormat/>
    <w:pPr>
      <w:widowControl/>
      <w:spacing w:line="360" w:lineRule="auto"/>
      <w:ind w:firstLineChars="200" w:firstLine="420"/>
      <w:jc w:val="left"/>
    </w:pPr>
    <w:rPr>
      <w:rFonts w:ascii="Calibri" w:hAnsi="Calibri"/>
      <w:kern w:val="0"/>
      <w:sz w:val="24"/>
    </w:rPr>
  </w:style>
  <w:style w:type="paragraph" w:customStyle="1" w:styleId="font7">
    <w:name w:val="font7"/>
    <w:basedOn w:val="a9"/>
    <w:qFormat/>
    <w:pPr>
      <w:widowControl/>
      <w:spacing w:before="100" w:beforeAutospacing="1" w:after="100" w:afterAutospacing="1" w:line="360" w:lineRule="auto"/>
      <w:jc w:val="left"/>
    </w:pPr>
    <w:rPr>
      <w:kern w:val="0"/>
      <w:sz w:val="20"/>
      <w:szCs w:val="20"/>
    </w:rPr>
  </w:style>
  <w:style w:type="paragraph" w:customStyle="1" w:styleId="1d">
    <w:name w:val="样式 正文首行缩进 + 首行缩进:  1 字符"/>
    <w:basedOn w:val="ad"/>
    <w:next w:val="120"/>
    <w:qFormat/>
    <w:pPr>
      <w:adjustRightInd w:val="0"/>
      <w:ind w:firstLine="100"/>
      <w:textAlignment w:val="baseline"/>
    </w:pPr>
    <w:rPr>
      <w:rFonts w:ascii="Times New Roman" w:hAnsi="Times New Roman" w:cs="宋体"/>
      <w:szCs w:val="20"/>
    </w:rPr>
  </w:style>
  <w:style w:type="paragraph" w:customStyle="1" w:styleId="affff7">
    <w:name w:val="简单回函地址"/>
    <w:basedOn w:val="a9"/>
    <w:pPr>
      <w:widowControl/>
      <w:spacing w:line="360" w:lineRule="auto"/>
      <w:jc w:val="left"/>
    </w:pPr>
    <w:rPr>
      <w:kern w:val="0"/>
      <w:sz w:val="24"/>
      <w:szCs w:val="20"/>
    </w:rPr>
  </w:style>
  <w:style w:type="paragraph" w:customStyle="1" w:styleId="affff8">
    <w:name w:val="标准书眉_偶数页"/>
    <w:basedOn w:val="a9"/>
    <w:next w:val="a9"/>
    <w:pPr>
      <w:widowControl/>
      <w:tabs>
        <w:tab w:val="center" w:pos="4154"/>
        <w:tab w:val="right" w:pos="8306"/>
      </w:tabs>
      <w:spacing w:after="120" w:line="360" w:lineRule="auto"/>
      <w:jc w:val="left"/>
    </w:pPr>
    <w:rPr>
      <w:kern w:val="0"/>
      <w:sz w:val="24"/>
      <w:szCs w:val="20"/>
    </w:rPr>
  </w:style>
  <w:style w:type="paragraph" w:customStyle="1" w:styleId="xl46">
    <w:name w:val="xl46"/>
    <w:basedOn w:val="a9"/>
    <w:qFormat/>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9"/>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9"/>
    <w:qFormat/>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9"/>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9"/>
    <w:qFormat/>
    <w:pPr>
      <w:widowControl/>
      <w:spacing w:before="100" w:beforeAutospacing="1" w:after="100" w:afterAutospacing="1" w:line="360" w:lineRule="auto"/>
      <w:jc w:val="left"/>
    </w:pPr>
    <w:rPr>
      <w:rFonts w:ascii="宋体" w:hAnsi="宋体" w:cs="宋体"/>
      <w:kern w:val="0"/>
      <w:sz w:val="18"/>
      <w:szCs w:val="18"/>
    </w:rPr>
  </w:style>
  <w:style w:type="table" w:customStyle="1" w:styleId="1e">
    <w:name w:val="网格型1"/>
    <w:basedOn w:val="ab"/>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9">
    <w:name w:val="Placeholder Text"/>
    <w:basedOn w:val="aa"/>
    <w:uiPriority w:val="99"/>
    <w:qFormat/>
    <w:rPr>
      <w:color w:val="808080"/>
    </w:rPr>
  </w:style>
  <w:style w:type="paragraph" w:styleId="affffa">
    <w:name w:val="List Paragraph"/>
    <w:basedOn w:val="a9"/>
    <w:uiPriority w:val="99"/>
    <w:qFormat/>
    <w:pPr>
      <w:ind w:firstLineChars="200" w:firstLine="420"/>
    </w:pPr>
  </w:style>
  <w:style w:type="paragraph" w:customStyle="1" w:styleId="TOC20">
    <w:name w:val="TOC 标题2"/>
    <w:basedOn w:val="1"/>
    <w:next w:val="a9"/>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customStyle="1" w:styleId="TOC3">
    <w:name w:val="TOC 标题3"/>
    <w:basedOn w:val="1"/>
    <w:next w:val="a9"/>
    <w:uiPriority w:val="39"/>
    <w:semiHidden/>
    <w:unhideWhenUsed/>
    <w:qFormat/>
    <w:pPr>
      <w:outlineLvl w:val="9"/>
    </w:pPr>
    <w:rPr>
      <w:rFonts w:ascii="Times New Roman" w:hAnsi="Times New Roman"/>
      <w:lang w:val="en-US"/>
    </w:rPr>
  </w:style>
  <w:style w:type="character" w:customStyle="1" w:styleId="27">
    <w:name w:val="标题 #2_"/>
    <w:link w:val="28"/>
    <w:rPr>
      <w:rFonts w:ascii="AppleMyungjo" w:eastAsia="AppleMyungjo" w:hAnsi="AppleMyungjo" w:cs="AppleMyungjo"/>
      <w:spacing w:val="10"/>
      <w:sz w:val="18"/>
      <w:szCs w:val="18"/>
      <w:shd w:val="clear" w:color="auto" w:fill="FFFFFF"/>
    </w:rPr>
  </w:style>
  <w:style w:type="paragraph" w:customStyle="1" w:styleId="28">
    <w:name w:val="标题 #2"/>
    <w:basedOn w:val="a9"/>
    <w:link w:val="27"/>
    <w:pPr>
      <w:shd w:val="clear" w:color="auto" w:fill="FFFFFF"/>
      <w:spacing w:after="240" w:line="0" w:lineRule="atLeast"/>
      <w:jc w:val="center"/>
      <w:outlineLvl w:val="1"/>
    </w:pPr>
    <w:rPr>
      <w:rFonts w:ascii="AppleMyungjo" w:eastAsia="AppleMyungjo" w:hAnsi="AppleMyungjo" w:cs="AppleMyungjo"/>
      <w:spacing w:val="10"/>
      <w:kern w:val="0"/>
      <w:sz w:val="18"/>
      <w:szCs w:val="18"/>
    </w:rPr>
  </w:style>
  <w:style w:type="character" w:customStyle="1" w:styleId="72">
    <w:name w:val="正文文本 (7)_"/>
    <w:basedOn w:val="aa"/>
    <w:link w:val="73"/>
    <w:rPr>
      <w:rFonts w:eastAsia="Times New Roman"/>
      <w:sz w:val="14"/>
      <w:szCs w:val="14"/>
      <w:shd w:val="clear" w:color="auto" w:fill="FFFFFF"/>
      <w:lang w:eastAsia="en-US" w:bidi="en-US"/>
    </w:rPr>
  </w:style>
  <w:style w:type="paragraph" w:customStyle="1" w:styleId="73">
    <w:name w:val="正文文本 (7)"/>
    <w:basedOn w:val="a9"/>
    <w:link w:val="72"/>
    <w:pPr>
      <w:shd w:val="clear" w:color="auto" w:fill="FFFFFF"/>
      <w:spacing w:after="180" w:line="206" w:lineRule="exact"/>
      <w:ind w:hanging="294"/>
      <w:jc w:val="center"/>
    </w:pPr>
    <w:rPr>
      <w:rFonts w:eastAsia="Times New Roman"/>
      <w:kern w:val="0"/>
      <w:sz w:val="14"/>
      <w:szCs w:val="14"/>
      <w:lang w:eastAsia="en-US" w:bidi="en-US"/>
    </w:rPr>
  </w:style>
  <w:style w:type="character" w:customStyle="1" w:styleId="NormalCharacter">
    <w:name w:val="NormalCharacter"/>
    <w:semiHidden/>
    <w:qFormat/>
  </w:style>
  <w:style w:type="paragraph" w:customStyle="1" w:styleId="UserStyle5">
    <w:name w:val="UserStyle_5"/>
    <w:basedOn w:val="a9"/>
    <w:pPr>
      <w:widowControl/>
      <w:spacing w:before="100" w:beforeAutospacing="1" w:after="63" w:line="275" w:lineRule="atLeast"/>
      <w:jc w:val="left"/>
    </w:pPr>
    <w:rPr>
      <w:rFonts w:ascii="宋体" w:hAnsi="宋体"/>
      <w:color w:val="333333"/>
      <w:kern w:val="0"/>
      <w:sz w:val="18"/>
      <w:szCs w:val="18"/>
    </w:rPr>
  </w:style>
  <w:style w:type="paragraph" w:customStyle="1" w:styleId="UserStyle153">
    <w:name w:val="UserStyle_153"/>
    <w:pPr>
      <w:spacing w:line="400" w:lineRule="exact"/>
    </w:pPr>
    <w:rPr>
      <w:color w:val="000000"/>
      <w:sz w:val="21"/>
      <w:szCs w:val="21"/>
    </w:rPr>
  </w:style>
  <w:style w:type="paragraph" w:customStyle="1" w:styleId="UserStyle25">
    <w:name w:val="UserStyle_25"/>
    <w:basedOn w:val="a9"/>
    <w:next w:val="a9"/>
    <w:pPr>
      <w:keepNext/>
      <w:widowControl/>
      <w:tabs>
        <w:tab w:val="center" w:leader="underscore" w:pos="6405"/>
      </w:tabs>
      <w:spacing w:before="640" w:after="280"/>
      <w:jc w:val="center"/>
    </w:pPr>
    <w:rPr>
      <w:rFonts w:ascii="黑体" w:eastAsia="黑体"/>
      <w:kern w:val="0"/>
      <w:szCs w:val="20"/>
    </w:rPr>
  </w:style>
  <w:style w:type="paragraph" w:customStyle="1" w:styleId="UserStyle28">
    <w:name w:val="UserStyle_28"/>
    <w:basedOn w:val="a9"/>
    <w:next w:val="a9"/>
    <w:pPr>
      <w:widowControl/>
      <w:tabs>
        <w:tab w:val="center" w:pos="360"/>
      </w:tabs>
    </w:pPr>
    <w:rPr>
      <w:rFonts w:ascii="黑体" w:eastAsia="黑体"/>
      <w:kern w:val="21"/>
      <w:szCs w:val="20"/>
    </w:rPr>
  </w:style>
  <w:style w:type="paragraph" w:customStyle="1" w:styleId="UserStyle29">
    <w:name w:val="UserStyle_29"/>
    <w:basedOn w:val="UserStyle28"/>
    <w:next w:val="a9"/>
  </w:style>
  <w:style w:type="paragraph" w:customStyle="1" w:styleId="UserStyle30">
    <w:name w:val="UserStyle_30"/>
    <w:basedOn w:val="UserStyle29"/>
    <w:next w:val="a9"/>
  </w:style>
  <w:style w:type="paragraph" w:customStyle="1" w:styleId="UserStyle31">
    <w:name w:val="UserStyle_31"/>
    <w:basedOn w:val="UserStyle30"/>
    <w:next w:val="a9"/>
  </w:style>
  <w:style w:type="paragraph" w:customStyle="1" w:styleId="UserStyle32">
    <w:name w:val="UserStyle_32"/>
    <w:next w:val="a9"/>
    <w:pPr>
      <w:tabs>
        <w:tab w:val="center" w:pos="360"/>
      </w:tabs>
      <w:jc w:val="both"/>
    </w:pPr>
    <w:rPr>
      <w:rFonts w:ascii="黑体" w:eastAsia="黑体"/>
      <w:kern w:val="21"/>
      <w:sz w:val="21"/>
    </w:rPr>
  </w:style>
  <w:style w:type="paragraph" w:customStyle="1" w:styleId="UserStyle33">
    <w:name w:val="UserStyle_33"/>
    <w:basedOn w:val="UserStyle32"/>
    <w:next w:val="a9"/>
  </w:style>
  <w:style w:type="paragraph" w:styleId="affffb">
    <w:name w:val="Plain Text"/>
    <w:basedOn w:val="a9"/>
    <w:link w:val="affffc"/>
    <w:autoRedefine/>
    <w:uiPriority w:val="99"/>
    <w:semiHidden/>
    <w:unhideWhenUsed/>
    <w:qFormat/>
    <w:rsid w:val="00BD6D6A"/>
    <w:rPr>
      <w:rFonts w:asciiTheme="minorEastAsia" w:eastAsiaTheme="minorEastAsia" w:hAnsi="Courier New" w:cs="Courier New"/>
    </w:rPr>
  </w:style>
  <w:style w:type="character" w:customStyle="1" w:styleId="affffc">
    <w:name w:val="纯文本 字符"/>
    <w:basedOn w:val="aa"/>
    <w:link w:val="affffb"/>
    <w:uiPriority w:val="99"/>
    <w:semiHidden/>
    <w:rsid w:val="00BD6D6A"/>
    <w:rPr>
      <w:rFonts w:asciiTheme="minorEastAsia" w:eastAsiaTheme="minorEastAsia" w:hAnsi="Courier New" w:cs="Courier New"/>
      <w:kern w:val="2"/>
      <w:sz w:val="21"/>
      <w:szCs w:val="24"/>
    </w:rPr>
  </w:style>
  <w:style w:type="paragraph" w:styleId="HTML">
    <w:name w:val="HTML Preformatted"/>
    <w:basedOn w:val="a9"/>
    <w:link w:val="HTML0"/>
    <w:autoRedefine/>
    <w:qFormat/>
    <w:rsid w:val="00BD6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a"/>
    <w:link w:val="HTML"/>
    <w:qFormat/>
    <w:rsid w:val="00BD6D6A"/>
    <w:rPr>
      <w:rFonts w:ascii="宋体" w:hAnsi="宋体"/>
      <w:sz w:val="24"/>
      <w:szCs w:val="24"/>
    </w:rPr>
  </w:style>
  <w:style w:type="character" w:styleId="HTML2">
    <w:name w:val="HTML Cite"/>
    <w:basedOn w:val="aa"/>
    <w:autoRedefine/>
    <w:unhideWhenUsed/>
    <w:qFormat/>
    <w:rsid w:val="00BD6D6A"/>
    <w:rPr>
      <w:color w:val="008000"/>
    </w:rPr>
  </w:style>
  <w:style w:type="paragraph" w:customStyle="1" w:styleId="205">
    <w:name w:val="样式 小四 首行缩进:  2 字符 段前: 0.5 行"/>
    <w:basedOn w:val="a9"/>
    <w:autoRedefine/>
    <w:qFormat/>
    <w:rsid w:val="00BD6D6A"/>
    <w:pPr>
      <w:spacing w:line="360" w:lineRule="auto"/>
      <w:ind w:firstLineChars="200" w:firstLine="200"/>
    </w:pPr>
    <w:rPr>
      <w:rFonts w:asciiTheme="minorHAnsi" w:eastAsiaTheme="minorEastAsia" w:hAnsiTheme="minorHAnsi" w:cs="宋体"/>
      <w:kern w:val="0"/>
      <w:sz w:val="24"/>
      <w:szCs w:val="20"/>
    </w:rPr>
  </w:style>
  <w:style w:type="paragraph" w:customStyle="1" w:styleId="Bodytext9">
    <w:name w:val="Body text9"/>
    <w:basedOn w:val="a9"/>
    <w:autoRedefine/>
    <w:qFormat/>
    <w:rsid w:val="00BD6D6A"/>
    <w:pPr>
      <w:shd w:val="clear" w:color="auto" w:fill="FFFFFF"/>
      <w:spacing w:before="540" w:line="930" w:lineRule="exact"/>
      <w:ind w:hanging="1500"/>
      <w:jc w:val="distribute"/>
    </w:pPr>
    <w:rPr>
      <w:rFonts w:ascii="Arial Unicode MS" w:eastAsiaTheme="minorEastAsia" w:hAnsi="Arial Unicode MS" w:cs="Arial Unicode MS"/>
      <w:kern w:val="0"/>
      <w:sz w:val="45"/>
      <w:szCs w:val="45"/>
    </w:rPr>
  </w:style>
  <w:style w:type="paragraph" w:customStyle="1" w:styleId="FirstParagraph">
    <w:name w:val="First Paragraph"/>
    <w:basedOn w:val="af3"/>
    <w:next w:val="af3"/>
    <w:autoRedefine/>
    <w:qFormat/>
    <w:rsid w:val="00BD6D6A"/>
    <w:pPr>
      <w:spacing w:before="180" w:after="180" w:line="240" w:lineRule="auto"/>
    </w:pPr>
    <w:rPr>
      <w:rFonts w:cstheme="minorBidi"/>
      <w:kern w:val="2"/>
      <w:sz w:val="21"/>
      <w:szCs w:val="24"/>
    </w:rPr>
  </w:style>
  <w:style w:type="paragraph" w:customStyle="1" w:styleId="affffd">
    <w:name w:val="封面正文"/>
    <w:autoRedefine/>
    <w:qFormat/>
    <w:rsid w:val="00BD6D6A"/>
    <w:pPr>
      <w:jc w:val="both"/>
    </w:pPr>
    <w:rPr>
      <w:sz w:val="21"/>
      <w:szCs w:val="22"/>
    </w:rPr>
  </w:style>
  <w:style w:type="paragraph" w:customStyle="1" w:styleId="affffe">
    <w:name w:val="标准书脚_奇数页"/>
    <w:autoRedefine/>
    <w:qFormat/>
    <w:rsid w:val="00BD6D6A"/>
    <w:pPr>
      <w:spacing w:before="120"/>
      <w:ind w:right="198"/>
      <w:jc w:val="right"/>
    </w:pPr>
    <w:rPr>
      <w:rFonts w:ascii="宋体"/>
      <w:sz w:val="18"/>
      <w:szCs w:val="18"/>
    </w:rPr>
  </w:style>
  <w:style w:type="paragraph" w:customStyle="1" w:styleId="afffff">
    <w:name w:val="规程英文名称（封面）"/>
    <w:basedOn w:val="affffb"/>
    <w:autoRedefine/>
    <w:qFormat/>
    <w:rsid w:val="00BD6D6A"/>
    <w:pPr>
      <w:widowControl/>
      <w:snapToGrid w:val="0"/>
      <w:spacing w:line="360" w:lineRule="auto"/>
      <w:ind w:leftChars="85" w:left="178"/>
      <w:jc w:val="center"/>
    </w:pPr>
    <w:rPr>
      <w:rFonts w:ascii="Times New Roman" w:eastAsia="黑体" w:hAnsi="Times New Roman" w:cs="Times New Roman"/>
      <w:kern w:val="0"/>
      <w:sz w:val="44"/>
      <w:szCs w:val="44"/>
    </w:rPr>
  </w:style>
  <w:style w:type="character" w:customStyle="1" w:styleId="sugg-loading">
    <w:name w:val="sugg-loading"/>
    <w:basedOn w:val="aa"/>
    <w:autoRedefine/>
    <w:qFormat/>
    <w:rsid w:val="00BD6D6A"/>
  </w:style>
  <w:style w:type="character" w:customStyle="1" w:styleId="page-cur">
    <w:name w:val="page-cur"/>
    <w:basedOn w:val="aa"/>
    <w:autoRedefine/>
    <w:qFormat/>
    <w:rsid w:val="00BD6D6A"/>
    <w:rPr>
      <w:b/>
      <w:color w:val="333333"/>
      <w:bdr w:val="single" w:sz="6" w:space="0" w:color="E5E5E5"/>
      <w:shd w:val="clear" w:color="auto" w:fill="F2F2F2"/>
    </w:rPr>
  </w:style>
  <w:style w:type="table" w:customStyle="1" w:styleId="TableNormal">
    <w:name w:val="Table Normal"/>
    <w:autoRedefine/>
    <w:semiHidden/>
    <w:unhideWhenUsed/>
    <w:qFormat/>
    <w:rsid w:val="00BD6D6A"/>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afffff0">
    <w:name w:val="表格文字"/>
    <w:basedOn w:val="a9"/>
    <w:autoRedefine/>
    <w:qFormat/>
    <w:rsid w:val="00BD6D6A"/>
    <w:pPr>
      <w:spacing w:line="240" w:lineRule="exact"/>
      <w:jc w:val="center"/>
    </w:pPr>
    <w:rPr>
      <w:rFonts w:asciiTheme="minorHAnsi" w:eastAsiaTheme="minorEastAsia" w:hAnsiTheme="minorHAnsi" w:cstheme="minorBidi"/>
      <w:sz w:val="15"/>
    </w:rPr>
  </w:style>
  <w:style w:type="paragraph" w:customStyle="1" w:styleId="afffff1">
    <w:name w:val="表头"/>
    <w:basedOn w:val="ae"/>
    <w:autoRedefine/>
    <w:qFormat/>
    <w:rsid w:val="00BD6D6A"/>
    <w:pPr>
      <w:widowControl w:val="0"/>
      <w:spacing w:line="360" w:lineRule="exact"/>
      <w:jc w:val="center"/>
    </w:pPr>
    <w:rPr>
      <w:rFonts w:ascii="Times New Roman" w:eastAsia="黑体" w:hAnsi="Times New Roman"/>
      <w:b w:val="0"/>
      <w:bCs w:val="0"/>
      <w:color w:val="auto"/>
      <w:szCs w:val="20"/>
    </w:rPr>
  </w:style>
  <w:style w:type="paragraph" w:customStyle="1" w:styleId="TableText">
    <w:name w:val="Table Text"/>
    <w:basedOn w:val="a9"/>
    <w:autoRedefine/>
    <w:semiHidden/>
    <w:qFormat/>
    <w:rsid w:val="00BD6D6A"/>
    <w:rPr>
      <w:rFonts w:ascii="宋体" w:hAnsi="宋体" w:cs="宋体"/>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8"/>
  </customShpExts>
</s:customData>
</file>

<file path=customXml/itemProps1.xml><?xml version="1.0" encoding="utf-8"?>
<ds:datastoreItem xmlns:ds="http://schemas.openxmlformats.org/officeDocument/2006/customXml" ds:itemID="{6B2199F3-11BE-40BA-A583-461863401A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59</Pages>
  <Words>5870</Words>
  <Characters>33461</Characters>
  <Application>Microsoft Office Word</Application>
  <DocSecurity>0</DocSecurity>
  <Lines>278</Lines>
  <Paragraphs>78</Paragraphs>
  <ScaleCrop>false</ScaleCrop>
  <Company>Lenovo</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cp:lastModifiedBy>
  <cp:revision>7</cp:revision>
  <cp:lastPrinted>2019-06-11T01:49:00Z</cp:lastPrinted>
  <dcterms:created xsi:type="dcterms:W3CDTF">2024-08-26T10:53:00Z</dcterms:created>
  <dcterms:modified xsi:type="dcterms:W3CDTF">2024-12-18T01:55:00Z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