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szCs w:val="21"/>
        </w:rPr>
      </w:pPr>
      <w:r>
        <w:drawing>
          <wp:anchor distT="0" distB="0" distL="114300" distR="114300" simplePos="0" relativeHeight="251666432" behindDoc="0" locked="0" layoutInCell="1" allowOverlap="1">
            <wp:simplePos x="0" y="0"/>
            <wp:positionH relativeFrom="column">
              <wp:posOffset>-4445</wp:posOffset>
            </wp:positionH>
            <wp:positionV relativeFrom="paragraph">
              <wp:posOffset>121920</wp:posOffset>
            </wp:positionV>
            <wp:extent cx="1181100" cy="781050"/>
            <wp:effectExtent l="0" t="0" r="0" b="0"/>
            <wp:wrapSquare wrapText="bothSides"/>
            <wp:docPr id="815274795"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274795" name="图片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181100" cy="781050"/>
                    </a:xfrm>
                    <a:prstGeom prst="rect">
                      <a:avLst/>
                    </a:prstGeom>
                    <a:noFill/>
                    <a:ln>
                      <a:noFill/>
                    </a:ln>
                  </pic:spPr>
                </pic:pic>
              </a:graphicData>
            </a:graphic>
          </wp:anchor>
        </w:drawing>
      </w:r>
    </w:p>
    <w:p>
      <w:pPr>
        <w:adjustRightInd w:val="0"/>
        <w:snapToGrid w:val="0"/>
        <w:spacing w:line="360" w:lineRule="auto"/>
        <w:jc w:val="right"/>
        <w:rPr>
          <w:rFonts w:ascii="宋体"/>
          <w:b/>
          <w:szCs w:val="21"/>
        </w:rPr>
      </w:pPr>
    </w:p>
    <w:p>
      <w:pPr>
        <w:adjustRightInd w:val="0"/>
        <w:snapToGrid w:val="0"/>
        <w:spacing w:line="360" w:lineRule="auto"/>
        <w:ind w:right="600"/>
        <w:jc w:val="right"/>
        <w:rPr>
          <w:sz w:val="30"/>
          <w:szCs w:val="30"/>
        </w:rPr>
      </w:pPr>
      <w:r>
        <w:rPr>
          <w:rFonts w:hint="eastAsia" w:ascii="宋体" w:hAnsi="宋体"/>
          <w:b/>
          <w:sz w:val="30"/>
          <w:szCs w:val="30"/>
        </w:rPr>
        <w:t>T/</w:t>
      </w:r>
      <w:r>
        <w:rPr>
          <w:rFonts w:ascii="宋体" w:hAnsi="宋体"/>
          <w:b/>
          <w:sz w:val="30"/>
          <w:szCs w:val="30"/>
        </w:rPr>
        <w:t xml:space="preserve">CECS </w:t>
      </w:r>
      <w:r>
        <w:rPr>
          <w:rFonts w:hint="eastAsia" w:ascii="宋体" w:hAnsi="宋体"/>
          <w:b/>
          <w:sz w:val="30"/>
          <w:szCs w:val="30"/>
        </w:rPr>
        <w:t>×××</w:t>
      </w:r>
      <w:r>
        <w:rPr>
          <w:rFonts w:hint="eastAsia" w:eastAsia="黑体"/>
          <w:b/>
          <w:sz w:val="30"/>
          <w:szCs w:val="30"/>
        </w:rPr>
        <w:t>-</w:t>
      </w:r>
      <w:r>
        <w:rPr>
          <w:rFonts w:eastAsia="黑体"/>
          <w:b/>
          <w:sz w:val="30"/>
          <w:szCs w:val="30"/>
        </w:rPr>
        <w:t>20</w:t>
      </w:r>
      <w:r>
        <w:rPr>
          <w:rFonts w:ascii="黑体" w:hAnsi="黑体" w:eastAsia="黑体"/>
          <w:b/>
          <w:sz w:val="30"/>
          <w:szCs w:val="30"/>
        </w:rPr>
        <w:t>××</w:t>
      </w:r>
    </w:p>
    <w:p>
      <w:pPr>
        <w:adjustRightInd w:val="0"/>
        <w:snapToGrid w:val="0"/>
        <w:spacing w:line="360" w:lineRule="auto"/>
        <w:rPr>
          <w:szCs w:val="28"/>
        </w:rPr>
      </w:pP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93345</wp:posOffset>
                </wp:positionV>
                <wp:extent cx="5943600" cy="0"/>
                <wp:effectExtent l="0" t="6350" r="0" b="6350"/>
                <wp:wrapNone/>
                <wp:docPr id="1" name="Line 28"/>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800008"/>
                          </a:solidFill>
                          <a:round/>
                        </a:ln>
                        <a:effectLst/>
                      </wps:spPr>
                      <wps:bodyPr/>
                    </wps:wsp>
                  </a:graphicData>
                </a:graphic>
              </wp:anchor>
            </w:drawing>
          </mc:Choice>
          <mc:Fallback>
            <w:pict>
              <v:line id="Line 28" o:spid="_x0000_s1026" o:spt="20" style="position:absolute;left:0pt;margin-left:0pt;margin-top:7.35pt;height:0pt;width:468pt;z-index:251665408;mso-width-relative:page;mso-height-relative:page;" filled="f" stroked="t" coordsize="21600,21600" o:gfxdata="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gaOdMAAAAGAQAADwAAAAAAAAABACAAAAAiAAAAZHJz&#10;L2Rvd25yZXYueG1sUEsBAhQAFAAAAAgAh07iQIxpR5LQAQAArwMAAA4AAAAAAAAAAQAgAAAAIgEA&#10;AGRycy9lMm9Eb2MueG1sUEsFBgAAAAAGAAYAWQEAAGQFAAAAAA==&#10;">
                <v:fill on="f" focussize="0,0"/>
                <v:stroke weight="1pt" color="#800008" joinstyle="round"/>
                <v:imagedata o:title=""/>
                <o:lock v:ext="edit" aspectratio="f"/>
              </v:line>
            </w:pict>
          </mc:Fallback>
        </mc:AlternateContent>
      </w:r>
    </w:p>
    <w:p>
      <w:pPr>
        <w:pStyle w:val="9"/>
        <w:spacing w:line="360" w:lineRule="auto"/>
        <w:rPr>
          <w:sz w:val="32"/>
        </w:rPr>
      </w:pPr>
    </w:p>
    <w:p>
      <w:pPr>
        <w:pStyle w:val="9"/>
        <w:spacing w:line="360" w:lineRule="auto"/>
        <w:jc w:val="center"/>
        <w:rPr>
          <w:rFonts w:hint="eastAsia" w:ascii="楷体_GB2312" w:hAnsi="宋体" w:eastAsia="楷体_GB2312"/>
          <w:b/>
          <w:sz w:val="40"/>
          <w:szCs w:val="36"/>
        </w:rPr>
      </w:pPr>
    </w:p>
    <w:p>
      <w:pPr>
        <w:pStyle w:val="9"/>
        <w:spacing w:line="360" w:lineRule="auto"/>
        <w:jc w:val="center"/>
        <w:rPr>
          <w:rFonts w:hint="eastAsia" w:ascii="新宋体" w:hAnsi="新宋体" w:eastAsia="新宋体" w:cs="宋体"/>
          <w:kern w:val="0"/>
          <w:sz w:val="36"/>
          <w:szCs w:val="36"/>
        </w:rPr>
      </w:pPr>
      <w:r>
        <w:rPr>
          <w:rFonts w:hint="eastAsia" w:hAnsi="宋体" w:cs="宋体"/>
          <w:sz w:val="36"/>
          <w:szCs w:val="36"/>
          <w:lang w:bidi="zh-TW"/>
        </w:rPr>
        <w:t>中国工程建设标准化协会标准</w:t>
      </w:r>
    </w:p>
    <w:p>
      <w:pPr>
        <w:pStyle w:val="9"/>
        <w:spacing w:line="360" w:lineRule="auto"/>
        <w:rPr>
          <w:rFonts w:hint="eastAsia" w:hAnsi="宋体" w:cs="宋体"/>
          <w:b/>
          <w:kern w:val="0"/>
          <w:sz w:val="40"/>
          <w:szCs w:val="36"/>
        </w:rPr>
      </w:pPr>
    </w:p>
    <w:p>
      <w:pPr>
        <w:pStyle w:val="9"/>
        <w:spacing w:line="360" w:lineRule="auto"/>
        <w:jc w:val="center"/>
        <w:rPr>
          <w:b/>
          <w:szCs w:val="28"/>
        </w:rPr>
      </w:pPr>
      <w:r>
        <w:rPr>
          <w:rFonts w:hint="eastAsia" w:hAnsi="宋体" w:cs="宋体"/>
          <w:b/>
          <w:bCs/>
          <w:sz w:val="48"/>
          <w:szCs w:val="48"/>
        </w:rPr>
        <w:t>室内复合材料装修防火应用技术规程</w:t>
      </w:r>
    </w:p>
    <w:p>
      <w:pPr>
        <w:pStyle w:val="9"/>
        <w:spacing w:line="360" w:lineRule="auto"/>
        <w:jc w:val="center"/>
        <w:rPr>
          <w:b/>
          <w:sz w:val="32"/>
          <w:szCs w:val="28"/>
        </w:rPr>
      </w:pPr>
    </w:p>
    <w:p>
      <w:pPr>
        <w:pStyle w:val="9"/>
        <w:spacing w:line="360" w:lineRule="auto"/>
        <w:jc w:val="center"/>
        <w:rPr>
          <w:b/>
          <w:sz w:val="32"/>
          <w:szCs w:val="28"/>
        </w:rPr>
      </w:pPr>
      <w:r>
        <w:rPr>
          <w:rFonts w:hint="eastAsia"/>
          <w:b/>
          <w:sz w:val="32"/>
          <w:szCs w:val="28"/>
        </w:rPr>
        <w:t>Technical specification for fire prevention application of   indoor composite material decoration</w:t>
      </w:r>
    </w:p>
    <w:p>
      <w:pPr>
        <w:pStyle w:val="9"/>
        <w:spacing w:line="360" w:lineRule="auto"/>
        <w:jc w:val="center"/>
        <w:rPr>
          <w:sz w:val="32"/>
          <w:szCs w:val="30"/>
        </w:rPr>
      </w:pPr>
      <w:r>
        <w:rPr>
          <w:rFonts w:hint="eastAsia"/>
          <w:sz w:val="32"/>
          <w:szCs w:val="30"/>
        </w:rPr>
        <w:t>（征求意见稿）</w:t>
      </w:r>
    </w:p>
    <w:p>
      <w:pPr>
        <w:pStyle w:val="9"/>
        <w:spacing w:line="360" w:lineRule="auto"/>
        <w:jc w:val="center"/>
        <w:rPr>
          <w:sz w:val="32"/>
        </w:rPr>
      </w:pPr>
    </w:p>
    <w:p>
      <w:pPr>
        <w:pStyle w:val="9"/>
        <w:spacing w:line="360" w:lineRule="auto"/>
        <w:rPr>
          <w:sz w:val="32"/>
        </w:rPr>
      </w:pPr>
    </w:p>
    <w:p>
      <w:pPr>
        <w:pStyle w:val="9"/>
        <w:spacing w:line="360" w:lineRule="auto"/>
        <w:rPr>
          <w:sz w:val="32"/>
        </w:rPr>
      </w:pPr>
    </w:p>
    <w:p>
      <w:pPr>
        <w:pStyle w:val="9"/>
        <w:spacing w:line="360" w:lineRule="auto"/>
        <w:rPr>
          <w:rFonts w:hint="eastAsia" w:ascii="黑体" w:hAnsi="宋体" w:eastAsia="黑体"/>
          <w:sz w:val="36"/>
          <w:szCs w:val="32"/>
        </w:rPr>
      </w:pPr>
    </w:p>
    <w:p>
      <w:pPr>
        <w:pStyle w:val="9"/>
        <w:spacing w:line="360" w:lineRule="auto"/>
        <w:jc w:val="center"/>
        <w:rPr>
          <w:rFonts w:hint="eastAsia" w:ascii="黑体" w:hAnsi="宋体" w:eastAsia="黑体"/>
          <w:sz w:val="36"/>
          <w:szCs w:val="32"/>
        </w:rPr>
      </w:pPr>
    </w:p>
    <w:p>
      <w:pPr>
        <w:pStyle w:val="9"/>
        <w:spacing w:line="360" w:lineRule="auto"/>
        <w:rPr>
          <w:rFonts w:hint="eastAsia" w:ascii="黑体" w:hAnsi="宋体" w:eastAsia="黑体"/>
          <w:sz w:val="36"/>
          <w:szCs w:val="32"/>
        </w:rPr>
      </w:pPr>
    </w:p>
    <w:p>
      <w:pPr>
        <w:pStyle w:val="9"/>
        <w:spacing w:line="360" w:lineRule="auto"/>
        <w:rPr>
          <w:rFonts w:hint="eastAsia" w:ascii="黑体" w:hAnsi="宋体" w:eastAsia="黑体"/>
          <w:sz w:val="36"/>
          <w:szCs w:val="32"/>
        </w:rPr>
      </w:pPr>
    </w:p>
    <w:p>
      <w:pPr>
        <w:pStyle w:val="9"/>
        <w:spacing w:line="360" w:lineRule="auto"/>
        <w:jc w:val="center"/>
        <w:rPr>
          <w:rFonts w:hint="eastAsia" w:ascii="新宋体" w:hAnsi="新宋体" w:eastAsia="新宋体"/>
          <w:sz w:val="32"/>
          <w:szCs w:val="28"/>
        </w:rPr>
      </w:pPr>
      <w:r>
        <w:rPr>
          <w:rFonts w:hint="eastAsia" w:ascii="新宋体" w:hAnsi="新宋体" w:eastAsia="新宋体"/>
          <w:sz w:val="32"/>
          <w:szCs w:val="28"/>
        </w:rPr>
        <w:t>中国计划出版社</w:t>
      </w:r>
    </w:p>
    <w:p/>
    <w:p/>
    <w:p>
      <w:pPr>
        <w:pStyle w:val="9"/>
        <w:spacing w:line="360" w:lineRule="auto"/>
        <w:jc w:val="center"/>
        <w:rPr>
          <w:rFonts w:hint="eastAsia" w:ascii="新宋体" w:hAnsi="新宋体" w:eastAsia="新宋体"/>
          <w:b/>
          <w:sz w:val="32"/>
          <w:szCs w:val="28"/>
        </w:rPr>
      </w:pPr>
    </w:p>
    <w:p>
      <w:pPr>
        <w:pStyle w:val="9"/>
        <w:spacing w:line="360" w:lineRule="auto"/>
        <w:jc w:val="center"/>
        <w:rPr>
          <w:rFonts w:hint="eastAsia" w:ascii="新宋体" w:hAnsi="新宋体" w:eastAsia="新宋体"/>
          <w:b/>
          <w:sz w:val="32"/>
          <w:szCs w:val="28"/>
        </w:rPr>
      </w:pPr>
    </w:p>
    <w:p>
      <w:pPr>
        <w:pStyle w:val="9"/>
        <w:spacing w:line="360" w:lineRule="auto"/>
        <w:jc w:val="center"/>
        <w:rPr>
          <w:rFonts w:hint="eastAsia" w:ascii="新宋体" w:hAnsi="新宋体" w:eastAsia="新宋体" w:cs="宋体"/>
          <w:b/>
          <w:kern w:val="0"/>
          <w:sz w:val="32"/>
          <w:szCs w:val="28"/>
        </w:rPr>
      </w:pPr>
      <w:r>
        <w:rPr>
          <w:rFonts w:hint="eastAsia" w:ascii="新宋体" w:hAnsi="新宋体" w:eastAsia="新宋体"/>
          <w:b/>
          <w:sz w:val="32"/>
          <w:szCs w:val="28"/>
        </w:rPr>
        <w:t>中国工程建设标准化协会标准</w:t>
      </w:r>
    </w:p>
    <w:p>
      <w:pPr>
        <w:pStyle w:val="9"/>
        <w:spacing w:line="360" w:lineRule="auto"/>
        <w:jc w:val="center"/>
        <w:rPr>
          <w:rFonts w:hint="eastAsia" w:hAnsi="宋体" w:cs="宋体"/>
          <w:b/>
          <w:kern w:val="0"/>
          <w:sz w:val="40"/>
          <w:szCs w:val="36"/>
        </w:rPr>
      </w:pPr>
    </w:p>
    <w:p>
      <w:pPr>
        <w:pStyle w:val="9"/>
        <w:spacing w:line="360" w:lineRule="auto"/>
        <w:jc w:val="center"/>
        <w:rPr>
          <w:rFonts w:hint="eastAsia" w:hAnsi="宋体" w:cs="宋体"/>
          <w:b/>
          <w:bCs/>
          <w:sz w:val="40"/>
          <w:szCs w:val="40"/>
        </w:rPr>
      </w:pPr>
      <w:r>
        <w:rPr>
          <w:rFonts w:hint="eastAsia" w:hAnsi="宋体" w:cs="宋体"/>
          <w:b/>
          <w:bCs/>
          <w:sz w:val="40"/>
          <w:szCs w:val="40"/>
        </w:rPr>
        <w:t>室内复合材料装修防火应用技术规程</w:t>
      </w:r>
    </w:p>
    <w:p>
      <w:pPr>
        <w:pStyle w:val="9"/>
        <w:spacing w:line="360" w:lineRule="auto"/>
        <w:jc w:val="center"/>
        <w:rPr>
          <w:b/>
          <w:sz w:val="40"/>
          <w:szCs w:val="40"/>
        </w:rPr>
      </w:pPr>
    </w:p>
    <w:p>
      <w:pPr>
        <w:pStyle w:val="9"/>
        <w:spacing w:line="360" w:lineRule="auto"/>
        <w:jc w:val="center"/>
        <w:rPr>
          <w:b/>
          <w:sz w:val="32"/>
          <w:szCs w:val="28"/>
        </w:rPr>
      </w:pPr>
      <w:r>
        <w:rPr>
          <w:rFonts w:hint="eastAsia"/>
          <w:b/>
          <w:sz w:val="32"/>
          <w:szCs w:val="32"/>
        </w:rPr>
        <w:t>Technical specification for fire prevention application of   indoor composite material decoration</w:t>
      </w:r>
    </w:p>
    <w:p>
      <w:pPr>
        <w:pStyle w:val="9"/>
        <w:spacing w:line="360" w:lineRule="auto"/>
        <w:jc w:val="center"/>
        <w:rPr>
          <w:rFonts w:ascii="Times New Roman" w:hAnsi="Times New Roman"/>
          <w:sz w:val="32"/>
          <w:szCs w:val="28"/>
        </w:rPr>
      </w:pPr>
    </w:p>
    <w:p>
      <w:pPr>
        <w:pStyle w:val="9"/>
        <w:spacing w:line="360" w:lineRule="auto"/>
        <w:jc w:val="center"/>
        <w:rPr>
          <w:rFonts w:hint="eastAsia" w:ascii="黑体" w:hAnsi="宋体" w:eastAsia="黑体"/>
          <w:sz w:val="32"/>
          <w:szCs w:val="28"/>
        </w:rPr>
      </w:pPr>
      <w:r>
        <w:rPr>
          <w:rFonts w:hint="eastAsia" w:ascii="Times New Roman" w:hAnsi="Times New Roman"/>
          <w:sz w:val="32"/>
          <w:szCs w:val="28"/>
        </w:rPr>
        <w:t xml:space="preserve">T/CECS </w:t>
      </w:r>
      <w:r>
        <w:rPr>
          <w:rFonts w:hint="eastAsia" w:hAnsi="宋体" w:cs="宋体"/>
          <w:kern w:val="0"/>
          <w:sz w:val="32"/>
          <w:szCs w:val="28"/>
        </w:rPr>
        <w:t>×××</w:t>
      </w:r>
      <w:r>
        <w:rPr>
          <w:rFonts w:hint="eastAsia" w:ascii="Times New Roman" w:hAnsi="Times New Roman"/>
          <w:sz w:val="32"/>
          <w:szCs w:val="28"/>
        </w:rPr>
        <w:t>-</w:t>
      </w:r>
      <w:r>
        <w:rPr>
          <w:rFonts w:hint="eastAsia" w:hAnsi="宋体"/>
          <w:sz w:val="32"/>
          <w:szCs w:val="28"/>
        </w:rPr>
        <w:t>202×</w:t>
      </w:r>
    </w:p>
    <w:p>
      <w:pPr>
        <w:pStyle w:val="9"/>
        <w:spacing w:line="360" w:lineRule="auto"/>
        <w:ind w:firstLine="5040" w:firstLineChars="1800"/>
        <w:rPr>
          <w:rFonts w:hint="eastAsia" w:ascii="黑体" w:hAnsi="宋体" w:eastAsia="黑体"/>
          <w:szCs w:val="24"/>
        </w:rPr>
      </w:pPr>
    </w:p>
    <w:p>
      <w:pPr>
        <w:pStyle w:val="9"/>
        <w:spacing w:line="360" w:lineRule="auto"/>
        <w:ind w:firstLine="5040" w:firstLineChars="1800"/>
        <w:rPr>
          <w:rFonts w:hint="eastAsia" w:ascii="黑体" w:hAnsi="宋体" w:eastAsia="黑体"/>
          <w:szCs w:val="24"/>
        </w:rPr>
      </w:pPr>
    </w:p>
    <w:p>
      <w:pPr>
        <w:pStyle w:val="9"/>
        <w:spacing w:line="360" w:lineRule="auto"/>
        <w:ind w:firstLine="1859" w:firstLineChars="664"/>
        <w:jc w:val="left"/>
        <w:rPr>
          <w:rFonts w:hint="eastAsia" w:hAnsi="宋体"/>
          <w:szCs w:val="28"/>
        </w:rPr>
      </w:pPr>
      <w:r>
        <w:rPr>
          <w:rFonts w:hint="eastAsia" w:hAnsi="宋体"/>
          <w:szCs w:val="28"/>
        </w:rPr>
        <w:t>主编单位：</w:t>
      </w:r>
      <w:r>
        <w:rPr>
          <w:rFonts w:ascii="Times New Roman" w:hAnsi="Times New Roman"/>
          <w:bCs/>
          <w:szCs w:val="28"/>
        </w:rPr>
        <w:t>建研防火科技有限公司</w:t>
      </w:r>
    </w:p>
    <w:p>
      <w:pPr>
        <w:pStyle w:val="9"/>
        <w:spacing w:line="360" w:lineRule="auto"/>
        <w:ind w:firstLine="1859" w:firstLineChars="664"/>
        <w:jc w:val="left"/>
        <w:rPr>
          <w:rFonts w:hint="eastAsia" w:hAnsi="宋体"/>
          <w:szCs w:val="28"/>
        </w:rPr>
      </w:pPr>
      <w:r>
        <w:rPr>
          <w:rFonts w:hint="eastAsia" w:hAnsi="宋体"/>
          <w:szCs w:val="28"/>
        </w:rPr>
        <w:t>批准单位：中国工程建设标准化协会</w:t>
      </w:r>
    </w:p>
    <w:p>
      <w:pPr>
        <w:pStyle w:val="9"/>
        <w:spacing w:line="360" w:lineRule="auto"/>
        <w:ind w:firstLine="1859" w:firstLineChars="664"/>
        <w:jc w:val="left"/>
        <w:rPr>
          <w:rFonts w:hint="eastAsia" w:hAnsi="宋体"/>
          <w:szCs w:val="28"/>
        </w:rPr>
      </w:pPr>
      <w:r>
        <w:rPr>
          <w:rFonts w:hint="eastAsia" w:hAnsi="宋体"/>
          <w:szCs w:val="28"/>
        </w:rPr>
        <w:t>施行日期：20</w:t>
      </w:r>
      <w:r>
        <w:rPr>
          <w:rFonts w:hint="eastAsia" w:ascii="黑体" w:hAnsi="宋体" w:eastAsia="黑体"/>
          <w:szCs w:val="28"/>
        </w:rPr>
        <w:t>2×</w:t>
      </w:r>
      <w:r>
        <w:rPr>
          <w:rFonts w:hint="eastAsia" w:hAnsi="宋体"/>
          <w:szCs w:val="28"/>
        </w:rPr>
        <w:t>年</w:t>
      </w:r>
      <w:r>
        <w:rPr>
          <w:rFonts w:hint="eastAsia" w:hAnsi="宋体" w:cs="宋体"/>
          <w:kern w:val="0"/>
          <w:szCs w:val="28"/>
        </w:rPr>
        <w:t>×</w:t>
      </w:r>
      <w:r>
        <w:rPr>
          <w:rFonts w:hint="eastAsia" w:hAnsi="宋体"/>
          <w:szCs w:val="28"/>
        </w:rPr>
        <w:t>月</w:t>
      </w:r>
      <w:r>
        <w:rPr>
          <w:rFonts w:hint="eastAsia" w:hAnsi="宋体" w:cs="宋体"/>
          <w:kern w:val="0"/>
          <w:szCs w:val="28"/>
        </w:rPr>
        <w:t>×</w:t>
      </w:r>
      <w:r>
        <w:rPr>
          <w:rFonts w:hint="eastAsia" w:hAnsi="宋体"/>
          <w:szCs w:val="28"/>
        </w:rPr>
        <w:t>日</w:t>
      </w:r>
    </w:p>
    <w:p>
      <w:pPr>
        <w:pStyle w:val="9"/>
        <w:spacing w:line="360" w:lineRule="auto"/>
        <w:rPr>
          <w:rFonts w:hint="eastAsia" w:hAnsi="宋体"/>
          <w:szCs w:val="24"/>
        </w:rPr>
      </w:pPr>
    </w:p>
    <w:p>
      <w:pPr>
        <w:pStyle w:val="9"/>
        <w:spacing w:line="360" w:lineRule="auto"/>
        <w:rPr>
          <w:rFonts w:hint="eastAsia" w:hAnsi="宋体"/>
          <w:szCs w:val="24"/>
        </w:rPr>
      </w:pPr>
    </w:p>
    <w:p>
      <w:pPr>
        <w:pStyle w:val="9"/>
        <w:spacing w:line="360" w:lineRule="auto"/>
        <w:rPr>
          <w:rFonts w:hint="eastAsia" w:hAnsi="宋体"/>
          <w:szCs w:val="24"/>
        </w:rPr>
      </w:pPr>
    </w:p>
    <w:p>
      <w:pPr>
        <w:pStyle w:val="9"/>
        <w:spacing w:line="360" w:lineRule="auto"/>
        <w:jc w:val="center"/>
        <w:rPr>
          <w:rFonts w:hint="eastAsia" w:ascii="新宋体" w:hAnsi="新宋体" w:eastAsia="新宋体"/>
          <w:sz w:val="32"/>
          <w:szCs w:val="28"/>
        </w:rPr>
      </w:pPr>
      <w:r>
        <w:rPr>
          <w:rFonts w:hint="eastAsia" w:ascii="新宋体" w:hAnsi="新宋体" w:eastAsia="新宋体"/>
          <w:sz w:val="32"/>
          <w:szCs w:val="28"/>
        </w:rPr>
        <w:t>中国计划出版社</w:t>
      </w:r>
    </w:p>
    <w:p>
      <w:pPr>
        <w:pStyle w:val="9"/>
        <w:spacing w:line="360" w:lineRule="auto"/>
        <w:jc w:val="center"/>
        <w:rPr>
          <w:rFonts w:hint="eastAsia" w:hAnsi="宋体"/>
          <w:szCs w:val="24"/>
        </w:rPr>
      </w:pPr>
      <w:r>
        <w:rPr>
          <w:rFonts w:hint="eastAsia" w:hAnsi="宋体"/>
          <w:szCs w:val="24"/>
        </w:rPr>
        <w:t>202</w:t>
      </w:r>
      <w:r>
        <w:rPr>
          <w:rFonts w:hint="eastAsia" w:ascii="黑体" w:hAnsi="宋体" w:eastAsia="黑体"/>
          <w:szCs w:val="28"/>
        </w:rPr>
        <w:t>×</w:t>
      </w:r>
      <w:r>
        <w:rPr>
          <w:rFonts w:hint="eastAsia" w:hAnsi="宋体"/>
          <w:szCs w:val="24"/>
        </w:rPr>
        <w:t>　北京</w:t>
      </w:r>
    </w:p>
    <w:p>
      <w:pPr>
        <w:pStyle w:val="9"/>
        <w:spacing w:line="360" w:lineRule="auto"/>
        <w:jc w:val="center"/>
        <w:rPr>
          <w:rFonts w:hint="eastAsia" w:hAnsi="宋体"/>
          <w:szCs w:val="24"/>
        </w:rPr>
        <w:sectPr>
          <w:headerReference r:id="rId3" w:type="default"/>
          <w:footerReference r:id="rId4" w:type="default"/>
          <w:pgSz w:w="11906" w:h="16838"/>
          <w:pgMar w:top="1440" w:right="1417" w:bottom="1417" w:left="1417" w:header="851" w:footer="992" w:gutter="0"/>
          <w:cols w:space="0" w:num="1"/>
          <w:docGrid w:type="lines" w:linePitch="312" w:charSpace="0"/>
        </w:sectPr>
      </w:pPr>
    </w:p>
    <w:p>
      <w:pPr>
        <w:pStyle w:val="9"/>
        <w:spacing w:line="360" w:lineRule="auto"/>
        <w:jc w:val="center"/>
        <w:rPr>
          <w:rFonts w:hint="eastAsia" w:hAnsi="宋体"/>
          <w:szCs w:val="24"/>
        </w:rPr>
      </w:pPr>
    </w:p>
    <w:p>
      <w:pPr>
        <w:pStyle w:val="9"/>
        <w:spacing w:line="360" w:lineRule="auto"/>
        <w:rPr>
          <w:b/>
          <w:sz w:val="40"/>
          <w:szCs w:val="36"/>
        </w:rPr>
        <w:sectPr>
          <w:type w:val="continuous"/>
          <w:pgSz w:w="11906" w:h="16838"/>
          <w:pgMar w:top="1440" w:right="1417" w:bottom="1417" w:left="1417" w:header="851" w:footer="992" w:gutter="0"/>
          <w:cols w:space="0" w:num="1"/>
          <w:docGrid w:type="lines" w:linePitch="312" w:charSpace="0"/>
        </w:sectPr>
      </w:pPr>
    </w:p>
    <w:p>
      <w:pPr>
        <w:pStyle w:val="9"/>
        <w:spacing w:line="360" w:lineRule="auto"/>
        <w:jc w:val="center"/>
        <w:rPr>
          <w:rFonts w:hint="eastAsia" w:ascii="黑体" w:hAnsi="黑体" w:eastAsia="黑体" w:cs="黑体"/>
          <w:b/>
          <w:sz w:val="32"/>
          <w:szCs w:val="32"/>
        </w:rPr>
      </w:pPr>
    </w:p>
    <w:p>
      <w:pPr>
        <w:pStyle w:val="9"/>
        <w:spacing w:line="360" w:lineRule="auto"/>
        <w:jc w:val="center"/>
        <w:rPr>
          <w:rFonts w:ascii="Times New Roman" w:hAnsi="Times New Roman" w:eastAsia="黑体"/>
          <w:b/>
          <w:sz w:val="32"/>
          <w:szCs w:val="32"/>
        </w:rPr>
      </w:pPr>
      <w:r>
        <w:rPr>
          <w:rFonts w:ascii="Times New Roman" w:hAnsi="Times New Roman" w:eastAsia="黑体"/>
          <w:b/>
          <w:sz w:val="32"/>
          <w:szCs w:val="32"/>
        </w:rPr>
        <w:t>前　言</w:t>
      </w:r>
    </w:p>
    <w:p>
      <w:pPr>
        <w:pStyle w:val="9"/>
        <w:spacing w:line="500" w:lineRule="exact"/>
        <w:jc w:val="center"/>
        <w:rPr>
          <w:rFonts w:ascii="Times New Roman" w:hAnsi="Times New Roman"/>
        </w:rPr>
      </w:pPr>
    </w:p>
    <w:p>
      <w:pPr>
        <w:spacing w:line="360" w:lineRule="auto"/>
        <w:ind w:firstLine="560" w:firstLineChars="200"/>
        <w:rPr>
          <w:rFonts w:eastAsiaTheme="minorEastAsia"/>
          <w:kern w:val="0"/>
          <w:szCs w:val="28"/>
        </w:rPr>
      </w:pPr>
      <w:r>
        <w:rPr>
          <w:rFonts w:eastAsiaTheme="minorEastAsia"/>
          <w:szCs w:val="28"/>
        </w:rPr>
        <w:t>根据</w:t>
      </w:r>
      <w:r>
        <w:rPr>
          <w:rFonts w:eastAsiaTheme="minorEastAsia"/>
          <w:kern w:val="0"/>
          <w:szCs w:val="28"/>
        </w:rPr>
        <w:t>中国工程建设标准化协会《关于印发&lt;2024年第二批协会标准制订、修订计划&gt;的通知》（建标协字</w:t>
      </w:r>
      <w:r>
        <w:rPr>
          <w:szCs w:val="28"/>
        </w:rPr>
        <w:t>〔</w:t>
      </w:r>
      <w:r>
        <w:rPr>
          <w:rFonts w:eastAsiaTheme="minorEastAsia"/>
          <w:kern w:val="0"/>
          <w:szCs w:val="28"/>
        </w:rPr>
        <w:t>2024</w:t>
      </w:r>
      <w:r>
        <w:rPr>
          <w:szCs w:val="28"/>
        </w:rPr>
        <w:t>〕</w:t>
      </w:r>
      <w:r>
        <w:rPr>
          <w:rFonts w:eastAsiaTheme="minorEastAsia"/>
          <w:kern w:val="0"/>
          <w:szCs w:val="28"/>
        </w:rPr>
        <w:t>15号）的要求，编制组</w:t>
      </w:r>
      <w:r>
        <w:rPr>
          <w:rFonts w:eastAsiaTheme="minorEastAsia"/>
          <w:szCs w:val="28"/>
        </w:rPr>
        <w:t>经广泛调查研究，认真总结工程实践经验，参考国内外先进标准，并在广泛征求意见的基础上，制定本规程。</w:t>
      </w:r>
    </w:p>
    <w:p>
      <w:pPr>
        <w:pStyle w:val="9"/>
        <w:spacing w:line="360" w:lineRule="auto"/>
        <w:ind w:firstLine="480"/>
        <w:jc w:val="left"/>
        <w:rPr>
          <w:rFonts w:ascii="Times New Roman" w:hAnsi="Times New Roman" w:eastAsiaTheme="minorEastAsia"/>
          <w:szCs w:val="28"/>
        </w:rPr>
      </w:pPr>
      <w:r>
        <w:rPr>
          <w:rFonts w:ascii="Times New Roman" w:hAnsi="Times New Roman" w:eastAsiaTheme="minorEastAsia"/>
          <w:szCs w:val="28"/>
        </w:rPr>
        <w:t>本规程共分9章，主要技术内容包括：总则、术语、基本规定、设计、材料、施工准备、施工、工程验收、使用维护。</w:t>
      </w:r>
    </w:p>
    <w:p>
      <w:pPr>
        <w:pStyle w:val="9"/>
        <w:spacing w:line="360" w:lineRule="auto"/>
        <w:ind w:firstLine="480"/>
        <w:jc w:val="left"/>
        <w:rPr>
          <w:rFonts w:ascii="Times New Roman" w:hAnsi="Times New Roman" w:eastAsiaTheme="minorEastAsia"/>
          <w:szCs w:val="28"/>
        </w:rPr>
      </w:pPr>
      <w:r>
        <w:rPr>
          <w:rFonts w:ascii="Times New Roman" w:hAnsi="Times New Roman"/>
          <w:bCs/>
          <w:szCs w:val="28"/>
        </w:rPr>
        <w:t>请注意本规程的某些内容可能直接或间接涉及专利，本规程的发布机构不承担识别这些专利的责任。</w:t>
      </w:r>
    </w:p>
    <w:p>
      <w:pPr>
        <w:pStyle w:val="9"/>
        <w:spacing w:line="360" w:lineRule="auto"/>
        <w:ind w:firstLine="480"/>
        <w:jc w:val="left"/>
        <w:rPr>
          <w:rFonts w:ascii="Times New Roman" w:hAnsi="Times New Roman" w:eastAsiaTheme="minorEastAsia"/>
          <w:szCs w:val="28"/>
        </w:rPr>
      </w:pPr>
      <w:r>
        <w:rPr>
          <w:rFonts w:ascii="Times New Roman" w:hAnsi="Times New Roman" w:eastAsiaTheme="minorEastAsia"/>
          <w:szCs w:val="28"/>
        </w:rPr>
        <w:t>本规程由中国工程建设标准化协会建筑防火分会归口管理，由建研防火科技有限公司负责具体技术内容的解释。本规程在使用过程中如有需要修改或补充之处，请将有关资料和建议寄送解释单位（地址：北京市朝阳区北三环东路30号，邮政编码：100013)，以供修订时参考。</w:t>
      </w:r>
    </w:p>
    <w:p>
      <w:pPr>
        <w:pStyle w:val="9"/>
        <w:spacing w:line="360" w:lineRule="auto"/>
        <w:ind w:firstLine="562" w:firstLineChars="200"/>
        <w:jc w:val="left"/>
        <w:rPr>
          <w:rFonts w:ascii="Times New Roman" w:hAnsi="Times New Roman"/>
          <w:szCs w:val="28"/>
        </w:rPr>
      </w:pPr>
      <w:r>
        <w:rPr>
          <w:rFonts w:ascii="Times New Roman" w:hAnsi="Times New Roman"/>
          <w:b/>
          <w:szCs w:val="28"/>
        </w:rPr>
        <w:t>主编单位：</w:t>
      </w:r>
      <w:r>
        <w:rPr>
          <w:rFonts w:ascii="Times New Roman" w:hAnsi="Times New Roman"/>
          <w:bCs/>
          <w:szCs w:val="28"/>
        </w:rPr>
        <w:t>建研防火科技有限公司</w:t>
      </w:r>
    </w:p>
    <w:p>
      <w:pPr>
        <w:pStyle w:val="9"/>
        <w:spacing w:line="360" w:lineRule="auto"/>
        <w:ind w:firstLine="562" w:firstLineChars="200"/>
        <w:jc w:val="left"/>
        <w:rPr>
          <w:rFonts w:ascii="Times New Roman" w:hAnsi="Times New Roman"/>
          <w:szCs w:val="28"/>
        </w:rPr>
      </w:pPr>
      <w:bookmarkStart w:id="36" w:name="_GoBack"/>
      <w:bookmarkEnd w:id="36"/>
      <w:r>
        <w:rPr>
          <w:rFonts w:ascii="Times New Roman" w:hAnsi="Times New Roman"/>
          <w:b/>
          <w:szCs w:val="28"/>
        </w:rPr>
        <w:t>参编单位：</w:t>
      </w:r>
    </w:p>
    <w:p>
      <w:pPr>
        <w:spacing w:line="360" w:lineRule="auto"/>
        <w:ind w:firstLine="562" w:firstLineChars="200"/>
        <w:rPr>
          <w:szCs w:val="28"/>
        </w:rPr>
      </w:pPr>
      <w:r>
        <w:rPr>
          <w:b/>
          <w:szCs w:val="28"/>
        </w:rPr>
        <w:t>主要起草人：</w:t>
      </w:r>
    </w:p>
    <w:p>
      <w:pPr>
        <w:spacing w:line="360" w:lineRule="auto"/>
        <w:ind w:firstLine="559" w:firstLineChars="199"/>
        <w:rPr>
          <w:szCs w:val="28"/>
        </w:rPr>
      </w:pPr>
      <w:r>
        <w:rPr>
          <w:b/>
          <w:szCs w:val="28"/>
        </w:rPr>
        <w:t>主要审查人：</w:t>
      </w:r>
    </w:p>
    <w:p>
      <w:pPr>
        <w:pStyle w:val="22"/>
        <w:jc w:val="center"/>
        <w:rPr>
          <w:rFonts w:ascii="Times New Roman" w:hAnsi="Times New Roman" w:eastAsia="黑体" w:cs="黑体"/>
          <w:color w:val="auto"/>
          <w:lang w:val="zh-CN"/>
        </w:rPr>
        <w:sectPr>
          <w:footerReference r:id="rId5" w:type="default"/>
          <w:pgSz w:w="11906" w:h="16838"/>
          <w:pgMar w:top="1417" w:right="1417" w:bottom="1417" w:left="1417" w:header="851" w:footer="992" w:gutter="0"/>
          <w:pgNumType w:start="1"/>
          <w:cols w:space="425" w:num="1"/>
          <w:docGrid w:type="lines" w:linePitch="312" w:charSpace="0"/>
        </w:sectPr>
      </w:pPr>
    </w:p>
    <w:p>
      <w:pPr>
        <w:pStyle w:val="22"/>
        <w:jc w:val="center"/>
        <w:rPr>
          <w:rFonts w:ascii="Times New Roman" w:hAnsi="Times New Roman" w:eastAsia="黑体"/>
          <w:color w:val="auto"/>
          <w:lang w:val="zh-CN"/>
        </w:rPr>
      </w:pPr>
    </w:p>
    <w:p>
      <w:pPr>
        <w:pStyle w:val="22"/>
        <w:jc w:val="center"/>
        <w:rPr>
          <w:rFonts w:ascii="Times New Roman" w:hAnsi="Times New Roman" w:eastAsia="黑体"/>
          <w:color w:val="auto"/>
          <w:lang w:val="zh-CN"/>
        </w:rPr>
      </w:pPr>
      <w:r>
        <w:rPr>
          <w:rFonts w:ascii="Times New Roman" w:hAnsi="Times New Roman" w:eastAsia="黑体"/>
          <w:color w:val="auto"/>
          <w:lang w:val="zh-CN"/>
        </w:rPr>
        <w:t>目　次</w:t>
      </w:r>
    </w:p>
    <w:p>
      <w:pPr>
        <w:pStyle w:val="14"/>
        <w:tabs>
          <w:tab w:val="right" w:leader="dot" w:pos="9072"/>
        </w:tabs>
      </w:pPr>
      <w:r>
        <w:rPr>
          <w:rFonts w:eastAsia="黑体"/>
          <w:b/>
          <w:szCs w:val="28"/>
          <w:lang w:val="zh-CN"/>
        </w:rPr>
        <w:fldChar w:fldCharType="begin"/>
      </w:r>
      <w:r>
        <w:rPr>
          <w:rFonts w:eastAsia="黑体"/>
          <w:b/>
          <w:szCs w:val="28"/>
          <w:lang w:val="zh-CN"/>
        </w:rPr>
        <w:instrText xml:space="preserve"> TOC \o "1-2" \h \z \u </w:instrText>
      </w:r>
      <w:r>
        <w:rPr>
          <w:rFonts w:eastAsia="黑体"/>
          <w:b/>
          <w:szCs w:val="28"/>
          <w:lang w:val="zh-CN"/>
        </w:rPr>
        <w:fldChar w:fldCharType="separate"/>
      </w:r>
      <w:r>
        <w:fldChar w:fldCharType="begin"/>
      </w:r>
      <w:r>
        <w:instrText xml:space="preserve"> HYPERLINK \l "_Toc14774" </w:instrText>
      </w:r>
      <w:r>
        <w:fldChar w:fldCharType="separate"/>
      </w:r>
      <w:r>
        <w:rPr>
          <w:szCs w:val="32"/>
        </w:rPr>
        <w:t>1　总　  则</w:t>
      </w:r>
      <w:r>
        <w:tab/>
      </w:r>
      <w:r>
        <w:fldChar w:fldCharType="begin"/>
      </w:r>
      <w:r>
        <w:instrText xml:space="preserve"> PAGEREF _Toc14774 \h </w:instrText>
      </w:r>
      <w:r>
        <w:fldChar w:fldCharType="separate"/>
      </w:r>
      <w:r>
        <w:t>1</w:t>
      </w:r>
      <w:r>
        <w:fldChar w:fldCharType="end"/>
      </w:r>
      <w:r>
        <w:fldChar w:fldCharType="end"/>
      </w:r>
    </w:p>
    <w:p>
      <w:pPr>
        <w:pStyle w:val="14"/>
        <w:tabs>
          <w:tab w:val="right" w:leader="dot" w:pos="9072"/>
        </w:tabs>
      </w:pPr>
      <w:r>
        <w:fldChar w:fldCharType="begin"/>
      </w:r>
      <w:r>
        <w:instrText xml:space="preserve"> HYPERLINK \l "_Toc17897" </w:instrText>
      </w:r>
      <w:r>
        <w:fldChar w:fldCharType="separate"/>
      </w:r>
      <w:r>
        <w:rPr>
          <w:szCs w:val="32"/>
        </w:rPr>
        <w:t>2　术　  语</w:t>
      </w:r>
      <w:r>
        <w:tab/>
      </w:r>
      <w:r>
        <w:fldChar w:fldCharType="begin"/>
      </w:r>
      <w:r>
        <w:instrText xml:space="preserve"> PAGEREF _Toc17897 \h </w:instrText>
      </w:r>
      <w:r>
        <w:fldChar w:fldCharType="separate"/>
      </w:r>
      <w:r>
        <w:t>2</w:t>
      </w:r>
      <w:r>
        <w:fldChar w:fldCharType="end"/>
      </w:r>
      <w:r>
        <w:fldChar w:fldCharType="end"/>
      </w:r>
    </w:p>
    <w:p>
      <w:pPr>
        <w:pStyle w:val="14"/>
        <w:tabs>
          <w:tab w:val="right" w:leader="dot" w:pos="9072"/>
        </w:tabs>
      </w:pPr>
      <w:r>
        <w:fldChar w:fldCharType="begin"/>
      </w:r>
      <w:r>
        <w:instrText xml:space="preserve"> HYPERLINK \l "_Toc18494" </w:instrText>
      </w:r>
      <w:r>
        <w:fldChar w:fldCharType="separate"/>
      </w:r>
      <w:r>
        <w:t>3　基本规定</w:t>
      </w:r>
      <w:r>
        <w:tab/>
      </w:r>
      <w:r>
        <w:fldChar w:fldCharType="begin"/>
      </w:r>
      <w:r>
        <w:instrText xml:space="preserve"> PAGEREF _Toc18494 \h </w:instrText>
      </w:r>
      <w:r>
        <w:fldChar w:fldCharType="separate"/>
      </w:r>
      <w:r>
        <w:t>4</w:t>
      </w:r>
      <w:r>
        <w:fldChar w:fldCharType="end"/>
      </w:r>
      <w:r>
        <w:fldChar w:fldCharType="end"/>
      </w:r>
    </w:p>
    <w:p>
      <w:pPr>
        <w:pStyle w:val="14"/>
        <w:tabs>
          <w:tab w:val="right" w:leader="dot" w:pos="9072"/>
        </w:tabs>
      </w:pPr>
      <w:r>
        <w:fldChar w:fldCharType="begin"/>
      </w:r>
      <w:r>
        <w:instrText xml:space="preserve"> HYPERLINK \l "_Toc9830" </w:instrText>
      </w:r>
      <w:r>
        <w:fldChar w:fldCharType="separate"/>
      </w:r>
      <w:r>
        <w:rPr>
          <w:szCs w:val="32"/>
        </w:rPr>
        <w:t>4　设    计</w:t>
      </w:r>
      <w:r>
        <w:tab/>
      </w:r>
      <w:r>
        <w:fldChar w:fldCharType="begin"/>
      </w:r>
      <w:r>
        <w:instrText xml:space="preserve"> PAGEREF _Toc9830 \h </w:instrText>
      </w:r>
      <w:r>
        <w:fldChar w:fldCharType="separate"/>
      </w:r>
      <w:r>
        <w:t>5</w:t>
      </w:r>
      <w:r>
        <w:fldChar w:fldCharType="end"/>
      </w:r>
      <w:r>
        <w:fldChar w:fldCharType="end"/>
      </w:r>
    </w:p>
    <w:p>
      <w:pPr>
        <w:pStyle w:val="14"/>
        <w:tabs>
          <w:tab w:val="right" w:leader="dot" w:pos="9072"/>
        </w:tabs>
      </w:pPr>
      <w:r>
        <w:fldChar w:fldCharType="begin"/>
      </w:r>
      <w:r>
        <w:instrText xml:space="preserve"> HYPERLINK \l "_Toc3751" </w:instrText>
      </w:r>
      <w:r>
        <w:fldChar w:fldCharType="separate"/>
      </w:r>
      <w:r>
        <w:rPr>
          <w:szCs w:val="32"/>
        </w:rPr>
        <w:t>5　材  　料</w:t>
      </w:r>
      <w:r>
        <w:tab/>
      </w:r>
      <w:r>
        <w:fldChar w:fldCharType="begin"/>
      </w:r>
      <w:r>
        <w:instrText xml:space="preserve"> PAGEREF _Toc3751 \h </w:instrText>
      </w:r>
      <w:r>
        <w:fldChar w:fldCharType="separate"/>
      </w:r>
      <w:r>
        <w:t>8</w:t>
      </w:r>
      <w:r>
        <w:fldChar w:fldCharType="end"/>
      </w:r>
      <w:r>
        <w:fldChar w:fldCharType="end"/>
      </w:r>
    </w:p>
    <w:p>
      <w:pPr>
        <w:pStyle w:val="14"/>
        <w:tabs>
          <w:tab w:val="right" w:leader="dot" w:pos="9072"/>
        </w:tabs>
      </w:pPr>
      <w:r>
        <w:fldChar w:fldCharType="begin"/>
      </w:r>
      <w:r>
        <w:instrText xml:space="preserve"> HYPERLINK \l "_Toc30498" </w:instrText>
      </w:r>
      <w:r>
        <w:fldChar w:fldCharType="separate"/>
      </w:r>
      <w:r>
        <w:rPr>
          <w:szCs w:val="32"/>
        </w:rPr>
        <w:t>6　施工准备</w:t>
      </w:r>
      <w:r>
        <w:tab/>
      </w:r>
      <w:r>
        <w:fldChar w:fldCharType="begin"/>
      </w:r>
      <w:r>
        <w:instrText xml:space="preserve"> PAGEREF _Toc30498 \h </w:instrText>
      </w:r>
      <w:r>
        <w:fldChar w:fldCharType="separate"/>
      </w:r>
      <w:r>
        <w:t>10</w:t>
      </w:r>
      <w:r>
        <w:fldChar w:fldCharType="end"/>
      </w:r>
      <w:r>
        <w:fldChar w:fldCharType="end"/>
      </w:r>
    </w:p>
    <w:p>
      <w:pPr>
        <w:pStyle w:val="14"/>
        <w:tabs>
          <w:tab w:val="right" w:leader="dot" w:pos="9072"/>
        </w:tabs>
      </w:pPr>
      <w:r>
        <w:fldChar w:fldCharType="begin"/>
      </w:r>
      <w:r>
        <w:instrText xml:space="preserve"> HYPERLINK \l "_Toc7595" </w:instrText>
      </w:r>
      <w:r>
        <w:fldChar w:fldCharType="separate"/>
      </w:r>
      <w:r>
        <w:rPr>
          <w:szCs w:val="32"/>
        </w:rPr>
        <w:t>7　施　  工</w:t>
      </w:r>
      <w:r>
        <w:tab/>
      </w:r>
      <w:r>
        <w:fldChar w:fldCharType="begin"/>
      </w:r>
      <w:r>
        <w:instrText xml:space="preserve"> PAGEREF _Toc7595 \h </w:instrText>
      </w:r>
      <w:r>
        <w:fldChar w:fldCharType="separate"/>
      </w:r>
      <w:r>
        <w:t>12</w:t>
      </w:r>
      <w:r>
        <w:fldChar w:fldCharType="end"/>
      </w:r>
      <w:r>
        <w:fldChar w:fldCharType="end"/>
      </w:r>
    </w:p>
    <w:p>
      <w:pPr>
        <w:pStyle w:val="14"/>
        <w:tabs>
          <w:tab w:val="right" w:leader="dot" w:pos="9072"/>
        </w:tabs>
      </w:pPr>
      <w:r>
        <w:fldChar w:fldCharType="begin"/>
      </w:r>
      <w:r>
        <w:instrText xml:space="preserve"> HYPERLINK \l "_Toc32533" </w:instrText>
      </w:r>
      <w:r>
        <w:fldChar w:fldCharType="separate"/>
      </w:r>
      <w:r>
        <w:rPr>
          <w:szCs w:val="32"/>
        </w:rPr>
        <w:t>8　工程验收</w:t>
      </w:r>
      <w:r>
        <w:tab/>
      </w:r>
      <w:r>
        <w:fldChar w:fldCharType="begin"/>
      </w:r>
      <w:r>
        <w:instrText xml:space="preserve"> PAGEREF _Toc32533 \h </w:instrText>
      </w:r>
      <w:r>
        <w:fldChar w:fldCharType="separate"/>
      </w:r>
      <w:r>
        <w:t>14</w:t>
      </w:r>
      <w:r>
        <w:fldChar w:fldCharType="end"/>
      </w:r>
      <w:r>
        <w:fldChar w:fldCharType="end"/>
      </w:r>
    </w:p>
    <w:p>
      <w:pPr>
        <w:pStyle w:val="14"/>
        <w:tabs>
          <w:tab w:val="right" w:leader="dot" w:pos="9072"/>
        </w:tabs>
      </w:pPr>
      <w:r>
        <w:fldChar w:fldCharType="begin"/>
      </w:r>
      <w:r>
        <w:instrText xml:space="preserve"> HYPERLINK \l "_Toc15604" </w:instrText>
      </w:r>
      <w:r>
        <w:fldChar w:fldCharType="separate"/>
      </w:r>
      <w:r>
        <w:rPr>
          <w:szCs w:val="32"/>
        </w:rPr>
        <w:t>9　使用维护</w:t>
      </w:r>
      <w:r>
        <w:tab/>
      </w:r>
      <w:r>
        <w:fldChar w:fldCharType="begin"/>
      </w:r>
      <w:r>
        <w:instrText xml:space="preserve"> PAGEREF _Toc15604 \h </w:instrText>
      </w:r>
      <w:r>
        <w:fldChar w:fldCharType="separate"/>
      </w:r>
      <w:r>
        <w:t>16</w:t>
      </w:r>
      <w:r>
        <w:fldChar w:fldCharType="end"/>
      </w:r>
      <w:r>
        <w:fldChar w:fldCharType="end"/>
      </w:r>
    </w:p>
    <w:p>
      <w:pPr>
        <w:pStyle w:val="14"/>
        <w:tabs>
          <w:tab w:val="right" w:leader="dot" w:pos="9072"/>
        </w:tabs>
      </w:pPr>
      <w:r>
        <w:fldChar w:fldCharType="begin"/>
      </w:r>
      <w:r>
        <w:instrText xml:space="preserve"> HYPERLINK \l "_Toc31090" </w:instrText>
      </w:r>
      <w:r>
        <w:fldChar w:fldCharType="separate"/>
      </w:r>
      <w:r>
        <w:rPr>
          <w:szCs w:val="32"/>
        </w:rPr>
        <w:t>本规程用词说明</w:t>
      </w:r>
      <w:r>
        <w:tab/>
      </w:r>
      <w:r>
        <w:fldChar w:fldCharType="begin"/>
      </w:r>
      <w:r>
        <w:instrText xml:space="preserve"> PAGEREF _Toc31090 \h </w:instrText>
      </w:r>
      <w:r>
        <w:fldChar w:fldCharType="separate"/>
      </w:r>
      <w:r>
        <w:t>17</w:t>
      </w:r>
      <w:r>
        <w:fldChar w:fldCharType="end"/>
      </w:r>
      <w:r>
        <w:fldChar w:fldCharType="end"/>
      </w:r>
    </w:p>
    <w:p>
      <w:pPr>
        <w:pStyle w:val="14"/>
        <w:tabs>
          <w:tab w:val="right" w:leader="dot" w:pos="9072"/>
        </w:tabs>
      </w:pPr>
      <w:r>
        <w:fldChar w:fldCharType="begin"/>
      </w:r>
      <w:r>
        <w:instrText xml:space="preserve"> HYPERLINK \l "_Toc19544" </w:instrText>
      </w:r>
      <w:r>
        <w:fldChar w:fldCharType="separate"/>
      </w:r>
      <w:r>
        <w:rPr>
          <w:szCs w:val="32"/>
        </w:rPr>
        <w:t>引用标准名录</w:t>
      </w:r>
      <w:r>
        <w:tab/>
      </w:r>
      <w:r>
        <w:fldChar w:fldCharType="begin"/>
      </w:r>
      <w:r>
        <w:instrText xml:space="preserve"> PAGEREF _Toc19544 \h </w:instrText>
      </w:r>
      <w:r>
        <w:fldChar w:fldCharType="separate"/>
      </w:r>
      <w:r>
        <w:t>18</w:t>
      </w:r>
      <w:r>
        <w:fldChar w:fldCharType="end"/>
      </w:r>
      <w:r>
        <w:fldChar w:fldCharType="end"/>
      </w:r>
    </w:p>
    <w:p>
      <w:pPr>
        <w:pStyle w:val="14"/>
        <w:tabs>
          <w:tab w:val="right" w:leader="dot" w:pos="9072"/>
        </w:tabs>
      </w:pPr>
      <w:r>
        <w:fldChar w:fldCharType="begin"/>
      </w:r>
      <w:r>
        <w:instrText xml:space="preserve"> HYPERLINK \l "_Toc14968" </w:instrText>
      </w:r>
      <w:r>
        <w:fldChar w:fldCharType="separate"/>
      </w:r>
      <w:r>
        <w:rPr>
          <w:szCs w:val="32"/>
        </w:rPr>
        <w:t>附：条文说明</w:t>
      </w:r>
      <w:r>
        <w:tab/>
      </w:r>
      <w:r>
        <w:fldChar w:fldCharType="begin"/>
      </w:r>
      <w:r>
        <w:instrText xml:space="preserve"> PAGEREF _Toc14968 \h </w:instrText>
      </w:r>
      <w:r>
        <w:fldChar w:fldCharType="separate"/>
      </w:r>
      <w:r>
        <w:t>1</w:t>
      </w:r>
      <w:r>
        <w:fldChar w:fldCharType="end"/>
      </w:r>
      <w:r>
        <w:fldChar w:fldCharType="end"/>
      </w:r>
    </w:p>
    <w:p>
      <w:pPr>
        <w:pStyle w:val="14"/>
        <w:tabs>
          <w:tab w:val="right" w:leader="dot" w:pos="9560"/>
        </w:tabs>
        <w:spacing w:line="480" w:lineRule="auto"/>
        <w:rPr>
          <w:rFonts w:eastAsia="黑体"/>
          <w:sz w:val="21"/>
          <w:szCs w:val="21"/>
        </w:rPr>
      </w:pPr>
      <w:r>
        <w:rPr>
          <w:rFonts w:eastAsia="黑体"/>
          <w:szCs w:val="28"/>
          <w:lang w:val="zh-CN"/>
        </w:rPr>
        <w:fldChar w:fldCharType="end"/>
      </w:r>
    </w:p>
    <w:p>
      <w:pPr>
        <w:widowControl/>
        <w:jc w:val="left"/>
        <w:rPr>
          <w:rFonts w:eastAsia="黑体"/>
          <w:b/>
          <w:bCs/>
          <w:sz w:val="32"/>
          <w:szCs w:val="32"/>
        </w:rPr>
      </w:pPr>
      <w:r>
        <w:rPr>
          <w:rFonts w:eastAsia="黑体"/>
          <w:b/>
          <w:bCs/>
          <w:sz w:val="32"/>
          <w:szCs w:val="32"/>
        </w:rPr>
        <w:br w:type="page"/>
      </w:r>
    </w:p>
    <w:p>
      <w:pPr>
        <w:spacing w:line="360" w:lineRule="auto"/>
        <w:jc w:val="center"/>
        <w:rPr>
          <w:rFonts w:eastAsia="黑体"/>
          <w:b/>
          <w:bCs/>
          <w:sz w:val="32"/>
          <w:szCs w:val="32"/>
        </w:rPr>
      </w:pPr>
    </w:p>
    <w:p>
      <w:pPr>
        <w:spacing w:line="360" w:lineRule="auto"/>
        <w:jc w:val="center"/>
        <w:rPr>
          <w:rFonts w:eastAsia="黑体"/>
          <w:b/>
          <w:bCs/>
          <w:sz w:val="32"/>
          <w:szCs w:val="32"/>
        </w:rPr>
      </w:pPr>
      <w:r>
        <w:rPr>
          <w:rFonts w:eastAsia="黑体"/>
          <w:b/>
          <w:bCs/>
          <w:sz w:val="32"/>
          <w:szCs w:val="32"/>
        </w:rPr>
        <w:t>Contents</w:t>
      </w:r>
    </w:p>
    <w:p>
      <w:pPr>
        <w:pStyle w:val="14"/>
        <w:tabs>
          <w:tab w:val="right" w:leader="dot" w:pos="9062"/>
        </w:tabs>
        <w:spacing w:line="480" w:lineRule="auto"/>
        <w:rPr>
          <w:rStyle w:val="20"/>
          <w:color w:val="auto"/>
          <w:szCs w:val="28"/>
          <w:u w:val="none"/>
        </w:rPr>
      </w:pPr>
      <w:r>
        <w:rPr>
          <w:rStyle w:val="20"/>
          <w:color w:val="auto"/>
        </w:rPr>
        <w:fldChar w:fldCharType="begin"/>
      </w:r>
      <w:r>
        <w:rPr>
          <w:rStyle w:val="20"/>
          <w:color w:val="auto"/>
        </w:rPr>
        <w:instrText xml:space="preserve"> TOC \o "1-2" \h \z \u </w:instrText>
      </w:r>
      <w:r>
        <w:rPr>
          <w:rStyle w:val="20"/>
          <w:color w:val="auto"/>
        </w:rPr>
        <w:fldChar w:fldCharType="separate"/>
      </w:r>
      <w:r>
        <w:rPr>
          <w:rStyle w:val="20"/>
          <w:color w:val="auto"/>
          <w:szCs w:val="28"/>
          <w:u w:val="none"/>
        </w:rPr>
        <w:t>1　General provisions</w:t>
      </w:r>
      <w:r>
        <w:rPr>
          <w:rStyle w:val="20"/>
          <w:color w:val="auto"/>
          <w:szCs w:val="28"/>
          <w:u w:val="none"/>
        </w:rPr>
        <w:tab/>
      </w:r>
      <w:r>
        <w:rPr>
          <w:rStyle w:val="20"/>
          <w:color w:val="auto"/>
          <w:szCs w:val="28"/>
          <w:u w:val="none"/>
        </w:rPr>
        <w:t>1</w:t>
      </w:r>
    </w:p>
    <w:p>
      <w:pPr>
        <w:pStyle w:val="14"/>
        <w:tabs>
          <w:tab w:val="right" w:leader="dot" w:pos="9062"/>
        </w:tabs>
        <w:spacing w:line="480" w:lineRule="auto"/>
        <w:rPr>
          <w:rStyle w:val="20"/>
          <w:color w:val="auto"/>
          <w:szCs w:val="28"/>
          <w:u w:val="none"/>
        </w:rPr>
      </w:pPr>
      <w:r>
        <w:rPr>
          <w:rStyle w:val="20"/>
          <w:color w:val="auto"/>
          <w:szCs w:val="28"/>
          <w:u w:val="none"/>
        </w:rPr>
        <w:t>2　Terms</w:t>
      </w:r>
      <w:r>
        <w:rPr>
          <w:rStyle w:val="20"/>
          <w:color w:val="auto"/>
          <w:szCs w:val="28"/>
          <w:u w:val="none"/>
        </w:rPr>
        <w:tab/>
      </w:r>
      <w:r>
        <w:rPr>
          <w:rStyle w:val="20"/>
          <w:color w:val="auto"/>
          <w:szCs w:val="28"/>
          <w:u w:val="none"/>
        </w:rPr>
        <w:t>2</w:t>
      </w:r>
    </w:p>
    <w:p>
      <w:pPr>
        <w:pStyle w:val="14"/>
        <w:tabs>
          <w:tab w:val="right" w:leader="dot" w:pos="9062"/>
        </w:tabs>
        <w:spacing w:line="480" w:lineRule="auto"/>
        <w:rPr>
          <w:rStyle w:val="20"/>
          <w:color w:val="auto"/>
          <w:szCs w:val="28"/>
          <w:u w:val="none"/>
        </w:rPr>
      </w:pPr>
      <w:r>
        <w:rPr>
          <w:rStyle w:val="20"/>
          <w:color w:val="auto"/>
          <w:szCs w:val="28"/>
          <w:u w:val="none"/>
        </w:rPr>
        <w:t xml:space="preserve">3　basic requirements </w:t>
      </w:r>
      <w:r>
        <w:rPr>
          <w:rStyle w:val="20"/>
          <w:color w:val="auto"/>
          <w:szCs w:val="28"/>
          <w:u w:val="none"/>
        </w:rPr>
        <w:tab/>
      </w:r>
      <w:r>
        <w:rPr>
          <w:rStyle w:val="20"/>
          <w:color w:val="auto"/>
          <w:szCs w:val="28"/>
          <w:u w:val="none"/>
        </w:rPr>
        <w:t>3</w:t>
      </w:r>
    </w:p>
    <w:p>
      <w:pPr>
        <w:pStyle w:val="14"/>
        <w:tabs>
          <w:tab w:val="right" w:leader="dot" w:pos="9062"/>
        </w:tabs>
        <w:spacing w:line="480" w:lineRule="auto"/>
        <w:rPr>
          <w:rStyle w:val="20"/>
          <w:color w:val="auto"/>
          <w:szCs w:val="28"/>
          <w:u w:val="none"/>
        </w:rPr>
      </w:pPr>
      <w:r>
        <w:rPr>
          <w:rStyle w:val="20"/>
          <w:color w:val="auto"/>
          <w:szCs w:val="28"/>
          <w:u w:val="none"/>
        </w:rPr>
        <w:t>4　design</w:t>
      </w:r>
      <w:r>
        <w:rPr>
          <w:rStyle w:val="20"/>
          <w:color w:val="auto"/>
          <w:szCs w:val="28"/>
          <w:u w:val="none"/>
        </w:rPr>
        <w:tab/>
      </w:r>
      <w:r>
        <w:rPr>
          <w:rStyle w:val="20"/>
          <w:color w:val="auto"/>
          <w:szCs w:val="28"/>
          <w:u w:val="none"/>
        </w:rPr>
        <w:t>4</w:t>
      </w:r>
    </w:p>
    <w:p>
      <w:pPr>
        <w:pStyle w:val="14"/>
        <w:tabs>
          <w:tab w:val="right" w:leader="dot" w:pos="9062"/>
        </w:tabs>
        <w:spacing w:line="480" w:lineRule="auto"/>
        <w:rPr>
          <w:rStyle w:val="20"/>
          <w:color w:val="auto"/>
          <w:szCs w:val="28"/>
          <w:u w:val="none"/>
        </w:rPr>
      </w:pPr>
      <w:r>
        <w:rPr>
          <w:rStyle w:val="20"/>
          <w:color w:val="auto"/>
          <w:szCs w:val="28"/>
          <w:u w:val="none"/>
        </w:rPr>
        <w:t>5  Materials　</w:t>
      </w:r>
      <w:r>
        <w:rPr>
          <w:rStyle w:val="20"/>
          <w:color w:val="auto"/>
          <w:szCs w:val="28"/>
          <w:u w:val="none"/>
        </w:rPr>
        <w:tab/>
      </w:r>
      <w:r>
        <w:rPr>
          <w:rStyle w:val="20"/>
          <w:color w:val="auto"/>
          <w:szCs w:val="28"/>
          <w:u w:val="none"/>
        </w:rPr>
        <w:t>5</w:t>
      </w:r>
    </w:p>
    <w:p>
      <w:pPr>
        <w:pStyle w:val="14"/>
        <w:tabs>
          <w:tab w:val="right" w:leader="dot" w:pos="9062"/>
        </w:tabs>
        <w:spacing w:line="480" w:lineRule="auto"/>
        <w:rPr>
          <w:rStyle w:val="20"/>
          <w:color w:val="auto"/>
          <w:szCs w:val="28"/>
          <w:u w:val="none"/>
        </w:rPr>
      </w:pPr>
      <w:r>
        <w:rPr>
          <w:rStyle w:val="20"/>
          <w:color w:val="auto"/>
          <w:szCs w:val="28"/>
          <w:u w:val="none"/>
        </w:rPr>
        <w:t>6  Construction preparation　</w:t>
      </w:r>
      <w:r>
        <w:rPr>
          <w:rStyle w:val="20"/>
          <w:color w:val="auto"/>
          <w:szCs w:val="28"/>
          <w:u w:val="none"/>
        </w:rPr>
        <w:tab/>
      </w:r>
      <w:r>
        <w:rPr>
          <w:rStyle w:val="20"/>
          <w:color w:val="auto"/>
          <w:szCs w:val="28"/>
          <w:u w:val="none"/>
        </w:rPr>
        <w:t>5</w:t>
      </w:r>
    </w:p>
    <w:p>
      <w:pPr>
        <w:pStyle w:val="14"/>
        <w:tabs>
          <w:tab w:val="right" w:leader="dot" w:pos="9062"/>
        </w:tabs>
        <w:spacing w:line="480" w:lineRule="auto"/>
        <w:rPr>
          <w:rStyle w:val="20"/>
          <w:color w:val="auto"/>
          <w:szCs w:val="28"/>
          <w:u w:val="none"/>
        </w:rPr>
      </w:pPr>
      <w:r>
        <w:rPr>
          <w:rStyle w:val="20"/>
          <w:color w:val="auto"/>
          <w:szCs w:val="28"/>
          <w:u w:val="none"/>
        </w:rPr>
        <w:t>7　Construction</w:t>
      </w:r>
      <w:r>
        <w:rPr>
          <w:rStyle w:val="20"/>
          <w:color w:val="auto"/>
          <w:szCs w:val="28"/>
          <w:u w:val="none"/>
        </w:rPr>
        <w:tab/>
      </w:r>
      <w:r>
        <w:rPr>
          <w:rStyle w:val="20"/>
          <w:color w:val="auto"/>
          <w:szCs w:val="28"/>
          <w:u w:val="none"/>
        </w:rPr>
        <w:t>6</w:t>
      </w:r>
    </w:p>
    <w:p>
      <w:pPr>
        <w:pStyle w:val="14"/>
        <w:tabs>
          <w:tab w:val="right" w:leader="dot" w:pos="9062"/>
        </w:tabs>
        <w:spacing w:line="480" w:lineRule="auto"/>
        <w:rPr>
          <w:rStyle w:val="20"/>
          <w:color w:val="auto"/>
          <w:szCs w:val="28"/>
          <w:u w:val="none"/>
        </w:rPr>
      </w:pPr>
      <w:r>
        <w:rPr>
          <w:rStyle w:val="20"/>
          <w:color w:val="auto"/>
          <w:szCs w:val="28"/>
          <w:u w:val="none"/>
        </w:rPr>
        <w:t>8　engineering acceptance</w:t>
      </w:r>
      <w:r>
        <w:rPr>
          <w:rStyle w:val="20"/>
          <w:color w:val="auto"/>
          <w:szCs w:val="28"/>
          <w:u w:val="none"/>
        </w:rPr>
        <w:tab/>
      </w:r>
      <w:r>
        <w:rPr>
          <w:rStyle w:val="20"/>
          <w:color w:val="auto"/>
          <w:szCs w:val="28"/>
          <w:u w:val="none"/>
        </w:rPr>
        <w:t>9</w:t>
      </w:r>
    </w:p>
    <w:p>
      <w:pPr>
        <w:pStyle w:val="14"/>
        <w:tabs>
          <w:tab w:val="right" w:leader="dot" w:pos="9062"/>
        </w:tabs>
        <w:spacing w:line="480" w:lineRule="auto"/>
        <w:rPr>
          <w:rStyle w:val="20"/>
          <w:color w:val="auto"/>
          <w:szCs w:val="28"/>
          <w:u w:val="none"/>
        </w:rPr>
      </w:pPr>
      <w:r>
        <w:rPr>
          <w:rStyle w:val="20"/>
          <w:color w:val="auto"/>
          <w:szCs w:val="28"/>
          <w:u w:val="none"/>
        </w:rPr>
        <w:t>9　Use and maintenance</w:t>
      </w:r>
      <w:r>
        <w:rPr>
          <w:rStyle w:val="20"/>
          <w:color w:val="auto"/>
          <w:szCs w:val="28"/>
          <w:u w:val="none"/>
        </w:rPr>
        <w:tab/>
      </w:r>
      <w:r>
        <w:rPr>
          <w:rStyle w:val="20"/>
          <w:color w:val="auto"/>
          <w:szCs w:val="28"/>
          <w:u w:val="none"/>
        </w:rPr>
        <w:t>11</w:t>
      </w:r>
    </w:p>
    <w:p>
      <w:pPr>
        <w:pStyle w:val="14"/>
        <w:tabs>
          <w:tab w:val="right" w:leader="dot" w:pos="9062"/>
        </w:tabs>
        <w:spacing w:line="480" w:lineRule="auto"/>
        <w:rPr>
          <w:rStyle w:val="20"/>
          <w:color w:val="auto"/>
          <w:szCs w:val="28"/>
          <w:u w:val="none"/>
        </w:rPr>
      </w:pPr>
      <w:r>
        <w:fldChar w:fldCharType="begin"/>
      </w:r>
      <w:r>
        <w:instrText xml:space="preserve"> HYPERLINK \l "_Toc17474104" </w:instrText>
      </w:r>
      <w:r>
        <w:fldChar w:fldCharType="separate"/>
      </w:r>
      <w:r>
        <w:rPr>
          <w:rStyle w:val="20"/>
          <w:color w:val="auto"/>
          <w:szCs w:val="28"/>
          <w:u w:val="none"/>
        </w:rPr>
        <w:t>Explanation of wording in this specification</w:t>
      </w:r>
      <w:r>
        <w:rPr>
          <w:rStyle w:val="20"/>
          <w:color w:val="auto"/>
          <w:szCs w:val="28"/>
          <w:u w:val="none"/>
        </w:rPr>
        <w:tab/>
      </w:r>
      <w:r>
        <w:rPr>
          <w:rStyle w:val="20"/>
          <w:color w:val="auto"/>
          <w:szCs w:val="28"/>
          <w:u w:val="none"/>
        </w:rPr>
        <w:t>1</w:t>
      </w:r>
      <w:r>
        <w:rPr>
          <w:rStyle w:val="20"/>
          <w:color w:val="auto"/>
          <w:szCs w:val="28"/>
          <w:u w:val="none"/>
        </w:rPr>
        <w:fldChar w:fldCharType="end"/>
      </w:r>
      <w:r>
        <w:rPr>
          <w:rStyle w:val="20"/>
          <w:color w:val="auto"/>
          <w:szCs w:val="28"/>
          <w:u w:val="none"/>
        </w:rPr>
        <w:t>2</w:t>
      </w:r>
    </w:p>
    <w:p>
      <w:pPr>
        <w:pStyle w:val="14"/>
        <w:tabs>
          <w:tab w:val="right" w:leader="dot" w:pos="9062"/>
        </w:tabs>
        <w:spacing w:line="480" w:lineRule="auto"/>
        <w:rPr>
          <w:rStyle w:val="20"/>
          <w:color w:val="auto"/>
          <w:szCs w:val="28"/>
          <w:u w:val="none"/>
        </w:rPr>
      </w:pPr>
      <w:r>
        <w:fldChar w:fldCharType="begin"/>
      </w:r>
      <w:r>
        <w:instrText xml:space="preserve"> HYPERLINK \l "_Toc17474105" </w:instrText>
      </w:r>
      <w:r>
        <w:fldChar w:fldCharType="separate"/>
      </w:r>
      <w:r>
        <w:rPr>
          <w:rStyle w:val="20"/>
          <w:color w:val="auto"/>
          <w:szCs w:val="28"/>
          <w:u w:val="none"/>
        </w:rPr>
        <w:t>List of quoted standards</w:t>
      </w:r>
      <w:r>
        <w:rPr>
          <w:rStyle w:val="20"/>
          <w:color w:val="auto"/>
          <w:szCs w:val="28"/>
          <w:u w:val="none"/>
        </w:rPr>
        <w:tab/>
      </w:r>
      <w:r>
        <w:rPr>
          <w:rStyle w:val="20"/>
          <w:color w:val="auto"/>
          <w:szCs w:val="28"/>
          <w:u w:val="none"/>
        </w:rPr>
        <w:t>1</w:t>
      </w:r>
      <w:r>
        <w:rPr>
          <w:rStyle w:val="20"/>
          <w:color w:val="auto"/>
          <w:szCs w:val="28"/>
          <w:u w:val="none"/>
        </w:rPr>
        <w:fldChar w:fldCharType="end"/>
      </w:r>
      <w:r>
        <w:rPr>
          <w:rStyle w:val="20"/>
          <w:color w:val="auto"/>
          <w:szCs w:val="28"/>
          <w:u w:val="none"/>
        </w:rPr>
        <w:t>3</w:t>
      </w:r>
    </w:p>
    <w:p>
      <w:pPr>
        <w:pStyle w:val="14"/>
        <w:tabs>
          <w:tab w:val="right" w:leader="dot" w:pos="9062"/>
        </w:tabs>
        <w:spacing w:line="480" w:lineRule="auto"/>
        <w:rPr>
          <w:rStyle w:val="20"/>
          <w:color w:val="auto"/>
          <w:szCs w:val="28"/>
          <w:u w:val="none"/>
        </w:rPr>
      </w:pPr>
      <w:r>
        <w:fldChar w:fldCharType="begin"/>
      </w:r>
      <w:r>
        <w:instrText xml:space="preserve"> HYPERLINK \l "_Toc17474105" </w:instrText>
      </w:r>
      <w:r>
        <w:fldChar w:fldCharType="separate"/>
      </w:r>
      <w:r>
        <w:rPr>
          <w:rStyle w:val="20"/>
          <w:color w:val="auto"/>
          <w:szCs w:val="28"/>
          <w:u w:val="none"/>
        </w:rPr>
        <w:t>Addition：Explanation of provisions</w:t>
      </w:r>
      <w:r>
        <w:rPr>
          <w:rStyle w:val="20"/>
          <w:color w:val="auto"/>
          <w:szCs w:val="28"/>
          <w:u w:val="none"/>
        </w:rPr>
        <w:tab/>
      </w:r>
      <w:r>
        <w:rPr>
          <w:rStyle w:val="20"/>
          <w:color w:val="auto"/>
          <w:szCs w:val="28"/>
          <w:u w:val="none"/>
        </w:rPr>
        <w:t>1</w:t>
      </w:r>
      <w:r>
        <w:rPr>
          <w:rStyle w:val="20"/>
          <w:color w:val="auto"/>
          <w:szCs w:val="28"/>
          <w:u w:val="none"/>
        </w:rPr>
        <w:fldChar w:fldCharType="end"/>
      </w:r>
      <w:r>
        <w:rPr>
          <w:rStyle w:val="20"/>
          <w:color w:val="auto"/>
          <w:szCs w:val="28"/>
          <w:u w:val="none"/>
        </w:rPr>
        <w:t>4</w:t>
      </w:r>
    </w:p>
    <w:p>
      <w:pPr>
        <w:pStyle w:val="14"/>
        <w:tabs>
          <w:tab w:val="right" w:leader="dot" w:pos="9062"/>
        </w:tabs>
        <w:rPr>
          <w:rStyle w:val="20"/>
          <w:color w:val="auto"/>
        </w:rPr>
      </w:pPr>
    </w:p>
    <w:p>
      <w:pPr>
        <w:pStyle w:val="14"/>
        <w:tabs>
          <w:tab w:val="right" w:leader="dot" w:pos="9062"/>
        </w:tabs>
        <w:rPr>
          <w:rFonts w:eastAsia="黑体"/>
          <w:b/>
          <w:sz w:val="32"/>
          <w:szCs w:val="32"/>
        </w:rPr>
      </w:pPr>
      <w:r>
        <w:rPr>
          <w:rStyle w:val="20"/>
          <w:color w:val="auto"/>
        </w:rPr>
        <w:fldChar w:fldCharType="end"/>
      </w:r>
    </w:p>
    <w:p>
      <w:pPr>
        <w:pStyle w:val="2"/>
        <w:numPr>
          <w:ilvl w:val="0"/>
          <w:numId w:val="0"/>
        </w:numPr>
        <w:spacing w:line="520" w:lineRule="exact"/>
        <w:rPr>
          <w:rFonts w:hint="eastAsia" w:ascii="黑体" w:hAnsi="黑体" w:cs="黑体"/>
          <w:sz w:val="32"/>
          <w:szCs w:val="32"/>
        </w:rPr>
        <w:sectPr>
          <w:pgSz w:w="11906" w:h="16838"/>
          <w:pgMar w:top="1417" w:right="1417" w:bottom="1417" w:left="1417" w:header="851" w:footer="992" w:gutter="0"/>
          <w:pgNumType w:start="1"/>
          <w:cols w:space="425" w:num="1"/>
          <w:docGrid w:type="lines" w:linePitch="312" w:charSpace="0"/>
        </w:sectPr>
      </w:pPr>
    </w:p>
    <w:p>
      <w:pPr>
        <w:pStyle w:val="2"/>
        <w:numPr>
          <w:ilvl w:val="0"/>
          <w:numId w:val="0"/>
        </w:numPr>
        <w:spacing w:line="520" w:lineRule="exact"/>
        <w:rPr>
          <w:sz w:val="32"/>
          <w:szCs w:val="32"/>
        </w:rPr>
      </w:pPr>
      <w:bookmarkStart w:id="0" w:name="_Toc14774"/>
    </w:p>
    <w:p>
      <w:pPr>
        <w:pStyle w:val="2"/>
        <w:numPr>
          <w:ilvl w:val="0"/>
          <w:numId w:val="0"/>
        </w:numPr>
        <w:spacing w:line="520" w:lineRule="exact"/>
        <w:rPr>
          <w:rFonts w:hint="eastAsia" w:ascii="宋体" w:hAnsi="宋体" w:eastAsia="宋体" w:cs="宋体"/>
          <w:sz w:val="30"/>
          <w:szCs w:val="30"/>
        </w:rPr>
      </w:pPr>
      <w:r>
        <w:rPr>
          <w:rFonts w:hint="eastAsia" w:ascii="宋体" w:hAnsi="宋体" w:eastAsia="宋体" w:cs="宋体"/>
          <w:sz w:val="30"/>
          <w:szCs w:val="30"/>
        </w:rPr>
        <w:t>1　总　则</w:t>
      </w:r>
      <w:bookmarkEnd w:id="0"/>
    </w:p>
    <w:p>
      <w:pPr>
        <w:jc w:val="left"/>
        <w:rPr>
          <w:rFonts w:hint="eastAsia" w:ascii="宋体" w:hAnsi="宋体" w:cs="宋体"/>
          <w:szCs w:val="28"/>
        </w:rPr>
      </w:pPr>
      <w:r>
        <w:rPr>
          <w:rFonts w:hint="eastAsia" w:ascii="宋体" w:hAnsi="宋体" w:cs="宋体"/>
          <w:b/>
          <w:szCs w:val="28"/>
        </w:rPr>
        <w:t>1.0.1</w:t>
      </w:r>
      <w:r>
        <w:rPr>
          <w:rFonts w:hint="eastAsia" w:ascii="宋体" w:hAnsi="宋体" w:cs="宋体"/>
          <w:szCs w:val="28"/>
        </w:rPr>
        <w:t>　为规范复合材料在装修工程中的应用，提高复合材料防火性能、减少火灾危害</w:t>
      </w:r>
      <w:r>
        <w:rPr>
          <w:rFonts w:hint="eastAsia" w:ascii="宋体" w:hAnsi="宋体" w:cs="宋体"/>
          <w:szCs w:val="28"/>
          <w:lang w:eastAsia="zh-CN"/>
        </w:rPr>
        <w:t>，</w:t>
      </w:r>
      <w:r>
        <w:rPr>
          <w:rFonts w:hint="eastAsia" w:ascii="宋体" w:hAnsi="宋体" w:cs="宋体"/>
          <w:szCs w:val="28"/>
        </w:rPr>
        <w:t>做到技术先进、安全可靠、经济合理，制定本规程。</w:t>
      </w:r>
    </w:p>
    <w:p>
      <w:pPr>
        <w:jc w:val="left"/>
        <w:rPr>
          <w:rFonts w:hint="eastAsia" w:ascii="宋体" w:hAnsi="宋体" w:cs="宋体"/>
          <w:szCs w:val="28"/>
        </w:rPr>
      </w:pPr>
      <w:r>
        <w:rPr>
          <w:rFonts w:hint="eastAsia" w:ascii="宋体" w:hAnsi="宋体" w:cs="宋体"/>
          <w:b/>
          <w:szCs w:val="28"/>
        </w:rPr>
        <w:t>1.0.2</w:t>
      </w:r>
      <w:r>
        <w:rPr>
          <w:rFonts w:hint="eastAsia" w:ascii="宋体" w:hAnsi="宋体" w:cs="宋体"/>
          <w:szCs w:val="28"/>
        </w:rPr>
        <w:t>　本规程适用于复合材料在装修工程的防火设计、施工、质量验收与维护的应用。</w:t>
      </w:r>
    </w:p>
    <w:p>
      <w:pPr>
        <w:jc w:val="left"/>
        <w:rPr>
          <w:rFonts w:hint="eastAsia" w:ascii="宋体" w:hAnsi="宋体" w:cs="宋体"/>
          <w:szCs w:val="28"/>
        </w:rPr>
      </w:pPr>
      <w:r>
        <w:rPr>
          <w:rFonts w:hint="eastAsia" w:ascii="宋体" w:hAnsi="宋体" w:cs="宋体"/>
          <w:b/>
          <w:szCs w:val="28"/>
        </w:rPr>
        <w:t>1.0.3</w:t>
      </w:r>
      <w:r>
        <w:rPr>
          <w:rFonts w:hint="eastAsia" w:ascii="宋体" w:hAnsi="宋体" w:cs="宋体"/>
          <w:szCs w:val="28"/>
        </w:rPr>
        <w:t>　</w:t>
      </w:r>
      <w:r>
        <w:rPr>
          <w:rFonts w:hint="eastAsia" w:ascii="宋体" w:hAnsi="宋体" w:cs="宋体"/>
          <w:szCs w:val="28"/>
          <w:lang w:bidi="en-US"/>
        </w:rPr>
        <w:t>复合材料</w:t>
      </w:r>
      <w:r>
        <w:rPr>
          <w:rFonts w:hint="eastAsia" w:ascii="宋体" w:hAnsi="宋体" w:cs="宋体"/>
          <w:szCs w:val="28"/>
        </w:rPr>
        <w:t>在装修工程中的应用，除应符合本规程外，尚应符合国家现行有关标准的规定。</w:t>
      </w:r>
    </w:p>
    <w:p>
      <w:pPr>
        <w:jc w:val="left"/>
        <w:rPr>
          <w:szCs w:val="28"/>
        </w:rPr>
      </w:pPr>
    </w:p>
    <w:p>
      <w:pPr>
        <w:widowControl/>
        <w:jc w:val="left"/>
        <w:rPr>
          <w:rFonts w:eastAsia="黑体"/>
          <w:b/>
          <w:sz w:val="32"/>
          <w:szCs w:val="32"/>
        </w:rPr>
      </w:pPr>
      <w:bookmarkStart w:id="1" w:name="_Toc17472896"/>
      <w:r>
        <w:rPr>
          <w:sz w:val="32"/>
          <w:szCs w:val="32"/>
        </w:rPr>
        <w:br w:type="page"/>
      </w:r>
    </w:p>
    <w:p>
      <w:pPr>
        <w:pStyle w:val="2"/>
        <w:numPr>
          <w:ilvl w:val="0"/>
          <w:numId w:val="0"/>
        </w:numPr>
        <w:spacing w:line="520" w:lineRule="exact"/>
        <w:rPr>
          <w:sz w:val="32"/>
          <w:szCs w:val="32"/>
        </w:rPr>
      </w:pPr>
      <w:bookmarkStart w:id="2" w:name="_Toc17897"/>
    </w:p>
    <w:p>
      <w:pPr>
        <w:pStyle w:val="2"/>
        <w:numPr>
          <w:ilvl w:val="0"/>
          <w:numId w:val="0"/>
        </w:numPr>
        <w:spacing w:line="520" w:lineRule="exact"/>
        <w:rPr>
          <w:rFonts w:hint="eastAsia" w:ascii="宋体" w:hAnsi="宋体" w:eastAsia="宋体" w:cs="宋体"/>
          <w:sz w:val="30"/>
          <w:szCs w:val="30"/>
        </w:rPr>
      </w:pPr>
      <w:r>
        <w:rPr>
          <w:rFonts w:hint="eastAsia" w:ascii="宋体" w:hAnsi="宋体" w:eastAsia="宋体" w:cs="宋体"/>
          <w:sz w:val="30"/>
          <w:szCs w:val="30"/>
        </w:rPr>
        <w:t>2　术　语</w:t>
      </w:r>
      <w:bookmarkEnd w:id="1"/>
      <w:bookmarkEnd w:id="2"/>
    </w:p>
    <w:p>
      <w:pPr>
        <w:pStyle w:val="24"/>
        <w:spacing w:after="80" w:line="360" w:lineRule="auto"/>
        <w:jc w:val="left"/>
        <w:rPr>
          <w:rFonts w:eastAsiaTheme="minorEastAsia"/>
          <w:b w:val="0"/>
          <w:bCs w:val="0"/>
          <w:sz w:val="28"/>
          <w:szCs w:val="28"/>
          <w:lang w:bidi="zh-TW"/>
        </w:rPr>
      </w:pPr>
      <w:r>
        <w:rPr>
          <w:rFonts w:eastAsiaTheme="minorEastAsia"/>
          <w:bCs w:val="0"/>
          <w:sz w:val="28"/>
          <w:szCs w:val="28"/>
        </w:rPr>
        <w:t>2.0.1</w:t>
      </w:r>
      <w:r>
        <w:rPr>
          <w:rFonts w:eastAsiaTheme="minorEastAsia"/>
          <w:b w:val="0"/>
          <w:bCs w:val="0"/>
          <w:sz w:val="28"/>
          <w:szCs w:val="28"/>
          <w:lang w:val="zh-TW" w:eastAsia="zh-TW" w:bidi="zh-TW"/>
        </w:rPr>
        <w:t>　复合材料</w:t>
      </w:r>
      <w:r>
        <w:rPr>
          <w:rFonts w:eastAsiaTheme="minorEastAsia"/>
          <w:b w:val="0"/>
          <w:bCs w:val="0"/>
          <w:sz w:val="28"/>
          <w:szCs w:val="28"/>
          <w:lang w:eastAsia="zh-TW" w:bidi="zh-TW"/>
        </w:rPr>
        <w:t xml:space="preserve">  Composite material</w:t>
      </w:r>
    </w:p>
    <w:p>
      <w:pPr>
        <w:pStyle w:val="24"/>
        <w:spacing w:after="80" w:line="360" w:lineRule="auto"/>
        <w:ind w:firstLine="560" w:firstLineChars="200"/>
        <w:jc w:val="left"/>
        <w:rPr>
          <w:rFonts w:eastAsiaTheme="minorEastAsia"/>
          <w:b w:val="0"/>
          <w:bCs w:val="0"/>
          <w:sz w:val="28"/>
          <w:szCs w:val="28"/>
          <w:lang w:eastAsia="zh-TW" w:bidi="zh-TW"/>
        </w:rPr>
      </w:pPr>
      <w:r>
        <w:rPr>
          <w:rFonts w:eastAsiaTheme="minorEastAsia"/>
          <w:b w:val="0"/>
          <w:bCs w:val="0"/>
          <w:sz w:val="28"/>
          <w:szCs w:val="28"/>
          <w:lang w:val="zh-TW" w:eastAsia="zh-TW" w:bidi="zh-TW"/>
        </w:rPr>
        <w:t>由两种或两种以上物理、化学性能不同的材料</w:t>
      </w:r>
      <w:r>
        <w:rPr>
          <w:rFonts w:hint="eastAsia" w:eastAsiaTheme="minorEastAsia"/>
          <w:b w:val="0"/>
          <w:bCs w:val="0"/>
          <w:sz w:val="28"/>
          <w:szCs w:val="28"/>
          <w:lang w:eastAsia="zh-CN" w:bidi="zh-TW"/>
        </w:rPr>
        <w:t>，</w:t>
      </w:r>
      <w:r>
        <w:rPr>
          <w:rFonts w:eastAsiaTheme="minorEastAsia"/>
          <w:b w:val="0"/>
          <w:bCs w:val="0"/>
          <w:sz w:val="28"/>
          <w:szCs w:val="28"/>
          <w:lang w:val="zh-TW" w:eastAsia="zh-TW" w:bidi="zh-TW"/>
        </w:rPr>
        <w:t>通过物理或化学的方法复合而成</w:t>
      </w:r>
      <w:r>
        <w:rPr>
          <w:rFonts w:hint="eastAsia" w:eastAsiaTheme="minorEastAsia"/>
          <w:b w:val="0"/>
          <w:bCs w:val="0"/>
          <w:sz w:val="28"/>
          <w:szCs w:val="28"/>
          <w:lang w:eastAsia="zh-CN" w:bidi="zh-TW"/>
        </w:rPr>
        <w:t>，</w:t>
      </w:r>
      <w:r>
        <w:rPr>
          <w:rFonts w:eastAsiaTheme="minorEastAsia"/>
          <w:b w:val="0"/>
          <w:bCs w:val="0"/>
          <w:sz w:val="28"/>
          <w:szCs w:val="28"/>
          <w:lang w:val="zh-TW" w:eastAsia="zh-TW" w:bidi="zh-TW"/>
        </w:rPr>
        <w:t>其中的组分相互协同作用</w:t>
      </w:r>
      <w:r>
        <w:rPr>
          <w:rFonts w:hint="eastAsia" w:eastAsiaTheme="minorEastAsia"/>
          <w:b w:val="0"/>
          <w:bCs w:val="0"/>
          <w:sz w:val="28"/>
          <w:szCs w:val="28"/>
          <w:lang w:eastAsia="zh-CN" w:bidi="zh-TW"/>
        </w:rPr>
        <w:t>，</w:t>
      </w:r>
      <w:r>
        <w:rPr>
          <w:rFonts w:eastAsiaTheme="minorEastAsia"/>
          <w:b w:val="0"/>
          <w:bCs w:val="0"/>
          <w:sz w:val="28"/>
          <w:szCs w:val="28"/>
          <w:lang w:val="zh-TW" w:eastAsia="zh-TW" w:bidi="zh-TW"/>
        </w:rPr>
        <w:t>但彼此独立</w:t>
      </w:r>
      <w:r>
        <w:rPr>
          <w:rFonts w:hint="eastAsia" w:eastAsiaTheme="minorEastAsia"/>
          <w:b w:val="0"/>
          <w:bCs w:val="0"/>
          <w:sz w:val="28"/>
          <w:szCs w:val="28"/>
          <w:lang w:eastAsia="zh-CN" w:bidi="zh-TW"/>
        </w:rPr>
        <w:t>，</w:t>
      </w:r>
      <w:r>
        <w:rPr>
          <w:rFonts w:eastAsiaTheme="minorEastAsia"/>
          <w:b w:val="0"/>
          <w:bCs w:val="0"/>
          <w:sz w:val="28"/>
          <w:szCs w:val="28"/>
          <w:lang w:val="zh-TW" w:eastAsia="zh-TW" w:bidi="zh-TW"/>
        </w:rPr>
        <w:t>各自保持其固有的物理、化学和机械等特性</w:t>
      </w:r>
      <w:r>
        <w:rPr>
          <w:rFonts w:hint="eastAsia" w:eastAsiaTheme="minorEastAsia"/>
          <w:b w:val="0"/>
          <w:bCs w:val="0"/>
          <w:sz w:val="28"/>
          <w:szCs w:val="28"/>
          <w:lang w:eastAsia="zh-CN" w:bidi="zh-TW"/>
        </w:rPr>
        <w:t>，</w:t>
      </w:r>
      <w:r>
        <w:rPr>
          <w:rFonts w:eastAsiaTheme="minorEastAsia"/>
          <w:b w:val="0"/>
          <w:bCs w:val="0"/>
          <w:sz w:val="28"/>
          <w:szCs w:val="28"/>
          <w:lang w:val="zh-TW" w:eastAsia="zh-TW" w:bidi="zh-TW"/>
        </w:rPr>
        <w:t>且其间存在界面的多相固体材料。</w:t>
      </w:r>
    </w:p>
    <w:p>
      <w:pPr>
        <w:pStyle w:val="24"/>
        <w:spacing w:after="80" w:line="360" w:lineRule="auto"/>
        <w:jc w:val="left"/>
        <w:rPr>
          <w:rFonts w:eastAsiaTheme="minorEastAsia"/>
          <w:b w:val="0"/>
          <w:bCs w:val="0"/>
          <w:sz w:val="28"/>
          <w:szCs w:val="28"/>
          <w:lang w:bidi="zh-TW"/>
        </w:rPr>
      </w:pPr>
      <w:r>
        <w:rPr>
          <w:rFonts w:eastAsiaTheme="minorEastAsia"/>
          <w:bCs w:val="0"/>
          <w:sz w:val="28"/>
          <w:szCs w:val="28"/>
          <w:lang w:eastAsia="zh-TW"/>
        </w:rPr>
        <w:t>2.0.</w:t>
      </w:r>
      <w:r>
        <w:rPr>
          <w:rFonts w:eastAsiaTheme="minorEastAsia"/>
          <w:bCs w:val="0"/>
          <w:sz w:val="28"/>
          <w:szCs w:val="28"/>
        </w:rPr>
        <w:t>2</w:t>
      </w:r>
      <w:r>
        <w:rPr>
          <w:rFonts w:eastAsiaTheme="minorEastAsia"/>
          <w:szCs w:val="28"/>
          <w:lang w:eastAsia="zh-TW"/>
        </w:rPr>
        <w:t>　</w:t>
      </w:r>
      <w:r>
        <w:rPr>
          <w:rFonts w:eastAsiaTheme="minorEastAsia"/>
          <w:b w:val="0"/>
          <w:bCs w:val="0"/>
          <w:sz w:val="28"/>
          <w:szCs w:val="28"/>
          <w:lang w:val="zh-TW" w:eastAsia="zh-TW" w:bidi="zh-TW"/>
        </w:rPr>
        <w:t>复合材料装修</w:t>
      </w:r>
      <w:r>
        <w:rPr>
          <w:rFonts w:eastAsiaTheme="minorEastAsia"/>
          <w:b w:val="0"/>
          <w:bCs w:val="0"/>
          <w:sz w:val="28"/>
          <w:szCs w:val="28"/>
          <w:lang w:eastAsia="zh-TW" w:bidi="zh-TW"/>
        </w:rPr>
        <w:t xml:space="preserve">  Composite material</w:t>
      </w:r>
      <w:r>
        <w:rPr>
          <w:rFonts w:eastAsiaTheme="minorEastAsia"/>
          <w:b w:val="0"/>
          <w:bCs w:val="0"/>
          <w:sz w:val="28"/>
          <w:szCs w:val="28"/>
          <w:lang w:bidi="zh-TW"/>
        </w:rPr>
        <w:t xml:space="preserve"> </w:t>
      </w:r>
      <w:r>
        <w:rPr>
          <w:rFonts w:eastAsiaTheme="minorEastAsia"/>
          <w:b w:val="0"/>
          <w:bCs w:val="0"/>
          <w:sz w:val="28"/>
          <w:szCs w:val="28"/>
          <w:lang w:eastAsia="zh-TW" w:bidi="zh-TW"/>
        </w:rPr>
        <w:t xml:space="preserve">decoration </w:t>
      </w:r>
    </w:p>
    <w:p>
      <w:pPr>
        <w:pStyle w:val="24"/>
        <w:spacing w:after="80" w:line="360" w:lineRule="auto"/>
        <w:ind w:firstLine="560" w:firstLineChars="200"/>
        <w:jc w:val="left"/>
        <w:rPr>
          <w:rFonts w:eastAsiaTheme="minorEastAsia"/>
          <w:b w:val="0"/>
          <w:bCs w:val="0"/>
          <w:sz w:val="28"/>
          <w:szCs w:val="28"/>
          <w:lang w:bidi="zh-TW"/>
        </w:rPr>
      </w:pPr>
      <w:r>
        <w:rPr>
          <w:rFonts w:eastAsiaTheme="minorEastAsia"/>
          <w:b w:val="0"/>
          <w:bCs w:val="0"/>
          <w:sz w:val="28"/>
          <w:szCs w:val="28"/>
          <w:lang w:bidi="zh-TW"/>
        </w:rPr>
        <w:t>采用复合材料</w:t>
      </w:r>
      <w:r>
        <w:rPr>
          <w:rFonts w:eastAsiaTheme="minorEastAsia"/>
          <w:b w:val="0"/>
          <w:bCs w:val="0"/>
          <w:sz w:val="28"/>
          <w:szCs w:val="28"/>
          <w:lang w:val="zh-TW" w:bidi="zh-TW"/>
        </w:rPr>
        <w:t>对建筑物进行装饰和保护的过程。</w:t>
      </w:r>
    </w:p>
    <w:p>
      <w:pPr>
        <w:widowControl/>
        <w:jc w:val="left"/>
        <w:rPr>
          <w:kern w:val="0"/>
          <w:szCs w:val="28"/>
          <w:lang w:eastAsia="zh-TW"/>
        </w:rPr>
      </w:pPr>
      <w:r>
        <w:rPr>
          <w:rFonts w:eastAsiaTheme="minorEastAsia"/>
          <w:b/>
          <w:szCs w:val="28"/>
          <w:lang w:eastAsia="zh-TW"/>
        </w:rPr>
        <w:t>2.0.</w:t>
      </w:r>
      <w:r>
        <w:rPr>
          <w:rFonts w:eastAsiaTheme="minorEastAsia"/>
          <w:b/>
          <w:szCs w:val="28"/>
        </w:rPr>
        <w:t>3</w:t>
      </w:r>
      <w:r>
        <w:rPr>
          <w:rFonts w:eastAsiaTheme="minorEastAsia"/>
          <w:szCs w:val="28"/>
          <w:lang w:val="zh-TW" w:eastAsia="zh-TW" w:bidi="zh-TW"/>
        </w:rPr>
        <w:t>　</w:t>
      </w:r>
      <w:r>
        <w:rPr>
          <w:kern w:val="0"/>
          <w:szCs w:val="28"/>
          <w:lang w:eastAsia="zh-TW"/>
        </w:rPr>
        <w:t xml:space="preserve">金属基复合材料Metal Matrix Composite </w:t>
      </w:r>
    </w:p>
    <w:p>
      <w:pPr>
        <w:pStyle w:val="24"/>
        <w:spacing w:after="80" w:line="360" w:lineRule="auto"/>
        <w:ind w:firstLine="560" w:firstLineChars="200"/>
        <w:jc w:val="left"/>
        <w:rPr>
          <w:rFonts w:eastAsiaTheme="minorEastAsia"/>
          <w:b w:val="0"/>
          <w:bCs w:val="0"/>
          <w:sz w:val="28"/>
          <w:szCs w:val="28"/>
          <w:lang w:bidi="zh-TW"/>
        </w:rPr>
      </w:pPr>
      <w:r>
        <w:rPr>
          <w:rFonts w:eastAsiaTheme="minorEastAsia"/>
          <w:b w:val="0"/>
          <w:bCs w:val="0"/>
          <w:sz w:val="28"/>
          <w:szCs w:val="28"/>
          <w:lang w:bidi="zh-TW"/>
        </w:rPr>
        <w:t>以金属或合金为基体，以纤维、晶须、颗粒等为增强体的复合材料。</w:t>
      </w:r>
    </w:p>
    <w:p>
      <w:pPr>
        <w:rPr>
          <w:kern w:val="0"/>
          <w:szCs w:val="28"/>
          <w:lang w:eastAsia="zh-TW"/>
        </w:rPr>
      </w:pPr>
      <w:bookmarkStart w:id="3" w:name="_Toc17472899"/>
      <w:r>
        <w:rPr>
          <w:rFonts w:eastAsiaTheme="minorEastAsia"/>
          <w:b/>
          <w:szCs w:val="28"/>
          <w:lang w:eastAsia="zh-TW"/>
        </w:rPr>
        <w:t>2.0.</w:t>
      </w:r>
      <w:r>
        <w:rPr>
          <w:rFonts w:eastAsiaTheme="minorEastAsia"/>
          <w:b/>
          <w:szCs w:val="28"/>
        </w:rPr>
        <w:t>4</w:t>
      </w:r>
      <w:r>
        <w:rPr>
          <w:rFonts w:eastAsiaTheme="minorEastAsia"/>
          <w:b/>
          <w:szCs w:val="28"/>
          <w:lang w:eastAsia="zh-TW"/>
        </w:rPr>
        <w:t>　</w:t>
      </w:r>
      <w:r>
        <w:rPr>
          <w:kern w:val="0"/>
          <w:szCs w:val="28"/>
          <w:lang w:eastAsia="zh-TW"/>
        </w:rPr>
        <w:t xml:space="preserve">木质复合材料Wood-Plastic Composite </w:t>
      </w:r>
    </w:p>
    <w:p>
      <w:pPr>
        <w:pStyle w:val="24"/>
        <w:spacing w:after="80" w:line="360" w:lineRule="auto"/>
        <w:ind w:firstLine="560" w:firstLineChars="200"/>
        <w:jc w:val="left"/>
        <w:rPr>
          <w:rFonts w:eastAsiaTheme="minorEastAsia"/>
          <w:b w:val="0"/>
          <w:bCs w:val="0"/>
          <w:sz w:val="28"/>
          <w:szCs w:val="28"/>
          <w:lang w:bidi="zh-TW"/>
        </w:rPr>
      </w:pPr>
      <w:r>
        <w:rPr>
          <w:rFonts w:eastAsiaTheme="minorEastAsia"/>
          <w:b w:val="0"/>
          <w:bCs w:val="0"/>
          <w:kern w:val="0"/>
          <w:sz w:val="28"/>
          <w:szCs w:val="28"/>
          <w:lang w:eastAsia="zh-TW" w:bidi="zh-TW"/>
        </w:rPr>
        <w:t>以木粉或植物纤维为主要原材料的复合材料。</w:t>
      </w:r>
    </w:p>
    <w:p>
      <w:pPr>
        <w:widowControl/>
        <w:jc w:val="left"/>
        <w:rPr>
          <w:kern w:val="0"/>
          <w:szCs w:val="28"/>
        </w:rPr>
      </w:pPr>
      <w:r>
        <w:rPr>
          <w:rFonts w:eastAsiaTheme="minorEastAsia"/>
          <w:b/>
          <w:szCs w:val="28"/>
          <w:lang w:eastAsia="zh-TW"/>
        </w:rPr>
        <w:t>2.0.</w:t>
      </w:r>
      <w:r>
        <w:rPr>
          <w:rFonts w:eastAsiaTheme="minorEastAsia"/>
          <w:b/>
          <w:szCs w:val="28"/>
        </w:rPr>
        <w:t>5</w:t>
      </w:r>
      <w:r>
        <w:rPr>
          <w:rFonts w:eastAsia="黑体"/>
          <w:szCs w:val="28"/>
          <w:lang w:eastAsia="zh-TW" w:bidi="en-US"/>
        </w:rPr>
        <w:t>　</w:t>
      </w:r>
      <w:r>
        <w:rPr>
          <w:kern w:val="0"/>
          <w:szCs w:val="28"/>
        </w:rPr>
        <w:t>石基复合材料</w:t>
      </w:r>
      <w:r>
        <w:rPr>
          <w:kern w:val="0"/>
          <w:szCs w:val="28"/>
          <w:lang w:val="fr-FR"/>
        </w:rPr>
        <w:t>Stone Matrix Composite</w:t>
      </w:r>
    </w:p>
    <w:p>
      <w:pPr>
        <w:pStyle w:val="24"/>
        <w:spacing w:after="80" w:line="360" w:lineRule="auto"/>
        <w:ind w:firstLine="560" w:firstLineChars="200"/>
        <w:jc w:val="left"/>
        <w:rPr>
          <w:rFonts w:eastAsiaTheme="minorEastAsia"/>
          <w:b w:val="0"/>
          <w:bCs w:val="0"/>
          <w:kern w:val="0"/>
          <w:sz w:val="28"/>
          <w:szCs w:val="28"/>
          <w:lang w:eastAsia="zh-TW" w:bidi="zh-TW"/>
        </w:rPr>
      </w:pPr>
      <w:r>
        <w:rPr>
          <w:rFonts w:eastAsiaTheme="minorEastAsia"/>
          <w:b w:val="0"/>
          <w:bCs w:val="0"/>
          <w:kern w:val="0"/>
          <w:sz w:val="28"/>
          <w:szCs w:val="28"/>
          <w:lang w:bidi="zh-TW"/>
        </w:rPr>
        <w:t>以石材为主要原材料制备而成的复合材料。</w:t>
      </w:r>
    </w:p>
    <w:p>
      <w:pPr>
        <w:widowControl/>
        <w:jc w:val="left"/>
        <w:rPr>
          <w:kern w:val="0"/>
          <w:szCs w:val="28"/>
        </w:rPr>
      </w:pPr>
      <w:r>
        <w:rPr>
          <w:rFonts w:eastAsiaTheme="minorEastAsia"/>
          <w:b/>
          <w:szCs w:val="28"/>
          <w:lang w:val="fr-FR" w:eastAsia="zh-TW"/>
        </w:rPr>
        <w:t>2.0.</w:t>
      </w:r>
      <w:r>
        <w:rPr>
          <w:rFonts w:eastAsiaTheme="minorEastAsia"/>
          <w:b/>
          <w:szCs w:val="28"/>
        </w:rPr>
        <w:t>6</w:t>
      </w:r>
      <w:r>
        <w:rPr>
          <w:rFonts w:eastAsia="黑体"/>
          <w:szCs w:val="28"/>
          <w:lang w:bidi="en-US"/>
        </w:rPr>
        <w:t>　</w:t>
      </w:r>
      <w:r>
        <w:rPr>
          <w:kern w:val="0"/>
          <w:szCs w:val="28"/>
        </w:rPr>
        <w:t xml:space="preserve">现场复合材料site Composite </w:t>
      </w:r>
      <w:r>
        <w:rPr>
          <w:kern w:val="0"/>
          <w:szCs w:val="28"/>
          <w:lang w:val="fr-FR"/>
        </w:rPr>
        <w:t>material</w:t>
      </w:r>
    </w:p>
    <w:p>
      <w:pPr>
        <w:widowControl/>
        <w:ind w:firstLine="840" w:firstLineChars="300"/>
        <w:jc w:val="left"/>
        <w:rPr>
          <w:kern w:val="0"/>
          <w:szCs w:val="28"/>
        </w:rPr>
      </w:pPr>
      <w:r>
        <w:rPr>
          <w:szCs w:val="28"/>
        </w:rPr>
        <w:t>装修施工现场进行复合的材料。</w:t>
      </w:r>
    </w:p>
    <w:p>
      <w:pPr>
        <w:widowControl/>
        <w:jc w:val="left"/>
        <w:rPr>
          <w:szCs w:val="28"/>
        </w:rPr>
      </w:pPr>
      <w:r>
        <w:rPr>
          <w:rFonts w:eastAsiaTheme="minorEastAsia"/>
          <w:b/>
          <w:szCs w:val="28"/>
          <w:lang w:val="fr-FR"/>
        </w:rPr>
        <w:t>2.0.</w:t>
      </w:r>
      <w:r>
        <w:rPr>
          <w:rFonts w:eastAsiaTheme="minorEastAsia"/>
          <w:b/>
          <w:szCs w:val="28"/>
        </w:rPr>
        <w:t>7</w:t>
      </w:r>
      <w:r>
        <w:rPr>
          <w:rFonts w:eastAsia="黑体"/>
          <w:szCs w:val="28"/>
          <w:lang w:bidi="en-US"/>
        </w:rPr>
        <w:t>　</w:t>
      </w:r>
      <w:r>
        <w:rPr>
          <w:szCs w:val="28"/>
        </w:rPr>
        <w:t xml:space="preserve">出厂复合材料 factory </w:t>
      </w:r>
      <w:r>
        <w:rPr>
          <w:kern w:val="0"/>
          <w:szCs w:val="28"/>
        </w:rPr>
        <w:t xml:space="preserve">Composite </w:t>
      </w:r>
      <w:r>
        <w:rPr>
          <w:kern w:val="0"/>
          <w:szCs w:val="28"/>
          <w:lang w:val="fr-FR"/>
        </w:rPr>
        <w:t>material</w:t>
      </w:r>
    </w:p>
    <w:p>
      <w:pPr>
        <w:widowControl/>
        <w:ind w:firstLine="840" w:firstLineChars="300"/>
        <w:jc w:val="left"/>
        <w:rPr>
          <w:szCs w:val="28"/>
        </w:rPr>
      </w:pPr>
      <w:r>
        <w:rPr>
          <w:szCs w:val="28"/>
        </w:rPr>
        <w:t>在工厂中复合完成，在施工过程中不需要进行复合的材料。</w:t>
      </w:r>
    </w:p>
    <w:p>
      <w:pPr>
        <w:widowControl/>
        <w:jc w:val="left"/>
        <w:rPr>
          <w:rFonts w:eastAsiaTheme="minorEastAsia"/>
          <w:b/>
          <w:bCs/>
          <w:szCs w:val="28"/>
          <w:lang w:eastAsia="zh-TW" w:bidi="zh-TW"/>
        </w:rPr>
      </w:pPr>
      <w:r>
        <w:rPr>
          <w:rFonts w:eastAsiaTheme="minorEastAsia"/>
          <w:b/>
          <w:szCs w:val="28"/>
          <w:lang w:val="fr-FR"/>
        </w:rPr>
        <w:t>2.0.</w:t>
      </w:r>
      <w:r>
        <w:rPr>
          <w:rFonts w:eastAsiaTheme="minorEastAsia"/>
          <w:b/>
          <w:szCs w:val="28"/>
        </w:rPr>
        <w:t>8</w:t>
      </w:r>
      <w:r>
        <w:rPr>
          <w:rFonts w:eastAsia="黑体"/>
          <w:szCs w:val="28"/>
          <w:lang w:bidi="en-US"/>
        </w:rPr>
        <w:t>　</w:t>
      </w:r>
      <w:r>
        <w:rPr>
          <w:rFonts w:eastAsiaTheme="minorEastAsia"/>
          <w:szCs w:val="28"/>
          <w:lang w:val="zh-TW" w:eastAsia="zh-TW" w:bidi="zh-TW"/>
        </w:rPr>
        <w:t>复合材料</w:t>
      </w:r>
      <w:r>
        <w:rPr>
          <w:rFonts w:eastAsiaTheme="minorEastAsia"/>
          <w:szCs w:val="28"/>
          <w:lang w:val="zh-TW" w:bidi="zh-TW"/>
        </w:rPr>
        <w:t>装修</w:t>
      </w:r>
      <w:r>
        <w:rPr>
          <w:rFonts w:eastAsiaTheme="minorEastAsia"/>
          <w:szCs w:val="28"/>
          <w:lang w:bidi="zh-TW"/>
        </w:rPr>
        <w:t xml:space="preserve">  </w:t>
      </w:r>
      <w:r>
        <w:rPr>
          <w:rFonts w:eastAsiaTheme="minorEastAsia"/>
          <w:szCs w:val="28"/>
          <w:lang w:eastAsia="zh-TW" w:bidi="zh-TW"/>
        </w:rPr>
        <w:t>Composite materialdecoration</w:t>
      </w:r>
    </w:p>
    <w:p>
      <w:pPr>
        <w:widowControl/>
        <w:ind w:firstLine="700" w:firstLineChars="250"/>
        <w:jc w:val="left"/>
        <w:rPr>
          <w:kern w:val="0"/>
          <w:szCs w:val="28"/>
        </w:rPr>
      </w:pPr>
      <w:r>
        <w:rPr>
          <w:rFonts w:eastAsiaTheme="minorEastAsia"/>
          <w:szCs w:val="28"/>
          <w:lang w:val="zh-TW" w:eastAsia="zh-TW" w:bidi="zh-TW"/>
        </w:rPr>
        <w:t>采用复合材料对建筑物进行装饰</w:t>
      </w:r>
      <w:r>
        <w:rPr>
          <w:rFonts w:eastAsiaTheme="minorEastAsia"/>
          <w:szCs w:val="28"/>
          <w:lang w:val="zh-TW" w:bidi="zh-TW"/>
        </w:rPr>
        <w:t>和</w:t>
      </w:r>
      <w:r>
        <w:rPr>
          <w:rFonts w:eastAsiaTheme="minorEastAsia"/>
          <w:szCs w:val="28"/>
          <w:lang w:val="zh-TW" w:eastAsia="zh-TW" w:bidi="zh-TW"/>
        </w:rPr>
        <w:t>保护</w:t>
      </w:r>
      <w:r>
        <w:rPr>
          <w:rFonts w:eastAsiaTheme="minorEastAsia"/>
          <w:szCs w:val="28"/>
          <w:lang w:val="zh-TW" w:bidi="zh-TW"/>
        </w:rPr>
        <w:t>的过程</w:t>
      </w:r>
      <w:r>
        <w:rPr>
          <w:rFonts w:eastAsiaTheme="minorEastAsia"/>
          <w:szCs w:val="28"/>
          <w:lang w:val="zh-TW" w:eastAsia="zh-TW" w:bidi="zh-TW"/>
        </w:rPr>
        <w:t>。</w:t>
      </w:r>
    </w:p>
    <w:p>
      <w:pPr>
        <w:widowControl/>
        <w:jc w:val="left"/>
        <w:rPr>
          <w:rFonts w:eastAsiaTheme="minorEastAsia"/>
          <w:szCs w:val="28"/>
        </w:rPr>
      </w:pPr>
      <w:r>
        <w:rPr>
          <w:rFonts w:eastAsiaTheme="minorEastAsia"/>
          <w:b/>
          <w:szCs w:val="28"/>
        </w:rPr>
        <w:t>2.0.9　</w:t>
      </w:r>
      <w:r>
        <w:rPr>
          <w:szCs w:val="28"/>
          <w:lang w:bidi="en-US"/>
        </w:rPr>
        <w:t>装修</w:t>
      </w:r>
      <w:r>
        <w:rPr>
          <w:szCs w:val="28"/>
        </w:rPr>
        <w:t xml:space="preserve">特殊消防设计 </w:t>
      </w:r>
      <w:r>
        <w:rPr>
          <w:rFonts w:eastAsiaTheme="minorEastAsia"/>
          <w:szCs w:val="28"/>
          <w:lang w:eastAsia="zh-TW" w:bidi="zh-TW"/>
        </w:rPr>
        <w:t>decoration</w:t>
      </w:r>
      <w:r>
        <w:rPr>
          <w:rFonts w:eastAsiaTheme="minorEastAsia"/>
          <w:szCs w:val="28"/>
          <w:lang w:bidi="zh-TW"/>
        </w:rPr>
        <w:t xml:space="preserve"> special fire design</w:t>
      </w:r>
    </w:p>
    <w:p>
      <w:pPr>
        <w:widowControl/>
        <w:ind w:firstLine="700" w:firstLineChars="250"/>
        <w:rPr>
          <w:kern w:val="0"/>
          <w:szCs w:val="28"/>
        </w:rPr>
      </w:pPr>
      <w:r>
        <w:rPr>
          <w:kern w:val="0"/>
          <w:szCs w:val="28"/>
        </w:rPr>
        <w:t>由于国家工程建设消防技术标准没有规定、拟采用的新技术、新工艺、新材料不符合国家工程建设消防技术标准规定，或因保护利用历史建筑、历史文化街区需要，确实无法满足国家工程建设消防技术标准要求而采取火灾数值模拟分析等方法开展必要性论证后形成的装修特殊消防设计方案。</w:t>
      </w:r>
    </w:p>
    <w:p>
      <w:pPr>
        <w:widowControl/>
        <w:jc w:val="left"/>
        <w:rPr>
          <w:szCs w:val="28"/>
        </w:rPr>
      </w:pPr>
    </w:p>
    <w:p>
      <w:pPr>
        <w:widowControl/>
        <w:ind w:firstLine="700" w:firstLineChars="250"/>
        <w:jc w:val="left"/>
        <w:rPr>
          <w:kern w:val="0"/>
          <w:szCs w:val="28"/>
        </w:rPr>
      </w:pPr>
    </w:p>
    <w:p>
      <w:pPr>
        <w:widowControl/>
        <w:ind w:firstLine="420"/>
        <w:jc w:val="center"/>
        <w:outlineLvl w:val="0"/>
        <w:rPr>
          <w:kern w:val="0"/>
          <w:szCs w:val="28"/>
        </w:rPr>
      </w:pPr>
      <w:r>
        <w:rPr>
          <w:kern w:val="0"/>
          <w:szCs w:val="28"/>
        </w:rPr>
        <w:br w:type="page"/>
      </w:r>
      <w:bookmarkStart w:id="4" w:name="_Toc18494"/>
    </w:p>
    <w:p>
      <w:pPr>
        <w:widowControl/>
        <w:ind w:firstLine="420"/>
        <w:jc w:val="center"/>
        <w:outlineLvl w:val="0"/>
        <w:rPr>
          <w:kern w:val="0"/>
          <w:szCs w:val="28"/>
        </w:rPr>
      </w:pPr>
    </w:p>
    <w:p>
      <w:pPr>
        <w:widowControl/>
        <w:ind w:firstLine="420"/>
        <w:jc w:val="center"/>
        <w:outlineLvl w:val="0"/>
        <w:rPr>
          <w:b/>
          <w:bCs/>
          <w:sz w:val="32"/>
          <w:szCs w:val="32"/>
        </w:rPr>
      </w:pPr>
      <w:r>
        <w:rPr>
          <w:rFonts w:hint="eastAsia" w:ascii="宋体" w:hAnsi="宋体" w:cs="宋体"/>
          <w:b/>
          <w:bCs/>
          <w:sz w:val="30"/>
          <w:szCs w:val="30"/>
        </w:rPr>
        <w:t>3　基本规定</w:t>
      </w:r>
      <w:bookmarkEnd w:id="4"/>
    </w:p>
    <w:p>
      <w:pPr>
        <w:rPr>
          <w:szCs w:val="28"/>
        </w:rPr>
      </w:pPr>
      <w:r>
        <w:rPr>
          <w:rFonts w:eastAsiaTheme="minorEastAsia"/>
          <w:b/>
          <w:szCs w:val="28"/>
        </w:rPr>
        <w:t>3.0.1</w:t>
      </w:r>
      <w:r>
        <w:rPr>
          <w:szCs w:val="28"/>
        </w:rPr>
        <w:t>　用于装修工程的复合材料按照材料使用部位和功能进行分类，可划分为屋顶装修材料、外墙装修材料、顶棚装修材料、墙面装修材料、地面装修材料、隔断装修材料、固定家具、装饰织物、其他装修装饰材料九类；并应符合</w:t>
      </w:r>
      <w:bookmarkStart w:id="5" w:name="OLE_LINK2"/>
      <w:r>
        <w:rPr>
          <w:rFonts w:hint="eastAsia"/>
          <w:szCs w:val="28"/>
        </w:rPr>
        <w:t>《</w:t>
      </w:r>
      <w:r>
        <w:rPr>
          <w:szCs w:val="28"/>
        </w:rPr>
        <w:t>建筑防火通用规范</w:t>
      </w:r>
      <w:r>
        <w:rPr>
          <w:rFonts w:hint="eastAsia"/>
          <w:szCs w:val="28"/>
        </w:rPr>
        <w:t>》</w:t>
      </w:r>
      <w:bookmarkStart w:id="6" w:name="OLE_LINK3"/>
      <w:r>
        <w:rPr>
          <w:szCs w:val="28"/>
        </w:rPr>
        <w:t>GB55037</w:t>
      </w:r>
      <w:bookmarkEnd w:id="5"/>
      <w:bookmarkEnd w:id="6"/>
      <w:r>
        <w:rPr>
          <w:szCs w:val="28"/>
        </w:rPr>
        <w:t>和</w:t>
      </w:r>
      <w:bookmarkStart w:id="7" w:name="OLE_LINK4"/>
      <w:r>
        <w:rPr>
          <w:rFonts w:hint="eastAsia"/>
          <w:szCs w:val="28"/>
        </w:rPr>
        <w:t>《</w:t>
      </w:r>
      <w:r>
        <w:rPr>
          <w:szCs w:val="28"/>
        </w:rPr>
        <w:t>建筑内部装修设计防火规范</w:t>
      </w:r>
      <w:r>
        <w:rPr>
          <w:rFonts w:hint="eastAsia"/>
          <w:szCs w:val="28"/>
        </w:rPr>
        <w:t>》</w:t>
      </w:r>
      <w:r>
        <w:rPr>
          <w:szCs w:val="28"/>
        </w:rPr>
        <w:t>GB50222</w:t>
      </w:r>
      <w:bookmarkEnd w:id="7"/>
      <w:r>
        <w:rPr>
          <w:szCs w:val="28"/>
        </w:rPr>
        <w:t>的规定；建筑外部装修应符合</w:t>
      </w:r>
      <w:r>
        <w:rPr>
          <w:rFonts w:hint="eastAsia"/>
          <w:szCs w:val="28"/>
        </w:rPr>
        <w:t>《建筑防火通用规范》GB55037</w:t>
      </w:r>
      <w:r>
        <w:rPr>
          <w:szCs w:val="28"/>
        </w:rPr>
        <w:t>和GB50016的规定。</w:t>
      </w:r>
    </w:p>
    <w:p>
      <w:pPr>
        <w:jc w:val="left"/>
        <w:rPr>
          <w:szCs w:val="28"/>
        </w:rPr>
      </w:pPr>
      <w:r>
        <w:rPr>
          <w:rFonts w:eastAsiaTheme="minorEastAsia"/>
          <w:b/>
          <w:szCs w:val="28"/>
        </w:rPr>
        <w:t>3.0.2</w:t>
      </w:r>
      <w:r>
        <w:rPr>
          <w:szCs w:val="28"/>
        </w:rPr>
        <w:t>　</w:t>
      </w:r>
      <w:r>
        <w:rPr>
          <w:rFonts w:eastAsiaTheme="minorEastAsia"/>
          <w:szCs w:val="28"/>
        </w:rPr>
        <w:t>装修用复合材料按材料组成可分为金属基复合材料、木质复合材料和石基复合材料。</w:t>
      </w:r>
    </w:p>
    <w:p>
      <w:pPr>
        <w:spacing w:line="360" w:lineRule="auto"/>
        <w:jc w:val="left"/>
        <w:rPr>
          <w:szCs w:val="28"/>
        </w:rPr>
      </w:pPr>
      <w:r>
        <w:rPr>
          <w:rFonts w:eastAsiaTheme="minorEastAsia"/>
          <w:b/>
          <w:szCs w:val="28"/>
        </w:rPr>
        <w:t>3.0.3</w:t>
      </w:r>
      <w:r>
        <w:rPr>
          <w:szCs w:val="28"/>
        </w:rPr>
        <w:t>　复合材料装修工程防火设计应列入消防设计专篇，可根据建设工程主要用途、材料使用位置、建筑类型、对材料燃烧性能要求、施工环境以及预算等因素确定。</w:t>
      </w:r>
    </w:p>
    <w:p>
      <w:pPr>
        <w:jc w:val="left"/>
        <w:rPr>
          <w:szCs w:val="28"/>
        </w:rPr>
      </w:pPr>
      <w:r>
        <w:rPr>
          <w:rFonts w:eastAsiaTheme="minorEastAsia"/>
          <w:b/>
          <w:szCs w:val="28"/>
        </w:rPr>
        <w:t>3.0.4</w:t>
      </w:r>
      <w:r>
        <w:rPr>
          <w:szCs w:val="28"/>
        </w:rPr>
        <w:t>　复合材料装修工程施工应在建筑主体结构施工质量验收合格后进行。</w:t>
      </w:r>
    </w:p>
    <w:p>
      <w:pPr>
        <w:jc w:val="left"/>
        <w:rPr>
          <w:szCs w:val="28"/>
        </w:rPr>
      </w:pPr>
      <w:r>
        <w:rPr>
          <w:rFonts w:eastAsiaTheme="minorEastAsia"/>
          <w:b/>
          <w:szCs w:val="28"/>
        </w:rPr>
        <w:t>3.0.5</w:t>
      </w:r>
      <w:r>
        <w:rPr>
          <w:szCs w:val="28"/>
        </w:rPr>
        <w:t>　装修工程中复合材料的应用应满足工程技术要求</w:t>
      </w:r>
      <w:r>
        <w:rPr>
          <w:rFonts w:hint="eastAsia"/>
          <w:szCs w:val="28"/>
          <w:lang w:eastAsia="zh-CN"/>
        </w:rPr>
        <w:t>，</w:t>
      </w:r>
      <w:r>
        <w:rPr>
          <w:szCs w:val="28"/>
        </w:rPr>
        <w:t>明确质量要求和技术指标。</w:t>
      </w:r>
    </w:p>
    <w:p>
      <w:pPr>
        <w:jc w:val="left"/>
        <w:rPr>
          <w:szCs w:val="28"/>
        </w:rPr>
      </w:pPr>
      <w:r>
        <w:rPr>
          <w:rFonts w:eastAsiaTheme="minorEastAsia"/>
          <w:b/>
          <w:szCs w:val="28"/>
        </w:rPr>
        <w:t>3.0.6</w:t>
      </w:r>
      <w:r>
        <w:rPr>
          <w:szCs w:val="28"/>
        </w:rPr>
        <w:t>　装修工程中复合材料的应用不应损害建筑物的结构安全。</w:t>
      </w:r>
    </w:p>
    <w:p>
      <w:pPr>
        <w:jc w:val="left"/>
        <w:rPr>
          <w:szCs w:val="28"/>
        </w:rPr>
      </w:pPr>
      <w:r>
        <w:rPr>
          <w:rFonts w:eastAsiaTheme="minorEastAsia"/>
          <w:b/>
          <w:szCs w:val="28"/>
        </w:rPr>
        <w:t>3.0.7</w:t>
      </w:r>
      <w:r>
        <w:rPr>
          <w:szCs w:val="28"/>
        </w:rPr>
        <w:t>　复合材料装修工程的设计单位、施工单位应保存建筑物的基本资料和装修防火设计文件。</w:t>
      </w:r>
    </w:p>
    <w:p>
      <w:pPr>
        <w:jc w:val="left"/>
        <w:rPr>
          <w:szCs w:val="28"/>
        </w:rPr>
      </w:pPr>
    </w:p>
    <w:p>
      <w:pPr>
        <w:widowControl/>
        <w:jc w:val="left"/>
        <w:rPr>
          <w:rFonts w:eastAsia="黑体"/>
          <w:b/>
          <w:sz w:val="32"/>
          <w:szCs w:val="32"/>
        </w:rPr>
      </w:pPr>
      <w:r>
        <w:rPr>
          <w:sz w:val="32"/>
          <w:szCs w:val="32"/>
        </w:rPr>
        <w:br w:type="page"/>
      </w:r>
    </w:p>
    <w:p>
      <w:pPr>
        <w:pStyle w:val="2"/>
        <w:numPr>
          <w:ilvl w:val="0"/>
          <w:numId w:val="0"/>
        </w:numPr>
        <w:spacing w:line="520" w:lineRule="exact"/>
        <w:rPr>
          <w:sz w:val="32"/>
          <w:szCs w:val="32"/>
        </w:rPr>
      </w:pPr>
      <w:bookmarkStart w:id="8" w:name="_Toc9830"/>
    </w:p>
    <w:p>
      <w:pPr>
        <w:pStyle w:val="2"/>
        <w:numPr>
          <w:ilvl w:val="0"/>
          <w:numId w:val="0"/>
        </w:numPr>
        <w:spacing w:line="520" w:lineRule="exact"/>
        <w:rPr>
          <w:rFonts w:hint="eastAsia" w:ascii="宋体" w:hAnsi="宋体" w:eastAsia="宋体" w:cs="宋体"/>
          <w:sz w:val="30"/>
          <w:szCs w:val="30"/>
        </w:rPr>
      </w:pPr>
      <w:r>
        <w:rPr>
          <w:rFonts w:hint="eastAsia" w:ascii="宋体" w:hAnsi="宋体" w:eastAsia="宋体" w:cs="宋体"/>
          <w:sz w:val="30"/>
          <w:szCs w:val="30"/>
        </w:rPr>
        <w:t>4　设计</w:t>
      </w:r>
      <w:bookmarkEnd w:id="8"/>
    </w:p>
    <w:p>
      <w:pPr>
        <w:spacing w:line="360" w:lineRule="auto"/>
        <w:jc w:val="left"/>
        <w:rPr>
          <w:szCs w:val="28"/>
        </w:rPr>
      </w:pPr>
      <w:r>
        <w:rPr>
          <w:rFonts w:eastAsiaTheme="minorEastAsia"/>
          <w:b/>
          <w:szCs w:val="28"/>
        </w:rPr>
        <w:t>4.0.1</w:t>
      </w:r>
      <w:r>
        <w:rPr>
          <w:rFonts w:eastAsiaTheme="minorEastAsia"/>
          <w:bCs/>
          <w:szCs w:val="28"/>
          <w:lang w:bidi="en-US"/>
        </w:rPr>
        <w:t xml:space="preserve">  设计师应经过建筑消防相关培训或具备相关的职业资格要求</w:t>
      </w:r>
      <w:r>
        <w:rPr>
          <w:szCs w:val="28"/>
        </w:rPr>
        <w:t>。</w:t>
      </w:r>
    </w:p>
    <w:p>
      <w:pPr>
        <w:pStyle w:val="23"/>
      </w:pPr>
      <w:r>
        <w:rPr>
          <w:b/>
        </w:rPr>
        <w:t>4.0.2</w:t>
      </w:r>
      <w:r>
        <w:t xml:space="preserve">  复合材料装修工程的防火设计应包括下列内容：</w:t>
      </w:r>
    </w:p>
    <w:p>
      <w:pPr>
        <w:pStyle w:val="23"/>
        <w:ind w:firstLine="843" w:firstLineChars="300"/>
      </w:pPr>
      <w:r>
        <w:rPr>
          <w:b/>
        </w:rPr>
        <w:t>1</w:t>
      </w:r>
      <w:r>
        <w:t>建筑耐火等级、防火分区；</w:t>
      </w:r>
    </w:p>
    <w:p>
      <w:pPr>
        <w:pStyle w:val="23"/>
        <w:ind w:firstLine="843" w:firstLineChars="300"/>
      </w:pPr>
      <w:r>
        <w:rPr>
          <w:b/>
        </w:rPr>
        <w:t>2</w:t>
      </w:r>
      <w:r>
        <w:t>装修防火要求、装修防火设计目的和技术要点；</w:t>
      </w:r>
    </w:p>
    <w:p>
      <w:pPr>
        <w:pStyle w:val="23"/>
        <w:ind w:firstLine="843" w:firstLineChars="300"/>
      </w:pPr>
      <w:r>
        <w:rPr>
          <w:b/>
        </w:rPr>
        <w:t>3</w:t>
      </w:r>
      <w:r>
        <w:t>建筑内部各部位材料燃烧性能指标；</w:t>
      </w:r>
    </w:p>
    <w:p>
      <w:pPr>
        <w:pStyle w:val="23"/>
        <w:ind w:firstLine="843" w:firstLineChars="300"/>
      </w:pPr>
      <w:r>
        <w:rPr>
          <w:b/>
        </w:rPr>
        <w:t>4</w:t>
      </w:r>
      <w:r>
        <w:t>特殊设计要求；</w:t>
      </w:r>
    </w:p>
    <w:p>
      <w:pPr>
        <w:spacing w:line="360" w:lineRule="auto"/>
        <w:ind w:firstLine="843" w:firstLineChars="300"/>
        <w:jc w:val="left"/>
        <w:rPr>
          <w:rFonts w:eastAsiaTheme="minorEastAsia"/>
          <w:bCs/>
          <w:szCs w:val="28"/>
          <w:lang w:bidi="en-US"/>
        </w:rPr>
      </w:pPr>
      <w:r>
        <w:rPr>
          <w:rFonts w:eastAsiaTheme="minorEastAsia"/>
          <w:b/>
          <w:szCs w:val="28"/>
        </w:rPr>
        <w:t>5</w:t>
      </w:r>
      <w:r>
        <w:rPr>
          <w:rFonts w:eastAsiaTheme="minorEastAsia"/>
          <w:bCs/>
          <w:szCs w:val="28"/>
          <w:lang w:bidi="en-US"/>
        </w:rPr>
        <w:t>装修防火标准和测试方法。</w:t>
      </w:r>
    </w:p>
    <w:p>
      <w:pPr>
        <w:pStyle w:val="23"/>
      </w:pPr>
      <w:r>
        <w:rPr>
          <w:b/>
        </w:rPr>
        <w:t>4.0.3</w:t>
      </w:r>
      <w:r>
        <w:t>　复合材料装修防火设计遵循下列原则：</w:t>
      </w:r>
    </w:p>
    <w:p>
      <w:pPr>
        <w:pStyle w:val="23"/>
        <w:ind w:firstLine="843" w:firstLineChars="300"/>
      </w:pPr>
      <w:r>
        <w:rPr>
          <w:b/>
        </w:rPr>
        <w:t xml:space="preserve">1 </w:t>
      </w:r>
      <w:r>
        <w:t>应出具复合材料装修防火设计说明及相关设计文件；</w:t>
      </w:r>
    </w:p>
    <w:p>
      <w:pPr>
        <w:pStyle w:val="23"/>
        <w:ind w:firstLine="843" w:firstLineChars="300"/>
      </w:pPr>
      <w:r>
        <w:rPr>
          <w:b/>
        </w:rPr>
        <w:t xml:space="preserve">2 </w:t>
      </w:r>
      <w:r>
        <w:t>隐蔽工程项目文件应标明龙骨的材质、规格和防火处理方式；</w:t>
      </w:r>
    </w:p>
    <w:p>
      <w:pPr>
        <w:pStyle w:val="23"/>
        <w:ind w:firstLine="843" w:firstLineChars="300"/>
      </w:pPr>
      <w:r>
        <w:rPr>
          <w:b/>
        </w:rPr>
        <w:t xml:space="preserve">3 </w:t>
      </w:r>
      <w:r>
        <w:t>不宜选用易燃易爆材料。</w:t>
      </w:r>
    </w:p>
    <w:p>
      <w:pPr>
        <w:spacing w:line="360" w:lineRule="auto"/>
        <w:jc w:val="left"/>
        <w:rPr>
          <w:szCs w:val="28"/>
        </w:rPr>
      </w:pPr>
      <w:r>
        <w:rPr>
          <w:rFonts w:eastAsiaTheme="minorEastAsia"/>
          <w:b/>
          <w:szCs w:val="28"/>
        </w:rPr>
        <w:t>4.0.4</w:t>
      </w:r>
      <w:r>
        <w:rPr>
          <w:rFonts w:eastAsiaTheme="minorEastAsia"/>
          <w:bCs/>
          <w:szCs w:val="28"/>
          <w:lang w:bidi="en-US"/>
        </w:rPr>
        <w:t>　</w:t>
      </w:r>
      <w:r>
        <w:rPr>
          <w:szCs w:val="28"/>
        </w:rPr>
        <w:t>新建建筑装修工程中</w:t>
      </w:r>
      <w:r>
        <w:rPr>
          <w:rFonts w:eastAsiaTheme="minorEastAsia"/>
          <w:bCs/>
          <w:szCs w:val="28"/>
          <w:lang w:bidi="en-US"/>
        </w:rPr>
        <w:t>复合材料应用</w:t>
      </w:r>
      <w:r>
        <w:rPr>
          <w:szCs w:val="28"/>
        </w:rPr>
        <w:t>的防火设计应与结构和设备设施等统一协调，</w:t>
      </w:r>
      <w:r>
        <w:rPr>
          <w:rFonts w:eastAsiaTheme="minorEastAsia"/>
          <w:bCs/>
          <w:szCs w:val="28"/>
          <w:lang w:bidi="en-US"/>
        </w:rPr>
        <w:t>根据建筑总体设计方案优化复合材料应用</w:t>
      </w:r>
      <w:r>
        <w:rPr>
          <w:szCs w:val="28"/>
        </w:rPr>
        <w:t>。</w:t>
      </w:r>
    </w:p>
    <w:p>
      <w:pPr>
        <w:jc w:val="left"/>
        <w:rPr>
          <w:rFonts w:eastAsiaTheme="minorEastAsia"/>
          <w:b/>
          <w:szCs w:val="28"/>
        </w:rPr>
      </w:pPr>
      <w:r>
        <w:rPr>
          <w:rFonts w:eastAsiaTheme="minorEastAsia"/>
          <w:b/>
          <w:szCs w:val="28"/>
        </w:rPr>
        <w:t>4.0.5</w:t>
      </w:r>
      <w:r>
        <w:rPr>
          <w:szCs w:val="28"/>
        </w:rPr>
        <w:t>　装修特殊消防设计中新技术、新工艺和新材料的应用，应在设计文件中标明装修特殊消防设计的内容和依据。</w:t>
      </w:r>
    </w:p>
    <w:p>
      <w:pPr>
        <w:jc w:val="left"/>
        <w:rPr>
          <w:szCs w:val="28"/>
        </w:rPr>
      </w:pPr>
      <w:r>
        <w:rPr>
          <w:rFonts w:eastAsiaTheme="minorEastAsia"/>
          <w:b/>
          <w:szCs w:val="28"/>
        </w:rPr>
        <w:t>4.0.6</w:t>
      </w:r>
      <w:r>
        <w:rPr>
          <w:szCs w:val="28"/>
        </w:rPr>
        <w:t>　既有建筑装修改造设计应说明建筑防火措施的改动以及对消防设施或器材的影响。</w:t>
      </w:r>
    </w:p>
    <w:p>
      <w:pPr>
        <w:jc w:val="left"/>
        <w:rPr>
          <w:szCs w:val="28"/>
        </w:rPr>
      </w:pPr>
      <w:r>
        <w:rPr>
          <w:rFonts w:eastAsiaTheme="minorEastAsia"/>
          <w:b/>
          <w:szCs w:val="28"/>
        </w:rPr>
        <w:t>4.0.7</w:t>
      </w:r>
      <w:r>
        <w:rPr>
          <w:szCs w:val="28"/>
        </w:rPr>
        <w:t>　既有建筑装修改造前应进行现场踏勘，并应针对建筑防火现状，制定装修改造设计方案。</w:t>
      </w:r>
    </w:p>
    <w:p>
      <w:pPr>
        <w:rPr>
          <w:szCs w:val="28"/>
        </w:rPr>
      </w:pPr>
      <w:r>
        <w:rPr>
          <w:rFonts w:eastAsiaTheme="minorEastAsia"/>
          <w:b/>
          <w:szCs w:val="28"/>
        </w:rPr>
        <w:t>4.0.8</w:t>
      </w:r>
      <w:r>
        <w:rPr>
          <w:szCs w:val="28"/>
        </w:rPr>
        <w:t>　既有建筑装修改造前无火灾记录，仅更换装修材料，建筑结构及消防设施维持原状时，装修材料因功能需求达不到现行</w:t>
      </w:r>
      <w:r>
        <w:rPr>
          <w:rFonts w:hint="eastAsia"/>
          <w:szCs w:val="28"/>
        </w:rPr>
        <w:t>《建筑内部装修设计防火规范》GB50222</w:t>
      </w:r>
      <w:r>
        <w:rPr>
          <w:szCs w:val="28"/>
        </w:rPr>
        <w:t>规定的燃烧性能等级，可执行建筑投入使用时的</w:t>
      </w:r>
      <w:r>
        <w:rPr>
          <w:rFonts w:hint="eastAsia"/>
          <w:szCs w:val="28"/>
        </w:rPr>
        <w:t>《建筑内部装修设计防火规范》GB50222</w:t>
      </w:r>
      <w:r>
        <w:rPr>
          <w:szCs w:val="28"/>
        </w:rPr>
        <w:t>规定。</w:t>
      </w:r>
    </w:p>
    <w:p>
      <w:pPr>
        <w:jc w:val="left"/>
        <w:rPr>
          <w:rFonts w:eastAsiaTheme="minorEastAsia"/>
          <w:szCs w:val="28"/>
        </w:rPr>
      </w:pPr>
      <w:r>
        <w:rPr>
          <w:rFonts w:eastAsiaTheme="minorEastAsia"/>
          <w:b/>
          <w:szCs w:val="28"/>
        </w:rPr>
        <w:t>4.0.9</w:t>
      </w:r>
      <w:r>
        <w:rPr>
          <w:szCs w:val="28"/>
        </w:rPr>
        <w:t>　贴临</w:t>
      </w:r>
      <w:r>
        <w:rPr>
          <w:rFonts w:eastAsiaTheme="minorEastAsia"/>
          <w:szCs w:val="28"/>
        </w:rPr>
        <w:t>电气线路及设施部位应采用燃烧性能等级不低于B</w:t>
      </w:r>
      <w:r>
        <w:rPr>
          <w:rFonts w:eastAsiaTheme="minorEastAsia"/>
          <w:szCs w:val="28"/>
          <w:vertAlign w:val="subscript"/>
        </w:rPr>
        <w:t>1</w:t>
      </w:r>
      <w:r>
        <w:rPr>
          <w:rFonts w:eastAsiaTheme="minorEastAsia"/>
          <w:szCs w:val="28"/>
        </w:rPr>
        <w:t>级的装修材料；软包饰面上安装开关、插座和照明灯具时，应采用燃烧性能等级为A级的材料隔离，且导线不应裸露在装饰层内。</w:t>
      </w:r>
    </w:p>
    <w:p>
      <w:pPr>
        <w:pStyle w:val="23"/>
      </w:pPr>
      <w:r>
        <w:rPr>
          <w:b/>
        </w:rPr>
        <w:t>4.0.10</w:t>
      </w:r>
      <w:r>
        <w:t>　暗敷于墙内的刚性塑料导管应采用燃烧性能等级不低于B</w:t>
      </w:r>
      <w:r>
        <w:rPr>
          <w:vertAlign w:val="subscript"/>
        </w:rPr>
        <w:t>2</w:t>
      </w:r>
      <w:r>
        <w:t>级的材料；明敷使用的塑料导管、槽盒、接线盒和分线盒应采用燃烧性能等级不低于B</w:t>
      </w:r>
      <w:r>
        <w:rPr>
          <w:vertAlign w:val="subscript"/>
        </w:rPr>
        <w:t>1</w:t>
      </w:r>
      <w:r>
        <w:t>级的材料。</w:t>
      </w:r>
    </w:p>
    <w:p>
      <w:pPr>
        <w:pStyle w:val="23"/>
      </w:pPr>
      <w:r>
        <w:rPr>
          <w:b/>
        </w:rPr>
        <w:t>4.0.11</w:t>
      </w:r>
      <w:r>
        <w:t>　电线、电缆和风管不应穿越B</w:t>
      </w:r>
      <w:r>
        <w:rPr>
          <w:vertAlign w:val="subscript"/>
        </w:rPr>
        <w:t>2</w:t>
      </w:r>
      <w:r>
        <w:t>级及以下的材料，如必须穿越时，应穿金属套管，并应用厚度不低于10mm的难燃材料包裹，同时采用防火封堵材料对其空隙进行封堵。</w:t>
      </w:r>
    </w:p>
    <w:p>
      <w:pPr>
        <w:pStyle w:val="23"/>
      </w:pPr>
      <w:r>
        <w:rPr>
          <w:b/>
        </w:rPr>
        <w:t>4.0.12</w:t>
      </w:r>
      <w:r>
        <w:t>　建筑物采用电加热供暖系统时，应在系统表面敷以不低于50mm的A级装修材料作防护层，并作为特殊消防设计内容，通过试验进行安全评估。</w:t>
      </w:r>
    </w:p>
    <w:p>
      <w:pPr>
        <w:pStyle w:val="23"/>
      </w:pPr>
      <w:r>
        <w:rPr>
          <w:b/>
        </w:rPr>
        <w:t>4.0.13</w:t>
      </w:r>
      <w:r>
        <w:t>　配电线路不得穿越通风管道内腔、低于B</w:t>
      </w:r>
      <w:r>
        <w:rPr>
          <w:vertAlign w:val="subscript"/>
        </w:rPr>
        <w:t>1</w:t>
      </w:r>
      <w:r>
        <w:t>级的装修材料内部或直接敷设在通风管道等材料外壁上，穿金属导管保护的配电线路可紧贴通风管道等材料外壁敷设；配电线路敷设在有可燃物的闷顶、吊顶和封闭吊顶内时，应采取穿金属导管、采用封闭式金属槽盒等防火保护措施；其他吊顶内电线导管应采用燃烧性能等级不低于B</w:t>
      </w:r>
      <w:r>
        <w:rPr>
          <w:vertAlign w:val="subscript"/>
        </w:rPr>
        <w:t>1</w:t>
      </w:r>
      <w:r>
        <w:t>级的材料包覆后固定在吊顶龙骨上。</w:t>
      </w:r>
    </w:p>
    <w:p>
      <w:pPr>
        <w:jc w:val="left"/>
        <w:rPr>
          <w:szCs w:val="28"/>
        </w:rPr>
      </w:pPr>
      <w:r>
        <w:rPr>
          <w:rFonts w:eastAsiaTheme="minorEastAsia"/>
          <w:b/>
          <w:szCs w:val="28"/>
        </w:rPr>
        <w:t>4.0.14</w:t>
      </w:r>
      <w:r>
        <w:rPr>
          <w:szCs w:val="28"/>
        </w:rPr>
        <w:t>　</w:t>
      </w:r>
      <w:r>
        <w:rPr>
          <w:rFonts w:eastAsiaTheme="minorEastAsia"/>
          <w:szCs w:val="28"/>
        </w:rPr>
        <w:t>装修工程中采用不燃材料或难燃材料制作的风管时，其框架、固定材料、密封垫料等材料的燃烧性能等级不应低于本体燃烧等级；复合材料风管的覆面材料应采用不燃材料，内层的绝热材料应采用不燃或难燃且对人体无害的材料</w:t>
      </w:r>
      <w:r>
        <w:rPr>
          <w:szCs w:val="28"/>
        </w:rPr>
        <w:t>。</w:t>
      </w:r>
    </w:p>
    <w:p>
      <w:pPr>
        <w:pStyle w:val="23"/>
      </w:pPr>
      <w:r>
        <w:rPr>
          <w:b/>
        </w:rPr>
        <w:t>4.0.15</w:t>
      </w:r>
      <w:r>
        <w:t>　复合材料吊顶的吊杆和龙骨的材质、安装间距应满足</w:t>
      </w:r>
      <w:r>
        <w:rPr>
          <w:rFonts w:hint="eastAsia"/>
        </w:rPr>
        <w:t>《建筑内部装修设计防火规范》GB50222</w:t>
      </w:r>
      <w:r>
        <w:t>的要求。</w:t>
      </w:r>
    </w:p>
    <w:p>
      <w:pPr>
        <w:pStyle w:val="23"/>
      </w:pPr>
      <w:r>
        <w:rPr>
          <w:b/>
        </w:rPr>
        <w:t>4.0.16</w:t>
      </w:r>
      <w:r>
        <w:t>　软包工程的龙骨、衬板和边框应采用燃烧性能等级不低于B</w:t>
      </w:r>
      <w:r>
        <w:rPr>
          <w:vertAlign w:val="subscript"/>
        </w:rPr>
        <w:t>1</w:t>
      </w:r>
      <w:r>
        <w:t>级的材料。</w:t>
      </w:r>
    </w:p>
    <w:p>
      <w:pPr>
        <w:jc w:val="left"/>
        <w:rPr>
          <w:szCs w:val="28"/>
        </w:rPr>
      </w:pPr>
      <w:r>
        <w:rPr>
          <w:rFonts w:eastAsiaTheme="minorEastAsia"/>
          <w:b/>
          <w:szCs w:val="28"/>
        </w:rPr>
        <w:t>4.0.17</w:t>
      </w:r>
      <w:r>
        <w:rPr>
          <w:szCs w:val="28"/>
        </w:rPr>
        <w:t>　采用B</w:t>
      </w:r>
      <w:r>
        <w:rPr>
          <w:szCs w:val="28"/>
          <w:vertAlign w:val="subscript"/>
        </w:rPr>
        <w:t>3</w:t>
      </w:r>
      <w:r>
        <w:rPr>
          <w:szCs w:val="28"/>
        </w:rPr>
        <w:t>级复合材料装修时，宜涂刷耐火极限大于30min的钢结构防火涂料或饰面型防火涂料提高燃烧性能等级。</w:t>
      </w:r>
    </w:p>
    <w:p>
      <w:pPr>
        <w:jc w:val="left"/>
        <w:rPr>
          <w:szCs w:val="28"/>
        </w:rPr>
      </w:pPr>
      <w:r>
        <w:rPr>
          <w:rFonts w:eastAsiaTheme="minorEastAsia"/>
          <w:b/>
          <w:szCs w:val="28"/>
        </w:rPr>
        <w:t>4.0.18</w:t>
      </w:r>
      <w:r>
        <w:rPr>
          <w:szCs w:val="28"/>
        </w:rPr>
        <w:t>　建筑内部局部采用的装修材料面积不超过对应使用部位面积的5%，连续长度不超过50cm，厚度不超过10mm，可通过涂刷饰面型防火涂料提高其燃烧性能等级后应用。</w:t>
      </w:r>
    </w:p>
    <w:p>
      <w:pPr>
        <w:jc w:val="left"/>
        <w:rPr>
          <w:rFonts w:eastAsiaTheme="minorEastAsia"/>
          <w:szCs w:val="28"/>
        </w:rPr>
      </w:pPr>
      <w:r>
        <w:rPr>
          <w:rFonts w:eastAsiaTheme="minorEastAsia"/>
          <w:b/>
          <w:szCs w:val="28"/>
        </w:rPr>
        <w:t>4.0.19</w:t>
      </w:r>
      <w:r>
        <w:rPr>
          <w:szCs w:val="28"/>
        </w:rPr>
        <w:t>　涂层干膜厚度不大于0.5mm的环氧地坪漆可作为A级装修材料使用。</w:t>
      </w:r>
    </w:p>
    <w:p>
      <w:pPr>
        <w:rPr>
          <w:szCs w:val="28"/>
        </w:rPr>
      </w:pPr>
      <w:r>
        <w:rPr>
          <w:rFonts w:eastAsiaTheme="minorEastAsia"/>
          <w:b/>
          <w:szCs w:val="28"/>
        </w:rPr>
        <w:t>4.0.20</w:t>
      </w:r>
      <w:r>
        <w:rPr>
          <w:szCs w:val="28"/>
        </w:rPr>
        <w:t>　外部人员通过窗户不能观察到内部，窗户在火灾时不能够击破的房间应</w:t>
      </w:r>
      <w:r>
        <w:rPr>
          <w:rFonts w:eastAsiaTheme="minorEastAsia"/>
          <w:szCs w:val="28"/>
        </w:rPr>
        <w:t>采用燃烧性能等级不低于B</w:t>
      </w:r>
      <w:r>
        <w:rPr>
          <w:rFonts w:eastAsiaTheme="minorEastAsia"/>
          <w:szCs w:val="28"/>
          <w:vertAlign w:val="subscript"/>
        </w:rPr>
        <w:t>1</w:t>
      </w:r>
      <w:r>
        <w:rPr>
          <w:rFonts w:eastAsiaTheme="minorEastAsia"/>
          <w:szCs w:val="28"/>
        </w:rPr>
        <w:t>级的</w:t>
      </w:r>
      <w:r>
        <w:rPr>
          <w:szCs w:val="28"/>
        </w:rPr>
        <w:t>装修材料。</w:t>
      </w:r>
    </w:p>
    <w:p>
      <w:pPr>
        <w:jc w:val="left"/>
        <w:rPr>
          <w:szCs w:val="28"/>
        </w:rPr>
      </w:pPr>
      <w:r>
        <w:rPr>
          <w:rFonts w:eastAsiaTheme="minorEastAsia"/>
          <w:b/>
          <w:szCs w:val="28"/>
        </w:rPr>
        <w:t>4.0.21</w:t>
      </w:r>
      <w:r>
        <w:rPr>
          <w:szCs w:val="28"/>
        </w:rPr>
        <w:t>　建筑屋顶应采用A级装修材料作防护层。</w:t>
      </w:r>
    </w:p>
    <w:p>
      <w:pPr>
        <w:jc w:val="left"/>
        <w:rPr>
          <w:szCs w:val="28"/>
        </w:rPr>
      </w:pPr>
      <w:r>
        <w:rPr>
          <w:rFonts w:eastAsiaTheme="minorEastAsia"/>
          <w:b/>
          <w:szCs w:val="28"/>
        </w:rPr>
        <w:t>4.0.22</w:t>
      </w:r>
      <w:r>
        <w:rPr>
          <w:szCs w:val="28"/>
        </w:rPr>
        <w:t>　建筑采用保温系统时，应采用不燃材料做防护层。保温材料两侧不燃性结构的厚度均不应小于50mm。</w:t>
      </w:r>
    </w:p>
    <w:p>
      <w:pPr>
        <w:jc w:val="left"/>
        <w:rPr>
          <w:szCs w:val="28"/>
        </w:rPr>
      </w:pPr>
      <w:r>
        <w:rPr>
          <w:rFonts w:eastAsiaTheme="minorEastAsia"/>
          <w:b/>
          <w:szCs w:val="28"/>
        </w:rPr>
        <w:t>4.0.23</w:t>
      </w:r>
      <w:r>
        <w:rPr>
          <w:szCs w:val="28"/>
        </w:rPr>
        <w:t>　木结构建筑级博物馆建筑外墙应采用不低于A级的装修材料保护；公共建筑外饰面材料的燃烧性能不应低于B</w:t>
      </w:r>
      <w:r>
        <w:rPr>
          <w:szCs w:val="28"/>
          <w:vertAlign w:val="subscript"/>
        </w:rPr>
        <w:t>1</w:t>
      </w:r>
      <w:r>
        <w:rPr>
          <w:szCs w:val="28"/>
        </w:rPr>
        <w:t>级。</w:t>
      </w:r>
    </w:p>
    <w:p>
      <w:pPr>
        <w:jc w:val="left"/>
        <w:rPr>
          <w:szCs w:val="28"/>
        </w:rPr>
      </w:pPr>
      <w:r>
        <w:rPr>
          <w:rFonts w:eastAsiaTheme="minorEastAsia"/>
          <w:b/>
          <w:szCs w:val="28"/>
        </w:rPr>
        <w:t>4.0.24</w:t>
      </w:r>
      <w:r>
        <w:rPr>
          <w:szCs w:val="28"/>
        </w:rPr>
        <w:t>　木结构的外墙应采用木基复合材料，外墙表面层应为不燃材料，厚度不应低于5mm。</w:t>
      </w:r>
    </w:p>
    <w:p>
      <w:pPr>
        <w:jc w:val="left"/>
        <w:rPr>
          <w:szCs w:val="28"/>
        </w:rPr>
      </w:pPr>
      <w:r>
        <w:rPr>
          <w:rFonts w:eastAsiaTheme="minorEastAsia"/>
          <w:b/>
          <w:szCs w:val="28"/>
        </w:rPr>
        <w:t>4.0.25</w:t>
      </w:r>
      <w:r>
        <w:rPr>
          <w:szCs w:val="28"/>
        </w:rPr>
        <w:t>　木结构建筑装修时应沿墙高每隔3m设置竖向防火分隔，防火分隔应采用厚度不小于50mm的A级不燃材料，防火隔离带的高度不应小于300mm。</w:t>
      </w:r>
    </w:p>
    <w:p>
      <w:pPr>
        <w:jc w:val="left"/>
        <w:rPr>
          <w:szCs w:val="28"/>
        </w:rPr>
      </w:pPr>
      <w:r>
        <w:rPr>
          <w:rFonts w:eastAsiaTheme="minorEastAsia"/>
          <w:b/>
          <w:szCs w:val="28"/>
        </w:rPr>
        <w:t>4.0.26</w:t>
      </w:r>
      <w:r>
        <w:rPr>
          <w:szCs w:val="28"/>
        </w:rPr>
        <w:t>　古建筑的装修改造，不应改变古建筑原状。</w:t>
      </w:r>
    </w:p>
    <w:p>
      <w:pPr>
        <w:jc w:val="left"/>
        <w:rPr>
          <w:szCs w:val="28"/>
        </w:rPr>
      </w:pPr>
      <w:r>
        <w:rPr>
          <w:rFonts w:eastAsiaTheme="minorEastAsia"/>
          <w:b/>
          <w:szCs w:val="28"/>
        </w:rPr>
        <w:t>4.0.27</w:t>
      </w:r>
      <w:r>
        <w:rPr>
          <w:szCs w:val="28"/>
        </w:rPr>
        <w:t>　仿古建筑的装修，应采用可见部分的纹理、色泽与古建筑相似的复合材料，燃烧性能等级应满足</w:t>
      </w:r>
      <w:r>
        <w:rPr>
          <w:rFonts w:hint="eastAsia"/>
          <w:szCs w:val="28"/>
        </w:rPr>
        <w:t>《建筑内部装修设计防火规范》GB50222</w:t>
      </w:r>
      <w:r>
        <w:rPr>
          <w:szCs w:val="28"/>
        </w:rPr>
        <w:t>类似功能的建筑防火要求。</w:t>
      </w:r>
    </w:p>
    <w:p>
      <w:pPr>
        <w:pStyle w:val="2"/>
        <w:numPr>
          <w:ilvl w:val="0"/>
          <w:numId w:val="0"/>
        </w:numPr>
        <w:spacing w:line="520" w:lineRule="exact"/>
        <w:jc w:val="both"/>
        <w:rPr>
          <w:sz w:val="32"/>
          <w:szCs w:val="32"/>
        </w:rPr>
      </w:pPr>
      <w:bookmarkStart w:id="9" w:name="_Toc3751"/>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pStyle w:val="2"/>
        <w:numPr>
          <w:ilvl w:val="0"/>
          <w:numId w:val="0"/>
        </w:numPr>
        <w:spacing w:line="520" w:lineRule="exact"/>
        <w:rPr>
          <w:rFonts w:hint="eastAsia" w:ascii="宋体" w:hAnsi="宋体" w:eastAsia="宋体" w:cs="宋体"/>
          <w:sz w:val="30"/>
          <w:szCs w:val="30"/>
        </w:rPr>
      </w:pPr>
    </w:p>
    <w:p>
      <w:pPr>
        <w:pStyle w:val="2"/>
        <w:numPr>
          <w:ilvl w:val="0"/>
          <w:numId w:val="0"/>
        </w:numPr>
        <w:spacing w:line="520" w:lineRule="exact"/>
        <w:rPr>
          <w:rFonts w:hint="eastAsia" w:ascii="宋体" w:hAnsi="宋体" w:eastAsia="宋体" w:cs="宋体"/>
          <w:sz w:val="30"/>
          <w:szCs w:val="30"/>
        </w:rPr>
      </w:pPr>
      <w:r>
        <w:rPr>
          <w:rFonts w:hint="eastAsia" w:ascii="宋体" w:hAnsi="宋体" w:eastAsia="宋体" w:cs="宋体"/>
          <w:sz w:val="30"/>
          <w:szCs w:val="30"/>
        </w:rPr>
        <w:t>5　</w:t>
      </w:r>
      <w:bookmarkEnd w:id="3"/>
      <w:r>
        <w:rPr>
          <w:rFonts w:hint="eastAsia" w:ascii="宋体" w:hAnsi="宋体" w:eastAsia="宋体" w:cs="宋体"/>
          <w:sz w:val="30"/>
          <w:szCs w:val="30"/>
        </w:rPr>
        <w:t>材　料</w:t>
      </w:r>
      <w:bookmarkEnd w:id="9"/>
    </w:p>
    <w:p>
      <w:pPr>
        <w:pStyle w:val="24"/>
        <w:spacing w:after="80" w:line="360" w:lineRule="auto"/>
        <w:jc w:val="left"/>
        <w:rPr>
          <w:rFonts w:eastAsiaTheme="minorEastAsia"/>
          <w:sz w:val="28"/>
          <w:szCs w:val="28"/>
        </w:rPr>
      </w:pPr>
      <w:r>
        <w:rPr>
          <w:rFonts w:eastAsiaTheme="minorEastAsia"/>
          <w:sz w:val="28"/>
          <w:szCs w:val="28"/>
        </w:rPr>
        <w:t>5.0.1</w:t>
      </w:r>
      <w:r>
        <w:rPr>
          <w:rFonts w:eastAsiaTheme="minorEastAsia"/>
          <w:sz w:val="28"/>
          <w:szCs w:val="28"/>
          <w:lang w:bidi="en-US"/>
        </w:rPr>
        <w:t>　</w:t>
      </w:r>
      <w:r>
        <w:rPr>
          <w:rFonts w:eastAsiaTheme="minorEastAsia"/>
          <w:b w:val="0"/>
          <w:bCs w:val="0"/>
          <w:sz w:val="28"/>
          <w:szCs w:val="28"/>
        </w:rPr>
        <w:t>复合材料生产企业应提供相关的技术证明材料和应用资料，包括复合材料各层主要组分的产品名称、执行标准、技术要求、使用说明、操作技术规程、产品合格证、主要材料的燃烧性能等级检验报告和材料整体燃烧性能等级测试报告。</w:t>
      </w:r>
    </w:p>
    <w:p>
      <w:pPr>
        <w:pStyle w:val="24"/>
        <w:spacing w:after="80" w:line="360" w:lineRule="auto"/>
        <w:jc w:val="left"/>
        <w:rPr>
          <w:rFonts w:eastAsiaTheme="minorEastAsia"/>
          <w:sz w:val="28"/>
          <w:szCs w:val="28"/>
          <w:lang w:bidi="en-US"/>
        </w:rPr>
      </w:pPr>
      <w:r>
        <w:rPr>
          <w:rFonts w:eastAsiaTheme="minorEastAsia"/>
          <w:sz w:val="28"/>
          <w:szCs w:val="28"/>
        </w:rPr>
        <w:t>5.0.2</w:t>
      </w:r>
      <w:r>
        <w:rPr>
          <w:szCs w:val="28"/>
        </w:rPr>
        <w:t>　</w:t>
      </w:r>
      <w:r>
        <w:rPr>
          <w:rFonts w:eastAsiaTheme="minorEastAsia"/>
          <w:b w:val="0"/>
          <w:bCs w:val="0"/>
          <w:sz w:val="28"/>
          <w:szCs w:val="28"/>
        </w:rPr>
        <w:t>装修防火用复合材料应满足不同装修使用部位的燃烧性能要求，应通过GB8624对应材料和部位规定的方法检测确认燃烧性能等级。</w:t>
      </w:r>
    </w:p>
    <w:p>
      <w:pPr>
        <w:spacing w:line="360" w:lineRule="auto"/>
        <w:jc w:val="left"/>
        <w:rPr>
          <w:szCs w:val="28"/>
        </w:rPr>
      </w:pPr>
      <w:r>
        <w:rPr>
          <w:rFonts w:eastAsiaTheme="minorEastAsia"/>
          <w:b/>
          <w:szCs w:val="28"/>
        </w:rPr>
        <w:t>5.0.3</w:t>
      </w:r>
      <w:r>
        <w:rPr>
          <w:rFonts w:eastAsiaTheme="minorEastAsia"/>
          <w:bCs/>
          <w:szCs w:val="28"/>
          <w:lang w:bidi="en-US"/>
        </w:rPr>
        <w:t>　</w:t>
      </w:r>
      <w:r>
        <w:rPr>
          <w:rFonts w:eastAsiaTheme="minorEastAsia"/>
          <w:szCs w:val="28"/>
        </w:rPr>
        <w:t>装修防火用复合材料</w:t>
      </w:r>
      <w:r>
        <w:rPr>
          <w:szCs w:val="28"/>
        </w:rPr>
        <w:t>应按照设计要求进行选用，改变</w:t>
      </w:r>
      <w:r>
        <w:rPr>
          <w:rFonts w:eastAsiaTheme="minorEastAsia"/>
          <w:szCs w:val="28"/>
        </w:rPr>
        <w:t>复合材料的种类和配比</w:t>
      </w:r>
      <w:r>
        <w:rPr>
          <w:szCs w:val="28"/>
        </w:rPr>
        <w:t>时，应进行装修防火设计变更。</w:t>
      </w:r>
    </w:p>
    <w:p>
      <w:pPr>
        <w:widowControl/>
        <w:jc w:val="left"/>
        <w:rPr>
          <w:szCs w:val="28"/>
        </w:rPr>
      </w:pPr>
      <w:r>
        <w:rPr>
          <w:rFonts w:eastAsiaTheme="minorEastAsia"/>
          <w:b/>
          <w:szCs w:val="28"/>
        </w:rPr>
        <w:t>5.0.4</w:t>
      </w:r>
      <w:r>
        <w:rPr>
          <w:szCs w:val="28"/>
        </w:rPr>
        <w:t>　</w:t>
      </w:r>
      <w:r>
        <w:rPr>
          <w:kern w:val="0"/>
          <w:szCs w:val="28"/>
        </w:rPr>
        <w:t>现场复合材料</w:t>
      </w:r>
      <w:r>
        <w:rPr>
          <w:szCs w:val="28"/>
        </w:rPr>
        <w:t>未使用胶黏剂等材料时，可分层检测燃烧性能；使用胶黏剂的复合材料应模拟工程实际情况，经过整体检测燃烧性能之后再行使用。</w:t>
      </w:r>
    </w:p>
    <w:p>
      <w:pPr>
        <w:widowControl/>
        <w:jc w:val="left"/>
        <w:rPr>
          <w:rFonts w:eastAsiaTheme="minorEastAsia"/>
          <w:szCs w:val="28"/>
        </w:rPr>
      </w:pPr>
      <w:r>
        <w:rPr>
          <w:rFonts w:eastAsiaTheme="minorEastAsia"/>
          <w:b/>
          <w:szCs w:val="28"/>
        </w:rPr>
        <w:t xml:space="preserve">5.0.5 </w:t>
      </w:r>
      <w:r>
        <w:rPr>
          <w:szCs w:val="28"/>
        </w:rPr>
        <w:t xml:space="preserve"> 出厂复合材料检测应包括自检、进场检验和工程检测，进场检验和工程检测应采取第三方检测机构检测。</w:t>
      </w:r>
    </w:p>
    <w:p>
      <w:pPr>
        <w:jc w:val="left"/>
        <w:rPr>
          <w:szCs w:val="28"/>
        </w:rPr>
      </w:pPr>
      <w:r>
        <w:rPr>
          <w:rFonts w:eastAsiaTheme="minorEastAsia"/>
          <w:b/>
          <w:szCs w:val="28"/>
        </w:rPr>
        <w:t>5.0.6</w:t>
      </w:r>
      <w:r>
        <w:rPr>
          <w:szCs w:val="28"/>
        </w:rPr>
        <w:t>　顶棚材料、墙面材料和隔断材料检测的实施应执行</w:t>
      </w:r>
      <w:bookmarkStart w:id="10" w:name="OLE_LINK8"/>
      <w:r>
        <w:rPr>
          <w:rFonts w:hint="eastAsia"/>
          <w:szCs w:val="28"/>
        </w:rPr>
        <w:t>《建筑材料不燃性试验方法 》</w:t>
      </w:r>
      <w:r>
        <w:rPr>
          <w:szCs w:val="28"/>
        </w:rPr>
        <w:t xml:space="preserve">GB/T </w:t>
      </w:r>
      <w:bookmarkStart w:id="11" w:name="OLE_LINK5"/>
      <w:r>
        <w:rPr>
          <w:szCs w:val="28"/>
        </w:rPr>
        <w:t>5464</w:t>
      </w:r>
      <w:bookmarkEnd w:id="11"/>
      <w:r>
        <w:rPr>
          <w:szCs w:val="28"/>
        </w:rPr>
        <w:t>、</w:t>
      </w:r>
      <w:r>
        <w:rPr>
          <w:rFonts w:hint="eastAsia"/>
          <w:szCs w:val="28"/>
        </w:rPr>
        <w:t>《建筑材料及制品的燃烧性能 燃烧热值的测定》</w:t>
      </w:r>
      <w:r>
        <w:rPr>
          <w:szCs w:val="28"/>
        </w:rPr>
        <w:t xml:space="preserve">GB/T </w:t>
      </w:r>
      <w:bookmarkStart w:id="12" w:name="OLE_LINK6"/>
      <w:r>
        <w:rPr>
          <w:szCs w:val="28"/>
        </w:rPr>
        <w:t>14402</w:t>
      </w:r>
      <w:bookmarkEnd w:id="12"/>
      <w:r>
        <w:rPr>
          <w:szCs w:val="28"/>
        </w:rPr>
        <w:t>、</w:t>
      </w:r>
      <w:bookmarkEnd w:id="10"/>
      <w:r>
        <w:rPr>
          <w:rFonts w:hint="eastAsia"/>
          <w:szCs w:val="28"/>
        </w:rPr>
        <w:t>《建筑材料或制品的单体燃烧试验》</w:t>
      </w:r>
      <w:r>
        <w:rPr>
          <w:szCs w:val="28"/>
        </w:rPr>
        <w:t xml:space="preserve">GB/T </w:t>
      </w:r>
      <w:bookmarkStart w:id="13" w:name="OLE_LINK7"/>
      <w:r>
        <w:rPr>
          <w:szCs w:val="28"/>
        </w:rPr>
        <w:t>20284</w:t>
      </w:r>
      <w:bookmarkEnd w:id="13"/>
      <w:r>
        <w:rPr>
          <w:szCs w:val="28"/>
        </w:rPr>
        <w:t>、</w:t>
      </w:r>
      <w:bookmarkStart w:id="14" w:name="OLE_LINK9"/>
      <w:r>
        <w:rPr>
          <w:rFonts w:hint="eastAsia"/>
          <w:szCs w:val="28"/>
        </w:rPr>
        <w:t>《建筑材料可燃性试验方法》</w:t>
      </w:r>
      <w:bookmarkEnd w:id="14"/>
      <w:r>
        <w:rPr>
          <w:szCs w:val="28"/>
        </w:rPr>
        <w:t>GB/T 8626和</w:t>
      </w:r>
      <w:r>
        <w:rPr>
          <w:rFonts w:hint="eastAsia"/>
          <w:szCs w:val="28"/>
        </w:rPr>
        <w:t>《塑料 用氧指数法测定燃烧行为 第2部分：室温试验》</w:t>
      </w:r>
      <w:r>
        <w:rPr>
          <w:szCs w:val="28"/>
        </w:rPr>
        <w:t xml:space="preserve">GB/T2406.2的规定。 </w:t>
      </w:r>
    </w:p>
    <w:p>
      <w:pPr>
        <w:jc w:val="left"/>
        <w:rPr>
          <w:szCs w:val="28"/>
        </w:rPr>
      </w:pPr>
      <w:r>
        <w:rPr>
          <w:rFonts w:eastAsiaTheme="minorEastAsia"/>
          <w:b/>
          <w:szCs w:val="28"/>
        </w:rPr>
        <w:t>5.0.7</w:t>
      </w:r>
      <w:r>
        <w:rPr>
          <w:szCs w:val="28"/>
        </w:rPr>
        <w:t>　地面材料检测的实施应执行</w:t>
      </w:r>
      <w:r>
        <w:rPr>
          <w:rFonts w:hint="eastAsia"/>
          <w:szCs w:val="28"/>
        </w:rPr>
        <w:t>《建筑材料不燃性试验方法 》</w:t>
      </w:r>
      <w:r>
        <w:rPr>
          <w:szCs w:val="28"/>
        </w:rPr>
        <w:t>GB/T 5464、</w:t>
      </w:r>
      <w:r>
        <w:rPr>
          <w:rFonts w:hint="eastAsia"/>
          <w:szCs w:val="28"/>
        </w:rPr>
        <w:t>《建筑材料及制品的燃烧性能 燃烧热值的测定》</w:t>
      </w:r>
      <w:r>
        <w:rPr>
          <w:szCs w:val="28"/>
        </w:rPr>
        <w:t>GB/T 14402、</w:t>
      </w:r>
      <w:r>
        <w:rPr>
          <w:rFonts w:hint="eastAsia"/>
          <w:szCs w:val="28"/>
        </w:rPr>
        <w:t>《铺地材料的燃烧性能测定 辐射热源法》</w:t>
      </w:r>
      <w:r>
        <w:rPr>
          <w:szCs w:val="28"/>
        </w:rPr>
        <w:t xml:space="preserve">GB/T </w:t>
      </w:r>
      <w:bookmarkStart w:id="15" w:name="OLE_LINK10"/>
      <w:r>
        <w:rPr>
          <w:szCs w:val="28"/>
        </w:rPr>
        <w:t>11785</w:t>
      </w:r>
      <w:bookmarkEnd w:id="15"/>
      <w:r>
        <w:rPr>
          <w:szCs w:val="28"/>
        </w:rPr>
        <w:t>和</w:t>
      </w:r>
      <w:r>
        <w:rPr>
          <w:rFonts w:hint="eastAsia"/>
          <w:szCs w:val="28"/>
        </w:rPr>
        <w:t>《建筑材料可燃性试验方法》</w:t>
      </w:r>
      <w:r>
        <w:rPr>
          <w:szCs w:val="28"/>
        </w:rPr>
        <w:t>GB/T 8626的规定。</w:t>
      </w:r>
    </w:p>
    <w:p>
      <w:pPr>
        <w:jc w:val="left"/>
        <w:rPr>
          <w:szCs w:val="28"/>
        </w:rPr>
      </w:pPr>
      <w:r>
        <w:rPr>
          <w:rFonts w:eastAsiaTheme="minorEastAsia"/>
          <w:b/>
          <w:szCs w:val="28"/>
        </w:rPr>
        <w:t>5.0.8</w:t>
      </w:r>
      <w:r>
        <w:rPr>
          <w:szCs w:val="28"/>
        </w:rPr>
        <w:t>　</w:t>
      </w:r>
      <w:r>
        <w:rPr>
          <w:rFonts w:eastAsiaTheme="minorEastAsia"/>
          <w:szCs w:val="28"/>
        </w:rPr>
        <w:t>复合材料的无机饰面层厚度超过50mm时，通过材料饰面层的强度测试可认定燃烧性能等级为A级的装修材料。</w:t>
      </w:r>
      <w:r>
        <w:rPr>
          <w:szCs w:val="28"/>
        </w:rPr>
        <w:t>主要配套材料的性能指标应符合下列规定：</w:t>
      </w:r>
    </w:p>
    <w:p>
      <w:pPr>
        <w:ind w:firstLine="843" w:firstLineChars="300"/>
        <w:jc w:val="left"/>
        <w:rPr>
          <w:szCs w:val="28"/>
        </w:rPr>
      </w:pPr>
      <w:r>
        <w:rPr>
          <w:rFonts w:eastAsiaTheme="minorEastAsia"/>
          <w:b/>
          <w:szCs w:val="28"/>
        </w:rPr>
        <w:t>1</w:t>
      </w:r>
      <w:r>
        <w:rPr>
          <w:szCs w:val="28"/>
        </w:rPr>
        <w:t xml:space="preserve">  无机饰面层的强度指标应符合相关标准的要求；</w:t>
      </w:r>
    </w:p>
    <w:p>
      <w:pPr>
        <w:ind w:firstLine="843" w:firstLineChars="300"/>
        <w:jc w:val="left"/>
        <w:rPr>
          <w:rFonts w:eastAsiaTheme="minorEastAsia"/>
          <w:szCs w:val="28"/>
        </w:rPr>
      </w:pPr>
      <w:r>
        <w:rPr>
          <w:rFonts w:eastAsiaTheme="minorEastAsia"/>
          <w:b/>
          <w:szCs w:val="28"/>
        </w:rPr>
        <w:t>2</w:t>
      </w:r>
      <w:r>
        <w:rPr>
          <w:szCs w:val="28"/>
        </w:rPr>
        <w:t xml:space="preserve">  相关组件的性能指标应符合相关标准的要求。</w:t>
      </w:r>
    </w:p>
    <w:p>
      <w:pPr>
        <w:jc w:val="left"/>
        <w:rPr>
          <w:rFonts w:eastAsiaTheme="minorEastAsia"/>
          <w:b/>
          <w:szCs w:val="28"/>
        </w:rPr>
      </w:pPr>
      <w:r>
        <w:rPr>
          <w:rFonts w:eastAsiaTheme="minorEastAsia"/>
          <w:b/>
          <w:szCs w:val="28"/>
        </w:rPr>
        <w:t>5.0.9</w:t>
      </w:r>
      <w:r>
        <w:rPr>
          <w:szCs w:val="28"/>
        </w:rPr>
        <w:t>　涂刷涂料的复合材料，涂料的组分和配比应与测试报告相同。</w:t>
      </w:r>
    </w:p>
    <w:p>
      <w:pPr>
        <w:jc w:val="left"/>
        <w:rPr>
          <w:szCs w:val="28"/>
        </w:rPr>
      </w:pPr>
    </w:p>
    <w:p>
      <w:pPr>
        <w:jc w:val="left"/>
        <w:rPr>
          <w:szCs w:val="28"/>
        </w:rPr>
      </w:pPr>
    </w:p>
    <w:p>
      <w:pPr>
        <w:jc w:val="left"/>
        <w:rPr>
          <w:szCs w:val="28"/>
        </w:rPr>
      </w:pPr>
    </w:p>
    <w:p>
      <w:pPr>
        <w:jc w:val="left"/>
        <w:rPr>
          <w:szCs w:val="28"/>
        </w:rPr>
      </w:pPr>
    </w:p>
    <w:p>
      <w:pPr>
        <w:jc w:val="left"/>
        <w:rPr>
          <w:szCs w:val="28"/>
        </w:rPr>
      </w:pPr>
    </w:p>
    <w:p>
      <w:pPr>
        <w:jc w:val="left"/>
        <w:rPr>
          <w:szCs w:val="28"/>
        </w:rPr>
      </w:pPr>
    </w:p>
    <w:p>
      <w:pPr>
        <w:jc w:val="left"/>
        <w:rPr>
          <w:szCs w:val="28"/>
        </w:rPr>
      </w:pPr>
    </w:p>
    <w:p>
      <w:pPr>
        <w:jc w:val="left"/>
        <w:rPr>
          <w:szCs w:val="28"/>
        </w:rPr>
      </w:pPr>
    </w:p>
    <w:p>
      <w:pPr>
        <w:jc w:val="left"/>
        <w:rPr>
          <w:szCs w:val="28"/>
        </w:rPr>
      </w:pPr>
    </w:p>
    <w:p>
      <w:pPr>
        <w:jc w:val="left"/>
        <w:rPr>
          <w:szCs w:val="28"/>
        </w:rPr>
      </w:pPr>
    </w:p>
    <w:p>
      <w:pPr>
        <w:jc w:val="left"/>
        <w:rPr>
          <w:szCs w:val="28"/>
        </w:rPr>
      </w:pPr>
    </w:p>
    <w:p>
      <w:pPr>
        <w:jc w:val="left"/>
        <w:rPr>
          <w:szCs w:val="28"/>
        </w:rPr>
      </w:pPr>
    </w:p>
    <w:p>
      <w:pPr>
        <w:jc w:val="left"/>
        <w:rPr>
          <w:szCs w:val="28"/>
        </w:rPr>
      </w:pPr>
    </w:p>
    <w:p>
      <w:pPr>
        <w:pStyle w:val="2"/>
        <w:numPr>
          <w:ilvl w:val="0"/>
          <w:numId w:val="0"/>
        </w:numPr>
        <w:spacing w:line="520" w:lineRule="exact"/>
        <w:rPr>
          <w:sz w:val="32"/>
          <w:szCs w:val="32"/>
        </w:rPr>
      </w:pPr>
      <w:bookmarkStart w:id="16" w:name="_Toc30498"/>
    </w:p>
    <w:p>
      <w:pPr>
        <w:pStyle w:val="2"/>
        <w:numPr>
          <w:ilvl w:val="0"/>
          <w:numId w:val="0"/>
        </w:numPr>
        <w:spacing w:line="520" w:lineRule="exact"/>
        <w:rPr>
          <w:sz w:val="32"/>
          <w:szCs w:val="32"/>
        </w:rPr>
      </w:pPr>
      <w:r>
        <w:rPr>
          <w:rFonts w:hint="eastAsia" w:ascii="宋体" w:hAnsi="宋体" w:eastAsia="宋体" w:cs="宋体"/>
          <w:sz w:val="30"/>
          <w:szCs w:val="30"/>
        </w:rPr>
        <w:t>6　施工准备</w:t>
      </w:r>
      <w:bookmarkEnd w:id="16"/>
    </w:p>
    <w:p>
      <w:pPr>
        <w:spacing w:line="360" w:lineRule="auto"/>
        <w:jc w:val="left"/>
        <w:rPr>
          <w:szCs w:val="28"/>
          <w:lang w:val="zh-CN" w:bidi="zh-CN"/>
        </w:rPr>
      </w:pPr>
      <w:r>
        <w:rPr>
          <w:rFonts w:eastAsiaTheme="minorEastAsia"/>
          <w:b/>
          <w:szCs w:val="28"/>
        </w:rPr>
        <w:t>6.0.1</w:t>
      </w:r>
      <w:r>
        <w:rPr>
          <w:szCs w:val="28"/>
        </w:rPr>
        <w:t>　施工单位</w:t>
      </w:r>
      <w:r>
        <w:rPr>
          <w:szCs w:val="28"/>
          <w:lang w:val="zh-CN" w:bidi="zh-CN"/>
        </w:rPr>
        <w:t>施工前应编制施工组织设计</w:t>
      </w:r>
      <w:r>
        <w:rPr>
          <w:szCs w:val="28"/>
          <w:lang w:bidi="zh-CN"/>
        </w:rPr>
        <w:t>方案</w:t>
      </w:r>
      <w:r>
        <w:rPr>
          <w:szCs w:val="28"/>
          <w:lang w:val="zh-CN" w:bidi="zh-CN"/>
        </w:rPr>
        <w:t>，制定针对性的安全防护措施，并编制应急预案。</w:t>
      </w:r>
    </w:p>
    <w:p>
      <w:pPr>
        <w:spacing w:line="360" w:lineRule="auto"/>
        <w:jc w:val="left"/>
        <w:rPr>
          <w:szCs w:val="28"/>
          <w:lang w:val="zh-CN" w:bidi="zh-CN"/>
        </w:rPr>
      </w:pPr>
      <w:r>
        <w:rPr>
          <w:rFonts w:eastAsiaTheme="minorEastAsia"/>
          <w:b/>
          <w:szCs w:val="28"/>
        </w:rPr>
        <w:t>6.0.2</w:t>
      </w:r>
      <w:r>
        <w:rPr>
          <w:szCs w:val="28"/>
        </w:rPr>
        <w:t>　施工单位应根据装修工程中复合材料设计文件、复合材料装修</w:t>
      </w:r>
      <w:r>
        <w:rPr>
          <w:rFonts w:eastAsiaTheme="minorEastAsia"/>
          <w:szCs w:val="28"/>
          <w:lang w:bidi="zh-TW"/>
        </w:rPr>
        <w:t>施工特性要求</w:t>
      </w:r>
      <w:r>
        <w:rPr>
          <w:szCs w:val="28"/>
        </w:rPr>
        <w:t>等确定施工方案，出具施工图</w:t>
      </w:r>
      <w:r>
        <w:rPr>
          <w:szCs w:val="28"/>
          <w:lang w:val="zh-CN" w:bidi="zh-CN"/>
        </w:rPr>
        <w:t>。</w:t>
      </w:r>
    </w:p>
    <w:p>
      <w:pPr>
        <w:jc w:val="left"/>
        <w:rPr>
          <w:szCs w:val="28"/>
        </w:rPr>
      </w:pPr>
      <w:r>
        <w:rPr>
          <w:rFonts w:eastAsiaTheme="minorEastAsia"/>
          <w:b/>
          <w:szCs w:val="28"/>
        </w:rPr>
        <w:t>6.0.3</w:t>
      </w:r>
      <w:r>
        <w:rPr>
          <w:szCs w:val="28"/>
        </w:rPr>
        <w:t>　施工单位应对施工人员进行复合材料性能和施工方案培训，并做好</w:t>
      </w:r>
      <w:r>
        <w:rPr>
          <w:szCs w:val="28"/>
          <w:lang w:val="zh-CN" w:bidi="zh-CN"/>
        </w:rPr>
        <w:t>记录</w:t>
      </w:r>
      <w:r>
        <w:rPr>
          <w:szCs w:val="28"/>
        </w:rPr>
        <w:t>。</w:t>
      </w:r>
    </w:p>
    <w:p>
      <w:pPr>
        <w:spacing w:line="360" w:lineRule="auto"/>
        <w:jc w:val="left"/>
        <w:rPr>
          <w:szCs w:val="28"/>
        </w:rPr>
      </w:pPr>
      <w:r>
        <w:rPr>
          <w:rFonts w:eastAsiaTheme="minorEastAsia"/>
          <w:b/>
          <w:szCs w:val="28"/>
        </w:rPr>
        <w:t>6.0.4</w:t>
      </w:r>
      <w:r>
        <w:rPr>
          <w:szCs w:val="28"/>
        </w:rPr>
        <w:t>　装修工程施工现场的防火要求应符合</w:t>
      </w:r>
      <w:bookmarkStart w:id="17" w:name="OLE_LINK11"/>
      <w:r>
        <w:rPr>
          <w:rFonts w:hint="eastAsia"/>
          <w:szCs w:val="28"/>
        </w:rPr>
        <w:t>《建设工程施工现场消防安全技术规范》</w:t>
      </w:r>
      <w:bookmarkEnd w:id="17"/>
      <w:r>
        <w:rPr>
          <w:szCs w:val="28"/>
        </w:rPr>
        <w:t>GB 50720的规定。</w:t>
      </w:r>
    </w:p>
    <w:p>
      <w:pPr>
        <w:jc w:val="left"/>
        <w:rPr>
          <w:szCs w:val="28"/>
        </w:rPr>
      </w:pPr>
      <w:r>
        <w:rPr>
          <w:rFonts w:eastAsiaTheme="minorEastAsia"/>
          <w:b/>
          <w:szCs w:val="28"/>
        </w:rPr>
        <w:t>6.0.5</w:t>
      </w:r>
      <w:r>
        <w:rPr>
          <w:szCs w:val="28"/>
        </w:rPr>
        <w:t>　施工单位不宜在使用有机复合材料的施工区域进行动火作业，且不应在有机复合材料切割断面和裸露部位处进行明火作业。</w:t>
      </w:r>
    </w:p>
    <w:p>
      <w:pPr>
        <w:jc w:val="left"/>
        <w:rPr>
          <w:szCs w:val="28"/>
        </w:rPr>
      </w:pPr>
      <w:r>
        <w:rPr>
          <w:rFonts w:eastAsiaTheme="minorEastAsia"/>
          <w:b/>
          <w:szCs w:val="28"/>
        </w:rPr>
        <w:t>6.0.6</w:t>
      </w:r>
      <w:r>
        <w:rPr>
          <w:szCs w:val="28"/>
        </w:rPr>
        <w:t>　施工用照明等发热设备邻近有机复合材料时，应采取防火保护措施。电气线路不应穿越或敷设在有机复合保温材料中；必须穿越或敷设时，应采取穿金属管并在金属管周围采用不燃隔热材料进行防火隔离等防火保护措施。设置开关、插座等电器配件的部位周围应采取不燃隔热材料进行防火隔离等防火保护措施。</w:t>
      </w:r>
    </w:p>
    <w:p>
      <w:pPr>
        <w:jc w:val="left"/>
        <w:rPr>
          <w:szCs w:val="28"/>
        </w:rPr>
      </w:pPr>
      <w:r>
        <w:rPr>
          <w:rFonts w:eastAsiaTheme="minorEastAsia"/>
          <w:b/>
          <w:szCs w:val="28"/>
        </w:rPr>
        <w:t>6.0.7</w:t>
      </w:r>
      <w:r>
        <w:rPr>
          <w:szCs w:val="28"/>
        </w:rPr>
        <w:t>　施工现场应配置灭火器材与设施，作业前应对施工人员进行防火安全教育培训。</w:t>
      </w:r>
    </w:p>
    <w:p>
      <w:pPr>
        <w:pStyle w:val="23"/>
      </w:pPr>
      <w:r>
        <w:rPr>
          <w:b/>
        </w:rPr>
        <w:t>6.0.8</w:t>
      </w:r>
      <w:r>
        <w:t>　复合材料的备料和存放应符合下列规定：</w:t>
      </w:r>
    </w:p>
    <w:p>
      <w:pPr>
        <w:pStyle w:val="23"/>
        <w:ind w:firstLine="843" w:firstLineChars="300"/>
      </w:pPr>
      <w:r>
        <w:rPr>
          <w:b/>
        </w:rPr>
        <w:t>1</w:t>
      </w:r>
      <w:r>
        <w:t>　应根据复合材料的品种、工艺要求，复合材料使用面积及材料日均消耗量，确定备料量；</w:t>
      </w:r>
    </w:p>
    <w:p>
      <w:pPr>
        <w:pStyle w:val="23"/>
        <w:ind w:firstLine="843" w:firstLineChars="300"/>
        <w:rPr>
          <w:lang w:val="zh-CN"/>
        </w:rPr>
      </w:pPr>
      <w:r>
        <w:rPr>
          <w:b/>
        </w:rPr>
        <w:t>2</w:t>
      </w:r>
      <w:r>
        <w:t>　复合材料及配料应按品种、批号分别</w:t>
      </w:r>
      <w:r>
        <w:rPr>
          <w:lang w:val="zh-CN"/>
        </w:rPr>
        <w:t>存放，</w:t>
      </w:r>
      <w:r>
        <w:t>易燃易爆配料的存放应采取防火保护措施，易燃易爆材料的施工准备应符合</w:t>
      </w:r>
      <w:r>
        <w:rPr>
          <w:rFonts w:hint="eastAsia"/>
        </w:rPr>
        <w:t>《建设工程施工现场消防安全技术规范》</w:t>
      </w:r>
      <w:r>
        <w:t>GB50720的有关规定</w:t>
      </w:r>
      <w:r>
        <w:rPr>
          <w:lang w:val="zh-CN"/>
        </w:rPr>
        <w:t>。</w:t>
      </w:r>
    </w:p>
    <w:p>
      <w:pPr>
        <w:pStyle w:val="23"/>
        <w:ind w:firstLine="843" w:firstLineChars="300"/>
      </w:pPr>
      <w:r>
        <w:rPr>
          <w:b/>
        </w:rPr>
        <w:t xml:space="preserve">3 </w:t>
      </w:r>
      <w:r>
        <w:t>存放有机涂料的施工现场应保持通风，严禁交叉作业，严禁烟火，不得进行动火作业。</w:t>
      </w:r>
    </w:p>
    <w:p>
      <w:pPr>
        <w:pStyle w:val="23"/>
      </w:pPr>
      <w:r>
        <w:rPr>
          <w:b/>
        </w:rPr>
        <w:t>6.0.9</w:t>
      </w:r>
      <w:r>
        <w:t>　B</w:t>
      </w:r>
      <w:r>
        <w:rPr>
          <w:vertAlign w:val="subscript"/>
        </w:rPr>
        <w:t>1</w:t>
      </w:r>
      <w:r>
        <w:t>级及以下的装修材料应当分类、分堆、分组和分垛存放</w:t>
      </w:r>
      <w:r>
        <w:rPr>
          <w:rFonts w:hint="eastAsia"/>
          <w:lang w:eastAsia="zh-CN"/>
        </w:rPr>
        <w:t>，</w:t>
      </w:r>
      <w:r>
        <w:t>每个堆垛面积不应大于 100m</w:t>
      </w:r>
      <w:r>
        <w:rPr>
          <w:vertAlign w:val="superscript"/>
        </w:rPr>
        <w:t>2</w:t>
      </w:r>
      <w:r>
        <w:t>，可覆盖B</w:t>
      </w:r>
      <w:r>
        <w:rPr>
          <w:vertAlign w:val="subscript"/>
        </w:rPr>
        <w:t>1</w:t>
      </w:r>
      <w:r>
        <w:t>级的材料进行保护，与明火或散发火花地点的防火间距不应小于20m，灯距不应小于0.5m，应贮存在干燥通风处，不宜露天长期暴晒。</w:t>
      </w:r>
    </w:p>
    <w:p>
      <w:pPr>
        <w:pStyle w:val="23"/>
      </w:pPr>
      <w:r>
        <w:rPr>
          <w:b/>
        </w:rPr>
        <w:t>6.0.10</w:t>
      </w:r>
      <w:r>
        <w:t>　木结构建筑装修及维护、修缮与加固古建筑过程中，不应有明火作业。</w:t>
      </w:r>
    </w:p>
    <w:p>
      <w:pPr>
        <w:pStyle w:val="23"/>
      </w:pPr>
      <w:r>
        <w:rPr>
          <w:b/>
        </w:rPr>
        <w:t>6.0.11</w:t>
      </w:r>
      <w:r>
        <w:t>　低于B</w:t>
      </w:r>
      <w:r>
        <w:rPr>
          <w:vertAlign w:val="subscript"/>
        </w:rPr>
        <w:t>2</w:t>
      </w:r>
      <w:r>
        <w:t>级的复合材料施工现场应做消防应急预案，贮备灭火器和灭火毯。</w:t>
      </w:r>
    </w:p>
    <w:p>
      <w:pPr>
        <w:pStyle w:val="2"/>
        <w:numPr>
          <w:ilvl w:val="0"/>
          <w:numId w:val="0"/>
        </w:numPr>
        <w:spacing w:line="520" w:lineRule="exact"/>
        <w:rPr>
          <w:sz w:val="32"/>
          <w:szCs w:val="32"/>
        </w:rPr>
      </w:pPr>
      <w:bookmarkStart w:id="18" w:name="_Toc7595"/>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pStyle w:val="2"/>
        <w:numPr>
          <w:ilvl w:val="0"/>
          <w:numId w:val="0"/>
        </w:numPr>
        <w:spacing w:line="520" w:lineRule="exact"/>
        <w:rPr>
          <w:sz w:val="32"/>
          <w:szCs w:val="32"/>
        </w:rPr>
      </w:pPr>
    </w:p>
    <w:p>
      <w:pPr>
        <w:pStyle w:val="2"/>
        <w:numPr>
          <w:ilvl w:val="0"/>
          <w:numId w:val="0"/>
        </w:numPr>
        <w:spacing w:line="520" w:lineRule="exact"/>
        <w:rPr>
          <w:rFonts w:hint="eastAsia" w:ascii="宋体" w:hAnsi="宋体" w:eastAsia="宋体" w:cs="宋体"/>
          <w:sz w:val="30"/>
          <w:szCs w:val="30"/>
        </w:rPr>
      </w:pPr>
      <w:r>
        <w:rPr>
          <w:rFonts w:hint="eastAsia" w:ascii="宋体" w:hAnsi="宋体" w:eastAsia="宋体" w:cs="宋体"/>
          <w:sz w:val="30"/>
          <w:szCs w:val="30"/>
        </w:rPr>
        <w:t>7　施　工</w:t>
      </w:r>
      <w:bookmarkEnd w:id="18"/>
    </w:p>
    <w:p>
      <w:pPr>
        <w:pStyle w:val="23"/>
      </w:pPr>
      <w:r>
        <w:rPr>
          <w:b/>
        </w:rPr>
        <w:t>7.0.1</w:t>
      </w:r>
      <w:r>
        <w:t>　施工单位应对复合材料的装修施工进行组织、设计和策划，并应符合</w:t>
      </w:r>
      <w:bookmarkStart w:id="19" w:name="OLE_LINK13"/>
      <w:r>
        <w:rPr>
          <w:rFonts w:hint="eastAsia"/>
        </w:rPr>
        <w:t>《建筑装饰装修工程质量验收标准》</w:t>
      </w:r>
      <w:bookmarkEnd w:id="19"/>
      <w:r>
        <w:t xml:space="preserve">GB </w:t>
      </w:r>
      <w:bookmarkStart w:id="20" w:name="OLE_LINK12"/>
      <w:r>
        <w:t>50210</w:t>
      </w:r>
      <w:bookmarkEnd w:id="20"/>
      <w:r>
        <w:t>的有关规定。</w:t>
      </w:r>
    </w:p>
    <w:p>
      <w:pPr>
        <w:pStyle w:val="23"/>
      </w:pPr>
      <w:r>
        <w:rPr>
          <w:b/>
        </w:rPr>
        <w:t>7.0.2</w:t>
      </w:r>
      <w:r>
        <w:t>　复合材料装修施工应依照复合材料生产厂家的技术说明书或应用规程进行，并按基层处理、材料施工的顺序进行。</w:t>
      </w:r>
    </w:p>
    <w:p>
      <w:pPr>
        <w:pStyle w:val="23"/>
      </w:pPr>
      <w:r>
        <w:rPr>
          <w:b/>
        </w:rPr>
        <w:t>7.0.3</w:t>
      </w:r>
      <w:r>
        <w:t>　复合材料生产厂家未提供技术应用规程时，施工单位应编制施工规程并进行试验，取得检测合格报告后投入使用。</w:t>
      </w:r>
    </w:p>
    <w:p>
      <w:pPr>
        <w:tabs>
          <w:tab w:val="left" w:pos="432"/>
          <w:tab w:val="left" w:pos="4392"/>
        </w:tabs>
        <w:ind w:left="9"/>
        <w:rPr>
          <w:rFonts w:eastAsiaTheme="minorEastAsia"/>
          <w:szCs w:val="28"/>
          <w:lang w:bidi="zh-TW"/>
        </w:rPr>
      </w:pPr>
      <w:r>
        <w:rPr>
          <w:rFonts w:eastAsiaTheme="minorEastAsia"/>
          <w:b/>
          <w:szCs w:val="28"/>
        </w:rPr>
        <w:t>7.0.4</w:t>
      </w:r>
      <w:r>
        <w:rPr>
          <w:szCs w:val="28"/>
        </w:rPr>
        <w:t>　</w:t>
      </w:r>
      <w:r>
        <w:rPr>
          <w:rFonts w:eastAsiaTheme="minorEastAsia"/>
          <w:szCs w:val="28"/>
          <w:lang w:val="zh-TW" w:bidi="zh-TW"/>
        </w:rPr>
        <w:t>建设单位</w:t>
      </w:r>
      <w:r>
        <w:rPr>
          <w:rFonts w:eastAsiaTheme="minorEastAsia"/>
          <w:szCs w:val="28"/>
          <w:lang w:bidi="zh-TW"/>
        </w:rPr>
        <w:t>应确定</w:t>
      </w:r>
      <w:r>
        <w:rPr>
          <w:rFonts w:eastAsiaTheme="minorEastAsia"/>
          <w:szCs w:val="28"/>
          <w:lang w:val="zh-TW" w:bidi="zh-TW"/>
        </w:rPr>
        <w:t>在装修装饰工程中</w:t>
      </w:r>
      <w:r>
        <w:rPr>
          <w:rFonts w:eastAsiaTheme="minorEastAsia"/>
          <w:szCs w:val="28"/>
          <w:lang w:bidi="zh-TW"/>
        </w:rPr>
        <w:t>复合材料使用的合理性</w:t>
      </w:r>
      <w:r>
        <w:rPr>
          <w:rFonts w:eastAsiaTheme="minorEastAsia"/>
          <w:szCs w:val="28"/>
          <w:lang w:val="zh-TW" w:bidi="zh-TW"/>
        </w:rPr>
        <w:t>，</w:t>
      </w:r>
      <w:r>
        <w:rPr>
          <w:rFonts w:eastAsiaTheme="minorEastAsia"/>
          <w:szCs w:val="28"/>
          <w:lang w:bidi="zh-TW"/>
        </w:rPr>
        <w:t>并采用与设计一致的材料装修。</w:t>
      </w:r>
    </w:p>
    <w:p>
      <w:pPr>
        <w:pStyle w:val="23"/>
      </w:pPr>
      <w:r>
        <w:rPr>
          <w:b/>
        </w:rPr>
        <w:t>7.0.5</w:t>
      </w:r>
      <w:r>
        <w:rPr>
          <w:rFonts w:eastAsia="黑体"/>
        </w:rPr>
        <w:t>　</w:t>
      </w:r>
      <w:r>
        <w:t>复合材料采用易燃、可燃配料及操作地点的环境条件应符合下列规定：</w:t>
      </w:r>
    </w:p>
    <w:p>
      <w:pPr>
        <w:pStyle w:val="23"/>
        <w:ind w:firstLine="843" w:firstLineChars="300"/>
      </w:pPr>
      <w:r>
        <w:rPr>
          <w:b/>
        </w:rPr>
        <w:t>1</w:t>
      </w:r>
      <w:r>
        <w:t>　配料及操作地点应保持整洁，施工工具使用完毕应清洗干净，并保持良好的通风条件；</w:t>
      </w:r>
    </w:p>
    <w:p>
      <w:pPr>
        <w:pStyle w:val="23"/>
        <w:ind w:firstLine="843" w:firstLineChars="300"/>
      </w:pPr>
      <w:r>
        <w:rPr>
          <w:b/>
        </w:rPr>
        <w:t>2</w:t>
      </w:r>
      <w:r>
        <w:t>　未用完的配料、胶水应密封</w:t>
      </w:r>
      <w:r>
        <w:rPr>
          <w:lang w:val="zh-CN" w:bidi="zh-CN"/>
        </w:rPr>
        <w:t>保存，</w:t>
      </w:r>
      <w:r>
        <w:t>不得泄漏或溢出；</w:t>
      </w:r>
    </w:p>
    <w:p>
      <w:pPr>
        <w:pStyle w:val="23"/>
        <w:ind w:firstLine="843" w:firstLineChars="300"/>
      </w:pPr>
      <w:r>
        <w:rPr>
          <w:b/>
        </w:rPr>
        <w:t>3</w:t>
      </w:r>
      <w:r>
        <w:t xml:space="preserve">　复合板防护面层应完整无裸露； </w:t>
      </w:r>
    </w:p>
    <w:p>
      <w:pPr>
        <w:pStyle w:val="23"/>
        <w:ind w:firstLine="843" w:firstLineChars="300"/>
      </w:pPr>
      <w:r>
        <w:rPr>
          <w:b/>
        </w:rPr>
        <w:t>4</w:t>
      </w:r>
      <w:r>
        <w:t>　配料操作过程中应釆取防火保护措施。</w:t>
      </w:r>
    </w:p>
    <w:p>
      <w:pPr>
        <w:widowControl/>
        <w:jc w:val="left"/>
        <w:rPr>
          <w:rFonts w:eastAsiaTheme="minorEastAsia"/>
          <w:szCs w:val="28"/>
          <w:lang w:bidi="zh-TW"/>
        </w:rPr>
      </w:pPr>
      <w:r>
        <w:rPr>
          <w:rFonts w:eastAsiaTheme="minorEastAsia"/>
          <w:b/>
          <w:szCs w:val="28"/>
        </w:rPr>
        <w:t xml:space="preserve">7.0.6  </w:t>
      </w:r>
      <w:r>
        <w:rPr>
          <w:rFonts w:eastAsiaTheme="minorEastAsia"/>
          <w:szCs w:val="28"/>
          <w:lang w:bidi="zh-TW"/>
        </w:rPr>
        <w:t>高分子复合</w:t>
      </w:r>
      <w:r>
        <w:rPr>
          <w:rFonts w:eastAsiaTheme="minorEastAsia"/>
          <w:szCs w:val="28"/>
          <w:lang w:val="zh-TW" w:bidi="zh-TW"/>
        </w:rPr>
        <w:t>装修材料</w:t>
      </w:r>
      <w:r>
        <w:rPr>
          <w:rFonts w:eastAsiaTheme="minorEastAsia"/>
          <w:szCs w:val="28"/>
          <w:lang w:bidi="zh-TW"/>
        </w:rPr>
        <w:t>施工时应符合下列规定：</w:t>
      </w:r>
    </w:p>
    <w:p>
      <w:pPr>
        <w:widowControl/>
        <w:ind w:firstLine="843" w:firstLineChars="300"/>
        <w:jc w:val="left"/>
        <w:rPr>
          <w:szCs w:val="28"/>
        </w:rPr>
      </w:pPr>
      <w:r>
        <w:rPr>
          <w:rFonts w:eastAsiaTheme="minorEastAsia"/>
          <w:b/>
          <w:szCs w:val="28"/>
        </w:rPr>
        <w:t>1</w:t>
      </w:r>
      <w:bookmarkStart w:id="21" w:name="OLE_LINK15"/>
      <w:r>
        <w:rPr>
          <w:rFonts w:eastAsiaTheme="minorEastAsia"/>
          <w:szCs w:val="28"/>
        </w:rPr>
        <w:t>　</w:t>
      </w:r>
      <w:bookmarkEnd w:id="21"/>
      <w:r>
        <w:rPr>
          <w:rFonts w:eastAsiaTheme="minorEastAsia"/>
          <w:szCs w:val="28"/>
        </w:rPr>
        <w:t>现场</w:t>
      </w:r>
      <w:r>
        <w:rPr>
          <w:rFonts w:eastAsiaTheme="minorEastAsia"/>
          <w:szCs w:val="28"/>
          <w:lang w:bidi="zh-TW"/>
        </w:rPr>
        <w:t>应</w:t>
      </w:r>
      <w:r>
        <w:rPr>
          <w:rFonts w:eastAsiaTheme="minorEastAsia"/>
          <w:szCs w:val="28"/>
          <w:lang w:val="zh-TW" w:bidi="zh-TW"/>
        </w:rPr>
        <w:t>采取空间分隔措施，</w:t>
      </w:r>
      <w:r>
        <w:rPr>
          <w:szCs w:val="28"/>
        </w:rPr>
        <w:t>区分作业区、危险区和工程相邻影响区；</w:t>
      </w:r>
    </w:p>
    <w:p>
      <w:pPr>
        <w:widowControl/>
        <w:ind w:firstLine="843" w:firstLineChars="300"/>
        <w:jc w:val="left"/>
        <w:rPr>
          <w:rFonts w:eastAsiaTheme="minorEastAsia"/>
          <w:szCs w:val="28"/>
        </w:rPr>
      </w:pPr>
      <w:r>
        <w:rPr>
          <w:rFonts w:eastAsiaTheme="minorEastAsia"/>
          <w:b/>
          <w:szCs w:val="28"/>
        </w:rPr>
        <w:t>2</w:t>
      </w:r>
      <w:bookmarkStart w:id="22" w:name="OLE_LINK14"/>
      <w:r>
        <w:rPr>
          <w:rFonts w:eastAsiaTheme="minorEastAsia"/>
          <w:szCs w:val="28"/>
        </w:rPr>
        <w:t>　</w:t>
      </w:r>
      <w:bookmarkEnd w:id="22"/>
      <w:r>
        <w:rPr>
          <w:rFonts w:eastAsiaTheme="minorEastAsia"/>
          <w:szCs w:val="28"/>
        </w:rPr>
        <w:t>现场</w:t>
      </w:r>
      <w:r>
        <w:rPr>
          <w:szCs w:val="28"/>
        </w:rPr>
        <w:t>应设置安全警示和引导标志，并采取相应安全防护措施</w:t>
      </w:r>
      <w:r>
        <w:rPr>
          <w:rFonts w:eastAsiaTheme="minorEastAsia"/>
          <w:szCs w:val="28"/>
          <w:lang w:val="zh-TW" w:bidi="zh-TW"/>
        </w:rPr>
        <w:t>。</w:t>
      </w:r>
    </w:p>
    <w:p>
      <w:pPr>
        <w:widowControl/>
        <w:jc w:val="left"/>
        <w:rPr>
          <w:szCs w:val="28"/>
        </w:rPr>
      </w:pPr>
      <w:r>
        <w:rPr>
          <w:rFonts w:eastAsiaTheme="minorEastAsia"/>
          <w:b/>
          <w:szCs w:val="28"/>
        </w:rPr>
        <w:t>7.0.7</w:t>
      </w:r>
      <w:r>
        <w:rPr>
          <w:szCs w:val="28"/>
        </w:rPr>
        <w:t>　既有建筑装修改造时，物业服务企业应对装修队伍进行防火教育，落实必要的防火安全保护措施；装修施工期间应在建筑的出入口、电梯口和防火门等醒目位置设置装修部位的明显标志和警示标语，并监督易燃易爆物品的使用和存放。</w:t>
      </w:r>
    </w:p>
    <w:p>
      <w:pPr>
        <w:pStyle w:val="23"/>
      </w:pPr>
      <w:r>
        <w:rPr>
          <w:b/>
        </w:rPr>
        <w:t>7.0.8</w:t>
      </w:r>
      <w:r>
        <w:t>　复合材料喷涂作业施工现场严禁烟火、高温、焊接或电火花，同时应有良好的通风环境。</w:t>
      </w:r>
    </w:p>
    <w:p>
      <w:pPr>
        <w:pStyle w:val="23"/>
      </w:pPr>
      <w:r>
        <w:rPr>
          <w:b/>
        </w:rPr>
        <w:t>7.0.9</w:t>
      </w:r>
      <w:r>
        <w:t>　装修工程现场有动火作业时，操作人员应设置标示牌，拍照记录并上传为施工记录，注明下列内容：</w:t>
      </w:r>
    </w:p>
    <w:p>
      <w:pPr>
        <w:pStyle w:val="23"/>
        <w:ind w:firstLine="843" w:firstLineChars="300"/>
      </w:pPr>
      <w:r>
        <w:rPr>
          <w:b/>
          <w:bCs w:val="0"/>
        </w:rPr>
        <w:t>1</w:t>
      </w:r>
      <w:r>
        <w:rPr>
          <w:rFonts w:hint="eastAsia"/>
          <w:b/>
          <w:bCs w:val="0"/>
        </w:rPr>
        <w:t xml:space="preserve">  </w:t>
      </w:r>
      <w:r>
        <w:t>明火作业时，不应有现场喷涂作业；</w:t>
      </w:r>
    </w:p>
    <w:p>
      <w:pPr>
        <w:pStyle w:val="23"/>
        <w:ind w:firstLine="843" w:firstLineChars="300"/>
      </w:pPr>
      <w:r>
        <w:rPr>
          <w:b/>
          <w:bCs w:val="0"/>
        </w:rPr>
        <w:t>2</w:t>
      </w:r>
      <w:r>
        <w:rPr>
          <w:rFonts w:hint="eastAsia"/>
          <w:b/>
          <w:bCs w:val="0"/>
        </w:rPr>
        <w:t xml:space="preserve">  </w:t>
      </w:r>
      <w:r>
        <w:t>明火作业时，应配备2具灭火器和1条灭火毯；</w:t>
      </w:r>
    </w:p>
    <w:p>
      <w:pPr>
        <w:pStyle w:val="23"/>
        <w:ind w:firstLine="843" w:firstLineChars="300"/>
      </w:pPr>
      <w:r>
        <w:rPr>
          <w:b/>
          <w:bCs w:val="0"/>
        </w:rPr>
        <w:t>3</w:t>
      </w:r>
      <w:r>
        <w:rPr>
          <w:rFonts w:hint="eastAsia"/>
          <w:b/>
          <w:bCs w:val="0"/>
        </w:rPr>
        <w:t xml:space="preserve">  </w:t>
      </w:r>
      <w:r>
        <w:t>动火范围10m内无易燃易爆物；</w:t>
      </w:r>
    </w:p>
    <w:p>
      <w:pPr>
        <w:pStyle w:val="23"/>
        <w:ind w:firstLine="843" w:firstLineChars="300"/>
      </w:pPr>
      <w:r>
        <w:rPr>
          <w:b/>
          <w:bCs w:val="0"/>
        </w:rPr>
        <w:t>4</w:t>
      </w:r>
      <w:r>
        <w:rPr>
          <w:rFonts w:hint="eastAsia"/>
          <w:b/>
          <w:bCs w:val="0"/>
        </w:rPr>
        <w:t xml:space="preserve">  </w:t>
      </w:r>
      <w:r>
        <w:t>明火作业后，应检查无遗留火种及未燃尽物品，守护至安全状态后离开现场。</w:t>
      </w:r>
    </w:p>
    <w:p>
      <w:pPr>
        <w:pStyle w:val="23"/>
      </w:pPr>
      <w:r>
        <w:rPr>
          <w:b/>
        </w:rPr>
        <w:t>7.0.10</w:t>
      </w:r>
      <w:r>
        <w:t>　复合材料隐蔽工程的施工及质量检查应保留现场照片或视频记录。</w:t>
      </w:r>
    </w:p>
    <w:p>
      <w:pPr>
        <w:jc w:val="left"/>
        <w:rPr>
          <w:szCs w:val="28"/>
        </w:rPr>
      </w:pPr>
    </w:p>
    <w:p>
      <w:pPr>
        <w:jc w:val="left"/>
        <w:rPr>
          <w:szCs w:val="28"/>
        </w:rPr>
      </w:pPr>
    </w:p>
    <w:p>
      <w:pPr>
        <w:jc w:val="left"/>
        <w:rPr>
          <w:szCs w:val="28"/>
        </w:rPr>
      </w:pPr>
    </w:p>
    <w:p>
      <w:pPr>
        <w:jc w:val="left"/>
        <w:rPr>
          <w:szCs w:val="28"/>
        </w:rPr>
      </w:pPr>
    </w:p>
    <w:p>
      <w:pPr>
        <w:jc w:val="left"/>
        <w:rPr>
          <w:szCs w:val="28"/>
        </w:rPr>
      </w:pPr>
    </w:p>
    <w:p>
      <w:pPr>
        <w:jc w:val="left"/>
        <w:rPr>
          <w:szCs w:val="28"/>
        </w:rPr>
      </w:pPr>
    </w:p>
    <w:p>
      <w:pPr>
        <w:jc w:val="left"/>
        <w:rPr>
          <w:szCs w:val="28"/>
        </w:rPr>
      </w:pPr>
    </w:p>
    <w:p>
      <w:pPr>
        <w:pStyle w:val="2"/>
        <w:numPr>
          <w:ilvl w:val="0"/>
          <w:numId w:val="0"/>
        </w:numPr>
        <w:spacing w:line="520" w:lineRule="exact"/>
        <w:rPr>
          <w:sz w:val="32"/>
          <w:szCs w:val="32"/>
        </w:rPr>
      </w:pPr>
      <w:bookmarkStart w:id="23" w:name="_Toc32533"/>
    </w:p>
    <w:p>
      <w:pPr>
        <w:pStyle w:val="2"/>
        <w:numPr>
          <w:ilvl w:val="0"/>
          <w:numId w:val="0"/>
        </w:numPr>
        <w:spacing w:line="520" w:lineRule="exact"/>
        <w:rPr>
          <w:rFonts w:hint="eastAsia" w:ascii="宋体" w:hAnsi="宋体" w:eastAsia="宋体" w:cs="宋体"/>
          <w:sz w:val="30"/>
          <w:szCs w:val="30"/>
        </w:rPr>
      </w:pPr>
      <w:r>
        <w:rPr>
          <w:rFonts w:hint="eastAsia" w:ascii="宋体" w:hAnsi="宋体" w:eastAsia="宋体" w:cs="宋体"/>
          <w:sz w:val="30"/>
          <w:szCs w:val="30"/>
        </w:rPr>
        <w:t>8　工程验收</w:t>
      </w:r>
      <w:bookmarkEnd w:id="23"/>
    </w:p>
    <w:p>
      <w:pPr>
        <w:pStyle w:val="23"/>
      </w:pPr>
      <w:r>
        <w:rPr>
          <w:b/>
        </w:rPr>
        <w:t>8.0.1</w:t>
      </w:r>
      <w:r>
        <w:t>　复合材料装修工程应进行进场验收，验收结果应经监理工程师检查认可，且应形成相应的验收记录，并应符合</w:t>
      </w:r>
      <w:r>
        <w:rPr>
          <w:rFonts w:hint="eastAsia"/>
        </w:rPr>
        <w:t>《建筑装饰装修工程质量验收标准》</w:t>
      </w:r>
      <w:r>
        <w:t>GB 50210和</w:t>
      </w:r>
      <w:r>
        <w:rPr>
          <w:rFonts w:hint="eastAsia"/>
        </w:rPr>
        <w:t>《建筑内部装修防火施工及验收规范 》</w:t>
      </w:r>
      <w:r>
        <w:t>GB 50354的有关规定。</w:t>
      </w:r>
    </w:p>
    <w:p>
      <w:pPr>
        <w:spacing w:line="360" w:lineRule="auto"/>
        <w:rPr>
          <w:rFonts w:eastAsiaTheme="minorEastAsia"/>
          <w:szCs w:val="28"/>
        </w:rPr>
      </w:pPr>
      <w:r>
        <w:rPr>
          <w:rFonts w:eastAsiaTheme="minorEastAsia"/>
          <w:b/>
          <w:szCs w:val="28"/>
        </w:rPr>
        <w:t>8.0.2</w:t>
      </w:r>
      <w:r>
        <w:rPr>
          <w:rFonts w:eastAsiaTheme="minorEastAsia"/>
          <w:szCs w:val="28"/>
        </w:rPr>
        <w:t>　</w:t>
      </w:r>
      <w:r>
        <w:rPr>
          <w:szCs w:val="28"/>
        </w:rPr>
        <w:t>复合材料装修工程的验收检测可参考</w:t>
      </w:r>
      <w:r>
        <w:rPr>
          <w:rFonts w:hint="eastAsia"/>
          <w:szCs w:val="28"/>
        </w:rPr>
        <w:t>《房屋建筑和市政基础设施工程质量检测技术管理规范》</w:t>
      </w:r>
      <w:r>
        <w:rPr>
          <w:szCs w:val="28"/>
        </w:rPr>
        <w:t xml:space="preserve">GB </w:t>
      </w:r>
      <w:bookmarkStart w:id="24" w:name="OLE_LINK16"/>
      <w:r>
        <w:rPr>
          <w:szCs w:val="28"/>
        </w:rPr>
        <w:t>50618</w:t>
      </w:r>
      <w:bookmarkEnd w:id="24"/>
      <w:r>
        <w:rPr>
          <w:szCs w:val="28"/>
        </w:rPr>
        <w:t>的相关规定，建设单位宜根据工程设计要求、目的和检测方法的适应性，合理选择检测单位和方法。</w:t>
      </w:r>
    </w:p>
    <w:p>
      <w:pPr>
        <w:pStyle w:val="23"/>
      </w:pPr>
      <w:r>
        <w:rPr>
          <w:b/>
        </w:rPr>
        <w:t>8.0.3</w:t>
      </w:r>
      <w:r>
        <w:t>　工程质量验收应包括资料验收和现场验收。复合材料及组件的质量证明文件与相关技术资料应齐全，并应符合设计要求和国家现行有关标准的规定。</w:t>
      </w:r>
    </w:p>
    <w:p>
      <w:pPr>
        <w:pStyle w:val="23"/>
      </w:pPr>
      <w:r>
        <w:rPr>
          <w:b/>
        </w:rPr>
        <w:t>8.0.4</w:t>
      </w:r>
      <w:r>
        <w:t>　资料验收为工程质量验收的主控项目，应检查下列资料：</w:t>
      </w:r>
    </w:p>
    <w:p>
      <w:pPr>
        <w:pStyle w:val="23"/>
        <w:ind w:firstLine="843" w:firstLineChars="300"/>
      </w:pPr>
      <w:r>
        <w:rPr>
          <w:b/>
        </w:rPr>
        <w:t>1</w:t>
      </w:r>
      <w:r>
        <w:t>　复合材料在装修工程应用的施工方案、设计说明及其他设计文件；</w:t>
      </w:r>
    </w:p>
    <w:p>
      <w:pPr>
        <w:pStyle w:val="23"/>
        <w:ind w:firstLine="843" w:firstLineChars="300"/>
      </w:pPr>
      <w:r>
        <w:rPr>
          <w:b/>
        </w:rPr>
        <w:t>2</w:t>
      </w:r>
      <w:r>
        <w:t>　装修防火用复合材料的产品合格证书、性能检测报告及进场验收记录或阻燃处理记录；</w:t>
      </w:r>
    </w:p>
    <w:p>
      <w:pPr>
        <w:pStyle w:val="23"/>
        <w:ind w:firstLine="843" w:firstLineChars="300"/>
      </w:pPr>
      <w:r>
        <w:rPr>
          <w:b/>
        </w:rPr>
        <w:t>3</w:t>
      </w:r>
      <w:r>
        <w:t>　基层验收记录、</w:t>
      </w:r>
      <w:r>
        <w:rPr>
          <w:lang w:val="zh-CN" w:bidi="zh-CN"/>
        </w:rPr>
        <w:t>施工</w:t>
      </w:r>
      <w:r>
        <w:t>自检记录、施工过程记录及隐蔽工程记录。</w:t>
      </w:r>
    </w:p>
    <w:p>
      <w:pPr>
        <w:pStyle w:val="23"/>
      </w:pPr>
      <w:r>
        <w:rPr>
          <w:b/>
        </w:rPr>
        <w:t>8.0.5</w:t>
      </w:r>
      <w:r>
        <w:t>　现场复合材料工程质量的主控项目包括资料验收、施工说明与现场的一致性、材料的用量、适用范围和操作方法。</w:t>
      </w:r>
    </w:p>
    <w:p>
      <w:pPr>
        <w:pStyle w:val="23"/>
        <w:rPr>
          <w:sz w:val="21"/>
          <w:szCs w:val="21"/>
        </w:rPr>
      </w:pPr>
      <w:r>
        <w:rPr>
          <w:b/>
        </w:rPr>
        <w:t>8.0.6</w:t>
      </w:r>
      <w:r>
        <w:t>　出厂复合材料工程质量的主控项目包括资料验收、按设计要求进行施工、芯材不得暴露。</w:t>
      </w:r>
    </w:p>
    <w:p>
      <w:pPr>
        <w:pStyle w:val="23"/>
      </w:pPr>
      <w:r>
        <w:rPr>
          <w:b/>
        </w:rPr>
        <w:t>8.0.7</w:t>
      </w:r>
      <w:r>
        <w:t>　装修工程现场验收时，每50间应划分为一个检验批，不足50间的也应划分为一个检验批，大面积房间和走廊可按装修工程面积每30m</w:t>
      </w:r>
      <w:r>
        <w:rPr>
          <w:vertAlign w:val="superscript"/>
        </w:rPr>
        <w:t>2</w:t>
      </w:r>
      <w:r>
        <w:t>计为1间。</w:t>
      </w:r>
    </w:p>
    <w:p>
      <w:pPr>
        <w:pStyle w:val="23"/>
      </w:pPr>
      <w:r>
        <w:rPr>
          <w:b/>
        </w:rPr>
        <w:t>8.0.8</w:t>
      </w:r>
      <w:r>
        <w:t>　复合材料装修防火工程每个检验批的检查数量应符合下列规定</w:t>
      </w:r>
      <w:r>
        <w:rPr>
          <w:b/>
        </w:rPr>
        <w:t>：</w:t>
      </w:r>
    </w:p>
    <w:p>
      <w:pPr>
        <w:pStyle w:val="23"/>
        <w:ind w:firstLine="843" w:firstLineChars="300"/>
      </w:pPr>
      <w:r>
        <w:rPr>
          <w:b/>
        </w:rPr>
        <w:t>1</w:t>
      </w:r>
      <w:r>
        <w:rPr>
          <w:rFonts w:hint="eastAsia"/>
          <w:b/>
        </w:rPr>
        <w:t xml:space="preserve">  </w:t>
      </w:r>
      <w:r>
        <w:t>装修工程每个检验批应至少抽查10%，并不得少于3间；不足3间时应全数检查。</w:t>
      </w:r>
    </w:p>
    <w:p>
      <w:pPr>
        <w:pStyle w:val="23"/>
        <w:ind w:firstLine="843" w:firstLineChars="300"/>
      </w:pPr>
      <w:r>
        <w:rPr>
          <w:b/>
        </w:rPr>
        <w:t>2</w:t>
      </w:r>
      <w:r>
        <w:t xml:space="preserve"> </w:t>
      </w:r>
      <w:r>
        <w:rPr>
          <w:rFonts w:hint="eastAsia"/>
        </w:rPr>
        <w:t xml:space="preserve"> </w:t>
      </w:r>
      <w:r>
        <w:t>每个检验批的主控项目应全数检查，一般项目应抽查30%且不少于3项，不足3项时应全数检查。</w:t>
      </w:r>
    </w:p>
    <w:p>
      <w:pPr>
        <w:pStyle w:val="23"/>
      </w:pPr>
      <w:r>
        <w:rPr>
          <w:b/>
        </w:rPr>
        <w:t>8.0.9</w:t>
      </w:r>
      <w:r>
        <w:t>　石基复合材料应待墙布或涂料干燥后进行质量验收。</w:t>
      </w:r>
    </w:p>
    <w:p>
      <w:pPr>
        <w:pStyle w:val="23"/>
      </w:pPr>
      <w:r>
        <w:rPr>
          <w:b/>
        </w:rPr>
        <w:t>8.0.10</w:t>
      </w:r>
      <w:r>
        <w:t>　电气设施安装部位及周边材料燃烧性能应与设计文件和材料验收记录一致。</w:t>
      </w:r>
    </w:p>
    <w:p>
      <w:pPr>
        <w:widowControl/>
        <w:rPr>
          <w:sz w:val="32"/>
          <w:szCs w:val="32"/>
        </w:rPr>
      </w:pPr>
      <w:r>
        <w:rPr>
          <w:rFonts w:eastAsiaTheme="minorEastAsia"/>
          <w:b/>
          <w:szCs w:val="28"/>
        </w:rPr>
        <w:t>8.0.11</w:t>
      </w:r>
      <w:r>
        <w:rPr>
          <w:rFonts w:eastAsiaTheme="minorEastAsia"/>
          <w:szCs w:val="28"/>
        </w:rPr>
        <w:t>　在装修工程中应用复合材料的施工单位</w:t>
      </w:r>
      <w:r>
        <w:rPr>
          <w:szCs w:val="28"/>
        </w:rPr>
        <w:t>应建立、健全工程项目各环节的文件资料及电子版，相关档案资料应妥善保管，移交给建设单位、业主，建筑物管理权移交时，应同时移交</w:t>
      </w:r>
      <w:r>
        <w:rPr>
          <w:rFonts w:eastAsiaTheme="minorEastAsia"/>
          <w:szCs w:val="28"/>
        </w:rPr>
        <w:t>复合材料</w:t>
      </w:r>
      <w:r>
        <w:rPr>
          <w:szCs w:val="28"/>
        </w:rPr>
        <w:t>装修防火工程的档案。</w:t>
      </w:r>
      <w:r>
        <w:rPr>
          <w:rFonts w:eastAsia="黑体"/>
          <w:b/>
          <w:bCs/>
          <w:sz w:val="32"/>
          <w:szCs w:val="32"/>
        </w:rPr>
        <w:br w:type="page"/>
      </w:r>
      <w:bookmarkStart w:id="25" w:name="_Toc15604"/>
    </w:p>
    <w:p>
      <w:pPr>
        <w:pStyle w:val="2"/>
        <w:numPr>
          <w:ilvl w:val="0"/>
          <w:numId w:val="0"/>
        </w:numPr>
        <w:spacing w:line="520" w:lineRule="exact"/>
        <w:rPr>
          <w:sz w:val="32"/>
          <w:szCs w:val="32"/>
        </w:rPr>
      </w:pPr>
    </w:p>
    <w:p>
      <w:pPr>
        <w:pStyle w:val="2"/>
        <w:numPr>
          <w:ilvl w:val="0"/>
          <w:numId w:val="0"/>
        </w:numPr>
        <w:spacing w:line="520" w:lineRule="exact"/>
        <w:rPr>
          <w:rFonts w:hint="eastAsia" w:ascii="宋体" w:hAnsi="宋体" w:eastAsia="宋体" w:cs="宋体"/>
          <w:sz w:val="30"/>
          <w:szCs w:val="30"/>
        </w:rPr>
      </w:pPr>
      <w:r>
        <w:rPr>
          <w:rFonts w:hint="eastAsia" w:ascii="宋体" w:hAnsi="宋体" w:eastAsia="宋体" w:cs="宋体"/>
          <w:sz w:val="30"/>
          <w:szCs w:val="30"/>
        </w:rPr>
        <w:t>9　使用维护</w:t>
      </w:r>
      <w:bookmarkEnd w:id="25"/>
    </w:p>
    <w:p>
      <w:pPr>
        <w:spacing w:line="360" w:lineRule="auto"/>
        <w:jc w:val="left"/>
        <w:rPr>
          <w:szCs w:val="28"/>
          <w:lang w:bidi="en-US"/>
        </w:rPr>
      </w:pPr>
      <w:r>
        <w:rPr>
          <w:rFonts w:eastAsiaTheme="minorEastAsia"/>
          <w:b/>
          <w:szCs w:val="28"/>
        </w:rPr>
        <w:t>9.0.1</w:t>
      </w:r>
      <w:r>
        <w:rPr>
          <w:szCs w:val="28"/>
          <w:lang w:bidi="en-US"/>
        </w:rPr>
        <w:t xml:space="preserve">　应用有机复合材料和木质复合材料的装修工程竣工后，宜避免作为明火区域、高温区域和腐蚀区域使用。 </w:t>
      </w:r>
    </w:p>
    <w:p>
      <w:pPr>
        <w:spacing w:line="360" w:lineRule="auto"/>
        <w:jc w:val="left"/>
        <w:rPr>
          <w:szCs w:val="28"/>
          <w:lang w:bidi="en-US"/>
        </w:rPr>
      </w:pPr>
      <w:r>
        <w:rPr>
          <w:rFonts w:eastAsiaTheme="minorEastAsia"/>
          <w:b/>
          <w:szCs w:val="28"/>
        </w:rPr>
        <w:t xml:space="preserve">9.0.2  </w:t>
      </w:r>
      <w:r>
        <w:rPr>
          <w:szCs w:val="28"/>
          <w:lang w:bidi="en-US"/>
        </w:rPr>
        <w:t>复合材料装修工程质量保修期限不应低于5年，质量缺陷责任期不应低于2年。</w:t>
      </w:r>
    </w:p>
    <w:p>
      <w:pPr>
        <w:spacing w:line="360" w:lineRule="auto"/>
        <w:jc w:val="left"/>
        <w:rPr>
          <w:szCs w:val="28"/>
          <w:lang w:bidi="en-US"/>
        </w:rPr>
      </w:pPr>
      <w:r>
        <w:rPr>
          <w:rFonts w:eastAsiaTheme="minorEastAsia"/>
          <w:b/>
          <w:szCs w:val="28"/>
        </w:rPr>
        <w:t>9.0.3</w:t>
      </w:r>
      <w:bookmarkStart w:id="26" w:name="OLE_LINK1"/>
      <w:r>
        <w:rPr>
          <w:szCs w:val="28"/>
          <w:lang w:bidi="en-US"/>
        </w:rPr>
        <w:t>　</w:t>
      </w:r>
      <w:bookmarkEnd w:id="26"/>
      <w:r>
        <w:rPr>
          <w:szCs w:val="28"/>
          <w:lang w:bidi="en-US"/>
        </w:rPr>
        <w:t>复合材料装修工程的常规检查不应破坏外观完好的装修材料。</w:t>
      </w:r>
    </w:p>
    <w:p>
      <w:pPr>
        <w:spacing w:line="360" w:lineRule="auto"/>
        <w:jc w:val="left"/>
        <w:rPr>
          <w:szCs w:val="28"/>
          <w:lang w:bidi="en-US"/>
        </w:rPr>
      </w:pPr>
      <w:r>
        <w:rPr>
          <w:rFonts w:eastAsiaTheme="minorEastAsia"/>
          <w:b/>
          <w:szCs w:val="28"/>
        </w:rPr>
        <w:t>9.0.4</w:t>
      </w:r>
      <w:r>
        <w:rPr>
          <w:szCs w:val="28"/>
          <w:lang w:bidi="en-US"/>
        </w:rPr>
        <w:t>　装修材料的常规检查内容包括材料是否牢固、松动，表面是否有裂纹，并可以通过目测和手扳检查。</w:t>
      </w:r>
    </w:p>
    <w:p>
      <w:pPr>
        <w:spacing w:line="360" w:lineRule="auto"/>
        <w:jc w:val="left"/>
        <w:rPr>
          <w:szCs w:val="28"/>
          <w:lang w:bidi="en-US"/>
        </w:rPr>
      </w:pPr>
      <w:r>
        <w:rPr>
          <w:rFonts w:eastAsiaTheme="minorEastAsia"/>
          <w:b/>
          <w:szCs w:val="28"/>
        </w:rPr>
        <w:t xml:space="preserve">9.0.5  </w:t>
      </w:r>
      <w:r>
        <w:rPr>
          <w:szCs w:val="28"/>
          <w:lang w:bidi="en-US"/>
        </w:rPr>
        <w:t>应用木质复合材料的装修工程验收1年后，应对木质复合材料进行常规检查；公共建筑中应用木质复合材料的装修工程应每隔3年进行一次常规检查，应用石质复合材料和</w:t>
      </w:r>
      <w:r>
        <w:rPr>
          <w:kern w:val="0"/>
          <w:szCs w:val="28"/>
        </w:rPr>
        <w:t>金属基复合材料的装修工程</w:t>
      </w:r>
      <w:r>
        <w:rPr>
          <w:szCs w:val="28"/>
          <w:lang w:bidi="en-US"/>
        </w:rPr>
        <w:t>应每隔5年进行一次常规检查，当检查过程中发现影响结构适用性和耐久性的危害和隐患时，应立即整改、维修。</w:t>
      </w:r>
    </w:p>
    <w:p>
      <w:pPr>
        <w:jc w:val="left"/>
        <w:rPr>
          <w:szCs w:val="28"/>
        </w:rPr>
      </w:pPr>
      <w:r>
        <w:rPr>
          <w:rFonts w:eastAsiaTheme="minorEastAsia"/>
          <w:b/>
          <w:szCs w:val="28"/>
        </w:rPr>
        <w:t>9.0.6</w:t>
      </w:r>
      <w:r>
        <w:rPr>
          <w:szCs w:val="28"/>
          <w:lang w:bidi="en-US"/>
        </w:rPr>
        <w:t>　</w:t>
      </w:r>
      <w:r>
        <w:rPr>
          <w:szCs w:val="28"/>
        </w:rPr>
        <w:t>既有建筑中应用</w:t>
      </w:r>
      <w:r>
        <w:rPr>
          <w:szCs w:val="28"/>
          <w:lang w:bidi="en-US"/>
        </w:rPr>
        <w:t>复合材料的装修工程</w:t>
      </w:r>
      <w:r>
        <w:rPr>
          <w:szCs w:val="28"/>
        </w:rPr>
        <w:t>应在防火巡查时关注装修材料的重大变化，并对其进行周期性的检查。</w:t>
      </w:r>
    </w:p>
    <w:p>
      <w:pPr>
        <w:jc w:val="left"/>
        <w:rPr>
          <w:szCs w:val="28"/>
        </w:rPr>
      </w:pPr>
      <w:r>
        <w:rPr>
          <w:rFonts w:eastAsiaTheme="minorEastAsia"/>
          <w:b/>
          <w:szCs w:val="28"/>
        </w:rPr>
        <w:t>9.0.7</w:t>
      </w:r>
      <w:r>
        <w:rPr>
          <w:szCs w:val="28"/>
          <w:lang w:bidi="en-US"/>
        </w:rPr>
        <w:t>　</w:t>
      </w:r>
      <w:r>
        <w:rPr>
          <w:szCs w:val="28"/>
        </w:rPr>
        <w:t>既有建筑中应用</w:t>
      </w:r>
      <w:r>
        <w:rPr>
          <w:szCs w:val="28"/>
          <w:lang w:bidi="en-US"/>
        </w:rPr>
        <w:t>复合材料的装修工程</w:t>
      </w:r>
      <w:r>
        <w:rPr>
          <w:szCs w:val="28"/>
        </w:rPr>
        <w:t>维护应符合下列基本规定：</w:t>
      </w:r>
    </w:p>
    <w:p>
      <w:pPr>
        <w:ind w:firstLine="562" w:firstLineChars="200"/>
        <w:jc w:val="left"/>
        <w:rPr>
          <w:szCs w:val="28"/>
        </w:rPr>
      </w:pPr>
      <w:r>
        <w:rPr>
          <w:rFonts w:eastAsiaTheme="minorEastAsia"/>
          <w:b/>
          <w:szCs w:val="28"/>
        </w:rPr>
        <w:t>1</w:t>
      </w:r>
      <w:r>
        <w:rPr>
          <w:szCs w:val="28"/>
          <w:lang w:bidi="en-US"/>
        </w:rPr>
        <w:t>　</w:t>
      </w:r>
      <w:r>
        <w:rPr>
          <w:szCs w:val="28"/>
        </w:rPr>
        <w:t>保障建筑的使用功能；</w:t>
      </w:r>
    </w:p>
    <w:p>
      <w:pPr>
        <w:ind w:firstLine="562" w:firstLineChars="200"/>
        <w:jc w:val="left"/>
        <w:rPr>
          <w:szCs w:val="28"/>
        </w:rPr>
      </w:pPr>
      <w:r>
        <w:rPr>
          <w:rFonts w:eastAsiaTheme="minorEastAsia"/>
          <w:b/>
          <w:szCs w:val="28"/>
        </w:rPr>
        <w:t>2</w:t>
      </w:r>
      <w:r>
        <w:rPr>
          <w:szCs w:val="28"/>
          <w:lang w:bidi="en-US"/>
        </w:rPr>
        <w:t>　</w:t>
      </w:r>
      <w:r>
        <w:rPr>
          <w:szCs w:val="28"/>
        </w:rPr>
        <w:t>不降低建筑的安全性与抗灾性能；</w:t>
      </w:r>
    </w:p>
    <w:p>
      <w:pPr>
        <w:ind w:firstLine="562" w:firstLineChars="200"/>
        <w:jc w:val="left"/>
        <w:rPr>
          <w:szCs w:val="28"/>
        </w:rPr>
      </w:pPr>
      <w:r>
        <w:rPr>
          <w:rFonts w:eastAsiaTheme="minorEastAsia"/>
          <w:b/>
          <w:szCs w:val="28"/>
        </w:rPr>
        <w:t>3</w:t>
      </w:r>
      <w:r>
        <w:rPr>
          <w:szCs w:val="28"/>
          <w:lang w:bidi="en-US"/>
        </w:rPr>
        <w:t>　</w:t>
      </w:r>
      <w:r>
        <w:rPr>
          <w:szCs w:val="28"/>
        </w:rPr>
        <w:t>不降低建筑的耐久性。</w:t>
      </w:r>
    </w:p>
    <w:p>
      <w:pPr>
        <w:widowControl/>
        <w:jc w:val="left"/>
        <w:rPr>
          <w:szCs w:val="28"/>
        </w:rPr>
      </w:pPr>
      <w:r>
        <w:rPr>
          <w:rFonts w:eastAsiaTheme="minorEastAsia"/>
          <w:b/>
          <w:szCs w:val="28"/>
        </w:rPr>
        <w:t>9.0.8</w:t>
      </w:r>
      <w:r>
        <w:rPr>
          <w:szCs w:val="28"/>
          <w:lang w:bidi="en-US"/>
        </w:rPr>
        <w:t>　</w:t>
      </w:r>
      <w:r>
        <w:rPr>
          <w:szCs w:val="28"/>
        </w:rPr>
        <w:t>物业服务企业应将公共区域装修材料的变化纳入建筑防火检查，及时发现和消除火灾隐患。</w:t>
      </w:r>
    </w:p>
    <w:p>
      <w:pPr>
        <w:pStyle w:val="2"/>
        <w:numPr>
          <w:ilvl w:val="0"/>
          <w:numId w:val="0"/>
        </w:numPr>
        <w:spacing w:line="520" w:lineRule="exact"/>
        <w:rPr>
          <w:sz w:val="32"/>
          <w:szCs w:val="32"/>
        </w:rPr>
      </w:pPr>
      <w:bookmarkStart w:id="27" w:name="_Toc31090"/>
    </w:p>
    <w:p/>
    <w:p>
      <w:pPr>
        <w:pStyle w:val="2"/>
        <w:numPr>
          <w:ilvl w:val="0"/>
          <w:numId w:val="0"/>
        </w:numPr>
        <w:spacing w:line="520" w:lineRule="exact"/>
        <w:rPr>
          <w:sz w:val="32"/>
          <w:szCs w:val="32"/>
        </w:rPr>
      </w:pPr>
      <w:r>
        <w:rPr>
          <w:sz w:val="32"/>
          <w:szCs w:val="32"/>
        </w:rPr>
        <w:t>用词说明</w:t>
      </w:r>
      <w:bookmarkEnd w:id="27"/>
    </w:p>
    <w:p>
      <w:pPr>
        <w:spacing w:line="360" w:lineRule="auto"/>
        <w:jc w:val="left"/>
        <w:rPr>
          <w:sz w:val="21"/>
          <w:szCs w:val="21"/>
        </w:rPr>
      </w:pPr>
    </w:p>
    <w:p>
      <w:pPr>
        <w:pStyle w:val="23"/>
        <w:ind w:firstLine="560" w:firstLineChars="200"/>
      </w:pPr>
      <w:r>
        <w:t>为便于在执行本规程条款时区别</w:t>
      </w:r>
      <w:r>
        <w:rPr>
          <w:lang w:val="zh-CN" w:bidi="zh-CN"/>
        </w:rPr>
        <w:t>对待。</w:t>
      </w:r>
      <w:r>
        <w:t>对要求严格程度不同的用词说明如下：</w:t>
      </w:r>
    </w:p>
    <w:p>
      <w:pPr>
        <w:pStyle w:val="23"/>
        <w:ind w:firstLine="560" w:firstLineChars="200"/>
      </w:pPr>
      <w:r>
        <w:t>1 表示很严格，非这样做不可的：</w:t>
      </w:r>
    </w:p>
    <w:p>
      <w:pPr>
        <w:pStyle w:val="23"/>
        <w:ind w:firstLine="840" w:firstLineChars="300"/>
      </w:pPr>
      <w:r>
        <w:t>正面词釆用“必须”，反面词采用</w:t>
      </w:r>
      <w:r>
        <w:rPr>
          <w:lang w:val="zh-CN" w:bidi="zh-CN"/>
        </w:rPr>
        <w:t>“严</w:t>
      </w:r>
      <w:r>
        <w:t>禁”；</w:t>
      </w:r>
    </w:p>
    <w:p>
      <w:pPr>
        <w:pStyle w:val="23"/>
        <w:ind w:firstLine="560" w:firstLineChars="200"/>
      </w:pPr>
      <w:r>
        <w:t>2 表示</w:t>
      </w:r>
      <w:r>
        <w:rPr>
          <w:lang w:val="zh-CN" w:bidi="zh-CN"/>
        </w:rPr>
        <w:t>严格，</w:t>
      </w:r>
      <w:r>
        <w:t>在正常情况下均应这样做的：</w:t>
      </w:r>
    </w:p>
    <w:p>
      <w:pPr>
        <w:pStyle w:val="23"/>
        <w:ind w:firstLine="840" w:firstLineChars="300"/>
      </w:pPr>
      <w:r>
        <w:t>正面词采用</w:t>
      </w:r>
      <w:r>
        <w:rPr>
          <w:lang w:val="zh-CN" w:bidi="zh-CN"/>
        </w:rPr>
        <w:t>“应”，</w:t>
      </w:r>
      <w:r>
        <w:t>反面词采用“不应”或</w:t>
      </w:r>
      <w:r>
        <w:rPr>
          <w:lang w:val="zh-CN" w:bidi="zh-CN"/>
        </w:rPr>
        <w:t>“不</w:t>
      </w:r>
      <w:r>
        <w:t>得”；</w:t>
      </w:r>
    </w:p>
    <w:p>
      <w:pPr>
        <w:pStyle w:val="23"/>
        <w:ind w:firstLine="560" w:firstLineChars="200"/>
      </w:pPr>
      <w:r>
        <w:t>3 表示允许稍有选择</w:t>
      </w:r>
      <w:r>
        <w:rPr>
          <w:lang w:val="zh-CN" w:bidi="zh-CN"/>
        </w:rPr>
        <w:t>，在条</w:t>
      </w:r>
      <w:r>
        <w:t xml:space="preserve">件许可时首先应这样做的： </w:t>
      </w:r>
    </w:p>
    <w:p>
      <w:pPr>
        <w:pStyle w:val="23"/>
        <w:ind w:firstLine="840" w:firstLineChars="300"/>
      </w:pPr>
      <w:r>
        <w:t>正面词采用</w:t>
      </w:r>
      <w:r>
        <w:rPr>
          <w:lang w:val="zh-CN" w:bidi="zh-CN"/>
        </w:rPr>
        <w:t>“宜</w:t>
      </w:r>
      <w:r>
        <w:t>”，反面词采用</w:t>
      </w:r>
      <w:r>
        <w:rPr>
          <w:lang w:val="zh-CN" w:bidi="zh-CN"/>
        </w:rPr>
        <w:t>“不</w:t>
      </w:r>
      <w:r>
        <w:t>宜”；</w:t>
      </w:r>
    </w:p>
    <w:p>
      <w:pPr>
        <w:pStyle w:val="23"/>
        <w:ind w:firstLine="560" w:firstLineChars="200"/>
      </w:pPr>
      <w:r>
        <w:t>4 表示有选择，在一定条件下可以这样做的，采用</w:t>
      </w:r>
      <w:r>
        <w:rPr>
          <w:lang w:val="zh-CN" w:bidi="zh-CN"/>
        </w:rPr>
        <w:t>“可”。</w:t>
      </w:r>
    </w:p>
    <w:p>
      <w:pPr>
        <w:widowControl/>
        <w:jc w:val="left"/>
        <w:rPr>
          <w:b/>
          <w:bCs/>
          <w:szCs w:val="28"/>
        </w:rPr>
      </w:pPr>
      <w:r>
        <w:rPr>
          <w:b/>
          <w:bCs/>
          <w:szCs w:val="28"/>
        </w:rPr>
        <w:br w:type="page"/>
      </w:r>
    </w:p>
    <w:p>
      <w:pPr>
        <w:pStyle w:val="2"/>
        <w:numPr>
          <w:ilvl w:val="0"/>
          <w:numId w:val="0"/>
        </w:numPr>
        <w:spacing w:line="520" w:lineRule="exact"/>
        <w:rPr>
          <w:sz w:val="32"/>
          <w:szCs w:val="32"/>
        </w:rPr>
      </w:pPr>
      <w:bookmarkStart w:id="28" w:name="_Toc19544"/>
    </w:p>
    <w:p>
      <w:pPr>
        <w:pStyle w:val="2"/>
        <w:numPr>
          <w:ilvl w:val="0"/>
          <w:numId w:val="0"/>
        </w:numPr>
        <w:spacing w:line="520" w:lineRule="exact"/>
        <w:rPr>
          <w:sz w:val="32"/>
          <w:szCs w:val="32"/>
        </w:rPr>
      </w:pPr>
    </w:p>
    <w:p>
      <w:pPr>
        <w:pStyle w:val="2"/>
        <w:numPr>
          <w:ilvl w:val="0"/>
          <w:numId w:val="0"/>
        </w:numPr>
        <w:spacing w:line="520" w:lineRule="exact"/>
        <w:rPr>
          <w:sz w:val="32"/>
          <w:szCs w:val="32"/>
        </w:rPr>
      </w:pPr>
      <w:r>
        <w:rPr>
          <w:sz w:val="32"/>
          <w:szCs w:val="32"/>
        </w:rPr>
        <w:t>引用标准名录</w:t>
      </w:r>
      <w:bookmarkEnd w:id="28"/>
    </w:p>
    <w:p>
      <w:pPr>
        <w:pStyle w:val="23"/>
      </w:pPr>
      <w:r>
        <w:t>《塑料 用氧指数法测定燃烧行为第2部分：室温试验》GB/T 2406.2</w:t>
      </w:r>
    </w:p>
    <w:p>
      <w:pPr>
        <w:pStyle w:val="23"/>
      </w:pPr>
      <w:r>
        <w:t>《建筑材料不燃性试验方法》GB/T 5464</w:t>
      </w:r>
    </w:p>
    <w:p>
      <w:pPr>
        <w:pStyle w:val="23"/>
      </w:pPr>
      <w:r>
        <w:t>《建筑材料可燃性试验方法》GB/T 8626</w:t>
      </w:r>
    </w:p>
    <w:p>
      <w:pPr>
        <w:pStyle w:val="23"/>
      </w:pPr>
      <w:r>
        <w:t>《建筑材料及制品的燃烧性能燃烧热值的测定》GB/T 14402</w:t>
      </w:r>
    </w:p>
    <w:p>
      <w:pPr>
        <w:pStyle w:val="23"/>
      </w:pPr>
      <w:r>
        <w:t>《建筑材料或制品的单体燃烧试验》GB/T 20284</w:t>
      </w:r>
    </w:p>
    <w:p>
      <w:pPr>
        <w:pStyle w:val="23"/>
      </w:pPr>
      <w:r>
        <w:t>《建筑设计防火规范》GB 50016</w:t>
      </w:r>
    </w:p>
    <w:p>
      <w:pPr>
        <w:pStyle w:val="23"/>
      </w:pPr>
      <w:r>
        <w:t>《建筑装饰装修工程质量验收规范</w:t>
      </w:r>
      <w:r>
        <w:rPr>
          <w:lang w:bidi="en-US"/>
        </w:rPr>
        <w:t xml:space="preserve">》GB </w:t>
      </w:r>
      <w:r>
        <w:t>50210</w:t>
      </w:r>
    </w:p>
    <w:p>
      <w:pPr>
        <w:pStyle w:val="23"/>
      </w:pPr>
      <w:r>
        <w:t>《建筑内部装修设计防火规范》GB 50222</w:t>
      </w:r>
    </w:p>
    <w:p>
      <w:pPr>
        <w:pStyle w:val="23"/>
      </w:pPr>
      <w:r>
        <w:t>《建设工程施工现场消防安全技术规范》GB 50720</w:t>
      </w:r>
    </w:p>
    <w:p>
      <w:pPr>
        <w:pStyle w:val="23"/>
        <w:rPr>
          <w:lang w:bidi="en-US"/>
        </w:rPr>
      </w:pPr>
      <w:r>
        <w:t>《建筑防火通用规范》GB 55037</w:t>
      </w:r>
    </w:p>
    <w:p>
      <w:pPr>
        <w:spacing w:line="360" w:lineRule="auto"/>
        <w:jc w:val="left"/>
        <w:rPr>
          <w:rFonts w:eastAsiaTheme="minorEastAsia"/>
          <w:bCs/>
          <w:szCs w:val="28"/>
          <w:lang w:bidi="en-US"/>
        </w:rPr>
      </w:pPr>
      <w:r>
        <w:rPr>
          <w:rFonts w:eastAsiaTheme="minorEastAsia"/>
          <w:bCs/>
          <w:szCs w:val="28"/>
          <w:lang w:bidi="en-US"/>
        </w:rPr>
        <w:t>《建筑施工高处作业安全技术规范》JGJ 80</w:t>
      </w:r>
    </w:p>
    <w:p>
      <w:pPr>
        <w:spacing w:line="360" w:lineRule="auto"/>
        <w:jc w:val="left"/>
        <w:rPr>
          <w:b/>
          <w:bCs/>
          <w:szCs w:val="28"/>
        </w:rPr>
      </w:pPr>
      <w:r>
        <w:rPr>
          <w:rFonts w:eastAsiaTheme="minorEastAsia"/>
          <w:bCs/>
          <w:szCs w:val="28"/>
          <w:lang w:bidi="en-US"/>
        </w:rPr>
        <w:t>《纺织面墙纸（布）》JG/T 510</w:t>
      </w:r>
    </w:p>
    <w:p>
      <w:pPr>
        <w:spacing w:line="360" w:lineRule="auto"/>
        <w:jc w:val="left"/>
        <w:rPr>
          <w:rFonts w:eastAsiaTheme="minorEastAsia"/>
          <w:bCs/>
          <w:szCs w:val="28"/>
          <w:lang w:bidi="en-US"/>
        </w:rPr>
      </w:pPr>
      <w:r>
        <w:rPr>
          <w:rFonts w:eastAsiaTheme="minorEastAsia"/>
          <w:szCs w:val="28"/>
          <w:lang w:bidi="en-US"/>
        </w:rPr>
        <w:t>《墙布》</w:t>
      </w:r>
      <w:r>
        <w:rPr>
          <w:rFonts w:eastAsiaTheme="minorEastAsia"/>
          <w:bCs/>
          <w:szCs w:val="28"/>
          <w:lang w:bidi="en-US"/>
        </w:rPr>
        <w:t>FZ/T 44003</w:t>
      </w:r>
    </w:p>
    <w:p>
      <w:pPr>
        <w:pStyle w:val="9"/>
        <w:spacing w:line="360" w:lineRule="auto"/>
        <w:ind w:left="3360"/>
        <w:jc w:val="center"/>
        <w:rPr>
          <w:rFonts w:ascii="Times New Roman" w:hAnsi="Times New Roman"/>
          <w:sz w:val="32"/>
          <w:szCs w:val="30"/>
        </w:rPr>
        <w:sectPr>
          <w:footerReference r:id="rId6" w:type="default"/>
          <w:pgSz w:w="11906" w:h="16838"/>
          <w:pgMar w:top="1417" w:right="1417" w:bottom="1417" w:left="1417" w:header="851" w:footer="992" w:gutter="0"/>
          <w:pgNumType w:start="1"/>
          <w:cols w:space="425" w:num="1"/>
          <w:docGrid w:type="lines" w:linePitch="312" w:charSpace="0"/>
        </w:sectPr>
      </w:pPr>
      <w:bookmarkStart w:id="29" w:name="_Toc475974940"/>
    </w:p>
    <w:p>
      <w:pPr>
        <w:pStyle w:val="9"/>
        <w:spacing w:line="360" w:lineRule="auto"/>
        <w:ind w:left="3360"/>
        <w:jc w:val="center"/>
        <w:rPr>
          <w:rFonts w:ascii="Times New Roman" w:hAnsi="Times New Roman"/>
          <w:sz w:val="32"/>
          <w:szCs w:val="30"/>
        </w:rPr>
      </w:pPr>
    </w:p>
    <w:p>
      <w:pPr>
        <w:spacing w:line="360" w:lineRule="auto"/>
        <w:jc w:val="center"/>
        <w:rPr>
          <w:sz w:val="32"/>
          <w:szCs w:val="30"/>
        </w:rPr>
      </w:pPr>
    </w:p>
    <w:p>
      <w:pPr>
        <w:spacing w:line="360" w:lineRule="auto"/>
        <w:jc w:val="center"/>
        <w:rPr>
          <w:rFonts w:eastAsia="新宋体"/>
          <w:b/>
          <w:kern w:val="0"/>
          <w:sz w:val="30"/>
          <w:szCs w:val="30"/>
        </w:rPr>
      </w:pPr>
      <w:r>
        <w:rPr>
          <w:rFonts w:eastAsia="新宋体"/>
          <w:b/>
          <w:sz w:val="30"/>
          <w:szCs w:val="30"/>
        </w:rPr>
        <w:t>中国工程建设标准化协会标准</w:t>
      </w:r>
    </w:p>
    <w:p>
      <w:pPr>
        <w:spacing w:line="360" w:lineRule="auto"/>
        <w:jc w:val="center"/>
        <w:rPr>
          <w:b/>
          <w:kern w:val="0"/>
          <w:sz w:val="40"/>
          <w:szCs w:val="36"/>
        </w:rPr>
      </w:pPr>
    </w:p>
    <w:p>
      <w:pPr>
        <w:spacing w:line="360" w:lineRule="auto"/>
        <w:jc w:val="center"/>
        <w:rPr>
          <w:b/>
          <w:kern w:val="0"/>
          <w:sz w:val="36"/>
          <w:szCs w:val="36"/>
        </w:rPr>
      </w:pPr>
      <w:r>
        <w:rPr>
          <w:rFonts w:eastAsia="黑体"/>
          <w:sz w:val="36"/>
          <w:szCs w:val="36"/>
        </w:rPr>
        <w:t>室内复合材料装修防火应用技术规程</w:t>
      </w:r>
    </w:p>
    <w:bookmarkEnd w:id="29"/>
    <w:p>
      <w:pPr>
        <w:spacing w:line="360" w:lineRule="auto"/>
        <w:jc w:val="center"/>
        <w:rPr>
          <w:sz w:val="48"/>
          <w:szCs w:val="20"/>
        </w:rPr>
      </w:pPr>
    </w:p>
    <w:p>
      <w:pPr>
        <w:spacing w:line="360" w:lineRule="auto"/>
        <w:jc w:val="center"/>
        <w:rPr>
          <w:rFonts w:eastAsia="黑体"/>
          <w:sz w:val="32"/>
          <w:szCs w:val="28"/>
        </w:rPr>
      </w:pPr>
      <w:r>
        <w:rPr>
          <w:sz w:val="32"/>
          <w:szCs w:val="28"/>
        </w:rPr>
        <w:t>T/CECS</w:t>
      </w:r>
      <w:r>
        <w:rPr>
          <w:kern w:val="0"/>
          <w:sz w:val="32"/>
          <w:szCs w:val="28"/>
        </w:rPr>
        <w:t>×××</w:t>
      </w:r>
      <w:r>
        <w:rPr>
          <w:sz w:val="32"/>
          <w:szCs w:val="28"/>
        </w:rPr>
        <w:t>—20</w:t>
      </w:r>
      <w:r>
        <w:rPr>
          <w:kern w:val="0"/>
          <w:sz w:val="32"/>
          <w:szCs w:val="28"/>
        </w:rPr>
        <w:t>××</w:t>
      </w:r>
    </w:p>
    <w:p>
      <w:pPr>
        <w:spacing w:line="360" w:lineRule="auto"/>
        <w:jc w:val="center"/>
        <w:rPr>
          <w:sz w:val="32"/>
          <w:szCs w:val="20"/>
        </w:rPr>
      </w:pPr>
    </w:p>
    <w:p>
      <w:pPr>
        <w:spacing w:line="360" w:lineRule="auto"/>
        <w:jc w:val="center"/>
        <w:rPr>
          <w:b/>
          <w:bCs/>
          <w:sz w:val="32"/>
          <w:szCs w:val="20"/>
        </w:rPr>
      </w:pPr>
    </w:p>
    <w:p>
      <w:pPr>
        <w:spacing w:line="360" w:lineRule="auto"/>
        <w:rPr>
          <w:b/>
          <w:sz w:val="22"/>
          <w:szCs w:val="20"/>
        </w:rPr>
      </w:pPr>
    </w:p>
    <w:p>
      <w:pPr>
        <w:pStyle w:val="2"/>
        <w:numPr>
          <w:ilvl w:val="0"/>
          <w:numId w:val="0"/>
        </w:numPr>
        <w:spacing w:line="520" w:lineRule="exact"/>
        <w:rPr>
          <w:sz w:val="32"/>
          <w:szCs w:val="32"/>
        </w:rPr>
      </w:pPr>
      <w:bookmarkStart w:id="30" w:name="_Toc511378236"/>
      <w:bookmarkStart w:id="31" w:name="_Toc14968"/>
      <w:bookmarkStart w:id="32" w:name="_Toc507513475"/>
      <w:bookmarkStart w:id="33" w:name="_Toc500857033"/>
      <w:r>
        <w:rPr>
          <w:sz w:val="32"/>
          <w:szCs w:val="32"/>
        </w:rPr>
        <w:t>条文说明</w:t>
      </w:r>
      <w:bookmarkEnd w:id="30"/>
      <w:bookmarkEnd w:id="31"/>
      <w:bookmarkEnd w:id="32"/>
      <w:bookmarkEnd w:id="33"/>
    </w:p>
    <w:p>
      <w:pPr>
        <w:pStyle w:val="22"/>
        <w:tabs>
          <w:tab w:val="left" w:pos="1182"/>
          <w:tab w:val="center" w:pos="4153"/>
        </w:tabs>
        <w:spacing w:line="360" w:lineRule="auto"/>
        <w:jc w:val="center"/>
        <w:rPr>
          <w:rFonts w:ascii="Times New Roman" w:hAnsi="Times New Roman" w:eastAsia="仿宋"/>
          <w:b/>
          <w:bCs/>
          <w:color w:val="auto"/>
          <w:lang w:val="zh-CN"/>
        </w:rPr>
        <w:sectPr>
          <w:footerReference r:id="rId7" w:type="default"/>
          <w:pgSz w:w="11906" w:h="16838"/>
          <w:pgMar w:top="1417" w:right="1417" w:bottom="1417" w:left="1417" w:header="851" w:footer="992" w:gutter="0"/>
          <w:pgNumType w:start="1"/>
          <w:cols w:space="425" w:num="1"/>
          <w:docGrid w:type="lines" w:linePitch="312" w:charSpace="0"/>
        </w:sectPr>
      </w:pPr>
    </w:p>
    <w:p>
      <w:pPr>
        <w:rPr>
          <w:lang w:val="zh-CN"/>
        </w:rPr>
      </w:pPr>
    </w:p>
    <w:p>
      <w:pPr>
        <w:pStyle w:val="22"/>
        <w:tabs>
          <w:tab w:val="left" w:pos="1182"/>
          <w:tab w:val="center" w:pos="4153"/>
        </w:tabs>
        <w:spacing w:line="360" w:lineRule="auto"/>
        <w:jc w:val="center"/>
        <w:rPr>
          <w:rFonts w:ascii="Times New Roman" w:hAnsi="Times New Roman" w:eastAsia="仿宋"/>
          <w:b/>
          <w:bCs/>
          <w:color w:val="auto"/>
          <w:lang w:val="zh-CN"/>
        </w:rPr>
      </w:pPr>
    </w:p>
    <w:p>
      <w:pPr>
        <w:pStyle w:val="22"/>
        <w:tabs>
          <w:tab w:val="left" w:pos="1182"/>
          <w:tab w:val="center" w:pos="4153"/>
        </w:tabs>
        <w:spacing w:line="360" w:lineRule="auto"/>
        <w:jc w:val="center"/>
        <w:rPr>
          <w:rFonts w:ascii="Times New Roman" w:hAnsi="Times New Roman" w:eastAsia="仿宋"/>
          <w:b/>
          <w:bCs/>
          <w:color w:val="auto"/>
          <w:lang w:val="zh-CN"/>
        </w:rPr>
      </w:pPr>
      <w:r>
        <w:rPr>
          <w:rFonts w:ascii="Times New Roman" w:hAnsi="Times New Roman" w:eastAsia="仿宋"/>
          <w:b/>
          <w:bCs/>
          <w:color w:val="auto"/>
          <w:lang w:val="zh-CN"/>
        </w:rPr>
        <w:t>目　　次</w:t>
      </w:r>
    </w:p>
    <w:p>
      <w:pPr>
        <w:rPr>
          <w:lang w:val="zh-CN"/>
        </w:rPr>
      </w:pPr>
    </w:p>
    <w:p>
      <w:pPr>
        <w:pStyle w:val="14"/>
        <w:tabs>
          <w:tab w:val="right" w:leader="dot" w:pos="9072"/>
        </w:tabs>
        <w:rPr>
          <w:rFonts w:eastAsia="黑体"/>
        </w:rPr>
      </w:pPr>
      <w:bookmarkStart w:id="34" w:name="_Toc56416589"/>
      <w:r>
        <w:rPr>
          <w:rFonts w:eastAsia="黑体"/>
          <w:szCs w:val="28"/>
          <w:lang w:val="zh-CN"/>
        </w:rPr>
        <w:fldChar w:fldCharType="begin"/>
      </w:r>
      <w:r>
        <w:rPr>
          <w:rFonts w:eastAsia="黑体"/>
          <w:szCs w:val="28"/>
          <w:lang w:val="zh-CN"/>
        </w:rPr>
        <w:instrText xml:space="preserve"> HYPERLINK \l _Toc14774 </w:instrText>
      </w:r>
      <w:r>
        <w:rPr>
          <w:rFonts w:eastAsia="黑体"/>
          <w:szCs w:val="28"/>
          <w:lang w:val="zh-CN"/>
        </w:rPr>
        <w:fldChar w:fldCharType="separate"/>
      </w:r>
      <w:r>
        <w:rPr>
          <w:szCs w:val="32"/>
        </w:rPr>
        <w:t>1　总则</w:t>
      </w:r>
      <w:r>
        <w:tab/>
      </w:r>
      <w:r>
        <w:t>2</w:t>
      </w:r>
      <w:r>
        <w:fldChar w:fldCharType="begin"/>
      </w:r>
      <w:r>
        <w:instrText xml:space="preserve"> PAGEREF _Toc14774 \h </w:instrText>
      </w:r>
      <w:r>
        <w:fldChar w:fldCharType="separate"/>
      </w:r>
      <w:r>
        <w:t>1</w:t>
      </w:r>
      <w:r>
        <w:fldChar w:fldCharType="end"/>
      </w:r>
      <w:r>
        <w:rPr>
          <w:rFonts w:eastAsia="黑体"/>
          <w:szCs w:val="28"/>
          <w:lang w:val="zh-CN"/>
        </w:rPr>
        <w:fldChar w:fldCharType="end"/>
      </w:r>
    </w:p>
    <w:p>
      <w:pPr>
        <w:pStyle w:val="14"/>
        <w:tabs>
          <w:tab w:val="right" w:leader="dot" w:pos="9072"/>
        </w:tabs>
      </w:pPr>
      <w:r>
        <w:fldChar w:fldCharType="begin"/>
      </w:r>
      <w:r>
        <w:instrText xml:space="preserve"> HYPERLINK \l "_Toc17897" </w:instrText>
      </w:r>
      <w:r>
        <w:fldChar w:fldCharType="separate"/>
      </w:r>
      <w:r>
        <w:rPr>
          <w:szCs w:val="32"/>
        </w:rPr>
        <w:t>2　术语</w:t>
      </w:r>
      <w:r>
        <w:tab/>
      </w:r>
      <w:r>
        <w:fldChar w:fldCharType="end"/>
      </w:r>
      <w:r>
        <w:t>22</w:t>
      </w:r>
    </w:p>
    <w:p>
      <w:pPr>
        <w:pStyle w:val="14"/>
        <w:tabs>
          <w:tab w:val="right" w:leader="dot" w:pos="9072"/>
        </w:tabs>
      </w:pPr>
      <w:r>
        <w:fldChar w:fldCharType="begin"/>
      </w:r>
      <w:r>
        <w:instrText xml:space="preserve"> HYPERLINK \l "_Toc18494" </w:instrText>
      </w:r>
      <w:r>
        <w:fldChar w:fldCharType="separate"/>
      </w:r>
      <w:r>
        <w:t>3　基本规定</w:t>
      </w:r>
      <w:r>
        <w:tab/>
      </w:r>
      <w:r>
        <w:t>2</w:t>
      </w:r>
      <w:r>
        <w:fldChar w:fldCharType="end"/>
      </w:r>
      <w:r>
        <w:rPr>
          <w:rFonts w:eastAsia="黑体"/>
          <w:szCs w:val="28"/>
        </w:rPr>
        <w:t>4</w:t>
      </w:r>
    </w:p>
    <w:p>
      <w:pPr>
        <w:pStyle w:val="14"/>
        <w:tabs>
          <w:tab w:val="right" w:leader="dot" w:pos="9072"/>
        </w:tabs>
      </w:pPr>
      <w:r>
        <w:fldChar w:fldCharType="begin"/>
      </w:r>
      <w:r>
        <w:instrText xml:space="preserve"> HYPERLINK \l "_Toc9830" </w:instrText>
      </w:r>
      <w:r>
        <w:fldChar w:fldCharType="separate"/>
      </w:r>
      <w:r>
        <w:rPr>
          <w:szCs w:val="32"/>
        </w:rPr>
        <w:t>4　设计</w:t>
      </w:r>
      <w:r>
        <w:tab/>
      </w:r>
      <w:r>
        <w:t>24</w:t>
      </w:r>
      <w:r>
        <w:fldChar w:fldCharType="end"/>
      </w:r>
    </w:p>
    <w:p>
      <w:pPr>
        <w:pStyle w:val="14"/>
        <w:tabs>
          <w:tab w:val="right" w:leader="dot" w:pos="9072"/>
        </w:tabs>
      </w:pPr>
      <w:r>
        <w:fldChar w:fldCharType="begin"/>
      </w:r>
      <w:r>
        <w:instrText xml:space="preserve"> HYPERLINK \l "_Toc3751" </w:instrText>
      </w:r>
      <w:r>
        <w:fldChar w:fldCharType="separate"/>
      </w:r>
      <w:r>
        <w:rPr>
          <w:szCs w:val="32"/>
        </w:rPr>
        <w:t>5　材料</w:t>
      </w:r>
      <w:r>
        <w:tab/>
      </w:r>
      <w:r>
        <w:t>26</w:t>
      </w:r>
      <w:r>
        <w:fldChar w:fldCharType="end"/>
      </w:r>
    </w:p>
    <w:p>
      <w:pPr>
        <w:pStyle w:val="14"/>
        <w:tabs>
          <w:tab w:val="right" w:leader="dot" w:pos="9072"/>
        </w:tabs>
      </w:pPr>
      <w:r>
        <w:fldChar w:fldCharType="begin"/>
      </w:r>
      <w:r>
        <w:instrText xml:space="preserve"> HYPERLINK \l "_Toc30498" </w:instrText>
      </w:r>
      <w:r>
        <w:fldChar w:fldCharType="separate"/>
      </w:r>
      <w:r>
        <w:rPr>
          <w:szCs w:val="32"/>
        </w:rPr>
        <w:t>6　施工准备</w:t>
      </w:r>
      <w:r>
        <w:tab/>
      </w:r>
      <w:r>
        <w:t>28</w:t>
      </w:r>
      <w:r>
        <w:fldChar w:fldCharType="end"/>
      </w:r>
    </w:p>
    <w:p>
      <w:pPr>
        <w:pStyle w:val="14"/>
        <w:tabs>
          <w:tab w:val="right" w:leader="dot" w:pos="9072"/>
        </w:tabs>
      </w:pPr>
      <w:r>
        <w:fldChar w:fldCharType="begin"/>
      </w:r>
      <w:r>
        <w:instrText xml:space="preserve"> HYPERLINK \l "_Toc7595" </w:instrText>
      </w:r>
      <w:r>
        <w:fldChar w:fldCharType="separate"/>
      </w:r>
      <w:r>
        <w:rPr>
          <w:szCs w:val="32"/>
        </w:rPr>
        <w:t>7　施工</w:t>
      </w:r>
      <w:r>
        <w:tab/>
      </w:r>
      <w:r>
        <w:fldChar w:fldCharType="begin"/>
      </w:r>
      <w:r>
        <w:instrText xml:space="preserve"> PAGEREF _Toc7595 \h </w:instrText>
      </w:r>
      <w:r>
        <w:fldChar w:fldCharType="separate"/>
      </w:r>
      <w:r>
        <w:t>2</w:t>
      </w:r>
      <w:r>
        <w:fldChar w:fldCharType="end"/>
      </w:r>
      <w:r>
        <w:fldChar w:fldCharType="end"/>
      </w:r>
      <w:r>
        <w:t>9</w:t>
      </w:r>
    </w:p>
    <w:p>
      <w:pPr>
        <w:pStyle w:val="14"/>
        <w:tabs>
          <w:tab w:val="right" w:leader="dot" w:pos="9072"/>
        </w:tabs>
      </w:pPr>
      <w:r>
        <w:fldChar w:fldCharType="begin"/>
      </w:r>
      <w:r>
        <w:instrText xml:space="preserve"> HYPERLINK \l "_Toc32533" </w:instrText>
      </w:r>
      <w:r>
        <w:fldChar w:fldCharType="separate"/>
      </w:r>
      <w:r>
        <w:rPr>
          <w:szCs w:val="32"/>
        </w:rPr>
        <w:t>8　工程验收</w:t>
      </w:r>
      <w:r>
        <w:tab/>
      </w:r>
      <w:r>
        <w:t>3</w:t>
      </w:r>
      <w:r>
        <w:fldChar w:fldCharType="end"/>
      </w:r>
      <w:r>
        <w:t>0</w:t>
      </w:r>
    </w:p>
    <w:p>
      <w:pPr>
        <w:pStyle w:val="14"/>
        <w:tabs>
          <w:tab w:val="right" w:leader="dot" w:pos="9072"/>
        </w:tabs>
      </w:pPr>
      <w:r>
        <w:fldChar w:fldCharType="begin"/>
      </w:r>
      <w:r>
        <w:instrText xml:space="preserve"> HYPERLINK \l "_Toc15604" </w:instrText>
      </w:r>
      <w:r>
        <w:fldChar w:fldCharType="separate"/>
      </w:r>
      <w:r>
        <w:rPr>
          <w:szCs w:val="32"/>
        </w:rPr>
        <w:t>9　使用维护</w:t>
      </w:r>
      <w:r>
        <w:tab/>
      </w:r>
      <w:r>
        <w:t>3</w:t>
      </w:r>
      <w:r>
        <w:fldChar w:fldCharType="end"/>
      </w:r>
      <w:r>
        <w:t>0</w:t>
      </w:r>
    </w:p>
    <w:p>
      <w:pPr>
        <w:pStyle w:val="2"/>
        <w:numPr>
          <w:ilvl w:val="0"/>
          <w:numId w:val="0"/>
        </w:numPr>
        <w:spacing w:line="520" w:lineRule="exact"/>
        <w:rPr>
          <w:rFonts w:hint="eastAsia" w:ascii="黑体" w:hAnsi="黑体" w:cs="黑体"/>
          <w:sz w:val="32"/>
          <w:szCs w:val="32"/>
        </w:rPr>
        <w:sectPr>
          <w:footerReference r:id="rId8" w:type="default"/>
          <w:pgSz w:w="11906" w:h="16838"/>
          <w:pgMar w:top="1417" w:right="1417" w:bottom="1417" w:left="1417" w:header="851" w:footer="992" w:gutter="0"/>
          <w:pgNumType w:start="1"/>
          <w:cols w:space="425" w:num="1"/>
          <w:docGrid w:type="lines" w:linePitch="312" w:charSpace="0"/>
        </w:sectPr>
      </w:pPr>
      <w:bookmarkStart w:id="35" w:name="_Toc31697"/>
    </w:p>
    <w:p/>
    <w:p>
      <w:pPr>
        <w:pStyle w:val="2"/>
        <w:numPr>
          <w:ilvl w:val="0"/>
          <w:numId w:val="0"/>
        </w:numPr>
        <w:spacing w:line="520" w:lineRule="exact"/>
        <w:rPr>
          <w:rFonts w:hint="eastAsia" w:ascii="宋体" w:hAnsi="宋体" w:eastAsia="宋体" w:cs="宋体"/>
          <w:sz w:val="30"/>
          <w:szCs w:val="30"/>
        </w:rPr>
      </w:pPr>
      <w:r>
        <w:rPr>
          <w:rFonts w:hint="eastAsia" w:ascii="宋体" w:hAnsi="宋体" w:eastAsia="宋体" w:cs="宋体"/>
          <w:sz w:val="30"/>
          <w:szCs w:val="30"/>
        </w:rPr>
        <w:t>1　总　则</w:t>
      </w:r>
    </w:p>
    <w:p>
      <w:pPr>
        <w:wordWrap w:val="0"/>
        <w:spacing w:line="360" w:lineRule="auto"/>
        <w:ind w:right="83"/>
        <w:jc w:val="left"/>
        <w:rPr>
          <w:rFonts w:eastAsiaTheme="minorEastAsia"/>
          <w:szCs w:val="28"/>
          <w:lang w:bidi="zh-CN"/>
        </w:rPr>
      </w:pPr>
      <w:r>
        <w:rPr>
          <w:rFonts w:eastAsia="黑体"/>
          <w:b/>
          <w:bCs/>
          <w:szCs w:val="28"/>
          <w:lang w:bidi="en-US"/>
        </w:rPr>
        <w:t>1.0.1</w:t>
      </w:r>
      <w:r>
        <w:rPr>
          <w:rFonts w:eastAsiaTheme="minorEastAsia"/>
          <w:szCs w:val="28"/>
        </w:rPr>
        <w:t>　</w:t>
      </w:r>
      <w:r>
        <w:rPr>
          <w:rFonts w:eastAsiaTheme="minorEastAsia"/>
          <w:szCs w:val="28"/>
          <w:lang w:bidi="zh-CN"/>
        </w:rPr>
        <w:t>随着我国经济的不断发展，群众对建筑舒适美观的追求大幅提升，装修材料的种类层出不穷，使用不当极易造成火灾隐患并引发重特大火灾。《建筑内部装修设计防火规范》GB50222对装修防火作出了强制性和指导性规定，</w:t>
      </w:r>
      <w:r>
        <w:rPr>
          <w:szCs w:val="28"/>
        </w:rPr>
        <w:t>随着社会发展和人们对居住环境的要求提高，复合材料在建筑装修中的应用越来越广泛，</w:t>
      </w:r>
      <w:r>
        <w:rPr>
          <w:rFonts w:eastAsiaTheme="minorEastAsia"/>
          <w:szCs w:val="28"/>
          <w:lang w:bidi="zh-CN"/>
        </w:rPr>
        <w:t>大量复合材料的使用过程中，缺乏对标准的正确理解和把控。</w:t>
      </w:r>
    </w:p>
    <w:p>
      <w:pPr>
        <w:wordWrap w:val="0"/>
        <w:spacing w:line="360" w:lineRule="auto"/>
        <w:ind w:right="83" w:firstLine="560" w:firstLineChars="200"/>
        <w:jc w:val="left"/>
        <w:rPr>
          <w:szCs w:val="28"/>
        </w:rPr>
      </w:pPr>
      <w:r>
        <w:rPr>
          <w:szCs w:val="28"/>
        </w:rPr>
        <w:t>为了确保建筑物的安全，防止装修工程中的火灾，首先要在考虑装修美观性的同时，选择符合国家、行业相关消防技术规范标准要求的不燃或者难燃材料。</w:t>
      </w:r>
      <w:r>
        <w:rPr>
          <w:rFonts w:eastAsiaTheme="minorEastAsia"/>
          <w:szCs w:val="28"/>
          <w:lang w:bidi="zh-CN"/>
        </w:rPr>
        <w:t>为了合理地引导复合材料装修防火的工程应用，贯彻执行国家出台的相应政策与制度，规范材料的选用和施工过程，解决相关人员对国家技术规范执行错位、误解、疏忽等问题，对复合材料的防火应用提出标准化要求，使复合材料工程消防安全良性发展。</w:t>
      </w:r>
    </w:p>
    <w:p>
      <w:pPr>
        <w:wordWrap w:val="0"/>
        <w:spacing w:line="360" w:lineRule="auto"/>
        <w:ind w:right="83"/>
        <w:rPr>
          <w:szCs w:val="28"/>
        </w:rPr>
      </w:pPr>
      <w:r>
        <w:rPr>
          <w:rFonts w:eastAsiaTheme="minorEastAsia"/>
          <w:b/>
          <w:szCs w:val="28"/>
        </w:rPr>
        <w:t>1.0.2</w:t>
      </w:r>
      <w:r>
        <w:rPr>
          <w:szCs w:val="28"/>
        </w:rPr>
        <w:t>　</w:t>
      </w:r>
      <w:r>
        <w:rPr>
          <w:rFonts w:eastAsiaTheme="minorEastAsia"/>
          <w:szCs w:val="28"/>
          <w:lang w:bidi="zh-CN"/>
        </w:rPr>
        <w:t>为了合理地进行复合材料装修防火工程应用，加强对装修防火材料的质量控制和技术管理，保证施工质量，</w:t>
      </w:r>
      <w:r>
        <w:rPr>
          <w:szCs w:val="28"/>
        </w:rPr>
        <w:t>本标准参考《水泥基灌浆材料应用技术规范》GB/T 50448和《建筑防火封堵应用技术标准》GB/T 51410等技术应用标准，</w:t>
      </w:r>
      <w:r>
        <w:rPr>
          <w:rFonts w:eastAsiaTheme="minorEastAsia"/>
          <w:szCs w:val="28"/>
          <w:lang w:bidi="zh-CN"/>
        </w:rPr>
        <w:t>根据已有装修防火工程实践经验，使得应用技术方案合理搭配，满足材料应用目的，</w:t>
      </w:r>
      <w:r>
        <w:rPr>
          <w:szCs w:val="28"/>
        </w:rPr>
        <w:t>确保复合材料装修的防火性能符合标准要求。</w:t>
      </w:r>
    </w:p>
    <w:p>
      <w:pPr>
        <w:wordWrap w:val="0"/>
        <w:spacing w:line="360" w:lineRule="auto"/>
        <w:ind w:right="83"/>
        <w:jc w:val="left"/>
        <w:rPr>
          <w:szCs w:val="28"/>
        </w:rPr>
      </w:pPr>
    </w:p>
    <w:p>
      <w:pPr>
        <w:pStyle w:val="2"/>
        <w:numPr>
          <w:ilvl w:val="0"/>
          <w:numId w:val="0"/>
        </w:numPr>
        <w:spacing w:line="520" w:lineRule="exact"/>
        <w:rPr>
          <w:rFonts w:hint="eastAsia" w:ascii="宋体" w:hAnsi="宋体" w:eastAsia="宋体" w:cs="宋体"/>
          <w:sz w:val="30"/>
          <w:szCs w:val="30"/>
        </w:rPr>
      </w:pPr>
      <w:r>
        <w:rPr>
          <w:rFonts w:hint="eastAsia" w:ascii="宋体" w:hAnsi="宋体" w:eastAsia="宋体" w:cs="宋体"/>
          <w:sz w:val="30"/>
          <w:szCs w:val="30"/>
        </w:rPr>
        <w:t>2　术　语</w:t>
      </w:r>
      <w:bookmarkEnd w:id="34"/>
      <w:bookmarkEnd w:id="35"/>
    </w:p>
    <w:p>
      <w:pPr>
        <w:pStyle w:val="23"/>
      </w:pPr>
      <w:r>
        <w:rPr>
          <w:b/>
        </w:rPr>
        <w:t>2.0.1</w:t>
      </w:r>
      <w:r>
        <w:t>　本标准采用《碳纤维及其复合材料术语》GB/T 40724-2021第5.1条的术语，作为标准规定的材料类型，朱和国编著《复合材料原理》中也提出，用经过选择、含有一定数量比的两种或两种以上的组分(或组元)，通过人工复合，组成多相、三维结合且各相之间有明显界面、具有特殊性能的材料被定义为复合材料。按基体材料不同，先进复合材料分为树脂基、金属基和陶瓷基复合材料。</w:t>
      </w:r>
    </w:p>
    <w:p>
      <w:pPr>
        <w:pStyle w:val="23"/>
      </w:pPr>
      <w:r>
        <w:rPr>
          <w:b/>
        </w:rPr>
        <w:t>2.0.2</w:t>
      </w:r>
      <w:r>
        <w:t>　装修复合材料包括各种由两种或多种材料组成的新型装修材料，它们具有丰富的性能和装饰效果，能够满足不同的装修需求，在建筑装修中有很多应用，参考《金属基复合材料 拉伸试验 室温试验方法》GB/T 32498-2016、《木材及木质复合材料耐火试验方法 锥形量热仪法》GB/T 34749-2017，本标准将常见的装修复合材料包括金属基复合材料（如铝塑板、岩棉板等）、木质复合材料、人造大理石以及壁纸、涂料等涂覆于墙面，形成的石基复合材料等</w:t>
      </w:r>
      <w:r>
        <w:rPr>
          <w:lang w:val="zh-CN"/>
        </w:rPr>
        <w:t>。</w:t>
      </w:r>
    </w:p>
    <w:p>
      <w:pPr>
        <w:pStyle w:val="23"/>
        <w:ind w:firstLine="560" w:firstLineChars="200"/>
      </w:pPr>
      <w:r>
        <w:t>在《建筑材料及制品燃烧性能分级》 GB8624-2012 第3.4条的均匀制品的术语中提出“由单一材料组成的，或其内部具有均匀密度和组分的制品。”第3.5条的非均质制品提出“不满足均质制品定义的制品。由一种或多种主要或次要组分组成的制品。”复合材料都是非均质制品，但是有的复合材料为肉眼可见的多层结构，例如壁纸贴敷于墙面，与</w:t>
      </w:r>
      <w:r>
        <w:rPr>
          <w:lang w:val="zh-CN"/>
        </w:rPr>
        <w:t>王春艳</w:t>
      </w:r>
      <w:r>
        <w:t>在《</w:t>
      </w:r>
      <w:r>
        <w:rPr>
          <w:lang w:val="zh-CN"/>
        </w:rPr>
        <w:t>复合材料导论</w:t>
      </w:r>
      <w:r>
        <w:t>》中提出层合复合材料类似，其他复合材料肉眼并不能明显从外观看出为多种组分组成。</w:t>
      </w:r>
    </w:p>
    <w:p>
      <w:pPr>
        <w:pStyle w:val="23"/>
      </w:pPr>
      <w:r>
        <w:rPr>
          <w:b/>
        </w:rPr>
        <w:t>2.0.3</w:t>
      </w:r>
      <w:r>
        <w:t>　《金属基复合材料 拉伸试验 室温试验方法》GB/T 32498-2016第3.1条提出金属基复合材料为以金属(如铝、镁、钛、镍等)或合金为基体</w:t>
      </w:r>
      <w:r>
        <w:rPr>
          <w:rFonts w:hint="eastAsia"/>
          <w:lang w:eastAsia="zh-CN"/>
        </w:rPr>
        <w:t>，</w:t>
      </w:r>
      <w:r>
        <w:t>以颗粒、纤维、晶须等为增强体的复合材料，如铝基复合材料、钛基复合材料等，与本标准采用的术语规定相同。</w:t>
      </w:r>
    </w:p>
    <w:p>
      <w:pPr>
        <w:pStyle w:val="23"/>
      </w:pPr>
      <w:r>
        <w:rPr>
          <w:b/>
        </w:rPr>
        <w:t>2.0.4</w:t>
      </w:r>
      <w:r>
        <w:t>　《木材及木质复合材料耐火试验方法 锥形量热仪法》GB/T 34749-2017中提出该</w:t>
      </w:r>
      <w:r>
        <w:rPr>
          <w:lang w:val="zh-CN"/>
        </w:rPr>
        <w:t>标准适用于木材、竹材、人造板以及它们相互组合构成的复合材料</w:t>
      </w:r>
      <w:r>
        <w:rPr>
          <w:rFonts w:hint="eastAsia"/>
          <w:lang w:val="zh-CN"/>
        </w:rPr>
        <w:t>，</w:t>
      </w:r>
      <w:r>
        <w:rPr>
          <w:lang w:val="zh-CN"/>
        </w:rPr>
        <w:t>木质材料与其他材料相互组合构成的复合材料的耐火性能检测。</w:t>
      </w:r>
      <w:r>
        <w:t>本条参考该定义形成。</w:t>
      </w:r>
    </w:p>
    <w:p>
      <w:pPr>
        <w:widowControl/>
        <w:rPr>
          <w:kern w:val="0"/>
          <w:szCs w:val="28"/>
        </w:rPr>
      </w:pPr>
      <w:r>
        <w:rPr>
          <w:rFonts w:eastAsiaTheme="minorEastAsia"/>
          <w:b/>
          <w:szCs w:val="28"/>
        </w:rPr>
        <w:t>2.0.5</w:t>
      </w:r>
      <w:r>
        <w:rPr>
          <w:rFonts w:eastAsiaTheme="minorEastAsia"/>
          <w:szCs w:val="28"/>
        </w:rPr>
        <w:t>　</w:t>
      </w:r>
      <w:r>
        <w:rPr>
          <w:rFonts w:eastAsiaTheme="minorEastAsia"/>
          <w:szCs w:val="28"/>
          <w:lang w:bidi="zh-CN"/>
        </w:rPr>
        <w:t>《碳纤维及其复合材料术语》GB/T 40724-2021第5.8条对</w:t>
      </w:r>
      <w:r>
        <w:rPr>
          <w:rFonts w:eastAsiaTheme="minorEastAsia"/>
          <w:szCs w:val="28"/>
        </w:rPr>
        <w:t>水泥基复合材料作出定义，“以水泥为基体</w:t>
      </w:r>
      <w:r>
        <w:rPr>
          <w:rFonts w:hint="eastAsia" w:eastAsiaTheme="minorEastAsia"/>
          <w:szCs w:val="28"/>
          <w:lang w:eastAsia="zh-CN"/>
        </w:rPr>
        <w:t>，</w:t>
      </w:r>
      <w:r>
        <w:rPr>
          <w:rFonts w:eastAsiaTheme="minorEastAsia"/>
          <w:szCs w:val="28"/>
        </w:rPr>
        <w:t>以纤维、填料、化学助剂和水制成的复合材料。”</w:t>
      </w:r>
      <w:r>
        <w:rPr>
          <w:kern w:val="0"/>
          <w:szCs w:val="28"/>
        </w:rPr>
        <w:t>这类材料在试验室进行燃烧性能等级确认时，需施敷于无机材料表面进行检测。</w:t>
      </w:r>
      <w:r>
        <w:rPr>
          <w:rFonts w:eastAsiaTheme="minorEastAsia"/>
          <w:szCs w:val="28"/>
          <w:lang w:bidi="zh-CN"/>
        </w:rPr>
        <w:t>本条参考该定义形成</w:t>
      </w:r>
      <w:r>
        <w:rPr>
          <w:kern w:val="0"/>
          <w:szCs w:val="28"/>
        </w:rPr>
        <w:t>。</w:t>
      </w:r>
    </w:p>
    <w:p>
      <w:pPr>
        <w:pStyle w:val="23"/>
        <w:rPr>
          <w:lang w:val="zh-CN" w:bidi="zh-CN"/>
        </w:rPr>
      </w:pPr>
      <w:r>
        <w:rPr>
          <w:b/>
        </w:rPr>
        <w:t>2.0.6</w:t>
      </w:r>
      <w:r>
        <w:t>　在施工现场需要采用胶黏剂等进行复合的材料，包括</w:t>
      </w:r>
      <w:r>
        <w:rPr>
          <w:lang w:val="zh-CN" w:bidi="zh-CN"/>
        </w:rPr>
        <w:t>壁纸、涂料</w:t>
      </w:r>
      <w:r>
        <w:rPr>
          <w:lang w:bidi="zh-CN"/>
        </w:rPr>
        <w:t>等需要施敷于基材上的材料。</w:t>
      </w:r>
    </w:p>
    <w:p>
      <w:pPr>
        <w:jc w:val="left"/>
        <w:rPr>
          <w:szCs w:val="28"/>
        </w:rPr>
      </w:pPr>
      <w:r>
        <w:rPr>
          <w:rFonts w:eastAsiaTheme="minorEastAsia"/>
          <w:b/>
          <w:szCs w:val="28"/>
        </w:rPr>
        <w:t>2.0.9</w:t>
      </w:r>
      <w:r>
        <w:rPr>
          <w:rFonts w:eastAsiaTheme="minorEastAsia"/>
          <w:szCs w:val="28"/>
        </w:rPr>
        <w:t>　因为工程的特殊需求，部分装修设计采用的材料不能满足技术标准的要求，为解决这一问题，参考目前相关规定。</w:t>
      </w:r>
      <w:r>
        <w:rPr>
          <w:szCs w:val="28"/>
        </w:rPr>
        <w:t>《建设工程消防设计审查验收管理暂行规定》中指出“特殊建设工程具有下列情形之一的，建设单位除提交本规定第十六条所列材料外，还应当同时提交特殊消防设计技术资料：</w:t>
      </w:r>
    </w:p>
    <w:p>
      <w:pPr>
        <w:jc w:val="left"/>
        <w:rPr>
          <w:szCs w:val="28"/>
        </w:rPr>
      </w:pPr>
      <w:r>
        <w:rPr>
          <w:szCs w:val="28"/>
        </w:rPr>
        <w:t>　　（一）国家工程建设消防技术标准没有规定的；</w:t>
      </w:r>
    </w:p>
    <w:p>
      <w:pPr>
        <w:jc w:val="left"/>
        <w:rPr>
          <w:szCs w:val="28"/>
        </w:rPr>
      </w:pPr>
      <w:r>
        <w:rPr>
          <w:szCs w:val="28"/>
        </w:rPr>
        <w:t>　　（二）消防设计文件拟采用的新技术、新工艺、新材料不符合国家工程建设消防技术标准规定的；</w:t>
      </w:r>
    </w:p>
    <w:p>
      <w:pPr>
        <w:jc w:val="left"/>
        <w:rPr>
          <w:szCs w:val="28"/>
        </w:rPr>
      </w:pPr>
      <w:r>
        <w:rPr>
          <w:szCs w:val="28"/>
        </w:rPr>
        <w:t>　　（三）因保护利用历史建筑、历史文化街区需要，确实无法满足国家工程建设消防技术标准要求的。</w:t>
      </w:r>
    </w:p>
    <w:p>
      <w:pPr>
        <w:ind w:firstLine="560"/>
        <w:jc w:val="left"/>
        <w:rPr>
          <w:szCs w:val="28"/>
        </w:rPr>
      </w:pPr>
      <w:r>
        <w:rPr>
          <w:szCs w:val="28"/>
        </w:rPr>
        <w:t>前款所称特殊消防设计技术资料，应当包括特殊消防设计文件，以及两个以上有关的应用实例、产品说明等资料。”</w:t>
      </w:r>
    </w:p>
    <w:p>
      <w:pPr>
        <w:ind w:firstLine="560"/>
        <w:jc w:val="left"/>
        <w:rPr>
          <w:szCs w:val="28"/>
        </w:rPr>
      </w:pPr>
    </w:p>
    <w:p>
      <w:pPr>
        <w:pStyle w:val="2"/>
        <w:numPr>
          <w:ilvl w:val="0"/>
          <w:numId w:val="0"/>
        </w:numPr>
        <w:spacing w:line="520" w:lineRule="exact"/>
        <w:rPr>
          <w:rFonts w:hint="eastAsia" w:ascii="宋体" w:hAnsi="宋体" w:eastAsia="宋体" w:cs="宋体"/>
          <w:sz w:val="30"/>
          <w:szCs w:val="30"/>
        </w:rPr>
      </w:pPr>
      <w:r>
        <w:rPr>
          <w:rFonts w:hint="eastAsia" w:ascii="宋体" w:hAnsi="宋体" w:eastAsia="宋体" w:cs="宋体"/>
          <w:sz w:val="30"/>
          <w:szCs w:val="30"/>
        </w:rPr>
        <w:t>3　基本规定</w:t>
      </w:r>
    </w:p>
    <w:p>
      <w:pPr>
        <w:widowControl/>
        <w:jc w:val="left"/>
        <w:rPr>
          <w:szCs w:val="28"/>
        </w:rPr>
      </w:pPr>
      <w:r>
        <w:rPr>
          <w:rFonts w:eastAsiaTheme="minorEastAsia"/>
          <w:b/>
          <w:szCs w:val="28"/>
        </w:rPr>
        <w:t>3.0.1</w:t>
      </w:r>
      <w:r>
        <w:rPr>
          <w:szCs w:val="28"/>
        </w:rPr>
        <w:t>　目前相关标准中对外墙装修材料的规定较少，但是因外墙装修引发的火灾屡见不鲜。2023年5月11日湖北省武汉市一民房发生火情，户外广告牌、装修材料起火，过火面积约50平方米，2人送医院抢救无效后死亡。本标准的相关条款可应用于外墙和屋顶装修材料工程，保障建筑防火安全。</w:t>
      </w:r>
    </w:p>
    <w:p>
      <w:pPr>
        <w:jc w:val="left"/>
        <w:rPr>
          <w:rFonts w:eastAsiaTheme="minorEastAsia"/>
          <w:szCs w:val="28"/>
        </w:rPr>
      </w:pPr>
      <w:r>
        <w:rPr>
          <w:rFonts w:eastAsiaTheme="minorEastAsia"/>
          <w:b/>
          <w:szCs w:val="28"/>
        </w:rPr>
        <w:t>3.0.2</w:t>
      </w:r>
      <w:r>
        <w:rPr>
          <w:szCs w:val="28"/>
        </w:rPr>
        <w:t>　复合材料按基体材料分类，可以分为聚合物基复合材料、金属基复合材料、无机非金属复合材料。</w:t>
      </w:r>
      <w:r>
        <w:rPr>
          <w:rFonts w:eastAsiaTheme="minorEastAsia"/>
          <w:szCs w:val="28"/>
        </w:rPr>
        <w:t>装修防火用复合材料按照在建筑装修中经常出现的材料进行分类，这三类材料目前被广泛应用，并且没有明确的区分，与常规复合材料的分类有所不同，本标准中金属基复合材料包括金属涂刷涂料，金属包覆其他材料（金属为受火面）；木质复合材料包括木板涂刷涂料，木质类板材包覆其他材料（木板为受火面）；石基复合材料属于</w:t>
      </w:r>
      <w:r>
        <w:rPr>
          <w:szCs w:val="28"/>
        </w:rPr>
        <w:t>无机非金属复合材料的一种</w:t>
      </w:r>
      <w:r>
        <w:rPr>
          <w:rFonts w:eastAsiaTheme="minorEastAsia"/>
          <w:szCs w:val="28"/>
        </w:rPr>
        <w:t>，石基复合材料包括石材涂刷涂料，石材包覆其他材料（石材为受火面）。</w:t>
      </w:r>
    </w:p>
    <w:p>
      <w:pPr>
        <w:widowControl/>
        <w:jc w:val="left"/>
        <w:rPr>
          <w:rFonts w:eastAsiaTheme="minorEastAsia"/>
          <w:szCs w:val="28"/>
        </w:rPr>
      </w:pPr>
    </w:p>
    <w:p>
      <w:pPr>
        <w:pStyle w:val="2"/>
        <w:numPr>
          <w:ilvl w:val="0"/>
          <w:numId w:val="0"/>
        </w:numPr>
        <w:spacing w:line="520" w:lineRule="exact"/>
        <w:rPr>
          <w:rFonts w:hint="eastAsia" w:ascii="宋体" w:hAnsi="宋体" w:eastAsia="宋体" w:cs="宋体"/>
          <w:sz w:val="30"/>
          <w:szCs w:val="30"/>
        </w:rPr>
      </w:pPr>
      <w:r>
        <w:rPr>
          <w:rFonts w:hint="eastAsia" w:ascii="宋体" w:hAnsi="宋体" w:eastAsia="宋体" w:cs="宋体"/>
          <w:sz w:val="30"/>
          <w:szCs w:val="30"/>
        </w:rPr>
        <w:t>4　设　计</w:t>
      </w:r>
    </w:p>
    <w:p>
      <w:pPr>
        <w:spacing w:line="360" w:lineRule="auto"/>
        <w:jc w:val="left"/>
        <w:rPr>
          <w:szCs w:val="28"/>
        </w:rPr>
      </w:pPr>
      <w:r>
        <w:rPr>
          <w:rFonts w:eastAsiaTheme="minorEastAsia"/>
          <w:b/>
          <w:szCs w:val="28"/>
        </w:rPr>
        <w:t>4.0.1</w:t>
      </w:r>
      <w:r>
        <w:rPr>
          <w:rFonts w:eastAsiaTheme="minorEastAsia"/>
          <w:bCs/>
          <w:szCs w:val="28"/>
          <w:lang w:bidi="en-US"/>
        </w:rPr>
        <w:t>　</w:t>
      </w:r>
      <w:r>
        <w:rPr>
          <w:szCs w:val="28"/>
        </w:rPr>
        <w:t>目前相关建筑法规中规定建筑设计终身负责制，因此建筑装修防火设计师应有一定经验，了解相关的法律法规和技术标准。</w:t>
      </w:r>
    </w:p>
    <w:p>
      <w:pPr>
        <w:pStyle w:val="23"/>
      </w:pPr>
      <w:r>
        <w:rPr>
          <w:b/>
        </w:rPr>
        <w:t>4.0.2</w:t>
      </w:r>
      <w:r>
        <w:t>　北京市地方标准DB11/T 1076-2023《居住建筑装饰装修工程质量验收标准》中提出，装修防火设计是确保建筑物安全的重要环节，它必须与结构和设备设施等方面进行统一协调。设备设施是建筑物内部的重要组成部分，如电气系统、空调系统、给排水系统、消防系统等。在装修防火设计中，需要考虑到消防系统的布局和安装要求，设备设施的防火要求和安全措施，装修过程中应避免对设备设施造成破坏或影响其正常运行，并且装修后的空间能够满足消防系统的使用要求，以确保建筑物的整体防火性能达到要求。在装修过程中，需要综合考虑各种因素，制定合理的防火设计方案，并严格按照相关标准和规范进行施工和验收，以确保装修质量和安全。</w:t>
      </w:r>
    </w:p>
    <w:p>
      <w:pPr>
        <w:pStyle w:val="23"/>
      </w:pPr>
      <w:r>
        <w:rPr>
          <w:b/>
        </w:rPr>
        <w:t>4.0.3</w:t>
      </w:r>
      <w:r>
        <w:t>　装修防火设计方案中应确定材料的适用等级，并且应该标明各层材料的材质和各层的燃烧性能等级（如有），不同层材料之间的距离、宽度和保护方式应明确。现场施工的涂料应标明喷涂厚度，设计文件应标明和测试报告一致，也应标明涂刷基材的材质。混凝土类无机材料与石材可以通用，涂刷在金属基层和木材基层上时，应做测试进行确认。</w:t>
      </w:r>
    </w:p>
    <w:p>
      <w:pPr>
        <w:jc w:val="left"/>
        <w:rPr>
          <w:szCs w:val="28"/>
        </w:rPr>
      </w:pPr>
      <w:r>
        <w:rPr>
          <w:rFonts w:eastAsiaTheme="minorEastAsia"/>
          <w:b/>
          <w:szCs w:val="28"/>
        </w:rPr>
        <w:t>4.0.11</w:t>
      </w:r>
      <w:r>
        <w:rPr>
          <w:szCs w:val="28"/>
        </w:rPr>
        <w:t>　因电气故障引发的火灾较为常见，2017年11月18日18时许，北京市大兴区西红门镇新建村发生火灾。火灾共造成19人死亡，8人受伤。起火部位为起火建筑地下一层冷库，遇难者死因均系一氧化碳中毒。起火原因系埋在聚氨酯保温材料内的电气线路故障所致。本标准做出相关规定，以避免类似火灾的发生。</w:t>
      </w:r>
    </w:p>
    <w:p>
      <w:pPr>
        <w:jc w:val="left"/>
        <w:rPr>
          <w:szCs w:val="28"/>
        </w:rPr>
      </w:pPr>
      <w:r>
        <w:rPr>
          <w:rFonts w:eastAsiaTheme="minorEastAsia"/>
          <w:b/>
          <w:szCs w:val="28"/>
        </w:rPr>
        <w:t>4.0.13</w:t>
      </w:r>
      <w:r>
        <w:rPr>
          <w:szCs w:val="28"/>
        </w:rPr>
        <w:t>　国标中规定的一些电加热材料，在部分工程中发挥了良好功能，但是其燃烧性能缺乏良好的评估，应通过相关试验，达到相关标准规定。</w:t>
      </w:r>
    </w:p>
    <w:p>
      <w:pPr>
        <w:jc w:val="left"/>
        <w:rPr>
          <w:szCs w:val="28"/>
        </w:rPr>
      </w:pPr>
      <w:r>
        <w:rPr>
          <w:rFonts w:eastAsiaTheme="minorEastAsia"/>
          <w:b/>
          <w:szCs w:val="28"/>
        </w:rPr>
        <w:t xml:space="preserve">4.0.18 </w:t>
      </w:r>
      <w:r>
        <w:rPr>
          <w:szCs w:val="28"/>
        </w:rPr>
        <w:t>【已作废】《建筑内部装修设计防火规范》GB50222-1995(2001年版) 中第3.1.1条提出“当顶棚或墙面表面局部采用多孔或泡沫状塑料时，其厚度不应大于15mm，面积不得超过该房间顶棚或墙面积的10％。”此条在建筑装修设计时，对美化装修起到了关键作用，因此泡沫材料用于墙面时，其面积的百分比满足条文规定，可以在内部装修中局部采用。</w:t>
      </w:r>
    </w:p>
    <w:p>
      <w:pPr>
        <w:jc w:val="left"/>
        <w:rPr>
          <w:szCs w:val="28"/>
        </w:rPr>
      </w:pPr>
      <w:r>
        <w:rPr>
          <w:rFonts w:eastAsiaTheme="minorEastAsia"/>
          <w:b/>
          <w:szCs w:val="28"/>
        </w:rPr>
        <w:t>4.0.22</w:t>
      </w:r>
      <w:r>
        <w:rPr>
          <w:szCs w:val="28"/>
        </w:rPr>
        <w:t>　《建筑防火通用规范》GB55037-2022的第6.6.2条指出：“建筑的外围护结构采用保温材料与两侧不燃性结构构成无空腔复合保温结构体时，该复合保温结构体的耐火极限不应低于所在外围护结构的耐火性能要求。当保温材料的燃烧性能为B</w:t>
      </w:r>
      <w:r>
        <w:rPr>
          <w:szCs w:val="28"/>
          <w:vertAlign w:val="subscript"/>
        </w:rPr>
        <w:t>1</w:t>
      </w:r>
      <w:r>
        <w:rPr>
          <w:szCs w:val="28"/>
        </w:rPr>
        <w:t>级或B</w:t>
      </w:r>
      <w:r>
        <w:rPr>
          <w:szCs w:val="28"/>
          <w:vertAlign w:val="subscript"/>
        </w:rPr>
        <w:t>2</w:t>
      </w:r>
      <w:r>
        <w:rPr>
          <w:szCs w:val="28"/>
        </w:rPr>
        <w:t>级时，保温材料两侧不燃性结构的厚度均不应小于50mm。”</w:t>
      </w:r>
    </w:p>
    <w:p>
      <w:pPr>
        <w:ind w:firstLine="560" w:firstLineChars="200"/>
        <w:jc w:val="left"/>
        <w:rPr>
          <w:szCs w:val="28"/>
        </w:rPr>
      </w:pPr>
      <w:r>
        <w:rPr>
          <w:szCs w:val="28"/>
        </w:rPr>
        <w:t>《冷库设计标准》GB50072-2021的第4.3.2条指出：“建筑外围护结构的外墙及顶棚采用内保温隔热系统时，保温隔热材料的燃烧性能不应低于B</w:t>
      </w:r>
      <w:r>
        <w:rPr>
          <w:szCs w:val="28"/>
          <w:vertAlign w:val="subscript"/>
        </w:rPr>
        <w:t>1</w:t>
      </w:r>
      <w:r>
        <w:rPr>
          <w:szCs w:val="28"/>
        </w:rPr>
        <w:t>级。隔热材料表面应采用不燃性材料做保护层。”</w:t>
      </w:r>
    </w:p>
    <w:p>
      <w:pPr>
        <w:ind w:firstLine="560" w:firstLineChars="200"/>
        <w:jc w:val="left"/>
        <w:rPr>
          <w:szCs w:val="28"/>
        </w:rPr>
      </w:pPr>
      <w:r>
        <w:rPr>
          <w:szCs w:val="28"/>
        </w:rPr>
        <w:t>这些条款对保温结构一体化建筑外墙和屋顶的要求有效提升了建筑防火安全。本标准提出在建筑外墙保温和内保温都可以采用不燃构造作为防护层，包括冰雪场所、冷库等应严格遵守相关条款，减少火灾风险。</w:t>
      </w:r>
    </w:p>
    <w:p>
      <w:pPr>
        <w:pStyle w:val="23"/>
      </w:pPr>
    </w:p>
    <w:p>
      <w:pPr>
        <w:pStyle w:val="2"/>
        <w:numPr>
          <w:ilvl w:val="0"/>
          <w:numId w:val="0"/>
        </w:numPr>
        <w:spacing w:line="520" w:lineRule="exact"/>
        <w:rPr>
          <w:rFonts w:hint="eastAsia" w:ascii="宋体" w:hAnsi="宋体" w:eastAsia="宋体" w:cs="宋体"/>
          <w:sz w:val="30"/>
          <w:szCs w:val="30"/>
        </w:rPr>
      </w:pPr>
      <w:r>
        <w:rPr>
          <w:rFonts w:hint="eastAsia" w:ascii="宋体" w:hAnsi="宋体" w:eastAsia="宋体" w:cs="宋体"/>
          <w:sz w:val="30"/>
          <w:szCs w:val="30"/>
        </w:rPr>
        <w:t>5　材　料</w:t>
      </w:r>
    </w:p>
    <w:p>
      <w:pPr>
        <w:pStyle w:val="24"/>
        <w:spacing w:after="80" w:line="360" w:lineRule="auto"/>
        <w:jc w:val="left"/>
        <w:rPr>
          <w:rFonts w:eastAsiaTheme="minorEastAsia"/>
          <w:sz w:val="28"/>
          <w:szCs w:val="28"/>
          <w:lang w:bidi="en-US"/>
        </w:rPr>
      </w:pPr>
      <w:r>
        <w:rPr>
          <w:rFonts w:eastAsiaTheme="minorEastAsia"/>
          <w:sz w:val="28"/>
          <w:szCs w:val="28"/>
        </w:rPr>
        <w:t>5.0.1</w:t>
      </w:r>
      <w:r>
        <w:rPr>
          <w:rFonts w:eastAsiaTheme="minorEastAsia"/>
          <w:sz w:val="28"/>
          <w:szCs w:val="28"/>
          <w:lang w:bidi="en-US"/>
        </w:rPr>
        <w:t>　</w:t>
      </w:r>
      <w:r>
        <w:rPr>
          <w:rFonts w:eastAsiaTheme="minorEastAsia"/>
          <w:b w:val="0"/>
          <w:bCs w:val="0"/>
          <w:sz w:val="28"/>
          <w:szCs w:val="28"/>
        </w:rPr>
        <w:t>厂家提供的相关材料应合规合法，并承担相应的法律责任。</w:t>
      </w:r>
    </w:p>
    <w:p>
      <w:pPr>
        <w:spacing w:line="360" w:lineRule="auto"/>
        <w:ind w:firstLine="840" w:firstLineChars="300"/>
        <w:jc w:val="left"/>
        <w:rPr>
          <w:szCs w:val="28"/>
        </w:rPr>
      </w:pPr>
      <w:r>
        <w:rPr>
          <w:szCs w:val="28"/>
        </w:rPr>
        <w:t>复合材料的组件应同时进行测试，不低于其他装修材料的燃烧性能等级。《建筑防火封堵应用技术标准》GB/T51410-2020中规定，为了保持建筑防火分隔的完整性和有效性，对防火分隔构件或结构上的贯穿孔口以及建筑缝隙采取相应的防火封堵措施，其防火封堵组件的防火、防烟和隔热性能不应低于封堵部位建筑构件或结构的防火</w:t>
      </w:r>
      <w:r>
        <w:rPr>
          <w:rFonts w:hint="eastAsia"/>
          <w:szCs w:val="28"/>
          <w:lang w:eastAsia="zh-CN"/>
        </w:rPr>
        <w:t>，</w:t>
      </w:r>
      <w:r>
        <w:rPr>
          <w:szCs w:val="28"/>
        </w:rPr>
        <w:t>防烟和隔热性能要求</w:t>
      </w:r>
      <w:r>
        <w:rPr>
          <w:rFonts w:hint="eastAsia"/>
          <w:szCs w:val="28"/>
          <w:lang w:eastAsia="zh-CN"/>
        </w:rPr>
        <w:t>，</w:t>
      </w:r>
      <w:r>
        <w:rPr>
          <w:szCs w:val="28"/>
        </w:rPr>
        <w:t>在正常使用和火灾条件下</w:t>
      </w:r>
      <w:r>
        <w:rPr>
          <w:rFonts w:hint="eastAsia"/>
          <w:szCs w:val="28"/>
          <w:lang w:eastAsia="zh-CN"/>
        </w:rPr>
        <w:t>，</w:t>
      </w:r>
      <w:r>
        <w:rPr>
          <w:szCs w:val="28"/>
        </w:rPr>
        <w:t>应能防止发生脱落﹑移位</w:t>
      </w:r>
      <w:r>
        <w:rPr>
          <w:rFonts w:hint="eastAsia"/>
          <w:szCs w:val="28"/>
          <w:lang w:eastAsia="zh-CN"/>
        </w:rPr>
        <w:t>，</w:t>
      </w:r>
      <w:r>
        <w:rPr>
          <w:szCs w:val="28"/>
        </w:rPr>
        <w:t>变形和开裂。</w:t>
      </w:r>
    </w:p>
    <w:p>
      <w:pPr>
        <w:jc w:val="left"/>
        <w:rPr>
          <w:rFonts w:eastAsiaTheme="minorEastAsia"/>
          <w:szCs w:val="28"/>
        </w:rPr>
      </w:pPr>
      <w:r>
        <w:rPr>
          <w:rFonts w:eastAsiaTheme="minorEastAsia"/>
          <w:b/>
          <w:szCs w:val="28"/>
        </w:rPr>
        <w:t>5.0.6</w:t>
      </w:r>
      <w:r>
        <w:rPr>
          <w:rFonts w:eastAsiaTheme="minorEastAsia"/>
          <w:bCs/>
          <w:szCs w:val="28"/>
          <w:lang w:bidi="en-US"/>
        </w:rPr>
        <w:t>　</w:t>
      </w:r>
      <w:r>
        <w:rPr>
          <w:szCs w:val="28"/>
        </w:rPr>
        <w:t>针对装修材料有不同施工和检测方法，同样的材料，用在不同位置燃烧等级要求不同，因此应当从不同的施工部位选取检测材料</w:t>
      </w:r>
      <w:r>
        <w:rPr>
          <w:rFonts w:eastAsiaTheme="minorEastAsia"/>
          <w:szCs w:val="28"/>
        </w:rPr>
        <w:t>。</w:t>
      </w:r>
    </w:p>
    <w:p>
      <w:pPr>
        <w:spacing w:line="360" w:lineRule="auto"/>
        <w:jc w:val="left"/>
        <w:rPr>
          <w:szCs w:val="28"/>
        </w:rPr>
      </w:pPr>
      <w:r>
        <w:rPr>
          <w:rFonts w:eastAsiaTheme="minorEastAsia"/>
          <w:b/>
          <w:szCs w:val="28"/>
        </w:rPr>
        <w:t>5.0.8</w:t>
      </w:r>
      <w:r>
        <w:rPr>
          <w:rFonts w:eastAsiaTheme="minorEastAsia"/>
          <w:bCs/>
          <w:szCs w:val="28"/>
          <w:lang w:bidi="en-US"/>
        </w:rPr>
        <w:t>　</w:t>
      </w:r>
      <w:r>
        <w:rPr>
          <w:szCs w:val="28"/>
        </w:rPr>
        <w:t>复合材料的燃烧性能等级达不到要求时，可以设置不燃保护层，通过开专家会等论证方式，通过工程验收。配套材料包括系统构造和组成材料等所有组件。</w:t>
      </w:r>
    </w:p>
    <w:p>
      <w:pPr>
        <w:spacing w:line="360" w:lineRule="auto"/>
        <w:ind w:firstLine="840" w:firstLineChars="300"/>
        <w:jc w:val="left"/>
        <w:rPr>
          <w:szCs w:val="28"/>
        </w:rPr>
      </w:pPr>
      <w:r>
        <w:rPr>
          <w:szCs w:val="28"/>
        </w:rPr>
        <w:t>无机饰面层的强度指标包括粘结强度（如有）。《建筑节能与可再生能源利用通用规范》GB55015-2021中对胶粘剂拉伸粘结强度做出明确的规定，《居住建筑装饰装修工程质量验收标准》DB11/T 1076-2023也提出，抹灰工程应分层进行。当抹灰总厚度大于 25mm 时，应采取加强措施。不同材料基体交接处表面的抹灰，应采用防止开裂的加强措施，当采用加强网时，加强网与各基体的搭接宽度不应小于100mm 。</w:t>
      </w:r>
    </w:p>
    <w:p>
      <w:pPr>
        <w:spacing w:line="360" w:lineRule="auto"/>
        <w:ind w:firstLine="840" w:firstLineChars="300"/>
        <w:rPr>
          <w:szCs w:val="28"/>
        </w:rPr>
      </w:pPr>
      <w:r>
        <w:rPr>
          <w:szCs w:val="28"/>
        </w:rPr>
        <w:t>各标准对层合复合材料的各构造层之间都认为应粘结牢固，不应有空鼓、开裂等缺陷，并可以在验收时采取观察或用小锤轻击检查等确认，保障其完整包覆内部的可燃材料，不至于引发火灾。</w:t>
      </w:r>
    </w:p>
    <w:p>
      <w:pPr>
        <w:jc w:val="left"/>
        <w:rPr>
          <w:szCs w:val="28"/>
        </w:rPr>
      </w:pPr>
      <w:r>
        <w:rPr>
          <w:rFonts w:eastAsiaTheme="minorEastAsia"/>
          <w:b/>
          <w:szCs w:val="28"/>
        </w:rPr>
        <w:t xml:space="preserve">5.0.9 </w:t>
      </w:r>
      <w:r>
        <w:rPr>
          <w:szCs w:val="28"/>
        </w:rPr>
        <w:t>复合材料的选材组成会影响其材料燃烧性能等级，施工方法也会发生变化，施工所用涂料的树脂、湿涂覆比和涂层干膜厚度应与送检涂料一致。2023 年 4 月 18 日 北京市丰台区长峰医院发生重大火灾事故，造成29 人死亡、42人受伤，直接经济损失 3831.82 万元，其火灾认定事故直接原因指出“环氧树脂底涂材料中的易燃易爆成分挥发、形成爆炸性气体混合物，遇角磨机切割金属净化板产生的火花发生爆燃”，目前相关国标一般仅标明质量检验，本标准提出应根据其不同的选用比例进行检测，并应注意原料中的易燃易爆品。</w:t>
      </w:r>
    </w:p>
    <w:p>
      <w:pPr>
        <w:pStyle w:val="2"/>
        <w:numPr>
          <w:ilvl w:val="0"/>
          <w:numId w:val="0"/>
        </w:numPr>
        <w:spacing w:line="520" w:lineRule="exact"/>
        <w:rPr>
          <w:rFonts w:hint="eastAsia" w:ascii="宋体" w:hAnsi="宋体" w:eastAsia="宋体" w:cs="宋体"/>
          <w:sz w:val="30"/>
          <w:szCs w:val="30"/>
        </w:rPr>
      </w:pPr>
      <w:r>
        <w:rPr>
          <w:rFonts w:hint="eastAsia" w:ascii="宋体" w:hAnsi="宋体" w:eastAsia="宋体" w:cs="宋体"/>
          <w:sz w:val="30"/>
          <w:szCs w:val="30"/>
        </w:rPr>
        <w:t>6　施工准备</w:t>
      </w:r>
    </w:p>
    <w:p>
      <w:pPr>
        <w:spacing w:line="360" w:lineRule="auto"/>
        <w:jc w:val="left"/>
        <w:rPr>
          <w:szCs w:val="28"/>
        </w:rPr>
      </w:pPr>
      <w:r>
        <w:rPr>
          <w:rFonts w:eastAsiaTheme="minorEastAsia"/>
          <w:b/>
          <w:szCs w:val="28"/>
        </w:rPr>
        <w:t>6.0.5</w:t>
      </w:r>
      <w:r>
        <w:rPr>
          <w:szCs w:val="28"/>
        </w:rPr>
        <w:t xml:space="preserve">  材料及设备应严格管控， 杜绝火灾隐患。2022年11月21日河南省安阳市凯信达商贸有限公司发生特别重大火灾事故，造成42人死亡、2人受伤，直接经济损失12311万元。事故调查组查明，事故的直接原因是凯信达公司负责人在一层仓库内违法违规电焊作业，高温焊渣引燃包装纸箱，纸箱内的瓶装聚氨酯泡沫填缝剂受热爆炸起火，进而使大量黄油、自喷漆、除锈剂、卡式炉用瓶装丁烷和手套、橡胶品等相继快速燃烧蔓延，并产生大量高温有毒浓烟，调查查清事故暴露的主要问题是涉事企业违法违规组织建设施工、违反消防安全规定等。</w:t>
      </w:r>
    </w:p>
    <w:p>
      <w:pPr>
        <w:spacing w:line="360" w:lineRule="auto"/>
        <w:rPr>
          <w:szCs w:val="28"/>
        </w:rPr>
      </w:pPr>
      <w:r>
        <w:rPr>
          <w:rFonts w:eastAsiaTheme="minorEastAsia"/>
          <w:b/>
          <w:szCs w:val="28"/>
        </w:rPr>
        <w:t>6.0.8</w:t>
      </w:r>
      <w:r>
        <w:rPr>
          <w:szCs w:val="28"/>
        </w:rPr>
        <w:t>　《既有建筑维护与改造通用规范》 GB55022-2021中第2.0.5条提出“ 既有建筑维护与改造前应进行现场踏勘，并应针对建筑的具体特点，制定维护方案或进行修缮与改造设计。施工前应编制施工组织设计，制定针对性的安全防护措施，并应编制应急预案。”应按相关规定，对复合材料装修施工做好准备工作，减少施工火灾。</w:t>
      </w:r>
    </w:p>
    <w:p>
      <w:pPr>
        <w:pStyle w:val="23"/>
      </w:pPr>
      <w:r>
        <w:rPr>
          <w:b/>
        </w:rPr>
        <w:t xml:space="preserve">6.0.10 </w:t>
      </w:r>
      <w:r>
        <w:t>《仓库防火安全管理规则》（公安部令第6号） 中提出“第十六条 露天存放物品应当分类、分堆、分组和分垛，并留出必要的防火间距。堆场的总储量以及与建筑物等之间的防火距离，必须符合建筑设计防火规范的规定。第十七条 甲、乙类桶装液体，不宜露天存放，必须露天存放时，在炎热季节必须采取降温措施。第十八条 库存物品应当分类、分垛储存，每垛占地面积不宜大于一百平方米，垛与垛间距不小于一米，垛与墙间距不小于零点五米，垛与梁、柱的间距不小于零点三米，主要通道的宽度不小于二米。”</w:t>
      </w:r>
    </w:p>
    <w:p>
      <w:pPr>
        <w:pStyle w:val="23"/>
        <w:rPr>
          <w:rFonts w:eastAsia="黑体"/>
          <w:b/>
          <w:sz w:val="32"/>
          <w:szCs w:val="32"/>
        </w:rPr>
      </w:pPr>
      <w:r>
        <w:t xml:space="preserve">    《建筑设计防火规范》GB50016-2014（2018年版）中提出，可燃材料堆场着火时影响范围较大，一般在20m～40m之间。</w:t>
      </w:r>
    </w:p>
    <w:p>
      <w:pPr>
        <w:pStyle w:val="23"/>
        <w:ind w:firstLine="560" w:firstLineChars="200"/>
      </w:pPr>
      <w:r>
        <w:t>《危险化学品仓库储存通则》GB15603-2022的第6.2.5条提出“仓库堆垛间距应满足灯距大于或等于50cm。”，可以有效减少因灯具引发的火灾。</w:t>
      </w:r>
    </w:p>
    <w:p>
      <w:pPr>
        <w:pStyle w:val="23"/>
        <w:ind w:firstLine="560" w:firstLineChars="200"/>
      </w:pPr>
      <w:r>
        <w:t>这些规定的执行有效减少了施工火灾的发生，本标准提出应严格执行相关条款。</w:t>
      </w:r>
    </w:p>
    <w:p>
      <w:pPr>
        <w:spacing w:line="360" w:lineRule="auto"/>
        <w:rPr>
          <w:szCs w:val="28"/>
        </w:rPr>
      </w:pPr>
    </w:p>
    <w:p>
      <w:pPr>
        <w:pStyle w:val="2"/>
        <w:numPr>
          <w:ilvl w:val="0"/>
          <w:numId w:val="0"/>
        </w:numPr>
        <w:spacing w:line="520" w:lineRule="exact"/>
        <w:rPr>
          <w:rFonts w:hint="eastAsia" w:ascii="宋体" w:hAnsi="宋体" w:eastAsia="宋体" w:cs="宋体"/>
          <w:sz w:val="30"/>
          <w:szCs w:val="30"/>
        </w:rPr>
      </w:pPr>
      <w:r>
        <w:rPr>
          <w:rFonts w:hint="eastAsia" w:ascii="宋体" w:hAnsi="宋体" w:eastAsia="宋体" w:cs="宋体"/>
          <w:sz w:val="30"/>
          <w:szCs w:val="30"/>
        </w:rPr>
        <w:t>7　施　工</w:t>
      </w:r>
    </w:p>
    <w:p>
      <w:pPr>
        <w:pStyle w:val="23"/>
      </w:pPr>
      <w:r>
        <w:rPr>
          <w:b/>
          <w:bCs w:val="0"/>
        </w:rPr>
        <w:t>7.0.2</w:t>
      </w:r>
      <w:r>
        <w:t xml:space="preserve"> 复合材料可应用在装修工程的不同部位，在使用时有不同的施工方法，在各地施工时气候条件、使用机械、施工人员的技术素质等多种因素都会影响工程质量，因此应进行施工现场的复试。</w:t>
      </w:r>
    </w:p>
    <w:p>
      <w:pPr>
        <w:tabs>
          <w:tab w:val="left" w:pos="432"/>
          <w:tab w:val="left" w:pos="4392"/>
        </w:tabs>
        <w:ind w:left="9"/>
        <w:rPr>
          <w:rFonts w:eastAsiaTheme="minorEastAsia"/>
          <w:szCs w:val="28"/>
          <w:lang w:bidi="zh-TW"/>
        </w:rPr>
      </w:pPr>
      <w:r>
        <w:rPr>
          <w:rFonts w:eastAsiaTheme="minorEastAsia"/>
          <w:b/>
          <w:szCs w:val="28"/>
        </w:rPr>
        <w:t>7.0.4</w:t>
      </w:r>
      <w:r>
        <w:rPr>
          <w:szCs w:val="28"/>
        </w:rPr>
        <w:t>　建设单位</w:t>
      </w:r>
      <w:r>
        <w:rPr>
          <w:rFonts w:eastAsiaTheme="minorEastAsia"/>
          <w:szCs w:val="28"/>
          <w:lang w:bidi="zh-TW"/>
        </w:rPr>
        <w:t>现场施工应</w:t>
      </w:r>
      <w:r>
        <w:rPr>
          <w:rFonts w:eastAsiaTheme="minorEastAsia"/>
          <w:szCs w:val="28"/>
          <w:lang w:val="zh-TW" w:bidi="zh-TW"/>
        </w:rPr>
        <w:t>分析装修结构，对于</w:t>
      </w:r>
      <w:r>
        <w:rPr>
          <w:rFonts w:eastAsiaTheme="minorEastAsia"/>
          <w:szCs w:val="28"/>
          <w:lang w:bidi="zh-TW"/>
        </w:rPr>
        <w:t>隐蔽工程内长期使用、</w:t>
      </w:r>
      <w:r>
        <w:rPr>
          <w:rFonts w:eastAsiaTheme="minorEastAsia"/>
          <w:szCs w:val="28"/>
          <w:lang w:val="zh-TW" w:bidi="zh-TW"/>
        </w:rPr>
        <w:t>不易更换的材料，如</w:t>
      </w:r>
      <w:r>
        <w:rPr>
          <w:rFonts w:eastAsiaTheme="minorEastAsia"/>
          <w:szCs w:val="28"/>
          <w:lang w:bidi="zh-TW"/>
        </w:rPr>
        <w:t>风管、内保温等</w:t>
      </w:r>
      <w:r>
        <w:rPr>
          <w:rFonts w:eastAsiaTheme="minorEastAsia"/>
          <w:szCs w:val="28"/>
          <w:lang w:val="zh-TW" w:bidi="zh-TW"/>
        </w:rPr>
        <w:t>，应选择</w:t>
      </w:r>
      <w:r>
        <w:rPr>
          <w:rFonts w:eastAsiaTheme="minorEastAsia"/>
          <w:szCs w:val="28"/>
          <w:lang w:bidi="zh-TW"/>
        </w:rPr>
        <w:t>耐火性能优良</w:t>
      </w:r>
      <w:r>
        <w:rPr>
          <w:rFonts w:eastAsiaTheme="minorEastAsia"/>
          <w:szCs w:val="28"/>
          <w:lang w:val="zh-TW" w:bidi="zh-TW"/>
        </w:rPr>
        <w:t>、耐</w:t>
      </w:r>
      <w:r>
        <w:rPr>
          <w:rFonts w:eastAsiaTheme="minorEastAsia"/>
          <w:szCs w:val="28"/>
          <w:lang w:bidi="zh-TW"/>
        </w:rPr>
        <w:t>久</w:t>
      </w:r>
      <w:r>
        <w:rPr>
          <w:rFonts w:eastAsiaTheme="minorEastAsia"/>
          <w:szCs w:val="28"/>
          <w:lang w:val="zh-TW" w:bidi="zh-TW"/>
        </w:rPr>
        <w:t>性强的产品，</w:t>
      </w:r>
      <w:r>
        <w:rPr>
          <w:rFonts w:eastAsiaTheme="minorEastAsia"/>
          <w:szCs w:val="28"/>
          <w:lang w:bidi="zh-TW"/>
        </w:rPr>
        <w:t>避免</w:t>
      </w:r>
      <w:r>
        <w:rPr>
          <w:rFonts w:eastAsiaTheme="minorEastAsia"/>
          <w:szCs w:val="28"/>
          <w:lang w:val="zh-TW" w:bidi="zh-TW"/>
        </w:rPr>
        <w:t>安装完毕</w:t>
      </w:r>
      <w:r>
        <w:rPr>
          <w:rFonts w:eastAsiaTheme="minorEastAsia"/>
          <w:szCs w:val="28"/>
          <w:lang w:bidi="zh-TW"/>
        </w:rPr>
        <w:t>后</w:t>
      </w:r>
      <w:r>
        <w:rPr>
          <w:rFonts w:eastAsiaTheme="minorEastAsia"/>
          <w:szCs w:val="28"/>
          <w:lang w:val="zh-TW" w:bidi="zh-TW"/>
        </w:rPr>
        <w:t>，</w:t>
      </w:r>
      <w:r>
        <w:rPr>
          <w:rFonts w:eastAsiaTheme="minorEastAsia"/>
          <w:szCs w:val="28"/>
          <w:lang w:bidi="zh-TW"/>
        </w:rPr>
        <w:t>发生质量问题，需要</w:t>
      </w:r>
      <w:r>
        <w:rPr>
          <w:rFonts w:eastAsiaTheme="minorEastAsia"/>
          <w:szCs w:val="28"/>
          <w:lang w:val="zh-TW" w:bidi="zh-TW"/>
        </w:rPr>
        <w:t>较高成本更换。</w:t>
      </w:r>
    </w:p>
    <w:p>
      <w:pPr>
        <w:spacing w:line="360" w:lineRule="auto"/>
        <w:rPr>
          <w:szCs w:val="28"/>
        </w:rPr>
      </w:pPr>
      <w:r>
        <w:rPr>
          <w:rFonts w:eastAsiaTheme="minorEastAsia"/>
          <w:b/>
          <w:szCs w:val="28"/>
        </w:rPr>
        <w:t xml:space="preserve">7.0.5 </w:t>
      </w:r>
      <w:r>
        <w:rPr>
          <w:rFonts w:eastAsiaTheme="minorEastAsia"/>
          <w:szCs w:val="28"/>
        </w:rPr>
        <w:t>设计、施工单位应尽量减少现场施工，尤其</w:t>
      </w:r>
      <w:r>
        <w:rPr>
          <w:rFonts w:eastAsiaTheme="minorEastAsia"/>
          <w:szCs w:val="28"/>
          <w:lang w:bidi="zh-TW"/>
        </w:rPr>
        <w:t>施工</w:t>
      </w:r>
      <w:r>
        <w:rPr>
          <w:rFonts w:eastAsiaTheme="minorEastAsia"/>
          <w:szCs w:val="28"/>
        </w:rPr>
        <w:t>现场明火作业较多，或存在易燃易爆物品时，可尽量</w:t>
      </w:r>
      <w:r>
        <w:rPr>
          <w:szCs w:val="28"/>
        </w:rPr>
        <w:t>使用出厂复合材料。</w:t>
      </w:r>
    </w:p>
    <w:p>
      <w:pPr>
        <w:pStyle w:val="2"/>
        <w:numPr>
          <w:ilvl w:val="0"/>
          <w:numId w:val="0"/>
        </w:numPr>
        <w:spacing w:line="520" w:lineRule="exact"/>
        <w:rPr>
          <w:rFonts w:hint="eastAsia" w:ascii="宋体" w:hAnsi="宋体" w:eastAsia="宋体" w:cs="宋体"/>
          <w:sz w:val="30"/>
          <w:szCs w:val="30"/>
        </w:rPr>
      </w:pPr>
      <w:r>
        <w:rPr>
          <w:rFonts w:hint="eastAsia" w:ascii="宋体" w:hAnsi="宋体" w:eastAsia="宋体" w:cs="宋体"/>
          <w:sz w:val="30"/>
          <w:szCs w:val="30"/>
        </w:rPr>
        <w:t>8　工程验收</w:t>
      </w:r>
    </w:p>
    <w:p>
      <w:pPr>
        <w:spacing w:line="360" w:lineRule="auto"/>
        <w:rPr>
          <w:rFonts w:eastAsiaTheme="minorEastAsia"/>
          <w:szCs w:val="28"/>
        </w:rPr>
      </w:pPr>
      <w:r>
        <w:rPr>
          <w:rFonts w:eastAsiaTheme="minorEastAsia"/>
          <w:b/>
          <w:szCs w:val="28"/>
        </w:rPr>
        <w:t>8.0.7</w:t>
      </w:r>
      <w:r>
        <w:rPr>
          <w:rFonts w:eastAsiaTheme="minorEastAsia"/>
          <w:szCs w:val="28"/>
        </w:rPr>
        <w:t>　《建筑装饰装修工程质量验收标准》GB 50210-2018第4.1.5条指出 “相同材料、工艺和施工条件的室内抹灰工程每50个自然间应划分为一个检验批，不足50间也应划分为一个检验批，大面积房间和走廊可按抹灰面积每30m</w:t>
      </w:r>
      <w:r>
        <w:rPr>
          <w:rFonts w:eastAsiaTheme="minorEastAsia"/>
          <w:szCs w:val="28"/>
          <w:vertAlign w:val="superscript"/>
        </w:rPr>
        <w:t>2</w:t>
      </w:r>
      <w:r>
        <w:rPr>
          <w:rFonts w:eastAsiaTheme="minorEastAsia"/>
          <w:szCs w:val="28"/>
        </w:rPr>
        <w:t>计为1间。”这一验收要求对装饰装修工程质量起到了良好的保障作用，本标准提出复合装修材料应按规定验收。</w:t>
      </w:r>
    </w:p>
    <w:p>
      <w:pPr>
        <w:spacing w:line="360" w:lineRule="auto"/>
        <w:rPr>
          <w:szCs w:val="28"/>
          <w:lang w:val="zh-CN" w:bidi="zh-CN"/>
        </w:rPr>
      </w:pPr>
      <w:r>
        <w:rPr>
          <w:rFonts w:eastAsiaTheme="minorEastAsia"/>
          <w:b/>
          <w:szCs w:val="28"/>
        </w:rPr>
        <w:t>8.0.11</w:t>
      </w:r>
      <w:r>
        <w:rPr>
          <w:rFonts w:eastAsiaTheme="minorEastAsia"/>
          <w:szCs w:val="28"/>
        </w:rPr>
        <w:t>　</w:t>
      </w:r>
      <w:r>
        <w:rPr>
          <w:szCs w:val="28"/>
        </w:rPr>
        <w:t>《既有建筑维护与改造通用规范》 GB55022-2021的第2.0.12条对建设工程档案做出明确要求，装修防火改造应遵循相关规定，对设计、施工、验收档案完整保留。</w:t>
      </w:r>
    </w:p>
    <w:p/>
    <w:p>
      <w:pPr>
        <w:pStyle w:val="2"/>
        <w:numPr>
          <w:ilvl w:val="0"/>
          <w:numId w:val="0"/>
        </w:numPr>
        <w:spacing w:line="520" w:lineRule="exact"/>
        <w:rPr>
          <w:rFonts w:hint="eastAsia" w:ascii="宋体" w:hAnsi="宋体" w:eastAsia="宋体" w:cs="宋体"/>
          <w:sz w:val="30"/>
          <w:szCs w:val="30"/>
        </w:rPr>
      </w:pPr>
      <w:r>
        <w:rPr>
          <w:rFonts w:hint="eastAsia" w:ascii="宋体" w:hAnsi="宋体" w:eastAsia="宋体" w:cs="宋体"/>
          <w:sz w:val="30"/>
          <w:szCs w:val="30"/>
        </w:rPr>
        <w:t>9　使用维护</w:t>
      </w:r>
    </w:p>
    <w:p>
      <w:pPr>
        <w:spacing w:line="360" w:lineRule="auto"/>
        <w:jc w:val="left"/>
        <w:rPr>
          <w:rFonts w:hint="eastAsia" w:ascii="宋体" w:hAnsi="宋体" w:cs="宋体"/>
          <w:szCs w:val="28"/>
          <w:lang w:bidi="en-US"/>
        </w:rPr>
      </w:pPr>
      <w:r>
        <w:rPr>
          <w:rFonts w:eastAsiaTheme="minorEastAsia"/>
          <w:b/>
          <w:szCs w:val="28"/>
        </w:rPr>
        <w:t xml:space="preserve">9.0.5  </w:t>
      </w:r>
      <w:r>
        <w:rPr>
          <w:szCs w:val="28"/>
          <w:lang w:bidi="en-US"/>
        </w:rPr>
        <w:t>装修防火材料可以延缓火势，为人员疏散和火灾扑救赢得时间，随着时间的推移，材料可能受环境影响老化、损坏，或者是在改造过程中被破坏，导致材料的防火性能下降，定期对装修防火复合材料进行检查和维护，可以及时发现并修复问题，确保在火灾时能发挥应有的作用</w:t>
      </w:r>
      <w:r>
        <w:rPr>
          <w:rFonts w:hint="eastAsia" w:ascii="宋体" w:hAnsi="宋体" w:cs="宋体"/>
          <w:szCs w:val="28"/>
          <w:lang w:bidi="en-US"/>
        </w:rPr>
        <w:t>。</w:t>
      </w:r>
    </w:p>
    <w:p>
      <w:pPr>
        <w:pStyle w:val="23"/>
      </w:pPr>
    </w:p>
    <w:sectPr>
      <w:footerReference r:id="rId9" w:type="default"/>
      <w:pgSz w:w="11906" w:h="16838"/>
      <w:pgMar w:top="1417" w:right="1417" w:bottom="1417" w:left="1417" w:header="851" w:footer="992" w:gutter="0"/>
      <w:pgNumType w:start="2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20294336"/>
                          </w:sdtPr>
                          <w:sdtContent>
                            <w:p>
                              <w:pPr>
                                <w:pStyle w:val="12"/>
                                <w:jc w:val="center"/>
                              </w:pPr>
                              <w:r>
                                <w:fldChar w:fldCharType="begin"/>
                              </w:r>
                              <w:r>
                                <w:instrText xml:space="preserve">PAGE   \* MERGEFORMAT</w:instrText>
                              </w:r>
                              <w:r>
                                <w:fldChar w:fldCharType="separate"/>
                              </w:r>
                              <w:r>
                                <w:rPr>
                                  <w:lang w:val="zh-CN"/>
                                </w:rPr>
                                <w:t>2</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id w:val="-620294336"/>
                    </w:sdtPr>
                    <w:sdtContent>
                      <w:p>
                        <w:pPr>
                          <w:pStyle w:val="12"/>
                          <w:jc w:val="center"/>
                        </w:pPr>
                        <w:r>
                          <w:fldChar w:fldCharType="begin"/>
                        </w:r>
                        <w:r>
                          <w:instrText xml:space="preserve">PAGE   \* MERGEFORMAT</w:instrText>
                        </w:r>
                        <w:r>
                          <w:fldChar w:fldCharType="separate"/>
                        </w:r>
                        <w:r>
                          <w:rPr>
                            <w:lang w:val="zh-CN"/>
                          </w:rPr>
                          <w:t>2</w:t>
                        </w:r>
                        <w:r>
                          <w:rPr>
                            <w:lang w:val="zh-CN"/>
                          </w:rPr>
                          <w:fldChar w:fldCharType="end"/>
                        </w:r>
                      </w:p>
                    </w:sdtContent>
                  </w:sdt>
                  <w:p/>
                </w:txbxContent>
              </v:textbox>
            </v:shape>
          </w:pict>
        </mc:Fallback>
      </mc:AlternateContent>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center"/>
                          </w:pPr>
                          <w:r>
                            <w:fldChar w:fldCharType="begin"/>
                          </w:r>
                          <w:r>
                            <w:instrText xml:space="preserve">PAGE   \* MERGEFORMAT</w:instrText>
                          </w:r>
                          <w:r>
                            <w:fldChar w:fldCharType="separate"/>
                          </w:r>
                          <w:r>
                            <w:rPr>
                              <w:lang w:val="zh-CN"/>
                            </w:rPr>
                            <w:t>7</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2"/>
                      <w:jc w:val="center"/>
                    </w:pPr>
                    <w:r>
                      <w:fldChar w:fldCharType="begin"/>
                    </w:r>
                    <w:r>
                      <w:instrText xml:space="preserve">PAGE   \* MERGEFORMAT</w:instrText>
                    </w:r>
                    <w:r>
                      <w:fldChar w:fldCharType="separate"/>
                    </w:r>
                    <w:r>
                      <w:rPr>
                        <w:lang w:val="zh-CN"/>
                      </w:rPr>
                      <w:t>7</w:t>
                    </w:r>
                    <w:r>
                      <w:rPr>
                        <w:lang w:val="zh-CN"/>
                      </w:rPr>
                      <w:fldChar w:fldCharType="end"/>
                    </w:r>
                  </w:p>
                </w:txbxContent>
              </v:textbox>
            </v:shape>
          </w:pict>
        </mc:Fallback>
      </mc:AlternateConten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6A37B7"/>
    <w:multiLevelType w:val="multilevel"/>
    <w:tmpl w:val="5F6A37B7"/>
    <w:lvl w:ilvl="0" w:tentative="0">
      <w:start w:val="1"/>
      <w:numFmt w:val="decimal"/>
      <w:pStyle w:val="2"/>
      <w:lvlText w:val="%1"/>
      <w:lvlJc w:val="left"/>
      <w:pPr>
        <w:tabs>
          <w:tab w:val="left" w:pos="4392"/>
        </w:tabs>
        <w:ind w:left="4392" w:hanging="432"/>
      </w:pPr>
      <w:rPr>
        <w:rFonts w:hint="default"/>
      </w:rPr>
    </w:lvl>
    <w:lvl w:ilvl="1" w:tentative="0">
      <w:start w:val="1"/>
      <w:numFmt w:val="decimal"/>
      <w:pStyle w:val="3"/>
      <w:lvlText w:val="%1.%2"/>
      <w:lvlJc w:val="left"/>
      <w:pPr>
        <w:tabs>
          <w:tab w:val="left" w:pos="2986"/>
        </w:tabs>
        <w:ind w:left="298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NDcxZjI4NjM4ZWUzZDI2MGU1M2EwYWJiYzI5MjQifQ=="/>
  </w:docVars>
  <w:rsids>
    <w:rsidRoot w:val="005813AC"/>
    <w:rsid w:val="000031B3"/>
    <w:rsid w:val="00011517"/>
    <w:rsid w:val="00022A78"/>
    <w:rsid w:val="00035B17"/>
    <w:rsid w:val="00043337"/>
    <w:rsid w:val="00045604"/>
    <w:rsid w:val="00055527"/>
    <w:rsid w:val="00064857"/>
    <w:rsid w:val="00081CFF"/>
    <w:rsid w:val="000957A4"/>
    <w:rsid w:val="00095AA6"/>
    <w:rsid w:val="000A0B9F"/>
    <w:rsid w:val="000B1B94"/>
    <w:rsid w:val="000D3EE5"/>
    <w:rsid w:val="000D418A"/>
    <w:rsid w:val="000D63E8"/>
    <w:rsid w:val="000F5D59"/>
    <w:rsid w:val="0010180B"/>
    <w:rsid w:val="001065E5"/>
    <w:rsid w:val="00107A76"/>
    <w:rsid w:val="00110E4F"/>
    <w:rsid w:val="0012002C"/>
    <w:rsid w:val="001210C4"/>
    <w:rsid w:val="00154A62"/>
    <w:rsid w:val="00166C34"/>
    <w:rsid w:val="00181426"/>
    <w:rsid w:val="0019445D"/>
    <w:rsid w:val="001A094E"/>
    <w:rsid w:val="001A0D53"/>
    <w:rsid w:val="001A1482"/>
    <w:rsid w:val="001B14B5"/>
    <w:rsid w:val="001C7877"/>
    <w:rsid w:val="001F1D2F"/>
    <w:rsid w:val="002100F4"/>
    <w:rsid w:val="002131B7"/>
    <w:rsid w:val="0021395D"/>
    <w:rsid w:val="00214F89"/>
    <w:rsid w:val="00223211"/>
    <w:rsid w:val="002235B7"/>
    <w:rsid w:val="00227C3E"/>
    <w:rsid w:val="0023131A"/>
    <w:rsid w:val="0026114E"/>
    <w:rsid w:val="00282180"/>
    <w:rsid w:val="002A0E5B"/>
    <w:rsid w:val="002A12F6"/>
    <w:rsid w:val="002C1C57"/>
    <w:rsid w:val="002C2FEF"/>
    <w:rsid w:val="002E0F46"/>
    <w:rsid w:val="003512EA"/>
    <w:rsid w:val="00357FFD"/>
    <w:rsid w:val="00360754"/>
    <w:rsid w:val="003618E9"/>
    <w:rsid w:val="00370563"/>
    <w:rsid w:val="0037248D"/>
    <w:rsid w:val="00384FA0"/>
    <w:rsid w:val="00390031"/>
    <w:rsid w:val="00392DF7"/>
    <w:rsid w:val="003B1176"/>
    <w:rsid w:val="003C2894"/>
    <w:rsid w:val="003C7E0C"/>
    <w:rsid w:val="003D0E5B"/>
    <w:rsid w:val="003D1773"/>
    <w:rsid w:val="003D4514"/>
    <w:rsid w:val="003D7FEE"/>
    <w:rsid w:val="00400568"/>
    <w:rsid w:val="00412B91"/>
    <w:rsid w:val="00417892"/>
    <w:rsid w:val="00423800"/>
    <w:rsid w:val="0042467B"/>
    <w:rsid w:val="00442E8E"/>
    <w:rsid w:val="004509B6"/>
    <w:rsid w:val="0045176A"/>
    <w:rsid w:val="00456835"/>
    <w:rsid w:val="00457494"/>
    <w:rsid w:val="00491586"/>
    <w:rsid w:val="0049596F"/>
    <w:rsid w:val="004A1F6B"/>
    <w:rsid w:val="004A5778"/>
    <w:rsid w:val="004D3267"/>
    <w:rsid w:val="004D7460"/>
    <w:rsid w:val="004E6CA2"/>
    <w:rsid w:val="005001BF"/>
    <w:rsid w:val="00504708"/>
    <w:rsid w:val="00512D22"/>
    <w:rsid w:val="00527CE1"/>
    <w:rsid w:val="00527EF4"/>
    <w:rsid w:val="00542543"/>
    <w:rsid w:val="0054276D"/>
    <w:rsid w:val="00542944"/>
    <w:rsid w:val="00550A1C"/>
    <w:rsid w:val="00557123"/>
    <w:rsid w:val="005709D5"/>
    <w:rsid w:val="005752F8"/>
    <w:rsid w:val="005813AC"/>
    <w:rsid w:val="005849FD"/>
    <w:rsid w:val="00590198"/>
    <w:rsid w:val="005942CA"/>
    <w:rsid w:val="005950D8"/>
    <w:rsid w:val="00597C3F"/>
    <w:rsid w:val="005A3175"/>
    <w:rsid w:val="005B606C"/>
    <w:rsid w:val="005D1E0A"/>
    <w:rsid w:val="005D746A"/>
    <w:rsid w:val="005E23BB"/>
    <w:rsid w:val="005E7BC4"/>
    <w:rsid w:val="005F07D8"/>
    <w:rsid w:val="00616E39"/>
    <w:rsid w:val="00617184"/>
    <w:rsid w:val="00633B04"/>
    <w:rsid w:val="0064094E"/>
    <w:rsid w:val="00654DE5"/>
    <w:rsid w:val="00662964"/>
    <w:rsid w:val="00664660"/>
    <w:rsid w:val="00681063"/>
    <w:rsid w:val="006835E4"/>
    <w:rsid w:val="006846D9"/>
    <w:rsid w:val="00686AC5"/>
    <w:rsid w:val="00693B28"/>
    <w:rsid w:val="0069768A"/>
    <w:rsid w:val="006A6E0F"/>
    <w:rsid w:val="006C4144"/>
    <w:rsid w:val="006C56C3"/>
    <w:rsid w:val="006C6146"/>
    <w:rsid w:val="006C63A2"/>
    <w:rsid w:val="006D393F"/>
    <w:rsid w:val="006E1EE0"/>
    <w:rsid w:val="006F476E"/>
    <w:rsid w:val="00711055"/>
    <w:rsid w:val="00717CAC"/>
    <w:rsid w:val="00731B2A"/>
    <w:rsid w:val="00736F9D"/>
    <w:rsid w:val="0073711B"/>
    <w:rsid w:val="007373B9"/>
    <w:rsid w:val="0075035A"/>
    <w:rsid w:val="00753E57"/>
    <w:rsid w:val="00775318"/>
    <w:rsid w:val="007816FD"/>
    <w:rsid w:val="0079117D"/>
    <w:rsid w:val="007A2E4B"/>
    <w:rsid w:val="007B0219"/>
    <w:rsid w:val="007B4A29"/>
    <w:rsid w:val="007B59B7"/>
    <w:rsid w:val="007C2344"/>
    <w:rsid w:val="007E0B82"/>
    <w:rsid w:val="007E152A"/>
    <w:rsid w:val="007E232E"/>
    <w:rsid w:val="007E30C6"/>
    <w:rsid w:val="007E7180"/>
    <w:rsid w:val="007F0CE9"/>
    <w:rsid w:val="007F33F1"/>
    <w:rsid w:val="00804835"/>
    <w:rsid w:val="00814C2B"/>
    <w:rsid w:val="00816664"/>
    <w:rsid w:val="008204F8"/>
    <w:rsid w:val="00823C9A"/>
    <w:rsid w:val="00832589"/>
    <w:rsid w:val="008560C3"/>
    <w:rsid w:val="00857F2E"/>
    <w:rsid w:val="00867407"/>
    <w:rsid w:val="00867A14"/>
    <w:rsid w:val="00885416"/>
    <w:rsid w:val="0089005E"/>
    <w:rsid w:val="0089158A"/>
    <w:rsid w:val="008A2D1A"/>
    <w:rsid w:val="008C041D"/>
    <w:rsid w:val="008C2CBA"/>
    <w:rsid w:val="008E14D9"/>
    <w:rsid w:val="008F2237"/>
    <w:rsid w:val="008F4018"/>
    <w:rsid w:val="00905373"/>
    <w:rsid w:val="0092647C"/>
    <w:rsid w:val="00964431"/>
    <w:rsid w:val="009655DB"/>
    <w:rsid w:val="00967499"/>
    <w:rsid w:val="00967C72"/>
    <w:rsid w:val="00976194"/>
    <w:rsid w:val="00976226"/>
    <w:rsid w:val="0098616D"/>
    <w:rsid w:val="00987360"/>
    <w:rsid w:val="00995FEC"/>
    <w:rsid w:val="009973CF"/>
    <w:rsid w:val="009C356A"/>
    <w:rsid w:val="009C3937"/>
    <w:rsid w:val="009C7067"/>
    <w:rsid w:val="009D6E76"/>
    <w:rsid w:val="009E01E3"/>
    <w:rsid w:val="009F4764"/>
    <w:rsid w:val="009F6B0D"/>
    <w:rsid w:val="009F7E7B"/>
    <w:rsid w:val="00A04442"/>
    <w:rsid w:val="00A143F3"/>
    <w:rsid w:val="00A14722"/>
    <w:rsid w:val="00A25CE5"/>
    <w:rsid w:val="00A4061C"/>
    <w:rsid w:val="00A40BC9"/>
    <w:rsid w:val="00A464B1"/>
    <w:rsid w:val="00A54529"/>
    <w:rsid w:val="00A551B1"/>
    <w:rsid w:val="00A5563D"/>
    <w:rsid w:val="00A557A8"/>
    <w:rsid w:val="00A568AB"/>
    <w:rsid w:val="00A615C2"/>
    <w:rsid w:val="00A77A09"/>
    <w:rsid w:val="00A82503"/>
    <w:rsid w:val="00A84DA9"/>
    <w:rsid w:val="00A8607A"/>
    <w:rsid w:val="00A9217D"/>
    <w:rsid w:val="00AA35E4"/>
    <w:rsid w:val="00AB46B7"/>
    <w:rsid w:val="00AC5AE3"/>
    <w:rsid w:val="00AD435C"/>
    <w:rsid w:val="00AE5D8A"/>
    <w:rsid w:val="00AE68B4"/>
    <w:rsid w:val="00B1240B"/>
    <w:rsid w:val="00B21A1B"/>
    <w:rsid w:val="00B225F9"/>
    <w:rsid w:val="00B37660"/>
    <w:rsid w:val="00B45428"/>
    <w:rsid w:val="00B47968"/>
    <w:rsid w:val="00B56E0F"/>
    <w:rsid w:val="00B7336F"/>
    <w:rsid w:val="00B77C0F"/>
    <w:rsid w:val="00B83A9F"/>
    <w:rsid w:val="00B850ED"/>
    <w:rsid w:val="00B86A7A"/>
    <w:rsid w:val="00B956C3"/>
    <w:rsid w:val="00BA2401"/>
    <w:rsid w:val="00BB3CFD"/>
    <w:rsid w:val="00BB756F"/>
    <w:rsid w:val="00BC57CD"/>
    <w:rsid w:val="00BD668D"/>
    <w:rsid w:val="00C15658"/>
    <w:rsid w:val="00C21CE5"/>
    <w:rsid w:val="00C21F8A"/>
    <w:rsid w:val="00C311C5"/>
    <w:rsid w:val="00C4399B"/>
    <w:rsid w:val="00C474AF"/>
    <w:rsid w:val="00C62AD2"/>
    <w:rsid w:val="00C63A7F"/>
    <w:rsid w:val="00C75FD7"/>
    <w:rsid w:val="00C76AD7"/>
    <w:rsid w:val="00C946E0"/>
    <w:rsid w:val="00C96AEC"/>
    <w:rsid w:val="00CC33E5"/>
    <w:rsid w:val="00CE2352"/>
    <w:rsid w:val="00CF684E"/>
    <w:rsid w:val="00D15E46"/>
    <w:rsid w:val="00D16075"/>
    <w:rsid w:val="00D16A71"/>
    <w:rsid w:val="00D21299"/>
    <w:rsid w:val="00D24416"/>
    <w:rsid w:val="00D4242C"/>
    <w:rsid w:val="00D4587E"/>
    <w:rsid w:val="00D45E72"/>
    <w:rsid w:val="00D46A9E"/>
    <w:rsid w:val="00D60B50"/>
    <w:rsid w:val="00D61056"/>
    <w:rsid w:val="00D61D4B"/>
    <w:rsid w:val="00D62725"/>
    <w:rsid w:val="00D82EB6"/>
    <w:rsid w:val="00D867A6"/>
    <w:rsid w:val="00D96A3D"/>
    <w:rsid w:val="00DA2BC6"/>
    <w:rsid w:val="00DA4C88"/>
    <w:rsid w:val="00DA54CB"/>
    <w:rsid w:val="00DA7861"/>
    <w:rsid w:val="00DC4EAA"/>
    <w:rsid w:val="00DF31B1"/>
    <w:rsid w:val="00DF3280"/>
    <w:rsid w:val="00E02CD2"/>
    <w:rsid w:val="00E041FD"/>
    <w:rsid w:val="00E04B66"/>
    <w:rsid w:val="00E10CB3"/>
    <w:rsid w:val="00E21E45"/>
    <w:rsid w:val="00E255C4"/>
    <w:rsid w:val="00E62FBA"/>
    <w:rsid w:val="00E74B35"/>
    <w:rsid w:val="00E87841"/>
    <w:rsid w:val="00EA436C"/>
    <w:rsid w:val="00EB76F0"/>
    <w:rsid w:val="00EC1FDA"/>
    <w:rsid w:val="00EC6D1F"/>
    <w:rsid w:val="00EF06B7"/>
    <w:rsid w:val="00EF438E"/>
    <w:rsid w:val="00F23D18"/>
    <w:rsid w:val="00F26E3B"/>
    <w:rsid w:val="00F26FB3"/>
    <w:rsid w:val="00F4687F"/>
    <w:rsid w:val="00F46FA1"/>
    <w:rsid w:val="00F5187E"/>
    <w:rsid w:val="00F554CF"/>
    <w:rsid w:val="00F65A8F"/>
    <w:rsid w:val="00F904A9"/>
    <w:rsid w:val="00F9662B"/>
    <w:rsid w:val="00FA38D4"/>
    <w:rsid w:val="00FB0773"/>
    <w:rsid w:val="00FC3231"/>
    <w:rsid w:val="00FC3513"/>
    <w:rsid w:val="00FC46C0"/>
    <w:rsid w:val="00FD3D17"/>
    <w:rsid w:val="00FE6603"/>
    <w:rsid w:val="00FF73EE"/>
    <w:rsid w:val="010242D3"/>
    <w:rsid w:val="010940A9"/>
    <w:rsid w:val="012B1C34"/>
    <w:rsid w:val="02131CF0"/>
    <w:rsid w:val="02334221"/>
    <w:rsid w:val="025E466E"/>
    <w:rsid w:val="02832C42"/>
    <w:rsid w:val="029C7A57"/>
    <w:rsid w:val="02DC3F04"/>
    <w:rsid w:val="0381228C"/>
    <w:rsid w:val="03BA052D"/>
    <w:rsid w:val="04015902"/>
    <w:rsid w:val="04043AFB"/>
    <w:rsid w:val="040F30A1"/>
    <w:rsid w:val="04C91A28"/>
    <w:rsid w:val="04E93948"/>
    <w:rsid w:val="053C7036"/>
    <w:rsid w:val="05843D0A"/>
    <w:rsid w:val="05B316B3"/>
    <w:rsid w:val="05EC26B0"/>
    <w:rsid w:val="060A7CAB"/>
    <w:rsid w:val="06654211"/>
    <w:rsid w:val="066E374C"/>
    <w:rsid w:val="07157E48"/>
    <w:rsid w:val="073C25E7"/>
    <w:rsid w:val="075276EC"/>
    <w:rsid w:val="07834FAC"/>
    <w:rsid w:val="07CD61B3"/>
    <w:rsid w:val="07FD1B24"/>
    <w:rsid w:val="087B7D1C"/>
    <w:rsid w:val="08963A40"/>
    <w:rsid w:val="08A25F25"/>
    <w:rsid w:val="08D9797B"/>
    <w:rsid w:val="08F6698E"/>
    <w:rsid w:val="092F0220"/>
    <w:rsid w:val="093D6BBD"/>
    <w:rsid w:val="094C31AE"/>
    <w:rsid w:val="097A6A37"/>
    <w:rsid w:val="097B701A"/>
    <w:rsid w:val="09A74B14"/>
    <w:rsid w:val="09DD57E2"/>
    <w:rsid w:val="0A1D552E"/>
    <w:rsid w:val="0A8F5768"/>
    <w:rsid w:val="0AA25A34"/>
    <w:rsid w:val="0AA7304A"/>
    <w:rsid w:val="0AD90593"/>
    <w:rsid w:val="0B146D5D"/>
    <w:rsid w:val="0C213F19"/>
    <w:rsid w:val="0CEE6D0E"/>
    <w:rsid w:val="0D1E1A24"/>
    <w:rsid w:val="0D437811"/>
    <w:rsid w:val="0E7476E7"/>
    <w:rsid w:val="0E925DBF"/>
    <w:rsid w:val="0EB55220"/>
    <w:rsid w:val="0F422718"/>
    <w:rsid w:val="0F645CBE"/>
    <w:rsid w:val="0FE963AA"/>
    <w:rsid w:val="101A497B"/>
    <w:rsid w:val="10946A43"/>
    <w:rsid w:val="109D38CF"/>
    <w:rsid w:val="10AE523B"/>
    <w:rsid w:val="10FA6CCD"/>
    <w:rsid w:val="11724171"/>
    <w:rsid w:val="11770B54"/>
    <w:rsid w:val="123E1A10"/>
    <w:rsid w:val="126404F4"/>
    <w:rsid w:val="129332A6"/>
    <w:rsid w:val="12A06CFD"/>
    <w:rsid w:val="132468BC"/>
    <w:rsid w:val="1393060F"/>
    <w:rsid w:val="140D4B97"/>
    <w:rsid w:val="14170E99"/>
    <w:rsid w:val="14186104"/>
    <w:rsid w:val="14257059"/>
    <w:rsid w:val="148A037E"/>
    <w:rsid w:val="14A06A82"/>
    <w:rsid w:val="14AD738E"/>
    <w:rsid w:val="15381DB4"/>
    <w:rsid w:val="15AE0639"/>
    <w:rsid w:val="15AE2D22"/>
    <w:rsid w:val="15B463E6"/>
    <w:rsid w:val="15E169F5"/>
    <w:rsid w:val="16204AB3"/>
    <w:rsid w:val="16413F2C"/>
    <w:rsid w:val="165C7C49"/>
    <w:rsid w:val="16772676"/>
    <w:rsid w:val="16F51406"/>
    <w:rsid w:val="17320656"/>
    <w:rsid w:val="174C41FC"/>
    <w:rsid w:val="17823637"/>
    <w:rsid w:val="179B3DF9"/>
    <w:rsid w:val="180A66BE"/>
    <w:rsid w:val="18306ADE"/>
    <w:rsid w:val="18386F0B"/>
    <w:rsid w:val="183B34A8"/>
    <w:rsid w:val="18592D24"/>
    <w:rsid w:val="18A85C7B"/>
    <w:rsid w:val="18DF42F7"/>
    <w:rsid w:val="193261D5"/>
    <w:rsid w:val="19CD220E"/>
    <w:rsid w:val="19D70B73"/>
    <w:rsid w:val="1A10510F"/>
    <w:rsid w:val="1A490DDF"/>
    <w:rsid w:val="1A6745A4"/>
    <w:rsid w:val="1AA7438E"/>
    <w:rsid w:val="1ABF618E"/>
    <w:rsid w:val="1B244441"/>
    <w:rsid w:val="1BC45ED1"/>
    <w:rsid w:val="1BCA58D9"/>
    <w:rsid w:val="1C8D35E2"/>
    <w:rsid w:val="1CAF3BB4"/>
    <w:rsid w:val="1CF47C1E"/>
    <w:rsid w:val="1D4D3053"/>
    <w:rsid w:val="1D756F42"/>
    <w:rsid w:val="1DE877AA"/>
    <w:rsid w:val="1E01086B"/>
    <w:rsid w:val="1E0C3498"/>
    <w:rsid w:val="1EC328B6"/>
    <w:rsid w:val="1EF81C6E"/>
    <w:rsid w:val="1F0D1FE9"/>
    <w:rsid w:val="1F136AA8"/>
    <w:rsid w:val="1F1D139B"/>
    <w:rsid w:val="1F5275D0"/>
    <w:rsid w:val="1F6D2F27"/>
    <w:rsid w:val="1F842044"/>
    <w:rsid w:val="1FF1330E"/>
    <w:rsid w:val="201715B2"/>
    <w:rsid w:val="20192ADE"/>
    <w:rsid w:val="20AC5324"/>
    <w:rsid w:val="20D47DF7"/>
    <w:rsid w:val="21FF5757"/>
    <w:rsid w:val="221B69B9"/>
    <w:rsid w:val="227710FC"/>
    <w:rsid w:val="22956390"/>
    <w:rsid w:val="22C643F5"/>
    <w:rsid w:val="23004A1A"/>
    <w:rsid w:val="232351C3"/>
    <w:rsid w:val="23422ACE"/>
    <w:rsid w:val="234E295C"/>
    <w:rsid w:val="23655875"/>
    <w:rsid w:val="23931F66"/>
    <w:rsid w:val="242A449B"/>
    <w:rsid w:val="242D7033"/>
    <w:rsid w:val="25143F64"/>
    <w:rsid w:val="25A25E55"/>
    <w:rsid w:val="25C36951"/>
    <w:rsid w:val="25C632AB"/>
    <w:rsid w:val="25CB1E8B"/>
    <w:rsid w:val="25F5515A"/>
    <w:rsid w:val="267A11BB"/>
    <w:rsid w:val="26D95918"/>
    <w:rsid w:val="275D2BBD"/>
    <w:rsid w:val="27D742B2"/>
    <w:rsid w:val="27DC037F"/>
    <w:rsid w:val="287B288B"/>
    <w:rsid w:val="28C826B1"/>
    <w:rsid w:val="28CC5B85"/>
    <w:rsid w:val="28F25980"/>
    <w:rsid w:val="2910123F"/>
    <w:rsid w:val="296C26C0"/>
    <w:rsid w:val="2A4D5124"/>
    <w:rsid w:val="2A5B7911"/>
    <w:rsid w:val="2A7C3754"/>
    <w:rsid w:val="2B017D8F"/>
    <w:rsid w:val="2B090535"/>
    <w:rsid w:val="2B8B467D"/>
    <w:rsid w:val="2B8C0842"/>
    <w:rsid w:val="2B9D3D4C"/>
    <w:rsid w:val="2C2A71DF"/>
    <w:rsid w:val="2CBC4D92"/>
    <w:rsid w:val="2CCF5A72"/>
    <w:rsid w:val="2D0F08AF"/>
    <w:rsid w:val="2D5D05FB"/>
    <w:rsid w:val="2D6812F4"/>
    <w:rsid w:val="2D863268"/>
    <w:rsid w:val="2DC65A98"/>
    <w:rsid w:val="2DD42161"/>
    <w:rsid w:val="2DDF5C38"/>
    <w:rsid w:val="2E86117D"/>
    <w:rsid w:val="2EBD433B"/>
    <w:rsid w:val="2ECC12EF"/>
    <w:rsid w:val="2ED43748"/>
    <w:rsid w:val="2EE8124D"/>
    <w:rsid w:val="2F2C167F"/>
    <w:rsid w:val="2F723164"/>
    <w:rsid w:val="2FCA6940"/>
    <w:rsid w:val="2FDB0A40"/>
    <w:rsid w:val="2FF8179E"/>
    <w:rsid w:val="300E6A1A"/>
    <w:rsid w:val="306D3157"/>
    <w:rsid w:val="306E7D83"/>
    <w:rsid w:val="307734CE"/>
    <w:rsid w:val="30802C67"/>
    <w:rsid w:val="3198627F"/>
    <w:rsid w:val="31CD7198"/>
    <w:rsid w:val="31D47A31"/>
    <w:rsid w:val="31F60A7B"/>
    <w:rsid w:val="31FE1643"/>
    <w:rsid w:val="3244533B"/>
    <w:rsid w:val="32551920"/>
    <w:rsid w:val="325923FB"/>
    <w:rsid w:val="329815D3"/>
    <w:rsid w:val="331160C4"/>
    <w:rsid w:val="332E5DA3"/>
    <w:rsid w:val="33412DB3"/>
    <w:rsid w:val="3404036F"/>
    <w:rsid w:val="34635D15"/>
    <w:rsid w:val="348448B1"/>
    <w:rsid w:val="358D0D07"/>
    <w:rsid w:val="35910C57"/>
    <w:rsid w:val="359B598A"/>
    <w:rsid w:val="35C3615D"/>
    <w:rsid w:val="35D95EFE"/>
    <w:rsid w:val="362B5B4A"/>
    <w:rsid w:val="36837B6B"/>
    <w:rsid w:val="36FD3E6E"/>
    <w:rsid w:val="37113475"/>
    <w:rsid w:val="3781626E"/>
    <w:rsid w:val="37CA01F4"/>
    <w:rsid w:val="386F2B4A"/>
    <w:rsid w:val="38A13376"/>
    <w:rsid w:val="38A620EE"/>
    <w:rsid w:val="38FD63A7"/>
    <w:rsid w:val="39111E53"/>
    <w:rsid w:val="393605C7"/>
    <w:rsid w:val="397B7DFC"/>
    <w:rsid w:val="399860D0"/>
    <w:rsid w:val="399C1CF8"/>
    <w:rsid w:val="3A2A59A1"/>
    <w:rsid w:val="3A620D76"/>
    <w:rsid w:val="3BB310D0"/>
    <w:rsid w:val="3BBC1875"/>
    <w:rsid w:val="3BE85E2B"/>
    <w:rsid w:val="3C553E04"/>
    <w:rsid w:val="3C56677C"/>
    <w:rsid w:val="3C5B0B93"/>
    <w:rsid w:val="3C656C01"/>
    <w:rsid w:val="3C68184B"/>
    <w:rsid w:val="3C9454B1"/>
    <w:rsid w:val="3C9E6A7B"/>
    <w:rsid w:val="3CC94C93"/>
    <w:rsid w:val="3D2402B9"/>
    <w:rsid w:val="3D99601D"/>
    <w:rsid w:val="3DF02630"/>
    <w:rsid w:val="3E1A1B8D"/>
    <w:rsid w:val="3E8E1DAD"/>
    <w:rsid w:val="3ED70A3A"/>
    <w:rsid w:val="3EE53534"/>
    <w:rsid w:val="3F294D6E"/>
    <w:rsid w:val="3F377A21"/>
    <w:rsid w:val="3F7B0026"/>
    <w:rsid w:val="3F853C72"/>
    <w:rsid w:val="403114BE"/>
    <w:rsid w:val="404B2757"/>
    <w:rsid w:val="406C2E26"/>
    <w:rsid w:val="40D45C40"/>
    <w:rsid w:val="40F70F17"/>
    <w:rsid w:val="419E624E"/>
    <w:rsid w:val="41AF64D2"/>
    <w:rsid w:val="41CF6A07"/>
    <w:rsid w:val="41F71AFE"/>
    <w:rsid w:val="42004812"/>
    <w:rsid w:val="421E09D4"/>
    <w:rsid w:val="4223668D"/>
    <w:rsid w:val="422D2E57"/>
    <w:rsid w:val="424010B3"/>
    <w:rsid w:val="438319E6"/>
    <w:rsid w:val="43B30494"/>
    <w:rsid w:val="442B2FE3"/>
    <w:rsid w:val="44362292"/>
    <w:rsid w:val="446169CD"/>
    <w:rsid w:val="447A08AC"/>
    <w:rsid w:val="44A7664E"/>
    <w:rsid w:val="44AE67A8"/>
    <w:rsid w:val="44B747EB"/>
    <w:rsid w:val="44D619C6"/>
    <w:rsid w:val="44DD6EB7"/>
    <w:rsid w:val="44EB3948"/>
    <w:rsid w:val="45181E00"/>
    <w:rsid w:val="45A715D5"/>
    <w:rsid w:val="45E04F1A"/>
    <w:rsid w:val="45E71F71"/>
    <w:rsid w:val="45F528AA"/>
    <w:rsid w:val="463158E2"/>
    <w:rsid w:val="46E07E03"/>
    <w:rsid w:val="46E577A2"/>
    <w:rsid w:val="470B5AE2"/>
    <w:rsid w:val="47500C56"/>
    <w:rsid w:val="477541B5"/>
    <w:rsid w:val="47AD7E18"/>
    <w:rsid w:val="47B7441E"/>
    <w:rsid w:val="47E56535"/>
    <w:rsid w:val="486C3850"/>
    <w:rsid w:val="48C00EFC"/>
    <w:rsid w:val="48CB5B7A"/>
    <w:rsid w:val="48F510A4"/>
    <w:rsid w:val="493E5CA6"/>
    <w:rsid w:val="494D6D05"/>
    <w:rsid w:val="49552CAC"/>
    <w:rsid w:val="498A6697"/>
    <w:rsid w:val="49942410"/>
    <w:rsid w:val="49B5349F"/>
    <w:rsid w:val="4A116CC2"/>
    <w:rsid w:val="4A603492"/>
    <w:rsid w:val="4A676B5B"/>
    <w:rsid w:val="4A8E6D82"/>
    <w:rsid w:val="4AA77F21"/>
    <w:rsid w:val="4AB269B6"/>
    <w:rsid w:val="4AFE4495"/>
    <w:rsid w:val="4B7C6006"/>
    <w:rsid w:val="4BA170B8"/>
    <w:rsid w:val="4C011846"/>
    <w:rsid w:val="4C7C2508"/>
    <w:rsid w:val="4C9C4DCB"/>
    <w:rsid w:val="4CA23096"/>
    <w:rsid w:val="4D36558C"/>
    <w:rsid w:val="4D457929"/>
    <w:rsid w:val="4D567CBC"/>
    <w:rsid w:val="4D5D5A9B"/>
    <w:rsid w:val="4D891D2A"/>
    <w:rsid w:val="4D9E56C0"/>
    <w:rsid w:val="4DC922BD"/>
    <w:rsid w:val="4F443563"/>
    <w:rsid w:val="4F815D32"/>
    <w:rsid w:val="4F914A3C"/>
    <w:rsid w:val="4FA64354"/>
    <w:rsid w:val="4FBD6EE1"/>
    <w:rsid w:val="4FD16F75"/>
    <w:rsid w:val="503D03B8"/>
    <w:rsid w:val="50750D84"/>
    <w:rsid w:val="50D13F4A"/>
    <w:rsid w:val="51307E2A"/>
    <w:rsid w:val="5189630E"/>
    <w:rsid w:val="51931D08"/>
    <w:rsid w:val="51F87E21"/>
    <w:rsid w:val="52150A61"/>
    <w:rsid w:val="523429E2"/>
    <w:rsid w:val="523A46AD"/>
    <w:rsid w:val="52432C25"/>
    <w:rsid w:val="526273B5"/>
    <w:rsid w:val="526D0C92"/>
    <w:rsid w:val="52A1473D"/>
    <w:rsid w:val="52AB5231"/>
    <w:rsid w:val="52F21F55"/>
    <w:rsid w:val="532C0719"/>
    <w:rsid w:val="53494B87"/>
    <w:rsid w:val="537A3705"/>
    <w:rsid w:val="538C7FDE"/>
    <w:rsid w:val="53F555CD"/>
    <w:rsid w:val="53FB30DC"/>
    <w:rsid w:val="54A35BFD"/>
    <w:rsid w:val="55110DB9"/>
    <w:rsid w:val="55185713"/>
    <w:rsid w:val="55413622"/>
    <w:rsid w:val="55502006"/>
    <w:rsid w:val="55584B6A"/>
    <w:rsid w:val="556970ED"/>
    <w:rsid w:val="557D1BD1"/>
    <w:rsid w:val="56177A46"/>
    <w:rsid w:val="565F63BE"/>
    <w:rsid w:val="56645E61"/>
    <w:rsid w:val="56973A73"/>
    <w:rsid w:val="56EC7829"/>
    <w:rsid w:val="57290E1E"/>
    <w:rsid w:val="57345519"/>
    <w:rsid w:val="573963A5"/>
    <w:rsid w:val="573B7D38"/>
    <w:rsid w:val="57414160"/>
    <w:rsid w:val="578C4726"/>
    <w:rsid w:val="57F9079B"/>
    <w:rsid w:val="57FF3E6E"/>
    <w:rsid w:val="580249E9"/>
    <w:rsid w:val="580C1D0B"/>
    <w:rsid w:val="581F1BA7"/>
    <w:rsid w:val="58784D0A"/>
    <w:rsid w:val="58CD3249"/>
    <w:rsid w:val="58DC2C5A"/>
    <w:rsid w:val="598F2E0C"/>
    <w:rsid w:val="59EF5794"/>
    <w:rsid w:val="5A14437E"/>
    <w:rsid w:val="5A202985"/>
    <w:rsid w:val="5A737E20"/>
    <w:rsid w:val="5A902EA3"/>
    <w:rsid w:val="5AF42975"/>
    <w:rsid w:val="5AFD588E"/>
    <w:rsid w:val="5B451100"/>
    <w:rsid w:val="5B5263A0"/>
    <w:rsid w:val="5B6D2810"/>
    <w:rsid w:val="5C0033C7"/>
    <w:rsid w:val="5C6B265A"/>
    <w:rsid w:val="5CCB7C5C"/>
    <w:rsid w:val="5DD815BD"/>
    <w:rsid w:val="5E9E4A13"/>
    <w:rsid w:val="5EBC7BE3"/>
    <w:rsid w:val="5EC34FCC"/>
    <w:rsid w:val="5F634897"/>
    <w:rsid w:val="5F6D7533"/>
    <w:rsid w:val="5FD32381"/>
    <w:rsid w:val="603E67DA"/>
    <w:rsid w:val="604A6A10"/>
    <w:rsid w:val="6089466D"/>
    <w:rsid w:val="61027F0C"/>
    <w:rsid w:val="618E553F"/>
    <w:rsid w:val="61DC25A7"/>
    <w:rsid w:val="626F6FE7"/>
    <w:rsid w:val="62A80882"/>
    <w:rsid w:val="62B24CD7"/>
    <w:rsid w:val="62EF64B1"/>
    <w:rsid w:val="630E3960"/>
    <w:rsid w:val="64234664"/>
    <w:rsid w:val="645B09A5"/>
    <w:rsid w:val="64FA42C2"/>
    <w:rsid w:val="65137B46"/>
    <w:rsid w:val="65736F26"/>
    <w:rsid w:val="65AC068A"/>
    <w:rsid w:val="65B93096"/>
    <w:rsid w:val="66323A4B"/>
    <w:rsid w:val="66B50251"/>
    <w:rsid w:val="674E517E"/>
    <w:rsid w:val="675B7797"/>
    <w:rsid w:val="679F6FB3"/>
    <w:rsid w:val="67AC4971"/>
    <w:rsid w:val="67AD20B1"/>
    <w:rsid w:val="67C84457"/>
    <w:rsid w:val="680317E6"/>
    <w:rsid w:val="680C4A3A"/>
    <w:rsid w:val="68BC5AC7"/>
    <w:rsid w:val="69461A26"/>
    <w:rsid w:val="69C12110"/>
    <w:rsid w:val="69C15936"/>
    <w:rsid w:val="69EB79D2"/>
    <w:rsid w:val="69EC231F"/>
    <w:rsid w:val="6A274CDE"/>
    <w:rsid w:val="6A3B4AEF"/>
    <w:rsid w:val="6A70612A"/>
    <w:rsid w:val="6A9D2CF7"/>
    <w:rsid w:val="6ABF4DAA"/>
    <w:rsid w:val="6AC5099B"/>
    <w:rsid w:val="6B0C5E52"/>
    <w:rsid w:val="6B5A7269"/>
    <w:rsid w:val="6BE0108D"/>
    <w:rsid w:val="6C5D139F"/>
    <w:rsid w:val="6C6161F4"/>
    <w:rsid w:val="6CA125CA"/>
    <w:rsid w:val="6CB141CD"/>
    <w:rsid w:val="6CB92618"/>
    <w:rsid w:val="6CFD51B4"/>
    <w:rsid w:val="6D894918"/>
    <w:rsid w:val="6DB85229"/>
    <w:rsid w:val="6DC42A14"/>
    <w:rsid w:val="6E2F010F"/>
    <w:rsid w:val="6E447304"/>
    <w:rsid w:val="6E4E6384"/>
    <w:rsid w:val="6E573888"/>
    <w:rsid w:val="6E6635D9"/>
    <w:rsid w:val="6E821EEA"/>
    <w:rsid w:val="6E955B69"/>
    <w:rsid w:val="6F9B4E77"/>
    <w:rsid w:val="703619CF"/>
    <w:rsid w:val="707A5120"/>
    <w:rsid w:val="709A7A5C"/>
    <w:rsid w:val="70BC2669"/>
    <w:rsid w:val="70EC1DB4"/>
    <w:rsid w:val="71740F99"/>
    <w:rsid w:val="71852DEC"/>
    <w:rsid w:val="71C50F80"/>
    <w:rsid w:val="71E74CF0"/>
    <w:rsid w:val="71E815DC"/>
    <w:rsid w:val="720226E6"/>
    <w:rsid w:val="72357E6C"/>
    <w:rsid w:val="72A823A9"/>
    <w:rsid w:val="72BE234E"/>
    <w:rsid w:val="73203EED"/>
    <w:rsid w:val="7412197B"/>
    <w:rsid w:val="74AA2238"/>
    <w:rsid w:val="74CD5A22"/>
    <w:rsid w:val="74D130CE"/>
    <w:rsid w:val="7539754B"/>
    <w:rsid w:val="753B41CF"/>
    <w:rsid w:val="755E5069"/>
    <w:rsid w:val="75680B47"/>
    <w:rsid w:val="75A82C1C"/>
    <w:rsid w:val="7602168C"/>
    <w:rsid w:val="762A6FA0"/>
    <w:rsid w:val="76410E47"/>
    <w:rsid w:val="76BF6E96"/>
    <w:rsid w:val="76C00241"/>
    <w:rsid w:val="76E47B83"/>
    <w:rsid w:val="76F36118"/>
    <w:rsid w:val="77656EED"/>
    <w:rsid w:val="776F0E5E"/>
    <w:rsid w:val="77841628"/>
    <w:rsid w:val="77DA7BF8"/>
    <w:rsid w:val="78166313"/>
    <w:rsid w:val="781A63A8"/>
    <w:rsid w:val="785B21C7"/>
    <w:rsid w:val="78910B4E"/>
    <w:rsid w:val="797A4E0C"/>
    <w:rsid w:val="79AE6F41"/>
    <w:rsid w:val="7A225423"/>
    <w:rsid w:val="7A2D7DC4"/>
    <w:rsid w:val="7A664E53"/>
    <w:rsid w:val="7A6940B0"/>
    <w:rsid w:val="7AA21194"/>
    <w:rsid w:val="7AB3733C"/>
    <w:rsid w:val="7ACC284E"/>
    <w:rsid w:val="7ADD5115"/>
    <w:rsid w:val="7B2B2DE7"/>
    <w:rsid w:val="7BA94271"/>
    <w:rsid w:val="7C0E7550"/>
    <w:rsid w:val="7C1F16B1"/>
    <w:rsid w:val="7C38637B"/>
    <w:rsid w:val="7C4F3C60"/>
    <w:rsid w:val="7C5331B5"/>
    <w:rsid w:val="7C913B49"/>
    <w:rsid w:val="7CA247BC"/>
    <w:rsid w:val="7D2A03BA"/>
    <w:rsid w:val="7D573DAE"/>
    <w:rsid w:val="7D87580C"/>
    <w:rsid w:val="7DC001E9"/>
    <w:rsid w:val="7DE06D1E"/>
    <w:rsid w:val="7DE60785"/>
    <w:rsid w:val="7E521976"/>
    <w:rsid w:val="7E545BBB"/>
    <w:rsid w:val="7EDC56E4"/>
    <w:rsid w:val="7F2D7CEE"/>
    <w:rsid w:val="7F3776C5"/>
    <w:rsid w:val="7F800765"/>
    <w:rsid w:val="7F8610F5"/>
    <w:rsid w:val="7FE448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iPriority="0" w:semiHidden="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iPriority="0" w:semiHidden="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37"/>
    <w:autoRedefine/>
    <w:qFormat/>
    <w:uiPriority w:val="0"/>
    <w:pPr>
      <w:keepNext/>
      <w:numPr>
        <w:ilvl w:val="0"/>
        <w:numId w:val="1"/>
      </w:numPr>
      <w:tabs>
        <w:tab w:val="left" w:pos="432"/>
      </w:tabs>
      <w:spacing w:before="240" w:after="240"/>
      <w:jc w:val="center"/>
      <w:outlineLvl w:val="0"/>
    </w:pPr>
    <w:rPr>
      <w:rFonts w:eastAsia="黑体"/>
      <w:b/>
      <w:szCs w:val="20"/>
    </w:rPr>
  </w:style>
  <w:style w:type="paragraph" w:styleId="3">
    <w:name w:val="heading 2"/>
    <w:basedOn w:val="2"/>
    <w:next w:val="4"/>
    <w:autoRedefine/>
    <w:qFormat/>
    <w:uiPriority w:val="0"/>
    <w:pPr>
      <w:keepNext w:val="0"/>
      <w:keepLines/>
      <w:numPr>
        <w:ilvl w:val="1"/>
      </w:numPr>
      <w:adjustRightInd w:val="0"/>
      <w:spacing w:before="120" w:after="120"/>
      <w:textAlignment w:val="baseline"/>
      <w:outlineLvl w:val="1"/>
    </w:pPr>
    <w:rPr>
      <w:kern w:val="0"/>
      <w:sz w:val="21"/>
      <w:szCs w:val="21"/>
    </w:rPr>
  </w:style>
  <w:style w:type="paragraph" w:styleId="5">
    <w:name w:val="heading 4"/>
    <w:basedOn w:val="1"/>
    <w:next w:val="1"/>
    <w:link w:val="34"/>
    <w:autoRedefine/>
    <w:unhideWhenUsed/>
    <w:qFormat/>
    <w:uiPriority w:val="0"/>
    <w:pPr>
      <w:keepNext/>
      <w:keepLines/>
      <w:spacing w:before="280" w:after="290" w:line="376" w:lineRule="auto"/>
      <w:outlineLvl w:val="3"/>
    </w:pPr>
    <w:rPr>
      <w:rFonts w:asciiTheme="majorHAnsi" w:hAnsiTheme="majorHAnsi" w:eastAsiaTheme="majorEastAsia" w:cstheme="majorBidi"/>
      <w:b/>
      <w:bCs/>
      <w:szCs w:val="28"/>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6">
    <w:name w:val="annotation text"/>
    <w:basedOn w:val="1"/>
    <w:link w:val="31"/>
    <w:autoRedefine/>
    <w:qFormat/>
    <w:uiPriority w:val="0"/>
    <w:pPr>
      <w:jc w:val="left"/>
    </w:pPr>
  </w:style>
  <w:style w:type="paragraph" w:styleId="7">
    <w:name w:val="Salutation"/>
    <w:basedOn w:val="1"/>
    <w:next w:val="1"/>
    <w:link w:val="35"/>
    <w:autoRedefine/>
    <w:unhideWhenUsed/>
    <w:qFormat/>
    <w:uiPriority w:val="0"/>
    <w:rPr>
      <w:rFonts w:eastAsiaTheme="minorEastAsia"/>
      <w:b/>
      <w:color w:val="000000" w:themeColor="text1"/>
      <w:szCs w:val="28"/>
      <w14:textFill>
        <w14:solidFill>
          <w14:schemeClr w14:val="tx1"/>
        </w14:solidFill>
      </w14:textFill>
    </w:rPr>
  </w:style>
  <w:style w:type="paragraph" w:styleId="8">
    <w:name w:val="Closing"/>
    <w:basedOn w:val="1"/>
    <w:link w:val="36"/>
    <w:autoRedefine/>
    <w:unhideWhenUsed/>
    <w:qFormat/>
    <w:uiPriority w:val="0"/>
    <w:pPr>
      <w:ind w:left="100" w:leftChars="2100"/>
    </w:pPr>
    <w:rPr>
      <w:rFonts w:eastAsiaTheme="minorEastAsia"/>
      <w:b/>
      <w:color w:val="000000" w:themeColor="text1"/>
      <w:szCs w:val="28"/>
      <w14:textFill>
        <w14:solidFill>
          <w14:schemeClr w14:val="tx1"/>
        </w14:solidFill>
      </w14:textFill>
    </w:rPr>
  </w:style>
  <w:style w:type="paragraph" w:styleId="9">
    <w:name w:val="Plain Text"/>
    <w:basedOn w:val="1"/>
    <w:autoRedefine/>
    <w:qFormat/>
    <w:uiPriority w:val="99"/>
    <w:rPr>
      <w:rFonts w:ascii="宋体" w:hAnsi="Courier New"/>
      <w:szCs w:val="20"/>
    </w:rPr>
  </w:style>
  <w:style w:type="paragraph" w:styleId="10">
    <w:name w:val="Date"/>
    <w:basedOn w:val="1"/>
    <w:next w:val="1"/>
    <w:link w:val="27"/>
    <w:autoRedefine/>
    <w:qFormat/>
    <w:uiPriority w:val="0"/>
    <w:pPr>
      <w:ind w:left="100" w:leftChars="2500"/>
    </w:pPr>
  </w:style>
  <w:style w:type="paragraph" w:styleId="11">
    <w:name w:val="Balloon Text"/>
    <w:basedOn w:val="1"/>
    <w:link w:val="29"/>
    <w:autoRedefine/>
    <w:qFormat/>
    <w:uiPriority w:val="0"/>
    <w:rPr>
      <w:sz w:val="18"/>
      <w:szCs w:val="18"/>
    </w:rPr>
  </w:style>
  <w:style w:type="paragraph" w:styleId="12">
    <w:name w:val="footer"/>
    <w:basedOn w:val="1"/>
    <w:link w:val="30"/>
    <w:autoRedefine/>
    <w:qFormat/>
    <w:uiPriority w:val="99"/>
    <w:pPr>
      <w:tabs>
        <w:tab w:val="center" w:pos="4153"/>
        <w:tab w:val="right" w:pos="8306"/>
      </w:tabs>
      <w:snapToGrid w:val="0"/>
      <w:jc w:val="left"/>
    </w:pPr>
    <w:rPr>
      <w:sz w:val="18"/>
      <w:szCs w:val="18"/>
    </w:rPr>
  </w:style>
  <w:style w:type="paragraph" w:styleId="13">
    <w:name w:val="header"/>
    <w:basedOn w:val="1"/>
    <w:link w:val="28"/>
    <w:autoRedefine/>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style>
  <w:style w:type="paragraph" w:styleId="15">
    <w:name w:val="toc 2"/>
    <w:basedOn w:val="1"/>
    <w:next w:val="1"/>
    <w:autoRedefine/>
    <w:qFormat/>
    <w:uiPriority w:val="39"/>
    <w:pPr>
      <w:ind w:left="420" w:leftChars="200"/>
    </w:pPr>
  </w:style>
  <w:style w:type="paragraph" w:styleId="1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7">
    <w:name w:val="annotation subject"/>
    <w:basedOn w:val="6"/>
    <w:next w:val="6"/>
    <w:link w:val="32"/>
    <w:autoRedefine/>
    <w:semiHidden/>
    <w:unhideWhenUsed/>
    <w:qFormat/>
    <w:uiPriority w:val="0"/>
    <w:rPr>
      <w:b/>
      <w:bCs/>
    </w:rPr>
  </w:style>
  <w:style w:type="character" w:styleId="20">
    <w:name w:val="Hyperlink"/>
    <w:basedOn w:val="19"/>
    <w:autoRedefine/>
    <w:unhideWhenUsed/>
    <w:qFormat/>
    <w:uiPriority w:val="99"/>
    <w:rPr>
      <w:color w:val="0563C1"/>
      <w:u w:val="single"/>
    </w:rPr>
  </w:style>
  <w:style w:type="character" w:styleId="21">
    <w:name w:val="annotation reference"/>
    <w:autoRedefine/>
    <w:qFormat/>
    <w:uiPriority w:val="99"/>
    <w:rPr>
      <w:sz w:val="21"/>
      <w:szCs w:val="21"/>
    </w:rPr>
  </w:style>
  <w:style w:type="paragraph" w:customStyle="1" w:styleId="22">
    <w:name w:val="TOC 标题1"/>
    <w:basedOn w:val="2"/>
    <w:next w:val="1"/>
    <w:autoRedefine/>
    <w:qFormat/>
    <w:uiPriority w:val="39"/>
    <w:pPr>
      <w:keepLines/>
      <w:widowControl/>
      <w:numPr>
        <w:numId w:val="0"/>
      </w:numPr>
      <w:spacing w:after="0" w:line="259" w:lineRule="auto"/>
      <w:jc w:val="left"/>
      <w:outlineLvl w:val="9"/>
    </w:pPr>
    <w:rPr>
      <w:rFonts w:ascii="Calibri Light" w:hAnsi="Calibri Light" w:eastAsia="宋体"/>
      <w:b w:val="0"/>
      <w:color w:val="2E74B5"/>
      <w:kern w:val="0"/>
      <w:sz w:val="32"/>
      <w:szCs w:val="32"/>
    </w:rPr>
  </w:style>
  <w:style w:type="paragraph" w:customStyle="1" w:styleId="23">
    <w:name w:val="Body text|1"/>
    <w:basedOn w:val="1"/>
    <w:autoRedefine/>
    <w:qFormat/>
    <w:uiPriority w:val="0"/>
    <w:pPr>
      <w:spacing w:line="360" w:lineRule="auto"/>
    </w:pPr>
    <w:rPr>
      <w:rFonts w:eastAsiaTheme="minorEastAsia"/>
      <w:bCs/>
      <w:szCs w:val="28"/>
    </w:rPr>
  </w:style>
  <w:style w:type="paragraph" w:customStyle="1" w:styleId="24">
    <w:name w:val="Body text|2"/>
    <w:basedOn w:val="1"/>
    <w:autoRedefine/>
    <w:qFormat/>
    <w:uiPriority w:val="0"/>
    <w:pPr>
      <w:spacing w:after="210" w:line="276" w:lineRule="auto"/>
      <w:jc w:val="center"/>
    </w:pPr>
    <w:rPr>
      <w:b/>
      <w:bCs/>
      <w:sz w:val="19"/>
      <w:szCs w:val="19"/>
    </w:rPr>
  </w:style>
  <w:style w:type="paragraph" w:customStyle="1" w:styleId="25">
    <w:name w:val="Table caption|1"/>
    <w:basedOn w:val="1"/>
    <w:autoRedefine/>
    <w:qFormat/>
    <w:uiPriority w:val="0"/>
    <w:rPr>
      <w:rFonts w:ascii="MingLiU" w:hAnsi="MingLiU" w:eastAsia="MingLiU" w:cs="MingLiU"/>
      <w:sz w:val="19"/>
      <w:szCs w:val="19"/>
      <w:lang w:val="zh-TW" w:eastAsia="zh-TW" w:bidi="zh-TW"/>
    </w:rPr>
  </w:style>
  <w:style w:type="paragraph" w:customStyle="1" w:styleId="26">
    <w:name w:val="Other|1"/>
    <w:basedOn w:val="1"/>
    <w:autoRedefine/>
    <w:qFormat/>
    <w:uiPriority w:val="0"/>
    <w:pPr>
      <w:spacing w:line="331" w:lineRule="auto"/>
      <w:ind w:firstLine="20"/>
    </w:pPr>
    <w:rPr>
      <w:rFonts w:ascii="MingLiU" w:hAnsi="MingLiU" w:eastAsia="MingLiU" w:cs="MingLiU"/>
      <w:sz w:val="19"/>
      <w:szCs w:val="19"/>
      <w:lang w:val="zh-TW" w:eastAsia="zh-TW" w:bidi="zh-TW"/>
    </w:rPr>
  </w:style>
  <w:style w:type="character" w:customStyle="1" w:styleId="27">
    <w:name w:val="日期 字符"/>
    <w:basedOn w:val="19"/>
    <w:link w:val="10"/>
    <w:autoRedefine/>
    <w:qFormat/>
    <w:uiPriority w:val="0"/>
    <w:rPr>
      <w:rFonts w:ascii="Times New Roman" w:hAnsi="Times New Roman" w:eastAsia="宋体" w:cs="Times New Roman"/>
      <w:kern w:val="2"/>
      <w:sz w:val="28"/>
      <w:szCs w:val="24"/>
    </w:rPr>
  </w:style>
  <w:style w:type="character" w:customStyle="1" w:styleId="28">
    <w:name w:val="页眉 字符"/>
    <w:basedOn w:val="19"/>
    <w:link w:val="13"/>
    <w:autoRedefine/>
    <w:qFormat/>
    <w:uiPriority w:val="99"/>
    <w:rPr>
      <w:rFonts w:ascii="Times New Roman" w:hAnsi="Times New Roman" w:eastAsia="宋体" w:cs="Times New Roman"/>
      <w:kern w:val="2"/>
      <w:sz w:val="18"/>
      <w:szCs w:val="18"/>
    </w:rPr>
  </w:style>
  <w:style w:type="character" w:customStyle="1" w:styleId="29">
    <w:name w:val="批注框文本 字符"/>
    <w:basedOn w:val="19"/>
    <w:link w:val="11"/>
    <w:autoRedefine/>
    <w:qFormat/>
    <w:uiPriority w:val="0"/>
    <w:rPr>
      <w:rFonts w:ascii="Times New Roman" w:hAnsi="Times New Roman" w:eastAsia="宋体" w:cs="Times New Roman"/>
      <w:kern w:val="2"/>
      <w:sz w:val="18"/>
      <w:szCs w:val="18"/>
    </w:rPr>
  </w:style>
  <w:style w:type="character" w:customStyle="1" w:styleId="30">
    <w:name w:val="页脚 字符"/>
    <w:basedOn w:val="19"/>
    <w:link w:val="12"/>
    <w:autoRedefine/>
    <w:qFormat/>
    <w:uiPriority w:val="99"/>
    <w:rPr>
      <w:rFonts w:ascii="Times New Roman" w:hAnsi="Times New Roman" w:eastAsia="宋体" w:cs="Times New Roman"/>
      <w:kern w:val="2"/>
      <w:sz w:val="18"/>
      <w:szCs w:val="18"/>
    </w:rPr>
  </w:style>
  <w:style w:type="character" w:customStyle="1" w:styleId="31">
    <w:name w:val="批注文字 字符"/>
    <w:basedOn w:val="19"/>
    <w:link w:val="6"/>
    <w:autoRedefine/>
    <w:qFormat/>
    <w:uiPriority w:val="0"/>
    <w:rPr>
      <w:rFonts w:ascii="Times New Roman" w:hAnsi="Times New Roman" w:eastAsia="宋体" w:cs="Times New Roman"/>
      <w:kern w:val="2"/>
      <w:sz w:val="28"/>
      <w:szCs w:val="24"/>
    </w:rPr>
  </w:style>
  <w:style w:type="character" w:customStyle="1" w:styleId="32">
    <w:name w:val="批注主题 字符"/>
    <w:basedOn w:val="31"/>
    <w:link w:val="17"/>
    <w:autoRedefine/>
    <w:semiHidden/>
    <w:qFormat/>
    <w:uiPriority w:val="0"/>
    <w:rPr>
      <w:rFonts w:ascii="Times New Roman" w:hAnsi="Times New Roman" w:eastAsia="宋体" w:cs="Times New Roman"/>
      <w:b/>
      <w:bCs/>
      <w:kern w:val="2"/>
      <w:sz w:val="28"/>
      <w:szCs w:val="24"/>
    </w:rPr>
  </w:style>
  <w:style w:type="paragraph" w:styleId="33">
    <w:name w:val="List Paragraph"/>
    <w:basedOn w:val="1"/>
    <w:autoRedefine/>
    <w:unhideWhenUsed/>
    <w:qFormat/>
    <w:uiPriority w:val="99"/>
    <w:pPr>
      <w:ind w:firstLine="420" w:firstLineChars="200"/>
    </w:pPr>
  </w:style>
  <w:style w:type="character" w:customStyle="1" w:styleId="34">
    <w:name w:val="标题 4 字符"/>
    <w:basedOn w:val="19"/>
    <w:link w:val="5"/>
    <w:autoRedefine/>
    <w:qFormat/>
    <w:uiPriority w:val="0"/>
    <w:rPr>
      <w:rFonts w:asciiTheme="majorHAnsi" w:hAnsiTheme="majorHAnsi" w:eastAsiaTheme="majorEastAsia" w:cstheme="majorBidi"/>
      <w:b/>
      <w:bCs/>
      <w:kern w:val="2"/>
      <w:sz w:val="28"/>
      <w:szCs w:val="28"/>
    </w:rPr>
  </w:style>
  <w:style w:type="character" w:customStyle="1" w:styleId="35">
    <w:name w:val="称呼 字符"/>
    <w:basedOn w:val="19"/>
    <w:link w:val="7"/>
    <w:autoRedefine/>
    <w:qFormat/>
    <w:uiPriority w:val="0"/>
    <w:rPr>
      <w:rFonts w:eastAsiaTheme="minorEastAsia"/>
      <w:b/>
      <w:color w:val="000000" w:themeColor="text1"/>
      <w:kern w:val="2"/>
      <w:sz w:val="28"/>
      <w:szCs w:val="28"/>
      <w14:textFill>
        <w14:solidFill>
          <w14:schemeClr w14:val="tx1"/>
        </w14:solidFill>
      </w14:textFill>
    </w:rPr>
  </w:style>
  <w:style w:type="character" w:customStyle="1" w:styleId="36">
    <w:name w:val="结束语 字符"/>
    <w:basedOn w:val="19"/>
    <w:link w:val="8"/>
    <w:autoRedefine/>
    <w:qFormat/>
    <w:uiPriority w:val="0"/>
    <w:rPr>
      <w:rFonts w:eastAsiaTheme="minorEastAsia"/>
      <w:b/>
      <w:color w:val="000000" w:themeColor="text1"/>
      <w:kern w:val="2"/>
      <w:sz w:val="28"/>
      <w:szCs w:val="28"/>
      <w14:textFill>
        <w14:solidFill>
          <w14:schemeClr w14:val="tx1"/>
        </w14:solidFill>
      </w14:textFill>
    </w:rPr>
  </w:style>
  <w:style w:type="character" w:customStyle="1" w:styleId="37">
    <w:name w:val="标题 1 字符"/>
    <w:link w:val="2"/>
    <w:autoRedefine/>
    <w:qFormat/>
    <w:uiPriority w:val="0"/>
    <w:rPr>
      <w:rFonts w:eastAsia="黑体"/>
      <w:b/>
      <w:szCs w:val="20"/>
    </w:rPr>
  </w:style>
  <w:style w:type="paragraph" w:customStyle="1" w:styleId="38">
    <w:name w:val="修订1"/>
    <w:autoRedefine/>
    <w:hidden/>
    <w:unhideWhenUsed/>
    <w:qFormat/>
    <w:uiPriority w:val="99"/>
    <w:rPr>
      <w:rFonts w:ascii="Times New Roman" w:hAnsi="Times New Roman" w:eastAsia="宋体" w:cs="Times New Roman"/>
      <w:kern w:val="2"/>
      <w:sz w:val="28"/>
      <w:szCs w:val="24"/>
      <w:lang w:val="en-US" w:eastAsia="zh-CN" w:bidi="ar-SA"/>
    </w:rPr>
  </w:style>
  <w:style w:type="paragraph" w:customStyle="1" w:styleId="39">
    <w:name w:val="修订2"/>
    <w:autoRedefine/>
    <w:hidden/>
    <w:unhideWhenUsed/>
    <w:qFormat/>
    <w:uiPriority w:val="99"/>
    <w:rPr>
      <w:rFonts w:ascii="Times New Roman" w:hAnsi="Times New Roman" w:eastAsia="宋体" w:cs="Times New Roman"/>
      <w:kern w:val="2"/>
      <w:sz w:val="28"/>
      <w:szCs w:val="24"/>
      <w:lang w:val="en-US" w:eastAsia="zh-CN" w:bidi="ar-SA"/>
    </w:rPr>
  </w:style>
  <w:style w:type="character" w:customStyle="1" w:styleId="40">
    <w:name w:val="bgr"/>
    <w:basedOn w:val="19"/>
    <w:autoRedefine/>
    <w:qFormat/>
    <w:uiPriority w:val="0"/>
  </w:style>
  <w:style w:type="paragraph" w:customStyle="1" w:styleId="41">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42">
    <w:name w:val="修订3"/>
    <w:autoRedefine/>
    <w:hidden/>
    <w:unhideWhenUsed/>
    <w:qFormat/>
    <w:uiPriority w:val="99"/>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emf"/><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2434</Words>
  <Characters>13875</Characters>
  <Lines>115</Lines>
  <Paragraphs>32</Paragraphs>
  <TotalTime>7</TotalTime>
  <ScaleCrop>false</ScaleCrop>
  <LinksUpToDate>false</LinksUpToDate>
  <CharactersWithSpaces>16277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2024-12-11T01:15:00Z</dcterms:created>
  <dc:creator>LENOVO</dc:creator>
  <cp:lastModifiedBy>jinping</cp:lastModifiedBy>
  <cp:lastPrinted>2025-01-17T01:24:00Z</cp:lastPrinted>
  <dcterms:modified xsi:type="dcterms:W3CDTF">2025-01-22T03:46:58Z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F953D5A059054607A4B4E146BF1F4044_13</vt:lpwstr>
  </property>
  <property fmtid="{D5CDD505-2E9C-101B-9397-08002B2CF9AE}" pid="4" name="KSOTemplateDocerSaveRecord">
    <vt:lpwstr>eyJoZGlkIjoiYjA1Y2ZiZGEyNTY2NzlhYjQ4YTdlNDY1NjMxOTliNTEiLCJ1c2VySWQiOiI5NTU2MTQ1MzEifQ==</vt:lpwstr>
  </property>
</Properties>
</file>