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int="default" w:ascii="Times New Roman" w:hAnsi="Times New Roman" w:cs="Times New Roman"/>
          <w:b/>
          <w:color w:val="auto"/>
          <w:sz w:val="32"/>
          <w:szCs w:val="32"/>
        </w:rPr>
      </w:pPr>
      <w:bookmarkStart w:id="0" w:name="_Hlk110951037"/>
      <w:bookmarkStart w:id="1" w:name="_Toc54708210"/>
      <w:bookmarkStart w:id="2" w:name="_Toc54362632"/>
      <w:bookmarkStart w:id="3" w:name="_Toc505076908"/>
      <w:bookmarkStart w:id="4" w:name="_Toc509301238"/>
      <w:bookmarkStart w:id="5" w:name="_Toc505271903"/>
      <w:bookmarkStart w:id="6" w:name="_Toc507316907"/>
      <w:bookmarkStart w:id="7" w:name="_Toc72163404"/>
      <w:bookmarkStart w:id="8" w:name="_Toc504117973"/>
      <w:bookmarkStart w:id="9" w:name="_Toc507317008"/>
      <w:bookmarkStart w:id="10" w:name="_Toc505271828"/>
      <w:bookmarkStart w:id="11" w:name="_Toc510001164"/>
      <w:bookmarkStart w:id="12" w:name="_Toc35267360"/>
      <w:bookmarkStart w:id="13" w:name="_Toc509219124"/>
      <w:bookmarkStart w:id="14" w:name="_Toc509906892"/>
      <w:bookmarkStart w:id="15" w:name="_Toc507313537"/>
      <w:bookmarkStart w:id="16" w:name="_Toc503986241"/>
      <w:bookmarkStart w:id="17" w:name="_Toc505092856"/>
      <w:bookmarkStart w:id="18" w:name="_Toc526762508"/>
      <w:bookmarkStart w:id="19" w:name="_Toc509992786"/>
      <w:bookmarkStart w:id="20" w:name="_Toc505086842"/>
      <w:bookmarkStart w:id="21" w:name="_Toc509300306"/>
      <w:bookmarkStart w:id="22" w:name="_Toc520419492"/>
      <w:bookmarkStart w:id="23" w:name="_Toc48638595"/>
      <w:bookmarkStart w:id="24" w:name="_Toc182236636"/>
      <w:bookmarkStart w:id="25" w:name="_Toc54668888"/>
    </w:p>
    <w:p>
      <w:pPr>
        <w:spacing w:line="312" w:lineRule="auto"/>
        <w:jc w:val="center"/>
        <w:rPr>
          <w:rFonts w:hint="default" w:ascii="Times New Roman" w:hAnsi="Times New Roman" w:cs="Times New Roman"/>
          <w:b/>
          <w:bCs/>
          <w:color w:val="auto"/>
          <w:spacing w:val="20"/>
          <w:sz w:val="44"/>
          <w:szCs w:val="44"/>
        </w:rPr>
      </w:pPr>
      <w:r>
        <w:rPr>
          <w:rFonts w:hint="default" w:ascii="Times New Roman" w:hAnsi="Times New Roman" w:cs="Times New Roman"/>
          <w:color w:val="auto"/>
        </w:rPr>
        <mc:AlternateContent>
          <mc:Choice Requires="wpg">
            <w:drawing>
              <wp:anchor distT="0" distB="0" distL="0" distR="0" simplePos="0" relativeHeight="251659264" behindDoc="0" locked="0" layoutInCell="1" allowOverlap="1">
                <wp:simplePos x="0" y="0"/>
                <wp:positionH relativeFrom="column">
                  <wp:posOffset>-301625</wp:posOffset>
                </wp:positionH>
                <wp:positionV relativeFrom="paragraph">
                  <wp:posOffset>348615</wp:posOffset>
                </wp:positionV>
                <wp:extent cx="5514340" cy="795020"/>
                <wp:effectExtent l="0" t="0" r="10160" b="5080"/>
                <wp:wrapNone/>
                <wp:docPr id="1026" name="组合 3"/>
                <wp:cNvGraphicFramePr/>
                <a:graphic xmlns:a="http://schemas.openxmlformats.org/drawingml/2006/main">
                  <a:graphicData uri="http://schemas.microsoft.com/office/word/2010/wordprocessingGroup">
                    <wpg:wgp>
                      <wpg:cNvGrpSpPr/>
                      <wpg:grpSpPr>
                        <a:xfrm>
                          <a:off x="0" y="0"/>
                          <a:ext cx="5514340" cy="795020"/>
                          <a:chOff x="4284" y="2472"/>
                          <a:chExt cx="8684" cy="1252"/>
                        </a:xfrm>
                      </wpg:grpSpPr>
                      <wps:wsp>
                        <wps:cNvPr id="1" name="直接连接符 1"/>
                        <wps:cNvCnPr/>
                        <wps:spPr>
                          <a:xfrm>
                            <a:off x="4284" y="3724"/>
                            <a:ext cx="8684" cy="0"/>
                          </a:xfrm>
                          <a:prstGeom prst="line">
                            <a:avLst/>
                          </a:prstGeom>
                          <a:ln w="9525" cap="flat" cmpd="sng">
                            <a:solidFill>
                              <a:srgbClr val="000000"/>
                            </a:solidFill>
                            <a:prstDash val="solid"/>
                            <a:round/>
                          </a:ln>
                        </wps:spPr>
                        <wps:bodyPr/>
                      </wps:wsp>
                      <pic:pic xmlns:pic="http://schemas.openxmlformats.org/drawingml/2006/picture">
                        <pic:nvPicPr>
                          <pic:cNvPr id="2" name="Image"/>
                          <pic:cNvPicPr/>
                        </pic:nvPicPr>
                        <pic:blipFill>
                          <a:blip r:embed="rId9" cstate="print"/>
                          <a:srcRect/>
                          <a:stretch>
                            <a:fillRect/>
                          </a:stretch>
                        </pic:blipFill>
                        <pic:spPr>
                          <a:xfrm>
                            <a:off x="4546" y="2472"/>
                            <a:ext cx="1713" cy="1018"/>
                          </a:xfrm>
                          <a:prstGeom prst="rect">
                            <a:avLst/>
                          </a:prstGeom>
                          <a:ln>
                            <a:noFill/>
                          </a:ln>
                        </pic:spPr>
                      </pic:pic>
                    </wpg:wgp>
                  </a:graphicData>
                </a:graphic>
              </wp:anchor>
            </w:drawing>
          </mc:Choice>
          <mc:Fallback>
            <w:pict>
              <v:group id="组合 3" o:spid="_x0000_s1026" o:spt="203" style="position:absolute;left:0pt;margin-left:-23.75pt;margin-top:27.45pt;height:62.6pt;width:434.2pt;z-index:251659264;mso-width-relative:page;mso-height-relative:page;" coordorigin="4284,2472" coordsize="8684,1252" o:gfxdata="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">
                <o:lock v:ext="edit" aspectratio="f"/>
                <v:line id="_x0000_s1026" o:spid="_x0000_s1026" o:spt="20" style="position:absolute;left:4284;top:3724;height:0;width:8684;"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Image" o:spid="_x0000_s1026" o:spt="75" type="#_x0000_t75" style="position:absolute;left:4546;top:2472;height:1018;width:1713;" filled="f" o:preferrelative="t" stroked="f" coordsize="21600,21600" o:gfxdata="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3GGK8AAAA&#10;2gAAAA8AAAAAAAAAAQAgAAAAIgAAAGRycy9kb3ducmV2LnhtbFBLAQIUABQAAAAIAIdO4kAzLwWe&#10;OwAAADkAAAAQAAAAAAAAAAEAIAAAAAsBAABkcnMvc2hhcGV4bWwueG1sUEsFBgAAAAAGAAYAWwEA&#10;ALUDAAAAAA==&#10;">
                  <v:fill on="f" focussize="0,0"/>
                  <v:stroke on="f"/>
                  <v:imagedata r:id="rId9" o:title=""/>
                  <o:lock v:ext="edit" aspectratio="f"/>
                </v:shape>
              </v:group>
            </w:pict>
          </mc:Fallback>
        </mc:AlternateContent>
      </w:r>
    </w:p>
    <w:p>
      <w:pPr>
        <w:spacing w:line="312" w:lineRule="auto"/>
        <w:jc w:val="center"/>
        <w:rPr>
          <w:rFonts w:hint="default" w:ascii="Times New Roman" w:hAnsi="Times New Roman" w:cs="Times New Roman"/>
          <w:b/>
          <w:bCs/>
          <w:color w:val="auto"/>
          <w:spacing w:val="20"/>
          <w:sz w:val="44"/>
          <w:szCs w:val="44"/>
        </w:rPr>
      </w:pPr>
    </w:p>
    <w:p>
      <w:pPr>
        <w:spacing w:line="312" w:lineRule="auto"/>
        <w:ind w:left="1260" w:hanging="1260"/>
        <w:jc w:val="center"/>
        <w:rPr>
          <w:rFonts w:hint="default" w:ascii="Times New Roman" w:hAnsi="Times New Roman" w:cs="Times New Roman"/>
          <w:b/>
          <w:bCs/>
          <w:color w:val="auto"/>
          <w:spacing w:val="20"/>
          <w:sz w:val="44"/>
          <w:szCs w:val="44"/>
        </w:rPr>
      </w:pPr>
      <w:r>
        <w:rPr>
          <w:rFonts w:hint="default" w:ascii="Times New Roman" w:hAnsi="Times New Roman" w:cs="Times New Roman"/>
          <w:b/>
          <w:bCs/>
          <w:color w:val="auto"/>
          <w:spacing w:val="20"/>
          <w:sz w:val="44"/>
          <w:szCs w:val="44"/>
        </w:rPr>
        <w:t xml:space="preserve">                  </w:t>
      </w:r>
      <w:r>
        <w:rPr>
          <w:rFonts w:hint="default" w:ascii="Times New Roman" w:hAnsi="Times New Roman" w:cs="Times New Roman"/>
          <w:b/>
          <w:bCs/>
          <w:color w:val="auto"/>
          <w:spacing w:val="20"/>
          <w:sz w:val="32"/>
          <w:szCs w:val="32"/>
        </w:rPr>
        <w:t>CECS XXX：2024</w:t>
      </w:r>
    </w:p>
    <w:p>
      <w:pPr>
        <w:spacing w:line="312" w:lineRule="auto"/>
        <w:jc w:val="center"/>
        <w:rPr>
          <w:rFonts w:hint="default" w:ascii="Times New Roman" w:hAnsi="Times New Roman" w:cs="Times New Roman"/>
          <w:b/>
          <w:bCs/>
          <w:color w:val="auto"/>
          <w:spacing w:val="20"/>
          <w:sz w:val="44"/>
          <w:szCs w:val="44"/>
        </w:rPr>
      </w:pPr>
    </w:p>
    <w:p>
      <w:pPr>
        <w:spacing w:line="312" w:lineRule="auto"/>
        <w:jc w:val="center"/>
        <w:rPr>
          <w:rFonts w:hint="default" w:ascii="Times New Roman" w:hAnsi="Times New Roman" w:cs="Times New Roman"/>
          <w:b/>
          <w:bCs/>
          <w:color w:val="auto"/>
          <w:spacing w:val="20"/>
          <w:sz w:val="44"/>
          <w:szCs w:val="44"/>
        </w:rPr>
      </w:pPr>
    </w:p>
    <w:p>
      <w:pPr>
        <w:spacing w:line="312" w:lineRule="auto"/>
        <w:jc w:val="center"/>
        <w:rPr>
          <w:rFonts w:hint="default" w:ascii="Times New Roman" w:hAnsi="Times New Roman" w:eastAsia="黑体" w:cs="Times New Roman"/>
          <w:b/>
          <w:color w:val="auto"/>
          <w:sz w:val="44"/>
          <w:szCs w:val="44"/>
        </w:rPr>
      </w:pPr>
      <w:r>
        <w:rPr>
          <w:rFonts w:hint="default" w:ascii="Times New Roman" w:hAnsi="Times New Roman" w:cs="Times New Roman"/>
          <w:b/>
          <w:bCs/>
          <w:color w:val="auto"/>
          <w:spacing w:val="20"/>
          <w:sz w:val="44"/>
          <w:szCs w:val="44"/>
        </w:rPr>
        <w:t>中国工程建设标准化协会标准</w:t>
      </w:r>
    </w:p>
    <w:p>
      <w:pPr>
        <w:spacing w:line="312" w:lineRule="auto"/>
        <w:jc w:val="center"/>
        <w:rPr>
          <w:rFonts w:hint="default" w:ascii="Times New Roman" w:hAnsi="Times New Roman" w:eastAsia="黑体" w:cs="Times New Roman"/>
          <w:b/>
          <w:color w:val="auto"/>
          <w:sz w:val="44"/>
          <w:szCs w:val="44"/>
        </w:rPr>
      </w:pPr>
    </w:p>
    <w:p>
      <w:pPr>
        <w:spacing w:line="312" w:lineRule="auto"/>
        <w:jc w:val="center"/>
        <w:rPr>
          <w:rFonts w:hint="default" w:ascii="Times New Roman" w:hAnsi="Times New Roman" w:eastAsia="黑体" w:cs="Times New Roman"/>
          <w:b/>
          <w:color w:val="auto"/>
          <w:sz w:val="44"/>
          <w:szCs w:val="44"/>
        </w:rPr>
      </w:pPr>
      <w:r>
        <w:rPr>
          <w:rFonts w:hint="eastAsia" w:ascii="Times New Roman" w:hAnsi="Times New Roman" w:eastAsia="黑体" w:cs="Times New Roman"/>
          <w:b/>
          <w:color w:val="auto"/>
          <w:sz w:val="44"/>
          <w:szCs w:val="44"/>
          <w:lang w:val="en-US" w:eastAsia="zh-CN"/>
        </w:rPr>
        <w:t>居住</w:t>
      </w:r>
      <w:r>
        <w:rPr>
          <w:rFonts w:hint="default" w:ascii="Times New Roman" w:hAnsi="Times New Roman" w:eastAsia="黑体" w:cs="Times New Roman"/>
          <w:b/>
          <w:color w:val="auto"/>
          <w:sz w:val="44"/>
          <w:szCs w:val="44"/>
        </w:rPr>
        <w:t>社区综合管廊运行与维护标准</w:t>
      </w:r>
    </w:p>
    <w:p>
      <w:pPr>
        <w:spacing w:line="312" w:lineRule="auto"/>
        <w:jc w:val="center"/>
        <w:rPr>
          <w:rFonts w:hint="default" w:ascii="Times New Roman" w:hAnsi="Times New Roman" w:cs="Times New Roman"/>
          <w:b/>
          <w:color w:val="auto"/>
          <w:spacing w:val="-4"/>
          <w:sz w:val="28"/>
          <w:szCs w:val="28"/>
        </w:rPr>
      </w:pPr>
      <w:r>
        <w:rPr>
          <w:rFonts w:hint="default" w:ascii="Times New Roman" w:hAnsi="Times New Roman" w:cs="Times New Roman"/>
          <w:b/>
          <w:color w:val="auto"/>
          <w:spacing w:val="-4"/>
          <w:sz w:val="28"/>
          <w:szCs w:val="28"/>
        </w:rPr>
        <w:t xml:space="preserve">Operation and </w:t>
      </w:r>
      <w:r>
        <w:rPr>
          <w:rFonts w:hint="default" w:ascii="Times New Roman" w:hAnsi="Times New Roman" w:cs="Times New Roman"/>
          <w:b/>
          <w:color w:val="auto"/>
          <w:spacing w:val="-4"/>
          <w:sz w:val="28"/>
          <w:szCs w:val="28"/>
          <w:lang w:val="en-US" w:eastAsia="zh-CN"/>
        </w:rPr>
        <w:t>m</w:t>
      </w:r>
      <w:r>
        <w:rPr>
          <w:rFonts w:hint="default" w:ascii="Times New Roman" w:hAnsi="Times New Roman" w:cs="Times New Roman"/>
          <w:b/>
          <w:color w:val="auto"/>
          <w:spacing w:val="-4"/>
          <w:sz w:val="28"/>
          <w:szCs w:val="28"/>
        </w:rPr>
        <w:t xml:space="preserve">aintenance </w:t>
      </w:r>
      <w:r>
        <w:rPr>
          <w:rFonts w:hint="default" w:ascii="Times New Roman" w:hAnsi="Times New Roman" w:cs="Times New Roman"/>
          <w:b/>
          <w:color w:val="auto"/>
          <w:spacing w:val="-4"/>
          <w:sz w:val="28"/>
          <w:szCs w:val="28"/>
          <w:lang w:val="en-US" w:eastAsia="zh-CN"/>
        </w:rPr>
        <w:t>s</w:t>
      </w:r>
      <w:r>
        <w:rPr>
          <w:rFonts w:hint="default" w:ascii="Times New Roman" w:hAnsi="Times New Roman" w:cs="Times New Roman"/>
          <w:b/>
          <w:color w:val="auto"/>
          <w:spacing w:val="-4"/>
          <w:sz w:val="28"/>
          <w:szCs w:val="28"/>
        </w:rPr>
        <w:t>tandard of utility tunnel in</w:t>
      </w:r>
      <w:r>
        <w:rPr>
          <w:rFonts w:hint="default" w:ascii="Times New Roman" w:hAnsi="Times New Roman" w:cs="Times New Roman"/>
          <w:b/>
          <w:color w:val="auto"/>
          <w:spacing w:val="-4"/>
          <w:sz w:val="28"/>
          <w:szCs w:val="28"/>
          <w:lang w:val="en-US" w:eastAsia="zh-CN"/>
        </w:rPr>
        <w:t xml:space="preserve"> c</w:t>
      </w:r>
      <w:r>
        <w:rPr>
          <w:rFonts w:hint="default" w:ascii="Times New Roman" w:hAnsi="Times New Roman" w:cs="Times New Roman"/>
          <w:b/>
          <w:color w:val="auto"/>
          <w:spacing w:val="-4"/>
          <w:sz w:val="28"/>
          <w:szCs w:val="28"/>
        </w:rPr>
        <w:t>ommunity</w:t>
      </w:r>
    </w:p>
    <w:p>
      <w:pPr>
        <w:spacing w:line="312" w:lineRule="auto"/>
        <w:jc w:val="center"/>
        <w:rPr>
          <w:rFonts w:hint="default" w:ascii="Times New Roman" w:hAnsi="Times New Roman" w:cs="Times New Roman"/>
          <w:color w:val="auto"/>
        </w:rPr>
      </w:pPr>
      <w:r>
        <w:rPr>
          <w:b/>
          <w:color w:val="000000"/>
          <w:sz w:val="28"/>
          <w:szCs w:val="36"/>
        </w:rPr>
        <w:t>（拟更名为：</w:t>
      </w:r>
      <w:r>
        <w:rPr>
          <w:rFonts w:hint="default"/>
          <w:b/>
          <w:color w:val="000000"/>
          <w:sz w:val="28"/>
          <w:szCs w:val="36"/>
        </w:rPr>
        <w:t>社区综合管廊运行与维护标准</w:t>
      </w:r>
      <w:r>
        <w:rPr>
          <w:b/>
          <w:color w:val="000000"/>
          <w:sz w:val="28"/>
          <w:szCs w:val="36"/>
        </w:rPr>
        <w:t>）</w:t>
      </w:r>
    </w:p>
    <w:p>
      <w:pPr>
        <w:spacing w:line="312" w:lineRule="auto"/>
        <w:jc w:val="center"/>
        <w:rPr>
          <w:rFonts w:hint="default" w:ascii="Times New Roman" w:hAnsi="Times New Roman" w:cs="Times New Roman"/>
          <w:color w:val="auto"/>
        </w:rPr>
      </w:pPr>
    </w:p>
    <w:p>
      <w:pPr>
        <w:spacing w:line="312" w:lineRule="auto"/>
        <w:jc w:val="center"/>
        <w:rPr>
          <w:rFonts w:hint="default" w:ascii="Times New Roman" w:hAnsi="Times New Roman" w:cs="Times New Roman"/>
          <w:color w:val="auto"/>
        </w:rPr>
      </w:pPr>
    </w:p>
    <w:p>
      <w:pPr>
        <w:spacing w:line="312" w:lineRule="auto"/>
        <w:jc w:val="center"/>
        <w:rPr>
          <w:rFonts w:hint="default" w:ascii="Times New Roman" w:hAnsi="Times New Roman" w:eastAsia="黑体" w:cs="Times New Roman"/>
          <w:bCs/>
          <w:color w:val="auto"/>
          <w:sz w:val="44"/>
          <w:szCs w:val="44"/>
        </w:rPr>
      </w:pPr>
      <w:r>
        <w:rPr>
          <w:rFonts w:hint="default" w:ascii="Times New Roman" w:hAnsi="Times New Roman" w:eastAsia="黑体" w:cs="Times New Roman"/>
          <w:bCs/>
          <w:color w:val="auto"/>
          <w:sz w:val="30"/>
          <w:szCs w:val="30"/>
        </w:rPr>
        <w:t>（征求意见稿）</w:t>
      </w:r>
    </w:p>
    <w:p>
      <w:pPr>
        <w:spacing w:line="312" w:lineRule="auto"/>
        <w:rPr>
          <w:rFonts w:hint="default" w:ascii="Times New Roman" w:hAnsi="Times New Roman" w:cs="Times New Roman"/>
          <w:color w:val="auto"/>
        </w:rPr>
      </w:pPr>
    </w:p>
    <w:p>
      <w:pPr>
        <w:spacing w:line="312" w:lineRule="auto"/>
        <w:jc w:val="center"/>
        <w:rPr>
          <w:rFonts w:hint="default" w:ascii="Times New Roman" w:hAnsi="Times New Roman" w:cs="Times New Roman"/>
          <w:b/>
          <w:color w:val="auto"/>
        </w:rPr>
      </w:pPr>
    </w:p>
    <w:p>
      <w:pPr>
        <w:spacing w:line="312" w:lineRule="auto"/>
        <w:jc w:val="center"/>
        <w:rPr>
          <w:rFonts w:hint="default" w:ascii="Times New Roman" w:hAnsi="Times New Roman" w:cs="Times New Roman"/>
          <w:b/>
          <w:color w:val="auto"/>
        </w:rPr>
      </w:pPr>
    </w:p>
    <w:p>
      <w:pPr>
        <w:spacing w:line="312" w:lineRule="auto"/>
        <w:jc w:val="center"/>
        <w:rPr>
          <w:rFonts w:hint="default" w:ascii="Times New Roman" w:hAnsi="Times New Roman" w:cs="Times New Roman"/>
          <w:b/>
          <w:color w:val="auto"/>
        </w:rPr>
      </w:pPr>
    </w:p>
    <w:p>
      <w:pPr>
        <w:spacing w:line="312" w:lineRule="auto"/>
        <w:jc w:val="center"/>
        <w:rPr>
          <w:rFonts w:hint="default" w:ascii="Times New Roman" w:hAnsi="Times New Roman" w:cs="Times New Roman"/>
          <w:b/>
          <w:color w:val="auto"/>
        </w:rPr>
      </w:pPr>
    </w:p>
    <w:p>
      <w:pPr>
        <w:spacing w:line="312" w:lineRule="auto"/>
        <w:jc w:val="center"/>
        <w:rPr>
          <w:rFonts w:hint="default" w:ascii="Times New Roman" w:hAnsi="Times New Roman" w:cs="Times New Roman"/>
          <w:b/>
          <w:color w:val="auto"/>
        </w:rPr>
      </w:pPr>
    </w:p>
    <w:p>
      <w:pPr>
        <w:spacing w:line="312" w:lineRule="auto"/>
        <w:jc w:val="center"/>
        <w:rPr>
          <w:rFonts w:hint="default" w:ascii="Times New Roman" w:hAnsi="Times New Roman" w:cs="Times New Roman"/>
          <w:b/>
          <w:color w:val="auto"/>
        </w:rPr>
      </w:pPr>
    </w:p>
    <w:p>
      <w:pPr>
        <w:spacing w:line="312" w:lineRule="auto"/>
        <w:jc w:val="center"/>
        <w:rPr>
          <w:rFonts w:hint="default" w:ascii="Times New Roman" w:hAnsi="Times New Roman" w:cs="Times New Roman"/>
          <w:b/>
          <w:color w:val="auto"/>
        </w:rPr>
      </w:pPr>
    </w:p>
    <w:p>
      <w:pPr>
        <w:spacing w:line="312" w:lineRule="auto"/>
        <w:jc w:val="center"/>
        <w:rPr>
          <w:rFonts w:hint="default" w:ascii="Times New Roman" w:hAnsi="Times New Roman" w:cs="Times New Roman"/>
          <w:b/>
          <w:color w:val="auto"/>
        </w:rPr>
      </w:pPr>
    </w:p>
    <w:p>
      <w:pPr>
        <w:spacing w:line="312" w:lineRule="auto"/>
        <w:jc w:val="center"/>
        <w:rPr>
          <w:rFonts w:hint="default" w:ascii="Times New Roman" w:hAnsi="Times New Roman" w:cs="Times New Roman"/>
          <w:b/>
          <w:color w:val="auto"/>
        </w:rPr>
      </w:pPr>
    </w:p>
    <w:p>
      <w:pPr>
        <w:spacing w:line="312" w:lineRule="auto"/>
        <w:jc w:val="center"/>
        <w:rPr>
          <w:rFonts w:hint="default" w:ascii="Times New Roman" w:hAnsi="Times New Roman" w:cs="Times New Roman"/>
          <w:b/>
          <w:color w:val="auto"/>
        </w:rPr>
      </w:pPr>
    </w:p>
    <w:p>
      <w:pPr>
        <w:spacing w:line="312" w:lineRule="auto"/>
        <w:jc w:val="center"/>
        <w:rPr>
          <w:rFonts w:hint="default" w:ascii="Times New Roman" w:hAnsi="Times New Roman" w:cs="Times New Roman"/>
          <w:color w:val="auto"/>
          <w:sz w:val="28"/>
        </w:rPr>
      </w:pPr>
      <w:r>
        <w:rPr>
          <w:rFonts w:hint="default" w:ascii="Times New Roman" w:hAnsi="Times New Roman" w:cs="Times New Roman"/>
          <w:color w:val="auto"/>
          <w:sz w:val="28"/>
        </w:rPr>
        <w:t>中 国 计 划 出 版 社</w:t>
      </w:r>
    </w:p>
    <w:p>
      <w:pPr>
        <w:spacing w:line="312" w:lineRule="auto"/>
        <w:jc w:val="center"/>
        <w:rPr>
          <w:rFonts w:hint="default" w:ascii="Times New Roman" w:hAnsi="Times New Roman" w:cs="Times New Roman"/>
          <w:color w:val="auto"/>
          <w:sz w:val="28"/>
        </w:rPr>
      </w:pPr>
    </w:p>
    <w:p>
      <w:pPr>
        <w:spacing w:line="312" w:lineRule="auto"/>
        <w:jc w:val="center"/>
        <w:rPr>
          <w:rFonts w:hint="default" w:ascii="Times New Roman" w:hAnsi="Times New Roman" w:cs="Times New Roman"/>
          <w:b/>
          <w:color w:val="auto"/>
        </w:rPr>
      </w:pPr>
    </w:p>
    <w:p>
      <w:pPr>
        <w:spacing w:line="312" w:lineRule="auto"/>
        <w:jc w:val="center"/>
        <w:rPr>
          <w:rFonts w:hint="default" w:ascii="Times New Roman" w:hAnsi="Times New Roman" w:cs="Times New Roman"/>
          <w:b/>
          <w:color w:val="auto"/>
        </w:rPr>
        <w:sectPr>
          <w:footerReference r:id="rId3" w:type="even"/>
          <w:pgSz w:w="11907" w:h="16840"/>
          <w:pgMar w:top="1440" w:right="1797" w:bottom="1440" w:left="1797" w:header="2268" w:footer="2268" w:gutter="284"/>
          <w:pgNumType w:fmt="decimal" w:start="1"/>
          <w:cols w:space="720" w:num="1"/>
          <w:docGrid w:linePitch="326" w:charSpace="0"/>
        </w:sectPr>
      </w:pPr>
    </w:p>
    <w:p>
      <w:pPr>
        <w:spacing w:line="312" w:lineRule="auto"/>
        <w:jc w:val="center"/>
        <w:rPr>
          <w:rFonts w:hint="default" w:ascii="Times New Roman" w:hAnsi="Times New Roman" w:cs="Times New Roman"/>
          <w:color w:val="auto"/>
          <w:sz w:val="36"/>
          <w:szCs w:val="36"/>
        </w:rPr>
      </w:pPr>
    </w:p>
    <w:p>
      <w:pPr>
        <w:spacing w:line="312" w:lineRule="auto"/>
        <w:jc w:val="center"/>
        <w:rPr>
          <w:rFonts w:hint="default" w:ascii="Times New Roman" w:hAnsi="Times New Roman" w:cs="Times New Roman"/>
          <w:color w:val="auto"/>
          <w:sz w:val="36"/>
          <w:szCs w:val="36"/>
        </w:rPr>
      </w:pPr>
    </w:p>
    <w:p>
      <w:pPr>
        <w:spacing w:line="312" w:lineRule="auto"/>
        <w:jc w:val="center"/>
        <w:rPr>
          <w:rFonts w:hint="default" w:ascii="Times New Roman" w:hAnsi="Times New Roman" w:cs="Times New Roman"/>
          <w:color w:val="auto"/>
          <w:sz w:val="36"/>
          <w:szCs w:val="36"/>
        </w:rPr>
      </w:pPr>
    </w:p>
    <w:p>
      <w:pPr>
        <w:spacing w:line="312" w:lineRule="auto"/>
        <w:jc w:val="center"/>
        <w:rPr>
          <w:rFonts w:hint="default" w:ascii="Times New Roman" w:hAnsi="Times New Roman" w:cs="Times New Roman"/>
          <w:color w:val="auto"/>
          <w:sz w:val="36"/>
          <w:szCs w:val="36"/>
        </w:rPr>
      </w:pPr>
      <w:r>
        <w:rPr>
          <w:rFonts w:hint="default" w:ascii="Times New Roman" w:hAnsi="Times New Roman" w:cs="Times New Roman"/>
          <w:color w:val="auto"/>
          <w:sz w:val="36"/>
          <w:szCs w:val="36"/>
        </w:rPr>
        <w:t>中国工程建设标准化协会标准</w:t>
      </w:r>
    </w:p>
    <w:p>
      <w:pPr>
        <w:spacing w:line="312" w:lineRule="auto"/>
        <w:jc w:val="center"/>
        <w:rPr>
          <w:rFonts w:hint="default" w:ascii="Times New Roman" w:hAnsi="Times New Roman" w:cs="Times New Roman"/>
          <w:color w:val="auto"/>
          <w:sz w:val="44"/>
          <w:szCs w:val="44"/>
        </w:rPr>
      </w:pPr>
    </w:p>
    <w:p>
      <w:pPr>
        <w:spacing w:line="312" w:lineRule="auto"/>
        <w:jc w:val="center"/>
        <w:rPr>
          <w:rFonts w:hint="default" w:ascii="Times New Roman" w:hAnsi="Times New Roman" w:cs="Times New Roman"/>
          <w:color w:val="auto"/>
          <w:sz w:val="48"/>
          <w:szCs w:val="48"/>
        </w:rPr>
      </w:pPr>
      <w:r>
        <w:rPr>
          <w:rFonts w:hint="eastAsia" w:ascii="Times New Roman" w:hAnsi="Times New Roman" w:cs="Times New Roman"/>
          <w:color w:val="auto"/>
          <w:sz w:val="48"/>
          <w:szCs w:val="48"/>
          <w:lang w:val="en-US" w:eastAsia="zh-CN"/>
        </w:rPr>
        <w:t>居住</w:t>
      </w:r>
      <w:r>
        <w:rPr>
          <w:rFonts w:hint="default" w:ascii="Times New Roman" w:hAnsi="Times New Roman" w:cs="Times New Roman"/>
          <w:color w:val="auto"/>
          <w:sz w:val="48"/>
          <w:szCs w:val="48"/>
        </w:rPr>
        <w:t>社区综合管廊运行与维护标准</w:t>
      </w:r>
    </w:p>
    <w:p>
      <w:pPr>
        <w:spacing w:line="312" w:lineRule="auto"/>
        <w:jc w:val="center"/>
        <w:rPr>
          <w:rFonts w:hint="default" w:ascii="Times New Roman" w:hAnsi="Times New Roman" w:cs="Times New Roman"/>
          <w:color w:val="auto"/>
          <w:sz w:val="32"/>
          <w:szCs w:val="32"/>
        </w:rPr>
      </w:pPr>
    </w:p>
    <w:p>
      <w:pPr>
        <w:spacing w:line="312" w:lineRule="auto"/>
        <w:jc w:val="center"/>
        <w:rPr>
          <w:rFonts w:hint="default" w:ascii="Times New Roman" w:hAnsi="Times New Roman" w:cs="Times New Roman"/>
          <w:color w:val="auto"/>
          <w:szCs w:val="28"/>
        </w:rPr>
      </w:pPr>
      <w:r>
        <w:rPr>
          <w:rFonts w:hint="default" w:ascii="Times New Roman" w:hAnsi="Times New Roman" w:cs="Times New Roman"/>
          <w:color w:val="auto"/>
          <w:sz w:val="28"/>
          <w:szCs w:val="28"/>
        </w:rPr>
        <w:t xml:space="preserve">Operation and </w:t>
      </w:r>
      <w:r>
        <w:rPr>
          <w:rFonts w:hint="default" w:ascii="Times New Roman" w:hAnsi="Times New Roman" w:cs="Times New Roman"/>
          <w:color w:val="auto"/>
          <w:sz w:val="28"/>
          <w:szCs w:val="28"/>
          <w:lang w:val="en-US" w:eastAsia="zh-CN"/>
        </w:rPr>
        <w:t>m</w:t>
      </w:r>
      <w:r>
        <w:rPr>
          <w:rFonts w:hint="default" w:ascii="Times New Roman" w:hAnsi="Times New Roman" w:cs="Times New Roman"/>
          <w:color w:val="auto"/>
          <w:sz w:val="28"/>
          <w:szCs w:val="28"/>
        </w:rPr>
        <w:t xml:space="preserve">aintenance </w:t>
      </w:r>
      <w:r>
        <w:rPr>
          <w:rFonts w:hint="default" w:ascii="Times New Roman" w:hAnsi="Times New Roman" w:cs="Times New Roman"/>
          <w:color w:val="auto"/>
          <w:sz w:val="28"/>
          <w:szCs w:val="28"/>
          <w:lang w:val="en-US" w:eastAsia="zh-CN"/>
        </w:rPr>
        <w:t>s</w:t>
      </w:r>
      <w:r>
        <w:rPr>
          <w:rFonts w:hint="default" w:ascii="Times New Roman" w:hAnsi="Times New Roman" w:cs="Times New Roman"/>
          <w:color w:val="auto"/>
          <w:sz w:val="28"/>
          <w:szCs w:val="28"/>
        </w:rPr>
        <w:t xml:space="preserve">tandard of utility tunnel in </w:t>
      </w:r>
      <w:r>
        <w:rPr>
          <w:rFonts w:hint="default" w:ascii="Times New Roman" w:hAnsi="Times New Roman" w:cs="Times New Roman"/>
          <w:color w:val="auto"/>
          <w:sz w:val="28"/>
          <w:szCs w:val="28"/>
          <w:lang w:val="en-US" w:eastAsia="zh-CN"/>
        </w:rPr>
        <w:t>c</w:t>
      </w:r>
      <w:r>
        <w:rPr>
          <w:rFonts w:hint="default" w:ascii="Times New Roman" w:hAnsi="Times New Roman" w:cs="Times New Roman"/>
          <w:color w:val="auto"/>
          <w:sz w:val="28"/>
          <w:szCs w:val="28"/>
        </w:rPr>
        <w:t>ommunity</w:t>
      </w:r>
      <w:r>
        <w:rPr>
          <w:rFonts w:hint="default" w:ascii="Times New Roman" w:hAnsi="Times New Roman" w:cs="Times New Roman"/>
          <w:color w:val="auto"/>
          <w:szCs w:val="28"/>
        </w:rPr>
        <w:t xml:space="preserve"> </w:t>
      </w:r>
    </w:p>
    <w:p>
      <w:pPr>
        <w:spacing w:line="312" w:lineRule="auto"/>
        <w:jc w:val="center"/>
        <w:rPr>
          <w:rFonts w:hint="default" w:ascii="Times New Roman" w:hAnsi="Times New Roman" w:cs="Times New Roman"/>
          <w:color w:val="auto"/>
          <w:szCs w:val="28"/>
        </w:rPr>
      </w:pPr>
    </w:p>
    <w:p>
      <w:pPr>
        <w:spacing w:line="312" w:lineRule="auto"/>
        <w:jc w:val="center"/>
        <w:rPr>
          <w:rFonts w:hint="default" w:ascii="Times New Roman" w:hAnsi="Times New Roman" w:cs="Times New Roman"/>
          <w:color w:val="auto"/>
          <w:szCs w:val="28"/>
        </w:rPr>
      </w:pPr>
    </w:p>
    <w:p>
      <w:pPr>
        <w:spacing w:line="312" w:lineRule="auto"/>
        <w:jc w:val="center"/>
        <w:rPr>
          <w:rFonts w:hint="default" w:ascii="Times New Roman" w:hAnsi="Times New Roman" w:cs="Times New Roman"/>
          <w:color w:val="auto"/>
          <w:sz w:val="22"/>
        </w:rPr>
      </w:pPr>
    </w:p>
    <w:p>
      <w:pPr>
        <w:spacing w:line="312" w:lineRule="auto"/>
        <w:jc w:val="center"/>
        <w:rPr>
          <w:rFonts w:hint="default" w:ascii="Times New Roman" w:hAnsi="Times New Roman" w:cs="Times New Roman"/>
          <w:color w:val="auto"/>
          <w:sz w:val="28"/>
          <w:szCs w:val="28"/>
        </w:rPr>
      </w:pPr>
      <w:r>
        <w:rPr>
          <w:rFonts w:hint="default" w:ascii="Times New Roman" w:hAnsi="Times New Roman" w:cs="Times New Roman"/>
          <w:b/>
          <w:bCs/>
          <w:color w:val="auto"/>
          <w:spacing w:val="20"/>
          <w:sz w:val="32"/>
          <w:szCs w:val="32"/>
        </w:rPr>
        <w:t>CECS XXX：2024</w:t>
      </w:r>
    </w:p>
    <w:p>
      <w:pPr>
        <w:spacing w:line="312" w:lineRule="auto"/>
        <w:ind w:firstLine="1400" w:firstLineChars="500"/>
        <w:rPr>
          <w:rFonts w:hint="default" w:ascii="Times New Roman" w:hAnsi="Times New Roman" w:cs="Times New Roman"/>
          <w:color w:val="auto"/>
          <w:sz w:val="28"/>
          <w:szCs w:val="28"/>
        </w:rPr>
      </w:pPr>
    </w:p>
    <w:p>
      <w:pPr>
        <w:adjustRightInd w:val="0"/>
        <w:snapToGrid w:val="0"/>
        <w:spacing w:line="312" w:lineRule="auto"/>
        <w:ind w:firstLine="1400" w:firstLineChars="5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主编单位： </w:t>
      </w:r>
      <w:r>
        <w:rPr>
          <w:rFonts w:hint="default" w:ascii="Times New Roman" w:hAnsi="Times New Roman" w:cs="Times New Roman"/>
          <w:color w:val="auto"/>
          <w:sz w:val="28"/>
          <w:szCs w:val="28"/>
          <w:lang w:val="en-US" w:eastAsia="zh-CN"/>
        </w:rPr>
        <w:t>建科公共设施运营管理有限公司</w:t>
      </w:r>
    </w:p>
    <w:p>
      <w:pPr>
        <w:spacing w:line="312" w:lineRule="auto"/>
        <w:ind w:firstLine="1400" w:firstLineChars="5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批准单位：中国工程建设标准化协会</w:t>
      </w:r>
    </w:p>
    <w:p>
      <w:pPr>
        <w:spacing w:line="312" w:lineRule="auto"/>
        <w:ind w:firstLine="1400" w:firstLineChars="5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施行日期：2024年XX月XX日</w:t>
      </w:r>
    </w:p>
    <w:p>
      <w:pPr>
        <w:spacing w:line="312" w:lineRule="auto"/>
        <w:rPr>
          <w:rFonts w:hint="default" w:ascii="Times New Roman" w:hAnsi="Times New Roman" w:cs="Times New Roman"/>
          <w:color w:val="auto"/>
        </w:rPr>
      </w:pPr>
    </w:p>
    <w:p>
      <w:pPr>
        <w:spacing w:line="312" w:lineRule="auto"/>
        <w:rPr>
          <w:rFonts w:hint="default" w:ascii="Times New Roman" w:hAnsi="Times New Roman" w:cs="Times New Roman"/>
          <w:color w:val="auto"/>
        </w:rPr>
      </w:pPr>
    </w:p>
    <w:p>
      <w:pPr>
        <w:spacing w:line="312" w:lineRule="auto"/>
        <w:rPr>
          <w:rFonts w:hint="default" w:ascii="Times New Roman" w:hAnsi="Times New Roman" w:cs="Times New Roman"/>
          <w:color w:val="auto"/>
        </w:rPr>
      </w:pPr>
    </w:p>
    <w:p>
      <w:pPr>
        <w:spacing w:line="312" w:lineRule="auto"/>
        <w:rPr>
          <w:rFonts w:hint="default" w:ascii="Times New Roman" w:hAnsi="Times New Roman" w:cs="Times New Roman"/>
          <w:color w:val="auto"/>
        </w:rPr>
      </w:pPr>
    </w:p>
    <w:p>
      <w:pPr>
        <w:spacing w:line="312" w:lineRule="auto"/>
        <w:rPr>
          <w:rFonts w:hint="default" w:ascii="Times New Roman" w:hAnsi="Times New Roman" w:cs="Times New Roman"/>
          <w:color w:val="auto"/>
        </w:rPr>
      </w:pPr>
    </w:p>
    <w:p>
      <w:pPr>
        <w:spacing w:line="312" w:lineRule="auto"/>
        <w:jc w:val="center"/>
        <w:rPr>
          <w:rFonts w:hint="default" w:ascii="Times New Roman" w:hAnsi="Times New Roman" w:cs="Times New Roman"/>
          <w:color w:val="auto"/>
          <w:sz w:val="30"/>
          <w:szCs w:val="30"/>
        </w:rPr>
      </w:pPr>
      <w:r>
        <w:rPr>
          <w:rFonts w:hint="default" w:ascii="Times New Roman" w:hAnsi="Times New Roman" w:cs="Times New Roman"/>
          <w:color w:val="auto"/>
          <w:sz w:val="30"/>
          <w:szCs w:val="30"/>
        </w:rPr>
        <w:t>中国计划出版社</w:t>
      </w:r>
    </w:p>
    <w:p>
      <w:pPr>
        <w:spacing w:line="312"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2024年     北  京</w:t>
      </w:r>
    </w:p>
    <w:p>
      <w:pPr>
        <w:spacing w:line="312" w:lineRule="auto"/>
        <w:jc w:val="center"/>
        <w:rPr>
          <w:rFonts w:hint="default" w:ascii="Times New Roman" w:hAnsi="Times New Roman" w:cs="Times New Roman"/>
          <w:color w:val="auto"/>
          <w:sz w:val="28"/>
          <w:szCs w:val="28"/>
        </w:rPr>
        <w:sectPr>
          <w:footerReference r:id="rId4" w:type="default"/>
          <w:footerReference r:id="rId5" w:type="even"/>
          <w:pgSz w:w="11907" w:h="16840"/>
          <w:pgMar w:top="1440" w:right="1797" w:bottom="1440" w:left="1797" w:header="851" w:footer="992" w:gutter="0"/>
          <w:cols w:space="720" w:num="1"/>
          <w:docGrid w:type="lines" w:linePitch="312" w:charSpace="0"/>
        </w:sectPr>
      </w:pPr>
    </w:p>
    <w:p>
      <w:pPr>
        <w:spacing w:line="312" w:lineRule="auto"/>
        <w:rPr>
          <w:rFonts w:hint="default" w:ascii="Times New Roman" w:hAnsi="Times New Roman" w:cs="Times New Roman"/>
          <w:b/>
          <w:color w:val="auto"/>
          <w:sz w:val="36"/>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Pr>
        <w:spacing w:line="312" w:lineRule="auto"/>
        <w:jc w:val="center"/>
        <w:outlineLvl w:val="0"/>
        <w:rPr>
          <w:rFonts w:hint="default" w:ascii="Times New Roman" w:hAnsi="Times New Roman" w:eastAsia="黑体" w:cs="Times New Roman"/>
          <w:color w:val="auto"/>
          <w:sz w:val="32"/>
          <w:szCs w:val="32"/>
        </w:rPr>
      </w:pPr>
      <w:bookmarkStart w:id="26" w:name="_Toc27177"/>
      <w:bookmarkStart w:id="27" w:name="_Toc116567535"/>
      <w:bookmarkStart w:id="28" w:name="_Toc19023"/>
      <w:bookmarkStart w:id="29" w:name="_Toc14439"/>
      <w:bookmarkStart w:id="30" w:name="_Toc15171"/>
      <w:bookmarkStart w:id="31" w:name="_Toc5037"/>
      <w:bookmarkStart w:id="32" w:name="_Toc144997215"/>
      <w:bookmarkStart w:id="33" w:name="_Toc11191"/>
      <w:bookmarkStart w:id="34" w:name="_Toc22554"/>
      <w:bookmarkStart w:id="35" w:name="_Toc31673"/>
      <w:bookmarkStart w:id="36" w:name="_Toc30378"/>
      <w:bookmarkStart w:id="37" w:name="_Toc32765"/>
      <w:bookmarkStart w:id="38" w:name="_Toc31873"/>
      <w:bookmarkStart w:id="39" w:name="_Toc17703"/>
      <w:bookmarkStart w:id="40" w:name="_Toc8622"/>
      <w:bookmarkStart w:id="41" w:name="_Hlk110951012"/>
      <w:r>
        <w:rPr>
          <w:rFonts w:hint="default" w:ascii="Times New Roman" w:hAnsi="Times New Roman" w:eastAsia="黑体" w:cs="Times New Roman"/>
          <w:color w:val="auto"/>
          <w:sz w:val="32"/>
          <w:szCs w:val="32"/>
        </w:rPr>
        <w:t>前   言</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adjustRightInd w:val="0"/>
        <w:snapToGrid w:val="0"/>
        <w:spacing w:line="312" w:lineRule="auto"/>
        <w:ind w:firstLine="480" w:firstLineChars="200"/>
        <w:jc w:val="both"/>
        <w:rPr>
          <w:rFonts w:hint="default" w:ascii="Times New Roman" w:hAnsi="Times New Roman" w:cs="Times New Roman"/>
          <w:color w:val="auto"/>
        </w:rPr>
      </w:pPr>
      <w:r>
        <w:rPr>
          <w:rFonts w:hint="default" w:ascii="Times New Roman" w:hAnsi="Times New Roman" w:cs="Times New Roman"/>
          <w:color w:val="auto"/>
        </w:rPr>
        <w:t>根据中国工程建设标准化协会《2023年第二批协会标准制订、修订计划》（建标协字〔2023〕</w:t>
      </w:r>
      <w:r>
        <w:rPr>
          <w:rFonts w:hint="default" w:ascii="Times New Roman" w:hAnsi="Times New Roman" w:cs="Times New Roman"/>
          <w:color w:val="auto"/>
          <w:lang w:val="en-US" w:eastAsia="zh-CN"/>
        </w:rPr>
        <w:t>1</w:t>
      </w:r>
      <w:r>
        <w:rPr>
          <w:rFonts w:hint="default" w:ascii="Times New Roman" w:hAnsi="Times New Roman" w:cs="Times New Roman"/>
          <w:color w:val="auto"/>
        </w:rPr>
        <w:t>0号）的要求，编制组经广泛调查研究，认真总结实践经验，参考有关国内标准和国外先进标准，并在广泛征求意见的基础上，制订了本标准。</w:t>
      </w:r>
    </w:p>
    <w:p>
      <w:pPr>
        <w:adjustRightInd w:val="0"/>
        <w:snapToGrid w:val="0"/>
        <w:spacing w:line="312" w:lineRule="auto"/>
        <w:ind w:firstLine="480" w:firstLineChars="200"/>
        <w:jc w:val="both"/>
        <w:rPr>
          <w:rFonts w:hint="default" w:ascii="Times New Roman" w:hAnsi="Times New Roman" w:cs="Times New Roman"/>
          <w:color w:val="auto"/>
        </w:rPr>
      </w:pPr>
      <w:r>
        <w:rPr>
          <w:rFonts w:hint="default" w:ascii="Times New Roman" w:hAnsi="Times New Roman" w:cs="Times New Roman"/>
          <w:color w:val="auto"/>
        </w:rPr>
        <w:t>本标准主要技术内容包括：总则，术语，基本规定，</w:t>
      </w:r>
      <w:r>
        <w:rPr>
          <w:rFonts w:hint="default" w:ascii="Times New Roman" w:hAnsi="Times New Roman" w:cs="Times New Roman"/>
          <w:color w:val="auto"/>
          <w:lang w:val="en-US" w:eastAsia="zh-CN"/>
        </w:rPr>
        <w:t>运行管理</w:t>
      </w:r>
      <w:r>
        <w:rPr>
          <w:rFonts w:hint="default" w:ascii="Times New Roman" w:hAnsi="Times New Roman" w:cs="Times New Roman"/>
          <w:color w:val="auto"/>
        </w:rPr>
        <w:t>，</w:t>
      </w:r>
      <w:r>
        <w:rPr>
          <w:rFonts w:hint="default" w:ascii="Times New Roman" w:hAnsi="Times New Roman" w:cs="Times New Roman"/>
          <w:color w:val="auto"/>
          <w:lang w:val="en-US" w:eastAsia="zh-CN"/>
        </w:rPr>
        <w:t>维护管理</w:t>
      </w:r>
      <w:r>
        <w:rPr>
          <w:rFonts w:hint="default" w:ascii="Times New Roman" w:hAnsi="Times New Roman" w:cs="Times New Roman"/>
          <w:color w:val="auto"/>
        </w:rPr>
        <w:t>，</w:t>
      </w:r>
      <w:r>
        <w:rPr>
          <w:rFonts w:hint="default" w:ascii="Times New Roman" w:hAnsi="Times New Roman" w:cs="Times New Roman"/>
          <w:color w:val="auto"/>
          <w:lang w:val="en-US" w:eastAsia="zh-CN"/>
        </w:rPr>
        <w:t>质量评价</w:t>
      </w:r>
      <w:r>
        <w:rPr>
          <w:rFonts w:hint="default" w:ascii="Times New Roman" w:hAnsi="Times New Roman" w:cs="Times New Roman"/>
          <w:color w:val="auto"/>
        </w:rPr>
        <w:t>。</w:t>
      </w:r>
    </w:p>
    <w:p>
      <w:pPr>
        <w:adjustRightInd w:val="0"/>
        <w:snapToGrid w:val="0"/>
        <w:spacing w:line="312" w:lineRule="auto"/>
        <w:ind w:firstLine="480" w:firstLineChars="200"/>
        <w:jc w:val="both"/>
        <w:rPr>
          <w:rFonts w:hint="default" w:ascii="Times New Roman" w:hAnsi="Times New Roman" w:cs="Times New Roman"/>
          <w:color w:val="auto"/>
        </w:rPr>
      </w:pPr>
      <w:r>
        <w:rPr>
          <w:rFonts w:hint="default" w:ascii="Times New Roman" w:hAnsi="Times New Roman" w:cs="Times New Roman"/>
          <w:color w:val="auto"/>
        </w:rPr>
        <w:t>本标准由中国工程建设标准化协会</w:t>
      </w:r>
      <w:r>
        <w:rPr>
          <w:rFonts w:hint="default" w:ascii="Times New Roman" w:hAnsi="Times New Roman" w:cs="Times New Roman"/>
          <w:color w:val="auto"/>
          <w:lang w:val="en-US" w:eastAsia="zh-CN"/>
        </w:rPr>
        <w:t>城市地下综合管廊工作委员</w:t>
      </w:r>
      <w:r>
        <w:rPr>
          <w:rFonts w:hint="default" w:ascii="Times New Roman" w:hAnsi="Times New Roman" w:cs="Times New Roman"/>
          <w:color w:val="auto"/>
        </w:rPr>
        <w:t>会归口管理，由</w:t>
      </w:r>
      <w:r>
        <w:rPr>
          <w:rFonts w:hint="default" w:ascii="Times New Roman" w:hAnsi="Times New Roman" w:cs="Times New Roman"/>
          <w:color w:val="auto"/>
          <w:lang w:val="en-US" w:eastAsia="zh-CN"/>
        </w:rPr>
        <w:t>建科公共设施运营管理</w:t>
      </w:r>
      <w:r>
        <w:rPr>
          <w:rFonts w:hint="default" w:ascii="Times New Roman" w:hAnsi="Times New Roman" w:cs="Times New Roman"/>
          <w:color w:val="auto"/>
        </w:rPr>
        <w:t>有限公司负责具体技术内容的解释。执行过程中如有意见或建议，请寄送解释单位（地址：</w:t>
      </w:r>
      <w:r>
        <w:rPr>
          <w:rFonts w:hint="default" w:ascii="Times New Roman" w:hAnsi="Times New Roman" w:cs="Times New Roman"/>
          <w:color w:val="auto"/>
          <w:lang w:val="en-US" w:eastAsia="zh-CN"/>
        </w:rPr>
        <w:t>北京市西城区车公庄大街19号院6号楼4层</w:t>
      </w:r>
      <w:r>
        <w:rPr>
          <w:rFonts w:hint="default" w:ascii="Times New Roman" w:hAnsi="Times New Roman" w:cs="Times New Roman"/>
          <w:color w:val="auto"/>
        </w:rPr>
        <w:t>，邮编：</w:t>
      </w:r>
      <w:r>
        <w:rPr>
          <w:rFonts w:hint="default" w:ascii="Times New Roman" w:hAnsi="Times New Roman" w:cs="Times New Roman"/>
          <w:color w:val="auto"/>
          <w:lang w:val="en-US" w:eastAsia="zh-CN"/>
        </w:rPr>
        <w:t>100044</w:t>
      </w:r>
      <w:r>
        <w:rPr>
          <w:rFonts w:hint="default" w:ascii="Times New Roman" w:hAnsi="Times New Roman" w:cs="Times New Roman"/>
          <w:color w:val="auto"/>
        </w:rPr>
        <w:t>）。</w:t>
      </w:r>
    </w:p>
    <w:p>
      <w:pPr>
        <w:snapToGrid w:val="0"/>
        <w:spacing w:line="312" w:lineRule="auto"/>
        <w:rPr>
          <w:rFonts w:hint="default" w:ascii="Times New Roman" w:hAnsi="Times New Roman" w:eastAsia="黑体" w:cs="Times New Roman"/>
          <w:color w:val="auto"/>
        </w:rPr>
      </w:pPr>
      <w:r>
        <w:rPr>
          <w:rFonts w:hint="default" w:ascii="Times New Roman" w:hAnsi="Times New Roman" w:eastAsia="黑体" w:cs="Times New Roman"/>
          <w:color w:val="auto"/>
        </w:rPr>
        <w:tab/>
      </w:r>
    </w:p>
    <w:p>
      <w:pPr>
        <w:snapToGrid w:val="0"/>
        <w:spacing w:line="312" w:lineRule="auto"/>
        <w:ind w:firstLine="480" w:firstLineChars="200"/>
        <w:rPr>
          <w:rFonts w:hint="default" w:ascii="Times New Roman" w:hAnsi="Times New Roman" w:cs="Times New Roman"/>
          <w:color w:val="auto"/>
        </w:rPr>
      </w:pPr>
      <w:r>
        <w:rPr>
          <w:rFonts w:hint="default" w:ascii="Times New Roman" w:hAnsi="Times New Roman" w:eastAsia="黑体" w:cs="Times New Roman"/>
          <w:color w:val="auto"/>
        </w:rPr>
        <w:t>主编单位：</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建科公共设施运营管理有限公司</w:t>
      </w:r>
      <w:r>
        <w:rPr>
          <w:rFonts w:hint="default" w:ascii="Times New Roman" w:hAnsi="Times New Roman" w:cs="Times New Roman"/>
          <w:color w:val="auto"/>
        </w:rPr>
        <w:t xml:space="preserve">    </w:t>
      </w:r>
    </w:p>
    <w:p>
      <w:pPr>
        <w:snapToGrid w:val="0"/>
        <w:spacing w:line="312" w:lineRule="auto"/>
        <w:ind w:firstLine="480" w:firstLineChars="200"/>
        <w:rPr>
          <w:rFonts w:hint="default" w:ascii="Times New Roman" w:hAnsi="Times New Roman" w:eastAsia="黑体" w:cs="Times New Roman"/>
          <w:color w:val="auto"/>
        </w:rPr>
      </w:pPr>
    </w:p>
    <w:p>
      <w:pPr>
        <w:snapToGrid w:val="0"/>
        <w:spacing w:line="312" w:lineRule="auto"/>
        <w:ind w:firstLine="480" w:firstLineChars="200"/>
        <w:rPr>
          <w:rFonts w:hint="default" w:ascii="Times New Roman" w:hAnsi="Times New Roman" w:cs="Times New Roman"/>
          <w:color w:val="auto"/>
        </w:rPr>
      </w:pPr>
      <w:r>
        <w:rPr>
          <w:rFonts w:hint="default" w:ascii="Times New Roman" w:hAnsi="Times New Roman" w:eastAsia="黑体" w:cs="Times New Roman"/>
          <w:color w:val="auto"/>
        </w:rPr>
        <w:t>参编单位：</w:t>
      </w:r>
    </w:p>
    <w:p>
      <w:pPr>
        <w:snapToGrid w:val="0"/>
        <w:spacing w:line="312" w:lineRule="auto"/>
        <w:ind w:firstLine="480"/>
        <w:rPr>
          <w:rFonts w:hint="default" w:ascii="Times New Roman" w:hAnsi="Times New Roman" w:eastAsia="黑体" w:cs="Times New Roman"/>
          <w:color w:val="auto"/>
        </w:rPr>
      </w:pPr>
    </w:p>
    <w:p>
      <w:pPr>
        <w:snapToGrid w:val="0"/>
        <w:spacing w:line="312" w:lineRule="auto"/>
        <w:ind w:firstLine="480"/>
        <w:rPr>
          <w:rFonts w:hint="default" w:ascii="Times New Roman" w:hAnsi="Times New Roman" w:cs="Times New Roman"/>
          <w:color w:val="auto"/>
        </w:rPr>
      </w:pPr>
      <w:r>
        <w:rPr>
          <w:rFonts w:hint="default" w:ascii="Times New Roman" w:hAnsi="Times New Roman" w:eastAsia="黑体" w:cs="Times New Roman"/>
          <w:color w:val="auto"/>
        </w:rPr>
        <w:t>主要起草人：</w:t>
      </w:r>
    </w:p>
    <w:p>
      <w:pPr>
        <w:snapToGrid w:val="0"/>
        <w:spacing w:line="312" w:lineRule="auto"/>
        <w:ind w:firstLine="480"/>
        <w:rPr>
          <w:rFonts w:hint="default" w:ascii="Times New Roman" w:hAnsi="Times New Roman" w:cs="Times New Roman"/>
          <w:color w:val="auto"/>
        </w:rPr>
      </w:pPr>
      <w:r>
        <w:rPr>
          <w:rFonts w:hint="default" w:ascii="Times New Roman" w:hAnsi="Times New Roman" w:cs="Times New Roman"/>
          <w:color w:val="auto"/>
        </w:rPr>
        <w:t xml:space="preserve"> </w:t>
      </w:r>
    </w:p>
    <w:bookmarkEnd w:id="41"/>
    <w:p>
      <w:pPr>
        <w:snapToGrid w:val="0"/>
        <w:spacing w:line="312" w:lineRule="auto"/>
        <w:ind w:firstLine="480"/>
        <w:rPr>
          <w:rFonts w:hint="default" w:ascii="Times New Roman" w:hAnsi="Times New Roman" w:eastAsia="黑体" w:cs="Times New Roman"/>
          <w:color w:val="auto"/>
        </w:rPr>
      </w:pPr>
      <w:r>
        <w:rPr>
          <w:rFonts w:hint="default" w:ascii="Times New Roman" w:hAnsi="Times New Roman" w:eastAsia="黑体" w:cs="Times New Roman"/>
          <w:color w:val="auto"/>
        </w:rPr>
        <w:t xml:space="preserve">主要审查人： </w:t>
      </w:r>
    </w:p>
    <w:p>
      <w:pPr>
        <w:tabs>
          <w:tab w:val="right" w:leader="dot" w:pos="8019"/>
        </w:tabs>
        <w:spacing w:line="312" w:lineRule="auto"/>
        <w:jc w:val="center"/>
        <w:outlineLvl w:val="0"/>
        <w:rPr>
          <w:rFonts w:hint="default" w:ascii="Times New Roman" w:hAnsi="Times New Roman" w:eastAsia="宋体" w:cs="Times New Roman"/>
          <w:color w:val="auto"/>
          <w:sz w:val="24"/>
          <w:szCs w:val="24"/>
          <w:lang w:val="en-US" w:eastAsia="zh-CN" w:bidi="ar-SA"/>
        </w:rPr>
      </w:pPr>
      <w:r>
        <w:rPr>
          <w:rFonts w:hint="default" w:ascii="Times New Roman" w:hAnsi="Times New Roman" w:eastAsia="黑体" w:cs="Times New Roman"/>
          <w:color w:val="auto"/>
        </w:rPr>
        <w:br w:type="page"/>
      </w:r>
      <w:bookmarkStart w:id="42" w:name="_Toc7852"/>
      <w:bookmarkStart w:id="43" w:name="_Toc6510"/>
      <w:bookmarkStart w:id="44" w:name="_Toc106864207"/>
      <w:bookmarkStart w:id="45" w:name="_Toc98770542"/>
      <w:bookmarkStart w:id="46" w:name="_Toc98770505"/>
      <w:bookmarkStart w:id="47" w:name="_Toc116567536"/>
      <w:bookmarkStart w:id="48" w:name="_Toc96594232"/>
      <w:bookmarkStart w:id="49" w:name="_Toc106864126"/>
      <w:bookmarkStart w:id="50" w:name="_Toc21872"/>
      <w:bookmarkStart w:id="51" w:name="_Toc15834"/>
      <w:bookmarkStart w:id="52" w:name="_Toc21553"/>
      <w:bookmarkStart w:id="53" w:name="_Toc44"/>
      <w:bookmarkStart w:id="54" w:name="_Toc73007465"/>
      <w:bookmarkStart w:id="55" w:name="_Toc110007810"/>
      <w:bookmarkStart w:id="56" w:name="_Toc28107"/>
      <w:bookmarkStart w:id="57" w:name="_Toc54708211"/>
      <w:bookmarkStart w:id="58" w:name="_Toc72163405"/>
      <w:bookmarkStart w:id="59" w:name="_Toc73025250"/>
      <w:bookmarkStart w:id="60" w:name="_Toc19211"/>
      <w:bookmarkStart w:id="61" w:name="_Toc110007771"/>
      <w:bookmarkStart w:id="62" w:name="_Toc24315"/>
      <w:bookmarkStart w:id="63" w:name="_Toc1549"/>
      <w:bookmarkStart w:id="64" w:name="_Toc17606"/>
      <w:bookmarkStart w:id="65" w:name="_Toc1942"/>
      <w:bookmarkStart w:id="66" w:name="_Toc21081"/>
      <w:r>
        <w:rPr>
          <w:rFonts w:hint="default" w:ascii="Times New Roman" w:hAnsi="Times New Roman" w:eastAsia="仿宋" w:cs="Times New Roman"/>
          <w:b/>
          <w:color w:val="auto"/>
          <w:sz w:val="32"/>
        </w:rPr>
        <w:t>目   次</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Start w:id="67" w:name="_Toc54362633"/>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TOC \o "1-2" \h \z \u </w:instrText>
      </w:r>
      <w:r>
        <w:rPr>
          <w:rFonts w:hint="default" w:ascii="Times New Roman" w:hAnsi="Times New Roman" w:cs="Times New Roman"/>
          <w:color w:val="auto"/>
          <w:sz w:val="24"/>
          <w:szCs w:val="24"/>
        </w:rPr>
        <w:fldChar w:fldCharType="separate"/>
      </w:r>
      <w:bookmarkEnd w:id="64"/>
      <w:bookmarkEnd w:id="65"/>
      <w:bookmarkEnd w:id="66"/>
    </w:p>
    <w:p>
      <w:pPr>
        <w:pStyle w:val="14"/>
        <w:tabs>
          <w:tab w:val="right" w:leader="dot" w:pos="8029"/>
          <w:tab w:val="clear" w:pos="801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_Toc12644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  总    则</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_Toc12644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4"/>
        <w:tabs>
          <w:tab w:val="right" w:leader="dot" w:pos="8029"/>
          <w:tab w:val="clear" w:pos="801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_Toc28281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  术    语</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_Toc28281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4"/>
        <w:tabs>
          <w:tab w:val="right" w:leader="dot" w:pos="8029"/>
          <w:tab w:val="clear" w:pos="801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_Toc17360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  基本规定</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_Toc17360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4"/>
        <w:tabs>
          <w:tab w:val="right" w:leader="dot" w:pos="8029"/>
          <w:tab w:val="clear" w:pos="801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_Toc10165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运行管理</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_Toc10165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5"/>
        <w:tabs>
          <w:tab w:val="right" w:leader="dot" w:pos="802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_Toc29491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 xml:space="preserve">.1  </w:t>
      </w:r>
      <w:r>
        <w:rPr>
          <w:rFonts w:hint="default" w:ascii="Times New Roman" w:hAnsi="Times New Roman" w:cs="Times New Roman"/>
          <w:color w:val="auto"/>
          <w:sz w:val="24"/>
          <w:szCs w:val="24"/>
          <w:lang w:val="en-US" w:eastAsia="zh-CN"/>
        </w:rPr>
        <w:t>组织管理</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_Toc29491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5"/>
        <w:tabs>
          <w:tab w:val="right" w:leader="dot" w:pos="802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_Toc614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联动协作</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_Toc614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5"/>
        <w:tabs>
          <w:tab w:val="right" w:leader="dot" w:pos="802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_Toc14904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出入廊管理</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_Toc14904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5</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5"/>
        <w:tabs>
          <w:tab w:val="right" w:leader="dot" w:pos="802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_Toc29487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安全与应急管理</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_Toc29487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6</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5"/>
        <w:tabs>
          <w:tab w:val="right" w:leader="dot" w:pos="802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_Toc13562 </w:instrText>
      </w:r>
      <w:r>
        <w:rPr>
          <w:rFonts w:hint="default" w:ascii="Times New Roman" w:hAnsi="Times New Roman" w:cs="Times New Roman"/>
          <w:color w:val="auto"/>
          <w:sz w:val="24"/>
          <w:szCs w:val="24"/>
        </w:rPr>
        <w:fldChar w:fldCharType="separate"/>
      </w:r>
      <w:r>
        <w:rPr>
          <w:rFonts w:hint="default" w:ascii="Times New Roman" w:hAnsi="Times New Roman" w:cs="Times New Roman"/>
          <w:strike w:val="0"/>
          <w:dstrike w:val="0"/>
          <w:color w:val="auto"/>
          <w:sz w:val="24"/>
          <w:szCs w:val="24"/>
          <w:lang w:val="en-US" w:eastAsia="zh-CN"/>
        </w:rPr>
        <w:t>4.5</w:t>
      </w:r>
      <w:r>
        <w:rPr>
          <w:rFonts w:hint="default" w:ascii="Times New Roman" w:hAnsi="Times New Roman" w:cs="Times New Roman"/>
          <w:strike w:val="0"/>
          <w:dstrike w:val="0"/>
          <w:color w:val="auto"/>
          <w:sz w:val="24"/>
          <w:szCs w:val="24"/>
        </w:rPr>
        <w:t xml:space="preserve">  </w:t>
      </w:r>
      <w:r>
        <w:rPr>
          <w:rFonts w:hint="default" w:ascii="Times New Roman" w:hAnsi="Times New Roman" w:cs="Times New Roman"/>
          <w:strike w:val="0"/>
          <w:dstrike w:val="0"/>
          <w:color w:val="auto"/>
          <w:sz w:val="24"/>
          <w:szCs w:val="24"/>
          <w:lang w:val="en-US" w:eastAsia="zh-CN"/>
        </w:rPr>
        <w:t>巡检管理</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_Toc13562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5"/>
        <w:tabs>
          <w:tab w:val="right" w:leader="dot" w:pos="802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_Toc11400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节能与环境管理</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_Toc11400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5"/>
        <w:tabs>
          <w:tab w:val="right" w:leader="dot" w:pos="802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_Toc1697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运行档案管理</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_Toc1697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8</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5"/>
        <w:tabs>
          <w:tab w:val="right" w:leader="dot" w:pos="802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_Toc32695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智慧平台管理</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_Toc32695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8</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4"/>
        <w:tabs>
          <w:tab w:val="right" w:leader="dot" w:pos="8029"/>
          <w:tab w:val="clear" w:pos="801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_Toc901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维护管理</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_Toc901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10</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5"/>
        <w:tabs>
          <w:tab w:val="right" w:leader="dot" w:pos="802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_Toc23383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日常维修保养管理</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_Toc23383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10</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5"/>
        <w:tabs>
          <w:tab w:val="right" w:leader="dot" w:pos="802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_Toc22749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大中修管理</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_Toc22749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10</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4"/>
        <w:tabs>
          <w:tab w:val="right" w:leader="dot" w:pos="8029"/>
          <w:tab w:val="clear" w:pos="801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_Toc1352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eastAsia="zh-CN"/>
        </w:rPr>
        <w:t>质量评价</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_Toc1352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4"/>
        <w:tabs>
          <w:tab w:val="right" w:leader="dot" w:pos="8029"/>
          <w:tab w:val="clear" w:pos="801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_Toc13638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附录A</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_Toc13638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4"/>
        <w:tabs>
          <w:tab w:val="right" w:leader="dot" w:pos="8029"/>
          <w:tab w:val="clear" w:pos="801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_Toc22785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附录B</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_Toc22785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18</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4"/>
        <w:tabs>
          <w:tab w:val="right" w:leader="dot" w:pos="8029"/>
          <w:tab w:val="clear" w:pos="801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_Toc6239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用词说明</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_Toc6239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20</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4"/>
        <w:tabs>
          <w:tab w:val="right" w:leader="dot" w:pos="8029"/>
          <w:tab w:val="clear" w:pos="8019"/>
        </w:tabs>
        <w:rPr>
          <w:rFonts w:hint="default" w:ascii="Times New Roman" w:hAnsi="Times New Roman" w:cs="Times New Roman"/>
          <w:color w:val="auto"/>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_Toc18824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引用标准名录</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_Toc18824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4"/>
        <w:spacing w:line="312" w:lineRule="auto"/>
        <w:jc w:val="center"/>
        <w:outlineLvl w:val="9"/>
        <w:rPr>
          <w:rFonts w:hint="default" w:ascii="Times New Roman" w:hAnsi="Times New Roman" w:cs="Times New Roman"/>
          <w:color w:val="auto"/>
        </w:rPr>
      </w:pPr>
      <w:r>
        <w:rPr>
          <w:rFonts w:hint="default" w:ascii="Times New Roman" w:hAnsi="Times New Roman" w:cs="Times New Roman"/>
          <w:color w:val="auto"/>
          <w:szCs w:val="24"/>
        </w:rPr>
        <w:fldChar w:fldCharType="end"/>
      </w:r>
    </w:p>
    <w:p>
      <w:pPr>
        <w:pStyle w:val="2"/>
        <w:keepNext w:val="0"/>
        <w:keepLines w:val="0"/>
        <w:pageBreakBefore w:val="0"/>
        <w:spacing w:before="120" w:after="120" w:line="312" w:lineRule="auto"/>
        <w:ind w:right="0"/>
        <w:outlineLvl w:val="9"/>
        <w:rPr>
          <w:rFonts w:hint="default" w:ascii="Times New Roman" w:hAnsi="Times New Roman" w:cs="Times New Roman"/>
          <w:color w:val="auto"/>
        </w:rPr>
        <w:sectPr>
          <w:footerReference r:id="rId6" w:type="default"/>
          <w:pgSz w:w="11907" w:h="16840"/>
          <w:pgMar w:top="1440" w:right="1797" w:bottom="1440" w:left="1797" w:header="851" w:footer="992" w:gutter="284"/>
          <w:pgNumType w:fmt="decimal" w:start="1"/>
          <w:cols w:space="425" w:num="1"/>
          <w:docGrid w:linePitch="312" w:charSpace="0"/>
        </w:sectPr>
      </w:pPr>
      <w:bookmarkStart w:id="68" w:name="_Toc144997216"/>
      <w:bookmarkStart w:id="69" w:name="_Toc21661"/>
      <w:bookmarkStart w:id="70" w:name="_Toc98770543"/>
      <w:bookmarkStart w:id="71" w:name="_Toc110007811"/>
      <w:bookmarkStart w:id="72" w:name="_Toc11984"/>
      <w:bookmarkStart w:id="73" w:name="_Toc9342"/>
      <w:bookmarkStart w:id="74" w:name="_Toc4367"/>
      <w:bookmarkStart w:id="75" w:name="_Toc27698"/>
    </w:p>
    <w:p>
      <w:pPr>
        <w:pStyle w:val="14"/>
        <w:tabs>
          <w:tab w:val="right" w:leader="dot" w:pos="8029"/>
          <w:tab w:val="clear" w:pos="8019"/>
        </w:tabs>
        <w:jc w:val="center"/>
        <w:rPr>
          <w:rFonts w:hint="default" w:ascii="Times New Roman" w:hAnsi="Times New Roman" w:cs="Times New Roman"/>
          <w:color w:val="auto"/>
        </w:rPr>
      </w:pPr>
      <w:bookmarkStart w:id="76" w:name="_Toc29035"/>
      <w:bookmarkStart w:id="77" w:name="_Toc11344"/>
      <w:bookmarkStart w:id="78" w:name="_Toc26589"/>
      <w:bookmarkStart w:id="79" w:name="_Toc12405"/>
      <w:r>
        <w:rPr>
          <w:rFonts w:hint="default" w:ascii="Times New Roman" w:hAnsi="Times New Roman" w:cs="Times New Roman"/>
          <w:b/>
          <w:color w:val="auto"/>
          <w:sz w:val="32"/>
          <w:szCs w:val="32"/>
        </w:rPr>
        <w:t>Contents</w:t>
      </w:r>
      <w:bookmarkEnd w:id="76"/>
      <w:bookmarkEnd w:id="77"/>
      <w:bookmarkEnd w:id="78"/>
      <w:bookmarkEnd w:id="79"/>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TOC \o "1-3" \f \u </w:instrText>
      </w:r>
      <w:r>
        <w:rPr>
          <w:rFonts w:hint="default" w:ascii="Times New Roman" w:hAnsi="Times New Roman" w:cs="Times New Roman"/>
          <w:color w:val="auto"/>
        </w:rPr>
        <w:fldChar w:fldCharType="separate"/>
      </w:r>
    </w:p>
    <w:p>
      <w:pPr>
        <w:pStyle w:val="14"/>
        <w:tabs>
          <w:tab w:val="right" w:leader="dot" w:pos="8029"/>
          <w:tab w:val="clear" w:pos="801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General Provision</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_Toc3119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rPr>
        <w:fldChar w:fldCharType="end"/>
      </w:r>
    </w:p>
    <w:p>
      <w:pPr>
        <w:pStyle w:val="14"/>
        <w:tabs>
          <w:tab w:val="right" w:leader="dot" w:pos="8029"/>
          <w:tab w:val="clear" w:pos="801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Terms</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_Toc1349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fldChar w:fldCharType="end"/>
      </w:r>
    </w:p>
    <w:p>
      <w:pPr>
        <w:pStyle w:val="14"/>
        <w:tabs>
          <w:tab w:val="right" w:leader="dot" w:pos="8029"/>
          <w:tab w:val="clear" w:pos="801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Basic Requirements</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_Toc20349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rPr>
        <w:fldChar w:fldCharType="end"/>
      </w:r>
    </w:p>
    <w:p>
      <w:pPr>
        <w:pStyle w:val="14"/>
        <w:tabs>
          <w:tab w:val="right" w:leader="dot" w:pos="8029"/>
          <w:tab w:val="clear" w:pos="801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Operation management</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_Toc26678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rPr>
        <w:fldChar w:fldCharType="end"/>
      </w:r>
    </w:p>
    <w:p>
      <w:pPr>
        <w:pStyle w:val="14"/>
        <w:tabs>
          <w:tab w:val="right" w:leader="dot" w:pos="8029"/>
          <w:tab w:val="clear" w:pos="8019"/>
        </w:tabs>
        <w:ind w:firstLine="480" w:firstLineChars="200"/>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4.1 Organizational management</w:t>
      </w:r>
      <w:r>
        <w:rPr>
          <w:rFonts w:hint="default" w:ascii="Times New Roman" w:hAnsi="Times New Roman" w:cs="Times New Roman"/>
          <w:b w:val="0"/>
          <w:bCs/>
          <w:color w:val="auto"/>
          <w:sz w:val="24"/>
          <w:szCs w:val="24"/>
        </w:rPr>
        <w:tab/>
      </w:r>
      <w:r>
        <w:rPr>
          <w:rFonts w:hint="default" w:ascii="Times New Roman" w:hAnsi="Times New Roman" w:cs="Times New Roman"/>
          <w:b w:val="0"/>
          <w:bCs/>
          <w:color w:val="auto"/>
          <w:sz w:val="24"/>
          <w:szCs w:val="24"/>
        </w:rPr>
        <w:fldChar w:fldCharType="begin"/>
      </w:r>
      <w:r>
        <w:rPr>
          <w:rFonts w:hint="default" w:ascii="Times New Roman" w:hAnsi="Times New Roman" w:cs="Times New Roman"/>
          <w:b w:val="0"/>
          <w:bCs/>
          <w:color w:val="auto"/>
          <w:sz w:val="24"/>
          <w:szCs w:val="24"/>
        </w:rPr>
        <w:instrText xml:space="preserve"> PAGEREF _Toc23052 \h </w:instrText>
      </w:r>
      <w:r>
        <w:rPr>
          <w:rFonts w:hint="default" w:ascii="Times New Roman" w:hAnsi="Times New Roman" w:cs="Times New Roman"/>
          <w:b w:val="0"/>
          <w:bCs/>
          <w:color w:val="auto"/>
          <w:sz w:val="24"/>
          <w:szCs w:val="24"/>
        </w:rPr>
        <w:fldChar w:fldCharType="separate"/>
      </w:r>
      <w:r>
        <w:rPr>
          <w:rFonts w:hint="default" w:ascii="Times New Roman" w:hAnsi="Times New Roman" w:cs="Times New Roman"/>
          <w:b w:val="0"/>
          <w:bCs/>
          <w:color w:val="auto"/>
          <w:sz w:val="24"/>
          <w:szCs w:val="24"/>
        </w:rPr>
        <w:t>4</w:t>
      </w:r>
      <w:r>
        <w:rPr>
          <w:rFonts w:hint="default" w:ascii="Times New Roman" w:hAnsi="Times New Roman" w:cs="Times New Roman"/>
          <w:b w:val="0"/>
          <w:bCs/>
          <w:color w:val="auto"/>
          <w:sz w:val="24"/>
          <w:szCs w:val="24"/>
        </w:rPr>
        <w:fldChar w:fldCharType="end"/>
      </w:r>
    </w:p>
    <w:p>
      <w:pPr>
        <w:pStyle w:val="14"/>
        <w:tabs>
          <w:tab w:val="right" w:leader="dot" w:pos="8029"/>
          <w:tab w:val="clear" w:pos="8019"/>
        </w:tabs>
        <w:ind w:firstLine="480" w:firstLineChars="200"/>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4.2 Linkage and cooperation</w:t>
      </w:r>
      <w:r>
        <w:rPr>
          <w:rFonts w:hint="default" w:ascii="Times New Roman" w:hAnsi="Times New Roman" w:cs="Times New Roman"/>
          <w:b w:val="0"/>
          <w:bCs/>
          <w:color w:val="auto"/>
          <w:sz w:val="24"/>
          <w:szCs w:val="24"/>
        </w:rPr>
        <w:tab/>
      </w:r>
      <w:r>
        <w:rPr>
          <w:rFonts w:hint="default" w:ascii="Times New Roman" w:hAnsi="Times New Roman" w:cs="Times New Roman"/>
          <w:b w:val="0"/>
          <w:bCs/>
          <w:color w:val="auto"/>
          <w:sz w:val="24"/>
          <w:szCs w:val="24"/>
        </w:rPr>
        <w:fldChar w:fldCharType="begin"/>
      </w:r>
      <w:r>
        <w:rPr>
          <w:rFonts w:hint="default" w:ascii="Times New Roman" w:hAnsi="Times New Roman" w:cs="Times New Roman"/>
          <w:b w:val="0"/>
          <w:bCs/>
          <w:color w:val="auto"/>
          <w:sz w:val="24"/>
          <w:szCs w:val="24"/>
        </w:rPr>
        <w:instrText xml:space="preserve"> PAGEREF _Toc15625 \h </w:instrText>
      </w:r>
      <w:r>
        <w:rPr>
          <w:rFonts w:hint="default" w:ascii="Times New Roman" w:hAnsi="Times New Roman" w:cs="Times New Roman"/>
          <w:b w:val="0"/>
          <w:bCs/>
          <w:color w:val="auto"/>
          <w:sz w:val="24"/>
          <w:szCs w:val="24"/>
        </w:rPr>
        <w:fldChar w:fldCharType="separate"/>
      </w:r>
      <w:r>
        <w:rPr>
          <w:rFonts w:hint="default" w:ascii="Times New Roman" w:hAnsi="Times New Roman" w:cs="Times New Roman"/>
          <w:b w:val="0"/>
          <w:bCs/>
          <w:color w:val="auto"/>
          <w:sz w:val="24"/>
          <w:szCs w:val="24"/>
        </w:rPr>
        <w:t>4</w:t>
      </w:r>
      <w:r>
        <w:rPr>
          <w:rFonts w:hint="default" w:ascii="Times New Roman" w:hAnsi="Times New Roman" w:cs="Times New Roman"/>
          <w:b w:val="0"/>
          <w:bCs/>
          <w:color w:val="auto"/>
          <w:sz w:val="24"/>
          <w:szCs w:val="24"/>
        </w:rPr>
        <w:fldChar w:fldCharType="end"/>
      </w:r>
    </w:p>
    <w:p>
      <w:pPr>
        <w:pStyle w:val="14"/>
        <w:tabs>
          <w:tab w:val="right" w:leader="dot" w:pos="8029"/>
          <w:tab w:val="clear" w:pos="8019"/>
        </w:tabs>
        <w:ind w:firstLine="480" w:firstLineChars="200"/>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4.3 Access corridor management</w:t>
      </w:r>
      <w:r>
        <w:rPr>
          <w:rFonts w:hint="default" w:ascii="Times New Roman" w:hAnsi="Times New Roman" w:cs="Times New Roman"/>
          <w:b w:val="0"/>
          <w:bCs/>
          <w:color w:val="auto"/>
          <w:sz w:val="24"/>
          <w:szCs w:val="24"/>
        </w:rPr>
        <w:tab/>
      </w:r>
      <w:r>
        <w:rPr>
          <w:rFonts w:hint="default" w:ascii="Times New Roman" w:hAnsi="Times New Roman" w:cs="Times New Roman"/>
          <w:b w:val="0"/>
          <w:bCs/>
          <w:color w:val="auto"/>
          <w:sz w:val="24"/>
          <w:szCs w:val="24"/>
        </w:rPr>
        <w:fldChar w:fldCharType="begin"/>
      </w:r>
      <w:r>
        <w:rPr>
          <w:rFonts w:hint="default" w:ascii="Times New Roman" w:hAnsi="Times New Roman" w:cs="Times New Roman"/>
          <w:b w:val="0"/>
          <w:bCs/>
          <w:color w:val="auto"/>
          <w:sz w:val="24"/>
          <w:szCs w:val="24"/>
        </w:rPr>
        <w:instrText xml:space="preserve"> PAGEREF _Toc1737 \h </w:instrText>
      </w:r>
      <w:r>
        <w:rPr>
          <w:rFonts w:hint="default" w:ascii="Times New Roman" w:hAnsi="Times New Roman" w:cs="Times New Roman"/>
          <w:b w:val="0"/>
          <w:bCs/>
          <w:color w:val="auto"/>
          <w:sz w:val="24"/>
          <w:szCs w:val="24"/>
        </w:rPr>
        <w:fldChar w:fldCharType="separate"/>
      </w:r>
      <w:r>
        <w:rPr>
          <w:rFonts w:hint="default" w:ascii="Times New Roman" w:hAnsi="Times New Roman" w:cs="Times New Roman"/>
          <w:b w:val="0"/>
          <w:bCs/>
          <w:color w:val="auto"/>
          <w:sz w:val="24"/>
          <w:szCs w:val="24"/>
        </w:rPr>
        <w:t>5</w:t>
      </w:r>
      <w:r>
        <w:rPr>
          <w:rFonts w:hint="default" w:ascii="Times New Roman" w:hAnsi="Times New Roman" w:cs="Times New Roman"/>
          <w:b w:val="0"/>
          <w:bCs/>
          <w:color w:val="auto"/>
          <w:sz w:val="24"/>
          <w:szCs w:val="24"/>
        </w:rPr>
        <w:fldChar w:fldCharType="end"/>
      </w:r>
    </w:p>
    <w:p>
      <w:pPr>
        <w:pStyle w:val="14"/>
        <w:tabs>
          <w:tab w:val="right" w:leader="dot" w:pos="8029"/>
          <w:tab w:val="clear" w:pos="8019"/>
        </w:tabs>
        <w:ind w:firstLine="480" w:firstLineChars="200"/>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4.4 Safety and Emergency management</w:t>
      </w:r>
      <w:r>
        <w:rPr>
          <w:rFonts w:hint="default" w:ascii="Times New Roman" w:hAnsi="Times New Roman" w:cs="Times New Roman"/>
          <w:b w:val="0"/>
          <w:bCs/>
          <w:color w:val="auto"/>
          <w:sz w:val="24"/>
          <w:szCs w:val="24"/>
        </w:rPr>
        <w:tab/>
      </w:r>
      <w:r>
        <w:rPr>
          <w:rFonts w:hint="default" w:ascii="Times New Roman" w:hAnsi="Times New Roman" w:cs="Times New Roman"/>
          <w:b w:val="0"/>
          <w:bCs/>
          <w:color w:val="auto"/>
          <w:sz w:val="24"/>
          <w:szCs w:val="24"/>
        </w:rPr>
        <w:fldChar w:fldCharType="begin"/>
      </w:r>
      <w:r>
        <w:rPr>
          <w:rFonts w:hint="default" w:ascii="Times New Roman" w:hAnsi="Times New Roman" w:cs="Times New Roman"/>
          <w:b w:val="0"/>
          <w:bCs/>
          <w:color w:val="auto"/>
          <w:sz w:val="24"/>
          <w:szCs w:val="24"/>
        </w:rPr>
        <w:instrText xml:space="preserve"> PAGEREF _Toc15127 \h </w:instrText>
      </w:r>
      <w:r>
        <w:rPr>
          <w:rFonts w:hint="default" w:ascii="Times New Roman" w:hAnsi="Times New Roman" w:cs="Times New Roman"/>
          <w:b w:val="0"/>
          <w:bCs/>
          <w:color w:val="auto"/>
          <w:sz w:val="24"/>
          <w:szCs w:val="24"/>
        </w:rPr>
        <w:fldChar w:fldCharType="separate"/>
      </w:r>
      <w:r>
        <w:rPr>
          <w:rFonts w:hint="default" w:ascii="Times New Roman" w:hAnsi="Times New Roman" w:cs="Times New Roman"/>
          <w:b w:val="0"/>
          <w:bCs/>
          <w:color w:val="auto"/>
          <w:sz w:val="24"/>
          <w:szCs w:val="24"/>
        </w:rPr>
        <w:t>6</w:t>
      </w:r>
      <w:r>
        <w:rPr>
          <w:rFonts w:hint="default" w:ascii="Times New Roman" w:hAnsi="Times New Roman" w:cs="Times New Roman"/>
          <w:b w:val="0"/>
          <w:bCs/>
          <w:color w:val="auto"/>
          <w:sz w:val="24"/>
          <w:szCs w:val="24"/>
        </w:rPr>
        <w:fldChar w:fldCharType="end"/>
      </w:r>
    </w:p>
    <w:p>
      <w:pPr>
        <w:pStyle w:val="14"/>
        <w:tabs>
          <w:tab w:val="right" w:leader="dot" w:pos="8029"/>
          <w:tab w:val="clear" w:pos="8019"/>
        </w:tabs>
        <w:ind w:firstLine="480" w:firstLineChars="200"/>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4.5 Inspection management</w:t>
      </w:r>
      <w:r>
        <w:rPr>
          <w:rFonts w:hint="default" w:ascii="Times New Roman" w:hAnsi="Times New Roman" w:cs="Times New Roman"/>
          <w:b w:val="0"/>
          <w:bCs/>
          <w:color w:val="auto"/>
          <w:sz w:val="24"/>
          <w:szCs w:val="24"/>
        </w:rPr>
        <w:tab/>
      </w:r>
      <w:r>
        <w:rPr>
          <w:rFonts w:hint="default" w:ascii="Times New Roman" w:hAnsi="Times New Roman" w:cs="Times New Roman"/>
          <w:b w:val="0"/>
          <w:bCs/>
          <w:color w:val="auto"/>
          <w:sz w:val="24"/>
          <w:szCs w:val="24"/>
        </w:rPr>
        <w:fldChar w:fldCharType="begin"/>
      </w:r>
      <w:r>
        <w:rPr>
          <w:rFonts w:hint="default" w:ascii="Times New Roman" w:hAnsi="Times New Roman" w:cs="Times New Roman"/>
          <w:b w:val="0"/>
          <w:bCs/>
          <w:color w:val="auto"/>
          <w:sz w:val="24"/>
          <w:szCs w:val="24"/>
        </w:rPr>
        <w:instrText xml:space="preserve"> PAGEREF _Toc22090 \h </w:instrText>
      </w:r>
      <w:r>
        <w:rPr>
          <w:rFonts w:hint="default" w:ascii="Times New Roman" w:hAnsi="Times New Roman" w:cs="Times New Roman"/>
          <w:b w:val="0"/>
          <w:bCs/>
          <w:color w:val="auto"/>
          <w:sz w:val="24"/>
          <w:szCs w:val="24"/>
        </w:rPr>
        <w:fldChar w:fldCharType="separate"/>
      </w:r>
      <w:r>
        <w:rPr>
          <w:rFonts w:hint="default" w:ascii="Times New Roman" w:hAnsi="Times New Roman" w:cs="Times New Roman"/>
          <w:b w:val="0"/>
          <w:bCs/>
          <w:color w:val="auto"/>
          <w:sz w:val="24"/>
          <w:szCs w:val="24"/>
        </w:rPr>
        <w:t>7</w:t>
      </w:r>
      <w:r>
        <w:rPr>
          <w:rFonts w:hint="default" w:ascii="Times New Roman" w:hAnsi="Times New Roman" w:cs="Times New Roman"/>
          <w:b w:val="0"/>
          <w:bCs/>
          <w:color w:val="auto"/>
          <w:sz w:val="24"/>
          <w:szCs w:val="24"/>
        </w:rPr>
        <w:fldChar w:fldCharType="end"/>
      </w:r>
    </w:p>
    <w:p>
      <w:pPr>
        <w:pStyle w:val="14"/>
        <w:tabs>
          <w:tab w:val="right" w:leader="dot" w:pos="8029"/>
          <w:tab w:val="clear" w:pos="8019"/>
        </w:tabs>
        <w:ind w:firstLine="480" w:firstLineChars="200"/>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4.6 Energy saving and environmental management</w:t>
      </w:r>
      <w:r>
        <w:rPr>
          <w:rFonts w:hint="default" w:ascii="Times New Roman" w:hAnsi="Times New Roman" w:cs="Times New Roman"/>
          <w:b w:val="0"/>
          <w:bCs/>
          <w:color w:val="auto"/>
          <w:sz w:val="24"/>
          <w:szCs w:val="24"/>
        </w:rPr>
        <w:tab/>
      </w:r>
      <w:r>
        <w:rPr>
          <w:rFonts w:hint="default" w:ascii="Times New Roman" w:hAnsi="Times New Roman" w:cs="Times New Roman"/>
          <w:b w:val="0"/>
          <w:bCs/>
          <w:color w:val="auto"/>
          <w:sz w:val="24"/>
          <w:szCs w:val="24"/>
        </w:rPr>
        <w:fldChar w:fldCharType="begin"/>
      </w:r>
      <w:r>
        <w:rPr>
          <w:rFonts w:hint="default" w:ascii="Times New Roman" w:hAnsi="Times New Roman" w:cs="Times New Roman"/>
          <w:b w:val="0"/>
          <w:bCs/>
          <w:color w:val="auto"/>
          <w:sz w:val="24"/>
          <w:szCs w:val="24"/>
        </w:rPr>
        <w:instrText xml:space="preserve"> PAGEREF _Toc25313 \h </w:instrText>
      </w:r>
      <w:r>
        <w:rPr>
          <w:rFonts w:hint="default" w:ascii="Times New Roman" w:hAnsi="Times New Roman" w:cs="Times New Roman"/>
          <w:b w:val="0"/>
          <w:bCs/>
          <w:color w:val="auto"/>
          <w:sz w:val="24"/>
          <w:szCs w:val="24"/>
        </w:rPr>
        <w:fldChar w:fldCharType="separate"/>
      </w:r>
      <w:r>
        <w:rPr>
          <w:rFonts w:hint="default" w:ascii="Times New Roman" w:hAnsi="Times New Roman" w:cs="Times New Roman"/>
          <w:b w:val="0"/>
          <w:bCs/>
          <w:color w:val="auto"/>
          <w:sz w:val="24"/>
          <w:szCs w:val="24"/>
        </w:rPr>
        <w:t>7</w:t>
      </w:r>
      <w:r>
        <w:rPr>
          <w:rFonts w:hint="default" w:ascii="Times New Roman" w:hAnsi="Times New Roman" w:cs="Times New Roman"/>
          <w:b w:val="0"/>
          <w:bCs/>
          <w:color w:val="auto"/>
          <w:sz w:val="24"/>
          <w:szCs w:val="24"/>
        </w:rPr>
        <w:fldChar w:fldCharType="end"/>
      </w:r>
    </w:p>
    <w:p>
      <w:pPr>
        <w:pStyle w:val="14"/>
        <w:tabs>
          <w:tab w:val="right" w:leader="dot" w:pos="8029"/>
          <w:tab w:val="clear" w:pos="8019"/>
        </w:tabs>
        <w:ind w:firstLine="480" w:firstLineChars="200"/>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4.7 Operation file management</w:t>
      </w:r>
      <w:r>
        <w:rPr>
          <w:rFonts w:hint="default" w:ascii="Times New Roman" w:hAnsi="Times New Roman" w:cs="Times New Roman"/>
          <w:b w:val="0"/>
          <w:bCs/>
          <w:color w:val="auto"/>
          <w:sz w:val="24"/>
          <w:szCs w:val="24"/>
        </w:rPr>
        <w:tab/>
      </w:r>
      <w:r>
        <w:rPr>
          <w:rFonts w:hint="default" w:ascii="Times New Roman" w:hAnsi="Times New Roman" w:cs="Times New Roman"/>
          <w:b w:val="0"/>
          <w:bCs/>
          <w:color w:val="auto"/>
          <w:sz w:val="24"/>
          <w:szCs w:val="24"/>
        </w:rPr>
        <w:fldChar w:fldCharType="begin"/>
      </w:r>
      <w:r>
        <w:rPr>
          <w:rFonts w:hint="default" w:ascii="Times New Roman" w:hAnsi="Times New Roman" w:cs="Times New Roman"/>
          <w:b w:val="0"/>
          <w:bCs/>
          <w:color w:val="auto"/>
          <w:sz w:val="24"/>
          <w:szCs w:val="24"/>
        </w:rPr>
        <w:instrText xml:space="preserve"> PAGEREF _Toc5815 \h </w:instrText>
      </w:r>
      <w:r>
        <w:rPr>
          <w:rFonts w:hint="default" w:ascii="Times New Roman" w:hAnsi="Times New Roman" w:cs="Times New Roman"/>
          <w:b w:val="0"/>
          <w:bCs/>
          <w:color w:val="auto"/>
          <w:sz w:val="24"/>
          <w:szCs w:val="24"/>
        </w:rPr>
        <w:fldChar w:fldCharType="separate"/>
      </w:r>
      <w:r>
        <w:rPr>
          <w:rFonts w:hint="default" w:ascii="Times New Roman" w:hAnsi="Times New Roman" w:cs="Times New Roman"/>
          <w:b w:val="0"/>
          <w:bCs/>
          <w:color w:val="auto"/>
          <w:sz w:val="24"/>
          <w:szCs w:val="24"/>
        </w:rPr>
        <w:t>8</w:t>
      </w:r>
      <w:r>
        <w:rPr>
          <w:rFonts w:hint="default" w:ascii="Times New Roman" w:hAnsi="Times New Roman" w:cs="Times New Roman"/>
          <w:b w:val="0"/>
          <w:bCs/>
          <w:color w:val="auto"/>
          <w:sz w:val="24"/>
          <w:szCs w:val="24"/>
        </w:rPr>
        <w:fldChar w:fldCharType="end"/>
      </w:r>
    </w:p>
    <w:p>
      <w:pPr>
        <w:pStyle w:val="14"/>
        <w:tabs>
          <w:tab w:val="right" w:leader="dot" w:pos="8029"/>
          <w:tab w:val="clear" w:pos="8019"/>
        </w:tabs>
        <w:ind w:firstLine="480" w:firstLineChars="200"/>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4.8 Smart Platform management</w:t>
      </w:r>
      <w:r>
        <w:rPr>
          <w:rFonts w:hint="default" w:ascii="Times New Roman" w:hAnsi="Times New Roman" w:cs="Times New Roman"/>
          <w:b w:val="0"/>
          <w:bCs/>
          <w:color w:val="auto"/>
          <w:sz w:val="24"/>
          <w:szCs w:val="24"/>
        </w:rPr>
        <w:tab/>
      </w:r>
      <w:r>
        <w:rPr>
          <w:rFonts w:hint="default" w:ascii="Times New Roman" w:hAnsi="Times New Roman" w:cs="Times New Roman"/>
          <w:b w:val="0"/>
          <w:bCs/>
          <w:color w:val="auto"/>
          <w:sz w:val="24"/>
          <w:szCs w:val="24"/>
        </w:rPr>
        <w:fldChar w:fldCharType="begin"/>
      </w:r>
      <w:r>
        <w:rPr>
          <w:rFonts w:hint="default" w:ascii="Times New Roman" w:hAnsi="Times New Roman" w:cs="Times New Roman"/>
          <w:b w:val="0"/>
          <w:bCs/>
          <w:color w:val="auto"/>
          <w:sz w:val="24"/>
          <w:szCs w:val="24"/>
        </w:rPr>
        <w:instrText xml:space="preserve"> PAGEREF _Toc4214 \h </w:instrText>
      </w:r>
      <w:r>
        <w:rPr>
          <w:rFonts w:hint="default" w:ascii="Times New Roman" w:hAnsi="Times New Roman" w:cs="Times New Roman"/>
          <w:b w:val="0"/>
          <w:bCs/>
          <w:color w:val="auto"/>
          <w:sz w:val="24"/>
          <w:szCs w:val="24"/>
        </w:rPr>
        <w:fldChar w:fldCharType="separate"/>
      </w:r>
      <w:r>
        <w:rPr>
          <w:rFonts w:hint="default" w:ascii="Times New Roman" w:hAnsi="Times New Roman" w:cs="Times New Roman"/>
          <w:b w:val="0"/>
          <w:bCs/>
          <w:color w:val="auto"/>
          <w:sz w:val="24"/>
          <w:szCs w:val="24"/>
        </w:rPr>
        <w:t>8</w:t>
      </w:r>
      <w:r>
        <w:rPr>
          <w:rFonts w:hint="default" w:ascii="Times New Roman" w:hAnsi="Times New Roman" w:cs="Times New Roman"/>
          <w:b w:val="0"/>
          <w:bCs/>
          <w:color w:val="auto"/>
          <w:sz w:val="24"/>
          <w:szCs w:val="24"/>
        </w:rPr>
        <w:fldChar w:fldCharType="end"/>
      </w:r>
    </w:p>
    <w:p>
      <w:pPr>
        <w:pStyle w:val="14"/>
        <w:tabs>
          <w:tab w:val="right" w:leader="dot" w:pos="8029"/>
          <w:tab w:val="clear" w:pos="801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 Maintenance and management of the unit</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_Toc3502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10</w:t>
      </w:r>
      <w:r>
        <w:rPr>
          <w:rFonts w:hint="default" w:ascii="Times New Roman" w:hAnsi="Times New Roman" w:cs="Times New Roman"/>
          <w:color w:val="auto"/>
          <w:sz w:val="24"/>
          <w:szCs w:val="24"/>
        </w:rPr>
        <w:fldChar w:fldCharType="end"/>
      </w:r>
    </w:p>
    <w:p>
      <w:pPr>
        <w:pStyle w:val="14"/>
        <w:tabs>
          <w:tab w:val="right" w:leader="dot" w:pos="8029"/>
          <w:tab w:val="clear" w:pos="8019"/>
        </w:tabs>
        <w:ind w:firstLine="480" w:firstLineChars="200"/>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5.1 Daily maintenance management</w:t>
      </w:r>
      <w:r>
        <w:rPr>
          <w:rFonts w:hint="default" w:ascii="Times New Roman" w:hAnsi="Times New Roman" w:cs="Times New Roman"/>
          <w:b w:val="0"/>
          <w:bCs/>
          <w:color w:val="auto"/>
          <w:sz w:val="24"/>
          <w:szCs w:val="24"/>
        </w:rPr>
        <w:tab/>
      </w:r>
      <w:r>
        <w:rPr>
          <w:rFonts w:hint="default" w:ascii="Times New Roman" w:hAnsi="Times New Roman" w:cs="Times New Roman"/>
          <w:b w:val="0"/>
          <w:bCs/>
          <w:color w:val="auto"/>
          <w:sz w:val="24"/>
          <w:szCs w:val="24"/>
        </w:rPr>
        <w:fldChar w:fldCharType="begin"/>
      </w:r>
      <w:r>
        <w:rPr>
          <w:rFonts w:hint="default" w:ascii="Times New Roman" w:hAnsi="Times New Roman" w:cs="Times New Roman"/>
          <w:b w:val="0"/>
          <w:bCs/>
          <w:color w:val="auto"/>
          <w:sz w:val="24"/>
          <w:szCs w:val="24"/>
        </w:rPr>
        <w:instrText xml:space="preserve"> PAGEREF _Toc20120 \h </w:instrText>
      </w:r>
      <w:r>
        <w:rPr>
          <w:rFonts w:hint="default" w:ascii="Times New Roman" w:hAnsi="Times New Roman" w:cs="Times New Roman"/>
          <w:b w:val="0"/>
          <w:bCs/>
          <w:color w:val="auto"/>
          <w:sz w:val="24"/>
          <w:szCs w:val="24"/>
        </w:rPr>
        <w:fldChar w:fldCharType="separate"/>
      </w:r>
      <w:r>
        <w:rPr>
          <w:rFonts w:hint="default" w:ascii="Times New Roman" w:hAnsi="Times New Roman" w:cs="Times New Roman"/>
          <w:b w:val="0"/>
          <w:bCs/>
          <w:color w:val="auto"/>
          <w:sz w:val="24"/>
          <w:szCs w:val="24"/>
        </w:rPr>
        <w:t>10</w:t>
      </w:r>
      <w:r>
        <w:rPr>
          <w:rFonts w:hint="default" w:ascii="Times New Roman" w:hAnsi="Times New Roman" w:cs="Times New Roman"/>
          <w:b w:val="0"/>
          <w:bCs/>
          <w:color w:val="auto"/>
          <w:sz w:val="24"/>
          <w:szCs w:val="24"/>
        </w:rPr>
        <w:fldChar w:fldCharType="end"/>
      </w:r>
    </w:p>
    <w:p>
      <w:pPr>
        <w:pStyle w:val="14"/>
        <w:tabs>
          <w:tab w:val="right" w:leader="dot" w:pos="8029"/>
          <w:tab w:val="clear" w:pos="8019"/>
        </w:tabs>
        <w:ind w:firstLine="480" w:firstLineChars="200"/>
        <w:rPr>
          <w:rFonts w:hint="default" w:ascii="Times New Roman" w:hAnsi="Times New Roman" w:cs="Times New Roman"/>
          <w:color w:val="auto"/>
          <w:sz w:val="24"/>
          <w:szCs w:val="24"/>
        </w:rPr>
      </w:pPr>
      <w:r>
        <w:rPr>
          <w:rFonts w:hint="default" w:ascii="Times New Roman" w:hAnsi="Times New Roman" w:cs="Times New Roman"/>
          <w:b w:val="0"/>
          <w:bCs/>
          <w:color w:val="auto"/>
          <w:sz w:val="24"/>
          <w:szCs w:val="24"/>
        </w:rPr>
        <w:t>5.2 Major and medium repair management</w:t>
      </w:r>
      <w:r>
        <w:rPr>
          <w:rFonts w:hint="default" w:ascii="Times New Roman" w:hAnsi="Times New Roman" w:cs="Times New Roman"/>
          <w:b w:val="0"/>
          <w:bCs/>
          <w:color w:val="auto"/>
          <w:sz w:val="24"/>
          <w:szCs w:val="24"/>
        </w:rPr>
        <w:tab/>
      </w:r>
      <w:r>
        <w:rPr>
          <w:rFonts w:hint="default" w:ascii="Times New Roman" w:hAnsi="Times New Roman" w:cs="Times New Roman"/>
          <w:b w:val="0"/>
          <w:bCs/>
          <w:color w:val="auto"/>
          <w:sz w:val="24"/>
          <w:szCs w:val="24"/>
        </w:rPr>
        <w:fldChar w:fldCharType="begin"/>
      </w:r>
      <w:r>
        <w:rPr>
          <w:rFonts w:hint="default" w:ascii="Times New Roman" w:hAnsi="Times New Roman" w:cs="Times New Roman"/>
          <w:b w:val="0"/>
          <w:bCs/>
          <w:color w:val="auto"/>
          <w:sz w:val="24"/>
          <w:szCs w:val="24"/>
        </w:rPr>
        <w:instrText xml:space="preserve"> PAGEREF _Toc32028 \h </w:instrText>
      </w:r>
      <w:r>
        <w:rPr>
          <w:rFonts w:hint="default" w:ascii="Times New Roman" w:hAnsi="Times New Roman" w:cs="Times New Roman"/>
          <w:b w:val="0"/>
          <w:bCs/>
          <w:color w:val="auto"/>
          <w:sz w:val="24"/>
          <w:szCs w:val="24"/>
        </w:rPr>
        <w:fldChar w:fldCharType="separate"/>
      </w:r>
      <w:r>
        <w:rPr>
          <w:rFonts w:hint="default" w:ascii="Times New Roman" w:hAnsi="Times New Roman" w:cs="Times New Roman"/>
          <w:b w:val="0"/>
          <w:bCs/>
          <w:color w:val="auto"/>
          <w:sz w:val="24"/>
          <w:szCs w:val="24"/>
        </w:rPr>
        <w:t>10</w:t>
      </w:r>
      <w:r>
        <w:rPr>
          <w:rFonts w:hint="default" w:ascii="Times New Roman" w:hAnsi="Times New Roman" w:cs="Times New Roman"/>
          <w:b w:val="0"/>
          <w:bCs/>
          <w:color w:val="auto"/>
          <w:sz w:val="24"/>
          <w:szCs w:val="24"/>
        </w:rPr>
        <w:fldChar w:fldCharType="end"/>
      </w:r>
    </w:p>
    <w:p>
      <w:pPr>
        <w:pStyle w:val="14"/>
        <w:tabs>
          <w:tab w:val="right" w:leader="dot" w:pos="8029"/>
          <w:tab w:val="clear" w:pos="801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 Evaluation of the quality of the quality</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_Toc22735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11</w:t>
      </w:r>
      <w:r>
        <w:rPr>
          <w:rFonts w:hint="default" w:ascii="Times New Roman" w:hAnsi="Times New Roman" w:cs="Times New Roman"/>
          <w:color w:val="auto"/>
          <w:sz w:val="24"/>
          <w:szCs w:val="24"/>
        </w:rPr>
        <w:fldChar w:fldCharType="end"/>
      </w:r>
    </w:p>
    <w:p>
      <w:pPr>
        <w:pStyle w:val="14"/>
        <w:tabs>
          <w:tab w:val="right" w:leader="dot" w:pos="8029"/>
          <w:tab w:val="clear" w:pos="801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Appendix A</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_Toc14333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12</w:t>
      </w:r>
      <w:r>
        <w:rPr>
          <w:rFonts w:hint="default" w:ascii="Times New Roman" w:hAnsi="Times New Roman" w:cs="Times New Roman"/>
          <w:color w:val="auto"/>
          <w:sz w:val="24"/>
          <w:szCs w:val="24"/>
        </w:rPr>
        <w:fldChar w:fldCharType="end"/>
      </w:r>
    </w:p>
    <w:p>
      <w:pPr>
        <w:pStyle w:val="14"/>
        <w:tabs>
          <w:tab w:val="right" w:leader="dot" w:pos="8029"/>
          <w:tab w:val="clear" w:pos="801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Appendix B</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_Toc11780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18</w:t>
      </w:r>
      <w:r>
        <w:rPr>
          <w:rFonts w:hint="default" w:ascii="Times New Roman" w:hAnsi="Times New Roman" w:cs="Times New Roman"/>
          <w:color w:val="auto"/>
          <w:sz w:val="24"/>
          <w:szCs w:val="24"/>
        </w:rPr>
        <w:fldChar w:fldCharType="end"/>
      </w:r>
    </w:p>
    <w:p>
      <w:pPr>
        <w:pStyle w:val="14"/>
        <w:tabs>
          <w:tab w:val="right" w:leader="dot" w:pos="8029"/>
          <w:tab w:val="clear" w:pos="801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Explanation of Wording in This Code</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_Toc27016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20</w:t>
      </w:r>
      <w:r>
        <w:rPr>
          <w:rFonts w:hint="default" w:ascii="Times New Roman" w:hAnsi="Times New Roman" w:cs="Times New Roman"/>
          <w:color w:val="auto"/>
          <w:sz w:val="24"/>
          <w:szCs w:val="24"/>
        </w:rPr>
        <w:fldChar w:fldCharType="end"/>
      </w:r>
    </w:p>
    <w:p>
      <w:pPr>
        <w:pStyle w:val="14"/>
        <w:tabs>
          <w:tab w:val="right" w:leader="dot" w:pos="8029"/>
          <w:tab w:val="clear" w:pos="801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List of quoted standards</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_Toc12618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21</w:t>
      </w:r>
      <w:r>
        <w:rPr>
          <w:rFonts w:hint="default" w:ascii="Times New Roman" w:hAnsi="Times New Roman" w:cs="Times New Roman"/>
          <w:color w:val="auto"/>
          <w:sz w:val="24"/>
          <w:szCs w:val="24"/>
        </w:rPr>
        <w:fldChar w:fldCharType="end"/>
      </w:r>
    </w:p>
    <w:p>
      <w:pPr>
        <w:rPr>
          <w:rFonts w:hint="default" w:ascii="Times New Roman" w:hAnsi="Times New Roman" w:cs="Times New Roman"/>
          <w:color w:val="auto"/>
        </w:rPr>
        <w:sectPr>
          <w:pgSz w:w="11907" w:h="16840"/>
          <w:pgMar w:top="1440" w:right="1797" w:bottom="1440" w:left="1797" w:header="851" w:footer="992" w:gutter="284"/>
          <w:pgNumType w:fmt="decimal" w:start="1"/>
          <w:cols w:space="425" w:num="1"/>
          <w:docGrid w:linePitch="312" w:charSpace="0"/>
        </w:sectPr>
      </w:pPr>
      <w:r>
        <w:rPr>
          <w:rFonts w:hint="default" w:ascii="Times New Roman" w:hAnsi="Times New Roman" w:cs="Times New Roman"/>
          <w:color w:val="auto"/>
        </w:rPr>
        <w:fldChar w:fldCharType="end"/>
      </w:r>
    </w:p>
    <w:p>
      <w:pPr>
        <w:rPr>
          <w:rFonts w:hint="default" w:ascii="Times New Roman" w:hAnsi="Times New Roman" w:cs="Times New Roman"/>
          <w:color w:val="auto"/>
        </w:rPr>
      </w:pPr>
      <w:bookmarkStart w:id="80" w:name="_Toc1411"/>
      <w:bookmarkStart w:id="81" w:name="_Toc12644"/>
      <w:bookmarkStart w:id="82" w:name="_Toc26608"/>
    </w:p>
    <w:p>
      <w:pPr>
        <w:pStyle w:val="2"/>
        <w:keepNext w:val="0"/>
        <w:keepLines w:val="0"/>
        <w:pageBreakBefore w:val="0"/>
        <w:spacing w:before="120" w:after="120" w:line="312" w:lineRule="auto"/>
        <w:ind w:right="0"/>
        <w:rPr>
          <w:rFonts w:hint="default" w:ascii="Times New Roman" w:hAnsi="Times New Roman" w:cs="Times New Roman"/>
          <w:color w:val="auto"/>
        </w:rPr>
      </w:pPr>
      <w:bookmarkStart w:id="83" w:name="_Toc5299"/>
      <w:bookmarkStart w:id="84" w:name="_Toc4438"/>
      <w:bookmarkStart w:id="85" w:name="_Toc20593"/>
      <w:r>
        <w:rPr>
          <w:rFonts w:hint="default" w:ascii="Times New Roman" w:hAnsi="Times New Roman" w:cs="Times New Roman"/>
          <w:color w:val="auto"/>
        </w:rPr>
        <w:t>1  总    则</w:t>
      </w:r>
      <w:bookmarkEnd w:id="67"/>
      <w:bookmarkEnd w:id="68"/>
      <w:bookmarkEnd w:id="69"/>
      <w:bookmarkEnd w:id="70"/>
      <w:bookmarkEnd w:id="71"/>
      <w:bookmarkEnd w:id="72"/>
      <w:bookmarkEnd w:id="73"/>
      <w:bookmarkEnd w:id="74"/>
      <w:bookmarkEnd w:id="75"/>
      <w:bookmarkEnd w:id="80"/>
      <w:bookmarkEnd w:id="81"/>
      <w:bookmarkEnd w:id="82"/>
      <w:bookmarkEnd w:id="83"/>
      <w:bookmarkStart w:id="86" w:name="_Toc3119"/>
      <w:bookmarkStart w:id="87" w:name="_Toc9471"/>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TC "1 General Provision" \* MERGEFORMAT </w:instrText>
      </w:r>
      <w:r>
        <w:rPr>
          <w:rFonts w:hint="default" w:ascii="Times New Roman" w:hAnsi="Times New Roman" w:cs="Times New Roman"/>
          <w:color w:val="auto"/>
        </w:rPr>
        <w:fldChar w:fldCharType="end"/>
      </w:r>
      <w:bookmarkEnd w:id="86"/>
      <w:bookmarkStart w:id="88" w:name="_Toc26469"/>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TC "1 General Provision" \* MERGEFORMAT </w:instrText>
      </w:r>
      <w:r>
        <w:rPr>
          <w:rFonts w:hint="default" w:ascii="Times New Roman" w:hAnsi="Times New Roman" w:cs="Times New Roman"/>
          <w:color w:val="auto"/>
        </w:rPr>
        <w:fldChar w:fldCharType="end"/>
      </w:r>
      <w:bookmarkEnd w:id="87"/>
      <w:bookmarkEnd w:id="88"/>
      <w:bookmarkStart w:id="89" w:name="_Toc24270"/>
      <w:bookmarkStart w:id="90" w:name="_Toc9909"/>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TC "1 General Provision" \* MERGEFORMAT </w:instrText>
      </w:r>
      <w:r>
        <w:rPr>
          <w:rFonts w:hint="default" w:ascii="Times New Roman" w:hAnsi="Times New Roman" w:cs="Times New Roman"/>
          <w:color w:val="auto"/>
        </w:rPr>
        <w:fldChar w:fldCharType="end"/>
      </w:r>
      <w:bookmarkEnd w:id="84"/>
      <w:bookmarkEnd w:id="85"/>
      <w:bookmarkEnd w:id="89"/>
      <w:bookmarkEnd w:id="90"/>
    </w:p>
    <w:p>
      <w:pPr>
        <w:pStyle w:val="8"/>
        <w:keepNext w:val="0"/>
        <w:keepLines w:val="0"/>
        <w:pageBreakBefore w:val="0"/>
        <w:widowControl/>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color w:val="auto"/>
          <w:lang w:val="en-US"/>
        </w:rPr>
      </w:pPr>
      <w:r>
        <w:rPr>
          <w:rFonts w:hint="default" w:ascii="Times New Roman" w:hAnsi="Times New Roman" w:cs="Times New Roman"/>
          <w:b/>
          <w:bCs/>
          <w:color w:val="auto"/>
          <w:lang w:val="en-US"/>
        </w:rPr>
        <w:t>1.0.1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为</w:t>
      </w:r>
      <w:r>
        <w:rPr>
          <w:rFonts w:hint="default" w:ascii="Times New Roman" w:hAnsi="Times New Roman" w:cs="Times New Roman"/>
          <w:color w:val="auto"/>
          <w:lang w:val="en-US" w:eastAsia="zh-CN"/>
        </w:rPr>
        <w:t>了</w:t>
      </w:r>
      <w:r>
        <w:rPr>
          <w:rFonts w:hint="default" w:ascii="Times New Roman" w:hAnsi="Times New Roman" w:cs="Times New Roman"/>
          <w:color w:val="auto"/>
        </w:rPr>
        <w:t>规范</w:t>
      </w:r>
      <w:r>
        <w:rPr>
          <w:rFonts w:hint="default" w:ascii="Times New Roman" w:hAnsi="Times New Roman" w:cs="Times New Roman"/>
          <w:color w:val="auto"/>
          <w:lang w:val="en-US" w:eastAsia="zh-CN"/>
        </w:rPr>
        <w:t>社区</w:t>
      </w:r>
      <w:r>
        <w:rPr>
          <w:rFonts w:hint="default" w:ascii="Times New Roman" w:hAnsi="Times New Roman" w:cs="Times New Roman"/>
          <w:color w:val="auto"/>
        </w:rPr>
        <w:t>综合管廊的运</w:t>
      </w:r>
      <w:r>
        <w:rPr>
          <w:rFonts w:hint="eastAsia" w:ascii="Times New Roman" w:hAnsi="Times New Roman" w:cs="Times New Roman"/>
          <w:color w:val="auto"/>
          <w:lang w:val="en-US" w:eastAsia="zh-CN"/>
        </w:rPr>
        <w:t>行</w:t>
      </w:r>
      <w:r>
        <w:rPr>
          <w:rFonts w:hint="default" w:ascii="Times New Roman" w:hAnsi="Times New Roman" w:cs="Times New Roman"/>
          <w:color w:val="auto"/>
        </w:rPr>
        <w:t>和维护管理</w:t>
      </w:r>
      <w:r>
        <w:rPr>
          <w:rFonts w:hint="default" w:ascii="Times New Roman" w:hAnsi="Times New Roman" w:cs="Times New Roman"/>
          <w:color w:val="auto"/>
          <w:lang w:val="en-US" w:eastAsia="zh-CN"/>
        </w:rPr>
        <w:t>工作</w:t>
      </w:r>
      <w:r>
        <w:rPr>
          <w:rFonts w:hint="default" w:ascii="Times New Roman" w:hAnsi="Times New Roman" w:cs="Times New Roman"/>
          <w:color w:val="auto"/>
        </w:rPr>
        <w:t>，提高管廊的运行维护水平，使综合管廊、入廊管线及相关附属设施安全稳定运行</w:t>
      </w:r>
      <w:r>
        <w:rPr>
          <w:rFonts w:hint="default" w:ascii="Times New Roman" w:hAnsi="Times New Roman" w:cs="Times New Roman"/>
          <w:color w:val="auto"/>
          <w:lang w:eastAsia="zh-CN"/>
        </w:rPr>
        <w:t>，</w:t>
      </w:r>
      <w:r>
        <w:rPr>
          <w:rFonts w:hint="default" w:ascii="Times New Roman" w:hAnsi="Times New Roman" w:cs="Times New Roman"/>
          <w:color w:val="auto"/>
        </w:rPr>
        <w:t>做到安全适用、</w:t>
      </w:r>
      <w:r>
        <w:rPr>
          <w:rFonts w:hint="default" w:ascii="Times New Roman" w:hAnsi="Times New Roman" w:cs="Times New Roman"/>
          <w:color w:val="auto"/>
          <w:lang w:val="en-US" w:eastAsia="zh-CN"/>
        </w:rPr>
        <w:t>服务质量提升、</w:t>
      </w:r>
      <w:r>
        <w:rPr>
          <w:rFonts w:hint="default" w:ascii="Times New Roman" w:hAnsi="Times New Roman" w:cs="Times New Roman"/>
          <w:color w:val="auto"/>
        </w:rPr>
        <w:t>技术先进</w:t>
      </w:r>
      <w:r>
        <w:rPr>
          <w:rFonts w:hint="default" w:ascii="Times New Roman" w:hAnsi="Times New Roman" w:cs="Times New Roman"/>
          <w:color w:val="auto"/>
          <w:lang w:val="en-US"/>
        </w:rPr>
        <w:t>，</w:t>
      </w:r>
      <w:r>
        <w:rPr>
          <w:rFonts w:hint="default" w:ascii="Times New Roman" w:hAnsi="Times New Roman" w:cs="Times New Roman"/>
          <w:color w:val="auto"/>
        </w:rPr>
        <w:t>制定本标准。</w:t>
      </w:r>
    </w:p>
    <w:p>
      <w:pPr>
        <w:pStyle w:val="8"/>
        <w:keepNext w:val="0"/>
        <w:keepLines w:val="0"/>
        <w:pageBreakBefore w:val="0"/>
        <w:widowControl/>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color w:val="auto"/>
        </w:rPr>
      </w:pPr>
      <w:r>
        <w:rPr>
          <w:rFonts w:hint="default" w:ascii="Times New Roman" w:hAnsi="Times New Roman" w:cs="Times New Roman"/>
          <w:b/>
          <w:bCs/>
          <w:color w:val="auto"/>
        </w:rPr>
        <w:t>1.0.2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本标准适用于</w:t>
      </w:r>
      <w:r>
        <w:rPr>
          <w:rFonts w:hint="default" w:ascii="Times New Roman" w:hAnsi="Times New Roman" w:cs="Times New Roman"/>
          <w:color w:val="auto"/>
          <w:lang w:val="en-US" w:eastAsia="zh-CN"/>
        </w:rPr>
        <w:t>社区综合管廊、小（微）型综合管廊、缆线综合管廊等的运行维护管理和服务质量评价</w:t>
      </w:r>
      <w:r>
        <w:rPr>
          <w:rFonts w:hint="default" w:ascii="Times New Roman" w:hAnsi="Times New Roman" w:cs="Times New Roman"/>
          <w:color w:val="auto"/>
        </w:rPr>
        <w:t>。</w:t>
      </w:r>
    </w:p>
    <w:p>
      <w:pPr>
        <w:pStyle w:val="8"/>
        <w:keepNext w:val="0"/>
        <w:keepLines w:val="0"/>
        <w:pageBreakBefore w:val="0"/>
        <w:widowControl/>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color w:val="auto"/>
          <w:lang w:val="en-US" w:eastAsia="zh-CN"/>
        </w:rPr>
      </w:pPr>
      <w:r>
        <w:rPr>
          <w:rFonts w:hint="default" w:ascii="Times New Roman" w:hAnsi="Times New Roman" w:cs="Times New Roman"/>
          <w:b/>
          <w:bCs/>
          <w:color w:val="auto"/>
        </w:rPr>
        <w:t>1.0.3</w:t>
      </w:r>
      <w:r>
        <w:rPr>
          <w:rFonts w:hint="default" w:ascii="Times New Roman" w:hAnsi="Times New Roman" w:cs="Times New Roman"/>
          <w:color w:val="auto"/>
          <w:lang w:val="en-US" w:eastAsia="zh-CN"/>
        </w:rPr>
        <w:t xml:space="preserve"> 社区</w:t>
      </w:r>
      <w:r>
        <w:rPr>
          <w:rFonts w:hint="default" w:ascii="Times New Roman" w:hAnsi="Times New Roman" w:cs="Times New Roman"/>
          <w:color w:val="auto"/>
        </w:rPr>
        <w:t>综合管廊的</w:t>
      </w:r>
      <w:r>
        <w:rPr>
          <w:rFonts w:hint="default" w:ascii="Times New Roman" w:hAnsi="Times New Roman" w:cs="Times New Roman"/>
          <w:color w:val="auto"/>
          <w:lang w:val="en-US" w:eastAsia="zh-CN"/>
        </w:rPr>
        <w:t>运行</w:t>
      </w:r>
      <w:r>
        <w:rPr>
          <w:rFonts w:hint="default" w:ascii="Times New Roman" w:hAnsi="Times New Roman" w:cs="Times New Roman"/>
          <w:color w:val="auto"/>
        </w:rPr>
        <w:t>维护管理除应符合本标准规定外，尚应符合国家</w:t>
      </w:r>
      <w:r>
        <w:rPr>
          <w:rFonts w:hint="default" w:ascii="Times New Roman" w:hAnsi="Times New Roman" w:cs="Times New Roman"/>
          <w:color w:val="auto"/>
          <w:lang w:val="en-US" w:eastAsia="zh-CN"/>
        </w:rPr>
        <w:t>、行业</w:t>
      </w:r>
      <w:r>
        <w:rPr>
          <w:rFonts w:hint="default" w:ascii="Times New Roman" w:hAnsi="Times New Roman" w:cs="Times New Roman"/>
          <w:color w:val="auto"/>
        </w:rPr>
        <w:t>现行有关标准</w:t>
      </w:r>
      <w:r>
        <w:rPr>
          <w:rFonts w:hint="default" w:ascii="Times New Roman" w:hAnsi="Times New Roman" w:cs="Times New Roman"/>
          <w:color w:val="auto"/>
          <w:lang w:val="en-US" w:eastAsia="zh-CN"/>
        </w:rPr>
        <w:t>规范</w:t>
      </w:r>
      <w:r>
        <w:rPr>
          <w:rFonts w:hint="default" w:ascii="Times New Roman" w:hAnsi="Times New Roman" w:cs="Times New Roman"/>
          <w:color w:val="auto"/>
        </w:rPr>
        <w:t>和中国工程建设标准化协会</w:t>
      </w:r>
      <w:r>
        <w:rPr>
          <w:rFonts w:hint="default" w:ascii="Times New Roman" w:hAnsi="Times New Roman" w:cs="Times New Roman"/>
          <w:color w:val="auto"/>
          <w:lang w:val="en-US" w:eastAsia="zh-CN"/>
        </w:rPr>
        <w:t>现行</w:t>
      </w:r>
      <w:r>
        <w:rPr>
          <w:rFonts w:hint="default" w:ascii="Times New Roman" w:hAnsi="Times New Roman" w:cs="Times New Roman"/>
          <w:color w:val="auto"/>
        </w:rPr>
        <w:t>有关标准的规定。</w:t>
      </w:r>
    </w:p>
    <w:p>
      <w:pPr>
        <w:pStyle w:val="2"/>
        <w:spacing w:before="120" w:after="120" w:line="312" w:lineRule="auto"/>
        <w:rPr>
          <w:rFonts w:hint="default" w:ascii="Times New Roman" w:hAnsi="Times New Roman" w:cs="Times New Roman"/>
          <w:color w:val="auto"/>
        </w:rPr>
      </w:pPr>
      <w:bookmarkStart w:id="91" w:name="_Toc19964"/>
      <w:bookmarkStart w:id="92" w:name="_Toc7261"/>
      <w:bookmarkStart w:id="93" w:name="_Toc98770544"/>
      <w:bookmarkStart w:id="94" w:name="_Toc17457"/>
      <w:bookmarkStart w:id="95" w:name="_Toc3208"/>
      <w:bookmarkStart w:id="96" w:name="_Toc30544"/>
      <w:bookmarkStart w:id="97" w:name="_Toc110007812"/>
      <w:bookmarkStart w:id="98" w:name="_Toc9596"/>
      <w:bookmarkStart w:id="99" w:name="_Toc54362634"/>
      <w:bookmarkStart w:id="100" w:name="_Toc13890"/>
      <w:bookmarkStart w:id="101" w:name="_Toc144997217"/>
      <w:bookmarkStart w:id="102" w:name="_Toc28281"/>
      <w:bookmarkStart w:id="103" w:name="_Toc28093"/>
      <w:bookmarkStart w:id="104" w:name="_Toc6099"/>
      <w:bookmarkStart w:id="105" w:name="_Toc6494"/>
      <w:r>
        <w:rPr>
          <w:rFonts w:hint="default" w:ascii="Times New Roman" w:hAnsi="Times New Roman" w:cs="Times New Roman"/>
          <w:color w:val="auto"/>
        </w:rPr>
        <w:t>2  术    语</w:t>
      </w:r>
      <w:bookmarkEnd w:id="91"/>
      <w:bookmarkEnd w:id="92"/>
      <w:bookmarkEnd w:id="93"/>
      <w:bookmarkEnd w:id="94"/>
      <w:bookmarkEnd w:id="95"/>
      <w:bookmarkEnd w:id="96"/>
      <w:bookmarkEnd w:id="97"/>
      <w:bookmarkEnd w:id="98"/>
      <w:bookmarkEnd w:id="99"/>
      <w:bookmarkEnd w:id="100"/>
      <w:bookmarkEnd w:id="101"/>
      <w:bookmarkEnd w:id="102"/>
      <w:bookmarkEnd w:id="103"/>
      <w:bookmarkStart w:id="106" w:name="_Toc1349"/>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TC "2 Terms" \* MERGEFORMAT </w:instrText>
      </w:r>
      <w:r>
        <w:rPr>
          <w:rFonts w:hint="default" w:ascii="Times New Roman" w:hAnsi="Times New Roman" w:cs="Times New Roman"/>
          <w:color w:val="auto"/>
        </w:rPr>
        <w:fldChar w:fldCharType="end"/>
      </w:r>
      <w:bookmarkEnd w:id="104"/>
      <w:bookmarkEnd w:id="105"/>
      <w:bookmarkEnd w:id="106"/>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color w:val="auto"/>
          <w:lang w:val="en-US" w:eastAsia="zh-CN"/>
        </w:rPr>
      </w:pPr>
      <w:r>
        <w:rPr>
          <w:rFonts w:hint="default" w:ascii="Times New Roman" w:hAnsi="Times New Roman" w:cs="Times New Roman"/>
          <w:color w:val="auto"/>
          <w:lang w:val="en-US" w:eastAsia="zh-CN"/>
        </w:rPr>
        <w:t>下列术语和定义适用于本文件。</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olor w:val="auto"/>
        </w:rPr>
      </w:pPr>
      <w:r>
        <w:rPr>
          <w:rFonts w:hint="default" w:ascii="Times New Roman" w:hAnsi="Times New Roman" w:cs="Times New Roman"/>
          <w:b/>
          <w:bCs/>
          <w:color w:val="auto"/>
          <w:lang w:val="en-US"/>
        </w:rPr>
        <w:t>2.0.1</w:t>
      </w:r>
      <w:r>
        <w:rPr>
          <w:rFonts w:hint="default" w:ascii="Times New Roman" w:hAnsi="Times New Roman" w:cs="Times New Roman"/>
          <w:color w:val="auto"/>
          <w:lang w:val="en-US"/>
        </w:rPr>
        <w:t xml:space="preserve">  </w:t>
      </w:r>
      <w:r>
        <w:rPr>
          <w:rFonts w:hint="default" w:ascii="Times New Roman" w:hAnsi="Times New Roman" w:cs="Times New Roman"/>
          <w:color w:val="auto"/>
          <w:lang w:val="en-US" w:eastAsia="zh-CN"/>
        </w:rPr>
        <w:t>社区</w:t>
      </w:r>
      <w:r>
        <w:rPr>
          <w:rFonts w:hint="default" w:ascii="Times New Roman" w:hAnsi="Times New Roman" w:cs="Times New Roman"/>
          <w:color w:val="auto"/>
          <w:lang w:val="en-US"/>
        </w:rPr>
        <w:t>综合管廊</w:t>
      </w:r>
      <w:r>
        <w:rPr>
          <w:rFonts w:hint="default" w:ascii="Times New Roman" w:hAnsi="Times New Roman" w:cs="Times New Roman"/>
          <w:color w:val="auto"/>
          <w:lang w:val="en-US" w:eastAsia="zh-CN"/>
        </w:rPr>
        <w:t xml:space="preserve"> c</w:t>
      </w:r>
      <w:r>
        <w:rPr>
          <w:rFonts w:hint="default" w:ascii="Times New Roman" w:hAnsi="Times New Roman" w:cs="Times New Roman"/>
          <w:color w:val="auto"/>
          <w:lang w:val="en-US"/>
        </w:rPr>
        <w:t>ommunity utility tunnel</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rPr>
        <w:t>建于社区地下，容纳两种及以上社区市政管线或非城市干线的综合管廊或建于城市道路下的小型管廊</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包括管廊本体、附属设施、入廊管线、管廊环境。</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b/>
          <w:bCs/>
          <w:color w:val="auto"/>
        </w:rPr>
        <w:t>2.0.</w:t>
      </w:r>
      <w:r>
        <w:rPr>
          <w:rFonts w:hint="default" w:ascii="Times New Roman" w:hAnsi="Times New Roman" w:cs="Times New Roman"/>
          <w:b/>
          <w:bCs/>
          <w:color w:val="auto"/>
          <w:lang w:val="en-US" w:eastAsia="zh-CN"/>
        </w:rPr>
        <w:t>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val="en-US"/>
        </w:rPr>
        <w:t>管廊</w:t>
      </w:r>
      <w:r>
        <w:rPr>
          <w:rFonts w:hint="default" w:ascii="Times New Roman" w:hAnsi="Times New Roman" w:cs="Times New Roman"/>
          <w:color w:val="auto"/>
          <w:lang w:val="en-US" w:eastAsia="zh-CN"/>
        </w:rPr>
        <w:t xml:space="preserve">服务区域 </w:t>
      </w:r>
      <w:r>
        <w:rPr>
          <w:rFonts w:hint="default" w:ascii="Times New Roman" w:hAnsi="Times New Roman" w:cs="Times New Roman"/>
          <w:color w:val="auto"/>
          <w:lang w:val="en-US"/>
        </w:rPr>
        <w:t>utility tunnel</w:t>
      </w:r>
      <w:r>
        <w:rPr>
          <w:rFonts w:hint="default" w:ascii="Times New Roman" w:hAnsi="Times New Roman" w:cs="Times New Roman"/>
          <w:color w:val="auto"/>
          <w:lang w:val="en-US" w:eastAsia="zh-CN"/>
        </w:rPr>
        <w:t xml:space="preserve"> service area</w:t>
      </w:r>
    </w:p>
    <w:p>
      <w:pPr>
        <w:keepNext w:val="0"/>
        <w:keepLines w:val="0"/>
        <w:pageBreakBefore w:val="0"/>
        <w:widowControl/>
        <w:numPr>
          <w:ilvl w:val="255"/>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rPr>
      </w:pPr>
      <w:r>
        <w:rPr>
          <w:rFonts w:hint="default" w:ascii="Times New Roman" w:hAnsi="Times New Roman" w:cs="Times New Roman"/>
          <w:color w:val="auto"/>
          <w:lang w:val="en-US"/>
        </w:rPr>
        <w:t>已建成并正式移交的综合管廊包括管廊本体、附属设施、入廊管线、监控中心、以及在综合管廊周边划定的安全保护区等组成的综合管廊</w:t>
      </w:r>
      <w:r>
        <w:rPr>
          <w:rFonts w:hint="eastAsia" w:ascii="Times New Roman" w:hAnsi="Times New Roman" w:cs="Times New Roman"/>
          <w:color w:val="auto"/>
          <w:lang w:val="en-US" w:eastAsia="zh-CN"/>
        </w:rPr>
        <w:t>运行</w:t>
      </w:r>
      <w:r>
        <w:rPr>
          <w:rFonts w:hint="default" w:ascii="Times New Roman" w:hAnsi="Times New Roman" w:cs="Times New Roman"/>
          <w:color w:val="auto"/>
          <w:lang w:val="en-US"/>
        </w:rPr>
        <w:t>区域。</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color w:val="auto"/>
          <w:lang w:val="en-US"/>
        </w:rPr>
        <w:t>2.0.</w:t>
      </w:r>
      <w:r>
        <w:rPr>
          <w:rFonts w:hint="default" w:ascii="Times New Roman" w:hAnsi="Times New Roman" w:cs="Times New Roman"/>
          <w:b/>
          <w:color w:val="auto"/>
          <w:lang w:val="en-US" w:eastAsia="zh-CN"/>
        </w:rPr>
        <w:t>3</w:t>
      </w:r>
      <w:r>
        <w:rPr>
          <w:rFonts w:hint="default" w:ascii="Times New Roman" w:hAnsi="Times New Roman" w:cs="Times New Roman"/>
          <w:color w:val="auto"/>
          <w:lang w:val="en-US"/>
        </w:rPr>
        <w:t xml:space="preserve">  </w:t>
      </w:r>
      <w:r>
        <w:rPr>
          <w:rFonts w:hint="default" w:ascii="Times New Roman" w:hAnsi="Times New Roman" w:cs="Times New Roman"/>
          <w:b w:val="0"/>
          <w:bCs/>
          <w:color w:val="auto"/>
          <w:lang w:val="en-US" w:eastAsia="zh-CN"/>
        </w:rPr>
        <w:t xml:space="preserve">安全保护区 </w:t>
      </w:r>
      <w:r>
        <w:rPr>
          <w:rFonts w:hint="default" w:ascii="Times New Roman" w:hAnsi="Times New Roman" w:cs="Times New Roman"/>
          <w:color w:val="auto"/>
          <w:lang w:val="en-US" w:eastAsia="zh-CN"/>
        </w:rPr>
        <w:t>safe protected area</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rPr>
      </w:pPr>
      <w:r>
        <w:rPr>
          <w:rFonts w:hint="default" w:ascii="Times New Roman" w:hAnsi="Times New Roman" w:cs="Times New Roman"/>
          <w:b w:val="0"/>
          <w:bCs/>
          <w:color w:val="auto"/>
          <w:lang w:val="en-US" w:eastAsia="zh-CN"/>
        </w:rPr>
        <w:t>在综合管廊的结构及周边的特定范围内设置的综合管廊安全保护范围</w:t>
      </w:r>
      <w:bookmarkStart w:id="107" w:name="_Toc54362636"/>
      <w:r>
        <w:rPr>
          <w:rFonts w:hint="default" w:ascii="Times New Roman" w:hAnsi="Times New Roman" w:cs="Times New Roman"/>
          <w:color w:val="auto"/>
        </w:rPr>
        <w:t>。</w:t>
      </w:r>
    </w:p>
    <w:p>
      <w:pPr>
        <w:widowControl/>
        <w:spacing w:line="360" w:lineRule="auto"/>
        <w:rPr>
          <w:rFonts w:hint="default" w:ascii="Times New Roman" w:hAnsi="Times New Roman" w:eastAsia="宋体" w:cs="Times New Roman"/>
          <w:b/>
          <w:color w:val="auto"/>
          <w:sz w:val="24"/>
          <w:szCs w:val="24"/>
        </w:rPr>
      </w:pPr>
      <w:r>
        <w:rPr>
          <w:rFonts w:hint="default" w:ascii="Times New Roman" w:hAnsi="Times New Roman" w:cs="Times New Roman"/>
          <w:b/>
          <w:bCs w:val="0"/>
          <w:color w:val="auto"/>
          <w:spacing w:val="0"/>
          <w:sz w:val="24"/>
          <w:szCs w:val="24"/>
          <w:lang w:val="en-US" w:eastAsia="zh-CN"/>
        </w:rPr>
        <w:t xml:space="preserve">2.0.4  </w:t>
      </w:r>
      <w:r>
        <w:rPr>
          <w:rFonts w:hint="default" w:ascii="Times New Roman" w:hAnsi="Times New Roman" w:cs="Times New Roman"/>
          <w:b w:val="0"/>
          <w:bCs/>
          <w:color w:val="auto"/>
          <w:spacing w:val="0"/>
          <w:sz w:val="24"/>
          <w:szCs w:val="24"/>
        </w:rPr>
        <w:t xml:space="preserve">安全控制区 </w:t>
      </w:r>
      <w:r>
        <w:rPr>
          <w:rFonts w:hint="default" w:ascii="Times New Roman" w:hAnsi="Times New Roman" w:eastAsia="宋体" w:cs="Times New Roman"/>
          <w:b w:val="0"/>
          <w:bCs/>
          <w:color w:val="auto"/>
          <w:spacing w:val="0"/>
          <w:sz w:val="24"/>
          <w:szCs w:val="24"/>
        </w:rPr>
        <w:t>control area</w:t>
      </w:r>
    </w:p>
    <w:p>
      <w:pPr>
        <w:spacing w:before="0" w:line="360" w:lineRule="auto"/>
        <w:ind w:right="0"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为保护</w:t>
      </w:r>
      <w:r>
        <w:rPr>
          <w:rFonts w:hint="default" w:ascii="Times New Roman" w:hAnsi="Times New Roman" w:cs="Times New Roman"/>
          <w:bCs/>
          <w:color w:val="auto"/>
          <w:sz w:val="24"/>
          <w:szCs w:val="24"/>
          <w:lang w:val="en-US" w:eastAsia="zh-CN"/>
        </w:rPr>
        <w:t>社区</w:t>
      </w:r>
      <w:r>
        <w:rPr>
          <w:rFonts w:hint="default" w:ascii="Times New Roman" w:hAnsi="Times New Roman" w:eastAsia="宋体" w:cs="Times New Roman"/>
          <w:bCs/>
          <w:color w:val="auto"/>
          <w:sz w:val="24"/>
          <w:szCs w:val="24"/>
        </w:rPr>
        <w:t>综合管廊的正常使用和安全，在其结构及周边</w:t>
      </w:r>
      <w:r>
        <w:rPr>
          <w:rFonts w:hint="default" w:ascii="Times New Roman" w:hAnsi="Times New Roman" w:eastAsia="宋体" w:cs="Times New Roman"/>
          <w:bCs/>
          <w:color w:val="auto"/>
          <w:spacing w:val="0"/>
          <w:sz w:val="24"/>
          <w:szCs w:val="24"/>
        </w:rPr>
        <w:t>一定距离范围内的水域和陆域。</w:t>
      </w:r>
    </w:p>
    <w:bookmarkEnd w:id="107"/>
    <w:p>
      <w:pPr>
        <w:pStyle w:val="2"/>
        <w:spacing w:before="120" w:after="120" w:line="312" w:lineRule="auto"/>
        <w:ind w:right="0"/>
        <w:rPr>
          <w:rFonts w:hint="default" w:ascii="Times New Roman" w:hAnsi="Times New Roman" w:cs="Times New Roman"/>
          <w:color w:val="auto"/>
          <w:szCs w:val="32"/>
        </w:rPr>
      </w:pPr>
      <w:bookmarkStart w:id="108" w:name="_Toc116567541"/>
      <w:bookmarkStart w:id="109" w:name="_Toc98770547"/>
      <w:bookmarkStart w:id="110" w:name="_Toc110007815"/>
      <w:bookmarkStart w:id="111" w:name="_Toc9189"/>
      <w:bookmarkStart w:id="112" w:name="_Toc4023"/>
      <w:bookmarkStart w:id="113" w:name="_Toc13693"/>
      <w:bookmarkStart w:id="114" w:name="_Toc12543"/>
      <w:bookmarkStart w:id="115" w:name="_Toc30824"/>
      <w:bookmarkStart w:id="116" w:name="_Toc16313"/>
      <w:bookmarkStart w:id="117" w:name="_Toc17360"/>
      <w:bookmarkStart w:id="118" w:name="_Toc16847"/>
      <w:bookmarkStart w:id="119" w:name="_Toc26162"/>
      <w:bookmarkStart w:id="120" w:name="_Toc144997218"/>
      <w:bookmarkStart w:id="121" w:name="_Toc13527"/>
      <w:bookmarkStart w:id="122" w:name="_Toc9375"/>
      <w:bookmarkStart w:id="123" w:name="_Toc54362637"/>
      <w:r>
        <w:rPr>
          <w:rFonts w:hint="default" w:ascii="Times New Roman" w:hAnsi="Times New Roman" w:cs="Times New Roman"/>
          <w:color w:val="auto"/>
          <w:szCs w:val="32"/>
        </w:rPr>
        <w:t xml:space="preserve">3  </w:t>
      </w:r>
      <w:bookmarkEnd w:id="108"/>
      <w:bookmarkEnd w:id="109"/>
      <w:bookmarkEnd w:id="110"/>
      <w:r>
        <w:rPr>
          <w:rFonts w:hint="default" w:ascii="Times New Roman" w:hAnsi="Times New Roman" w:cs="Times New Roman"/>
          <w:color w:val="auto"/>
          <w:szCs w:val="32"/>
        </w:rPr>
        <w:t>基本规定</w:t>
      </w:r>
      <w:bookmarkEnd w:id="111"/>
      <w:bookmarkEnd w:id="112"/>
      <w:bookmarkEnd w:id="113"/>
      <w:bookmarkEnd w:id="114"/>
      <w:bookmarkEnd w:id="115"/>
      <w:bookmarkEnd w:id="116"/>
      <w:bookmarkEnd w:id="117"/>
      <w:bookmarkEnd w:id="118"/>
      <w:bookmarkEnd w:id="119"/>
      <w:bookmarkEnd w:id="120"/>
      <w:bookmarkStart w:id="124" w:name="_Toc20349"/>
      <w:r>
        <w:rPr>
          <w:rFonts w:hint="default" w:ascii="Times New Roman" w:hAnsi="Times New Roman" w:cs="Times New Roman"/>
          <w:color w:val="auto"/>
          <w:szCs w:val="32"/>
        </w:rPr>
        <w:fldChar w:fldCharType="begin"/>
      </w:r>
      <w:r>
        <w:rPr>
          <w:rFonts w:hint="default" w:ascii="Times New Roman" w:hAnsi="Times New Roman" w:cs="Times New Roman"/>
          <w:color w:val="auto"/>
          <w:szCs w:val="32"/>
        </w:rPr>
        <w:instrText xml:space="preserve"> TC "3 Basic Requirements" \* MERGEFORMAT </w:instrText>
      </w:r>
      <w:r>
        <w:rPr>
          <w:rFonts w:hint="default" w:ascii="Times New Roman" w:hAnsi="Times New Roman" w:cs="Times New Roman"/>
          <w:color w:val="auto"/>
          <w:szCs w:val="32"/>
        </w:rPr>
        <w:fldChar w:fldCharType="end"/>
      </w:r>
      <w:bookmarkEnd w:id="121"/>
      <w:bookmarkEnd w:id="122"/>
      <w:bookmarkEnd w:id="124"/>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rPr>
        <w:t>3.</w:t>
      </w:r>
      <w:r>
        <w:rPr>
          <w:rFonts w:hint="default" w:ascii="Times New Roman" w:hAnsi="Times New Roman" w:cs="Times New Roman"/>
          <w:b/>
          <w:bCs w:val="0"/>
          <w:color w:val="auto"/>
          <w:lang w:val="en-US" w:eastAsia="zh-CN"/>
        </w:rPr>
        <w:t>0</w:t>
      </w:r>
      <w:r>
        <w:rPr>
          <w:rFonts w:hint="default" w:ascii="Times New Roman" w:hAnsi="Times New Roman" w:cs="Times New Roman"/>
          <w:b/>
          <w:bCs w:val="0"/>
          <w:color w:val="auto"/>
        </w:rPr>
        <w:t>.1</w:t>
      </w:r>
      <w:r>
        <w:rPr>
          <w:rFonts w:hint="default" w:ascii="Times New Roman" w:hAnsi="Times New Roman" w:cs="Times New Roman"/>
          <w:b w:val="0"/>
          <w:bCs/>
          <w:color w:val="auto"/>
          <w:lang w:val="en-US" w:eastAsia="zh-CN"/>
        </w:rPr>
        <w:t xml:space="preserve"> 社区综合管廊项目应经过商定程序确定管廊建设质量适合运</w:t>
      </w:r>
      <w:r>
        <w:rPr>
          <w:rFonts w:hint="eastAsia" w:ascii="Times New Roman" w:hAnsi="Times New Roman" w:cs="Times New Roman"/>
          <w:b w:val="0"/>
          <w:bCs/>
          <w:color w:val="auto"/>
          <w:lang w:val="en-US" w:eastAsia="zh-CN"/>
        </w:rPr>
        <w:t>行</w:t>
      </w:r>
      <w:r>
        <w:rPr>
          <w:rFonts w:hint="default" w:ascii="Times New Roman" w:hAnsi="Times New Roman" w:cs="Times New Roman"/>
          <w:b w:val="0"/>
          <w:bCs/>
          <w:color w:val="auto"/>
          <w:lang w:val="en-US" w:eastAsia="zh-CN"/>
        </w:rPr>
        <w:t>及验收后方可投入</w:t>
      </w:r>
      <w:r>
        <w:rPr>
          <w:rFonts w:hint="eastAsia" w:ascii="Times New Roman" w:hAnsi="Times New Roman" w:cs="Times New Roman"/>
          <w:b w:val="0"/>
          <w:bCs/>
          <w:color w:val="auto"/>
          <w:lang w:val="en-US" w:eastAsia="zh-CN"/>
        </w:rPr>
        <w:t>运行</w:t>
      </w:r>
      <w:r>
        <w:rPr>
          <w:rFonts w:hint="default" w:ascii="Times New Roman" w:hAnsi="Times New Roman" w:cs="Times New Roman"/>
          <w:b w:val="0"/>
          <w:bCs/>
          <w:color w:val="auto"/>
          <w:lang w:val="en-US" w:eastAsia="zh-CN"/>
        </w:rPr>
        <w:t>，投入</w:t>
      </w:r>
      <w:r>
        <w:rPr>
          <w:rFonts w:hint="eastAsia" w:ascii="Times New Roman" w:hAnsi="Times New Roman" w:cs="Times New Roman"/>
          <w:b w:val="0"/>
          <w:bCs/>
          <w:color w:val="auto"/>
          <w:lang w:val="en-US" w:eastAsia="zh-CN"/>
        </w:rPr>
        <w:t>运行</w:t>
      </w:r>
      <w:r>
        <w:rPr>
          <w:rFonts w:hint="default" w:ascii="Times New Roman" w:hAnsi="Times New Roman" w:cs="Times New Roman"/>
          <w:b w:val="0"/>
          <w:bCs/>
          <w:color w:val="auto"/>
          <w:lang w:val="en-US" w:eastAsia="zh-CN"/>
        </w:rPr>
        <w:t>前管廊运营单位应派遣相关技术人员进行承接查验。</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黑体" w:hAnsi="黑体" w:eastAsia="黑体" w:cs="黑体"/>
          <w:b w:val="0"/>
          <w:bCs/>
          <w:color w:val="auto"/>
          <w:lang w:val="en-US" w:eastAsia="zh-CN"/>
        </w:rPr>
      </w:pPr>
      <w:r>
        <w:rPr>
          <w:rFonts w:hint="eastAsia" w:ascii="黑体" w:hAnsi="黑体" w:eastAsia="黑体" w:cs="黑体"/>
          <w:b w:val="0"/>
          <w:bCs/>
          <w:color w:val="auto"/>
          <w:lang w:val="en-US" w:eastAsia="zh-CN"/>
        </w:rPr>
        <w:t>【条文说明】社区综合管廊项目投入运行时可能采取土建和设备设施分阶段完成建设，承接查验可配合建设进度分阶段进行。</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 xml:space="preserve">3.0.2 </w:t>
      </w:r>
      <w:r>
        <w:rPr>
          <w:rFonts w:hint="default" w:ascii="Times New Roman" w:hAnsi="Times New Roman" w:cs="Times New Roman"/>
          <w:b w:val="0"/>
          <w:bCs/>
          <w:color w:val="auto"/>
          <w:lang w:val="en-US" w:eastAsia="zh-CN"/>
        </w:rPr>
        <w:t>社区综合管廊应建立</w:t>
      </w:r>
      <w:r>
        <w:rPr>
          <w:rFonts w:hint="eastAsia" w:ascii="Times New Roman" w:hAnsi="Times New Roman" w:cs="Times New Roman"/>
          <w:b w:val="0"/>
          <w:bCs/>
          <w:color w:val="auto"/>
          <w:lang w:val="en-US" w:eastAsia="zh-CN"/>
        </w:rPr>
        <w:t>运行</w:t>
      </w:r>
      <w:r>
        <w:rPr>
          <w:rFonts w:hint="default" w:ascii="Times New Roman" w:hAnsi="Times New Roman" w:cs="Times New Roman"/>
          <w:b w:val="0"/>
          <w:bCs/>
          <w:color w:val="auto"/>
          <w:lang w:val="en-US" w:eastAsia="zh-CN"/>
        </w:rPr>
        <w:t>管理制度和管理办法。制度包括运行维护质量管理目标与保障体系、安全生产管理制度、风险和隐患排查治理制度、应急管理制度、值班管理制度、信息（数据）安全管理制度、入廊管线及入廊施工相关管理制度等。应制定管廊运行维护工作计划、重大节日保障值班计划等。</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highlight w:val="none"/>
          <w:lang w:val="en-US" w:eastAsia="zh-CN"/>
        </w:rPr>
      </w:pPr>
      <w:r>
        <w:rPr>
          <w:rFonts w:hint="default" w:ascii="Times New Roman" w:hAnsi="Times New Roman" w:cs="Times New Roman"/>
          <w:b/>
          <w:bCs w:val="0"/>
          <w:color w:val="auto"/>
          <w:highlight w:val="none"/>
          <w:lang w:val="en-US" w:eastAsia="zh-CN"/>
        </w:rPr>
        <w:t>3.0.3</w:t>
      </w:r>
      <w:r>
        <w:rPr>
          <w:rFonts w:hint="default" w:ascii="Times New Roman" w:hAnsi="Times New Roman" w:cs="Times New Roman"/>
          <w:b w:val="0"/>
          <w:bCs/>
          <w:color w:val="auto"/>
          <w:highlight w:val="none"/>
          <w:lang w:val="en-US" w:eastAsia="zh-CN"/>
        </w:rPr>
        <w:t xml:space="preserve"> 社区综合管廊运营单位应对管廊及附属设施的有限空间进行辨识，明确有限空间区域，按照有限空间作业相关规定进行管理。当明确不存在有毒有害、易燃易爆物质积聚、廊内外通讯问题或氧含量不足等情况</w:t>
      </w:r>
      <w:r>
        <w:rPr>
          <w:rFonts w:hint="eastAsia" w:ascii="Times New Roman" w:hAnsi="Times New Roman" w:cs="Times New Roman"/>
          <w:b w:val="0"/>
          <w:bCs/>
          <w:color w:val="auto"/>
          <w:highlight w:val="none"/>
          <w:lang w:val="en-US" w:eastAsia="zh-CN"/>
        </w:rPr>
        <w:t>时</w:t>
      </w:r>
      <w:r>
        <w:rPr>
          <w:rFonts w:hint="default" w:ascii="Times New Roman" w:hAnsi="Times New Roman" w:cs="Times New Roman"/>
          <w:b w:val="0"/>
          <w:bCs/>
          <w:color w:val="auto"/>
          <w:highlight w:val="none"/>
          <w:lang w:val="en-US" w:eastAsia="zh-CN"/>
        </w:rPr>
        <w:t>，可不纳入有限空间管理范畴。</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rPr>
      </w:pPr>
      <w:r>
        <w:rPr>
          <w:rFonts w:hint="default" w:ascii="Times New Roman" w:hAnsi="Times New Roman" w:cs="Times New Roman"/>
          <w:b/>
          <w:bCs w:val="0"/>
          <w:color w:val="auto"/>
          <w:lang w:val="en-US" w:eastAsia="zh-CN"/>
        </w:rPr>
        <w:t xml:space="preserve">3.0.4 </w:t>
      </w:r>
      <w:r>
        <w:rPr>
          <w:rFonts w:hint="default" w:ascii="Times New Roman" w:hAnsi="Times New Roman" w:cs="Times New Roman"/>
          <w:b w:val="0"/>
          <w:bCs/>
          <w:color w:val="auto"/>
          <w:lang w:val="en-US" w:eastAsia="zh-CN"/>
        </w:rPr>
        <w:t>社区综合管廊应根据所在社区具体情况，与业主、社区物业等相关单位共同协商确定安全保护区和安全控制区并绘制平面图，宜将平面图张贴于公示栏</w:t>
      </w:r>
      <w:r>
        <w:rPr>
          <w:rFonts w:hint="default" w:ascii="Times New Roman" w:hAnsi="Times New Roman" w:cs="Times New Roman"/>
          <w:b w:val="0"/>
          <w:bCs/>
          <w:color w:val="auto"/>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3.0.5</w:t>
      </w:r>
      <w:r>
        <w:rPr>
          <w:rFonts w:hint="default" w:ascii="Times New Roman" w:hAnsi="Times New Roman" w:cs="Times New Roman"/>
          <w:b w:val="0"/>
          <w:bCs/>
          <w:color w:val="auto"/>
          <w:lang w:val="en-US" w:eastAsia="zh-CN"/>
        </w:rPr>
        <w:t xml:space="preserve"> </w:t>
      </w:r>
      <w:r>
        <w:rPr>
          <w:rFonts w:hint="default" w:ascii="Times New Roman" w:hAnsi="Times New Roman" w:cs="Times New Roman"/>
          <w:b w:val="0"/>
          <w:bCs/>
          <w:color w:val="auto"/>
          <w:lang w:eastAsia="zh-CN"/>
        </w:rPr>
        <w:t>社区综合管廊</w:t>
      </w:r>
      <w:r>
        <w:rPr>
          <w:rFonts w:hint="default" w:ascii="Times New Roman" w:hAnsi="Times New Roman" w:cs="Times New Roman"/>
          <w:b w:val="0"/>
          <w:bCs/>
          <w:color w:val="auto"/>
        </w:rPr>
        <w:t>的监控</w:t>
      </w:r>
      <w:r>
        <w:rPr>
          <w:rFonts w:hint="default" w:ascii="Times New Roman" w:hAnsi="Times New Roman" w:cs="Times New Roman"/>
          <w:b w:val="0"/>
          <w:bCs/>
          <w:color w:val="auto"/>
          <w:lang w:val="en-US" w:eastAsia="zh-CN"/>
        </w:rPr>
        <w:t>宜与</w:t>
      </w:r>
      <w:r>
        <w:rPr>
          <w:rFonts w:hint="default" w:ascii="Times New Roman" w:hAnsi="Times New Roman" w:cs="Times New Roman"/>
          <w:b w:val="0"/>
          <w:bCs/>
          <w:color w:val="auto"/>
        </w:rPr>
        <w:t>物业监控中心合并设置，</w:t>
      </w:r>
      <w:r>
        <w:rPr>
          <w:rFonts w:hint="default" w:ascii="Times New Roman" w:hAnsi="Times New Roman" w:cs="Times New Roman"/>
          <w:b w:val="0"/>
          <w:bCs/>
          <w:color w:val="auto"/>
          <w:lang w:val="en-US" w:eastAsia="zh-CN"/>
        </w:rPr>
        <w:t>并建立</w:t>
      </w:r>
      <w:r>
        <w:rPr>
          <w:rFonts w:hint="default" w:ascii="Times New Roman" w:hAnsi="Times New Roman" w:cs="Times New Roman"/>
          <w:b w:val="0"/>
          <w:bCs/>
          <w:color w:val="auto"/>
        </w:rPr>
        <w:t>联合值班</w:t>
      </w:r>
      <w:r>
        <w:rPr>
          <w:rFonts w:hint="default" w:ascii="Times New Roman" w:hAnsi="Times New Roman" w:cs="Times New Roman"/>
          <w:b w:val="0"/>
          <w:bCs/>
          <w:color w:val="auto"/>
          <w:lang w:val="en-US" w:eastAsia="zh-CN"/>
        </w:rPr>
        <w:t>机制。管廊监控室的值班根据功能设置及按照相应的法规执行。</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黑体" w:hAnsi="黑体" w:eastAsia="黑体" w:cs="黑体"/>
          <w:b w:val="0"/>
          <w:bCs/>
          <w:color w:val="auto"/>
          <w:lang w:val="en-US" w:eastAsia="zh-CN"/>
        </w:rPr>
        <w:t>【条文说明】监控中心的主要功能为消防和安防值班，应依据相关法律和地方规定执行。</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u w:val="none"/>
          <w:lang w:val="en-US" w:eastAsia="zh-CN"/>
        </w:rPr>
        <w:sectPr>
          <w:footerReference r:id="rId7" w:type="default"/>
          <w:pgSz w:w="11907" w:h="16840"/>
          <w:pgMar w:top="1440" w:right="1797" w:bottom="1440" w:left="1797" w:header="851" w:footer="992" w:gutter="284"/>
          <w:pgNumType w:fmt="decimal" w:start="1"/>
          <w:cols w:space="425" w:num="1"/>
          <w:docGrid w:linePitch="312" w:charSpace="0"/>
        </w:sectPr>
      </w:pPr>
      <w:r>
        <w:rPr>
          <w:rFonts w:hint="default" w:ascii="Times New Roman" w:hAnsi="Times New Roman" w:cs="Times New Roman"/>
          <w:b/>
          <w:bCs w:val="0"/>
          <w:color w:val="auto"/>
          <w:spacing w:val="0"/>
          <w:sz w:val="24"/>
          <w:szCs w:val="24"/>
          <w:u w:val="none"/>
          <w:lang w:val="en-US" w:eastAsia="zh-CN"/>
        </w:rPr>
        <w:t>3.0.6</w:t>
      </w:r>
      <w:r>
        <w:rPr>
          <w:rFonts w:hint="default" w:ascii="Times New Roman" w:hAnsi="Times New Roman" w:cs="Times New Roman"/>
          <w:b w:val="0"/>
          <w:bCs/>
          <w:color w:val="auto"/>
          <w:spacing w:val="0"/>
          <w:sz w:val="24"/>
          <w:szCs w:val="24"/>
          <w:u w:val="none"/>
          <w:lang w:val="en-US" w:eastAsia="zh-CN"/>
        </w:rPr>
        <w:t>社区综合</w:t>
      </w:r>
      <w:r>
        <w:rPr>
          <w:rFonts w:hint="default" w:ascii="Times New Roman" w:hAnsi="Times New Roman" w:eastAsia="宋体" w:cs="Times New Roman"/>
          <w:b w:val="0"/>
          <w:bCs/>
          <w:color w:val="auto"/>
          <w:spacing w:val="0"/>
          <w:sz w:val="24"/>
          <w:szCs w:val="24"/>
          <w:u w:val="none"/>
        </w:rPr>
        <w:t>管廊</w:t>
      </w:r>
      <w:r>
        <w:rPr>
          <w:rFonts w:hint="default" w:ascii="Times New Roman" w:hAnsi="Times New Roman" w:cs="Times New Roman"/>
          <w:b w:val="0"/>
          <w:bCs/>
          <w:color w:val="auto"/>
          <w:spacing w:val="0"/>
          <w:sz w:val="24"/>
          <w:szCs w:val="24"/>
          <w:u w:val="none"/>
          <w:lang w:val="en-US" w:eastAsia="zh-CN"/>
        </w:rPr>
        <w:t>运维</w:t>
      </w:r>
      <w:r>
        <w:rPr>
          <w:rFonts w:hint="default" w:ascii="Times New Roman" w:hAnsi="Times New Roman" w:eastAsia="宋体" w:cs="Times New Roman"/>
          <w:b w:val="0"/>
          <w:bCs/>
          <w:color w:val="auto"/>
          <w:spacing w:val="0"/>
          <w:sz w:val="24"/>
          <w:szCs w:val="24"/>
          <w:u w:val="none"/>
        </w:rPr>
        <w:t>应选用合格适用的设备、工具与材料，仪器、仪表、量具应按照有关规定进行定期校验。</w:t>
      </w:r>
    </w:p>
    <w:p>
      <w:pPr>
        <w:pStyle w:val="2"/>
        <w:widowControl/>
        <w:kinsoku/>
        <w:wordWrap/>
        <w:overflowPunct/>
        <w:topLinePunct w:val="0"/>
        <w:autoSpaceDE/>
        <w:autoSpaceDN/>
        <w:bidi w:val="0"/>
        <w:spacing w:before="120" w:after="120" w:line="360" w:lineRule="auto"/>
        <w:ind w:right="0"/>
        <w:rPr>
          <w:rFonts w:hint="default" w:ascii="Times New Roman" w:hAnsi="Times New Roman" w:eastAsia="宋体" w:cs="Times New Roman"/>
          <w:color w:val="auto"/>
          <w:szCs w:val="32"/>
          <w:lang w:eastAsia="zh-CN"/>
        </w:rPr>
      </w:pPr>
      <w:bookmarkStart w:id="125" w:name="_Toc10165"/>
      <w:bookmarkStart w:id="126" w:name="_Toc3995"/>
      <w:bookmarkStart w:id="127" w:name="_Toc7346"/>
      <w:bookmarkStart w:id="128" w:name="_Toc6825"/>
      <w:bookmarkStart w:id="129" w:name="_Toc7566"/>
      <w:bookmarkStart w:id="130" w:name="_Toc14826"/>
      <w:r>
        <w:rPr>
          <w:rFonts w:hint="default" w:ascii="Times New Roman" w:hAnsi="Times New Roman" w:cs="Times New Roman"/>
          <w:color w:val="auto"/>
          <w:szCs w:val="32"/>
          <w:lang w:val="en-US" w:eastAsia="zh-CN"/>
        </w:rPr>
        <w:t>4</w:t>
      </w:r>
      <w:r>
        <w:rPr>
          <w:rFonts w:hint="default" w:ascii="Times New Roman" w:hAnsi="Times New Roman" w:cs="Times New Roman"/>
          <w:color w:val="auto"/>
          <w:szCs w:val="32"/>
        </w:rPr>
        <w:t xml:space="preserve">  </w:t>
      </w:r>
      <w:r>
        <w:rPr>
          <w:rFonts w:hint="default" w:ascii="Times New Roman" w:hAnsi="Times New Roman" w:cs="Times New Roman"/>
          <w:color w:val="auto"/>
          <w:szCs w:val="32"/>
          <w:lang w:val="en-US" w:eastAsia="zh-CN"/>
        </w:rPr>
        <w:t>运行管理</w:t>
      </w:r>
      <w:bookmarkEnd w:id="125"/>
      <w:bookmarkEnd w:id="126"/>
      <w:bookmarkEnd w:id="127"/>
      <w:bookmarkEnd w:id="128"/>
      <w:bookmarkStart w:id="131" w:name="_Toc26678"/>
      <w:r>
        <w:rPr>
          <w:rFonts w:hint="default" w:ascii="Times New Roman" w:hAnsi="Times New Roman" w:cs="Times New Roman"/>
          <w:color w:val="auto"/>
          <w:szCs w:val="32"/>
          <w:lang w:val="en-US" w:eastAsia="zh-CN"/>
        </w:rPr>
        <w:fldChar w:fldCharType="begin"/>
      </w:r>
      <w:r>
        <w:rPr>
          <w:rFonts w:hint="default" w:ascii="Times New Roman" w:hAnsi="Times New Roman" w:cs="Times New Roman"/>
          <w:color w:val="auto"/>
          <w:szCs w:val="32"/>
          <w:lang w:val="en-US" w:eastAsia="zh-CN"/>
        </w:rPr>
        <w:instrText xml:space="preserve"> TC "4 Operation management" \* MERGEFORMAT </w:instrText>
      </w:r>
      <w:r>
        <w:rPr>
          <w:rFonts w:hint="default" w:ascii="Times New Roman" w:hAnsi="Times New Roman" w:cs="Times New Roman"/>
          <w:color w:val="auto"/>
          <w:szCs w:val="32"/>
          <w:lang w:val="en-US" w:eastAsia="zh-CN"/>
        </w:rPr>
        <w:fldChar w:fldCharType="end"/>
      </w:r>
      <w:bookmarkEnd w:id="129"/>
      <w:bookmarkEnd w:id="130"/>
      <w:bookmarkEnd w:id="131"/>
    </w:p>
    <w:p>
      <w:pPr>
        <w:pStyle w:val="3"/>
        <w:keepNext/>
        <w:keepLines/>
        <w:pageBreakBefore w:val="0"/>
        <w:widowControl/>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b w:val="0"/>
          <w:color w:val="auto"/>
          <w:sz w:val="28"/>
          <w:szCs w:val="28"/>
        </w:rPr>
      </w:pPr>
      <w:bookmarkStart w:id="132" w:name="_Toc14756"/>
      <w:bookmarkStart w:id="133" w:name="_Toc7846"/>
      <w:bookmarkStart w:id="134" w:name="_Toc15545"/>
      <w:bookmarkStart w:id="135" w:name="_Toc29491"/>
      <w:bookmarkStart w:id="136" w:name="_Toc32395"/>
      <w:bookmarkStart w:id="137" w:name="_Toc15417"/>
      <w:r>
        <w:rPr>
          <w:rFonts w:hint="default" w:ascii="Times New Roman" w:hAnsi="Times New Roman" w:cs="Times New Roman"/>
          <w:color w:val="auto"/>
          <w:sz w:val="28"/>
          <w:szCs w:val="28"/>
          <w:lang w:val="en-US" w:eastAsia="zh-CN"/>
        </w:rPr>
        <w:t>4</w:t>
      </w:r>
      <w:r>
        <w:rPr>
          <w:rFonts w:hint="default" w:ascii="Times New Roman" w:hAnsi="Times New Roman" w:cs="Times New Roman"/>
          <w:color w:val="auto"/>
          <w:sz w:val="28"/>
          <w:szCs w:val="28"/>
        </w:rPr>
        <w:t xml:space="preserve">.1  </w:t>
      </w:r>
      <w:r>
        <w:rPr>
          <w:rFonts w:hint="default" w:ascii="Times New Roman" w:hAnsi="Times New Roman" w:cs="Times New Roman"/>
          <w:color w:val="auto"/>
          <w:sz w:val="28"/>
          <w:szCs w:val="28"/>
          <w:lang w:val="en-US" w:eastAsia="zh-CN"/>
        </w:rPr>
        <w:t>组织管理</w:t>
      </w:r>
      <w:bookmarkEnd w:id="132"/>
      <w:bookmarkEnd w:id="133"/>
      <w:bookmarkEnd w:id="134"/>
      <w:bookmarkEnd w:id="135"/>
      <w:bookmarkStart w:id="138" w:name="_Toc23052"/>
      <w:r>
        <w:rPr>
          <w:rFonts w:hint="default" w:ascii="Times New Roman" w:hAnsi="Times New Roman" w:cs="Times New Roman"/>
          <w:color w:val="auto"/>
          <w:sz w:val="28"/>
          <w:szCs w:val="28"/>
          <w:lang w:val="en-US" w:eastAsia="zh-CN"/>
        </w:rPr>
        <w:fldChar w:fldCharType="begin"/>
      </w:r>
      <w:r>
        <w:rPr>
          <w:rFonts w:hint="default" w:ascii="Times New Roman" w:hAnsi="Times New Roman" w:cs="Times New Roman"/>
          <w:color w:val="auto"/>
          <w:sz w:val="28"/>
          <w:szCs w:val="28"/>
          <w:lang w:val="en-US" w:eastAsia="zh-CN"/>
        </w:rPr>
        <w:instrText xml:space="preserve"> TC "4.1 Organizational management" \* MERGEFORMAT </w:instrText>
      </w:r>
      <w:r>
        <w:rPr>
          <w:rFonts w:hint="default" w:ascii="Times New Roman" w:hAnsi="Times New Roman" w:cs="Times New Roman"/>
          <w:color w:val="auto"/>
          <w:sz w:val="28"/>
          <w:szCs w:val="28"/>
          <w:lang w:val="en-US" w:eastAsia="zh-CN"/>
        </w:rPr>
        <w:fldChar w:fldCharType="end"/>
      </w:r>
      <w:bookmarkEnd w:id="136"/>
      <w:bookmarkEnd w:id="137"/>
      <w:bookmarkEnd w:id="138"/>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4</w:t>
      </w:r>
      <w:r>
        <w:rPr>
          <w:rFonts w:hint="default" w:ascii="Times New Roman" w:hAnsi="Times New Roman" w:cs="Times New Roman"/>
          <w:b/>
          <w:bCs w:val="0"/>
          <w:color w:val="auto"/>
        </w:rPr>
        <w:t>.1.1</w:t>
      </w:r>
      <w:r>
        <w:rPr>
          <w:rFonts w:hint="default" w:ascii="Times New Roman" w:hAnsi="Times New Roman" w:cs="Times New Roman"/>
          <w:b w:val="0"/>
          <w:bCs/>
          <w:color w:val="auto"/>
          <w:lang w:val="en-US" w:eastAsia="zh-CN"/>
        </w:rPr>
        <w:t xml:space="preserve"> 应设置巡检、维护、安全和监控值班等岗位，并根据管廊日常运行与维护需要配备人员。</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color w:val="auto"/>
          <w:lang w:val="en-US" w:eastAsia="zh-CN"/>
        </w:rPr>
      </w:pPr>
      <w:r>
        <w:rPr>
          <w:rFonts w:hint="default" w:ascii="Times New Roman" w:hAnsi="Times New Roman" w:cs="Times New Roman"/>
          <w:b/>
          <w:bCs w:val="0"/>
          <w:color w:val="auto"/>
          <w:lang w:val="en-US" w:eastAsia="zh-CN"/>
        </w:rPr>
        <w:t xml:space="preserve">4.1.2 </w:t>
      </w:r>
      <w:r>
        <w:rPr>
          <w:rFonts w:hint="default" w:ascii="Times New Roman" w:hAnsi="Times New Roman" w:cs="Times New Roman"/>
          <w:b w:val="0"/>
          <w:bCs/>
          <w:color w:val="auto"/>
          <w:lang w:val="en-US" w:eastAsia="zh-CN"/>
        </w:rPr>
        <w:t>管廊运维人员应</w:t>
      </w:r>
      <w:r>
        <w:rPr>
          <w:rFonts w:hint="default" w:ascii="Times New Roman" w:hAnsi="Times New Roman" w:eastAsia="宋体" w:cs="Times New Roman"/>
          <w:bCs/>
          <w:color w:val="auto"/>
          <w:spacing w:val="0"/>
          <w:sz w:val="24"/>
          <w:szCs w:val="24"/>
        </w:rPr>
        <w:t>按照有关规定</w:t>
      </w:r>
      <w:r>
        <w:rPr>
          <w:rFonts w:hint="default" w:ascii="Times New Roman" w:hAnsi="Times New Roman" w:cs="Times New Roman"/>
          <w:b w:val="0"/>
          <w:bCs/>
          <w:color w:val="auto"/>
          <w:lang w:val="en-US" w:eastAsia="zh-CN"/>
        </w:rPr>
        <w:t>持有相应专业、工种的职业资格证或上岗证书，并</w:t>
      </w:r>
      <w:r>
        <w:rPr>
          <w:rFonts w:hint="default" w:ascii="Times New Roman" w:hAnsi="Times New Roman" w:eastAsia="宋体" w:cs="Times New Roman"/>
          <w:color w:val="auto"/>
          <w:sz w:val="24"/>
          <w:szCs w:val="24"/>
        </w:rPr>
        <w:t>应定期接受安全教育和岗位技能培训，考核合格后上岗</w:t>
      </w:r>
      <w:r>
        <w:rPr>
          <w:rFonts w:hint="default" w:ascii="Times New Roman" w:hAnsi="Times New Roman" w:cs="Times New Roman"/>
          <w:color w:val="auto"/>
          <w:sz w:val="24"/>
          <w:szCs w:val="24"/>
          <w:lang w:eastAsia="zh-CN"/>
        </w:rPr>
        <w:t>。</w:t>
      </w:r>
      <w:r>
        <w:rPr>
          <w:rFonts w:hint="default" w:ascii="Times New Roman" w:hAnsi="Times New Roman" w:cs="Times New Roman"/>
          <w:b w:val="0"/>
          <w:bCs/>
          <w:color w:val="auto"/>
          <w:lang w:val="en-US" w:eastAsia="zh-CN"/>
        </w:rPr>
        <w:t>运维</w:t>
      </w:r>
      <w:r>
        <w:rPr>
          <w:rFonts w:hint="default" w:ascii="Times New Roman" w:hAnsi="Times New Roman" w:eastAsia="宋体" w:cs="Times New Roman"/>
          <w:bCs/>
          <w:color w:val="auto"/>
          <w:spacing w:val="0"/>
          <w:sz w:val="24"/>
          <w:szCs w:val="24"/>
        </w:rPr>
        <w:t>人员应掌握设备工作原理、构造、性能等知识</w:t>
      </w:r>
      <w:r>
        <w:rPr>
          <w:rFonts w:hint="eastAsia" w:ascii="Times New Roman" w:hAnsi="Times New Roman" w:cs="Times New Roman"/>
          <w:bCs/>
          <w:color w:val="auto"/>
          <w:spacing w:val="0"/>
          <w:sz w:val="24"/>
          <w:szCs w:val="24"/>
          <w:lang w:eastAsia="zh-CN"/>
        </w:rPr>
        <w:t>，</w:t>
      </w:r>
      <w:r>
        <w:rPr>
          <w:rFonts w:hint="default" w:ascii="Times New Roman" w:hAnsi="Times New Roman" w:eastAsia="宋体" w:cs="Times New Roman"/>
          <w:bCs/>
          <w:color w:val="auto"/>
          <w:spacing w:val="0"/>
          <w:sz w:val="24"/>
          <w:szCs w:val="24"/>
        </w:rPr>
        <w:t>应能对综合管廊内发生的故障及时处理。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黑体" w:hAnsi="黑体" w:eastAsia="黑体" w:cs="黑体"/>
          <w:b w:val="0"/>
          <w:bCs/>
          <w:color w:val="auto"/>
          <w:lang w:val="en-US" w:eastAsia="zh-CN"/>
        </w:rPr>
        <w:t>【条文说明】当无特殊的地方要求或监控中心无高压配电室，社区综合管廊运行维护主管人员应具有机电、消防等工程师以上职称，维护、巡检、安全和监控人员应持有低压电工证、消防中控证、安全员证等相关职业资格证或上岗证书。</w:t>
      </w:r>
    </w:p>
    <w:p>
      <w:pPr>
        <w:bidi w:val="0"/>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4.1.3</w:t>
      </w:r>
      <w:r>
        <w:rPr>
          <w:rFonts w:hint="default" w:ascii="Times New Roman" w:hAnsi="Times New Roman" w:cs="Times New Roman"/>
          <w:color w:val="auto"/>
          <w:lang w:val="en-US" w:eastAsia="zh-CN"/>
        </w:rPr>
        <w:t xml:space="preserve"> 运维人员在工作时间内应按岗位规定着装。</w:t>
      </w:r>
    </w:p>
    <w:p>
      <w:pPr>
        <w:pStyle w:val="3"/>
        <w:keepNext/>
        <w:keepLines/>
        <w:pageBreakBefore w:val="0"/>
        <w:widowControl/>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b w:val="0"/>
          <w:color w:val="auto"/>
          <w:sz w:val="28"/>
          <w:szCs w:val="28"/>
        </w:rPr>
      </w:pPr>
      <w:bookmarkStart w:id="139" w:name="_Toc10221"/>
      <w:bookmarkStart w:id="140" w:name="_Toc4032"/>
      <w:bookmarkStart w:id="141" w:name="_Toc17610"/>
      <w:bookmarkStart w:id="142" w:name="_Toc614"/>
      <w:bookmarkStart w:id="143" w:name="_Toc9595"/>
      <w:bookmarkStart w:id="144" w:name="_Toc19845"/>
      <w:r>
        <w:rPr>
          <w:rFonts w:hint="default" w:ascii="Times New Roman" w:hAnsi="Times New Roman" w:cs="Times New Roman"/>
          <w:color w:val="auto"/>
          <w:sz w:val="28"/>
          <w:szCs w:val="28"/>
          <w:lang w:val="en-US" w:eastAsia="zh-CN"/>
        </w:rPr>
        <w:t>4</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eastAsia="zh-CN"/>
        </w:rPr>
        <w:t>联动协作</w:t>
      </w:r>
      <w:bookmarkEnd w:id="139"/>
      <w:bookmarkEnd w:id="140"/>
      <w:bookmarkEnd w:id="141"/>
      <w:bookmarkEnd w:id="142"/>
      <w:bookmarkStart w:id="145" w:name="_Toc15625"/>
      <w:r>
        <w:rPr>
          <w:rFonts w:hint="default" w:ascii="Times New Roman" w:hAnsi="Times New Roman" w:cs="Times New Roman"/>
          <w:color w:val="auto"/>
          <w:sz w:val="28"/>
          <w:szCs w:val="28"/>
          <w:lang w:val="en-US" w:eastAsia="zh-CN"/>
        </w:rPr>
        <w:fldChar w:fldCharType="begin"/>
      </w:r>
      <w:r>
        <w:rPr>
          <w:rFonts w:hint="default" w:ascii="Times New Roman" w:hAnsi="Times New Roman" w:cs="Times New Roman"/>
          <w:color w:val="auto"/>
          <w:sz w:val="28"/>
          <w:szCs w:val="28"/>
          <w:lang w:val="en-US" w:eastAsia="zh-CN"/>
        </w:rPr>
        <w:instrText xml:space="preserve"> TC "4.2 Linkage and cooperation" \* MERGEFORMAT </w:instrText>
      </w:r>
      <w:r>
        <w:rPr>
          <w:rFonts w:hint="default" w:ascii="Times New Roman" w:hAnsi="Times New Roman" w:cs="Times New Roman"/>
          <w:color w:val="auto"/>
          <w:sz w:val="28"/>
          <w:szCs w:val="28"/>
          <w:lang w:val="en-US" w:eastAsia="zh-CN"/>
        </w:rPr>
        <w:fldChar w:fldCharType="end"/>
      </w:r>
      <w:bookmarkEnd w:id="143"/>
      <w:bookmarkEnd w:id="144"/>
      <w:bookmarkEnd w:id="145"/>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4</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2</w:t>
      </w:r>
      <w:r>
        <w:rPr>
          <w:rFonts w:hint="default" w:ascii="Times New Roman" w:hAnsi="Times New Roman" w:cs="Times New Roman"/>
          <w:b/>
          <w:bCs w:val="0"/>
          <w:color w:val="auto"/>
        </w:rPr>
        <w:t>.1</w:t>
      </w:r>
      <w:r>
        <w:rPr>
          <w:rFonts w:hint="default" w:ascii="Times New Roman" w:hAnsi="Times New Roman" w:cs="Times New Roman"/>
          <w:b w:val="0"/>
          <w:bCs/>
          <w:color w:val="auto"/>
          <w:lang w:val="en-US" w:eastAsia="zh-CN"/>
        </w:rPr>
        <w:t xml:space="preserve"> 应建立以业主单位、管廊运营单位、入廊管线单位、社区物业等相关方合作、分工、信息共享等相关联动协调联动机制，确定各项管理工作的责任主体。</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 xml:space="preserve">4.2.2 </w:t>
      </w:r>
      <w:r>
        <w:rPr>
          <w:rFonts w:hint="default" w:ascii="Times New Roman" w:hAnsi="Times New Roman" w:cs="Times New Roman"/>
          <w:b w:val="0"/>
          <w:bCs/>
          <w:color w:val="auto"/>
          <w:lang w:val="en-US" w:eastAsia="zh-CN"/>
        </w:rPr>
        <w:t>应建立与社区物业单位的消防、防汛等应急联动机制，定期共同开展应急演练，做好自然灾害预警、信息通报、联合会商、处置措施衔接、应急资源共享等工作。</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4</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2</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 xml:space="preserve">3 </w:t>
      </w:r>
      <w:r>
        <w:rPr>
          <w:rFonts w:hint="default" w:ascii="Times New Roman" w:hAnsi="Times New Roman" w:cs="Times New Roman"/>
          <w:b w:val="0"/>
          <w:bCs/>
          <w:color w:val="auto"/>
          <w:lang w:val="en-US" w:eastAsia="zh-CN"/>
        </w:rPr>
        <w:t>与入廊管线单位签订入廊服务协议，协议应详细界定入廊时间、费用、安全职责、权利等内容。协议还应包括因社区管廊周边工程、廊内作业、入廊管线事故、设备故障，人为破坏、交通事故等原因或自然灾害、地质灾害等其他不可抗力造成管廊结构、入廊管线和附属设施损坏时，双方各自应承担的责任与义务。</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4</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2</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 xml:space="preserve">4 </w:t>
      </w:r>
      <w:r>
        <w:rPr>
          <w:rFonts w:hint="default" w:ascii="Times New Roman" w:hAnsi="Times New Roman" w:cs="Times New Roman"/>
          <w:b w:val="0"/>
          <w:bCs/>
          <w:color w:val="auto"/>
          <w:lang w:val="en-US" w:eastAsia="zh-CN"/>
        </w:rPr>
        <w:t>入廊管线单位制定的管线的巡检、运维工作计划应及时备案。管廊运营单位应按照入廊服务协议约定做好监督及配合工作。</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4</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2</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 xml:space="preserve">5 </w:t>
      </w:r>
      <w:r>
        <w:rPr>
          <w:rFonts w:hint="default" w:ascii="Times New Roman" w:hAnsi="Times New Roman" w:cs="Times New Roman"/>
          <w:b w:val="0"/>
          <w:bCs/>
          <w:color w:val="auto"/>
          <w:lang w:val="en-US" w:eastAsia="zh-CN"/>
        </w:rPr>
        <w:t>管廊运营单位巡查发现入廊管线隐患和事故时应及时通知入廊管线单位。</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4</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2</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 xml:space="preserve">6 </w:t>
      </w:r>
      <w:r>
        <w:rPr>
          <w:rFonts w:hint="default" w:ascii="Times New Roman" w:hAnsi="Times New Roman" w:cs="Times New Roman"/>
          <w:b w:val="0"/>
          <w:bCs/>
          <w:color w:val="auto"/>
          <w:lang w:val="en-US" w:eastAsia="zh-CN"/>
        </w:rPr>
        <w:t>管廊安全保护区内从事的施工作业前，管廊运营单位应审查施工单位提供的作业方案和保护措施，经同意方可实施。</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4</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2</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 xml:space="preserve">7 </w:t>
      </w:r>
      <w:r>
        <w:rPr>
          <w:rFonts w:hint="default" w:ascii="Times New Roman" w:hAnsi="Times New Roman" w:cs="Times New Roman"/>
          <w:b w:val="0"/>
          <w:bCs/>
          <w:color w:val="auto"/>
          <w:lang w:val="en-US" w:eastAsia="zh-CN"/>
        </w:rPr>
        <w:t>应对外包的业务工作实施统一协调、管理。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highlight w:val="none"/>
          <w:lang w:val="en-US" w:eastAsia="zh-CN"/>
        </w:rPr>
      </w:pPr>
      <w:r>
        <w:rPr>
          <w:rFonts w:hint="default" w:ascii="Times New Roman" w:hAnsi="Times New Roman" w:cs="Times New Roman"/>
          <w:b/>
          <w:bCs w:val="0"/>
          <w:color w:val="auto"/>
          <w:highlight w:val="none"/>
          <w:lang w:val="en-US" w:eastAsia="zh-CN"/>
        </w:rPr>
        <w:t>4</w:t>
      </w:r>
      <w:r>
        <w:rPr>
          <w:rFonts w:hint="default" w:ascii="Times New Roman" w:hAnsi="Times New Roman" w:cs="Times New Roman"/>
          <w:b/>
          <w:bCs w:val="0"/>
          <w:color w:val="auto"/>
          <w:highlight w:val="none"/>
        </w:rPr>
        <w:t>.</w:t>
      </w:r>
      <w:r>
        <w:rPr>
          <w:rFonts w:hint="default" w:ascii="Times New Roman" w:hAnsi="Times New Roman" w:cs="Times New Roman"/>
          <w:b/>
          <w:bCs w:val="0"/>
          <w:color w:val="auto"/>
          <w:highlight w:val="none"/>
          <w:lang w:val="en-US" w:eastAsia="zh-CN"/>
        </w:rPr>
        <w:t>2</w:t>
      </w:r>
      <w:r>
        <w:rPr>
          <w:rFonts w:hint="default" w:ascii="Times New Roman" w:hAnsi="Times New Roman" w:cs="Times New Roman"/>
          <w:b/>
          <w:bCs w:val="0"/>
          <w:color w:val="auto"/>
          <w:highlight w:val="none"/>
        </w:rPr>
        <w:t>.</w:t>
      </w:r>
      <w:r>
        <w:rPr>
          <w:rFonts w:hint="default" w:ascii="Times New Roman" w:hAnsi="Times New Roman" w:cs="Times New Roman"/>
          <w:b/>
          <w:bCs w:val="0"/>
          <w:color w:val="auto"/>
          <w:highlight w:val="none"/>
          <w:lang w:val="en-US" w:eastAsia="zh-CN"/>
        </w:rPr>
        <w:t xml:space="preserve">8 </w:t>
      </w:r>
      <w:r>
        <w:rPr>
          <w:rFonts w:hint="default" w:ascii="Times New Roman" w:hAnsi="Times New Roman" w:cs="Times New Roman"/>
          <w:b w:val="0"/>
          <w:bCs/>
          <w:color w:val="auto"/>
          <w:highlight w:val="none"/>
          <w:lang w:val="en-US" w:eastAsia="zh-CN"/>
        </w:rPr>
        <w:t>管廊本体监测发生预警、报警信息或巡检发现病害异常时，应上报业主单位并及时处置。</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color w:val="auto"/>
          <w:sz w:val="28"/>
          <w:szCs w:val="28"/>
        </w:rPr>
      </w:pPr>
      <w:r>
        <w:rPr>
          <w:rFonts w:hint="default" w:ascii="Times New Roman" w:hAnsi="Times New Roman" w:cs="Times New Roman"/>
          <w:b/>
          <w:bCs w:val="0"/>
          <w:color w:val="auto"/>
          <w:lang w:val="en-US" w:eastAsia="zh-CN"/>
        </w:rPr>
        <w:t>4</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2</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 xml:space="preserve">9 </w:t>
      </w:r>
      <w:r>
        <w:rPr>
          <w:rFonts w:hint="default" w:ascii="Times New Roman" w:hAnsi="Times New Roman" w:cs="Times New Roman"/>
          <w:b w:val="0"/>
          <w:bCs/>
          <w:color w:val="auto"/>
          <w:lang w:val="en-US" w:eastAsia="zh-CN"/>
        </w:rPr>
        <w:t>宜与业主单位和社区物业单位协商确定社区综合管廊增效</w:t>
      </w:r>
      <w:r>
        <w:rPr>
          <w:rFonts w:hint="eastAsia" w:ascii="Times New Roman" w:hAnsi="Times New Roman" w:cs="Times New Roman"/>
          <w:b w:val="0"/>
          <w:bCs/>
          <w:color w:val="auto"/>
          <w:lang w:val="en-US" w:eastAsia="zh-CN"/>
        </w:rPr>
        <w:t>运行</w:t>
      </w:r>
      <w:r>
        <w:rPr>
          <w:rFonts w:hint="default" w:ascii="Times New Roman" w:hAnsi="Times New Roman" w:cs="Times New Roman"/>
          <w:b w:val="0"/>
          <w:bCs/>
          <w:color w:val="auto"/>
          <w:lang w:val="en-US" w:eastAsia="zh-CN"/>
        </w:rPr>
        <w:t>方案。</w:t>
      </w:r>
    </w:p>
    <w:p>
      <w:pPr>
        <w:pStyle w:val="3"/>
        <w:keepNext/>
        <w:keepLines/>
        <w:pageBreakBefore w:val="0"/>
        <w:widowControl/>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b w:val="0"/>
          <w:color w:val="auto"/>
          <w:sz w:val="28"/>
          <w:szCs w:val="28"/>
        </w:rPr>
      </w:pPr>
      <w:bookmarkStart w:id="146" w:name="_Toc6720"/>
      <w:bookmarkStart w:id="147" w:name="_Toc14904"/>
      <w:bookmarkStart w:id="148" w:name="_Toc25571"/>
      <w:bookmarkStart w:id="149" w:name="_Toc8501"/>
      <w:bookmarkStart w:id="150" w:name="_Toc29868"/>
      <w:bookmarkStart w:id="151" w:name="_Toc3514"/>
      <w:r>
        <w:rPr>
          <w:rFonts w:hint="default" w:ascii="Times New Roman" w:hAnsi="Times New Roman" w:cs="Times New Roman"/>
          <w:color w:val="auto"/>
          <w:sz w:val="28"/>
          <w:szCs w:val="28"/>
          <w:lang w:val="en-US" w:eastAsia="zh-CN"/>
        </w:rPr>
        <w:t>4</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eastAsia="zh-CN"/>
        </w:rPr>
        <w:t>出入廊管理</w:t>
      </w:r>
      <w:bookmarkEnd w:id="146"/>
      <w:bookmarkEnd w:id="147"/>
      <w:bookmarkEnd w:id="148"/>
      <w:bookmarkEnd w:id="149"/>
      <w:bookmarkStart w:id="152" w:name="_Toc1737"/>
      <w:r>
        <w:rPr>
          <w:rFonts w:hint="default" w:ascii="Times New Roman" w:hAnsi="Times New Roman" w:cs="Times New Roman"/>
          <w:color w:val="auto"/>
          <w:sz w:val="28"/>
          <w:szCs w:val="28"/>
          <w:lang w:val="en-US" w:eastAsia="zh-CN"/>
        </w:rPr>
        <w:fldChar w:fldCharType="begin"/>
      </w:r>
      <w:r>
        <w:rPr>
          <w:rFonts w:hint="default" w:ascii="Times New Roman" w:hAnsi="Times New Roman" w:cs="Times New Roman"/>
          <w:color w:val="auto"/>
          <w:sz w:val="28"/>
          <w:szCs w:val="28"/>
          <w:lang w:val="en-US" w:eastAsia="zh-CN"/>
        </w:rPr>
        <w:instrText xml:space="preserve"> TC "4.3 Access corridor management" \* MERGEFORMAT </w:instrText>
      </w:r>
      <w:r>
        <w:rPr>
          <w:rFonts w:hint="default" w:ascii="Times New Roman" w:hAnsi="Times New Roman" w:cs="Times New Roman"/>
          <w:color w:val="auto"/>
          <w:sz w:val="28"/>
          <w:szCs w:val="28"/>
          <w:lang w:val="en-US" w:eastAsia="zh-CN"/>
        </w:rPr>
        <w:fldChar w:fldCharType="end"/>
      </w:r>
      <w:bookmarkEnd w:id="150"/>
      <w:bookmarkEnd w:id="151"/>
      <w:bookmarkEnd w:id="152"/>
    </w:p>
    <w:p>
      <w:pPr>
        <w:pStyle w:val="4"/>
        <w:bidi w:val="0"/>
        <w:rPr>
          <w:rFonts w:hint="default" w:ascii="Times New Roman" w:hAnsi="Times New Roman" w:cs="Times New Roman"/>
          <w:color w:val="auto"/>
          <w:lang w:val="en-US" w:eastAsia="zh-CN"/>
        </w:rPr>
      </w:pPr>
      <w:bookmarkStart w:id="153" w:name="_Toc1705"/>
      <w:bookmarkStart w:id="154" w:name="_Toc22783"/>
      <w:r>
        <w:rPr>
          <w:rFonts w:hint="default" w:ascii="Times New Roman" w:hAnsi="Times New Roman" w:cs="Times New Roman"/>
          <w:b/>
          <w:bCs w:val="0"/>
          <w:color w:val="auto"/>
          <w:lang w:val="en-US" w:eastAsia="zh-CN"/>
        </w:rPr>
        <w:t>4</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3</w:t>
      </w:r>
      <w:r>
        <w:rPr>
          <w:rFonts w:hint="default" w:ascii="Times New Roman" w:hAnsi="Times New Roman" w:cs="Times New Roman"/>
          <w:b/>
          <w:bCs w:val="0"/>
          <w:color w:val="auto"/>
        </w:rPr>
        <w:t>.1</w:t>
      </w:r>
      <w:r>
        <w:rPr>
          <w:rFonts w:hint="default" w:ascii="Times New Roman" w:hAnsi="Times New Roman" w:cs="Times New Roman"/>
          <w:color w:val="auto"/>
          <w:lang w:val="en-US" w:eastAsia="zh-CN"/>
        </w:rPr>
        <w:t xml:space="preserve"> 人员出入廊管理</w:t>
      </w:r>
      <w:bookmarkEnd w:id="153"/>
      <w:bookmarkEnd w:id="154"/>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val="0"/>
          <w:bCs/>
          <w:color w:val="auto"/>
          <w:lang w:val="en-US" w:eastAsia="zh-CN"/>
        </w:rPr>
        <w:t>4.3.1.1 应制定人员</w:t>
      </w:r>
      <w:r>
        <w:rPr>
          <w:rFonts w:hint="default" w:ascii="Times New Roman" w:hAnsi="Times New Roman" w:cs="Times New Roman"/>
          <w:b w:val="0"/>
          <w:bCs/>
          <w:color w:val="auto"/>
          <w:highlight w:val="none"/>
          <w:lang w:val="en-US" w:eastAsia="zh-CN"/>
        </w:rPr>
        <w:t>出入廊审批流程，</w:t>
      </w:r>
      <w:r>
        <w:rPr>
          <w:rFonts w:hint="default" w:ascii="Times New Roman" w:hAnsi="Times New Roman" w:cs="Times New Roman"/>
          <w:b w:val="0"/>
          <w:bCs/>
          <w:color w:val="auto"/>
          <w:lang w:val="en-US" w:eastAsia="zh-CN"/>
        </w:rPr>
        <w:t>人员未经允许不得进入管廊。</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val="0"/>
          <w:bCs/>
          <w:color w:val="auto"/>
          <w:lang w:val="en-US" w:eastAsia="zh-CN"/>
        </w:rPr>
        <w:t>4.3.1.2 入廊人员应经过安全培训并留存齐全完整的培训记录。当管廊巡检里程不超过3公里、且监控中心能够实时掌握廊内人员具体位置并保持实时通讯时，可允许一人入廊，否则至少保证两人以上同时入廊。</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val="0"/>
          <w:bCs/>
          <w:color w:val="auto"/>
          <w:lang w:val="en-US" w:eastAsia="zh-CN"/>
        </w:rPr>
        <w:t>4.3.1.3 进入社区综合管廊前，应检查廊内氧气、可燃气体及有毒有害气体浓度等环境参数并留存环境安全记录，巡检、维护人员应配备必要的防护用具、检测仪器和应急装备，确定安全后方可进入。</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val="0"/>
          <w:bCs/>
          <w:color w:val="auto"/>
          <w:lang w:val="en-US" w:eastAsia="zh-CN"/>
        </w:rPr>
        <w:t>4.3.1.4 应确保管廊逃生通道及安全出口畅通，逃生口井盖应能满足逃生要求，智能井盖信号应接入智慧运维平台。</w:t>
      </w:r>
    </w:p>
    <w:p>
      <w:pPr>
        <w:pStyle w:val="4"/>
        <w:bidi w:val="0"/>
        <w:rPr>
          <w:rFonts w:hint="default" w:ascii="Times New Roman" w:hAnsi="Times New Roman" w:cs="Times New Roman"/>
          <w:color w:val="auto"/>
          <w:lang w:val="en-US" w:eastAsia="zh-CN"/>
        </w:rPr>
      </w:pPr>
      <w:bookmarkStart w:id="155" w:name="_Toc141"/>
      <w:bookmarkStart w:id="156" w:name="_Toc1632"/>
      <w:r>
        <w:rPr>
          <w:rFonts w:hint="default" w:ascii="Times New Roman" w:hAnsi="Times New Roman" w:cs="Times New Roman"/>
          <w:b/>
          <w:bCs w:val="0"/>
          <w:color w:val="auto"/>
          <w:lang w:val="en-US" w:eastAsia="zh-CN"/>
        </w:rPr>
        <w:t>4</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3</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2</w:t>
      </w:r>
      <w:r>
        <w:rPr>
          <w:rFonts w:hint="default" w:ascii="Times New Roman" w:hAnsi="Times New Roman" w:cs="Times New Roman"/>
          <w:color w:val="auto"/>
          <w:lang w:val="en-US" w:eastAsia="zh-CN"/>
        </w:rPr>
        <w:t xml:space="preserve"> 管线入廊施工管理</w:t>
      </w:r>
      <w:bookmarkEnd w:id="155"/>
      <w:bookmarkEnd w:id="156"/>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highlight w:val="red"/>
          <w:lang w:val="en-US" w:eastAsia="zh-CN"/>
        </w:rPr>
      </w:pPr>
      <w:r>
        <w:rPr>
          <w:rFonts w:hint="default" w:ascii="Times New Roman" w:hAnsi="Times New Roman" w:cs="Times New Roman"/>
          <w:b w:val="0"/>
          <w:bCs/>
          <w:color w:val="auto"/>
          <w:lang w:val="en-US" w:eastAsia="zh-CN"/>
        </w:rPr>
        <w:t>4.3.2.1 管廊运营单位应审核并备案入廊施工单位的施工资质及施工方案。施工方案应满足廊内施工安全管理及成品保护工作的相关规定。入廊施工单位如需在管廊内进行焊接、动火、用电等作业时，</w:t>
      </w:r>
      <w:r>
        <w:rPr>
          <w:rFonts w:hint="default" w:ascii="Times New Roman" w:hAnsi="Times New Roman" w:cs="Times New Roman"/>
          <w:b w:val="0"/>
          <w:bCs/>
          <w:color w:val="auto"/>
          <w:highlight w:val="none"/>
          <w:lang w:val="en-US" w:eastAsia="zh-CN"/>
        </w:rPr>
        <w:t>应办理相关工作流程。</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val="0"/>
          <w:bCs/>
          <w:color w:val="auto"/>
          <w:lang w:val="en-US" w:eastAsia="zh-CN"/>
        </w:rPr>
        <w:t>4.3.2.2 应与入廊施工单位签订施工安全责任书，明确双方安全管理责任。4.3.2.3 应建立入廊施工单位作业管理台账，详细记录施工工期、作业区域、作业人员、作业内容等施工信息。</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val="0"/>
          <w:bCs/>
          <w:color w:val="auto"/>
          <w:lang w:val="en-US" w:eastAsia="zh-CN"/>
        </w:rPr>
        <w:t>4.3.2.4 施工作业前，应对作业人员进行安全教育培训及安全</w:t>
      </w:r>
      <w:r>
        <w:rPr>
          <w:rFonts w:hint="default" w:ascii="Times New Roman" w:hAnsi="Times New Roman" w:cs="Times New Roman"/>
          <w:b w:val="0"/>
          <w:bCs/>
          <w:color w:val="auto"/>
          <w:highlight w:val="none"/>
          <w:lang w:val="en-US" w:eastAsia="zh-CN"/>
        </w:rPr>
        <w:t>交底，书面告知</w:t>
      </w:r>
      <w:r>
        <w:rPr>
          <w:rFonts w:hint="default" w:ascii="Times New Roman" w:hAnsi="Times New Roman" w:cs="Times New Roman"/>
          <w:b w:val="0"/>
          <w:bCs/>
          <w:color w:val="auto"/>
          <w:lang w:val="en-US" w:eastAsia="zh-CN"/>
        </w:rPr>
        <w:t>廊内及作业区域、作业内容所存在的安全风险及注意事项，对施工单位携带的设备进行查验并登记。</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黑体" w:hAnsi="黑体" w:eastAsia="黑体" w:cs="黑体"/>
          <w:b w:val="0"/>
          <w:bCs/>
          <w:color w:val="auto"/>
          <w:lang w:val="en-US" w:eastAsia="zh-CN"/>
        </w:rPr>
        <w:t>【条文说明】培训内容包括但不限于管廊运营单位及政府发布的有关的规定和规范的学习培训、相关技术培训、安全教育培训、应急管理培训和安全操作作业培训等方面培训工作。</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val="0"/>
          <w:bCs/>
          <w:color w:val="auto"/>
          <w:lang w:val="en-US" w:eastAsia="zh-CN"/>
        </w:rPr>
        <w:t>4.3.2.5 管廊运营单位应对作业现场进行抽查，包括现场警示标识的设置、作业人员防护用品的佩戴、廊内吸烟和其他不文明行为、特种作业人员的职业资格证、施工规范操作、作业中防尘防噪声的处理、成品保护措施与施工方案的一致性等，并留存检查记录。对于危险性较大的施工作业，应进行旁站监督。</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val="0"/>
          <w:bCs/>
          <w:color w:val="auto"/>
          <w:lang w:val="en-US" w:eastAsia="zh-CN"/>
        </w:rPr>
        <w:t>4.3.2.6 对违反责任书、注意事项等行为的，管廊运营单位应及时向施工单位反映，情节严重的有权责令停工整改。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val="0"/>
          <w:bCs/>
          <w:color w:val="auto"/>
          <w:lang w:val="en-US" w:eastAsia="zh-CN"/>
        </w:rPr>
        <w:t>4.3.2.7 入廊施工单位退场前，管廊运营单位应核查现场成品保护情况，同时确保现场施工垃圾已彻底清运。</w:t>
      </w:r>
    </w:p>
    <w:p>
      <w:pPr>
        <w:pStyle w:val="3"/>
        <w:keepNext/>
        <w:keepLines/>
        <w:pageBreakBefore w:val="0"/>
        <w:widowControl/>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b w:val="0"/>
          <w:color w:val="auto"/>
          <w:sz w:val="28"/>
          <w:szCs w:val="28"/>
        </w:rPr>
      </w:pPr>
      <w:bookmarkStart w:id="157" w:name="_Toc27307"/>
      <w:bookmarkStart w:id="158" w:name="_Toc29487"/>
      <w:bookmarkStart w:id="159" w:name="_Toc15658"/>
      <w:bookmarkStart w:id="160" w:name="_Toc270"/>
      <w:bookmarkStart w:id="161" w:name="_Toc13895"/>
      <w:bookmarkStart w:id="162" w:name="_Toc17731"/>
      <w:r>
        <w:rPr>
          <w:rFonts w:hint="default" w:ascii="Times New Roman" w:hAnsi="Times New Roman" w:cs="Times New Roman"/>
          <w:color w:val="auto"/>
          <w:sz w:val="28"/>
          <w:szCs w:val="28"/>
          <w:lang w:val="en-US" w:eastAsia="zh-CN"/>
        </w:rPr>
        <w:t>4</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4</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eastAsia="zh-CN"/>
        </w:rPr>
        <w:t>安全与应急管理</w:t>
      </w:r>
      <w:bookmarkEnd w:id="157"/>
      <w:bookmarkEnd w:id="158"/>
      <w:bookmarkEnd w:id="159"/>
      <w:bookmarkEnd w:id="160"/>
      <w:bookmarkStart w:id="163" w:name="_Toc15127"/>
      <w:r>
        <w:rPr>
          <w:rFonts w:hint="default" w:ascii="Times New Roman" w:hAnsi="Times New Roman" w:cs="Times New Roman"/>
          <w:color w:val="auto"/>
          <w:sz w:val="28"/>
          <w:szCs w:val="28"/>
          <w:lang w:val="en-US" w:eastAsia="zh-CN"/>
        </w:rPr>
        <w:fldChar w:fldCharType="begin"/>
      </w:r>
      <w:r>
        <w:rPr>
          <w:rFonts w:hint="default" w:ascii="Times New Roman" w:hAnsi="Times New Roman" w:cs="Times New Roman"/>
          <w:color w:val="auto"/>
          <w:sz w:val="28"/>
          <w:szCs w:val="28"/>
          <w:lang w:val="en-US" w:eastAsia="zh-CN"/>
        </w:rPr>
        <w:instrText xml:space="preserve"> TC "4.4 Safety and Emergency management" \* MERGEFORMAT </w:instrText>
      </w:r>
      <w:r>
        <w:rPr>
          <w:rFonts w:hint="default" w:ascii="Times New Roman" w:hAnsi="Times New Roman" w:cs="Times New Roman"/>
          <w:color w:val="auto"/>
          <w:sz w:val="28"/>
          <w:szCs w:val="28"/>
          <w:lang w:val="en-US" w:eastAsia="zh-CN"/>
        </w:rPr>
        <w:fldChar w:fldCharType="end"/>
      </w:r>
      <w:bookmarkEnd w:id="161"/>
      <w:bookmarkEnd w:id="162"/>
      <w:bookmarkEnd w:id="163"/>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strike w:val="0"/>
          <w:dstrike w:val="0"/>
          <w:color w:val="auto"/>
          <w:lang w:val="en-US" w:eastAsia="zh-CN"/>
        </w:rPr>
      </w:pPr>
      <w:r>
        <w:rPr>
          <w:rFonts w:hint="default" w:ascii="Times New Roman" w:hAnsi="Times New Roman" w:cs="Times New Roman"/>
          <w:b/>
          <w:bCs w:val="0"/>
          <w:strike w:val="0"/>
          <w:dstrike w:val="0"/>
          <w:color w:val="auto"/>
          <w:lang w:val="en-US" w:eastAsia="zh-CN"/>
        </w:rPr>
        <w:t>4</w:t>
      </w:r>
      <w:r>
        <w:rPr>
          <w:rFonts w:hint="default" w:ascii="Times New Roman" w:hAnsi="Times New Roman" w:cs="Times New Roman"/>
          <w:b/>
          <w:bCs w:val="0"/>
          <w:strike w:val="0"/>
          <w:dstrike w:val="0"/>
          <w:color w:val="auto"/>
        </w:rPr>
        <w:t>.</w:t>
      </w:r>
      <w:r>
        <w:rPr>
          <w:rFonts w:hint="default" w:ascii="Times New Roman" w:hAnsi="Times New Roman" w:cs="Times New Roman"/>
          <w:b/>
          <w:bCs w:val="0"/>
          <w:strike w:val="0"/>
          <w:dstrike w:val="0"/>
          <w:color w:val="auto"/>
          <w:lang w:val="en-US" w:eastAsia="zh-CN"/>
        </w:rPr>
        <w:t>4</w:t>
      </w:r>
      <w:r>
        <w:rPr>
          <w:rFonts w:hint="default" w:ascii="Times New Roman" w:hAnsi="Times New Roman" w:cs="Times New Roman"/>
          <w:b/>
          <w:bCs w:val="0"/>
          <w:strike w:val="0"/>
          <w:dstrike w:val="0"/>
          <w:color w:val="auto"/>
        </w:rPr>
        <w:t>.1</w:t>
      </w:r>
      <w:r>
        <w:rPr>
          <w:rFonts w:hint="default" w:ascii="Times New Roman" w:hAnsi="Times New Roman" w:cs="Times New Roman"/>
          <w:b w:val="0"/>
          <w:bCs/>
          <w:strike w:val="0"/>
          <w:dstrike w:val="0"/>
          <w:color w:val="auto"/>
          <w:lang w:val="en-US" w:eastAsia="zh-CN"/>
        </w:rPr>
        <w:t xml:space="preserve"> 社区综合管廊运营单位应建立安全风险分级管控和事故隐患排查治理双重管理机制，并将安全风险防控工作纳入安全生产责任制。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4</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4</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2</w:t>
      </w:r>
      <w:r>
        <w:rPr>
          <w:rFonts w:hint="default" w:ascii="Times New Roman" w:hAnsi="Times New Roman" w:cs="Times New Roman"/>
          <w:b w:val="0"/>
          <w:bCs/>
          <w:color w:val="auto"/>
          <w:lang w:val="en-US" w:eastAsia="zh-CN"/>
        </w:rPr>
        <w:t xml:space="preserve"> 应制定科学的安全风险识别程序和方法，宜按照其可能导致的事故类型、造成的危害程度和影响范围划分不同安全风险等级。</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4.4.3</w:t>
      </w:r>
      <w:r>
        <w:rPr>
          <w:rFonts w:hint="default" w:ascii="Times New Roman" w:hAnsi="Times New Roman" w:cs="Times New Roman"/>
          <w:b w:val="0"/>
          <w:bCs/>
          <w:color w:val="auto"/>
          <w:lang w:val="en-US" w:eastAsia="zh-CN"/>
        </w:rPr>
        <w:t xml:space="preserve"> 应建立管廊事故隐患排查制度，定期开展月度、季度安全检查，排查可能影响管廊运行安全的危险源并开展安全评估，对各类检查中发现的安全隐患督促整改落实，对整改情况进行核查，及时消除隐患。</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highlight w:val="none"/>
          <w:lang w:val="en-US" w:eastAsia="zh-CN"/>
        </w:rPr>
      </w:pPr>
      <w:r>
        <w:rPr>
          <w:rFonts w:hint="default" w:ascii="Times New Roman" w:hAnsi="Times New Roman" w:cs="Times New Roman"/>
          <w:b/>
          <w:bCs w:val="0"/>
          <w:color w:val="auto"/>
          <w:lang w:val="en-US" w:eastAsia="zh-CN"/>
        </w:rPr>
        <w:t>4</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4</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4</w:t>
      </w:r>
      <w:r>
        <w:rPr>
          <w:rFonts w:hint="default" w:ascii="Times New Roman" w:hAnsi="Times New Roman" w:cs="Times New Roman"/>
          <w:b w:val="0"/>
          <w:bCs/>
          <w:color w:val="auto"/>
          <w:lang w:val="en-US" w:eastAsia="zh-CN"/>
        </w:rPr>
        <w:t xml:space="preserve"> 每季度应定期对在岗人员进行一次安全教育培训，包括消防安全、安全生产及操作规程、用电安全、设施设备日常</w:t>
      </w:r>
      <w:r>
        <w:rPr>
          <w:rFonts w:hint="default" w:ascii="Times New Roman" w:hAnsi="Times New Roman" w:cs="Times New Roman"/>
          <w:b w:val="0"/>
          <w:bCs/>
          <w:color w:val="auto"/>
          <w:highlight w:val="none"/>
          <w:lang w:val="en-US" w:eastAsia="zh-CN"/>
        </w:rPr>
        <w:t>维护安全培训等。</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highlight w:val="none"/>
          <w:lang w:val="en-US" w:eastAsia="zh-CN"/>
        </w:rPr>
      </w:pPr>
      <w:r>
        <w:rPr>
          <w:rFonts w:hint="default" w:ascii="Times New Roman" w:hAnsi="Times New Roman" w:cs="Times New Roman"/>
          <w:b/>
          <w:bCs w:val="0"/>
          <w:color w:val="auto"/>
          <w:highlight w:val="none"/>
          <w:lang w:val="en-US" w:eastAsia="zh-CN"/>
        </w:rPr>
        <w:t>4</w:t>
      </w:r>
      <w:r>
        <w:rPr>
          <w:rFonts w:hint="default" w:ascii="Times New Roman" w:hAnsi="Times New Roman" w:cs="Times New Roman"/>
          <w:b/>
          <w:bCs w:val="0"/>
          <w:color w:val="auto"/>
          <w:highlight w:val="none"/>
        </w:rPr>
        <w:t>.</w:t>
      </w:r>
      <w:r>
        <w:rPr>
          <w:rFonts w:hint="default" w:ascii="Times New Roman" w:hAnsi="Times New Roman" w:cs="Times New Roman"/>
          <w:b/>
          <w:bCs w:val="0"/>
          <w:color w:val="auto"/>
          <w:highlight w:val="none"/>
          <w:lang w:val="en-US" w:eastAsia="zh-CN"/>
        </w:rPr>
        <w:t>4</w:t>
      </w:r>
      <w:r>
        <w:rPr>
          <w:rFonts w:hint="default" w:ascii="Times New Roman" w:hAnsi="Times New Roman" w:cs="Times New Roman"/>
          <w:b/>
          <w:bCs w:val="0"/>
          <w:color w:val="auto"/>
          <w:highlight w:val="none"/>
        </w:rPr>
        <w:t>.</w:t>
      </w:r>
      <w:r>
        <w:rPr>
          <w:rFonts w:hint="default" w:ascii="Times New Roman" w:hAnsi="Times New Roman" w:cs="Times New Roman"/>
          <w:b/>
          <w:bCs w:val="0"/>
          <w:color w:val="auto"/>
          <w:highlight w:val="none"/>
          <w:lang w:val="en-US" w:eastAsia="zh-CN"/>
        </w:rPr>
        <w:t>5</w:t>
      </w:r>
      <w:r>
        <w:rPr>
          <w:rFonts w:hint="default" w:ascii="Times New Roman" w:hAnsi="Times New Roman" w:cs="Times New Roman"/>
          <w:b w:val="0"/>
          <w:bCs/>
          <w:color w:val="auto"/>
          <w:highlight w:val="none"/>
          <w:lang w:val="en-US" w:eastAsia="zh-CN"/>
        </w:rPr>
        <w:t xml:space="preserve"> 应制定管廊信息安全管理制度，信息安全管理应符合国家现行标准《信息安全技术 网络安全等级保护基本要求》GB 22239的有关规定。</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4.4.6</w:t>
      </w:r>
      <w:r>
        <w:rPr>
          <w:rFonts w:hint="default" w:ascii="Times New Roman" w:hAnsi="Times New Roman" w:cs="Times New Roman"/>
          <w:b w:val="0"/>
          <w:bCs/>
          <w:color w:val="auto"/>
          <w:lang w:val="en-US" w:eastAsia="zh-CN"/>
        </w:rPr>
        <w:t xml:space="preserve"> 管廊运营单位应结合社区情况编制管廊火灾、水淹、坍塌、极端天气等突发事件应急预案和有限空间作业事故专项应急预案。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4.4.7</w:t>
      </w:r>
      <w:r>
        <w:rPr>
          <w:rFonts w:hint="default" w:ascii="Times New Roman" w:hAnsi="Times New Roman" w:cs="Times New Roman"/>
          <w:b w:val="0"/>
          <w:bCs/>
          <w:color w:val="auto"/>
          <w:lang w:val="en-US" w:eastAsia="zh-CN"/>
        </w:rPr>
        <w:t xml:space="preserve"> 入廊管线单位应针对管线特点编制入廊管线突发事件应急预案，并报社区综合管廊运营单位留存，两者应相互衔接。</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4.4.8</w:t>
      </w:r>
      <w:r>
        <w:rPr>
          <w:rFonts w:hint="default" w:ascii="Times New Roman" w:hAnsi="Times New Roman" w:cs="Times New Roman"/>
          <w:b w:val="0"/>
          <w:bCs/>
          <w:color w:val="auto"/>
          <w:lang w:val="en-US" w:eastAsia="zh-CN"/>
        </w:rPr>
        <w:t xml:space="preserve"> 应急预案的培训和演练、应急保障机</w:t>
      </w:r>
      <w:r>
        <w:rPr>
          <w:rFonts w:hint="default" w:ascii="Times New Roman" w:hAnsi="Times New Roman" w:cs="Times New Roman"/>
          <w:b w:val="0"/>
          <w:bCs/>
          <w:color w:val="auto"/>
          <w:highlight w:val="none"/>
          <w:lang w:val="en-US" w:eastAsia="zh-CN"/>
        </w:rPr>
        <w:t>制应符合国家现行标准《城市地下综合管廊运行维护及安全技术标准》GB 51354的有关规定。</w:t>
      </w:r>
    </w:p>
    <w:p>
      <w:pPr>
        <w:pStyle w:val="3"/>
        <w:keepNext/>
        <w:keepLines/>
        <w:pageBreakBefore w:val="0"/>
        <w:widowControl/>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b w:val="0"/>
          <w:strike w:val="0"/>
          <w:dstrike w:val="0"/>
          <w:color w:val="auto"/>
          <w:sz w:val="28"/>
          <w:szCs w:val="28"/>
        </w:rPr>
      </w:pPr>
      <w:bookmarkStart w:id="164" w:name="_Toc14782"/>
      <w:bookmarkStart w:id="165" w:name="_Toc13562"/>
      <w:bookmarkStart w:id="166" w:name="_Toc31862"/>
      <w:bookmarkStart w:id="167" w:name="_Toc19909"/>
      <w:bookmarkStart w:id="168" w:name="_Toc15306"/>
      <w:bookmarkStart w:id="169" w:name="_Toc18976"/>
      <w:r>
        <w:rPr>
          <w:rFonts w:hint="default" w:ascii="Times New Roman" w:hAnsi="Times New Roman" w:cs="Times New Roman"/>
          <w:strike w:val="0"/>
          <w:dstrike w:val="0"/>
          <w:color w:val="auto"/>
          <w:sz w:val="28"/>
          <w:szCs w:val="28"/>
          <w:lang w:val="en-US" w:eastAsia="zh-CN"/>
        </w:rPr>
        <w:t>4.5</w:t>
      </w:r>
      <w:r>
        <w:rPr>
          <w:rFonts w:hint="default" w:ascii="Times New Roman" w:hAnsi="Times New Roman" w:cs="Times New Roman"/>
          <w:strike w:val="0"/>
          <w:dstrike w:val="0"/>
          <w:color w:val="auto"/>
          <w:sz w:val="28"/>
          <w:szCs w:val="28"/>
        </w:rPr>
        <w:t xml:space="preserve">  </w:t>
      </w:r>
      <w:r>
        <w:rPr>
          <w:rFonts w:hint="default" w:ascii="Times New Roman" w:hAnsi="Times New Roman" w:cs="Times New Roman"/>
          <w:strike w:val="0"/>
          <w:dstrike w:val="0"/>
          <w:color w:val="auto"/>
          <w:sz w:val="28"/>
          <w:szCs w:val="28"/>
          <w:lang w:val="en-US" w:eastAsia="zh-CN"/>
        </w:rPr>
        <w:t>巡检管理</w:t>
      </w:r>
      <w:bookmarkEnd w:id="164"/>
      <w:bookmarkEnd w:id="165"/>
      <w:bookmarkEnd w:id="166"/>
      <w:bookmarkEnd w:id="167"/>
      <w:bookmarkStart w:id="170" w:name="_Toc22090"/>
      <w:r>
        <w:rPr>
          <w:rFonts w:hint="default" w:ascii="Times New Roman" w:hAnsi="Times New Roman" w:cs="Times New Roman"/>
          <w:strike w:val="0"/>
          <w:dstrike w:val="0"/>
          <w:color w:val="auto"/>
          <w:sz w:val="28"/>
          <w:szCs w:val="28"/>
          <w:lang w:val="en-US" w:eastAsia="zh-CN"/>
        </w:rPr>
        <w:fldChar w:fldCharType="begin"/>
      </w:r>
      <w:r>
        <w:rPr>
          <w:rFonts w:hint="default" w:ascii="Times New Roman" w:hAnsi="Times New Roman" w:cs="Times New Roman"/>
          <w:strike w:val="0"/>
          <w:dstrike w:val="0"/>
          <w:color w:val="auto"/>
          <w:sz w:val="28"/>
          <w:szCs w:val="28"/>
          <w:lang w:val="en-US" w:eastAsia="zh-CN"/>
        </w:rPr>
        <w:instrText xml:space="preserve"> TC "4.5 Inspection management" \* MERGEFORMAT </w:instrText>
      </w:r>
      <w:r>
        <w:rPr>
          <w:rFonts w:hint="default" w:ascii="Times New Roman" w:hAnsi="Times New Roman" w:cs="Times New Roman"/>
          <w:strike w:val="0"/>
          <w:dstrike w:val="0"/>
          <w:color w:val="auto"/>
          <w:sz w:val="28"/>
          <w:szCs w:val="28"/>
          <w:lang w:val="en-US" w:eastAsia="zh-CN"/>
        </w:rPr>
        <w:fldChar w:fldCharType="end"/>
      </w:r>
      <w:bookmarkEnd w:id="168"/>
      <w:bookmarkEnd w:id="169"/>
      <w:bookmarkEnd w:id="170"/>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strike w:val="0"/>
          <w:dstrike w:val="0"/>
          <w:color w:val="auto"/>
          <w:lang w:val="en-US" w:eastAsia="zh-CN"/>
        </w:rPr>
      </w:pPr>
      <w:r>
        <w:rPr>
          <w:rFonts w:hint="default" w:ascii="Times New Roman" w:hAnsi="Times New Roman" w:cs="Times New Roman"/>
          <w:b/>
          <w:bCs w:val="0"/>
          <w:color w:val="auto"/>
          <w:lang w:val="en-US" w:eastAsia="zh-CN"/>
        </w:rPr>
        <w:t>4.5</w:t>
      </w:r>
      <w:r>
        <w:rPr>
          <w:rFonts w:hint="default" w:ascii="Times New Roman" w:hAnsi="Times New Roman" w:cs="Times New Roman"/>
          <w:b/>
          <w:bCs w:val="0"/>
          <w:strike w:val="0"/>
          <w:dstrike w:val="0"/>
          <w:color w:val="auto"/>
        </w:rPr>
        <w:t>.1</w:t>
      </w:r>
      <w:r>
        <w:rPr>
          <w:rFonts w:hint="default" w:ascii="Times New Roman" w:hAnsi="Times New Roman" w:cs="Times New Roman"/>
          <w:b w:val="0"/>
          <w:bCs/>
          <w:strike w:val="0"/>
          <w:dstrike w:val="0"/>
          <w:color w:val="auto"/>
          <w:lang w:val="en-US" w:eastAsia="zh-CN"/>
        </w:rPr>
        <w:t xml:space="preserve"> 社区综合管廊巡检工作范围应为安全控制区内管廊本体及附属设施。</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strike w:val="0"/>
          <w:dstrike w:val="0"/>
          <w:color w:val="auto"/>
          <w:lang w:val="en-US" w:eastAsia="zh-CN"/>
        </w:rPr>
      </w:pPr>
      <w:r>
        <w:rPr>
          <w:rFonts w:hint="default" w:ascii="Times New Roman" w:hAnsi="Times New Roman" w:cs="Times New Roman"/>
          <w:b/>
          <w:bCs w:val="0"/>
          <w:color w:val="auto"/>
          <w:lang w:val="en-US" w:eastAsia="zh-CN"/>
        </w:rPr>
        <w:t>4.5</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 xml:space="preserve">2 </w:t>
      </w:r>
      <w:r>
        <w:rPr>
          <w:rFonts w:hint="default" w:ascii="Times New Roman" w:hAnsi="Times New Roman" w:cs="Times New Roman"/>
          <w:b w:val="0"/>
          <w:bCs/>
          <w:color w:val="auto"/>
        </w:rPr>
        <w:t>管廊巡检分为日常检查、重点检查和</w:t>
      </w:r>
      <w:r>
        <w:rPr>
          <w:rFonts w:hint="default" w:ascii="Times New Roman" w:hAnsi="Times New Roman" w:cs="Times New Roman"/>
          <w:b w:val="0"/>
          <w:bCs/>
          <w:strike w:val="0"/>
          <w:dstrike w:val="0"/>
          <w:color w:val="auto"/>
          <w:lang w:val="en-US" w:eastAsia="zh-CN"/>
        </w:rPr>
        <w:t>专项</w:t>
      </w:r>
      <w:r>
        <w:rPr>
          <w:rFonts w:hint="default" w:ascii="Times New Roman" w:hAnsi="Times New Roman" w:cs="Times New Roman"/>
          <w:b w:val="0"/>
          <w:bCs/>
          <w:color w:val="auto"/>
        </w:rPr>
        <w:t>检查。</w:t>
      </w:r>
      <w:r>
        <w:rPr>
          <w:rFonts w:hint="default" w:ascii="Times New Roman" w:hAnsi="Times New Roman" w:cs="Times New Roman"/>
          <w:b w:val="0"/>
          <w:bCs/>
          <w:strike w:val="0"/>
          <w:dstrike w:val="0"/>
          <w:color w:val="auto"/>
          <w:lang w:val="en-US" w:eastAsia="zh-CN"/>
        </w:rPr>
        <w:t>日常检查对象包括社区综合管廊内部结构、附属设施、地面设施、周边环境、监控中心、变配电室等；重点检查对象包括监控中心和变配电室；专项检查包括重要节日、重大活动、恶劣天气情况下开展</w:t>
      </w:r>
      <w:r>
        <w:rPr>
          <w:rFonts w:hint="eastAsia" w:ascii="Times New Roman" w:hAnsi="Times New Roman" w:cs="Times New Roman"/>
          <w:b w:val="0"/>
          <w:bCs/>
          <w:strike w:val="0"/>
          <w:dstrike w:val="0"/>
          <w:color w:val="auto"/>
          <w:lang w:val="en-US" w:eastAsia="zh-CN"/>
        </w:rPr>
        <w:t>的</w:t>
      </w:r>
      <w:r>
        <w:rPr>
          <w:rFonts w:hint="default" w:ascii="Times New Roman" w:hAnsi="Times New Roman" w:cs="Times New Roman"/>
          <w:b w:val="0"/>
          <w:bCs/>
          <w:strike w:val="0"/>
          <w:dstrike w:val="0"/>
          <w:color w:val="auto"/>
          <w:lang w:val="en-US" w:eastAsia="zh-CN"/>
        </w:rPr>
        <w:t>安全检查等。</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b/>
          <w:bCs w:val="0"/>
          <w:color w:val="auto"/>
          <w:lang w:val="en-US" w:eastAsia="zh-CN"/>
        </w:rPr>
        <w:t>4.5</w:t>
      </w:r>
      <w:r>
        <w:rPr>
          <w:rFonts w:hint="default" w:ascii="Times New Roman" w:hAnsi="Times New Roman" w:cs="Times New Roman"/>
          <w:b/>
          <w:bCs w:val="0"/>
          <w:strike w:val="0"/>
          <w:dstrike w:val="0"/>
          <w:color w:val="auto"/>
          <w:lang w:val="en-US" w:eastAsia="zh-CN"/>
        </w:rPr>
        <w:t xml:space="preserve">.3 </w:t>
      </w:r>
      <w:r>
        <w:rPr>
          <w:rFonts w:hint="default" w:ascii="Times New Roman" w:hAnsi="Times New Roman" w:eastAsia="宋体" w:cs="Times New Roman"/>
          <w:color w:val="auto"/>
          <w:sz w:val="24"/>
          <w:szCs w:val="24"/>
        </w:rPr>
        <w:t>应结合</w:t>
      </w:r>
      <w:r>
        <w:rPr>
          <w:rFonts w:hint="default" w:ascii="Times New Roman" w:hAnsi="Times New Roman" w:cs="Times New Roman"/>
          <w:color w:val="auto"/>
          <w:sz w:val="24"/>
          <w:szCs w:val="24"/>
          <w:lang w:val="en-US" w:eastAsia="zh-CN"/>
        </w:rPr>
        <w:t>管廊</w:t>
      </w:r>
      <w:r>
        <w:rPr>
          <w:rFonts w:hint="default" w:ascii="Times New Roman" w:hAnsi="Times New Roman" w:eastAsia="宋体" w:cs="Times New Roman"/>
          <w:color w:val="auto"/>
          <w:sz w:val="24"/>
          <w:szCs w:val="24"/>
        </w:rPr>
        <w:t>运行情况、内外部环境</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智能化管理水平</w:t>
      </w:r>
      <w:r>
        <w:rPr>
          <w:rFonts w:hint="default" w:ascii="Times New Roman" w:hAnsi="Times New Roman" w:eastAsia="宋体" w:cs="Times New Roman"/>
          <w:color w:val="auto"/>
          <w:sz w:val="24"/>
          <w:szCs w:val="24"/>
        </w:rPr>
        <w:t>等合理确定日常巡检方案。</w:t>
      </w:r>
      <w:r>
        <w:rPr>
          <w:rFonts w:hint="default" w:ascii="Times New Roman" w:hAnsi="Times New Roman" w:cs="Times New Roman"/>
          <w:color w:val="auto"/>
          <w:sz w:val="24"/>
          <w:szCs w:val="24"/>
          <w:lang w:val="en-US" w:eastAsia="zh-CN"/>
        </w:rPr>
        <w:t>当具备完善的智能巡检技术能完成自动巡检任务时，应减少人工巡检频次。</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4.5.4</w:t>
      </w:r>
      <w:r>
        <w:rPr>
          <w:rFonts w:hint="default" w:ascii="Times New Roman" w:hAnsi="Times New Roman" w:cs="Times New Roman"/>
          <w:b w:val="0"/>
          <w:bCs/>
          <w:color w:val="auto"/>
          <w:lang w:val="en-US" w:eastAsia="zh-CN"/>
        </w:rPr>
        <w:t xml:space="preserve"> 遇到极端异常气候、周边环境复杂、灾害预警、供暖季、汛期、发生重点检修等或其他特殊情况下，应增加人工巡检频次。</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strike w:val="0"/>
          <w:dstrike w:val="0"/>
          <w:color w:val="auto"/>
          <w:highlight w:val="yellow"/>
          <w:lang w:val="en-US" w:eastAsia="zh-CN"/>
        </w:rPr>
      </w:pPr>
      <w:r>
        <w:rPr>
          <w:rFonts w:hint="default" w:ascii="Times New Roman" w:hAnsi="Times New Roman" w:cs="Times New Roman"/>
          <w:b/>
          <w:bCs w:val="0"/>
          <w:color w:val="auto"/>
          <w:lang w:val="en-US" w:eastAsia="zh-CN"/>
        </w:rPr>
        <w:t>4</w:t>
      </w:r>
      <w:r>
        <w:rPr>
          <w:rFonts w:hint="default" w:ascii="Times New Roman" w:hAnsi="Times New Roman" w:cs="Times New Roman"/>
          <w:b/>
          <w:bCs w:val="0"/>
          <w:color w:val="auto"/>
          <w:highlight w:val="none"/>
          <w:lang w:val="en-US" w:eastAsia="zh-CN"/>
        </w:rPr>
        <w:t>.5</w:t>
      </w:r>
      <w:r>
        <w:rPr>
          <w:rFonts w:hint="default" w:ascii="Times New Roman" w:hAnsi="Times New Roman" w:cs="Times New Roman"/>
          <w:b/>
          <w:bCs w:val="0"/>
          <w:strike w:val="0"/>
          <w:dstrike w:val="0"/>
          <w:color w:val="auto"/>
          <w:highlight w:val="none"/>
          <w:lang w:val="en-US" w:eastAsia="zh-CN"/>
        </w:rPr>
        <w:t>.5</w:t>
      </w:r>
      <w:r>
        <w:rPr>
          <w:rFonts w:hint="default" w:ascii="Times New Roman" w:hAnsi="Times New Roman" w:cs="Times New Roman"/>
          <w:b w:val="0"/>
          <w:bCs/>
          <w:strike w:val="0"/>
          <w:dstrike w:val="0"/>
          <w:color w:val="auto"/>
          <w:highlight w:val="none"/>
          <w:lang w:val="en-US" w:eastAsia="zh-CN"/>
        </w:rPr>
        <w:t xml:space="preserve"> 应制定巡检工作计划，巡检内容、频次等应符合本标准附录A的规定。</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strike w:val="0"/>
          <w:dstrike w:val="0"/>
          <w:color w:val="auto"/>
          <w:lang w:val="en-US" w:eastAsia="zh-CN"/>
        </w:rPr>
      </w:pPr>
      <w:r>
        <w:rPr>
          <w:rFonts w:hint="default" w:ascii="Times New Roman" w:hAnsi="Times New Roman" w:cs="Times New Roman"/>
          <w:b/>
          <w:bCs w:val="0"/>
          <w:color w:val="auto"/>
          <w:lang w:val="en-US" w:eastAsia="zh-CN"/>
        </w:rPr>
        <w:t>4.5</w:t>
      </w:r>
      <w:r>
        <w:rPr>
          <w:rFonts w:hint="default" w:ascii="Times New Roman" w:hAnsi="Times New Roman" w:cs="Times New Roman"/>
          <w:b/>
          <w:bCs w:val="0"/>
          <w:strike w:val="0"/>
          <w:dstrike w:val="0"/>
          <w:color w:val="auto"/>
          <w:lang w:val="en-US" w:eastAsia="zh-CN"/>
        </w:rPr>
        <w:t xml:space="preserve">.6 </w:t>
      </w:r>
      <w:r>
        <w:rPr>
          <w:rFonts w:hint="default" w:ascii="Times New Roman" w:hAnsi="Times New Roman" w:cs="Times New Roman"/>
          <w:b w:val="0"/>
          <w:bCs/>
          <w:strike w:val="0"/>
          <w:dstrike w:val="0"/>
          <w:color w:val="auto"/>
          <w:lang w:val="en-US" w:eastAsia="zh-CN"/>
        </w:rPr>
        <w:t>巡检记录应包含巡检时间、巡检范围、巡检人员和巡检中发现的病害类型、病害程度、病害位置等内容。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4.5</w:t>
      </w:r>
      <w:r>
        <w:rPr>
          <w:rFonts w:hint="default" w:ascii="Times New Roman" w:hAnsi="Times New Roman" w:cs="Times New Roman"/>
          <w:b/>
          <w:bCs w:val="0"/>
          <w:strike w:val="0"/>
          <w:dstrike w:val="0"/>
          <w:color w:val="auto"/>
          <w:lang w:val="en-US" w:eastAsia="zh-CN"/>
        </w:rPr>
        <w:t xml:space="preserve">.7 </w:t>
      </w:r>
      <w:r>
        <w:rPr>
          <w:rFonts w:hint="default" w:ascii="Times New Roman" w:hAnsi="Times New Roman" w:cs="Times New Roman"/>
          <w:b w:val="0"/>
          <w:bCs/>
          <w:strike w:val="0"/>
          <w:dstrike w:val="0"/>
          <w:color w:val="auto"/>
          <w:lang w:val="en-US" w:eastAsia="zh-CN"/>
        </w:rPr>
        <w:t>巡检记录应每月定期归档，并提出评价意见。</w:t>
      </w:r>
    </w:p>
    <w:p>
      <w:pPr>
        <w:pStyle w:val="3"/>
        <w:keepNext/>
        <w:keepLines/>
        <w:pageBreakBefore w:val="0"/>
        <w:widowControl/>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b w:val="0"/>
          <w:color w:val="auto"/>
          <w:sz w:val="28"/>
          <w:szCs w:val="28"/>
        </w:rPr>
      </w:pPr>
      <w:bookmarkStart w:id="171" w:name="_Toc1406"/>
      <w:bookmarkStart w:id="172" w:name="_Toc8652"/>
      <w:bookmarkStart w:id="173" w:name="_Toc11400"/>
      <w:bookmarkStart w:id="174" w:name="_Toc26237"/>
      <w:bookmarkStart w:id="175" w:name="_Toc4330"/>
      <w:bookmarkStart w:id="176" w:name="_Toc12286"/>
      <w:r>
        <w:rPr>
          <w:rFonts w:hint="default" w:ascii="Times New Roman" w:hAnsi="Times New Roman" w:cs="Times New Roman"/>
          <w:color w:val="auto"/>
          <w:sz w:val="28"/>
          <w:szCs w:val="28"/>
          <w:lang w:val="en-US" w:eastAsia="zh-CN"/>
        </w:rPr>
        <w:t>4</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6</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eastAsia="zh-CN"/>
        </w:rPr>
        <w:t>节能与环境管理</w:t>
      </w:r>
      <w:bookmarkEnd w:id="171"/>
      <w:bookmarkEnd w:id="172"/>
      <w:bookmarkEnd w:id="173"/>
      <w:bookmarkEnd w:id="174"/>
      <w:bookmarkStart w:id="177" w:name="_Toc25313"/>
      <w:r>
        <w:rPr>
          <w:rFonts w:hint="default" w:ascii="Times New Roman" w:hAnsi="Times New Roman" w:cs="Times New Roman"/>
          <w:color w:val="auto"/>
          <w:sz w:val="28"/>
          <w:szCs w:val="28"/>
          <w:lang w:val="en-US" w:eastAsia="zh-CN"/>
        </w:rPr>
        <w:fldChar w:fldCharType="begin"/>
      </w:r>
      <w:r>
        <w:rPr>
          <w:rFonts w:hint="default" w:ascii="Times New Roman" w:hAnsi="Times New Roman" w:cs="Times New Roman"/>
          <w:color w:val="auto"/>
          <w:sz w:val="28"/>
          <w:szCs w:val="28"/>
          <w:lang w:val="en-US" w:eastAsia="zh-CN"/>
        </w:rPr>
        <w:instrText xml:space="preserve"> TC "4.6 Energy saving and environmental management" \* MERGEFORMAT </w:instrText>
      </w:r>
      <w:r>
        <w:rPr>
          <w:rFonts w:hint="default" w:ascii="Times New Roman" w:hAnsi="Times New Roman" w:cs="Times New Roman"/>
          <w:color w:val="auto"/>
          <w:sz w:val="28"/>
          <w:szCs w:val="28"/>
          <w:lang w:val="en-US" w:eastAsia="zh-CN"/>
        </w:rPr>
        <w:fldChar w:fldCharType="end"/>
      </w:r>
      <w:bookmarkEnd w:id="175"/>
      <w:bookmarkEnd w:id="176"/>
      <w:bookmarkEnd w:id="177"/>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4</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6</w:t>
      </w:r>
      <w:r>
        <w:rPr>
          <w:rFonts w:hint="default" w:ascii="Times New Roman" w:hAnsi="Times New Roman" w:cs="Times New Roman"/>
          <w:b/>
          <w:bCs w:val="0"/>
          <w:color w:val="auto"/>
        </w:rPr>
        <w:t>.1</w:t>
      </w:r>
      <w:r>
        <w:rPr>
          <w:rFonts w:hint="default" w:ascii="Times New Roman" w:hAnsi="Times New Roman" w:cs="Times New Roman"/>
          <w:b w:val="0"/>
          <w:bCs/>
          <w:color w:val="auto"/>
          <w:lang w:val="en-US" w:eastAsia="zh-CN"/>
        </w:rPr>
        <w:t xml:space="preserve"> 社区综合管廊应实施能耗数据采集、分类和定额管理，建立合理的能耗目标。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4</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6</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2</w:t>
      </w:r>
      <w:r>
        <w:rPr>
          <w:rFonts w:hint="default" w:ascii="Times New Roman" w:hAnsi="Times New Roman" w:cs="Times New Roman"/>
          <w:b w:val="0"/>
          <w:bCs/>
          <w:color w:val="auto"/>
          <w:lang w:val="en-US" w:eastAsia="zh-CN"/>
        </w:rPr>
        <w:t xml:space="preserve"> 每年应定期分析智慧平台获取的用能数据，挖掘管廊运行过程中的节能降耗能力，不断优化管廊管理方式。</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4.6.3</w:t>
      </w:r>
      <w:r>
        <w:rPr>
          <w:rFonts w:hint="default" w:ascii="Times New Roman" w:hAnsi="Times New Roman" w:cs="Times New Roman"/>
          <w:b w:val="0"/>
          <w:bCs/>
          <w:color w:val="auto"/>
          <w:lang w:val="en-US" w:eastAsia="zh-CN"/>
        </w:rPr>
        <w:t xml:space="preserve"> 管廊无人时应及时关闭相应位置的日常照明</w:t>
      </w:r>
      <w:r>
        <w:rPr>
          <w:rFonts w:hint="eastAsia" w:ascii="Times New Roman" w:hAnsi="Times New Roman" w:cs="Times New Roman"/>
          <w:b w:val="0"/>
          <w:bCs/>
          <w:color w:val="auto"/>
          <w:lang w:val="en-US" w:eastAsia="zh-CN"/>
        </w:rPr>
        <w:t>系统</w:t>
      </w:r>
      <w:r>
        <w:rPr>
          <w:rFonts w:hint="default" w:ascii="Times New Roman" w:hAnsi="Times New Roman" w:cs="Times New Roman"/>
          <w:b w:val="0"/>
          <w:bCs/>
          <w:color w:val="auto"/>
          <w:lang w:val="en-US" w:eastAsia="zh-CN"/>
        </w:rPr>
        <w:t>和通风系统。</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b/>
          <w:bCs w:val="0"/>
          <w:color w:val="auto"/>
          <w:lang w:val="en-US" w:eastAsia="zh-CN"/>
        </w:rPr>
        <w:t xml:space="preserve">4.6.4 </w:t>
      </w:r>
      <w:r>
        <w:rPr>
          <w:rFonts w:hint="default" w:ascii="Times New Roman" w:hAnsi="Times New Roman" w:cs="Times New Roman"/>
          <w:color w:val="auto"/>
          <w:lang w:val="en-US" w:eastAsia="zh-CN"/>
        </w:rPr>
        <w:t>应定期检测社区综合管廊附属设施产生的噪音，当噪音分贝大于所处社区环境管理要求时，应采取技术措施。</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4</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6</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5</w:t>
      </w:r>
      <w:r>
        <w:rPr>
          <w:rFonts w:hint="default" w:ascii="Times New Roman" w:hAnsi="Times New Roman" w:cs="Times New Roman"/>
          <w:b w:val="0"/>
          <w:bCs/>
          <w:color w:val="auto"/>
          <w:lang w:val="en-US" w:eastAsia="zh-CN"/>
        </w:rPr>
        <w:t xml:space="preserve"> 应制定管廊环境管理方案，并定期开展清洁检查，保持管廊内外干净整洁。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4</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6</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6</w:t>
      </w:r>
      <w:r>
        <w:rPr>
          <w:rFonts w:hint="default" w:ascii="Times New Roman" w:hAnsi="Times New Roman" w:cs="Times New Roman"/>
          <w:b w:val="0"/>
          <w:bCs/>
          <w:color w:val="auto"/>
          <w:lang w:val="en-US" w:eastAsia="zh-CN"/>
        </w:rPr>
        <w:t xml:space="preserve"> 集水坑、排水沟等部位每半年定期清理一次，汛期前后等特殊时期应进行专项清理。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4.6.7</w:t>
      </w:r>
      <w:r>
        <w:rPr>
          <w:rFonts w:hint="default" w:ascii="Times New Roman" w:hAnsi="Times New Roman" w:cs="Times New Roman"/>
          <w:b w:val="0"/>
          <w:bCs/>
          <w:color w:val="auto"/>
          <w:lang w:val="en-US" w:eastAsia="zh-CN"/>
        </w:rPr>
        <w:t xml:space="preserve"> 管廊内部的空气、温度、湿度、有害气体浓度应达到管线安全运行环境要求。</w:t>
      </w:r>
    </w:p>
    <w:p>
      <w:pPr>
        <w:pStyle w:val="3"/>
        <w:keepNext/>
        <w:keepLines/>
        <w:pageBreakBefore w:val="0"/>
        <w:widowControl/>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b w:val="0"/>
          <w:color w:val="auto"/>
          <w:sz w:val="28"/>
          <w:szCs w:val="28"/>
        </w:rPr>
      </w:pPr>
      <w:bookmarkStart w:id="178" w:name="_Toc1697"/>
      <w:bookmarkStart w:id="179" w:name="_Toc26083"/>
      <w:bookmarkStart w:id="180" w:name="_Toc16767"/>
      <w:bookmarkStart w:id="181" w:name="_Toc21599"/>
      <w:bookmarkStart w:id="182" w:name="_Toc18921"/>
      <w:bookmarkStart w:id="183" w:name="_Toc23026"/>
      <w:r>
        <w:rPr>
          <w:rFonts w:hint="default" w:ascii="Times New Roman" w:hAnsi="Times New Roman" w:cs="Times New Roman"/>
          <w:color w:val="auto"/>
          <w:sz w:val="28"/>
          <w:szCs w:val="28"/>
          <w:lang w:val="en-US" w:eastAsia="zh-CN"/>
        </w:rPr>
        <w:t>4</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7</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eastAsia="zh-CN"/>
        </w:rPr>
        <w:t>运行档案管理</w:t>
      </w:r>
      <w:bookmarkEnd w:id="178"/>
      <w:bookmarkEnd w:id="179"/>
      <w:bookmarkEnd w:id="180"/>
      <w:bookmarkEnd w:id="181"/>
      <w:bookmarkStart w:id="184" w:name="_Toc5815"/>
      <w:r>
        <w:rPr>
          <w:rFonts w:hint="default" w:ascii="Times New Roman" w:hAnsi="Times New Roman" w:cs="Times New Roman"/>
          <w:color w:val="auto"/>
          <w:sz w:val="28"/>
          <w:szCs w:val="28"/>
          <w:lang w:val="en-US" w:eastAsia="zh-CN"/>
        </w:rPr>
        <w:fldChar w:fldCharType="begin"/>
      </w:r>
      <w:r>
        <w:rPr>
          <w:rFonts w:hint="default" w:ascii="Times New Roman" w:hAnsi="Times New Roman" w:cs="Times New Roman"/>
          <w:color w:val="auto"/>
          <w:sz w:val="28"/>
          <w:szCs w:val="28"/>
          <w:lang w:val="en-US" w:eastAsia="zh-CN"/>
        </w:rPr>
        <w:instrText xml:space="preserve"> TC "4.7 Operation file management" \* MERGEFORMAT </w:instrText>
      </w:r>
      <w:r>
        <w:rPr>
          <w:rFonts w:hint="default" w:ascii="Times New Roman" w:hAnsi="Times New Roman" w:cs="Times New Roman"/>
          <w:color w:val="auto"/>
          <w:sz w:val="28"/>
          <w:szCs w:val="28"/>
          <w:lang w:val="en-US" w:eastAsia="zh-CN"/>
        </w:rPr>
        <w:fldChar w:fldCharType="end"/>
      </w:r>
      <w:bookmarkEnd w:id="182"/>
      <w:bookmarkEnd w:id="183"/>
      <w:bookmarkEnd w:id="184"/>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highlight w:val="red"/>
          <w:lang w:val="en-US" w:eastAsia="zh-CN"/>
        </w:rPr>
      </w:pPr>
      <w:r>
        <w:rPr>
          <w:rFonts w:hint="default" w:ascii="Times New Roman" w:hAnsi="Times New Roman" w:cs="Times New Roman"/>
          <w:b/>
          <w:bCs w:val="0"/>
          <w:color w:val="auto"/>
          <w:lang w:val="en-US" w:eastAsia="zh-CN"/>
        </w:rPr>
        <w:t>4.7.1</w:t>
      </w:r>
      <w:r>
        <w:rPr>
          <w:rFonts w:hint="default" w:ascii="Times New Roman" w:hAnsi="Times New Roman" w:cs="Times New Roman"/>
          <w:b w:val="0"/>
          <w:bCs/>
          <w:color w:val="auto"/>
          <w:lang w:val="en-US" w:eastAsia="zh-CN"/>
        </w:rPr>
        <w:t xml:space="preserve"> 社区综合管廊应建立</w:t>
      </w:r>
      <w:r>
        <w:rPr>
          <w:rFonts w:hint="default" w:ascii="Times New Roman" w:hAnsi="Times New Roman" w:cs="Times New Roman"/>
          <w:color w:val="auto"/>
        </w:rPr>
        <w:t>数据安全管理制度</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数据的存储与备份应</w:t>
      </w:r>
      <w:r>
        <w:rPr>
          <w:rFonts w:hint="default" w:ascii="Times New Roman" w:hAnsi="Times New Roman" w:cs="Times New Roman"/>
          <w:color w:val="auto"/>
          <w:highlight w:val="none"/>
          <w:lang w:val="en-US" w:eastAsia="zh-CN"/>
        </w:rPr>
        <w:t>符合</w:t>
      </w:r>
      <w:r>
        <w:rPr>
          <w:rFonts w:hint="default" w:ascii="Times New Roman" w:hAnsi="Times New Roman" w:cs="Times New Roman"/>
          <w:b w:val="0"/>
          <w:bCs/>
          <w:color w:val="auto"/>
          <w:highlight w:val="none"/>
          <w:lang w:val="en-US" w:eastAsia="zh-CN"/>
        </w:rPr>
        <w:t>国家现行标准《城市地下综合管廊运行维护及安全技术标准》GB 51354的有关规定。</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rPr>
      </w:pPr>
      <w:r>
        <w:rPr>
          <w:rFonts w:hint="default" w:ascii="Times New Roman" w:hAnsi="Times New Roman" w:cs="Times New Roman"/>
          <w:b/>
          <w:bCs w:val="0"/>
          <w:color w:val="auto"/>
          <w:lang w:val="en-US" w:eastAsia="zh-CN"/>
        </w:rPr>
        <w:t>4.7.2</w:t>
      </w:r>
      <w:r>
        <w:rPr>
          <w:rFonts w:hint="default" w:ascii="Times New Roman" w:hAnsi="Times New Roman" w:cs="Times New Roman"/>
          <w:color w:val="auto"/>
          <w:lang w:val="en-US" w:eastAsia="zh-CN"/>
        </w:rPr>
        <w:t>应</w:t>
      </w:r>
      <w:r>
        <w:rPr>
          <w:rFonts w:hint="default" w:ascii="Times New Roman" w:hAnsi="Times New Roman" w:cs="Times New Roman"/>
          <w:color w:val="auto"/>
        </w:rPr>
        <w:t>建立档案管理和保密制度，内容包括档案的收集、整理、鉴定、统计、归档、保管、借阅、检查、销毁等规定和工作流程。</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rPr>
      </w:pPr>
      <w:r>
        <w:rPr>
          <w:rFonts w:hint="default" w:ascii="Times New Roman" w:hAnsi="Times New Roman" w:cs="Times New Roman"/>
          <w:b/>
          <w:bCs w:val="0"/>
          <w:color w:val="auto"/>
          <w:lang w:val="en-US" w:eastAsia="zh-CN"/>
        </w:rPr>
        <w:t xml:space="preserve">4.7.3 </w:t>
      </w:r>
      <w:r>
        <w:rPr>
          <w:rFonts w:hint="default" w:ascii="Times New Roman" w:hAnsi="Times New Roman" w:cs="Times New Roman"/>
          <w:color w:val="auto"/>
        </w:rPr>
        <w:t>应设专人负责技术档案管理，定期对技术档案进行核对、维护，技术档案中涉及制度、规范、标准等的应定期审查、修订，保证技术档案完整、准确和适用性。</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highlight w:val="red"/>
          <w:lang w:val="en-US" w:eastAsia="zh-CN"/>
        </w:rPr>
      </w:pPr>
      <w:r>
        <w:rPr>
          <w:rFonts w:hint="default" w:ascii="Times New Roman" w:hAnsi="Times New Roman" w:cs="Times New Roman"/>
          <w:b/>
          <w:bCs w:val="0"/>
          <w:color w:val="auto"/>
          <w:lang w:val="en-US" w:eastAsia="zh-CN"/>
        </w:rPr>
        <w:t xml:space="preserve">4.7.4 </w:t>
      </w:r>
      <w:r>
        <w:rPr>
          <w:rFonts w:hint="default" w:ascii="Times New Roman" w:hAnsi="Times New Roman" w:cs="Times New Roman"/>
          <w:color w:val="auto"/>
        </w:rPr>
        <w:t>运</w:t>
      </w:r>
      <w:r>
        <w:rPr>
          <w:rFonts w:hint="default" w:ascii="Times New Roman" w:hAnsi="Times New Roman" w:cs="Times New Roman"/>
          <w:color w:val="auto"/>
          <w:lang w:val="en-US" w:eastAsia="zh-CN"/>
        </w:rPr>
        <w:t>行</w:t>
      </w:r>
      <w:r>
        <w:rPr>
          <w:rFonts w:hint="default" w:ascii="Times New Roman" w:hAnsi="Times New Roman" w:cs="Times New Roman"/>
          <w:color w:val="auto"/>
          <w:highlight w:val="none"/>
        </w:rPr>
        <w:t>资料宜建立电子档案，并纳入智慧运维平台进行统一管理。</w:t>
      </w:r>
      <w:r>
        <w:rPr>
          <w:rFonts w:hint="default" w:ascii="Times New Roman" w:hAnsi="Times New Roman" w:cs="Times New Roman"/>
          <w:color w:val="auto"/>
          <w:highlight w:val="none"/>
          <w:lang w:val="en-US" w:eastAsia="zh-CN"/>
        </w:rPr>
        <w:t>电子档案的管理应符合</w:t>
      </w:r>
      <w:r>
        <w:rPr>
          <w:rFonts w:hint="default" w:ascii="Times New Roman" w:hAnsi="Times New Roman" w:cs="Times New Roman"/>
          <w:b w:val="0"/>
          <w:bCs/>
          <w:color w:val="auto"/>
          <w:highlight w:val="none"/>
          <w:lang w:val="en-US" w:eastAsia="zh-CN"/>
        </w:rPr>
        <w:t>国家现行标准《城市地下综合管廊运行维护及安全技术标准》GB 51354的有关规定。</w:t>
      </w:r>
    </w:p>
    <w:p>
      <w:pPr>
        <w:pStyle w:val="3"/>
        <w:keepNext/>
        <w:keepLines/>
        <w:pageBreakBefore w:val="0"/>
        <w:widowControl/>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b w:val="0"/>
          <w:color w:val="auto"/>
          <w:sz w:val="28"/>
          <w:szCs w:val="28"/>
        </w:rPr>
      </w:pPr>
      <w:bookmarkStart w:id="185" w:name="_Toc32695"/>
      <w:bookmarkStart w:id="186" w:name="_Toc31296"/>
      <w:bookmarkStart w:id="187" w:name="_Toc29350"/>
      <w:bookmarkStart w:id="188" w:name="_Toc19723"/>
      <w:bookmarkStart w:id="189" w:name="_Toc8333"/>
      <w:bookmarkStart w:id="190" w:name="_Toc24215"/>
      <w:r>
        <w:rPr>
          <w:rFonts w:hint="default" w:ascii="Times New Roman" w:hAnsi="Times New Roman" w:cs="Times New Roman"/>
          <w:color w:val="auto"/>
          <w:sz w:val="28"/>
          <w:szCs w:val="28"/>
          <w:lang w:val="en-US" w:eastAsia="zh-CN"/>
        </w:rPr>
        <w:t>4</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8</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eastAsia="zh-CN"/>
        </w:rPr>
        <w:t>智慧平台管理</w:t>
      </w:r>
      <w:bookmarkEnd w:id="185"/>
      <w:bookmarkEnd w:id="186"/>
      <w:bookmarkEnd w:id="187"/>
      <w:bookmarkEnd w:id="188"/>
      <w:bookmarkStart w:id="191" w:name="_Toc4214"/>
      <w:r>
        <w:rPr>
          <w:rFonts w:hint="default" w:ascii="Times New Roman" w:hAnsi="Times New Roman" w:cs="Times New Roman"/>
          <w:color w:val="auto"/>
          <w:sz w:val="28"/>
          <w:szCs w:val="28"/>
          <w:lang w:val="en-US" w:eastAsia="zh-CN"/>
        </w:rPr>
        <w:fldChar w:fldCharType="begin"/>
      </w:r>
      <w:r>
        <w:rPr>
          <w:rFonts w:hint="default" w:ascii="Times New Roman" w:hAnsi="Times New Roman" w:cs="Times New Roman"/>
          <w:color w:val="auto"/>
          <w:sz w:val="28"/>
          <w:szCs w:val="28"/>
          <w:lang w:val="en-US" w:eastAsia="zh-CN"/>
        </w:rPr>
        <w:instrText xml:space="preserve"> TC "4.8 Smart Platform management" \* MERGEFORMAT </w:instrText>
      </w:r>
      <w:r>
        <w:rPr>
          <w:rFonts w:hint="default" w:ascii="Times New Roman" w:hAnsi="Times New Roman" w:cs="Times New Roman"/>
          <w:color w:val="auto"/>
          <w:sz w:val="28"/>
          <w:szCs w:val="28"/>
          <w:lang w:val="en-US" w:eastAsia="zh-CN"/>
        </w:rPr>
        <w:fldChar w:fldCharType="end"/>
      </w:r>
      <w:bookmarkEnd w:id="189"/>
      <w:bookmarkEnd w:id="190"/>
      <w:bookmarkEnd w:id="191"/>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4.8.1</w:t>
      </w:r>
      <w:r>
        <w:rPr>
          <w:rFonts w:hint="default" w:ascii="Times New Roman" w:hAnsi="Times New Roman" w:cs="Times New Roman"/>
          <w:b w:val="0"/>
          <w:bCs/>
          <w:color w:val="auto"/>
          <w:lang w:val="en-US" w:eastAsia="zh-CN"/>
        </w:rPr>
        <w:t xml:space="preserve"> 智能化系统</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val="0"/>
          <w:bCs/>
          <w:color w:val="auto"/>
          <w:lang w:val="en-US" w:eastAsia="zh-CN"/>
        </w:rPr>
        <w:t>4.8.1.1 管廊内应实现互联网覆盖，支持廊内即时通信与环境参数实时推送。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val="0"/>
          <w:bCs/>
          <w:color w:val="auto"/>
          <w:lang w:val="en-US" w:eastAsia="zh-CN"/>
        </w:rPr>
        <w:t xml:space="preserve">4.8.1.2 </w:t>
      </w:r>
      <w:r>
        <w:rPr>
          <w:rFonts w:hint="eastAsia" w:ascii="Times New Roman" w:hAnsi="Times New Roman" w:cs="Times New Roman"/>
          <w:b w:val="0"/>
          <w:bCs/>
          <w:color w:val="auto"/>
          <w:lang w:val="en-US" w:eastAsia="zh-CN"/>
        </w:rPr>
        <w:t>社区管廊宜建立智慧运维平台进行智能化管理，</w:t>
      </w:r>
      <w:r>
        <w:rPr>
          <w:rFonts w:hint="default" w:ascii="Times New Roman" w:hAnsi="Times New Roman" w:cs="Times New Roman"/>
          <w:b w:val="0"/>
          <w:bCs/>
          <w:color w:val="auto"/>
          <w:lang w:val="en-US" w:eastAsia="zh-CN"/>
        </w:rPr>
        <w:t>智慧</w:t>
      </w:r>
      <w:r>
        <w:rPr>
          <w:rFonts w:hint="eastAsia" w:ascii="Times New Roman" w:hAnsi="Times New Roman" w:cs="Times New Roman"/>
          <w:b w:val="0"/>
          <w:bCs/>
          <w:color w:val="auto"/>
          <w:lang w:val="en-US" w:eastAsia="zh-CN"/>
        </w:rPr>
        <w:t>运维</w:t>
      </w:r>
      <w:r>
        <w:rPr>
          <w:rFonts w:hint="default" w:ascii="Times New Roman" w:hAnsi="Times New Roman" w:cs="Times New Roman"/>
          <w:b w:val="0"/>
          <w:bCs/>
          <w:color w:val="auto"/>
          <w:lang w:val="en-US" w:eastAsia="zh-CN"/>
        </w:rPr>
        <w:t>平台</w:t>
      </w:r>
      <w:r>
        <w:rPr>
          <w:rFonts w:hint="eastAsia" w:ascii="Times New Roman" w:hAnsi="Times New Roman" w:cs="Times New Roman"/>
          <w:b w:val="0"/>
          <w:bCs/>
          <w:color w:val="auto"/>
          <w:lang w:val="en-US" w:eastAsia="zh-CN"/>
        </w:rPr>
        <w:t>应</w:t>
      </w:r>
      <w:r>
        <w:rPr>
          <w:rFonts w:hint="default" w:ascii="Times New Roman" w:hAnsi="Times New Roman" w:cs="Times New Roman"/>
          <w:b w:val="0"/>
          <w:bCs/>
          <w:color w:val="auto"/>
          <w:lang w:val="en-US" w:eastAsia="zh-CN"/>
        </w:rPr>
        <w:t>包括环境监测系统、设备监控系统、预警与报警系统、安全防范系统、通信系统等。</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val="0"/>
          <w:bCs/>
          <w:color w:val="auto"/>
          <w:lang w:val="en-US" w:eastAsia="zh-CN"/>
        </w:rPr>
        <w:t>4.8.1.3 宜通过对照明系统、通风系统等进行智慧管理，提升管廊绿色低碳管理目标。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 xml:space="preserve">4.8.2 </w:t>
      </w:r>
      <w:r>
        <w:rPr>
          <w:rFonts w:hint="default" w:ascii="Times New Roman" w:hAnsi="Times New Roman" w:cs="Times New Roman"/>
          <w:b w:val="0"/>
          <w:bCs/>
          <w:color w:val="auto"/>
          <w:lang w:val="en-US" w:eastAsia="zh-CN"/>
        </w:rPr>
        <w:t>平台软件与数据管理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val="0"/>
          <w:bCs/>
          <w:color w:val="auto"/>
          <w:lang w:val="en-US" w:eastAsia="zh-CN"/>
        </w:rPr>
        <w:t>4.8.</w:t>
      </w:r>
      <w:r>
        <w:rPr>
          <w:rFonts w:hint="default" w:ascii="Times New Roman" w:hAnsi="Times New Roman" w:cs="Times New Roman"/>
          <w:b w:val="0"/>
          <w:bCs/>
          <w:color w:val="auto"/>
          <w:highlight w:val="none"/>
          <w:lang w:val="en-US" w:eastAsia="zh-CN"/>
        </w:rPr>
        <w:t>2.1 计算机与网络系统软件应主要查看</w:t>
      </w:r>
      <w:r>
        <w:rPr>
          <w:rFonts w:hint="default" w:ascii="Times New Roman" w:hAnsi="Times New Roman" w:cs="Times New Roman"/>
          <w:b w:val="0"/>
          <w:bCs/>
          <w:color w:val="auto"/>
          <w:lang w:val="en-US" w:eastAsia="zh-CN"/>
        </w:rPr>
        <w:t>数据备份、工作站终端设备性能检测、设备CPU内外存利用率、日志检查、接地电阻检测、系统软件及防病毒软件更新、服务器运行状态检测等。</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sectPr>
          <w:pgSz w:w="11907" w:h="16840"/>
          <w:pgMar w:top="1440" w:right="1797" w:bottom="1440" w:left="1797" w:header="851" w:footer="992" w:gutter="284"/>
          <w:pgNumType w:fmt="decimal"/>
          <w:cols w:space="425" w:num="1"/>
          <w:docGrid w:linePitch="312" w:charSpace="0"/>
        </w:sectPr>
      </w:pPr>
      <w:r>
        <w:rPr>
          <w:rFonts w:hint="default" w:ascii="Times New Roman" w:hAnsi="Times New Roman" w:cs="Times New Roman"/>
          <w:b w:val="0"/>
          <w:bCs/>
          <w:color w:val="auto"/>
          <w:lang w:val="en-US" w:eastAsia="zh-CN"/>
        </w:rPr>
        <w:t>4.8.2.2 应制定定期检测监测管理制度和计划；检测监测仪器应定期校验并留存校验记录。</w:t>
      </w:r>
    </w:p>
    <w:p>
      <w:pPr>
        <w:pStyle w:val="2"/>
        <w:widowControl/>
        <w:kinsoku/>
        <w:wordWrap/>
        <w:overflowPunct/>
        <w:topLinePunct w:val="0"/>
        <w:autoSpaceDE/>
        <w:autoSpaceDN/>
        <w:bidi w:val="0"/>
        <w:spacing w:before="120" w:after="120" w:line="360" w:lineRule="auto"/>
        <w:ind w:right="0"/>
        <w:rPr>
          <w:rFonts w:hint="default" w:ascii="Times New Roman" w:hAnsi="Times New Roman" w:cs="Times New Roman"/>
          <w:b w:val="0"/>
          <w:bCs/>
          <w:strike/>
          <w:dstrike w:val="0"/>
          <w:color w:val="auto"/>
          <w:lang w:eastAsia="zh-CN"/>
        </w:rPr>
      </w:pPr>
      <w:bookmarkStart w:id="192" w:name="_Toc9944"/>
      <w:bookmarkStart w:id="193" w:name="_Toc8130"/>
      <w:bookmarkStart w:id="194" w:name="_Toc24961"/>
      <w:bookmarkStart w:id="195" w:name="_Toc901"/>
      <w:bookmarkStart w:id="196" w:name="_Toc15851"/>
      <w:bookmarkStart w:id="197" w:name="_Toc18072"/>
      <w:r>
        <w:rPr>
          <w:rFonts w:hint="default" w:ascii="Times New Roman" w:hAnsi="Times New Roman" w:cs="Times New Roman"/>
          <w:color w:val="auto"/>
          <w:szCs w:val="32"/>
          <w:lang w:val="en-US" w:eastAsia="zh-CN"/>
        </w:rPr>
        <w:t>5</w:t>
      </w:r>
      <w:r>
        <w:rPr>
          <w:rFonts w:hint="default" w:ascii="Times New Roman" w:hAnsi="Times New Roman" w:cs="Times New Roman"/>
          <w:color w:val="auto"/>
          <w:szCs w:val="32"/>
        </w:rPr>
        <w:t xml:space="preserve">  </w:t>
      </w:r>
      <w:r>
        <w:rPr>
          <w:rFonts w:hint="default" w:ascii="Times New Roman" w:hAnsi="Times New Roman" w:cs="Times New Roman"/>
          <w:color w:val="auto"/>
          <w:szCs w:val="32"/>
          <w:lang w:val="en-US" w:eastAsia="zh-CN"/>
        </w:rPr>
        <w:t>维护管理</w:t>
      </w:r>
      <w:bookmarkEnd w:id="192"/>
      <w:bookmarkEnd w:id="193"/>
      <w:bookmarkEnd w:id="194"/>
      <w:bookmarkEnd w:id="195"/>
      <w:bookmarkStart w:id="198" w:name="_Toc3502"/>
      <w:r>
        <w:rPr>
          <w:rFonts w:hint="default" w:ascii="Times New Roman" w:hAnsi="Times New Roman" w:cs="Times New Roman"/>
          <w:color w:val="auto"/>
          <w:szCs w:val="32"/>
          <w:lang w:val="en-US" w:eastAsia="zh-CN"/>
        </w:rPr>
        <w:fldChar w:fldCharType="begin"/>
      </w:r>
      <w:r>
        <w:rPr>
          <w:rFonts w:hint="default" w:ascii="Times New Roman" w:hAnsi="Times New Roman" w:cs="Times New Roman"/>
          <w:color w:val="auto"/>
          <w:szCs w:val="32"/>
          <w:lang w:val="en-US" w:eastAsia="zh-CN"/>
        </w:rPr>
        <w:instrText xml:space="preserve"> TC "5 Maintenance and management of the unit" \* MERGEFORMAT </w:instrText>
      </w:r>
      <w:r>
        <w:rPr>
          <w:rFonts w:hint="default" w:ascii="Times New Roman" w:hAnsi="Times New Roman" w:cs="Times New Roman"/>
          <w:color w:val="auto"/>
          <w:szCs w:val="32"/>
          <w:lang w:val="en-US" w:eastAsia="zh-CN"/>
        </w:rPr>
        <w:fldChar w:fldCharType="end"/>
      </w:r>
      <w:bookmarkEnd w:id="196"/>
      <w:bookmarkEnd w:id="197"/>
      <w:bookmarkEnd w:id="198"/>
    </w:p>
    <w:p>
      <w:pPr>
        <w:pStyle w:val="3"/>
        <w:keepNext/>
        <w:keepLines/>
        <w:pageBreakBefore w:val="0"/>
        <w:widowControl/>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b w:val="0"/>
          <w:color w:val="auto"/>
          <w:sz w:val="28"/>
          <w:szCs w:val="28"/>
        </w:rPr>
      </w:pPr>
      <w:bookmarkStart w:id="199" w:name="_Toc15806"/>
      <w:bookmarkStart w:id="200" w:name="_Toc22980"/>
      <w:bookmarkStart w:id="201" w:name="_Toc18624"/>
      <w:bookmarkStart w:id="202" w:name="_Toc23383"/>
      <w:bookmarkStart w:id="203" w:name="_Toc29819"/>
      <w:bookmarkStart w:id="204" w:name="_Toc26358"/>
      <w:r>
        <w:rPr>
          <w:rFonts w:hint="default" w:ascii="Times New Roman" w:hAnsi="Times New Roman" w:cs="Times New Roman"/>
          <w:color w:val="auto"/>
          <w:sz w:val="28"/>
          <w:szCs w:val="28"/>
          <w:lang w:val="en-US" w:eastAsia="zh-CN"/>
        </w:rPr>
        <w:t>5</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eastAsia="zh-CN"/>
        </w:rPr>
        <w:t>日常维修保养管理</w:t>
      </w:r>
      <w:bookmarkEnd w:id="199"/>
      <w:bookmarkEnd w:id="200"/>
      <w:bookmarkEnd w:id="201"/>
      <w:bookmarkEnd w:id="202"/>
      <w:bookmarkStart w:id="205" w:name="_Toc20120"/>
      <w:r>
        <w:rPr>
          <w:rFonts w:hint="default" w:ascii="Times New Roman" w:hAnsi="Times New Roman" w:cs="Times New Roman"/>
          <w:color w:val="auto"/>
          <w:sz w:val="28"/>
          <w:szCs w:val="28"/>
          <w:lang w:val="en-US" w:eastAsia="zh-CN"/>
        </w:rPr>
        <w:fldChar w:fldCharType="begin"/>
      </w:r>
      <w:r>
        <w:rPr>
          <w:rFonts w:hint="default" w:ascii="Times New Roman" w:hAnsi="Times New Roman" w:cs="Times New Roman"/>
          <w:color w:val="auto"/>
          <w:sz w:val="28"/>
          <w:szCs w:val="28"/>
          <w:lang w:val="en-US" w:eastAsia="zh-CN"/>
        </w:rPr>
        <w:instrText xml:space="preserve"> TC "5.1 Daily maintenance management" \* MERGEFORMAT </w:instrText>
      </w:r>
      <w:r>
        <w:rPr>
          <w:rFonts w:hint="default" w:ascii="Times New Roman" w:hAnsi="Times New Roman" w:cs="Times New Roman"/>
          <w:color w:val="auto"/>
          <w:sz w:val="28"/>
          <w:szCs w:val="28"/>
          <w:lang w:val="en-US" w:eastAsia="zh-CN"/>
        </w:rPr>
        <w:fldChar w:fldCharType="end"/>
      </w:r>
      <w:bookmarkEnd w:id="203"/>
      <w:bookmarkEnd w:id="204"/>
      <w:bookmarkEnd w:id="205"/>
    </w:p>
    <w:p>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5</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1</w:t>
      </w:r>
      <w:r>
        <w:rPr>
          <w:rFonts w:hint="default" w:ascii="Times New Roman" w:hAnsi="Times New Roman" w:cs="Times New Roman"/>
          <w:b/>
          <w:bCs w:val="0"/>
          <w:color w:val="auto"/>
        </w:rPr>
        <w:t>.1</w:t>
      </w:r>
      <w:r>
        <w:rPr>
          <w:rFonts w:hint="default" w:ascii="Times New Roman" w:hAnsi="Times New Roman" w:cs="Times New Roman"/>
          <w:b w:val="0"/>
          <w:bCs/>
          <w:color w:val="auto"/>
          <w:lang w:val="en-US" w:eastAsia="zh-CN"/>
        </w:rPr>
        <w:t xml:space="preserve"> 日常维修保</w:t>
      </w:r>
      <w:r>
        <w:rPr>
          <w:rFonts w:hint="default" w:ascii="Times New Roman" w:hAnsi="Times New Roman" w:cs="Times New Roman"/>
          <w:b w:val="0"/>
          <w:bCs/>
          <w:color w:val="auto"/>
          <w:highlight w:val="none"/>
          <w:lang w:val="en-US" w:eastAsia="zh-CN"/>
        </w:rPr>
        <w:t>养应包括管廊本体、附属设施和入廊管线。维修保养内容</w:t>
      </w:r>
      <w:r>
        <w:rPr>
          <w:rFonts w:hint="default" w:ascii="Times New Roman" w:hAnsi="Times New Roman" w:cs="Times New Roman"/>
          <w:color w:val="auto"/>
          <w:highlight w:val="none"/>
          <w:lang w:val="en-US" w:eastAsia="zh-CN"/>
        </w:rPr>
        <w:t>应符合</w:t>
      </w:r>
      <w:r>
        <w:rPr>
          <w:rFonts w:hint="default" w:ascii="Times New Roman" w:hAnsi="Times New Roman" w:cs="Times New Roman"/>
          <w:b w:val="0"/>
          <w:bCs/>
          <w:color w:val="auto"/>
          <w:highlight w:val="none"/>
          <w:lang w:val="en-US" w:eastAsia="zh-CN"/>
        </w:rPr>
        <w:t>国家现行标准《城市地下综合管廊运行维护及安全技术标准》GB 51354的有关规定。</w:t>
      </w:r>
    </w:p>
    <w:p>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5</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1</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2</w:t>
      </w:r>
      <w:r>
        <w:rPr>
          <w:rFonts w:hint="default" w:ascii="Times New Roman" w:hAnsi="Times New Roman" w:cs="Times New Roman"/>
          <w:b w:val="0"/>
          <w:bCs/>
          <w:color w:val="auto"/>
          <w:lang w:val="en-US" w:eastAsia="zh-CN"/>
        </w:rPr>
        <w:t xml:space="preserve"> 应制定年度和季度维护管理计划。</w:t>
      </w:r>
    </w:p>
    <w:p>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b w:val="0"/>
          <w:bCs/>
          <w:color w:val="auto"/>
          <w:lang w:val="en-US" w:eastAsia="zh-CN"/>
        </w:rPr>
      </w:pPr>
      <w:bookmarkStart w:id="206" w:name="_Toc10050"/>
      <w:r>
        <w:rPr>
          <w:rFonts w:hint="default" w:ascii="Times New Roman" w:hAnsi="Times New Roman" w:cs="Times New Roman"/>
          <w:b/>
          <w:bCs w:val="0"/>
          <w:color w:val="auto"/>
          <w:lang w:val="en-US" w:eastAsia="zh-CN"/>
        </w:rPr>
        <w:t>5</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1</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3</w:t>
      </w:r>
      <w:r>
        <w:rPr>
          <w:rFonts w:hint="default" w:ascii="Times New Roman" w:hAnsi="Times New Roman" w:cs="Times New Roman"/>
          <w:b w:val="0"/>
          <w:bCs/>
          <w:color w:val="auto"/>
          <w:lang w:val="en-US" w:eastAsia="zh-CN"/>
        </w:rPr>
        <w:t xml:space="preserve"> 维修记录应包含维护工作的发起时间、发起原因、作业过程、质量验收意见等内容，每季度定期归档。</w:t>
      </w:r>
      <w:bookmarkEnd w:id="206"/>
    </w:p>
    <w:p>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5</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1</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4</w:t>
      </w:r>
      <w:r>
        <w:rPr>
          <w:rFonts w:hint="default" w:ascii="Times New Roman" w:hAnsi="Times New Roman" w:cs="Times New Roman"/>
          <w:b w:val="0"/>
          <w:bCs/>
          <w:color w:val="auto"/>
          <w:lang w:val="en-US" w:eastAsia="zh-CN"/>
        </w:rPr>
        <w:t xml:space="preserve"> 社区综合管廊附属设施损坏时，应第一时间组织修复，提高</w:t>
      </w:r>
      <w:r>
        <w:rPr>
          <w:rFonts w:hint="default" w:ascii="Times New Roman" w:hAnsi="Times New Roman" w:cs="Times New Roman"/>
          <w:b w:val="0"/>
          <w:bCs/>
          <w:color w:val="auto"/>
          <w:highlight w:val="none"/>
          <w:lang w:val="en-US" w:eastAsia="zh-CN"/>
        </w:rPr>
        <w:t>24小</w:t>
      </w:r>
      <w:r>
        <w:rPr>
          <w:rFonts w:hint="default" w:ascii="Times New Roman" w:hAnsi="Times New Roman" w:cs="Times New Roman"/>
          <w:b w:val="0"/>
          <w:bCs/>
          <w:color w:val="auto"/>
          <w:lang w:val="en-US" w:eastAsia="zh-CN"/>
        </w:rPr>
        <w:t>时内排障率。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黑体" w:hAnsi="黑体" w:eastAsia="黑体" w:cs="黑体"/>
          <w:b w:val="0"/>
          <w:bCs/>
          <w:color w:val="auto"/>
          <w:lang w:val="en-US" w:eastAsia="zh-CN"/>
        </w:rPr>
      </w:pPr>
      <w:r>
        <w:rPr>
          <w:rFonts w:hint="default" w:ascii="黑体" w:hAnsi="黑体" w:eastAsia="黑体" w:cs="黑体"/>
          <w:b w:val="0"/>
          <w:bCs/>
          <w:color w:val="auto"/>
          <w:lang w:val="en-US" w:eastAsia="zh-CN"/>
        </w:rPr>
        <w:t>【条文说明】应根据附属设施损坏等级进行不同时限的划分，现场修复时间为24小时以内或48小时以内，送修厂家时限应为10个工作日以内，为保障社区综合管廊的高效运行，应提高24小时内排障率。</w:t>
      </w:r>
    </w:p>
    <w:p>
      <w:pPr>
        <w:pStyle w:val="3"/>
        <w:keepNext/>
        <w:keepLines/>
        <w:pageBreakBefore w:val="0"/>
        <w:widowControl/>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b w:val="0"/>
          <w:color w:val="auto"/>
          <w:sz w:val="28"/>
          <w:szCs w:val="28"/>
        </w:rPr>
      </w:pPr>
      <w:bookmarkStart w:id="207" w:name="_Toc22749"/>
      <w:bookmarkStart w:id="208" w:name="_Toc32762"/>
      <w:bookmarkStart w:id="209" w:name="_Toc31855"/>
      <w:bookmarkStart w:id="210" w:name="_Toc21944"/>
      <w:bookmarkStart w:id="211" w:name="_Toc5553"/>
      <w:bookmarkStart w:id="212" w:name="_Toc8722"/>
      <w:r>
        <w:rPr>
          <w:rFonts w:hint="default" w:ascii="Times New Roman" w:hAnsi="Times New Roman" w:cs="Times New Roman"/>
          <w:color w:val="auto"/>
          <w:sz w:val="28"/>
          <w:szCs w:val="28"/>
          <w:lang w:val="en-US" w:eastAsia="zh-CN"/>
        </w:rPr>
        <w:t>5</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eastAsia="zh-CN"/>
        </w:rPr>
        <w:t>大中修管理</w:t>
      </w:r>
      <w:bookmarkEnd w:id="207"/>
      <w:bookmarkEnd w:id="208"/>
      <w:bookmarkEnd w:id="209"/>
      <w:bookmarkEnd w:id="210"/>
      <w:bookmarkStart w:id="213" w:name="_Toc32028"/>
      <w:r>
        <w:rPr>
          <w:rFonts w:hint="default" w:ascii="Times New Roman" w:hAnsi="Times New Roman" w:cs="Times New Roman"/>
          <w:color w:val="auto"/>
          <w:sz w:val="28"/>
          <w:szCs w:val="28"/>
          <w:lang w:val="en-US" w:eastAsia="zh-CN"/>
        </w:rPr>
        <w:fldChar w:fldCharType="begin"/>
      </w:r>
      <w:r>
        <w:rPr>
          <w:rFonts w:hint="default" w:ascii="Times New Roman" w:hAnsi="Times New Roman" w:cs="Times New Roman"/>
          <w:color w:val="auto"/>
          <w:sz w:val="28"/>
          <w:szCs w:val="28"/>
          <w:lang w:val="en-US" w:eastAsia="zh-CN"/>
        </w:rPr>
        <w:instrText xml:space="preserve"> TC "5.2 Major and medium repair management" \* MERGEFORMAT </w:instrText>
      </w:r>
      <w:r>
        <w:rPr>
          <w:rFonts w:hint="default" w:ascii="Times New Roman" w:hAnsi="Times New Roman" w:cs="Times New Roman"/>
          <w:color w:val="auto"/>
          <w:sz w:val="28"/>
          <w:szCs w:val="28"/>
          <w:lang w:val="en-US" w:eastAsia="zh-CN"/>
        </w:rPr>
        <w:fldChar w:fldCharType="end"/>
      </w:r>
      <w:bookmarkEnd w:id="211"/>
      <w:bookmarkEnd w:id="212"/>
      <w:bookmarkEnd w:id="213"/>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5</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2</w:t>
      </w:r>
      <w:r>
        <w:rPr>
          <w:rFonts w:hint="default" w:ascii="Times New Roman" w:hAnsi="Times New Roman" w:cs="Times New Roman"/>
          <w:b/>
          <w:bCs w:val="0"/>
          <w:color w:val="auto"/>
        </w:rPr>
        <w:t>.1</w:t>
      </w:r>
      <w:r>
        <w:rPr>
          <w:rFonts w:hint="default" w:ascii="Times New Roman" w:hAnsi="Times New Roman" w:cs="Times New Roman"/>
          <w:b w:val="0"/>
          <w:bCs/>
          <w:color w:val="auto"/>
          <w:lang w:val="en-US" w:eastAsia="zh-CN"/>
        </w:rPr>
        <w:t xml:space="preserve"> 管廊本体和附属设施发生以下情形时应及时上报业主单位，应进行大修或中修：</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b w:val="0"/>
          <w:bCs/>
          <w:color w:val="auto"/>
          <w:lang w:val="en-US" w:eastAsia="zh-CN"/>
        </w:rPr>
      </w:pPr>
      <w:r>
        <w:rPr>
          <w:rFonts w:hint="default" w:ascii="Times New Roman" w:hAnsi="Times New Roman" w:cs="Times New Roman"/>
          <w:b w:val="0"/>
          <w:bCs/>
          <w:color w:val="auto"/>
          <w:lang w:val="en-US" w:eastAsia="zh-CN"/>
        </w:rPr>
        <w:t>5.2.1.1 经专业检测和鉴定，确定运行质量或功能不能满足运行要求；</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b w:val="0"/>
          <w:bCs/>
          <w:color w:val="auto"/>
          <w:lang w:val="en-US" w:eastAsia="zh-CN"/>
        </w:rPr>
      </w:pPr>
      <w:r>
        <w:rPr>
          <w:rFonts w:hint="default" w:ascii="Times New Roman" w:hAnsi="Times New Roman" w:cs="Times New Roman"/>
          <w:b w:val="0"/>
          <w:bCs/>
          <w:color w:val="auto"/>
          <w:lang w:val="en-US" w:eastAsia="zh-CN"/>
        </w:rPr>
        <w:t>5.2.1.2</w:t>
      </w:r>
      <w:r>
        <w:rPr>
          <w:rFonts w:hint="default" w:ascii="Times New Roman" w:hAnsi="Times New Roman" w:cs="Times New Roman"/>
          <w:b/>
          <w:bCs w:val="0"/>
          <w:color w:val="auto"/>
          <w:lang w:val="en-US" w:eastAsia="zh-CN"/>
        </w:rPr>
        <w:t xml:space="preserve"> </w:t>
      </w:r>
      <w:r>
        <w:rPr>
          <w:rFonts w:hint="default" w:ascii="Times New Roman" w:hAnsi="Times New Roman" w:cs="Times New Roman"/>
          <w:b w:val="0"/>
          <w:bCs/>
          <w:color w:val="auto"/>
          <w:lang w:val="en-US" w:eastAsia="zh-CN"/>
        </w:rPr>
        <w:t>超过设计年限或使用寿命，经检测评估后不满足安全要求。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lang w:val="en-US" w:eastAsia="zh-CN"/>
        </w:rPr>
      </w:pPr>
      <w:r>
        <w:rPr>
          <w:rFonts w:hint="default" w:ascii="Times New Roman" w:hAnsi="Times New Roman" w:cs="Times New Roman"/>
          <w:b/>
          <w:bCs w:val="0"/>
          <w:color w:val="auto"/>
          <w:lang w:val="en-US" w:eastAsia="zh-CN"/>
        </w:rPr>
        <w:t>5</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2</w:t>
      </w:r>
      <w:r>
        <w:rPr>
          <w:rFonts w:hint="default" w:ascii="Times New Roman" w:hAnsi="Times New Roman" w:cs="Times New Roman"/>
          <w:b/>
          <w:bCs w:val="0"/>
          <w:color w:val="auto"/>
        </w:rPr>
        <w:t>.</w:t>
      </w:r>
      <w:r>
        <w:rPr>
          <w:rFonts w:hint="default" w:ascii="Times New Roman" w:hAnsi="Times New Roman" w:cs="Times New Roman"/>
          <w:b/>
          <w:bCs w:val="0"/>
          <w:color w:val="auto"/>
          <w:lang w:val="en-US" w:eastAsia="zh-CN"/>
        </w:rPr>
        <w:t>2</w:t>
      </w:r>
      <w:r>
        <w:rPr>
          <w:rFonts w:hint="default" w:ascii="Times New Roman" w:hAnsi="Times New Roman" w:cs="Times New Roman"/>
          <w:b w:val="0"/>
          <w:bCs/>
          <w:color w:val="auto"/>
          <w:lang w:val="en-US" w:eastAsia="zh-CN"/>
        </w:rPr>
        <w:t xml:space="preserve"> 大修和中修应由具备相应资质的单位承担。</w:t>
      </w:r>
    </w:p>
    <w:p>
      <w:pPr>
        <w:pStyle w:val="2"/>
        <w:widowControl/>
        <w:kinsoku/>
        <w:wordWrap/>
        <w:overflowPunct/>
        <w:topLinePunct w:val="0"/>
        <w:autoSpaceDE/>
        <w:autoSpaceDN/>
        <w:bidi w:val="0"/>
        <w:spacing w:before="120" w:after="120" w:line="360" w:lineRule="auto"/>
        <w:ind w:right="0"/>
        <w:rPr>
          <w:rFonts w:hint="default" w:ascii="Times New Roman" w:hAnsi="Times New Roman" w:cs="Times New Roman"/>
          <w:color w:val="auto"/>
          <w:szCs w:val="32"/>
          <w:highlight w:val="red"/>
          <w:lang w:eastAsia="zh-CN"/>
        </w:rPr>
      </w:pPr>
      <w:bookmarkStart w:id="214" w:name="_Toc27098"/>
      <w:bookmarkStart w:id="215" w:name="_Toc5706"/>
      <w:bookmarkStart w:id="216" w:name="_Toc1352"/>
      <w:bookmarkStart w:id="217" w:name="_Toc25232"/>
      <w:bookmarkStart w:id="218" w:name="_Toc30910"/>
      <w:bookmarkStart w:id="219" w:name="_Toc11431"/>
      <w:r>
        <w:rPr>
          <w:rFonts w:hint="default" w:ascii="Times New Roman" w:hAnsi="Times New Roman" w:cs="Times New Roman"/>
          <w:color w:val="auto"/>
          <w:szCs w:val="32"/>
          <w:highlight w:val="none"/>
          <w:lang w:val="en-US" w:eastAsia="zh-CN"/>
        </w:rPr>
        <w:t>6</w:t>
      </w:r>
      <w:r>
        <w:rPr>
          <w:rFonts w:hint="default" w:ascii="Times New Roman" w:hAnsi="Times New Roman" w:cs="Times New Roman"/>
          <w:color w:val="auto"/>
          <w:szCs w:val="32"/>
          <w:highlight w:val="none"/>
        </w:rPr>
        <w:t xml:space="preserve">  </w:t>
      </w:r>
      <w:r>
        <w:rPr>
          <w:rFonts w:hint="default" w:ascii="Times New Roman" w:hAnsi="Times New Roman" w:cs="Times New Roman"/>
          <w:color w:val="auto"/>
          <w:szCs w:val="32"/>
          <w:highlight w:val="none"/>
          <w:lang w:val="en-US" w:eastAsia="zh-CN"/>
        </w:rPr>
        <w:t>质量评价</w:t>
      </w:r>
      <w:bookmarkEnd w:id="214"/>
      <w:bookmarkEnd w:id="215"/>
      <w:bookmarkEnd w:id="216"/>
      <w:bookmarkEnd w:id="217"/>
      <w:bookmarkStart w:id="220" w:name="_Toc22735"/>
      <w:r>
        <w:rPr>
          <w:rFonts w:hint="default" w:ascii="Times New Roman" w:hAnsi="Times New Roman" w:cs="Times New Roman"/>
          <w:color w:val="auto"/>
          <w:szCs w:val="32"/>
          <w:highlight w:val="none"/>
          <w:lang w:val="en-US" w:eastAsia="zh-CN"/>
        </w:rPr>
        <w:fldChar w:fldCharType="begin"/>
      </w:r>
      <w:r>
        <w:rPr>
          <w:rFonts w:hint="default" w:ascii="Times New Roman" w:hAnsi="Times New Roman" w:cs="Times New Roman"/>
          <w:color w:val="auto"/>
          <w:szCs w:val="32"/>
          <w:highlight w:val="none"/>
          <w:lang w:val="en-US" w:eastAsia="zh-CN"/>
        </w:rPr>
        <w:instrText xml:space="preserve"> TC "6 Evaluation of the quality of the quality" \* MERGEFORMAT </w:instrText>
      </w:r>
      <w:r>
        <w:rPr>
          <w:rFonts w:hint="default" w:ascii="Times New Roman" w:hAnsi="Times New Roman" w:cs="Times New Roman"/>
          <w:color w:val="auto"/>
          <w:szCs w:val="32"/>
          <w:highlight w:val="none"/>
          <w:lang w:val="en-US" w:eastAsia="zh-CN"/>
        </w:rPr>
        <w:fldChar w:fldCharType="end"/>
      </w:r>
      <w:bookmarkEnd w:id="218"/>
      <w:bookmarkEnd w:id="219"/>
      <w:bookmarkEnd w:id="220"/>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highlight w:val="none"/>
          <w:lang w:val="en-US" w:eastAsia="zh-CN"/>
        </w:rPr>
      </w:pPr>
      <w:r>
        <w:rPr>
          <w:rFonts w:hint="default" w:ascii="Times New Roman" w:hAnsi="Times New Roman" w:cs="Times New Roman"/>
          <w:b/>
          <w:bCs w:val="0"/>
          <w:color w:val="auto"/>
          <w:highlight w:val="none"/>
          <w:lang w:val="en-US" w:eastAsia="zh-CN"/>
        </w:rPr>
        <w:t>6</w:t>
      </w:r>
      <w:r>
        <w:rPr>
          <w:rFonts w:hint="default" w:ascii="Times New Roman" w:hAnsi="Times New Roman" w:cs="Times New Roman"/>
          <w:b/>
          <w:bCs w:val="0"/>
          <w:color w:val="auto"/>
          <w:highlight w:val="none"/>
        </w:rPr>
        <w:t>.</w:t>
      </w:r>
      <w:r>
        <w:rPr>
          <w:rFonts w:hint="default" w:ascii="Times New Roman" w:hAnsi="Times New Roman" w:cs="Times New Roman"/>
          <w:b/>
          <w:bCs w:val="0"/>
          <w:color w:val="auto"/>
          <w:highlight w:val="none"/>
          <w:lang w:val="en-US" w:eastAsia="zh-CN"/>
        </w:rPr>
        <w:t>0</w:t>
      </w:r>
      <w:r>
        <w:rPr>
          <w:rFonts w:hint="default" w:ascii="Times New Roman" w:hAnsi="Times New Roman" w:cs="Times New Roman"/>
          <w:b/>
          <w:bCs w:val="0"/>
          <w:color w:val="auto"/>
          <w:highlight w:val="none"/>
        </w:rPr>
        <w:t>.1</w:t>
      </w:r>
      <w:bookmarkEnd w:id="22"/>
      <w:bookmarkEnd w:id="23"/>
      <w:bookmarkEnd w:id="24"/>
      <w:bookmarkEnd w:id="25"/>
      <w:bookmarkEnd w:id="123"/>
      <w:r>
        <w:rPr>
          <w:rFonts w:hint="default" w:ascii="Times New Roman" w:hAnsi="Times New Roman" w:cs="Times New Roman"/>
          <w:b/>
          <w:bCs w:val="0"/>
          <w:color w:val="auto"/>
          <w:highlight w:val="none"/>
          <w:lang w:val="en-US" w:eastAsia="zh-CN"/>
        </w:rPr>
        <w:t xml:space="preserve"> </w:t>
      </w:r>
      <w:r>
        <w:rPr>
          <w:rFonts w:hint="default" w:ascii="Times New Roman" w:hAnsi="Times New Roman" w:cs="Times New Roman"/>
          <w:b w:val="0"/>
          <w:bCs/>
          <w:color w:val="auto"/>
          <w:highlight w:val="none"/>
          <w:lang w:val="en-US" w:eastAsia="zh-CN"/>
        </w:rPr>
        <w:t>应建立服务质量的评价机制，每年对社区综合管廊的运维服务开展定期及不定期质量评价，评价内容包括组织管理、运行管理、维护管理、安全与应急管理、节能与环境管理、运行档案管理、评价与反馈等。具体内容参考附录B。</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highlight w:val="none"/>
          <w:lang w:val="en-US" w:eastAsia="zh-CN"/>
        </w:rPr>
        <w:sectPr>
          <w:pgSz w:w="11907" w:h="16840"/>
          <w:pgMar w:top="1440" w:right="1797" w:bottom="1440" w:left="1797" w:header="851" w:footer="992" w:gutter="284"/>
          <w:pgNumType w:fmt="decimal"/>
          <w:cols w:space="425" w:num="1"/>
          <w:docGrid w:linePitch="312" w:charSpace="0"/>
        </w:sectPr>
      </w:pPr>
      <w:r>
        <w:rPr>
          <w:rFonts w:hint="default" w:ascii="Times New Roman" w:hAnsi="Times New Roman" w:cs="Times New Roman"/>
          <w:b/>
          <w:bCs w:val="0"/>
          <w:color w:val="auto"/>
          <w:highlight w:val="none"/>
          <w:lang w:val="en-US" w:eastAsia="zh-CN"/>
        </w:rPr>
        <w:t>6</w:t>
      </w:r>
      <w:r>
        <w:rPr>
          <w:rFonts w:hint="default" w:ascii="Times New Roman" w:hAnsi="Times New Roman" w:cs="Times New Roman"/>
          <w:b/>
          <w:bCs w:val="0"/>
          <w:color w:val="auto"/>
          <w:highlight w:val="none"/>
        </w:rPr>
        <w:t>.</w:t>
      </w:r>
      <w:r>
        <w:rPr>
          <w:rFonts w:hint="default" w:ascii="Times New Roman" w:hAnsi="Times New Roman" w:cs="Times New Roman"/>
          <w:b/>
          <w:bCs w:val="0"/>
          <w:color w:val="auto"/>
          <w:highlight w:val="none"/>
          <w:lang w:val="en-US" w:eastAsia="zh-CN"/>
        </w:rPr>
        <w:t>0</w:t>
      </w:r>
      <w:r>
        <w:rPr>
          <w:rFonts w:hint="default" w:ascii="Times New Roman" w:hAnsi="Times New Roman" w:cs="Times New Roman"/>
          <w:b/>
          <w:bCs w:val="0"/>
          <w:color w:val="auto"/>
          <w:highlight w:val="none"/>
        </w:rPr>
        <w:t>.</w:t>
      </w:r>
      <w:r>
        <w:rPr>
          <w:rFonts w:hint="default" w:ascii="Times New Roman" w:hAnsi="Times New Roman" w:cs="Times New Roman"/>
          <w:b/>
          <w:bCs w:val="0"/>
          <w:color w:val="auto"/>
          <w:highlight w:val="none"/>
          <w:lang w:val="en-US" w:eastAsia="zh-CN"/>
        </w:rPr>
        <w:t xml:space="preserve">2 </w:t>
      </w:r>
      <w:r>
        <w:rPr>
          <w:rFonts w:hint="default" w:ascii="Times New Roman" w:hAnsi="Times New Roman" w:cs="Times New Roman"/>
          <w:b w:val="0"/>
          <w:bCs/>
          <w:color w:val="auto"/>
          <w:highlight w:val="none"/>
          <w:lang w:val="en-US" w:eastAsia="zh-CN"/>
        </w:rPr>
        <w:t>管廊的运维服务质量评价可由业主单位或委托第三方机构开展。</w:t>
      </w:r>
    </w:p>
    <w:p>
      <w:pPr>
        <w:pStyle w:val="2"/>
        <w:bidi w:val="0"/>
        <w:jc w:val="left"/>
        <w:rPr>
          <w:rFonts w:hint="default" w:ascii="Times New Roman" w:hAnsi="Times New Roman" w:eastAsia="宋体" w:cs="Times New Roman"/>
          <w:b/>
          <w:bCs/>
          <w:color w:val="auto"/>
          <w:kern w:val="44"/>
          <w:szCs w:val="28"/>
          <w:lang w:eastAsia="zh-CN" w:bidi="ar-SA"/>
        </w:rPr>
      </w:pPr>
      <w:bookmarkStart w:id="221" w:name="_Toc13638"/>
      <w:bookmarkStart w:id="222" w:name="_Toc27934"/>
      <w:bookmarkStart w:id="223" w:name="_Toc14947"/>
      <w:bookmarkStart w:id="224" w:name="_Toc17238"/>
      <w:bookmarkStart w:id="225" w:name="_Toc8045"/>
      <w:bookmarkStart w:id="226" w:name="_Toc1749"/>
      <w:r>
        <w:rPr>
          <w:rFonts w:hint="default" w:ascii="Times New Roman" w:hAnsi="Times New Roman" w:cs="Times New Roman"/>
          <w:color w:val="auto"/>
          <w:lang w:val="en-US" w:eastAsia="zh-CN"/>
        </w:rPr>
        <w:t>附录A</w:t>
      </w:r>
      <w:bookmarkEnd w:id="221"/>
      <w:bookmarkEnd w:id="222"/>
      <w:bookmarkEnd w:id="223"/>
      <w:bookmarkEnd w:id="224"/>
      <w:bookmarkStart w:id="227" w:name="_Toc14333"/>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TC "Appendix A" \* MERGEFORMAT </w:instrText>
      </w:r>
      <w:r>
        <w:rPr>
          <w:rFonts w:hint="default" w:ascii="Times New Roman" w:hAnsi="Times New Roman" w:cs="Times New Roman"/>
          <w:color w:val="auto"/>
          <w:lang w:val="en-US" w:eastAsia="zh-CN"/>
        </w:rPr>
        <w:fldChar w:fldCharType="end"/>
      </w:r>
      <w:bookmarkEnd w:id="225"/>
      <w:bookmarkEnd w:id="226"/>
      <w:bookmarkEnd w:id="227"/>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strike w:val="0"/>
          <w:dstrike w:val="0"/>
          <w:color w:val="auto"/>
          <w:lang w:val="en-US" w:eastAsia="zh-CN"/>
        </w:rPr>
      </w:pPr>
      <w:r>
        <w:rPr>
          <w:rFonts w:hint="default" w:ascii="Times New Roman" w:hAnsi="Times New Roman" w:cs="Times New Roman"/>
          <w:b/>
          <w:bCs/>
          <w:color w:val="auto"/>
          <w:kern w:val="44"/>
          <w:sz w:val="32"/>
          <w:szCs w:val="28"/>
          <w:lang w:val="en-US" w:eastAsia="zh-CN" w:bidi="ar-SA"/>
        </w:rPr>
        <w:t>社区综合管廊巡检工作计划</w:t>
      </w:r>
    </w:p>
    <w:tbl>
      <w:tblPr>
        <w:tblStyle w:val="20"/>
        <w:tblW w:w="14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238"/>
        <w:gridCol w:w="1750"/>
        <w:gridCol w:w="10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96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val="0"/>
                <w:strike w:val="0"/>
                <w:dstrike w:val="0"/>
                <w:color w:val="auto"/>
                <w:vertAlign w:val="baseline"/>
                <w:lang w:val="en-US" w:eastAsia="zh-CN"/>
              </w:rPr>
            </w:pPr>
            <w:r>
              <w:rPr>
                <w:rFonts w:hint="default" w:ascii="Times New Roman" w:hAnsi="Times New Roman" w:cs="Times New Roman"/>
                <w:b/>
                <w:bCs w:val="0"/>
                <w:strike w:val="0"/>
                <w:dstrike w:val="0"/>
                <w:color w:val="auto"/>
                <w:vertAlign w:val="baseline"/>
                <w:lang w:val="en-US" w:eastAsia="zh-CN"/>
              </w:rPr>
              <w:t>类别</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val="0"/>
                <w:strike w:val="0"/>
                <w:dstrike w:val="0"/>
                <w:color w:val="auto"/>
                <w:vertAlign w:val="baseline"/>
                <w:lang w:val="en-US" w:eastAsia="zh-CN"/>
              </w:rPr>
            </w:pPr>
            <w:r>
              <w:rPr>
                <w:rFonts w:hint="default" w:ascii="Times New Roman" w:hAnsi="Times New Roman" w:cs="Times New Roman"/>
                <w:b/>
                <w:bCs w:val="0"/>
                <w:strike w:val="0"/>
                <w:dstrike w:val="0"/>
                <w:color w:val="auto"/>
                <w:vertAlign w:val="baseline"/>
                <w:lang w:val="en-US" w:eastAsia="zh-CN"/>
              </w:rPr>
              <w:t>频次</w:t>
            </w:r>
          </w:p>
        </w:tc>
        <w:tc>
          <w:tcPr>
            <w:tcW w:w="100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val="0"/>
                <w:strike w:val="0"/>
                <w:dstrike w:val="0"/>
                <w:color w:val="auto"/>
                <w:vertAlign w:val="baseline"/>
                <w:lang w:val="en-US" w:eastAsia="zh-CN"/>
              </w:rPr>
            </w:pPr>
            <w:r>
              <w:rPr>
                <w:rFonts w:hint="default" w:ascii="Times New Roman" w:hAnsi="Times New Roman" w:cs="Times New Roman"/>
                <w:b/>
                <w:bCs w:val="0"/>
                <w:strike w:val="0"/>
                <w:dstrike w:val="0"/>
                <w:color w:val="auto"/>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管廊本体</w:t>
            </w: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主体结构</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无破损、裂缝、露筋、锈蚀，无渗漏水，无剥离、剥落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变形缝</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无破损、无渗漏水，填塞物无脱落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排水沟、集水坑</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无碎裂、破损，无渗漏；沟槽和坑内无淤积、无杂物；盖板无翘起、无碎裂、无异声；金属管道畅通、无锈蚀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支吊架、管道支墩</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无变形、破损、松动、无锈蚀、无缺失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预埋件</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无锈蚀，无锚板剥离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锚固螺栓</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锚板无剥离，螺母无松动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螺栓孔、注浆孔</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混凝土无开裂，填塞物无脱落，无渗漏水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管线引入或分支口</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无渗漏水、防水措施有效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人员出入口</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出入功能正常，启闭正常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吊装口</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封闭无异常，无渗漏水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逃生口</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畅通，牢固，扶手无锈蚀、无破损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通风口、风道</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结构完好、金属构件安装牢固、通道畅通、无损伤、无变形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爬梯、栏杆</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无锈蚀、掉漆、弯曲、断裂、脱焊、破损、松动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井盖内侧</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安装牢固、无破损</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自动、手动开关畅通、无卡滞</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远程启闭正常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消防系统</w:t>
            </w: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防火门</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启闭正常，无卡滞，密封完好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防火封堵</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防火封堵无缺失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灭火器</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外观完整、数量符合要求，压力表指示在绿区范围内，位置合规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消防专用电话</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无破损、断线，通话清晰、无杂音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应急广播系统</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扬声器播放正常，无破损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防火阀</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无破损，密封完好，手动、电动开闭正常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通风系统</w:t>
            </w: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风机</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安装牢固无松动、抖动，无异味，轴承润滑正常</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接地、保护装置牢固可靠</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手动、自动启闭正常，运转声音、振动正常、工作温度正常，电压电流正常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风管</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无破损、松动、移位、无锈蚀</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焊接点无异常，无漏风，无异物</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组件、部件安装牢固，与墙体、楼板结合部位无明显空隙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百叶</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无异物、无松动、无腐蚀</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百叶启闭正常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风阀</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转轴、防腐处理完好，绝缘测试正常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排水系统</w:t>
            </w: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泵组</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水泵外壳防腐、防锈蚀保护正常；控制箱外观无异常</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潜水泵安装垂直，运行平稳，运行时淹没深度保持在0.2-0.3m</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各部轴承润滑正常，轴承、封泄漏量符合要求</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电机转向正确、运行平稳，无异常震动、无异声；绝缘正常，兆欧表数值显示不低于0.5MΩ</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泵体连接管道及机座螺栓紧固，止回阀启闭正常、水泵不倒转；无渗漏水</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引出线接头连接牢固，接地可靠</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运行电流、电压在额定值范围内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管道管件</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无油漆剥落、锈蚀、破损、泄漏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阀门</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无污渍、锈蚀、破损、泄漏、转动顺畅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水位仪</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无破损、无进水、安装无卡滞及障碍物</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接线、导线安装可靠、牢固</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信号反馈正常，开关、报警正常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挡水板</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密封条、锈蚀部位处理情况完好，卡槽无异物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防汛设施</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防汛沙袋、防水膜无缺失、无破损、保持干燥，堆放整齐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照明系统</w:t>
            </w:r>
          </w:p>
        </w:tc>
        <w:tc>
          <w:tcPr>
            <w:tcW w:w="223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普通照明</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月</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灯具防护罩无破损、灯具固定牢固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控制功能完好，亮灯正常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应急照明</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月</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外观完好，灯具固定牢固，工作状态正常，供电电源转换功能完好</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照度不低于0.5lx，备用应急照明照度不低于正常照明的10%，亮灯率不小于95%</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安全疏散照明设备工作正常、电池可靠，线缆连接可靠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电气系统</w:t>
            </w:r>
          </w:p>
        </w:tc>
        <w:tc>
          <w:tcPr>
            <w:tcW w:w="223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低压配电柜</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配电屏、电器仪表外表清洁、显示正常、牢固可靠</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柜体外壳、接地可靠；绝缘、母线无变色、无老化；标号清晰</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继电器、断路器、开关外表清洁、触点完好，无噪音、无过热现象</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接线电路图完好</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控制回路、母线压接正常，无虚接及过热现象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trike w:val="0"/>
                <w:dstrike w:val="0"/>
                <w:color w:val="auto"/>
                <w:sz w:val="24"/>
                <w:szCs w:val="24"/>
                <w:vertAlign w:val="baseline"/>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年</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接地电阻符合设计要求/雨季前测量电阻值符合要求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电表</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指示值正常、外观完好、无损坏；计数准确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防雷系统</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年</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接地导体无损伤、无腐蚀，浪涌保护器工作正常，与设备连接可靠，接地电阻值应符合规范与设计要求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监控系统</w:t>
            </w: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连接线缆</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月</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连接线缆连接牢固，通讯正常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摄像机</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月</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安装牢固、无松动；运行正常；除尘、防潮、防震动、防干扰功能有效；视距功能正常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控制设备</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月</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录像功能、移动侦测布防功能、编解码器工作正常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出入口控制系统</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人员定位系统（含智慧线综合控制器）</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环境与设备监控系统</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环境监控设备完好；设备监控完好；数值柜数值正常、符合要求；与监控中心通讯正常。</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i/>
                <w:iCs/>
                <w:color w:val="auto"/>
                <w:kern w:val="0"/>
                <w:sz w:val="24"/>
                <w:szCs w:val="21"/>
                <w:lang w:val="en-US" w:eastAsia="zh-CN" w:bidi="ar"/>
              </w:rPr>
            </w:pPr>
            <w:r>
              <w:rPr>
                <w:rFonts w:hint="default" w:ascii="Times New Roman" w:hAnsi="Times New Roman" w:eastAsia="宋体" w:cs="Times New Roman"/>
                <w:color w:val="auto"/>
                <w:kern w:val="0"/>
                <w:sz w:val="24"/>
                <w:szCs w:val="24"/>
                <w:lang w:bidi="ar"/>
              </w:rPr>
              <w:t>环境监控要求：温度传感器（5-40℃）、湿度传感器（40%-70%）、甲烷浓度检测装置、氧气浓度检测装置（18%-22%）、硫化氢浓度检测装置（≤10mg/m³）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月</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接地电阻符合设计要求</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电源充放电及定期更换情况实验记录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eastAsia="宋体" w:cs="Times New Roman"/>
                <w:color w:val="auto"/>
                <w:kern w:val="0"/>
                <w:sz w:val="24"/>
                <w:szCs w:val="24"/>
                <w:lang w:bidi="ar"/>
              </w:rPr>
              <w:t>报警系统</w:t>
            </w: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火灾预警</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月</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主备电源切换正常；手动报警器、火灾报警控制器、火灾显示器、消防联动控制器、声光警报器运行正常；自动控制功能、显示与计时功能正常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入侵报警系统</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月</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智能井盖</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月</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井盖状态检测控制功能完好、开关控制功能完好。报警功能正常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eastAsia="宋体" w:cs="Times New Roman"/>
                <w:color w:val="auto"/>
                <w:kern w:val="0"/>
                <w:sz w:val="24"/>
                <w:szCs w:val="24"/>
                <w:lang w:bidi="ar"/>
              </w:rPr>
              <w:t>廊内通讯系统</w:t>
            </w: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服务器</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月</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功能完好、工作运行可靠，CPU利用率低于80%，硬盘利用率低于70%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网络</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月</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扩展基站指示灯及外观接线情况正常</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光纤收发器、交换机、硬盘柜、综合控制器运行正常</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网络安全，系统维护、储存设备、异常情况处理、系统优化功能正常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无线信号</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月</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无线信号符合设计要求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通话质量</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通话正常无间断、语音清晰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三防手机及标识卡</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三防手机及标识卡使用功能正常、SOS报警正常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区域智能控制器、电气元件</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标识系统</w:t>
            </w: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综合管廊简介牌</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月</w:t>
            </w:r>
          </w:p>
        </w:tc>
        <w:tc>
          <w:tcPr>
            <w:tcW w:w="10037"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安装完好、牢固、无缺失；内容准确；表面清洁；无缺失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工程质量终身责任永久性标牌</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月</w:t>
            </w:r>
          </w:p>
        </w:tc>
        <w:tc>
          <w:tcPr>
            <w:tcW w:w="10037"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管线标志名牌</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月</w:t>
            </w:r>
          </w:p>
        </w:tc>
        <w:tc>
          <w:tcPr>
            <w:tcW w:w="1003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设备铭牌</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月</w:t>
            </w:r>
          </w:p>
        </w:tc>
        <w:tc>
          <w:tcPr>
            <w:tcW w:w="1003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警示警告标识</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月</w:t>
            </w:r>
          </w:p>
        </w:tc>
        <w:tc>
          <w:tcPr>
            <w:tcW w:w="1003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里程桩号牌</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月</w:t>
            </w:r>
          </w:p>
        </w:tc>
        <w:tc>
          <w:tcPr>
            <w:tcW w:w="1003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方向标识</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月</w:t>
            </w:r>
          </w:p>
        </w:tc>
        <w:tc>
          <w:tcPr>
            <w:tcW w:w="1003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廊内对应街道路面名称</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月</w:t>
            </w:r>
          </w:p>
        </w:tc>
        <w:tc>
          <w:tcPr>
            <w:tcW w:w="1003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节点标识</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月</w:t>
            </w:r>
          </w:p>
        </w:tc>
        <w:tc>
          <w:tcPr>
            <w:tcW w:w="1003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其它标识</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月</w:t>
            </w:r>
          </w:p>
        </w:tc>
        <w:tc>
          <w:tcPr>
            <w:tcW w:w="1003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疏散指示标志</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月</w:t>
            </w:r>
          </w:p>
        </w:tc>
        <w:tc>
          <w:tcPr>
            <w:tcW w:w="1003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eastAsia="宋体" w:cs="Times New Roman"/>
                <w:color w:val="auto"/>
                <w:kern w:val="0"/>
                <w:sz w:val="24"/>
                <w:szCs w:val="24"/>
                <w:lang w:bidi="ar"/>
              </w:rPr>
              <w:t>电力电缆</w:t>
            </w: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电缆、支吊架、接地扁钢</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月</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电缆、支吊架无破损；接地扁钢无锈蚀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电力电缆、防雷与接地</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月</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电缆线路标桩无埋没，无缺损</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管口护圈无脱落，缆线绝缘层无破损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年</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无锈蚀、损坏、断股</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接地导线与接地极连接牢固可靠、接地装置电阻值符合设计规范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eastAsia="宋体" w:cs="Times New Roman"/>
                <w:color w:val="auto"/>
                <w:kern w:val="0"/>
                <w:sz w:val="24"/>
                <w:szCs w:val="24"/>
                <w:lang w:bidi="ar"/>
              </w:rPr>
              <w:t>桥架及支架</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周</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电缆桥架、支架无锈蚀、破损、松动、变形；电缆线无老化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通信</w:t>
            </w:r>
            <w:r>
              <w:rPr>
                <w:rFonts w:hint="default" w:ascii="Times New Roman" w:hAnsi="Times New Roman" w:eastAsia="宋体" w:cs="Times New Roman"/>
                <w:color w:val="auto"/>
                <w:kern w:val="0"/>
                <w:sz w:val="24"/>
                <w:szCs w:val="24"/>
                <w:lang w:bidi="ar"/>
              </w:rPr>
              <w:t>电缆</w:t>
            </w: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线缆</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月</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无损毁，无严重下沉、倾斜、丢失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固定设施</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月</w:t>
            </w:r>
          </w:p>
        </w:tc>
        <w:tc>
          <w:tcPr>
            <w:tcW w:w="100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无脱落、无丢失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eastAsia="宋体" w:cs="Times New Roman"/>
                <w:color w:val="auto"/>
                <w:kern w:val="0"/>
                <w:sz w:val="24"/>
                <w:szCs w:val="24"/>
                <w:lang w:bidi="ar"/>
              </w:rPr>
              <w:t>监控中心</w:t>
            </w:r>
          </w:p>
        </w:tc>
        <w:tc>
          <w:tcPr>
            <w:tcW w:w="2238" w:type="dxa"/>
            <w:vMerge w:val="restart"/>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监控中心机房</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监控与报警设定、交流供电、公用设施、环境良好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月</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结构完好，外观保持清洁，无裂缝、变形，无腐蚀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制度上墙</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月</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操作规程上墙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公用设施</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空调系统运行正常；防尘、防静电设施完好；消防灭火器材完好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门禁</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UPS电源</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无漏液、无发热，蓄电池容量、电压满足功能要求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线缆接插件</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连接完好，无破损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显示屏</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外观完好，画面清晰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工作站</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工作正常、性能良好；打印机使用功能正常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数据记录与存储</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运行稳定，有备份，视频监控数据保留30天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照明</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月</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监控中心变电室照明正常，照度不低于300lx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软件系统</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安全级别符合《计算机信息系统安全保护登记划分准则》GB17859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eastAsia="宋体" w:cs="Times New Roman"/>
                <w:color w:val="auto"/>
                <w:kern w:val="0"/>
                <w:sz w:val="24"/>
                <w:szCs w:val="24"/>
                <w:lang w:bidi="ar"/>
              </w:rPr>
              <w:t>场地环境</w:t>
            </w: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安全控制区（地上环境）</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vertAlign w:val="baseline"/>
                <w:lang w:val="en-US" w:eastAsia="zh-CN"/>
              </w:rPr>
              <w:t>周</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无从事禁止行为、限制行为情况</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安全保护措施落实情况正常</w:t>
            </w:r>
            <w:r>
              <w:rPr>
                <w:rFonts w:hint="default" w:ascii="Times New Roman" w:hAnsi="Times New Roman"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无严重污染；建筑物沿路地面无堆放重物及临时堆物，地表无明显塌陷，无受到开挖、新建工程影响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地面井口及设施</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trike w:val="0"/>
                <w:dstrike w:val="0"/>
                <w:color w:val="auto"/>
                <w:sz w:val="24"/>
                <w:szCs w:val="24"/>
                <w:vertAlign w:val="baseline"/>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cs="Times New Roman"/>
                <w:b w:val="0"/>
                <w:bCs/>
                <w:strike w:val="0"/>
                <w:dstrike w:val="0"/>
                <w:color w:val="auto"/>
                <w:sz w:val="24"/>
                <w:szCs w:val="24"/>
                <w:vertAlign w:val="baseline"/>
                <w:lang w:val="en-US" w:eastAsia="zh-CN" w:bidi="ar-SA"/>
              </w:rPr>
              <w:t>周</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无遗失，无占压；无渗漏；井盖及周边无破损；格栅安装牢固、无破损；防范盖板牢固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太阳能光伏发电系统</w:t>
            </w: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太阳能电池阵列</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月</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表面无污物、无破损；支架无腐蚀、无生锈；外部布线无破损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接线箱</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月</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外壳无腐蚀、生锈；外部布线无损伤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功率调节器（包括逆变器、并网系统保护装置，绝缘变压器）</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外壳无腐蚀、生锈；外部布线无损伤；工作时声音正常，无异味产生；换气口过滤网无堵塞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接地</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布线无损伤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发电状况</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显示装置正常，发电量显示正常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管理平台</w:t>
            </w: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报警信息</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月</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信息报警、联动功能正常，处理及记录具备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监测数据</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月</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监控数据传输准确，无延时，监测值与现场仪表读数一致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系统状况</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月</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系统工作日志显示防火墙运行正常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信息联动</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监控系统死角无异常、报警信息与手机端联动、检查时需查验资料记录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给水</w:t>
            </w: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管道阀门</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Merge w:val="restart"/>
            <w:vAlign w:val="center"/>
          </w:tcPr>
          <w:p>
            <w:pPr>
              <w:keepNext w:val="0"/>
              <w:keepLines w:val="0"/>
              <w:pageBreakBefore w:val="0"/>
              <w:widowControl/>
              <w:kinsoku/>
              <w:wordWrap/>
              <w:overflowPunct/>
              <w:topLinePunct w:val="0"/>
              <w:autoSpaceDE/>
              <w:autoSpaceDN/>
              <w:bidi w:val="0"/>
              <w:adjustRightInd w:val="0"/>
              <w:snapToGrid/>
              <w:spacing w:line="240" w:lineRule="auto"/>
              <w:jc w:val="both"/>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安装完好、牢固、无缺失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倒流防止器</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泄水阀</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伸缩节</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支吊架</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安装完好、牢固，无缺失；支吊架无腐蚀，无破损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支墩</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安装完好、牢固，无缺失；支墩无腐蚀，无破损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热力</w:t>
            </w: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管体</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管体外观无变形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23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阀门、补偿器、疏水器</w:t>
            </w:r>
          </w:p>
        </w:tc>
        <w:tc>
          <w:tcPr>
            <w:tcW w:w="1750"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kern w:val="0"/>
                <w:sz w:val="24"/>
                <w:szCs w:val="24"/>
                <w:lang w:val="en-US" w:eastAsia="zh-CN" w:bidi="ar"/>
              </w:rPr>
              <w:t>1次/</w:t>
            </w:r>
            <w:r>
              <w:rPr>
                <w:rFonts w:hint="default" w:ascii="Times New Roman" w:hAnsi="Times New Roman" w:eastAsia="宋体" w:cs="Times New Roman"/>
                <w:color w:val="auto"/>
                <w:kern w:val="0"/>
                <w:sz w:val="24"/>
                <w:szCs w:val="24"/>
                <w:lang w:bidi="ar"/>
              </w:rPr>
              <w:t>周</w:t>
            </w:r>
          </w:p>
        </w:tc>
        <w:tc>
          <w:tcPr>
            <w:tcW w:w="1003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0"/>
                <w:sz w:val="24"/>
                <w:szCs w:val="24"/>
                <w:lang w:bidi="ar"/>
              </w:rPr>
              <w:t>阀门、启闭补偿器、疏水器功能正常</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strike w:val="0"/>
          <w:dstrike w:val="0"/>
          <w:color w:val="auto"/>
          <w:lang w:val="en-US" w:eastAsia="zh-CN"/>
        </w:rPr>
        <w:sectPr>
          <w:pgSz w:w="16840" w:h="11907" w:orient="landscape"/>
          <w:pgMar w:top="1797" w:right="1440" w:bottom="1797" w:left="1440" w:header="851" w:footer="992" w:gutter="284"/>
          <w:pgNumType w:fmt="decimal"/>
          <w:cols w:space="425" w:num="1"/>
          <w:docGrid w:linePitch="312" w:charSpace="0"/>
        </w:sectPr>
      </w:pPr>
    </w:p>
    <w:p>
      <w:pPr>
        <w:pStyle w:val="2"/>
        <w:bidi w:val="0"/>
        <w:jc w:val="left"/>
        <w:rPr>
          <w:rFonts w:hint="default" w:ascii="Times New Roman" w:hAnsi="Times New Roman" w:eastAsia="宋体" w:cs="Times New Roman"/>
          <w:b/>
          <w:bCs/>
          <w:color w:val="auto"/>
          <w:kern w:val="44"/>
          <w:szCs w:val="28"/>
          <w:lang w:eastAsia="zh-CN" w:bidi="ar-SA"/>
        </w:rPr>
      </w:pPr>
      <w:bookmarkStart w:id="228" w:name="_Toc32684"/>
      <w:bookmarkStart w:id="229" w:name="_Toc24735"/>
      <w:bookmarkStart w:id="230" w:name="_Toc9594"/>
      <w:bookmarkStart w:id="231" w:name="_Toc22785"/>
      <w:bookmarkStart w:id="232" w:name="_Toc2"/>
      <w:bookmarkStart w:id="233" w:name="_Toc21739"/>
      <w:r>
        <w:rPr>
          <w:rFonts w:hint="default" w:ascii="Times New Roman" w:hAnsi="Times New Roman" w:cs="Times New Roman"/>
          <w:color w:val="auto"/>
          <w:lang w:val="en-US" w:eastAsia="zh-CN"/>
        </w:rPr>
        <w:t>附录B</w:t>
      </w:r>
      <w:bookmarkEnd w:id="228"/>
      <w:bookmarkEnd w:id="229"/>
      <w:bookmarkEnd w:id="230"/>
      <w:bookmarkEnd w:id="231"/>
      <w:bookmarkStart w:id="234" w:name="_Toc11780"/>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TC "Appendix B" \* MERGEFORMAT </w:instrText>
      </w:r>
      <w:r>
        <w:rPr>
          <w:rFonts w:hint="default" w:ascii="Times New Roman" w:hAnsi="Times New Roman" w:cs="Times New Roman"/>
          <w:color w:val="auto"/>
          <w:lang w:val="en-US" w:eastAsia="zh-CN"/>
        </w:rPr>
        <w:fldChar w:fldCharType="end"/>
      </w:r>
      <w:bookmarkEnd w:id="232"/>
      <w:bookmarkEnd w:id="233"/>
      <w:bookmarkEnd w:id="234"/>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auto"/>
          <w:kern w:val="44"/>
          <w:sz w:val="32"/>
          <w:szCs w:val="28"/>
          <w:lang w:val="en-US" w:eastAsia="zh-CN" w:bidi="ar-SA"/>
        </w:rPr>
      </w:pPr>
      <w:r>
        <w:rPr>
          <w:rFonts w:hint="default" w:ascii="Times New Roman" w:hAnsi="Times New Roman" w:cs="Times New Roman"/>
          <w:b/>
          <w:bCs/>
          <w:color w:val="auto"/>
          <w:kern w:val="44"/>
          <w:sz w:val="32"/>
          <w:szCs w:val="28"/>
          <w:lang w:val="en-US" w:eastAsia="zh-CN" w:bidi="ar-SA"/>
        </w:rPr>
        <w:t>社区综合管廊运维服务质量评价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2412"/>
        <w:gridCol w:w="10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val="0"/>
                <w:strike w:val="0"/>
                <w:dstrike w:val="0"/>
                <w:color w:val="auto"/>
                <w:vertAlign w:val="baseline"/>
                <w:lang w:val="en-US" w:eastAsia="zh-CN"/>
              </w:rPr>
            </w:pPr>
            <w:r>
              <w:rPr>
                <w:rFonts w:hint="default" w:ascii="Times New Roman" w:hAnsi="Times New Roman" w:cs="Times New Roman"/>
                <w:b/>
                <w:bCs w:val="0"/>
                <w:strike w:val="0"/>
                <w:dstrike w:val="0"/>
                <w:color w:val="auto"/>
                <w:vertAlign w:val="baseline"/>
                <w:lang w:val="en-US" w:eastAsia="zh-CN"/>
              </w:rPr>
              <w:t>项目</w:t>
            </w:r>
          </w:p>
        </w:tc>
        <w:tc>
          <w:tcPr>
            <w:tcW w:w="24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val="0"/>
                <w:strike w:val="0"/>
                <w:dstrike w:val="0"/>
                <w:color w:val="auto"/>
                <w:vertAlign w:val="baseline"/>
                <w:lang w:val="en-US" w:eastAsia="zh-CN"/>
              </w:rPr>
            </w:pPr>
            <w:r>
              <w:rPr>
                <w:rFonts w:hint="default" w:ascii="Times New Roman" w:hAnsi="Times New Roman" w:cs="Times New Roman"/>
                <w:b/>
                <w:bCs w:val="0"/>
                <w:strike w:val="0"/>
                <w:dstrike w:val="0"/>
                <w:color w:val="auto"/>
                <w:vertAlign w:val="baseline"/>
                <w:lang w:val="en-US" w:eastAsia="zh-CN"/>
              </w:rPr>
              <w:t>分类</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val="0"/>
                <w:strike w:val="0"/>
                <w:dstrike w:val="0"/>
                <w:color w:val="auto"/>
                <w:vertAlign w:val="baseline"/>
                <w:lang w:val="en-US" w:eastAsia="zh-CN"/>
              </w:rPr>
            </w:pPr>
            <w:r>
              <w:rPr>
                <w:rFonts w:hint="default" w:ascii="Times New Roman" w:hAnsi="Times New Roman" w:cs="Times New Roman"/>
                <w:b/>
                <w:bCs w:val="0"/>
                <w:strike w:val="0"/>
                <w:dstrike w:val="0"/>
                <w:color w:val="auto"/>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组织管理</w:t>
            </w:r>
          </w:p>
        </w:tc>
        <w:tc>
          <w:tcPr>
            <w:tcW w:w="24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目标与保证</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应制定</w:t>
            </w:r>
            <w:r>
              <w:rPr>
                <w:rFonts w:hint="eastAsia" w:ascii="Times New Roman" w:hAnsi="Times New Roman" w:cs="Times New Roman"/>
                <w:b w:val="0"/>
                <w:bCs/>
                <w:strike w:val="0"/>
                <w:dstrike w:val="0"/>
                <w:color w:val="auto"/>
                <w:vertAlign w:val="baseline"/>
                <w:lang w:val="en-US" w:eastAsia="zh-CN"/>
              </w:rPr>
              <w:t>运行</w:t>
            </w:r>
            <w:r>
              <w:rPr>
                <w:rFonts w:hint="default" w:ascii="Times New Roman" w:hAnsi="Times New Roman" w:cs="Times New Roman"/>
                <w:b w:val="0"/>
                <w:bCs/>
                <w:strike w:val="0"/>
                <w:dstrike w:val="0"/>
                <w:color w:val="auto"/>
                <w:vertAlign w:val="baseline"/>
                <w:lang w:val="en-US" w:eastAsia="zh-CN"/>
              </w:rPr>
              <w:t>服务手册，明确服务安全质量目标。手册经管廊运营单位内部评审，</w:t>
            </w:r>
            <w:r>
              <w:rPr>
                <w:rFonts w:hint="default" w:ascii="Times New Roman" w:hAnsi="Times New Roman" w:cs="Times New Roman"/>
                <w:b w:val="0"/>
                <w:bCs/>
                <w:strike w:val="0"/>
                <w:dstrike w:val="0"/>
                <w:color w:val="auto"/>
                <w:highlight w:val="none"/>
                <w:vertAlign w:val="baseline"/>
                <w:lang w:val="en-US" w:eastAsia="zh-CN"/>
              </w:rPr>
              <w:t>业主单位审批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组织保证</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建立</w:t>
            </w:r>
            <w:r>
              <w:rPr>
                <w:rFonts w:hint="eastAsia" w:ascii="Times New Roman" w:hAnsi="Times New Roman" w:cs="Times New Roman"/>
                <w:b w:val="0"/>
                <w:bCs/>
                <w:strike w:val="0"/>
                <w:dstrike w:val="0"/>
                <w:color w:val="auto"/>
                <w:vertAlign w:val="baseline"/>
                <w:lang w:val="en-US" w:eastAsia="zh-CN"/>
              </w:rPr>
              <w:t>运行</w:t>
            </w:r>
            <w:r>
              <w:rPr>
                <w:rFonts w:hint="default" w:ascii="Times New Roman" w:hAnsi="Times New Roman" w:cs="Times New Roman"/>
                <w:b w:val="0"/>
                <w:bCs/>
                <w:strike w:val="0"/>
                <w:dstrike w:val="0"/>
                <w:color w:val="auto"/>
                <w:vertAlign w:val="baseline"/>
                <w:lang w:val="en-US" w:eastAsia="zh-CN"/>
              </w:rPr>
              <w:t>管理组织机构和明确各岗位职责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制定完备的管廊</w:t>
            </w:r>
            <w:r>
              <w:rPr>
                <w:rFonts w:hint="eastAsia" w:ascii="Times New Roman" w:hAnsi="Times New Roman" w:cs="Times New Roman"/>
                <w:b w:val="0"/>
                <w:bCs/>
                <w:strike w:val="0"/>
                <w:dstrike w:val="0"/>
                <w:color w:val="auto"/>
                <w:vertAlign w:val="baseline"/>
                <w:lang w:val="en-US" w:eastAsia="zh-CN"/>
              </w:rPr>
              <w:t>运行</w:t>
            </w:r>
            <w:r>
              <w:rPr>
                <w:rFonts w:hint="default" w:ascii="Times New Roman" w:hAnsi="Times New Roman" w:cs="Times New Roman"/>
                <w:b w:val="0"/>
                <w:bCs/>
                <w:strike w:val="0"/>
                <w:dstrike w:val="0"/>
                <w:color w:val="auto"/>
                <w:vertAlign w:val="baseline"/>
                <w:lang w:val="en-US" w:eastAsia="zh-CN"/>
              </w:rPr>
              <w:t>管理制度体系，并根据实际情况及时修订和优化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人员管理</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岗位设置合理，并按国家及行业标准配置持证上岗的专业人员；各岗位职责有规范的操作规程；按要求开展相关培训，人员要经考核合格后上岗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运行管理</w:t>
            </w:r>
          </w:p>
        </w:tc>
        <w:tc>
          <w:tcPr>
            <w:tcW w:w="24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竣工验收与承接查验</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管廊正式</w:t>
            </w:r>
            <w:r>
              <w:rPr>
                <w:rFonts w:hint="eastAsia" w:ascii="Times New Roman" w:hAnsi="Times New Roman" w:cs="Times New Roman"/>
                <w:b w:val="0"/>
                <w:bCs/>
                <w:strike w:val="0"/>
                <w:dstrike w:val="0"/>
                <w:color w:val="auto"/>
                <w:vertAlign w:val="baseline"/>
                <w:lang w:val="en-US" w:eastAsia="zh-CN"/>
              </w:rPr>
              <w:t>运行</w:t>
            </w:r>
            <w:r>
              <w:rPr>
                <w:rFonts w:hint="default" w:ascii="Times New Roman" w:hAnsi="Times New Roman" w:cs="Times New Roman"/>
                <w:b w:val="0"/>
                <w:bCs/>
                <w:strike w:val="0"/>
                <w:dstrike w:val="0"/>
                <w:color w:val="auto"/>
                <w:vertAlign w:val="baseline"/>
                <w:lang w:val="en-US" w:eastAsia="zh-CN"/>
              </w:rPr>
              <w:t>前，应经过商定程序、确定管廊建设质量适合</w:t>
            </w:r>
            <w:r>
              <w:rPr>
                <w:rFonts w:hint="eastAsia" w:ascii="Times New Roman" w:hAnsi="Times New Roman" w:cs="Times New Roman"/>
                <w:b w:val="0"/>
                <w:bCs/>
                <w:strike w:val="0"/>
                <w:dstrike w:val="0"/>
                <w:color w:val="auto"/>
                <w:vertAlign w:val="baseline"/>
                <w:lang w:val="en-US" w:eastAsia="zh-CN"/>
              </w:rPr>
              <w:t>运行</w:t>
            </w:r>
            <w:r>
              <w:rPr>
                <w:rFonts w:hint="default" w:ascii="Times New Roman" w:hAnsi="Times New Roman" w:cs="Times New Roman"/>
                <w:b w:val="0"/>
                <w:bCs/>
                <w:strike w:val="0"/>
                <w:dstrike w:val="0"/>
                <w:color w:val="auto"/>
                <w:vertAlign w:val="baseline"/>
                <w:lang w:val="en-US" w:eastAsia="zh-CN"/>
              </w:rPr>
              <w:t>进行竣工验收，</w:t>
            </w:r>
            <w:r>
              <w:rPr>
                <w:rFonts w:hint="eastAsia" w:ascii="Times New Roman" w:hAnsi="Times New Roman" w:cs="Times New Roman"/>
                <w:b w:val="0"/>
                <w:bCs/>
                <w:strike w:val="0"/>
                <w:dstrike w:val="0"/>
                <w:color w:val="auto"/>
                <w:vertAlign w:val="baseline"/>
                <w:lang w:val="en-US" w:eastAsia="zh-CN"/>
              </w:rPr>
              <w:t>管廊运营单位</w:t>
            </w:r>
            <w:r>
              <w:rPr>
                <w:rFonts w:hint="default" w:ascii="Times New Roman" w:hAnsi="Times New Roman" w:cs="Times New Roman"/>
                <w:b w:val="0"/>
                <w:bCs/>
                <w:strike w:val="0"/>
                <w:dstrike w:val="0"/>
                <w:color w:val="auto"/>
                <w:vertAlign w:val="baseline"/>
                <w:lang w:val="en-US" w:eastAsia="zh-CN"/>
              </w:rPr>
              <w:t>宜派遣相关技术人员进行承接查验，合格后方可投入</w:t>
            </w:r>
            <w:r>
              <w:rPr>
                <w:rFonts w:hint="eastAsia" w:ascii="Times New Roman" w:hAnsi="Times New Roman" w:cs="Times New Roman"/>
                <w:b w:val="0"/>
                <w:bCs/>
                <w:strike w:val="0"/>
                <w:dstrike w:val="0"/>
                <w:color w:val="auto"/>
                <w:vertAlign w:val="baseline"/>
                <w:lang w:val="en-US" w:eastAsia="zh-CN"/>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入廊管线管理</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有明确的管线入廊申请程序，及时完成对拟入廊管线技术方案等材料进行审核，审核完成后将审核结果及时反馈管线单位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在管线入廊前与入廊管线单位签订管线入廊协议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与入廊管线单位建立完备的联动处置机制，配合做好各专业管线日常监测和维护管理工作;督促、配合入廊管线单位及时处置管线正常运行问题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作业管理</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制定完善的岗位作业管理制度、工作标准和作业流程，并根据实际情况及时修订和优化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管廊巡检应结合巡检工作计划执行。</w:t>
            </w:r>
            <w:r>
              <w:rPr>
                <w:rFonts w:hint="default" w:ascii="Times New Roman" w:hAnsi="Times New Roman" w:cs="Times New Roman"/>
                <w:b w:val="0"/>
                <w:bCs/>
                <w:color w:val="auto"/>
                <w:lang w:val="en-US" w:eastAsia="zh-CN"/>
              </w:rPr>
              <w:t>极端异常气候、周边环境复杂、灾害预警、供暖季、汛期、发生重点检修等或其他特殊情况下，应增加人工巡检频次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信息化管理</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对管廊运行宜全过程进行数据信息采集、整理、统计、分析和应用；对智能化管理系统及时更新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维护管理</w:t>
            </w:r>
          </w:p>
        </w:tc>
        <w:tc>
          <w:tcPr>
            <w:tcW w:w="24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日常维护管理</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color w:val="auto"/>
                <w:lang w:val="en-US" w:eastAsia="zh-CN"/>
              </w:rPr>
              <w:t>应制定管廊维护管理计划，并保存相关记录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管廊本体维护</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管廊主体（含伸缩缝）、检修道及风道等构筑物维护管理情况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支架、桥架、爬梯、防护护栏维护管理情况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地面附属设施（含人员出入口、吊装口、逃生口、通风口、管线分支口、引出口、配电房、临时监控中心、管理用房等）结构维护管理情况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附属设施维护管理</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对监控与报警、消防、通风、供电、照明、给水排水和标识系统的维护情况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大中修维护管理</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当达到5.2.1规定情况时，应及时进行大中修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备品备件管理</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备品备件与工具机械的种类、数量和质量应满足维护的需要，并建立相关管理台账。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安全与应急管理</w:t>
            </w:r>
          </w:p>
        </w:tc>
        <w:tc>
          <w:tcPr>
            <w:tcW w:w="24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双控体系</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lang w:val="en-US" w:eastAsia="zh-CN"/>
              </w:rPr>
              <w:t>应建立安全风险分级管控和事故隐患排查治理双重管理机制；危险源风险等级台账应及时更新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安全检查</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定期开展月度、季度安全检查（或专项安全检查），并形成书面或影像留底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安全培训</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新入职人员须经岗前安全培训，考核合格后方可上岗；每季度定期对在岗人员进行一次安全教育培训，且应进行考核，并留存相关培训资料及记录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出入安全</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应制定管廊出入审批管理制度；入廊前先检测环境参数再通风，确认环境参数符合安全要求后方可进入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作业安全</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作业前应办理相关工作流程；</w:t>
            </w:r>
            <w:r>
              <w:rPr>
                <w:rFonts w:hint="default" w:ascii="Times New Roman" w:hAnsi="Times New Roman" w:cs="Times New Roman"/>
                <w:b w:val="0"/>
                <w:bCs/>
                <w:color w:val="auto"/>
                <w:lang w:val="en-US" w:eastAsia="zh-CN"/>
              </w:rPr>
              <w:t>对作业人员进行安全教育培训及安全交底；应符合4.3.2.5的规定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应急管理</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color w:val="auto"/>
                <w:lang w:val="en-US" w:eastAsia="zh-CN"/>
              </w:rPr>
              <w:t>应建立与社区物业单位的消防、防汛等应急联动机制，定期共同开展应急演练，做好自然灾害预警、信息通报、联合会商、处置措施衔接、应急资源共享等工作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4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节能与环境管理</w:t>
            </w:r>
          </w:p>
        </w:tc>
        <w:tc>
          <w:tcPr>
            <w:tcW w:w="24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节能降耗</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color w:val="auto"/>
                <w:lang w:val="en-US" w:eastAsia="zh-CN"/>
              </w:rPr>
              <w:t>应建立合理的能耗目标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环境管理</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color w:val="auto"/>
                <w:lang w:val="en-US" w:eastAsia="zh-CN"/>
              </w:rPr>
              <w:t>应制定管廊环境管理方案，并定期开展清洁检查；</w:t>
            </w:r>
            <w:r>
              <w:rPr>
                <w:rFonts w:hint="default" w:ascii="Times New Roman" w:hAnsi="Times New Roman" w:cs="Times New Roman"/>
                <w:color w:val="auto"/>
                <w:lang w:val="en-US" w:eastAsia="zh-CN"/>
              </w:rPr>
              <w:t>管廊附属设施产生的噪音应不影响居民生活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color w:val="auto"/>
                <w:highlight w:val="none"/>
                <w:lang w:val="en-US" w:eastAsia="zh-CN"/>
              </w:rPr>
              <w:t>运行档案管理</w:t>
            </w:r>
          </w:p>
        </w:tc>
        <w:tc>
          <w:tcPr>
            <w:tcW w:w="24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档案管理</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strike w:val="0"/>
                <w:dstrike w:val="0"/>
                <w:color w:val="auto"/>
                <w:vertAlign w:val="baseline"/>
                <w:lang w:val="en-US" w:eastAsia="zh-CN"/>
              </w:rPr>
            </w:pPr>
            <w:r>
              <w:rPr>
                <w:rFonts w:hint="default" w:ascii="Times New Roman" w:hAnsi="Times New Roman" w:cs="Times New Roman"/>
                <w:color w:val="auto"/>
                <w:lang w:val="en-US" w:eastAsia="zh-CN"/>
              </w:rPr>
              <w:t>应</w:t>
            </w:r>
            <w:r>
              <w:rPr>
                <w:rFonts w:hint="default" w:ascii="Times New Roman" w:hAnsi="Times New Roman" w:cs="Times New Roman"/>
                <w:color w:val="auto"/>
              </w:rPr>
              <w:t>建立档案管理和保密制度</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并</w:t>
            </w:r>
            <w:r>
              <w:rPr>
                <w:rFonts w:hint="default" w:ascii="Times New Roman" w:hAnsi="Times New Roman" w:cs="Times New Roman"/>
                <w:color w:val="auto"/>
              </w:rPr>
              <w:t>设专人负责技术档案管理</w:t>
            </w:r>
            <w:r>
              <w:rPr>
                <w:rFonts w:hint="default" w:ascii="Times New Roman" w:hAnsi="Times New Roman" w:cs="Times New Roman"/>
                <w:color w:val="auto"/>
                <w:lang w:eastAsia="zh-CN"/>
              </w:rPr>
              <w:t>；</w:t>
            </w:r>
            <w:r>
              <w:rPr>
                <w:rFonts w:hint="default" w:ascii="Times New Roman" w:hAnsi="Times New Roman" w:cs="Times New Roman"/>
                <w:color w:val="auto"/>
              </w:rPr>
              <w:t>运</w:t>
            </w:r>
            <w:r>
              <w:rPr>
                <w:rFonts w:hint="default" w:ascii="Times New Roman" w:hAnsi="Times New Roman" w:cs="Times New Roman"/>
                <w:color w:val="auto"/>
                <w:lang w:val="en-US" w:eastAsia="zh-CN"/>
              </w:rPr>
              <w:t>行</w:t>
            </w:r>
            <w:r>
              <w:rPr>
                <w:rFonts w:hint="default" w:ascii="Times New Roman" w:hAnsi="Times New Roman" w:cs="Times New Roman"/>
                <w:color w:val="auto"/>
              </w:rPr>
              <w:t>资料宜建立电子档案，并纳入智慧平台进行统一管理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数据管理</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视频监控数据存储时间不宜少于30天，其他数据应长期保存并备份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信息安全管理</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新入职员工岗前开展保密教育，签订保密协议；在职员工每年定期组织开展一次保密教育并留底记录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信息系统及其设备应具备防病毒和防网络入侵措施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评价与反馈</w:t>
            </w:r>
          </w:p>
        </w:tc>
        <w:tc>
          <w:tcPr>
            <w:tcW w:w="24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评价机制</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color w:val="auto"/>
                <w:highlight w:val="none"/>
                <w:lang w:val="en-US" w:eastAsia="zh-CN"/>
              </w:rPr>
              <w:t>应建立服务质量的评价机制，定期开展</w:t>
            </w:r>
            <w:r>
              <w:rPr>
                <w:rFonts w:hint="eastAsia" w:ascii="Times New Roman" w:hAnsi="Times New Roman" w:cs="Times New Roman"/>
                <w:b w:val="0"/>
                <w:bCs/>
                <w:strike w:val="0"/>
                <w:dstrike w:val="0"/>
                <w:color w:val="auto"/>
                <w:vertAlign w:val="baseline"/>
                <w:lang w:val="en-US" w:eastAsia="zh-CN"/>
              </w:rPr>
              <w:t>运行</w:t>
            </w:r>
            <w:r>
              <w:rPr>
                <w:rFonts w:hint="default" w:ascii="Times New Roman" w:hAnsi="Times New Roman" w:cs="Times New Roman"/>
                <w:b w:val="0"/>
                <w:bCs/>
                <w:color w:val="auto"/>
                <w:highlight w:val="none"/>
                <w:lang w:val="en-US" w:eastAsia="zh-CN"/>
              </w:rPr>
              <w:t>服务质量评价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p>
        </w:tc>
        <w:tc>
          <w:tcPr>
            <w:tcW w:w="24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评价管理</w:t>
            </w:r>
          </w:p>
        </w:tc>
        <w:tc>
          <w:tcPr>
            <w:tcW w:w="1021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trike w:val="0"/>
                <w:dstrike w:val="0"/>
                <w:color w:val="auto"/>
                <w:vertAlign w:val="baseline"/>
                <w:lang w:val="en-US" w:eastAsia="zh-CN"/>
              </w:rPr>
            </w:pPr>
            <w:r>
              <w:rPr>
                <w:rFonts w:hint="default" w:ascii="Times New Roman" w:hAnsi="Times New Roman" w:cs="Times New Roman"/>
                <w:b w:val="0"/>
                <w:bCs/>
                <w:strike w:val="0"/>
                <w:dstrike w:val="0"/>
                <w:color w:val="auto"/>
                <w:vertAlign w:val="baseline"/>
                <w:lang w:val="en-US" w:eastAsia="zh-CN"/>
              </w:rPr>
              <w:t>积极妥善处理各类投诉事件，迅速落实解决，不推诿扯皮，事件情况记录详细规范</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color w:val="auto"/>
          <w:highlight w:val="none"/>
          <w:lang w:val="en-US" w:eastAsia="zh-CN"/>
        </w:rPr>
        <w:sectPr>
          <w:pgSz w:w="16840" w:h="11907" w:orient="landscape"/>
          <w:pgMar w:top="1797" w:right="1440" w:bottom="1797" w:left="1440" w:header="851" w:footer="992" w:gutter="284"/>
          <w:pgNumType w:fmt="decimal"/>
          <w:cols w:space="425" w:num="1"/>
          <w:docGrid w:linePitch="312" w:charSpace="0"/>
        </w:sectPr>
      </w:pPr>
    </w:p>
    <w:p>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lang w:eastAsia="zh-CN"/>
        </w:rPr>
      </w:pPr>
      <w:bookmarkStart w:id="235" w:name="_Toc6239"/>
      <w:bookmarkStart w:id="236" w:name="_Toc9994"/>
      <w:bookmarkStart w:id="237" w:name="_Toc6474"/>
      <w:bookmarkStart w:id="238" w:name="_Toc8253"/>
      <w:bookmarkStart w:id="239" w:name="_Toc13702"/>
      <w:r>
        <w:rPr>
          <w:rFonts w:hint="default" w:ascii="Times New Roman" w:hAnsi="Times New Roman" w:cs="Times New Roman"/>
          <w:color w:val="auto"/>
          <w:lang w:val="en-US" w:eastAsia="zh-CN"/>
        </w:rPr>
        <w:t>用词说明</w:t>
      </w:r>
      <w:bookmarkEnd w:id="235"/>
      <w:bookmarkEnd w:id="236"/>
      <w:bookmarkEnd w:id="237"/>
      <w:bookmarkStart w:id="240" w:name="_Toc27016"/>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TC "Explanation of Wording in This Code" \* MERGEFORMAT </w:instrText>
      </w:r>
      <w:r>
        <w:rPr>
          <w:rFonts w:hint="default" w:ascii="Times New Roman" w:hAnsi="Times New Roman" w:cs="Times New Roman"/>
          <w:color w:val="auto"/>
          <w:lang w:val="en-US" w:eastAsia="zh-CN"/>
        </w:rPr>
        <w:fldChar w:fldCharType="end"/>
      </w:r>
      <w:bookmarkEnd w:id="238"/>
      <w:bookmarkEnd w:id="239"/>
      <w:bookmarkEnd w:id="240"/>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为便于在执行本规程条款时区别对待，对要求严格程度不同的用词说明如</w:t>
      </w:r>
      <w:r>
        <w:rPr>
          <w:rFonts w:hint="default" w:ascii="Times New Roman" w:hAnsi="Times New Roman" w:cs="Times New Roman"/>
          <w:color w:val="auto"/>
          <w:lang w:val="en-US" w:eastAsia="zh-CN"/>
        </w:rPr>
        <w:t>下：</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b w:val="0"/>
          <w:bCs w:val="0"/>
          <w:color w:val="auto"/>
          <w:highlight w:val="none"/>
          <w:lang w:val="en-US" w:eastAsia="zh-CN"/>
        </w:rPr>
        <w:t>1</w:t>
      </w:r>
      <w:r>
        <w:rPr>
          <w:rFonts w:hint="default" w:ascii="Times New Roman" w:hAnsi="Times New Roman" w:cs="Times New Roman"/>
          <w:color w:val="auto"/>
          <w:lang w:val="en-US" w:eastAsia="zh-CN"/>
        </w:rPr>
        <w:t xml:space="preserve"> </w:t>
      </w:r>
      <w:r>
        <w:rPr>
          <w:rFonts w:hint="default" w:ascii="Times New Roman" w:hAnsi="Times New Roman" w:cs="Times New Roman"/>
          <w:b w:val="0"/>
          <w:bCs w:val="0"/>
          <w:color w:val="auto"/>
          <w:highlight w:val="none"/>
          <w:lang w:val="en-US" w:eastAsia="zh-CN"/>
        </w:rPr>
        <w:t>表示很严格，非这样做不可的</w:t>
      </w:r>
      <w:r>
        <w:rPr>
          <w:rFonts w:hint="default" w:ascii="Times New Roman" w:hAnsi="Times New Roman" w:cs="Times New Roman"/>
          <w:color w:val="auto"/>
          <w:lang w:val="en-US"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b w:val="0"/>
          <w:bCs w:val="0"/>
          <w:color w:val="auto"/>
          <w:highlight w:val="none"/>
          <w:lang w:val="en-US" w:eastAsia="zh-CN"/>
        </w:rPr>
        <w:t>正面词采用</w:t>
      </w:r>
      <w:r>
        <w:rPr>
          <w:rFonts w:hint="eastAsia" w:ascii="Times New Roman" w:hAnsi="Times New Roman"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必须</w:t>
      </w:r>
      <w:r>
        <w:rPr>
          <w:rFonts w:hint="eastAsia" w:ascii="Times New Roman" w:hAnsi="Times New Roman"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，反面词采用</w:t>
      </w:r>
      <w:r>
        <w:rPr>
          <w:rFonts w:hint="eastAsia" w:ascii="Times New Roman" w:hAnsi="Times New Roman"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严禁</w:t>
      </w:r>
      <w:r>
        <w:rPr>
          <w:rFonts w:hint="eastAsia" w:ascii="Times New Roman" w:hAnsi="Times New Roman" w:cs="Times New Roman"/>
          <w:b w:val="0"/>
          <w:bCs w:val="0"/>
          <w:color w:val="auto"/>
          <w:highlight w:val="none"/>
          <w:lang w:val="en-US" w:eastAsia="zh-CN"/>
        </w:rPr>
        <w:t>”</w:t>
      </w:r>
      <w:r>
        <w:rPr>
          <w:rFonts w:hint="default" w:ascii="Times New Roman" w:hAnsi="Times New Roman" w:cs="Times New Roman"/>
          <w:color w:val="auto"/>
          <w:lang w:val="en-US"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b w:val="0"/>
          <w:bCs w:val="0"/>
          <w:color w:val="auto"/>
          <w:highlight w:val="none"/>
          <w:lang w:val="en-US" w:eastAsia="zh-CN"/>
        </w:rPr>
        <w:t>2 表示严格，在正常情况下均应这样做的</w:t>
      </w:r>
      <w:r>
        <w:rPr>
          <w:rFonts w:hint="default" w:ascii="Times New Roman" w:hAnsi="Times New Roman" w:cs="Times New Roman"/>
          <w:color w:val="auto"/>
          <w:lang w:val="en-US"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b w:val="0"/>
          <w:bCs w:val="0"/>
          <w:color w:val="auto"/>
          <w:highlight w:val="none"/>
          <w:lang w:val="en-US" w:eastAsia="zh-CN"/>
        </w:rPr>
        <w:t>正面词采用</w:t>
      </w:r>
      <w:r>
        <w:rPr>
          <w:rFonts w:hint="eastAsia" w:ascii="Times New Roman" w:hAnsi="Times New Roman"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应</w:t>
      </w:r>
      <w:r>
        <w:rPr>
          <w:rFonts w:hint="eastAsia" w:ascii="Times New Roman" w:hAnsi="Times New Roman"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，反面词采用</w:t>
      </w:r>
      <w:r>
        <w:rPr>
          <w:rFonts w:hint="eastAsia" w:ascii="Times New Roman" w:hAnsi="Times New Roman"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不应</w:t>
      </w:r>
      <w:r>
        <w:rPr>
          <w:rFonts w:hint="eastAsia" w:ascii="Times New Roman" w:hAnsi="Times New Roman"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或</w:t>
      </w:r>
      <w:r>
        <w:rPr>
          <w:rFonts w:hint="eastAsia" w:ascii="Times New Roman" w:hAnsi="Times New Roman"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不得</w:t>
      </w:r>
      <w:r>
        <w:rPr>
          <w:rFonts w:hint="eastAsia" w:ascii="Times New Roman" w:hAnsi="Times New Roman" w:cs="Times New Roman"/>
          <w:b w:val="0"/>
          <w:bCs w:val="0"/>
          <w:color w:val="auto"/>
          <w:highlight w:val="none"/>
          <w:lang w:val="en-US" w:eastAsia="zh-CN"/>
        </w:rPr>
        <w:t>”</w:t>
      </w:r>
      <w:r>
        <w:rPr>
          <w:rFonts w:hint="default" w:ascii="Times New Roman" w:hAnsi="Times New Roman" w:cs="Times New Roman"/>
          <w:color w:val="auto"/>
          <w:lang w:val="en-US"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b w:val="0"/>
          <w:bCs w:val="0"/>
          <w:color w:val="auto"/>
          <w:highlight w:val="none"/>
          <w:lang w:val="en-US" w:eastAsia="zh-CN"/>
        </w:rPr>
        <w:t>3 表示允许稍有选择，在条件许可时首先应这样做的</w:t>
      </w:r>
      <w:r>
        <w:rPr>
          <w:rFonts w:hint="default" w:ascii="Times New Roman" w:hAnsi="Times New Roman" w:cs="Times New Roman"/>
          <w:color w:val="auto"/>
          <w:lang w:val="en-US"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b w:val="0"/>
          <w:bCs w:val="0"/>
          <w:color w:val="auto"/>
          <w:highlight w:val="none"/>
          <w:lang w:val="en-US" w:eastAsia="zh-CN"/>
        </w:rPr>
        <w:t>正面词采用</w:t>
      </w:r>
      <w:r>
        <w:rPr>
          <w:rFonts w:hint="eastAsia" w:ascii="Times New Roman" w:hAnsi="Times New Roman"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宜</w:t>
      </w:r>
      <w:r>
        <w:rPr>
          <w:rFonts w:hint="eastAsia" w:ascii="Times New Roman" w:hAnsi="Times New Roman"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，反面词采用</w:t>
      </w:r>
      <w:r>
        <w:rPr>
          <w:rFonts w:hint="eastAsia" w:ascii="Times New Roman" w:hAnsi="Times New Roman"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不宜</w:t>
      </w:r>
      <w:r>
        <w:rPr>
          <w:rFonts w:hint="eastAsia" w:ascii="Times New Roman" w:hAnsi="Times New Roman" w:cs="Times New Roman"/>
          <w:b w:val="0"/>
          <w:bCs w:val="0"/>
          <w:color w:val="auto"/>
          <w:highlight w:val="none"/>
          <w:lang w:val="en-US" w:eastAsia="zh-CN"/>
        </w:rPr>
        <w:t>”</w:t>
      </w:r>
      <w:r>
        <w:rPr>
          <w:rFonts w:hint="default" w:ascii="Times New Roman" w:hAnsi="Times New Roman" w:cs="Times New Roman"/>
          <w:color w:val="auto"/>
          <w:lang w:val="en-US"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lang w:val="en-US" w:eastAsia="zh-CN"/>
        </w:rPr>
        <w:sectPr>
          <w:pgSz w:w="11907" w:h="16840"/>
          <w:pgMar w:top="1440" w:right="1797" w:bottom="1440" w:left="1797" w:header="851" w:footer="992" w:gutter="284"/>
          <w:pgNumType w:fmt="decimal"/>
          <w:cols w:space="425" w:num="1"/>
          <w:docGrid w:linePitch="312" w:charSpace="0"/>
        </w:sectPr>
      </w:pPr>
      <w:r>
        <w:rPr>
          <w:rFonts w:hint="default" w:ascii="Times New Roman" w:hAnsi="Times New Roman" w:cs="Times New Roman"/>
          <w:b w:val="0"/>
          <w:bCs w:val="0"/>
          <w:color w:val="auto"/>
          <w:highlight w:val="none"/>
          <w:lang w:val="en-US" w:eastAsia="zh-CN"/>
        </w:rPr>
        <w:t>4表示有选择，在一定条件下可以这样做的，采用</w:t>
      </w:r>
      <w:r>
        <w:rPr>
          <w:rFonts w:hint="eastAsia" w:ascii="Times New Roman" w:hAnsi="Times New Roman"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可</w:t>
      </w:r>
      <w:r>
        <w:rPr>
          <w:rFonts w:hint="eastAsia" w:ascii="Times New Roman" w:hAnsi="Times New Roman" w:cs="Times New Roman"/>
          <w:b w:val="0"/>
          <w:bCs w:val="0"/>
          <w:color w:val="auto"/>
          <w:highlight w:val="none"/>
          <w:lang w:val="en-US" w:eastAsia="zh-CN"/>
        </w:rPr>
        <w:t>”</w:t>
      </w:r>
      <w:r>
        <w:rPr>
          <w:rFonts w:hint="default" w:ascii="Times New Roman" w:hAnsi="Times New Roman" w:cs="Times New Roman"/>
          <w:color w:val="auto"/>
          <w:lang w:val="en-US" w:eastAsia="zh-CN"/>
        </w:rPr>
        <w:t>。</w:t>
      </w:r>
    </w:p>
    <w:p>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lang w:eastAsia="zh-CN"/>
        </w:rPr>
      </w:pPr>
      <w:bookmarkStart w:id="241" w:name="_Toc18824"/>
      <w:bookmarkStart w:id="242" w:name="_Toc4017"/>
      <w:bookmarkStart w:id="243" w:name="_Toc26483"/>
      <w:bookmarkStart w:id="244" w:name="_Toc22356"/>
      <w:bookmarkStart w:id="245" w:name="_Toc12209"/>
      <w:r>
        <w:rPr>
          <w:rFonts w:hint="default" w:ascii="Times New Roman" w:hAnsi="Times New Roman" w:cs="Times New Roman"/>
          <w:color w:val="auto"/>
          <w:lang w:val="en-US" w:eastAsia="zh-CN"/>
        </w:rPr>
        <w:t>引用标准名录</w:t>
      </w:r>
      <w:bookmarkEnd w:id="241"/>
      <w:bookmarkEnd w:id="242"/>
      <w:bookmarkEnd w:id="243"/>
      <w:bookmarkStart w:id="246" w:name="_Toc12618"/>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TC "List of quoted standards" \* MERGEFORMAT </w:instrText>
      </w:r>
      <w:r>
        <w:rPr>
          <w:rFonts w:hint="default" w:ascii="Times New Roman" w:hAnsi="Times New Roman" w:cs="Times New Roman"/>
          <w:color w:val="auto"/>
          <w:lang w:val="en-US" w:eastAsia="zh-CN"/>
        </w:rPr>
        <w:fldChar w:fldCharType="end"/>
      </w:r>
      <w:bookmarkEnd w:id="244"/>
      <w:bookmarkEnd w:id="245"/>
      <w:bookmarkEnd w:id="246"/>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本标准引用下列标准。其中，注日期的，仅对该日期对应的版本适用于本标准;不注日期的，其最新版适用于本标准。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color w:val="auto"/>
          <w:highlight w:val="none"/>
          <w:lang w:val="en-US" w:eastAsia="zh-CN"/>
        </w:rPr>
      </w:pPr>
      <w:r>
        <w:rPr>
          <w:rFonts w:hint="default" w:ascii="Times New Roman" w:hAnsi="Times New Roman" w:cs="Times New Roman"/>
          <w:b w:val="0"/>
          <w:bCs/>
          <w:color w:val="auto"/>
          <w:highlight w:val="none"/>
          <w:lang w:val="en-US" w:eastAsia="zh-CN"/>
        </w:rPr>
        <w:t>《信息安全技术 网络安全等级保护基本要求》GB 22239-2019</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color w:val="auto"/>
          <w:highlight w:val="none"/>
          <w:lang w:val="en-US" w:eastAsia="zh-CN"/>
        </w:rPr>
      </w:pPr>
      <w:r>
        <w:rPr>
          <w:rFonts w:hint="default" w:ascii="Times New Roman" w:hAnsi="Times New Roman" w:cs="Times New Roman"/>
          <w:b w:val="0"/>
          <w:bCs/>
          <w:color w:val="auto"/>
          <w:highlight w:val="none"/>
          <w:lang w:val="en-US" w:eastAsia="zh-CN"/>
        </w:rPr>
        <w:t>《城市地下综合管廊运行维护及安全技术标准》GB 51354-2019</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lang w:bidi="ar"/>
        </w:rPr>
        <w:sectPr>
          <w:pgSz w:w="11907" w:h="16840"/>
          <w:pgMar w:top="1440" w:right="1797" w:bottom="1440" w:left="1797" w:header="851" w:footer="992" w:gutter="284"/>
          <w:pgNumType w:fmt="decimal"/>
          <w:cols w:space="425" w:num="1"/>
          <w:docGrid w:linePitch="312" w:charSpace="0"/>
        </w:sectPr>
      </w:pPr>
      <w:r>
        <w:rPr>
          <w:rFonts w:hint="default" w:ascii="Times New Roman" w:hAnsi="Times New Roman" w:eastAsia="宋体" w:cs="Times New Roman"/>
          <w:color w:val="auto"/>
          <w:kern w:val="0"/>
          <w:sz w:val="24"/>
          <w:szCs w:val="24"/>
          <w:lang w:bidi="ar"/>
        </w:rPr>
        <w:t>《计算机信息系统安全保护登记划分准则》GB17859</w:t>
      </w:r>
    </w:p>
    <w:p>
      <w:pPr>
        <w:snapToGrid w:val="0"/>
        <w:spacing w:line="312" w:lineRule="auto"/>
        <w:rPr>
          <w:rFonts w:ascii="Times New Roman" w:hAnsi="Times New Roman"/>
          <w:color w:val="auto"/>
        </w:rPr>
      </w:pPr>
    </w:p>
    <w:p>
      <w:pPr>
        <w:snapToGrid w:val="0"/>
        <w:spacing w:line="312" w:lineRule="auto"/>
        <w:rPr>
          <w:rFonts w:ascii="Times New Roman" w:hAnsi="Times New Roman"/>
          <w:color w:val="auto"/>
        </w:rPr>
      </w:pPr>
    </w:p>
    <w:p>
      <w:pPr>
        <w:snapToGrid w:val="0"/>
        <w:spacing w:line="312" w:lineRule="auto"/>
        <w:jc w:val="center"/>
        <w:rPr>
          <w:rFonts w:ascii="Times New Roman" w:hAnsi="Times New Roman"/>
          <w:color w:val="auto"/>
          <w:sz w:val="30"/>
          <w:szCs w:val="30"/>
        </w:rPr>
      </w:pPr>
      <w:r>
        <w:rPr>
          <w:rFonts w:hint="eastAsia" w:ascii="Times New Roman" w:hAnsi="Times New Roman"/>
          <w:color w:val="auto"/>
          <w:sz w:val="30"/>
          <w:szCs w:val="30"/>
        </w:rPr>
        <w:t>中国工程建设标准化协会标准</w:t>
      </w:r>
    </w:p>
    <w:p>
      <w:pPr>
        <w:snapToGrid w:val="0"/>
        <w:spacing w:line="312" w:lineRule="auto"/>
        <w:jc w:val="center"/>
        <w:rPr>
          <w:rFonts w:ascii="Times New Roman" w:hAnsi="Times New Roman"/>
          <w:color w:val="auto"/>
        </w:rPr>
      </w:pPr>
    </w:p>
    <w:p>
      <w:pPr>
        <w:snapToGrid w:val="0"/>
        <w:spacing w:line="312" w:lineRule="auto"/>
        <w:jc w:val="center"/>
        <w:rPr>
          <w:rFonts w:ascii="Times New Roman" w:hAnsi="Times New Roman"/>
          <w:color w:val="auto"/>
          <w:sz w:val="36"/>
          <w:szCs w:val="36"/>
        </w:rPr>
      </w:pPr>
      <w:r>
        <w:rPr>
          <w:rFonts w:hint="eastAsia" w:ascii="Times New Roman" w:hAnsi="Times New Roman"/>
          <w:color w:val="auto"/>
          <w:sz w:val="36"/>
          <w:szCs w:val="36"/>
          <w:lang w:val="en-US" w:eastAsia="zh-CN"/>
        </w:rPr>
        <w:t>居住</w:t>
      </w:r>
      <w:bookmarkStart w:id="247" w:name="_GoBack"/>
      <w:bookmarkEnd w:id="247"/>
      <w:r>
        <w:rPr>
          <w:rFonts w:hint="default" w:ascii="Times New Roman" w:hAnsi="Times New Roman"/>
          <w:color w:val="auto"/>
          <w:sz w:val="36"/>
          <w:szCs w:val="36"/>
        </w:rPr>
        <w:t>社区综合管廊运行与维护标准</w:t>
      </w:r>
    </w:p>
    <w:p>
      <w:pPr>
        <w:snapToGrid w:val="0"/>
        <w:spacing w:line="312" w:lineRule="auto"/>
        <w:jc w:val="center"/>
        <w:rPr>
          <w:rFonts w:ascii="Times New Roman" w:hAnsi="Times New Roman"/>
          <w:color w:val="auto"/>
        </w:rPr>
      </w:pPr>
    </w:p>
    <w:p>
      <w:pPr>
        <w:snapToGrid w:val="0"/>
        <w:spacing w:line="312" w:lineRule="auto"/>
        <w:jc w:val="center"/>
        <w:rPr>
          <w:rFonts w:hint="default" w:ascii="Times New Roman" w:hAnsi="Times New Roman" w:eastAsia="宋体"/>
          <w:color w:val="auto"/>
          <w:lang w:val="en-US" w:eastAsia="zh-CN"/>
        </w:rPr>
      </w:pPr>
      <w:r>
        <w:rPr>
          <w:rFonts w:ascii="Times New Roman" w:hAnsi="Times New Roman"/>
          <w:color w:val="auto"/>
        </w:rPr>
        <w:t xml:space="preserve">T/CECS  </w:t>
      </w:r>
      <w:r>
        <w:rPr>
          <w:rFonts w:hint="eastAsia" w:ascii="Times New Roman" w:hAnsi="Times New Roman"/>
          <w:color w:val="auto"/>
        </w:rPr>
        <w:t>xxx</w:t>
      </w:r>
      <w:r>
        <w:rPr>
          <w:rFonts w:hint="eastAsia" w:ascii="Times New Roman" w:hAnsi="Times New Roman" w:eastAsia="宋体"/>
          <w:color w:val="auto"/>
        </w:rPr>
        <w:t>－20</w:t>
      </w:r>
      <w:r>
        <w:rPr>
          <w:rFonts w:hint="eastAsia" w:ascii="Times New Roman" w:hAnsi="Times New Roman" w:eastAsia="宋体"/>
          <w:color w:val="auto"/>
          <w:lang w:val="en-US" w:eastAsia="zh-CN"/>
        </w:rPr>
        <w:t>XX</w:t>
      </w:r>
    </w:p>
    <w:p>
      <w:pPr>
        <w:snapToGrid w:val="0"/>
        <w:spacing w:line="312" w:lineRule="auto"/>
        <w:ind w:firstLine="4080" w:firstLineChars="1700"/>
        <w:rPr>
          <w:rFonts w:ascii="Times New Roman" w:hAnsi="Times New Roman"/>
          <w:color w:val="auto"/>
        </w:rPr>
      </w:pPr>
    </w:p>
    <w:p>
      <w:pPr>
        <w:snapToGrid w:val="0"/>
        <w:spacing w:line="312" w:lineRule="auto"/>
        <w:rPr>
          <w:rFonts w:ascii="Times New Roman" w:hAnsi="Times New Roman"/>
          <w:color w:val="auto"/>
        </w:rPr>
      </w:pPr>
    </w:p>
    <w:p>
      <w:pPr>
        <w:snapToGrid w:val="0"/>
        <w:spacing w:line="312" w:lineRule="auto"/>
        <w:jc w:val="center"/>
        <w:rPr>
          <w:rFonts w:ascii="Times New Roman" w:hAnsi="Times New Roman"/>
          <w:color w:val="auto"/>
          <w:sz w:val="30"/>
          <w:szCs w:val="30"/>
        </w:rPr>
      </w:pPr>
      <w:r>
        <w:rPr>
          <w:rFonts w:hint="eastAsia" w:ascii="Times New Roman" w:hAnsi="Times New Roman"/>
          <w:color w:val="auto"/>
          <w:sz w:val="30"/>
          <w:szCs w:val="30"/>
        </w:rPr>
        <w:t>条 文 说 明</w:t>
      </w:r>
    </w:p>
    <w:p>
      <w:pPr>
        <w:widowControl/>
        <w:jc w:val="left"/>
        <w:rPr>
          <w:rFonts w:ascii="Times New Roman" w:hAnsi="Times New Roman"/>
          <w:color w:val="auto"/>
          <w:sz w:val="30"/>
          <w:szCs w:val="30"/>
        </w:rPr>
      </w:pPr>
      <w:r>
        <w:rPr>
          <w:rFonts w:ascii="Times New Roman" w:hAnsi="Times New Roman"/>
          <w:color w:val="auto"/>
          <w:sz w:val="30"/>
          <w:szCs w:val="30"/>
        </w:rPr>
        <w:br w:type="page"/>
      </w:r>
    </w:p>
    <w:p>
      <w:pPr>
        <w:jc w:val="center"/>
        <w:rPr>
          <w:b/>
          <w:bCs/>
          <w:color w:val="auto"/>
          <w:kern w:val="44"/>
          <w:sz w:val="28"/>
          <w:szCs w:val="28"/>
        </w:rPr>
      </w:pPr>
    </w:p>
    <w:p>
      <w:pPr>
        <w:jc w:val="center"/>
        <w:rPr>
          <w:b/>
          <w:bCs/>
          <w:color w:val="auto"/>
          <w:kern w:val="44"/>
          <w:sz w:val="28"/>
          <w:szCs w:val="28"/>
        </w:rPr>
      </w:pPr>
      <w:r>
        <w:rPr>
          <w:b/>
          <w:bCs/>
          <w:color w:val="auto"/>
          <w:kern w:val="44"/>
          <w:sz w:val="28"/>
          <w:szCs w:val="28"/>
        </w:rPr>
        <w:t>制 定 说 明</w:t>
      </w:r>
    </w:p>
    <w:p>
      <w:pPr>
        <w:jc w:val="center"/>
        <w:rPr>
          <w:b/>
          <w:bCs/>
          <w:color w:val="auto"/>
          <w:kern w:val="44"/>
          <w:sz w:val="28"/>
          <w:szCs w:val="28"/>
          <w:lang w:val="zh-CN"/>
        </w:rPr>
      </w:pPr>
    </w:p>
    <w:p>
      <w:pPr>
        <w:snapToGrid w:val="0"/>
        <w:spacing w:line="312" w:lineRule="auto"/>
        <w:ind w:firstLine="480" w:firstLineChars="200"/>
        <w:rPr>
          <w:rFonts w:hint="eastAsia" w:ascii="Times New Roman" w:hAnsi="Times New Roman"/>
          <w:bCs/>
          <w:color w:val="auto"/>
        </w:rPr>
      </w:pPr>
      <w:r>
        <w:rPr>
          <w:rFonts w:hint="eastAsia" w:ascii="Times New Roman" w:hAnsi="Times New Roman"/>
          <w:bCs/>
          <w:color w:val="auto"/>
        </w:rPr>
        <w:t>本</w:t>
      </w:r>
      <w:r>
        <w:rPr>
          <w:rFonts w:hint="eastAsia" w:ascii="Times New Roman" w:hAnsi="Times New Roman"/>
          <w:bCs/>
          <w:color w:val="auto"/>
          <w:lang w:val="en-US" w:eastAsia="zh-CN"/>
        </w:rPr>
        <w:t>标准</w:t>
      </w:r>
      <w:r>
        <w:rPr>
          <w:rFonts w:hint="eastAsia" w:ascii="Times New Roman" w:hAnsi="Times New Roman"/>
          <w:bCs/>
          <w:color w:val="auto"/>
        </w:rPr>
        <w:t>《社区综合管廊运行与维护标准》制定过程中，编制组进行了</w:t>
      </w:r>
      <w:r>
        <w:rPr>
          <w:rFonts w:hint="eastAsia" w:ascii="Times New Roman" w:hAnsi="Times New Roman"/>
          <w:bCs/>
          <w:color w:val="auto"/>
          <w:lang w:val="en-US" w:eastAsia="zh-CN"/>
        </w:rPr>
        <w:t>社区综合管廊运行与维护的</w:t>
      </w:r>
      <w:r>
        <w:rPr>
          <w:rFonts w:hint="eastAsia" w:ascii="Times New Roman" w:hAnsi="Times New Roman"/>
          <w:bCs/>
          <w:color w:val="auto"/>
        </w:rPr>
        <w:t>的项目研究，总结了</w:t>
      </w:r>
      <w:r>
        <w:rPr>
          <w:rFonts w:hint="eastAsia" w:ascii="Times New Roman" w:hAnsi="Times New Roman"/>
          <w:bCs/>
          <w:color w:val="auto"/>
          <w:lang w:val="en-US" w:eastAsia="zh-CN"/>
        </w:rPr>
        <w:t>社区综合管廊运行管理、维护管理等</w:t>
      </w:r>
      <w:r>
        <w:rPr>
          <w:rFonts w:hint="eastAsia" w:ascii="Times New Roman" w:hAnsi="Times New Roman"/>
          <w:bCs/>
          <w:color w:val="auto"/>
        </w:rPr>
        <w:t>的实践经验，同时参考了</w:t>
      </w:r>
      <w:r>
        <w:rPr>
          <w:rFonts w:hint="eastAsia" w:ascii="Times New Roman" w:hAnsi="Times New Roman"/>
          <w:bCs/>
          <w:color w:val="auto"/>
          <w:lang w:val="en-US" w:eastAsia="zh-CN"/>
        </w:rPr>
        <w:t>城市市政综合管廊等有关国家标准</w:t>
      </w:r>
      <w:r>
        <w:rPr>
          <w:rFonts w:hint="eastAsia" w:ascii="Times New Roman" w:hAnsi="Times New Roman"/>
          <w:bCs/>
          <w:color w:val="auto"/>
        </w:rPr>
        <w:t>，通过</w:t>
      </w:r>
      <w:r>
        <w:rPr>
          <w:rFonts w:hint="eastAsia" w:ascii="Times New Roman" w:hAnsi="Times New Roman"/>
          <w:bCs/>
          <w:color w:val="auto"/>
          <w:lang w:val="en-US" w:eastAsia="zh-CN"/>
        </w:rPr>
        <w:t>社区管廊运维</w:t>
      </w:r>
      <w:r>
        <w:rPr>
          <w:rFonts w:hint="eastAsia" w:ascii="Times New Roman" w:hAnsi="Times New Roman"/>
          <w:bCs/>
          <w:color w:val="auto"/>
        </w:rPr>
        <w:t>实践经验取得了</w:t>
      </w:r>
      <w:r>
        <w:rPr>
          <w:rFonts w:hint="eastAsia" w:ascii="Times New Roman" w:hAnsi="Times New Roman"/>
          <w:bCs/>
          <w:color w:val="auto"/>
          <w:lang w:val="en-US" w:eastAsia="zh-CN"/>
        </w:rPr>
        <w:t>相应运维管理的</w:t>
      </w:r>
      <w:r>
        <w:rPr>
          <w:rFonts w:hint="eastAsia" w:ascii="Times New Roman" w:hAnsi="Times New Roman"/>
          <w:bCs/>
          <w:color w:val="auto"/>
        </w:rPr>
        <w:t xml:space="preserve">技术成果。 </w:t>
      </w:r>
    </w:p>
    <w:p>
      <w:pPr>
        <w:snapToGrid w:val="0"/>
        <w:spacing w:line="312" w:lineRule="auto"/>
        <w:ind w:firstLine="480" w:firstLineChars="200"/>
        <w:rPr>
          <w:rFonts w:ascii="Times New Roman" w:hAnsi="Times New Roman"/>
          <w:bCs/>
          <w:color w:val="auto"/>
        </w:rPr>
      </w:pPr>
      <w:r>
        <w:rPr>
          <w:rFonts w:hint="eastAsia" w:ascii="Times New Roman" w:hAnsi="Times New Roman"/>
          <w:bCs/>
          <w:color w:val="auto"/>
        </w:rPr>
        <w:t>为便于广大技术和管理人员在使用本</w:t>
      </w:r>
      <w:r>
        <w:rPr>
          <w:rFonts w:hint="eastAsia" w:ascii="Times New Roman" w:hAnsi="Times New Roman"/>
          <w:bCs/>
          <w:color w:val="auto"/>
          <w:lang w:val="en-US" w:eastAsia="zh-CN"/>
        </w:rPr>
        <w:t>标准</w:t>
      </w:r>
      <w:r>
        <w:rPr>
          <w:rFonts w:hint="eastAsia" w:ascii="Times New Roman" w:hAnsi="Times New Roman"/>
          <w:bCs/>
          <w:color w:val="auto"/>
        </w:rPr>
        <w:t>《社区综合管廊运行与维护标准》时能正确理解和执行条款规定，编制组按章、节 、条顺序编制了本规程的条文说明，对条款规定的目的、依据以及执行中需注意的有关事项等进行了说明。本条文说明不具备与</w:t>
      </w:r>
      <w:r>
        <w:rPr>
          <w:rFonts w:hint="eastAsia" w:ascii="Times New Roman" w:hAnsi="Times New Roman"/>
          <w:bCs/>
          <w:color w:val="auto"/>
          <w:lang w:val="en-US" w:eastAsia="zh-CN"/>
        </w:rPr>
        <w:t>标准</w:t>
      </w:r>
      <w:r>
        <w:rPr>
          <w:rFonts w:hint="eastAsia" w:ascii="Times New Roman" w:hAnsi="Times New Roman"/>
          <w:bCs/>
          <w:color w:val="auto"/>
        </w:rPr>
        <w:t>正文及附录同等的法律效力，仅供使用者作为理解和把握</w:t>
      </w:r>
      <w:r>
        <w:rPr>
          <w:rFonts w:hint="eastAsia" w:ascii="Times New Roman" w:hAnsi="Times New Roman"/>
          <w:bCs/>
          <w:color w:val="auto"/>
          <w:lang w:val="en-US" w:eastAsia="zh-CN"/>
        </w:rPr>
        <w:t>标准</w:t>
      </w:r>
      <w:r>
        <w:rPr>
          <w:rFonts w:hint="eastAsia" w:ascii="Times New Roman" w:hAnsi="Times New Roman"/>
          <w:bCs/>
          <w:color w:val="auto"/>
        </w:rPr>
        <w:t>规定的参考</w:t>
      </w:r>
      <w:r>
        <w:rPr>
          <w:rFonts w:ascii="Times New Roman" w:hAnsi="Times New Roman"/>
          <w:bCs/>
          <w:color w:val="auto"/>
        </w:rPr>
        <w:t>。</w:t>
      </w:r>
    </w:p>
    <w:p>
      <w:pPr>
        <w:snapToGrid w:val="0"/>
        <w:spacing w:line="312" w:lineRule="auto"/>
        <w:jc w:val="center"/>
        <w:rPr>
          <w:rFonts w:ascii="Times New Roman" w:hAnsi="Times New Roman"/>
          <w:color w:val="auto"/>
          <w:sz w:val="30"/>
          <w:szCs w:val="30"/>
        </w:r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color w:val="auto"/>
          <w:sz w:val="32"/>
          <w:szCs w:val="32"/>
          <w:lang w:val="zh-CN"/>
        </w:rPr>
      </w:pPr>
      <w:r>
        <w:rPr>
          <w:rFonts w:hint="eastAsia" w:ascii="Times New Roman" w:hAnsi="Times New Roman" w:eastAsia="宋体" w:cs="Times New Roman"/>
          <w:b/>
          <w:color w:val="auto"/>
          <w:sz w:val="32"/>
          <w:szCs w:val="32"/>
          <w:lang w:val="zh-CN"/>
        </w:rPr>
        <w:t>目次</w:t>
      </w:r>
    </w:p>
    <w:sdt>
      <w:sdtPr>
        <w:rPr>
          <w:rFonts w:ascii="宋体" w:hAnsi="宋体" w:eastAsia="宋体" w:cs="宋体"/>
          <w:color w:val="auto"/>
          <w:sz w:val="21"/>
          <w:szCs w:val="24"/>
          <w:lang w:val="en-US" w:eastAsia="zh-CN" w:bidi="ar-SA"/>
        </w:rPr>
        <w:id w:val="147468803"/>
        <w15:color w:val="DBDBDB"/>
        <w:docPartObj>
          <w:docPartGallery w:val="Table of Contents"/>
          <w:docPartUnique/>
        </w:docPartObj>
      </w:sdtPr>
      <w:sdtEndPr>
        <w:rPr>
          <w:rFonts w:hint="default" w:ascii="Times New Roman" w:hAnsi="Times New Roman" w:eastAsia="宋体" w:cs="Times New Roman"/>
          <w:b/>
          <w:color w:val="auto"/>
          <w:sz w:val="24"/>
          <w:szCs w:val="32"/>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76"/>
            <w:tabs>
              <w:tab w:val="right" w:leader="dot" w:pos="8029"/>
            </w:tabs>
            <w:rPr>
              <w:b/>
              <w:color w:val="auto"/>
              <w:sz w:val="24"/>
              <w:szCs w:val="24"/>
            </w:rPr>
          </w:pPr>
          <w:r>
            <w:rPr>
              <w:rFonts w:hint="default" w:ascii="Times New Roman" w:hAnsi="Times New Roman" w:eastAsia="宋体" w:cs="Times New Roman"/>
              <w:b/>
              <w:color w:val="auto"/>
              <w:sz w:val="32"/>
              <w:szCs w:val="32"/>
              <w:lang w:val="en-US" w:eastAsia="zh-CN"/>
            </w:rPr>
            <w:fldChar w:fldCharType="begin"/>
          </w:r>
          <w:r>
            <w:rPr>
              <w:rFonts w:hint="default" w:ascii="Times New Roman" w:hAnsi="Times New Roman" w:eastAsia="宋体" w:cs="Times New Roman"/>
              <w:b/>
              <w:color w:val="auto"/>
              <w:sz w:val="32"/>
              <w:szCs w:val="32"/>
              <w:lang w:val="en-US" w:eastAsia="zh-CN"/>
            </w:rPr>
            <w:instrText xml:space="preserve">TOC \o "1-2" \h \u </w:instrText>
          </w:r>
          <w:r>
            <w:rPr>
              <w:rFonts w:hint="default" w:ascii="Times New Roman" w:hAnsi="Times New Roman" w:eastAsia="宋体" w:cs="Times New Roman"/>
              <w:b/>
              <w:color w:val="auto"/>
              <w:sz w:val="32"/>
              <w:szCs w:val="32"/>
              <w:lang w:val="en-US" w:eastAsia="zh-CN"/>
            </w:rPr>
            <w:fldChar w:fldCharType="separate"/>
          </w:r>
          <w:r>
            <w:rPr>
              <w:rFonts w:hint="default" w:ascii="Times New Roman" w:hAnsi="Times New Roman" w:eastAsia="宋体" w:cs="Times New Roman"/>
              <w:b/>
              <w:color w:val="auto"/>
              <w:sz w:val="24"/>
              <w:szCs w:val="24"/>
              <w:lang w:val="en-US" w:eastAsia="zh-CN"/>
            </w:rPr>
            <w:fldChar w:fldCharType="begin"/>
          </w:r>
          <w:r>
            <w:rPr>
              <w:rFonts w:hint="default" w:ascii="Times New Roman" w:hAnsi="Times New Roman" w:eastAsia="宋体" w:cs="Times New Roman"/>
              <w:b/>
              <w:color w:val="auto"/>
              <w:sz w:val="24"/>
              <w:szCs w:val="24"/>
              <w:lang w:val="en-US" w:eastAsia="zh-CN"/>
            </w:rPr>
            <w:instrText xml:space="preserve"> HYPERLINK \l _Toc17703 </w:instrText>
          </w:r>
          <w:r>
            <w:rPr>
              <w:rFonts w:hint="default" w:ascii="Times New Roman" w:hAnsi="Times New Roman" w:eastAsia="宋体" w:cs="Times New Roman"/>
              <w:b/>
              <w:color w:val="auto"/>
              <w:sz w:val="24"/>
              <w:szCs w:val="24"/>
              <w:lang w:val="en-US" w:eastAsia="zh-CN"/>
            </w:rPr>
            <w:fldChar w:fldCharType="separate"/>
          </w:r>
          <w:r>
            <w:rPr>
              <w:rFonts w:hint="default" w:ascii="Times New Roman" w:hAnsi="Times New Roman" w:eastAsia="黑体" w:cs="Times New Roman"/>
              <w:b/>
              <w:color w:val="auto"/>
              <w:sz w:val="24"/>
              <w:szCs w:val="24"/>
            </w:rPr>
            <w:t>前   言</w:t>
          </w:r>
          <w:r>
            <w:rPr>
              <w:b/>
              <w:color w:val="auto"/>
              <w:sz w:val="24"/>
              <w:szCs w:val="24"/>
            </w:rPr>
            <w:tab/>
          </w:r>
          <w:r>
            <w:rPr>
              <w:b/>
              <w:color w:val="auto"/>
              <w:sz w:val="24"/>
              <w:szCs w:val="24"/>
            </w:rPr>
            <w:fldChar w:fldCharType="begin"/>
          </w:r>
          <w:r>
            <w:rPr>
              <w:b/>
              <w:color w:val="auto"/>
              <w:sz w:val="24"/>
              <w:szCs w:val="24"/>
            </w:rPr>
            <w:instrText xml:space="preserve"> PAGEREF _Toc17703 \h </w:instrText>
          </w:r>
          <w:r>
            <w:rPr>
              <w:b/>
              <w:color w:val="auto"/>
              <w:sz w:val="24"/>
              <w:szCs w:val="24"/>
            </w:rPr>
            <w:fldChar w:fldCharType="separate"/>
          </w:r>
          <w:r>
            <w:rPr>
              <w:b/>
              <w:color w:val="auto"/>
              <w:sz w:val="24"/>
              <w:szCs w:val="24"/>
            </w:rPr>
            <w:t>1</w:t>
          </w:r>
          <w:r>
            <w:rPr>
              <w:b/>
              <w:color w:val="auto"/>
              <w:sz w:val="24"/>
              <w:szCs w:val="24"/>
            </w:rPr>
            <w:fldChar w:fldCharType="end"/>
          </w:r>
          <w:r>
            <w:rPr>
              <w:rFonts w:hint="default" w:ascii="Times New Roman" w:hAnsi="Times New Roman" w:eastAsia="宋体" w:cs="Times New Roman"/>
              <w:b/>
              <w:color w:val="auto"/>
              <w:sz w:val="24"/>
              <w:szCs w:val="24"/>
              <w:lang w:val="en-US" w:eastAsia="zh-CN"/>
            </w:rPr>
            <w:fldChar w:fldCharType="end"/>
          </w:r>
        </w:p>
        <w:p>
          <w:pPr>
            <w:pStyle w:val="76"/>
            <w:tabs>
              <w:tab w:val="right" w:leader="dot" w:pos="8029"/>
            </w:tabs>
            <w:rPr>
              <w:b/>
              <w:color w:val="auto"/>
              <w:sz w:val="24"/>
              <w:szCs w:val="24"/>
            </w:rPr>
          </w:pPr>
          <w:r>
            <w:rPr>
              <w:rFonts w:hint="default" w:ascii="Times New Roman" w:hAnsi="Times New Roman" w:eastAsia="宋体" w:cs="Times New Roman"/>
              <w:b/>
              <w:color w:val="auto"/>
              <w:sz w:val="24"/>
              <w:szCs w:val="24"/>
              <w:lang w:val="en-US" w:eastAsia="zh-CN"/>
            </w:rPr>
            <w:fldChar w:fldCharType="begin"/>
          </w:r>
          <w:r>
            <w:rPr>
              <w:rFonts w:hint="default" w:ascii="Times New Roman" w:hAnsi="Times New Roman" w:eastAsia="宋体" w:cs="Times New Roman"/>
              <w:b/>
              <w:color w:val="auto"/>
              <w:sz w:val="24"/>
              <w:szCs w:val="24"/>
              <w:lang w:val="en-US" w:eastAsia="zh-CN"/>
            </w:rPr>
            <w:instrText xml:space="preserve"> HYPERLINK \l _Toc21081 </w:instrText>
          </w:r>
          <w:r>
            <w:rPr>
              <w:rFonts w:hint="default" w:ascii="Times New Roman" w:hAnsi="Times New Roman" w:eastAsia="宋体" w:cs="Times New Roman"/>
              <w:b/>
              <w:color w:val="auto"/>
              <w:sz w:val="24"/>
              <w:szCs w:val="24"/>
              <w:lang w:val="en-US" w:eastAsia="zh-CN"/>
            </w:rPr>
            <w:fldChar w:fldCharType="separate"/>
          </w:r>
          <w:r>
            <w:rPr>
              <w:rFonts w:hint="default" w:ascii="Times New Roman" w:hAnsi="Times New Roman" w:eastAsia="仿宋" w:cs="Times New Roman"/>
              <w:b/>
              <w:color w:val="auto"/>
              <w:sz w:val="24"/>
              <w:szCs w:val="24"/>
            </w:rPr>
            <w:t>目   次</w:t>
          </w:r>
          <w:r>
            <w:rPr>
              <w:b/>
              <w:color w:val="auto"/>
              <w:sz w:val="24"/>
              <w:szCs w:val="24"/>
            </w:rPr>
            <w:tab/>
          </w:r>
          <w:r>
            <w:rPr>
              <w:b/>
              <w:color w:val="auto"/>
              <w:sz w:val="24"/>
              <w:szCs w:val="24"/>
            </w:rPr>
            <w:fldChar w:fldCharType="begin"/>
          </w:r>
          <w:r>
            <w:rPr>
              <w:b/>
              <w:color w:val="auto"/>
              <w:sz w:val="24"/>
              <w:szCs w:val="24"/>
            </w:rPr>
            <w:instrText xml:space="preserve"> PAGEREF _Toc21081 \h </w:instrText>
          </w:r>
          <w:r>
            <w:rPr>
              <w:b/>
              <w:color w:val="auto"/>
              <w:sz w:val="24"/>
              <w:szCs w:val="24"/>
            </w:rPr>
            <w:fldChar w:fldCharType="separate"/>
          </w:r>
          <w:r>
            <w:rPr>
              <w:b/>
              <w:color w:val="auto"/>
              <w:sz w:val="24"/>
              <w:szCs w:val="24"/>
            </w:rPr>
            <w:t>2</w:t>
          </w:r>
          <w:r>
            <w:rPr>
              <w:b/>
              <w:color w:val="auto"/>
              <w:sz w:val="24"/>
              <w:szCs w:val="24"/>
            </w:rPr>
            <w:fldChar w:fldCharType="end"/>
          </w:r>
          <w:r>
            <w:rPr>
              <w:rFonts w:hint="default" w:ascii="Times New Roman" w:hAnsi="Times New Roman" w:eastAsia="宋体" w:cs="Times New Roman"/>
              <w:b/>
              <w:color w:val="auto"/>
              <w:sz w:val="24"/>
              <w:szCs w:val="24"/>
              <w:lang w:val="en-US" w:eastAsia="zh-CN"/>
            </w:rPr>
            <w:fldChar w:fldCharType="end"/>
          </w:r>
        </w:p>
        <w:p>
          <w:pPr>
            <w:pStyle w:val="76"/>
            <w:tabs>
              <w:tab w:val="right" w:leader="dot" w:pos="8029"/>
            </w:tabs>
            <w:rPr>
              <w:b/>
              <w:color w:val="auto"/>
              <w:sz w:val="24"/>
              <w:szCs w:val="24"/>
            </w:rPr>
          </w:pPr>
          <w:r>
            <w:rPr>
              <w:rFonts w:hint="default" w:ascii="Times New Roman" w:hAnsi="Times New Roman" w:eastAsia="宋体" w:cs="Times New Roman"/>
              <w:b/>
              <w:color w:val="auto"/>
              <w:sz w:val="24"/>
              <w:szCs w:val="24"/>
              <w:lang w:val="en-US" w:eastAsia="zh-CN"/>
            </w:rPr>
            <w:fldChar w:fldCharType="begin"/>
          </w:r>
          <w:r>
            <w:rPr>
              <w:rFonts w:hint="default" w:ascii="Times New Roman" w:hAnsi="Times New Roman" w:eastAsia="宋体" w:cs="Times New Roman"/>
              <w:b/>
              <w:color w:val="auto"/>
              <w:sz w:val="24"/>
              <w:szCs w:val="24"/>
              <w:lang w:val="en-US" w:eastAsia="zh-CN"/>
            </w:rPr>
            <w:instrText xml:space="preserve"> HYPERLINK \l _Toc20593 </w:instrText>
          </w:r>
          <w:r>
            <w:rPr>
              <w:rFonts w:hint="default" w:ascii="Times New Roman" w:hAnsi="Times New Roman" w:eastAsia="宋体" w:cs="Times New Roman"/>
              <w:b/>
              <w:color w:val="auto"/>
              <w:sz w:val="24"/>
              <w:szCs w:val="24"/>
              <w:lang w:val="en-US" w:eastAsia="zh-CN"/>
            </w:rPr>
            <w:fldChar w:fldCharType="separate"/>
          </w:r>
          <w:r>
            <w:rPr>
              <w:rFonts w:hint="default" w:ascii="Times New Roman" w:hAnsi="Times New Roman" w:cs="Times New Roman"/>
              <w:b/>
              <w:color w:val="auto"/>
              <w:sz w:val="24"/>
              <w:szCs w:val="24"/>
            </w:rPr>
            <w:t>1  总    则</w:t>
          </w:r>
          <w:r>
            <w:rPr>
              <w:b/>
              <w:color w:val="auto"/>
              <w:sz w:val="24"/>
              <w:szCs w:val="24"/>
            </w:rPr>
            <w:tab/>
          </w:r>
          <w:r>
            <w:rPr>
              <w:b/>
              <w:color w:val="auto"/>
              <w:sz w:val="24"/>
              <w:szCs w:val="24"/>
            </w:rPr>
            <w:fldChar w:fldCharType="begin"/>
          </w:r>
          <w:r>
            <w:rPr>
              <w:b/>
              <w:color w:val="auto"/>
              <w:sz w:val="24"/>
              <w:szCs w:val="24"/>
            </w:rPr>
            <w:instrText xml:space="preserve"> PAGEREF _Toc20593 \h </w:instrText>
          </w:r>
          <w:r>
            <w:rPr>
              <w:b/>
              <w:color w:val="auto"/>
              <w:sz w:val="24"/>
              <w:szCs w:val="24"/>
            </w:rPr>
            <w:fldChar w:fldCharType="separate"/>
          </w:r>
          <w:r>
            <w:rPr>
              <w:b/>
              <w:color w:val="auto"/>
              <w:sz w:val="24"/>
              <w:szCs w:val="24"/>
            </w:rPr>
            <w:t>1</w:t>
          </w:r>
          <w:r>
            <w:rPr>
              <w:b/>
              <w:color w:val="auto"/>
              <w:sz w:val="24"/>
              <w:szCs w:val="24"/>
            </w:rPr>
            <w:fldChar w:fldCharType="end"/>
          </w:r>
          <w:r>
            <w:rPr>
              <w:rFonts w:hint="default" w:ascii="Times New Roman" w:hAnsi="Times New Roman" w:eastAsia="宋体" w:cs="Times New Roman"/>
              <w:b/>
              <w:color w:val="auto"/>
              <w:sz w:val="24"/>
              <w:szCs w:val="24"/>
              <w:lang w:val="en-US" w:eastAsia="zh-CN"/>
            </w:rPr>
            <w:fldChar w:fldCharType="end"/>
          </w:r>
        </w:p>
        <w:p>
          <w:pPr>
            <w:pStyle w:val="76"/>
            <w:tabs>
              <w:tab w:val="right" w:leader="dot" w:pos="8029"/>
            </w:tabs>
            <w:rPr>
              <w:b/>
              <w:color w:val="auto"/>
              <w:sz w:val="24"/>
              <w:szCs w:val="24"/>
            </w:rPr>
          </w:pPr>
          <w:r>
            <w:rPr>
              <w:rFonts w:hint="default" w:ascii="Times New Roman" w:hAnsi="Times New Roman" w:eastAsia="宋体" w:cs="Times New Roman"/>
              <w:b/>
              <w:color w:val="auto"/>
              <w:sz w:val="24"/>
              <w:szCs w:val="24"/>
              <w:lang w:val="en-US" w:eastAsia="zh-CN"/>
            </w:rPr>
            <w:fldChar w:fldCharType="begin"/>
          </w:r>
          <w:r>
            <w:rPr>
              <w:rFonts w:hint="default" w:ascii="Times New Roman" w:hAnsi="Times New Roman" w:eastAsia="宋体" w:cs="Times New Roman"/>
              <w:b/>
              <w:color w:val="auto"/>
              <w:sz w:val="24"/>
              <w:szCs w:val="24"/>
              <w:lang w:val="en-US" w:eastAsia="zh-CN"/>
            </w:rPr>
            <w:instrText xml:space="preserve"> HYPERLINK \l _Toc6099 </w:instrText>
          </w:r>
          <w:r>
            <w:rPr>
              <w:rFonts w:hint="default" w:ascii="Times New Roman" w:hAnsi="Times New Roman" w:eastAsia="宋体" w:cs="Times New Roman"/>
              <w:b/>
              <w:color w:val="auto"/>
              <w:sz w:val="24"/>
              <w:szCs w:val="24"/>
              <w:lang w:val="en-US" w:eastAsia="zh-CN"/>
            </w:rPr>
            <w:fldChar w:fldCharType="separate"/>
          </w:r>
          <w:r>
            <w:rPr>
              <w:rFonts w:hint="default" w:ascii="Times New Roman" w:hAnsi="Times New Roman" w:cs="Times New Roman"/>
              <w:b/>
              <w:color w:val="auto"/>
              <w:sz w:val="24"/>
              <w:szCs w:val="24"/>
            </w:rPr>
            <w:t>2  术    语</w:t>
          </w:r>
          <w:r>
            <w:rPr>
              <w:b/>
              <w:color w:val="auto"/>
              <w:sz w:val="24"/>
              <w:szCs w:val="24"/>
            </w:rPr>
            <w:tab/>
          </w:r>
          <w:r>
            <w:rPr>
              <w:b/>
              <w:color w:val="auto"/>
              <w:sz w:val="24"/>
              <w:szCs w:val="24"/>
            </w:rPr>
            <w:fldChar w:fldCharType="begin"/>
          </w:r>
          <w:r>
            <w:rPr>
              <w:b/>
              <w:color w:val="auto"/>
              <w:sz w:val="24"/>
              <w:szCs w:val="24"/>
            </w:rPr>
            <w:instrText xml:space="preserve"> PAGEREF _Toc6099 \h </w:instrText>
          </w:r>
          <w:r>
            <w:rPr>
              <w:b/>
              <w:color w:val="auto"/>
              <w:sz w:val="24"/>
              <w:szCs w:val="24"/>
            </w:rPr>
            <w:fldChar w:fldCharType="separate"/>
          </w:r>
          <w:r>
            <w:rPr>
              <w:b/>
              <w:color w:val="auto"/>
              <w:sz w:val="24"/>
              <w:szCs w:val="24"/>
            </w:rPr>
            <w:t>2</w:t>
          </w:r>
          <w:r>
            <w:rPr>
              <w:b/>
              <w:color w:val="auto"/>
              <w:sz w:val="24"/>
              <w:szCs w:val="24"/>
            </w:rPr>
            <w:fldChar w:fldCharType="end"/>
          </w:r>
          <w:r>
            <w:rPr>
              <w:rFonts w:hint="default" w:ascii="Times New Roman" w:hAnsi="Times New Roman" w:eastAsia="宋体" w:cs="Times New Roman"/>
              <w:b/>
              <w:color w:val="auto"/>
              <w:sz w:val="24"/>
              <w:szCs w:val="24"/>
              <w:lang w:val="en-US" w:eastAsia="zh-CN"/>
            </w:rPr>
            <w:fldChar w:fldCharType="end"/>
          </w:r>
        </w:p>
        <w:p>
          <w:pPr>
            <w:pStyle w:val="76"/>
            <w:tabs>
              <w:tab w:val="right" w:leader="dot" w:pos="8029"/>
            </w:tabs>
            <w:rPr>
              <w:b/>
              <w:color w:val="auto"/>
              <w:sz w:val="24"/>
              <w:szCs w:val="24"/>
            </w:rPr>
          </w:pPr>
          <w:r>
            <w:rPr>
              <w:rFonts w:hint="default" w:ascii="Times New Roman" w:hAnsi="Times New Roman" w:eastAsia="宋体" w:cs="Times New Roman"/>
              <w:b/>
              <w:color w:val="auto"/>
              <w:sz w:val="24"/>
              <w:szCs w:val="24"/>
              <w:lang w:val="en-US" w:eastAsia="zh-CN"/>
            </w:rPr>
            <w:fldChar w:fldCharType="begin"/>
          </w:r>
          <w:r>
            <w:rPr>
              <w:rFonts w:hint="default" w:ascii="Times New Roman" w:hAnsi="Times New Roman" w:eastAsia="宋体" w:cs="Times New Roman"/>
              <w:b/>
              <w:color w:val="auto"/>
              <w:sz w:val="24"/>
              <w:szCs w:val="24"/>
              <w:lang w:val="en-US" w:eastAsia="zh-CN"/>
            </w:rPr>
            <w:instrText xml:space="preserve"> HYPERLINK \l _Toc9375 </w:instrText>
          </w:r>
          <w:r>
            <w:rPr>
              <w:rFonts w:hint="default" w:ascii="Times New Roman" w:hAnsi="Times New Roman" w:eastAsia="宋体" w:cs="Times New Roman"/>
              <w:b/>
              <w:color w:val="auto"/>
              <w:sz w:val="24"/>
              <w:szCs w:val="24"/>
              <w:lang w:val="en-US" w:eastAsia="zh-CN"/>
            </w:rPr>
            <w:fldChar w:fldCharType="separate"/>
          </w:r>
          <w:r>
            <w:rPr>
              <w:rFonts w:hint="default" w:ascii="Times New Roman" w:hAnsi="Times New Roman" w:cs="Times New Roman"/>
              <w:b/>
              <w:color w:val="auto"/>
              <w:sz w:val="24"/>
              <w:szCs w:val="24"/>
            </w:rPr>
            <w:t>3  基本规定</w:t>
          </w:r>
          <w:r>
            <w:rPr>
              <w:b/>
              <w:color w:val="auto"/>
              <w:sz w:val="24"/>
              <w:szCs w:val="24"/>
            </w:rPr>
            <w:tab/>
          </w:r>
          <w:r>
            <w:rPr>
              <w:b/>
              <w:color w:val="auto"/>
              <w:sz w:val="24"/>
              <w:szCs w:val="24"/>
            </w:rPr>
            <w:fldChar w:fldCharType="begin"/>
          </w:r>
          <w:r>
            <w:rPr>
              <w:b/>
              <w:color w:val="auto"/>
              <w:sz w:val="24"/>
              <w:szCs w:val="24"/>
            </w:rPr>
            <w:instrText xml:space="preserve"> PAGEREF _Toc9375 \h </w:instrText>
          </w:r>
          <w:r>
            <w:rPr>
              <w:b/>
              <w:color w:val="auto"/>
              <w:sz w:val="24"/>
              <w:szCs w:val="24"/>
            </w:rPr>
            <w:fldChar w:fldCharType="separate"/>
          </w:r>
          <w:r>
            <w:rPr>
              <w:b/>
              <w:color w:val="auto"/>
              <w:sz w:val="24"/>
              <w:szCs w:val="24"/>
            </w:rPr>
            <w:t>3</w:t>
          </w:r>
          <w:r>
            <w:rPr>
              <w:b/>
              <w:color w:val="auto"/>
              <w:sz w:val="24"/>
              <w:szCs w:val="24"/>
            </w:rPr>
            <w:fldChar w:fldCharType="end"/>
          </w:r>
          <w:r>
            <w:rPr>
              <w:rFonts w:hint="default" w:ascii="Times New Roman" w:hAnsi="Times New Roman" w:eastAsia="宋体" w:cs="Times New Roman"/>
              <w:b/>
              <w:color w:val="auto"/>
              <w:sz w:val="24"/>
              <w:szCs w:val="24"/>
              <w:lang w:val="en-US" w:eastAsia="zh-CN"/>
            </w:rPr>
            <w:fldChar w:fldCharType="end"/>
          </w:r>
        </w:p>
        <w:p>
          <w:pPr>
            <w:pStyle w:val="76"/>
            <w:tabs>
              <w:tab w:val="right" w:leader="dot" w:pos="8029"/>
            </w:tabs>
            <w:rPr>
              <w:b/>
              <w:color w:val="auto"/>
              <w:sz w:val="24"/>
              <w:szCs w:val="24"/>
            </w:rPr>
          </w:pPr>
          <w:r>
            <w:rPr>
              <w:rFonts w:hint="default" w:ascii="Times New Roman" w:hAnsi="Times New Roman" w:eastAsia="宋体" w:cs="Times New Roman"/>
              <w:b/>
              <w:color w:val="auto"/>
              <w:sz w:val="24"/>
              <w:szCs w:val="24"/>
              <w:lang w:val="en-US" w:eastAsia="zh-CN"/>
            </w:rPr>
            <w:fldChar w:fldCharType="begin"/>
          </w:r>
          <w:r>
            <w:rPr>
              <w:rFonts w:hint="default" w:ascii="Times New Roman" w:hAnsi="Times New Roman" w:eastAsia="宋体" w:cs="Times New Roman"/>
              <w:b/>
              <w:color w:val="auto"/>
              <w:sz w:val="24"/>
              <w:szCs w:val="24"/>
              <w:lang w:val="en-US" w:eastAsia="zh-CN"/>
            </w:rPr>
            <w:instrText xml:space="preserve"> HYPERLINK \l _Toc7566 </w:instrText>
          </w:r>
          <w:r>
            <w:rPr>
              <w:rFonts w:hint="default" w:ascii="Times New Roman" w:hAnsi="Times New Roman" w:eastAsia="宋体" w:cs="Times New Roman"/>
              <w:b/>
              <w:color w:val="auto"/>
              <w:sz w:val="24"/>
              <w:szCs w:val="24"/>
              <w:lang w:val="en-US" w:eastAsia="zh-CN"/>
            </w:rPr>
            <w:fldChar w:fldCharType="separate"/>
          </w:r>
          <w:r>
            <w:rPr>
              <w:rFonts w:hint="default" w:ascii="Times New Roman" w:hAnsi="Times New Roman" w:cs="Times New Roman"/>
              <w:b/>
              <w:color w:val="auto"/>
              <w:sz w:val="24"/>
              <w:szCs w:val="24"/>
              <w:lang w:val="en-US" w:eastAsia="zh-CN"/>
            </w:rPr>
            <w:t>4</w: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lang w:val="en-US" w:eastAsia="zh-CN"/>
            </w:rPr>
            <w:t>运行管理</w:t>
          </w:r>
          <w:r>
            <w:rPr>
              <w:b/>
              <w:color w:val="auto"/>
              <w:sz w:val="24"/>
              <w:szCs w:val="24"/>
            </w:rPr>
            <w:tab/>
          </w:r>
          <w:r>
            <w:rPr>
              <w:b/>
              <w:color w:val="auto"/>
              <w:sz w:val="24"/>
              <w:szCs w:val="24"/>
            </w:rPr>
            <w:fldChar w:fldCharType="begin"/>
          </w:r>
          <w:r>
            <w:rPr>
              <w:b/>
              <w:color w:val="auto"/>
              <w:sz w:val="24"/>
              <w:szCs w:val="24"/>
            </w:rPr>
            <w:instrText xml:space="preserve"> PAGEREF _Toc7566 \h </w:instrText>
          </w:r>
          <w:r>
            <w:rPr>
              <w:b/>
              <w:color w:val="auto"/>
              <w:sz w:val="24"/>
              <w:szCs w:val="24"/>
            </w:rPr>
            <w:fldChar w:fldCharType="separate"/>
          </w:r>
          <w:r>
            <w:rPr>
              <w:b/>
              <w:color w:val="auto"/>
              <w:sz w:val="24"/>
              <w:szCs w:val="24"/>
            </w:rPr>
            <w:t>4</w:t>
          </w:r>
          <w:r>
            <w:rPr>
              <w:b/>
              <w:color w:val="auto"/>
              <w:sz w:val="24"/>
              <w:szCs w:val="24"/>
            </w:rPr>
            <w:fldChar w:fldCharType="end"/>
          </w:r>
          <w:r>
            <w:rPr>
              <w:rFonts w:hint="default" w:ascii="Times New Roman" w:hAnsi="Times New Roman" w:eastAsia="宋体" w:cs="Times New Roman"/>
              <w:b/>
              <w:color w:val="auto"/>
              <w:sz w:val="24"/>
              <w:szCs w:val="24"/>
              <w:lang w:val="en-US" w:eastAsia="zh-CN"/>
            </w:rPr>
            <w:fldChar w:fldCharType="end"/>
          </w:r>
        </w:p>
        <w:p>
          <w:pPr>
            <w:pStyle w:val="77"/>
            <w:tabs>
              <w:tab w:val="right" w:leader="dot" w:pos="8029"/>
            </w:tabs>
            <w:rPr>
              <w:color w:val="auto"/>
              <w:sz w:val="24"/>
              <w:szCs w:val="24"/>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HYPERLINK \l _Toc15417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 xml:space="preserve">.1  </w:t>
          </w:r>
          <w:r>
            <w:rPr>
              <w:rFonts w:hint="default" w:ascii="Times New Roman" w:hAnsi="Times New Roman" w:cs="Times New Roman"/>
              <w:color w:val="auto"/>
              <w:sz w:val="24"/>
              <w:szCs w:val="24"/>
              <w:lang w:val="en-US" w:eastAsia="zh-CN"/>
            </w:rPr>
            <w:t>组织管理</w:t>
          </w:r>
          <w:r>
            <w:rPr>
              <w:color w:val="auto"/>
              <w:sz w:val="24"/>
              <w:szCs w:val="24"/>
            </w:rPr>
            <w:tab/>
          </w:r>
          <w:r>
            <w:rPr>
              <w:color w:val="auto"/>
              <w:sz w:val="24"/>
              <w:szCs w:val="24"/>
            </w:rPr>
            <w:fldChar w:fldCharType="begin"/>
          </w:r>
          <w:r>
            <w:rPr>
              <w:color w:val="auto"/>
              <w:sz w:val="24"/>
              <w:szCs w:val="24"/>
            </w:rPr>
            <w:instrText xml:space="preserve"> PAGEREF _Toc15417 \h </w:instrText>
          </w:r>
          <w:r>
            <w:rPr>
              <w:color w:val="auto"/>
              <w:sz w:val="24"/>
              <w:szCs w:val="24"/>
            </w:rPr>
            <w:fldChar w:fldCharType="separate"/>
          </w:r>
          <w:r>
            <w:rPr>
              <w:color w:val="auto"/>
              <w:sz w:val="24"/>
              <w:szCs w:val="24"/>
            </w:rPr>
            <w:t>4</w:t>
          </w:r>
          <w:r>
            <w:rPr>
              <w:color w:val="auto"/>
              <w:sz w:val="24"/>
              <w:szCs w:val="24"/>
            </w:rPr>
            <w:fldChar w:fldCharType="end"/>
          </w:r>
          <w:r>
            <w:rPr>
              <w:rFonts w:hint="default" w:ascii="Times New Roman" w:hAnsi="Times New Roman" w:eastAsia="宋体" w:cs="Times New Roman"/>
              <w:color w:val="auto"/>
              <w:sz w:val="24"/>
              <w:szCs w:val="24"/>
              <w:lang w:val="en-US" w:eastAsia="zh-CN"/>
            </w:rPr>
            <w:fldChar w:fldCharType="end"/>
          </w:r>
        </w:p>
        <w:p>
          <w:pPr>
            <w:pStyle w:val="77"/>
            <w:tabs>
              <w:tab w:val="right" w:leader="dot" w:pos="8029"/>
            </w:tabs>
            <w:rPr>
              <w:color w:val="auto"/>
              <w:sz w:val="24"/>
              <w:szCs w:val="24"/>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HYPERLINK \l _Toc19845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联动协作</w:t>
          </w:r>
          <w:r>
            <w:rPr>
              <w:color w:val="auto"/>
              <w:sz w:val="24"/>
              <w:szCs w:val="24"/>
            </w:rPr>
            <w:tab/>
          </w:r>
          <w:r>
            <w:rPr>
              <w:color w:val="auto"/>
              <w:sz w:val="24"/>
              <w:szCs w:val="24"/>
            </w:rPr>
            <w:fldChar w:fldCharType="begin"/>
          </w:r>
          <w:r>
            <w:rPr>
              <w:color w:val="auto"/>
              <w:sz w:val="24"/>
              <w:szCs w:val="24"/>
            </w:rPr>
            <w:instrText xml:space="preserve"> PAGEREF _Toc19845 \h </w:instrText>
          </w:r>
          <w:r>
            <w:rPr>
              <w:color w:val="auto"/>
              <w:sz w:val="24"/>
              <w:szCs w:val="24"/>
            </w:rPr>
            <w:fldChar w:fldCharType="separate"/>
          </w:r>
          <w:r>
            <w:rPr>
              <w:color w:val="auto"/>
              <w:sz w:val="24"/>
              <w:szCs w:val="24"/>
            </w:rPr>
            <w:t>4</w:t>
          </w:r>
          <w:r>
            <w:rPr>
              <w:color w:val="auto"/>
              <w:sz w:val="24"/>
              <w:szCs w:val="24"/>
            </w:rPr>
            <w:fldChar w:fldCharType="end"/>
          </w:r>
          <w:r>
            <w:rPr>
              <w:rFonts w:hint="default" w:ascii="Times New Roman" w:hAnsi="Times New Roman" w:eastAsia="宋体" w:cs="Times New Roman"/>
              <w:color w:val="auto"/>
              <w:sz w:val="24"/>
              <w:szCs w:val="24"/>
              <w:lang w:val="en-US" w:eastAsia="zh-CN"/>
            </w:rPr>
            <w:fldChar w:fldCharType="end"/>
          </w:r>
        </w:p>
        <w:p>
          <w:pPr>
            <w:pStyle w:val="77"/>
            <w:tabs>
              <w:tab w:val="right" w:leader="dot" w:pos="8029"/>
            </w:tabs>
            <w:rPr>
              <w:color w:val="auto"/>
              <w:sz w:val="24"/>
              <w:szCs w:val="24"/>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HYPERLINK \l _Toc29868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出入廊管理</w:t>
          </w:r>
          <w:r>
            <w:rPr>
              <w:color w:val="auto"/>
              <w:sz w:val="24"/>
              <w:szCs w:val="24"/>
            </w:rPr>
            <w:tab/>
          </w:r>
          <w:r>
            <w:rPr>
              <w:color w:val="auto"/>
              <w:sz w:val="24"/>
              <w:szCs w:val="24"/>
            </w:rPr>
            <w:fldChar w:fldCharType="begin"/>
          </w:r>
          <w:r>
            <w:rPr>
              <w:color w:val="auto"/>
              <w:sz w:val="24"/>
              <w:szCs w:val="24"/>
            </w:rPr>
            <w:instrText xml:space="preserve"> PAGEREF _Toc29868 \h </w:instrText>
          </w:r>
          <w:r>
            <w:rPr>
              <w:color w:val="auto"/>
              <w:sz w:val="24"/>
              <w:szCs w:val="24"/>
            </w:rPr>
            <w:fldChar w:fldCharType="separate"/>
          </w:r>
          <w:r>
            <w:rPr>
              <w:color w:val="auto"/>
              <w:sz w:val="24"/>
              <w:szCs w:val="24"/>
            </w:rPr>
            <w:t>5</w:t>
          </w:r>
          <w:r>
            <w:rPr>
              <w:color w:val="auto"/>
              <w:sz w:val="24"/>
              <w:szCs w:val="24"/>
            </w:rPr>
            <w:fldChar w:fldCharType="end"/>
          </w:r>
          <w:r>
            <w:rPr>
              <w:rFonts w:hint="default" w:ascii="Times New Roman" w:hAnsi="Times New Roman" w:eastAsia="宋体" w:cs="Times New Roman"/>
              <w:color w:val="auto"/>
              <w:sz w:val="24"/>
              <w:szCs w:val="24"/>
              <w:lang w:val="en-US" w:eastAsia="zh-CN"/>
            </w:rPr>
            <w:fldChar w:fldCharType="end"/>
          </w:r>
        </w:p>
        <w:p>
          <w:pPr>
            <w:pStyle w:val="77"/>
            <w:tabs>
              <w:tab w:val="right" w:leader="dot" w:pos="8029"/>
            </w:tabs>
            <w:rPr>
              <w:color w:val="auto"/>
              <w:sz w:val="24"/>
              <w:szCs w:val="24"/>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HYPERLINK \l _Toc17731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安全与应急管理</w:t>
          </w:r>
          <w:r>
            <w:rPr>
              <w:color w:val="auto"/>
              <w:sz w:val="24"/>
              <w:szCs w:val="24"/>
            </w:rPr>
            <w:tab/>
          </w:r>
          <w:r>
            <w:rPr>
              <w:color w:val="auto"/>
              <w:sz w:val="24"/>
              <w:szCs w:val="24"/>
            </w:rPr>
            <w:fldChar w:fldCharType="begin"/>
          </w:r>
          <w:r>
            <w:rPr>
              <w:color w:val="auto"/>
              <w:sz w:val="24"/>
              <w:szCs w:val="24"/>
            </w:rPr>
            <w:instrText xml:space="preserve"> PAGEREF _Toc17731 \h </w:instrText>
          </w:r>
          <w:r>
            <w:rPr>
              <w:color w:val="auto"/>
              <w:sz w:val="24"/>
              <w:szCs w:val="24"/>
            </w:rPr>
            <w:fldChar w:fldCharType="separate"/>
          </w:r>
          <w:r>
            <w:rPr>
              <w:color w:val="auto"/>
              <w:sz w:val="24"/>
              <w:szCs w:val="24"/>
            </w:rPr>
            <w:t>6</w:t>
          </w:r>
          <w:r>
            <w:rPr>
              <w:color w:val="auto"/>
              <w:sz w:val="24"/>
              <w:szCs w:val="24"/>
            </w:rPr>
            <w:fldChar w:fldCharType="end"/>
          </w:r>
          <w:r>
            <w:rPr>
              <w:rFonts w:hint="default" w:ascii="Times New Roman" w:hAnsi="Times New Roman" w:eastAsia="宋体" w:cs="Times New Roman"/>
              <w:color w:val="auto"/>
              <w:sz w:val="24"/>
              <w:szCs w:val="24"/>
              <w:lang w:val="en-US" w:eastAsia="zh-CN"/>
            </w:rPr>
            <w:fldChar w:fldCharType="end"/>
          </w:r>
        </w:p>
        <w:p>
          <w:pPr>
            <w:pStyle w:val="77"/>
            <w:tabs>
              <w:tab w:val="right" w:leader="dot" w:pos="8029"/>
            </w:tabs>
            <w:rPr>
              <w:color w:val="auto"/>
              <w:sz w:val="24"/>
              <w:szCs w:val="24"/>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HYPERLINK \l _Toc15306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cs="Times New Roman"/>
              <w:strike w:val="0"/>
              <w:dstrike w:val="0"/>
              <w:color w:val="auto"/>
              <w:sz w:val="24"/>
              <w:szCs w:val="24"/>
              <w:lang w:val="en-US" w:eastAsia="zh-CN"/>
            </w:rPr>
            <w:t>4.5</w:t>
          </w:r>
          <w:r>
            <w:rPr>
              <w:rFonts w:hint="default" w:ascii="Times New Roman" w:hAnsi="Times New Roman" w:cs="Times New Roman"/>
              <w:strike w:val="0"/>
              <w:dstrike w:val="0"/>
              <w:color w:val="auto"/>
              <w:sz w:val="24"/>
              <w:szCs w:val="24"/>
            </w:rPr>
            <w:t xml:space="preserve">  </w:t>
          </w:r>
          <w:r>
            <w:rPr>
              <w:rFonts w:hint="default" w:ascii="Times New Roman" w:hAnsi="Times New Roman" w:cs="Times New Roman"/>
              <w:strike w:val="0"/>
              <w:dstrike w:val="0"/>
              <w:color w:val="auto"/>
              <w:sz w:val="24"/>
              <w:szCs w:val="24"/>
              <w:lang w:val="en-US" w:eastAsia="zh-CN"/>
            </w:rPr>
            <w:t>巡检管理</w:t>
          </w:r>
          <w:r>
            <w:rPr>
              <w:color w:val="auto"/>
              <w:sz w:val="24"/>
              <w:szCs w:val="24"/>
            </w:rPr>
            <w:tab/>
          </w:r>
          <w:r>
            <w:rPr>
              <w:color w:val="auto"/>
              <w:sz w:val="24"/>
              <w:szCs w:val="24"/>
            </w:rPr>
            <w:fldChar w:fldCharType="begin"/>
          </w:r>
          <w:r>
            <w:rPr>
              <w:color w:val="auto"/>
              <w:sz w:val="24"/>
              <w:szCs w:val="24"/>
            </w:rPr>
            <w:instrText xml:space="preserve"> PAGEREF _Toc15306 \h </w:instrText>
          </w:r>
          <w:r>
            <w:rPr>
              <w:color w:val="auto"/>
              <w:sz w:val="24"/>
              <w:szCs w:val="24"/>
            </w:rPr>
            <w:fldChar w:fldCharType="separate"/>
          </w:r>
          <w:r>
            <w:rPr>
              <w:color w:val="auto"/>
              <w:sz w:val="24"/>
              <w:szCs w:val="24"/>
            </w:rPr>
            <w:t>7</w:t>
          </w:r>
          <w:r>
            <w:rPr>
              <w:color w:val="auto"/>
              <w:sz w:val="24"/>
              <w:szCs w:val="24"/>
            </w:rPr>
            <w:fldChar w:fldCharType="end"/>
          </w:r>
          <w:r>
            <w:rPr>
              <w:rFonts w:hint="default" w:ascii="Times New Roman" w:hAnsi="Times New Roman" w:eastAsia="宋体" w:cs="Times New Roman"/>
              <w:color w:val="auto"/>
              <w:sz w:val="24"/>
              <w:szCs w:val="24"/>
              <w:lang w:val="en-US" w:eastAsia="zh-CN"/>
            </w:rPr>
            <w:fldChar w:fldCharType="end"/>
          </w:r>
        </w:p>
        <w:p>
          <w:pPr>
            <w:pStyle w:val="77"/>
            <w:tabs>
              <w:tab w:val="right" w:leader="dot" w:pos="8029"/>
            </w:tabs>
            <w:rPr>
              <w:color w:val="auto"/>
              <w:sz w:val="24"/>
              <w:szCs w:val="24"/>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HYPERLINK \l _Toc12286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节能与环境管理</w:t>
          </w:r>
          <w:r>
            <w:rPr>
              <w:color w:val="auto"/>
              <w:sz w:val="24"/>
              <w:szCs w:val="24"/>
            </w:rPr>
            <w:tab/>
          </w:r>
          <w:r>
            <w:rPr>
              <w:color w:val="auto"/>
              <w:sz w:val="24"/>
              <w:szCs w:val="24"/>
            </w:rPr>
            <w:fldChar w:fldCharType="begin"/>
          </w:r>
          <w:r>
            <w:rPr>
              <w:color w:val="auto"/>
              <w:sz w:val="24"/>
              <w:szCs w:val="24"/>
            </w:rPr>
            <w:instrText xml:space="preserve"> PAGEREF _Toc12286 \h </w:instrText>
          </w:r>
          <w:r>
            <w:rPr>
              <w:color w:val="auto"/>
              <w:sz w:val="24"/>
              <w:szCs w:val="24"/>
            </w:rPr>
            <w:fldChar w:fldCharType="separate"/>
          </w:r>
          <w:r>
            <w:rPr>
              <w:color w:val="auto"/>
              <w:sz w:val="24"/>
              <w:szCs w:val="24"/>
            </w:rPr>
            <w:t>7</w:t>
          </w:r>
          <w:r>
            <w:rPr>
              <w:color w:val="auto"/>
              <w:sz w:val="24"/>
              <w:szCs w:val="24"/>
            </w:rPr>
            <w:fldChar w:fldCharType="end"/>
          </w:r>
          <w:r>
            <w:rPr>
              <w:rFonts w:hint="default" w:ascii="Times New Roman" w:hAnsi="Times New Roman" w:eastAsia="宋体" w:cs="Times New Roman"/>
              <w:color w:val="auto"/>
              <w:sz w:val="24"/>
              <w:szCs w:val="24"/>
              <w:lang w:val="en-US" w:eastAsia="zh-CN"/>
            </w:rPr>
            <w:fldChar w:fldCharType="end"/>
          </w:r>
        </w:p>
        <w:p>
          <w:pPr>
            <w:pStyle w:val="77"/>
            <w:tabs>
              <w:tab w:val="right" w:leader="dot" w:pos="8029"/>
            </w:tabs>
            <w:rPr>
              <w:color w:val="auto"/>
              <w:sz w:val="24"/>
              <w:szCs w:val="24"/>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HYPERLINK \l _Toc23026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运行档案管理</w:t>
          </w:r>
          <w:r>
            <w:rPr>
              <w:color w:val="auto"/>
              <w:sz w:val="24"/>
              <w:szCs w:val="24"/>
            </w:rPr>
            <w:tab/>
          </w:r>
          <w:r>
            <w:rPr>
              <w:color w:val="auto"/>
              <w:sz w:val="24"/>
              <w:szCs w:val="24"/>
            </w:rPr>
            <w:fldChar w:fldCharType="begin"/>
          </w:r>
          <w:r>
            <w:rPr>
              <w:color w:val="auto"/>
              <w:sz w:val="24"/>
              <w:szCs w:val="24"/>
            </w:rPr>
            <w:instrText xml:space="preserve"> PAGEREF _Toc23026 \h </w:instrText>
          </w:r>
          <w:r>
            <w:rPr>
              <w:color w:val="auto"/>
              <w:sz w:val="24"/>
              <w:szCs w:val="24"/>
            </w:rPr>
            <w:fldChar w:fldCharType="separate"/>
          </w:r>
          <w:r>
            <w:rPr>
              <w:color w:val="auto"/>
              <w:sz w:val="24"/>
              <w:szCs w:val="24"/>
            </w:rPr>
            <w:t>8</w:t>
          </w:r>
          <w:r>
            <w:rPr>
              <w:color w:val="auto"/>
              <w:sz w:val="24"/>
              <w:szCs w:val="24"/>
            </w:rPr>
            <w:fldChar w:fldCharType="end"/>
          </w:r>
          <w:r>
            <w:rPr>
              <w:rFonts w:hint="default" w:ascii="Times New Roman" w:hAnsi="Times New Roman" w:eastAsia="宋体" w:cs="Times New Roman"/>
              <w:color w:val="auto"/>
              <w:sz w:val="24"/>
              <w:szCs w:val="24"/>
              <w:lang w:val="en-US" w:eastAsia="zh-CN"/>
            </w:rPr>
            <w:fldChar w:fldCharType="end"/>
          </w:r>
        </w:p>
        <w:p>
          <w:pPr>
            <w:pStyle w:val="77"/>
            <w:tabs>
              <w:tab w:val="right" w:leader="dot" w:pos="8029"/>
            </w:tabs>
            <w:rPr>
              <w:color w:val="auto"/>
              <w:sz w:val="24"/>
              <w:szCs w:val="24"/>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HYPERLINK \l _Toc24215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智慧平台管理</w:t>
          </w:r>
          <w:r>
            <w:rPr>
              <w:color w:val="auto"/>
              <w:sz w:val="24"/>
              <w:szCs w:val="24"/>
            </w:rPr>
            <w:tab/>
          </w:r>
          <w:r>
            <w:rPr>
              <w:color w:val="auto"/>
              <w:sz w:val="24"/>
              <w:szCs w:val="24"/>
            </w:rPr>
            <w:fldChar w:fldCharType="begin"/>
          </w:r>
          <w:r>
            <w:rPr>
              <w:color w:val="auto"/>
              <w:sz w:val="24"/>
              <w:szCs w:val="24"/>
            </w:rPr>
            <w:instrText xml:space="preserve"> PAGEREF _Toc24215 \h </w:instrText>
          </w:r>
          <w:r>
            <w:rPr>
              <w:color w:val="auto"/>
              <w:sz w:val="24"/>
              <w:szCs w:val="24"/>
            </w:rPr>
            <w:fldChar w:fldCharType="separate"/>
          </w:r>
          <w:r>
            <w:rPr>
              <w:color w:val="auto"/>
              <w:sz w:val="24"/>
              <w:szCs w:val="24"/>
            </w:rPr>
            <w:t>8</w:t>
          </w:r>
          <w:r>
            <w:rPr>
              <w:color w:val="auto"/>
              <w:sz w:val="24"/>
              <w:szCs w:val="24"/>
            </w:rPr>
            <w:fldChar w:fldCharType="end"/>
          </w:r>
          <w:r>
            <w:rPr>
              <w:rFonts w:hint="default" w:ascii="Times New Roman" w:hAnsi="Times New Roman" w:eastAsia="宋体" w:cs="Times New Roman"/>
              <w:color w:val="auto"/>
              <w:sz w:val="24"/>
              <w:szCs w:val="24"/>
              <w:lang w:val="en-US" w:eastAsia="zh-CN"/>
            </w:rPr>
            <w:fldChar w:fldCharType="end"/>
          </w:r>
        </w:p>
        <w:p>
          <w:pPr>
            <w:pStyle w:val="76"/>
            <w:tabs>
              <w:tab w:val="right" w:leader="dot" w:pos="8029"/>
            </w:tabs>
            <w:rPr>
              <w:b/>
              <w:color w:val="auto"/>
              <w:sz w:val="24"/>
              <w:szCs w:val="24"/>
            </w:rPr>
          </w:pPr>
          <w:r>
            <w:rPr>
              <w:rFonts w:hint="default" w:ascii="Times New Roman" w:hAnsi="Times New Roman" w:eastAsia="宋体" w:cs="Times New Roman"/>
              <w:b/>
              <w:color w:val="auto"/>
              <w:sz w:val="24"/>
              <w:szCs w:val="24"/>
              <w:lang w:val="en-US" w:eastAsia="zh-CN"/>
            </w:rPr>
            <w:fldChar w:fldCharType="begin"/>
          </w:r>
          <w:r>
            <w:rPr>
              <w:rFonts w:hint="default" w:ascii="Times New Roman" w:hAnsi="Times New Roman" w:eastAsia="宋体" w:cs="Times New Roman"/>
              <w:b/>
              <w:color w:val="auto"/>
              <w:sz w:val="24"/>
              <w:szCs w:val="24"/>
              <w:lang w:val="en-US" w:eastAsia="zh-CN"/>
            </w:rPr>
            <w:instrText xml:space="preserve"> HYPERLINK \l _Toc18072 </w:instrText>
          </w:r>
          <w:r>
            <w:rPr>
              <w:rFonts w:hint="default" w:ascii="Times New Roman" w:hAnsi="Times New Roman" w:eastAsia="宋体" w:cs="Times New Roman"/>
              <w:b/>
              <w:color w:val="auto"/>
              <w:sz w:val="24"/>
              <w:szCs w:val="24"/>
              <w:lang w:val="en-US" w:eastAsia="zh-CN"/>
            </w:rPr>
            <w:fldChar w:fldCharType="separate"/>
          </w:r>
          <w:r>
            <w:rPr>
              <w:rFonts w:hint="default" w:ascii="Times New Roman" w:hAnsi="Times New Roman" w:cs="Times New Roman"/>
              <w:b/>
              <w:color w:val="auto"/>
              <w:sz w:val="24"/>
              <w:szCs w:val="24"/>
              <w:lang w:val="en-US" w:eastAsia="zh-CN"/>
            </w:rPr>
            <w:t>5</w: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lang w:val="en-US" w:eastAsia="zh-CN"/>
            </w:rPr>
            <w:t>维护管理</w:t>
          </w:r>
          <w:r>
            <w:rPr>
              <w:b/>
              <w:color w:val="auto"/>
              <w:sz w:val="24"/>
              <w:szCs w:val="24"/>
            </w:rPr>
            <w:tab/>
          </w:r>
          <w:r>
            <w:rPr>
              <w:b/>
              <w:color w:val="auto"/>
              <w:sz w:val="24"/>
              <w:szCs w:val="24"/>
            </w:rPr>
            <w:fldChar w:fldCharType="begin"/>
          </w:r>
          <w:r>
            <w:rPr>
              <w:b/>
              <w:color w:val="auto"/>
              <w:sz w:val="24"/>
              <w:szCs w:val="24"/>
            </w:rPr>
            <w:instrText xml:space="preserve"> PAGEREF _Toc18072 \h </w:instrText>
          </w:r>
          <w:r>
            <w:rPr>
              <w:b/>
              <w:color w:val="auto"/>
              <w:sz w:val="24"/>
              <w:szCs w:val="24"/>
            </w:rPr>
            <w:fldChar w:fldCharType="separate"/>
          </w:r>
          <w:r>
            <w:rPr>
              <w:b/>
              <w:color w:val="auto"/>
              <w:sz w:val="24"/>
              <w:szCs w:val="24"/>
            </w:rPr>
            <w:t>10</w:t>
          </w:r>
          <w:r>
            <w:rPr>
              <w:b/>
              <w:color w:val="auto"/>
              <w:sz w:val="24"/>
              <w:szCs w:val="24"/>
            </w:rPr>
            <w:fldChar w:fldCharType="end"/>
          </w:r>
          <w:r>
            <w:rPr>
              <w:rFonts w:hint="default" w:ascii="Times New Roman" w:hAnsi="Times New Roman" w:eastAsia="宋体" w:cs="Times New Roman"/>
              <w:b/>
              <w:color w:val="auto"/>
              <w:sz w:val="24"/>
              <w:szCs w:val="24"/>
              <w:lang w:val="en-US" w:eastAsia="zh-CN"/>
            </w:rPr>
            <w:fldChar w:fldCharType="end"/>
          </w:r>
        </w:p>
        <w:p>
          <w:pPr>
            <w:pStyle w:val="77"/>
            <w:tabs>
              <w:tab w:val="right" w:leader="dot" w:pos="8029"/>
            </w:tabs>
            <w:rPr>
              <w:color w:val="auto"/>
              <w:sz w:val="24"/>
              <w:szCs w:val="24"/>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HYPERLINK \l _Toc29819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日常维修保养管理</w:t>
          </w:r>
          <w:r>
            <w:rPr>
              <w:color w:val="auto"/>
              <w:sz w:val="24"/>
              <w:szCs w:val="24"/>
            </w:rPr>
            <w:tab/>
          </w:r>
          <w:r>
            <w:rPr>
              <w:color w:val="auto"/>
              <w:sz w:val="24"/>
              <w:szCs w:val="24"/>
            </w:rPr>
            <w:fldChar w:fldCharType="begin"/>
          </w:r>
          <w:r>
            <w:rPr>
              <w:color w:val="auto"/>
              <w:sz w:val="24"/>
              <w:szCs w:val="24"/>
            </w:rPr>
            <w:instrText xml:space="preserve"> PAGEREF _Toc29819 \h </w:instrText>
          </w:r>
          <w:r>
            <w:rPr>
              <w:color w:val="auto"/>
              <w:sz w:val="24"/>
              <w:szCs w:val="24"/>
            </w:rPr>
            <w:fldChar w:fldCharType="separate"/>
          </w:r>
          <w:r>
            <w:rPr>
              <w:color w:val="auto"/>
              <w:sz w:val="24"/>
              <w:szCs w:val="24"/>
            </w:rPr>
            <w:t>10</w:t>
          </w:r>
          <w:r>
            <w:rPr>
              <w:color w:val="auto"/>
              <w:sz w:val="24"/>
              <w:szCs w:val="24"/>
            </w:rPr>
            <w:fldChar w:fldCharType="end"/>
          </w:r>
          <w:r>
            <w:rPr>
              <w:rFonts w:hint="default" w:ascii="Times New Roman" w:hAnsi="Times New Roman" w:eastAsia="宋体" w:cs="Times New Roman"/>
              <w:color w:val="auto"/>
              <w:sz w:val="24"/>
              <w:szCs w:val="24"/>
              <w:lang w:val="en-US" w:eastAsia="zh-CN"/>
            </w:rPr>
            <w:fldChar w:fldCharType="end"/>
          </w:r>
        </w:p>
        <w:p>
          <w:pPr>
            <w:pStyle w:val="77"/>
            <w:tabs>
              <w:tab w:val="right" w:leader="dot" w:pos="8029"/>
            </w:tabs>
            <w:rPr>
              <w:color w:val="auto"/>
              <w:sz w:val="24"/>
              <w:szCs w:val="24"/>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HYPERLINK \l _Toc8722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大中修管理</w:t>
          </w:r>
          <w:r>
            <w:rPr>
              <w:color w:val="auto"/>
              <w:sz w:val="24"/>
              <w:szCs w:val="24"/>
            </w:rPr>
            <w:tab/>
          </w:r>
          <w:r>
            <w:rPr>
              <w:color w:val="auto"/>
              <w:sz w:val="24"/>
              <w:szCs w:val="24"/>
            </w:rPr>
            <w:fldChar w:fldCharType="begin"/>
          </w:r>
          <w:r>
            <w:rPr>
              <w:color w:val="auto"/>
              <w:sz w:val="24"/>
              <w:szCs w:val="24"/>
            </w:rPr>
            <w:instrText xml:space="preserve"> PAGEREF _Toc8722 \h </w:instrText>
          </w:r>
          <w:r>
            <w:rPr>
              <w:color w:val="auto"/>
              <w:sz w:val="24"/>
              <w:szCs w:val="24"/>
            </w:rPr>
            <w:fldChar w:fldCharType="separate"/>
          </w:r>
          <w:r>
            <w:rPr>
              <w:color w:val="auto"/>
              <w:sz w:val="24"/>
              <w:szCs w:val="24"/>
            </w:rPr>
            <w:t>10</w:t>
          </w:r>
          <w:r>
            <w:rPr>
              <w:color w:val="auto"/>
              <w:sz w:val="24"/>
              <w:szCs w:val="24"/>
            </w:rPr>
            <w:fldChar w:fldCharType="end"/>
          </w:r>
          <w:r>
            <w:rPr>
              <w:rFonts w:hint="default" w:ascii="Times New Roman" w:hAnsi="Times New Roman" w:eastAsia="宋体" w:cs="Times New Roman"/>
              <w:color w:val="auto"/>
              <w:sz w:val="24"/>
              <w:szCs w:val="24"/>
              <w:lang w:val="en-US" w:eastAsia="zh-CN"/>
            </w:rPr>
            <w:fldChar w:fldCharType="end"/>
          </w:r>
        </w:p>
        <w:p>
          <w:pPr>
            <w:pStyle w:val="76"/>
            <w:tabs>
              <w:tab w:val="right" w:leader="dot" w:pos="8029"/>
            </w:tabs>
            <w:rPr>
              <w:b/>
              <w:color w:val="auto"/>
              <w:sz w:val="24"/>
              <w:szCs w:val="24"/>
            </w:rPr>
          </w:pPr>
          <w:r>
            <w:rPr>
              <w:rFonts w:hint="default" w:ascii="Times New Roman" w:hAnsi="Times New Roman" w:eastAsia="宋体" w:cs="Times New Roman"/>
              <w:b/>
              <w:color w:val="auto"/>
              <w:sz w:val="24"/>
              <w:szCs w:val="24"/>
              <w:lang w:val="en-US" w:eastAsia="zh-CN"/>
            </w:rPr>
            <w:fldChar w:fldCharType="begin"/>
          </w:r>
          <w:r>
            <w:rPr>
              <w:rFonts w:hint="default" w:ascii="Times New Roman" w:hAnsi="Times New Roman" w:eastAsia="宋体" w:cs="Times New Roman"/>
              <w:b/>
              <w:color w:val="auto"/>
              <w:sz w:val="24"/>
              <w:szCs w:val="24"/>
              <w:lang w:val="en-US" w:eastAsia="zh-CN"/>
            </w:rPr>
            <w:instrText xml:space="preserve"> HYPERLINK \l _Toc30910 </w:instrText>
          </w:r>
          <w:r>
            <w:rPr>
              <w:rFonts w:hint="default" w:ascii="Times New Roman" w:hAnsi="Times New Roman" w:eastAsia="宋体" w:cs="Times New Roman"/>
              <w:b/>
              <w:color w:val="auto"/>
              <w:sz w:val="24"/>
              <w:szCs w:val="24"/>
              <w:lang w:val="en-US" w:eastAsia="zh-CN"/>
            </w:rPr>
            <w:fldChar w:fldCharType="separate"/>
          </w:r>
          <w:r>
            <w:rPr>
              <w:rFonts w:hint="default" w:ascii="Times New Roman" w:hAnsi="Times New Roman" w:cs="Times New Roman"/>
              <w:b/>
              <w:color w:val="auto"/>
              <w:sz w:val="24"/>
              <w:szCs w:val="24"/>
              <w:highlight w:val="none"/>
              <w:lang w:val="en-US" w:eastAsia="zh-CN"/>
            </w:rPr>
            <w:t>6</w:t>
          </w:r>
          <w:r>
            <w:rPr>
              <w:rFonts w:hint="default" w:ascii="Times New Roman" w:hAnsi="Times New Roman" w:cs="Times New Roman"/>
              <w:b/>
              <w:color w:val="auto"/>
              <w:sz w:val="24"/>
              <w:szCs w:val="24"/>
              <w:highlight w:val="none"/>
            </w:rPr>
            <w:t xml:space="preserve">  </w:t>
          </w:r>
          <w:r>
            <w:rPr>
              <w:rFonts w:hint="default" w:ascii="Times New Roman" w:hAnsi="Times New Roman" w:cs="Times New Roman"/>
              <w:b/>
              <w:color w:val="auto"/>
              <w:sz w:val="24"/>
              <w:szCs w:val="24"/>
              <w:highlight w:val="none"/>
              <w:lang w:val="en-US" w:eastAsia="zh-CN"/>
            </w:rPr>
            <w:t>质量评价</w:t>
          </w:r>
          <w:r>
            <w:rPr>
              <w:b/>
              <w:color w:val="auto"/>
              <w:sz w:val="24"/>
              <w:szCs w:val="24"/>
            </w:rPr>
            <w:tab/>
          </w:r>
          <w:r>
            <w:rPr>
              <w:b/>
              <w:color w:val="auto"/>
              <w:sz w:val="24"/>
              <w:szCs w:val="24"/>
            </w:rPr>
            <w:fldChar w:fldCharType="begin"/>
          </w:r>
          <w:r>
            <w:rPr>
              <w:b/>
              <w:color w:val="auto"/>
              <w:sz w:val="24"/>
              <w:szCs w:val="24"/>
            </w:rPr>
            <w:instrText xml:space="preserve"> PAGEREF _Toc30910 \h </w:instrText>
          </w:r>
          <w:r>
            <w:rPr>
              <w:b/>
              <w:color w:val="auto"/>
              <w:sz w:val="24"/>
              <w:szCs w:val="24"/>
            </w:rPr>
            <w:fldChar w:fldCharType="separate"/>
          </w:r>
          <w:r>
            <w:rPr>
              <w:b/>
              <w:color w:val="auto"/>
              <w:sz w:val="24"/>
              <w:szCs w:val="24"/>
            </w:rPr>
            <w:t>11</w:t>
          </w:r>
          <w:r>
            <w:rPr>
              <w:b/>
              <w:color w:val="auto"/>
              <w:sz w:val="24"/>
              <w:szCs w:val="24"/>
            </w:rPr>
            <w:fldChar w:fldCharType="end"/>
          </w:r>
          <w:r>
            <w:rPr>
              <w:rFonts w:hint="default" w:ascii="Times New Roman" w:hAnsi="Times New Roman" w:eastAsia="宋体" w:cs="Times New Roman"/>
              <w:b/>
              <w:color w:val="auto"/>
              <w:sz w:val="24"/>
              <w:szCs w:val="24"/>
              <w:lang w:val="en-US" w:eastAsia="zh-CN"/>
            </w:rPr>
            <w:fldChar w:fldCharType="end"/>
          </w:r>
        </w:p>
        <w:p>
          <w:pPr>
            <w:pStyle w:val="76"/>
            <w:tabs>
              <w:tab w:val="right" w:leader="dot" w:pos="8029"/>
            </w:tabs>
            <w:rPr>
              <w:b/>
              <w:color w:val="auto"/>
              <w:sz w:val="24"/>
              <w:szCs w:val="24"/>
            </w:rPr>
          </w:pPr>
          <w:r>
            <w:rPr>
              <w:rFonts w:hint="default" w:ascii="Times New Roman" w:hAnsi="Times New Roman" w:eastAsia="宋体" w:cs="Times New Roman"/>
              <w:b/>
              <w:color w:val="auto"/>
              <w:sz w:val="24"/>
              <w:szCs w:val="24"/>
              <w:lang w:val="en-US" w:eastAsia="zh-CN"/>
            </w:rPr>
            <w:fldChar w:fldCharType="begin"/>
          </w:r>
          <w:r>
            <w:rPr>
              <w:rFonts w:hint="default" w:ascii="Times New Roman" w:hAnsi="Times New Roman" w:eastAsia="宋体" w:cs="Times New Roman"/>
              <w:b/>
              <w:color w:val="auto"/>
              <w:sz w:val="24"/>
              <w:szCs w:val="24"/>
              <w:lang w:val="en-US" w:eastAsia="zh-CN"/>
            </w:rPr>
            <w:instrText xml:space="preserve"> HYPERLINK \l _Toc1749 </w:instrText>
          </w:r>
          <w:r>
            <w:rPr>
              <w:rFonts w:hint="default" w:ascii="Times New Roman" w:hAnsi="Times New Roman" w:eastAsia="宋体" w:cs="Times New Roman"/>
              <w:b/>
              <w:color w:val="auto"/>
              <w:sz w:val="24"/>
              <w:szCs w:val="24"/>
              <w:lang w:val="en-US" w:eastAsia="zh-CN"/>
            </w:rPr>
            <w:fldChar w:fldCharType="separate"/>
          </w:r>
          <w:r>
            <w:rPr>
              <w:rFonts w:hint="default" w:ascii="Times New Roman" w:hAnsi="Times New Roman" w:cs="Times New Roman"/>
              <w:b/>
              <w:color w:val="auto"/>
              <w:sz w:val="24"/>
              <w:szCs w:val="24"/>
              <w:lang w:val="en-US" w:eastAsia="zh-CN"/>
            </w:rPr>
            <w:t>附录A</w:t>
          </w:r>
          <w:r>
            <w:rPr>
              <w:b/>
              <w:color w:val="auto"/>
              <w:sz w:val="24"/>
              <w:szCs w:val="24"/>
            </w:rPr>
            <w:tab/>
          </w:r>
          <w:r>
            <w:rPr>
              <w:b/>
              <w:color w:val="auto"/>
              <w:sz w:val="24"/>
              <w:szCs w:val="24"/>
            </w:rPr>
            <w:fldChar w:fldCharType="begin"/>
          </w:r>
          <w:r>
            <w:rPr>
              <w:b/>
              <w:color w:val="auto"/>
              <w:sz w:val="24"/>
              <w:szCs w:val="24"/>
            </w:rPr>
            <w:instrText xml:space="preserve"> PAGEREF _Toc1749 \h </w:instrText>
          </w:r>
          <w:r>
            <w:rPr>
              <w:b/>
              <w:color w:val="auto"/>
              <w:sz w:val="24"/>
              <w:szCs w:val="24"/>
            </w:rPr>
            <w:fldChar w:fldCharType="separate"/>
          </w:r>
          <w:r>
            <w:rPr>
              <w:b/>
              <w:color w:val="auto"/>
              <w:sz w:val="24"/>
              <w:szCs w:val="24"/>
            </w:rPr>
            <w:t>12</w:t>
          </w:r>
          <w:r>
            <w:rPr>
              <w:b/>
              <w:color w:val="auto"/>
              <w:sz w:val="24"/>
              <w:szCs w:val="24"/>
            </w:rPr>
            <w:fldChar w:fldCharType="end"/>
          </w:r>
          <w:r>
            <w:rPr>
              <w:rFonts w:hint="default" w:ascii="Times New Roman" w:hAnsi="Times New Roman" w:eastAsia="宋体" w:cs="Times New Roman"/>
              <w:b/>
              <w:color w:val="auto"/>
              <w:sz w:val="24"/>
              <w:szCs w:val="24"/>
              <w:lang w:val="en-US" w:eastAsia="zh-CN"/>
            </w:rPr>
            <w:fldChar w:fldCharType="end"/>
          </w:r>
        </w:p>
        <w:p>
          <w:pPr>
            <w:pStyle w:val="76"/>
            <w:tabs>
              <w:tab w:val="right" w:leader="dot" w:pos="8029"/>
            </w:tabs>
            <w:rPr>
              <w:b/>
              <w:color w:val="auto"/>
              <w:sz w:val="24"/>
              <w:szCs w:val="24"/>
            </w:rPr>
          </w:pPr>
          <w:r>
            <w:rPr>
              <w:rFonts w:hint="default" w:ascii="Times New Roman" w:hAnsi="Times New Roman" w:eastAsia="宋体" w:cs="Times New Roman"/>
              <w:b/>
              <w:color w:val="auto"/>
              <w:sz w:val="24"/>
              <w:szCs w:val="24"/>
              <w:lang w:val="en-US" w:eastAsia="zh-CN"/>
            </w:rPr>
            <w:fldChar w:fldCharType="begin"/>
          </w:r>
          <w:r>
            <w:rPr>
              <w:rFonts w:hint="default" w:ascii="Times New Roman" w:hAnsi="Times New Roman" w:eastAsia="宋体" w:cs="Times New Roman"/>
              <w:b/>
              <w:color w:val="auto"/>
              <w:sz w:val="24"/>
              <w:szCs w:val="24"/>
              <w:lang w:val="en-US" w:eastAsia="zh-CN"/>
            </w:rPr>
            <w:instrText xml:space="preserve"> HYPERLINK \l _Toc21739 </w:instrText>
          </w:r>
          <w:r>
            <w:rPr>
              <w:rFonts w:hint="default" w:ascii="Times New Roman" w:hAnsi="Times New Roman" w:eastAsia="宋体" w:cs="Times New Roman"/>
              <w:b/>
              <w:color w:val="auto"/>
              <w:sz w:val="24"/>
              <w:szCs w:val="24"/>
              <w:lang w:val="en-US" w:eastAsia="zh-CN"/>
            </w:rPr>
            <w:fldChar w:fldCharType="separate"/>
          </w:r>
          <w:r>
            <w:rPr>
              <w:rFonts w:hint="default" w:ascii="Times New Roman" w:hAnsi="Times New Roman" w:cs="Times New Roman"/>
              <w:b/>
              <w:color w:val="auto"/>
              <w:sz w:val="24"/>
              <w:szCs w:val="24"/>
              <w:lang w:val="en-US" w:eastAsia="zh-CN"/>
            </w:rPr>
            <w:t>附录B</w:t>
          </w:r>
          <w:r>
            <w:rPr>
              <w:b/>
              <w:color w:val="auto"/>
              <w:sz w:val="24"/>
              <w:szCs w:val="24"/>
            </w:rPr>
            <w:tab/>
          </w:r>
          <w:r>
            <w:rPr>
              <w:b/>
              <w:color w:val="auto"/>
              <w:sz w:val="24"/>
              <w:szCs w:val="24"/>
            </w:rPr>
            <w:fldChar w:fldCharType="begin"/>
          </w:r>
          <w:r>
            <w:rPr>
              <w:b/>
              <w:color w:val="auto"/>
              <w:sz w:val="24"/>
              <w:szCs w:val="24"/>
            </w:rPr>
            <w:instrText xml:space="preserve"> PAGEREF _Toc21739 \h </w:instrText>
          </w:r>
          <w:r>
            <w:rPr>
              <w:b/>
              <w:color w:val="auto"/>
              <w:sz w:val="24"/>
              <w:szCs w:val="24"/>
            </w:rPr>
            <w:fldChar w:fldCharType="separate"/>
          </w:r>
          <w:r>
            <w:rPr>
              <w:b/>
              <w:color w:val="auto"/>
              <w:sz w:val="24"/>
              <w:szCs w:val="24"/>
            </w:rPr>
            <w:t>18</w:t>
          </w:r>
          <w:r>
            <w:rPr>
              <w:b/>
              <w:color w:val="auto"/>
              <w:sz w:val="24"/>
              <w:szCs w:val="24"/>
            </w:rPr>
            <w:fldChar w:fldCharType="end"/>
          </w:r>
          <w:r>
            <w:rPr>
              <w:rFonts w:hint="default" w:ascii="Times New Roman" w:hAnsi="Times New Roman" w:eastAsia="宋体" w:cs="Times New Roman"/>
              <w:b/>
              <w:color w:val="auto"/>
              <w:sz w:val="24"/>
              <w:szCs w:val="24"/>
              <w:lang w:val="en-US" w:eastAsia="zh-CN"/>
            </w:rPr>
            <w:fldChar w:fldCharType="end"/>
          </w:r>
        </w:p>
        <w:p>
          <w:pPr>
            <w:pStyle w:val="76"/>
            <w:tabs>
              <w:tab w:val="right" w:leader="dot" w:pos="8029"/>
            </w:tabs>
            <w:rPr>
              <w:b/>
              <w:color w:val="auto"/>
              <w:sz w:val="24"/>
              <w:szCs w:val="24"/>
            </w:rPr>
          </w:pPr>
          <w:r>
            <w:rPr>
              <w:rFonts w:hint="default" w:ascii="Times New Roman" w:hAnsi="Times New Roman" w:eastAsia="宋体" w:cs="Times New Roman"/>
              <w:b/>
              <w:color w:val="auto"/>
              <w:sz w:val="24"/>
              <w:szCs w:val="24"/>
              <w:lang w:val="en-US" w:eastAsia="zh-CN"/>
            </w:rPr>
            <w:fldChar w:fldCharType="begin"/>
          </w:r>
          <w:r>
            <w:rPr>
              <w:rFonts w:hint="default" w:ascii="Times New Roman" w:hAnsi="Times New Roman" w:eastAsia="宋体" w:cs="Times New Roman"/>
              <w:b/>
              <w:color w:val="auto"/>
              <w:sz w:val="24"/>
              <w:szCs w:val="24"/>
              <w:lang w:val="en-US" w:eastAsia="zh-CN"/>
            </w:rPr>
            <w:instrText xml:space="preserve"> HYPERLINK \l _Toc13702 </w:instrText>
          </w:r>
          <w:r>
            <w:rPr>
              <w:rFonts w:hint="default" w:ascii="Times New Roman" w:hAnsi="Times New Roman" w:eastAsia="宋体" w:cs="Times New Roman"/>
              <w:b/>
              <w:color w:val="auto"/>
              <w:sz w:val="24"/>
              <w:szCs w:val="24"/>
              <w:lang w:val="en-US" w:eastAsia="zh-CN"/>
            </w:rPr>
            <w:fldChar w:fldCharType="separate"/>
          </w:r>
          <w:r>
            <w:rPr>
              <w:rFonts w:hint="default" w:ascii="Times New Roman" w:hAnsi="Times New Roman" w:cs="Times New Roman"/>
              <w:b/>
              <w:color w:val="auto"/>
              <w:sz w:val="24"/>
              <w:szCs w:val="24"/>
              <w:lang w:val="en-US" w:eastAsia="zh-CN"/>
            </w:rPr>
            <w:t>用词说明</w:t>
          </w:r>
          <w:r>
            <w:rPr>
              <w:b/>
              <w:color w:val="auto"/>
              <w:sz w:val="24"/>
              <w:szCs w:val="24"/>
            </w:rPr>
            <w:tab/>
          </w:r>
          <w:r>
            <w:rPr>
              <w:b/>
              <w:color w:val="auto"/>
              <w:sz w:val="24"/>
              <w:szCs w:val="24"/>
            </w:rPr>
            <w:fldChar w:fldCharType="begin"/>
          </w:r>
          <w:r>
            <w:rPr>
              <w:b/>
              <w:color w:val="auto"/>
              <w:sz w:val="24"/>
              <w:szCs w:val="24"/>
            </w:rPr>
            <w:instrText xml:space="preserve"> PAGEREF _Toc13702 \h </w:instrText>
          </w:r>
          <w:r>
            <w:rPr>
              <w:b/>
              <w:color w:val="auto"/>
              <w:sz w:val="24"/>
              <w:szCs w:val="24"/>
            </w:rPr>
            <w:fldChar w:fldCharType="separate"/>
          </w:r>
          <w:r>
            <w:rPr>
              <w:b/>
              <w:color w:val="auto"/>
              <w:sz w:val="24"/>
              <w:szCs w:val="24"/>
            </w:rPr>
            <w:t>20</w:t>
          </w:r>
          <w:r>
            <w:rPr>
              <w:b/>
              <w:color w:val="auto"/>
              <w:sz w:val="24"/>
              <w:szCs w:val="24"/>
            </w:rPr>
            <w:fldChar w:fldCharType="end"/>
          </w:r>
          <w:r>
            <w:rPr>
              <w:rFonts w:hint="default" w:ascii="Times New Roman" w:hAnsi="Times New Roman" w:eastAsia="宋体" w:cs="Times New Roman"/>
              <w:b/>
              <w:color w:val="auto"/>
              <w:sz w:val="24"/>
              <w:szCs w:val="24"/>
              <w:lang w:val="en-US" w:eastAsia="zh-CN"/>
            </w:rPr>
            <w:fldChar w:fldCharType="end"/>
          </w:r>
        </w:p>
        <w:p>
          <w:pPr>
            <w:pStyle w:val="76"/>
            <w:tabs>
              <w:tab w:val="right" w:leader="dot" w:pos="8029"/>
            </w:tabs>
            <w:rPr>
              <w:b/>
              <w:color w:val="auto"/>
            </w:rPr>
          </w:pPr>
          <w:r>
            <w:rPr>
              <w:rFonts w:hint="default" w:ascii="Times New Roman" w:hAnsi="Times New Roman" w:eastAsia="宋体" w:cs="Times New Roman"/>
              <w:b/>
              <w:color w:val="auto"/>
              <w:sz w:val="24"/>
              <w:szCs w:val="24"/>
              <w:lang w:val="en-US" w:eastAsia="zh-CN"/>
            </w:rPr>
            <w:fldChar w:fldCharType="begin"/>
          </w:r>
          <w:r>
            <w:rPr>
              <w:rFonts w:hint="default" w:ascii="Times New Roman" w:hAnsi="Times New Roman" w:eastAsia="宋体" w:cs="Times New Roman"/>
              <w:b/>
              <w:color w:val="auto"/>
              <w:sz w:val="24"/>
              <w:szCs w:val="24"/>
              <w:lang w:val="en-US" w:eastAsia="zh-CN"/>
            </w:rPr>
            <w:instrText xml:space="preserve"> HYPERLINK \l _Toc22356 </w:instrText>
          </w:r>
          <w:r>
            <w:rPr>
              <w:rFonts w:hint="default" w:ascii="Times New Roman" w:hAnsi="Times New Roman" w:eastAsia="宋体" w:cs="Times New Roman"/>
              <w:b/>
              <w:color w:val="auto"/>
              <w:sz w:val="24"/>
              <w:szCs w:val="24"/>
              <w:lang w:val="en-US" w:eastAsia="zh-CN"/>
            </w:rPr>
            <w:fldChar w:fldCharType="separate"/>
          </w:r>
          <w:r>
            <w:rPr>
              <w:rFonts w:hint="default" w:ascii="Times New Roman" w:hAnsi="Times New Roman" w:cs="Times New Roman"/>
              <w:b/>
              <w:color w:val="auto"/>
              <w:sz w:val="24"/>
              <w:szCs w:val="24"/>
              <w:lang w:val="en-US" w:eastAsia="zh-CN"/>
            </w:rPr>
            <w:t>引用标准名录</w:t>
          </w:r>
          <w:r>
            <w:rPr>
              <w:b/>
              <w:color w:val="auto"/>
              <w:sz w:val="24"/>
              <w:szCs w:val="24"/>
            </w:rPr>
            <w:tab/>
          </w:r>
          <w:r>
            <w:rPr>
              <w:b/>
              <w:color w:val="auto"/>
              <w:sz w:val="24"/>
              <w:szCs w:val="24"/>
            </w:rPr>
            <w:fldChar w:fldCharType="begin"/>
          </w:r>
          <w:r>
            <w:rPr>
              <w:b/>
              <w:color w:val="auto"/>
              <w:sz w:val="24"/>
              <w:szCs w:val="24"/>
            </w:rPr>
            <w:instrText xml:space="preserve"> PAGEREF _Toc22356 \h </w:instrText>
          </w:r>
          <w:r>
            <w:rPr>
              <w:b/>
              <w:color w:val="auto"/>
              <w:sz w:val="24"/>
              <w:szCs w:val="24"/>
            </w:rPr>
            <w:fldChar w:fldCharType="separate"/>
          </w:r>
          <w:r>
            <w:rPr>
              <w:b/>
              <w:color w:val="auto"/>
              <w:sz w:val="24"/>
              <w:szCs w:val="24"/>
            </w:rPr>
            <w:t>21</w:t>
          </w:r>
          <w:r>
            <w:rPr>
              <w:b/>
              <w:color w:val="auto"/>
              <w:sz w:val="24"/>
              <w:szCs w:val="24"/>
            </w:rPr>
            <w:fldChar w:fldCharType="end"/>
          </w:r>
          <w:r>
            <w:rPr>
              <w:rFonts w:hint="default" w:ascii="Times New Roman" w:hAnsi="Times New Roman" w:eastAsia="宋体" w:cs="Times New Roman"/>
              <w:b/>
              <w:color w:val="auto"/>
              <w:sz w:val="24"/>
              <w:szCs w:val="24"/>
              <w:lang w:val="en-US" w:eastAsia="zh-CN"/>
            </w:rPr>
            <w:fldChar w:fldCharType="end"/>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color w:val="auto"/>
              <w:sz w:val="32"/>
              <w:szCs w:val="32"/>
              <w:lang w:val="en-US" w:eastAsia="zh-CN"/>
            </w:rPr>
          </w:pPr>
          <w:r>
            <w:rPr>
              <w:rFonts w:hint="default" w:ascii="Times New Roman" w:hAnsi="Times New Roman" w:eastAsia="宋体" w:cs="Times New Roman"/>
              <w:b/>
              <w:color w:val="auto"/>
              <w:szCs w:val="32"/>
              <w:lang w:val="en-US" w:eastAsia="zh-CN"/>
            </w:rPr>
            <w:fldChar w:fldCharType="end"/>
          </w:r>
        </w:p>
      </w:sdtContent>
    </w:sdt>
    <w:sectPr>
      <w:pgSz w:w="11907" w:h="16840"/>
      <w:pgMar w:top="1440" w:right="1797" w:bottom="1440" w:left="1797" w:header="851" w:footer="992" w:gutter="284"/>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3</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3"/>
      </w:rPr>
    </w:pPr>
    <w:r>
      <w:fldChar w:fldCharType="begin"/>
    </w:r>
    <w:r>
      <w:rPr>
        <w:rStyle w:val="23"/>
      </w:rPr>
      <w:instrText xml:space="preserve">PAGE  </w:instrText>
    </w:r>
    <w:r>
      <w:fldChar w:fldCharType="end"/>
    </w:r>
  </w:p>
  <w:p>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3"/>
                              <w:sz w:val="28"/>
                              <w:szCs w:val="28"/>
                            </w:rPr>
                          </w:pPr>
                          <w:r>
                            <w:rPr>
                              <w:rStyle w:val="23"/>
                              <w:sz w:val="28"/>
                              <w:szCs w:val="28"/>
                            </w:rPr>
                            <w:fldChar w:fldCharType="begin"/>
                          </w:r>
                          <w:r>
                            <w:rPr>
                              <w:rStyle w:val="23"/>
                              <w:sz w:val="28"/>
                              <w:szCs w:val="28"/>
                            </w:rPr>
                            <w:instrText xml:space="preserve">PAGE  </w:instrText>
                          </w:r>
                          <w:r>
                            <w:rPr>
                              <w:rStyle w:val="23"/>
                              <w:sz w:val="28"/>
                              <w:szCs w:val="28"/>
                            </w:rPr>
                            <w:fldChar w:fldCharType="separate"/>
                          </w:r>
                          <w:r>
                            <w:rPr>
                              <w:rStyle w:val="23"/>
                              <w:sz w:val="28"/>
                              <w:szCs w:val="28"/>
                            </w:rPr>
                            <w:t>56</w:t>
                          </w:r>
                          <w:r>
                            <w:rPr>
                              <w:rStyle w:val="23"/>
                              <w:sz w:val="28"/>
                              <w:szCs w:val="28"/>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2"/>
                      <w:rPr>
                        <w:rStyle w:val="23"/>
                        <w:sz w:val="28"/>
                        <w:szCs w:val="28"/>
                      </w:rPr>
                    </w:pPr>
                    <w:r>
                      <w:rPr>
                        <w:rStyle w:val="23"/>
                        <w:sz w:val="28"/>
                        <w:szCs w:val="28"/>
                      </w:rPr>
                      <w:fldChar w:fldCharType="begin"/>
                    </w:r>
                    <w:r>
                      <w:rPr>
                        <w:rStyle w:val="23"/>
                        <w:sz w:val="28"/>
                        <w:szCs w:val="28"/>
                      </w:rPr>
                      <w:instrText xml:space="preserve">PAGE  </w:instrText>
                    </w:r>
                    <w:r>
                      <w:rPr>
                        <w:rStyle w:val="23"/>
                        <w:sz w:val="28"/>
                        <w:szCs w:val="28"/>
                      </w:rPr>
                      <w:fldChar w:fldCharType="separate"/>
                    </w:r>
                    <w:r>
                      <w:rPr>
                        <w:rStyle w:val="23"/>
                        <w:sz w:val="28"/>
                        <w:szCs w:val="28"/>
                      </w:rPr>
                      <w:t>56</w:t>
                    </w:r>
                    <w:r>
                      <w:rPr>
                        <w:rStyle w:val="23"/>
                        <w:sz w:val="28"/>
                        <w:szCs w:val="28"/>
                      </w:rPr>
                      <w:fldChar w:fldCharType="end"/>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3"/>
                              <w:sz w:val="28"/>
                              <w:szCs w:val="28"/>
                            </w:rPr>
                          </w:pPr>
                          <w:r>
                            <w:rPr>
                              <w:rStyle w:val="23"/>
                              <w:sz w:val="28"/>
                              <w:szCs w:val="28"/>
                            </w:rPr>
                            <w:fldChar w:fldCharType="begin"/>
                          </w:r>
                          <w:r>
                            <w:rPr>
                              <w:rStyle w:val="23"/>
                              <w:sz w:val="28"/>
                              <w:szCs w:val="28"/>
                            </w:rPr>
                            <w:instrText xml:space="preserve">PAGE  </w:instrText>
                          </w:r>
                          <w:r>
                            <w:rPr>
                              <w:rStyle w:val="23"/>
                              <w:sz w:val="28"/>
                              <w:szCs w:val="28"/>
                            </w:rPr>
                            <w:fldChar w:fldCharType="separate"/>
                          </w:r>
                          <w:r>
                            <w:rPr>
                              <w:rStyle w:val="23"/>
                              <w:sz w:val="28"/>
                              <w:szCs w:val="28"/>
                            </w:rPr>
                            <w:t>56</w:t>
                          </w:r>
                          <w:r>
                            <w:rPr>
                              <w:rStyle w:val="23"/>
                              <w:sz w:val="28"/>
                              <w:szCs w:val="28"/>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rPr>
                        <w:rStyle w:val="23"/>
                        <w:sz w:val="28"/>
                        <w:szCs w:val="28"/>
                      </w:rPr>
                    </w:pPr>
                    <w:r>
                      <w:rPr>
                        <w:rStyle w:val="23"/>
                        <w:sz w:val="28"/>
                        <w:szCs w:val="28"/>
                      </w:rPr>
                      <w:fldChar w:fldCharType="begin"/>
                    </w:r>
                    <w:r>
                      <w:rPr>
                        <w:rStyle w:val="23"/>
                        <w:sz w:val="28"/>
                        <w:szCs w:val="28"/>
                      </w:rPr>
                      <w:instrText xml:space="preserve">PAGE  </w:instrText>
                    </w:r>
                    <w:r>
                      <w:rPr>
                        <w:rStyle w:val="23"/>
                        <w:sz w:val="28"/>
                        <w:szCs w:val="28"/>
                      </w:rPr>
                      <w:fldChar w:fldCharType="separate"/>
                    </w:r>
                    <w:r>
                      <w:rPr>
                        <w:rStyle w:val="23"/>
                        <w:sz w:val="28"/>
                        <w:szCs w:val="28"/>
                      </w:rPr>
                      <w:t>56</w:t>
                    </w:r>
                    <w:r>
                      <w:rPr>
                        <w:rStyle w:val="23"/>
                        <w:sz w:val="28"/>
                        <w:szCs w:val="28"/>
                      </w:rPr>
                      <w:fldChar w:fldCharType="end"/>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第%1章"/>
      <w:lvlJc w:val="left"/>
    </w:lvl>
    <w:lvl w:ilvl="1" w:tentative="0">
      <w:start w:val="1"/>
      <w:numFmt w:val="none"/>
      <w:pStyle w:val="3"/>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1">
    <w:nsid w:val="00000001"/>
    <w:multiLevelType w:val="multilevel"/>
    <w:tmpl w:val="00000001"/>
    <w:lvl w:ilvl="0" w:tentative="0">
      <w:start w:val="1"/>
      <w:numFmt w:val="decimal"/>
      <w:lvlText w:val="%1"/>
      <w:lvlJc w:val="left"/>
      <w:pPr>
        <w:ind w:left="2693" w:hanging="425"/>
      </w:pPr>
      <w:rPr>
        <w:rFonts w:hint="eastAsia"/>
      </w:rPr>
    </w:lvl>
    <w:lvl w:ilvl="1" w:tentative="0">
      <w:start w:val="1"/>
      <w:numFmt w:val="decimal"/>
      <w:lvlText w:val="%1.%2"/>
      <w:lvlJc w:val="left"/>
      <w:pPr>
        <w:ind w:left="6661" w:hanging="567"/>
      </w:pPr>
      <w:rPr>
        <w:rFonts w:hint="eastAsia" w:ascii="Times New Roman" w:hAnsi="Times New Roman" w:cs="Times New Roman"/>
        <w:b w:val="0"/>
        <w:bCs w:val="0"/>
        <w:i w:val="0"/>
        <w:iCs w:val="0"/>
        <w:caps w:val="0"/>
        <w:smallCaps w:val="0"/>
        <w:snapToGrid w:val="0"/>
        <w:vanish w:val="0"/>
        <w:color w:val="000000"/>
        <w:spacing w:val="0"/>
        <w:w w:val="0"/>
        <w:kern w:val="0"/>
        <w:position w:val="0"/>
        <w:szCs w:val="0"/>
        <w:u w:val="none"/>
        <w:vertAlign w:val="baseline"/>
      </w:rPr>
    </w:lvl>
    <w:lvl w:ilvl="2" w:tentative="0">
      <w:start w:val="1"/>
      <w:numFmt w:val="decimal"/>
      <w:pStyle w:val="33"/>
      <w:lvlText w:val="4.%2.2"/>
      <w:lvlJc w:val="left"/>
      <w:pPr>
        <w:ind w:left="567" w:hanging="567"/>
      </w:pPr>
      <w:rPr>
        <w:rFonts w:hint="eastAsia"/>
        <w:b/>
        <w:color w:val="000000"/>
      </w:rPr>
    </w:lvl>
    <w:lvl w:ilvl="3" w:tentative="0">
      <w:start w:val="1"/>
      <w:numFmt w:val="lowerLetter"/>
      <w:lvlText w:val="%4)"/>
      <w:lvlJc w:val="left"/>
      <w:pPr>
        <w:ind w:left="4252" w:hanging="708"/>
      </w:pPr>
      <w:rPr>
        <w:rFonts w:hint="eastAsia"/>
      </w:rPr>
    </w:lvl>
    <w:lvl w:ilvl="4" w:tentative="0">
      <w:start w:val="1"/>
      <w:numFmt w:val="lowerRoman"/>
      <w:lvlText w:val="%5."/>
      <w:lvlJc w:val="right"/>
      <w:pPr>
        <w:ind w:left="4819" w:hanging="850"/>
      </w:pPr>
      <w:rPr>
        <w:rFonts w:hint="eastAsia"/>
      </w:rPr>
    </w:lvl>
    <w:lvl w:ilvl="5" w:tentative="0">
      <w:start w:val="1"/>
      <w:numFmt w:val="decimal"/>
      <w:lvlText w:val="%1.%2.%3.%4.%5.%6"/>
      <w:lvlJc w:val="left"/>
      <w:pPr>
        <w:ind w:left="5528" w:hanging="1134"/>
      </w:pPr>
      <w:rPr>
        <w:rFonts w:hint="eastAsia"/>
      </w:rPr>
    </w:lvl>
    <w:lvl w:ilvl="6" w:tentative="0">
      <w:start w:val="1"/>
      <w:numFmt w:val="decimal"/>
      <w:lvlText w:val="%1.%2.%3.%4.%5.%6.%7"/>
      <w:lvlJc w:val="left"/>
      <w:pPr>
        <w:ind w:left="6095" w:hanging="1276"/>
      </w:pPr>
      <w:rPr>
        <w:rFonts w:hint="eastAsia"/>
      </w:rPr>
    </w:lvl>
    <w:lvl w:ilvl="7" w:tentative="0">
      <w:start w:val="1"/>
      <w:numFmt w:val="decimal"/>
      <w:lvlText w:val="%1.%2.%3.%4.%5.%6.%7.%8"/>
      <w:lvlJc w:val="left"/>
      <w:pPr>
        <w:ind w:left="6662" w:hanging="1418"/>
      </w:pPr>
      <w:rPr>
        <w:rFonts w:hint="eastAsia"/>
      </w:rPr>
    </w:lvl>
    <w:lvl w:ilvl="8" w:tentative="0">
      <w:start w:val="1"/>
      <w:numFmt w:val="decimal"/>
      <w:lvlText w:val="%1.%2.%3.%4.%5.%6.%7.%8.%9"/>
      <w:lvlJc w:val="left"/>
      <w:pPr>
        <w:ind w:left="7370"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8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AB134C"/>
    <w:rsid w:val="000263B0"/>
    <w:rsid w:val="0003315B"/>
    <w:rsid w:val="00042CA2"/>
    <w:rsid w:val="00064CB4"/>
    <w:rsid w:val="00091F0C"/>
    <w:rsid w:val="000B1205"/>
    <w:rsid w:val="000B69C7"/>
    <w:rsid w:val="00174842"/>
    <w:rsid w:val="001E24B4"/>
    <w:rsid w:val="00264F3F"/>
    <w:rsid w:val="002F2AA6"/>
    <w:rsid w:val="0035724F"/>
    <w:rsid w:val="00357E12"/>
    <w:rsid w:val="00391F59"/>
    <w:rsid w:val="00415973"/>
    <w:rsid w:val="00465E72"/>
    <w:rsid w:val="00486AA7"/>
    <w:rsid w:val="004C178B"/>
    <w:rsid w:val="004F6D72"/>
    <w:rsid w:val="00513ADB"/>
    <w:rsid w:val="00522C87"/>
    <w:rsid w:val="005E5AD6"/>
    <w:rsid w:val="006007D7"/>
    <w:rsid w:val="00697D34"/>
    <w:rsid w:val="006F11ED"/>
    <w:rsid w:val="0073125A"/>
    <w:rsid w:val="00752942"/>
    <w:rsid w:val="00764732"/>
    <w:rsid w:val="00826B52"/>
    <w:rsid w:val="009008A5"/>
    <w:rsid w:val="009B0A37"/>
    <w:rsid w:val="009B7478"/>
    <w:rsid w:val="00AB134C"/>
    <w:rsid w:val="00AB35C0"/>
    <w:rsid w:val="00B00D9E"/>
    <w:rsid w:val="00C63AA6"/>
    <w:rsid w:val="00CB0AE1"/>
    <w:rsid w:val="00EE0F95"/>
    <w:rsid w:val="00F63C38"/>
    <w:rsid w:val="00F660A7"/>
    <w:rsid w:val="00F74A57"/>
    <w:rsid w:val="012F5F9F"/>
    <w:rsid w:val="01384FB1"/>
    <w:rsid w:val="016F74DA"/>
    <w:rsid w:val="0170606B"/>
    <w:rsid w:val="017574CE"/>
    <w:rsid w:val="01770C0B"/>
    <w:rsid w:val="01D11587"/>
    <w:rsid w:val="01E062DA"/>
    <w:rsid w:val="01F000C2"/>
    <w:rsid w:val="01FF0DD2"/>
    <w:rsid w:val="02031EEE"/>
    <w:rsid w:val="02117DF2"/>
    <w:rsid w:val="023625B0"/>
    <w:rsid w:val="024B6CD3"/>
    <w:rsid w:val="025334C0"/>
    <w:rsid w:val="02595DB9"/>
    <w:rsid w:val="02684F7E"/>
    <w:rsid w:val="02B01DCE"/>
    <w:rsid w:val="02BA21E0"/>
    <w:rsid w:val="02BE4EDE"/>
    <w:rsid w:val="02DB5DFE"/>
    <w:rsid w:val="02E46D6A"/>
    <w:rsid w:val="02EF77E1"/>
    <w:rsid w:val="031E62CB"/>
    <w:rsid w:val="031F08F3"/>
    <w:rsid w:val="032A0700"/>
    <w:rsid w:val="03347C40"/>
    <w:rsid w:val="033C0A63"/>
    <w:rsid w:val="034C108A"/>
    <w:rsid w:val="0352364B"/>
    <w:rsid w:val="03541CED"/>
    <w:rsid w:val="03BE360A"/>
    <w:rsid w:val="03EE1902"/>
    <w:rsid w:val="03FC6672"/>
    <w:rsid w:val="040D6EAF"/>
    <w:rsid w:val="041132E7"/>
    <w:rsid w:val="042C76B2"/>
    <w:rsid w:val="04367AF8"/>
    <w:rsid w:val="044C76C0"/>
    <w:rsid w:val="0453580C"/>
    <w:rsid w:val="045C1F77"/>
    <w:rsid w:val="04620439"/>
    <w:rsid w:val="046E3282"/>
    <w:rsid w:val="04815783"/>
    <w:rsid w:val="048B5BE2"/>
    <w:rsid w:val="049E6222"/>
    <w:rsid w:val="04AB3C63"/>
    <w:rsid w:val="04BB57D2"/>
    <w:rsid w:val="04C87066"/>
    <w:rsid w:val="04CB21E9"/>
    <w:rsid w:val="04CB2483"/>
    <w:rsid w:val="04CF0241"/>
    <w:rsid w:val="04EB0520"/>
    <w:rsid w:val="05065269"/>
    <w:rsid w:val="050F4372"/>
    <w:rsid w:val="05376BD6"/>
    <w:rsid w:val="05512178"/>
    <w:rsid w:val="055A65D5"/>
    <w:rsid w:val="055E50A5"/>
    <w:rsid w:val="05665D07"/>
    <w:rsid w:val="05943A92"/>
    <w:rsid w:val="05BD615A"/>
    <w:rsid w:val="05C943F5"/>
    <w:rsid w:val="05E30AB8"/>
    <w:rsid w:val="05EC08CC"/>
    <w:rsid w:val="06102881"/>
    <w:rsid w:val="06164CB4"/>
    <w:rsid w:val="06301228"/>
    <w:rsid w:val="06415BAB"/>
    <w:rsid w:val="065D710A"/>
    <w:rsid w:val="065F5E83"/>
    <w:rsid w:val="066761DB"/>
    <w:rsid w:val="069D2A73"/>
    <w:rsid w:val="06AA4FFE"/>
    <w:rsid w:val="06C94FB8"/>
    <w:rsid w:val="06C96B35"/>
    <w:rsid w:val="06D21D66"/>
    <w:rsid w:val="06DA65DA"/>
    <w:rsid w:val="06DC3E1F"/>
    <w:rsid w:val="06E12B55"/>
    <w:rsid w:val="06E615DF"/>
    <w:rsid w:val="06E879C3"/>
    <w:rsid w:val="06F6567E"/>
    <w:rsid w:val="0714287C"/>
    <w:rsid w:val="071F607C"/>
    <w:rsid w:val="072239CB"/>
    <w:rsid w:val="074A43BB"/>
    <w:rsid w:val="074D7E2A"/>
    <w:rsid w:val="07571DAC"/>
    <w:rsid w:val="078E21C3"/>
    <w:rsid w:val="07967D0E"/>
    <w:rsid w:val="07A11D12"/>
    <w:rsid w:val="07AA2823"/>
    <w:rsid w:val="07AA62B0"/>
    <w:rsid w:val="07CC67F1"/>
    <w:rsid w:val="07D34FAC"/>
    <w:rsid w:val="07D9653C"/>
    <w:rsid w:val="07DB29DD"/>
    <w:rsid w:val="07E14828"/>
    <w:rsid w:val="07E7177B"/>
    <w:rsid w:val="07EA70C4"/>
    <w:rsid w:val="07EE01B6"/>
    <w:rsid w:val="080A5EBF"/>
    <w:rsid w:val="08152CD9"/>
    <w:rsid w:val="082B0487"/>
    <w:rsid w:val="084E56AE"/>
    <w:rsid w:val="085140B5"/>
    <w:rsid w:val="085602B5"/>
    <w:rsid w:val="08770A71"/>
    <w:rsid w:val="087D1CE6"/>
    <w:rsid w:val="089748FF"/>
    <w:rsid w:val="08B32E54"/>
    <w:rsid w:val="08B71951"/>
    <w:rsid w:val="08CB2A51"/>
    <w:rsid w:val="08EC0C19"/>
    <w:rsid w:val="08F161BC"/>
    <w:rsid w:val="08F36EB5"/>
    <w:rsid w:val="09070B1A"/>
    <w:rsid w:val="0918623D"/>
    <w:rsid w:val="091B0326"/>
    <w:rsid w:val="092422A3"/>
    <w:rsid w:val="093F28F7"/>
    <w:rsid w:val="09604272"/>
    <w:rsid w:val="09741185"/>
    <w:rsid w:val="09786095"/>
    <w:rsid w:val="09886B94"/>
    <w:rsid w:val="09893DB1"/>
    <w:rsid w:val="098C3006"/>
    <w:rsid w:val="09A53CC4"/>
    <w:rsid w:val="09E7414B"/>
    <w:rsid w:val="0A011390"/>
    <w:rsid w:val="0A191F07"/>
    <w:rsid w:val="0A306E0F"/>
    <w:rsid w:val="0A344DEA"/>
    <w:rsid w:val="0A451F66"/>
    <w:rsid w:val="0A816714"/>
    <w:rsid w:val="0A8452CE"/>
    <w:rsid w:val="0A845329"/>
    <w:rsid w:val="0A8C7778"/>
    <w:rsid w:val="0AA04BFE"/>
    <w:rsid w:val="0AC30E92"/>
    <w:rsid w:val="0AC77248"/>
    <w:rsid w:val="0AC96D38"/>
    <w:rsid w:val="0ACE4448"/>
    <w:rsid w:val="0ADF2193"/>
    <w:rsid w:val="0AE3357A"/>
    <w:rsid w:val="0AFD2C6A"/>
    <w:rsid w:val="0B0A6810"/>
    <w:rsid w:val="0B125E37"/>
    <w:rsid w:val="0B1316BA"/>
    <w:rsid w:val="0B2E376B"/>
    <w:rsid w:val="0B3F5A01"/>
    <w:rsid w:val="0B443887"/>
    <w:rsid w:val="0B50723E"/>
    <w:rsid w:val="0B725406"/>
    <w:rsid w:val="0B784114"/>
    <w:rsid w:val="0B7F17A3"/>
    <w:rsid w:val="0B922B76"/>
    <w:rsid w:val="0B9A4660"/>
    <w:rsid w:val="0BA71597"/>
    <w:rsid w:val="0BC414DD"/>
    <w:rsid w:val="0C122F13"/>
    <w:rsid w:val="0C2A7A8F"/>
    <w:rsid w:val="0C495E2D"/>
    <w:rsid w:val="0C840297"/>
    <w:rsid w:val="0CA17BC7"/>
    <w:rsid w:val="0CD22280"/>
    <w:rsid w:val="0CD2329D"/>
    <w:rsid w:val="0CDE745C"/>
    <w:rsid w:val="0CE07C57"/>
    <w:rsid w:val="0CF06F2A"/>
    <w:rsid w:val="0CF073C5"/>
    <w:rsid w:val="0CF2235F"/>
    <w:rsid w:val="0CF47651"/>
    <w:rsid w:val="0CFC4A5D"/>
    <w:rsid w:val="0D0D1559"/>
    <w:rsid w:val="0D322E51"/>
    <w:rsid w:val="0D4C7ED9"/>
    <w:rsid w:val="0D86333C"/>
    <w:rsid w:val="0DC11EEC"/>
    <w:rsid w:val="0DCF5F6C"/>
    <w:rsid w:val="0DE075B4"/>
    <w:rsid w:val="0DF129EC"/>
    <w:rsid w:val="0E0F1632"/>
    <w:rsid w:val="0E1D59E6"/>
    <w:rsid w:val="0E355A5F"/>
    <w:rsid w:val="0E356BBF"/>
    <w:rsid w:val="0E4B0190"/>
    <w:rsid w:val="0E8841E4"/>
    <w:rsid w:val="0EA77ABC"/>
    <w:rsid w:val="0EAF23E5"/>
    <w:rsid w:val="0ED0521A"/>
    <w:rsid w:val="0EE85080"/>
    <w:rsid w:val="0EEC1973"/>
    <w:rsid w:val="0EF221AB"/>
    <w:rsid w:val="0F36499C"/>
    <w:rsid w:val="0F8120BC"/>
    <w:rsid w:val="0F830F8B"/>
    <w:rsid w:val="0F8A3E81"/>
    <w:rsid w:val="0FB26250"/>
    <w:rsid w:val="0FBD2063"/>
    <w:rsid w:val="0FC1323B"/>
    <w:rsid w:val="0FCA3FC8"/>
    <w:rsid w:val="0FD029EF"/>
    <w:rsid w:val="0FD5649D"/>
    <w:rsid w:val="0FDD55A9"/>
    <w:rsid w:val="0FF54858"/>
    <w:rsid w:val="0FF87EA4"/>
    <w:rsid w:val="100C7DBB"/>
    <w:rsid w:val="1021564D"/>
    <w:rsid w:val="103532AC"/>
    <w:rsid w:val="103E38B5"/>
    <w:rsid w:val="10442109"/>
    <w:rsid w:val="10463F91"/>
    <w:rsid w:val="10493E45"/>
    <w:rsid w:val="105E6D03"/>
    <w:rsid w:val="105F5578"/>
    <w:rsid w:val="107439CE"/>
    <w:rsid w:val="107A2416"/>
    <w:rsid w:val="10961D46"/>
    <w:rsid w:val="10AC13BA"/>
    <w:rsid w:val="10D64689"/>
    <w:rsid w:val="110768C7"/>
    <w:rsid w:val="110A7E8F"/>
    <w:rsid w:val="110C6CB2"/>
    <w:rsid w:val="1110038B"/>
    <w:rsid w:val="111251BF"/>
    <w:rsid w:val="11162294"/>
    <w:rsid w:val="11170296"/>
    <w:rsid w:val="111F7DDE"/>
    <w:rsid w:val="11206911"/>
    <w:rsid w:val="112944A8"/>
    <w:rsid w:val="118306C9"/>
    <w:rsid w:val="11853532"/>
    <w:rsid w:val="11856C74"/>
    <w:rsid w:val="11882325"/>
    <w:rsid w:val="11915461"/>
    <w:rsid w:val="1197786C"/>
    <w:rsid w:val="11B5604C"/>
    <w:rsid w:val="11D61580"/>
    <w:rsid w:val="11DA4319"/>
    <w:rsid w:val="11DC4ADE"/>
    <w:rsid w:val="11DD7ADE"/>
    <w:rsid w:val="11ED22F7"/>
    <w:rsid w:val="12057B1E"/>
    <w:rsid w:val="12072EA1"/>
    <w:rsid w:val="12105979"/>
    <w:rsid w:val="1224468E"/>
    <w:rsid w:val="124064FE"/>
    <w:rsid w:val="12476234"/>
    <w:rsid w:val="124862AA"/>
    <w:rsid w:val="12542FA0"/>
    <w:rsid w:val="125735A8"/>
    <w:rsid w:val="12577104"/>
    <w:rsid w:val="12824D88"/>
    <w:rsid w:val="12C34799"/>
    <w:rsid w:val="12CD4BAE"/>
    <w:rsid w:val="12ED3C52"/>
    <w:rsid w:val="13360BD7"/>
    <w:rsid w:val="133645B5"/>
    <w:rsid w:val="1347361C"/>
    <w:rsid w:val="134770B1"/>
    <w:rsid w:val="136715C8"/>
    <w:rsid w:val="13804371"/>
    <w:rsid w:val="13873A19"/>
    <w:rsid w:val="13964589"/>
    <w:rsid w:val="13AF1F58"/>
    <w:rsid w:val="13D628C0"/>
    <w:rsid w:val="13D7222C"/>
    <w:rsid w:val="13DB164B"/>
    <w:rsid w:val="141D5E0F"/>
    <w:rsid w:val="14310FC1"/>
    <w:rsid w:val="14356A95"/>
    <w:rsid w:val="145D5FD2"/>
    <w:rsid w:val="145E6879"/>
    <w:rsid w:val="14785C7B"/>
    <w:rsid w:val="147D6BC1"/>
    <w:rsid w:val="14A245C3"/>
    <w:rsid w:val="14A76FE8"/>
    <w:rsid w:val="14B674A8"/>
    <w:rsid w:val="14C55842"/>
    <w:rsid w:val="14F50F71"/>
    <w:rsid w:val="15137D87"/>
    <w:rsid w:val="151B1BCE"/>
    <w:rsid w:val="15223768"/>
    <w:rsid w:val="15291350"/>
    <w:rsid w:val="153A74E0"/>
    <w:rsid w:val="15437DF0"/>
    <w:rsid w:val="154966E2"/>
    <w:rsid w:val="15535D19"/>
    <w:rsid w:val="158175E2"/>
    <w:rsid w:val="159B048A"/>
    <w:rsid w:val="159B11C7"/>
    <w:rsid w:val="159B37AB"/>
    <w:rsid w:val="15A66E27"/>
    <w:rsid w:val="15B0226D"/>
    <w:rsid w:val="15BF0AA4"/>
    <w:rsid w:val="1600509A"/>
    <w:rsid w:val="160F1757"/>
    <w:rsid w:val="161672D6"/>
    <w:rsid w:val="161959E3"/>
    <w:rsid w:val="161B669A"/>
    <w:rsid w:val="16227A29"/>
    <w:rsid w:val="162B22EC"/>
    <w:rsid w:val="1679775E"/>
    <w:rsid w:val="168C7C83"/>
    <w:rsid w:val="16D1321A"/>
    <w:rsid w:val="16E47B6D"/>
    <w:rsid w:val="16E55626"/>
    <w:rsid w:val="16E97227"/>
    <w:rsid w:val="16EE31D4"/>
    <w:rsid w:val="16F92E7F"/>
    <w:rsid w:val="171F21BA"/>
    <w:rsid w:val="17237EFC"/>
    <w:rsid w:val="17285513"/>
    <w:rsid w:val="17494CC2"/>
    <w:rsid w:val="17555BDC"/>
    <w:rsid w:val="177C55A8"/>
    <w:rsid w:val="178222A1"/>
    <w:rsid w:val="17885FB1"/>
    <w:rsid w:val="179A37C7"/>
    <w:rsid w:val="17A45D15"/>
    <w:rsid w:val="17CC781A"/>
    <w:rsid w:val="17E25150"/>
    <w:rsid w:val="17E841F0"/>
    <w:rsid w:val="180C34C0"/>
    <w:rsid w:val="182633AB"/>
    <w:rsid w:val="18270E2D"/>
    <w:rsid w:val="184219D9"/>
    <w:rsid w:val="1844426F"/>
    <w:rsid w:val="18771EB1"/>
    <w:rsid w:val="188B3FAB"/>
    <w:rsid w:val="18952734"/>
    <w:rsid w:val="18961DEF"/>
    <w:rsid w:val="189E01B4"/>
    <w:rsid w:val="18A02EA1"/>
    <w:rsid w:val="18E15FD5"/>
    <w:rsid w:val="18F534E9"/>
    <w:rsid w:val="18F648D4"/>
    <w:rsid w:val="18FF6912"/>
    <w:rsid w:val="190C2928"/>
    <w:rsid w:val="19181A3A"/>
    <w:rsid w:val="191D734D"/>
    <w:rsid w:val="191F13C5"/>
    <w:rsid w:val="1921403D"/>
    <w:rsid w:val="19481E9C"/>
    <w:rsid w:val="197F605F"/>
    <w:rsid w:val="19934EEF"/>
    <w:rsid w:val="19A93527"/>
    <w:rsid w:val="19B26855"/>
    <w:rsid w:val="19B84A04"/>
    <w:rsid w:val="19CE04CD"/>
    <w:rsid w:val="19D3216D"/>
    <w:rsid w:val="19E32B9A"/>
    <w:rsid w:val="19F841F0"/>
    <w:rsid w:val="19FC1FE4"/>
    <w:rsid w:val="1A323848"/>
    <w:rsid w:val="1A49562F"/>
    <w:rsid w:val="1A7F4FD3"/>
    <w:rsid w:val="1A845156"/>
    <w:rsid w:val="1AAE67BE"/>
    <w:rsid w:val="1AC231FA"/>
    <w:rsid w:val="1AD97F7E"/>
    <w:rsid w:val="1AE16D3E"/>
    <w:rsid w:val="1AEB0D31"/>
    <w:rsid w:val="1AF20311"/>
    <w:rsid w:val="1B0018B5"/>
    <w:rsid w:val="1B0E361E"/>
    <w:rsid w:val="1B1062F2"/>
    <w:rsid w:val="1B3255AD"/>
    <w:rsid w:val="1B406D62"/>
    <w:rsid w:val="1B4C5B1F"/>
    <w:rsid w:val="1B4D36AA"/>
    <w:rsid w:val="1B4D6897"/>
    <w:rsid w:val="1B650AE3"/>
    <w:rsid w:val="1B7E1BA5"/>
    <w:rsid w:val="1B8E2443"/>
    <w:rsid w:val="1B9719A1"/>
    <w:rsid w:val="1BAC5B66"/>
    <w:rsid w:val="1BAD64F7"/>
    <w:rsid w:val="1BB66A91"/>
    <w:rsid w:val="1BC7498E"/>
    <w:rsid w:val="1BE2389B"/>
    <w:rsid w:val="1C053387"/>
    <w:rsid w:val="1C0A6C76"/>
    <w:rsid w:val="1C1A58AA"/>
    <w:rsid w:val="1C4F645A"/>
    <w:rsid w:val="1C5A616E"/>
    <w:rsid w:val="1C634B6E"/>
    <w:rsid w:val="1C671F40"/>
    <w:rsid w:val="1C6A1EC7"/>
    <w:rsid w:val="1C71170A"/>
    <w:rsid w:val="1C76493F"/>
    <w:rsid w:val="1C7801BA"/>
    <w:rsid w:val="1CA078F9"/>
    <w:rsid w:val="1CBA09BB"/>
    <w:rsid w:val="1CBE05B7"/>
    <w:rsid w:val="1CDC3027"/>
    <w:rsid w:val="1CEA7670"/>
    <w:rsid w:val="1CF06807"/>
    <w:rsid w:val="1CF34D07"/>
    <w:rsid w:val="1CF547D5"/>
    <w:rsid w:val="1D2A3CAE"/>
    <w:rsid w:val="1D3132F0"/>
    <w:rsid w:val="1D3C69E5"/>
    <w:rsid w:val="1D883D78"/>
    <w:rsid w:val="1DB52E78"/>
    <w:rsid w:val="1DB807CF"/>
    <w:rsid w:val="1DBE5F5B"/>
    <w:rsid w:val="1DC041AB"/>
    <w:rsid w:val="1DD053D3"/>
    <w:rsid w:val="1DE5057D"/>
    <w:rsid w:val="1DE67365"/>
    <w:rsid w:val="1E0B605A"/>
    <w:rsid w:val="1E0E4C15"/>
    <w:rsid w:val="1E307F52"/>
    <w:rsid w:val="1E6432D4"/>
    <w:rsid w:val="1E773C29"/>
    <w:rsid w:val="1E781787"/>
    <w:rsid w:val="1E90422C"/>
    <w:rsid w:val="1E9948F0"/>
    <w:rsid w:val="1EAB2607"/>
    <w:rsid w:val="1ECD0D45"/>
    <w:rsid w:val="1EF108E0"/>
    <w:rsid w:val="1F1C3A6C"/>
    <w:rsid w:val="1F4160D7"/>
    <w:rsid w:val="1F4E3718"/>
    <w:rsid w:val="1F6137FD"/>
    <w:rsid w:val="1F8435D8"/>
    <w:rsid w:val="1FC45AFF"/>
    <w:rsid w:val="1FC96D15"/>
    <w:rsid w:val="1FD00E3E"/>
    <w:rsid w:val="1FF535FC"/>
    <w:rsid w:val="1FFE1CDD"/>
    <w:rsid w:val="20142AD8"/>
    <w:rsid w:val="202331F2"/>
    <w:rsid w:val="20263400"/>
    <w:rsid w:val="205844AD"/>
    <w:rsid w:val="206C2914"/>
    <w:rsid w:val="20816A63"/>
    <w:rsid w:val="20841BE6"/>
    <w:rsid w:val="208B7348"/>
    <w:rsid w:val="2094072A"/>
    <w:rsid w:val="20A56E6F"/>
    <w:rsid w:val="20AF5718"/>
    <w:rsid w:val="20B42736"/>
    <w:rsid w:val="20B74748"/>
    <w:rsid w:val="20EE1616"/>
    <w:rsid w:val="20F37C9C"/>
    <w:rsid w:val="213977FF"/>
    <w:rsid w:val="213D605E"/>
    <w:rsid w:val="21434DBC"/>
    <w:rsid w:val="214647E0"/>
    <w:rsid w:val="214851A7"/>
    <w:rsid w:val="215A09BE"/>
    <w:rsid w:val="215D3CAA"/>
    <w:rsid w:val="21614651"/>
    <w:rsid w:val="21731476"/>
    <w:rsid w:val="21C57800"/>
    <w:rsid w:val="21CA7CFF"/>
    <w:rsid w:val="21F64047"/>
    <w:rsid w:val="222114DC"/>
    <w:rsid w:val="222555A2"/>
    <w:rsid w:val="22334EB9"/>
    <w:rsid w:val="22426AB2"/>
    <w:rsid w:val="224657DB"/>
    <w:rsid w:val="2249604F"/>
    <w:rsid w:val="225F4C41"/>
    <w:rsid w:val="2278111D"/>
    <w:rsid w:val="228429B1"/>
    <w:rsid w:val="22967108"/>
    <w:rsid w:val="2299222E"/>
    <w:rsid w:val="22A243CB"/>
    <w:rsid w:val="22A2450D"/>
    <w:rsid w:val="22B62A33"/>
    <w:rsid w:val="22C65489"/>
    <w:rsid w:val="22CC769A"/>
    <w:rsid w:val="231A0405"/>
    <w:rsid w:val="232A107F"/>
    <w:rsid w:val="233F1C1A"/>
    <w:rsid w:val="235D6E11"/>
    <w:rsid w:val="23671171"/>
    <w:rsid w:val="23675615"/>
    <w:rsid w:val="23813378"/>
    <w:rsid w:val="238A445D"/>
    <w:rsid w:val="23DA7B95"/>
    <w:rsid w:val="240772AA"/>
    <w:rsid w:val="240A17C0"/>
    <w:rsid w:val="240C0F44"/>
    <w:rsid w:val="242C235C"/>
    <w:rsid w:val="24431EC0"/>
    <w:rsid w:val="2464227D"/>
    <w:rsid w:val="24674E07"/>
    <w:rsid w:val="24B2466D"/>
    <w:rsid w:val="24C5156E"/>
    <w:rsid w:val="24D46CDA"/>
    <w:rsid w:val="24FD3B3B"/>
    <w:rsid w:val="25175853"/>
    <w:rsid w:val="251F115F"/>
    <w:rsid w:val="25472D7E"/>
    <w:rsid w:val="255372CC"/>
    <w:rsid w:val="25565941"/>
    <w:rsid w:val="25681895"/>
    <w:rsid w:val="25C428AA"/>
    <w:rsid w:val="25DD396C"/>
    <w:rsid w:val="25DE362C"/>
    <w:rsid w:val="25ED0053"/>
    <w:rsid w:val="260564DC"/>
    <w:rsid w:val="26085AF6"/>
    <w:rsid w:val="26473A18"/>
    <w:rsid w:val="26834549"/>
    <w:rsid w:val="269900E6"/>
    <w:rsid w:val="26A420F1"/>
    <w:rsid w:val="26A957A0"/>
    <w:rsid w:val="26B64390"/>
    <w:rsid w:val="26B91CE3"/>
    <w:rsid w:val="26C32B62"/>
    <w:rsid w:val="26CE5B34"/>
    <w:rsid w:val="26E256DE"/>
    <w:rsid w:val="26EF0AC0"/>
    <w:rsid w:val="26F96942"/>
    <w:rsid w:val="27012157"/>
    <w:rsid w:val="2715674C"/>
    <w:rsid w:val="27156A26"/>
    <w:rsid w:val="272872F9"/>
    <w:rsid w:val="27321F52"/>
    <w:rsid w:val="273C6DEC"/>
    <w:rsid w:val="274B417C"/>
    <w:rsid w:val="27516D91"/>
    <w:rsid w:val="275858FC"/>
    <w:rsid w:val="27782784"/>
    <w:rsid w:val="278232BD"/>
    <w:rsid w:val="278966CE"/>
    <w:rsid w:val="27A6670B"/>
    <w:rsid w:val="27AA2CA3"/>
    <w:rsid w:val="27D56FF1"/>
    <w:rsid w:val="27DD7C53"/>
    <w:rsid w:val="27EB6814"/>
    <w:rsid w:val="27EE1E60"/>
    <w:rsid w:val="27FD46C4"/>
    <w:rsid w:val="28107C30"/>
    <w:rsid w:val="28261788"/>
    <w:rsid w:val="283006CB"/>
    <w:rsid w:val="28527437"/>
    <w:rsid w:val="28605D03"/>
    <w:rsid w:val="2865001A"/>
    <w:rsid w:val="28862099"/>
    <w:rsid w:val="28866D03"/>
    <w:rsid w:val="28887C37"/>
    <w:rsid w:val="2891658C"/>
    <w:rsid w:val="28A05E63"/>
    <w:rsid w:val="28A10C81"/>
    <w:rsid w:val="28B66659"/>
    <w:rsid w:val="28D21782"/>
    <w:rsid w:val="28EE0652"/>
    <w:rsid w:val="29396573"/>
    <w:rsid w:val="294F4B81"/>
    <w:rsid w:val="295C6238"/>
    <w:rsid w:val="296F3EFA"/>
    <w:rsid w:val="297E0FC2"/>
    <w:rsid w:val="29870F2F"/>
    <w:rsid w:val="298B3C5F"/>
    <w:rsid w:val="2992393F"/>
    <w:rsid w:val="299A402F"/>
    <w:rsid w:val="29A22DDE"/>
    <w:rsid w:val="29A60FDF"/>
    <w:rsid w:val="29C568E7"/>
    <w:rsid w:val="29C65550"/>
    <w:rsid w:val="29EB2AFB"/>
    <w:rsid w:val="29F050DC"/>
    <w:rsid w:val="29F0536A"/>
    <w:rsid w:val="29FA346D"/>
    <w:rsid w:val="2A077209"/>
    <w:rsid w:val="2A21637C"/>
    <w:rsid w:val="2A5002AB"/>
    <w:rsid w:val="2A5D7F58"/>
    <w:rsid w:val="2A6218C4"/>
    <w:rsid w:val="2AA869E8"/>
    <w:rsid w:val="2ACB1401"/>
    <w:rsid w:val="2ACF09DE"/>
    <w:rsid w:val="2AD1465D"/>
    <w:rsid w:val="2AE413C8"/>
    <w:rsid w:val="2B010E30"/>
    <w:rsid w:val="2B1716CE"/>
    <w:rsid w:val="2B2A31B0"/>
    <w:rsid w:val="2B434959"/>
    <w:rsid w:val="2B717030"/>
    <w:rsid w:val="2B844FB6"/>
    <w:rsid w:val="2BA411B4"/>
    <w:rsid w:val="2BA56CDA"/>
    <w:rsid w:val="2BCD4D2E"/>
    <w:rsid w:val="2BD624E4"/>
    <w:rsid w:val="2BEC169E"/>
    <w:rsid w:val="2BFD0D86"/>
    <w:rsid w:val="2C171519"/>
    <w:rsid w:val="2C2417F8"/>
    <w:rsid w:val="2C3F2C8B"/>
    <w:rsid w:val="2C444745"/>
    <w:rsid w:val="2C536CC6"/>
    <w:rsid w:val="2C5D5807"/>
    <w:rsid w:val="2C701096"/>
    <w:rsid w:val="2C7C7A3B"/>
    <w:rsid w:val="2C7F7BBB"/>
    <w:rsid w:val="2C8A4A20"/>
    <w:rsid w:val="2C9F56FC"/>
    <w:rsid w:val="2CA65024"/>
    <w:rsid w:val="2CCD533B"/>
    <w:rsid w:val="2CD11764"/>
    <w:rsid w:val="2CD64E9F"/>
    <w:rsid w:val="2CED26E7"/>
    <w:rsid w:val="2D003647"/>
    <w:rsid w:val="2D300300"/>
    <w:rsid w:val="2D355EA8"/>
    <w:rsid w:val="2D385E3D"/>
    <w:rsid w:val="2D40215B"/>
    <w:rsid w:val="2D59306B"/>
    <w:rsid w:val="2D624AE2"/>
    <w:rsid w:val="2D6377E4"/>
    <w:rsid w:val="2D6E2A94"/>
    <w:rsid w:val="2D7729FC"/>
    <w:rsid w:val="2D7B0DBC"/>
    <w:rsid w:val="2D7B6970"/>
    <w:rsid w:val="2D8E118E"/>
    <w:rsid w:val="2D8E2BB9"/>
    <w:rsid w:val="2D9C5EBB"/>
    <w:rsid w:val="2D9F2369"/>
    <w:rsid w:val="2DB4238F"/>
    <w:rsid w:val="2E156399"/>
    <w:rsid w:val="2E35154B"/>
    <w:rsid w:val="2E3A13E1"/>
    <w:rsid w:val="2E3E4286"/>
    <w:rsid w:val="2E422A22"/>
    <w:rsid w:val="2E4D0F0C"/>
    <w:rsid w:val="2E591BBD"/>
    <w:rsid w:val="2E6E5EBA"/>
    <w:rsid w:val="2E70537D"/>
    <w:rsid w:val="2E8527FE"/>
    <w:rsid w:val="2E9A1EAA"/>
    <w:rsid w:val="2EB54660"/>
    <w:rsid w:val="2F047677"/>
    <w:rsid w:val="2F10090E"/>
    <w:rsid w:val="2F230642"/>
    <w:rsid w:val="2F394689"/>
    <w:rsid w:val="2F3C7955"/>
    <w:rsid w:val="2F4F4849"/>
    <w:rsid w:val="2F6F3887"/>
    <w:rsid w:val="2F70571C"/>
    <w:rsid w:val="2F756530"/>
    <w:rsid w:val="2F835DA3"/>
    <w:rsid w:val="2F8D6403"/>
    <w:rsid w:val="2F986A29"/>
    <w:rsid w:val="2F9E37AF"/>
    <w:rsid w:val="2FA450DE"/>
    <w:rsid w:val="2FA76EBB"/>
    <w:rsid w:val="2FB92659"/>
    <w:rsid w:val="2FC62908"/>
    <w:rsid w:val="2FEF2C1A"/>
    <w:rsid w:val="3015575C"/>
    <w:rsid w:val="30220BB7"/>
    <w:rsid w:val="30404B03"/>
    <w:rsid w:val="304061D4"/>
    <w:rsid w:val="3062005B"/>
    <w:rsid w:val="30672A65"/>
    <w:rsid w:val="307956ED"/>
    <w:rsid w:val="3098505F"/>
    <w:rsid w:val="30C916BD"/>
    <w:rsid w:val="30CD1D6F"/>
    <w:rsid w:val="30D43EDF"/>
    <w:rsid w:val="30DD4D3A"/>
    <w:rsid w:val="30FD4EC2"/>
    <w:rsid w:val="310716CD"/>
    <w:rsid w:val="31213021"/>
    <w:rsid w:val="312A63FD"/>
    <w:rsid w:val="312B5ED3"/>
    <w:rsid w:val="313A6212"/>
    <w:rsid w:val="313B3A61"/>
    <w:rsid w:val="31441DE5"/>
    <w:rsid w:val="314459E3"/>
    <w:rsid w:val="31554CFE"/>
    <w:rsid w:val="315B5608"/>
    <w:rsid w:val="31642EB0"/>
    <w:rsid w:val="316E2802"/>
    <w:rsid w:val="31714C21"/>
    <w:rsid w:val="31726FFD"/>
    <w:rsid w:val="319A461A"/>
    <w:rsid w:val="31BB1CA7"/>
    <w:rsid w:val="31F14A27"/>
    <w:rsid w:val="31FB7710"/>
    <w:rsid w:val="32142838"/>
    <w:rsid w:val="321E5770"/>
    <w:rsid w:val="321F5D40"/>
    <w:rsid w:val="322A1CE7"/>
    <w:rsid w:val="322A6968"/>
    <w:rsid w:val="322F3502"/>
    <w:rsid w:val="3233551E"/>
    <w:rsid w:val="32460CFB"/>
    <w:rsid w:val="325D081B"/>
    <w:rsid w:val="32763467"/>
    <w:rsid w:val="329D394F"/>
    <w:rsid w:val="32AA09BB"/>
    <w:rsid w:val="32AD38F5"/>
    <w:rsid w:val="32BD6FFF"/>
    <w:rsid w:val="32C6485A"/>
    <w:rsid w:val="32E759D0"/>
    <w:rsid w:val="32F45FE9"/>
    <w:rsid w:val="32F51B26"/>
    <w:rsid w:val="32FB14B1"/>
    <w:rsid w:val="331A75FE"/>
    <w:rsid w:val="332C11CE"/>
    <w:rsid w:val="3342381E"/>
    <w:rsid w:val="334C5DB8"/>
    <w:rsid w:val="335D0251"/>
    <w:rsid w:val="335F00B6"/>
    <w:rsid w:val="33922B54"/>
    <w:rsid w:val="33977131"/>
    <w:rsid w:val="339A5269"/>
    <w:rsid w:val="33CA19D4"/>
    <w:rsid w:val="33CC6D24"/>
    <w:rsid w:val="33DE5327"/>
    <w:rsid w:val="33DF727E"/>
    <w:rsid w:val="33E50E92"/>
    <w:rsid w:val="33EB532D"/>
    <w:rsid w:val="34052A0C"/>
    <w:rsid w:val="34140EA1"/>
    <w:rsid w:val="341B5D8B"/>
    <w:rsid w:val="341F5D90"/>
    <w:rsid w:val="342844A1"/>
    <w:rsid w:val="343B5276"/>
    <w:rsid w:val="343D5340"/>
    <w:rsid w:val="344849B2"/>
    <w:rsid w:val="34563267"/>
    <w:rsid w:val="345E19C2"/>
    <w:rsid w:val="34645984"/>
    <w:rsid w:val="3471752C"/>
    <w:rsid w:val="34951FE2"/>
    <w:rsid w:val="34A62E75"/>
    <w:rsid w:val="34AD3848"/>
    <w:rsid w:val="34B13101"/>
    <w:rsid w:val="34BC6AD1"/>
    <w:rsid w:val="34BD4F0D"/>
    <w:rsid w:val="34D671A9"/>
    <w:rsid w:val="34ED71D7"/>
    <w:rsid w:val="350F0945"/>
    <w:rsid w:val="35450F98"/>
    <w:rsid w:val="355D1836"/>
    <w:rsid w:val="35844C1F"/>
    <w:rsid w:val="35CD5B23"/>
    <w:rsid w:val="361C1EB7"/>
    <w:rsid w:val="362D3A12"/>
    <w:rsid w:val="3633054A"/>
    <w:rsid w:val="3660067C"/>
    <w:rsid w:val="36617CA1"/>
    <w:rsid w:val="36696917"/>
    <w:rsid w:val="3685553C"/>
    <w:rsid w:val="368A37D7"/>
    <w:rsid w:val="368A3E01"/>
    <w:rsid w:val="368C2F70"/>
    <w:rsid w:val="36A07287"/>
    <w:rsid w:val="36A428BE"/>
    <w:rsid w:val="36DB3350"/>
    <w:rsid w:val="36F87D39"/>
    <w:rsid w:val="36FA0A5F"/>
    <w:rsid w:val="37135440"/>
    <w:rsid w:val="3720190B"/>
    <w:rsid w:val="373A6E70"/>
    <w:rsid w:val="373B04F2"/>
    <w:rsid w:val="37482E8A"/>
    <w:rsid w:val="37492C0F"/>
    <w:rsid w:val="376B54F8"/>
    <w:rsid w:val="379725AB"/>
    <w:rsid w:val="37B778CA"/>
    <w:rsid w:val="37BF40CD"/>
    <w:rsid w:val="37DA6E30"/>
    <w:rsid w:val="37EA12E7"/>
    <w:rsid w:val="37ED0850"/>
    <w:rsid w:val="37F62758"/>
    <w:rsid w:val="38060682"/>
    <w:rsid w:val="38610374"/>
    <w:rsid w:val="38744B55"/>
    <w:rsid w:val="388B11D3"/>
    <w:rsid w:val="38992757"/>
    <w:rsid w:val="38A85A29"/>
    <w:rsid w:val="38B02BB8"/>
    <w:rsid w:val="38B333D9"/>
    <w:rsid w:val="38B8629F"/>
    <w:rsid w:val="38C74734"/>
    <w:rsid w:val="3901022F"/>
    <w:rsid w:val="39052711"/>
    <w:rsid w:val="39357E7C"/>
    <w:rsid w:val="39696DC2"/>
    <w:rsid w:val="396F195C"/>
    <w:rsid w:val="39861442"/>
    <w:rsid w:val="399122FC"/>
    <w:rsid w:val="39932868"/>
    <w:rsid w:val="39955296"/>
    <w:rsid w:val="39A7169D"/>
    <w:rsid w:val="39B4306C"/>
    <w:rsid w:val="39BA2B9E"/>
    <w:rsid w:val="39EE1A13"/>
    <w:rsid w:val="3A055959"/>
    <w:rsid w:val="3A0F6DD0"/>
    <w:rsid w:val="3A1D7D60"/>
    <w:rsid w:val="3A2C0DD0"/>
    <w:rsid w:val="3A443B62"/>
    <w:rsid w:val="3A464C63"/>
    <w:rsid w:val="3A4A5267"/>
    <w:rsid w:val="3A52627F"/>
    <w:rsid w:val="3AAB6671"/>
    <w:rsid w:val="3AB0091A"/>
    <w:rsid w:val="3AD94349"/>
    <w:rsid w:val="3ADB44C6"/>
    <w:rsid w:val="3AE24E9A"/>
    <w:rsid w:val="3AE35129"/>
    <w:rsid w:val="3AE71286"/>
    <w:rsid w:val="3AE86AB3"/>
    <w:rsid w:val="3B000ABB"/>
    <w:rsid w:val="3B00619F"/>
    <w:rsid w:val="3B120F34"/>
    <w:rsid w:val="3B3F7B62"/>
    <w:rsid w:val="3B4D22BF"/>
    <w:rsid w:val="3B4F4725"/>
    <w:rsid w:val="3B626996"/>
    <w:rsid w:val="3B846932"/>
    <w:rsid w:val="3B8F4148"/>
    <w:rsid w:val="3B913588"/>
    <w:rsid w:val="3BA90120"/>
    <w:rsid w:val="3BAE5737"/>
    <w:rsid w:val="3BB71A7C"/>
    <w:rsid w:val="3BBD3BCC"/>
    <w:rsid w:val="3BED20A1"/>
    <w:rsid w:val="3BFD221A"/>
    <w:rsid w:val="3C017196"/>
    <w:rsid w:val="3C050606"/>
    <w:rsid w:val="3C4A2E77"/>
    <w:rsid w:val="3C4E502B"/>
    <w:rsid w:val="3C4E6C10"/>
    <w:rsid w:val="3C4F72FF"/>
    <w:rsid w:val="3C886B1F"/>
    <w:rsid w:val="3CAF539D"/>
    <w:rsid w:val="3CB30BE8"/>
    <w:rsid w:val="3CB44AA5"/>
    <w:rsid w:val="3CBF2731"/>
    <w:rsid w:val="3CD225D0"/>
    <w:rsid w:val="3CD94A35"/>
    <w:rsid w:val="3CE75344"/>
    <w:rsid w:val="3CEC1577"/>
    <w:rsid w:val="3CEC55A6"/>
    <w:rsid w:val="3D0D46DF"/>
    <w:rsid w:val="3D2B400B"/>
    <w:rsid w:val="3D4A2E9E"/>
    <w:rsid w:val="3D4D65B0"/>
    <w:rsid w:val="3D5077C6"/>
    <w:rsid w:val="3D590CBE"/>
    <w:rsid w:val="3D5E5F74"/>
    <w:rsid w:val="3D606F05"/>
    <w:rsid w:val="3D615EC3"/>
    <w:rsid w:val="3D714C6E"/>
    <w:rsid w:val="3D991205"/>
    <w:rsid w:val="3DA16634"/>
    <w:rsid w:val="3DA54918"/>
    <w:rsid w:val="3DB82A19"/>
    <w:rsid w:val="3DD05BF6"/>
    <w:rsid w:val="3DD71886"/>
    <w:rsid w:val="3DD84C19"/>
    <w:rsid w:val="3E0334CE"/>
    <w:rsid w:val="3E137EE5"/>
    <w:rsid w:val="3E1C2E2C"/>
    <w:rsid w:val="3E5E686D"/>
    <w:rsid w:val="3E7F3E91"/>
    <w:rsid w:val="3E846C23"/>
    <w:rsid w:val="3E9A6446"/>
    <w:rsid w:val="3EAA2330"/>
    <w:rsid w:val="3EC040FF"/>
    <w:rsid w:val="3ED03B1B"/>
    <w:rsid w:val="3EE11ADE"/>
    <w:rsid w:val="3EF508F9"/>
    <w:rsid w:val="3EF604D7"/>
    <w:rsid w:val="3EFB63CA"/>
    <w:rsid w:val="3F0329D0"/>
    <w:rsid w:val="3F14769B"/>
    <w:rsid w:val="3F3E5024"/>
    <w:rsid w:val="3F6E0526"/>
    <w:rsid w:val="3F740A59"/>
    <w:rsid w:val="3F83257B"/>
    <w:rsid w:val="3F8548C3"/>
    <w:rsid w:val="3F86131A"/>
    <w:rsid w:val="3F901BF0"/>
    <w:rsid w:val="3F92745C"/>
    <w:rsid w:val="3F940530"/>
    <w:rsid w:val="3FD87226"/>
    <w:rsid w:val="3FFA1020"/>
    <w:rsid w:val="3FFD6C8D"/>
    <w:rsid w:val="4000052B"/>
    <w:rsid w:val="401435B0"/>
    <w:rsid w:val="40311FD4"/>
    <w:rsid w:val="403F4FF6"/>
    <w:rsid w:val="40723727"/>
    <w:rsid w:val="40896772"/>
    <w:rsid w:val="408A636F"/>
    <w:rsid w:val="408E6FA1"/>
    <w:rsid w:val="4092048B"/>
    <w:rsid w:val="40A750E1"/>
    <w:rsid w:val="40CD48B1"/>
    <w:rsid w:val="40F3251B"/>
    <w:rsid w:val="410A2BEE"/>
    <w:rsid w:val="411C1395"/>
    <w:rsid w:val="41292E04"/>
    <w:rsid w:val="41535DB8"/>
    <w:rsid w:val="41790595"/>
    <w:rsid w:val="4185310F"/>
    <w:rsid w:val="41863D15"/>
    <w:rsid w:val="41A43699"/>
    <w:rsid w:val="41AD7E15"/>
    <w:rsid w:val="41E46497"/>
    <w:rsid w:val="41EF2091"/>
    <w:rsid w:val="41F027BE"/>
    <w:rsid w:val="41FC422D"/>
    <w:rsid w:val="420267DC"/>
    <w:rsid w:val="42054DD1"/>
    <w:rsid w:val="422864FB"/>
    <w:rsid w:val="42396BF2"/>
    <w:rsid w:val="42423E4B"/>
    <w:rsid w:val="425012F6"/>
    <w:rsid w:val="425F778B"/>
    <w:rsid w:val="42607122"/>
    <w:rsid w:val="42631478"/>
    <w:rsid w:val="42635951"/>
    <w:rsid w:val="42651B42"/>
    <w:rsid w:val="427A361C"/>
    <w:rsid w:val="427A45C5"/>
    <w:rsid w:val="427C0C6D"/>
    <w:rsid w:val="4285532A"/>
    <w:rsid w:val="42890CAC"/>
    <w:rsid w:val="42C5274B"/>
    <w:rsid w:val="42CD0539"/>
    <w:rsid w:val="42D9578F"/>
    <w:rsid w:val="43264DB5"/>
    <w:rsid w:val="43366709"/>
    <w:rsid w:val="433D6D2B"/>
    <w:rsid w:val="4356443C"/>
    <w:rsid w:val="437064B8"/>
    <w:rsid w:val="43727560"/>
    <w:rsid w:val="43821597"/>
    <w:rsid w:val="43826BE8"/>
    <w:rsid w:val="43866199"/>
    <w:rsid w:val="4389000F"/>
    <w:rsid w:val="43995487"/>
    <w:rsid w:val="439B2A45"/>
    <w:rsid w:val="439E6707"/>
    <w:rsid w:val="43B41D58"/>
    <w:rsid w:val="43D608F2"/>
    <w:rsid w:val="441040EA"/>
    <w:rsid w:val="44172EA8"/>
    <w:rsid w:val="442C7B41"/>
    <w:rsid w:val="443640EC"/>
    <w:rsid w:val="44384737"/>
    <w:rsid w:val="443B107F"/>
    <w:rsid w:val="443D3DFB"/>
    <w:rsid w:val="4484797D"/>
    <w:rsid w:val="44857BE4"/>
    <w:rsid w:val="448636F5"/>
    <w:rsid w:val="448E3087"/>
    <w:rsid w:val="4494751B"/>
    <w:rsid w:val="44AE0556"/>
    <w:rsid w:val="44CB1108"/>
    <w:rsid w:val="44CE18F2"/>
    <w:rsid w:val="44DB01A8"/>
    <w:rsid w:val="44ED5210"/>
    <w:rsid w:val="44FD328B"/>
    <w:rsid w:val="45046549"/>
    <w:rsid w:val="450856E8"/>
    <w:rsid w:val="45236DFE"/>
    <w:rsid w:val="456055DE"/>
    <w:rsid w:val="456F5F37"/>
    <w:rsid w:val="458D5B36"/>
    <w:rsid w:val="45932935"/>
    <w:rsid w:val="459E4A97"/>
    <w:rsid w:val="45A64168"/>
    <w:rsid w:val="45A858ED"/>
    <w:rsid w:val="45BE3AEB"/>
    <w:rsid w:val="45BF48E3"/>
    <w:rsid w:val="45D2027B"/>
    <w:rsid w:val="45E05E02"/>
    <w:rsid w:val="45FE1FE4"/>
    <w:rsid w:val="4637592D"/>
    <w:rsid w:val="465C680B"/>
    <w:rsid w:val="4663559F"/>
    <w:rsid w:val="46965D88"/>
    <w:rsid w:val="46A96CEF"/>
    <w:rsid w:val="46B44485"/>
    <w:rsid w:val="46BE6E5E"/>
    <w:rsid w:val="46C73B51"/>
    <w:rsid w:val="46CB3EC4"/>
    <w:rsid w:val="46CD560B"/>
    <w:rsid w:val="46E91D19"/>
    <w:rsid w:val="46EB39FB"/>
    <w:rsid w:val="46FA0785"/>
    <w:rsid w:val="46FE1B87"/>
    <w:rsid w:val="4707219F"/>
    <w:rsid w:val="472C4C55"/>
    <w:rsid w:val="476430E2"/>
    <w:rsid w:val="4782435E"/>
    <w:rsid w:val="47824ED5"/>
    <w:rsid w:val="478902C6"/>
    <w:rsid w:val="47A125F4"/>
    <w:rsid w:val="47AA234B"/>
    <w:rsid w:val="47B93D6C"/>
    <w:rsid w:val="47C167F2"/>
    <w:rsid w:val="47E56601"/>
    <w:rsid w:val="48005667"/>
    <w:rsid w:val="4824046E"/>
    <w:rsid w:val="4829517C"/>
    <w:rsid w:val="482B629A"/>
    <w:rsid w:val="485F64E4"/>
    <w:rsid w:val="48627022"/>
    <w:rsid w:val="48797678"/>
    <w:rsid w:val="48844765"/>
    <w:rsid w:val="48853CC3"/>
    <w:rsid w:val="48870133"/>
    <w:rsid w:val="488C45C0"/>
    <w:rsid w:val="48A05881"/>
    <w:rsid w:val="48B819A3"/>
    <w:rsid w:val="48DB1B35"/>
    <w:rsid w:val="491C0184"/>
    <w:rsid w:val="492922CA"/>
    <w:rsid w:val="49363183"/>
    <w:rsid w:val="493F0316"/>
    <w:rsid w:val="494B0462"/>
    <w:rsid w:val="497F0CBF"/>
    <w:rsid w:val="49801516"/>
    <w:rsid w:val="49804BB7"/>
    <w:rsid w:val="498E0956"/>
    <w:rsid w:val="49B1387F"/>
    <w:rsid w:val="49BE170B"/>
    <w:rsid w:val="49C32CF5"/>
    <w:rsid w:val="49E20A85"/>
    <w:rsid w:val="49F814E9"/>
    <w:rsid w:val="4A2927BC"/>
    <w:rsid w:val="4A552946"/>
    <w:rsid w:val="4A5B4CDC"/>
    <w:rsid w:val="4A635BBB"/>
    <w:rsid w:val="4A7427AF"/>
    <w:rsid w:val="4A8E613C"/>
    <w:rsid w:val="4AA701B2"/>
    <w:rsid w:val="4AD00929"/>
    <w:rsid w:val="4ADB5E1D"/>
    <w:rsid w:val="4AF45F04"/>
    <w:rsid w:val="4AF70CBC"/>
    <w:rsid w:val="4B094738"/>
    <w:rsid w:val="4B105AC6"/>
    <w:rsid w:val="4B272BB3"/>
    <w:rsid w:val="4B2E1EF8"/>
    <w:rsid w:val="4B416003"/>
    <w:rsid w:val="4B4A1C1E"/>
    <w:rsid w:val="4B510AAC"/>
    <w:rsid w:val="4B70010B"/>
    <w:rsid w:val="4B722056"/>
    <w:rsid w:val="4B9056C5"/>
    <w:rsid w:val="4BC209A0"/>
    <w:rsid w:val="4BF066A6"/>
    <w:rsid w:val="4BF076A6"/>
    <w:rsid w:val="4BFB0CB5"/>
    <w:rsid w:val="4C041446"/>
    <w:rsid w:val="4C093784"/>
    <w:rsid w:val="4C0B16FA"/>
    <w:rsid w:val="4C15185F"/>
    <w:rsid w:val="4C1672E0"/>
    <w:rsid w:val="4C177328"/>
    <w:rsid w:val="4C2864C3"/>
    <w:rsid w:val="4C3103EA"/>
    <w:rsid w:val="4C43011D"/>
    <w:rsid w:val="4C4B2A1F"/>
    <w:rsid w:val="4C914919"/>
    <w:rsid w:val="4CC56BC1"/>
    <w:rsid w:val="4CC96874"/>
    <w:rsid w:val="4D0F0A5F"/>
    <w:rsid w:val="4D147520"/>
    <w:rsid w:val="4D32758C"/>
    <w:rsid w:val="4D331EEB"/>
    <w:rsid w:val="4D3857A8"/>
    <w:rsid w:val="4D4B515F"/>
    <w:rsid w:val="4D571290"/>
    <w:rsid w:val="4D6420F9"/>
    <w:rsid w:val="4D8207D1"/>
    <w:rsid w:val="4DA370C6"/>
    <w:rsid w:val="4DA93FB0"/>
    <w:rsid w:val="4DB172A1"/>
    <w:rsid w:val="4DBA7F6B"/>
    <w:rsid w:val="4DBE5CAD"/>
    <w:rsid w:val="4DCA28A4"/>
    <w:rsid w:val="4DE813D2"/>
    <w:rsid w:val="4DF35BE1"/>
    <w:rsid w:val="4E013989"/>
    <w:rsid w:val="4E1600AB"/>
    <w:rsid w:val="4E6B1965"/>
    <w:rsid w:val="4E76044F"/>
    <w:rsid w:val="4E7746D4"/>
    <w:rsid w:val="4E8535F7"/>
    <w:rsid w:val="4E884B66"/>
    <w:rsid w:val="4E92232F"/>
    <w:rsid w:val="4E946A0E"/>
    <w:rsid w:val="4EA56695"/>
    <w:rsid w:val="4EBF7BB6"/>
    <w:rsid w:val="4ECC5CC5"/>
    <w:rsid w:val="4ED23ADE"/>
    <w:rsid w:val="4EDF2BED"/>
    <w:rsid w:val="4F013008"/>
    <w:rsid w:val="4F163801"/>
    <w:rsid w:val="4F1F055D"/>
    <w:rsid w:val="4F2A2ECF"/>
    <w:rsid w:val="4F363F69"/>
    <w:rsid w:val="4F381EA9"/>
    <w:rsid w:val="4F4140F1"/>
    <w:rsid w:val="4F531CB1"/>
    <w:rsid w:val="4F5F1347"/>
    <w:rsid w:val="4F756E07"/>
    <w:rsid w:val="4F9B3B95"/>
    <w:rsid w:val="4F9E4497"/>
    <w:rsid w:val="4FA61ABB"/>
    <w:rsid w:val="4FE15C83"/>
    <w:rsid w:val="4FFD05E3"/>
    <w:rsid w:val="50506FF9"/>
    <w:rsid w:val="507352B5"/>
    <w:rsid w:val="507B7E86"/>
    <w:rsid w:val="507E7976"/>
    <w:rsid w:val="50B7449F"/>
    <w:rsid w:val="50C57CDD"/>
    <w:rsid w:val="50E85B8F"/>
    <w:rsid w:val="50EA0B67"/>
    <w:rsid w:val="50ED4723"/>
    <w:rsid w:val="50F87728"/>
    <w:rsid w:val="51092950"/>
    <w:rsid w:val="51145BE4"/>
    <w:rsid w:val="512E0086"/>
    <w:rsid w:val="51360F4D"/>
    <w:rsid w:val="51492D76"/>
    <w:rsid w:val="51727AAD"/>
    <w:rsid w:val="517F3ADA"/>
    <w:rsid w:val="51921A53"/>
    <w:rsid w:val="51C50345"/>
    <w:rsid w:val="51CB0A44"/>
    <w:rsid w:val="51DD01B1"/>
    <w:rsid w:val="51E54BFF"/>
    <w:rsid w:val="5212481A"/>
    <w:rsid w:val="521A6DB2"/>
    <w:rsid w:val="523E468C"/>
    <w:rsid w:val="52627FEA"/>
    <w:rsid w:val="52645BD4"/>
    <w:rsid w:val="526947C2"/>
    <w:rsid w:val="526C508D"/>
    <w:rsid w:val="526F57C8"/>
    <w:rsid w:val="52B14033"/>
    <w:rsid w:val="52C5188C"/>
    <w:rsid w:val="52C93482"/>
    <w:rsid w:val="533125AA"/>
    <w:rsid w:val="53842E4B"/>
    <w:rsid w:val="53AA2D81"/>
    <w:rsid w:val="53B11E10"/>
    <w:rsid w:val="53C2401E"/>
    <w:rsid w:val="53CC5493"/>
    <w:rsid w:val="53E54BEB"/>
    <w:rsid w:val="53F41D4A"/>
    <w:rsid w:val="54237441"/>
    <w:rsid w:val="542C4364"/>
    <w:rsid w:val="545E3978"/>
    <w:rsid w:val="54610180"/>
    <w:rsid w:val="5469304A"/>
    <w:rsid w:val="54774E08"/>
    <w:rsid w:val="547A2B08"/>
    <w:rsid w:val="547E47A7"/>
    <w:rsid w:val="54C33BA9"/>
    <w:rsid w:val="54CF69F2"/>
    <w:rsid w:val="54DA0EF3"/>
    <w:rsid w:val="54E712AB"/>
    <w:rsid w:val="54EE662C"/>
    <w:rsid w:val="54F8030F"/>
    <w:rsid w:val="54FD5A50"/>
    <w:rsid w:val="551F1837"/>
    <w:rsid w:val="55237204"/>
    <w:rsid w:val="552C6078"/>
    <w:rsid w:val="55356BC2"/>
    <w:rsid w:val="55524739"/>
    <w:rsid w:val="55760C1C"/>
    <w:rsid w:val="55A95F18"/>
    <w:rsid w:val="55B300C2"/>
    <w:rsid w:val="55B63C13"/>
    <w:rsid w:val="55DD6EED"/>
    <w:rsid w:val="55E24CFA"/>
    <w:rsid w:val="55F06C20"/>
    <w:rsid w:val="55F66018"/>
    <w:rsid w:val="56021E2A"/>
    <w:rsid w:val="563E640C"/>
    <w:rsid w:val="565E3196"/>
    <w:rsid w:val="566D0271"/>
    <w:rsid w:val="567468E6"/>
    <w:rsid w:val="5683367D"/>
    <w:rsid w:val="56B64DD1"/>
    <w:rsid w:val="56C0722D"/>
    <w:rsid w:val="56C360E3"/>
    <w:rsid w:val="56D26C7F"/>
    <w:rsid w:val="5708338B"/>
    <w:rsid w:val="57207FE4"/>
    <w:rsid w:val="57236B81"/>
    <w:rsid w:val="572E48C6"/>
    <w:rsid w:val="57460AC2"/>
    <w:rsid w:val="57530C37"/>
    <w:rsid w:val="577561B6"/>
    <w:rsid w:val="57876FF8"/>
    <w:rsid w:val="57877110"/>
    <w:rsid w:val="579E63A3"/>
    <w:rsid w:val="57A16858"/>
    <w:rsid w:val="57BD5228"/>
    <w:rsid w:val="57C06C6E"/>
    <w:rsid w:val="57C2283E"/>
    <w:rsid w:val="57E600E2"/>
    <w:rsid w:val="57FB5D50"/>
    <w:rsid w:val="5815278F"/>
    <w:rsid w:val="581B735C"/>
    <w:rsid w:val="58550FBC"/>
    <w:rsid w:val="58645AC3"/>
    <w:rsid w:val="587E2954"/>
    <w:rsid w:val="5884755E"/>
    <w:rsid w:val="58DB3DB1"/>
    <w:rsid w:val="58FF3A11"/>
    <w:rsid w:val="5901634D"/>
    <w:rsid w:val="591A2206"/>
    <w:rsid w:val="59362EB4"/>
    <w:rsid w:val="5940572F"/>
    <w:rsid w:val="59620A60"/>
    <w:rsid w:val="5975743C"/>
    <w:rsid w:val="597F64F9"/>
    <w:rsid w:val="59870472"/>
    <w:rsid w:val="599C69C3"/>
    <w:rsid w:val="599F20BC"/>
    <w:rsid w:val="59B138F5"/>
    <w:rsid w:val="59D61BA3"/>
    <w:rsid w:val="59E0058C"/>
    <w:rsid w:val="59F1740B"/>
    <w:rsid w:val="5A1112D0"/>
    <w:rsid w:val="5A12434D"/>
    <w:rsid w:val="5A184997"/>
    <w:rsid w:val="5A242DED"/>
    <w:rsid w:val="5A3C1FE1"/>
    <w:rsid w:val="5A584D94"/>
    <w:rsid w:val="5A59129F"/>
    <w:rsid w:val="5A5D05FC"/>
    <w:rsid w:val="5A6951E1"/>
    <w:rsid w:val="5A6B43EF"/>
    <w:rsid w:val="5AA37971"/>
    <w:rsid w:val="5AAF5361"/>
    <w:rsid w:val="5AB67AAE"/>
    <w:rsid w:val="5AD67D94"/>
    <w:rsid w:val="5AEF2EBC"/>
    <w:rsid w:val="5AF56A87"/>
    <w:rsid w:val="5AF6745A"/>
    <w:rsid w:val="5AF93098"/>
    <w:rsid w:val="5B26435E"/>
    <w:rsid w:val="5B316CA1"/>
    <w:rsid w:val="5B3A0A62"/>
    <w:rsid w:val="5B4D241F"/>
    <w:rsid w:val="5B5C727B"/>
    <w:rsid w:val="5B611B88"/>
    <w:rsid w:val="5B7C0F56"/>
    <w:rsid w:val="5B8027F4"/>
    <w:rsid w:val="5B927C24"/>
    <w:rsid w:val="5B970085"/>
    <w:rsid w:val="5B987E52"/>
    <w:rsid w:val="5BB04832"/>
    <w:rsid w:val="5BC24519"/>
    <w:rsid w:val="5BD4709B"/>
    <w:rsid w:val="5BF15E70"/>
    <w:rsid w:val="5BF265F8"/>
    <w:rsid w:val="5BF850F5"/>
    <w:rsid w:val="5C156E2E"/>
    <w:rsid w:val="5C1949F7"/>
    <w:rsid w:val="5C1B730A"/>
    <w:rsid w:val="5C263345"/>
    <w:rsid w:val="5C533A65"/>
    <w:rsid w:val="5C6462A1"/>
    <w:rsid w:val="5C684CA7"/>
    <w:rsid w:val="5C784F41"/>
    <w:rsid w:val="5CA73DB1"/>
    <w:rsid w:val="5CC93D27"/>
    <w:rsid w:val="5CD04360"/>
    <w:rsid w:val="5CE9292E"/>
    <w:rsid w:val="5CF448AC"/>
    <w:rsid w:val="5CF61D6E"/>
    <w:rsid w:val="5CFF3BED"/>
    <w:rsid w:val="5D047455"/>
    <w:rsid w:val="5D0F6B14"/>
    <w:rsid w:val="5D1458EA"/>
    <w:rsid w:val="5D2D7BB5"/>
    <w:rsid w:val="5D517B59"/>
    <w:rsid w:val="5D6F7F1B"/>
    <w:rsid w:val="5D777911"/>
    <w:rsid w:val="5E6903B2"/>
    <w:rsid w:val="5E8B6F2B"/>
    <w:rsid w:val="5E8E4B64"/>
    <w:rsid w:val="5E9842F9"/>
    <w:rsid w:val="5EAE1A99"/>
    <w:rsid w:val="5EC90F8E"/>
    <w:rsid w:val="5EF74335"/>
    <w:rsid w:val="5F0A396D"/>
    <w:rsid w:val="5F37766E"/>
    <w:rsid w:val="5F383B74"/>
    <w:rsid w:val="5F46072B"/>
    <w:rsid w:val="5F5226F9"/>
    <w:rsid w:val="5F6B1E1C"/>
    <w:rsid w:val="5F6D308F"/>
    <w:rsid w:val="5F804190"/>
    <w:rsid w:val="5F9C3975"/>
    <w:rsid w:val="5FA43956"/>
    <w:rsid w:val="5FAD5B82"/>
    <w:rsid w:val="5FBA204D"/>
    <w:rsid w:val="5FD17AF8"/>
    <w:rsid w:val="5FEC7DEC"/>
    <w:rsid w:val="5FF41CC9"/>
    <w:rsid w:val="603056D6"/>
    <w:rsid w:val="60342E35"/>
    <w:rsid w:val="6056529D"/>
    <w:rsid w:val="6059230F"/>
    <w:rsid w:val="60596221"/>
    <w:rsid w:val="606C22CA"/>
    <w:rsid w:val="60771CEC"/>
    <w:rsid w:val="6080489D"/>
    <w:rsid w:val="6093304D"/>
    <w:rsid w:val="609A5110"/>
    <w:rsid w:val="60AD4A7A"/>
    <w:rsid w:val="60C00029"/>
    <w:rsid w:val="60C03647"/>
    <w:rsid w:val="60FF5DBE"/>
    <w:rsid w:val="611028E1"/>
    <w:rsid w:val="613B6814"/>
    <w:rsid w:val="613E3F16"/>
    <w:rsid w:val="614416A2"/>
    <w:rsid w:val="614C70D6"/>
    <w:rsid w:val="614F5D83"/>
    <w:rsid w:val="615A3AE7"/>
    <w:rsid w:val="615F4C11"/>
    <w:rsid w:val="61824FF8"/>
    <w:rsid w:val="61844C5B"/>
    <w:rsid w:val="618B5A4F"/>
    <w:rsid w:val="61AB4343"/>
    <w:rsid w:val="61E85C53"/>
    <w:rsid w:val="61EE1B3B"/>
    <w:rsid w:val="62031A89"/>
    <w:rsid w:val="6206395E"/>
    <w:rsid w:val="622E3D75"/>
    <w:rsid w:val="623E513D"/>
    <w:rsid w:val="628665D1"/>
    <w:rsid w:val="62940A10"/>
    <w:rsid w:val="62B9483E"/>
    <w:rsid w:val="62CA7BB4"/>
    <w:rsid w:val="62E94123"/>
    <w:rsid w:val="62ED5A7A"/>
    <w:rsid w:val="62F15E4D"/>
    <w:rsid w:val="63051B4E"/>
    <w:rsid w:val="632223E3"/>
    <w:rsid w:val="632542B2"/>
    <w:rsid w:val="632B5CBF"/>
    <w:rsid w:val="632B6992"/>
    <w:rsid w:val="633778C5"/>
    <w:rsid w:val="63377A7A"/>
    <w:rsid w:val="63414F5F"/>
    <w:rsid w:val="638D1AAE"/>
    <w:rsid w:val="63B462A1"/>
    <w:rsid w:val="63C72B79"/>
    <w:rsid w:val="63DC72F2"/>
    <w:rsid w:val="63DF0B98"/>
    <w:rsid w:val="63E15DFA"/>
    <w:rsid w:val="640F3589"/>
    <w:rsid w:val="64110D26"/>
    <w:rsid w:val="641F1EA2"/>
    <w:rsid w:val="642C6B67"/>
    <w:rsid w:val="64462CEC"/>
    <w:rsid w:val="644D7933"/>
    <w:rsid w:val="646405B2"/>
    <w:rsid w:val="64761478"/>
    <w:rsid w:val="648F5856"/>
    <w:rsid w:val="64A20231"/>
    <w:rsid w:val="64B55167"/>
    <w:rsid w:val="64D6157E"/>
    <w:rsid w:val="64EA33D4"/>
    <w:rsid w:val="64F77DDD"/>
    <w:rsid w:val="64FE29DC"/>
    <w:rsid w:val="65120813"/>
    <w:rsid w:val="65140D23"/>
    <w:rsid w:val="65174573"/>
    <w:rsid w:val="651F6583"/>
    <w:rsid w:val="652048F8"/>
    <w:rsid w:val="652F3A2E"/>
    <w:rsid w:val="65476131"/>
    <w:rsid w:val="65555B5B"/>
    <w:rsid w:val="656767D3"/>
    <w:rsid w:val="656814B4"/>
    <w:rsid w:val="65740CCF"/>
    <w:rsid w:val="65956E9C"/>
    <w:rsid w:val="65AD1106"/>
    <w:rsid w:val="65BF3655"/>
    <w:rsid w:val="65C37EAD"/>
    <w:rsid w:val="65CC3269"/>
    <w:rsid w:val="65D43355"/>
    <w:rsid w:val="65DB55A9"/>
    <w:rsid w:val="65FE4864"/>
    <w:rsid w:val="661078B0"/>
    <w:rsid w:val="66686491"/>
    <w:rsid w:val="6675316C"/>
    <w:rsid w:val="669730E8"/>
    <w:rsid w:val="669C3468"/>
    <w:rsid w:val="66AE6C06"/>
    <w:rsid w:val="66CB6465"/>
    <w:rsid w:val="66D02156"/>
    <w:rsid w:val="66D25B39"/>
    <w:rsid w:val="66D44ADE"/>
    <w:rsid w:val="66DB09CF"/>
    <w:rsid w:val="66E86CF7"/>
    <w:rsid w:val="67413BF6"/>
    <w:rsid w:val="674401E9"/>
    <w:rsid w:val="67525259"/>
    <w:rsid w:val="67544B35"/>
    <w:rsid w:val="67695573"/>
    <w:rsid w:val="677A27ED"/>
    <w:rsid w:val="67B1772D"/>
    <w:rsid w:val="67DF4D46"/>
    <w:rsid w:val="67EC1211"/>
    <w:rsid w:val="67EE31DB"/>
    <w:rsid w:val="68147402"/>
    <w:rsid w:val="681D7251"/>
    <w:rsid w:val="681E48B6"/>
    <w:rsid w:val="6841392B"/>
    <w:rsid w:val="685933BE"/>
    <w:rsid w:val="687065DC"/>
    <w:rsid w:val="687D0E8F"/>
    <w:rsid w:val="688B0A2A"/>
    <w:rsid w:val="688D3AF1"/>
    <w:rsid w:val="688D3DB6"/>
    <w:rsid w:val="68AB4C28"/>
    <w:rsid w:val="68B51559"/>
    <w:rsid w:val="68BD55B2"/>
    <w:rsid w:val="68BE495C"/>
    <w:rsid w:val="68E1689C"/>
    <w:rsid w:val="68E43F44"/>
    <w:rsid w:val="69013B4F"/>
    <w:rsid w:val="69162878"/>
    <w:rsid w:val="691933D8"/>
    <w:rsid w:val="6928131D"/>
    <w:rsid w:val="692B6F8C"/>
    <w:rsid w:val="69382960"/>
    <w:rsid w:val="695B7F41"/>
    <w:rsid w:val="695C51B9"/>
    <w:rsid w:val="699A7177"/>
    <w:rsid w:val="69A66AED"/>
    <w:rsid w:val="69AB2297"/>
    <w:rsid w:val="69D87D83"/>
    <w:rsid w:val="69E77EE2"/>
    <w:rsid w:val="69EE0B66"/>
    <w:rsid w:val="69F33A33"/>
    <w:rsid w:val="6A1A3E14"/>
    <w:rsid w:val="6A5F3B13"/>
    <w:rsid w:val="6A7C4ACE"/>
    <w:rsid w:val="6A9129F6"/>
    <w:rsid w:val="6A9E2C97"/>
    <w:rsid w:val="6AA16B3D"/>
    <w:rsid w:val="6AAB0C0F"/>
    <w:rsid w:val="6AD37EBF"/>
    <w:rsid w:val="6B1747F7"/>
    <w:rsid w:val="6B395889"/>
    <w:rsid w:val="6B453E59"/>
    <w:rsid w:val="6B454EEF"/>
    <w:rsid w:val="6B456D9B"/>
    <w:rsid w:val="6B513865"/>
    <w:rsid w:val="6B594FB5"/>
    <w:rsid w:val="6B5B0B88"/>
    <w:rsid w:val="6B6317EA"/>
    <w:rsid w:val="6B830630"/>
    <w:rsid w:val="6BA04CC6"/>
    <w:rsid w:val="6BB027D9"/>
    <w:rsid w:val="6BB62D20"/>
    <w:rsid w:val="6BB86F51"/>
    <w:rsid w:val="6BCB65E9"/>
    <w:rsid w:val="6BE26BB3"/>
    <w:rsid w:val="6BFE1D2F"/>
    <w:rsid w:val="6C264CF2"/>
    <w:rsid w:val="6C305F8D"/>
    <w:rsid w:val="6C496EB7"/>
    <w:rsid w:val="6C562949"/>
    <w:rsid w:val="6C66774C"/>
    <w:rsid w:val="6C731F01"/>
    <w:rsid w:val="6C794D89"/>
    <w:rsid w:val="6C8163CC"/>
    <w:rsid w:val="6CA35DBA"/>
    <w:rsid w:val="6CA5540F"/>
    <w:rsid w:val="6CB00A5F"/>
    <w:rsid w:val="6CB73B9C"/>
    <w:rsid w:val="6CB83AF0"/>
    <w:rsid w:val="6CC30D7F"/>
    <w:rsid w:val="6CC4275D"/>
    <w:rsid w:val="6CE73180"/>
    <w:rsid w:val="6CF71919"/>
    <w:rsid w:val="6CFD7AE5"/>
    <w:rsid w:val="6D1B7974"/>
    <w:rsid w:val="6D26779F"/>
    <w:rsid w:val="6D336AB4"/>
    <w:rsid w:val="6D356DB3"/>
    <w:rsid w:val="6D370D3E"/>
    <w:rsid w:val="6D4A1FAA"/>
    <w:rsid w:val="6D5D459D"/>
    <w:rsid w:val="6D617984"/>
    <w:rsid w:val="6D740FC4"/>
    <w:rsid w:val="6D7F6F34"/>
    <w:rsid w:val="6D85621A"/>
    <w:rsid w:val="6DB66549"/>
    <w:rsid w:val="6DE2733E"/>
    <w:rsid w:val="6DF66946"/>
    <w:rsid w:val="6DFA0C7A"/>
    <w:rsid w:val="6E1B25FD"/>
    <w:rsid w:val="6E40727A"/>
    <w:rsid w:val="6E622C5A"/>
    <w:rsid w:val="6E6D20E8"/>
    <w:rsid w:val="6E7B6E4B"/>
    <w:rsid w:val="6E8D386E"/>
    <w:rsid w:val="6E944F92"/>
    <w:rsid w:val="6EF65A2C"/>
    <w:rsid w:val="6EFB2484"/>
    <w:rsid w:val="6EFB53A2"/>
    <w:rsid w:val="6EFB7725"/>
    <w:rsid w:val="6F0902F2"/>
    <w:rsid w:val="6F274DF0"/>
    <w:rsid w:val="6F5222A2"/>
    <w:rsid w:val="6F577C9B"/>
    <w:rsid w:val="6F806E0F"/>
    <w:rsid w:val="6FA26D85"/>
    <w:rsid w:val="6FAB6244"/>
    <w:rsid w:val="6FC07AE5"/>
    <w:rsid w:val="6FC14D32"/>
    <w:rsid w:val="6FE74DA4"/>
    <w:rsid w:val="6FF944CB"/>
    <w:rsid w:val="6FFC4D49"/>
    <w:rsid w:val="7007307D"/>
    <w:rsid w:val="701423F0"/>
    <w:rsid w:val="70144C09"/>
    <w:rsid w:val="70206492"/>
    <w:rsid w:val="703C101F"/>
    <w:rsid w:val="703F7D9C"/>
    <w:rsid w:val="704F155E"/>
    <w:rsid w:val="704F34CF"/>
    <w:rsid w:val="705B3C37"/>
    <w:rsid w:val="705D6067"/>
    <w:rsid w:val="70666977"/>
    <w:rsid w:val="706865F7"/>
    <w:rsid w:val="706C4FFD"/>
    <w:rsid w:val="708E613A"/>
    <w:rsid w:val="709F5CFF"/>
    <w:rsid w:val="70B704DA"/>
    <w:rsid w:val="70E8252E"/>
    <w:rsid w:val="70F41A5E"/>
    <w:rsid w:val="70FD7AA5"/>
    <w:rsid w:val="70FE7DEF"/>
    <w:rsid w:val="710529F4"/>
    <w:rsid w:val="71062283"/>
    <w:rsid w:val="710651FB"/>
    <w:rsid w:val="711E76A8"/>
    <w:rsid w:val="71285626"/>
    <w:rsid w:val="71296F3C"/>
    <w:rsid w:val="715275D8"/>
    <w:rsid w:val="715972E5"/>
    <w:rsid w:val="716C2D50"/>
    <w:rsid w:val="716F668E"/>
    <w:rsid w:val="716F713B"/>
    <w:rsid w:val="717012B1"/>
    <w:rsid w:val="71CF7BDA"/>
    <w:rsid w:val="71EA48FD"/>
    <w:rsid w:val="72083B25"/>
    <w:rsid w:val="721E7E06"/>
    <w:rsid w:val="72281098"/>
    <w:rsid w:val="72534E9D"/>
    <w:rsid w:val="728B087B"/>
    <w:rsid w:val="7293150A"/>
    <w:rsid w:val="729607AF"/>
    <w:rsid w:val="729F57FE"/>
    <w:rsid w:val="72B666A4"/>
    <w:rsid w:val="72C2773E"/>
    <w:rsid w:val="72C806E0"/>
    <w:rsid w:val="72EC7885"/>
    <w:rsid w:val="72EE1B80"/>
    <w:rsid w:val="730B69EF"/>
    <w:rsid w:val="73337471"/>
    <w:rsid w:val="734168B5"/>
    <w:rsid w:val="73515A49"/>
    <w:rsid w:val="73517D90"/>
    <w:rsid w:val="735B1691"/>
    <w:rsid w:val="736D00A0"/>
    <w:rsid w:val="73B571D6"/>
    <w:rsid w:val="73C54EE2"/>
    <w:rsid w:val="73D623CE"/>
    <w:rsid w:val="73D92889"/>
    <w:rsid w:val="73DA1821"/>
    <w:rsid w:val="73DE76F1"/>
    <w:rsid w:val="73E67317"/>
    <w:rsid w:val="741404B4"/>
    <w:rsid w:val="741E2867"/>
    <w:rsid w:val="741E55ED"/>
    <w:rsid w:val="74264E1B"/>
    <w:rsid w:val="74345F76"/>
    <w:rsid w:val="74477EFB"/>
    <w:rsid w:val="745A3564"/>
    <w:rsid w:val="745F5B50"/>
    <w:rsid w:val="74686B07"/>
    <w:rsid w:val="747666B6"/>
    <w:rsid w:val="747B5135"/>
    <w:rsid w:val="747C40BA"/>
    <w:rsid w:val="748219B7"/>
    <w:rsid w:val="74956EB9"/>
    <w:rsid w:val="74A013B9"/>
    <w:rsid w:val="74A71CA9"/>
    <w:rsid w:val="74B10E34"/>
    <w:rsid w:val="74B45D96"/>
    <w:rsid w:val="74C7147F"/>
    <w:rsid w:val="74DA7E11"/>
    <w:rsid w:val="751D3132"/>
    <w:rsid w:val="7526366C"/>
    <w:rsid w:val="752F0ACE"/>
    <w:rsid w:val="754B7943"/>
    <w:rsid w:val="757A60AE"/>
    <w:rsid w:val="757C314C"/>
    <w:rsid w:val="75823F55"/>
    <w:rsid w:val="75AB44BA"/>
    <w:rsid w:val="75B96BD7"/>
    <w:rsid w:val="75D2280F"/>
    <w:rsid w:val="75D73199"/>
    <w:rsid w:val="75DC4673"/>
    <w:rsid w:val="75EB2FB7"/>
    <w:rsid w:val="75ED51CC"/>
    <w:rsid w:val="76164118"/>
    <w:rsid w:val="762E2E73"/>
    <w:rsid w:val="76375D4D"/>
    <w:rsid w:val="76396D82"/>
    <w:rsid w:val="763B7D07"/>
    <w:rsid w:val="765C023B"/>
    <w:rsid w:val="766C04D6"/>
    <w:rsid w:val="767201E1"/>
    <w:rsid w:val="769245DD"/>
    <w:rsid w:val="76A10D30"/>
    <w:rsid w:val="76AF2244"/>
    <w:rsid w:val="76B71C98"/>
    <w:rsid w:val="76DB0A80"/>
    <w:rsid w:val="76ED6EA0"/>
    <w:rsid w:val="76F34012"/>
    <w:rsid w:val="77075720"/>
    <w:rsid w:val="770A4EDC"/>
    <w:rsid w:val="770E38E2"/>
    <w:rsid w:val="771025F5"/>
    <w:rsid w:val="77176796"/>
    <w:rsid w:val="771B01BE"/>
    <w:rsid w:val="77295E6A"/>
    <w:rsid w:val="77343F30"/>
    <w:rsid w:val="7764686F"/>
    <w:rsid w:val="776677F3"/>
    <w:rsid w:val="77AE3DED"/>
    <w:rsid w:val="77C00003"/>
    <w:rsid w:val="77D3332C"/>
    <w:rsid w:val="77F67FDD"/>
    <w:rsid w:val="78062A2A"/>
    <w:rsid w:val="781120A5"/>
    <w:rsid w:val="781C169F"/>
    <w:rsid w:val="783A38D3"/>
    <w:rsid w:val="784833A1"/>
    <w:rsid w:val="784A1D68"/>
    <w:rsid w:val="784A7FBA"/>
    <w:rsid w:val="78563B6F"/>
    <w:rsid w:val="78974DD0"/>
    <w:rsid w:val="78AF42C1"/>
    <w:rsid w:val="78B95B1C"/>
    <w:rsid w:val="78D62ECE"/>
    <w:rsid w:val="78D930EC"/>
    <w:rsid w:val="78EA5A0F"/>
    <w:rsid w:val="78F8252B"/>
    <w:rsid w:val="7906574A"/>
    <w:rsid w:val="792A1B99"/>
    <w:rsid w:val="79375099"/>
    <w:rsid w:val="79414954"/>
    <w:rsid w:val="79520299"/>
    <w:rsid w:val="795E20DD"/>
    <w:rsid w:val="798C0A02"/>
    <w:rsid w:val="79990061"/>
    <w:rsid w:val="79A100AE"/>
    <w:rsid w:val="79A951B4"/>
    <w:rsid w:val="79D0629D"/>
    <w:rsid w:val="79E56BF4"/>
    <w:rsid w:val="79ED6D85"/>
    <w:rsid w:val="79F53325"/>
    <w:rsid w:val="7A010B4C"/>
    <w:rsid w:val="7A047BAD"/>
    <w:rsid w:val="7A130F20"/>
    <w:rsid w:val="7A2A5EBC"/>
    <w:rsid w:val="7A336372"/>
    <w:rsid w:val="7A3B6018"/>
    <w:rsid w:val="7A410F49"/>
    <w:rsid w:val="7A4C797B"/>
    <w:rsid w:val="7A4D17B6"/>
    <w:rsid w:val="7A562609"/>
    <w:rsid w:val="7AB93CBC"/>
    <w:rsid w:val="7AE8016D"/>
    <w:rsid w:val="7B0E1773"/>
    <w:rsid w:val="7B116B6D"/>
    <w:rsid w:val="7B1B31B9"/>
    <w:rsid w:val="7B4231CA"/>
    <w:rsid w:val="7B5573A2"/>
    <w:rsid w:val="7B6A670A"/>
    <w:rsid w:val="7B9A59AF"/>
    <w:rsid w:val="7BB73BB8"/>
    <w:rsid w:val="7BB80795"/>
    <w:rsid w:val="7BBA0C59"/>
    <w:rsid w:val="7BBA3F0B"/>
    <w:rsid w:val="7BCB31C0"/>
    <w:rsid w:val="7BD61B65"/>
    <w:rsid w:val="7BEA6983"/>
    <w:rsid w:val="7BF81ADB"/>
    <w:rsid w:val="7BF9492C"/>
    <w:rsid w:val="7C2731E0"/>
    <w:rsid w:val="7C2C3AA4"/>
    <w:rsid w:val="7C73113B"/>
    <w:rsid w:val="7C8167B3"/>
    <w:rsid w:val="7C844961"/>
    <w:rsid w:val="7CE553F8"/>
    <w:rsid w:val="7D0A7D18"/>
    <w:rsid w:val="7D124E1E"/>
    <w:rsid w:val="7D344D95"/>
    <w:rsid w:val="7D3C6A49"/>
    <w:rsid w:val="7D6F22D8"/>
    <w:rsid w:val="7D7F4C76"/>
    <w:rsid w:val="7D913F95"/>
    <w:rsid w:val="7D9E6463"/>
    <w:rsid w:val="7DAE5640"/>
    <w:rsid w:val="7DCB3ACD"/>
    <w:rsid w:val="7DCF43D8"/>
    <w:rsid w:val="7DDB1F64"/>
    <w:rsid w:val="7DDE31B9"/>
    <w:rsid w:val="7DE22A43"/>
    <w:rsid w:val="7DEA3607"/>
    <w:rsid w:val="7E1B3AFD"/>
    <w:rsid w:val="7E3F68BE"/>
    <w:rsid w:val="7E4435B5"/>
    <w:rsid w:val="7E9A6B5E"/>
    <w:rsid w:val="7EAA1510"/>
    <w:rsid w:val="7EAF64E7"/>
    <w:rsid w:val="7EB443DF"/>
    <w:rsid w:val="7EB503F0"/>
    <w:rsid w:val="7ED45A67"/>
    <w:rsid w:val="7EE57DF2"/>
    <w:rsid w:val="7F0178B1"/>
    <w:rsid w:val="7F121E48"/>
    <w:rsid w:val="7F2A4BB3"/>
    <w:rsid w:val="7F2A6E09"/>
    <w:rsid w:val="7F3818C3"/>
    <w:rsid w:val="7F567F7A"/>
    <w:rsid w:val="7F5A108E"/>
    <w:rsid w:val="7F83599C"/>
    <w:rsid w:val="7F877D42"/>
    <w:rsid w:val="7FAC3308"/>
    <w:rsid w:val="7FAD2B87"/>
    <w:rsid w:val="7FC73101"/>
    <w:rsid w:val="7FD02F76"/>
    <w:rsid w:val="7FD36AE7"/>
    <w:rsid w:val="7FD447E0"/>
    <w:rsid w:val="7FE71246"/>
    <w:rsid w:val="7FF01072"/>
    <w:rsid w:val="7FFD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2"/>
    <w:qFormat/>
    <w:uiPriority w:val="9"/>
    <w:pPr>
      <w:keepNext/>
      <w:keepLines/>
      <w:pageBreakBefore/>
      <w:tabs>
        <w:tab w:val="center" w:pos="4014"/>
      </w:tabs>
      <w:adjustRightInd w:val="0"/>
      <w:snapToGrid w:val="0"/>
      <w:spacing w:before="50" w:beforeLines="50" w:after="50" w:afterLines="50"/>
      <w:ind w:right="210"/>
      <w:jc w:val="center"/>
      <w:textAlignment w:val="baseline"/>
      <w:outlineLvl w:val="0"/>
    </w:pPr>
    <w:rPr>
      <w:b/>
      <w:kern w:val="44"/>
      <w:sz w:val="32"/>
      <w:szCs w:val="28"/>
    </w:rPr>
  </w:style>
  <w:style w:type="paragraph" w:styleId="3">
    <w:name w:val="heading 2"/>
    <w:basedOn w:val="1"/>
    <w:next w:val="1"/>
    <w:link w:val="50"/>
    <w:qFormat/>
    <w:uiPriority w:val="9"/>
    <w:pPr>
      <w:keepNext/>
      <w:keepLines/>
      <w:numPr>
        <w:ilvl w:val="1"/>
        <w:numId w:val="1"/>
      </w:numPr>
      <w:adjustRightInd w:val="0"/>
      <w:snapToGrid w:val="0"/>
      <w:spacing w:before="240" w:beforeLines="100" w:after="240" w:afterLines="100"/>
      <w:textAlignment w:val="baseline"/>
      <w:outlineLvl w:val="1"/>
    </w:pPr>
    <w:rPr>
      <w:b/>
    </w:rPr>
  </w:style>
  <w:style w:type="paragraph" w:styleId="4">
    <w:name w:val="heading 3"/>
    <w:basedOn w:val="1"/>
    <w:next w:val="1"/>
    <w:link w:val="42"/>
    <w:qFormat/>
    <w:uiPriority w:val="0"/>
    <w:pPr>
      <w:keepNext/>
      <w:keepLines/>
      <w:spacing w:line="360" w:lineRule="auto"/>
      <w:outlineLvl w:val="2"/>
    </w:pPr>
    <w:rPr>
      <w:rFonts w:ascii="Times New Roman" w:hAnsi="Times New Roman"/>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pPr>
      <w:jc w:val="center"/>
    </w:pPr>
    <w:rPr>
      <w:rFonts w:ascii="Cambria" w:hAnsi="Cambria" w:eastAsia="仿宋"/>
      <w:sz w:val="30"/>
      <w:szCs w:val="20"/>
    </w:rPr>
  </w:style>
  <w:style w:type="paragraph" w:styleId="6">
    <w:name w:val="annotation text"/>
    <w:basedOn w:val="1"/>
    <w:link w:val="39"/>
    <w:qFormat/>
    <w:uiPriority w:val="99"/>
    <w:rPr>
      <w:rFonts w:ascii="Calibri" w:hAnsi="Calibri"/>
      <w:sz w:val="21"/>
    </w:rPr>
  </w:style>
  <w:style w:type="paragraph" w:styleId="7">
    <w:name w:val="Body Text"/>
    <w:basedOn w:val="1"/>
    <w:link w:val="54"/>
    <w:qFormat/>
    <w:uiPriority w:val="1"/>
    <w:pPr>
      <w:widowControl w:val="0"/>
      <w:spacing w:line="360" w:lineRule="auto"/>
      <w:jc w:val="both"/>
    </w:pPr>
    <w:rPr>
      <w:kern w:val="2"/>
      <w:sz w:val="21"/>
      <w:szCs w:val="21"/>
    </w:rPr>
  </w:style>
  <w:style w:type="paragraph" w:styleId="8">
    <w:name w:val="Body Text Indent"/>
    <w:basedOn w:val="1"/>
    <w:link w:val="52"/>
    <w:qFormat/>
    <w:uiPriority w:val="0"/>
    <w:pPr>
      <w:spacing w:after="120"/>
      <w:ind w:left="420" w:leftChars="200"/>
    </w:pPr>
  </w:style>
  <w:style w:type="paragraph" w:styleId="9">
    <w:name w:val="toc 3"/>
    <w:basedOn w:val="1"/>
    <w:next w:val="1"/>
    <w:qFormat/>
    <w:uiPriority w:val="0"/>
    <w:pPr>
      <w:ind w:left="840" w:leftChars="400"/>
    </w:pPr>
  </w:style>
  <w:style w:type="paragraph" w:styleId="10">
    <w:name w:val="Date"/>
    <w:basedOn w:val="1"/>
    <w:next w:val="1"/>
    <w:link w:val="38"/>
    <w:qFormat/>
    <w:uiPriority w:val="0"/>
    <w:pPr>
      <w:ind w:left="100" w:leftChars="2500"/>
    </w:pPr>
  </w:style>
  <w:style w:type="paragraph" w:styleId="11">
    <w:name w:val="Balloon Text"/>
    <w:basedOn w:val="1"/>
    <w:link w:val="44"/>
    <w:qFormat/>
    <w:uiPriority w:val="0"/>
    <w:rPr>
      <w:sz w:val="18"/>
      <w:szCs w:val="18"/>
    </w:rPr>
  </w:style>
  <w:style w:type="paragraph" w:styleId="12">
    <w:name w:val="footer"/>
    <w:basedOn w:val="1"/>
    <w:link w:val="48"/>
    <w:qFormat/>
    <w:uiPriority w:val="99"/>
    <w:pPr>
      <w:tabs>
        <w:tab w:val="center" w:pos="4153"/>
        <w:tab w:val="right" w:pos="8306"/>
      </w:tabs>
      <w:snapToGrid w:val="0"/>
    </w:pPr>
    <w:rPr>
      <w:sz w:val="18"/>
      <w:szCs w:val="18"/>
    </w:rPr>
  </w:style>
  <w:style w:type="paragraph" w:styleId="13">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019"/>
      </w:tabs>
      <w:spacing w:before="120" w:after="120" w:line="288" w:lineRule="auto"/>
    </w:pPr>
    <w:rPr>
      <w:rFonts w:ascii="Calibri" w:hAnsi="Calibri"/>
      <w:b/>
      <w:sz w:val="20"/>
      <w:szCs w:val="20"/>
    </w:rPr>
  </w:style>
  <w:style w:type="paragraph" w:styleId="15">
    <w:name w:val="toc 2"/>
    <w:basedOn w:val="1"/>
    <w:next w:val="1"/>
    <w:qFormat/>
    <w:uiPriority w:val="39"/>
    <w:pPr>
      <w:ind w:left="240"/>
    </w:pPr>
    <w:rPr>
      <w:rFonts w:ascii="Calibri" w:hAnsi="Calibri"/>
      <w:sz w:val="20"/>
      <w:szCs w:val="20"/>
    </w:rPr>
  </w:style>
  <w:style w:type="paragraph" w:styleId="16">
    <w:name w:val="Normal (Web)"/>
    <w:basedOn w:val="1"/>
    <w:qFormat/>
    <w:uiPriority w:val="99"/>
    <w:pPr>
      <w:spacing w:before="100" w:beforeAutospacing="1" w:after="100" w:afterAutospacing="1"/>
    </w:pPr>
  </w:style>
  <w:style w:type="paragraph" w:styleId="17">
    <w:name w:val="annotation subject"/>
    <w:basedOn w:val="6"/>
    <w:next w:val="6"/>
    <w:link w:val="41"/>
    <w:qFormat/>
    <w:uiPriority w:val="0"/>
    <w:pPr>
      <w:spacing w:line="336" w:lineRule="auto"/>
    </w:pPr>
    <w:rPr>
      <w:rFonts w:ascii="Times New Roman" w:hAnsi="Times New Roman" w:cs="Times New Roman"/>
      <w:b/>
      <w:bCs/>
      <w:sz w:val="24"/>
      <w:szCs w:val="21"/>
    </w:rPr>
  </w:style>
  <w:style w:type="paragraph" w:styleId="18">
    <w:name w:val="Body Text First Indent 2"/>
    <w:basedOn w:val="8"/>
    <w:link w:val="53"/>
    <w:qFormat/>
    <w:uiPriority w:val="0"/>
    <w:pPr>
      <w:widowControl w:val="0"/>
      <w:spacing w:after="0" w:line="360" w:lineRule="auto"/>
      <w:ind w:left="0" w:leftChars="0" w:firstLine="420" w:firstLineChars="200"/>
      <w:jc w:val="both"/>
    </w:pPr>
    <w:rPr>
      <w:rFonts w:eastAsia="仿宋_GB2312"/>
      <w:kern w:val="2"/>
      <w:sz w:val="28"/>
    </w:rPr>
  </w:style>
  <w:style w:type="table" w:styleId="20">
    <w:name w:val="Table Grid"/>
    <w:basedOn w:val="1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FollowedHyperlink"/>
    <w:basedOn w:val="21"/>
    <w:qFormat/>
    <w:uiPriority w:val="0"/>
    <w:rPr>
      <w:color w:val="954F72"/>
      <w:u w:val="single"/>
    </w:rPr>
  </w:style>
  <w:style w:type="character" w:styleId="25">
    <w:name w:val="Emphasis"/>
    <w:basedOn w:val="21"/>
    <w:qFormat/>
    <w:uiPriority w:val="0"/>
  </w:style>
  <w:style w:type="character" w:styleId="26">
    <w:name w:val="Hyperlink"/>
    <w:qFormat/>
    <w:uiPriority w:val="99"/>
    <w:rPr>
      <w:color w:val="0000FF"/>
      <w:u w:val="single"/>
    </w:rPr>
  </w:style>
  <w:style w:type="character" w:styleId="27">
    <w:name w:val="annotation reference"/>
    <w:basedOn w:val="21"/>
    <w:qFormat/>
    <w:uiPriority w:val="99"/>
    <w:rPr>
      <w:sz w:val="21"/>
      <w:szCs w:val="21"/>
    </w:rPr>
  </w:style>
  <w:style w:type="paragraph" w:customStyle="1" w:styleId="28">
    <w:name w:val="条下正文"/>
    <w:basedOn w:val="1"/>
    <w:qFormat/>
    <w:uiPriority w:val="0"/>
    <w:rPr>
      <w:rFonts w:ascii="Calibri" w:hAnsi="Calibri" w:eastAsia="仿宋" w:cs="Arial"/>
      <w:color w:val="002060"/>
    </w:rPr>
  </w:style>
  <w:style w:type="character" w:customStyle="1" w:styleId="29">
    <w:name w:val="正文数字 Char"/>
    <w:link w:val="30"/>
    <w:qFormat/>
    <w:uiPriority w:val="99"/>
    <w:rPr>
      <w:b/>
      <w:bCs/>
    </w:rPr>
  </w:style>
  <w:style w:type="paragraph" w:customStyle="1" w:styleId="30">
    <w:name w:val="正文数字"/>
    <w:basedOn w:val="31"/>
    <w:link w:val="29"/>
    <w:qFormat/>
    <w:uiPriority w:val="99"/>
    <w:rPr>
      <w:b/>
      <w:bCs/>
    </w:rPr>
  </w:style>
  <w:style w:type="paragraph" w:customStyle="1" w:styleId="31">
    <w:name w:val="三级标题标题无缩进"/>
    <w:basedOn w:val="1"/>
    <w:qFormat/>
    <w:uiPriority w:val="99"/>
    <w:pPr>
      <w:snapToGrid w:val="0"/>
      <w:spacing w:line="400" w:lineRule="exact"/>
    </w:pPr>
    <w:rPr>
      <w:rFonts w:ascii="Calibri" w:hAnsi="Calibri"/>
    </w:rPr>
  </w:style>
  <w:style w:type="character" w:customStyle="1" w:styleId="32">
    <w:name w:val="标题 1 Char"/>
    <w:basedOn w:val="21"/>
    <w:link w:val="2"/>
    <w:qFormat/>
    <w:uiPriority w:val="9"/>
    <w:rPr>
      <w:rFonts w:eastAsia="宋体"/>
      <w:b/>
      <w:kern w:val="44"/>
      <w:sz w:val="32"/>
      <w:szCs w:val="28"/>
    </w:rPr>
  </w:style>
  <w:style w:type="paragraph" w:customStyle="1" w:styleId="33">
    <w:name w:val="M3"/>
    <w:basedOn w:val="1"/>
    <w:next w:val="1"/>
    <w:qFormat/>
    <w:uiPriority w:val="0"/>
    <w:pPr>
      <w:numPr>
        <w:ilvl w:val="2"/>
        <w:numId w:val="2"/>
      </w:numPr>
      <w:spacing w:before="50" w:beforeLines="50" w:line="312" w:lineRule="auto"/>
      <w:outlineLvl w:val="2"/>
    </w:pPr>
    <w:rPr>
      <w:szCs w:val="22"/>
      <w:lang w:val="zh-CN" w:bidi="en-US"/>
    </w:rPr>
  </w:style>
  <w:style w:type="paragraph" w:customStyle="1" w:styleId="34">
    <w:name w:val="普通(网站)1"/>
    <w:basedOn w:val="1"/>
    <w:qFormat/>
    <w:uiPriority w:val="99"/>
    <w:pPr>
      <w:spacing w:before="100" w:beforeAutospacing="1" w:after="100" w:afterAutospacing="1"/>
    </w:pPr>
    <w:rPr>
      <w:rFonts w:ascii="Calibri" w:hAnsi="Calibri"/>
    </w:rPr>
  </w:style>
  <w:style w:type="paragraph" w:customStyle="1" w:styleId="35">
    <w:name w:val="标准（正文）"/>
    <w:basedOn w:val="1"/>
    <w:qFormat/>
    <w:uiPriority w:val="0"/>
    <w:rPr>
      <w:color w:val="000000"/>
      <w:sz w:val="21"/>
    </w:rPr>
  </w:style>
  <w:style w:type="paragraph" w:customStyle="1" w:styleId="36">
    <w:name w:val="修订1"/>
    <w:qFormat/>
    <w:uiPriority w:val="99"/>
    <w:rPr>
      <w:rFonts w:ascii="Times New Roman" w:hAnsi="Times New Roman" w:eastAsia="宋体" w:cs="Times New Roman"/>
      <w:kern w:val="2"/>
      <w:sz w:val="24"/>
      <w:szCs w:val="21"/>
      <w:lang w:val="en-US" w:eastAsia="zh-CN" w:bidi="ar-SA"/>
    </w:rPr>
  </w:style>
  <w:style w:type="character" w:customStyle="1" w:styleId="37">
    <w:name w:val="页眉 Char"/>
    <w:basedOn w:val="21"/>
    <w:link w:val="13"/>
    <w:qFormat/>
    <w:uiPriority w:val="0"/>
    <w:rPr>
      <w:kern w:val="2"/>
      <w:sz w:val="18"/>
      <w:szCs w:val="18"/>
    </w:rPr>
  </w:style>
  <w:style w:type="character" w:customStyle="1" w:styleId="38">
    <w:name w:val="日期 Char"/>
    <w:basedOn w:val="21"/>
    <w:link w:val="10"/>
    <w:qFormat/>
    <w:uiPriority w:val="0"/>
    <w:rPr>
      <w:kern w:val="2"/>
      <w:sz w:val="24"/>
      <w:szCs w:val="21"/>
    </w:rPr>
  </w:style>
  <w:style w:type="character" w:customStyle="1" w:styleId="39">
    <w:name w:val="批注文字 Char"/>
    <w:basedOn w:val="21"/>
    <w:link w:val="6"/>
    <w:qFormat/>
    <w:uiPriority w:val="99"/>
    <w:rPr>
      <w:rFonts w:ascii="Calibri" w:hAnsi="Calibri" w:cs="宋体"/>
      <w:sz w:val="21"/>
      <w:szCs w:val="24"/>
    </w:rPr>
  </w:style>
  <w:style w:type="character" w:styleId="40">
    <w:name w:val="Placeholder Text"/>
    <w:basedOn w:val="21"/>
    <w:qFormat/>
    <w:uiPriority w:val="99"/>
    <w:rPr>
      <w:color w:val="808080"/>
    </w:rPr>
  </w:style>
  <w:style w:type="character" w:customStyle="1" w:styleId="41">
    <w:name w:val="批注主题 Char"/>
    <w:basedOn w:val="39"/>
    <w:link w:val="17"/>
    <w:qFormat/>
    <w:uiPriority w:val="0"/>
    <w:rPr>
      <w:rFonts w:ascii="Calibri" w:hAnsi="Calibri" w:eastAsia="宋体" w:cs="宋体"/>
      <w:b/>
      <w:bCs/>
      <w:kern w:val="2"/>
      <w:sz w:val="24"/>
      <w:szCs w:val="21"/>
    </w:rPr>
  </w:style>
  <w:style w:type="character" w:customStyle="1" w:styleId="42">
    <w:name w:val="标题 3 Char"/>
    <w:basedOn w:val="21"/>
    <w:link w:val="4"/>
    <w:qFormat/>
    <w:uiPriority w:val="0"/>
    <w:rPr>
      <w:rFonts w:ascii="Times New Roman" w:hAnsi="Times New Roman" w:eastAsia="宋体"/>
      <w:bCs/>
      <w:kern w:val="2"/>
      <w:sz w:val="24"/>
      <w:szCs w:val="32"/>
    </w:rPr>
  </w:style>
  <w:style w:type="character" w:customStyle="1" w:styleId="43">
    <w:name w:val="未处理的提及1"/>
    <w:basedOn w:val="21"/>
    <w:qFormat/>
    <w:uiPriority w:val="99"/>
    <w:rPr>
      <w:color w:val="605E5C"/>
      <w:shd w:val="clear" w:color="auto" w:fill="E1DFDD"/>
    </w:rPr>
  </w:style>
  <w:style w:type="character" w:customStyle="1" w:styleId="44">
    <w:name w:val="批注框文本 Char"/>
    <w:basedOn w:val="21"/>
    <w:link w:val="11"/>
    <w:qFormat/>
    <w:uiPriority w:val="0"/>
    <w:rPr>
      <w:kern w:val="2"/>
      <w:sz w:val="18"/>
      <w:szCs w:val="18"/>
    </w:rPr>
  </w:style>
  <w:style w:type="character" w:customStyle="1" w:styleId="45">
    <w:name w:val="未处理的提及2"/>
    <w:basedOn w:val="21"/>
    <w:qFormat/>
    <w:uiPriority w:val="99"/>
    <w:rPr>
      <w:color w:val="605E5C"/>
      <w:shd w:val="clear" w:color="auto" w:fill="E1DFDD"/>
    </w:rPr>
  </w:style>
  <w:style w:type="paragraph" w:styleId="46">
    <w:name w:val="List Paragraph"/>
    <w:basedOn w:val="1"/>
    <w:qFormat/>
    <w:uiPriority w:val="99"/>
    <w:pPr>
      <w:ind w:firstLine="420" w:firstLineChars="200"/>
    </w:pPr>
  </w:style>
  <w:style w:type="table" w:customStyle="1" w:styleId="47">
    <w:name w:val="网格型浅色1"/>
    <w:basedOn w:val="1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48">
    <w:name w:val="页脚 Char"/>
    <w:basedOn w:val="21"/>
    <w:link w:val="12"/>
    <w:qFormat/>
    <w:uiPriority w:val="99"/>
    <w:rPr>
      <w:rFonts w:ascii="宋体" w:hAnsi="宋体" w:cs="宋体"/>
      <w:sz w:val="18"/>
      <w:szCs w:val="18"/>
    </w:rPr>
  </w:style>
  <w:style w:type="paragraph" w:customStyle="1" w:styleId="49">
    <w:name w:val="修订2"/>
    <w:qFormat/>
    <w:uiPriority w:val="99"/>
    <w:rPr>
      <w:rFonts w:ascii="宋体" w:hAnsi="宋体" w:eastAsia="宋体" w:cs="宋体"/>
      <w:sz w:val="24"/>
      <w:szCs w:val="24"/>
      <w:lang w:val="en-US" w:eastAsia="zh-CN" w:bidi="ar-SA"/>
    </w:rPr>
  </w:style>
  <w:style w:type="character" w:customStyle="1" w:styleId="50">
    <w:name w:val="标题 2 Char"/>
    <w:basedOn w:val="21"/>
    <w:link w:val="3"/>
    <w:qFormat/>
    <w:uiPriority w:val="9"/>
    <w:rPr>
      <w:rFonts w:ascii="宋体" w:hAnsi="宋体" w:cs="宋体"/>
      <w:b/>
      <w:sz w:val="24"/>
      <w:szCs w:val="24"/>
    </w:rPr>
  </w:style>
  <w:style w:type="character" w:customStyle="1" w:styleId="51">
    <w:name w:val="fontstyle01"/>
    <w:basedOn w:val="21"/>
    <w:qFormat/>
    <w:uiPriority w:val="0"/>
    <w:rPr>
      <w:rFonts w:hint="eastAsia" w:ascii="宋体" w:hAnsi="宋体" w:eastAsia="宋体"/>
      <w:color w:val="000000"/>
      <w:sz w:val="28"/>
      <w:szCs w:val="28"/>
    </w:rPr>
  </w:style>
  <w:style w:type="character" w:customStyle="1" w:styleId="52">
    <w:name w:val="正文文本缩进 Char"/>
    <w:basedOn w:val="21"/>
    <w:link w:val="8"/>
    <w:qFormat/>
    <w:uiPriority w:val="0"/>
    <w:rPr>
      <w:rFonts w:ascii="宋体" w:hAnsi="宋体" w:cs="宋体"/>
      <w:sz w:val="24"/>
      <w:szCs w:val="24"/>
    </w:rPr>
  </w:style>
  <w:style w:type="character" w:customStyle="1" w:styleId="53">
    <w:name w:val="正文首行缩进 2 Char"/>
    <w:basedOn w:val="52"/>
    <w:link w:val="18"/>
    <w:qFormat/>
    <w:uiPriority w:val="0"/>
    <w:rPr>
      <w:rFonts w:ascii="宋体" w:hAnsi="宋体" w:eastAsia="仿宋_GB2312" w:cs="宋体"/>
      <w:kern w:val="2"/>
      <w:sz w:val="28"/>
      <w:szCs w:val="24"/>
    </w:rPr>
  </w:style>
  <w:style w:type="character" w:customStyle="1" w:styleId="54">
    <w:name w:val="正文文本 Char"/>
    <w:basedOn w:val="21"/>
    <w:link w:val="7"/>
    <w:qFormat/>
    <w:uiPriority w:val="1"/>
    <w:rPr>
      <w:rFonts w:ascii="宋体" w:hAnsi="宋体" w:cs="宋体"/>
      <w:kern w:val="2"/>
      <w:sz w:val="21"/>
      <w:szCs w:val="21"/>
    </w:rPr>
  </w:style>
  <w:style w:type="paragraph" w:customStyle="1" w:styleId="55">
    <w:name w:val="列出段落2"/>
    <w:basedOn w:val="1"/>
    <w:qFormat/>
    <w:uiPriority w:val="99"/>
    <w:pPr>
      <w:widowControl w:val="0"/>
      <w:spacing w:line="360" w:lineRule="auto"/>
      <w:ind w:firstLine="420" w:firstLineChars="200"/>
      <w:jc w:val="both"/>
    </w:pPr>
    <w:rPr>
      <w:kern w:val="2"/>
      <w:sz w:val="21"/>
    </w:rPr>
  </w:style>
  <w:style w:type="paragraph" w:customStyle="1" w:styleId="56">
    <w:name w:val="修订3"/>
    <w:qFormat/>
    <w:uiPriority w:val="99"/>
    <w:rPr>
      <w:rFonts w:ascii="宋体" w:hAnsi="宋体" w:eastAsia="宋体" w:cs="宋体"/>
      <w:sz w:val="24"/>
      <w:szCs w:val="24"/>
      <w:lang w:val="en-US" w:eastAsia="zh-CN" w:bidi="ar-SA"/>
    </w:rPr>
  </w:style>
  <w:style w:type="paragraph" w:customStyle="1" w:styleId="57">
    <w:name w:val="修订4"/>
    <w:qFormat/>
    <w:uiPriority w:val="99"/>
    <w:rPr>
      <w:rFonts w:ascii="宋体" w:hAnsi="宋体" w:eastAsia="宋体" w:cs="宋体"/>
      <w:sz w:val="24"/>
      <w:szCs w:val="24"/>
      <w:lang w:val="en-US" w:eastAsia="zh-CN" w:bidi="ar-SA"/>
    </w:rPr>
  </w:style>
  <w:style w:type="paragraph" w:customStyle="1" w:styleId="58">
    <w:name w:val="修订5"/>
    <w:hidden/>
    <w:unhideWhenUsed/>
    <w:qFormat/>
    <w:uiPriority w:val="99"/>
    <w:rPr>
      <w:rFonts w:ascii="宋体" w:hAnsi="宋体" w:eastAsia="宋体" w:cs="宋体"/>
      <w:sz w:val="24"/>
      <w:szCs w:val="24"/>
      <w:lang w:val="en-US" w:eastAsia="zh-CN" w:bidi="ar-SA"/>
    </w:rPr>
  </w:style>
  <w:style w:type="character" w:customStyle="1" w:styleId="59">
    <w:name w:val="xmt"/>
    <w:basedOn w:val="21"/>
    <w:qFormat/>
    <w:uiPriority w:val="0"/>
  </w:style>
  <w:style w:type="character" w:customStyle="1" w:styleId="60">
    <w:name w:val="tsjb"/>
    <w:basedOn w:val="21"/>
    <w:qFormat/>
    <w:uiPriority w:val="0"/>
  </w:style>
  <w:style w:type="character" w:customStyle="1" w:styleId="61">
    <w:name w:val="wsxf"/>
    <w:basedOn w:val="21"/>
    <w:qFormat/>
    <w:uiPriority w:val="0"/>
  </w:style>
  <w:style w:type="character" w:customStyle="1" w:styleId="62">
    <w:name w:val="last-child"/>
    <w:basedOn w:val="21"/>
    <w:qFormat/>
    <w:uiPriority w:val="0"/>
  </w:style>
  <w:style w:type="character" w:customStyle="1" w:styleId="63">
    <w:name w:val="order"/>
    <w:basedOn w:val="21"/>
    <w:qFormat/>
    <w:uiPriority w:val="0"/>
  </w:style>
  <w:style w:type="character" w:customStyle="1" w:styleId="64">
    <w:name w:val="order1"/>
    <w:basedOn w:val="21"/>
    <w:qFormat/>
    <w:uiPriority w:val="0"/>
  </w:style>
  <w:style w:type="character" w:customStyle="1" w:styleId="65">
    <w:name w:val="time01"/>
    <w:basedOn w:val="21"/>
    <w:qFormat/>
    <w:uiPriority w:val="0"/>
    <w:rPr>
      <w:color w:val="999999"/>
    </w:rPr>
  </w:style>
  <w:style w:type="character" w:customStyle="1" w:styleId="66">
    <w:name w:val="cur3"/>
    <w:basedOn w:val="21"/>
    <w:qFormat/>
    <w:uiPriority w:val="0"/>
    <w:rPr>
      <w:color w:val="06355B"/>
    </w:rPr>
  </w:style>
  <w:style w:type="character" w:customStyle="1" w:styleId="67">
    <w:name w:val="cur4"/>
    <w:basedOn w:val="21"/>
    <w:qFormat/>
    <w:uiPriority w:val="0"/>
    <w:rPr>
      <w:color w:val="06355B"/>
    </w:rPr>
  </w:style>
  <w:style w:type="character" w:customStyle="1" w:styleId="68">
    <w:name w:val="cur5"/>
    <w:basedOn w:val="21"/>
    <w:qFormat/>
    <w:uiPriority w:val="0"/>
    <w:rPr>
      <w:color w:val="00558E"/>
    </w:rPr>
  </w:style>
  <w:style w:type="character" w:customStyle="1" w:styleId="69">
    <w:name w:val="cur6"/>
    <w:basedOn w:val="21"/>
    <w:qFormat/>
    <w:uiPriority w:val="0"/>
    <w:rPr>
      <w:color w:val="555555"/>
    </w:rPr>
  </w:style>
  <w:style w:type="character" w:customStyle="1" w:styleId="70">
    <w:name w:val="cur7"/>
    <w:basedOn w:val="21"/>
    <w:qFormat/>
    <w:uiPriority w:val="0"/>
    <w:rPr>
      <w:color w:val="555555"/>
    </w:rPr>
  </w:style>
  <w:style w:type="character" w:customStyle="1" w:styleId="71">
    <w:name w:val="cur8"/>
    <w:basedOn w:val="21"/>
    <w:qFormat/>
    <w:uiPriority w:val="0"/>
    <w:rPr>
      <w:color w:val="FFFFFF"/>
      <w:shd w:val="clear" w:fill="4B97D0"/>
    </w:rPr>
  </w:style>
  <w:style w:type="character" w:customStyle="1" w:styleId="72">
    <w:name w:val="cur9"/>
    <w:basedOn w:val="21"/>
    <w:qFormat/>
    <w:uiPriority w:val="0"/>
    <w:rPr>
      <w:color w:val="146EAA"/>
    </w:rPr>
  </w:style>
  <w:style w:type="character" w:customStyle="1" w:styleId="73">
    <w:name w:val="active1"/>
    <w:basedOn w:val="21"/>
    <w:qFormat/>
    <w:uiPriority w:val="0"/>
    <w:rPr>
      <w:color w:val="146EAA"/>
    </w:rPr>
  </w:style>
  <w:style w:type="character" w:customStyle="1" w:styleId="74">
    <w:name w:val="hover28"/>
    <w:basedOn w:val="21"/>
    <w:qFormat/>
    <w:uiPriority w:val="0"/>
    <w:rPr>
      <w:color w:val="FFFFFF"/>
      <w:shd w:val="clear" w:fill="4B97D0"/>
    </w:rPr>
  </w:style>
  <w:style w:type="paragraph" w:customStyle="1" w:styleId="7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6">
    <w:name w:val="WPSOffice手动目录 1"/>
    <w:qFormat/>
    <w:uiPriority w:val="0"/>
    <w:pPr>
      <w:ind w:leftChars="0"/>
    </w:pPr>
    <w:rPr>
      <w:rFonts w:ascii="Times New Roman" w:hAnsi="Times New Roman" w:eastAsia="宋体" w:cs="Times New Roman"/>
      <w:sz w:val="20"/>
      <w:szCs w:val="20"/>
    </w:rPr>
  </w:style>
  <w:style w:type="paragraph" w:customStyle="1" w:styleId="7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6BB701-FFF6-4EB9-8451-230FFDBF1A30}">
  <ds:schemaRefs/>
</ds:datastoreItem>
</file>

<file path=customXml/itemProps3.xml><?xml version="1.0" encoding="utf-8"?>
<ds:datastoreItem xmlns:ds="http://schemas.openxmlformats.org/officeDocument/2006/customXml" ds:itemID="{E3B7F9F1-C067-41A3-82DA-9105039EA174}">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22</Pages>
  <Words>9536</Words>
  <Characters>10241</Characters>
  <Lines>323</Lines>
  <Paragraphs>91</Paragraphs>
  <TotalTime>3</TotalTime>
  <ScaleCrop>false</ScaleCrop>
  <LinksUpToDate>false</LinksUpToDate>
  <CharactersWithSpaces>10520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2024-01-16T04:33:00Z</dcterms:created>
  <dc:creator>我是</dc:creator>
  <cp:lastModifiedBy>大举</cp:lastModifiedBy>
  <cp:lastPrinted>2022-10-20T03:54:00Z</cp:lastPrinted>
  <dcterms:modified xsi:type="dcterms:W3CDTF">2024-09-04T01:02:29Z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D226F438342B427F991AC4ABEAB0B92B_13</vt:lpwstr>
  </property>
</Properties>
</file>