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82E3E" w14:textId="77777777" w:rsidR="00053AF2" w:rsidRPr="00FE1F48" w:rsidRDefault="00053AF2" w:rsidP="00053AF2">
      <w:pPr>
        <w:rPr>
          <w:rFonts w:ascii="宋体" w:hAnsi="宋体" w:hint="eastAsia"/>
          <w:color w:val="auto"/>
          <w:sz w:val="52"/>
          <w:szCs w:val="84"/>
        </w:rPr>
      </w:pPr>
      <w:bookmarkStart w:id="0" w:name="_Hlk512244031"/>
      <w:r w:rsidRPr="00FE1F48">
        <w:rPr>
          <w:rFonts w:ascii="宋体" w:hAnsi="宋体"/>
          <w:noProof/>
          <w:color w:val="auto"/>
        </w:rPr>
        <w:drawing>
          <wp:anchor distT="0" distB="0" distL="114300" distR="114300" simplePos="0" relativeHeight="251659264" behindDoc="0" locked="0" layoutInCell="1" allowOverlap="1" wp14:anchorId="76785CCE" wp14:editId="028D4B44">
            <wp:simplePos x="0" y="0"/>
            <wp:positionH relativeFrom="column">
              <wp:posOffset>0</wp:posOffset>
            </wp:positionH>
            <wp:positionV relativeFrom="paragraph">
              <wp:posOffset>38100</wp:posOffset>
            </wp:positionV>
            <wp:extent cx="1737995" cy="11493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995" cy="1149350"/>
                    </a:xfrm>
                    <a:prstGeom prst="rect">
                      <a:avLst/>
                    </a:prstGeom>
                    <a:noFill/>
                    <a:ln>
                      <a:noFill/>
                    </a:ln>
                  </pic:spPr>
                </pic:pic>
              </a:graphicData>
            </a:graphic>
          </wp:anchor>
        </w:drawing>
      </w:r>
    </w:p>
    <w:p w14:paraId="0642D353" w14:textId="77777777" w:rsidR="00053AF2" w:rsidRPr="00FE1F48" w:rsidRDefault="00053AF2" w:rsidP="00053AF2">
      <w:pPr>
        <w:rPr>
          <w:rFonts w:ascii="宋体" w:hAnsi="宋体" w:hint="eastAsia"/>
          <w:color w:val="auto"/>
          <w:sz w:val="52"/>
          <w:szCs w:val="84"/>
        </w:rPr>
      </w:pPr>
    </w:p>
    <w:p w14:paraId="4CB1BF9D" w14:textId="7F093411" w:rsidR="00053AF2" w:rsidRPr="00F20B8D" w:rsidRDefault="00053AF2" w:rsidP="00053AF2">
      <w:pPr>
        <w:jc w:val="right"/>
        <w:rPr>
          <w:b/>
          <w:bCs/>
          <w:color w:val="auto"/>
          <w:sz w:val="36"/>
          <w:szCs w:val="36"/>
        </w:rPr>
      </w:pPr>
      <w:r w:rsidRPr="00F20B8D">
        <w:rPr>
          <w:b/>
          <w:bCs/>
          <w:color w:val="auto"/>
          <w:sz w:val="36"/>
          <w:szCs w:val="36"/>
        </w:rPr>
        <w:t>T/CECS XXX- 202</w:t>
      </w:r>
      <w:r w:rsidR="00C76196" w:rsidRPr="00F20B8D">
        <w:rPr>
          <w:rFonts w:hint="eastAsia"/>
          <w:b/>
          <w:bCs/>
          <w:color w:val="auto"/>
          <w:sz w:val="36"/>
          <w:szCs w:val="36"/>
        </w:rPr>
        <w:t>5</w:t>
      </w:r>
    </w:p>
    <w:p w14:paraId="5A10C72B" w14:textId="77777777" w:rsidR="00053AF2" w:rsidRPr="00FE1F48" w:rsidRDefault="00053AF2" w:rsidP="00053AF2">
      <w:pPr>
        <w:jc w:val="center"/>
        <w:rPr>
          <w:rFonts w:ascii="宋体" w:hAnsi="宋体" w:hint="eastAsia"/>
          <w:color w:val="auto"/>
          <w:szCs w:val="32"/>
        </w:rPr>
      </w:pPr>
      <w:r w:rsidRPr="00FE1F48">
        <w:rPr>
          <w:rFonts w:ascii="宋体" w:hAnsi="宋体"/>
          <w:noProof/>
          <w:color w:val="auto"/>
          <w:szCs w:val="32"/>
        </w:rPr>
        <mc:AlternateContent>
          <mc:Choice Requires="wps">
            <w:drawing>
              <wp:anchor distT="0" distB="0" distL="114300" distR="114300" simplePos="0" relativeHeight="251660288" behindDoc="0" locked="0" layoutInCell="1" allowOverlap="1" wp14:anchorId="018D3012" wp14:editId="2079D725">
                <wp:simplePos x="0" y="0"/>
                <wp:positionH relativeFrom="column">
                  <wp:posOffset>2316</wp:posOffset>
                </wp:positionH>
                <wp:positionV relativeFrom="paragraph">
                  <wp:posOffset>121096</wp:posOffset>
                </wp:positionV>
                <wp:extent cx="5422145" cy="0"/>
                <wp:effectExtent l="0" t="0" r="26670" b="19050"/>
                <wp:wrapNone/>
                <wp:docPr id="1" name="直接连接符 1"/>
                <wp:cNvGraphicFramePr/>
                <a:graphic xmlns:a="http://schemas.openxmlformats.org/drawingml/2006/main">
                  <a:graphicData uri="http://schemas.microsoft.com/office/word/2010/wordprocessingShape">
                    <wps:wsp>
                      <wps:cNvCnPr/>
                      <wps:spPr>
                        <a:xfrm>
                          <a:off x="0" y="0"/>
                          <a:ext cx="54221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EE8720" id="直接连接符 1"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2pt,9.55pt" to="427.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" strokecolor="black [3200]" strokeweight="1.5pt">
                <v:stroke joinstyle="miter"/>
              </v:line>
            </w:pict>
          </mc:Fallback>
        </mc:AlternateContent>
      </w:r>
    </w:p>
    <w:p w14:paraId="50B5B45B" w14:textId="77777777" w:rsidR="00053AF2" w:rsidRPr="00FE1F48" w:rsidRDefault="00053AF2" w:rsidP="00053AF2">
      <w:pPr>
        <w:widowControl/>
        <w:tabs>
          <w:tab w:val="left" w:pos="3510"/>
        </w:tabs>
        <w:jc w:val="left"/>
        <w:rPr>
          <w:rFonts w:ascii="宋体" w:hAnsi="宋体" w:hint="eastAsia"/>
          <w:color w:val="auto"/>
        </w:rPr>
      </w:pPr>
    </w:p>
    <w:p w14:paraId="43DFD0FF" w14:textId="77777777" w:rsidR="00FB415D" w:rsidRPr="00FE1F48" w:rsidRDefault="00FB415D" w:rsidP="00FB415D">
      <w:pPr>
        <w:rPr>
          <w:rFonts w:ascii="宋体" w:hAnsi="宋体" w:hint="eastAsia"/>
          <w:color w:val="auto"/>
        </w:rPr>
      </w:pPr>
    </w:p>
    <w:p w14:paraId="7C61A558" w14:textId="77777777" w:rsidR="00FB415D" w:rsidRPr="00FE1F48" w:rsidRDefault="00FB415D" w:rsidP="00FB415D">
      <w:pPr>
        <w:spacing w:line="360" w:lineRule="auto"/>
        <w:ind w:firstLineChars="200" w:firstLine="560"/>
        <w:jc w:val="center"/>
        <w:rPr>
          <w:rFonts w:ascii="宋体" w:hAnsi="宋体" w:hint="eastAsia"/>
          <w:color w:val="auto"/>
          <w:sz w:val="44"/>
          <w:szCs w:val="23"/>
        </w:rPr>
      </w:pPr>
      <w:r w:rsidRPr="00FE1F48">
        <w:rPr>
          <w:rFonts w:ascii="宋体" w:hAnsi="宋体"/>
          <w:color w:val="auto"/>
          <w:sz w:val="28"/>
        </w:rPr>
        <w:t>中国工程建设标准化协会标准</w:t>
      </w:r>
    </w:p>
    <w:p w14:paraId="49111196" w14:textId="77777777" w:rsidR="00FB415D" w:rsidRPr="00FE1F48" w:rsidRDefault="00FB415D" w:rsidP="00FB415D">
      <w:pPr>
        <w:pStyle w:val="afe"/>
        <w:spacing w:line="360" w:lineRule="auto"/>
        <w:rPr>
          <w:rFonts w:ascii="宋体" w:eastAsia="宋体" w:hAnsi="宋体" w:hint="eastAsia"/>
        </w:rPr>
      </w:pPr>
    </w:p>
    <w:p w14:paraId="2EDC81A2" w14:textId="77777777" w:rsidR="00FB415D" w:rsidRPr="00FE1F48" w:rsidRDefault="00FB415D" w:rsidP="00FB415D">
      <w:pPr>
        <w:pStyle w:val="afd"/>
        <w:spacing w:line="360" w:lineRule="auto"/>
        <w:rPr>
          <w:rFonts w:ascii="宋体" w:eastAsia="宋体" w:hAnsi="宋体" w:hint="eastAsia"/>
        </w:rPr>
      </w:pPr>
    </w:p>
    <w:p w14:paraId="00144990" w14:textId="77777777" w:rsidR="00891356" w:rsidRPr="00F20B8D" w:rsidRDefault="00891356" w:rsidP="00891356">
      <w:pPr>
        <w:pStyle w:val="afb"/>
      </w:pPr>
      <w:r w:rsidRPr="00F20B8D">
        <w:rPr>
          <w:rFonts w:hint="eastAsia"/>
        </w:rPr>
        <w:t>真空绝热复合保温板外墙防火保温系统</w:t>
      </w:r>
    </w:p>
    <w:p w14:paraId="43C2A813" w14:textId="64BB4A0A" w:rsidR="00891356" w:rsidRPr="00F20B8D" w:rsidRDefault="00891356" w:rsidP="00891356">
      <w:pPr>
        <w:pStyle w:val="afb"/>
      </w:pPr>
      <w:r w:rsidRPr="00F20B8D">
        <w:rPr>
          <w:rFonts w:hint="eastAsia"/>
        </w:rPr>
        <w:t>技术规程</w:t>
      </w:r>
    </w:p>
    <w:p w14:paraId="4CF6812D" w14:textId="0F4A19A8" w:rsidR="00FB415D" w:rsidRPr="00F20B8D" w:rsidRDefault="00FB415D" w:rsidP="00891356">
      <w:pPr>
        <w:pStyle w:val="afb"/>
        <w:rPr>
          <w:rFonts w:eastAsia="宋体"/>
          <w:sz w:val="32"/>
          <w:szCs w:val="32"/>
        </w:rPr>
      </w:pPr>
      <w:bookmarkStart w:id="1" w:name="_Hlk194417003"/>
      <w:r w:rsidRPr="00F20B8D">
        <w:rPr>
          <w:rFonts w:eastAsia="宋体"/>
          <w:sz w:val="32"/>
          <w:szCs w:val="32"/>
        </w:rPr>
        <w:t>T</w:t>
      </w:r>
      <w:r w:rsidRPr="00F20B8D">
        <w:rPr>
          <w:rFonts w:eastAsia="宋体" w:hint="eastAsia"/>
          <w:sz w:val="32"/>
          <w:szCs w:val="32"/>
        </w:rPr>
        <w:t xml:space="preserve">echnical specification for </w:t>
      </w:r>
      <w:r w:rsidR="00891356" w:rsidRPr="00F20B8D">
        <w:rPr>
          <w:rFonts w:eastAsia="宋体"/>
          <w:sz w:val="32"/>
          <w:szCs w:val="32"/>
        </w:rPr>
        <w:t>Vacuum insulated composite insulation board external wall fire insulation system</w:t>
      </w:r>
    </w:p>
    <w:bookmarkEnd w:id="1"/>
    <w:p w14:paraId="29B95EB8" w14:textId="77777777" w:rsidR="00F032F8" w:rsidRPr="00FE1F48" w:rsidRDefault="00F032F8" w:rsidP="00891356">
      <w:pPr>
        <w:pStyle w:val="afb"/>
        <w:rPr>
          <w:rFonts w:ascii="宋体" w:eastAsia="宋体" w:hAnsi="宋体" w:hint="eastAsia"/>
          <w:sz w:val="32"/>
          <w:szCs w:val="32"/>
        </w:rPr>
      </w:pPr>
    </w:p>
    <w:p w14:paraId="71841F56" w14:textId="7D75E707" w:rsidR="00CC4BC7" w:rsidRDefault="00FB415D" w:rsidP="007445D7">
      <w:pPr>
        <w:pStyle w:val="afb"/>
        <w:rPr>
          <w:rFonts w:ascii="宋体" w:eastAsia="宋体" w:hAnsi="宋体" w:hint="eastAsia"/>
          <w:sz w:val="32"/>
          <w:szCs w:val="32"/>
        </w:rPr>
      </w:pPr>
      <w:r w:rsidRPr="00FE1F48">
        <w:rPr>
          <w:rFonts w:ascii="宋体" w:eastAsia="宋体" w:hAnsi="宋体"/>
          <w:sz w:val="32"/>
          <w:szCs w:val="32"/>
        </w:rPr>
        <w:t>（</w:t>
      </w:r>
      <w:r w:rsidR="00F032F8" w:rsidRPr="00FE1F48">
        <w:rPr>
          <w:rFonts w:ascii="宋体" w:eastAsia="宋体" w:hAnsi="宋体" w:hint="eastAsia"/>
          <w:sz w:val="32"/>
          <w:szCs w:val="32"/>
        </w:rPr>
        <w:t>征求意见稿</w:t>
      </w:r>
      <w:r w:rsidRPr="00FE1F48">
        <w:rPr>
          <w:rFonts w:ascii="宋体" w:eastAsia="宋体" w:hAnsi="宋体"/>
          <w:sz w:val="32"/>
          <w:szCs w:val="32"/>
        </w:rPr>
        <w:t>）</w:t>
      </w:r>
    </w:p>
    <w:p w14:paraId="6A2F174F" w14:textId="418F279C" w:rsidR="007445D7" w:rsidRPr="00E86609" w:rsidRDefault="00E86609" w:rsidP="007445D7">
      <w:pPr>
        <w:pStyle w:val="afb"/>
        <w:rPr>
          <w:rFonts w:ascii="黑体" w:hAnsi="黑体" w:hint="eastAsia"/>
          <w:sz w:val="24"/>
          <w:szCs w:val="24"/>
        </w:rPr>
      </w:pPr>
      <w:r w:rsidRPr="00E86609">
        <w:rPr>
          <w:rFonts w:ascii="黑体" w:hAnsi="黑体" w:hint="eastAsia"/>
          <w:sz w:val="24"/>
          <w:szCs w:val="24"/>
        </w:rPr>
        <w:t>在提交反馈意见时，请将您知道的相关专利连同支持性文件一并附上</w:t>
      </w:r>
    </w:p>
    <w:p w14:paraId="6B1908B0" w14:textId="77777777" w:rsidR="007445D7" w:rsidRDefault="007445D7" w:rsidP="007445D7">
      <w:pPr>
        <w:pStyle w:val="afb"/>
        <w:rPr>
          <w:rFonts w:ascii="宋体" w:eastAsia="宋体" w:hAnsi="宋体" w:hint="eastAsia"/>
          <w:sz w:val="32"/>
          <w:szCs w:val="32"/>
        </w:rPr>
      </w:pPr>
    </w:p>
    <w:p w14:paraId="0D40ACC4" w14:textId="77777777" w:rsidR="007445D7" w:rsidRDefault="007445D7" w:rsidP="007445D7">
      <w:pPr>
        <w:pStyle w:val="afb"/>
        <w:rPr>
          <w:rFonts w:ascii="宋体" w:eastAsia="宋体" w:hAnsi="宋体" w:hint="eastAsia"/>
          <w:sz w:val="32"/>
          <w:szCs w:val="32"/>
        </w:rPr>
      </w:pPr>
    </w:p>
    <w:p w14:paraId="120BC6BB" w14:textId="77777777" w:rsidR="007445D7" w:rsidRDefault="007445D7" w:rsidP="007445D7">
      <w:pPr>
        <w:pStyle w:val="afb"/>
        <w:rPr>
          <w:rFonts w:ascii="宋体" w:eastAsia="宋体" w:hAnsi="宋体" w:hint="eastAsia"/>
          <w:sz w:val="32"/>
          <w:szCs w:val="32"/>
        </w:rPr>
      </w:pPr>
    </w:p>
    <w:p w14:paraId="1BE6CC04" w14:textId="77777777" w:rsidR="007445D7" w:rsidRPr="007445D7" w:rsidRDefault="007445D7" w:rsidP="007445D7">
      <w:pPr>
        <w:pStyle w:val="afb"/>
        <w:rPr>
          <w:rFonts w:ascii="宋体" w:eastAsia="宋体" w:hAnsi="宋体" w:hint="eastAsia"/>
          <w:sz w:val="32"/>
          <w:szCs w:val="32"/>
        </w:rPr>
      </w:pPr>
    </w:p>
    <w:p w14:paraId="6094821B" w14:textId="77777777" w:rsidR="00FB415D" w:rsidRPr="00FE1F48" w:rsidRDefault="00FB415D" w:rsidP="00FB415D">
      <w:pPr>
        <w:pStyle w:val="afa"/>
        <w:rPr>
          <w:rFonts w:ascii="宋体" w:eastAsia="宋体" w:hAnsi="宋体" w:hint="eastAsia"/>
          <w:kern w:val="44"/>
          <w:sz w:val="24"/>
        </w:rPr>
        <w:sectPr w:rsidR="00FB415D" w:rsidRPr="00FE1F48" w:rsidSect="00FB415D">
          <w:pgSz w:w="11906" w:h="16838"/>
          <w:pgMar w:top="1440" w:right="1800" w:bottom="1440" w:left="1800" w:header="851" w:footer="992" w:gutter="0"/>
          <w:cols w:space="720"/>
          <w:docGrid w:type="lines" w:linePitch="312"/>
        </w:sectPr>
      </w:pPr>
      <w:r w:rsidRPr="00FE1F48">
        <w:rPr>
          <w:rFonts w:ascii="宋体" w:eastAsia="宋体" w:hAnsi="宋体" w:cs="Times New Roman"/>
          <w:sz w:val="24"/>
          <w:szCs w:val="24"/>
        </w:rPr>
        <w:t>****</w:t>
      </w:r>
      <w:r w:rsidRPr="00FE1F48">
        <w:rPr>
          <w:rFonts w:ascii="宋体" w:eastAsia="宋体" w:hAnsi="宋体" w:cs="Times New Roman" w:hint="eastAsia"/>
          <w:sz w:val="24"/>
          <w:szCs w:val="24"/>
        </w:rPr>
        <w:t>出版社</w:t>
      </w:r>
    </w:p>
    <w:p w14:paraId="3C502D49" w14:textId="77777777" w:rsidR="00FB415D" w:rsidRPr="00FE1F48" w:rsidRDefault="00FB415D" w:rsidP="00FB415D">
      <w:pPr>
        <w:widowControl/>
        <w:adjustRightInd w:val="0"/>
        <w:snapToGrid w:val="0"/>
        <w:spacing w:line="360" w:lineRule="auto"/>
        <w:rPr>
          <w:rFonts w:ascii="宋体" w:hAnsi="宋体" w:hint="eastAsia"/>
          <w:color w:val="auto"/>
          <w:kern w:val="44"/>
          <w:sz w:val="24"/>
        </w:rPr>
      </w:pPr>
    </w:p>
    <w:p w14:paraId="6AE61D70" w14:textId="77777777" w:rsidR="00FB415D" w:rsidRPr="00FE1F48" w:rsidRDefault="00FB415D" w:rsidP="00FB415D">
      <w:pPr>
        <w:widowControl/>
        <w:adjustRightInd w:val="0"/>
        <w:snapToGrid w:val="0"/>
        <w:spacing w:line="360" w:lineRule="auto"/>
        <w:rPr>
          <w:rFonts w:ascii="宋体" w:hAnsi="宋体" w:hint="eastAsia"/>
          <w:color w:val="auto"/>
          <w:kern w:val="44"/>
          <w:sz w:val="24"/>
        </w:rPr>
      </w:pPr>
    </w:p>
    <w:p w14:paraId="19043C50" w14:textId="77777777" w:rsidR="00FB415D" w:rsidRPr="00FE1F48" w:rsidRDefault="00FB415D" w:rsidP="00FB415D">
      <w:pPr>
        <w:widowControl/>
        <w:adjustRightInd w:val="0"/>
        <w:snapToGrid w:val="0"/>
        <w:spacing w:line="360" w:lineRule="auto"/>
        <w:rPr>
          <w:rFonts w:ascii="宋体" w:hAnsi="宋体" w:hint="eastAsia"/>
          <w:color w:val="auto"/>
          <w:kern w:val="44"/>
          <w:sz w:val="24"/>
        </w:rPr>
        <w:sectPr w:rsidR="00FB415D" w:rsidRPr="00FE1F48">
          <w:footerReference w:type="default" r:id="rId10"/>
          <w:type w:val="continuous"/>
          <w:pgSz w:w="11906" w:h="16838"/>
          <w:pgMar w:top="1440" w:right="1800" w:bottom="1440" w:left="1800" w:header="851" w:footer="992" w:gutter="0"/>
          <w:cols w:space="720"/>
          <w:docGrid w:type="lines" w:linePitch="312"/>
        </w:sectPr>
      </w:pPr>
    </w:p>
    <w:p w14:paraId="528A8ED2" w14:textId="77777777" w:rsidR="00FB415D" w:rsidRPr="00FE1F48" w:rsidRDefault="00FB415D" w:rsidP="00FB415D">
      <w:pPr>
        <w:spacing w:line="360" w:lineRule="auto"/>
        <w:rPr>
          <w:rFonts w:ascii="宋体" w:hAnsi="宋体" w:hint="eastAsia"/>
          <w:color w:val="auto"/>
          <w:sz w:val="28"/>
          <w:szCs w:val="22"/>
        </w:rPr>
      </w:pPr>
    </w:p>
    <w:p w14:paraId="2895EC40" w14:textId="77777777" w:rsidR="00FB415D" w:rsidRPr="00FE1F48" w:rsidRDefault="00FB415D" w:rsidP="00FB415D">
      <w:pPr>
        <w:spacing w:line="360" w:lineRule="auto"/>
        <w:jc w:val="center"/>
        <w:rPr>
          <w:rFonts w:ascii="宋体" w:hAnsi="宋体" w:hint="eastAsia"/>
          <w:color w:val="auto"/>
          <w:sz w:val="28"/>
          <w:szCs w:val="22"/>
        </w:rPr>
      </w:pPr>
    </w:p>
    <w:p w14:paraId="1A95248D" w14:textId="77777777" w:rsidR="00FB415D" w:rsidRPr="00FE1F48" w:rsidRDefault="00FB415D" w:rsidP="00FB415D">
      <w:pPr>
        <w:spacing w:line="360" w:lineRule="auto"/>
        <w:jc w:val="center"/>
        <w:rPr>
          <w:rFonts w:ascii="宋体" w:hAnsi="宋体" w:hint="eastAsia"/>
          <w:color w:val="auto"/>
          <w:sz w:val="28"/>
          <w:szCs w:val="22"/>
        </w:rPr>
      </w:pPr>
      <w:r w:rsidRPr="00FE1F48">
        <w:rPr>
          <w:rFonts w:ascii="宋体" w:hAnsi="宋体"/>
          <w:color w:val="auto"/>
          <w:sz w:val="28"/>
          <w:szCs w:val="22"/>
        </w:rPr>
        <w:t>中国工程建设标准化协会标准</w:t>
      </w:r>
    </w:p>
    <w:p w14:paraId="66A7EBC5" w14:textId="77777777" w:rsidR="00FB415D" w:rsidRPr="00FE1F48" w:rsidRDefault="00FB415D" w:rsidP="00FB415D">
      <w:pPr>
        <w:spacing w:line="360" w:lineRule="auto"/>
        <w:jc w:val="center"/>
        <w:rPr>
          <w:rFonts w:ascii="宋体" w:hAnsi="宋体" w:hint="eastAsia"/>
          <w:color w:val="auto"/>
          <w:sz w:val="28"/>
          <w:szCs w:val="28"/>
        </w:rPr>
      </w:pPr>
    </w:p>
    <w:p w14:paraId="09350630" w14:textId="77777777" w:rsidR="00F032F8" w:rsidRPr="00F20B8D" w:rsidRDefault="00F032F8" w:rsidP="00F032F8">
      <w:pPr>
        <w:pStyle w:val="afb"/>
      </w:pPr>
      <w:bookmarkStart w:id="2" w:name="_Hlk194584274"/>
      <w:r w:rsidRPr="00F20B8D">
        <w:rPr>
          <w:rFonts w:hint="eastAsia"/>
        </w:rPr>
        <w:t>真空绝热复合保温板外墙防火保温系统</w:t>
      </w:r>
    </w:p>
    <w:p w14:paraId="1A54E64D" w14:textId="77777777" w:rsidR="00F032F8" w:rsidRPr="00F20B8D" w:rsidRDefault="00F032F8" w:rsidP="00F032F8">
      <w:pPr>
        <w:pStyle w:val="afb"/>
      </w:pPr>
      <w:r w:rsidRPr="00F20B8D">
        <w:rPr>
          <w:rFonts w:hint="eastAsia"/>
        </w:rPr>
        <w:t>技术规程</w:t>
      </w:r>
    </w:p>
    <w:bookmarkEnd w:id="2"/>
    <w:p w14:paraId="3C027769" w14:textId="1F3BC636" w:rsidR="00FB415D" w:rsidRPr="00F20B8D" w:rsidRDefault="00F032F8" w:rsidP="00F20B8D">
      <w:pPr>
        <w:pStyle w:val="afb"/>
        <w:rPr>
          <w:rFonts w:eastAsia="宋体"/>
          <w:sz w:val="32"/>
          <w:szCs w:val="32"/>
        </w:rPr>
      </w:pPr>
      <w:r w:rsidRPr="00F20B8D">
        <w:rPr>
          <w:rFonts w:eastAsia="宋体"/>
          <w:sz w:val="32"/>
          <w:szCs w:val="32"/>
        </w:rPr>
        <w:t>Technical specification for Vacuum insulated composite insulation board external wall fire insulation system</w:t>
      </w:r>
    </w:p>
    <w:p w14:paraId="695839D4" w14:textId="77777777" w:rsidR="00F032F8" w:rsidRPr="00FE1F48" w:rsidRDefault="00F032F8" w:rsidP="00FB415D">
      <w:pPr>
        <w:spacing w:line="360" w:lineRule="auto"/>
        <w:jc w:val="center"/>
        <w:rPr>
          <w:rFonts w:ascii="宋体" w:hAnsi="宋体" w:hint="eastAsia"/>
          <w:color w:val="auto"/>
          <w:sz w:val="24"/>
          <w:szCs w:val="22"/>
        </w:rPr>
      </w:pPr>
    </w:p>
    <w:p w14:paraId="45ABCBF7" w14:textId="77777777" w:rsidR="00FB415D" w:rsidRPr="00F20B8D" w:rsidRDefault="00FB415D" w:rsidP="00FB415D">
      <w:pPr>
        <w:spacing w:line="360" w:lineRule="auto"/>
        <w:jc w:val="center"/>
        <w:rPr>
          <w:b/>
          <w:color w:val="auto"/>
          <w:sz w:val="24"/>
        </w:rPr>
      </w:pPr>
      <w:r w:rsidRPr="00F20B8D">
        <w:rPr>
          <w:b/>
          <w:color w:val="auto"/>
          <w:sz w:val="24"/>
        </w:rPr>
        <w:t>T/CECS *** -20XX</w:t>
      </w:r>
    </w:p>
    <w:p w14:paraId="6ABC8DE2" w14:textId="77777777" w:rsidR="00FB415D" w:rsidRPr="00FE1F48" w:rsidRDefault="00FB415D" w:rsidP="00FB415D">
      <w:pPr>
        <w:spacing w:line="360" w:lineRule="auto"/>
        <w:jc w:val="center"/>
        <w:rPr>
          <w:rFonts w:ascii="宋体" w:hAnsi="宋体" w:hint="eastAsia"/>
          <w:color w:val="auto"/>
          <w:sz w:val="24"/>
          <w:szCs w:val="22"/>
        </w:rPr>
      </w:pPr>
    </w:p>
    <w:p w14:paraId="208832F0" w14:textId="77777777" w:rsidR="00FB415D" w:rsidRPr="00FE1F48" w:rsidRDefault="00FB415D" w:rsidP="00FB415D">
      <w:pPr>
        <w:spacing w:line="360" w:lineRule="auto"/>
        <w:ind w:firstLineChars="1200" w:firstLine="2880"/>
        <w:rPr>
          <w:rFonts w:ascii="宋体" w:hAnsi="宋体" w:hint="eastAsia"/>
          <w:color w:val="auto"/>
          <w:sz w:val="24"/>
          <w:szCs w:val="22"/>
        </w:rPr>
      </w:pPr>
    </w:p>
    <w:p w14:paraId="2416F2B6" w14:textId="77777777" w:rsidR="00FB415D" w:rsidRPr="00FE1F48" w:rsidRDefault="00FB415D" w:rsidP="00FB415D">
      <w:pPr>
        <w:spacing w:line="360" w:lineRule="auto"/>
        <w:ind w:firstLineChars="1200" w:firstLine="2880"/>
        <w:rPr>
          <w:rFonts w:ascii="宋体" w:hAnsi="宋体" w:hint="eastAsia"/>
          <w:color w:val="auto"/>
          <w:sz w:val="24"/>
          <w:szCs w:val="22"/>
        </w:rPr>
      </w:pPr>
    </w:p>
    <w:p w14:paraId="1F69FB93" w14:textId="77777777" w:rsidR="00FB415D" w:rsidRPr="00FE1F48" w:rsidRDefault="00FB415D" w:rsidP="00FB415D">
      <w:pPr>
        <w:spacing w:line="360" w:lineRule="auto"/>
        <w:ind w:firstLineChars="1200" w:firstLine="2880"/>
        <w:rPr>
          <w:rFonts w:ascii="宋体" w:hAnsi="宋体" w:hint="eastAsia"/>
          <w:color w:val="auto"/>
          <w:sz w:val="24"/>
          <w:szCs w:val="22"/>
        </w:rPr>
      </w:pPr>
    </w:p>
    <w:p w14:paraId="3FE4E682" w14:textId="0BF31699" w:rsidR="00FB415D" w:rsidRPr="00F20B8D" w:rsidRDefault="00FB415D" w:rsidP="00F20B8D">
      <w:pPr>
        <w:spacing w:line="360" w:lineRule="auto"/>
        <w:ind w:firstLineChars="1000" w:firstLine="2400"/>
        <w:rPr>
          <w:rFonts w:ascii="宋体" w:hAnsi="宋体" w:hint="eastAsia"/>
          <w:color w:val="auto"/>
          <w:sz w:val="24"/>
          <w:szCs w:val="24"/>
        </w:rPr>
      </w:pPr>
      <w:r w:rsidRPr="00F20B8D">
        <w:rPr>
          <w:rFonts w:ascii="宋体" w:hAnsi="宋体"/>
          <w:color w:val="auto"/>
          <w:sz w:val="24"/>
          <w:szCs w:val="24"/>
        </w:rPr>
        <w:t>主编单位：</w:t>
      </w:r>
      <w:r w:rsidR="00F032F8" w:rsidRPr="00F20B8D">
        <w:rPr>
          <w:rFonts w:ascii="宋体" w:hAnsi="宋体" w:hint="eastAsia"/>
          <w:color w:val="auto"/>
          <w:sz w:val="24"/>
          <w:szCs w:val="24"/>
        </w:rPr>
        <w:t>新未来住宅工业科技（山东）有限公司</w:t>
      </w:r>
    </w:p>
    <w:p w14:paraId="05D83EEA" w14:textId="6310C0D7" w:rsidR="00F032F8" w:rsidRPr="00F20B8D" w:rsidRDefault="00F032F8" w:rsidP="00F20B8D">
      <w:pPr>
        <w:spacing w:line="360" w:lineRule="auto"/>
        <w:ind w:firstLineChars="1000" w:firstLine="2400"/>
        <w:rPr>
          <w:rFonts w:ascii="宋体" w:hAnsi="宋体" w:hint="eastAsia"/>
          <w:color w:val="auto"/>
          <w:sz w:val="24"/>
          <w:szCs w:val="24"/>
        </w:rPr>
      </w:pPr>
      <w:r w:rsidRPr="00F20B8D">
        <w:rPr>
          <w:rFonts w:ascii="宋体" w:hAnsi="宋体" w:hint="eastAsia"/>
          <w:color w:val="auto"/>
          <w:sz w:val="24"/>
          <w:szCs w:val="24"/>
        </w:rPr>
        <w:t xml:space="preserve">          中国中建设计研究院有限公司</w:t>
      </w:r>
    </w:p>
    <w:p w14:paraId="4B6BD43B" w14:textId="77777777" w:rsidR="00FB415D" w:rsidRPr="00F20B8D" w:rsidRDefault="00FB415D" w:rsidP="00F20B8D">
      <w:pPr>
        <w:spacing w:line="360" w:lineRule="auto"/>
        <w:ind w:firstLineChars="1000" w:firstLine="2400"/>
        <w:rPr>
          <w:rFonts w:ascii="宋体" w:hAnsi="宋体" w:hint="eastAsia"/>
          <w:color w:val="auto"/>
          <w:sz w:val="24"/>
          <w:szCs w:val="24"/>
        </w:rPr>
      </w:pPr>
      <w:r w:rsidRPr="00F20B8D">
        <w:rPr>
          <w:rFonts w:ascii="宋体" w:hAnsi="宋体"/>
          <w:color w:val="auto"/>
          <w:sz w:val="24"/>
          <w:szCs w:val="24"/>
        </w:rPr>
        <w:t>批准单位：中国工程建设标准化协会</w:t>
      </w:r>
    </w:p>
    <w:p w14:paraId="02B9AE75" w14:textId="77777777" w:rsidR="00FB415D" w:rsidRPr="00F20B8D" w:rsidRDefault="00FB415D" w:rsidP="00F20B8D">
      <w:pPr>
        <w:spacing w:line="360" w:lineRule="auto"/>
        <w:ind w:firstLineChars="1000" w:firstLine="2400"/>
        <w:rPr>
          <w:rFonts w:ascii="宋体" w:hAnsi="宋体" w:hint="eastAsia"/>
          <w:color w:val="auto"/>
          <w:sz w:val="24"/>
          <w:szCs w:val="24"/>
        </w:rPr>
      </w:pPr>
      <w:r w:rsidRPr="00F20B8D">
        <w:rPr>
          <w:rFonts w:ascii="宋体" w:hAnsi="宋体"/>
          <w:color w:val="auto"/>
          <w:sz w:val="24"/>
          <w:szCs w:val="24"/>
        </w:rPr>
        <w:t>施行日期：20XX年××月××日</w:t>
      </w:r>
    </w:p>
    <w:p w14:paraId="28667BDF" w14:textId="77777777" w:rsidR="00FB415D" w:rsidRPr="00FE1F48" w:rsidRDefault="00FB415D" w:rsidP="00FB415D">
      <w:pPr>
        <w:spacing w:line="360" w:lineRule="auto"/>
        <w:jc w:val="center"/>
        <w:rPr>
          <w:rFonts w:ascii="宋体" w:hAnsi="宋体" w:hint="eastAsia"/>
          <w:color w:val="auto"/>
          <w:sz w:val="24"/>
          <w:szCs w:val="22"/>
        </w:rPr>
      </w:pPr>
    </w:p>
    <w:p w14:paraId="7EAAEAC9" w14:textId="77777777" w:rsidR="00FB415D" w:rsidRPr="00FE1F48" w:rsidRDefault="00FB415D" w:rsidP="00FB415D">
      <w:pPr>
        <w:spacing w:line="360" w:lineRule="auto"/>
        <w:jc w:val="center"/>
        <w:rPr>
          <w:rFonts w:ascii="宋体" w:hAnsi="宋体" w:hint="eastAsia"/>
          <w:color w:val="auto"/>
          <w:sz w:val="24"/>
          <w:szCs w:val="22"/>
        </w:rPr>
      </w:pPr>
    </w:p>
    <w:p w14:paraId="421362D5" w14:textId="77777777" w:rsidR="00FB415D" w:rsidRPr="00FE1F48" w:rsidRDefault="00FB415D" w:rsidP="00FB415D">
      <w:pPr>
        <w:spacing w:line="360" w:lineRule="auto"/>
        <w:jc w:val="center"/>
        <w:rPr>
          <w:rFonts w:ascii="宋体" w:hAnsi="宋体" w:hint="eastAsia"/>
          <w:color w:val="auto"/>
          <w:sz w:val="24"/>
          <w:szCs w:val="22"/>
        </w:rPr>
      </w:pPr>
    </w:p>
    <w:p w14:paraId="7CC35C24" w14:textId="77777777" w:rsidR="00FB415D" w:rsidRPr="00FE1F48" w:rsidRDefault="00FB415D" w:rsidP="00FB415D">
      <w:pPr>
        <w:spacing w:line="360" w:lineRule="auto"/>
        <w:jc w:val="center"/>
        <w:rPr>
          <w:rFonts w:ascii="宋体" w:hAnsi="宋体" w:hint="eastAsia"/>
          <w:color w:val="auto"/>
        </w:rPr>
      </w:pPr>
      <w:r w:rsidRPr="00FE1F48">
        <w:rPr>
          <w:rFonts w:ascii="宋体" w:hAnsi="宋体" w:hint="eastAsia"/>
          <w:color w:val="auto"/>
        </w:rPr>
        <w:t>XXXX出版社</w:t>
      </w:r>
    </w:p>
    <w:p w14:paraId="6DB2DE51" w14:textId="75823425" w:rsidR="00FB415D" w:rsidRPr="00FE1F48" w:rsidRDefault="00FB415D" w:rsidP="00FB415D">
      <w:pPr>
        <w:widowControl/>
        <w:adjustRightInd w:val="0"/>
        <w:snapToGrid w:val="0"/>
        <w:spacing w:line="360" w:lineRule="auto"/>
        <w:jc w:val="center"/>
        <w:rPr>
          <w:rFonts w:ascii="宋体" w:hAnsi="宋体" w:cs="宋体" w:hint="eastAsia"/>
          <w:color w:val="auto"/>
          <w:kern w:val="44"/>
          <w:sz w:val="28"/>
        </w:rPr>
      </w:pPr>
      <w:r w:rsidRPr="00FE1F48">
        <w:rPr>
          <w:rFonts w:ascii="宋体" w:hAnsi="宋体" w:hint="eastAsia"/>
          <w:color w:val="auto"/>
          <w:sz w:val="24"/>
          <w:szCs w:val="22"/>
        </w:rPr>
        <w:t>2</w:t>
      </w:r>
      <w:r w:rsidRPr="00FE1F48">
        <w:rPr>
          <w:rFonts w:ascii="宋体" w:hAnsi="宋体"/>
          <w:color w:val="auto"/>
          <w:sz w:val="24"/>
          <w:szCs w:val="22"/>
        </w:rPr>
        <w:t>02</w:t>
      </w:r>
      <w:r w:rsidR="002264B8" w:rsidRPr="00FE1F48">
        <w:rPr>
          <w:rFonts w:ascii="宋体" w:hAnsi="宋体" w:hint="eastAsia"/>
          <w:color w:val="auto"/>
          <w:sz w:val="24"/>
          <w:szCs w:val="22"/>
        </w:rPr>
        <w:t>5</w:t>
      </w:r>
      <w:r w:rsidRPr="00FE1F48">
        <w:rPr>
          <w:rFonts w:ascii="宋体" w:hAnsi="宋体"/>
          <w:color w:val="auto"/>
          <w:sz w:val="24"/>
          <w:szCs w:val="22"/>
        </w:rPr>
        <w:t xml:space="preserve"> </w:t>
      </w:r>
      <w:r w:rsidRPr="00FE1F48">
        <w:rPr>
          <w:rFonts w:ascii="宋体" w:hAnsi="宋体" w:hint="eastAsia"/>
          <w:color w:val="auto"/>
          <w:sz w:val="24"/>
          <w:szCs w:val="22"/>
        </w:rPr>
        <w:t>北京</w:t>
      </w:r>
    </w:p>
    <w:p w14:paraId="0207B268" w14:textId="77777777" w:rsidR="00FB415D" w:rsidRPr="00FE1F48" w:rsidRDefault="00FB415D" w:rsidP="00FB415D">
      <w:pPr>
        <w:widowControl/>
        <w:jc w:val="left"/>
        <w:rPr>
          <w:rFonts w:ascii="宋体" w:hAnsi="宋体" w:cs="宋体" w:hint="eastAsia"/>
          <w:color w:val="auto"/>
          <w:kern w:val="44"/>
          <w:sz w:val="28"/>
        </w:rPr>
      </w:pPr>
      <w:r w:rsidRPr="00FE1F48">
        <w:rPr>
          <w:rFonts w:ascii="宋体" w:hAnsi="宋体" w:cs="宋体"/>
          <w:color w:val="auto"/>
          <w:kern w:val="44"/>
          <w:sz w:val="28"/>
        </w:rPr>
        <w:br w:type="page"/>
      </w:r>
    </w:p>
    <w:p w14:paraId="7C53DF53" w14:textId="77777777" w:rsidR="00FB415D" w:rsidRPr="00FE1F48" w:rsidRDefault="00FB415D" w:rsidP="00FB415D">
      <w:pPr>
        <w:widowControl/>
        <w:adjustRightInd w:val="0"/>
        <w:snapToGrid w:val="0"/>
        <w:spacing w:line="360" w:lineRule="auto"/>
        <w:jc w:val="center"/>
        <w:rPr>
          <w:rFonts w:ascii="宋体" w:hAnsi="宋体" w:cs="宋体" w:hint="eastAsia"/>
          <w:color w:val="auto"/>
          <w:kern w:val="44"/>
          <w:sz w:val="28"/>
        </w:rPr>
        <w:sectPr w:rsidR="00FB415D" w:rsidRPr="00FE1F48">
          <w:footerReference w:type="default" r:id="rId11"/>
          <w:type w:val="continuous"/>
          <w:pgSz w:w="11906" w:h="16838"/>
          <w:pgMar w:top="1440" w:right="1800" w:bottom="1440" w:left="1800" w:header="851" w:footer="992" w:gutter="0"/>
          <w:cols w:space="720"/>
          <w:docGrid w:type="lines" w:linePitch="312"/>
        </w:sectPr>
      </w:pPr>
    </w:p>
    <w:bookmarkEnd w:id="0"/>
    <w:p w14:paraId="3B3FCEF8" w14:textId="77777777" w:rsidR="00FB415D" w:rsidRPr="00F20B8D" w:rsidRDefault="00FB415D" w:rsidP="00F20B8D">
      <w:pPr>
        <w:widowControl/>
        <w:adjustRightInd w:val="0"/>
        <w:snapToGrid w:val="0"/>
        <w:spacing w:line="360" w:lineRule="auto"/>
        <w:jc w:val="center"/>
        <w:rPr>
          <w:rFonts w:ascii="宋体" w:hAnsi="宋体" w:cs="宋体" w:hint="eastAsia"/>
          <w:b/>
          <w:color w:val="auto"/>
          <w:kern w:val="44"/>
          <w:sz w:val="28"/>
          <w:szCs w:val="24"/>
        </w:rPr>
      </w:pPr>
      <w:r w:rsidRPr="00F20B8D">
        <w:rPr>
          <w:rFonts w:ascii="宋体" w:hAnsi="宋体" w:cs="宋体" w:hint="eastAsia"/>
          <w:b/>
          <w:color w:val="auto"/>
          <w:kern w:val="44"/>
          <w:sz w:val="28"/>
          <w:szCs w:val="24"/>
        </w:rPr>
        <w:lastRenderedPageBreak/>
        <w:t>前  言</w:t>
      </w:r>
    </w:p>
    <w:p w14:paraId="29130E76" w14:textId="15196384" w:rsidR="00B546DF" w:rsidRPr="00FE1F48" w:rsidRDefault="00B546DF" w:rsidP="00C60B1F">
      <w:pPr>
        <w:pStyle w:val="Default"/>
        <w:snapToGrid w:val="0"/>
        <w:spacing w:line="360" w:lineRule="auto"/>
        <w:ind w:firstLineChars="200" w:firstLine="480"/>
        <w:jc w:val="both"/>
        <w:rPr>
          <w:rFonts w:ascii="宋体" w:hAnsi="宋体" w:cs="Times New Roman" w:hint="eastAsia"/>
          <w:color w:val="auto"/>
        </w:rPr>
      </w:pPr>
      <w:r w:rsidRPr="00FE1F48">
        <w:rPr>
          <w:rFonts w:ascii="宋体" w:hAnsi="宋体" w:cs="Times New Roman"/>
          <w:color w:val="auto"/>
        </w:rPr>
        <w:t>根据中国工程建设标准化协会</w:t>
      </w:r>
      <w:r w:rsidR="000D3904" w:rsidRPr="00FE1F48">
        <w:rPr>
          <w:rFonts w:ascii="宋体" w:hAnsi="宋体" w:cs="Times New Roman" w:hint="eastAsia"/>
          <w:color w:val="auto"/>
        </w:rPr>
        <w:t>《</w:t>
      </w:r>
      <w:r w:rsidR="000D3904" w:rsidRPr="00FE1F48">
        <w:rPr>
          <w:rFonts w:ascii="宋体" w:hAnsi="宋体" w:cs="Times New Roman"/>
          <w:color w:val="auto"/>
        </w:rPr>
        <w:t>关于印发</w:t>
      </w:r>
      <w:r w:rsidR="000D3904" w:rsidRPr="00FE1F48">
        <w:rPr>
          <w:rFonts w:ascii="宋体" w:hAnsi="宋体" w:cs="Times New Roman" w:hint="eastAsia"/>
          <w:color w:val="auto"/>
        </w:rPr>
        <w:t>&lt;</w:t>
      </w:r>
      <w:r w:rsidR="000D3904" w:rsidRPr="00FE1F48">
        <w:rPr>
          <w:rFonts w:ascii="宋体" w:hAnsi="宋体" w:cs="Times New Roman"/>
          <w:color w:val="auto"/>
        </w:rPr>
        <w:t>20</w:t>
      </w:r>
      <w:r w:rsidR="00F032F8" w:rsidRPr="00FE1F48">
        <w:rPr>
          <w:rFonts w:ascii="宋体" w:hAnsi="宋体" w:cs="Times New Roman" w:hint="eastAsia"/>
          <w:color w:val="auto"/>
        </w:rPr>
        <w:t>23</w:t>
      </w:r>
      <w:r w:rsidR="000D3904" w:rsidRPr="00FE1F48">
        <w:rPr>
          <w:rFonts w:ascii="宋体" w:hAnsi="宋体" w:cs="Times New Roman"/>
          <w:color w:val="auto"/>
        </w:rPr>
        <w:t>年第</w:t>
      </w:r>
      <w:r w:rsidR="00F032F8" w:rsidRPr="00FE1F48">
        <w:rPr>
          <w:rFonts w:ascii="宋体" w:hAnsi="宋体" w:cs="Times New Roman" w:hint="eastAsia"/>
          <w:color w:val="auto"/>
        </w:rPr>
        <w:t>1</w:t>
      </w:r>
      <w:r w:rsidR="000D3904" w:rsidRPr="00FE1F48">
        <w:rPr>
          <w:rFonts w:ascii="宋体" w:hAnsi="宋体" w:cs="Times New Roman"/>
          <w:color w:val="auto"/>
        </w:rPr>
        <w:t>批协会标准制订、修订计划</w:t>
      </w:r>
      <w:r w:rsidR="000D3904" w:rsidRPr="00FE1F48">
        <w:rPr>
          <w:rFonts w:ascii="宋体" w:hAnsi="宋体" w:cs="Times New Roman" w:hint="eastAsia"/>
          <w:color w:val="auto"/>
        </w:rPr>
        <w:t>&gt;</w:t>
      </w:r>
      <w:r w:rsidRPr="00FE1F48">
        <w:rPr>
          <w:rFonts w:ascii="宋体" w:hAnsi="宋体" w:cs="Times New Roman"/>
          <w:color w:val="auto"/>
        </w:rPr>
        <w:t>的通知</w:t>
      </w:r>
      <w:r w:rsidR="00AF0FED" w:rsidRPr="00FE1F48">
        <w:rPr>
          <w:rFonts w:ascii="宋体" w:hAnsi="宋体" w:cs="Times New Roman"/>
          <w:color w:val="auto"/>
        </w:rPr>
        <w:t>》</w:t>
      </w:r>
      <w:r w:rsidRPr="00FE1F48">
        <w:rPr>
          <w:rFonts w:ascii="宋体" w:hAnsi="宋体" w:cs="Times New Roman"/>
          <w:color w:val="auto"/>
        </w:rPr>
        <w:t>（建标协字[20</w:t>
      </w:r>
      <w:r w:rsidR="00F032F8" w:rsidRPr="00FE1F48">
        <w:rPr>
          <w:rFonts w:ascii="宋体" w:hAnsi="宋体" w:cs="Times New Roman" w:hint="eastAsia"/>
          <w:color w:val="auto"/>
        </w:rPr>
        <w:t>23</w:t>
      </w:r>
      <w:r w:rsidRPr="00FE1F48">
        <w:rPr>
          <w:rFonts w:ascii="宋体" w:hAnsi="宋体" w:cs="Times New Roman"/>
          <w:color w:val="auto"/>
        </w:rPr>
        <w:t>]</w:t>
      </w:r>
      <w:r w:rsidR="00CE1377" w:rsidRPr="00FE1F48">
        <w:rPr>
          <w:rFonts w:ascii="宋体" w:hAnsi="宋体" w:cs="Times New Roman" w:hint="eastAsia"/>
          <w:color w:val="auto"/>
        </w:rPr>
        <w:t>10</w:t>
      </w:r>
      <w:r w:rsidRPr="00FE1F48">
        <w:rPr>
          <w:rFonts w:ascii="宋体" w:hAnsi="宋体" w:cs="Times New Roman"/>
          <w:color w:val="auto"/>
        </w:rPr>
        <w:t>号）的要求，编制组经</w:t>
      </w:r>
      <w:r w:rsidR="006B352D" w:rsidRPr="00FE1F48">
        <w:rPr>
          <w:rFonts w:ascii="宋体" w:hAnsi="宋体" w:hint="eastAsia"/>
          <w:color w:val="auto"/>
        </w:rPr>
        <w:t>深入</w:t>
      </w:r>
      <w:r w:rsidRPr="00FE1F48">
        <w:rPr>
          <w:rFonts w:ascii="宋体" w:hAnsi="宋体" w:cs="Times New Roman"/>
          <w:color w:val="auto"/>
        </w:rPr>
        <w:t>调</w:t>
      </w:r>
      <w:r w:rsidR="007E120F" w:rsidRPr="00FE1F48">
        <w:rPr>
          <w:rFonts w:ascii="宋体" w:hAnsi="宋体" w:cs="Times New Roman" w:hint="eastAsia"/>
          <w:color w:val="auto"/>
        </w:rPr>
        <w:t>查</w:t>
      </w:r>
      <w:r w:rsidRPr="00FE1F48">
        <w:rPr>
          <w:rFonts w:ascii="宋体" w:hAnsi="宋体" w:cs="Times New Roman"/>
          <w:color w:val="auto"/>
        </w:rPr>
        <w:t>研</w:t>
      </w:r>
      <w:r w:rsidR="007E120F" w:rsidRPr="00FE1F48">
        <w:rPr>
          <w:rFonts w:ascii="宋体" w:hAnsi="宋体" w:cs="Times New Roman" w:hint="eastAsia"/>
          <w:color w:val="auto"/>
        </w:rPr>
        <w:t>究</w:t>
      </w:r>
      <w:r w:rsidRPr="00FE1F48">
        <w:rPr>
          <w:rFonts w:ascii="宋体" w:hAnsi="宋体" w:cs="Times New Roman"/>
          <w:color w:val="auto"/>
        </w:rPr>
        <w:t>，认真总结</w:t>
      </w:r>
      <w:r w:rsidR="007E120F" w:rsidRPr="00FE1F48">
        <w:rPr>
          <w:rFonts w:ascii="宋体" w:hAnsi="宋体" w:cs="Times New Roman" w:hint="eastAsia"/>
          <w:color w:val="auto"/>
        </w:rPr>
        <w:t>实践</w:t>
      </w:r>
      <w:r w:rsidRPr="00FE1F48">
        <w:rPr>
          <w:rFonts w:ascii="宋体" w:hAnsi="宋体" w:cs="Times New Roman"/>
          <w:color w:val="auto"/>
        </w:rPr>
        <w:t>经验，</w:t>
      </w:r>
      <w:r w:rsidR="006B352D" w:rsidRPr="00FE1F48">
        <w:rPr>
          <w:rFonts w:ascii="宋体" w:hAnsi="宋体" w:hint="eastAsia"/>
          <w:color w:val="auto"/>
        </w:rPr>
        <w:t>参考国内外先进标准，</w:t>
      </w:r>
      <w:r w:rsidRPr="00FE1F48">
        <w:rPr>
          <w:rFonts w:ascii="宋体" w:hAnsi="宋体" w:cs="Times New Roman"/>
          <w:color w:val="auto"/>
        </w:rPr>
        <w:t>并在广泛征求意见的基础上，</w:t>
      </w:r>
      <w:r w:rsidR="007E120F" w:rsidRPr="00FE1F48">
        <w:rPr>
          <w:rFonts w:ascii="宋体" w:hAnsi="宋体" w:cs="Times New Roman" w:hint="eastAsia"/>
          <w:color w:val="auto"/>
        </w:rPr>
        <w:t>制定</w:t>
      </w:r>
      <w:r w:rsidRPr="00FE1F48">
        <w:rPr>
          <w:rFonts w:ascii="宋体" w:hAnsi="宋体" w:cs="Times New Roman"/>
          <w:color w:val="auto"/>
        </w:rPr>
        <w:t>本</w:t>
      </w:r>
      <w:r w:rsidR="00CE1377" w:rsidRPr="00FE1F48">
        <w:rPr>
          <w:rFonts w:ascii="宋体" w:hAnsi="宋体" w:cs="Times New Roman" w:hint="eastAsia"/>
          <w:color w:val="auto"/>
        </w:rPr>
        <w:t>规程</w:t>
      </w:r>
      <w:r w:rsidRPr="00FE1F48">
        <w:rPr>
          <w:rFonts w:ascii="宋体" w:hAnsi="宋体" w:cs="Times New Roman"/>
          <w:color w:val="auto"/>
        </w:rPr>
        <w:t xml:space="preserve">。 </w:t>
      </w:r>
    </w:p>
    <w:p w14:paraId="319C5A67" w14:textId="03E6C99E" w:rsidR="00BA3A60" w:rsidRPr="00FE1F48" w:rsidRDefault="00B546DF" w:rsidP="00C60B1F">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本</w:t>
      </w:r>
      <w:r w:rsidR="007A1556">
        <w:rPr>
          <w:rFonts w:ascii="宋体" w:hAnsi="宋体" w:hint="eastAsia"/>
          <w:color w:val="auto"/>
          <w:sz w:val="24"/>
          <w:szCs w:val="24"/>
        </w:rPr>
        <w:t>规程</w:t>
      </w:r>
      <w:r w:rsidRPr="00FE1F48">
        <w:rPr>
          <w:rFonts w:ascii="宋体" w:hAnsi="宋体"/>
          <w:color w:val="auto"/>
          <w:sz w:val="24"/>
          <w:szCs w:val="24"/>
        </w:rPr>
        <w:t>共分</w:t>
      </w:r>
      <w:r w:rsidR="00CE1377" w:rsidRPr="00FE1F48">
        <w:rPr>
          <w:rFonts w:ascii="宋体" w:hAnsi="宋体" w:hint="eastAsia"/>
          <w:color w:val="auto"/>
          <w:sz w:val="24"/>
          <w:szCs w:val="24"/>
        </w:rPr>
        <w:t>8</w:t>
      </w:r>
      <w:r w:rsidRPr="00FE1F48">
        <w:rPr>
          <w:rFonts w:ascii="宋体" w:hAnsi="宋体"/>
          <w:color w:val="auto"/>
          <w:sz w:val="24"/>
          <w:szCs w:val="24"/>
        </w:rPr>
        <w:t>章</w:t>
      </w:r>
      <w:r w:rsidRPr="00FE1F48">
        <w:rPr>
          <w:rFonts w:ascii="宋体" w:hAnsi="宋体" w:hint="eastAsia"/>
          <w:color w:val="auto"/>
          <w:sz w:val="24"/>
          <w:szCs w:val="24"/>
        </w:rPr>
        <w:t>，</w:t>
      </w:r>
      <w:r w:rsidR="006D3EB8" w:rsidRPr="00FE1F48">
        <w:rPr>
          <w:rFonts w:ascii="宋体" w:hAnsi="宋体"/>
          <w:color w:val="auto"/>
          <w:sz w:val="24"/>
          <w:szCs w:val="24"/>
        </w:rPr>
        <w:t>主要</w:t>
      </w:r>
      <w:r w:rsidRPr="00FE1F48">
        <w:rPr>
          <w:rFonts w:ascii="宋体" w:hAnsi="宋体"/>
          <w:color w:val="auto"/>
          <w:sz w:val="24"/>
          <w:szCs w:val="24"/>
        </w:rPr>
        <w:t>内容</w:t>
      </w:r>
      <w:r w:rsidRPr="00FE1F48">
        <w:rPr>
          <w:rFonts w:ascii="宋体" w:hAnsi="宋体" w:hint="eastAsia"/>
          <w:color w:val="auto"/>
          <w:sz w:val="24"/>
          <w:szCs w:val="24"/>
        </w:rPr>
        <w:t>包括</w:t>
      </w:r>
      <w:r w:rsidRPr="00FE1F48">
        <w:rPr>
          <w:rFonts w:ascii="宋体" w:hAnsi="宋体"/>
          <w:color w:val="auto"/>
          <w:sz w:val="24"/>
          <w:szCs w:val="24"/>
        </w:rPr>
        <w:t>：</w:t>
      </w:r>
      <w:r w:rsidR="00CE1377" w:rsidRPr="00FE1F48">
        <w:rPr>
          <w:rFonts w:ascii="宋体" w:hAnsi="宋体" w:hint="eastAsia"/>
          <w:color w:val="auto"/>
          <w:sz w:val="24"/>
          <w:szCs w:val="24"/>
        </w:rPr>
        <w:t>总则、术语、基本规定、系统及材料、设计、施工、验收</w:t>
      </w:r>
      <w:r w:rsidR="004779A3">
        <w:rPr>
          <w:rFonts w:ascii="宋体" w:hAnsi="宋体" w:hint="eastAsia"/>
          <w:color w:val="auto"/>
          <w:sz w:val="24"/>
          <w:szCs w:val="24"/>
        </w:rPr>
        <w:t>、维护保养</w:t>
      </w:r>
      <w:r w:rsidR="00AD0D85" w:rsidRPr="00FE1F48">
        <w:rPr>
          <w:rFonts w:ascii="宋体" w:hAnsi="宋体" w:hint="eastAsia"/>
          <w:color w:val="auto"/>
          <w:sz w:val="24"/>
          <w:szCs w:val="24"/>
        </w:rPr>
        <w:t>等</w:t>
      </w:r>
      <w:r w:rsidR="00776E87" w:rsidRPr="00FE1F48">
        <w:rPr>
          <w:rFonts w:ascii="宋体" w:hAnsi="宋体" w:hint="eastAsia"/>
          <w:color w:val="auto"/>
          <w:sz w:val="24"/>
          <w:szCs w:val="24"/>
        </w:rPr>
        <w:t>。</w:t>
      </w:r>
    </w:p>
    <w:p w14:paraId="12FE371B" w14:textId="247DE773" w:rsidR="00783F87" w:rsidRPr="00FE1F48" w:rsidRDefault="00783F87" w:rsidP="00C60B1F">
      <w:pPr>
        <w:adjustRightInd w:val="0"/>
        <w:snapToGrid w:val="0"/>
        <w:spacing w:line="360" w:lineRule="auto"/>
        <w:ind w:firstLineChars="200" w:firstLine="480"/>
        <w:rPr>
          <w:rFonts w:ascii="宋体" w:hAnsi="宋体" w:hint="eastAsia"/>
          <w:color w:val="auto"/>
          <w:sz w:val="24"/>
          <w:szCs w:val="24"/>
        </w:rPr>
      </w:pPr>
      <w:r w:rsidRPr="00FE1F48">
        <w:rPr>
          <w:rFonts w:ascii="宋体" w:hAnsi="宋体" w:hint="eastAsia"/>
          <w:color w:val="auto"/>
          <w:sz w:val="24"/>
          <w:szCs w:val="24"/>
        </w:rPr>
        <w:t>本</w:t>
      </w:r>
      <w:r w:rsidR="007A1556">
        <w:rPr>
          <w:rFonts w:ascii="宋体" w:hAnsi="宋体" w:hint="eastAsia"/>
          <w:color w:val="auto"/>
          <w:sz w:val="24"/>
          <w:szCs w:val="24"/>
        </w:rPr>
        <w:t>规程</w:t>
      </w:r>
      <w:r w:rsidRPr="00FE1F48">
        <w:rPr>
          <w:rFonts w:ascii="宋体" w:hAnsi="宋体" w:hint="eastAsia"/>
          <w:color w:val="auto"/>
          <w:sz w:val="24"/>
          <w:szCs w:val="24"/>
        </w:rPr>
        <w:t>的某些内容可能直接或间接涉及专利，本</w:t>
      </w:r>
      <w:r w:rsidR="007A1556">
        <w:rPr>
          <w:rFonts w:ascii="宋体" w:hAnsi="宋体" w:hint="eastAsia"/>
          <w:color w:val="auto"/>
          <w:sz w:val="24"/>
          <w:szCs w:val="24"/>
        </w:rPr>
        <w:t>规程</w:t>
      </w:r>
      <w:r w:rsidRPr="00FE1F48">
        <w:rPr>
          <w:rFonts w:ascii="宋体" w:hAnsi="宋体" w:hint="eastAsia"/>
          <w:color w:val="auto"/>
          <w:sz w:val="24"/>
          <w:szCs w:val="24"/>
        </w:rPr>
        <w:t>的发布机构不承担识别这些专利的责任。</w:t>
      </w:r>
    </w:p>
    <w:p w14:paraId="0232B898" w14:textId="00884219" w:rsidR="00B546DF" w:rsidRPr="00FE1F48" w:rsidRDefault="00B546DF" w:rsidP="00C60B1F">
      <w:pPr>
        <w:adjustRightInd w:val="0"/>
        <w:snapToGrid w:val="0"/>
        <w:spacing w:line="360" w:lineRule="auto"/>
        <w:ind w:firstLineChars="200" w:firstLine="480"/>
        <w:rPr>
          <w:rFonts w:ascii="宋体" w:hAnsi="宋体" w:cs="Calibri" w:hint="eastAsia"/>
          <w:color w:val="auto"/>
          <w:sz w:val="24"/>
          <w:szCs w:val="24"/>
        </w:rPr>
      </w:pPr>
      <w:r w:rsidRPr="00FE1F48">
        <w:rPr>
          <w:rFonts w:ascii="宋体" w:hAnsi="宋体" w:hint="eastAsia"/>
          <w:color w:val="auto"/>
          <w:sz w:val="24"/>
          <w:szCs w:val="24"/>
        </w:rPr>
        <w:t>本</w:t>
      </w:r>
      <w:r w:rsidR="007A1556">
        <w:rPr>
          <w:rFonts w:ascii="宋体" w:hAnsi="宋体" w:hint="eastAsia"/>
          <w:color w:val="auto"/>
          <w:sz w:val="24"/>
          <w:szCs w:val="24"/>
        </w:rPr>
        <w:t>规程</w:t>
      </w:r>
      <w:r w:rsidRPr="00FE1F48">
        <w:rPr>
          <w:rFonts w:ascii="宋体" w:hAnsi="宋体" w:hint="eastAsia"/>
          <w:color w:val="auto"/>
          <w:sz w:val="24"/>
          <w:szCs w:val="24"/>
        </w:rPr>
        <w:t>由中国工程建设标准化协会</w:t>
      </w:r>
      <w:r w:rsidRPr="00FE1F48">
        <w:rPr>
          <w:rFonts w:ascii="宋体" w:hAnsi="宋体" w:cs="宋体" w:hint="eastAsia"/>
          <w:color w:val="auto"/>
          <w:sz w:val="24"/>
        </w:rPr>
        <w:t>建筑环境与节能专业委员会</w:t>
      </w:r>
      <w:r w:rsidRPr="00FE1F48">
        <w:rPr>
          <w:rFonts w:ascii="宋体" w:hAnsi="宋体" w:hint="eastAsia"/>
          <w:color w:val="auto"/>
          <w:sz w:val="24"/>
          <w:szCs w:val="24"/>
        </w:rPr>
        <w:t>归口管理，</w:t>
      </w:r>
      <w:r w:rsidRPr="00FE1F48">
        <w:rPr>
          <w:rFonts w:ascii="宋体" w:hAnsi="宋体"/>
          <w:color w:val="auto"/>
          <w:sz w:val="24"/>
          <w:szCs w:val="24"/>
        </w:rPr>
        <w:t>由</w:t>
      </w:r>
      <w:r w:rsidR="00513E31" w:rsidRPr="00FE1F48">
        <w:rPr>
          <w:rFonts w:ascii="宋体" w:hAnsi="宋体" w:hint="eastAsia"/>
          <w:color w:val="auto"/>
          <w:sz w:val="24"/>
          <w:szCs w:val="24"/>
        </w:rPr>
        <w:t>新未来住宅工业科技（山东）有限公司</w:t>
      </w:r>
      <w:r w:rsidRPr="00FE1F48">
        <w:rPr>
          <w:rFonts w:ascii="宋体" w:hAnsi="宋体"/>
          <w:color w:val="auto"/>
          <w:sz w:val="24"/>
          <w:szCs w:val="24"/>
        </w:rPr>
        <w:t>负责具体技术内容的解释。执行过程中</w:t>
      </w:r>
      <w:r w:rsidR="00DA2007" w:rsidRPr="00FE1F48">
        <w:rPr>
          <w:rFonts w:ascii="宋体" w:hAnsi="宋体" w:hint="eastAsia"/>
          <w:color w:val="auto"/>
          <w:sz w:val="24"/>
          <w:szCs w:val="24"/>
        </w:rPr>
        <w:t>，</w:t>
      </w:r>
      <w:r w:rsidRPr="00FE1F48">
        <w:rPr>
          <w:rFonts w:ascii="宋体" w:hAnsi="宋体"/>
          <w:color w:val="auto"/>
          <w:sz w:val="24"/>
          <w:szCs w:val="24"/>
        </w:rPr>
        <w:t>如有意见或建议，请</w:t>
      </w:r>
      <w:r w:rsidR="00DA2007" w:rsidRPr="00FE1F48">
        <w:rPr>
          <w:rFonts w:ascii="宋体" w:hAnsi="宋体" w:hint="eastAsia"/>
          <w:color w:val="auto"/>
          <w:sz w:val="24"/>
          <w:szCs w:val="24"/>
        </w:rPr>
        <w:t>反馈给</w:t>
      </w:r>
      <w:r w:rsidR="00513E31" w:rsidRPr="00FE1F48">
        <w:rPr>
          <w:rFonts w:ascii="宋体" w:hAnsi="宋体" w:hint="eastAsia"/>
          <w:color w:val="auto"/>
          <w:sz w:val="24"/>
          <w:szCs w:val="24"/>
        </w:rPr>
        <w:t>新未来住宅工业科技（山东）有限公司（地址：山东省德州市临邑县</w:t>
      </w:r>
      <w:proofErr w:type="gramStart"/>
      <w:r w:rsidR="00513E31" w:rsidRPr="00FE1F48">
        <w:rPr>
          <w:rFonts w:ascii="宋体" w:hAnsi="宋体" w:hint="eastAsia"/>
          <w:color w:val="auto"/>
          <w:sz w:val="24"/>
          <w:szCs w:val="24"/>
        </w:rPr>
        <w:t>邢</w:t>
      </w:r>
      <w:proofErr w:type="gramEnd"/>
      <w:r w:rsidR="00513E31" w:rsidRPr="00FE1F48">
        <w:rPr>
          <w:rFonts w:ascii="宋体" w:hAnsi="宋体" w:hint="eastAsia"/>
          <w:color w:val="auto"/>
          <w:sz w:val="24"/>
          <w:szCs w:val="24"/>
        </w:rPr>
        <w:t>侗街道办事处东部高</w:t>
      </w:r>
      <w:proofErr w:type="gramStart"/>
      <w:r w:rsidR="00513E31" w:rsidRPr="00FE1F48">
        <w:rPr>
          <w:rFonts w:ascii="宋体" w:hAnsi="宋体" w:hint="eastAsia"/>
          <w:color w:val="auto"/>
          <w:sz w:val="24"/>
          <w:szCs w:val="24"/>
        </w:rPr>
        <w:t>新区犁城大道</w:t>
      </w:r>
      <w:proofErr w:type="gramEnd"/>
      <w:r w:rsidR="00513E31" w:rsidRPr="00FE1F48">
        <w:rPr>
          <w:rFonts w:ascii="宋体" w:hAnsi="宋体" w:hint="eastAsia"/>
          <w:color w:val="auto"/>
          <w:sz w:val="24"/>
          <w:szCs w:val="24"/>
        </w:rPr>
        <w:t>东段路北，邮编：251500，联系电话：13953475108，电子邮箱：xwl1_1@163.com）</w:t>
      </w:r>
      <w:r w:rsidRPr="00FE1F48">
        <w:rPr>
          <w:rFonts w:ascii="宋体" w:hAnsi="宋体" w:cs="Calibri" w:hint="eastAsia"/>
          <w:color w:val="auto"/>
          <w:sz w:val="24"/>
          <w:szCs w:val="24"/>
        </w:rPr>
        <w:t>。</w:t>
      </w:r>
    </w:p>
    <w:p w14:paraId="6EE03F83" w14:textId="45C6063A" w:rsidR="00B546DF" w:rsidRPr="00FE1F48" w:rsidRDefault="00783F87" w:rsidP="00C60B1F">
      <w:pPr>
        <w:adjustRightInd w:val="0"/>
        <w:snapToGrid w:val="0"/>
        <w:spacing w:line="360" w:lineRule="auto"/>
        <w:ind w:firstLineChars="200" w:firstLine="480"/>
        <w:rPr>
          <w:rFonts w:ascii="宋体" w:hAnsi="宋体" w:hint="eastAsia"/>
          <w:color w:val="auto"/>
          <w:sz w:val="24"/>
          <w:szCs w:val="24"/>
        </w:rPr>
      </w:pPr>
      <w:r w:rsidRPr="00FE1F48">
        <w:rPr>
          <w:rFonts w:ascii="宋体" w:hAnsi="宋体" w:hint="eastAsia"/>
          <w:color w:val="auto"/>
          <w:sz w:val="24"/>
          <w:szCs w:val="24"/>
        </w:rPr>
        <w:t>主编</w:t>
      </w:r>
      <w:r w:rsidR="00B546DF" w:rsidRPr="00FE1F48">
        <w:rPr>
          <w:rFonts w:ascii="宋体" w:hAnsi="宋体" w:hint="eastAsia"/>
          <w:color w:val="auto"/>
          <w:sz w:val="24"/>
          <w:szCs w:val="24"/>
        </w:rPr>
        <w:t>单位：</w:t>
      </w:r>
      <w:r w:rsidR="00CE1377" w:rsidRPr="00FE1F48">
        <w:rPr>
          <w:rFonts w:ascii="宋体" w:hAnsi="宋体"/>
          <w:color w:val="auto"/>
          <w:sz w:val="24"/>
          <w:szCs w:val="24"/>
        </w:rPr>
        <w:t xml:space="preserve"> </w:t>
      </w:r>
    </w:p>
    <w:p w14:paraId="78382F16" w14:textId="06F9EB8C" w:rsidR="00146901" w:rsidRPr="00FE1F48" w:rsidRDefault="00783F87" w:rsidP="00C60B1F">
      <w:pPr>
        <w:adjustRightInd w:val="0"/>
        <w:snapToGrid w:val="0"/>
        <w:spacing w:line="360" w:lineRule="auto"/>
        <w:ind w:firstLineChars="200" w:firstLine="480"/>
        <w:rPr>
          <w:rFonts w:ascii="宋体" w:hAnsi="宋体" w:hint="eastAsia"/>
          <w:color w:val="auto"/>
          <w:sz w:val="24"/>
          <w:szCs w:val="24"/>
        </w:rPr>
      </w:pPr>
      <w:r w:rsidRPr="00FE1F48">
        <w:rPr>
          <w:rFonts w:ascii="宋体" w:hAnsi="宋体" w:hint="eastAsia"/>
          <w:color w:val="auto"/>
          <w:sz w:val="24"/>
          <w:szCs w:val="24"/>
        </w:rPr>
        <w:t>参编</w:t>
      </w:r>
      <w:r w:rsidR="00B546DF" w:rsidRPr="00FE1F48">
        <w:rPr>
          <w:rFonts w:ascii="宋体" w:hAnsi="宋体" w:hint="eastAsia"/>
          <w:color w:val="auto"/>
          <w:sz w:val="24"/>
          <w:szCs w:val="24"/>
        </w:rPr>
        <w:t>单位：</w:t>
      </w:r>
      <w:r w:rsidR="00CE1377" w:rsidRPr="00FE1F48">
        <w:rPr>
          <w:rFonts w:ascii="宋体" w:hAnsi="宋体"/>
          <w:color w:val="auto"/>
          <w:sz w:val="24"/>
          <w:szCs w:val="24"/>
        </w:rPr>
        <w:t xml:space="preserve"> </w:t>
      </w:r>
    </w:p>
    <w:p w14:paraId="6509D713" w14:textId="1A75C82A" w:rsidR="00C946B8" w:rsidRPr="00FE1F48" w:rsidRDefault="00E749BF" w:rsidP="00C60B1F">
      <w:pPr>
        <w:adjustRightInd w:val="0"/>
        <w:snapToGrid w:val="0"/>
        <w:spacing w:line="360" w:lineRule="auto"/>
        <w:ind w:firstLineChars="200" w:firstLine="480"/>
        <w:rPr>
          <w:rFonts w:ascii="宋体" w:hAnsi="宋体" w:hint="eastAsia"/>
          <w:color w:val="auto"/>
          <w:sz w:val="24"/>
          <w:szCs w:val="24"/>
        </w:rPr>
      </w:pPr>
      <w:r w:rsidRPr="00FE1F48">
        <w:rPr>
          <w:rFonts w:ascii="宋体" w:hAnsi="宋体" w:hint="eastAsia"/>
          <w:color w:val="auto"/>
          <w:sz w:val="24"/>
          <w:szCs w:val="24"/>
        </w:rPr>
        <w:t>主要起草人：</w:t>
      </w:r>
      <w:r w:rsidR="00CE1377" w:rsidRPr="00FE1F48">
        <w:rPr>
          <w:rFonts w:ascii="宋体" w:hAnsi="宋体"/>
          <w:color w:val="auto"/>
          <w:sz w:val="24"/>
          <w:szCs w:val="24"/>
        </w:rPr>
        <w:t xml:space="preserve"> </w:t>
      </w:r>
    </w:p>
    <w:p w14:paraId="3E8BA0B8" w14:textId="35445336" w:rsidR="00EA767D" w:rsidRPr="00FE1F48" w:rsidRDefault="00EA767D" w:rsidP="00C60B1F">
      <w:pPr>
        <w:adjustRightInd w:val="0"/>
        <w:snapToGrid w:val="0"/>
        <w:spacing w:line="360" w:lineRule="auto"/>
        <w:ind w:firstLineChars="200" w:firstLine="480"/>
        <w:rPr>
          <w:rFonts w:ascii="宋体" w:hAnsi="宋体" w:cs="宋体" w:hint="eastAsia"/>
          <w:color w:val="auto"/>
          <w:sz w:val="24"/>
        </w:rPr>
      </w:pPr>
      <w:r w:rsidRPr="00FE1F48">
        <w:rPr>
          <w:rFonts w:ascii="宋体" w:hAnsi="宋体" w:hint="eastAsia"/>
          <w:color w:val="auto"/>
          <w:sz w:val="24"/>
          <w:szCs w:val="24"/>
        </w:rPr>
        <w:t>主要审查人：</w:t>
      </w:r>
      <w:r w:rsidR="00CE1377" w:rsidRPr="00FE1F48">
        <w:rPr>
          <w:rFonts w:ascii="宋体" w:hAnsi="宋体" w:cs="宋体" w:hint="eastAsia"/>
          <w:color w:val="auto"/>
          <w:sz w:val="24"/>
        </w:rPr>
        <w:t xml:space="preserve"> </w:t>
      </w:r>
    </w:p>
    <w:p w14:paraId="56A95958" w14:textId="7F670313" w:rsidR="002A0E66" w:rsidRPr="00FE1F48" w:rsidRDefault="002A0E66">
      <w:pPr>
        <w:widowControl/>
        <w:jc w:val="left"/>
        <w:rPr>
          <w:rFonts w:ascii="宋体" w:hAnsi="宋体" w:cs="宋体" w:hint="eastAsia"/>
          <w:color w:val="auto"/>
          <w:sz w:val="24"/>
        </w:rPr>
      </w:pPr>
      <w:r w:rsidRPr="00FE1F48">
        <w:rPr>
          <w:rFonts w:ascii="宋体" w:hAnsi="宋体" w:cs="宋体"/>
          <w:color w:val="auto"/>
          <w:sz w:val="24"/>
        </w:rPr>
        <w:br w:type="page"/>
      </w:r>
    </w:p>
    <w:p w14:paraId="2646BD85" w14:textId="0F807B79" w:rsidR="00E749BF" w:rsidRPr="00F20B8D" w:rsidRDefault="00E749BF" w:rsidP="00E749BF">
      <w:pPr>
        <w:pStyle w:val="Default"/>
        <w:spacing w:after="240"/>
        <w:jc w:val="center"/>
        <w:rPr>
          <w:rFonts w:ascii="黑体" w:eastAsia="黑体" w:hAnsi="黑体" w:cs="Times New Roman" w:hint="eastAsia"/>
          <w:bCs/>
          <w:color w:val="auto"/>
          <w:sz w:val="36"/>
          <w:szCs w:val="32"/>
        </w:rPr>
      </w:pPr>
      <w:r w:rsidRPr="00F20B8D">
        <w:rPr>
          <w:rFonts w:ascii="黑体" w:eastAsia="黑体" w:hAnsi="黑体" w:cs="Times New Roman" w:hint="eastAsia"/>
          <w:bCs/>
          <w:color w:val="auto"/>
          <w:sz w:val="36"/>
          <w:szCs w:val="32"/>
        </w:rPr>
        <w:lastRenderedPageBreak/>
        <w:t>目 次</w:t>
      </w:r>
    </w:p>
    <w:p w14:paraId="2BE970E7" w14:textId="604446B1" w:rsidR="0008757C" w:rsidRPr="0086489B" w:rsidRDefault="00BA3A60">
      <w:pPr>
        <w:pStyle w:val="TOC1"/>
        <w:rPr>
          <w:rFonts w:ascii="Times New Roman" w:eastAsiaTheme="minorEastAsia" w:hAnsi="Times New Roman"/>
          <w:noProof/>
          <w:kern w:val="2"/>
          <w:sz w:val="22"/>
          <w:szCs w:val="24"/>
          <w14:ligatures w14:val="standardContextual"/>
        </w:rPr>
      </w:pPr>
      <w:r w:rsidRPr="0086489B">
        <w:rPr>
          <w:rFonts w:ascii="Times New Roman" w:hAnsi="Times New Roman"/>
        </w:rPr>
        <w:fldChar w:fldCharType="begin"/>
      </w:r>
      <w:r w:rsidRPr="0086489B">
        <w:rPr>
          <w:rFonts w:ascii="Times New Roman" w:hAnsi="Times New Roman"/>
        </w:rPr>
        <w:instrText xml:space="preserve"> TOC \o "1-2" \h \z \u </w:instrText>
      </w:r>
      <w:r w:rsidRPr="0086489B">
        <w:rPr>
          <w:rFonts w:ascii="Times New Roman" w:hAnsi="Times New Roman"/>
        </w:rPr>
        <w:fldChar w:fldCharType="separate"/>
      </w:r>
      <w:hyperlink w:anchor="_Toc195125162" w:history="1">
        <w:r w:rsidR="0008757C" w:rsidRPr="0086489B">
          <w:rPr>
            <w:rStyle w:val="ae"/>
            <w:rFonts w:ascii="Times New Roman" w:hAnsi="Times New Roman"/>
            <w:noProof/>
            <w:color w:val="auto"/>
          </w:rPr>
          <w:t xml:space="preserve">1 </w:t>
        </w:r>
        <w:r w:rsidR="0008757C" w:rsidRPr="0086489B">
          <w:rPr>
            <w:rStyle w:val="ae"/>
            <w:rFonts w:ascii="Times New Roman" w:hAnsi="Times New Roman"/>
            <w:noProof/>
            <w:color w:val="auto"/>
          </w:rPr>
          <w:t>总则</w:t>
        </w:r>
        <w:r w:rsidR="0008757C" w:rsidRPr="0086489B">
          <w:rPr>
            <w:rFonts w:ascii="Times New Roman" w:hAnsi="Times New Roman"/>
            <w:noProof/>
            <w:webHidden/>
          </w:rPr>
          <w:tab/>
          <w:t>1</w:t>
        </w:r>
      </w:hyperlink>
    </w:p>
    <w:p w14:paraId="359D10FB" w14:textId="2C741534" w:rsidR="0008757C" w:rsidRPr="0086489B" w:rsidRDefault="0008757C">
      <w:pPr>
        <w:pStyle w:val="TOC1"/>
        <w:rPr>
          <w:rFonts w:ascii="Times New Roman" w:hAnsi="Times New Roman"/>
          <w:noProof/>
          <w:kern w:val="2"/>
          <w:sz w:val="22"/>
          <w:szCs w:val="24"/>
          <w14:ligatures w14:val="standardContextual"/>
        </w:rPr>
      </w:pPr>
      <w:hyperlink w:anchor="_Toc195125163" w:history="1">
        <w:r w:rsidRPr="0086489B">
          <w:rPr>
            <w:rStyle w:val="ae"/>
            <w:rFonts w:ascii="Times New Roman" w:hAnsi="Times New Roman"/>
            <w:noProof/>
            <w:color w:val="auto"/>
          </w:rPr>
          <w:t xml:space="preserve">2 </w:t>
        </w:r>
        <w:r w:rsidRPr="0086489B">
          <w:rPr>
            <w:rStyle w:val="ae"/>
            <w:rFonts w:ascii="Times New Roman" w:hAnsi="Times New Roman"/>
            <w:noProof/>
            <w:color w:val="auto"/>
          </w:rPr>
          <w:t>术语</w:t>
        </w:r>
        <w:r w:rsidRPr="0086489B">
          <w:rPr>
            <w:rFonts w:ascii="Times New Roman" w:hAnsi="Times New Roman"/>
            <w:noProof/>
            <w:webHidden/>
          </w:rPr>
          <w:tab/>
        </w:r>
        <w:r w:rsidRPr="0086489B">
          <w:rPr>
            <w:rFonts w:ascii="Times New Roman" w:hAnsi="Times New Roman"/>
            <w:noProof/>
            <w:webHidden/>
          </w:rPr>
          <w:fldChar w:fldCharType="begin"/>
        </w:r>
        <w:r w:rsidRPr="0086489B">
          <w:rPr>
            <w:rFonts w:ascii="Times New Roman" w:hAnsi="Times New Roman"/>
            <w:noProof/>
            <w:webHidden/>
          </w:rPr>
          <w:instrText xml:space="preserve"> PAGEREF _Toc195125163 \h </w:instrText>
        </w:r>
        <w:r w:rsidRPr="0086489B">
          <w:rPr>
            <w:rFonts w:ascii="Times New Roman" w:hAnsi="Times New Roman"/>
            <w:noProof/>
            <w:webHidden/>
          </w:rPr>
        </w:r>
        <w:r w:rsidRPr="0086489B">
          <w:rPr>
            <w:rFonts w:ascii="Times New Roman" w:hAnsi="Times New Roman"/>
            <w:noProof/>
            <w:webHidden/>
          </w:rPr>
          <w:fldChar w:fldCharType="separate"/>
        </w:r>
        <w:r w:rsidR="0035450E" w:rsidRPr="0086489B">
          <w:rPr>
            <w:rFonts w:ascii="Times New Roman" w:hAnsi="Times New Roman"/>
            <w:noProof/>
            <w:webHidden/>
          </w:rPr>
          <w:t>2</w:t>
        </w:r>
        <w:r w:rsidRPr="0086489B">
          <w:rPr>
            <w:rFonts w:ascii="Times New Roman" w:hAnsi="Times New Roman"/>
            <w:noProof/>
            <w:webHidden/>
          </w:rPr>
          <w:fldChar w:fldCharType="end"/>
        </w:r>
      </w:hyperlink>
    </w:p>
    <w:p w14:paraId="65A13676" w14:textId="44758D56" w:rsidR="0008757C" w:rsidRPr="0086489B" w:rsidRDefault="0008757C">
      <w:pPr>
        <w:pStyle w:val="TOC1"/>
        <w:rPr>
          <w:rFonts w:ascii="Times New Roman" w:hAnsi="Times New Roman"/>
          <w:noProof/>
          <w:kern w:val="2"/>
          <w:sz w:val="22"/>
          <w:szCs w:val="24"/>
          <w14:ligatures w14:val="standardContextual"/>
        </w:rPr>
      </w:pPr>
      <w:hyperlink w:anchor="_Toc195125164" w:history="1">
        <w:r w:rsidRPr="0086489B">
          <w:rPr>
            <w:rStyle w:val="ae"/>
            <w:rFonts w:ascii="Times New Roman" w:hAnsi="Times New Roman"/>
            <w:noProof/>
            <w:color w:val="auto"/>
          </w:rPr>
          <w:t xml:space="preserve">3  </w:t>
        </w:r>
        <w:r w:rsidRPr="0086489B">
          <w:rPr>
            <w:rStyle w:val="ae"/>
            <w:rFonts w:ascii="Times New Roman" w:hAnsi="Times New Roman"/>
            <w:noProof/>
            <w:color w:val="auto"/>
          </w:rPr>
          <w:t>基本规定</w:t>
        </w:r>
        <w:r w:rsidRPr="0086489B">
          <w:rPr>
            <w:rFonts w:ascii="Times New Roman" w:hAnsi="Times New Roman"/>
            <w:noProof/>
            <w:webHidden/>
          </w:rPr>
          <w:tab/>
        </w:r>
        <w:r w:rsidRPr="0086489B">
          <w:rPr>
            <w:rFonts w:ascii="Times New Roman" w:hAnsi="Times New Roman"/>
            <w:noProof/>
            <w:webHidden/>
          </w:rPr>
          <w:fldChar w:fldCharType="begin"/>
        </w:r>
        <w:r w:rsidRPr="0086489B">
          <w:rPr>
            <w:rFonts w:ascii="Times New Roman" w:hAnsi="Times New Roman"/>
            <w:noProof/>
            <w:webHidden/>
          </w:rPr>
          <w:instrText xml:space="preserve"> PAGEREF _Toc195125164 \h </w:instrText>
        </w:r>
        <w:r w:rsidRPr="0086489B">
          <w:rPr>
            <w:rFonts w:ascii="Times New Roman" w:hAnsi="Times New Roman"/>
            <w:noProof/>
            <w:webHidden/>
          </w:rPr>
        </w:r>
        <w:r w:rsidRPr="0086489B">
          <w:rPr>
            <w:rFonts w:ascii="Times New Roman" w:hAnsi="Times New Roman"/>
            <w:noProof/>
            <w:webHidden/>
          </w:rPr>
          <w:fldChar w:fldCharType="separate"/>
        </w:r>
        <w:r w:rsidR="0035450E" w:rsidRPr="0086489B">
          <w:rPr>
            <w:rFonts w:ascii="Times New Roman" w:hAnsi="Times New Roman"/>
            <w:noProof/>
            <w:webHidden/>
          </w:rPr>
          <w:t>6</w:t>
        </w:r>
        <w:r w:rsidRPr="0086489B">
          <w:rPr>
            <w:rFonts w:ascii="Times New Roman" w:hAnsi="Times New Roman"/>
            <w:noProof/>
            <w:webHidden/>
          </w:rPr>
          <w:fldChar w:fldCharType="end"/>
        </w:r>
      </w:hyperlink>
    </w:p>
    <w:p w14:paraId="74B33F6E" w14:textId="7EFC7668" w:rsidR="0008757C" w:rsidRPr="0086489B" w:rsidRDefault="0008757C">
      <w:pPr>
        <w:pStyle w:val="TOC1"/>
        <w:rPr>
          <w:rFonts w:ascii="Times New Roman" w:hAnsi="Times New Roman"/>
          <w:noProof/>
          <w:kern w:val="2"/>
          <w:sz w:val="22"/>
          <w:szCs w:val="24"/>
          <w14:ligatures w14:val="standardContextual"/>
        </w:rPr>
      </w:pPr>
      <w:hyperlink w:anchor="_Toc195125165" w:history="1">
        <w:r w:rsidRPr="0086489B">
          <w:rPr>
            <w:rStyle w:val="ae"/>
            <w:rFonts w:ascii="Times New Roman" w:hAnsi="Times New Roman"/>
            <w:noProof/>
            <w:color w:val="auto"/>
          </w:rPr>
          <w:t xml:space="preserve">4  </w:t>
        </w:r>
        <w:r w:rsidRPr="0086489B">
          <w:rPr>
            <w:rStyle w:val="ae"/>
            <w:rFonts w:ascii="Times New Roman" w:hAnsi="Times New Roman"/>
            <w:noProof/>
            <w:color w:val="auto"/>
          </w:rPr>
          <w:t>系统及材料</w:t>
        </w:r>
        <w:r w:rsidRPr="0086489B">
          <w:rPr>
            <w:rFonts w:ascii="Times New Roman" w:hAnsi="Times New Roman"/>
            <w:noProof/>
            <w:webHidden/>
          </w:rPr>
          <w:tab/>
        </w:r>
        <w:r w:rsidRPr="0086489B">
          <w:rPr>
            <w:rFonts w:ascii="Times New Roman" w:hAnsi="Times New Roman"/>
            <w:noProof/>
            <w:webHidden/>
          </w:rPr>
          <w:fldChar w:fldCharType="begin"/>
        </w:r>
        <w:r w:rsidRPr="0086489B">
          <w:rPr>
            <w:rFonts w:ascii="Times New Roman" w:hAnsi="Times New Roman"/>
            <w:noProof/>
            <w:webHidden/>
          </w:rPr>
          <w:instrText xml:space="preserve"> PAGEREF _Toc195125165 \h </w:instrText>
        </w:r>
        <w:r w:rsidRPr="0086489B">
          <w:rPr>
            <w:rFonts w:ascii="Times New Roman" w:hAnsi="Times New Roman"/>
            <w:noProof/>
            <w:webHidden/>
          </w:rPr>
        </w:r>
        <w:r w:rsidRPr="0086489B">
          <w:rPr>
            <w:rFonts w:ascii="Times New Roman" w:hAnsi="Times New Roman"/>
            <w:noProof/>
            <w:webHidden/>
          </w:rPr>
          <w:fldChar w:fldCharType="separate"/>
        </w:r>
        <w:r w:rsidR="0035450E" w:rsidRPr="0086489B">
          <w:rPr>
            <w:rFonts w:ascii="Times New Roman" w:hAnsi="Times New Roman"/>
            <w:noProof/>
            <w:webHidden/>
          </w:rPr>
          <w:t>7</w:t>
        </w:r>
        <w:r w:rsidRPr="0086489B">
          <w:rPr>
            <w:rFonts w:ascii="Times New Roman" w:hAnsi="Times New Roman"/>
            <w:noProof/>
            <w:webHidden/>
          </w:rPr>
          <w:fldChar w:fldCharType="end"/>
        </w:r>
      </w:hyperlink>
    </w:p>
    <w:p w14:paraId="1B9554C0" w14:textId="511DFDEB" w:rsidR="0008757C" w:rsidRPr="0086489B" w:rsidRDefault="0008757C">
      <w:pPr>
        <w:pStyle w:val="TOC2"/>
        <w:rPr>
          <w:noProof/>
          <w:color w:val="auto"/>
          <w:kern w:val="2"/>
          <w:sz w:val="22"/>
          <w:szCs w:val="24"/>
          <w14:ligatures w14:val="standardContextual"/>
        </w:rPr>
      </w:pPr>
      <w:hyperlink w:anchor="_Toc195125166" w:history="1">
        <w:r w:rsidRPr="0086489B">
          <w:rPr>
            <w:rStyle w:val="ae"/>
            <w:noProof/>
            <w:color w:val="auto"/>
          </w:rPr>
          <w:t xml:space="preserve">4.1  </w:t>
        </w:r>
        <w:r w:rsidRPr="0086489B">
          <w:rPr>
            <w:rStyle w:val="ae"/>
            <w:noProof/>
            <w:color w:val="auto"/>
          </w:rPr>
          <w:t>系统构造及性能要求</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_Toc195125166 \h </w:instrText>
        </w:r>
        <w:r w:rsidRPr="0086489B">
          <w:rPr>
            <w:noProof/>
            <w:webHidden/>
            <w:color w:val="auto"/>
          </w:rPr>
        </w:r>
        <w:r w:rsidRPr="0086489B">
          <w:rPr>
            <w:noProof/>
            <w:webHidden/>
            <w:color w:val="auto"/>
          </w:rPr>
          <w:fldChar w:fldCharType="separate"/>
        </w:r>
        <w:r w:rsidR="0035450E" w:rsidRPr="0086489B">
          <w:rPr>
            <w:noProof/>
            <w:webHidden/>
            <w:color w:val="auto"/>
          </w:rPr>
          <w:t>7</w:t>
        </w:r>
        <w:r w:rsidRPr="0086489B">
          <w:rPr>
            <w:noProof/>
            <w:webHidden/>
            <w:color w:val="auto"/>
          </w:rPr>
          <w:fldChar w:fldCharType="end"/>
        </w:r>
      </w:hyperlink>
    </w:p>
    <w:p w14:paraId="4AE111E8" w14:textId="35F854B2" w:rsidR="0008757C" w:rsidRPr="0086489B" w:rsidRDefault="0008757C">
      <w:pPr>
        <w:pStyle w:val="TOC2"/>
        <w:rPr>
          <w:noProof/>
          <w:color w:val="auto"/>
          <w:kern w:val="2"/>
          <w:sz w:val="22"/>
          <w:szCs w:val="24"/>
          <w14:ligatures w14:val="standardContextual"/>
        </w:rPr>
      </w:pPr>
      <w:hyperlink w:anchor="_Toc195125167" w:history="1">
        <w:r w:rsidRPr="0086489B">
          <w:rPr>
            <w:rStyle w:val="ae"/>
            <w:noProof/>
            <w:color w:val="auto"/>
          </w:rPr>
          <w:t>4.2  GAEPS</w:t>
        </w:r>
        <w:r w:rsidRPr="0086489B">
          <w:rPr>
            <w:rStyle w:val="ae"/>
            <w:noProof/>
            <w:color w:val="auto"/>
          </w:rPr>
          <w:t>外模板</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_Toc195125167 \h </w:instrText>
        </w:r>
        <w:r w:rsidRPr="0086489B">
          <w:rPr>
            <w:noProof/>
            <w:webHidden/>
            <w:color w:val="auto"/>
          </w:rPr>
        </w:r>
        <w:r w:rsidRPr="0086489B">
          <w:rPr>
            <w:noProof/>
            <w:webHidden/>
            <w:color w:val="auto"/>
          </w:rPr>
          <w:fldChar w:fldCharType="separate"/>
        </w:r>
        <w:r w:rsidR="0035450E" w:rsidRPr="0086489B">
          <w:rPr>
            <w:noProof/>
            <w:webHidden/>
            <w:color w:val="auto"/>
          </w:rPr>
          <w:t>10</w:t>
        </w:r>
        <w:r w:rsidRPr="0086489B">
          <w:rPr>
            <w:noProof/>
            <w:webHidden/>
            <w:color w:val="auto"/>
          </w:rPr>
          <w:fldChar w:fldCharType="end"/>
        </w:r>
      </w:hyperlink>
    </w:p>
    <w:p w14:paraId="3778C80D" w14:textId="358C48FF" w:rsidR="0008757C" w:rsidRPr="0086489B" w:rsidRDefault="0008757C">
      <w:pPr>
        <w:pStyle w:val="TOC2"/>
        <w:rPr>
          <w:noProof/>
          <w:color w:val="auto"/>
          <w:kern w:val="2"/>
          <w:sz w:val="22"/>
          <w:szCs w:val="24"/>
          <w14:ligatures w14:val="standardContextual"/>
        </w:rPr>
      </w:pPr>
      <w:hyperlink w:anchor="_Toc195125168" w:history="1">
        <w:r w:rsidRPr="0086489B">
          <w:rPr>
            <w:rStyle w:val="ae"/>
            <w:noProof/>
            <w:color w:val="auto"/>
          </w:rPr>
          <w:t>4.3  GAEPS</w:t>
        </w:r>
        <w:r w:rsidRPr="0086489B">
          <w:rPr>
            <w:rStyle w:val="ae"/>
            <w:noProof/>
            <w:color w:val="auto"/>
          </w:rPr>
          <w:t>保温板</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_Toc195125168 \h </w:instrText>
        </w:r>
        <w:r w:rsidRPr="0086489B">
          <w:rPr>
            <w:noProof/>
            <w:webHidden/>
            <w:color w:val="auto"/>
          </w:rPr>
        </w:r>
        <w:r w:rsidRPr="0086489B">
          <w:rPr>
            <w:noProof/>
            <w:webHidden/>
            <w:color w:val="auto"/>
          </w:rPr>
          <w:fldChar w:fldCharType="separate"/>
        </w:r>
        <w:r w:rsidR="0035450E" w:rsidRPr="0086489B">
          <w:rPr>
            <w:noProof/>
            <w:webHidden/>
            <w:color w:val="auto"/>
          </w:rPr>
          <w:t>13</w:t>
        </w:r>
        <w:r w:rsidRPr="0086489B">
          <w:rPr>
            <w:noProof/>
            <w:webHidden/>
            <w:color w:val="auto"/>
          </w:rPr>
          <w:fldChar w:fldCharType="end"/>
        </w:r>
      </w:hyperlink>
    </w:p>
    <w:p w14:paraId="2F9F5B3D" w14:textId="65109539" w:rsidR="0008757C" w:rsidRPr="0086489B" w:rsidRDefault="0008757C">
      <w:pPr>
        <w:pStyle w:val="TOC2"/>
        <w:rPr>
          <w:noProof/>
          <w:color w:val="auto"/>
          <w:kern w:val="2"/>
          <w:sz w:val="22"/>
          <w:szCs w:val="24"/>
          <w14:ligatures w14:val="standardContextual"/>
        </w:rPr>
      </w:pPr>
      <w:hyperlink w:anchor="_Toc195125169" w:history="1">
        <w:r w:rsidRPr="0086489B">
          <w:rPr>
            <w:rStyle w:val="ae"/>
            <w:noProof/>
            <w:color w:val="auto"/>
          </w:rPr>
          <w:t>4.4  GAEPS</w:t>
        </w:r>
        <w:r w:rsidRPr="0086489B">
          <w:rPr>
            <w:rStyle w:val="ae"/>
            <w:noProof/>
            <w:color w:val="auto"/>
          </w:rPr>
          <w:t>装饰板</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_Toc195125169 \h </w:instrText>
        </w:r>
        <w:r w:rsidRPr="0086489B">
          <w:rPr>
            <w:noProof/>
            <w:webHidden/>
            <w:color w:val="auto"/>
          </w:rPr>
        </w:r>
        <w:r w:rsidRPr="0086489B">
          <w:rPr>
            <w:noProof/>
            <w:webHidden/>
            <w:color w:val="auto"/>
          </w:rPr>
          <w:fldChar w:fldCharType="separate"/>
        </w:r>
        <w:r w:rsidR="0035450E" w:rsidRPr="0086489B">
          <w:rPr>
            <w:noProof/>
            <w:webHidden/>
            <w:color w:val="auto"/>
          </w:rPr>
          <w:t>14</w:t>
        </w:r>
        <w:r w:rsidRPr="0086489B">
          <w:rPr>
            <w:noProof/>
            <w:webHidden/>
            <w:color w:val="auto"/>
          </w:rPr>
          <w:fldChar w:fldCharType="end"/>
        </w:r>
      </w:hyperlink>
    </w:p>
    <w:p w14:paraId="0F7BF5B3" w14:textId="65A4D0E9" w:rsidR="0008757C" w:rsidRPr="0086489B" w:rsidRDefault="0008757C">
      <w:pPr>
        <w:pStyle w:val="TOC2"/>
        <w:rPr>
          <w:noProof/>
          <w:color w:val="auto"/>
          <w:kern w:val="2"/>
          <w:sz w:val="22"/>
          <w:szCs w:val="24"/>
          <w14:ligatures w14:val="standardContextual"/>
        </w:rPr>
      </w:pPr>
      <w:hyperlink w:anchor="_Toc195125170" w:history="1">
        <w:r w:rsidRPr="0086489B">
          <w:rPr>
            <w:rStyle w:val="ae"/>
            <w:noProof/>
            <w:color w:val="auto"/>
          </w:rPr>
          <w:t>4.5  GAEPS</w:t>
        </w:r>
        <w:r w:rsidRPr="0086489B">
          <w:rPr>
            <w:rStyle w:val="ae"/>
            <w:noProof/>
            <w:color w:val="auto"/>
          </w:rPr>
          <w:t>保温外墙板</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_Toc195125170 \h </w:instrText>
        </w:r>
        <w:r w:rsidRPr="0086489B">
          <w:rPr>
            <w:noProof/>
            <w:webHidden/>
            <w:color w:val="auto"/>
          </w:rPr>
        </w:r>
        <w:r w:rsidRPr="0086489B">
          <w:rPr>
            <w:noProof/>
            <w:webHidden/>
            <w:color w:val="auto"/>
          </w:rPr>
          <w:fldChar w:fldCharType="separate"/>
        </w:r>
        <w:r w:rsidR="0035450E" w:rsidRPr="0086489B">
          <w:rPr>
            <w:noProof/>
            <w:webHidden/>
            <w:color w:val="auto"/>
          </w:rPr>
          <w:t>17</w:t>
        </w:r>
        <w:r w:rsidRPr="0086489B">
          <w:rPr>
            <w:noProof/>
            <w:webHidden/>
            <w:color w:val="auto"/>
          </w:rPr>
          <w:fldChar w:fldCharType="end"/>
        </w:r>
      </w:hyperlink>
    </w:p>
    <w:p w14:paraId="218D92E5" w14:textId="43DE4D4A" w:rsidR="0008757C" w:rsidRPr="0086489B" w:rsidRDefault="0008757C">
      <w:pPr>
        <w:pStyle w:val="TOC2"/>
        <w:rPr>
          <w:noProof/>
          <w:color w:val="auto"/>
          <w:kern w:val="2"/>
          <w:sz w:val="22"/>
          <w:szCs w:val="24"/>
          <w14:ligatures w14:val="standardContextual"/>
        </w:rPr>
      </w:pPr>
      <w:hyperlink w:anchor="_Toc195125171" w:history="1">
        <w:r w:rsidRPr="0086489B">
          <w:rPr>
            <w:rStyle w:val="ae"/>
            <w:noProof/>
            <w:color w:val="auto"/>
          </w:rPr>
          <w:t xml:space="preserve">4.6  </w:t>
        </w:r>
        <w:r w:rsidRPr="0086489B">
          <w:rPr>
            <w:rStyle w:val="ae"/>
            <w:noProof/>
            <w:color w:val="auto"/>
          </w:rPr>
          <w:t>其他材料</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_Toc195125171 \h </w:instrText>
        </w:r>
        <w:r w:rsidRPr="0086489B">
          <w:rPr>
            <w:noProof/>
            <w:webHidden/>
            <w:color w:val="auto"/>
          </w:rPr>
        </w:r>
        <w:r w:rsidRPr="0086489B">
          <w:rPr>
            <w:noProof/>
            <w:webHidden/>
            <w:color w:val="auto"/>
          </w:rPr>
          <w:fldChar w:fldCharType="separate"/>
        </w:r>
        <w:r w:rsidR="0035450E" w:rsidRPr="0086489B">
          <w:rPr>
            <w:noProof/>
            <w:webHidden/>
            <w:color w:val="auto"/>
          </w:rPr>
          <w:t>20</w:t>
        </w:r>
        <w:r w:rsidRPr="0086489B">
          <w:rPr>
            <w:noProof/>
            <w:webHidden/>
            <w:color w:val="auto"/>
          </w:rPr>
          <w:fldChar w:fldCharType="end"/>
        </w:r>
      </w:hyperlink>
    </w:p>
    <w:p w14:paraId="4F491DE1" w14:textId="5BAA7235" w:rsidR="0008757C" w:rsidRPr="0086489B" w:rsidRDefault="0008757C">
      <w:pPr>
        <w:pStyle w:val="TOC1"/>
        <w:rPr>
          <w:rFonts w:ascii="Times New Roman" w:hAnsi="Times New Roman"/>
          <w:noProof/>
          <w:kern w:val="2"/>
          <w:sz w:val="22"/>
          <w:szCs w:val="24"/>
          <w14:ligatures w14:val="standardContextual"/>
        </w:rPr>
      </w:pPr>
      <w:hyperlink w:anchor="_Toc195125172" w:history="1">
        <w:r w:rsidRPr="0086489B">
          <w:rPr>
            <w:rStyle w:val="ae"/>
            <w:rFonts w:ascii="Times New Roman" w:hAnsi="Times New Roman"/>
            <w:noProof/>
            <w:color w:val="auto"/>
          </w:rPr>
          <w:t xml:space="preserve">5  </w:t>
        </w:r>
        <w:r w:rsidRPr="0086489B">
          <w:rPr>
            <w:rStyle w:val="ae"/>
            <w:rFonts w:ascii="Times New Roman" w:hAnsi="Times New Roman"/>
            <w:noProof/>
            <w:color w:val="auto"/>
          </w:rPr>
          <w:t>设</w:t>
        </w:r>
        <w:r w:rsidRPr="0086489B">
          <w:rPr>
            <w:rStyle w:val="ae"/>
            <w:rFonts w:ascii="Times New Roman" w:hAnsi="Times New Roman"/>
            <w:noProof/>
            <w:color w:val="auto"/>
          </w:rPr>
          <w:t xml:space="preserve">  </w:t>
        </w:r>
        <w:r w:rsidRPr="0086489B">
          <w:rPr>
            <w:rStyle w:val="ae"/>
            <w:rFonts w:ascii="Times New Roman" w:hAnsi="Times New Roman"/>
            <w:noProof/>
            <w:color w:val="auto"/>
          </w:rPr>
          <w:t>计</w:t>
        </w:r>
        <w:r w:rsidRPr="0086489B">
          <w:rPr>
            <w:rFonts w:ascii="Times New Roman" w:hAnsi="Times New Roman"/>
            <w:noProof/>
            <w:webHidden/>
          </w:rPr>
          <w:tab/>
        </w:r>
        <w:r w:rsidRPr="0086489B">
          <w:rPr>
            <w:rFonts w:ascii="Times New Roman" w:hAnsi="Times New Roman"/>
            <w:noProof/>
            <w:webHidden/>
          </w:rPr>
          <w:fldChar w:fldCharType="begin"/>
        </w:r>
        <w:r w:rsidRPr="0086489B">
          <w:rPr>
            <w:rFonts w:ascii="Times New Roman" w:hAnsi="Times New Roman"/>
            <w:noProof/>
            <w:webHidden/>
          </w:rPr>
          <w:instrText xml:space="preserve"> PAGEREF _Toc195125172 \h </w:instrText>
        </w:r>
        <w:r w:rsidRPr="0086489B">
          <w:rPr>
            <w:rFonts w:ascii="Times New Roman" w:hAnsi="Times New Roman"/>
            <w:noProof/>
            <w:webHidden/>
          </w:rPr>
        </w:r>
        <w:r w:rsidRPr="0086489B">
          <w:rPr>
            <w:rFonts w:ascii="Times New Roman" w:hAnsi="Times New Roman"/>
            <w:noProof/>
            <w:webHidden/>
          </w:rPr>
          <w:fldChar w:fldCharType="separate"/>
        </w:r>
        <w:r w:rsidR="0035450E" w:rsidRPr="0086489B">
          <w:rPr>
            <w:rFonts w:ascii="Times New Roman" w:hAnsi="Times New Roman"/>
            <w:noProof/>
            <w:webHidden/>
          </w:rPr>
          <w:t>25</w:t>
        </w:r>
        <w:r w:rsidRPr="0086489B">
          <w:rPr>
            <w:rFonts w:ascii="Times New Roman" w:hAnsi="Times New Roman"/>
            <w:noProof/>
            <w:webHidden/>
          </w:rPr>
          <w:fldChar w:fldCharType="end"/>
        </w:r>
      </w:hyperlink>
    </w:p>
    <w:p w14:paraId="430C0D8A" w14:textId="644AB090" w:rsidR="0008757C" w:rsidRPr="0086489B" w:rsidRDefault="0008757C">
      <w:pPr>
        <w:pStyle w:val="TOC2"/>
        <w:rPr>
          <w:noProof/>
          <w:color w:val="auto"/>
          <w:kern w:val="2"/>
          <w:sz w:val="22"/>
          <w:szCs w:val="24"/>
          <w14:ligatures w14:val="standardContextual"/>
        </w:rPr>
      </w:pPr>
      <w:hyperlink w:anchor="_Toc195125173" w:history="1">
        <w:r w:rsidRPr="0086489B">
          <w:rPr>
            <w:rStyle w:val="ae"/>
            <w:noProof/>
            <w:color w:val="auto"/>
          </w:rPr>
          <w:t xml:space="preserve">5.1  </w:t>
        </w:r>
        <w:r w:rsidRPr="0086489B">
          <w:rPr>
            <w:rStyle w:val="ae"/>
            <w:noProof/>
            <w:color w:val="auto"/>
          </w:rPr>
          <w:t>一般规定</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_Toc195125173 \h </w:instrText>
        </w:r>
        <w:r w:rsidRPr="0086489B">
          <w:rPr>
            <w:noProof/>
            <w:webHidden/>
            <w:color w:val="auto"/>
          </w:rPr>
        </w:r>
        <w:r w:rsidRPr="0086489B">
          <w:rPr>
            <w:noProof/>
            <w:webHidden/>
            <w:color w:val="auto"/>
          </w:rPr>
          <w:fldChar w:fldCharType="separate"/>
        </w:r>
        <w:r w:rsidR="0035450E" w:rsidRPr="0086489B">
          <w:rPr>
            <w:noProof/>
            <w:webHidden/>
            <w:color w:val="auto"/>
          </w:rPr>
          <w:t>25</w:t>
        </w:r>
        <w:r w:rsidRPr="0086489B">
          <w:rPr>
            <w:noProof/>
            <w:webHidden/>
            <w:color w:val="auto"/>
          </w:rPr>
          <w:fldChar w:fldCharType="end"/>
        </w:r>
      </w:hyperlink>
    </w:p>
    <w:p w14:paraId="407047F1" w14:textId="47207CF5" w:rsidR="0008757C" w:rsidRPr="0086489B" w:rsidRDefault="0008757C">
      <w:pPr>
        <w:pStyle w:val="TOC2"/>
        <w:rPr>
          <w:noProof/>
          <w:color w:val="auto"/>
          <w:kern w:val="2"/>
          <w:sz w:val="22"/>
          <w:szCs w:val="24"/>
          <w14:ligatures w14:val="standardContextual"/>
        </w:rPr>
      </w:pPr>
      <w:hyperlink w:anchor="_Toc195125174" w:history="1">
        <w:r w:rsidRPr="0086489B">
          <w:rPr>
            <w:rStyle w:val="ae"/>
            <w:noProof/>
            <w:color w:val="auto"/>
          </w:rPr>
          <w:t>5.2  GAEPS</w:t>
        </w:r>
        <w:r w:rsidRPr="0086489B">
          <w:rPr>
            <w:rStyle w:val="ae"/>
            <w:noProof/>
            <w:color w:val="auto"/>
          </w:rPr>
          <w:t>外模板保温系统</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_Toc195125174 \h </w:instrText>
        </w:r>
        <w:r w:rsidRPr="0086489B">
          <w:rPr>
            <w:noProof/>
            <w:webHidden/>
            <w:color w:val="auto"/>
          </w:rPr>
        </w:r>
        <w:r w:rsidRPr="0086489B">
          <w:rPr>
            <w:noProof/>
            <w:webHidden/>
            <w:color w:val="auto"/>
          </w:rPr>
          <w:fldChar w:fldCharType="separate"/>
        </w:r>
        <w:r w:rsidR="0035450E" w:rsidRPr="0086489B">
          <w:rPr>
            <w:noProof/>
            <w:webHidden/>
            <w:color w:val="auto"/>
          </w:rPr>
          <w:t>26</w:t>
        </w:r>
        <w:r w:rsidRPr="0086489B">
          <w:rPr>
            <w:noProof/>
            <w:webHidden/>
            <w:color w:val="auto"/>
          </w:rPr>
          <w:fldChar w:fldCharType="end"/>
        </w:r>
      </w:hyperlink>
    </w:p>
    <w:p w14:paraId="2E84B61A" w14:textId="315C47F8" w:rsidR="0008757C" w:rsidRPr="0086489B" w:rsidRDefault="0008757C">
      <w:pPr>
        <w:pStyle w:val="TOC2"/>
        <w:rPr>
          <w:noProof/>
          <w:color w:val="auto"/>
          <w:kern w:val="2"/>
          <w:sz w:val="22"/>
          <w:szCs w:val="24"/>
          <w14:ligatures w14:val="standardContextual"/>
        </w:rPr>
      </w:pPr>
      <w:hyperlink w:anchor="_Toc195125175" w:history="1">
        <w:r w:rsidRPr="0086489B">
          <w:rPr>
            <w:rStyle w:val="ae"/>
            <w:noProof/>
            <w:color w:val="auto"/>
          </w:rPr>
          <w:t>5.3  GAEPS</w:t>
        </w:r>
        <w:r w:rsidRPr="0086489B">
          <w:rPr>
            <w:rStyle w:val="ae"/>
            <w:noProof/>
            <w:color w:val="auto"/>
          </w:rPr>
          <w:t>薄抹灰保温系统</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_Toc195125175 \h </w:instrText>
        </w:r>
        <w:r w:rsidRPr="0086489B">
          <w:rPr>
            <w:noProof/>
            <w:webHidden/>
            <w:color w:val="auto"/>
          </w:rPr>
        </w:r>
        <w:r w:rsidRPr="0086489B">
          <w:rPr>
            <w:noProof/>
            <w:webHidden/>
            <w:color w:val="auto"/>
          </w:rPr>
          <w:fldChar w:fldCharType="separate"/>
        </w:r>
        <w:r w:rsidR="0035450E" w:rsidRPr="0086489B">
          <w:rPr>
            <w:noProof/>
            <w:webHidden/>
            <w:color w:val="auto"/>
          </w:rPr>
          <w:t>27</w:t>
        </w:r>
        <w:r w:rsidRPr="0086489B">
          <w:rPr>
            <w:noProof/>
            <w:webHidden/>
            <w:color w:val="auto"/>
          </w:rPr>
          <w:fldChar w:fldCharType="end"/>
        </w:r>
      </w:hyperlink>
    </w:p>
    <w:p w14:paraId="344ADD36" w14:textId="3F3FEB73" w:rsidR="0008757C" w:rsidRPr="0086489B" w:rsidRDefault="0008757C">
      <w:pPr>
        <w:pStyle w:val="TOC2"/>
        <w:rPr>
          <w:noProof/>
          <w:color w:val="auto"/>
          <w:kern w:val="2"/>
          <w:sz w:val="22"/>
          <w:szCs w:val="24"/>
          <w14:ligatures w14:val="standardContextual"/>
        </w:rPr>
      </w:pPr>
      <w:hyperlink w:anchor="_Toc195125176" w:history="1">
        <w:r w:rsidRPr="0086489B">
          <w:rPr>
            <w:rStyle w:val="ae"/>
            <w:noProof/>
            <w:color w:val="auto"/>
          </w:rPr>
          <w:t>5.4  GAEPS</w:t>
        </w:r>
        <w:r w:rsidRPr="0086489B">
          <w:rPr>
            <w:rStyle w:val="ae"/>
            <w:noProof/>
            <w:color w:val="auto"/>
          </w:rPr>
          <w:t>装饰板保温系统</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_Toc195125176 \h </w:instrText>
        </w:r>
        <w:r w:rsidRPr="0086489B">
          <w:rPr>
            <w:noProof/>
            <w:webHidden/>
            <w:color w:val="auto"/>
          </w:rPr>
        </w:r>
        <w:r w:rsidRPr="0086489B">
          <w:rPr>
            <w:noProof/>
            <w:webHidden/>
            <w:color w:val="auto"/>
          </w:rPr>
          <w:fldChar w:fldCharType="separate"/>
        </w:r>
        <w:r w:rsidR="0035450E" w:rsidRPr="0086489B">
          <w:rPr>
            <w:noProof/>
            <w:webHidden/>
            <w:color w:val="auto"/>
          </w:rPr>
          <w:t>28</w:t>
        </w:r>
        <w:r w:rsidRPr="0086489B">
          <w:rPr>
            <w:noProof/>
            <w:webHidden/>
            <w:color w:val="auto"/>
          </w:rPr>
          <w:fldChar w:fldCharType="end"/>
        </w:r>
      </w:hyperlink>
    </w:p>
    <w:p w14:paraId="37152B52" w14:textId="1CAA8E61" w:rsidR="0008757C" w:rsidRPr="0086489B" w:rsidRDefault="0008757C">
      <w:pPr>
        <w:pStyle w:val="TOC2"/>
        <w:rPr>
          <w:noProof/>
          <w:color w:val="auto"/>
          <w:kern w:val="2"/>
          <w:sz w:val="22"/>
          <w:szCs w:val="24"/>
          <w14:ligatures w14:val="standardContextual"/>
        </w:rPr>
      </w:pPr>
      <w:hyperlink w:anchor="_Toc195125177" w:history="1">
        <w:r w:rsidRPr="0086489B">
          <w:rPr>
            <w:rStyle w:val="ae"/>
            <w:noProof/>
            <w:color w:val="auto"/>
          </w:rPr>
          <w:t>5.5  GAEPS</w:t>
        </w:r>
        <w:r w:rsidRPr="0086489B">
          <w:rPr>
            <w:rStyle w:val="ae"/>
            <w:noProof/>
            <w:color w:val="auto"/>
          </w:rPr>
          <w:t>外墙板保温系统</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_Toc195125177 \h </w:instrText>
        </w:r>
        <w:r w:rsidRPr="0086489B">
          <w:rPr>
            <w:noProof/>
            <w:webHidden/>
            <w:color w:val="auto"/>
          </w:rPr>
        </w:r>
        <w:r w:rsidRPr="0086489B">
          <w:rPr>
            <w:noProof/>
            <w:webHidden/>
            <w:color w:val="auto"/>
          </w:rPr>
          <w:fldChar w:fldCharType="separate"/>
        </w:r>
        <w:r w:rsidR="0035450E" w:rsidRPr="0086489B">
          <w:rPr>
            <w:noProof/>
            <w:webHidden/>
            <w:color w:val="auto"/>
          </w:rPr>
          <w:t>29</w:t>
        </w:r>
        <w:r w:rsidRPr="0086489B">
          <w:rPr>
            <w:noProof/>
            <w:webHidden/>
            <w:color w:val="auto"/>
          </w:rPr>
          <w:fldChar w:fldCharType="end"/>
        </w:r>
      </w:hyperlink>
    </w:p>
    <w:p w14:paraId="422BC64D" w14:textId="624F1320" w:rsidR="0008757C" w:rsidRPr="0086489B" w:rsidRDefault="0008757C">
      <w:pPr>
        <w:pStyle w:val="TOC1"/>
        <w:rPr>
          <w:rFonts w:ascii="Times New Roman" w:hAnsi="Times New Roman"/>
          <w:noProof/>
          <w:kern w:val="2"/>
          <w:sz w:val="22"/>
          <w:szCs w:val="24"/>
          <w14:ligatures w14:val="standardContextual"/>
        </w:rPr>
      </w:pPr>
      <w:hyperlink w:anchor="_Toc195125178" w:history="1">
        <w:r w:rsidRPr="0086489B">
          <w:rPr>
            <w:rStyle w:val="ae"/>
            <w:rFonts w:ascii="Times New Roman" w:hAnsi="Times New Roman"/>
            <w:noProof/>
            <w:color w:val="auto"/>
          </w:rPr>
          <w:t xml:space="preserve">6  </w:t>
        </w:r>
        <w:r w:rsidRPr="0086489B">
          <w:rPr>
            <w:rStyle w:val="ae"/>
            <w:rFonts w:ascii="Times New Roman" w:hAnsi="Times New Roman"/>
            <w:noProof/>
            <w:color w:val="auto"/>
          </w:rPr>
          <w:t>施</w:t>
        </w:r>
        <w:r w:rsidRPr="0086489B">
          <w:rPr>
            <w:rStyle w:val="ae"/>
            <w:rFonts w:ascii="Times New Roman" w:hAnsi="Times New Roman"/>
            <w:noProof/>
            <w:color w:val="auto"/>
          </w:rPr>
          <w:t xml:space="preserve">  </w:t>
        </w:r>
        <w:r w:rsidRPr="0086489B">
          <w:rPr>
            <w:rStyle w:val="ae"/>
            <w:rFonts w:ascii="Times New Roman" w:hAnsi="Times New Roman"/>
            <w:noProof/>
            <w:color w:val="auto"/>
          </w:rPr>
          <w:t>工</w:t>
        </w:r>
        <w:r w:rsidRPr="0086489B">
          <w:rPr>
            <w:rFonts w:ascii="Times New Roman" w:hAnsi="Times New Roman"/>
            <w:noProof/>
            <w:webHidden/>
          </w:rPr>
          <w:tab/>
        </w:r>
        <w:r w:rsidRPr="0086489B">
          <w:rPr>
            <w:rFonts w:ascii="Times New Roman" w:hAnsi="Times New Roman"/>
            <w:noProof/>
            <w:webHidden/>
          </w:rPr>
          <w:fldChar w:fldCharType="begin"/>
        </w:r>
        <w:r w:rsidRPr="0086489B">
          <w:rPr>
            <w:rFonts w:ascii="Times New Roman" w:hAnsi="Times New Roman"/>
            <w:noProof/>
            <w:webHidden/>
          </w:rPr>
          <w:instrText xml:space="preserve"> PAGEREF _Toc195125178 \h </w:instrText>
        </w:r>
        <w:r w:rsidRPr="0086489B">
          <w:rPr>
            <w:rFonts w:ascii="Times New Roman" w:hAnsi="Times New Roman"/>
            <w:noProof/>
            <w:webHidden/>
          </w:rPr>
        </w:r>
        <w:r w:rsidRPr="0086489B">
          <w:rPr>
            <w:rFonts w:ascii="Times New Roman" w:hAnsi="Times New Roman"/>
            <w:noProof/>
            <w:webHidden/>
          </w:rPr>
          <w:fldChar w:fldCharType="separate"/>
        </w:r>
        <w:r w:rsidR="0035450E" w:rsidRPr="0086489B">
          <w:rPr>
            <w:rFonts w:ascii="Times New Roman" w:hAnsi="Times New Roman"/>
            <w:noProof/>
            <w:webHidden/>
          </w:rPr>
          <w:t>31</w:t>
        </w:r>
        <w:r w:rsidRPr="0086489B">
          <w:rPr>
            <w:rFonts w:ascii="Times New Roman" w:hAnsi="Times New Roman"/>
            <w:noProof/>
            <w:webHidden/>
          </w:rPr>
          <w:fldChar w:fldCharType="end"/>
        </w:r>
      </w:hyperlink>
    </w:p>
    <w:p w14:paraId="246345D3" w14:textId="5291C44F" w:rsidR="0008757C" w:rsidRPr="0086489B" w:rsidRDefault="0008757C">
      <w:pPr>
        <w:pStyle w:val="TOC2"/>
        <w:rPr>
          <w:noProof/>
          <w:color w:val="auto"/>
          <w:kern w:val="2"/>
          <w:sz w:val="22"/>
          <w:szCs w:val="24"/>
          <w14:ligatures w14:val="standardContextual"/>
        </w:rPr>
      </w:pPr>
      <w:hyperlink w:anchor="_Toc195125179" w:history="1">
        <w:r w:rsidRPr="0086489B">
          <w:rPr>
            <w:rStyle w:val="ae"/>
            <w:noProof/>
            <w:color w:val="auto"/>
          </w:rPr>
          <w:t xml:space="preserve">6.1  </w:t>
        </w:r>
        <w:r w:rsidRPr="0086489B">
          <w:rPr>
            <w:rStyle w:val="ae"/>
            <w:noProof/>
            <w:color w:val="auto"/>
          </w:rPr>
          <w:t>一般规定</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_Toc195125179 \h </w:instrText>
        </w:r>
        <w:r w:rsidRPr="0086489B">
          <w:rPr>
            <w:noProof/>
            <w:webHidden/>
            <w:color w:val="auto"/>
          </w:rPr>
        </w:r>
        <w:r w:rsidRPr="0086489B">
          <w:rPr>
            <w:noProof/>
            <w:webHidden/>
            <w:color w:val="auto"/>
          </w:rPr>
          <w:fldChar w:fldCharType="separate"/>
        </w:r>
        <w:r w:rsidR="0035450E" w:rsidRPr="0086489B">
          <w:rPr>
            <w:noProof/>
            <w:webHidden/>
            <w:color w:val="auto"/>
          </w:rPr>
          <w:t>31</w:t>
        </w:r>
        <w:r w:rsidRPr="0086489B">
          <w:rPr>
            <w:noProof/>
            <w:webHidden/>
            <w:color w:val="auto"/>
          </w:rPr>
          <w:fldChar w:fldCharType="end"/>
        </w:r>
      </w:hyperlink>
    </w:p>
    <w:p w14:paraId="0F7A7EEE" w14:textId="4B5A9410" w:rsidR="0008757C" w:rsidRPr="0086489B" w:rsidRDefault="0008757C">
      <w:pPr>
        <w:pStyle w:val="TOC2"/>
        <w:rPr>
          <w:noProof/>
          <w:color w:val="auto"/>
          <w:kern w:val="2"/>
          <w:sz w:val="22"/>
          <w:szCs w:val="24"/>
          <w14:ligatures w14:val="standardContextual"/>
        </w:rPr>
      </w:pPr>
      <w:hyperlink w:anchor="_Toc195125180" w:history="1">
        <w:r w:rsidRPr="0086489B">
          <w:rPr>
            <w:rStyle w:val="ae"/>
            <w:noProof/>
            <w:color w:val="auto"/>
          </w:rPr>
          <w:t>6.2  GAEPS</w:t>
        </w:r>
        <w:r w:rsidRPr="0086489B">
          <w:rPr>
            <w:rStyle w:val="ae"/>
            <w:noProof/>
            <w:color w:val="auto"/>
          </w:rPr>
          <w:t>外模板保温系统</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_Toc195125180 \h </w:instrText>
        </w:r>
        <w:r w:rsidRPr="0086489B">
          <w:rPr>
            <w:noProof/>
            <w:webHidden/>
            <w:color w:val="auto"/>
          </w:rPr>
        </w:r>
        <w:r w:rsidRPr="0086489B">
          <w:rPr>
            <w:noProof/>
            <w:webHidden/>
            <w:color w:val="auto"/>
          </w:rPr>
          <w:fldChar w:fldCharType="separate"/>
        </w:r>
        <w:r w:rsidR="0035450E" w:rsidRPr="0086489B">
          <w:rPr>
            <w:noProof/>
            <w:webHidden/>
            <w:color w:val="auto"/>
          </w:rPr>
          <w:t>31</w:t>
        </w:r>
        <w:r w:rsidRPr="0086489B">
          <w:rPr>
            <w:noProof/>
            <w:webHidden/>
            <w:color w:val="auto"/>
          </w:rPr>
          <w:fldChar w:fldCharType="end"/>
        </w:r>
      </w:hyperlink>
    </w:p>
    <w:p w14:paraId="69642AAE" w14:textId="2996E1E4" w:rsidR="0008757C" w:rsidRPr="0086489B" w:rsidRDefault="0008757C">
      <w:pPr>
        <w:pStyle w:val="TOC2"/>
        <w:rPr>
          <w:noProof/>
          <w:color w:val="auto"/>
          <w:kern w:val="2"/>
          <w:sz w:val="22"/>
          <w:szCs w:val="24"/>
          <w14:ligatures w14:val="standardContextual"/>
        </w:rPr>
      </w:pPr>
      <w:hyperlink w:anchor="_Toc195125181" w:history="1">
        <w:r w:rsidRPr="0086489B">
          <w:rPr>
            <w:rStyle w:val="ae"/>
            <w:noProof/>
            <w:color w:val="auto"/>
          </w:rPr>
          <w:t>6.3  GAEPS</w:t>
        </w:r>
        <w:r w:rsidRPr="0086489B">
          <w:rPr>
            <w:rStyle w:val="ae"/>
            <w:noProof/>
            <w:color w:val="auto"/>
          </w:rPr>
          <w:t>薄抹灰保温系统</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_Toc195125181 \h </w:instrText>
        </w:r>
        <w:r w:rsidRPr="0086489B">
          <w:rPr>
            <w:noProof/>
            <w:webHidden/>
            <w:color w:val="auto"/>
          </w:rPr>
        </w:r>
        <w:r w:rsidRPr="0086489B">
          <w:rPr>
            <w:noProof/>
            <w:webHidden/>
            <w:color w:val="auto"/>
          </w:rPr>
          <w:fldChar w:fldCharType="separate"/>
        </w:r>
        <w:r w:rsidR="0035450E" w:rsidRPr="0086489B">
          <w:rPr>
            <w:noProof/>
            <w:webHidden/>
            <w:color w:val="auto"/>
          </w:rPr>
          <w:t>33</w:t>
        </w:r>
        <w:r w:rsidRPr="0086489B">
          <w:rPr>
            <w:noProof/>
            <w:webHidden/>
            <w:color w:val="auto"/>
          </w:rPr>
          <w:fldChar w:fldCharType="end"/>
        </w:r>
      </w:hyperlink>
    </w:p>
    <w:p w14:paraId="42C63438" w14:textId="5F5E1AB0" w:rsidR="0008757C" w:rsidRPr="0086489B" w:rsidRDefault="0008757C">
      <w:pPr>
        <w:pStyle w:val="TOC2"/>
        <w:rPr>
          <w:noProof/>
          <w:color w:val="auto"/>
          <w:kern w:val="2"/>
          <w:sz w:val="22"/>
          <w:szCs w:val="24"/>
          <w14:ligatures w14:val="standardContextual"/>
        </w:rPr>
      </w:pPr>
      <w:hyperlink w:anchor="_Toc195125182" w:history="1">
        <w:r w:rsidRPr="0086489B">
          <w:rPr>
            <w:rStyle w:val="ae"/>
            <w:noProof/>
            <w:color w:val="auto"/>
          </w:rPr>
          <w:t>6.4  GAEPS</w:t>
        </w:r>
        <w:r w:rsidRPr="0086489B">
          <w:rPr>
            <w:rStyle w:val="ae"/>
            <w:noProof/>
            <w:color w:val="auto"/>
          </w:rPr>
          <w:t>装饰板保温系统</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_Toc195125182 \h </w:instrText>
        </w:r>
        <w:r w:rsidRPr="0086489B">
          <w:rPr>
            <w:noProof/>
            <w:webHidden/>
            <w:color w:val="auto"/>
          </w:rPr>
        </w:r>
        <w:r w:rsidRPr="0086489B">
          <w:rPr>
            <w:noProof/>
            <w:webHidden/>
            <w:color w:val="auto"/>
          </w:rPr>
          <w:fldChar w:fldCharType="separate"/>
        </w:r>
        <w:r w:rsidR="0035450E" w:rsidRPr="0086489B">
          <w:rPr>
            <w:noProof/>
            <w:webHidden/>
            <w:color w:val="auto"/>
          </w:rPr>
          <w:t>35</w:t>
        </w:r>
        <w:r w:rsidRPr="0086489B">
          <w:rPr>
            <w:noProof/>
            <w:webHidden/>
            <w:color w:val="auto"/>
          </w:rPr>
          <w:fldChar w:fldCharType="end"/>
        </w:r>
      </w:hyperlink>
    </w:p>
    <w:p w14:paraId="48CE2E79" w14:textId="0FF6C94A" w:rsidR="0008757C" w:rsidRPr="0086489B" w:rsidRDefault="0008757C">
      <w:pPr>
        <w:pStyle w:val="TOC2"/>
        <w:rPr>
          <w:noProof/>
          <w:color w:val="auto"/>
          <w:kern w:val="2"/>
          <w:sz w:val="22"/>
          <w:szCs w:val="24"/>
          <w14:ligatures w14:val="standardContextual"/>
        </w:rPr>
      </w:pPr>
      <w:hyperlink w:anchor="_Toc195125183" w:history="1">
        <w:r w:rsidRPr="0086489B">
          <w:rPr>
            <w:rStyle w:val="ae"/>
            <w:noProof/>
            <w:color w:val="auto"/>
          </w:rPr>
          <w:t xml:space="preserve">6.5 </w:t>
        </w:r>
        <w:r w:rsidR="00E92569" w:rsidRPr="0086489B">
          <w:rPr>
            <w:rStyle w:val="ae"/>
            <w:noProof/>
            <w:color w:val="auto"/>
          </w:rPr>
          <w:t xml:space="preserve"> </w:t>
        </w:r>
        <w:r w:rsidRPr="0086489B">
          <w:rPr>
            <w:rStyle w:val="ae"/>
            <w:noProof/>
            <w:color w:val="auto"/>
          </w:rPr>
          <w:t>GAEPS</w:t>
        </w:r>
        <w:r w:rsidRPr="0086489B">
          <w:rPr>
            <w:rStyle w:val="ae"/>
            <w:noProof/>
            <w:color w:val="auto"/>
          </w:rPr>
          <w:t>外墙板保温系统</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_Toc195125183 \h </w:instrText>
        </w:r>
        <w:r w:rsidRPr="0086489B">
          <w:rPr>
            <w:noProof/>
            <w:webHidden/>
            <w:color w:val="auto"/>
          </w:rPr>
        </w:r>
        <w:r w:rsidRPr="0086489B">
          <w:rPr>
            <w:noProof/>
            <w:webHidden/>
            <w:color w:val="auto"/>
          </w:rPr>
          <w:fldChar w:fldCharType="separate"/>
        </w:r>
        <w:r w:rsidR="0035450E" w:rsidRPr="0086489B">
          <w:rPr>
            <w:noProof/>
            <w:webHidden/>
            <w:color w:val="auto"/>
          </w:rPr>
          <w:t>37</w:t>
        </w:r>
        <w:r w:rsidRPr="0086489B">
          <w:rPr>
            <w:noProof/>
            <w:webHidden/>
            <w:color w:val="auto"/>
          </w:rPr>
          <w:fldChar w:fldCharType="end"/>
        </w:r>
      </w:hyperlink>
    </w:p>
    <w:p w14:paraId="28D9A18A" w14:textId="2D56C8EC" w:rsidR="0008757C" w:rsidRPr="0086489B" w:rsidRDefault="0008757C">
      <w:pPr>
        <w:pStyle w:val="TOC1"/>
        <w:rPr>
          <w:rFonts w:ascii="Times New Roman" w:hAnsi="Times New Roman"/>
          <w:noProof/>
          <w:kern w:val="2"/>
          <w:sz w:val="22"/>
          <w:szCs w:val="24"/>
          <w14:ligatures w14:val="standardContextual"/>
        </w:rPr>
      </w:pPr>
      <w:hyperlink w:anchor="_Toc195125184" w:history="1">
        <w:r w:rsidRPr="0086489B">
          <w:rPr>
            <w:rStyle w:val="ae"/>
            <w:rFonts w:ascii="Times New Roman" w:hAnsi="Times New Roman"/>
            <w:noProof/>
            <w:color w:val="auto"/>
          </w:rPr>
          <w:t xml:space="preserve">7  </w:t>
        </w:r>
        <w:r w:rsidRPr="0086489B">
          <w:rPr>
            <w:rStyle w:val="ae"/>
            <w:rFonts w:ascii="Times New Roman" w:hAnsi="Times New Roman"/>
            <w:noProof/>
            <w:color w:val="auto"/>
          </w:rPr>
          <w:t>验</w:t>
        </w:r>
        <w:r w:rsidRPr="0086489B">
          <w:rPr>
            <w:rStyle w:val="ae"/>
            <w:rFonts w:ascii="Times New Roman" w:hAnsi="Times New Roman"/>
            <w:noProof/>
            <w:color w:val="auto"/>
          </w:rPr>
          <w:t xml:space="preserve">   </w:t>
        </w:r>
        <w:r w:rsidRPr="0086489B">
          <w:rPr>
            <w:rStyle w:val="ae"/>
            <w:rFonts w:ascii="Times New Roman" w:hAnsi="Times New Roman"/>
            <w:noProof/>
            <w:color w:val="auto"/>
          </w:rPr>
          <w:t>收</w:t>
        </w:r>
        <w:r w:rsidRPr="0086489B">
          <w:rPr>
            <w:rFonts w:ascii="Times New Roman" w:hAnsi="Times New Roman"/>
            <w:noProof/>
            <w:webHidden/>
          </w:rPr>
          <w:tab/>
        </w:r>
        <w:r w:rsidRPr="0086489B">
          <w:rPr>
            <w:rFonts w:ascii="Times New Roman" w:hAnsi="Times New Roman"/>
            <w:noProof/>
            <w:webHidden/>
          </w:rPr>
          <w:fldChar w:fldCharType="begin"/>
        </w:r>
        <w:r w:rsidRPr="0086489B">
          <w:rPr>
            <w:rFonts w:ascii="Times New Roman" w:hAnsi="Times New Roman"/>
            <w:noProof/>
            <w:webHidden/>
          </w:rPr>
          <w:instrText xml:space="preserve"> PAGEREF _Toc195125184 \h </w:instrText>
        </w:r>
        <w:r w:rsidRPr="0086489B">
          <w:rPr>
            <w:rFonts w:ascii="Times New Roman" w:hAnsi="Times New Roman"/>
            <w:noProof/>
            <w:webHidden/>
          </w:rPr>
        </w:r>
        <w:r w:rsidRPr="0086489B">
          <w:rPr>
            <w:rFonts w:ascii="Times New Roman" w:hAnsi="Times New Roman"/>
            <w:noProof/>
            <w:webHidden/>
          </w:rPr>
          <w:fldChar w:fldCharType="separate"/>
        </w:r>
        <w:r w:rsidR="0035450E" w:rsidRPr="0086489B">
          <w:rPr>
            <w:rFonts w:ascii="Times New Roman" w:hAnsi="Times New Roman"/>
            <w:noProof/>
            <w:webHidden/>
          </w:rPr>
          <w:t>40</w:t>
        </w:r>
        <w:r w:rsidRPr="0086489B">
          <w:rPr>
            <w:rFonts w:ascii="Times New Roman" w:hAnsi="Times New Roman"/>
            <w:noProof/>
            <w:webHidden/>
          </w:rPr>
          <w:fldChar w:fldCharType="end"/>
        </w:r>
      </w:hyperlink>
    </w:p>
    <w:p w14:paraId="4016ECD8" w14:textId="04D5B083" w:rsidR="0008757C" w:rsidRPr="0086489B" w:rsidRDefault="0008757C">
      <w:pPr>
        <w:pStyle w:val="TOC2"/>
        <w:rPr>
          <w:noProof/>
          <w:color w:val="auto"/>
          <w:kern w:val="2"/>
          <w:sz w:val="22"/>
          <w:szCs w:val="24"/>
          <w14:ligatures w14:val="standardContextual"/>
        </w:rPr>
      </w:pPr>
      <w:hyperlink w:anchor="_Toc195125185" w:history="1">
        <w:r w:rsidRPr="0086489B">
          <w:rPr>
            <w:rStyle w:val="ae"/>
            <w:noProof/>
            <w:color w:val="auto"/>
          </w:rPr>
          <w:t xml:space="preserve">7.1  </w:t>
        </w:r>
        <w:r w:rsidRPr="0086489B">
          <w:rPr>
            <w:rStyle w:val="ae"/>
            <w:noProof/>
            <w:color w:val="auto"/>
          </w:rPr>
          <w:t>一般规定</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_Toc195125185 \h </w:instrText>
        </w:r>
        <w:r w:rsidRPr="0086489B">
          <w:rPr>
            <w:noProof/>
            <w:webHidden/>
            <w:color w:val="auto"/>
          </w:rPr>
        </w:r>
        <w:r w:rsidRPr="0086489B">
          <w:rPr>
            <w:noProof/>
            <w:webHidden/>
            <w:color w:val="auto"/>
          </w:rPr>
          <w:fldChar w:fldCharType="separate"/>
        </w:r>
        <w:r w:rsidR="0035450E" w:rsidRPr="0086489B">
          <w:rPr>
            <w:noProof/>
            <w:webHidden/>
            <w:color w:val="auto"/>
          </w:rPr>
          <w:t>40</w:t>
        </w:r>
        <w:r w:rsidRPr="0086489B">
          <w:rPr>
            <w:noProof/>
            <w:webHidden/>
            <w:color w:val="auto"/>
          </w:rPr>
          <w:fldChar w:fldCharType="end"/>
        </w:r>
      </w:hyperlink>
    </w:p>
    <w:p w14:paraId="4A88FFC5" w14:textId="20E9F170" w:rsidR="0008757C" w:rsidRPr="0086489B" w:rsidRDefault="0008757C">
      <w:pPr>
        <w:pStyle w:val="TOC2"/>
        <w:rPr>
          <w:noProof/>
          <w:color w:val="auto"/>
          <w:kern w:val="2"/>
          <w:sz w:val="22"/>
          <w:szCs w:val="24"/>
          <w14:ligatures w14:val="standardContextual"/>
        </w:rPr>
      </w:pPr>
      <w:hyperlink w:anchor="_Toc195125186" w:history="1">
        <w:r w:rsidRPr="0086489B">
          <w:rPr>
            <w:rStyle w:val="ae"/>
            <w:noProof/>
            <w:color w:val="auto"/>
          </w:rPr>
          <w:t xml:space="preserve">7.2  </w:t>
        </w:r>
        <w:r w:rsidRPr="0086489B">
          <w:rPr>
            <w:rStyle w:val="ae"/>
            <w:noProof/>
            <w:color w:val="auto"/>
          </w:rPr>
          <w:t>主控项目</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_Toc195125186 \h </w:instrText>
        </w:r>
        <w:r w:rsidRPr="0086489B">
          <w:rPr>
            <w:noProof/>
            <w:webHidden/>
            <w:color w:val="auto"/>
          </w:rPr>
        </w:r>
        <w:r w:rsidRPr="0086489B">
          <w:rPr>
            <w:noProof/>
            <w:webHidden/>
            <w:color w:val="auto"/>
          </w:rPr>
          <w:fldChar w:fldCharType="separate"/>
        </w:r>
        <w:r w:rsidR="0035450E" w:rsidRPr="0086489B">
          <w:rPr>
            <w:noProof/>
            <w:webHidden/>
            <w:color w:val="auto"/>
          </w:rPr>
          <w:t>41</w:t>
        </w:r>
        <w:r w:rsidRPr="0086489B">
          <w:rPr>
            <w:noProof/>
            <w:webHidden/>
            <w:color w:val="auto"/>
          </w:rPr>
          <w:fldChar w:fldCharType="end"/>
        </w:r>
      </w:hyperlink>
    </w:p>
    <w:p w14:paraId="04C91897" w14:textId="339598E1" w:rsidR="0008757C" w:rsidRPr="0086489B" w:rsidRDefault="0008757C">
      <w:pPr>
        <w:pStyle w:val="TOC2"/>
        <w:rPr>
          <w:noProof/>
          <w:color w:val="auto"/>
          <w:kern w:val="2"/>
          <w:sz w:val="22"/>
          <w:szCs w:val="24"/>
          <w14:ligatures w14:val="standardContextual"/>
        </w:rPr>
      </w:pPr>
      <w:hyperlink w:anchor="_Toc195125187" w:history="1">
        <w:r w:rsidRPr="0086489B">
          <w:rPr>
            <w:rStyle w:val="ae"/>
            <w:noProof/>
            <w:color w:val="auto"/>
          </w:rPr>
          <w:t xml:space="preserve">7.3  </w:t>
        </w:r>
        <w:r w:rsidRPr="0086489B">
          <w:rPr>
            <w:rStyle w:val="ae"/>
            <w:noProof/>
            <w:color w:val="auto"/>
          </w:rPr>
          <w:t>一般项目</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_Toc195125187 \h </w:instrText>
        </w:r>
        <w:r w:rsidRPr="0086489B">
          <w:rPr>
            <w:noProof/>
            <w:webHidden/>
            <w:color w:val="auto"/>
          </w:rPr>
        </w:r>
        <w:r w:rsidRPr="0086489B">
          <w:rPr>
            <w:noProof/>
            <w:webHidden/>
            <w:color w:val="auto"/>
          </w:rPr>
          <w:fldChar w:fldCharType="separate"/>
        </w:r>
        <w:r w:rsidR="0035450E" w:rsidRPr="0086489B">
          <w:rPr>
            <w:noProof/>
            <w:webHidden/>
            <w:color w:val="auto"/>
          </w:rPr>
          <w:t>45</w:t>
        </w:r>
        <w:r w:rsidRPr="0086489B">
          <w:rPr>
            <w:noProof/>
            <w:webHidden/>
            <w:color w:val="auto"/>
          </w:rPr>
          <w:fldChar w:fldCharType="end"/>
        </w:r>
      </w:hyperlink>
    </w:p>
    <w:p w14:paraId="31C0FB2C" w14:textId="3B32279D" w:rsidR="0008757C" w:rsidRPr="0086489B" w:rsidRDefault="0008757C">
      <w:pPr>
        <w:pStyle w:val="TOC2"/>
        <w:rPr>
          <w:noProof/>
          <w:color w:val="auto"/>
          <w:kern w:val="2"/>
          <w:sz w:val="22"/>
          <w:szCs w:val="24"/>
          <w14:ligatures w14:val="standardContextual"/>
        </w:rPr>
      </w:pPr>
      <w:hyperlink w:anchor="_Toc195125188" w:history="1">
        <w:r w:rsidRPr="0086489B">
          <w:rPr>
            <w:rStyle w:val="ae"/>
            <w:noProof/>
            <w:color w:val="auto"/>
          </w:rPr>
          <w:t xml:space="preserve">7.4  </w:t>
        </w:r>
        <w:r w:rsidRPr="0086489B">
          <w:rPr>
            <w:rStyle w:val="ae"/>
            <w:noProof/>
            <w:color w:val="auto"/>
          </w:rPr>
          <w:t>质量验收</w:t>
        </w:r>
        <w:r w:rsidRPr="0086489B">
          <w:rPr>
            <w:noProof/>
            <w:webHidden/>
            <w:color w:val="auto"/>
          </w:rPr>
          <w:tab/>
        </w:r>
        <w:r w:rsidRPr="0086489B">
          <w:rPr>
            <w:noProof/>
            <w:webHidden/>
            <w:color w:val="auto"/>
          </w:rPr>
          <w:fldChar w:fldCharType="begin"/>
        </w:r>
        <w:r w:rsidRPr="0086489B">
          <w:rPr>
            <w:noProof/>
            <w:webHidden/>
            <w:color w:val="auto"/>
          </w:rPr>
          <w:instrText xml:space="preserve"> PAGEREF _Toc195125188 \h </w:instrText>
        </w:r>
        <w:r w:rsidRPr="0086489B">
          <w:rPr>
            <w:noProof/>
            <w:webHidden/>
            <w:color w:val="auto"/>
          </w:rPr>
        </w:r>
        <w:r w:rsidRPr="0086489B">
          <w:rPr>
            <w:noProof/>
            <w:webHidden/>
            <w:color w:val="auto"/>
          </w:rPr>
          <w:fldChar w:fldCharType="separate"/>
        </w:r>
        <w:r w:rsidR="0035450E" w:rsidRPr="0086489B">
          <w:rPr>
            <w:noProof/>
            <w:webHidden/>
            <w:color w:val="auto"/>
          </w:rPr>
          <w:t>48</w:t>
        </w:r>
        <w:r w:rsidRPr="0086489B">
          <w:rPr>
            <w:noProof/>
            <w:webHidden/>
            <w:color w:val="auto"/>
          </w:rPr>
          <w:fldChar w:fldCharType="end"/>
        </w:r>
      </w:hyperlink>
    </w:p>
    <w:p w14:paraId="5370A82A" w14:textId="79019456" w:rsidR="0008757C" w:rsidRPr="0086489B" w:rsidRDefault="0008757C">
      <w:pPr>
        <w:pStyle w:val="TOC1"/>
        <w:rPr>
          <w:rFonts w:ascii="Times New Roman" w:hAnsi="Times New Roman"/>
          <w:noProof/>
          <w:kern w:val="2"/>
          <w:sz w:val="22"/>
          <w:szCs w:val="24"/>
          <w14:ligatures w14:val="standardContextual"/>
        </w:rPr>
      </w:pPr>
      <w:hyperlink w:anchor="_Toc195125189" w:history="1">
        <w:r w:rsidRPr="0086489B">
          <w:rPr>
            <w:rStyle w:val="ae"/>
            <w:rFonts w:ascii="Times New Roman" w:hAnsi="Times New Roman"/>
            <w:noProof/>
            <w:color w:val="auto"/>
          </w:rPr>
          <w:t xml:space="preserve">8  </w:t>
        </w:r>
        <w:r w:rsidRPr="0086489B">
          <w:rPr>
            <w:rStyle w:val="ae"/>
            <w:rFonts w:ascii="Times New Roman" w:hAnsi="Times New Roman"/>
            <w:noProof/>
            <w:color w:val="auto"/>
          </w:rPr>
          <w:t>维护保养</w:t>
        </w:r>
        <w:r w:rsidRPr="0086489B">
          <w:rPr>
            <w:rFonts w:ascii="Times New Roman" w:hAnsi="Times New Roman"/>
            <w:noProof/>
            <w:webHidden/>
          </w:rPr>
          <w:tab/>
        </w:r>
        <w:r w:rsidRPr="0086489B">
          <w:rPr>
            <w:rFonts w:ascii="Times New Roman" w:hAnsi="Times New Roman"/>
            <w:noProof/>
            <w:webHidden/>
          </w:rPr>
          <w:fldChar w:fldCharType="begin"/>
        </w:r>
        <w:r w:rsidRPr="0086489B">
          <w:rPr>
            <w:rFonts w:ascii="Times New Roman" w:hAnsi="Times New Roman"/>
            <w:noProof/>
            <w:webHidden/>
          </w:rPr>
          <w:instrText xml:space="preserve"> PAGEREF _Toc195125189 \h </w:instrText>
        </w:r>
        <w:r w:rsidRPr="0086489B">
          <w:rPr>
            <w:rFonts w:ascii="Times New Roman" w:hAnsi="Times New Roman"/>
            <w:noProof/>
            <w:webHidden/>
          </w:rPr>
        </w:r>
        <w:r w:rsidRPr="0086489B">
          <w:rPr>
            <w:rFonts w:ascii="Times New Roman" w:hAnsi="Times New Roman"/>
            <w:noProof/>
            <w:webHidden/>
          </w:rPr>
          <w:fldChar w:fldCharType="separate"/>
        </w:r>
        <w:r w:rsidR="0035450E" w:rsidRPr="0086489B">
          <w:rPr>
            <w:rFonts w:ascii="Times New Roman" w:hAnsi="Times New Roman"/>
            <w:noProof/>
            <w:webHidden/>
          </w:rPr>
          <w:t>49</w:t>
        </w:r>
        <w:r w:rsidRPr="0086489B">
          <w:rPr>
            <w:rFonts w:ascii="Times New Roman" w:hAnsi="Times New Roman"/>
            <w:noProof/>
            <w:webHidden/>
          </w:rPr>
          <w:fldChar w:fldCharType="end"/>
        </w:r>
      </w:hyperlink>
    </w:p>
    <w:p w14:paraId="23F043A7" w14:textId="616E2C8B" w:rsidR="0008757C" w:rsidRPr="0086489B" w:rsidRDefault="0008757C">
      <w:pPr>
        <w:pStyle w:val="TOC1"/>
        <w:rPr>
          <w:rFonts w:ascii="Times New Roman" w:hAnsi="Times New Roman"/>
          <w:noProof/>
          <w:kern w:val="2"/>
          <w:sz w:val="22"/>
          <w:szCs w:val="24"/>
          <w14:ligatures w14:val="standardContextual"/>
        </w:rPr>
      </w:pPr>
      <w:hyperlink w:anchor="_Toc195125190" w:history="1">
        <w:r w:rsidRPr="0086489B">
          <w:rPr>
            <w:rStyle w:val="ae"/>
            <w:rFonts w:ascii="Times New Roman" w:hAnsi="Times New Roman"/>
            <w:noProof/>
            <w:color w:val="auto"/>
          </w:rPr>
          <w:t>用词说明</w:t>
        </w:r>
        <w:r w:rsidRPr="0086489B">
          <w:rPr>
            <w:rFonts w:ascii="Times New Roman" w:hAnsi="Times New Roman"/>
            <w:noProof/>
            <w:webHidden/>
          </w:rPr>
          <w:tab/>
        </w:r>
        <w:r w:rsidRPr="0086489B">
          <w:rPr>
            <w:rFonts w:ascii="Times New Roman" w:hAnsi="Times New Roman"/>
            <w:noProof/>
            <w:webHidden/>
          </w:rPr>
          <w:fldChar w:fldCharType="begin"/>
        </w:r>
        <w:r w:rsidRPr="0086489B">
          <w:rPr>
            <w:rFonts w:ascii="Times New Roman" w:hAnsi="Times New Roman"/>
            <w:noProof/>
            <w:webHidden/>
          </w:rPr>
          <w:instrText xml:space="preserve"> PAGEREF _Toc195125190 \h </w:instrText>
        </w:r>
        <w:r w:rsidRPr="0086489B">
          <w:rPr>
            <w:rFonts w:ascii="Times New Roman" w:hAnsi="Times New Roman"/>
            <w:noProof/>
            <w:webHidden/>
          </w:rPr>
        </w:r>
        <w:r w:rsidRPr="0086489B">
          <w:rPr>
            <w:rFonts w:ascii="Times New Roman" w:hAnsi="Times New Roman"/>
            <w:noProof/>
            <w:webHidden/>
          </w:rPr>
          <w:fldChar w:fldCharType="separate"/>
        </w:r>
        <w:r w:rsidR="0035450E" w:rsidRPr="0086489B">
          <w:rPr>
            <w:rFonts w:ascii="Times New Roman" w:hAnsi="Times New Roman"/>
            <w:noProof/>
            <w:webHidden/>
          </w:rPr>
          <w:t>51</w:t>
        </w:r>
        <w:r w:rsidRPr="0086489B">
          <w:rPr>
            <w:rFonts w:ascii="Times New Roman" w:hAnsi="Times New Roman"/>
            <w:noProof/>
            <w:webHidden/>
          </w:rPr>
          <w:fldChar w:fldCharType="end"/>
        </w:r>
      </w:hyperlink>
    </w:p>
    <w:p w14:paraId="536022D3" w14:textId="20A2115B" w:rsidR="0008757C" w:rsidRPr="0086489B" w:rsidRDefault="0008757C">
      <w:pPr>
        <w:pStyle w:val="TOC1"/>
        <w:rPr>
          <w:rFonts w:ascii="Times New Roman" w:hAnsi="Times New Roman"/>
          <w:noProof/>
          <w:kern w:val="2"/>
          <w:sz w:val="22"/>
          <w:szCs w:val="24"/>
          <w14:ligatures w14:val="standardContextual"/>
        </w:rPr>
      </w:pPr>
      <w:hyperlink w:anchor="_Toc195125191" w:history="1">
        <w:r w:rsidRPr="0086489B">
          <w:rPr>
            <w:rStyle w:val="ae"/>
            <w:rFonts w:ascii="Times New Roman" w:hAnsi="Times New Roman"/>
            <w:noProof/>
            <w:color w:val="auto"/>
          </w:rPr>
          <w:t>引用标准名录</w:t>
        </w:r>
        <w:r w:rsidRPr="0086489B">
          <w:rPr>
            <w:rFonts w:ascii="Times New Roman" w:hAnsi="Times New Roman"/>
            <w:noProof/>
            <w:webHidden/>
          </w:rPr>
          <w:tab/>
        </w:r>
        <w:r w:rsidRPr="0086489B">
          <w:rPr>
            <w:rFonts w:ascii="Times New Roman" w:hAnsi="Times New Roman"/>
            <w:noProof/>
            <w:webHidden/>
          </w:rPr>
          <w:fldChar w:fldCharType="begin"/>
        </w:r>
        <w:r w:rsidRPr="0086489B">
          <w:rPr>
            <w:rFonts w:ascii="Times New Roman" w:hAnsi="Times New Roman"/>
            <w:noProof/>
            <w:webHidden/>
          </w:rPr>
          <w:instrText xml:space="preserve"> PAGEREF _Toc195125191 \h </w:instrText>
        </w:r>
        <w:r w:rsidRPr="0086489B">
          <w:rPr>
            <w:rFonts w:ascii="Times New Roman" w:hAnsi="Times New Roman"/>
            <w:noProof/>
            <w:webHidden/>
          </w:rPr>
        </w:r>
        <w:r w:rsidRPr="0086489B">
          <w:rPr>
            <w:rFonts w:ascii="Times New Roman" w:hAnsi="Times New Roman"/>
            <w:noProof/>
            <w:webHidden/>
          </w:rPr>
          <w:fldChar w:fldCharType="separate"/>
        </w:r>
        <w:r w:rsidR="0035450E" w:rsidRPr="0086489B">
          <w:rPr>
            <w:rFonts w:ascii="Times New Roman" w:hAnsi="Times New Roman"/>
            <w:noProof/>
            <w:webHidden/>
          </w:rPr>
          <w:t>52</w:t>
        </w:r>
        <w:r w:rsidRPr="0086489B">
          <w:rPr>
            <w:rFonts w:ascii="Times New Roman" w:hAnsi="Times New Roman"/>
            <w:noProof/>
            <w:webHidden/>
          </w:rPr>
          <w:fldChar w:fldCharType="end"/>
        </w:r>
      </w:hyperlink>
    </w:p>
    <w:p w14:paraId="2A24EB98" w14:textId="2DD1B518" w:rsidR="0008757C" w:rsidRPr="0086489B" w:rsidRDefault="0008757C">
      <w:pPr>
        <w:pStyle w:val="TOC1"/>
        <w:rPr>
          <w:rFonts w:ascii="Times New Roman" w:hAnsi="Times New Roman"/>
          <w:noProof/>
          <w:kern w:val="2"/>
          <w:sz w:val="22"/>
          <w:szCs w:val="24"/>
          <w14:ligatures w14:val="standardContextual"/>
        </w:rPr>
      </w:pPr>
      <w:hyperlink w:anchor="_Toc195125192" w:history="1">
        <w:r w:rsidRPr="0086489B">
          <w:rPr>
            <w:rStyle w:val="ae"/>
            <w:rFonts w:ascii="Times New Roman" w:hAnsi="Times New Roman"/>
            <w:noProof/>
            <w:color w:val="auto"/>
          </w:rPr>
          <w:t>附：条文说明</w:t>
        </w:r>
        <w:r w:rsidRPr="0086489B">
          <w:rPr>
            <w:rFonts w:ascii="Times New Roman" w:hAnsi="Times New Roman"/>
            <w:noProof/>
            <w:webHidden/>
          </w:rPr>
          <w:tab/>
        </w:r>
        <w:r w:rsidRPr="0086489B">
          <w:rPr>
            <w:rFonts w:ascii="Times New Roman" w:hAnsi="Times New Roman"/>
            <w:noProof/>
            <w:webHidden/>
          </w:rPr>
          <w:fldChar w:fldCharType="begin"/>
        </w:r>
        <w:r w:rsidRPr="0086489B">
          <w:rPr>
            <w:rFonts w:ascii="Times New Roman" w:hAnsi="Times New Roman"/>
            <w:noProof/>
            <w:webHidden/>
          </w:rPr>
          <w:instrText xml:space="preserve"> PAGEREF _Toc195125192 \h </w:instrText>
        </w:r>
        <w:r w:rsidRPr="0086489B">
          <w:rPr>
            <w:rFonts w:ascii="Times New Roman" w:hAnsi="Times New Roman"/>
            <w:noProof/>
            <w:webHidden/>
          </w:rPr>
        </w:r>
        <w:r w:rsidRPr="0086489B">
          <w:rPr>
            <w:rFonts w:ascii="Times New Roman" w:hAnsi="Times New Roman"/>
            <w:noProof/>
            <w:webHidden/>
          </w:rPr>
          <w:fldChar w:fldCharType="separate"/>
        </w:r>
        <w:r w:rsidR="0035450E" w:rsidRPr="0086489B">
          <w:rPr>
            <w:rFonts w:ascii="Times New Roman" w:hAnsi="Times New Roman"/>
            <w:noProof/>
            <w:webHidden/>
          </w:rPr>
          <w:t>54</w:t>
        </w:r>
        <w:r w:rsidRPr="0086489B">
          <w:rPr>
            <w:rFonts w:ascii="Times New Roman" w:hAnsi="Times New Roman"/>
            <w:noProof/>
            <w:webHidden/>
          </w:rPr>
          <w:fldChar w:fldCharType="end"/>
        </w:r>
      </w:hyperlink>
    </w:p>
    <w:p w14:paraId="032B6DCE" w14:textId="5B22FA30" w:rsidR="00900500" w:rsidRPr="00FE1F48" w:rsidRDefault="00BA3A60" w:rsidP="00AD35BD">
      <w:pPr>
        <w:spacing w:line="312" w:lineRule="auto"/>
        <w:rPr>
          <w:rFonts w:ascii="宋体" w:hAnsi="宋体" w:hint="eastAsia"/>
          <w:color w:val="auto"/>
        </w:rPr>
      </w:pPr>
      <w:r w:rsidRPr="0086489B">
        <w:rPr>
          <w:color w:val="auto"/>
        </w:rPr>
        <w:fldChar w:fldCharType="end"/>
      </w:r>
    </w:p>
    <w:p w14:paraId="23F89B05" w14:textId="135FD720" w:rsidR="00AD35BD" w:rsidRPr="00FE1F48" w:rsidRDefault="00AD35BD" w:rsidP="00AD35BD">
      <w:pPr>
        <w:spacing w:line="312" w:lineRule="auto"/>
        <w:rPr>
          <w:rFonts w:ascii="宋体" w:hAnsi="宋体" w:hint="eastAsia"/>
          <w:color w:val="auto"/>
        </w:rPr>
      </w:pPr>
    </w:p>
    <w:p w14:paraId="5ECCA4F7" w14:textId="6BE1765D" w:rsidR="00AD35BD" w:rsidRPr="00FE1F48" w:rsidRDefault="00AD35BD" w:rsidP="00AD35BD">
      <w:pPr>
        <w:spacing w:line="312" w:lineRule="auto"/>
        <w:rPr>
          <w:rFonts w:ascii="宋体" w:hAnsi="宋体" w:hint="eastAsia"/>
          <w:color w:val="auto"/>
        </w:rPr>
      </w:pPr>
    </w:p>
    <w:p w14:paraId="4386B76F" w14:textId="2237FBA9" w:rsidR="00AD35BD" w:rsidRPr="00FE1F48" w:rsidRDefault="00AD35BD" w:rsidP="00AD35BD">
      <w:pPr>
        <w:spacing w:line="312" w:lineRule="auto"/>
        <w:rPr>
          <w:rFonts w:ascii="宋体" w:hAnsi="宋体" w:hint="eastAsia"/>
          <w:color w:val="auto"/>
        </w:rPr>
      </w:pPr>
    </w:p>
    <w:p w14:paraId="58BE502B" w14:textId="77777777" w:rsidR="00AD35BD" w:rsidRPr="00FE1F48" w:rsidRDefault="00AD35BD" w:rsidP="00AD35BD">
      <w:pPr>
        <w:spacing w:line="312" w:lineRule="auto"/>
        <w:rPr>
          <w:rFonts w:ascii="宋体" w:hAnsi="宋体" w:hint="eastAsia"/>
          <w:color w:val="auto"/>
          <w:sz w:val="24"/>
          <w:szCs w:val="24"/>
        </w:rPr>
      </w:pPr>
    </w:p>
    <w:p w14:paraId="2848DD6C" w14:textId="7C906745" w:rsidR="002C2CDE" w:rsidRPr="00F20B8D" w:rsidRDefault="002C2CDE" w:rsidP="002C2CDE">
      <w:pPr>
        <w:pStyle w:val="Default"/>
        <w:spacing w:after="240"/>
        <w:jc w:val="center"/>
        <w:rPr>
          <w:rFonts w:ascii="黑体" w:eastAsia="黑体" w:hAnsi="黑体" w:cs="Times New Roman" w:hint="eastAsia"/>
          <w:bCs/>
          <w:color w:val="auto"/>
          <w:sz w:val="36"/>
          <w:szCs w:val="32"/>
        </w:rPr>
      </w:pPr>
      <w:r w:rsidRPr="00F20B8D">
        <w:rPr>
          <w:rFonts w:ascii="黑体" w:eastAsia="黑体" w:hAnsi="黑体" w:cs="Times New Roman" w:hint="eastAsia"/>
          <w:bCs/>
          <w:color w:val="auto"/>
          <w:sz w:val="36"/>
          <w:szCs w:val="32"/>
        </w:rPr>
        <w:t>C</w:t>
      </w:r>
      <w:r w:rsidRPr="00F20B8D">
        <w:rPr>
          <w:rFonts w:ascii="黑体" w:eastAsia="黑体" w:hAnsi="黑体" w:cs="Times New Roman"/>
          <w:bCs/>
          <w:color w:val="auto"/>
          <w:sz w:val="36"/>
          <w:szCs w:val="32"/>
        </w:rPr>
        <w:t>ontents</w:t>
      </w:r>
    </w:p>
    <w:p w14:paraId="6B4499E8" w14:textId="4FB1810B" w:rsidR="0008757C" w:rsidRPr="00F20B8D" w:rsidRDefault="0008757C" w:rsidP="0008757C">
      <w:pPr>
        <w:pStyle w:val="TOC1"/>
        <w:rPr>
          <w:rFonts w:ascii="Times New Roman" w:eastAsiaTheme="minorEastAsia" w:hAnsi="Times New Roman"/>
          <w:noProof/>
          <w:kern w:val="2"/>
          <w:sz w:val="22"/>
          <w:szCs w:val="24"/>
          <w14:ligatures w14:val="standardContextual"/>
        </w:rPr>
      </w:pPr>
      <w:hyperlink w:anchor="_Toc195125162" w:history="1">
        <w:r w:rsidRPr="00F20B8D">
          <w:rPr>
            <w:rStyle w:val="ae"/>
            <w:rFonts w:ascii="Times New Roman" w:hAnsi="Times New Roman"/>
            <w:noProof/>
            <w:color w:val="auto"/>
            <w:u w:val="none"/>
          </w:rPr>
          <w:t>1 General principles</w:t>
        </w:r>
        <w:r w:rsidRPr="00F20B8D">
          <w:rPr>
            <w:rFonts w:ascii="Times New Roman" w:hAnsi="Times New Roman"/>
            <w:noProof/>
            <w:webHidden/>
          </w:rPr>
          <w:tab/>
          <w:t>1</w:t>
        </w:r>
      </w:hyperlink>
    </w:p>
    <w:p w14:paraId="41D13704" w14:textId="23332812" w:rsidR="0008757C" w:rsidRPr="00F20B8D" w:rsidRDefault="0008757C" w:rsidP="0008757C">
      <w:pPr>
        <w:pStyle w:val="TOC1"/>
        <w:rPr>
          <w:rFonts w:ascii="Times New Roman" w:eastAsiaTheme="minorEastAsia" w:hAnsi="Times New Roman"/>
          <w:noProof/>
          <w:kern w:val="2"/>
          <w:sz w:val="22"/>
          <w:szCs w:val="24"/>
          <w14:ligatures w14:val="standardContextual"/>
        </w:rPr>
      </w:pPr>
      <w:hyperlink w:anchor="_Toc195125163" w:history="1">
        <w:r w:rsidRPr="00F20B8D">
          <w:rPr>
            <w:rStyle w:val="ae"/>
            <w:rFonts w:ascii="Times New Roman" w:hAnsi="Times New Roman"/>
            <w:noProof/>
            <w:color w:val="auto"/>
            <w:u w:val="none"/>
          </w:rPr>
          <w:t>2 Terms</w:t>
        </w:r>
        <w:r w:rsidRPr="00F20B8D">
          <w:rPr>
            <w:rFonts w:ascii="Times New Roman" w:hAnsi="Times New Roman"/>
            <w:noProof/>
            <w:webHidden/>
          </w:rPr>
          <w:tab/>
        </w:r>
        <w:r w:rsidRPr="00F20B8D">
          <w:rPr>
            <w:rFonts w:ascii="Times New Roman" w:hAnsi="Times New Roman"/>
            <w:noProof/>
            <w:webHidden/>
          </w:rPr>
          <w:fldChar w:fldCharType="begin"/>
        </w:r>
        <w:r w:rsidRPr="00F20B8D">
          <w:rPr>
            <w:rFonts w:ascii="Times New Roman" w:hAnsi="Times New Roman"/>
            <w:noProof/>
            <w:webHidden/>
          </w:rPr>
          <w:instrText xml:space="preserve"> PAGEREF _Toc195125163 \h </w:instrText>
        </w:r>
        <w:r w:rsidRPr="00F20B8D">
          <w:rPr>
            <w:rFonts w:ascii="Times New Roman" w:hAnsi="Times New Roman"/>
            <w:noProof/>
            <w:webHidden/>
          </w:rPr>
        </w:r>
        <w:r w:rsidRPr="00F20B8D">
          <w:rPr>
            <w:rFonts w:ascii="Times New Roman" w:hAnsi="Times New Roman"/>
            <w:noProof/>
            <w:webHidden/>
          </w:rPr>
          <w:fldChar w:fldCharType="separate"/>
        </w:r>
        <w:r w:rsidR="00DC7FC0">
          <w:rPr>
            <w:rFonts w:ascii="Times New Roman" w:hAnsi="Times New Roman"/>
            <w:noProof/>
            <w:webHidden/>
          </w:rPr>
          <w:t>2</w:t>
        </w:r>
        <w:r w:rsidRPr="00F20B8D">
          <w:rPr>
            <w:rFonts w:ascii="Times New Roman" w:hAnsi="Times New Roman"/>
            <w:noProof/>
            <w:webHidden/>
          </w:rPr>
          <w:fldChar w:fldCharType="end"/>
        </w:r>
      </w:hyperlink>
    </w:p>
    <w:p w14:paraId="12387749" w14:textId="795EF6E8" w:rsidR="0008757C" w:rsidRPr="00F20B8D" w:rsidRDefault="0008757C" w:rsidP="0008757C">
      <w:pPr>
        <w:pStyle w:val="TOC1"/>
        <w:rPr>
          <w:rFonts w:ascii="Times New Roman" w:eastAsiaTheme="minorEastAsia" w:hAnsi="Times New Roman"/>
          <w:noProof/>
          <w:kern w:val="2"/>
          <w:sz w:val="22"/>
          <w:szCs w:val="24"/>
          <w14:ligatures w14:val="standardContextual"/>
        </w:rPr>
      </w:pPr>
      <w:hyperlink w:anchor="_Toc195125164" w:history="1">
        <w:r w:rsidRPr="00F20B8D">
          <w:rPr>
            <w:rStyle w:val="ae"/>
            <w:rFonts w:ascii="Times New Roman" w:hAnsi="Times New Roman"/>
            <w:noProof/>
            <w:color w:val="auto"/>
            <w:u w:val="none"/>
          </w:rPr>
          <w:t>3  Basic Requirements</w:t>
        </w:r>
        <w:r w:rsidRPr="00F20B8D">
          <w:rPr>
            <w:rFonts w:ascii="Times New Roman" w:hAnsi="Times New Roman"/>
            <w:noProof/>
            <w:webHidden/>
          </w:rPr>
          <w:tab/>
        </w:r>
        <w:r w:rsidRPr="00F20B8D">
          <w:rPr>
            <w:rFonts w:ascii="Times New Roman" w:hAnsi="Times New Roman"/>
            <w:noProof/>
            <w:webHidden/>
          </w:rPr>
          <w:fldChar w:fldCharType="begin"/>
        </w:r>
        <w:r w:rsidRPr="00F20B8D">
          <w:rPr>
            <w:rFonts w:ascii="Times New Roman" w:hAnsi="Times New Roman"/>
            <w:noProof/>
            <w:webHidden/>
          </w:rPr>
          <w:instrText xml:space="preserve"> PAGEREF _Toc195125164 \h </w:instrText>
        </w:r>
        <w:r w:rsidRPr="00F20B8D">
          <w:rPr>
            <w:rFonts w:ascii="Times New Roman" w:hAnsi="Times New Roman"/>
            <w:noProof/>
            <w:webHidden/>
          </w:rPr>
        </w:r>
        <w:r w:rsidRPr="00F20B8D">
          <w:rPr>
            <w:rFonts w:ascii="Times New Roman" w:hAnsi="Times New Roman"/>
            <w:noProof/>
            <w:webHidden/>
          </w:rPr>
          <w:fldChar w:fldCharType="separate"/>
        </w:r>
        <w:r w:rsidR="00DC7FC0">
          <w:rPr>
            <w:rFonts w:ascii="Times New Roman" w:hAnsi="Times New Roman"/>
            <w:noProof/>
            <w:webHidden/>
          </w:rPr>
          <w:t>6</w:t>
        </w:r>
        <w:r w:rsidRPr="00F20B8D">
          <w:rPr>
            <w:rFonts w:ascii="Times New Roman" w:hAnsi="Times New Roman"/>
            <w:noProof/>
            <w:webHidden/>
          </w:rPr>
          <w:fldChar w:fldCharType="end"/>
        </w:r>
      </w:hyperlink>
    </w:p>
    <w:p w14:paraId="1B44F567" w14:textId="00E4A1A6" w:rsidR="0008757C" w:rsidRPr="00F20B8D" w:rsidRDefault="0008757C" w:rsidP="0008757C">
      <w:pPr>
        <w:pStyle w:val="TOC1"/>
        <w:rPr>
          <w:rFonts w:ascii="Times New Roman" w:eastAsiaTheme="minorEastAsia" w:hAnsi="Times New Roman"/>
          <w:noProof/>
          <w:kern w:val="2"/>
          <w:sz w:val="22"/>
          <w:szCs w:val="24"/>
          <w14:ligatures w14:val="standardContextual"/>
        </w:rPr>
      </w:pPr>
      <w:hyperlink w:anchor="_Toc195125165" w:history="1">
        <w:r w:rsidRPr="00F20B8D">
          <w:rPr>
            <w:rStyle w:val="ae"/>
            <w:rFonts w:ascii="Times New Roman" w:hAnsi="Times New Roman"/>
            <w:noProof/>
            <w:color w:val="auto"/>
            <w:u w:val="none"/>
          </w:rPr>
          <w:t>4  System and Materials</w:t>
        </w:r>
        <w:r w:rsidRPr="00F20B8D">
          <w:rPr>
            <w:rFonts w:ascii="Times New Roman" w:hAnsi="Times New Roman"/>
            <w:noProof/>
            <w:webHidden/>
          </w:rPr>
          <w:tab/>
        </w:r>
        <w:r w:rsidRPr="00F20B8D">
          <w:rPr>
            <w:rFonts w:ascii="Times New Roman" w:hAnsi="Times New Roman"/>
            <w:noProof/>
            <w:webHidden/>
          </w:rPr>
          <w:fldChar w:fldCharType="begin"/>
        </w:r>
        <w:r w:rsidRPr="00F20B8D">
          <w:rPr>
            <w:rFonts w:ascii="Times New Roman" w:hAnsi="Times New Roman"/>
            <w:noProof/>
            <w:webHidden/>
          </w:rPr>
          <w:instrText xml:space="preserve"> PAGEREF _Toc195125165 \h </w:instrText>
        </w:r>
        <w:r w:rsidRPr="00F20B8D">
          <w:rPr>
            <w:rFonts w:ascii="Times New Roman" w:hAnsi="Times New Roman"/>
            <w:noProof/>
            <w:webHidden/>
          </w:rPr>
        </w:r>
        <w:r w:rsidRPr="00F20B8D">
          <w:rPr>
            <w:rFonts w:ascii="Times New Roman" w:hAnsi="Times New Roman"/>
            <w:noProof/>
            <w:webHidden/>
          </w:rPr>
          <w:fldChar w:fldCharType="separate"/>
        </w:r>
        <w:r w:rsidR="00DC7FC0">
          <w:rPr>
            <w:rFonts w:ascii="Times New Roman" w:hAnsi="Times New Roman"/>
            <w:noProof/>
            <w:webHidden/>
          </w:rPr>
          <w:t>7</w:t>
        </w:r>
        <w:r w:rsidRPr="00F20B8D">
          <w:rPr>
            <w:rFonts w:ascii="Times New Roman" w:hAnsi="Times New Roman"/>
            <w:noProof/>
            <w:webHidden/>
          </w:rPr>
          <w:fldChar w:fldCharType="end"/>
        </w:r>
      </w:hyperlink>
    </w:p>
    <w:p w14:paraId="3F8727A4" w14:textId="25E09E6A" w:rsidR="0008757C" w:rsidRPr="00F20B8D" w:rsidRDefault="0008757C" w:rsidP="0008757C">
      <w:pPr>
        <w:pStyle w:val="TOC2"/>
        <w:rPr>
          <w:rFonts w:eastAsiaTheme="minorEastAsia"/>
          <w:noProof/>
          <w:color w:val="auto"/>
          <w:kern w:val="2"/>
          <w:sz w:val="22"/>
          <w:szCs w:val="24"/>
          <w14:ligatures w14:val="standardContextual"/>
        </w:rPr>
      </w:pPr>
      <w:hyperlink w:anchor="_Toc195125166" w:history="1">
        <w:r w:rsidRPr="00F20B8D">
          <w:rPr>
            <w:rStyle w:val="ae"/>
            <w:noProof/>
            <w:color w:val="auto"/>
            <w:u w:val="none"/>
          </w:rPr>
          <w:t>4.1  System construction and performance requirements</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_Toc195125166 \h </w:instrText>
        </w:r>
        <w:r w:rsidRPr="00F20B8D">
          <w:rPr>
            <w:noProof/>
            <w:webHidden/>
            <w:color w:val="auto"/>
          </w:rPr>
        </w:r>
        <w:r w:rsidRPr="00F20B8D">
          <w:rPr>
            <w:noProof/>
            <w:webHidden/>
            <w:color w:val="auto"/>
          </w:rPr>
          <w:fldChar w:fldCharType="separate"/>
        </w:r>
        <w:r w:rsidR="00DC7FC0">
          <w:rPr>
            <w:noProof/>
            <w:webHidden/>
            <w:color w:val="auto"/>
          </w:rPr>
          <w:t>7</w:t>
        </w:r>
        <w:r w:rsidRPr="00F20B8D">
          <w:rPr>
            <w:noProof/>
            <w:webHidden/>
            <w:color w:val="auto"/>
          </w:rPr>
          <w:fldChar w:fldCharType="end"/>
        </w:r>
      </w:hyperlink>
    </w:p>
    <w:p w14:paraId="3F089366" w14:textId="748AD15C" w:rsidR="0008757C" w:rsidRPr="00F20B8D" w:rsidRDefault="0008757C" w:rsidP="0008757C">
      <w:pPr>
        <w:pStyle w:val="TOC2"/>
        <w:rPr>
          <w:rFonts w:eastAsiaTheme="minorEastAsia"/>
          <w:noProof/>
          <w:color w:val="auto"/>
          <w:kern w:val="2"/>
          <w:sz w:val="22"/>
          <w:szCs w:val="24"/>
          <w14:ligatures w14:val="standardContextual"/>
        </w:rPr>
      </w:pPr>
      <w:hyperlink w:anchor="_Toc195125167" w:history="1">
        <w:r w:rsidRPr="00F20B8D">
          <w:rPr>
            <w:rStyle w:val="ae"/>
            <w:noProof/>
            <w:color w:val="auto"/>
            <w:u w:val="none"/>
          </w:rPr>
          <w:t>4.2  GAEPS external board</w:t>
        </w:r>
        <w:r w:rsidRPr="00F20B8D">
          <w:rPr>
            <w:noProof/>
            <w:webHidden/>
            <w:color w:val="auto"/>
          </w:rPr>
          <w:tab/>
        </w:r>
        <w:r w:rsidR="0035450E">
          <w:rPr>
            <w:rFonts w:hint="eastAsia"/>
            <w:noProof/>
            <w:webHidden/>
            <w:color w:val="auto"/>
          </w:rPr>
          <w:t>10</w:t>
        </w:r>
      </w:hyperlink>
    </w:p>
    <w:p w14:paraId="470B7B35" w14:textId="2DA4953B" w:rsidR="0008757C" w:rsidRPr="00F20B8D" w:rsidRDefault="0008757C" w:rsidP="0008757C">
      <w:pPr>
        <w:pStyle w:val="TOC2"/>
        <w:rPr>
          <w:rFonts w:eastAsiaTheme="minorEastAsia"/>
          <w:noProof/>
          <w:color w:val="auto"/>
          <w:kern w:val="2"/>
          <w:sz w:val="22"/>
          <w:szCs w:val="24"/>
          <w14:ligatures w14:val="standardContextual"/>
        </w:rPr>
      </w:pPr>
      <w:hyperlink w:anchor="_Toc195125168" w:history="1">
        <w:r w:rsidRPr="00F20B8D">
          <w:rPr>
            <w:rStyle w:val="ae"/>
            <w:noProof/>
            <w:color w:val="auto"/>
            <w:u w:val="none"/>
          </w:rPr>
          <w:t>4.3  GAEPS insulation board</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_Toc195125168 \h </w:instrText>
        </w:r>
        <w:r w:rsidRPr="00F20B8D">
          <w:rPr>
            <w:noProof/>
            <w:webHidden/>
            <w:color w:val="auto"/>
          </w:rPr>
        </w:r>
        <w:r w:rsidRPr="00F20B8D">
          <w:rPr>
            <w:noProof/>
            <w:webHidden/>
            <w:color w:val="auto"/>
          </w:rPr>
          <w:fldChar w:fldCharType="separate"/>
        </w:r>
        <w:r w:rsidR="00DC7FC0">
          <w:rPr>
            <w:noProof/>
            <w:webHidden/>
            <w:color w:val="auto"/>
          </w:rPr>
          <w:t>1</w:t>
        </w:r>
        <w:r w:rsidR="0035450E">
          <w:rPr>
            <w:rFonts w:hint="eastAsia"/>
            <w:noProof/>
            <w:webHidden/>
            <w:color w:val="auto"/>
          </w:rPr>
          <w:t>3</w:t>
        </w:r>
        <w:r w:rsidRPr="00F20B8D">
          <w:rPr>
            <w:noProof/>
            <w:webHidden/>
            <w:color w:val="auto"/>
          </w:rPr>
          <w:fldChar w:fldCharType="end"/>
        </w:r>
      </w:hyperlink>
    </w:p>
    <w:p w14:paraId="1E828137" w14:textId="0049CCF5" w:rsidR="0008757C" w:rsidRPr="00F20B8D" w:rsidRDefault="0008757C" w:rsidP="0008757C">
      <w:pPr>
        <w:pStyle w:val="TOC2"/>
        <w:rPr>
          <w:rFonts w:eastAsiaTheme="minorEastAsia"/>
          <w:noProof/>
          <w:color w:val="auto"/>
          <w:kern w:val="2"/>
          <w:sz w:val="22"/>
          <w:szCs w:val="24"/>
          <w14:ligatures w14:val="standardContextual"/>
        </w:rPr>
      </w:pPr>
      <w:hyperlink w:anchor="_Toc195125169" w:history="1">
        <w:r w:rsidRPr="00F20B8D">
          <w:rPr>
            <w:rStyle w:val="ae"/>
            <w:noProof/>
            <w:color w:val="auto"/>
            <w:u w:val="none"/>
          </w:rPr>
          <w:t>4.4  GAEPS trim panel</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_Toc195125169 \h </w:instrText>
        </w:r>
        <w:r w:rsidRPr="00F20B8D">
          <w:rPr>
            <w:noProof/>
            <w:webHidden/>
            <w:color w:val="auto"/>
          </w:rPr>
        </w:r>
        <w:r w:rsidRPr="00F20B8D">
          <w:rPr>
            <w:noProof/>
            <w:webHidden/>
            <w:color w:val="auto"/>
          </w:rPr>
          <w:fldChar w:fldCharType="separate"/>
        </w:r>
        <w:r w:rsidR="00DC7FC0">
          <w:rPr>
            <w:noProof/>
            <w:webHidden/>
            <w:color w:val="auto"/>
          </w:rPr>
          <w:t>14</w:t>
        </w:r>
        <w:r w:rsidRPr="00F20B8D">
          <w:rPr>
            <w:noProof/>
            <w:webHidden/>
            <w:color w:val="auto"/>
          </w:rPr>
          <w:fldChar w:fldCharType="end"/>
        </w:r>
      </w:hyperlink>
    </w:p>
    <w:p w14:paraId="0FA3D01C" w14:textId="393F86AC" w:rsidR="0008757C" w:rsidRPr="00F20B8D" w:rsidRDefault="0008757C" w:rsidP="0008757C">
      <w:pPr>
        <w:pStyle w:val="TOC2"/>
        <w:rPr>
          <w:rFonts w:eastAsiaTheme="minorEastAsia"/>
          <w:noProof/>
          <w:color w:val="auto"/>
          <w:kern w:val="2"/>
          <w:sz w:val="22"/>
          <w:szCs w:val="24"/>
          <w14:ligatures w14:val="standardContextual"/>
        </w:rPr>
      </w:pPr>
      <w:hyperlink w:anchor="_Toc195125170" w:history="1">
        <w:r w:rsidRPr="00F20B8D">
          <w:rPr>
            <w:rStyle w:val="ae"/>
            <w:noProof/>
            <w:color w:val="auto"/>
            <w:u w:val="none"/>
          </w:rPr>
          <w:t>4.5  GAEPS insulated exterior wall panel</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_Toc195125170 \h </w:instrText>
        </w:r>
        <w:r w:rsidRPr="00F20B8D">
          <w:rPr>
            <w:noProof/>
            <w:webHidden/>
            <w:color w:val="auto"/>
          </w:rPr>
        </w:r>
        <w:r w:rsidRPr="00F20B8D">
          <w:rPr>
            <w:noProof/>
            <w:webHidden/>
            <w:color w:val="auto"/>
          </w:rPr>
          <w:fldChar w:fldCharType="separate"/>
        </w:r>
        <w:r w:rsidR="00DC7FC0">
          <w:rPr>
            <w:noProof/>
            <w:webHidden/>
            <w:color w:val="auto"/>
          </w:rPr>
          <w:t>17</w:t>
        </w:r>
        <w:r w:rsidRPr="00F20B8D">
          <w:rPr>
            <w:noProof/>
            <w:webHidden/>
            <w:color w:val="auto"/>
          </w:rPr>
          <w:fldChar w:fldCharType="end"/>
        </w:r>
      </w:hyperlink>
    </w:p>
    <w:p w14:paraId="1A736D55" w14:textId="0425F50E" w:rsidR="0008757C" w:rsidRPr="00F20B8D" w:rsidRDefault="0008757C" w:rsidP="0008757C">
      <w:pPr>
        <w:pStyle w:val="TOC2"/>
        <w:rPr>
          <w:rFonts w:eastAsiaTheme="minorEastAsia"/>
          <w:noProof/>
          <w:color w:val="auto"/>
          <w:kern w:val="2"/>
          <w:sz w:val="22"/>
          <w:szCs w:val="24"/>
          <w14:ligatures w14:val="standardContextual"/>
        </w:rPr>
      </w:pPr>
      <w:hyperlink w:anchor="_Toc195125171" w:history="1">
        <w:r w:rsidRPr="00F20B8D">
          <w:rPr>
            <w:rStyle w:val="ae"/>
            <w:noProof/>
            <w:color w:val="auto"/>
            <w:u w:val="none"/>
          </w:rPr>
          <w:t>4.6  Other materials</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_Toc195125171 \h </w:instrText>
        </w:r>
        <w:r w:rsidRPr="00F20B8D">
          <w:rPr>
            <w:noProof/>
            <w:webHidden/>
            <w:color w:val="auto"/>
          </w:rPr>
        </w:r>
        <w:r w:rsidRPr="00F20B8D">
          <w:rPr>
            <w:noProof/>
            <w:webHidden/>
            <w:color w:val="auto"/>
          </w:rPr>
          <w:fldChar w:fldCharType="separate"/>
        </w:r>
        <w:r w:rsidR="00DC7FC0">
          <w:rPr>
            <w:noProof/>
            <w:webHidden/>
            <w:color w:val="auto"/>
          </w:rPr>
          <w:t>20</w:t>
        </w:r>
        <w:r w:rsidRPr="00F20B8D">
          <w:rPr>
            <w:noProof/>
            <w:webHidden/>
            <w:color w:val="auto"/>
          </w:rPr>
          <w:fldChar w:fldCharType="end"/>
        </w:r>
      </w:hyperlink>
    </w:p>
    <w:p w14:paraId="59362155" w14:textId="35FFCD66" w:rsidR="0008757C" w:rsidRPr="00F20B8D" w:rsidRDefault="0008757C" w:rsidP="0008757C">
      <w:pPr>
        <w:pStyle w:val="TOC1"/>
        <w:rPr>
          <w:rFonts w:ascii="Times New Roman" w:eastAsiaTheme="minorEastAsia" w:hAnsi="Times New Roman"/>
          <w:noProof/>
          <w:kern w:val="2"/>
          <w:sz w:val="22"/>
          <w:szCs w:val="24"/>
          <w14:ligatures w14:val="standardContextual"/>
        </w:rPr>
      </w:pPr>
      <w:hyperlink w:anchor="_Toc195125172" w:history="1">
        <w:r w:rsidRPr="00F20B8D">
          <w:rPr>
            <w:rStyle w:val="ae"/>
            <w:rFonts w:ascii="Times New Roman" w:hAnsi="Times New Roman"/>
            <w:noProof/>
            <w:color w:val="auto"/>
            <w:u w:val="none"/>
          </w:rPr>
          <w:t>5  Design</w:t>
        </w:r>
        <w:r w:rsidRPr="00F20B8D">
          <w:rPr>
            <w:rFonts w:ascii="Times New Roman" w:hAnsi="Times New Roman"/>
            <w:noProof/>
            <w:webHidden/>
          </w:rPr>
          <w:tab/>
        </w:r>
        <w:r w:rsidRPr="00F20B8D">
          <w:rPr>
            <w:rFonts w:ascii="Times New Roman" w:hAnsi="Times New Roman"/>
            <w:noProof/>
            <w:webHidden/>
          </w:rPr>
          <w:fldChar w:fldCharType="begin"/>
        </w:r>
        <w:r w:rsidRPr="00F20B8D">
          <w:rPr>
            <w:rFonts w:ascii="Times New Roman" w:hAnsi="Times New Roman"/>
            <w:noProof/>
            <w:webHidden/>
          </w:rPr>
          <w:instrText xml:space="preserve"> PAGEREF _Toc195125172 \h </w:instrText>
        </w:r>
        <w:r w:rsidRPr="00F20B8D">
          <w:rPr>
            <w:rFonts w:ascii="Times New Roman" w:hAnsi="Times New Roman"/>
            <w:noProof/>
            <w:webHidden/>
          </w:rPr>
        </w:r>
        <w:r w:rsidRPr="00F20B8D">
          <w:rPr>
            <w:rFonts w:ascii="Times New Roman" w:hAnsi="Times New Roman"/>
            <w:noProof/>
            <w:webHidden/>
          </w:rPr>
          <w:fldChar w:fldCharType="separate"/>
        </w:r>
        <w:r w:rsidR="00DC7FC0">
          <w:rPr>
            <w:rFonts w:ascii="Times New Roman" w:hAnsi="Times New Roman"/>
            <w:noProof/>
            <w:webHidden/>
          </w:rPr>
          <w:t>25</w:t>
        </w:r>
        <w:r w:rsidRPr="00F20B8D">
          <w:rPr>
            <w:rFonts w:ascii="Times New Roman" w:hAnsi="Times New Roman"/>
            <w:noProof/>
            <w:webHidden/>
          </w:rPr>
          <w:fldChar w:fldCharType="end"/>
        </w:r>
      </w:hyperlink>
    </w:p>
    <w:p w14:paraId="0CA9905A" w14:textId="51125AFD" w:rsidR="0008757C" w:rsidRPr="00F20B8D" w:rsidRDefault="0008757C" w:rsidP="0008757C">
      <w:pPr>
        <w:pStyle w:val="TOC2"/>
        <w:rPr>
          <w:rFonts w:eastAsiaTheme="minorEastAsia"/>
          <w:noProof/>
          <w:color w:val="auto"/>
          <w:kern w:val="2"/>
          <w:sz w:val="22"/>
          <w:szCs w:val="24"/>
          <w14:ligatures w14:val="standardContextual"/>
        </w:rPr>
      </w:pPr>
      <w:hyperlink w:anchor="_Toc195125173" w:history="1">
        <w:r w:rsidRPr="00F20B8D">
          <w:rPr>
            <w:rStyle w:val="ae"/>
            <w:noProof/>
            <w:color w:val="auto"/>
            <w:u w:val="none"/>
          </w:rPr>
          <w:t>5.1  General provisions</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_Toc195125173 \h </w:instrText>
        </w:r>
        <w:r w:rsidRPr="00F20B8D">
          <w:rPr>
            <w:noProof/>
            <w:webHidden/>
            <w:color w:val="auto"/>
          </w:rPr>
        </w:r>
        <w:r w:rsidRPr="00F20B8D">
          <w:rPr>
            <w:noProof/>
            <w:webHidden/>
            <w:color w:val="auto"/>
          </w:rPr>
          <w:fldChar w:fldCharType="separate"/>
        </w:r>
        <w:r w:rsidR="00DC7FC0">
          <w:rPr>
            <w:noProof/>
            <w:webHidden/>
            <w:color w:val="auto"/>
          </w:rPr>
          <w:t>25</w:t>
        </w:r>
        <w:r w:rsidRPr="00F20B8D">
          <w:rPr>
            <w:noProof/>
            <w:webHidden/>
            <w:color w:val="auto"/>
          </w:rPr>
          <w:fldChar w:fldCharType="end"/>
        </w:r>
      </w:hyperlink>
    </w:p>
    <w:p w14:paraId="60137155" w14:textId="60418E97" w:rsidR="0008757C" w:rsidRPr="00F20B8D" w:rsidRDefault="0008757C" w:rsidP="0008757C">
      <w:pPr>
        <w:pStyle w:val="TOC2"/>
        <w:rPr>
          <w:rFonts w:eastAsiaTheme="minorEastAsia"/>
          <w:noProof/>
          <w:color w:val="auto"/>
          <w:kern w:val="2"/>
          <w:sz w:val="22"/>
          <w:szCs w:val="24"/>
          <w14:ligatures w14:val="standardContextual"/>
        </w:rPr>
      </w:pPr>
      <w:hyperlink w:anchor="_Toc195125174" w:history="1">
        <w:r w:rsidRPr="00F20B8D">
          <w:rPr>
            <w:rStyle w:val="ae"/>
            <w:noProof/>
            <w:color w:val="auto"/>
            <w:u w:val="none"/>
          </w:rPr>
          <w:t>5.2  GAEPS external template insulation system</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_Toc195125174 \h </w:instrText>
        </w:r>
        <w:r w:rsidRPr="00F20B8D">
          <w:rPr>
            <w:noProof/>
            <w:webHidden/>
            <w:color w:val="auto"/>
          </w:rPr>
        </w:r>
        <w:r w:rsidRPr="00F20B8D">
          <w:rPr>
            <w:noProof/>
            <w:webHidden/>
            <w:color w:val="auto"/>
          </w:rPr>
          <w:fldChar w:fldCharType="separate"/>
        </w:r>
        <w:r w:rsidR="00DC7FC0">
          <w:rPr>
            <w:noProof/>
            <w:webHidden/>
            <w:color w:val="auto"/>
          </w:rPr>
          <w:t>26</w:t>
        </w:r>
        <w:r w:rsidRPr="00F20B8D">
          <w:rPr>
            <w:noProof/>
            <w:webHidden/>
            <w:color w:val="auto"/>
          </w:rPr>
          <w:fldChar w:fldCharType="end"/>
        </w:r>
      </w:hyperlink>
    </w:p>
    <w:p w14:paraId="64EFC343" w14:textId="2B3257C3" w:rsidR="0008757C" w:rsidRPr="00F20B8D" w:rsidRDefault="0008757C" w:rsidP="0008757C">
      <w:pPr>
        <w:pStyle w:val="TOC2"/>
        <w:rPr>
          <w:rFonts w:eastAsiaTheme="minorEastAsia"/>
          <w:noProof/>
          <w:color w:val="auto"/>
          <w:kern w:val="2"/>
          <w:sz w:val="22"/>
          <w:szCs w:val="24"/>
          <w14:ligatures w14:val="standardContextual"/>
        </w:rPr>
      </w:pPr>
      <w:hyperlink w:anchor="_Toc195125175" w:history="1">
        <w:r w:rsidRPr="00F20B8D">
          <w:rPr>
            <w:rStyle w:val="ae"/>
            <w:noProof/>
            <w:color w:val="auto"/>
            <w:u w:val="none"/>
          </w:rPr>
          <w:t xml:space="preserve">5.3  </w:t>
        </w:r>
        <w:bookmarkStart w:id="3" w:name="_Hlk195125527"/>
        <w:r w:rsidRPr="00F20B8D">
          <w:rPr>
            <w:rStyle w:val="ae"/>
            <w:noProof/>
            <w:color w:val="auto"/>
            <w:u w:val="none"/>
          </w:rPr>
          <w:t>GAEPS thin plastering insulation system</w:t>
        </w:r>
        <w:bookmarkEnd w:id="3"/>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_Toc195125175 \h </w:instrText>
        </w:r>
        <w:r w:rsidRPr="00F20B8D">
          <w:rPr>
            <w:noProof/>
            <w:webHidden/>
            <w:color w:val="auto"/>
          </w:rPr>
        </w:r>
        <w:r w:rsidRPr="00F20B8D">
          <w:rPr>
            <w:noProof/>
            <w:webHidden/>
            <w:color w:val="auto"/>
          </w:rPr>
          <w:fldChar w:fldCharType="separate"/>
        </w:r>
        <w:r w:rsidR="00DC7FC0">
          <w:rPr>
            <w:noProof/>
            <w:webHidden/>
            <w:color w:val="auto"/>
          </w:rPr>
          <w:t>27</w:t>
        </w:r>
        <w:r w:rsidRPr="00F20B8D">
          <w:rPr>
            <w:noProof/>
            <w:webHidden/>
            <w:color w:val="auto"/>
          </w:rPr>
          <w:fldChar w:fldCharType="end"/>
        </w:r>
      </w:hyperlink>
    </w:p>
    <w:p w14:paraId="5D22C511" w14:textId="33E2D4A5" w:rsidR="0008757C" w:rsidRPr="00F20B8D" w:rsidRDefault="0008757C" w:rsidP="0008757C">
      <w:pPr>
        <w:pStyle w:val="TOC2"/>
        <w:rPr>
          <w:rFonts w:eastAsiaTheme="minorEastAsia"/>
          <w:noProof/>
          <w:color w:val="auto"/>
          <w:kern w:val="2"/>
          <w:sz w:val="22"/>
          <w:szCs w:val="24"/>
          <w14:ligatures w14:val="standardContextual"/>
        </w:rPr>
      </w:pPr>
      <w:hyperlink w:anchor="_Toc195125176" w:history="1">
        <w:r w:rsidRPr="00F20B8D">
          <w:rPr>
            <w:rStyle w:val="ae"/>
            <w:noProof/>
            <w:color w:val="auto"/>
            <w:u w:val="none"/>
          </w:rPr>
          <w:t>5.4  GAEPS decorative panel insulation system</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_Toc195125176 \h </w:instrText>
        </w:r>
        <w:r w:rsidRPr="00F20B8D">
          <w:rPr>
            <w:noProof/>
            <w:webHidden/>
            <w:color w:val="auto"/>
          </w:rPr>
        </w:r>
        <w:r w:rsidRPr="00F20B8D">
          <w:rPr>
            <w:noProof/>
            <w:webHidden/>
            <w:color w:val="auto"/>
          </w:rPr>
          <w:fldChar w:fldCharType="separate"/>
        </w:r>
        <w:r w:rsidR="00DC7FC0">
          <w:rPr>
            <w:noProof/>
            <w:webHidden/>
            <w:color w:val="auto"/>
          </w:rPr>
          <w:t>28</w:t>
        </w:r>
        <w:r w:rsidRPr="00F20B8D">
          <w:rPr>
            <w:noProof/>
            <w:webHidden/>
            <w:color w:val="auto"/>
          </w:rPr>
          <w:fldChar w:fldCharType="end"/>
        </w:r>
      </w:hyperlink>
    </w:p>
    <w:p w14:paraId="19EF1450" w14:textId="6AA46C4F" w:rsidR="0008757C" w:rsidRPr="00F20B8D" w:rsidRDefault="0008757C" w:rsidP="0008757C">
      <w:pPr>
        <w:pStyle w:val="TOC2"/>
        <w:rPr>
          <w:rFonts w:eastAsiaTheme="minorEastAsia"/>
          <w:noProof/>
          <w:color w:val="auto"/>
          <w:kern w:val="2"/>
          <w:sz w:val="22"/>
          <w:szCs w:val="24"/>
          <w14:ligatures w14:val="standardContextual"/>
        </w:rPr>
      </w:pPr>
      <w:hyperlink w:anchor="_Toc195125177" w:history="1">
        <w:r w:rsidRPr="00F20B8D">
          <w:rPr>
            <w:rStyle w:val="ae"/>
            <w:noProof/>
            <w:color w:val="auto"/>
            <w:u w:val="none"/>
          </w:rPr>
          <w:t>5.5  GAEPS external wall panel insulation system</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_Toc195125177 \h </w:instrText>
        </w:r>
        <w:r w:rsidRPr="00F20B8D">
          <w:rPr>
            <w:noProof/>
            <w:webHidden/>
            <w:color w:val="auto"/>
          </w:rPr>
        </w:r>
        <w:r w:rsidRPr="00F20B8D">
          <w:rPr>
            <w:noProof/>
            <w:webHidden/>
            <w:color w:val="auto"/>
          </w:rPr>
          <w:fldChar w:fldCharType="separate"/>
        </w:r>
        <w:r w:rsidR="00DC7FC0">
          <w:rPr>
            <w:noProof/>
            <w:webHidden/>
            <w:color w:val="auto"/>
          </w:rPr>
          <w:t>29</w:t>
        </w:r>
        <w:r w:rsidRPr="00F20B8D">
          <w:rPr>
            <w:noProof/>
            <w:webHidden/>
            <w:color w:val="auto"/>
          </w:rPr>
          <w:fldChar w:fldCharType="end"/>
        </w:r>
      </w:hyperlink>
    </w:p>
    <w:p w14:paraId="03EB1390" w14:textId="5497878E" w:rsidR="0008757C" w:rsidRPr="00F20B8D" w:rsidRDefault="0008757C" w:rsidP="0008757C">
      <w:pPr>
        <w:pStyle w:val="TOC1"/>
        <w:rPr>
          <w:rFonts w:ascii="Times New Roman" w:eastAsiaTheme="minorEastAsia" w:hAnsi="Times New Roman"/>
          <w:noProof/>
          <w:kern w:val="2"/>
          <w:sz w:val="22"/>
          <w:szCs w:val="24"/>
          <w14:ligatures w14:val="standardContextual"/>
        </w:rPr>
      </w:pPr>
      <w:hyperlink w:anchor="_Toc195125178" w:history="1">
        <w:r w:rsidRPr="00F20B8D">
          <w:rPr>
            <w:rStyle w:val="ae"/>
            <w:rFonts w:ascii="Times New Roman" w:hAnsi="Times New Roman"/>
            <w:noProof/>
            <w:color w:val="auto"/>
            <w:u w:val="none"/>
          </w:rPr>
          <w:t>6  Construction</w:t>
        </w:r>
        <w:r w:rsidRPr="00F20B8D">
          <w:rPr>
            <w:rFonts w:ascii="Times New Roman" w:hAnsi="Times New Roman"/>
            <w:noProof/>
            <w:webHidden/>
          </w:rPr>
          <w:tab/>
        </w:r>
        <w:r w:rsidRPr="00F20B8D">
          <w:rPr>
            <w:rFonts w:ascii="Times New Roman" w:hAnsi="Times New Roman"/>
            <w:noProof/>
            <w:webHidden/>
          </w:rPr>
          <w:fldChar w:fldCharType="begin"/>
        </w:r>
        <w:r w:rsidRPr="00F20B8D">
          <w:rPr>
            <w:rFonts w:ascii="Times New Roman" w:hAnsi="Times New Roman"/>
            <w:noProof/>
            <w:webHidden/>
          </w:rPr>
          <w:instrText xml:space="preserve"> PAGEREF _Toc195125178 \h </w:instrText>
        </w:r>
        <w:r w:rsidRPr="00F20B8D">
          <w:rPr>
            <w:rFonts w:ascii="Times New Roman" w:hAnsi="Times New Roman"/>
            <w:noProof/>
            <w:webHidden/>
          </w:rPr>
        </w:r>
        <w:r w:rsidRPr="00F20B8D">
          <w:rPr>
            <w:rFonts w:ascii="Times New Roman" w:hAnsi="Times New Roman"/>
            <w:noProof/>
            <w:webHidden/>
          </w:rPr>
          <w:fldChar w:fldCharType="separate"/>
        </w:r>
        <w:r w:rsidR="00DC7FC0">
          <w:rPr>
            <w:rFonts w:ascii="Times New Roman" w:hAnsi="Times New Roman"/>
            <w:noProof/>
            <w:webHidden/>
          </w:rPr>
          <w:t>31</w:t>
        </w:r>
        <w:r w:rsidRPr="00F20B8D">
          <w:rPr>
            <w:rFonts w:ascii="Times New Roman" w:hAnsi="Times New Roman"/>
            <w:noProof/>
            <w:webHidden/>
          </w:rPr>
          <w:fldChar w:fldCharType="end"/>
        </w:r>
      </w:hyperlink>
    </w:p>
    <w:p w14:paraId="6C5A2E43" w14:textId="0D713C37" w:rsidR="0008757C" w:rsidRPr="00F20B8D" w:rsidRDefault="0008757C" w:rsidP="0008757C">
      <w:pPr>
        <w:pStyle w:val="TOC2"/>
        <w:rPr>
          <w:rFonts w:eastAsiaTheme="minorEastAsia"/>
          <w:noProof/>
          <w:color w:val="auto"/>
          <w:kern w:val="2"/>
          <w:sz w:val="22"/>
          <w:szCs w:val="24"/>
          <w14:ligatures w14:val="standardContextual"/>
        </w:rPr>
      </w:pPr>
      <w:hyperlink w:anchor="_Toc195125179" w:history="1">
        <w:r w:rsidRPr="00F20B8D">
          <w:rPr>
            <w:rStyle w:val="ae"/>
            <w:noProof/>
            <w:color w:val="auto"/>
            <w:u w:val="none"/>
          </w:rPr>
          <w:t>6.1  General provisions</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_Toc195125179 \h </w:instrText>
        </w:r>
        <w:r w:rsidRPr="00F20B8D">
          <w:rPr>
            <w:noProof/>
            <w:webHidden/>
            <w:color w:val="auto"/>
          </w:rPr>
        </w:r>
        <w:r w:rsidRPr="00F20B8D">
          <w:rPr>
            <w:noProof/>
            <w:webHidden/>
            <w:color w:val="auto"/>
          </w:rPr>
          <w:fldChar w:fldCharType="separate"/>
        </w:r>
        <w:r w:rsidR="00DC7FC0">
          <w:rPr>
            <w:noProof/>
            <w:webHidden/>
            <w:color w:val="auto"/>
          </w:rPr>
          <w:t>31</w:t>
        </w:r>
        <w:r w:rsidRPr="00F20B8D">
          <w:rPr>
            <w:noProof/>
            <w:webHidden/>
            <w:color w:val="auto"/>
          </w:rPr>
          <w:fldChar w:fldCharType="end"/>
        </w:r>
      </w:hyperlink>
    </w:p>
    <w:p w14:paraId="5AADADF5" w14:textId="7BD8DEF6" w:rsidR="0008757C" w:rsidRPr="00F20B8D" w:rsidRDefault="0008757C" w:rsidP="0008757C">
      <w:pPr>
        <w:pStyle w:val="TOC2"/>
        <w:rPr>
          <w:rFonts w:eastAsiaTheme="minorEastAsia"/>
          <w:noProof/>
          <w:color w:val="auto"/>
          <w:kern w:val="2"/>
          <w:sz w:val="22"/>
          <w:szCs w:val="24"/>
          <w14:ligatures w14:val="standardContextual"/>
        </w:rPr>
      </w:pPr>
      <w:hyperlink w:anchor="_Toc195125180" w:history="1">
        <w:r w:rsidRPr="00F20B8D">
          <w:rPr>
            <w:rStyle w:val="ae"/>
            <w:noProof/>
            <w:color w:val="auto"/>
            <w:u w:val="none"/>
          </w:rPr>
          <w:t>6.2  GAEPS external template insulation system</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_Toc195125180 \h </w:instrText>
        </w:r>
        <w:r w:rsidRPr="00F20B8D">
          <w:rPr>
            <w:noProof/>
            <w:webHidden/>
            <w:color w:val="auto"/>
          </w:rPr>
        </w:r>
        <w:r w:rsidRPr="00F20B8D">
          <w:rPr>
            <w:noProof/>
            <w:webHidden/>
            <w:color w:val="auto"/>
          </w:rPr>
          <w:fldChar w:fldCharType="separate"/>
        </w:r>
        <w:r w:rsidR="00DC7FC0">
          <w:rPr>
            <w:noProof/>
            <w:webHidden/>
            <w:color w:val="auto"/>
          </w:rPr>
          <w:t>31</w:t>
        </w:r>
        <w:r w:rsidRPr="00F20B8D">
          <w:rPr>
            <w:noProof/>
            <w:webHidden/>
            <w:color w:val="auto"/>
          </w:rPr>
          <w:fldChar w:fldCharType="end"/>
        </w:r>
      </w:hyperlink>
    </w:p>
    <w:p w14:paraId="53F78651" w14:textId="5DB60FBC" w:rsidR="0008757C" w:rsidRPr="00F20B8D" w:rsidRDefault="0008757C" w:rsidP="0008757C">
      <w:pPr>
        <w:pStyle w:val="TOC2"/>
        <w:rPr>
          <w:rFonts w:eastAsiaTheme="minorEastAsia"/>
          <w:noProof/>
          <w:color w:val="auto"/>
          <w:kern w:val="2"/>
          <w:sz w:val="22"/>
          <w:szCs w:val="24"/>
          <w14:ligatures w14:val="standardContextual"/>
        </w:rPr>
      </w:pPr>
      <w:hyperlink w:anchor="_Toc195125181" w:history="1">
        <w:r w:rsidRPr="00F20B8D">
          <w:rPr>
            <w:rStyle w:val="ae"/>
            <w:noProof/>
            <w:color w:val="auto"/>
            <w:u w:val="none"/>
          </w:rPr>
          <w:t>6.3  GAEPS thin plastering insulation system</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_Toc195125181 \h </w:instrText>
        </w:r>
        <w:r w:rsidRPr="00F20B8D">
          <w:rPr>
            <w:noProof/>
            <w:webHidden/>
            <w:color w:val="auto"/>
          </w:rPr>
        </w:r>
        <w:r w:rsidRPr="00F20B8D">
          <w:rPr>
            <w:noProof/>
            <w:webHidden/>
            <w:color w:val="auto"/>
          </w:rPr>
          <w:fldChar w:fldCharType="separate"/>
        </w:r>
        <w:r w:rsidR="00DC7FC0">
          <w:rPr>
            <w:noProof/>
            <w:webHidden/>
            <w:color w:val="auto"/>
          </w:rPr>
          <w:t>33</w:t>
        </w:r>
        <w:r w:rsidRPr="00F20B8D">
          <w:rPr>
            <w:noProof/>
            <w:webHidden/>
            <w:color w:val="auto"/>
          </w:rPr>
          <w:fldChar w:fldCharType="end"/>
        </w:r>
      </w:hyperlink>
    </w:p>
    <w:p w14:paraId="59E8A3FF" w14:textId="3E85DE04" w:rsidR="0008757C" w:rsidRPr="00F20B8D" w:rsidRDefault="0008757C" w:rsidP="0008757C">
      <w:pPr>
        <w:pStyle w:val="TOC2"/>
        <w:rPr>
          <w:rFonts w:eastAsiaTheme="minorEastAsia"/>
          <w:noProof/>
          <w:color w:val="auto"/>
          <w:kern w:val="2"/>
          <w:sz w:val="22"/>
          <w:szCs w:val="24"/>
          <w14:ligatures w14:val="standardContextual"/>
        </w:rPr>
      </w:pPr>
      <w:hyperlink w:anchor="_Toc195125182" w:history="1">
        <w:r w:rsidRPr="00F20B8D">
          <w:rPr>
            <w:rStyle w:val="ae"/>
            <w:noProof/>
            <w:color w:val="auto"/>
            <w:u w:val="none"/>
          </w:rPr>
          <w:t>6.4  GAEPS decorative panel insulation system</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_Toc195125182 \h </w:instrText>
        </w:r>
        <w:r w:rsidRPr="00F20B8D">
          <w:rPr>
            <w:noProof/>
            <w:webHidden/>
            <w:color w:val="auto"/>
          </w:rPr>
        </w:r>
        <w:r w:rsidRPr="00F20B8D">
          <w:rPr>
            <w:noProof/>
            <w:webHidden/>
            <w:color w:val="auto"/>
          </w:rPr>
          <w:fldChar w:fldCharType="separate"/>
        </w:r>
        <w:r w:rsidR="00DC7FC0">
          <w:rPr>
            <w:noProof/>
            <w:webHidden/>
            <w:color w:val="auto"/>
          </w:rPr>
          <w:t>35</w:t>
        </w:r>
        <w:r w:rsidRPr="00F20B8D">
          <w:rPr>
            <w:noProof/>
            <w:webHidden/>
            <w:color w:val="auto"/>
          </w:rPr>
          <w:fldChar w:fldCharType="end"/>
        </w:r>
      </w:hyperlink>
    </w:p>
    <w:p w14:paraId="4CE84DEB" w14:textId="7B47CCD7" w:rsidR="0008757C" w:rsidRPr="00F20B8D" w:rsidRDefault="0008757C" w:rsidP="0008757C">
      <w:pPr>
        <w:pStyle w:val="TOC2"/>
        <w:rPr>
          <w:rFonts w:eastAsiaTheme="minorEastAsia"/>
          <w:noProof/>
          <w:color w:val="auto"/>
          <w:kern w:val="2"/>
          <w:sz w:val="22"/>
          <w:szCs w:val="24"/>
          <w14:ligatures w14:val="standardContextual"/>
        </w:rPr>
      </w:pPr>
      <w:hyperlink w:anchor="_Toc195125183" w:history="1">
        <w:r w:rsidRPr="00F20B8D">
          <w:rPr>
            <w:rStyle w:val="ae"/>
            <w:noProof/>
            <w:color w:val="auto"/>
            <w:u w:val="none"/>
          </w:rPr>
          <w:t>6.5  GAEPS external wall panel insulation system</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_Toc195125183 \h </w:instrText>
        </w:r>
        <w:r w:rsidRPr="00F20B8D">
          <w:rPr>
            <w:noProof/>
            <w:webHidden/>
            <w:color w:val="auto"/>
          </w:rPr>
        </w:r>
        <w:r w:rsidRPr="00F20B8D">
          <w:rPr>
            <w:noProof/>
            <w:webHidden/>
            <w:color w:val="auto"/>
          </w:rPr>
          <w:fldChar w:fldCharType="separate"/>
        </w:r>
        <w:r w:rsidR="00DC7FC0">
          <w:rPr>
            <w:noProof/>
            <w:webHidden/>
            <w:color w:val="auto"/>
          </w:rPr>
          <w:t>37</w:t>
        </w:r>
        <w:r w:rsidRPr="00F20B8D">
          <w:rPr>
            <w:noProof/>
            <w:webHidden/>
            <w:color w:val="auto"/>
          </w:rPr>
          <w:fldChar w:fldCharType="end"/>
        </w:r>
      </w:hyperlink>
    </w:p>
    <w:p w14:paraId="070219E0" w14:textId="2E5EB413" w:rsidR="0008757C" w:rsidRPr="00F20B8D" w:rsidRDefault="0008757C" w:rsidP="0008757C">
      <w:pPr>
        <w:pStyle w:val="TOC1"/>
        <w:rPr>
          <w:rFonts w:ascii="Times New Roman" w:eastAsiaTheme="minorEastAsia" w:hAnsi="Times New Roman"/>
          <w:noProof/>
          <w:kern w:val="2"/>
          <w:sz w:val="22"/>
          <w:szCs w:val="24"/>
          <w14:ligatures w14:val="standardContextual"/>
        </w:rPr>
      </w:pPr>
      <w:hyperlink w:anchor="_Toc195125184" w:history="1">
        <w:r w:rsidRPr="00F20B8D">
          <w:rPr>
            <w:rStyle w:val="ae"/>
            <w:rFonts w:ascii="Times New Roman" w:hAnsi="Times New Roman"/>
            <w:noProof/>
            <w:color w:val="auto"/>
            <w:u w:val="none"/>
          </w:rPr>
          <w:t>7  Acceptance</w:t>
        </w:r>
        <w:r w:rsidRPr="00F20B8D">
          <w:rPr>
            <w:rFonts w:ascii="Times New Roman" w:hAnsi="Times New Roman"/>
            <w:noProof/>
            <w:webHidden/>
          </w:rPr>
          <w:tab/>
        </w:r>
        <w:r w:rsidRPr="00F20B8D">
          <w:rPr>
            <w:rFonts w:ascii="Times New Roman" w:hAnsi="Times New Roman"/>
            <w:noProof/>
            <w:webHidden/>
          </w:rPr>
          <w:fldChar w:fldCharType="begin"/>
        </w:r>
        <w:r w:rsidRPr="00F20B8D">
          <w:rPr>
            <w:rFonts w:ascii="Times New Roman" w:hAnsi="Times New Roman"/>
            <w:noProof/>
            <w:webHidden/>
          </w:rPr>
          <w:instrText xml:space="preserve"> PAGEREF _Toc195125184 \h </w:instrText>
        </w:r>
        <w:r w:rsidRPr="00F20B8D">
          <w:rPr>
            <w:rFonts w:ascii="Times New Roman" w:hAnsi="Times New Roman"/>
            <w:noProof/>
            <w:webHidden/>
          </w:rPr>
        </w:r>
        <w:r w:rsidRPr="00F20B8D">
          <w:rPr>
            <w:rFonts w:ascii="Times New Roman" w:hAnsi="Times New Roman"/>
            <w:noProof/>
            <w:webHidden/>
          </w:rPr>
          <w:fldChar w:fldCharType="separate"/>
        </w:r>
        <w:r w:rsidR="00DC7FC0">
          <w:rPr>
            <w:rFonts w:ascii="Times New Roman" w:hAnsi="Times New Roman"/>
            <w:noProof/>
            <w:webHidden/>
          </w:rPr>
          <w:t>40</w:t>
        </w:r>
        <w:r w:rsidRPr="00F20B8D">
          <w:rPr>
            <w:rFonts w:ascii="Times New Roman" w:hAnsi="Times New Roman"/>
            <w:noProof/>
            <w:webHidden/>
          </w:rPr>
          <w:fldChar w:fldCharType="end"/>
        </w:r>
      </w:hyperlink>
    </w:p>
    <w:p w14:paraId="76A75042" w14:textId="63576AE4" w:rsidR="0008757C" w:rsidRPr="00F20B8D" w:rsidRDefault="0008757C" w:rsidP="0008757C">
      <w:pPr>
        <w:pStyle w:val="TOC2"/>
        <w:rPr>
          <w:rFonts w:eastAsiaTheme="minorEastAsia"/>
          <w:noProof/>
          <w:color w:val="auto"/>
          <w:kern w:val="2"/>
          <w:sz w:val="22"/>
          <w:szCs w:val="24"/>
          <w14:ligatures w14:val="standardContextual"/>
        </w:rPr>
      </w:pPr>
      <w:hyperlink w:anchor="_Toc195125185" w:history="1">
        <w:r w:rsidRPr="00F20B8D">
          <w:rPr>
            <w:rStyle w:val="ae"/>
            <w:noProof/>
            <w:color w:val="auto"/>
            <w:u w:val="none"/>
          </w:rPr>
          <w:t>7.1  General provisions</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_Toc195125185 \h </w:instrText>
        </w:r>
        <w:r w:rsidRPr="00F20B8D">
          <w:rPr>
            <w:noProof/>
            <w:webHidden/>
            <w:color w:val="auto"/>
          </w:rPr>
        </w:r>
        <w:r w:rsidRPr="00F20B8D">
          <w:rPr>
            <w:noProof/>
            <w:webHidden/>
            <w:color w:val="auto"/>
          </w:rPr>
          <w:fldChar w:fldCharType="separate"/>
        </w:r>
        <w:r w:rsidR="00DC7FC0">
          <w:rPr>
            <w:noProof/>
            <w:webHidden/>
            <w:color w:val="auto"/>
          </w:rPr>
          <w:t>40</w:t>
        </w:r>
        <w:r w:rsidRPr="00F20B8D">
          <w:rPr>
            <w:noProof/>
            <w:webHidden/>
            <w:color w:val="auto"/>
          </w:rPr>
          <w:fldChar w:fldCharType="end"/>
        </w:r>
      </w:hyperlink>
    </w:p>
    <w:p w14:paraId="0BBEE26D" w14:textId="1965E0DF" w:rsidR="0008757C" w:rsidRPr="00F20B8D" w:rsidRDefault="0008757C" w:rsidP="0008757C">
      <w:pPr>
        <w:pStyle w:val="TOC2"/>
        <w:rPr>
          <w:rFonts w:eastAsiaTheme="minorEastAsia"/>
          <w:noProof/>
          <w:color w:val="auto"/>
          <w:kern w:val="2"/>
          <w:sz w:val="22"/>
          <w:szCs w:val="24"/>
          <w14:ligatures w14:val="standardContextual"/>
        </w:rPr>
      </w:pPr>
      <w:hyperlink w:anchor="_Toc195125186" w:history="1">
        <w:r w:rsidRPr="00F20B8D">
          <w:rPr>
            <w:rStyle w:val="ae"/>
            <w:noProof/>
            <w:color w:val="auto"/>
            <w:u w:val="none"/>
          </w:rPr>
          <w:t>7.2  Dominant item</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_Toc195125186 \h </w:instrText>
        </w:r>
        <w:r w:rsidRPr="00F20B8D">
          <w:rPr>
            <w:noProof/>
            <w:webHidden/>
            <w:color w:val="auto"/>
          </w:rPr>
        </w:r>
        <w:r w:rsidRPr="00F20B8D">
          <w:rPr>
            <w:noProof/>
            <w:webHidden/>
            <w:color w:val="auto"/>
          </w:rPr>
          <w:fldChar w:fldCharType="separate"/>
        </w:r>
        <w:r w:rsidR="00DC7FC0">
          <w:rPr>
            <w:noProof/>
            <w:webHidden/>
            <w:color w:val="auto"/>
          </w:rPr>
          <w:t>41</w:t>
        </w:r>
        <w:r w:rsidRPr="00F20B8D">
          <w:rPr>
            <w:noProof/>
            <w:webHidden/>
            <w:color w:val="auto"/>
          </w:rPr>
          <w:fldChar w:fldCharType="end"/>
        </w:r>
      </w:hyperlink>
    </w:p>
    <w:p w14:paraId="3501192F" w14:textId="1A7215EE" w:rsidR="0008757C" w:rsidRPr="00F20B8D" w:rsidRDefault="0008757C" w:rsidP="0008757C">
      <w:pPr>
        <w:pStyle w:val="TOC2"/>
        <w:rPr>
          <w:rFonts w:eastAsiaTheme="minorEastAsia"/>
          <w:noProof/>
          <w:color w:val="auto"/>
          <w:kern w:val="2"/>
          <w:sz w:val="22"/>
          <w:szCs w:val="24"/>
          <w14:ligatures w14:val="standardContextual"/>
        </w:rPr>
      </w:pPr>
      <w:hyperlink w:anchor="_Toc195125187" w:history="1">
        <w:r w:rsidRPr="00F20B8D">
          <w:rPr>
            <w:rStyle w:val="ae"/>
            <w:noProof/>
            <w:color w:val="auto"/>
            <w:u w:val="none"/>
          </w:rPr>
          <w:t>7.3  General item</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_Toc195125187 \h </w:instrText>
        </w:r>
        <w:r w:rsidRPr="00F20B8D">
          <w:rPr>
            <w:noProof/>
            <w:webHidden/>
            <w:color w:val="auto"/>
          </w:rPr>
        </w:r>
        <w:r w:rsidRPr="00F20B8D">
          <w:rPr>
            <w:noProof/>
            <w:webHidden/>
            <w:color w:val="auto"/>
          </w:rPr>
          <w:fldChar w:fldCharType="separate"/>
        </w:r>
        <w:r w:rsidR="00DC7FC0">
          <w:rPr>
            <w:noProof/>
            <w:webHidden/>
            <w:color w:val="auto"/>
          </w:rPr>
          <w:t>45</w:t>
        </w:r>
        <w:r w:rsidRPr="00F20B8D">
          <w:rPr>
            <w:noProof/>
            <w:webHidden/>
            <w:color w:val="auto"/>
          </w:rPr>
          <w:fldChar w:fldCharType="end"/>
        </w:r>
      </w:hyperlink>
    </w:p>
    <w:p w14:paraId="062FF2A6" w14:textId="53A97794" w:rsidR="0008757C" w:rsidRPr="00F20B8D" w:rsidRDefault="0008757C" w:rsidP="0008757C">
      <w:pPr>
        <w:pStyle w:val="TOC2"/>
        <w:rPr>
          <w:rFonts w:eastAsiaTheme="minorEastAsia"/>
          <w:noProof/>
          <w:color w:val="auto"/>
          <w:kern w:val="2"/>
          <w:sz w:val="22"/>
          <w:szCs w:val="24"/>
          <w14:ligatures w14:val="standardContextual"/>
        </w:rPr>
      </w:pPr>
      <w:hyperlink w:anchor="_Toc195125188" w:history="1">
        <w:r w:rsidRPr="00F20B8D">
          <w:rPr>
            <w:rStyle w:val="ae"/>
            <w:noProof/>
            <w:color w:val="auto"/>
            <w:u w:val="none"/>
          </w:rPr>
          <w:t>7.4  Quality acceptance</w:t>
        </w:r>
        <w:r w:rsidRPr="00F20B8D">
          <w:rPr>
            <w:noProof/>
            <w:webHidden/>
            <w:color w:val="auto"/>
          </w:rPr>
          <w:tab/>
        </w:r>
        <w:r w:rsidRPr="00F20B8D">
          <w:rPr>
            <w:noProof/>
            <w:webHidden/>
            <w:color w:val="auto"/>
          </w:rPr>
          <w:fldChar w:fldCharType="begin"/>
        </w:r>
        <w:r w:rsidRPr="00F20B8D">
          <w:rPr>
            <w:noProof/>
            <w:webHidden/>
            <w:color w:val="auto"/>
          </w:rPr>
          <w:instrText xml:space="preserve"> PAGEREF _Toc195125188 \h </w:instrText>
        </w:r>
        <w:r w:rsidRPr="00F20B8D">
          <w:rPr>
            <w:noProof/>
            <w:webHidden/>
            <w:color w:val="auto"/>
          </w:rPr>
        </w:r>
        <w:r w:rsidRPr="00F20B8D">
          <w:rPr>
            <w:noProof/>
            <w:webHidden/>
            <w:color w:val="auto"/>
          </w:rPr>
          <w:fldChar w:fldCharType="separate"/>
        </w:r>
        <w:r w:rsidR="00DC7FC0">
          <w:rPr>
            <w:noProof/>
            <w:webHidden/>
            <w:color w:val="auto"/>
          </w:rPr>
          <w:t>48</w:t>
        </w:r>
        <w:r w:rsidRPr="00F20B8D">
          <w:rPr>
            <w:noProof/>
            <w:webHidden/>
            <w:color w:val="auto"/>
          </w:rPr>
          <w:fldChar w:fldCharType="end"/>
        </w:r>
      </w:hyperlink>
    </w:p>
    <w:p w14:paraId="787C8439" w14:textId="43911AC9" w:rsidR="0008757C" w:rsidRPr="00F20B8D" w:rsidRDefault="0008757C" w:rsidP="0008757C">
      <w:pPr>
        <w:pStyle w:val="TOC1"/>
        <w:rPr>
          <w:rFonts w:ascii="Times New Roman" w:eastAsiaTheme="minorEastAsia" w:hAnsi="Times New Roman"/>
          <w:noProof/>
          <w:kern w:val="2"/>
          <w:sz w:val="22"/>
          <w:szCs w:val="24"/>
          <w14:ligatures w14:val="standardContextual"/>
        </w:rPr>
      </w:pPr>
      <w:hyperlink w:anchor="_Toc195125189" w:history="1">
        <w:r w:rsidRPr="00F20B8D">
          <w:rPr>
            <w:rStyle w:val="ae"/>
            <w:rFonts w:ascii="Times New Roman" w:hAnsi="Times New Roman"/>
            <w:noProof/>
            <w:color w:val="auto"/>
            <w:u w:val="none"/>
          </w:rPr>
          <w:t>8  Maintenance</w:t>
        </w:r>
        <w:r w:rsidRPr="00F20B8D">
          <w:rPr>
            <w:rFonts w:ascii="Times New Roman" w:hAnsi="Times New Roman"/>
            <w:noProof/>
            <w:webHidden/>
          </w:rPr>
          <w:tab/>
        </w:r>
        <w:r w:rsidRPr="00F20B8D">
          <w:rPr>
            <w:rFonts w:ascii="Times New Roman" w:hAnsi="Times New Roman"/>
            <w:noProof/>
            <w:webHidden/>
          </w:rPr>
          <w:fldChar w:fldCharType="begin"/>
        </w:r>
        <w:r w:rsidRPr="00F20B8D">
          <w:rPr>
            <w:rFonts w:ascii="Times New Roman" w:hAnsi="Times New Roman"/>
            <w:noProof/>
            <w:webHidden/>
          </w:rPr>
          <w:instrText xml:space="preserve"> PAGEREF _Toc195125189 \h </w:instrText>
        </w:r>
        <w:r w:rsidRPr="00F20B8D">
          <w:rPr>
            <w:rFonts w:ascii="Times New Roman" w:hAnsi="Times New Roman"/>
            <w:noProof/>
            <w:webHidden/>
          </w:rPr>
        </w:r>
        <w:r w:rsidRPr="00F20B8D">
          <w:rPr>
            <w:rFonts w:ascii="Times New Roman" w:hAnsi="Times New Roman"/>
            <w:noProof/>
            <w:webHidden/>
          </w:rPr>
          <w:fldChar w:fldCharType="separate"/>
        </w:r>
        <w:r w:rsidR="00DC7FC0">
          <w:rPr>
            <w:rFonts w:ascii="Times New Roman" w:hAnsi="Times New Roman"/>
            <w:noProof/>
            <w:webHidden/>
          </w:rPr>
          <w:t>49</w:t>
        </w:r>
        <w:r w:rsidRPr="00F20B8D">
          <w:rPr>
            <w:rFonts w:ascii="Times New Roman" w:hAnsi="Times New Roman"/>
            <w:noProof/>
            <w:webHidden/>
          </w:rPr>
          <w:fldChar w:fldCharType="end"/>
        </w:r>
      </w:hyperlink>
    </w:p>
    <w:p w14:paraId="5BE96834" w14:textId="6E5A4459" w:rsidR="0008757C" w:rsidRPr="00F20B8D" w:rsidRDefault="00DE337E" w:rsidP="0008757C">
      <w:pPr>
        <w:pStyle w:val="TOC1"/>
        <w:rPr>
          <w:rFonts w:ascii="Times New Roman" w:eastAsiaTheme="minorEastAsia" w:hAnsi="Times New Roman"/>
          <w:noProof/>
          <w:kern w:val="2"/>
          <w:sz w:val="22"/>
          <w:szCs w:val="24"/>
          <w14:ligatures w14:val="standardContextual"/>
        </w:rPr>
      </w:pPr>
      <w:hyperlink w:anchor="_Toc195125190" w:history="1">
        <w:r w:rsidRPr="00F20B8D">
          <w:rPr>
            <w:rStyle w:val="ae"/>
            <w:rFonts w:ascii="Times New Roman" w:hAnsi="Times New Roman"/>
            <w:noProof/>
            <w:color w:val="auto"/>
            <w:u w:val="none"/>
          </w:rPr>
          <w:t xml:space="preserve">Explanation of Wording </w:t>
        </w:r>
        <w:r w:rsidR="0008757C" w:rsidRPr="00F20B8D">
          <w:rPr>
            <w:rFonts w:ascii="Times New Roman" w:hAnsi="Times New Roman"/>
            <w:noProof/>
            <w:webHidden/>
          </w:rPr>
          <w:tab/>
        </w:r>
        <w:r w:rsidR="0008757C" w:rsidRPr="00F20B8D">
          <w:rPr>
            <w:rFonts w:ascii="Times New Roman" w:hAnsi="Times New Roman"/>
            <w:noProof/>
            <w:webHidden/>
          </w:rPr>
          <w:fldChar w:fldCharType="begin"/>
        </w:r>
        <w:r w:rsidR="0008757C" w:rsidRPr="00F20B8D">
          <w:rPr>
            <w:rFonts w:ascii="Times New Roman" w:hAnsi="Times New Roman"/>
            <w:noProof/>
            <w:webHidden/>
          </w:rPr>
          <w:instrText xml:space="preserve"> PAGEREF _Toc195125190 \h </w:instrText>
        </w:r>
        <w:r w:rsidR="0008757C" w:rsidRPr="00F20B8D">
          <w:rPr>
            <w:rFonts w:ascii="Times New Roman" w:hAnsi="Times New Roman"/>
            <w:noProof/>
            <w:webHidden/>
          </w:rPr>
        </w:r>
        <w:r w:rsidR="0008757C" w:rsidRPr="00F20B8D">
          <w:rPr>
            <w:rFonts w:ascii="Times New Roman" w:hAnsi="Times New Roman"/>
            <w:noProof/>
            <w:webHidden/>
          </w:rPr>
          <w:fldChar w:fldCharType="separate"/>
        </w:r>
        <w:r w:rsidR="00DC7FC0">
          <w:rPr>
            <w:rFonts w:ascii="Times New Roman" w:hAnsi="Times New Roman"/>
            <w:noProof/>
            <w:webHidden/>
          </w:rPr>
          <w:t>51</w:t>
        </w:r>
        <w:r w:rsidR="0008757C" w:rsidRPr="00F20B8D">
          <w:rPr>
            <w:rFonts w:ascii="Times New Roman" w:hAnsi="Times New Roman"/>
            <w:noProof/>
            <w:webHidden/>
          </w:rPr>
          <w:fldChar w:fldCharType="end"/>
        </w:r>
      </w:hyperlink>
    </w:p>
    <w:p w14:paraId="244F8981" w14:textId="6161BD53" w:rsidR="0008757C" w:rsidRPr="00F20B8D" w:rsidRDefault="00DE337E" w:rsidP="0008757C">
      <w:pPr>
        <w:pStyle w:val="TOC1"/>
        <w:rPr>
          <w:rFonts w:ascii="Times New Roman" w:eastAsiaTheme="minorEastAsia" w:hAnsi="Times New Roman"/>
          <w:noProof/>
          <w:kern w:val="2"/>
          <w:sz w:val="22"/>
          <w:szCs w:val="24"/>
          <w14:ligatures w14:val="standardContextual"/>
        </w:rPr>
      </w:pPr>
      <w:hyperlink w:anchor="_Toc195125191" w:history="1">
        <w:r w:rsidRPr="00F20B8D">
          <w:rPr>
            <w:rStyle w:val="ae"/>
            <w:rFonts w:ascii="Times New Roman" w:hAnsi="Times New Roman"/>
            <w:noProof/>
            <w:color w:val="auto"/>
            <w:u w:val="none"/>
          </w:rPr>
          <w:t>List of Quoted Standards</w:t>
        </w:r>
        <w:r w:rsidR="0008757C" w:rsidRPr="00F20B8D">
          <w:rPr>
            <w:rFonts w:ascii="Times New Roman" w:hAnsi="Times New Roman"/>
            <w:noProof/>
            <w:webHidden/>
          </w:rPr>
          <w:tab/>
        </w:r>
        <w:r w:rsidR="0008757C" w:rsidRPr="00F20B8D">
          <w:rPr>
            <w:rFonts w:ascii="Times New Roman" w:hAnsi="Times New Roman"/>
            <w:noProof/>
            <w:webHidden/>
          </w:rPr>
          <w:fldChar w:fldCharType="begin"/>
        </w:r>
        <w:r w:rsidR="0008757C" w:rsidRPr="00F20B8D">
          <w:rPr>
            <w:rFonts w:ascii="Times New Roman" w:hAnsi="Times New Roman"/>
            <w:noProof/>
            <w:webHidden/>
          </w:rPr>
          <w:instrText xml:space="preserve"> PAGEREF _Toc195125191 \h </w:instrText>
        </w:r>
        <w:r w:rsidR="0008757C" w:rsidRPr="00F20B8D">
          <w:rPr>
            <w:rFonts w:ascii="Times New Roman" w:hAnsi="Times New Roman"/>
            <w:noProof/>
            <w:webHidden/>
          </w:rPr>
        </w:r>
        <w:r w:rsidR="0008757C" w:rsidRPr="00F20B8D">
          <w:rPr>
            <w:rFonts w:ascii="Times New Roman" w:hAnsi="Times New Roman"/>
            <w:noProof/>
            <w:webHidden/>
          </w:rPr>
          <w:fldChar w:fldCharType="separate"/>
        </w:r>
        <w:r w:rsidR="00DC7FC0">
          <w:rPr>
            <w:rFonts w:ascii="Times New Roman" w:hAnsi="Times New Roman"/>
            <w:noProof/>
            <w:webHidden/>
          </w:rPr>
          <w:t>52</w:t>
        </w:r>
        <w:r w:rsidR="0008757C" w:rsidRPr="00F20B8D">
          <w:rPr>
            <w:rFonts w:ascii="Times New Roman" w:hAnsi="Times New Roman"/>
            <w:noProof/>
            <w:webHidden/>
          </w:rPr>
          <w:fldChar w:fldCharType="end"/>
        </w:r>
      </w:hyperlink>
    </w:p>
    <w:p w14:paraId="1A5AE1F2" w14:textId="595E7F54" w:rsidR="0008757C" w:rsidRPr="00F20B8D" w:rsidRDefault="00DE337E" w:rsidP="0008757C">
      <w:pPr>
        <w:pStyle w:val="TOC1"/>
        <w:rPr>
          <w:rFonts w:ascii="Times New Roman" w:eastAsiaTheme="minorEastAsia" w:hAnsi="Times New Roman"/>
          <w:noProof/>
          <w:kern w:val="2"/>
          <w:sz w:val="22"/>
          <w:szCs w:val="24"/>
          <w14:ligatures w14:val="standardContextual"/>
        </w:rPr>
      </w:pPr>
      <w:hyperlink w:anchor="_Toc195125192" w:history="1">
        <w:r w:rsidRPr="00F20B8D">
          <w:rPr>
            <w:rStyle w:val="ae"/>
            <w:rFonts w:ascii="Times New Roman" w:hAnsi="Times New Roman"/>
            <w:noProof/>
            <w:color w:val="auto"/>
            <w:u w:val="none"/>
          </w:rPr>
          <w:t>Addition: Explanation of Provsions</w:t>
        </w:r>
        <w:r w:rsidR="0008757C" w:rsidRPr="00F20B8D">
          <w:rPr>
            <w:rFonts w:ascii="Times New Roman" w:hAnsi="Times New Roman"/>
            <w:noProof/>
            <w:webHidden/>
          </w:rPr>
          <w:tab/>
        </w:r>
        <w:r w:rsidR="0008757C" w:rsidRPr="00F20B8D">
          <w:rPr>
            <w:rFonts w:ascii="Times New Roman" w:hAnsi="Times New Roman"/>
            <w:noProof/>
            <w:webHidden/>
          </w:rPr>
          <w:fldChar w:fldCharType="begin"/>
        </w:r>
        <w:r w:rsidR="0008757C" w:rsidRPr="00F20B8D">
          <w:rPr>
            <w:rFonts w:ascii="Times New Roman" w:hAnsi="Times New Roman"/>
            <w:noProof/>
            <w:webHidden/>
          </w:rPr>
          <w:instrText xml:space="preserve"> PAGEREF _Toc195125192 \h </w:instrText>
        </w:r>
        <w:r w:rsidR="0008757C" w:rsidRPr="00F20B8D">
          <w:rPr>
            <w:rFonts w:ascii="Times New Roman" w:hAnsi="Times New Roman"/>
            <w:noProof/>
            <w:webHidden/>
          </w:rPr>
        </w:r>
        <w:r w:rsidR="0008757C" w:rsidRPr="00F20B8D">
          <w:rPr>
            <w:rFonts w:ascii="Times New Roman" w:hAnsi="Times New Roman"/>
            <w:noProof/>
            <w:webHidden/>
          </w:rPr>
          <w:fldChar w:fldCharType="separate"/>
        </w:r>
        <w:r w:rsidR="00DC7FC0">
          <w:rPr>
            <w:rFonts w:ascii="Times New Roman" w:hAnsi="Times New Roman"/>
            <w:noProof/>
            <w:webHidden/>
          </w:rPr>
          <w:t>54</w:t>
        </w:r>
        <w:r w:rsidR="0008757C" w:rsidRPr="00F20B8D">
          <w:rPr>
            <w:rFonts w:ascii="Times New Roman" w:hAnsi="Times New Roman"/>
            <w:noProof/>
            <w:webHidden/>
          </w:rPr>
          <w:fldChar w:fldCharType="end"/>
        </w:r>
      </w:hyperlink>
    </w:p>
    <w:p w14:paraId="0E55FA4E" w14:textId="7D342F0A" w:rsidR="00564E79" w:rsidRPr="00FE1F48" w:rsidRDefault="00564E79" w:rsidP="00082257">
      <w:pPr>
        <w:spacing w:line="360" w:lineRule="auto"/>
        <w:ind w:firstLineChars="100" w:firstLine="240"/>
        <w:rPr>
          <w:rFonts w:ascii="宋体" w:hAnsi="宋体" w:hint="eastAsia"/>
          <w:color w:val="auto"/>
          <w:sz w:val="24"/>
        </w:rPr>
      </w:pPr>
    </w:p>
    <w:p w14:paraId="55FD9BD3" w14:textId="7D4FDDF7" w:rsidR="00AD35BD" w:rsidRPr="00FE1F48" w:rsidRDefault="00AD35BD" w:rsidP="00082257">
      <w:pPr>
        <w:spacing w:line="360" w:lineRule="auto"/>
        <w:ind w:firstLineChars="100" w:firstLine="240"/>
        <w:rPr>
          <w:rFonts w:ascii="宋体" w:hAnsi="宋体" w:hint="eastAsia"/>
          <w:color w:val="auto"/>
          <w:sz w:val="24"/>
        </w:rPr>
      </w:pPr>
    </w:p>
    <w:p w14:paraId="7C0357A5" w14:textId="27464C27" w:rsidR="00AD35BD" w:rsidRPr="00FE1F48" w:rsidRDefault="00AD35BD" w:rsidP="00082257">
      <w:pPr>
        <w:spacing w:line="360" w:lineRule="auto"/>
        <w:ind w:firstLineChars="100" w:firstLine="240"/>
        <w:rPr>
          <w:rFonts w:ascii="宋体" w:hAnsi="宋体" w:hint="eastAsia"/>
          <w:color w:val="auto"/>
          <w:sz w:val="24"/>
        </w:rPr>
      </w:pPr>
    </w:p>
    <w:p w14:paraId="4EE44DB5" w14:textId="77777777" w:rsidR="00AD35BD" w:rsidRPr="00FE1F48" w:rsidRDefault="00AD35BD" w:rsidP="00082257">
      <w:pPr>
        <w:spacing w:line="360" w:lineRule="auto"/>
        <w:ind w:firstLineChars="100" w:firstLine="240"/>
        <w:rPr>
          <w:rFonts w:ascii="宋体" w:hAnsi="宋体" w:hint="eastAsia"/>
          <w:color w:val="auto"/>
          <w:sz w:val="24"/>
        </w:rPr>
      </w:pPr>
    </w:p>
    <w:p w14:paraId="5131490C" w14:textId="77777777" w:rsidR="00522C8F" w:rsidRPr="00FE1F48" w:rsidRDefault="00522C8F" w:rsidP="00082257">
      <w:pPr>
        <w:spacing w:line="360" w:lineRule="auto"/>
        <w:ind w:firstLineChars="100" w:firstLine="240"/>
        <w:rPr>
          <w:rFonts w:ascii="宋体" w:hAnsi="宋体" w:hint="eastAsia"/>
          <w:color w:val="auto"/>
          <w:sz w:val="24"/>
        </w:rPr>
        <w:sectPr w:rsidR="00522C8F" w:rsidRPr="00FE1F48" w:rsidSect="00522C8F">
          <w:footerReference w:type="default" r:id="rId12"/>
          <w:pgSz w:w="11906" w:h="16838"/>
          <w:pgMar w:top="1440" w:right="1800" w:bottom="1440" w:left="1800" w:header="851" w:footer="992" w:gutter="0"/>
          <w:pgNumType w:start="1"/>
          <w:cols w:space="425"/>
          <w:docGrid w:type="lines" w:linePitch="312"/>
        </w:sectPr>
      </w:pPr>
    </w:p>
    <w:p w14:paraId="14DA98BD" w14:textId="13603384" w:rsidR="00B178F5" w:rsidRPr="00F20B8D" w:rsidRDefault="00B178F5" w:rsidP="00522C8F">
      <w:pPr>
        <w:spacing w:after="240"/>
        <w:jc w:val="center"/>
        <w:outlineLvl w:val="0"/>
        <w:rPr>
          <w:rFonts w:ascii="黑体" w:eastAsia="黑体" w:hAnsi="黑体" w:hint="eastAsia"/>
          <w:bCs/>
          <w:color w:val="auto"/>
          <w:sz w:val="36"/>
          <w:szCs w:val="32"/>
        </w:rPr>
      </w:pPr>
      <w:bookmarkStart w:id="4" w:name="_Toc74137289"/>
      <w:bookmarkStart w:id="5" w:name="_Toc195125162"/>
      <w:bookmarkStart w:id="6" w:name="_Toc195125745"/>
      <w:r w:rsidRPr="00F20B8D">
        <w:rPr>
          <w:rFonts w:ascii="黑体" w:eastAsia="黑体" w:hAnsi="黑体" w:hint="eastAsia"/>
          <w:bCs/>
          <w:color w:val="auto"/>
          <w:sz w:val="36"/>
          <w:szCs w:val="32"/>
        </w:rPr>
        <w:t>1 总则</w:t>
      </w:r>
      <w:bookmarkEnd w:id="4"/>
      <w:bookmarkEnd w:id="5"/>
      <w:bookmarkEnd w:id="6"/>
    </w:p>
    <w:p w14:paraId="21223718" w14:textId="5036C3D4" w:rsidR="00B178F5" w:rsidRPr="00FE1F48" w:rsidRDefault="00B178F5" w:rsidP="000D26B0">
      <w:pPr>
        <w:spacing w:line="360" w:lineRule="auto"/>
        <w:outlineLvl w:val="2"/>
        <w:rPr>
          <w:rFonts w:ascii="宋体" w:hAnsi="宋体" w:hint="eastAsia"/>
          <w:color w:val="auto"/>
          <w:sz w:val="24"/>
        </w:rPr>
      </w:pPr>
      <w:bookmarkStart w:id="7" w:name="_Toc195125746"/>
      <w:r w:rsidRPr="00FE1F48">
        <w:rPr>
          <w:rFonts w:ascii="宋体" w:hAnsi="宋体" w:hint="eastAsia"/>
          <w:color w:val="auto"/>
          <w:sz w:val="24"/>
        </w:rPr>
        <w:t xml:space="preserve">1.0.1 </w:t>
      </w:r>
      <w:r w:rsidR="000D26B0" w:rsidRPr="00FE1F48">
        <w:rPr>
          <w:rFonts w:ascii="宋体" w:hAnsi="宋体" w:hint="eastAsia"/>
          <w:color w:val="auto"/>
          <w:sz w:val="24"/>
        </w:rPr>
        <w:t>为规范</w:t>
      </w:r>
      <w:bookmarkStart w:id="8" w:name="_Hlk194584303"/>
      <w:r w:rsidR="000D26B0" w:rsidRPr="00FE1F48">
        <w:rPr>
          <w:rFonts w:ascii="宋体" w:hAnsi="宋体" w:hint="eastAsia"/>
          <w:color w:val="auto"/>
          <w:sz w:val="24"/>
        </w:rPr>
        <w:t>真空绝热复合保温板外墙防火保温系统</w:t>
      </w:r>
      <w:bookmarkEnd w:id="8"/>
      <w:r w:rsidR="000D26B0" w:rsidRPr="00FE1F48">
        <w:rPr>
          <w:rFonts w:ascii="宋体" w:hAnsi="宋体" w:hint="eastAsia"/>
          <w:color w:val="auto"/>
          <w:sz w:val="24"/>
        </w:rPr>
        <w:t>在建筑工程中的应用，做到技术先进、安全适用、经济合理，保证工程质量，制定本规程</w:t>
      </w:r>
      <w:r w:rsidRPr="00FE1F48">
        <w:rPr>
          <w:rFonts w:ascii="宋体" w:hAnsi="宋体" w:hint="eastAsia"/>
          <w:color w:val="auto"/>
          <w:sz w:val="24"/>
        </w:rPr>
        <w:t>。</w:t>
      </w:r>
      <w:bookmarkEnd w:id="7"/>
      <w:r w:rsidRPr="00FE1F48">
        <w:rPr>
          <w:rFonts w:ascii="宋体" w:hAnsi="宋体"/>
          <w:color w:val="auto"/>
          <w:sz w:val="24"/>
        </w:rPr>
        <w:t xml:space="preserve"> </w:t>
      </w:r>
    </w:p>
    <w:p w14:paraId="38A8628B" w14:textId="1E5DA762" w:rsidR="00B178F5" w:rsidRPr="00FE1F48" w:rsidRDefault="00B178F5" w:rsidP="00EC6C0F">
      <w:pPr>
        <w:spacing w:line="360" w:lineRule="auto"/>
        <w:outlineLvl w:val="2"/>
        <w:rPr>
          <w:rFonts w:ascii="宋体" w:hAnsi="宋体" w:hint="eastAsia"/>
          <w:color w:val="auto"/>
          <w:sz w:val="24"/>
        </w:rPr>
      </w:pPr>
      <w:bookmarkStart w:id="9" w:name="_Toc195125747"/>
      <w:smartTag w:uri="urn:schemas-microsoft-com:office:smarttags" w:element="chsdate">
        <w:smartTagPr>
          <w:attr w:name="IsROCDate" w:val="False"/>
          <w:attr w:name="IsLunarDate" w:val="False"/>
          <w:attr w:name="Day" w:val="30"/>
          <w:attr w:name="Month" w:val="12"/>
          <w:attr w:name="Year" w:val="1899"/>
        </w:smartTagPr>
        <w:r w:rsidRPr="00FE1F48">
          <w:rPr>
            <w:rFonts w:ascii="宋体" w:hAnsi="宋体" w:hint="eastAsia"/>
            <w:color w:val="auto"/>
            <w:sz w:val="24"/>
          </w:rPr>
          <w:t>1.0.2</w:t>
        </w:r>
      </w:smartTag>
      <w:r w:rsidR="005C32AC" w:rsidRPr="00FE1F48">
        <w:rPr>
          <w:rFonts w:ascii="宋体" w:hAnsi="宋体"/>
          <w:color w:val="auto"/>
          <w:sz w:val="24"/>
        </w:rPr>
        <w:t xml:space="preserve"> </w:t>
      </w:r>
      <w:r w:rsidR="000D26B0" w:rsidRPr="00FE1F48">
        <w:rPr>
          <w:rFonts w:ascii="宋体" w:hAnsi="宋体" w:hint="eastAsia"/>
          <w:color w:val="auto"/>
          <w:sz w:val="24"/>
        </w:rPr>
        <w:t>本规程适用于抗震设防烈度8度和8度以下地区，新建、改建和扩建民用与工业建筑采用真空绝热复合保温板外墙防火保温系统的外墙保温工程和既有建筑节能改造工程</w:t>
      </w:r>
      <w:r w:rsidR="00D67CBE" w:rsidRPr="00FE1F48">
        <w:rPr>
          <w:rFonts w:ascii="宋体" w:hAnsi="宋体" w:hint="eastAsia"/>
          <w:color w:val="auto"/>
          <w:sz w:val="24"/>
        </w:rPr>
        <w:t>。</w:t>
      </w:r>
      <w:bookmarkEnd w:id="9"/>
    </w:p>
    <w:p w14:paraId="441B70BE" w14:textId="24536F66" w:rsidR="00E749BF" w:rsidRPr="00FE1F48" w:rsidRDefault="00B178F5" w:rsidP="001F33C5">
      <w:pPr>
        <w:spacing w:line="360" w:lineRule="auto"/>
        <w:outlineLvl w:val="2"/>
        <w:rPr>
          <w:rFonts w:ascii="宋体" w:hAnsi="宋体" w:hint="eastAsia"/>
          <w:color w:val="auto"/>
          <w:sz w:val="24"/>
          <w:szCs w:val="24"/>
        </w:rPr>
      </w:pPr>
      <w:bookmarkStart w:id="10" w:name="_Toc195125748"/>
      <w:r w:rsidRPr="00FE1F48">
        <w:rPr>
          <w:rFonts w:ascii="宋体" w:hAnsi="宋体" w:hint="eastAsia"/>
          <w:color w:val="auto"/>
          <w:sz w:val="24"/>
        </w:rPr>
        <w:t>1.0.</w:t>
      </w:r>
      <w:r w:rsidR="00BB38F1" w:rsidRPr="00FE1F48">
        <w:rPr>
          <w:rFonts w:ascii="宋体" w:hAnsi="宋体" w:hint="eastAsia"/>
          <w:color w:val="auto"/>
          <w:sz w:val="24"/>
        </w:rPr>
        <w:t>3</w:t>
      </w:r>
      <w:r w:rsidR="00FD5C76" w:rsidRPr="00FE1F48">
        <w:rPr>
          <w:rFonts w:ascii="宋体" w:hAnsi="宋体"/>
          <w:color w:val="auto"/>
          <w:sz w:val="24"/>
        </w:rPr>
        <w:t xml:space="preserve"> </w:t>
      </w:r>
      <w:r w:rsidR="000D26B0" w:rsidRPr="00FE1F48">
        <w:rPr>
          <w:rFonts w:ascii="宋体" w:hAnsi="宋体" w:hint="eastAsia"/>
          <w:color w:val="auto"/>
          <w:sz w:val="24"/>
          <w:szCs w:val="24"/>
        </w:rPr>
        <w:t>真空绝热复合保温板外墙防火保温系统工程的设计、施工和验收</w:t>
      </w:r>
      <w:r w:rsidR="00E749BF" w:rsidRPr="00FE1F48">
        <w:rPr>
          <w:rFonts w:ascii="宋体" w:hAnsi="宋体" w:hint="eastAsia"/>
          <w:color w:val="auto"/>
          <w:sz w:val="24"/>
          <w:szCs w:val="24"/>
        </w:rPr>
        <w:t>除应符合本</w:t>
      </w:r>
      <w:r w:rsidR="00EA1D4C">
        <w:rPr>
          <w:rFonts w:ascii="宋体" w:hAnsi="宋体" w:hint="eastAsia"/>
          <w:color w:val="auto"/>
          <w:sz w:val="24"/>
          <w:szCs w:val="24"/>
        </w:rPr>
        <w:t>规程</w:t>
      </w:r>
      <w:r w:rsidR="00A053FD" w:rsidRPr="00FE1F48">
        <w:rPr>
          <w:rFonts w:ascii="宋体" w:hAnsi="宋体" w:hint="eastAsia"/>
          <w:color w:val="auto"/>
          <w:sz w:val="24"/>
          <w:szCs w:val="24"/>
        </w:rPr>
        <w:t>规定</w:t>
      </w:r>
      <w:r w:rsidR="00E749BF" w:rsidRPr="00FE1F48">
        <w:rPr>
          <w:rFonts w:ascii="宋体" w:hAnsi="宋体" w:hint="eastAsia"/>
          <w:color w:val="auto"/>
          <w:sz w:val="24"/>
          <w:szCs w:val="24"/>
        </w:rPr>
        <w:t>外，尚应符合国家现行有关标准</w:t>
      </w:r>
      <w:r w:rsidR="00D243EB" w:rsidRPr="00FE1F48">
        <w:rPr>
          <w:rFonts w:ascii="宋体" w:hAnsi="宋体" w:hint="eastAsia"/>
          <w:color w:val="auto"/>
          <w:sz w:val="24"/>
          <w:szCs w:val="24"/>
        </w:rPr>
        <w:t>和现行中国工程建设标准化协会有关标准</w:t>
      </w:r>
      <w:r w:rsidR="00E749BF" w:rsidRPr="00FE1F48">
        <w:rPr>
          <w:rFonts w:ascii="宋体" w:hAnsi="宋体" w:hint="eastAsia"/>
          <w:color w:val="auto"/>
          <w:sz w:val="24"/>
          <w:szCs w:val="24"/>
        </w:rPr>
        <w:t>的规定。</w:t>
      </w:r>
      <w:bookmarkEnd w:id="10"/>
    </w:p>
    <w:p w14:paraId="1BE3A80B" w14:textId="56475C4F" w:rsidR="00F90794" w:rsidRPr="00FE1F48" w:rsidRDefault="00F90794">
      <w:pPr>
        <w:widowControl/>
        <w:jc w:val="left"/>
        <w:rPr>
          <w:rFonts w:ascii="宋体" w:hAnsi="宋体" w:hint="eastAsia"/>
          <w:color w:val="auto"/>
          <w:sz w:val="24"/>
        </w:rPr>
      </w:pPr>
      <w:r w:rsidRPr="00FE1F48">
        <w:rPr>
          <w:rFonts w:ascii="宋体" w:hAnsi="宋体" w:hint="eastAsia"/>
          <w:color w:val="auto"/>
          <w:sz w:val="24"/>
        </w:rPr>
        <w:br w:type="page"/>
      </w:r>
    </w:p>
    <w:p w14:paraId="61375739" w14:textId="17C68249" w:rsidR="00B178F5" w:rsidRPr="00F20B8D" w:rsidRDefault="00B178F5" w:rsidP="00646865">
      <w:pPr>
        <w:spacing w:after="240"/>
        <w:jc w:val="center"/>
        <w:outlineLvl w:val="0"/>
        <w:rPr>
          <w:rFonts w:ascii="黑体" w:eastAsia="黑体" w:hAnsi="黑体" w:hint="eastAsia"/>
          <w:bCs/>
          <w:color w:val="auto"/>
          <w:sz w:val="36"/>
          <w:szCs w:val="32"/>
        </w:rPr>
      </w:pPr>
      <w:bookmarkStart w:id="11" w:name="_Toc74137290"/>
      <w:bookmarkStart w:id="12" w:name="_Toc195125163"/>
      <w:bookmarkStart w:id="13" w:name="_Toc195125749"/>
      <w:r w:rsidRPr="00F20B8D">
        <w:rPr>
          <w:rFonts w:ascii="黑体" w:eastAsia="黑体" w:hAnsi="黑体" w:hint="eastAsia"/>
          <w:bCs/>
          <w:color w:val="auto"/>
          <w:sz w:val="36"/>
          <w:szCs w:val="32"/>
        </w:rPr>
        <w:lastRenderedPageBreak/>
        <w:t>2</w:t>
      </w:r>
      <w:r w:rsidR="00900500" w:rsidRPr="00F20B8D">
        <w:rPr>
          <w:rFonts w:ascii="黑体" w:eastAsia="黑体" w:hAnsi="黑体"/>
          <w:bCs/>
          <w:color w:val="auto"/>
          <w:sz w:val="36"/>
          <w:szCs w:val="32"/>
        </w:rPr>
        <w:t xml:space="preserve"> </w:t>
      </w:r>
      <w:r w:rsidRPr="00F20B8D">
        <w:rPr>
          <w:rFonts w:ascii="黑体" w:eastAsia="黑体" w:hAnsi="黑体" w:hint="eastAsia"/>
          <w:bCs/>
          <w:color w:val="auto"/>
          <w:sz w:val="36"/>
          <w:szCs w:val="32"/>
        </w:rPr>
        <w:t>术语</w:t>
      </w:r>
      <w:bookmarkEnd w:id="11"/>
      <w:bookmarkEnd w:id="12"/>
      <w:bookmarkEnd w:id="13"/>
    </w:p>
    <w:p w14:paraId="757E0DEE" w14:textId="46823FAC" w:rsidR="001E7853" w:rsidRPr="00FE1F48" w:rsidRDefault="0046584B" w:rsidP="001E7853">
      <w:pPr>
        <w:spacing w:line="360" w:lineRule="auto"/>
        <w:outlineLvl w:val="2"/>
        <w:rPr>
          <w:rFonts w:ascii="宋体" w:hAnsi="宋体" w:hint="eastAsia"/>
          <w:color w:val="auto"/>
          <w:sz w:val="24"/>
        </w:rPr>
      </w:pPr>
      <w:bookmarkStart w:id="14" w:name="_Toc195125750"/>
      <w:r w:rsidRPr="00FE1F48">
        <w:rPr>
          <w:rFonts w:ascii="宋体" w:hAnsi="宋体" w:hint="eastAsia"/>
          <w:color w:val="auto"/>
          <w:sz w:val="24"/>
        </w:rPr>
        <w:t>2</w:t>
      </w:r>
      <w:r w:rsidRPr="00FE1F48">
        <w:rPr>
          <w:rFonts w:ascii="宋体" w:hAnsi="宋体"/>
          <w:color w:val="auto"/>
          <w:sz w:val="24"/>
        </w:rPr>
        <w:t>.0.</w:t>
      </w:r>
      <w:r w:rsidR="000505CF" w:rsidRPr="00FE1F48">
        <w:rPr>
          <w:rFonts w:ascii="宋体" w:hAnsi="宋体"/>
          <w:color w:val="auto"/>
          <w:sz w:val="24"/>
        </w:rPr>
        <w:t>1</w:t>
      </w:r>
      <w:r w:rsidR="005573FF" w:rsidRPr="00FE1F48">
        <w:rPr>
          <w:rFonts w:ascii="宋体" w:hAnsi="宋体"/>
          <w:color w:val="auto"/>
          <w:sz w:val="24"/>
        </w:rPr>
        <w:t xml:space="preserve"> </w:t>
      </w:r>
      <w:r w:rsidR="001E7853" w:rsidRPr="00FE1F48">
        <w:rPr>
          <w:rFonts w:ascii="宋体" w:hAnsi="宋体" w:hint="eastAsia"/>
          <w:color w:val="auto"/>
          <w:sz w:val="24"/>
        </w:rPr>
        <w:t>真空绝热复合保温板外墙防火保温系统</w:t>
      </w:r>
      <w:r w:rsidR="001E7853" w:rsidRPr="00FE1F48">
        <w:rPr>
          <w:rFonts w:ascii="宋体" w:hAnsi="宋体"/>
          <w:color w:val="auto"/>
          <w:sz w:val="24"/>
        </w:rPr>
        <w:t>Vacuum insulated composite insulation board external wall fire insulation system</w:t>
      </w:r>
      <w:bookmarkEnd w:id="14"/>
    </w:p>
    <w:p w14:paraId="7FE9617D" w14:textId="0E19AB38" w:rsidR="001E7853" w:rsidRPr="00FE1F48" w:rsidRDefault="001E7853" w:rsidP="001E7853">
      <w:pPr>
        <w:spacing w:line="360" w:lineRule="auto"/>
        <w:ind w:firstLineChars="200" w:firstLine="480"/>
        <w:outlineLvl w:val="2"/>
        <w:rPr>
          <w:rFonts w:ascii="宋体" w:hAnsi="宋体" w:hint="eastAsia"/>
          <w:color w:val="auto"/>
          <w:sz w:val="24"/>
        </w:rPr>
      </w:pPr>
      <w:bookmarkStart w:id="15" w:name="_Toc195125751"/>
      <w:r w:rsidRPr="00FE1F48">
        <w:rPr>
          <w:rFonts w:ascii="宋体" w:hAnsi="宋体" w:hint="eastAsia"/>
          <w:color w:val="auto"/>
          <w:sz w:val="24"/>
        </w:rPr>
        <w:t>通过安装或现浇置于建筑外墙外侧，以真空绝热复合板为保温芯材形成的非承重保温构造，简称GAEPS保温系统。包括GAEPS真空绝热复合外模板现浇混凝土保温系统、GAEPS真空绝热复合保温板薄抹灰外墙保温系统</w:t>
      </w:r>
      <w:r w:rsidR="006223F0" w:rsidRPr="00FE1F48">
        <w:rPr>
          <w:rFonts w:ascii="宋体" w:hAnsi="宋体" w:hint="eastAsia"/>
          <w:color w:val="auto"/>
          <w:sz w:val="24"/>
        </w:rPr>
        <w:t>、</w:t>
      </w:r>
      <w:r w:rsidRPr="00FE1F48">
        <w:rPr>
          <w:rFonts w:ascii="宋体" w:hAnsi="宋体" w:hint="eastAsia"/>
          <w:color w:val="auto"/>
          <w:sz w:val="24"/>
        </w:rPr>
        <w:t>GAEPS真空绝热复合装饰板外墙保温系统</w:t>
      </w:r>
      <w:r w:rsidR="006223F0" w:rsidRPr="00FE1F48">
        <w:rPr>
          <w:rFonts w:ascii="宋体" w:hAnsi="宋体" w:hint="eastAsia"/>
          <w:color w:val="auto"/>
          <w:sz w:val="24"/>
        </w:rPr>
        <w:t>和GAEPS真空绝热复合装配式</w:t>
      </w:r>
      <w:r w:rsidR="00A74CAF" w:rsidRPr="00FE1F48">
        <w:rPr>
          <w:rFonts w:ascii="宋体" w:hAnsi="宋体" w:hint="eastAsia"/>
          <w:color w:val="auto"/>
          <w:sz w:val="24"/>
        </w:rPr>
        <w:t>外</w:t>
      </w:r>
      <w:r w:rsidR="006223F0" w:rsidRPr="00FE1F48">
        <w:rPr>
          <w:rFonts w:ascii="宋体" w:hAnsi="宋体" w:hint="eastAsia"/>
          <w:color w:val="auto"/>
          <w:sz w:val="24"/>
        </w:rPr>
        <w:t>墙板保温系统</w:t>
      </w:r>
      <w:r w:rsidRPr="00FE1F48">
        <w:rPr>
          <w:rFonts w:ascii="宋体" w:hAnsi="宋体" w:hint="eastAsia"/>
          <w:color w:val="auto"/>
          <w:sz w:val="24"/>
        </w:rPr>
        <w:t>。</w:t>
      </w:r>
      <w:bookmarkEnd w:id="15"/>
    </w:p>
    <w:p w14:paraId="374DE655" w14:textId="1DF3DFC1" w:rsidR="001E7853" w:rsidRPr="00FE1F48" w:rsidRDefault="001E7853" w:rsidP="001E7853">
      <w:pPr>
        <w:spacing w:line="360" w:lineRule="auto"/>
        <w:outlineLvl w:val="2"/>
        <w:rPr>
          <w:rFonts w:ascii="宋体" w:hAnsi="宋体" w:hint="eastAsia"/>
          <w:color w:val="auto"/>
          <w:sz w:val="24"/>
        </w:rPr>
      </w:pPr>
      <w:bookmarkStart w:id="16" w:name="_Toc195125752"/>
      <w:r w:rsidRPr="00FE1F48">
        <w:rPr>
          <w:rFonts w:ascii="宋体" w:hAnsi="宋体" w:hint="eastAsia"/>
          <w:color w:val="auto"/>
          <w:sz w:val="24"/>
        </w:rPr>
        <w:t>2.0.2  真空绝热复合板vacuum insulated composite board</w:t>
      </w:r>
      <w:bookmarkEnd w:id="16"/>
    </w:p>
    <w:p w14:paraId="428A1056" w14:textId="24EE22FA" w:rsidR="001E7853" w:rsidRPr="00FE1F48" w:rsidRDefault="001E7853" w:rsidP="001E7853">
      <w:pPr>
        <w:spacing w:line="360" w:lineRule="auto"/>
        <w:ind w:firstLineChars="200" w:firstLine="480"/>
        <w:outlineLvl w:val="2"/>
        <w:rPr>
          <w:rFonts w:ascii="宋体" w:hAnsi="宋体" w:hint="eastAsia"/>
          <w:color w:val="auto"/>
          <w:sz w:val="24"/>
        </w:rPr>
      </w:pPr>
      <w:bookmarkStart w:id="17" w:name="_Toc195125753"/>
      <w:r w:rsidRPr="00FE1F48">
        <w:rPr>
          <w:rFonts w:ascii="宋体" w:hAnsi="宋体" w:hint="eastAsia"/>
          <w:color w:val="auto"/>
          <w:sz w:val="24"/>
        </w:rPr>
        <w:t>以真空绝热板复合GAEPS不</w:t>
      </w:r>
      <w:r w:rsidR="00C33006">
        <w:rPr>
          <w:rFonts w:ascii="宋体" w:hAnsi="宋体" w:hint="eastAsia"/>
          <w:color w:val="auto"/>
          <w:sz w:val="24"/>
        </w:rPr>
        <w:t>燃</w:t>
      </w:r>
      <w:r w:rsidRPr="00FE1F48">
        <w:rPr>
          <w:rFonts w:ascii="宋体" w:hAnsi="宋体" w:hint="eastAsia"/>
          <w:color w:val="auto"/>
          <w:sz w:val="24"/>
        </w:rPr>
        <w:t>保温浆料形成的保温板材，简称GAEPS复合板，包括GAEPS真空绝热复合外模板、GAEPS真空绝热复合保温板和GAEPS真空绝热复合装饰板。</w:t>
      </w:r>
      <w:bookmarkEnd w:id="17"/>
    </w:p>
    <w:p w14:paraId="45A19BB1" w14:textId="0D9397F1" w:rsidR="001E7853" w:rsidRPr="00FE1F48" w:rsidRDefault="001E7853" w:rsidP="001E7853">
      <w:pPr>
        <w:spacing w:line="360" w:lineRule="auto"/>
        <w:outlineLvl w:val="2"/>
        <w:rPr>
          <w:rFonts w:ascii="宋体" w:hAnsi="宋体" w:hint="eastAsia"/>
          <w:color w:val="auto"/>
          <w:sz w:val="24"/>
        </w:rPr>
      </w:pPr>
      <w:bookmarkStart w:id="18" w:name="_Toc195125754"/>
      <w:r w:rsidRPr="00FE1F48">
        <w:rPr>
          <w:rFonts w:ascii="宋体" w:hAnsi="宋体" w:hint="eastAsia"/>
          <w:color w:val="auto"/>
          <w:sz w:val="24"/>
        </w:rPr>
        <w:t>2.0.3  GAEPS真空绝热复合外模板GAEPS vacuum insulated composite outer template</w:t>
      </w:r>
      <w:bookmarkEnd w:id="18"/>
    </w:p>
    <w:p w14:paraId="63DEB715"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19" w:name="_Toc195125755"/>
      <w:r w:rsidRPr="00FE1F48">
        <w:rPr>
          <w:rFonts w:ascii="宋体" w:hAnsi="宋体" w:hint="eastAsia"/>
          <w:color w:val="auto"/>
          <w:sz w:val="24"/>
        </w:rPr>
        <w:t>以真空绝热板为芯材，外侧通过混搅压制工艺包覆GAEPS不燃保温浆料并两侧设置镀锌电焊网，板材外侧进行玻纤网面层加强形成的，在现浇混凝土施工中起免拆外模板作用和保温隔热作用的复合保温板，简称</w:t>
      </w:r>
      <w:proofErr w:type="spellStart"/>
      <w:r w:rsidRPr="00FE1F48">
        <w:rPr>
          <w:rFonts w:ascii="宋体" w:hAnsi="宋体" w:hint="eastAsia"/>
          <w:color w:val="auto"/>
          <w:sz w:val="24"/>
        </w:rPr>
        <w:t>GAEPS</w:t>
      </w:r>
      <w:proofErr w:type="spellEnd"/>
      <w:r w:rsidRPr="00FE1F48">
        <w:rPr>
          <w:rFonts w:ascii="宋体" w:hAnsi="宋体" w:hint="eastAsia"/>
          <w:color w:val="auto"/>
          <w:sz w:val="24"/>
        </w:rPr>
        <w:t>外模板。</w:t>
      </w:r>
      <w:bookmarkEnd w:id="19"/>
    </w:p>
    <w:p w14:paraId="72227C0A" w14:textId="72389DB6" w:rsidR="001E7853" w:rsidRPr="00FE1F48" w:rsidRDefault="001E7853" w:rsidP="001E7853">
      <w:pPr>
        <w:spacing w:line="360" w:lineRule="auto"/>
        <w:outlineLvl w:val="2"/>
        <w:rPr>
          <w:rFonts w:ascii="宋体" w:hAnsi="宋体" w:hint="eastAsia"/>
          <w:color w:val="auto"/>
          <w:sz w:val="24"/>
        </w:rPr>
      </w:pPr>
      <w:bookmarkStart w:id="20" w:name="_Toc195125756"/>
      <w:r w:rsidRPr="00FE1F48">
        <w:rPr>
          <w:rFonts w:ascii="宋体" w:hAnsi="宋体" w:hint="eastAsia"/>
          <w:color w:val="auto"/>
          <w:sz w:val="24"/>
        </w:rPr>
        <w:t>2.0.4  GAEPS真空绝热复合外模板现浇混凝土保温系统GAEPS vacuum insulated composite external formwork cast-in-place concrete insulation system</w:t>
      </w:r>
      <w:bookmarkEnd w:id="20"/>
    </w:p>
    <w:p w14:paraId="2FFD7C8D"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21" w:name="_Toc195125757"/>
      <w:r w:rsidRPr="00FE1F48">
        <w:rPr>
          <w:rFonts w:ascii="宋体" w:hAnsi="宋体" w:hint="eastAsia"/>
          <w:color w:val="auto"/>
          <w:sz w:val="24"/>
        </w:rPr>
        <w:t>以GAEPS外模板为免拆模板，内侧浇筑混凝土，并设置连接件将GAEPS外模板与现浇混凝土定位连接在一起，外侧做找平层、抹面层和饰面层形成的无空腔复合保温墙体构造，简称GAEPS外模板保温系统。</w:t>
      </w:r>
      <w:bookmarkEnd w:id="21"/>
    </w:p>
    <w:p w14:paraId="2A9FFCE0" w14:textId="010752EC" w:rsidR="001E7853" w:rsidRPr="00FE1F48" w:rsidRDefault="001E7853" w:rsidP="001E7853">
      <w:pPr>
        <w:spacing w:line="360" w:lineRule="auto"/>
        <w:outlineLvl w:val="2"/>
        <w:rPr>
          <w:rFonts w:ascii="宋体" w:hAnsi="宋体" w:hint="eastAsia"/>
          <w:color w:val="auto"/>
          <w:sz w:val="24"/>
        </w:rPr>
      </w:pPr>
      <w:bookmarkStart w:id="22" w:name="_Toc195125758"/>
      <w:r w:rsidRPr="00FE1F48">
        <w:rPr>
          <w:rFonts w:ascii="宋体" w:hAnsi="宋体" w:hint="eastAsia"/>
          <w:color w:val="auto"/>
          <w:sz w:val="24"/>
        </w:rPr>
        <w:t>2.0.5  GAEPS真空绝热复合保温板GAEPS vacuum insulated composite insulation board</w:t>
      </w:r>
      <w:bookmarkEnd w:id="22"/>
    </w:p>
    <w:p w14:paraId="56B4D412"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23" w:name="_Toc195125759"/>
      <w:r w:rsidRPr="00FE1F48">
        <w:rPr>
          <w:rFonts w:ascii="宋体" w:hAnsi="宋体" w:hint="eastAsia"/>
          <w:color w:val="auto"/>
          <w:sz w:val="24"/>
        </w:rPr>
        <w:t>以真空绝热板为芯材，外侧通过混搅压制工艺包覆GAEPS不燃保温浆料并两侧设置镀锌电焊网形成的高效保温板材，简称</w:t>
      </w:r>
      <w:bookmarkStart w:id="24" w:name="_Hlk195121266"/>
      <w:r w:rsidRPr="00FE1F48">
        <w:rPr>
          <w:rFonts w:ascii="宋体" w:hAnsi="宋体" w:hint="eastAsia"/>
          <w:color w:val="auto"/>
          <w:sz w:val="24"/>
        </w:rPr>
        <w:t>GAEPS保温板</w:t>
      </w:r>
      <w:bookmarkEnd w:id="24"/>
      <w:r w:rsidRPr="00FE1F48">
        <w:rPr>
          <w:rFonts w:ascii="宋体" w:hAnsi="宋体" w:hint="eastAsia"/>
          <w:color w:val="auto"/>
          <w:sz w:val="24"/>
        </w:rPr>
        <w:t>。</w:t>
      </w:r>
      <w:bookmarkEnd w:id="23"/>
    </w:p>
    <w:p w14:paraId="7238A74E" w14:textId="77777777" w:rsidR="001E7853" w:rsidRPr="00FE1F48" w:rsidRDefault="001E7853" w:rsidP="001E7853">
      <w:pPr>
        <w:spacing w:line="360" w:lineRule="auto"/>
        <w:outlineLvl w:val="2"/>
        <w:rPr>
          <w:rFonts w:ascii="宋体" w:hAnsi="宋体" w:hint="eastAsia"/>
          <w:color w:val="auto"/>
          <w:sz w:val="24"/>
        </w:rPr>
      </w:pPr>
      <w:bookmarkStart w:id="25" w:name="_Toc195125760"/>
      <w:r w:rsidRPr="00FE1F48">
        <w:rPr>
          <w:rFonts w:ascii="宋体" w:hAnsi="宋体" w:hint="eastAsia"/>
          <w:color w:val="auto"/>
          <w:sz w:val="24"/>
        </w:rPr>
        <w:t>2.0.6  GAEPS固素真空绝热复合保温板薄抹灰外墙保温系统GAEPS vacuum insulated composite insulation board thin plastered external wall insulation system</w:t>
      </w:r>
      <w:bookmarkEnd w:id="25"/>
    </w:p>
    <w:p w14:paraId="02774357"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26" w:name="_Toc195125761"/>
      <w:r w:rsidRPr="00FE1F48">
        <w:rPr>
          <w:rFonts w:ascii="宋体" w:hAnsi="宋体" w:hint="eastAsia"/>
          <w:color w:val="auto"/>
          <w:sz w:val="24"/>
        </w:rPr>
        <w:lastRenderedPageBreak/>
        <w:t>由GAEPS保温板、粘结砂浆、锚栓、抹面胶浆和饰面材料等组成，置于建筑物外墙外侧，与基层墙体通过粘结并辅以定位锚固方式连接形成的非承重保温构造，简称</w:t>
      </w:r>
      <w:proofErr w:type="spellStart"/>
      <w:r w:rsidRPr="00FE1F48">
        <w:rPr>
          <w:rFonts w:ascii="宋体" w:hAnsi="宋体" w:hint="eastAsia"/>
          <w:color w:val="auto"/>
          <w:sz w:val="24"/>
        </w:rPr>
        <w:t>GAEPS</w:t>
      </w:r>
      <w:proofErr w:type="spellEnd"/>
      <w:r w:rsidRPr="00FE1F48">
        <w:rPr>
          <w:rFonts w:ascii="宋体" w:hAnsi="宋体" w:hint="eastAsia"/>
          <w:color w:val="auto"/>
          <w:sz w:val="24"/>
        </w:rPr>
        <w:t>薄抹灰保温系统。</w:t>
      </w:r>
      <w:bookmarkEnd w:id="26"/>
    </w:p>
    <w:p w14:paraId="345F1894" w14:textId="1104C855" w:rsidR="001E7853" w:rsidRPr="00FE1F48" w:rsidRDefault="001E7853" w:rsidP="001E7853">
      <w:pPr>
        <w:spacing w:line="360" w:lineRule="auto"/>
        <w:outlineLvl w:val="2"/>
        <w:rPr>
          <w:rFonts w:ascii="宋体" w:hAnsi="宋体" w:hint="eastAsia"/>
          <w:color w:val="auto"/>
          <w:sz w:val="24"/>
        </w:rPr>
      </w:pPr>
      <w:bookmarkStart w:id="27" w:name="_Toc195125762"/>
      <w:r w:rsidRPr="00FE1F48">
        <w:rPr>
          <w:rFonts w:ascii="宋体" w:hAnsi="宋体" w:hint="eastAsia"/>
          <w:color w:val="auto"/>
          <w:sz w:val="24"/>
        </w:rPr>
        <w:t>2.0.7  GAEPS真空绝热复合装饰板GAEPS vacuum insulated composite decorative board</w:t>
      </w:r>
      <w:bookmarkEnd w:id="27"/>
    </w:p>
    <w:p w14:paraId="3F3EB38B" w14:textId="29E99CB9" w:rsidR="001E7853" w:rsidRPr="00FE1F48" w:rsidRDefault="001E7853" w:rsidP="001E7853">
      <w:pPr>
        <w:spacing w:line="360" w:lineRule="auto"/>
        <w:ind w:firstLineChars="200" w:firstLine="480"/>
        <w:outlineLvl w:val="2"/>
        <w:rPr>
          <w:rFonts w:ascii="宋体" w:hAnsi="宋体" w:hint="eastAsia"/>
          <w:color w:val="auto"/>
          <w:sz w:val="24"/>
        </w:rPr>
      </w:pPr>
      <w:bookmarkStart w:id="28" w:name="_Toc195125763"/>
      <w:r w:rsidRPr="00FE1F48">
        <w:rPr>
          <w:rFonts w:ascii="宋体" w:hAnsi="宋体" w:hint="eastAsia"/>
          <w:color w:val="auto"/>
          <w:sz w:val="24"/>
        </w:rPr>
        <w:t>以真空绝热板为芯材，外侧通过混搅压制工艺包覆GAEPS不燃保温浆料并两侧设置镀锌电焊网，与装饰面板通过生产线复合而成的集保温功能和装饰功能于一体的复合板材，简称GAEPS装饰板。</w:t>
      </w:r>
      <w:bookmarkEnd w:id="28"/>
    </w:p>
    <w:p w14:paraId="637ABACE" w14:textId="7F8618E0" w:rsidR="001E7853" w:rsidRPr="00FE1F48" w:rsidRDefault="001E7853" w:rsidP="001E7853">
      <w:pPr>
        <w:spacing w:line="360" w:lineRule="auto"/>
        <w:outlineLvl w:val="2"/>
        <w:rPr>
          <w:rFonts w:ascii="宋体" w:hAnsi="宋体" w:hint="eastAsia"/>
          <w:color w:val="auto"/>
          <w:sz w:val="24"/>
        </w:rPr>
      </w:pPr>
      <w:bookmarkStart w:id="29" w:name="_Toc195125764"/>
      <w:r w:rsidRPr="00FE1F48">
        <w:rPr>
          <w:rFonts w:ascii="宋体" w:hAnsi="宋体" w:hint="eastAsia"/>
          <w:color w:val="auto"/>
          <w:sz w:val="24"/>
        </w:rPr>
        <w:t>2.0.8  GAEPS真空绝热复合装饰板外墙保温系统GAEPS vacuum insulated composite decorative panel external wall insulation system</w:t>
      </w:r>
      <w:bookmarkEnd w:id="29"/>
    </w:p>
    <w:p w14:paraId="765D4C78"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30" w:name="_Toc195125765"/>
      <w:r w:rsidRPr="00FE1F48">
        <w:rPr>
          <w:rFonts w:ascii="宋体" w:hAnsi="宋体" w:hint="eastAsia"/>
          <w:color w:val="auto"/>
          <w:sz w:val="24"/>
        </w:rPr>
        <w:t>由GAEPS装饰板、粘结砂浆、锚固组件、嵌缝材料和密封材料等组成，置于建筑物外墙外侧，与基层墙体采用粘贴和锚固方式固定连接，实现保温装饰一体化功能的非承重保温构造，简称</w:t>
      </w:r>
      <w:proofErr w:type="spellStart"/>
      <w:r w:rsidRPr="00FE1F48">
        <w:rPr>
          <w:rFonts w:ascii="宋体" w:hAnsi="宋体" w:hint="eastAsia"/>
          <w:color w:val="auto"/>
          <w:sz w:val="24"/>
        </w:rPr>
        <w:t>GAEPS</w:t>
      </w:r>
      <w:proofErr w:type="spellEnd"/>
      <w:r w:rsidRPr="00FE1F48">
        <w:rPr>
          <w:rFonts w:ascii="宋体" w:hAnsi="宋体" w:hint="eastAsia"/>
          <w:color w:val="auto"/>
          <w:sz w:val="24"/>
        </w:rPr>
        <w:t>装饰板保温系统。</w:t>
      </w:r>
      <w:bookmarkEnd w:id="30"/>
    </w:p>
    <w:p w14:paraId="41D11111" w14:textId="36D41AD3" w:rsidR="00A74CAF" w:rsidRPr="00FE1F48" w:rsidRDefault="00A74CAF" w:rsidP="00A74CAF">
      <w:pPr>
        <w:spacing w:line="360" w:lineRule="auto"/>
        <w:outlineLvl w:val="2"/>
        <w:rPr>
          <w:rFonts w:ascii="宋体" w:hAnsi="宋体" w:hint="eastAsia"/>
          <w:color w:val="auto"/>
          <w:sz w:val="24"/>
        </w:rPr>
      </w:pPr>
      <w:bookmarkStart w:id="31" w:name="_Toc195125766"/>
      <w:r w:rsidRPr="00FE1F48">
        <w:rPr>
          <w:rFonts w:ascii="宋体" w:hAnsi="宋体" w:hint="eastAsia"/>
          <w:color w:val="auto"/>
          <w:sz w:val="24"/>
        </w:rPr>
        <w:t>2.0.9  GAEPS真空绝热复合装配式外墙板</w:t>
      </w:r>
      <w:r w:rsidR="00C7056D" w:rsidRPr="00FE1F48">
        <w:rPr>
          <w:rFonts w:ascii="宋体" w:hAnsi="宋体"/>
          <w:color w:val="auto"/>
          <w:sz w:val="24"/>
        </w:rPr>
        <w:t>GAEPS vacuum insulated composite prefabricated exterior wall panel</w:t>
      </w:r>
      <w:bookmarkEnd w:id="31"/>
    </w:p>
    <w:p w14:paraId="31B3A1B9" w14:textId="2387BF0E" w:rsidR="00A74CAF" w:rsidRPr="00FE1F48" w:rsidRDefault="00A74CAF" w:rsidP="001E7853">
      <w:pPr>
        <w:spacing w:line="360" w:lineRule="auto"/>
        <w:ind w:firstLineChars="200" w:firstLine="480"/>
        <w:outlineLvl w:val="2"/>
        <w:rPr>
          <w:rFonts w:ascii="宋体" w:hAnsi="宋体" w:hint="eastAsia"/>
          <w:color w:val="auto"/>
          <w:sz w:val="24"/>
        </w:rPr>
      </w:pPr>
      <w:bookmarkStart w:id="32" w:name="_Toc195125767"/>
      <w:r w:rsidRPr="00FE1F48">
        <w:rPr>
          <w:rFonts w:ascii="宋体" w:hAnsi="宋体" w:hint="eastAsia"/>
          <w:color w:val="auto"/>
          <w:sz w:val="24"/>
        </w:rPr>
        <w:t>以</w:t>
      </w:r>
      <w:r w:rsidR="002909C1">
        <w:rPr>
          <w:rFonts w:ascii="宋体" w:hAnsi="宋体" w:hint="eastAsia"/>
          <w:color w:val="auto"/>
          <w:sz w:val="24"/>
        </w:rPr>
        <w:t>蒸压加气混凝土</w:t>
      </w:r>
      <w:r w:rsidRPr="00FE1F48">
        <w:rPr>
          <w:rFonts w:ascii="宋体" w:hAnsi="宋体" w:hint="eastAsia"/>
          <w:color w:val="auto"/>
          <w:sz w:val="24"/>
        </w:rPr>
        <w:t>条板为基层，外侧粘结复合GAEPS保温板，并通过专用锚固件固定，经工厂化预制而成的自保温外墙条板，简称GAEPS保温外墙板。</w:t>
      </w:r>
      <w:bookmarkEnd w:id="32"/>
    </w:p>
    <w:p w14:paraId="14165072" w14:textId="20BE5617" w:rsidR="00A74CAF" w:rsidRPr="00FE1F48" w:rsidRDefault="00A74CAF" w:rsidP="00A74CAF">
      <w:pPr>
        <w:spacing w:line="360" w:lineRule="auto"/>
        <w:outlineLvl w:val="2"/>
        <w:rPr>
          <w:rFonts w:ascii="宋体" w:hAnsi="宋体" w:hint="eastAsia"/>
          <w:color w:val="auto"/>
          <w:sz w:val="24"/>
        </w:rPr>
      </w:pPr>
      <w:bookmarkStart w:id="33" w:name="_Toc195125768"/>
      <w:r w:rsidRPr="00FE1F48">
        <w:rPr>
          <w:rFonts w:ascii="宋体" w:hAnsi="宋体" w:hint="eastAsia"/>
          <w:color w:val="auto"/>
          <w:sz w:val="24"/>
        </w:rPr>
        <w:t>2.0.10  GAEPS真空绝热复合装配式外墙板保温系统</w:t>
      </w:r>
      <w:r w:rsidR="00C7056D" w:rsidRPr="00FE1F48">
        <w:rPr>
          <w:rFonts w:ascii="宋体" w:hAnsi="宋体"/>
          <w:color w:val="auto"/>
          <w:sz w:val="24"/>
        </w:rPr>
        <w:t>GAEPS vacuum insulated composite assembled exterior wall panel insulation system</w:t>
      </w:r>
      <w:bookmarkEnd w:id="33"/>
    </w:p>
    <w:p w14:paraId="45EEA792" w14:textId="6D40673C" w:rsidR="00A74CAF" w:rsidRPr="00FE1F48" w:rsidRDefault="00A74CAF" w:rsidP="001E7853">
      <w:pPr>
        <w:spacing w:line="360" w:lineRule="auto"/>
        <w:ind w:firstLineChars="200" w:firstLine="480"/>
        <w:outlineLvl w:val="2"/>
        <w:rPr>
          <w:rFonts w:ascii="宋体" w:hAnsi="宋体" w:hint="eastAsia"/>
          <w:color w:val="auto"/>
          <w:sz w:val="24"/>
        </w:rPr>
      </w:pPr>
      <w:bookmarkStart w:id="34" w:name="_Toc195125769"/>
      <w:r w:rsidRPr="00FE1F48">
        <w:rPr>
          <w:rFonts w:ascii="宋体" w:hAnsi="宋体" w:hint="eastAsia"/>
          <w:color w:val="auto"/>
          <w:sz w:val="24"/>
        </w:rPr>
        <w:t>安装在主体结构上，由GAEPS保温外墙板、保温浆料过渡防护层、抗裂砂浆抹面层，以及专用拉结件、防水密缝构造、外饰面材料等组成，起外围护作用的能够达到现行节能设计标准要求的保温系统，简称</w:t>
      </w:r>
      <w:bookmarkStart w:id="35" w:name="_Hlk195121918"/>
      <w:proofErr w:type="spellStart"/>
      <w:r w:rsidRPr="00FE1F48">
        <w:rPr>
          <w:rFonts w:ascii="宋体" w:hAnsi="宋体" w:hint="eastAsia"/>
          <w:color w:val="auto"/>
          <w:sz w:val="24"/>
        </w:rPr>
        <w:t>GAEPS</w:t>
      </w:r>
      <w:proofErr w:type="spellEnd"/>
      <w:r w:rsidRPr="00FE1F48">
        <w:rPr>
          <w:rFonts w:ascii="宋体" w:hAnsi="宋体" w:hint="eastAsia"/>
          <w:color w:val="auto"/>
          <w:sz w:val="24"/>
        </w:rPr>
        <w:t>外墙板保温系统</w:t>
      </w:r>
      <w:bookmarkEnd w:id="35"/>
      <w:r w:rsidRPr="00FE1F48">
        <w:rPr>
          <w:rFonts w:ascii="宋体" w:hAnsi="宋体" w:hint="eastAsia"/>
          <w:color w:val="auto"/>
          <w:sz w:val="24"/>
        </w:rPr>
        <w:t>。</w:t>
      </w:r>
      <w:bookmarkEnd w:id="34"/>
    </w:p>
    <w:p w14:paraId="744B9D6A" w14:textId="325D6FAD" w:rsidR="001E7853" w:rsidRPr="00FE1F48" w:rsidRDefault="001E7853" w:rsidP="001E7853">
      <w:pPr>
        <w:spacing w:line="360" w:lineRule="auto"/>
        <w:outlineLvl w:val="2"/>
        <w:rPr>
          <w:rFonts w:ascii="宋体" w:hAnsi="宋体" w:hint="eastAsia"/>
          <w:color w:val="auto"/>
          <w:sz w:val="24"/>
        </w:rPr>
      </w:pPr>
      <w:bookmarkStart w:id="36" w:name="_Toc195125770"/>
      <w:r w:rsidRPr="00FE1F48">
        <w:rPr>
          <w:rFonts w:ascii="宋体" w:hAnsi="宋体" w:hint="eastAsia"/>
          <w:color w:val="auto"/>
          <w:sz w:val="24"/>
        </w:rPr>
        <w:t>2.0.</w:t>
      </w:r>
      <w:r w:rsidR="008811CE" w:rsidRPr="00FE1F48">
        <w:rPr>
          <w:rFonts w:ascii="宋体" w:hAnsi="宋体" w:hint="eastAsia"/>
          <w:color w:val="auto"/>
          <w:sz w:val="24"/>
        </w:rPr>
        <w:t>11</w:t>
      </w:r>
      <w:r w:rsidRPr="00FE1F48">
        <w:rPr>
          <w:rFonts w:ascii="宋体" w:hAnsi="宋体" w:hint="eastAsia"/>
          <w:color w:val="auto"/>
          <w:sz w:val="24"/>
        </w:rPr>
        <w:t xml:space="preserve">  粘结砂浆bonding mortar</w:t>
      </w:r>
      <w:bookmarkEnd w:id="36"/>
    </w:p>
    <w:p w14:paraId="13E2D53C"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37" w:name="_Toc195125771"/>
      <w:r w:rsidRPr="00FE1F48">
        <w:rPr>
          <w:rFonts w:ascii="宋体" w:hAnsi="宋体" w:hint="eastAsia"/>
          <w:color w:val="auto"/>
          <w:sz w:val="24"/>
        </w:rPr>
        <w:t>由水泥基胶凝材料、高分子聚合物材料及填料和添加剂等组成，用于基层墙体与GAEPS保温板、GAEPS装饰板之间粘结的聚合物水泥砂浆。</w:t>
      </w:r>
      <w:bookmarkEnd w:id="37"/>
    </w:p>
    <w:p w14:paraId="001B1DAA" w14:textId="0E6C6395" w:rsidR="001E7853" w:rsidRPr="00FE1F48" w:rsidRDefault="001E7853" w:rsidP="001E7853">
      <w:pPr>
        <w:spacing w:line="360" w:lineRule="auto"/>
        <w:outlineLvl w:val="2"/>
        <w:rPr>
          <w:rFonts w:ascii="宋体" w:hAnsi="宋体" w:hint="eastAsia"/>
          <w:color w:val="auto"/>
          <w:sz w:val="24"/>
        </w:rPr>
      </w:pPr>
      <w:bookmarkStart w:id="38" w:name="_Toc195125772"/>
      <w:r w:rsidRPr="00FE1F48">
        <w:rPr>
          <w:rFonts w:ascii="宋体" w:hAnsi="宋体" w:hint="eastAsia"/>
          <w:color w:val="auto"/>
          <w:sz w:val="24"/>
        </w:rPr>
        <w:t>2.0.1</w:t>
      </w:r>
      <w:r w:rsidR="008811CE" w:rsidRPr="00FE1F48">
        <w:rPr>
          <w:rFonts w:ascii="宋体" w:hAnsi="宋体" w:hint="eastAsia"/>
          <w:color w:val="auto"/>
          <w:sz w:val="24"/>
        </w:rPr>
        <w:t>2</w:t>
      </w:r>
      <w:r w:rsidRPr="00FE1F48">
        <w:rPr>
          <w:rFonts w:ascii="宋体" w:hAnsi="宋体" w:hint="eastAsia"/>
          <w:color w:val="auto"/>
          <w:sz w:val="24"/>
        </w:rPr>
        <w:t xml:space="preserve">  保温浆料insulating mortar</w:t>
      </w:r>
      <w:bookmarkEnd w:id="38"/>
    </w:p>
    <w:p w14:paraId="2B4DC572"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39" w:name="_Toc195125773"/>
      <w:r w:rsidRPr="00FE1F48">
        <w:rPr>
          <w:rFonts w:ascii="宋体" w:hAnsi="宋体" w:hint="eastAsia"/>
          <w:color w:val="auto"/>
          <w:sz w:val="24"/>
        </w:rPr>
        <w:t>由可再分散胶粉、水泥胶凝材料、外加剂等制成的胶粉料与作为主要骨料的聚苯颗粒或玻化微珠复合而成，用于GAEPS保温系统热桥处理和GAEPS外模板保温系统找平防护的浆料，分为聚苯颗粒保温浆料和玻化微珠保温砂浆。</w:t>
      </w:r>
      <w:bookmarkEnd w:id="39"/>
    </w:p>
    <w:p w14:paraId="619C7337" w14:textId="5F630E9E" w:rsidR="001E7853" w:rsidRPr="00FE1F48" w:rsidRDefault="001E7853" w:rsidP="001E7853">
      <w:pPr>
        <w:spacing w:line="360" w:lineRule="auto"/>
        <w:outlineLvl w:val="2"/>
        <w:rPr>
          <w:rFonts w:ascii="宋体" w:hAnsi="宋体" w:hint="eastAsia"/>
          <w:color w:val="auto"/>
          <w:sz w:val="24"/>
        </w:rPr>
      </w:pPr>
      <w:bookmarkStart w:id="40" w:name="_Toc195125774"/>
      <w:r w:rsidRPr="00FE1F48">
        <w:rPr>
          <w:rFonts w:ascii="宋体" w:hAnsi="宋体" w:hint="eastAsia"/>
          <w:color w:val="auto"/>
          <w:sz w:val="24"/>
        </w:rPr>
        <w:lastRenderedPageBreak/>
        <w:t>2.0.1</w:t>
      </w:r>
      <w:r w:rsidR="008811CE" w:rsidRPr="00FE1F48">
        <w:rPr>
          <w:rFonts w:ascii="宋体" w:hAnsi="宋体" w:hint="eastAsia"/>
          <w:color w:val="auto"/>
          <w:sz w:val="24"/>
        </w:rPr>
        <w:t>3</w:t>
      </w:r>
      <w:r w:rsidRPr="00FE1F48">
        <w:rPr>
          <w:rFonts w:ascii="宋体" w:hAnsi="宋体" w:hint="eastAsia"/>
          <w:color w:val="auto"/>
          <w:sz w:val="24"/>
        </w:rPr>
        <w:t xml:space="preserve">  抹面胶浆rendering coat mortar</w:t>
      </w:r>
      <w:bookmarkEnd w:id="40"/>
    </w:p>
    <w:p w14:paraId="49FCF42C"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41" w:name="_Toc195125775"/>
      <w:r w:rsidRPr="00FE1F48">
        <w:rPr>
          <w:rFonts w:ascii="宋体" w:hAnsi="宋体" w:hint="eastAsia"/>
          <w:color w:val="auto"/>
          <w:sz w:val="24"/>
        </w:rPr>
        <w:t>由水泥基胶凝材料、高分子聚合物材料以及填料和添加剂等组成，具有一定变形能力和良好粘结性能，与玻纤网共同组成抹面层的聚合物水泥砂浆。</w:t>
      </w:r>
      <w:bookmarkEnd w:id="41"/>
    </w:p>
    <w:p w14:paraId="08302B1B" w14:textId="5CA071E6" w:rsidR="001E7853" w:rsidRPr="00FE1F48" w:rsidRDefault="001E7853" w:rsidP="001E7853">
      <w:pPr>
        <w:spacing w:line="360" w:lineRule="auto"/>
        <w:outlineLvl w:val="2"/>
        <w:rPr>
          <w:rFonts w:ascii="宋体" w:hAnsi="宋体" w:hint="eastAsia"/>
          <w:color w:val="auto"/>
          <w:sz w:val="24"/>
        </w:rPr>
      </w:pPr>
      <w:bookmarkStart w:id="42" w:name="_Toc195125776"/>
      <w:r w:rsidRPr="00FE1F48">
        <w:rPr>
          <w:rFonts w:ascii="宋体" w:hAnsi="宋体" w:hint="eastAsia"/>
          <w:color w:val="auto"/>
          <w:sz w:val="24"/>
        </w:rPr>
        <w:t>2.0.1</w:t>
      </w:r>
      <w:r w:rsidR="008811CE" w:rsidRPr="00FE1F48">
        <w:rPr>
          <w:rFonts w:ascii="宋体" w:hAnsi="宋体" w:hint="eastAsia"/>
          <w:color w:val="auto"/>
          <w:sz w:val="24"/>
        </w:rPr>
        <w:t>4</w:t>
      </w:r>
      <w:r w:rsidRPr="00FE1F48">
        <w:rPr>
          <w:rFonts w:ascii="宋体" w:hAnsi="宋体" w:hint="eastAsia"/>
          <w:color w:val="auto"/>
          <w:sz w:val="24"/>
        </w:rPr>
        <w:t xml:space="preserve">  玻纤网fiberglass mesh</w:t>
      </w:r>
      <w:bookmarkEnd w:id="42"/>
    </w:p>
    <w:p w14:paraId="3AF26C99"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43" w:name="_Toc195125777"/>
      <w:r w:rsidRPr="00FE1F48">
        <w:rPr>
          <w:rFonts w:ascii="宋体" w:hAnsi="宋体" w:hint="eastAsia"/>
          <w:color w:val="auto"/>
          <w:sz w:val="24"/>
        </w:rPr>
        <w:t>表面经高分子材料涂覆处理、具有耐碱功能，作为增强材料内置于抹面胶浆中，用以提高抹面层抗裂性能和抗冲击性能的网格状玻璃纤维织物。</w:t>
      </w:r>
      <w:bookmarkEnd w:id="43"/>
    </w:p>
    <w:p w14:paraId="013CEF7F" w14:textId="7F2809CE" w:rsidR="001E7853" w:rsidRPr="00FE1F48" w:rsidRDefault="001E7853" w:rsidP="001E7853">
      <w:pPr>
        <w:spacing w:line="360" w:lineRule="auto"/>
        <w:outlineLvl w:val="2"/>
        <w:rPr>
          <w:rFonts w:ascii="宋体" w:hAnsi="宋体" w:hint="eastAsia"/>
          <w:color w:val="auto"/>
          <w:sz w:val="24"/>
        </w:rPr>
      </w:pPr>
      <w:bookmarkStart w:id="44" w:name="_Toc195125778"/>
      <w:r w:rsidRPr="00FE1F48">
        <w:rPr>
          <w:rFonts w:ascii="宋体" w:hAnsi="宋体" w:hint="eastAsia"/>
          <w:color w:val="auto"/>
          <w:sz w:val="24"/>
        </w:rPr>
        <w:t>2.0.1</w:t>
      </w:r>
      <w:r w:rsidR="008811CE" w:rsidRPr="00FE1F48">
        <w:rPr>
          <w:rFonts w:ascii="宋体" w:hAnsi="宋体" w:hint="eastAsia"/>
          <w:color w:val="auto"/>
          <w:sz w:val="24"/>
        </w:rPr>
        <w:t>5</w:t>
      </w:r>
      <w:r w:rsidRPr="00FE1F48">
        <w:rPr>
          <w:rFonts w:ascii="宋体" w:hAnsi="宋体" w:hint="eastAsia"/>
          <w:color w:val="auto"/>
          <w:sz w:val="24"/>
        </w:rPr>
        <w:t xml:space="preserve">  连接件connector</w:t>
      </w:r>
      <w:bookmarkEnd w:id="44"/>
    </w:p>
    <w:p w14:paraId="19BC7A4F"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45" w:name="_Toc195125779"/>
      <w:r w:rsidRPr="00FE1F48">
        <w:rPr>
          <w:rFonts w:ascii="宋体" w:hAnsi="宋体" w:hint="eastAsia"/>
          <w:color w:val="auto"/>
          <w:sz w:val="24"/>
        </w:rPr>
        <w:t>以尼龙或尼龙金属组合为主要材质，由圆盘、锚杆和设置在锚杆上的双排倒刺组成，或在锚杆上设置螺纹和带倒角的螺母，用于连接GAEPS外模板与现浇混凝土结构的固定件。</w:t>
      </w:r>
      <w:bookmarkEnd w:id="45"/>
    </w:p>
    <w:p w14:paraId="6EACF1C1" w14:textId="1A8B159B" w:rsidR="001E7853" w:rsidRPr="00FE1F48" w:rsidRDefault="001E7853" w:rsidP="001E7853">
      <w:pPr>
        <w:spacing w:line="360" w:lineRule="auto"/>
        <w:outlineLvl w:val="2"/>
        <w:rPr>
          <w:rFonts w:ascii="宋体" w:hAnsi="宋体" w:hint="eastAsia"/>
          <w:color w:val="auto"/>
          <w:sz w:val="24"/>
        </w:rPr>
      </w:pPr>
      <w:bookmarkStart w:id="46" w:name="_Toc195125780"/>
      <w:r w:rsidRPr="00FE1F48">
        <w:rPr>
          <w:rFonts w:ascii="宋体" w:hAnsi="宋体" w:hint="eastAsia"/>
          <w:color w:val="auto"/>
          <w:sz w:val="24"/>
        </w:rPr>
        <w:t>2.0.1</w:t>
      </w:r>
      <w:r w:rsidR="008811CE" w:rsidRPr="00FE1F48">
        <w:rPr>
          <w:rFonts w:ascii="宋体" w:hAnsi="宋体" w:hint="eastAsia"/>
          <w:color w:val="auto"/>
          <w:sz w:val="24"/>
        </w:rPr>
        <w:t>6</w:t>
      </w:r>
      <w:r w:rsidRPr="00FE1F48">
        <w:rPr>
          <w:rFonts w:ascii="宋体" w:hAnsi="宋体" w:hint="eastAsia"/>
          <w:color w:val="auto"/>
          <w:sz w:val="24"/>
        </w:rPr>
        <w:t xml:space="preserve">  锚栓anchor</w:t>
      </w:r>
      <w:bookmarkEnd w:id="46"/>
    </w:p>
    <w:p w14:paraId="7BC36246"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47" w:name="_Toc195125781"/>
      <w:r w:rsidRPr="00FE1F48">
        <w:rPr>
          <w:rFonts w:ascii="宋体" w:hAnsi="宋体" w:hint="eastAsia"/>
          <w:color w:val="auto"/>
          <w:sz w:val="24"/>
        </w:rPr>
        <w:t>由膨胀件和带圆盘的膨胀套管组成，依靠膨胀产生的摩擦力和机械锁定作用定位连接GAEPS保温板与基层墙体的固定件。</w:t>
      </w:r>
      <w:bookmarkEnd w:id="47"/>
    </w:p>
    <w:p w14:paraId="119E01E8" w14:textId="7D79626C" w:rsidR="001E7853" w:rsidRPr="00FE1F48" w:rsidRDefault="001E7853" w:rsidP="001E7853">
      <w:pPr>
        <w:spacing w:line="360" w:lineRule="auto"/>
        <w:outlineLvl w:val="2"/>
        <w:rPr>
          <w:rFonts w:ascii="宋体" w:hAnsi="宋体" w:hint="eastAsia"/>
          <w:color w:val="auto"/>
          <w:sz w:val="24"/>
        </w:rPr>
      </w:pPr>
      <w:bookmarkStart w:id="48" w:name="_Toc195125782"/>
      <w:r w:rsidRPr="00FE1F48">
        <w:rPr>
          <w:rFonts w:ascii="宋体" w:hAnsi="宋体" w:hint="eastAsia"/>
          <w:color w:val="auto"/>
          <w:sz w:val="24"/>
        </w:rPr>
        <w:t>2.0.1</w:t>
      </w:r>
      <w:r w:rsidR="008811CE" w:rsidRPr="00FE1F48">
        <w:rPr>
          <w:rFonts w:ascii="宋体" w:hAnsi="宋体" w:hint="eastAsia"/>
          <w:color w:val="auto"/>
          <w:sz w:val="24"/>
        </w:rPr>
        <w:t>7</w:t>
      </w:r>
      <w:r w:rsidRPr="00FE1F48">
        <w:rPr>
          <w:rFonts w:ascii="宋体" w:hAnsi="宋体" w:hint="eastAsia"/>
          <w:color w:val="auto"/>
          <w:sz w:val="24"/>
        </w:rPr>
        <w:t xml:space="preserve">  锚固组件anchor components</w:t>
      </w:r>
      <w:bookmarkEnd w:id="48"/>
    </w:p>
    <w:p w14:paraId="75BBD91A"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49" w:name="_Toc195125783"/>
      <w:r w:rsidRPr="00FE1F48">
        <w:rPr>
          <w:rFonts w:ascii="宋体" w:hAnsi="宋体" w:hint="eastAsia"/>
          <w:color w:val="auto"/>
          <w:sz w:val="24"/>
        </w:rPr>
        <w:t>由金属挂件和锚件组成，用于将GAEPS装饰板锚固并托挂于基层墙体上的固定件。</w:t>
      </w:r>
      <w:bookmarkEnd w:id="49"/>
    </w:p>
    <w:p w14:paraId="4284A0A6" w14:textId="0626645F" w:rsidR="001E7853" w:rsidRPr="00FE1F48" w:rsidRDefault="001E7853" w:rsidP="001E7853">
      <w:pPr>
        <w:spacing w:line="360" w:lineRule="auto"/>
        <w:outlineLvl w:val="2"/>
        <w:rPr>
          <w:rFonts w:ascii="宋体" w:hAnsi="宋体" w:hint="eastAsia"/>
          <w:color w:val="auto"/>
          <w:sz w:val="24"/>
        </w:rPr>
      </w:pPr>
      <w:bookmarkStart w:id="50" w:name="_Toc195125784"/>
      <w:r w:rsidRPr="00FE1F48">
        <w:rPr>
          <w:rFonts w:ascii="宋体" w:hAnsi="宋体" w:hint="eastAsia"/>
          <w:color w:val="auto"/>
          <w:sz w:val="24"/>
        </w:rPr>
        <w:t>2.0.1</w:t>
      </w:r>
      <w:r w:rsidR="008811CE" w:rsidRPr="00FE1F48">
        <w:rPr>
          <w:rFonts w:ascii="宋体" w:hAnsi="宋体" w:hint="eastAsia"/>
          <w:color w:val="auto"/>
          <w:sz w:val="24"/>
        </w:rPr>
        <w:t>8</w:t>
      </w:r>
      <w:r w:rsidRPr="00FE1F48">
        <w:rPr>
          <w:rFonts w:ascii="宋体" w:hAnsi="宋体" w:hint="eastAsia"/>
          <w:color w:val="auto"/>
          <w:sz w:val="24"/>
        </w:rPr>
        <w:t xml:space="preserve">  金属支承托架metal support bracket</w:t>
      </w:r>
      <w:bookmarkEnd w:id="50"/>
    </w:p>
    <w:p w14:paraId="7513D0DA"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51" w:name="_Toc195125785"/>
      <w:r w:rsidRPr="00FE1F48">
        <w:rPr>
          <w:rFonts w:ascii="宋体" w:hAnsi="宋体" w:hint="eastAsia"/>
          <w:color w:val="auto"/>
          <w:sz w:val="24"/>
        </w:rPr>
        <w:t>由经防腐处理的金属承托件和膨胀螺栓组成，对GAEPS薄抹灰保温系统和GAEPS装饰板保温系统首层起支承作用的专用金属件。</w:t>
      </w:r>
      <w:bookmarkEnd w:id="51"/>
    </w:p>
    <w:p w14:paraId="14401F27" w14:textId="3B3D34C8" w:rsidR="001E7853" w:rsidRPr="00FE1F48" w:rsidRDefault="001E7853" w:rsidP="001E7853">
      <w:pPr>
        <w:spacing w:line="360" w:lineRule="auto"/>
        <w:outlineLvl w:val="2"/>
        <w:rPr>
          <w:rFonts w:ascii="宋体" w:hAnsi="宋体" w:hint="eastAsia"/>
          <w:color w:val="auto"/>
          <w:sz w:val="24"/>
        </w:rPr>
      </w:pPr>
      <w:bookmarkStart w:id="52" w:name="_Toc195125786"/>
      <w:r w:rsidRPr="00FE1F48">
        <w:rPr>
          <w:rFonts w:ascii="宋体" w:hAnsi="宋体" w:hint="eastAsia"/>
          <w:color w:val="auto"/>
          <w:sz w:val="24"/>
        </w:rPr>
        <w:t>2.0.1</w:t>
      </w:r>
      <w:r w:rsidR="008811CE" w:rsidRPr="00FE1F48">
        <w:rPr>
          <w:rFonts w:ascii="宋体" w:hAnsi="宋体" w:hint="eastAsia"/>
          <w:color w:val="auto"/>
          <w:sz w:val="24"/>
        </w:rPr>
        <w:t>9</w:t>
      </w:r>
      <w:r w:rsidRPr="00FE1F48">
        <w:rPr>
          <w:rFonts w:ascii="宋体" w:hAnsi="宋体" w:hint="eastAsia"/>
          <w:color w:val="auto"/>
          <w:sz w:val="24"/>
        </w:rPr>
        <w:t xml:space="preserve">  真空绝热板vacuum insulation board</w:t>
      </w:r>
      <w:bookmarkEnd w:id="52"/>
    </w:p>
    <w:p w14:paraId="7AF7DAA1"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53" w:name="_Toc195125787"/>
      <w:r w:rsidRPr="00FE1F48">
        <w:rPr>
          <w:rFonts w:ascii="宋体" w:hAnsi="宋体" w:hint="eastAsia"/>
          <w:color w:val="auto"/>
          <w:sz w:val="24"/>
        </w:rPr>
        <w:t>以粉状和纤维状无机材料与吸气剂为芯材，用复合阻气膜作为包裹材料，经抽真空、封装等工艺制成的建筑保温用板状材料。分为普通真空绝热板和真空绝热组合板两类。</w:t>
      </w:r>
      <w:bookmarkEnd w:id="53"/>
    </w:p>
    <w:p w14:paraId="118B4CED" w14:textId="384D4DFA" w:rsidR="001E7853" w:rsidRPr="00FE1F48" w:rsidRDefault="001E7853" w:rsidP="001E7853">
      <w:pPr>
        <w:spacing w:line="360" w:lineRule="auto"/>
        <w:outlineLvl w:val="2"/>
        <w:rPr>
          <w:rFonts w:ascii="宋体" w:hAnsi="宋体" w:hint="eastAsia"/>
          <w:color w:val="auto"/>
          <w:sz w:val="24"/>
        </w:rPr>
      </w:pPr>
      <w:bookmarkStart w:id="54" w:name="_Toc195125788"/>
      <w:r w:rsidRPr="00FE1F48">
        <w:rPr>
          <w:rFonts w:ascii="宋体" w:hAnsi="宋体" w:hint="eastAsia"/>
          <w:color w:val="auto"/>
          <w:sz w:val="24"/>
        </w:rPr>
        <w:t>2.0.</w:t>
      </w:r>
      <w:r w:rsidR="008811CE" w:rsidRPr="00FE1F48">
        <w:rPr>
          <w:rFonts w:ascii="宋体" w:hAnsi="宋体" w:hint="eastAsia"/>
          <w:color w:val="auto"/>
          <w:sz w:val="24"/>
        </w:rPr>
        <w:t>20</w:t>
      </w:r>
      <w:r w:rsidRPr="00FE1F48">
        <w:rPr>
          <w:rFonts w:ascii="宋体" w:hAnsi="宋体" w:hint="eastAsia"/>
          <w:color w:val="auto"/>
          <w:sz w:val="24"/>
        </w:rPr>
        <w:t xml:space="preserve"> 真空绝热板块vacuum insulation plate</w:t>
      </w:r>
      <w:bookmarkEnd w:id="54"/>
    </w:p>
    <w:p w14:paraId="2812CC15"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55" w:name="_Toc195125789"/>
      <w:r w:rsidRPr="00FE1F48">
        <w:rPr>
          <w:rFonts w:ascii="宋体" w:hAnsi="宋体" w:hint="eastAsia"/>
          <w:color w:val="auto"/>
          <w:sz w:val="24"/>
        </w:rPr>
        <w:t>长条状或方块状的小尺寸真空绝热板，可作为间隔填充材料均匀连续排布于GAEPS复合板内普通真空绝热板板间，用以降低因锚固连接破坏板材时造成的热工损失；也用于组成真空绝热组合板。</w:t>
      </w:r>
      <w:bookmarkEnd w:id="55"/>
    </w:p>
    <w:p w14:paraId="742C0D01" w14:textId="712F5877" w:rsidR="001E7853" w:rsidRPr="00FE1F48" w:rsidRDefault="001E7853" w:rsidP="001E7853">
      <w:pPr>
        <w:spacing w:line="360" w:lineRule="auto"/>
        <w:outlineLvl w:val="2"/>
        <w:rPr>
          <w:rFonts w:ascii="宋体" w:hAnsi="宋体" w:hint="eastAsia"/>
          <w:color w:val="auto"/>
          <w:sz w:val="24"/>
        </w:rPr>
      </w:pPr>
      <w:bookmarkStart w:id="56" w:name="_Toc195125790"/>
      <w:r w:rsidRPr="00FE1F48">
        <w:rPr>
          <w:rFonts w:ascii="宋体" w:hAnsi="宋体" w:hint="eastAsia"/>
          <w:color w:val="auto"/>
          <w:sz w:val="24"/>
        </w:rPr>
        <w:t>2.0.</w:t>
      </w:r>
      <w:r w:rsidR="008811CE" w:rsidRPr="00FE1F48">
        <w:rPr>
          <w:rFonts w:ascii="宋体" w:hAnsi="宋体" w:hint="eastAsia"/>
          <w:color w:val="auto"/>
          <w:sz w:val="24"/>
        </w:rPr>
        <w:t>21</w:t>
      </w:r>
      <w:r w:rsidRPr="00FE1F48">
        <w:rPr>
          <w:rFonts w:ascii="宋体" w:hAnsi="宋体" w:hint="eastAsia"/>
          <w:color w:val="auto"/>
          <w:sz w:val="24"/>
        </w:rPr>
        <w:t xml:space="preserve"> 真空绝热组合板vacuum insulated composite board</w:t>
      </w:r>
      <w:bookmarkEnd w:id="56"/>
    </w:p>
    <w:p w14:paraId="58FBD539" w14:textId="77777777" w:rsidR="001E7853" w:rsidRPr="00FE1F48" w:rsidRDefault="001E7853" w:rsidP="001E7853">
      <w:pPr>
        <w:spacing w:line="360" w:lineRule="auto"/>
        <w:outlineLvl w:val="2"/>
        <w:rPr>
          <w:rFonts w:ascii="宋体" w:hAnsi="宋体" w:hint="eastAsia"/>
          <w:color w:val="auto"/>
          <w:sz w:val="24"/>
        </w:rPr>
      </w:pPr>
      <w:r w:rsidRPr="00FE1F48">
        <w:rPr>
          <w:rFonts w:ascii="宋体" w:hAnsi="宋体" w:hint="eastAsia"/>
          <w:color w:val="auto"/>
          <w:sz w:val="24"/>
        </w:rPr>
        <w:t xml:space="preserve">    </w:t>
      </w:r>
      <w:bookmarkStart w:id="57" w:name="_Toc195125791"/>
      <w:r w:rsidRPr="00FE1F48">
        <w:rPr>
          <w:rFonts w:ascii="宋体" w:hAnsi="宋体" w:hint="eastAsia"/>
          <w:color w:val="auto"/>
          <w:sz w:val="24"/>
        </w:rPr>
        <w:t>由多块真空绝热板块紧密排列，经特殊工艺处理形成的板状材料。</w:t>
      </w:r>
      <w:bookmarkEnd w:id="57"/>
    </w:p>
    <w:p w14:paraId="502FE145" w14:textId="2A0A2B3F" w:rsidR="001E7853" w:rsidRPr="00FE1F48" w:rsidRDefault="001E7853" w:rsidP="001E7853">
      <w:pPr>
        <w:spacing w:line="360" w:lineRule="auto"/>
        <w:outlineLvl w:val="2"/>
        <w:rPr>
          <w:rFonts w:ascii="宋体" w:hAnsi="宋体" w:hint="eastAsia"/>
          <w:color w:val="auto"/>
          <w:sz w:val="24"/>
        </w:rPr>
      </w:pPr>
      <w:bookmarkStart w:id="58" w:name="_Toc195125792"/>
      <w:r w:rsidRPr="00FE1F48">
        <w:rPr>
          <w:rFonts w:ascii="宋体" w:hAnsi="宋体" w:hint="eastAsia"/>
          <w:color w:val="auto"/>
          <w:sz w:val="24"/>
        </w:rPr>
        <w:lastRenderedPageBreak/>
        <w:t>2.0.</w:t>
      </w:r>
      <w:r w:rsidR="008811CE" w:rsidRPr="00FE1F48">
        <w:rPr>
          <w:rFonts w:ascii="宋体" w:hAnsi="宋体" w:hint="eastAsia"/>
          <w:color w:val="auto"/>
          <w:sz w:val="24"/>
        </w:rPr>
        <w:t>22</w:t>
      </w:r>
      <w:r w:rsidRPr="00FE1F48">
        <w:rPr>
          <w:rFonts w:ascii="宋体" w:hAnsi="宋体" w:hint="eastAsia"/>
          <w:color w:val="auto"/>
          <w:sz w:val="24"/>
        </w:rPr>
        <w:t xml:space="preserve">  GAEPS不燃保温浆料GAEPS non-combustible insulation slurry</w:t>
      </w:r>
      <w:bookmarkEnd w:id="58"/>
    </w:p>
    <w:p w14:paraId="57E1EDAE" w14:textId="77777777" w:rsidR="001E7853" w:rsidRPr="00FE1F48" w:rsidRDefault="001E7853" w:rsidP="001E7853">
      <w:pPr>
        <w:spacing w:line="360" w:lineRule="auto"/>
        <w:ind w:firstLineChars="200" w:firstLine="480"/>
        <w:outlineLvl w:val="2"/>
        <w:rPr>
          <w:rFonts w:ascii="宋体" w:hAnsi="宋体" w:hint="eastAsia"/>
          <w:color w:val="auto"/>
          <w:sz w:val="24"/>
        </w:rPr>
      </w:pPr>
      <w:bookmarkStart w:id="59" w:name="_Toc195125793"/>
      <w:r w:rsidRPr="00FE1F48">
        <w:rPr>
          <w:rFonts w:ascii="宋体" w:hAnsi="宋体" w:hint="eastAsia"/>
          <w:color w:val="auto"/>
          <w:sz w:val="24"/>
        </w:rPr>
        <w:t>以改性聚苯乙烯颗粒为基体，硅酸盐水泥复合辅料为粘结剂，添加阻燃剂、憎水剂、气凝胶等组份，通过混合搅拌后压制成型的具有阻燃和保温性能的板状材料，根据密度不同，分为增强型GAEPS不燃保温浆料和普通型GAEPS不燃保温浆料。</w:t>
      </w:r>
      <w:bookmarkEnd w:id="59"/>
    </w:p>
    <w:p w14:paraId="7BC73085" w14:textId="55695640" w:rsidR="001E7853" w:rsidRPr="00FE1F48" w:rsidRDefault="001E7853" w:rsidP="001E7853">
      <w:pPr>
        <w:spacing w:line="360" w:lineRule="auto"/>
        <w:outlineLvl w:val="2"/>
        <w:rPr>
          <w:rFonts w:ascii="宋体" w:hAnsi="宋体" w:hint="eastAsia"/>
          <w:color w:val="auto"/>
          <w:sz w:val="24"/>
        </w:rPr>
      </w:pPr>
      <w:bookmarkStart w:id="60" w:name="_Toc195125794"/>
      <w:r w:rsidRPr="00FE1F48">
        <w:rPr>
          <w:rFonts w:ascii="宋体" w:hAnsi="宋体" w:hint="eastAsia"/>
          <w:color w:val="auto"/>
          <w:sz w:val="24"/>
        </w:rPr>
        <w:t>2.0.</w:t>
      </w:r>
      <w:r w:rsidR="00843773" w:rsidRPr="00FE1F48">
        <w:rPr>
          <w:rFonts w:ascii="宋体" w:hAnsi="宋体" w:hint="eastAsia"/>
          <w:color w:val="auto"/>
          <w:sz w:val="24"/>
        </w:rPr>
        <w:t>2</w:t>
      </w:r>
      <w:r w:rsidR="008811CE" w:rsidRPr="00FE1F48">
        <w:rPr>
          <w:rFonts w:ascii="宋体" w:hAnsi="宋体" w:hint="eastAsia"/>
          <w:color w:val="auto"/>
          <w:sz w:val="24"/>
        </w:rPr>
        <w:t>3</w:t>
      </w:r>
      <w:r w:rsidRPr="00FE1F48">
        <w:rPr>
          <w:rFonts w:ascii="宋体" w:hAnsi="宋体" w:hint="eastAsia"/>
          <w:color w:val="auto"/>
          <w:sz w:val="24"/>
        </w:rPr>
        <w:t xml:space="preserve"> 镀锌电焊网galvanized welded wire mesh</w:t>
      </w:r>
      <w:bookmarkEnd w:id="60"/>
    </w:p>
    <w:p w14:paraId="5D09BD31" w14:textId="2015D989" w:rsidR="001E7853" w:rsidRPr="00FE1F48" w:rsidRDefault="001E7853" w:rsidP="001E7853">
      <w:pPr>
        <w:spacing w:line="360" w:lineRule="auto"/>
        <w:ind w:firstLineChars="200" w:firstLine="480"/>
        <w:outlineLvl w:val="2"/>
        <w:rPr>
          <w:rFonts w:ascii="宋体" w:hAnsi="宋体" w:hint="eastAsia"/>
          <w:color w:val="auto"/>
          <w:sz w:val="24"/>
        </w:rPr>
      </w:pPr>
      <w:bookmarkStart w:id="61" w:name="_Toc195125795"/>
      <w:r w:rsidRPr="00FE1F48">
        <w:rPr>
          <w:rFonts w:ascii="宋体" w:hAnsi="宋体" w:hint="eastAsia"/>
          <w:color w:val="auto"/>
          <w:sz w:val="24"/>
        </w:rPr>
        <w:t>由低碳钢丝经点焊加工成型后，浸入到熔融的锌液中，经热镀锌工艺处理形成，用于GAEPS复合板面层增强的钢丝网片。</w:t>
      </w:r>
      <w:bookmarkEnd w:id="61"/>
    </w:p>
    <w:p w14:paraId="7E49D16D" w14:textId="37B1718A" w:rsidR="00520408" w:rsidRPr="00FE1F48" w:rsidRDefault="00520408" w:rsidP="00520408">
      <w:pPr>
        <w:spacing w:line="360" w:lineRule="auto"/>
        <w:outlineLvl w:val="2"/>
        <w:rPr>
          <w:rFonts w:ascii="宋体" w:hAnsi="宋体" w:hint="eastAsia"/>
          <w:color w:val="auto"/>
          <w:sz w:val="24"/>
        </w:rPr>
      </w:pPr>
      <w:bookmarkStart w:id="62" w:name="_Toc195125796"/>
      <w:r w:rsidRPr="00FE1F48">
        <w:rPr>
          <w:rFonts w:ascii="宋体" w:hAnsi="宋体"/>
          <w:color w:val="auto"/>
          <w:sz w:val="24"/>
        </w:rPr>
        <w:t>2.0.2</w:t>
      </w:r>
      <w:r w:rsidR="0010438F">
        <w:rPr>
          <w:rFonts w:ascii="宋体" w:hAnsi="宋体" w:hint="eastAsia"/>
          <w:color w:val="auto"/>
          <w:sz w:val="24"/>
        </w:rPr>
        <w:t>4</w:t>
      </w:r>
      <w:r w:rsidRPr="00FE1F48">
        <w:rPr>
          <w:rFonts w:ascii="宋体" w:hAnsi="宋体"/>
          <w:color w:val="auto"/>
          <w:sz w:val="24"/>
        </w:rPr>
        <w:t xml:space="preserve">  固定连结件fixed connectors</w:t>
      </w:r>
      <w:bookmarkEnd w:id="62"/>
    </w:p>
    <w:p w14:paraId="70F43DA1" w14:textId="70BF248B" w:rsidR="00520408" w:rsidRPr="00FE1F48" w:rsidRDefault="00520408" w:rsidP="00520408">
      <w:pPr>
        <w:spacing w:line="360" w:lineRule="auto"/>
        <w:ind w:firstLineChars="200" w:firstLine="480"/>
        <w:outlineLvl w:val="2"/>
        <w:rPr>
          <w:rFonts w:ascii="宋体" w:hAnsi="宋体" w:hint="eastAsia"/>
          <w:color w:val="auto"/>
          <w:sz w:val="24"/>
        </w:rPr>
      </w:pPr>
      <w:bookmarkStart w:id="63" w:name="_Toc195125797"/>
      <w:r w:rsidRPr="00FE1F48">
        <w:rPr>
          <w:rFonts w:ascii="宋体" w:hAnsi="宋体"/>
          <w:color w:val="auto"/>
          <w:sz w:val="24"/>
        </w:rPr>
        <w:t>将</w:t>
      </w:r>
      <w:r w:rsidRPr="00FE1F48">
        <w:rPr>
          <w:rFonts w:ascii="宋体" w:hAnsi="宋体" w:hint="eastAsia"/>
          <w:color w:val="auto"/>
          <w:sz w:val="24"/>
        </w:rPr>
        <w:t>GAEPS保温外墙板</w:t>
      </w:r>
      <w:r w:rsidRPr="00FE1F48">
        <w:rPr>
          <w:rFonts w:ascii="宋体" w:hAnsi="宋体"/>
          <w:color w:val="auto"/>
          <w:sz w:val="24"/>
        </w:rPr>
        <w:t>与主体结构连接固定的专用金属组件。</w:t>
      </w:r>
      <w:bookmarkEnd w:id="63"/>
    </w:p>
    <w:p w14:paraId="2A5AF3DB" w14:textId="77777777" w:rsidR="00520408" w:rsidRPr="00FE1F48" w:rsidRDefault="00520408" w:rsidP="001E7853">
      <w:pPr>
        <w:spacing w:line="360" w:lineRule="auto"/>
        <w:ind w:firstLineChars="200" w:firstLine="480"/>
        <w:outlineLvl w:val="2"/>
        <w:rPr>
          <w:rFonts w:ascii="宋体" w:hAnsi="宋体" w:hint="eastAsia"/>
          <w:color w:val="auto"/>
          <w:sz w:val="24"/>
        </w:rPr>
      </w:pPr>
    </w:p>
    <w:p w14:paraId="014722FB" w14:textId="77777777" w:rsidR="001E7853" w:rsidRPr="00FE1F48" w:rsidRDefault="001E7853">
      <w:pPr>
        <w:widowControl/>
        <w:jc w:val="left"/>
        <w:rPr>
          <w:rFonts w:ascii="宋体" w:hAnsi="宋体" w:hint="eastAsia"/>
          <w:color w:val="auto"/>
          <w:sz w:val="24"/>
        </w:rPr>
      </w:pPr>
      <w:r w:rsidRPr="00FE1F48">
        <w:rPr>
          <w:rFonts w:ascii="宋体" w:hAnsi="宋体" w:hint="eastAsia"/>
          <w:color w:val="auto"/>
          <w:sz w:val="24"/>
        </w:rPr>
        <w:br w:type="page"/>
      </w:r>
    </w:p>
    <w:p w14:paraId="7F332540" w14:textId="77777777" w:rsidR="00D63A42" w:rsidRPr="00F20B8D" w:rsidRDefault="00D63A42" w:rsidP="00F90794">
      <w:pPr>
        <w:spacing w:after="240"/>
        <w:jc w:val="center"/>
        <w:outlineLvl w:val="0"/>
        <w:rPr>
          <w:rFonts w:ascii="黑体" w:eastAsia="黑体" w:hAnsi="黑体" w:hint="eastAsia"/>
          <w:bCs/>
          <w:color w:val="auto"/>
          <w:sz w:val="36"/>
          <w:szCs w:val="32"/>
        </w:rPr>
      </w:pPr>
      <w:bookmarkStart w:id="64" w:name="_Toc32594631"/>
      <w:bookmarkStart w:id="65" w:name="_Toc66801199"/>
      <w:bookmarkStart w:id="66" w:name="_Toc105232527"/>
      <w:bookmarkStart w:id="67" w:name="_Toc105859488"/>
      <w:bookmarkStart w:id="68" w:name="_Toc114151792"/>
      <w:bookmarkStart w:id="69" w:name="_Toc117869011"/>
      <w:bookmarkStart w:id="70" w:name="_Toc131172567"/>
      <w:bookmarkStart w:id="71" w:name="_Toc131856343"/>
      <w:bookmarkStart w:id="72" w:name="_Toc137300211"/>
      <w:bookmarkStart w:id="73" w:name="_Toc137300276"/>
      <w:bookmarkStart w:id="74" w:name="_Toc195125164"/>
      <w:bookmarkStart w:id="75" w:name="_Toc195125798"/>
      <w:r w:rsidRPr="00F20B8D">
        <w:rPr>
          <w:rFonts w:ascii="黑体" w:eastAsia="黑体" w:hAnsi="黑体"/>
          <w:bCs/>
          <w:color w:val="auto"/>
          <w:sz w:val="36"/>
          <w:szCs w:val="32"/>
        </w:rPr>
        <w:lastRenderedPageBreak/>
        <w:t>3  基本规定</w:t>
      </w:r>
      <w:bookmarkEnd w:id="64"/>
      <w:bookmarkEnd w:id="65"/>
      <w:bookmarkEnd w:id="66"/>
      <w:bookmarkEnd w:id="67"/>
      <w:bookmarkEnd w:id="68"/>
      <w:bookmarkEnd w:id="69"/>
      <w:bookmarkEnd w:id="70"/>
      <w:bookmarkEnd w:id="71"/>
      <w:bookmarkEnd w:id="72"/>
      <w:bookmarkEnd w:id="73"/>
      <w:bookmarkEnd w:id="74"/>
      <w:bookmarkEnd w:id="75"/>
    </w:p>
    <w:p w14:paraId="68290262" w14:textId="77777777" w:rsidR="00D63A42" w:rsidRPr="00FE1F48" w:rsidRDefault="00D63A42" w:rsidP="00520408">
      <w:pPr>
        <w:pStyle w:val="22"/>
        <w:adjustRightInd w:val="0"/>
        <w:spacing w:beforeLines="0" w:before="0" w:line="360" w:lineRule="auto"/>
        <w:rPr>
          <w:rFonts w:ascii="宋体" w:hAnsi="宋体" w:hint="eastAsia"/>
          <w:sz w:val="24"/>
          <w:szCs w:val="24"/>
        </w:rPr>
      </w:pPr>
      <w:r w:rsidRPr="00FE1F48">
        <w:rPr>
          <w:rFonts w:ascii="宋体" w:hAnsi="宋体"/>
          <w:sz w:val="24"/>
          <w:szCs w:val="24"/>
        </w:rPr>
        <w:t>3.0.1  GAEPS保温系统应经过型式检验，</w:t>
      </w:r>
      <w:r w:rsidRPr="00FE1F48">
        <w:rPr>
          <w:rFonts w:ascii="宋体" w:hAnsi="宋体" w:hint="eastAsia"/>
          <w:sz w:val="24"/>
          <w:szCs w:val="24"/>
        </w:rPr>
        <w:t>主要组成材料应</w:t>
      </w:r>
      <w:r w:rsidRPr="00FE1F48">
        <w:rPr>
          <w:rFonts w:ascii="宋体" w:hAnsi="宋体"/>
          <w:sz w:val="24"/>
          <w:szCs w:val="24"/>
        </w:rPr>
        <w:t>由系统产品供应商配套提供</w:t>
      </w:r>
      <w:r w:rsidRPr="00FE1F48">
        <w:rPr>
          <w:rFonts w:ascii="宋体" w:hAnsi="宋体" w:hint="eastAsia"/>
          <w:sz w:val="24"/>
          <w:szCs w:val="24"/>
        </w:rPr>
        <w:t>，不应更改系统构造和组成材料</w:t>
      </w:r>
      <w:r w:rsidRPr="00FE1F48">
        <w:rPr>
          <w:rFonts w:ascii="宋体" w:hAnsi="宋体"/>
          <w:sz w:val="24"/>
          <w:szCs w:val="24"/>
        </w:rPr>
        <w:t>。</w:t>
      </w:r>
    </w:p>
    <w:p w14:paraId="084D4671" w14:textId="77777777" w:rsidR="00D63A42" w:rsidRPr="00FE1F48" w:rsidRDefault="00D63A42" w:rsidP="00520408">
      <w:pPr>
        <w:pStyle w:val="22"/>
        <w:adjustRightInd w:val="0"/>
        <w:spacing w:beforeLines="0" w:before="0" w:line="360" w:lineRule="auto"/>
        <w:rPr>
          <w:rFonts w:ascii="宋体" w:hAnsi="宋体" w:hint="eastAsia"/>
          <w:sz w:val="24"/>
          <w:szCs w:val="24"/>
        </w:rPr>
      </w:pPr>
      <w:r w:rsidRPr="00FE1F48">
        <w:rPr>
          <w:rFonts w:ascii="宋体" w:hAnsi="宋体"/>
          <w:sz w:val="24"/>
          <w:szCs w:val="24"/>
        </w:rPr>
        <w:t>3.0.2  GAEPS保温系统</w:t>
      </w:r>
      <w:r w:rsidRPr="00FE1F48">
        <w:rPr>
          <w:rFonts w:ascii="宋体" w:hAnsi="宋体" w:hint="eastAsia"/>
          <w:sz w:val="24"/>
          <w:szCs w:val="24"/>
        </w:rPr>
        <w:t>应具有良好的防止水渗透性能，系统应能适应基层墙体的正常变形，在</w:t>
      </w:r>
      <w:r w:rsidRPr="00FE1F48">
        <w:rPr>
          <w:rFonts w:ascii="宋体" w:hAnsi="宋体"/>
          <w:sz w:val="24"/>
          <w:szCs w:val="24"/>
        </w:rPr>
        <w:t>承受自重、风荷载和室外气候的长期反复作用下，不应产生裂缝、空鼓</w:t>
      </w:r>
      <w:r w:rsidRPr="00FE1F48">
        <w:rPr>
          <w:rFonts w:ascii="宋体" w:hAnsi="宋体" w:hint="eastAsia"/>
          <w:sz w:val="24"/>
          <w:szCs w:val="24"/>
        </w:rPr>
        <w:t>和变形；在正常使用中或在抗震设防烈度范围内地震时不应产生剥落或脱落等破坏。</w:t>
      </w:r>
    </w:p>
    <w:p w14:paraId="1794128D" w14:textId="77777777" w:rsidR="00D63A42" w:rsidRPr="00FE1F48" w:rsidRDefault="00D63A42" w:rsidP="00520408">
      <w:pPr>
        <w:pStyle w:val="22"/>
        <w:adjustRightInd w:val="0"/>
        <w:spacing w:beforeLines="0" w:before="0" w:line="360" w:lineRule="auto"/>
        <w:rPr>
          <w:rFonts w:ascii="宋体" w:hAnsi="宋体" w:hint="eastAsia"/>
          <w:sz w:val="24"/>
          <w:szCs w:val="24"/>
        </w:rPr>
      </w:pPr>
      <w:r w:rsidRPr="00FE1F48">
        <w:rPr>
          <w:rFonts w:ascii="宋体" w:hAnsi="宋体"/>
          <w:sz w:val="24"/>
          <w:szCs w:val="24"/>
        </w:rPr>
        <w:t>3.0.3  GAEPS保温系统各组成部分应具有物理化学稳定性，且应彼此相容并具有防腐性和防生物侵害性能。</w:t>
      </w:r>
    </w:p>
    <w:p w14:paraId="2698793A" w14:textId="2C42A697" w:rsidR="00D63A42" w:rsidRPr="00FE1F48" w:rsidRDefault="00D63A42" w:rsidP="00520408">
      <w:pPr>
        <w:pStyle w:val="22"/>
        <w:adjustRightInd w:val="0"/>
        <w:spacing w:beforeLines="0" w:before="0" w:line="360" w:lineRule="auto"/>
        <w:rPr>
          <w:rFonts w:ascii="宋体" w:hAnsi="宋体" w:hint="eastAsia"/>
          <w:sz w:val="24"/>
          <w:szCs w:val="24"/>
        </w:rPr>
      </w:pPr>
      <w:r w:rsidRPr="00FE1F48">
        <w:rPr>
          <w:rFonts w:ascii="宋体" w:hAnsi="宋体"/>
          <w:sz w:val="24"/>
          <w:szCs w:val="24"/>
        </w:rPr>
        <w:t>3.0.4  GAEPS保温系统</w:t>
      </w:r>
      <w:r w:rsidRPr="00FE1F48">
        <w:rPr>
          <w:rFonts w:ascii="宋体" w:hAnsi="宋体" w:hint="eastAsia"/>
          <w:sz w:val="24"/>
          <w:szCs w:val="24"/>
        </w:rPr>
        <w:t>工程的保温、隔热和防潮性能应符合</w:t>
      </w:r>
      <w:r w:rsidR="00A47B6F">
        <w:rPr>
          <w:rFonts w:ascii="宋体" w:hAnsi="宋体" w:hint="eastAsia"/>
          <w:sz w:val="24"/>
          <w:szCs w:val="24"/>
        </w:rPr>
        <w:t>现行国家标准</w:t>
      </w:r>
      <w:r w:rsidRPr="00FE1F48">
        <w:rPr>
          <w:rFonts w:ascii="宋体" w:hAnsi="宋体" w:hint="eastAsia"/>
          <w:sz w:val="24"/>
          <w:szCs w:val="24"/>
        </w:rPr>
        <w:t>《民用建筑热工设计规范》GB 50176的规定。</w:t>
      </w:r>
    </w:p>
    <w:p w14:paraId="426F5CEB" w14:textId="52D161E2" w:rsidR="00D63A42" w:rsidRPr="00FE1F48" w:rsidRDefault="00D63A42" w:rsidP="00520408">
      <w:pPr>
        <w:pStyle w:val="22"/>
        <w:adjustRightInd w:val="0"/>
        <w:spacing w:beforeLines="0" w:before="0" w:line="360" w:lineRule="auto"/>
        <w:rPr>
          <w:rFonts w:ascii="宋体" w:hAnsi="宋体" w:hint="eastAsia"/>
          <w:sz w:val="24"/>
          <w:szCs w:val="24"/>
        </w:rPr>
      </w:pPr>
      <w:r w:rsidRPr="00FE1F48">
        <w:rPr>
          <w:rFonts w:ascii="宋体" w:hAnsi="宋体"/>
          <w:sz w:val="24"/>
          <w:szCs w:val="24"/>
        </w:rPr>
        <w:t>3.0.5  GAEPS保温系统应具有阻止火焰沿外墙面蔓延的能力，其防火构造、保温材料的燃烧性能</w:t>
      </w:r>
      <w:r w:rsidRPr="00FE1F48">
        <w:rPr>
          <w:rFonts w:ascii="宋体" w:hAnsi="宋体" w:hint="eastAsia"/>
          <w:sz w:val="24"/>
          <w:szCs w:val="24"/>
        </w:rPr>
        <w:t>应符合</w:t>
      </w:r>
      <w:r w:rsidR="00A47B6F">
        <w:rPr>
          <w:rFonts w:ascii="宋体" w:hAnsi="宋体" w:hint="eastAsia"/>
          <w:sz w:val="24"/>
          <w:szCs w:val="24"/>
        </w:rPr>
        <w:t>现行国家标准</w:t>
      </w:r>
      <w:r w:rsidRPr="00FE1F48">
        <w:rPr>
          <w:rFonts w:ascii="宋体" w:hAnsi="宋体" w:hint="eastAsia"/>
          <w:sz w:val="24"/>
          <w:szCs w:val="24"/>
        </w:rPr>
        <w:t>《建筑防火通用规范》GB 55037</w:t>
      </w:r>
      <w:r w:rsidR="003D5279">
        <w:rPr>
          <w:rFonts w:ascii="宋体" w:hAnsi="宋体" w:hint="eastAsia"/>
          <w:sz w:val="24"/>
          <w:szCs w:val="24"/>
        </w:rPr>
        <w:t>和</w:t>
      </w:r>
      <w:r w:rsidRPr="00FE1F48">
        <w:rPr>
          <w:rFonts w:ascii="宋体" w:hAnsi="宋体" w:hint="eastAsia"/>
          <w:sz w:val="24"/>
          <w:szCs w:val="24"/>
        </w:rPr>
        <w:t>《建筑防火设计规范》GB 50016和国家</w:t>
      </w:r>
      <w:r w:rsidR="00A47B6F">
        <w:rPr>
          <w:rFonts w:ascii="宋体" w:hAnsi="宋体" w:hint="eastAsia"/>
          <w:sz w:val="24"/>
          <w:szCs w:val="24"/>
        </w:rPr>
        <w:t>有</w:t>
      </w:r>
      <w:r w:rsidRPr="00FE1F48">
        <w:rPr>
          <w:rFonts w:ascii="宋体" w:hAnsi="宋体" w:hint="eastAsia"/>
          <w:sz w:val="24"/>
          <w:szCs w:val="24"/>
        </w:rPr>
        <w:t>关防火要求。</w:t>
      </w:r>
    </w:p>
    <w:p w14:paraId="454C7BB6" w14:textId="51E3CD80" w:rsidR="00D63A42" w:rsidRPr="00FE1F48" w:rsidRDefault="00D63A42" w:rsidP="00520408">
      <w:pPr>
        <w:pStyle w:val="aff2"/>
        <w:adjustRightInd w:val="0"/>
        <w:ind w:firstLine="0"/>
        <w:jc w:val="both"/>
        <w:rPr>
          <w:rFonts w:ascii="宋体" w:hAnsi="宋体" w:hint="eastAsia"/>
        </w:rPr>
      </w:pPr>
      <w:r w:rsidRPr="00FE1F48">
        <w:rPr>
          <w:rFonts w:ascii="宋体" w:hAnsi="宋体"/>
        </w:rPr>
        <w:t xml:space="preserve">3.0.6  </w:t>
      </w:r>
      <w:r w:rsidRPr="00FE1F48">
        <w:rPr>
          <w:rFonts w:ascii="宋体" w:hAnsi="宋体" w:hint="eastAsia"/>
        </w:rPr>
        <w:t>GAEPS保温系统的防水设计应符合</w:t>
      </w:r>
      <w:r w:rsidR="00791A6F">
        <w:rPr>
          <w:rFonts w:ascii="宋体" w:hAnsi="宋体" w:hint="eastAsia"/>
          <w:szCs w:val="24"/>
        </w:rPr>
        <w:t>现行国家标准</w:t>
      </w:r>
      <w:r w:rsidRPr="00FE1F48">
        <w:rPr>
          <w:rFonts w:ascii="宋体" w:hAnsi="宋体" w:hint="eastAsia"/>
        </w:rPr>
        <w:t>《建筑与市政工程防水通用规范》GB 55030的规定。</w:t>
      </w:r>
    </w:p>
    <w:p w14:paraId="41D17691" w14:textId="5E336C87" w:rsidR="00675212" w:rsidRPr="00FE1F48" w:rsidRDefault="00675212" w:rsidP="00675212">
      <w:pPr>
        <w:pStyle w:val="22"/>
        <w:adjustRightInd w:val="0"/>
        <w:spacing w:beforeLines="0" w:before="0" w:line="360" w:lineRule="auto"/>
        <w:rPr>
          <w:rFonts w:ascii="宋体" w:hAnsi="宋体" w:hint="eastAsia"/>
          <w:sz w:val="24"/>
          <w:szCs w:val="24"/>
        </w:rPr>
      </w:pPr>
      <w:r w:rsidRPr="00FE1F48">
        <w:rPr>
          <w:rFonts w:ascii="宋体" w:hAnsi="宋体"/>
          <w:sz w:val="24"/>
          <w:szCs w:val="24"/>
        </w:rPr>
        <w:t>3.0.</w:t>
      </w:r>
      <w:r w:rsidRPr="00FE1F48">
        <w:rPr>
          <w:rFonts w:ascii="宋体" w:hAnsi="宋体" w:hint="eastAsia"/>
          <w:sz w:val="24"/>
          <w:szCs w:val="24"/>
        </w:rPr>
        <w:t>7</w:t>
      </w:r>
      <w:r w:rsidRPr="00FE1F48">
        <w:rPr>
          <w:rFonts w:ascii="宋体" w:hAnsi="宋体"/>
          <w:sz w:val="24"/>
          <w:szCs w:val="24"/>
        </w:rPr>
        <w:t xml:space="preserve">  </w:t>
      </w:r>
      <w:r w:rsidRPr="00FE1F48">
        <w:rPr>
          <w:rFonts w:ascii="宋体" w:hAnsi="宋体" w:hint="eastAsia"/>
          <w:sz w:val="24"/>
          <w:szCs w:val="24"/>
        </w:rPr>
        <w:t>GAEPS外墙板保温系统</w:t>
      </w:r>
      <w:r w:rsidRPr="00FE1F48">
        <w:rPr>
          <w:rFonts w:ascii="宋体" w:hAnsi="宋体"/>
          <w:sz w:val="24"/>
          <w:szCs w:val="24"/>
        </w:rPr>
        <w:t>工程宜采用竖板安装，与主体结构的连接</w:t>
      </w:r>
      <w:r w:rsidRPr="00FE1F48">
        <w:rPr>
          <w:rFonts w:ascii="宋体" w:hAnsi="宋体" w:hint="eastAsia"/>
          <w:sz w:val="24"/>
          <w:szCs w:val="24"/>
        </w:rPr>
        <w:t>宜</w:t>
      </w:r>
      <w:r w:rsidRPr="00FE1F48">
        <w:rPr>
          <w:rFonts w:ascii="宋体" w:hAnsi="宋体"/>
          <w:sz w:val="24"/>
          <w:szCs w:val="24"/>
        </w:rPr>
        <w:t>采用柔性连接以适应主体结构的变形，在自重、风荷载和温度作用下，</w:t>
      </w:r>
      <w:r w:rsidRPr="00FE1F48">
        <w:rPr>
          <w:rFonts w:ascii="宋体" w:hAnsi="宋体" w:hint="eastAsia"/>
          <w:sz w:val="24"/>
          <w:szCs w:val="24"/>
        </w:rPr>
        <w:t>GAEPS保温外</w:t>
      </w:r>
      <w:r w:rsidRPr="00FE1F48">
        <w:rPr>
          <w:rFonts w:ascii="宋体" w:hAnsi="宋体"/>
          <w:sz w:val="24"/>
          <w:szCs w:val="24"/>
        </w:rPr>
        <w:t>墙板、节点连接件、接缝材料等不应受损坏；在风荷载和地震作用下，墙板应具有相应的适应主体结构变形的能力；在多重作用的不利组合及主体结构变形的影响下，应具有安全性。</w:t>
      </w:r>
    </w:p>
    <w:p w14:paraId="2232D4E1" w14:textId="44AB1FE0" w:rsidR="00D63A42" w:rsidRPr="00FE1F48" w:rsidRDefault="00D63A42" w:rsidP="00520408">
      <w:pPr>
        <w:pStyle w:val="22"/>
        <w:adjustRightInd w:val="0"/>
        <w:spacing w:beforeLines="0" w:before="0" w:line="360" w:lineRule="auto"/>
        <w:rPr>
          <w:rFonts w:ascii="宋体" w:hAnsi="宋体" w:hint="eastAsia"/>
          <w:sz w:val="24"/>
          <w:szCs w:val="24"/>
        </w:rPr>
      </w:pPr>
      <w:r w:rsidRPr="00FE1F48">
        <w:rPr>
          <w:rFonts w:ascii="宋体" w:hAnsi="宋体"/>
          <w:sz w:val="24"/>
          <w:szCs w:val="24"/>
        </w:rPr>
        <w:t>3.0.</w:t>
      </w:r>
      <w:r w:rsidR="00EF2728" w:rsidRPr="00FE1F48">
        <w:rPr>
          <w:rFonts w:ascii="宋体" w:hAnsi="宋体" w:hint="eastAsia"/>
          <w:sz w:val="24"/>
          <w:szCs w:val="24"/>
        </w:rPr>
        <w:t>8</w:t>
      </w:r>
      <w:r w:rsidRPr="00FE1F48">
        <w:rPr>
          <w:rFonts w:ascii="宋体" w:hAnsi="宋体"/>
          <w:sz w:val="24"/>
          <w:szCs w:val="24"/>
        </w:rPr>
        <w:t xml:space="preserve">  在正确使用和正常维护条件下，GAEPS保温系统使用年限不应少于25年</w:t>
      </w:r>
      <w:r w:rsidRPr="00FE1F48">
        <w:rPr>
          <w:rFonts w:ascii="宋体" w:hAnsi="宋体" w:hint="eastAsia"/>
          <w:sz w:val="24"/>
          <w:szCs w:val="24"/>
        </w:rPr>
        <w:t>。</w:t>
      </w:r>
    </w:p>
    <w:p w14:paraId="131D7476" w14:textId="3E82B7A1" w:rsidR="00D63A42" w:rsidRPr="00FE1F48" w:rsidRDefault="00D63A42" w:rsidP="00520408">
      <w:pPr>
        <w:pStyle w:val="affe"/>
        <w:adjustRightInd w:val="0"/>
        <w:snapToGrid/>
        <w:spacing w:beforeLines="0" w:before="0" w:line="360" w:lineRule="auto"/>
        <w:rPr>
          <w:rFonts w:ascii="宋体" w:hAnsi="宋体" w:hint="eastAsia"/>
          <w:color w:val="auto"/>
          <w:sz w:val="24"/>
          <w:szCs w:val="24"/>
        </w:rPr>
      </w:pPr>
      <w:r w:rsidRPr="00FE1F48">
        <w:rPr>
          <w:rFonts w:ascii="宋体" w:hAnsi="宋体"/>
          <w:color w:val="auto"/>
          <w:sz w:val="24"/>
          <w:szCs w:val="24"/>
        </w:rPr>
        <w:t>3.0.</w:t>
      </w:r>
      <w:r w:rsidR="00EF2728" w:rsidRPr="00FE1F48">
        <w:rPr>
          <w:rFonts w:ascii="宋体" w:hAnsi="宋体" w:hint="eastAsia"/>
          <w:color w:val="auto"/>
          <w:sz w:val="24"/>
          <w:szCs w:val="24"/>
        </w:rPr>
        <w:t>9</w:t>
      </w:r>
      <w:r w:rsidRPr="00FE1F48">
        <w:rPr>
          <w:rFonts w:ascii="宋体" w:hAnsi="宋体"/>
          <w:color w:val="auto"/>
          <w:sz w:val="24"/>
          <w:szCs w:val="24"/>
        </w:rPr>
        <w:t xml:space="preserve">  </w:t>
      </w:r>
      <w:bookmarkStart w:id="76" w:name="_Hlk129699974"/>
      <w:r w:rsidRPr="00FE1F48">
        <w:rPr>
          <w:rFonts w:ascii="宋体" w:hAnsi="宋体"/>
          <w:color w:val="auto"/>
          <w:sz w:val="24"/>
          <w:szCs w:val="24"/>
        </w:rPr>
        <w:t>GAEPS薄抹灰保温系统与GAEPS</w:t>
      </w:r>
      <w:r w:rsidRPr="00FE1F48">
        <w:rPr>
          <w:rFonts w:ascii="宋体" w:hAnsi="宋体" w:hint="eastAsia"/>
          <w:color w:val="auto"/>
          <w:sz w:val="24"/>
          <w:szCs w:val="24"/>
        </w:rPr>
        <w:t>外模</w:t>
      </w:r>
      <w:r w:rsidRPr="00FE1F48">
        <w:rPr>
          <w:rFonts w:ascii="宋体" w:hAnsi="宋体"/>
          <w:color w:val="auto"/>
          <w:sz w:val="24"/>
          <w:szCs w:val="24"/>
        </w:rPr>
        <w:t>板保温系统</w:t>
      </w:r>
      <w:bookmarkEnd w:id="76"/>
      <w:r w:rsidRPr="00FE1F48">
        <w:rPr>
          <w:rFonts w:ascii="宋体" w:hAnsi="宋体"/>
          <w:color w:val="auto"/>
          <w:sz w:val="24"/>
          <w:szCs w:val="24"/>
        </w:rPr>
        <w:t>的饰面层宜为弹性防水涂料、真石漆、柔性面砖等</w:t>
      </w:r>
      <w:r w:rsidRPr="00FE1F48">
        <w:rPr>
          <w:rFonts w:ascii="宋体" w:hAnsi="宋体" w:hint="eastAsia"/>
          <w:color w:val="auto"/>
          <w:sz w:val="24"/>
          <w:szCs w:val="24"/>
        </w:rPr>
        <w:t>轻质饰面材料。</w:t>
      </w:r>
    </w:p>
    <w:p w14:paraId="6C099999" w14:textId="17584184" w:rsidR="00D63A42" w:rsidRPr="00FE1F48" w:rsidRDefault="00D63A42" w:rsidP="00520408">
      <w:pPr>
        <w:pStyle w:val="affe"/>
        <w:adjustRightInd w:val="0"/>
        <w:snapToGrid/>
        <w:spacing w:beforeLines="0" w:before="0" w:line="360" w:lineRule="auto"/>
        <w:rPr>
          <w:rFonts w:ascii="宋体" w:hAnsi="宋体" w:hint="eastAsia"/>
          <w:color w:val="auto"/>
          <w:sz w:val="24"/>
          <w:szCs w:val="24"/>
        </w:rPr>
      </w:pPr>
      <w:r w:rsidRPr="00FE1F48">
        <w:rPr>
          <w:rFonts w:ascii="宋体" w:hAnsi="宋体"/>
          <w:color w:val="auto"/>
          <w:sz w:val="24"/>
          <w:szCs w:val="24"/>
        </w:rPr>
        <w:t>3.0.</w:t>
      </w:r>
      <w:r w:rsidR="00EF2728" w:rsidRPr="00FE1F48">
        <w:rPr>
          <w:rFonts w:ascii="宋体" w:hAnsi="宋体" w:hint="eastAsia"/>
          <w:color w:val="auto"/>
          <w:sz w:val="24"/>
          <w:szCs w:val="24"/>
        </w:rPr>
        <w:t>10</w:t>
      </w:r>
      <w:r w:rsidRPr="00FE1F48">
        <w:rPr>
          <w:rFonts w:ascii="宋体" w:hAnsi="宋体"/>
          <w:color w:val="auto"/>
          <w:sz w:val="24"/>
          <w:szCs w:val="24"/>
        </w:rPr>
        <w:t xml:space="preserve">  GAEPS外模板保温系统</w:t>
      </w:r>
      <w:r w:rsidRPr="00FE1F48">
        <w:rPr>
          <w:rFonts w:ascii="宋体" w:hAnsi="宋体" w:hint="eastAsia"/>
          <w:color w:val="auto"/>
          <w:sz w:val="24"/>
          <w:szCs w:val="24"/>
        </w:rPr>
        <w:t>工程</w:t>
      </w:r>
      <w:r w:rsidRPr="00FE1F48">
        <w:rPr>
          <w:rFonts w:ascii="宋体" w:hAnsi="宋体"/>
          <w:color w:val="auto"/>
          <w:sz w:val="24"/>
          <w:szCs w:val="24"/>
        </w:rPr>
        <w:t>中GAEPS外模板</w:t>
      </w:r>
      <w:r w:rsidRPr="00FE1F48">
        <w:rPr>
          <w:rFonts w:ascii="宋体" w:hAnsi="宋体" w:hint="eastAsia"/>
          <w:color w:val="auto"/>
          <w:sz w:val="24"/>
          <w:szCs w:val="24"/>
        </w:rPr>
        <w:t>作为外侧模板</w:t>
      </w:r>
      <w:r w:rsidRPr="00FE1F48">
        <w:rPr>
          <w:rFonts w:ascii="宋体" w:hAnsi="宋体"/>
          <w:color w:val="auto"/>
          <w:sz w:val="24"/>
          <w:szCs w:val="24"/>
        </w:rPr>
        <w:t>应具有足够的承载能力、刚度和稳定性，应能承受浇筑混凝土侧压力和施工过程中所产生的荷载；</w:t>
      </w:r>
      <w:r w:rsidRPr="00FE1F48">
        <w:rPr>
          <w:rFonts w:ascii="宋体" w:hAnsi="宋体" w:hint="eastAsia"/>
          <w:color w:val="auto"/>
          <w:sz w:val="24"/>
          <w:szCs w:val="24"/>
        </w:rPr>
        <w:t>内侧采用竹胶合板模板、铝合金模板等模板，</w:t>
      </w:r>
      <w:r w:rsidRPr="00FE1F48">
        <w:rPr>
          <w:rFonts w:ascii="宋体" w:hAnsi="宋体"/>
          <w:color w:val="auto"/>
          <w:sz w:val="24"/>
          <w:szCs w:val="24"/>
        </w:rPr>
        <w:t>内、外支撑系统应</w:t>
      </w:r>
      <w:r w:rsidR="00F5041B" w:rsidRPr="00F5041B">
        <w:rPr>
          <w:rFonts w:ascii="宋体" w:hAnsi="宋体" w:hint="eastAsia"/>
          <w:color w:val="auto"/>
          <w:sz w:val="24"/>
          <w:szCs w:val="24"/>
        </w:rPr>
        <w:t>符合现行</w:t>
      </w:r>
      <w:r w:rsidR="00F5041B">
        <w:rPr>
          <w:rFonts w:ascii="宋体" w:hAnsi="宋体" w:hint="eastAsia"/>
          <w:color w:val="auto"/>
          <w:sz w:val="24"/>
          <w:szCs w:val="24"/>
        </w:rPr>
        <w:t>行业</w:t>
      </w:r>
      <w:r w:rsidR="00F5041B" w:rsidRPr="00F5041B">
        <w:rPr>
          <w:rFonts w:ascii="宋体" w:hAnsi="宋体" w:hint="eastAsia"/>
          <w:color w:val="auto"/>
          <w:sz w:val="24"/>
          <w:szCs w:val="24"/>
        </w:rPr>
        <w:t>标准</w:t>
      </w:r>
      <w:r w:rsidRPr="00FE1F48">
        <w:rPr>
          <w:rFonts w:ascii="宋体" w:hAnsi="宋体"/>
          <w:color w:val="auto"/>
          <w:sz w:val="24"/>
          <w:szCs w:val="24"/>
        </w:rPr>
        <w:t>《建筑施工模板安全技术规范》JGJ 162的要求。</w:t>
      </w:r>
    </w:p>
    <w:p w14:paraId="47566E67" w14:textId="77777777" w:rsidR="00D63A42" w:rsidRPr="00FE1F48" w:rsidRDefault="00D63A42" w:rsidP="0028282B">
      <w:pPr>
        <w:pStyle w:val="22"/>
        <w:spacing w:beforeLines="0" w:before="0" w:line="360" w:lineRule="auto"/>
        <w:rPr>
          <w:rFonts w:ascii="宋体" w:hAnsi="宋体" w:hint="eastAsia"/>
          <w:sz w:val="24"/>
          <w:szCs w:val="24"/>
        </w:rPr>
      </w:pPr>
      <w:r w:rsidRPr="00FE1F48">
        <w:rPr>
          <w:rFonts w:ascii="宋体" w:hAnsi="宋体"/>
          <w:sz w:val="24"/>
          <w:szCs w:val="24"/>
        </w:rPr>
        <w:br w:type="page"/>
      </w:r>
    </w:p>
    <w:p w14:paraId="59D64DF1" w14:textId="77777777" w:rsidR="00D63A42" w:rsidRPr="00F20B8D" w:rsidRDefault="00D63A42" w:rsidP="00F90794">
      <w:pPr>
        <w:spacing w:after="240"/>
        <w:jc w:val="center"/>
        <w:outlineLvl w:val="0"/>
        <w:rPr>
          <w:rFonts w:ascii="黑体" w:eastAsia="黑体" w:hAnsi="黑体" w:hint="eastAsia"/>
          <w:bCs/>
          <w:color w:val="auto"/>
          <w:sz w:val="36"/>
          <w:szCs w:val="32"/>
        </w:rPr>
      </w:pPr>
      <w:bookmarkStart w:id="77" w:name="_Toc32594632"/>
      <w:bookmarkStart w:id="78" w:name="_Toc66801200"/>
      <w:bookmarkStart w:id="79" w:name="_Toc105232528"/>
      <w:bookmarkStart w:id="80" w:name="_Toc105859489"/>
      <w:bookmarkStart w:id="81" w:name="_Toc114151793"/>
      <w:bookmarkStart w:id="82" w:name="_Toc117869012"/>
      <w:bookmarkStart w:id="83" w:name="_Toc131172568"/>
      <w:bookmarkStart w:id="84" w:name="_Toc131856344"/>
      <w:bookmarkStart w:id="85" w:name="_Toc137300212"/>
      <w:bookmarkStart w:id="86" w:name="_Toc137300277"/>
      <w:bookmarkStart w:id="87" w:name="_Toc195125165"/>
      <w:bookmarkStart w:id="88" w:name="_Toc195125799"/>
      <w:r w:rsidRPr="00F20B8D">
        <w:rPr>
          <w:rFonts w:ascii="黑体" w:eastAsia="黑体" w:hAnsi="黑体"/>
          <w:bCs/>
          <w:color w:val="auto"/>
          <w:sz w:val="36"/>
          <w:szCs w:val="32"/>
        </w:rPr>
        <w:lastRenderedPageBreak/>
        <w:t xml:space="preserve">4  </w:t>
      </w:r>
      <w:bookmarkEnd w:id="77"/>
      <w:bookmarkEnd w:id="78"/>
      <w:bookmarkEnd w:id="79"/>
      <w:bookmarkEnd w:id="80"/>
      <w:bookmarkEnd w:id="81"/>
      <w:r w:rsidRPr="00F20B8D">
        <w:rPr>
          <w:rFonts w:ascii="黑体" w:eastAsia="黑体" w:hAnsi="黑体"/>
          <w:bCs/>
          <w:color w:val="auto"/>
          <w:sz w:val="36"/>
          <w:szCs w:val="32"/>
        </w:rPr>
        <w:t>系统及材料</w:t>
      </w:r>
      <w:bookmarkEnd w:id="82"/>
      <w:bookmarkEnd w:id="83"/>
      <w:bookmarkEnd w:id="84"/>
      <w:bookmarkEnd w:id="85"/>
      <w:bookmarkEnd w:id="86"/>
      <w:bookmarkEnd w:id="87"/>
      <w:bookmarkEnd w:id="88"/>
    </w:p>
    <w:p w14:paraId="0D78FF4E" w14:textId="77777777" w:rsidR="00D63A42" w:rsidRPr="00FE1F48" w:rsidRDefault="00D63A42" w:rsidP="00D63A42">
      <w:pPr>
        <w:pStyle w:val="aff6"/>
        <w:spacing w:after="60"/>
        <w:rPr>
          <w:rFonts w:ascii="宋体" w:hAnsi="宋体" w:hint="eastAsia"/>
          <w:b w:val="0"/>
          <w:bCs w:val="0"/>
          <w:sz w:val="28"/>
          <w:szCs w:val="28"/>
        </w:rPr>
      </w:pPr>
      <w:bookmarkStart w:id="89" w:name="_Hlk131779390"/>
      <w:bookmarkStart w:id="90" w:name="_Toc32594633"/>
      <w:bookmarkStart w:id="91" w:name="_Toc66801201"/>
      <w:bookmarkStart w:id="92" w:name="_Toc105232529"/>
      <w:bookmarkStart w:id="93" w:name="_Toc105859490"/>
      <w:bookmarkStart w:id="94" w:name="_Toc114151794"/>
      <w:bookmarkStart w:id="95" w:name="_Toc117869013"/>
      <w:bookmarkStart w:id="96" w:name="_Toc131172569"/>
      <w:bookmarkStart w:id="97" w:name="_Toc131856345"/>
      <w:bookmarkStart w:id="98" w:name="_Toc137300213"/>
      <w:bookmarkStart w:id="99" w:name="_Toc137300278"/>
      <w:bookmarkStart w:id="100" w:name="_Toc195125166"/>
      <w:bookmarkStart w:id="101" w:name="_Toc195125800"/>
      <w:bookmarkStart w:id="102" w:name="_Hlk131779961"/>
      <w:r w:rsidRPr="00FE1F48">
        <w:rPr>
          <w:rFonts w:ascii="宋体" w:hAnsi="宋体"/>
          <w:b w:val="0"/>
          <w:bCs w:val="0"/>
          <w:sz w:val="28"/>
          <w:szCs w:val="28"/>
        </w:rPr>
        <w:t xml:space="preserve">4.1  </w:t>
      </w:r>
      <w:bookmarkEnd w:id="90"/>
      <w:r w:rsidRPr="00FE1F48">
        <w:rPr>
          <w:rFonts w:ascii="宋体" w:hAnsi="宋体"/>
          <w:b w:val="0"/>
          <w:bCs w:val="0"/>
          <w:sz w:val="28"/>
          <w:szCs w:val="28"/>
        </w:rPr>
        <w:t>系统构造及性能要求</w:t>
      </w:r>
      <w:bookmarkEnd w:id="91"/>
      <w:bookmarkEnd w:id="92"/>
      <w:bookmarkEnd w:id="93"/>
      <w:bookmarkEnd w:id="94"/>
      <w:bookmarkEnd w:id="95"/>
      <w:bookmarkEnd w:id="96"/>
      <w:bookmarkEnd w:id="97"/>
      <w:bookmarkEnd w:id="98"/>
      <w:bookmarkEnd w:id="99"/>
      <w:bookmarkEnd w:id="100"/>
      <w:bookmarkEnd w:id="101"/>
    </w:p>
    <w:p w14:paraId="75E70443" w14:textId="16D3668C" w:rsidR="00D63A42" w:rsidRPr="00FE1F48" w:rsidRDefault="00D63A42" w:rsidP="00D63A42">
      <w:pPr>
        <w:pStyle w:val="22"/>
        <w:spacing w:beforeLines="20" w:before="62" w:line="480" w:lineRule="exact"/>
        <w:rPr>
          <w:rFonts w:ascii="宋体" w:hAnsi="宋体" w:hint="eastAsia"/>
          <w:sz w:val="24"/>
          <w:szCs w:val="24"/>
        </w:rPr>
      </w:pPr>
      <w:r w:rsidRPr="00FE1F48">
        <w:rPr>
          <w:rFonts w:ascii="宋体" w:hAnsi="宋体"/>
          <w:sz w:val="24"/>
          <w:szCs w:val="24"/>
        </w:rPr>
        <w:t>4.1.1  GAEPS保温系统分为GAEPS外模板保温系统（A系统）</w:t>
      </w:r>
      <w:r w:rsidRPr="00FE1F48">
        <w:rPr>
          <w:rFonts w:ascii="宋体" w:hAnsi="宋体" w:hint="eastAsia"/>
          <w:sz w:val="24"/>
          <w:szCs w:val="24"/>
        </w:rPr>
        <w:t>、</w:t>
      </w:r>
      <w:r w:rsidRPr="00FE1F48">
        <w:rPr>
          <w:rFonts w:ascii="宋体" w:hAnsi="宋体"/>
          <w:sz w:val="24"/>
          <w:szCs w:val="24"/>
        </w:rPr>
        <w:t>GAEPS薄抹灰保温系统（B系统）、GAEPS装饰板保温系统（C系统）</w:t>
      </w:r>
      <w:r w:rsidR="00431851">
        <w:rPr>
          <w:rFonts w:ascii="宋体" w:hAnsi="宋体" w:hint="eastAsia"/>
          <w:sz w:val="24"/>
          <w:szCs w:val="24"/>
        </w:rPr>
        <w:t>和GAEPS外墙板保温系统（D系统）</w:t>
      </w:r>
      <w:r w:rsidRPr="00FE1F48">
        <w:rPr>
          <w:rFonts w:ascii="宋体" w:hAnsi="宋体"/>
          <w:sz w:val="24"/>
          <w:szCs w:val="24"/>
        </w:rPr>
        <w:t>，系统基本构造应分别符合表4.1.1-1</w:t>
      </w:r>
      <w:r w:rsidRPr="00FE1F48">
        <w:rPr>
          <w:rFonts w:ascii="宋体" w:hAnsi="宋体" w:hint="eastAsia"/>
          <w:sz w:val="24"/>
          <w:szCs w:val="24"/>
        </w:rPr>
        <w:t>~</w:t>
      </w:r>
      <w:r w:rsidRPr="00FE1F48">
        <w:rPr>
          <w:rFonts w:ascii="宋体" w:hAnsi="宋体"/>
          <w:sz w:val="24"/>
          <w:szCs w:val="24"/>
        </w:rPr>
        <w:t>表4.1.1-3的</w:t>
      </w:r>
      <w:r w:rsidRPr="00FE1F48">
        <w:rPr>
          <w:rFonts w:ascii="宋体" w:hAnsi="宋体" w:hint="eastAsia"/>
          <w:sz w:val="24"/>
          <w:szCs w:val="24"/>
        </w:rPr>
        <w:t>规定</w:t>
      </w:r>
      <w:r w:rsidRPr="00FE1F48">
        <w:rPr>
          <w:rFonts w:ascii="宋体" w:hAnsi="宋体"/>
          <w:sz w:val="24"/>
          <w:szCs w:val="24"/>
        </w:rPr>
        <w:t>。</w:t>
      </w:r>
    </w:p>
    <w:p w14:paraId="3A9B6FA2" w14:textId="77777777" w:rsidR="00D63A42" w:rsidRPr="00FE1F48" w:rsidRDefault="00D63A42" w:rsidP="00D63A42">
      <w:pPr>
        <w:pStyle w:val="affb"/>
        <w:spacing w:beforeLines="20" w:before="62" w:afterLines="20" w:after="62"/>
        <w:rPr>
          <w:rFonts w:ascii="宋体" w:eastAsia="宋体" w:hAnsi="宋体" w:hint="eastAsia"/>
        </w:rPr>
      </w:pPr>
      <w:bookmarkStart w:id="103" w:name="_Hlk54486656"/>
      <w:r w:rsidRPr="00FE1F48">
        <w:rPr>
          <w:rFonts w:ascii="宋体" w:eastAsia="宋体" w:hAnsi="宋体"/>
        </w:rPr>
        <w:t>表4.1.1-1  A</w:t>
      </w:r>
      <w:r w:rsidRPr="00FE1F48">
        <w:rPr>
          <w:rFonts w:ascii="宋体" w:eastAsia="宋体" w:hAnsi="宋体" w:hint="eastAsia"/>
        </w:rPr>
        <w:t>系统</w:t>
      </w:r>
      <w:r w:rsidRPr="00FE1F48">
        <w:rPr>
          <w:rFonts w:ascii="宋体" w:eastAsia="宋体" w:hAnsi="宋体"/>
        </w:rPr>
        <w:t>基本构造</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53"/>
        <w:gridCol w:w="1198"/>
        <w:gridCol w:w="3060"/>
        <w:gridCol w:w="3365"/>
      </w:tblGrid>
      <w:tr w:rsidR="00FE1F48" w:rsidRPr="00FE1F48" w14:paraId="010EE07E" w14:textId="77777777" w:rsidTr="00A41688">
        <w:trPr>
          <w:trHeight w:hRule="exact" w:val="680"/>
          <w:jc w:val="center"/>
        </w:trPr>
        <w:tc>
          <w:tcPr>
            <w:tcW w:w="1118" w:type="pct"/>
            <w:gridSpan w:val="2"/>
            <w:vAlign w:val="center"/>
          </w:tcPr>
          <w:p w14:paraId="781665E7" w14:textId="77777777" w:rsidR="00D63A42" w:rsidRPr="00FE1F48" w:rsidRDefault="00D63A42" w:rsidP="00C501A2">
            <w:pPr>
              <w:jc w:val="center"/>
              <w:rPr>
                <w:rFonts w:ascii="宋体" w:hAnsi="宋体" w:hint="eastAsia"/>
                <w:color w:val="auto"/>
              </w:rPr>
            </w:pPr>
            <w:r w:rsidRPr="00FE1F48">
              <w:rPr>
                <w:rFonts w:ascii="宋体" w:hAnsi="宋体"/>
                <w:color w:val="auto"/>
              </w:rPr>
              <w:t>构造层</w:t>
            </w:r>
          </w:p>
        </w:tc>
        <w:tc>
          <w:tcPr>
            <w:tcW w:w="1849" w:type="pct"/>
            <w:vAlign w:val="center"/>
          </w:tcPr>
          <w:p w14:paraId="0E5036C6" w14:textId="77777777" w:rsidR="00D63A42" w:rsidRPr="00FE1F48" w:rsidRDefault="00D63A42" w:rsidP="00C501A2">
            <w:pPr>
              <w:jc w:val="center"/>
              <w:rPr>
                <w:rFonts w:ascii="宋体" w:hAnsi="宋体" w:hint="eastAsia"/>
                <w:color w:val="auto"/>
              </w:rPr>
            </w:pPr>
            <w:r w:rsidRPr="00FE1F48">
              <w:rPr>
                <w:rFonts w:ascii="宋体" w:hAnsi="宋体"/>
                <w:color w:val="auto"/>
              </w:rPr>
              <w:t>组成材料</w:t>
            </w:r>
          </w:p>
        </w:tc>
        <w:tc>
          <w:tcPr>
            <w:tcW w:w="2033" w:type="pct"/>
            <w:vAlign w:val="center"/>
          </w:tcPr>
          <w:p w14:paraId="3651F41E" w14:textId="77777777" w:rsidR="00D63A42" w:rsidRPr="00FE1F48" w:rsidRDefault="00D63A42" w:rsidP="00C501A2">
            <w:pPr>
              <w:jc w:val="center"/>
              <w:rPr>
                <w:rFonts w:ascii="宋体" w:hAnsi="宋体" w:hint="eastAsia"/>
                <w:color w:val="auto"/>
                <w:sz w:val="18"/>
                <w:szCs w:val="18"/>
              </w:rPr>
            </w:pPr>
            <w:r w:rsidRPr="00FE1F48">
              <w:rPr>
                <w:rFonts w:ascii="宋体" w:hAnsi="宋体"/>
                <w:color w:val="auto"/>
              </w:rPr>
              <w:t>构造示意图</w:t>
            </w:r>
          </w:p>
        </w:tc>
      </w:tr>
      <w:tr w:rsidR="00FE1F48" w:rsidRPr="00FE1F48" w14:paraId="1FECB26E" w14:textId="77777777" w:rsidTr="00A41688">
        <w:trPr>
          <w:trHeight w:hRule="exact" w:val="680"/>
          <w:jc w:val="center"/>
        </w:trPr>
        <w:tc>
          <w:tcPr>
            <w:tcW w:w="394" w:type="pct"/>
            <w:vAlign w:val="center"/>
          </w:tcPr>
          <w:p w14:paraId="32C70117"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1</w:t>
            </w:r>
          </w:p>
        </w:tc>
        <w:tc>
          <w:tcPr>
            <w:tcW w:w="724" w:type="pct"/>
            <w:vAlign w:val="center"/>
          </w:tcPr>
          <w:p w14:paraId="1781957E"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基层墙体</w:t>
            </w:r>
          </w:p>
        </w:tc>
        <w:tc>
          <w:tcPr>
            <w:tcW w:w="1849" w:type="pct"/>
            <w:vAlign w:val="center"/>
          </w:tcPr>
          <w:p w14:paraId="6150C259"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现浇混凝土基层墙体</w:t>
            </w:r>
          </w:p>
        </w:tc>
        <w:tc>
          <w:tcPr>
            <w:tcW w:w="2033" w:type="pct"/>
            <w:vMerge w:val="restart"/>
            <w:vAlign w:val="center"/>
          </w:tcPr>
          <w:p w14:paraId="723CC208" w14:textId="4824F999" w:rsidR="00D63A42" w:rsidRPr="00FE1F48" w:rsidRDefault="00FE1F48" w:rsidP="00C501A2">
            <w:pPr>
              <w:jc w:val="center"/>
              <w:rPr>
                <w:rFonts w:ascii="宋体" w:hAnsi="宋体" w:hint="eastAsia"/>
                <w:color w:val="auto"/>
                <w:sz w:val="18"/>
                <w:szCs w:val="18"/>
              </w:rPr>
            </w:pPr>
            <w:r w:rsidRPr="00FE1F48">
              <w:rPr>
                <w:rFonts w:ascii="宋体" w:hAnsi="宋体"/>
                <w:noProof/>
                <w:color w:val="auto"/>
              </w:rPr>
              <w:drawing>
                <wp:inline distT="0" distB="0" distL="0" distR="0" wp14:anchorId="4D88450A" wp14:editId="24E1BAE8">
                  <wp:extent cx="1738193" cy="2336589"/>
                  <wp:effectExtent l="0" t="0" r="0" b="6985"/>
                  <wp:docPr id="514181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50" cy="2353335"/>
                          </a:xfrm>
                          <a:prstGeom prst="rect">
                            <a:avLst/>
                          </a:prstGeom>
                          <a:noFill/>
                          <a:ln>
                            <a:noFill/>
                          </a:ln>
                        </pic:spPr>
                      </pic:pic>
                    </a:graphicData>
                  </a:graphic>
                </wp:inline>
              </w:drawing>
            </w:r>
          </w:p>
        </w:tc>
      </w:tr>
      <w:tr w:rsidR="00FE1F48" w:rsidRPr="00FE1F48" w14:paraId="2141E4E5" w14:textId="77777777" w:rsidTr="00A41688">
        <w:trPr>
          <w:trHeight w:hRule="exact" w:val="680"/>
          <w:jc w:val="center"/>
        </w:trPr>
        <w:tc>
          <w:tcPr>
            <w:tcW w:w="394" w:type="pct"/>
            <w:vAlign w:val="center"/>
          </w:tcPr>
          <w:p w14:paraId="5685F3CF"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2</w:t>
            </w:r>
          </w:p>
        </w:tc>
        <w:tc>
          <w:tcPr>
            <w:tcW w:w="724" w:type="pct"/>
            <w:vAlign w:val="center"/>
          </w:tcPr>
          <w:p w14:paraId="6BE741D6"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保温层</w:t>
            </w:r>
          </w:p>
        </w:tc>
        <w:tc>
          <w:tcPr>
            <w:tcW w:w="1849" w:type="pct"/>
            <w:vAlign w:val="center"/>
          </w:tcPr>
          <w:p w14:paraId="21D58F54"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GAEPS外模板</w:t>
            </w:r>
          </w:p>
        </w:tc>
        <w:tc>
          <w:tcPr>
            <w:tcW w:w="2033" w:type="pct"/>
            <w:vMerge/>
            <w:vAlign w:val="center"/>
          </w:tcPr>
          <w:p w14:paraId="18E8423D" w14:textId="77777777" w:rsidR="00D63A42" w:rsidRPr="00FE1F48" w:rsidRDefault="00D63A42" w:rsidP="00C501A2">
            <w:pPr>
              <w:jc w:val="center"/>
              <w:rPr>
                <w:rFonts w:ascii="宋体" w:hAnsi="宋体" w:hint="eastAsia"/>
                <w:color w:val="auto"/>
                <w:sz w:val="18"/>
                <w:szCs w:val="18"/>
              </w:rPr>
            </w:pPr>
          </w:p>
        </w:tc>
      </w:tr>
      <w:tr w:rsidR="00FE1F48" w:rsidRPr="00FE1F48" w14:paraId="683EBBA4" w14:textId="77777777" w:rsidTr="00A41688">
        <w:trPr>
          <w:trHeight w:hRule="exact" w:val="680"/>
          <w:jc w:val="center"/>
        </w:trPr>
        <w:tc>
          <w:tcPr>
            <w:tcW w:w="394" w:type="pct"/>
            <w:vAlign w:val="center"/>
          </w:tcPr>
          <w:p w14:paraId="77F6EAA6"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3</w:t>
            </w:r>
          </w:p>
        </w:tc>
        <w:tc>
          <w:tcPr>
            <w:tcW w:w="724" w:type="pct"/>
            <w:vAlign w:val="center"/>
          </w:tcPr>
          <w:p w14:paraId="5694CAC1"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找平层</w:t>
            </w:r>
          </w:p>
        </w:tc>
        <w:tc>
          <w:tcPr>
            <w:tcW w:w="1849" w:type="pct"/>
            <w:vAlign w:val="center"/>
          </w:tcPr>
          <w:p w14:paraId="2533300C"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hint="eastAsia"/>
                <w:color w:val="auto"/>
              </w:rPr>
              <w:t>5mm~</w:t>
            </w:r>
            <w:r w:rsidRPr="00FE1F48">
              <w:rPr>
                <w:rFonts w:ascii="宋体" w:hAnsi="宋体"/>
                <w:color w:val="auto"/>
              </w:rPr>
              <w:t>10mm保温浆料</w:t>
            </w:r>
          </w:p>
        </w:tc>
        <w:tc>
          <w:tcPr>
            <w:tcW w:w="2033" w:type="pct"/>
            <w:vMerge/>
            <w:vAlign w:val="center"/>
          </w:tcPr>
          <w:p w14:paraId="37C6FF59" w14:textId="77777777" w:rsidR="00D63A42" w:rsidRPr="00FE1F48" w:rsidRDefault="00D63A42" w:rsidP="00C501A2">
            <w:pPr>
              <w:jc w:val="center"/>
              <w:rPr>
                <w:rFonts w:ascii="宋体" w:hAnsi="宋体" w:hint="eastAsia"/>
                <w:color w:val="auto"/>
                <w:sz w:val="18"/>
                <w:szCs w:val="18"/>
              </w:rPr>
            </w:pPr>
          </w:p>
        </w:tc>
      </w:tr>
      <w:tr w:rsidR="00FE1F48" w:rsidRPr="00FE1F48" w14:paraId="6913B41D" w14:textId="77777777" w:rsidTr="00A41688">
        <w:trPr>
          <w:trHeight w:hRule="exact" w:val="680"/>
          <w:jc w:val="center"/>
        </w:trPr>
        <w:tc>
          <w:tcPr>
            <w:tcW w:w="394" w:type="pct"/>
            <w:vAlign w:val="center"/>
          </w:tcPr>
          <w:p w14:paraId="49B17944"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4</w:t>
            </w:r>
          </w:p>
        </w:tc>
        <w:tc>
          <w:tcPr>
            <w:tcW w:w="724" w:type="pct"/>
            <w:vAlign w:val="center"/>
          </w:tcPr>
          <w:p w14:paraId="3885F4C1"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抹面层</w:t>
            </w:r>
          </w:p>
        </w:tc>
        <w:tc>
          <w:tcPr>
            <w:tcW w:w="1849" w:type="pct"/>
            <w:vAlign w:val="center"/>
          </w:tcPr>
          <w:p w14:paraId="060B5BCB"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3~5mm抹面胶浆复合玻纤网</w:t>
            </w:r>
          </w:p>
        </w:tc>
        <w:tc>
          <w:tcPr>
            <w:tcW w:w="2033" w:type="pct"/>
            <w:vMerge/>
            <w:vAlign w:val="center"/>
          </w:tcPr>
          <w:p w14:paraId="7CCD3FC0" w14:textId="77777777" w:rsidR="00D63A42" w:rsidRPr="00FE1F48" w:rsidRDefault="00D63A42" w:rsidP="00C501A2">
            <w:pPr>
              <w:jc w:val="center"/>
              <w:rPr>
                <w:rFonts w:ascii="宋体" w:hAnsi="宋体" w:hint="eastAsia"/>
                <w:color w:val="auto"/>
                <w:sz w:val="18"/>
                <w:szCs w:val="18"/>
              </w:rPr>
            </w:pPr>
          </w:p>
        </w:tc>
      </w:tr>
      <w:tr w:rsidR="00FE1F48" w:rsidRPr="00FE1F48" w14:paraId="01FF7FF6" w14:textId="77777777" w:rsidTr="00A41688">
        <w:trPr>
          <w:trHeight w:hRule="exact" w:val="680"/>
          <w:jc w:val="center"/>
        </w:trPr>
        <w:tc>
          <w:tcPr>
            <w:tcW w:w="394" w:type="pct"/>
            <w:vAlign w:val="center"/>
          </w:tcPr>
          <w:p w14:paraId="33F1B70B"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5</w:t>
            </w:r>
          </w:p>
        </w:tc>
        <w:tc>
          <w:tcPr>
            <w:tcW w:w="724" w:type="pct"/>
            <w:vAlign w:val="center"/>
          </w:tcPr>
          <w:p w14:paraId="5B07FA29"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饰面层</w:t>
            </w:r>
          </w:p>
        </w:tc>
        <w:tc>
          <w:tcPr>
            <w:tcW w:w="1849" w:type="pct"/>
            <w:vAlign w:val="center"/>
          </w:tcPr>
          <w:p w14:paraId="5C14D694"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涂装饰面</w:t>
            </w:r>
          </w:p>
        </w:tc>
        <w:tc>
          <w:tcPr>
            <w:tcW w:w="2033" w:type="pct"/>
            <w:vMerge/>
            <w:vAlign w:val="center"/>
          </w:tcPr>
          <w:p w14:paraId="2678C3E2" w14:textId="77777777" w:rsidR="00D63A42" w:rsidRPr="00FE1F48" w:rsidRDefault="00D63A42" w:rsidP="00C501A2">
            <w:pPr>
              <w:jc w:val="center"/>
              <w:rPr>
                <w:rFonts w:ascii="宋体" w:hAnsi="宋体" w:hint="eastAsia"/>
                <w:color w:val="auto"/>
                <w:sz w:val="18"/>
                <w:szCs w:val="18"/>
              </w:rPr>
            </w:pPr>
          </w:p>
        </w:tc>
      </w:tr>
      <w:tr w:rsidR="00FE1F48" w:rsidRPr="00FE1F48" w14:paraId="6B46FD43" w14:textId="77777777" w:rsidTr="00A41688">
        <w:trPr>
          <w:trHeight w:hRule="exact" w:val="680"/>
          <w:jc w:val="center"/>
        </w:trPr>
        <w:tc>
          <w:tcPr>
            <w:tcW w:w="394" w:type="pct"/>
            <w:vAlign w:val="center"/>
          </w:tcPr>
          <w:p w14:paraId="41DC9F17"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6</w:t>
            </w:r>
          </w:p>
        </w:tc>
        <w:tc>
          <w:tcPr>
            <w:tcW w:w="724" w:type="pct"/>
            <w:vAlign w:val="center"/>
          </w:tcPr>
          <w:p w14:paraId="47CFFAF7"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连接件</w:t>
            </w:r>
          </w:p>
        </w:tc>
        <w:tc>
          <w:tcPr>
            <w:tcW w:w="1849" w:type="pct"/>
            <w:vAlign w:val="center"/>
          </w:tcPr>
          <w:p w14:paraId="10DBBCC3"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连接件</w:t>
            </w:r>
          </w:p>
        </w:tc>
        <w:tc>
          <w:tcPr>
            <w:tcW w:w="2033" w:type="pct"/>
            <w:vMerge/>
            <w:vAlign w:val="center"/>
          </w:tcPr>
          <w:p w14:paraId="58E52EF3" w14:textId="77777777" w:rsidR="00D63A42" w:rsidRPr="00FE1F48" w:rsidRDefault="00D63A42" w:rsidP="00C501A2">
            <w:pPr>
              <w:jc w:val="center"/>
              <w:rPr>
                <w:rFonts w:ascii="宋体" w:hAnsi="宋体" w:hint="eastAsia"/>
                <w:color w:val="auto"/>
                <w:sz w:val="18"/>
                <w:szCs w:val="18"/>
              </w:rPr>
            </w:pPr>
          </w:p>
        </w:tc>
      </w:tr>
    </w:tbl>
    <w:p w14:paraId="1D6EDD24" w14:textId="77777777" w:rsidR="00D63A42" w:rsidRPr="00FE1F48" w:rsidRDefault="00D63A42" w:rsidP="00D63A42">
      <w:pPr>
        <w:pStyle w:val="affb"/>
        <w:spacing w:beforeLines="20" w:before="62" w:afterLines="20" w:after="62"/>
        <w:rPr>
          <w:rFonts w:ascii="宋体" w:eastAsia="宋体" w:hAnsi="宋体" w:hint="eastAsia"/>
        </w:rPr>
      </w:pPr>
      <w:r w:rsidRPr="00FE1F48">
        <w:rPr>
          <w:rFonts w:ascii="宋体" w:eastAsia="宋体" w:hAnsi="宋体"/>
        </w:rPr>
        <w:t>表4.1.1-2  B</w:t>
      </w:r>
      <w:r w:rsidRPr="00FE1F48">
        <w:rPr>
          <w:rFonts w:ascii="宋体" w:eastAsia="宋体" w:hAnsi="宋体" w:hint="eastAsia"/>
        </w:rPr>
        <w:t>系统</w:t>
      </w:r>
      <w:r w:rsidRPr="00FE1F48">
        <w:rPr>
          <w:rFonts w:ascii="宋体" w:eastAsia="宋体" w:hAnsi="宋体"/>
        </w:rPr>
        <w:t xml:space="preserve">基本构造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51"/>
        <w:gridCol w:w="1203"/>
        <w:gridCol w:w="3057"/>
        <w:gridCol w:w="3365"/>
      </w:tblGrid>
      <w:tr w:rsidR="00FE1F48" w:rsidRPr="00FE1F48" w14:paraId="4CEA84EC" w14:textId="77777777" w:rsidTr="00C501A2">
        <w:trPr>
          <w:trHeight w:hRule="exact" w:val="624"/>
          <w:jc w:val="center"/>
        </w:trPr>
        <w:tc>
          <w:tcPr>
            <w:tcW w:w="1120" w:type="pct"/>
            <w:gridSpan w:val="2"/>
            <w:vAlign w:val="center"/>
          </w:tcPr>
          <w:p w14:paraId="412673D6" w14:textId="77777777" w:rsidR="00D63A42" w:rsidRPr="00FE1F48" w:rsidRDefault="00D63A42" w:rsidP="00C501A2">
            <w:pPr>
              <w:jc w:val="center"/>
              <w:rPr>
                <w:rFonts w:ascii="宋体" w:hAnsi="宋体" w:hint="eastAsia"/>
                <w:color w:val="auto"/>
              </w:rPr>
            </w:pPr>
            <w:r w:rsidRPr="00FE1F48">
              <w:rPr>
                <w:rFonts w:ascii="宋体" w:hAnsi="宋体"/>
                <w:color w:val="auto"/>
              </w:rPr>
              <w:t>构造层</w:t>
            </w:r>
          </w:p>
        </w:tc>
        <w:tc>
          <w:tcPr>
            <w:tcW w:w="1847" w:type="pct"/>
            <w:vAlign w:val="center"/>
          </w:tcPr>
          <w:p w14:paraId="7B36B6B3" w14:textId="77777777" w:rsidR="00D63A42" w:rsidRPr="00FE1F48" w:rsidRDefault="00D63A42" w:rsidP="00C501A2">
            <w:pPr>
              <w:jc w:val="center"/>
              <w:rPr>
                <w:rFonts w:ascii="宋体" w:hAnsi="宋体" w:hint="eastAsia"/>
                <w:color w:val="auto"/>
              </w:rPr>
            </w:pPr>
            <w:r w:rsidRPr="00FE1F48">
              <w:rPr>
                <w:rFonts w:ascii="宋体" w:hAnsi="宋体"/>
                <w:color w:val="auto"/>
              </w:rPr>
              <w:t>组成材料</w:t>
            </w:r>
          </w:p>
        </w:tc>
        <w:tc>
          <w:tcPr>
            <w:tcW w:w="2033" w:type="pct"/>
            <w:vAlign w:val="center"/>
          </w:tcPr>
          <w:p w14:paraId="7D0BE8AF" w14:textId="77777777" w:rsidR="00D63A42" w:rsidRPr="00FE1F48" w:rsidRDefault="00D63A42" w:rsidP="00C501A2">
            <w:pPr>
              <w:jc w:val="center"/>
              <w:rPr>
                <w:rFonts w:ascii="宋体" w:hAnsi="宋体" w:hint="eastAsia"/>
                <w:color w:val="auto"/>
                <w:sz w:val="18"/>
                <w:szCs w:val="18"/>
              </w:rPr>
            </w:pPr>
            <w:r w:rsidRPr="00FE1F48">
              <w:rPr>
                <w:rFonts w:ascii="宋体" w:hAnsi="宋体"/>
                <w:color w:val="auto"/>
              </w:rPr>
              <w:t>构造示意图</w:t>
            </w:r>
          </w:p>
        </w:tc>
      </w:tr>
      <w:tr w:rsidR="00FE1F48" w:rsidRPr="00FE1F48" w14:paraId="6D6E0FAC" w14:textId="77777777" w:rsidTr="00C501A2">
        <w:trPr>
          <w:trHeight w:hRule="exact" w:val="624"/>
          <w:jc w:val="center"/>
        </w:trPr>
        <w:tc>
          <w:tcPr>
            <w:tcW w:w="393" w:type="pct"/>
            <w:vAlign w:val="center"/>
          </w:tcPr>
          <w:p w14:paraId="5BFA3B9B"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1</w:t>
            </w:r>
          </w:p>
        </w:tc>
        <w:tc>
          <w:tcPr>
            <w:tcW w:w="727" w:type="pct"/>
            <w:vAlign w:val="center"/>
          </w:tcPr>
          <w:p w14:paraId="29CD9C66"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基层墙体</w:t>
            </w:r>
          </w:p>
        </w:tc>
        <w:tc>
          <w:tcPr>
            <w:tcW w:w="1847" w:type="pct"/>
            <w:vAlign w:val="center"/>
          </w:tcPr>
          <w:p w14:paraId="4FF5CEE5"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现浇混凝土或砌体墙体</w:t>
            </w:r>
          </w:p>
        </w:tc>
        <w:tc>
          <w:tcPr>
            <w:tcW w:w="2033" w:type="pct"/>
            <w:vMerge w:val="restart"/>
            <w:vAlign w:val="center"/>
          </w:tcPr>
          <w:p w14:paraId="240EF8DE" w14:textId="5085CDD7" w:rsidR="00D63A42" w:rsidRPr="00FE1F48" w:rsidRDefault="00FE1F48" w:rsidP="00C501A2">
            <w:pPr>
              <w:jc w:val="center"/>
              <w:rPr>
                <w:rFonts w:ascii="宋体" w:hAnsi="宋体" w:hint="eastAsia"/>
                <w:color w:val="auto"/>
                <w:sz w:val="18"/>
                <w:szCs w:val="18"/>
              </w:rPr>
            </w:pPr>
            <w:r w:rsidRPr="00FE1F48">
              <w:rPr>
                <w:rFonts w:ascii="宋体" w:hAnsi="宋体"/>
                <w:noProof/>
                <w:color w:val="auto"/>
              </w:rPr>
              <w:drawing>
                <wp:inline distT="0" distB="0" distL="0" distR="0" wp14:anchorId="38369F53" wp14:editId="228B1469">
                  <wp:extent cx="1731762" cy="2395034"/>
                  <wp:effectExtent l="0" t="0" r="1905" b="5715"/>
                  <wp:docPr id="22150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777" cy="2413033"/>
                          </a:xfrm>
                          <a:prstGeom prst="rect">
                            <a:avLst/>
                          </a:prstGeom>
                          <a:noFill/>
                          <a:ln>
                            <a:noFill/>
                          </a:ln>
                        </pic:spPr>
                      </pic:pic>
                    </a:graphicData>
                  </a:graphic>
                </wp:inline>
              </w:drawing>
            </w:r>
          </w:p>
        </w:tc>
      </w:tr>
      <w:tr w:rsidR="00FE1F48" w:rsidRPr="00FE1F48" w14:paraId="6372D130" w14:textId="77777777" w:rsidTr="00C501A2">
        <w:trPr>
          <w:trHeight w:hRule="exact" w:val="624"/>
          <w:jc w:val="center"/>
        </w:trPr>
        <w:tc>
          <w:tcPr>
            <w:tcW w:w="393" w:type="pct"/>
            <w:vAlign w:val="center"/>
          </w:tcPr>
          <w:p w14:paraId="325C2E13"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2</w:t>
            </w:r>
          </w:p>
        </w:tc>
        <w:tc>
          <w:tcPr>
            <w:tcW w:w="727" w:type="pct"/>
            <w:vAlign w:val="center"/>
          </w:tcPr>
          <w:p w14:paraId="15605AA8"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找平层</w:t>
            </w:r>
          </w:p>
        </w:tc>
        <w:tc>
          <w:tcPr>
            <w:tcW w:w="1847" w:type="pct"/>
            <w:vAlign w:val="center"/>
          </w:tcPr>
          <w:p w14:paraId="2C82AB03"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找平砂浆（必要时）</w:t>
            </w:r>
          </w:p>
        </w:tc>
        <w:tc>
          <w:tcPr>
            <w:tcW w:w="2033" w:type="pct"/>
            <w:vMerge/>
            <w:vAlign w:val="center"/>
          </w:tcPr>
          <w:p w14:paraId="2BE74C9C" w14:textId="77777777" w:rsidR="00D63A42" w:rsidRPr="00FE1F48" w:rsidRDefault="00D63A42" w:rsidP="00C501A2">
            <w:pPr>
              <w:jc w:val="center"/>
              <w:rPr>
                <w:rFonts w:ascii="宋体" w:hAnsi="宋体" w:hint="eastAsia"/>
                <w:noProof/>
                <w:color w:val="auto"/>
                <w:szCs w:val="24"/>
              </w:rPr>
            </w:pPr>
          </w:p>
        </w:tc>
      </w:tr>
      <w:tr w:rsidR="00FE1F48" w:rsidRPr="00FE1F48" w14:paraId="3FE231ED" w14:textId="77777777" w:rsidTr="00C501A2">
        <w:trPr>
          <w:trHeight w:hRule="exact" w:val="624"/>
          <w:jc w:val="center"/>
        </w:trPr>
        <w:tc>
          <w:tcPr>
            <w:tcW w:w="393" w:type="pct"/>
            <w:vAlign w:val="center"/>
          </w:tcPr>
          <w:p w14:paraId="46D01A72"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3</w:t>
            </w:r>
          </w:p>
        </w:tc>
        <w:tc>
          <w:tcPr>
            <w:tcW w:w="727" w:type="pct"/>
            <w:vAlign w:val="center"/>
          </w:tcPr>
          <w:p w14:paraId="3893527E"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粘结层</w:t>
            </w:r>
          </w:p>
        </w:tc>
        <w:tc>
          <w:tcPr>
            <w:tcW w:w="1847" w:type="pct"/>
            <w:vAlign w:val="center"/>
          </w:tcPr>
          <w:p w14:paraId="06D085C4"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粘结砂浆</w:t>
            </w:r>
          </w:p>
        </w:tc>
        <w:tc>
          <w:tcPr>
            <w:tcW w:w="2033" w:type="pct"/>
            <w:vMerge/>
            <w:vAlign w:val="center"/>
          </w:tcPr>
          <w:p w14:paraId="08A86974" w14:textId="77777777" w:rsidR="00D63A42" w:rsidRPr="00FE1F48" w:rsidRDefault="00D63A42" w:rsidP="00C501A2">
            <w:pPr>
              <w:jc w:val="center"/>
              <w:rPr>
                <w:rFonts w:ascii="宋体" w:hAnsi="宋体" w:hint="eastAsia"/>
                <w:noProof/>
                <w:color w:val="auto"/>
                <w:szCs w:val="24"/>
              </w:rPr>
            </w:pPr>
          </w:p>
        </w:tc>
      </w:tr>
      <w:tr w:rsidR="00FE1F48" w:rsidRPr="00FE1F48" w14:paraId="4BE5F021" w14:textId="77777777" w:rsidTr="00C501A2">
        <w:trPr>
          <w:trHeight w:hRule="exact" w:val="624"/>
          <w:jc w:val="center"/>
        </w:trPr>
        <w:tc>
          <w:tcPr>
            <w:tcW w:w="393" w:type="pct"/>
            <w:vAlign w:val="center"/>
          </w:tcPr>
          <w:p w14:paraId="63A22012"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4</w:t>
            </w:r>
          </w:p>
        </w:tc>
        <w:tc>
          <w:tcPr>
            <w:tcW w:w="727" w:type="pct"/>
            <w:vAlign w:val="center"/>
          </w:tcPr>
          <w:p w14:paraId="5DB53D9C"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保温层</w:t>
            </w:r>
          </w:p>
        </w:tc>
        <w:tc>
          <w:tcPr>
            <w:tcW w:w="1847" w:type="pct"/>
            <w:vAlign w:val="center"/>
          </w:tcPr>
          <w:p w14:paraId="0D09792B"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GAEPS保温板</w:t>
            </w:r>
          </w:p>
        </w:tc>
        <w:tc>
          <w:tcPr>
            <w:tcW w:w="2033" w:type="pct"/>
            <w:vMerge/>
            <w:vAlign w:val="center"/>
          </w:tcPr>
          <w:p w14:paraId="3F7A24E3" w14:textId="77777777" w:rsidR="00D63A42" w:rsidRPr="00FE1F48" w:rsidRDefault="00D63A42" w:rsidP="00C501A2">
            <w:pPr>
              <w:jc w:val="center"/>
              <w:rPr>
                <w:rFonts w:ascii="宋体" w:hAnsi="宋体" w:hint="eastAsia"/>
                <w:color w:val="auto"/>
                <w:sz w:val="18"/>
                <w:szCs w:val="18"/>
              </w:rPr>
            </w:pPr>
          </w:p>
        </w:tc>
      </w:tr>
      <w:tr w:rsidR="00FE1F48" w:rsidRPr="00FE1F48" w14:paraId="4A9D0678" w14:textId="77777777" w:rsidTr="00C501A2">
        <w:trPr>
          <w:trHeight w:hRule="exact" w:val="624"/>
          <w:jc w:val="center"/>
        </w:trPr>
        <w:tc>
          <w:tcPr>
            <w:tcW w:w="393" w:type="pct"/>
            <w:vAlign w:val="center"/>
          </w:tcPr>
          <w:p w14:paraId="4F3A0FC2"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5</w:t>
            </w:r>
          </w:p>
        </w:tc>
        <w:tc>
          <w:tcPr>
            <w:tcW w:w="727" w:type="pct"/>
            <w:vAlign w:val="center"/>
          </w:tcPr>
          <w:p w14:paraId="017B634A"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抹面层</w:t>
            </w:r>
          </w:p>
        </w:tc>
        <w:tc>
          <w:tcPr>
            <w:tcW w:w="1847" w:type="pct"/>
            <w:vAlign w:val="center"/>
          </w:tcPr>
          <w:p w14:paraId="759CD13E"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3~5mm抹面胶浆复合玻纤网</w:t>
            </w:r>
          </w:p>
        </w:tc>
        <w:tc>
          <w:tcPr>
            <w:tcW w:w="2033" w:type="pct"/>
            <w:vMerge/>
            <w:vAlign w:val="center"/>
          </w:tcPr>
          <w:p w14:paraId="1C141CAE" w14:textId="77777777" w:rsidR="00D63A42" w:rsidRPr="00FE1F48" w:rsidRDefault="00D63A42" w:rsidP="00C501A2">
            <w:pPr>
              <w:jc w:val="center"/>
              <w:rPr>
                <w:rFonts w:ascii="宋体" w:hAnsi="宋体" w:hint="eastAsia"/>
                <w:color w:val="auto"/>
                <w:sz w:val="18"/>
                <w:szCs w:val="18"/>
              </w:rPr>
            </w:pPr>
          </w:p>
        </w:tc>
      </w:tr>
      <w:tr w:rsidR="00FE1F48" w:rsidRPr="00FE1F48" w14:paraId="7FF6E13D" w14:textId="77777777" w:rsidTr="00C501A2">
        <w:trPr>
          <w:trHeight w:hRule="exact" w:val="624"/>
          <w:jc w:val="center"/>
        </w:trPr>
        <w:tc>
          <w:tcPr>
            <w:tcW w:w="393" w:type="pct"/>
            <w:vAlign w:val="center"/>
          </w:tcPr>
          <w:p w14:paraId="050DF979"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6</w:t>
            </w:r>
          </w:p>
        </w:tc>
        <w:tc>
          <w:tcPr>
            <w:tcW w:w="727" w:type="pct"/>
            <w:vAlign w:val="center"/>
          </w:tcPr>
          <w:p w14:paraId="04283C33"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饰面层</w:t>
            </w:r>
          </w:p>
        </w:tc>
        <w:tc>
          <w:tcPr>
            <w:tcW w:w="1847" w:type="pct"/>
            <w:vAlign w:val="center"/>
          </w:tcPr>
          <w:p w14:paraId="169A2E92"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涂装饰面</w:t>
            </w:r>
          </w:p>
        </w:tc>
        <w:tc>
          <w:tcPr>
            <w:tcW w:w="2033" w:type="pct"/>
            <w:vMerge/>
            <w:vAlign w:val="center"/>
          </w:tcPr>
          <w:p w14:paraId="33F959CD" w14:textId="77777777" w:rsidR="00D63A42" w:rsidRPr="00FE1F48" w:rsidRDefault="00D63A42" w:rsidP="00C501A2">
            <w:pPr>
              <w:jc w:val="center"/>
              <w:rPr>
                <w:rFonts w:ascii="宋体" w:hAnsi="宋体" w:hint="eastAsia"/>
                <w:color w:val="auto"/>
                <w:sz w:val="18"/>
                <w:szCs w:val="18"/>
              </w:rPr>
            </w:pPr>
          </w:p>
        </w:tc>
      </w:tr>
      <w:tr w:rsidR="00FE1F48" w:rsidRPr="00FE1F48" w14:paraId="4A1FFED9" w14:textId="77777777" w:rsidTr="00C501A2">
        <w:trPr>
          <w:trHeight w:hRule="exact" w:val="624"/>
          <w:jc w:val="center"/>
        </w:trPr>
        <w:tc>
          <w:tcPr>
            <w:tcW w:w="393" w:type="pct"/>
            <w:vAlign w:val="center"/>
          </w:tcPr>
          <w:p w14:paraId="3D2BE436"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7</w:t>
            </w:r>
          </w:p>
        </w:tc>
        <w:tc>
          <w:tcPr>
            <w:tcW w:w="727" w:type="pct"/>
            <w:vAlign w:val="center"/>
          </w:tcPr>
          <w:p w14:paraId="57DEB99E"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锚固件</w:t>
            </w:r>
          </w:p>
        </w:tc>
        <w:tc>
          <w:tcPr>
            <w:tcW w:w="1847" w:type="pct"/>
            <w:vAlign w:val="center"/>
          </w:tcPr>
          <w:p w14:paraId="1683BF9D"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锚栓</w:t>
            </w:r>
          </w:p>
        </w:tc>
        <w:tc>
          <w:tcPr>
            <w:tcW w:w="2033" w:type="pct"/>
            <w:vMerge/>
            <w:vAlign w:val="center"/>
          </w:tcPr>
          <w:p w14:paraId="575A9C03" w14:textId="77777777" w:rsidR="00D63A42" w:rsidRPr="00FE1F48" w:rsidRDefault="00D63A42" w:rsidP="00C501A2">
            <w:pPr>
              <w:jc w:val="center"/>
              <w:rPr>
                <w:rFonts w:ascii="宋体" w:hAnsi="宋体" w:hint="eastAsia"/>
                <w:color w:val="auto"/>
                <w:sz w:val="18"/>
                <w:szCs w:val="18"/>
              </w:rPr>
            </w:pPr>
          </w:p>
        </w:tc>
      </w:tr>
    </w:tbl>
    <w:p w14:paraId="4880A9EA" w14:textId="77777777" w:rsidR="00D63A42" w:rsidRPr="00FE1F48" w:rsidRDefault="00D63A42" w:rsidP="00D63A42">
      <w:pPr>
        <w:pStyle w:val="affb"/>
        <w:spacing w:beforeLines="20" w:before="62" w:afterLines="20" w:after="62"/>
        <w:rPr>
          <w:rFonts w:ascii="宋体" w:eastAsia="宋体" w:hAnsi="宋体" w:hint="eastAsia"/>
        </w:rPr>
      </w:pPr>
      <w:r w:rsidRPr="00FE1F48">
        <w:rPr>
          <w:rFonts w:ascii="宋体" w:eastAsia="宋体" w:hAnsi="宋体"/>
        </w:rPr>
        <w:lastRenderedPageBreak/>
        <w:t>表4.1.1-3  C</w:t>
      </w:r>
      <w:r w:rsidRPr="00FE1F48">
        <w:rPr>
          <w:rFonts w:ascii="宋体" w:eastAsia="宋体" w:hAnsi="宋体" w:hint="eastAsia"/>
        </w:rPr>
        <w:t>系统</w:t>
      </w:r>
      <w:r w:rsidRPr="00FE1F48">
        <w:rPr>
          <w:rFonts w:ascii="宋体" w:eastAsia="宋体" w:hAnsi="宋体"/>
        </w:rPr>
        <w:t>基本构造</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55"/>
        <w:gridCol w:w="1198"/>
        <w:gridCol w:w="3060"/>
        <w:gridCol w:w="3363"/>
      </w:tblGrid>
      <w:tr w:rsidR="00FE1F48" w:rsidRPr="00FE1F48" w14:paraId="6F16D6F2" w14:textId="77777777" w:rsidTr="00C501A2">
        <w:trPr>
          <w:trHeight w:hRule="exact" w:val="567"/>
          <w:jc w:val="center"/>
        </w:trPr>
        <w:tc>
          <w:tcPr>
            <w:tcW w:w="1118" w:type="pct"/>
            <w:gridSpan w:val="2"/>
            <w:tcBorders>
              <w:top w:val="single" w:sz="12" w:space="0" w:color="auto"/>
              <w:left w:val="single" w:sz="12" w:space="0" w:color="auto"/>
              <w:bottom w:val="single" w:sz="6" w:space="0" w:color="auto"/>
              <w:right w:val="single" w:sz="6" w:space="0" w:color="auto"/>
            </w:tcBorders>
            <w:vAlign w:val="center"/>
          </w:tcPr>
          <w:p w14:paraId="0B03631B" w14:textId="77777777" w:rsidR="00D63A42" w:rsidRPr="00FE1F48" w:rsidRDefault="00D63A42" w:rsidP="00C501A2">
            <w:pPr>
              <w:jc w:val="center"/>
              <w:rPr>
                <w:rFonts w:ascii="宋体" w:hAnsi="宋体" w:hint="eastAsia"/>
                <w:color w:val="auto"/>
              </w:rPr>
            </w:pPr>
            <w:r w:rsidRPr="00FE1F48">
              <w:rPr>
                <w:rFonts w:ascii="宋体" w:hAnsi="宋体"/>
                <w:color w:val="auto"/>
              </w:rPr>
              <w:t>构造层</w:t>
            </w:r>
          </w:p>
        </w:tc>
        <w:tc>
          <w:tcPr>
            <w:tcW w:w="1849" w:type="pct"/>
            <w:tcBorders>
              <w:top w:val="single" w:sz="12" w:space="0" w:color="auto"/>
              <w:left w:val="single" w:sz="6" w:space="0" w:color="auto"/>
              <w:bottom w:val="single" w:sz="6" w:space="0" w:color="auto"/>
              <w:right w:val="single" w:sz="6" w:space="0" w:color="auto"/>
            </w:tcBorders>
            <w:vAlign w:val="center"/>
          </w:tcPr>
          <w:p w14:paraId="1BFDC845" w14:textId="77777777" w:rsidR="00D63A42" w:rsidRPr="00FE1F48" w:rsidRDefault="00D63A42" w:rsidP="00C501A2">
            <w:pPr>
              <w:jc w:val="center"/>
              <w:rPr>
                <w:rFonts w:ascii="宋体" w:hAnsi="宋体" w:hint="eastAsia"/>
                <w:color w:val="auto"/>
              </w:rPr>
            </w:pPr>
            <w:r w:rsidRPr="00FE1F48">
              <w:rPr>
                <w:rFonts w:ascii="宋体" w:hAnsi="宋体"/>
                <w:color w:val="auto"/>
              </w:rPr>
              <w:t>组成材料</w:t>
            </w:r>
          </w:p>
        </w:tc>
        <w:tc>
          <w:tcPr>
            <w:tcW w:w="2033" w:type="pct"/>
            <w:tcBorders>
              <w:top w:val="single" w:sz="12" w:space="0" w:color="auto"/>
              <w:left w:val="single" w:sz="6" w:space="0" w:color="auto"/>
              <w:bottom w:val="single" w:sz="6" w:space="0" w:color="auto"/>
              <w:right w:val="single" w:sz="12" w:space="0" w:color="auto"/>
            </w:tcBorders>
            <w:vAlign w:val="center"/>
          </w:tcPr>
          <w:p w14:paraId="71F8C127" w14:textId="77777777" w:rsidR="00D63A42" w:rsidRPr="00FE1F48" w:rsidRDefault="00D63A42" w:rsidP="00C501A2">
            <w:pPr>
              <w:jc w:val="center"/>
              <w:rPr>
                <w:rFonts w:ascii="宋体" w:hAnsi="宋体" w:hint="eastAsia"/>
                <w:color w:val="auto"/>
              </w:rPr>
            </w:pPr>
            <w:r w:rsidRPr="00FE1F48">
              <w:rPr>
                <w:rFonts w:ascii="宋体" w:hAnsi="宋体"/>
                <w:color w:val="auto"/>
              </w:rPr>
              <w:t>构造示意图</w:t>
            </w:r>
          </w:p>
        </w:tc>
      </w:tr>
      <w:tr w:rsidR="00FE1F48" w:rsidRPr="00FE1F48" w14:paraId="2F1FED83" w14:textId="77777777" w:rsidTr="00FE1F48">
        <w:trPr>
          <w:trHeight w:hRule="exact" w:val="567"/>
          <w:jc w:val="center"/>
        </w:trPr>
        <w:tc>
          <w:tcPr>
            <w:tcW w:w="395" w:type="pct"/>
            <w:vAlign w:val="center"/>
          </w:tcPr>
          <w:p w14:paraId="5A4103C3"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1</w:t>
            </w:r>
          </w:p>
        </w:tc>
        <w:tc>
          <w:tcPr>
            <w:tcW w:w="724" w:type="pct"/>
            <w:vAlign w:val="center"/>
          </w:tcPr>
          <w:p w14:paraId="0B3A47CE"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基层墙体</w:t>
            </w:r>
          </w:p>
        </w:tc>
        <w:tc>
          <w:tcPr>
            <w:tcW w:w="1849" w:type="pct"/>
            <w:vAlign w:val="center"/>
          </w:tcPr>
          <w:p w14:paraId="55E155E5"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现浇混凝土或砌体墙体</w:t>
            </w:r>
          </w:p>
        </w:tc>
        <w:tc>
          <w:tcPr>
            <w:tcW w:w="2033" w:type="pct"/>
            <w:vMerge w:val="restart"/>
            <w:vAlign w:val="center"/>
          </w:tcPr>
          <w:p w14:paraId="40A9048A" w14:textId="461BB3CE" w:rsidR="00D63A42" w:rsidRPr="00FE1F48" w:rsidRDefault="00FE1F48" w:rsidP="00C501A2">
            <w:pPr>
              <w:jc w:val="center"/>
              <w:rPr>
                <w:rFonts w:ascii="宋体" w:hAnsi="宋体" w:hint="eastAsia"/>
                <w:color w:val="auto"/>
                <w:sz w:val="18"/>
                <w:szCs w:val="18"/>
              </w:rPr>
            </w:pPr>
            <w:r w:rsidRPr="00FE1F48">
              <w:rPr>
                <w:rFonts w:ascii="宋体" w:hAnsi="宋体"/>
                <w:noProof/>
                <w:color w:val="auto"/>
              </w:rPr>
              <w:drawing>
                <wp:inline distT="0" distB="0" distL="0" distR="0" wp14:anchorId="2FCDAD65" wp14:editId="0081C114">
                  <wp:extent cx="1905000" cy="2328047"/>
                  <wp:effectExtent l="0" t="0" r="0" b="0"/>
                  <wp:docPr id="20666906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653" cy="2339844"/>
                          </a:xfrm>
                          <a:prstGeom prst="rect">
                            <a:avLst/>
                          </a:prstGeom>
                          <a:noFill/>
                          <a:ln>
                            <a:noFill/>
                          </a:ln>
                        </pic:spPr>
                      </pic:pic>
                    </a:graphicData>
                  </a:graphic>
                </wp:inline>
              </w:drawing>
            </w:r>
          </w:p>
        </w:tc>
      </w:tr>
      <w:tr w:rsidR="00FE1F48" w:rsidRPr="00FE1F48" w14:paraId="6228A594" w14:textId="77777777" w:rsidTr="00FE1F48">
        <w:trPr>
          <w:trHeight w:hRule="exact" w:val="567"/>
          <w:jc w:val="center"/>
        </w:trPr>
        <w:tc>
          <w:tcPr>
            <w:tcW w:w="395" w:type="pct"/>
            <w:vAlign w:val="center"/>
          </w:tcPr>
          <w:p w14:paraId="76E78A16"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2</w:t>
            </w:r>
          </w:p>
        </w:tc>
        <w:tc>
          <w:tcPr>
            <w:tcW w:w="724" w:type="pct"/>
            <w:vAlign w:val="center"/>
          </w:tcPr>
          <w:p w14:paraId="2BA9637B"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找平层</w:t>
            </w:r>
          </w:p>
        </w:tc>
        <w:tc>
          <w:tcPr>
            <w:tcW w:w="1849" w:type="pct"/>
            <w:vAlign w:val="center"/>
          </w:tcPr>
          <w:p w14:paraId="1C5A3855"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找平砂浆（必要时）</w:t>
            </w:r>
          </w:p>
        </w:tc>
        <w:tc>
          <w:tcPr>
            <w:tcW w:w="2033" w:type="pct"/>
            <w:vMerge/>
            <w:vAlign w:val="center"/>
          </w:tcPr>
          <w:p w14:paraId="4C2FD5C4" w14:textId="77777777" w:rsidR="00D63A42" w:rsidRPr="00FE1F48" w:rsidRDefault="00D63A42" w:rsidP="00C501A2">
            <w:pPr>
              <w:jc w:val="center"/>
              <w:rPr>
                <w:rFonts w:ascii="宋体" w:hAnsi="宋体" w:hint="eastAsia"/>
                <w:noProof/>
                <w:color w:val="auto"/>
                <w:szCs w:val="24"/>
              </w:rPr>
            </w:pPr>
          </w:p>
        </w:tc>
      </w:tr>
      <w:tr w:rsidR="00FE1F48" w:rsidRPr="00FE1F48" w14:paraId="1A10E4DC" w14:textId="77777777" w:rsidTr="00FE1F48">
        <w:trPr>
          <w:trHeight w:hRule="exact" w:val="567"/>
          <w:jc w:val="center"/>
        </w:trPr>
        <w:tc>
          <w:tcPr>
            <w:tcW w:w="395" w:type="pct"/>
            <w:vAlign w:val="center"/>
          </w:tcPr>
          <w:p w14:paraId="4C6515C0"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3</w:t>
            </w:r>
          </w:p>
        </w:tc>
        <w:tc>
          <w:tcPr>
            <w:tcW w:w="724" w:type="pct"/>
            <w:vAlign w:val="center"/>
          </w:tcPr>
          <w:p w14:paraId="5D0051AC"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粘结层</w:t>
            </w:r>
          </w:p>
        </w:tc>
        <w:tc>
          <w:tcPr>
            <w:tcW w:w="1849" w:type="pct"/>
            <w:vAlign w:val="center"/>
          </w:tcPr>
          <w:p w14:paraId="704A150A"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粘结砂浆</w:t>
            </w:r>
          </w:p>
        </w:tc>
        <w:tc>
          <w:tcPr>
            <w:tcW w:w="2033" w:type="pct"/>
            <w:vMerge/>
            <w:vAlign w:val="center"/>
          </w:tcPr>
          <w:p w14:paraId="65160D80" w14:textId="77777777" w:rsidR="00D63A42" w:rsidRPr="00FE1F48" w:rsidRDefault="00D63A42" w:rsidP="00C501A2">
            <w:pPr>
              <w:jc w:val="center"/>
              <w:rPr>
                <w:rFonts w:ascii="宋体" w:hAnsi="宋体" w:hint="eastAsia"/>
                <w:noProof/>
                <w:color w:val="auto"/>
                <w:szCs w:val="24"/>
              </w:rPr>
            </w:pPr>
          </w:p>
        </w:tc>
      </w:tr>
      <w:tr w:rsidR="00FE1F48" w:rsidRPr="00FE1F48" w14:paraId="5A54B846" w14:textId="77777777" w:rsidTr="00FE1F48">
        <w:trPr>
          <w:trHeight w:hRule="exact" w:val="567"/>
          <w:jc w:val="center"/>
        </w:trPr>
        <w:tc>
          <w:tcPr>
            <w:tcW w:w="395" w:type="pct"/>
            <w:vAlign w:val="center"/>
          </w:tcPr>
          <w:p w14:paraId="15287AFB"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4</w:t>
            </w:r>
          </w:p>
        </w:tc>
        <w:tc>
          <w:tcPr>
            <w:tcW w:w="724" w:type="pct"/>
            <w:vAlign w:val="center"/>
          </w:tcPr>
          <w:p w14:paraId="4D02A55B"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保温层</w:t>
            </w:r>
          </w:p>
        </w:tc>
        <w:tc>
          <w:tcPr>
            <w:tcW w:w="1849" w:type="pct"/>
            <w:vAlign w:val="center"/>
          </w:tcPr>
          <w:p w14:paraId="798E7A68" w14:textId="77777777" w:rsidR="00D63A42" w:rsidRPr="00FE1F48" w:rsidRDefault="00D63A42" w:rsidP="00C501A2">
            <w:pPr>
              <w:spacing w:line="300" w:lineRule="exact"/>
              <w:jc w:val="center"/>
              <w:rPr>
                <w:rFonts w:ascii="宋体" w:hAnsi="宋体" w:hint="eastAsia"/>
                <w:color w:val="auto"/>
              </w:rPr>
            </w:pPr>
            <w:bookmarkStart w:id="104" w:name="_Hlk120373080"/>
            <w:r w:rsidRPr="00FE1F48">
              <w:rPr>
                <w:rFonts w:ascii="宋体" w:hAnsi="宋体"/>
                <w:color w:val="auto"/>
              </w:rPr>
              <w:t>GAEPS装饰板</w:t>
            </w:r>
            <w:bookmarkEnd w:id="104"/>
          </w:p>
        </w:tc>
        <w:tc>
          <w:tcPr>
            <w:tcW w:w="2033" w:type="pct"/>
            <w:vMerge/>
            <w:vAlign w:val="center"/>
          </w:tcPr>
          <w:p w14:paraId="69FAECA0" w14:textId="77777777" w:rsidR="00D63A42" w:rsidRPr="00FE1F48" w:rsidRDefault="00D63A42" w:rsidP="00C501A2">
            <w:pPr>
              <w:jc w:val="center"/>
              <w:rPr>
                <w:rFonts w:ascii="宋体" w:hAnsi="宋体" w:hint="eastAsia"/>
                <w:color w:val="auto"/>
                <w:sz w:val="18"/>
                <w:szCs w:val="18"/>
              </w:rPr>
            </w:pPr>
          </w:p>
        </w:tc>
      </w:tr>
      <w:tr w:rsidR="00FE1F48" w:rsidRPr="00FE1F48" w14:paraId="3D6FA63B" w14:textId="77777777" w:rsidTr="00FE1F48">
        <w:trPr>
          <w:trHeight w:hRule="exact" w:val="567"/>
          <w:jc w:val="center"/>
        </w:trPr>
        <w:tc>
          <w:tcPr>
            <w:tcW w:w="395" w:type="pct"/>
            <w:vAlign w:val="center"/>
          </w:tcPr>
          <w:p w14:paraId="7F2E42D2"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5</w:t>
            </w:r>
          </w:p>
        </w:tc>
        <w:tc>
          <w:tcPr>
            <w:tcW w:w="724" w:type="pct"/>
            <w:vAlign w:val="center"/>
          </w:tcPr>
          <w:p w14:paraId="2CC679FC"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锚固件</w:t>
            </w:r>
          </w:p>
        </w:tc>
        <w:tc>
          <w:tcPr>
            <w:tcW w:w="1849" w:type="pct"/>
            <w:vAlign w:val="center"/>
          </w:tcPr>
          <w:p w14:paraId="55429096"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锚固</w:t>
            </w:r>
            <w:r w:rsidRPr="00FE1F48">
              <w:rPr>
                <w:rFonts w:ascii="宋体" w:hAnsi="宋体" w:hint="eastAsia"/>
                <w:color w:val="auto"/>
              </w:rPr>
              <w:t>组</w:t>
            </w:r>
            <w:r w:rsidRPr="00FE1F48">
              <w:rPr>
                <w:rFonts w:ascii="宋体" w:hAnsi="宋体"/>
                <w:color w:val="auto"/>
              </w:rPr>
              <w:t>件</w:t>
            </w:r>
          </w:p>
        </w:tc>
        <w:tc>
          <w:tcPr>
            <w:tcW w:w="2033" w:type="pct"/>
            <w:vMerge/>
            <w:vAlign w:val="center"/>
          </w:tcPr>
          <w:p w14:paraId="75B1B4BD" w14:textId="77777777" w:rsidR="00D63A42" w:rsidRPr="00FE1F48" w:rsidRDefault="00D63A42" w:rsidP="00C501A2">
            <w:pPr>
              <w:jc w:val="center"/>
              <w:rPr>
                <w:rFonts w:ascii="宋体" w:hAnsi="宋体" w:hint="eastAsia"/>
                <w:color w:val="auto"/>
                <w:sz w:val="18"/>
                <w:szCs w:val="18"/>
              </w:rPr>
            </w:pPr>
          </w:p>
        </w:tc>
      </w:tr>
      <w:tr w:rsidR="00FE1F48" w:rsidRPr="00FE1F48" w14:paraId="6D3B5DE4" w14:textId="77777777" w:rsidTr="00FE1F48">
        <w:trPr>
          <w:trHeight w:hRule="exact" w:val="567"/>
          <w:jc w:val="center"/>
        </w:trPr>
        <w:tc>
          <w:tcPr>
            <w:tcW w:w="395" w:type="pct"/>
            <w:vAlign w:val="center"/>
          </w:tcPr>
          <w:p w14:paraId="7F48EABD"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6</w:t>
            </w:r>
          </w:p>
        </w:tc>
        <w:tc>
          <w:tcPr>
            <w:tcW w:w="724" w:type="pct"/>
            <w:vAlign w:val="center"/>
          </w:tcPr>
          <w:p w14:paraId="2B62558A"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嵌缝材料</w:t>
            </w:r>
          </w:p>
        </w:tc>
        <w:tc>
          <w:tcPr>
            <w:tcW w:w="1849" w:type="pct"/>
            <w:vAlign w:val="center"/>
          </w:tcPr>
          <w:p w14:paraId="767852CA"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保温浆料+背衬</w:t>
            </w:r>
          </w:p>
        </w:tc>
        <w:tc>
          <w:tcPr>
            <w:tcW w:w="2033" w:type="pct"/>
            <w:vMerge/>
            <w:vAlign w:val="center"/>
          </w:tcPr>
          <w:p w14:paraId="010D106A" w14:textId="77777777" w:rsidR="00D63A42" w:rsidRPr="00FE1F48" w:rsidRDefault="00D63A42" w:rsidP="00C501A2">
            <w:pPr>
              <w:jc w:val="center"/>
              <w:rPr>
                <w:rFonts w:ascii="宋体" w:hAnsi="宋体" w:hint="eastAsia"/>
                <w:color w:val="auto"/>
                <w:sz w:val="18"/>
                <w:szCs w:val="18"/>
              </w:rPr>
            </w:pPr>
          </w:p>
        </w:tc>
      </w:tr>
      <w:tr w:rsidR="00FE1F48" w:rsidRPr="00FE1F48" w14:paraId="5A50345F" w14:textId="77777777" w:rsidTr="00FE1F48">
        <w:trPr>
          <w:trHeight w:hRule="exact" w:val="567"/>
          <w:jc w:val="center"/>
        </w:trPr>
        <w:tc>
          <w:tcPr>
            <w:tcW w:w="395" w:type="pct"/>
            <w:vAlign w:val="center"/>
          </w:tcPr>
          <w:p w14:paraId="198DD431"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7</w:t>
            </w:r>
          </w:p>
        </w:tc>
        <w:tc>
          <w:tcPr>
            <w:tcW w:w="724" w:type="pct"/>
            <w:vAlign w:val="center"/>
          </w:tcPr>
          <w:p w14:paraId="71120B14"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密封胶</w:t>
            </w:r>
          </w:p>
        </w:tc>
        <w:tc>
          <w:tcPr>
            <w:tcW w:w="1849" w:type="pct"/>
            <w:vAlign w:val="center"/>
          </w:tcPr>
          <w:p w14:paraId="5C3FEFB5"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建筑密封胶</w:t>
            </w:r>
          </w:p>
        </w:tc>
        <w:tc>
          <w:tcPr>
            <w:tcW w:w="2033" w:type="pct"/>
            <w:vMerge/>
            <w:vAlign w:val="center"/>
          </w:tcPr>
          <w:p w14:paraId="1BDBCCE5" w14:textId="77777777" w:rsidR="00D63A42" w:rsidRPr="00FE1F48" w:rsidRDefault="00D63A42" w:rsidP="00C501A2">
            <w:pPr>
              <w:jc w:val="center"/>
              <w:rPr>
                <w:rFonts w:ascii="宋体" w:hAnsi="宋体" w:hint="eastAsia"/>
                <w:color w:val="auto"/>
                <w:sz w:val="18"/>
                <w:szCs w:val="18"/>
              </w:rPr>
            </w:pPr>
          </w:p>
        </w:tc>
      </w:tr>
    </w:tbl>
    <w:bookmarkEnd w:id="103"/>
    <w:p w14:paraId="0E42FD2F" w14:textId="4FC7E3D3" w:rsidR="00FE1F48" w:rsidRPr="00FE1F48" w:rsidRDefault="00FE1F48" w:rsidP="00FE1F48">
      <w:pPr>
        <w:pStyle w:val="affb"/>
        <w:spacing w:beforeLines="20" w:before="62" w:afterLines="20" w:after="62"/>
        <w:rPr>
          <w:rFonts w:ascii="宋体" w:eastAsia="宋体" w:hAnsi="宋体" w:hint="eastAsia"/>
        </w:rPr>
      </w:pPr>
      <w:r w:rsidRPr="00FE1F48">
        <w:rPr>
          <w:rFonts w:ascii="宋体" w:eastAsia="宋体" w:hAnsi="宋体"/>
        </w:rPr>
        <w:t>表4.1.1-</w:t>
      </w:r>
      <w:r>
        <w:rPr>
          <w:rFonts w:ascii="宋体" w:eastAsia="宋体" w:hAnsi="宋体" w:hint="eastAsia"/>
        </w:rPr>
        <w:t>4</w:t>
      </w:r>
      <w:r w:rsidRPr="00FE1F48">
        <w:rPr>
          <w:rFonts w:ascii="宋体" w:eastAsia="宋体" w:hAnsi="宋体"/>
        </w:rPr>
        <w:t xml:space="preserve">  </w:t>
      </w:r>
      <w:r>
        <w:rPr>
          <w:rFonts w:ascii="宋体" w:eastAsia="宋体" w:hAnsi="宋体" w:hint="eastAsia"/>
        </w:rPr>
        <w:t>D</w:t>
      </w:r>
      <w:r w:rsidRPr="00FE1F48">
        <w:rPr>
          <w:rFonts w:ascii="宋体" w:eastAsia="宋体" w:hAnsi="宋体" w:hint="eastAsia"/>
        </w:rPr>
        <w:t>系统</w:t>
      </w:r>
      <w:r w:rsidRPr="00FE1F48">
        <w:rPr>
          <w:rFonts w:ascii="宋体" w:eastAsia="宋体" w:hAnsi="宋体"/>
        </w:rPr>
        <w:t>基本构造</w:t>
      </w:r>
    </w:p>
    <w:tbl>
      <w:tblPr>
        <w:tblW w:w="507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03"/>
        <w:gridCol w:w="1323"/>
        <w:gridCol w:w="2985"/>
        <w:gridCol w:w="3484"/>
      </w:tblGrid>
      <w:tr w:rsidR="00FE1F48" w:rsidRPr="00FE1F48" w14:paraId="71DB3F3B" w14:textId="77777777" w:rsidTr="00ED3A3F">
        <w:trPr>
          <w:trHeight w:val="624"/>
          <w:tblHeader/>
          <w:jc w:val="center"/>
        </w:trPr>
        <w:tc>
          <w:tcPr>
            <w:tcW w:w="1147" w:type="pct"/>
            <w:gridSpan w:val="2"/>
            <w:vAlign w:val="center"/>
          </w:tcPr>
          <w:p w14:paraId="739FDE20" w14:textId="77777777" w:rsidR="00FE1F48" w:rsidRPr="00FE1F48" w:rsidRDefault="00FE1F48" w:rsidP="00FE1F48">
            <w:pPr>
              <w:spacing w:line="300" w:lineRule="exact"/>
              <w:jc w:val="center"/>
              <w:rPr>
                <w:rFonts w:ascii="宋体" w:hAnsi="宋体" w:hint="eastAsia"/>
                <w:color w:val="auto"/>
              </w:rPr>
            </w:pPr>
            <w:r w:rsidRPr="00FE1F48">
              <w:rPr>
                <w:rFonts w:ascii="宋体" w:hAnsi="宋体"/>
                <w:color w:val="auto"/>
              </w:rPr>
              <w:t>构造层</w:t>
            </w:r>
          </w:p>
        </w:tc>
        <w:tc>
          <w:tcPr>
            <w:tcW w:w="1778" w:type="pct"/>
            <w:vAlign w:val="center"/>
          </w:tcPr>
          <w:p w14:paraId="57196610" w14:textId="77777777" w:rsidR="00FE1F48" w:rsidRPr="00FE1F48" w:rsidRDefault="00FE1F48" w:rsidP="00FE1F48">
            <w:pPr>
              <w:spacing w:line="300" w:lineRule="exact"/>
              <w:jc w:val="center"/>
              <w:rPr>
                <w:rFonts w:ascii="宋体" w:hAnsi="宋体" w:hint="eastAsia"/>
                <w:color w:val="auto"/>
              </w:rPr>
            </w:pPr>
            <w:r w:rsidRPr="00FE1F48">
              <w:rPr>
                <w:rFonts w:ascii="宋体" w:hAnsi="宋体"/>
                <w:color w:val="auto"/>
              </w:rPr>
              <w:t>组成材料</w:t>
            </w:r>
          </w:p>
        </w:tc>
        <w:tc>
          <w:tcPr>
            <w:tcW w:w="2075" w:type="pct"/>
            <w:shd w:val="clear" w:color="auto" w:fill="auto"/>
            <w:vAlign w:val="center"/>
          </w:tcPr>
          <w:p w14:paraId="046D5825" w14:textId="77777777" w:rsidR="00FE1F48" w:rsidRPr="00FE1F48" w:rsidRDefault="00FE1F48" w:rsidP="009E0A49">
            <w:pPr>
              <w:jc w:val="center"/>
              <w:rPr>
                <w:bCs/>
                <w:color w:val="auto"/>
              </w:rPr>
            </w:pPr>
            <w:r w:rsidRPr="00ED3A3F">
              <w:rPr>
                <w:bCs/>
                <w:color w:val="auto"/>
              </w:rPr>
              <w:t>构造示意图</w:t>
            </w:r>
          </w:p>
        </w:tc>
      </w:tr>
      <w:tr w:rsidR="00ED3A3F" w:rsidRPr="00FE1F48" w14:paraId="2B750B8D" w14:textId="77777777" w:rsidTr="00ED3A3F">
        <w:trPr>
          <w:trHeight w:val="624"/>
          <w:jc w:val="center"/>
        </w:trPr>
        <w:tc>
          <w:tcPr>
            <w:tcW w:w="359" w:type="pct"/>
            <w:vAlign w:val="center"/>
          </w:tcPr>
          <w:p w14:paraId="0315B8B1"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hint="eastAsia"/>
                <w:color w:val="auto"/>
              </w:rPr>
              <w:t>1</w:t>
            </w:r>
          </w:p>
        </w:tc>
        <w:tc>
          <w:tcPr>
            <w:tcW w:w="788" w:type="pct"/>
            <w:vAlign w:val="center"/>
          </w:tcPr>
          <w:p w14:paraId="735B1452"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color w:val="auto"/>
              </w:rPr>
              <w:t>墙  板</w:t>
            </w:r>
          </w:p>
        </w:tc>
        <w:tc>
          <w:tcPr>
            <w:tcW w:w="1778" w:type="pct"/>
            <w:vAlign w:val="center"/>
          </w:tcPr>
          <w:p w14:paraId="08278C93" w14:textId="5DFB5BD0" w:rsidR="00ED3A3F" w:rsidRPr="00FE1F48" w:rsidRDefault="00ED3A3F" w:rsidP="00FE1F48">
            <w:pPr>
              <w:spacing w:line="300" w:lineRule="exact"/>
              <w:jc w:val="center"/>
              <w:rPr>
                <w:rFonts w:ascii="宋体" w:hAnsi="宋体" w:hint="eastAsia"/>
                <w:color w:val="auto"/>
              </w:rPr>
            </w:pPr>
            <w:r w:rsidRPr="00FE1F48">
              <w:rPr>
                <w:rFonts w:ascii="宋体" w:hAnsi="宋体" w:hint="eastAsia"/>
                <w:color w:val="auto"/>
              </w:rPr>
              <w:t>GAEPS</w:t>
            </w:r>
            <w:r w:rsidRPr="00FE1F48">
              <w:rPr>
                <w:rFonts w:ascii="宋体" w:hAnsi="宋体"/>
                <w:color w:val="auto"/>
              </w:rPr>
              <w:t>保温</w:t>
            </w:r>
            <w:r w:rsidRPr="00FE1F48">
              <w:rPr>
                <w:rFonts w:ascii="宋体" w:hAnsi="宋体" w:hint="eastAsia"/>
                <w:color w:val="auto"/>
              </w:rPr>
              <w:t>外</w:t>
            </w:r>
            <w:r w:rsidRPr="00FE1F48">
              <w:rPr>
                <w:rFonts w:ascii="宋体" w:hAnsi="宋体"/>
                <w:color w:val="auto"/>
              </w:rPr>
              <w:t>墙板</w:t>
            </w:r>
          </w:p>
        </w:tc>
        <w:tc>
          <w:tcPr>
            <w:tcW w:w="2075" w:type="pct"/>
            <w:vMerge w:val="restart"/>
            <w:vAlign w:val="center"/>
          </w:tcPr>
          <w:p w14:paraId="7048947A" w14:textId="6BF480A5" w:rsidR="00ED3A3F" w:rsidRPr="00FE1F48" w:rsidRDefault="00ED3A3F" w:rsidP="009E0A49">
            <w:pPr>
              <w:adjustRightInd w:val="0"/>
              <w:snapToGrid w:val="0"/>
              <w:jc w:val="center"/>
              <w:rPr>
                <w:color w:val="auto"/>
              </w:rPr>
            </w:pPr>
            <w:r>
              <w:rPr>
                <w:noProof/>
              </w:rPr>
              <w:drawing>
                <wp:inline distT="0" distB="0" distL="0" distR="0" wp14:anchorId="1DF820D2" wp14:editId="18F4E7F1">
                  <wp:extent cx="2119595" cy="2361960"/>
                  <wp:effectExtent l="0" t="0" r="0" b="635"/>
                  <wp:docPr id="1525518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18080" name=""/>
                          <pic:cNvPicPr/>
                        </pic:nvPicPr>
                        <pic:blipFill>
                          <a:blip r:embed="rId16"/>
                          <a:stretch>
                            <a:fillRect/>
                          </a:stretch>
                        </pic:blipFill>
                        <pic:spPr>
                          <a:xfrm>
                            <a:off x="0" y="0"/>
                            <a:ext cx="2132366" cy="2376191"/>
                          </a:xfrm>
                          <a:prstGeom prst="rect">
                            <a:avLst/>
                          </a:prstGeom>
                        </pic:spPr>
                      </pic:pic>
                    </a:graphicData>
                  </a:graphic>
                </wp:inline>
              </w:drawing>
            </w:r>
          </w:p>
        </w:tc>
      </w:tr>
      <w:tr w:rsidR="00ED3A3F" w:rsidRPr="00FE1F48" w14:paraId="770F3E03" w14:textId="77777777" w:rsidTr="00ED3A3F">
        <w:trPr>
          <w:trHeight w:val="624"/>
          <w:jc w:val="center"/>
        </w:trPr>
        <w:tc>
          <w:tcPr>
            <w:tcW w:w="359" w:type="pct"/>
            <w:vAlign w:val="center"/>
          </w:tcPr>
          <w:p w14:paraId="4448E42F"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color w:val="auto"/>
              </w:rPr>
              <w:t>2</w:t>
            </w:r>
          </w:p>
        </w:tc>
        <w:tc>
          <w:tcPr>
            <w:tcW w:w="788" w:type="pct"/>
            <w:vAlign w:val="center"/>
          </w:tcPr>
          <w:p w14:paraId="3B66AF40"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hint="eastAsia"/>
                <w:color w:val="auto"/>
              </w:rPr>
              <w:t>界面层</w:t>
            </w:r>
          </w:p>
        </w:tc>
        <w:tc>
          <w:tcPr>
            <w:tcW w:w="1778" w:type="pct"/>
            <w:vAlign w:val="center"/>
          </w:tcPr>
          <w:p w14:paraId="6D5DEB5C"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hint="eastAsia"/>
                <w:color w:val="auto"/>
              </w:rPr>
              <w:t>界面砂浆</w:t>
            </w:r>
          </w:p>
        </w:tc>
        <w:tc>
          <w:tcPr>
            <w:tcW w:w="2075" w:type="pct"/>
            <w:vMerge/>
            <w:vAlign w:val="center"/>
          </w:tcPr>
          <w:p w14:paraId="471B22B4" w14:textId="77777777" w:rsidR="00ED3A3F" w:rsidRPr="00FE1F48" w:rsidRDefault="00ED3A3F" w:rsidP="009E0A49">
            <w:pPr>
              <w:jc w:val="center"/>
              <w:rPr>
                <w:noProof/>
                <w:color w:val="auto"/>
                <w:lang w:bidi="mn-Mong-CN"/>
              </w:rPr>
            </w:pPr>
          </w:p>
        </w:tc>
      </w:tr>
      <w:tr w:rsidR="00ED3A3F" w:rsidRPr="00FE1F48" w14:paraId="64221436" w14:textId="77777777" w:rsidTr="00ED3A3F">
        <w:trPr>
          <w:trHeight w:val="624"/>
          <w:jc w:val="center"/>
        </w:trPr>
        <w:tc>
          <w:tcPr>
            <w:tcW w:w="359" w:type="pct"/>
            <w:vAlign w:val="center"/>
          </w:tcPr>
          <w:p w14:paraId="1ECAE524"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hint="eastAsia"/>
                <w:color w:val="auto"/>
              </w:rPr>
              <w:t>3</w:t>
            </w:r>
          </w:p>
        </w:tc>
        <w:tc>
          <w:tcPr>
            <w:tcW w:w="788" w:type="pct"/>
            <w:vAlign w:val="center"/>
          </w:tcPr>
          <w:p w14:paraId="68C546DB"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color w:val="auto"/>
              </w:rPr>
              <w:t>防水层</w:t>
            </w:r>
          </w:p>
        </w:tc>
        <w:tc>
          <w:tcPr>
            <w:tcW w:w="1778" w:type="pct"/>
            <w:vAlign w:val="center"/>
          </w:tcPr>
          <w:p w14:paraId="733C22E9"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color w:val="auto"/>
              </w:rPr>
              <w:t>聚合物防水涂料</w:t>
            </w:r>
          </w:p>
          <w:p w14:paraId="65143F4D"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color w:val="auto"/>
              </w:rPr>
              <w:t>或符合设计要求</w:t>
            </w:r>
          </w:p>
        </w:tc>
        <w:tc>
          <w:tcPr>
            <w:tcW w:w="2075" w:type="pct"/>
            <w:vMerge/>
            <w:vAlign w:val="center"/>
          </w:tcPr>
          <w:p w14:paraId="54CD5426" w14:textId="77777777" w:rsidR="00ED3A3F" w:rsidRPr="00FE1F48" w:rsidRDefault="00ED3A3F" w:rsidP="009E0A49">
            <w:pPr>
              <w:jc w:val="center"/>
              <w:rPr>
                <w:noProof/>
                <w:color w:val="auto"/>
              </w:rPr>
            </w:pPr>
          </w:p>
        </w:tc>
      </w:tr>
      <w:tr w:rsidR="00ED3A3F" w:rsidRPr="00FE1F48" w14:paraId="5BE58E0D" w14:textId="77777777" w:rsidTr="00ED3A3F">
        <w:trPr>
          <w:trHeight w:val="624"/>
          <w:jc w:val="center"/>
        </w:trPr>
        <w:tc>
          <w:tcPr>
            <w:tcW w:w="359" w:type="pct"/>
            <w:vAlign w:val="center"/>
          </w:tcPr>
          <w:p w14:paraId="0A6E56BA"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hint="eastAsia"/>
                <w:color w:val="auto"/>
              </w:rPr>
              <w:t>4</w:t>
            </w:r>
          </w:p>
        </w:tc>
        <w:tc>
          <w:tcPr>
            <w:tcW w:w="788" w:type="pct"/>
            <w:vAlign w:val="center"/>
          </w:tcPr>
          <w:p w14:paraId="4601E1C1"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color w:val="auto"/>
              </w:rPr>
              <w:t>找平层</w:t>
            </w:r>
          </w:p>
        </w:tc>
        <w:tc>
          <w:tcPr>
            <w:tcW w:w="1778" w:type="pct"/>
            <w:vAlign w:val="center"/>
          </w:tcPr>
          <w:p w14:paraId="513E8E31"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color w:val="auto"/>
              </w:rPr>
              <w:t>10mm</w:t>
            </w:r>
            <w:r w:rsidRPr="00FE1F48">
              <w:rPr>
                <w:color w:val="auto"/>
              </w:rPr>
              <w:t>~</w:t>
            </w:r>
            <w:r w:rsidRPr="00FE1F48">
              <w:rPr>
                <w:rFonts w:ascii="宋体" w:hAnsi="宋体"/>
                <w:color w:val="auto"/>
              </w:rPr>
              <w:t>15mm</w:t>
            </w:r>
            <w:r w:rsidRPr="00FE1F48">
              <w:rPr>
                <w:rFonts w:ascii="宋体" w:hAnsi="宋体" w:hint="eastAsia"/>
                <w:color w:val="auto"/>
              </w:rPr>
              <w:t>找平</w:t>
            </w:r>
            <w:r w:rsidRPr="00FE1F48">
              <w:rPr>
                <w:rFonts w:ascii="宋体" w:hAnsi="宋体"/>
                <w:color w:val="auto"/>
              </w:rPr>
              <w:t>保温浆料</w:t>
            </w:r>
          </w:p>
        </w:tc>
        <w:tc>
          <w:tcPr>
            <w:tcW w:w="2075" w:type="pct"/>
            <w:vMerge/>
            <w:vAlign w:val="center"/>
          </w:tcPr>
          <w:p w14:paraId="67E1C8E9" w14:textId="77777777" w:rsidR="00ED3A3F" w:rsidRPr="00FE1F48" w:rsidRDefault="00ED3A3F" w:rsidP="009E0A49">
            <w:pPr>
              <w:jc w:val="center"/>
              <w:rPr>
                <w:color w:val="auto"/>
              </w:rPr>
            </w:pPr>
          </w:p>
        </w:tc>
      </w:tr>
      <w:tr w:rsidR="00ED3A3F" w:rsidRPr="00FE1F48" w14:paraId="57A989E3" w14:textId="77777777" w:rsidTr="00ED3A3F">
        <w:trPr>
          <w:trHeight w:val="624"/>
          <w:jc w:val="center"/>
        </w:trPr>
        <w:tc>
          <w:tcPr>
            <w:tcW w:w="359" w:type="pct"/>
            <w:vAlign w:val="center"/>
          </w:tcPr>
          <w:p w14:paraId="108768C9"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hint="eastAsia"/>
                <w:color w:val="auto"/>
              </w:rPr>
              <w:t>5</w:t>
            </w:r>
          </w:p>
        </w:tc>
        <w:tc>
          <w:tcPr>
            <w:tcW w:w="788" w:type="pct"/>
            <w:vAlign w:val="center"/>
          </w:tcPr>
          <w:p w14:paraId="35CB9540"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color w:val="auto"/>
              </w:rPr>
              <w:t>抹面层</w:t>
            </w:r>
          </w:p>
        </w:tc>
        <w:tc>
          <w:tcPr>
            <w:tcW w:w="1778" w:type="pct"/>
            <w:vAlign w:val="center"/>
          </w:tcPr>
          <w:p w14:paraId="5E2994DC"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color w:val="auto"/>
              </w:rPr>
              <w:t>3mm</w:t>
            </w:r>
            <w:r w:rsidRPr="00FE1F48">
              <w:rPr>
                <w:color w:val="auto"/>
              </w:rPr>
              <w:t>~</w:t>
            </w:r>
            <w:r w:rsidRPr="00FE1F48">
              <w:rPr>
                <w:rFonts w:ascii="宋体" w:hAnsi="宋体"/>
                <w:color w:val="auto"/>
              </w:rPr>
              <w:t>5mm抹面胶浆复合玻纤网</w:t>
            </w:r>
          </w:p>
        </w:tc>
        <w:tc>
          <w:tcPr>
            <w:tcW w:w="2075" w:type="pct"/>
            <w:vMerge/>
            <w:vAlign w:val="center"/>
          </w:tcPr>
          <w:p w14:paraId="7C40A93D" w14:textId="77777777" w:rsidR="00ED3A3F" w:rsidRPr="00FE1F48" w:rsidRDefault="00ED3A3F" w:rsidP="009E0A49">
            <w:pPr>
              <w:jc w:val="center"/>
              <w:rPr>
                <w:color w:val="auto"/>
              </w:rPr>
            </w:pPr>
          </w:p>
        </w:tc>
      </w:tr>
      <w:tr w:rsidR="00ED3A3F" w:rsidRPr="00FE1F48" w14:paraId="0873EF30" w14:textId="77777777" w:rsidTr="00ED3A3F">
        <w:trPr>
          <w:trHeight w:val="624"/>
          <w:jc w:val="center"/>
        </w:trPr>
        <w:tc>
          <w:tcPr>
            <w:tcW w:w="359" w:type="pct"/>
            <w:vAlign w:val="center"/>
          </w:tcPr>
          <w:p w14:paraId="1E1BA5B4"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color w:val="auto"/>
              </w:rPr>
              <w:t>6</w:t>
            </w:r>
          </w:p>
        </w:tc>
        <w:tc>
          <w:tcPr>
            <w:tcW w:w="788" w:type="pct"/>
            <w:vAlign w:val="center"/>
          </w:tcPr>
          <w:p w14:paraId="25B0B4DF"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color w:val="auto"/>
              </w:rPr>
              <w:t>饰面层</w:t>
            </w:r>
          </w:p>
        </w:tc>
        <w:tc>
          <w:tcPr>
            <w:tcW w:w="1778" w:type="pct"/>
            <w:vAlign w:val="center"/>
          </w:tcPr>
          <w:p w14:paraId="0717979F" w14:textId="77777777" w:rsidR="00ED3A3F" w:rsidRPr="00FE1F48" w:rsidRDefault="00ED3A3F" w:rsidP="00FE1F48">
            <w:pPr>
              <w:spacing w:line="300" w:lineRule="exact"/>
              <w:jc w:val="center"/>
              <w:rPr>
                <w:rFonts w:ascii="宋体" w:hAnsi="宋体" w:hint="eastAsia"/>
                <w:color w:val="auto"/>
              </w:rPr>
            </w:pPr>
            <w:r w:rsidRPr="00FE1F48">
              <w:rPr>
                <w:rFonts w:ascii="宋体" w:hAnsi="宋体"/>
                <w:color w:val="auto"/>
              </w:rPr>
              <w:t>涂装饰面</w:t>
            </w:r>
          </w:p>
        </w:tc>
        <w:tc>
          <w:tcPr>
            <w:tcW w:w="2075" w:type="pct"/>
            <w:vMerge/>
            <w:vAlign w:val="center"/>
          </w:tcPr>
          <w:p w14:paraId="2F20629D" w14:textId="77777777" w:rsidR="00ED3A3F" w:rsidRPr="00FE1F48" w:rsidRDefault="00ED3A3F" w:rsidP="009E0A49">
            <w:pPr>
              <w:jc w:val="center"/>
              <w:rPr>
                <w:color w:val="auto"/>
              </w:rPr>
            </w:pPr>
          </w:p>
        </w:tc>
      </w:tr>
      <w:tr w:rsidR="00ED3A3F" w:rsidRPr="00FE1F48" w14:paraId="1D95B0A9" w14:textId="77777777" w:rsidTr="00ED3A3F">
        <w:trPr>
          <w:trHeight w:val="624"/>
          <w:jc w:val="center"/>
        </w:trPr>
        <w:tc>
          <w:tcPr>
            <w:tcW w:w="359" w:type="pct"/>
            <w:vAlign w:val="center"/>
          </w:tcPr>
          <w:p w14:paraId="5C122CCD" w14:textId="12A7008A" w:rsidR="00ED3A3F" w:rsidRPr="00FE1F48" w:rsidRDefault="00ED3A3F" w:rsidP="00FE1F48">
            <w:pPr>
              <w:spacing w:line="300" w:lineRule="exact"/>
              <w:jc w:val="center"/>
              <w:rPr>
                <w:rFonts w:ascii="宋体" w:hAnsi="宋体" w:hint="eastAsia"/>
                <w:color w:val="auto"/>
              </w:rPr>
            </w:pPr>
            <w:r>
              <w:rPr>
                <w:rFonts w:ascii="宋体" w:hAnsi="宋体" w:hint="eastAsia"/>
                <w:color w:val="auto"/>
              </w:rPr>
              <w:t>7</w:t>
            </w:r>
          </w:p>
        </w:tc>
        <w:tc>
          <w:tcPr>
            <w:tcW w:w="788" w:type="pct"/>
            <w:vAlign w:val="center"/>
          </w:tcPr>
          <w:p w14:paraId="404D9F19" w14:textId="2BCC6A01" w:rsidR="00ED3A3F" w:rsidRPr="00FE1F48" w:rsidRDefault="00ED3A3F" w:rsidP="00FE1F48">
            <w:pPr>
              <w:spacing w:line="300" w:lineRule="exact"/>
              <w:jc w:val="center"/>
              <w:rPr>
                <w:rFonts w:ascii="宋体" w:hAnsi="宋体" w:hint="eastAsia"/>
                <w:color w:val="auto"/>
              </w:rPr>
            </w:pPr>
            <w:r>
              <w:rPr>
                <w:rFonts w:ascii="宋体" w:hAnsi="宋体" w:hint="eastAsia"/>
                <w:color w:val="auto"/>
              </w:rPr>
              <w:t>锚固件</w:t>
            </w:r>
          </w:p>
        </w:tc>
        <w:tc>
          <w:tcPr>
            <w:tcW w:w="1778" w:type="pct"/>
            <w:vAlign w:val="center"/>
          </w:tcPr>
          <w:p w14:paraId="7CDD47C3" w14:textId="5C0B60DC" w:rsidR="00ED3A3F" w:rsidRPr="00FE1F48" w:rsidRDefault="00ED3A3F" w:rsidP="00FE1F48">
            <w:pPr>
              <w:spacing w:line="300" w:lineRule="exact"/>
              <w:jc w:val="center"/>
              <w:rPr>
                <w:rFonts w:ascii="宋体" w:hAnsi="宋体" w:hint="eastAsia"/>
                <w:color w:val="auto"/>
              </w:rPr>
            </w:pPr>
            <w:r>
              <w:rPr>
                <w:rFonts w:ascii="宋体" w:hAnsi="宋体" w:hint="eastAsia"/>
                <w:color w:val="auto"/>
              </w:rPr>
              <w:t>锚栓</w:t>
            </w:r>
          </w:p>
        </w:tc>
        <w:tc>
          <w:tcPr>
            <w:tcW w:w="2075" w:type="pct"/>
            <w:vMerge/>
            <w:vAlign w:val="center"/>
          </w:tcPr>
          <w:p w14:paraId="50170132" w14:textId="77777777" w:rsidR="00ED3A3F" w:rsidRPr="00FE1F48" w:rsidRDefault="00ED3A3F" w:rsidP="009E0A49">
            <w:pPr>
              <w:jc w:val="center"/>
              <w:rPr>
                <w:color w:val="auto"/>
              </w:rPr>
            </w:pPr>
          </w:p>
        </w:tc>
      </w:tr>
    </w:tbl>
    <w:p w14:paraId="51F60FC8" w14:textId="0C022685" w:rsidR="00D63A42" w:rsidRPr="00FE1F48" w:rsidRDefault="00D63A42" w:rsidP="00D63A42">
      <w:pPr>
        <w:pStyle w:val="22"/>
        <w:spacing w:beforeLines="20" w:before="62" w:line="480" w:lineRule="exact"/>
        <w:rPr>
          <w:rFonts w:ascii="宋体" w:hAnsi="宋体" w:hint="eastAsia"/>
          <w:sz w:val="24"/>
          <w:szCs w:val="24"/>
        </w:rPr>
      </w:pPr>
      <w:r w:rsidRPr="00FE1F48">
        <w:rPr>
          <w:rFonts w:ascii="宋体" w:hAnsi="宋体"/>
          <w:sz w:val="24"/>
          <w:szCs w:val="24"/>
        </w:rPr>
        <w:t>4.1.2  GAEPS外模板保温系统</w:t>
      </w:r>
      <w:r w:rsidR="00F93223">
        <w:rPr>
          <w:rFonts w:ascii="宋体" w:hAnsi="宋体" w:hint="eastAsia"/>
          <w:sz w:val="24"/>
          <w:szCs w:val="24"/>
        </w:rPr>
        <w:t>（A系统）、</w:t>
      </w:r>
      <w:r w:rsidR="00F93223" w:rsidRPr="00F93223">
        <w:rPr>
          <w:rFonts w:ascii="宋体" w:hAnsi="宋体" w:hint="eastAsia"/>
          <w:sz w:val="24"/>
          <w:szCs w:val="24"/>
        </w:rPr>
        <w:t>GAEPS薄抹灰保温系统</w:t>
      </w:r>
      <w:r w:rsidR="00F93223">
        <w:rPr>
          <w:rFonts w:ascii="宋体" w:hAnsi="宋体" w:hint="eastAsia"/>
          <w:sz w:val="24"/>
          <w:szCs w:val="24"/>
        </w:rPr>
        <w:t>（B系统）、GAEPS外墙板保温系统（D系统）</w:t>
      </w:r>
      <w:r w:rsidRPr="00FE1F48">
        <w:rPr>
          <w:rFonts w:ascii="宋体" w:hAnsi="宋体"/>
          <w:sz w:val="24"/>
          <w:szCs w:val="24"/>
        </w:rPr>
        <w:t>性能应符合表4.1.2的规定。</w:t>
      </w:r>
    </w:p>
    <w:p w14:paraId="1A4E5A34" w14:textId="649C823C" w:rsidR="00D63A42" w:rsidRPr="00FE1F48" w:rsidRDefault="00D63A42" w:rsidP="00D63A42">
      <w:pPr>
        <w:pStyle w:val="affb"/>
        <w:spacing w:before="156" w:afterLines="20" w:after="62"/>
        <w:rPr>
          <w:rFonts w:ascii="宋体" w:eastAsia="宋体" w:hAnsi="宋体" w:hint="eastAsia"/>
        </w:rPr>
      </w:pPr>
      <w:r w:rsidRPr="00FE1F48">
        <w:rPr>
          <w:rFonts w:ascii="宋体" w:eastAsia="宋体" w:hAnsi="宋体"/>
        </w:rPr>
        <w:t>表4.1.</w:t>
      </w:r>
      <w:r w:rsidR="00F93223">
        <w:rPr>
          <w:rFonts w:ascii="宋体" w:eastAsia="宋体" w:hAnsi="宋体" w:hint="eastAsia"/>
        </w:rPr>
        <w:t>2</w:t>
      </w:r>
      <w:r w:rsidRPr="00FE1F48">
        <w:rPr>
          <w:rFonts w:ascii="宋体" w:eastAsia="宋体" w:hAnsi="宋体"/>
        </w:rPr>
        <w:t xml:space="preserve">  </w:t>
      </w:r>
      <w:r w:rsidR="00F93223">
        <w:rPr>
          <w:rFonts w:ascii="宋体" w:eastAsia="宋体" w:hAnsi="宋体" w:hint="eastAsia"/>
        </w:rPr>
        <w:t>A系统/B系统/D</w:t>
      </w:r>
      <w:r w:rsidRPr="00FE1F48">
        <w:rPr>
          <w:rFonts w:ascii="宋体" w:eastAsia="宋体" w:hAnsi="宋体"/>
        </w:rPr>
        <w:t>系统性能要求</w:t>
      </w:r>
    </w:p>
    <w:tbl>
      <w:tblPr>
        <w:tblW w:w="5000"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1545"/>
        <w:gridCol w:w="1276"/>
        <w:gridCol w:w="3954"/>
        <w:gridCol w:w="1501"/>
      </w:tblGrid>
      <w:tr w:rsidR="00FE1F48" w:rsidRPr="00FE1F48" w14:paraId="5A1BCF09" w14:textId="77777777" w:rsidTr="003F3687">
        <w:trPr>
          <w:trHeight w:val="510"/>
          <w:tblHeader/>
        </w:trPr>
        <w:tc>
          <w:tcPr>
            <w:tcW w:w="933" w:type="pct"/>
            <w:shd w:val="clear" w:color="auto" w:fill="auto"/>
            <w:vAlign w:val="center"/>
          </w:tcPr>
          <w:p w14:paraId="4AE7405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项  目</w:t>
            </w:r>
          </w:p>
        </w:tc>
        <w:tc>
          <w:tcPr>
            <w:tcW w:w="770" w:type="pct"/>
            <w:shd w:val="clear" w:color="auto" w:fill="auto"/>
            <w:vAlign w:val="center"/>
          </w:tcPr>
          <w:p w14:paraId="249B9C47"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单位</w:t>
            </w:r>
          </w:p>
        </w:tc>
        <w:tc>
          <w:tcPr>
            <w:tcW w:w="2389" w:type="pct"/>
            <w:shd w:val="clear" w:color="auto" w:fill="auto"/>
            <w:vAlign w:val="center"/>
          </w:tcPr>
          <w:p w14:paraId="00C7076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性能要求</w:t>
            </w:r>
          </w:p>
        </w:tc>
        <w:tc>
          <w:tcPr>
            <w:tcW w:w="907" w:type="pct"/>
            <w:vAlign w:val="center"/>
          </w:tcPr>
          <w:p w14:paraId="6E73589F"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试验方法</w:t>
            </w:r>
          </w:p>
        </w:tc>
      </w:tr>
      <w:tr w:rsidR="00FE1F48" w:rsidRPr="00FE1F48" w14:paraId="1D6CA94B" w14:textId="77777777" w:rsidTr="003F3687">
        <w:trPr>
          <w:trHeight w:val="1247"/>
        </w:trPr>
        <w:tc>
          <w:tcPr>
            <w:tcW w:w="933" w:type="pct"/>
            <w:shd w:val="clear" w:color="auto" w:fill="auto"/>
            <w:vAlign w:val="center"/>
          </w:tcPr>
          <w:p w14:paraId="77E27AA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耐候性</w:t>
            </w:r>
          </w:p>
        </w:tc>
        <w:tc>
          <w:tcPr>
            <w:tcW w:w="770" w:type="pct"/>
            <w:shd w:val="clear" w:color="auto" w:fill="auto"/>
            <w:vAlign w:val="center"/>
          </w:tcPr>
          <w:p w14:paraId="4687AE69"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w:t>
            </w:r>
          </w:p>
        </w:tc>
        <w:tc>
          <w:tcPr>
            <w:tcW w:w="2389" w:type="pct"/>
            <w:shd w:val="clear" w:color="auto" w:fill="auto"/>
            <w:vAlign w:val="center"/>
          </w:tcPr>
          <w:p w14:paraId="5E3ABAE6" w14:textId="77777777" w:rsidR="00D63A42" w:rsidRPr="00FE1F48" w:rsidRDefault="00D63A42" w:rsidP="00C501A2">
            <w:pPr>
              <w:adjustRightInd w:val="0"/>
              <w:snapToGrid w:val="0"/>
              <w:rPr>
                <w:rFonts w:ascii="宋体" w:hAnsi="宋体" w:hint="eastAsia"/>
                <w:color w:val="auto"/>
              </w:rPr>
            </w:pPr>
            <w:r w:rsidRPr="00FE1F48">
              <w:rPr>
                <w:rFonts w:ascii="宋体" w:hAnsi="宋体"/>
                <w:color w:val="auto"/>
              </w:rPr>
              <w:t>系统经耐候性试验后，不得出现空鼓、剥落或脱落、开裂等破坏，不得产生裂缝出现渗水；</w:t>
            </w:r>
          </w:p>
          <w:p w14:paraId="0E20F1B5" w14:textId="77777777" w:rsidR="00D63A42" w:rsidRPr="00FE1F48" w:rsidRDefault="00D63A42" w:rsidP="00C501A2">
            <w:pPr>
              <w:adjustRightInd w:val="0"/>
              <w:snapToGrid w:val="0"/>
              <w:rPr>
                <w:rFonts w:ascii="宋体" w:hAnsi="宋体" w:hint="eastAsia"/>
                <w:color w:val="auto"/>
              </w:rPr>
            </w:pPr>
            <w:r w:rsidRPr="00FE1F48">
              <w:rPr>
                <w:rFonts w:ascii="宋体" w:hAnsi="宋体"/>
                <w:color w:val="auto"/>
              </w:rPr>
              <w:t>系统拉伸粘结强度≥0.10MPa。</w:t>
            </w:r>
          </w:p>
        </w:tc>
        <w:tc>
          <w:tcPr>
            <w:tcW w:w="907" w:type="pct"/>
            <w:vMerge w:val="restart"/>
            <w:vAlign w:val="center"/>
          </w:tcPr>
          <w:p w14:paraId="20E572AA" w14:textId="183343D2" w:rsidR="00D63A42" w:rsidRPr="00FE1F48" w:rsidRDefault="00A524E4" w:rsidP="00C501A2">
            <w:pPr>
              <w:adjustRightInd w:val="0"/>
              <w:snapToGrid w:val="0"/>
              <w:jc w:val="center"/>
              <w:rPr>
                <w:rFonts w:ascii="宋体" w:hAnsi="宋体" w:hint="eastAsia"/>
                <w:color w:val="auto"/>
              </w:rPr>
            </w:pPr>
            <w:r w:rsidRPr="00A524E4">
              <w:rPr>
                <w:rFonts w:ascii="宋体" w:hAnsi="宋体" w:hint="eastAsia"/>
                <w:color w:val="auto"/>
              </w:rPr>
              <w:t>JGJ</w:t>
            </w:r>
            <w:r w:rsidR="00E73C29">
              <w:rPr>
                <w:rFonts w:ascii="宋体" w:hAnsi="宋体" w:hint="eastAsia"/>
                <w:color w:val="auto"/>
              </w:rPr>
              <w:t>/</w:t>
            </w:r>
            <w:r w:rsidRPr="00A524E4">
              <w:rPr>
                <w:rFonts w:ascii="宋体" w:hAnsi="宋体" w:hint="eastAsia"/>
                <w:color w:val="auto"/>
              </w:rPr>
              <w:t>T 416</w:t>
            </w:r>
            <w:r>
              <w:rPr>
                <w:rFonts w:ascii="宋体" w:hAnsi="宋体" w:hint="eastAsia"/>
                <w:color w:val="auto"/>
              </w:rPr>
              <w:t>《</w:t>
            </w:r>
            <w:r w:rsidRPr="00A524E4">
              <w:rPr>
                <w:rFonts w:ascii="宋体" w:hAnsi="宋体" w:hint="eastAsia"/>
                <w:color w:val="auto"/>
              </w:rPr>
              <w:t>建筑用真空绝热板应用技术规程</w:t>
            </w:r>
            <w:r>
              <w:rPr>
                <w:rFonts w:ascii="宋体" w:hAnsi="宋体" w:hint="eastAsia"/>
                <w:color w:val="auto"/>
              </w:rPr>
              <w:t>》</w:t>
            </w:r>
          </w:p>
        </w:tc>
      </w:tr>
      <w:tr w:rsidR="00FE1F48" w:rsidRPr="00FE1F48" w14:paraId="7BE27C9F" w14:textId="77777777" w:rsidTr="003F3687">
        <w:trPr>
          <w:trHeight w:val="907"/>
        </w:trPr>
        <w:tc>
          <w:tcPr>
            <w:tcW w:w="933" w:type="pct"/>
            <w:shd w:val="clear" w:color="auto" w:fill="auto"/>
            <w:vAlign w:val="center"/>
          </w:tcPr>
          <w:p w14:paraId="6CA76B4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lastRenderedPageBreak/>
              <w:t>耐冻融性</w:t>
            </w:r>
          </w:p>
        </w:tc>
        <w:tc>
          <w:tcPr>
            <w:tcW w:w="770" w:type="pct"/>
            <w:shd w:val="clear" w:color="auto" w:fill="auto"/>
            <w:vAlign w:val="center"/>
          </w:tcPr>
          <w:p w14:paraId="6DCC46A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w:t>
            </w:r>
          </w:p>
        </w:tc>
        <w:tc>
          <w:tcPr>
            <w:tcW w:w="2389" w:type="pct"/>
            <w:shd w:val="clear" w:color="auto" w:fill="auto"/>
            <w:vAlign w:val="center"/>
          </w:tcPr>
          <w:p w14:paraId="50BE90CA" w14:textId="77777777" w:rsidR="00D63A42" w:rsidRPr="00FE1F48" w:rsidRDefault="00D63A42" w:rsidP="00C501A2">
            <w:pPr>
              <w:adjustRightInd w:val="0"/>
              <w:snapToGrid w:val="0"/>
              <w:rPr>
                <w:rFonts w:ascii="宋体" w:hAnsi="宋体" w:hint="eastAsia"/>
                <w:color w:val="auto"/>
              </w:rPr>
            </w:pPr>
            <w:r w:rsidRPr="00FE1F48">
              <w:rPr>
                <w:rFonts w:ascii="宋体" w:hAnsi="宋体"/>
                <w:color w:val="auto"/>
              </w:rPr>
              <w:t>30次冻融循环后，系统无空鼓、剥落，无可见裂缝；</w:t>
            </w:r>
          </w:p>
          <w:p w14:paraId="39C56A6D" w14:textId="77777777" w:rsidR="00D63A42" w:rsidRPr="00FE1F48" w:rsidRDefault="00D63A42" w:rsidP="00C501A2">
            <w:pPr>
              <w:adjustRightInd w:val="0"/>
              <w:snapToGrid w:val="0"/>
              <w:rPr>
                <w:rFonts w:ascii="宋体" w:hAnsi="宋体" w:hint="eastAsia"/>
                <w:color w:val="auto"/>
              </w:rPr>
            </w:pPr>
            <w:r w:rsidRPr="00FE1F48">
              <w:rPr>
                <w:rFonts w:ascii="宋体" w:hAnsi="宋体"/>
                <w:color w:val="auto"/>
              </w:rPr>
              <w:t>系统拉伸粘结强度≥0.10MPa。</w:t>
            </w:r>
          </w:p>
        </w:tc>
        <w:tc>
          <w:tcPr>
            <w:tcW w:w="907" w:type="pct"/>
            <w:vMerge/>
            <w:vAlign w:val="center"/>
          </w:tcPr>
          <w:p w14:paraId="6590B7A7"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30322FFE" w14:textId="77777777" w:rsidTr="003F3687">
        <w:trPr>
          <w:trHeight w:val="907"/>
        </w:trPr>
        <w:tc>
          <w:tcPr>
            <w:tcW w:w="933" w:type="pct"/>
            <w:shd w:val="clear" w:color="auto" w:fill="auto"/>
            <w:vAlign w:val="center"/>
          </w:tcPr>
          <w:p w14:paraId="3AD3E2B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抗冲击性</w:t>
            </w:r>
          </w:p>
        </w:tc>
        <w:tc>
          <w:tcPr>
            <w:tcW w:w="770" w:type="pct"/>
            <w:shd w:val="clear" w:color="auto" w:fill="auto"/>
            <w:vAlign w:val="center"/>
          </w:tcPr>
          <w:p w14:paraId="6DAE339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w:t>
            </w:r>
          </w:p>
        </w:tc>
        <w:tc>
          <w:tcPr>
            <w:tcW w:w="2389" w:type="pct"/>
            <w:shd w:val="clear" w:color="auto" w:fill="auto"/>
            <w:vAlign w:val="center"/>
          </w:tcPr>
          <w:p w14:paraId="4EFF0EC3" w14:textId="77777777" w:rsidR="00D63A42" w:rsidRPr="00FE1F48" w:rsidRDefault="00D63A42" w:rsidP="00C501A2">
            <w:pPr>
              <w:adjustRightInd w:val="0"/>
              <w:snapToGrid w:val="0"/>
              <w:rPr>
                <w:rFonts w:ascii="宋体" w:hAnsi="宋体" w:hint="eastAsia"/>
                <w:color w:val="auto"/>
              </w:rPr>
            </w:pPr>
            <w:r w:rsidRPr="00FE1F48">
              <w:rPr>
                <w:rFonts w:ascii="宋体" w:hAnsi="宋体"/>
                <w:color w:val="auto"/>
              </w:rPr>
              <w:t>建筑物首层墙面及门窗口等易受碰撞部位：10J级；</w:t>
            </w:r>
          </w:p>
          <w:p w14:paraId="29E62B14" w14:textId="77777777" w:rsidR="00D63A42" w:rsidRPr="00FE1F48" w:rsidRDefault="00D63A42" w:rsidP="00C501A2">
            <w:pPr>
              <w:adjustRightInd w:val="0"/>
              <w:snapToGrid w:val="0"/>
              <w:rPr>
                <w:rFonts w:ascii="宋体" w:hAnsi="宋体" w:hint="eastAsia"/>
                <w:color w:val="auto"/>
              </w:rPr>
            </w:pPr>
            <w:r w:rsidRPr="00FE1F48">
              <w:rPr>
                <w:rFonts w:ascii="宋体" w:hAnsi="宋体"/>
                <w:color w:val="auto"/>
              </w:rPr>
              <w:t>建筑物二层及以上墙面：3J级。</w:t>
            </w:r>
          </w:p>
        </w:tc>
        <w:tc>
          <w:tcPr>
            <w:tcW w:w="907" w:type="pct"/>
            <w:vMerge w:val="restart"/>
            <w:vAlign w:val="center"/>
          </w:tcPr>
          <w:p w14:paraId="7E0F68BE" w14:textId="1FBB87B9"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J</w:t>
            </w:r>
            <w:r w:rsidRPr="00FE1F48">
              <w:rPr>
                <w:rFonts w:ascii="宋体" w:hAnsi="宋体"/>
                <w:color w:val="auto"/>
              </w:rPr>
              <w:t>GJ 144</w:t>
            </w:r>
            <w:r w:rsidR="00A524E4">
              <w:rPr>
                <w:rFonts w:ascii="宋体" w:hAnsi="宋体" w:hint="eastAsia"/>
                <w:color w:val="auto"/>
              </w:rPr>
              <w:t>《</w:t>
            </w:r>
            <w:r w:rsidR="00A524E4" w:rsidRPr="00A524E4">
              <w:rPr>
                <w:rFonts w:ascii="宋体" w:hAnsi="宋体" w:hint="eastAsia"/>
                <w:color w:val="auto"/>
              </w:rPr>
              <w:t>外墙外保温工程技术标准</w:t>
            </w:r>
            <w:r w:rsidR="00A524E4">
              <w:rPr>
                <w:rFonts w:ascii="宋体" w:hAnsi="宋体" w:hint="eastAsia"/>
                <w:color w:val="auto"/>
              </w:rPr>
              <w:t>》</w:t>
            </w:r>
          </w:p>
        </w:tc>
      </w:tr>
      <w:tr w:rsidR="00FE1F48" w:rsidRPr="00FE1F48" w14:paraId="6DF5B620" w14:textId="77777777" w:rsidTr="003F3687">
        <w:trPr>
          <w:trHeight w:val="454"/>
        </w:trPr>
        <w:tc>
          <w:tcPr>
            <w:tcW w:w="933" w:type="pct"/>
            <w:shd w:val="clear" w:color="auto" w:fill="auto"/>
            <w:vAlign w:val="center"/>
          </w:tcPr>
          <w:p w14:paraId="1067FD9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吸水量</w:t>
            </w:r>
          </w:p>
        </w:tc>
        <w:tc>
          <w:tcPr>
            <w:tcW w:w="770" w:type="pct"/>
            <w:shd w:val="clear" w:color="auto" w:fill="auto"/>
            <w:vAlign w:val="center"/>
          </w:tcPr>
          <w:p w14:paraId="0077526F"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g/m</w:t>
            </w:r>
            <w:r w:rsidRPr="00FE1F48">
              <w:rPr>
                <w:rFonts w:ascii="宋体" w:hAnsi="宋体"/>
                <w:color w:val="auto"/>
                <w:vertAlign w:val="superscript"/>
              </w:rPr>
              <w:t>2</w:t>
            </w:r>
          </w:p>
        </w:tc>
        <w:tc>
          <w:tcPr>
            <w:tcW w:w="2389" w:type="pct"/>
            <w:shd w:val="clear" w:color="auto" w:fill="auto"/>
            <w:vAlign w:val="center"/>
          </w:tcPr>
          <w:p w14:paraId="7CA22CF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≤500</w:t>
            </w:r>
          </w:p>
        </w:tc>
        <w:tc>
          <w:tcPr>
            <w:tcW w:w="907" w:type="pct"/>
            <w:vMerge/>
            <w:vAlign w:val="center"/>
          </w:tcPr>
          <w:p w14:paraId="74A4B662"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08C555DB" w14:textId="77777777" w:rsidTr="003F3687">
        <w:trPr>
          <w:trHeight w:val="454"/>
        </w:trPr>
        <w:tc>
          <w:tcPr>
            <w:tcW w:w="933" w:type="pct"/>
            <w:shd w:val="clear" w:color="auto" w:fill="auto"/>
            <w:vAlign w:val="center"/>
          </w:tcPr>
          <w:p w14:paraId="0658D27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水蒸气透过湿流密度</w:t>
            </w:r>
          </w:p>
        </w:tc>
        <w:tc>
          <w:tcPr>
            <w:tcW w:w="770" w:type="pct"/>
            <w:shd w:val="clear" w:color="auto" w:fill="auto"/>
            <w:vAlign w:val="center"/>
          </w:tcPr>
          <w:p w14:paraId="188E641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g/（m</w:t>
            </w:r>
            <w:r w:rsidRPr="00FE1F48">
              <w:rPr>
                <w:rFonts w:ascii="宋体" w:hAnsi="宋体"/>
                <w:color w:val="auto"/>
                <w:vertAlign w:val="superscript"/>
              </w:rPr>
              <w:t>2</w:t>
            </w:r>
            <w:r w:rsidRPr="00FE1F48">
              <w:rPr>
                <w:rFonts w:ascii="宋体" w:hAnsi="宋体"/>
                <w:color w:val="auto"/>
              </w:rPr>
              <w:t>·h）</w:t>
            </w:r>
          </w:p>
        </w:tc>
        <w:tc>
          <w:tcPr>
            <w:tcW w:w="2389" w:type="pct"/>
            <w:shd w:val="clear" w:color="auto" w:fill="auto"/>
            <w:vAlign w:val="center"/>
          </w:tcPr>
          <w:p w14:paraId="29A37A50"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≥0.85</w:t>
            </w:r>
          </w:p>
        </w:tc>
        <w:tc>
          <w:tcPr>
            <w:tcW w:w="907" w:type="pct"/>
            <w:vMerge/>
            <w:vAlign w:val="center"/>
          </w:tcPr>
          <w:p w14:paraId="7F98175D"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15F612AA" w14:textId="77777777" w:rsidTr="003F3687">
        <w:trPr>
          <w:trHeight w:val="454"/>
        </w:trPr>
        <w:tc>
          <w:tcPr>
            <w:tcW w:w="933" w:type="pct"/>
            <w:shd w:val="clear" w:color="auto" w:fill="auto"/>
            <w:vAlign w:val="center"/>
          </w:tcPr>
          <w:p w14:paraId="157B6AD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抹面层不透水性</w:t>
            </w:r>
          </w:p>
        </w:tc>
        <w:tc>
          <w:tcPr>
            <w:tcW w:w="770" w:type="pct"/>
            <w:shd w:val="clear" w:color="auto" w:fill="auto"/>
            <w:vAlign w:val="center"/>
          </w:tcPr>
          <w:p w14:paraId="3ABE30AA"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w:t>
            </w:r>
          </w:p>
        </w:tc>
        <w:tc>
          <w:tcPr>
            <w:tcW w:w="2389" w:type="pct"/>
            <w:shd w:val="clear" w:color="auto" w:fill="auto"/>
            <w:vAlign w:val="center"/>
          </w:tcPr>
          <w:p w14:paraId="2D5DC7F2"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2h 不透水</w:t>
            </w:r>
          </w:p>
        </w:tc>
        <w:tc>
          <w:tcPr>
            <w:tcW w:w="907" w:type="pct"/>
            <w:vMerge/>
            <w:vAlign w:val="center"/>
          </w:tcPr>
          <w:p w14:paraId="01CC4EC2"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4591ABB1" w14:textId="77777777" w:rsidTr="003F3687">
        <w:trPr>
          <w:trHeight w:val="454"/>
        </w:trPr>
        <w:tc>
          <w:tcPr>
            <w:tcW w:w="933" w:type="pct"/>
            <w:shd w:val="clear" w:color="auto" w:fill="auto"/>
            <w:vAlign w:val="center"/>
          </w:tcPr>
          <w:p w14:paraId="1C36C15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系统热阻</w:t>
            </w:r>
          </w:p>
        </w:tc>
        <w:tc>
          <w:tcPr>
            <w:tcW w:w="770" w:type="pct"/>
            <w:shd w:val="clear" w:color="auto" w:fill="auto"/>
            <w:vAlign w:val="center"/>
          </w:tcPr>
          <w:p w14:paraId="7BA47002"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（m</w:t>
            </w:r>
            <w:r w:rsidRPr="00FE1F48">
              <w:rPr>
                <w:rFonts w:ascii="宋体" w:hAnsi="宋体"/>
                <w:color w:val="auto"/>
                <w:vertAlign w:val="superscript"/>
              </w:rPr>
              <w:t>2</w:t>
            </w:r>
            <w:r w:rsidRPr="00FE1F48">
              <w:rPr>
                <w:rFonts w:ascii="宋体" w:hAnsi="宋体"/>
                <w:color w:val="auto"/>
              </w:rPr>
              <w:t>·K）/W</w:t>
            </w:r>
          </w:p>
        </w:tc>
        <w:tc>
          <w:tcPr>
            <w:tcW w:w="2389" w:type="pct"/>
            <w:shd w:val="clear" w:color="auto" w:fill="auto"/>
            <w:vAlign w:val="center"/>
          </w:tcPr>
          <w:p w14:paraId="6E6A068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符合设计要求</w:t>
            </w:r>
          </w:p>
        </w:tc>
        <w:tc>
          <w:tcPr>
            <w:tcW w:w="907" w:type="pct"/>
            <w:vAlign w:val="center"/>
          </w:tcPr>
          <w:p w14:paraId="7488F7A7" w14:textId="5EAB67C4"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GB/T 13475</w:t>
            </w:r>
            <w:r w:rsidR="00A524E4">
              <w:rPr>
                <w:rFonts w:ascii="宋体" w:hAnsi="宋体" w:hint="eastAsia"/>
                <w:color w:val="auto"/>
              </w:rPr>
              <w:t>《</w:t>
            </w:r>
            <w:r w:rsidR="00A524E4" w:rsidRPr="00A524E4">
              <w:rPr>
                <w:rFonts w:ascii="宋体" w:hAnsi="宋体" w:hint="eastAsia"/>
                <w:color w:val="auto"/>
              </w:rPr>
              <w:t>绝热稳态传热性质的测定 标定和防护热箱法</w:t>
            </w:r>
            <w:r w:rsidR="00A524E4">
              <w:rPr>
                <w:rFonts w:ascii="宋体" w:hAnsi="宋体" w:hint="eastAsia"/>
                <w:color w:val="auto"/>
              </w:rPr>
              <w:t>》</w:t>
            </w:r>
          </w:p>
        </w:tc>
      </w:tr>
    </w:tbl>
    <w:p w14:paraId="5617F2D4" w14:textId="3A7D36DD" w:rsidR="00BA2E57" w:rsidRPr="00BA2E57" w:rsidRDefault="00BA2E57" w:rsidP="00BA2E57">
      <w:pPr>
        <w:pStyle w:val="22"/>
        <w:spacing w:beforeLines="0" w:before="0" w:line="480" w:lineRule="exact"/>
        <w:rPr>
          <w:rFonts w:ascii="宋体" w:hAnsi="宋体" w:hint="eastAsia"/>
          <w:sz w:val="21"/>
          <w:szCs w:val="21"/>
        </w:rPr>
      </w:pPr>
      <w:bookmarkStart w:id="105" w:name="_Toc32594634"/>
      <w:bookmarkStart w:id="106" w:name="_Toc66801202"/>
      <w:bookmarkStart w:id="107" w:name="_Toc105232530"/>
      <w:bookmarkStart w:id="108" w:name="_Toc105859491"/>
      <w:bookmarkStart w:id="109" w:name="_Toc114151795"/>
      <w:bookmarkStart w:id="110" w:name="_Toc117869014"/>
      <w:r w:rsidRPr="00BA2E57">
        <w:rPr>
          <w:rFonts w:ascii="宋体" w:hAnsi="宋体"/>
          <w:sz w:val="21"/>
          <w:szCs w:val="21"/>
        </w:rPr>
        <w:t>注：当需要检测外保温系统抗风荷载性能时，性能指标和试验方法根据设计要求确定。</w:t>
      </w:r>
    </w:p>
    <w:p w14:paraId="6E52EAD3" w14:textId="6BAFE603" w:rsidR="00D63A42" w:rsidRPr="00FE1F48" w:rsidRDefault="00D63A42" w:rsidP="00D63A42">
      <w:pPr>
        <w:pStyle w:val="22"/>
        <w:spacing w:beforeLines="20" w:before="62" w:line="480" w:lineRule="exact"/>
        <w:rPr>
          <w:rFonts w:ascii="宋体" w:hAnsi="宋体" w:hint="eastAsia"/>
          <w:sz w:val="24"/>
          <w:szCs w:val="24"/>
        </w:rPr>
      </w:pPr>
      <w:r w:rsidRPr="00FE1F48">
        <w:rPr>
          <w:rFonts w:ascii="宋体" w:hAnsi="宋体"/>
          <w:sz w:val="24"/>
          <w:szCs w:val="24"/>
        </w:rPr>
        <w:t>4.1.</w:t>
      </w:r>
      <w:r w:rsidR="00F93223">
        <w:rPr>
          <w:rFonts w:ascii="宋体" w:hAnsi="宋体" w:hint="eastAsia"/>
          <w:sz w:val="24"/>
          <w:szCs w:val="24"/>
        </w:rPr>
        <w:t>3</w:t>
      </w:r>
      <w:r w:rsidRPr="00FE1F48">
        <w:rPr>
          <w:rFonts w:ascii="宋体" w:hAnsi="宋体"/>
          <w:sz w:val="24"/>
          <w:szCs w:val="24"/>
        </w:rPr>
        <w:t xml:space="preserve">  GAEPS装饰板保温系统性能应符合表4.1.</w:t>
      </w:r>
      <w:r w:rsidR="00F93223">
        <w:rPr>
          <w:rFonts w:ascii="宋体" w:hAnsi="宋体" w:hint="eastAsia"/>
          <w:sz w:val="24"/>
          <w:szCs w:val="24"/>
        </w:rPr>
        <w:t>3</w:t>
      </w:r>
      <w:r w:rsidRPr="00FE1F48">
        <w:rPr>
          <w:rFonts w:ascii="宋体" w:hAnsi="宋体"/>
          <w:sz w:val="24"/>
          <w:szCs w:val="24"/>
        </w:rPr>
        <w:t>的规定。</w:t>
      </w:r>
    </w:p>
    <w:p w14:paraId="7E07A53C" w14:textId="37A69174" w:rsidR="00D63A42" w:rsidRPr="00FE1F48" w:rsidRDefault="00D63A42" w:rsidP="00D63A42">
      <w:pPr>
        <w:pStyle w:val="affb"/>
        <w:spacing w:before="156" w:afterLines="20" w:after="62"/>
        <w:rPr>
          <w:rFonts w:ascii="宋体" w:eastAsia="宋体" w:hAnsi="宋体" w:hint="eastAsia"/>
        </w:rPr>
      </w:pPr>
      <w:r w:rsidRPr="00FE1F48">
        <w:rPr>
          <w:rFonts w:ascii="宋体" w:eastAsia="宋体" w:hAnsi="宋体"/>
        </w:rPr>
        <w:t>表4.1.</w:t>
      </w:r>
      <w:r w:rsidR="00F93223">
        <w:rPr>
          <w:rFonts w:ascii="宋体" w:eastAsia="宋体" w:hAnsi="宋体" w:hint="eastAsia"/>
        </w:rPr>
        <w:t>3</w:t>
      </w:r>
      <w:r w:rsidRPr="00FE1F48">
        <w:rPr>
          <w:rFonts w:ascii="宋体" w:eastAsia="宋体" w:hAnsi="宋体"/>
        </w:rPr>
        <w:t xml:space="preserve">  </w:t>
      </w:r>
      <w:r w:rsidR="00F93223">
        <w:rPr>
          <w:rFonts w:ascii="宋体" w:eastAsia="宋体" w:hAnsi="宋体" w:hint="eastAsia"/>
        </w:rPr>
        <w:t>C</w:t>
      </w:r>
      <w:r w:rsidRPr="00FE1F48">
        <w:rPr>
          <w:rFonts w:ascii="宋体" w:eastAsia="宋体" w:hAnsi="宋体"/>
        </w:rPr>
        <w:t>系统性能要求</w:t>
      </w:r>
    </w:p>
    <w:tbl>
      <w:tblPr>
        <w:tblW w:w="5000"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1545"/>
        <w:gridCol w:w="1276"/>
        <w:gridCol w:w="3686"/>
        <w:gridCol w:w="1769"/>
      </w:tblGrid>
      <w:tr w:rsidR="00FE1F48" w:rsidRPr="00FE1F48" w14:paraId="2661B9AB" w14:textId="77777777" w:rsidTr="00BA2E57">
        <w:trPr>
          <w:trHeight w:val="567"/>
          <w:tblHeader/>
        </w:trPr>
        <w:tc>
          <w:tcPr>
            <w:tcW w:w="933" w:type="pct"/>
            <w:shd w:val="clear" w:color="auto" w:fill="auto"/>
            <w:vAlign w:val="center"/>
          </w:tcPr>
          <w:p w14:paraId="065AEBB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项  目</w:t>
            </w:r>
          </w:p>
        </w:tc>
        <w:tc>
          <w:tcPr>
            <w:tcW w:w="770" w:type="pct"/>
            <w:shd w:val="clear" w:color="auto" w:fill="auto"/>
            <w:vAlign w:val="center"/>
          </w:tcPr>
          <w:p w14:paraId="69112A6F"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单位</w:t>
            </w:r>
          </w:p>
        </w:tc>
        <w:tc>
          <w:tcPr>
            <w:tcW w:w="2227" w:type="pct"/>
            <w:shd w:val="clear" w:color="auto" w:fill="auto"/>
            <w:vAlign w:val="center"/>
          </w:tcPr>
          <w:p w14:paraId="5295E08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性能要求</w:t>
            </w:r>
          </w:p>
        </w:tc>
        <w:tc>
          <w:tcPr>
            <w:tcW w:w="1069" w:type="pct"/>
            <w:vAlign w:val="center"/>
          </w:tcPr>
          <w:p w14:paraId="5AD4879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试验方法</w:t>
            </w:r>
          </w:p>
        </w:tc>
      </w:tr>
      <w:tr w:rsidR="00FE1F48" w:rsidRPr="00FE1F48" w14:paraId="061B3BF0" w14:textId="77777777" w:rsidTr="00BA2E57">
        <w:trPr>
          <w:trHeight w:val="1531"/>
        </w:trPr>
        <w:tc>
          <w:tcPr>
            <w:tcW w:w="933" w:type="pct"/>
            <w:shd w:val="clear" w:color="auto" w:fill="auto"/>
            <w:vAlign w:val="center"/>
          </w:tcPr>
          <w:p w14:paraId="0E1C8F7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耐候性</w:t>
            </w:r>
          </w:p>
        </w:tc>
        <w:tc>
          <w:tcPr>
            <w:tcW w:w="770" w:type="pct"/>
            <w:shd w:val="clear" w:color="auto" w:fill="auto"/>
            <w:vAlign w:val="center"/>
          </w:tcPr>
          <w:p w14:paraId="78B99B5A"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w:t>
            </w:r>
          </w:p>
        </w:tc>
        <w:tc>
          <w:tcPr>
            <w:tcW w:w="2227" w:type="pct"/>
            <w:shd w:val="clear" w:color="auto" w:fill="auto"/>
            <w:vAlign w:val="center"/>
          </w:tcPr>
          <w:p w14:paraId="0389CFF3" w14:textId="77777777" w:rsidR="00D63A42" w:rsidRPr="00FE1F48" w:rsidRDefault="00D63A42" w:rsidP="00C501A2">
            <w:pPr>
              <w:adjustRightInd w:val="0"/>
              <w:snapToGrid w:val="0"/>
              <w:rPr>
                <w:rFonts w:ascii="宋体" w:hAnsi="宋体" w:hint="eastAsia"/>
                <w:color w:val="auto"/>
              </w:rPr>
            </w:pPr>
            <w:r w:rsidRPr="00FE1F48">
              <w:rPr>
                <w:rFonts w:ascii="宋体" w:hAnsi="宋体"/>
                <w:color w:val="auto"/>
              </w:rPr>
              <w:t>系统经耐候性试验后，无粉化、起鼓、起泡、脱落现象，无宽度大于0.10 mm的裂缝；</w:t>
            </w:r>
          </w:p>
          <w:p w14:paraId="58FB4151" w14:textId="77777777" w:rsidR="00D63A42" w:rsidRPr="00FE1F48" w:rsidRDefault="00D63A42" w:rsidP="00C501A2">
            <w:pPr>
              <w:adjustRightInd w:val="0"/>
              <w:snapToGrid w:val="0"/>
              <w:rPr>
                <w:rFonts w:ascii="宋体" w:hAnsi="宋体" w:hint="eastAsia"/>
                <w:color w:val="auto"/>
              </w:rPr>
            </w:pPr>
            <w:r w:rsidRPr="00FE1F48">
              <w:rPr>
                <w:rFonts w:ascii="宋体" w:hAnsi="宋体"/>
                <w:color w:val="auto"/>
              </w:rPr>
              <w:t>面板与保温材料拉伸粘结强度≥0.15MPa。</w:t>
            </w:r>
          </w:p>
        </w:tc>
        <w:tc>
          <w:tcPr>
            <w:tcW w:w="1069" w:type="pct"/>
            <w:vMerge w:val="restart"/>
            <w:vAlign w:val="center"/>
          </w:tcPr>
          <w:p w14:paraId="3A05A86D" w14:textId="75F37743" w:rsidR="00D63A42" w:rsidRPr="00FE1F48" w:rsidRDefault="00A524E4" w:rsidP="00C501A2">
            <w:pPr>
              <w:adjustRightInd w:val="0"/>
              <w:snapToGrid w:val="0"/>
              <w:jc w:val="center"/>
              <w:rPr>
                <w:rFonts w:ascii="宋体" w:hAnsi="宋体" w:hint="eastAsia"/>
                <w:color w:val="auto"/>
              </w:rPr>
            </w:pPr>
            <w:r w:rsidRPr="00A524E4">
              <w:rPr>
                <w:rFonts w:ascii="宋体" w:hAnsi="宋体" w:hint="eastAsia"/>
                <w:color w:val="auto"/>
              </w:rPr>
              <w:t>JGJ</w:t>
            </w:r>
            <w:r w:rsidR="00E73C29">
              <w:rPr>
                <w:rFonts w:ascii="宋体" w:hAnsi="宋体" w:hint="eastAsia"/>
                <w:color w:val="auto"/>
              </w:rPr>
              <w:t>/</w:t>
            </w:r>
            <w:r w:rsidRPr="00A524E4">
              <w:rPr>
                <w:rFonts w:ascii="宋体" w:hAnsi="宋体" w:hint="eastAsia"/>
                <w:color w:val="auto"/>
              </w:rPr>
              <w:t>T 416</w:t>
            </w:r>
            <w:r>
              <w:rPr>
                <w:rFonts w:ascii="宋体" w:hAnsi="宋体" w:hint="eastAsia"/>
                <w:color w:val="auto"/>
              </w:rPr>
              <w:t>《</w:t>
            </w:r>
            <w:r w:rsidRPr="00A524E4">
              <w:rPr>
                <w:rFonts w:ascii="宋体" w:hAnsi="宋体" w:hint="eastAsia"/>
                <w:color w:val="auto"/>
              </w:rPr>
              <w:t>建筑用真空绝热板应用技术规程</w:t>
            </w:r>
            <w:r>
              <w:rPr>
                <w:rFonts w:ascii="宋体" w:hAnsi="宋体" w:hint="eastAsia"/>
                <w:color w:val="auto"/>
              </w:rPr>
              <w:t>》</w:t>
            </w:r>
          </w:p>
        </w:tc>
      </w:tr>
      <w:tr w:rsidR="00FE1F48" w:rsidRPr="00FE1F48" w14:paraId="175C3628" w14:textId="77777777" w:rsidTr="00BA2E57">
        <w:trPr>
          <w:trHeight w:val="454"/>
        </w:trPr>
        <w:tc>
          <w:tcPr>
            <w:tcW w:w="933" w:type="pct"/>
            <w:shd w:val="clear" w:color="auto" w:fill="auto"/>
            <w:vAlign w:val="center"/>
          </w:tcPr>
          <w:p w14:paraId="5DD70D99"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系统</w:t>
            </w:r>
            <w:r w:rsidRPr="00FE1F48">
              <w:rPr>
                <w:rFonts w:ascii="宋体" w:hAnsi="宋体"/>
                <w:color w:val="auto"/>
              </w:rPr>
              <w:t>拉伸粘结强度</w:t>
            </w:r>
          </w:p>
        </w:tc>
        <w:tc>
          <w:tcPr>
            <w:tcW w:w="770" w:type="pct"/>
            <w:shd w:val="clear" w:color="auto" w:fill="auto"/>
            <w:vAlign w:val="center"/>
          </w:tcPr>
          <w:p w14:paraId="1E31954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MPa</w:t>
            </w:r>
          </w:p>
        </w:tc>
        <w:tc>
          <w:tcPr>
            <w:tcW w:w="2227" w:type="pct"/>
            <w:shd w:val="clear" w:color="auto" w:fill="auto"/>
            <w:vAlign w:val="center"/>
          </w:tcPr>
          <w:p w14:paraId="6F379CF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≥0.15，破坏发生在GAEPS保温板内</w:t>
            </w:r>
          </w:p>
        </w:tc>
        <w:tc>
          <w:tcPr>
            <w:tcW w:w="1069" w:type="pct"/>
            <w:vMerge/>
            <w:vAlign w:val="center"/>
          </w:tcPr>
          <w:p w14:paraId="438D1B46"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1DF2F5BB" w14:textId="77777777" w:rsidTr="00BA2E57">
        <w:trPr>
          <w:trHeight w:val="680"/>
        </w:trPr>
        <w:tc>
          <w:tcPr>
            <w:tcW w:w="933" w:type="pct"/>
            <w:shd w:val="clear" w:color="auto" w:fill="auto"/>
            <w:vAlign w:val="center"/>
          </w:tcPr>
          <w:p w14:paraId="47965B52"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抗冲击性</w:t>
            </w:r>
          </w:p>
        </w:tc>
        <w:tc>
          <w:tcPr>
            <w:tcW w:w="770" w:type="pct"/>
            <w:shd w:val="clear" w:color="auto" w:fill="auto"/>
            <w:vAlign w:val="center"/>
          </w:tcPr>
          <w:p w14:paraId="6E3A3AD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w:t>
            </w:r>
          </w:p>
        </w:tc>
        <w:tc>
          <w:tcPr>
            <w:tcW w:w="2227" w:type="pct"/>
            <w:shd w:val="clear" w:color="auto" w:fill="auto"/>
            <w:vAlign w:val="center"/>
          </w:tcPr>
          <w:p w14:paraId="4AF14DEF" w14:textId="77777777" w:rsidR="00D63A42" w:rsidRPr="00FE1F48" w:rsidRDefault="00D63A42" w:rsidP="00C501A2">
            <w:pPr>
              <w:adjustRightInd w:val="0"/>
              <w:snapToGrid w:val="0"/>
              <w:rPr>
                <w:rFonts w:ascii="宋体" w:hAnsi="宋体" w:hint="eastAsia"/>
                <w:color w:val="auto"/>
              </w:rPr>
            </w:pPr>
            <w:r w:rsidRPr="00FE1F48">
              <w:rPr>
                <w:rFonts w:ascii="宋体" w:hAnsi="宋体"/>
                <w:color w:val="auto"/>
              </w:rPr>
              <w:t>首层及门窗口等易受碰撞部位：10J级；</w:t>
            </w:r>
          </w:p>
          <w:p w14:paraId="2647AA42" w14:textId="77777777" w:rsidR="00D63A42" w:rsidRPr="00FE1F48" w:rsidRDefault="00D63A42" w:rsidP="00C501A2">
            <w:pPr>
              <w:adjustRightInd w:val="0"/>
              <w:snapToGrid w:val="0"/>
              <w:rPr>
                <w:rFonts w:ascii="宋体" w:hAnsi="宋体" w:hint="eastAsia"/>
                <w:color w:val="auto"/>
              </w:rPr>
            </w:pPr>
            <w:r w:rsidRPr="00FE1F48">
              <w:rPr>
                <w:rFonts w:ascii="宋体" w:hAnsi="宋体"/>
                <w:color w:val="auto"/>
              </w:rPr>
              <w:t>二层及以上：3J级</w:t>
            </w:r>
          </w:p>
        </w:tc>
        <w:tc>
          <w:tcPr>
            <w:tcW w:w="1069" w:type="pct"/>
            <w:vMerge w:val="restart"/>
            <w:vAlign w:val="center"/>
          </w:tcPr>
          <w:p w14:paraId="265B770D" w14:textId="277873B4"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J</w:t>
            </w:r>
            <w:r w:rsidRPr="00FE1F48">
              <w:rPr>
                <w:rFonts w:ascii="宋体" w:hAnsi="宋体"/>
                <w:color w:val="auto"/>
              </w:rPr>
              <w:t>G/T 287</w:t>
            </w:r>
            <w:r w:rsidR="00A524E4">
              <w:rPr>
                <w:rFonts w:ascii="宋体" w:hAnsi="宋体" w:hint="eastAsia"/>
                <w:color w:val="auto"/>
              </w:rPr>
              <w:t>《</w:t>
            </w:r>
            <w:r w:rsidR="00A524E4" w:rsidRPr="00A524E4">
              <w:rPr>
                <w:rFonts w:ascii="宋体" w:hAnsi="宋体" w:hint="eastAsia"/>
                <w:color w:val="auto"/>
              </w:rPr>
              <w:t>保温装饰板外墙外保温系统材料</w:t>
            </w:r>
            <w:r w:rsidR="00A524E4">
              <w:rPr>
                <w:rFonts w:ascii="宋体" w:hAnsi="宋体" w:hint="eastAsia"/>
                <w:color w:val="auto"/>
              </w:rPr>
              <w:t>》</w:t>
            </w:r>
          </w:p>
        </w:tc>
      </w:tr>
      <w:tr w:rsidR="00FE1F48" w:rsidRPr="00FE1F48" w14:paraId="75B58195" w14:textId="77777777" w:rsidTr="00BA2E57">
        <w:trPr>
          <w:trHeight w:val="454"/>
        </w:trPr>
        <w:tc>
          <w:tcPr>
            <w:tcW w:w="933" w:type="pct"/>
            <w:shd w:val="clear" w:color="auto" w:fill="auto"/>
            <w:vAlign w:val="center"/>
          </w:tcPr>
          <w:p w14:paraId="0CC9CFC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单点锚固力</w:t>
            </w:r>
          </w:p>
        </w:tc>
        <w:tc>
          <w:tcPr>
            <w:tcW w:w="770" w:type="pct"/>
            <w:shd w:val="clear" w:color="auto" w:fill="auto"/>
            <w:vAlign w:val="center"/>
          </w:tcPr>
          <w:p w14:paraId="35345AF6" w14:textId="77777777" w:rsidR="00D63A42" w:rsidRPr="00FE1F48" w:rsidRDefault="00D63A42" w:rsidP="00C501A2">
            <w:pPr>
              <w:adjustRightInd w:val="0"/>
              <w:snapToGrid w:val="0"/>
              <w:jc w:val="center"/>
              <w:rPr>
                <w:rFonts w:ascii="宋体" w:hAnsi="宋体" w:hint="eastAsia"/>
                <w:color w:val="auto"/>
              </w:rPr>
            </w:pPr>
            <w:proofErr w:type="spellStart"/>
            <w:r w:rsidRPr="00FE1F48">
              <w:rPr>
                <w:rFonts w:ascii="宋体" w:hAnsi="宋体"/>
                <w:color w:val="auto"/>
              </w:rPr>
              <w:t>kN</w:t>
            </w:r>
            <w:proofErr w:type="spellEnd"/>
          </w:p>
        </w:tc>
        <w:tc>
          <w:tcPr>
            <w:tcW w:w="2227" w:type="pct"/>
            <w:shd w:val="clear" w:color="auto" w:fill="auto"/>
            <w:vAlign w:val="center"/>
          </w:tcPr>
          <w:p w14:paraId="34925128"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≥0.60</w:t>
            </w:r>
          </w:p>
        </w:tc>
        <w:tc>
          <w:tcPr>
            <w:tcW w:w="1069" w:type="pct"/>
            <w:vMerge/>
            <w:vAlign w:val="center"/>
          </w:tcPr>
          <w:p w14:paraId="6C403170"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548EA5A4" w14:textId="77777777" w:rsidTr="00BA2E57">
        <w:trPr>
          <w:trHeight w:val="454"/>
        </w:trPr>
        <w:tc>
          <w:tcPr>
            <w:tcW w:w="933" w:type="pct"/>
            <w:shd w:val="clear" w:color="auto" w:fill="auto"/>
            <w:vAlign w:val="center"/>
          </w:tcPr>
          <w:p w14:paraId="4F39208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水蒸气透过湿流密度</w:t>
            </w:r>
          </w:p>
        </w:tc>
        <w:tc>
          <w:tcPr>
            <w:tcW w:w="770" w:type="pct"/>
            <w:shd w:val="clear" w:color="auto" w:fill="auto"/>
            <w:vAlign w:val="center"/>
          </w:tcPr>
          <w:p w14:paraId="5DA27898"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g/（m</w:t>
            </w:r>
            <w:r w:rsidRPr="00FE1F48">
              <w:rPr>
                <w:rFonts w:ascii="宋体" w:hAnsi="宋体"/>
                <w:color w:val="auto"/>
                <w:vertAlign w:val="superscript"/>
              </w:rPr>
              <w:t>2</w:t>
            </w:r>
            <w:r w:rsidRPr="00FE1F48">
              <w:rPr>
                <w:rFonts w:ascii="宋体" w:hAnsi="宋体"/>
                <w:color w:val="auto"/>
              </w:rPr>
              <w:t>·h）</w:t>
            </w:r>
          </w:p>
        </w:tc>
        <w:tc>
          <w:tcPr>
            <w:tcW w:w="2227" w:type="pct"/>
            <w:shd w:val="clear" w:color="auto" w:fill="auto"/>
            <w:vAlign w:val="center"/>
          </w:tcPr>
          <w:p w14:paraId="3CF941FA"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防护层透过量大于保温层透过量</w:t>
            </w:r>
          </w:p>
        </w:tc>
        <w:tc>
          <w:tcPr>
            <w:tcW w:w="1069" w:type="pct"/>
            <w:vMerge/>
            <w:vAlign w:val="center"/>
          </w:tcPr>
          <w:p w14:paraId="4164D6BB"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7253B244" w14:textId="77777777" w:rsidTr="00BA2E57">
        <w:trPr>
          <w:trHeight w:val="454"/>
        </w:trPr>
        <w:tc>
          <w:tcPr>
            <w:tcW w:w="933" w:type="pct"/>
            <w:shd w:val="clear" w:color="auto" w:fill="auto"/>
            <w:vAlign w:val="center"/>
          </w:tcPr>
          <w:p w14:paraId="7F75590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系统热阻</w:t>
            </w:r>
          </w:p>
        </w:tc>
        <w:tc>
          <w:tcPr>
            <w:tcW w:w="770" w:type="pct"/>
            <w:shd w:val="clear" w:color="auto" w:fill="auto"/>
            <w:vAlign w:val="center"/>
          </w:tcPr>
          <w:p w14:paraId="53E509D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（m</w:t>
            </w:r>
            <w:r w:rsidRPr="00FE1F48">
              <w:rPr>
                <w:rFonts w:ascii="宋体" w:hAnsi="宋体"/>
                <w:color w:val="auto"/>
                <w:vertAlign w:val="superscript"/>
              </w:rPr>
              <w:t>2</w:t>
            </w:r>
            <w:r w:rsidRPr="00FE1F48">
              <w:rPr>
                <w:rFonts w:ascii="宋体" w:hAnsi="宋体"/>
                <w:color w:val="auto"/>
              </w:rPr>
              <w:t>·K）/W</w:t>
            </w:r>
          </w:p>
        </w:tc>
        <w:tc>
          <w:tcPr>
            <w:tcW w:w="2227" w:type="pct"/>
            <w:shd w:val="clear" w:color="auto" w:fill="auto"/>
            <w:vAlign w:val="center"/>
          </w:tcPr>
          <w:p w14:paraId="14B7E5E9"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符合设计要求</w:t>
            </w:r>
          </w:p>
        </w:tc>
        <w:tc>
          <w:tcPr>
            <w:tcW w:w="1069" w:type="pct"/>
            <w:vAlign w:val="center"/>
          </w:tcPr>
          <w:p w14:paraId="6DFBDCD4" w14:textId="7CF6E133" w:rsidR="00D63A42" w:rsidRPr="00FE1F48" w:rsidRDefault="00A524E4" w:rsidP="00C501A2">
            <w:pPr>
              <w:adjustRightInd w:val="0"/>
              <w:snapToGrid w:val="0"/>
              <w:jc w:val="center"/>
              <w:rPr>
                <w:rFonts w:ascii="宋体" w:hAnsi="宋体" w:hint="eastAsia"/>
                <w:color w:val="auto"/>
              </w:rPr>
            </w:pPr>
            <w:r w:rsidRPr="00FE1F48">
              <w:rPr>
                <w:rFonts w:ascii="宋体" w:hAnsi="宋体"/>
                <w:color w:val="auto"/>
              </w:rPr>
              <w:t>GB/T 13475</w:t>
            </w:r>
            <w:r>
              <w:rPr>
                <w:rFonts w:ascii="宋体" w:hAnsi="宋体" w:hint="eastAsia"/>
                <w:color w:val="auto"/>
              </w:rPr>
              <w:t>《</w:t>
            </w:r>
            <w:r w:rsidRPr="00A524E4">
              <w:rPr>
                <w:rFonts w:ascii="宋体" w:hAnsi="宋体" w:hint="eastAsia"/>
                <w:color w:val="auto"/>
              </w:rPr>
              <w:t>绝热稳态传热性质的测定 标定和防护热箱法</w:t>
            </w:r>
            <w:r>
              <w:rPr>
                <w:rFonts w:ascii="宋体" w:hAnsi="宋体" w:hint="eastAsia"/>
                <w:color w:val="auto"/>
              </w:rPr>
              <w:t>》</w:t>
            </w:r>
          </w:p>
        </w:tc>
      </w:tr>
      <w:tr w:rsidR="00FE1F48" w:rsidRPr="00FE1F48" w14:paraId="5690F61C" w14:textId="77777777" w:rsidTr="00BA2E57">
        <w:trPr>
          <w:trHeight w:val="454"/>
        </w:trPr>
        <w:tc>
          <w:tcPr>
            <w:tcW w:w="933" w:type="pct"/>
            <w:shd w:val="clear" w:color="auto" w:fill="auto"/>
            <w:vAlign w:val="center"/>
          </w:tcPr>
          <w:p w14:paraId="0FEAC149"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抗风压性能</w:t>
            </w:r>
          </w:p>
        </w:tc>
        <w:tc>
          <w:tcPr>
            <w:tcW w:w="770" w:type="pct"/>
            <w:shd w:val="clear" w:color="auto" w:fill="auto"/>
            <w:vAlign w:val="center"/>
          </w:tcPr>
          <w:p w14:paraId="3C05B442"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kPa</w:t>
            </w:r>
          </w:p>
        </w:tc>
        <w:tc>
          <w:tcPr>
            <w:tcW w:w="2227" w:type="pct"/>
            <w:shd w:val="clear" w:color="auto" w:fill="auto"/>
            <w:vAlign w:val="center"/>
          </w:tcPr>
          <w:p w14:paraId="41E11E4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不小于工程荷载设计值</w:t>
            </w:r>
          </w:p>
        </w:tc>
        <w:tc>
          <w:tcPr>
            <w:tcW w:w="1069" w:type="pct"/>
            <w:vAlign w:val="center"/>
          </w:tcPr>
          <w:p w14:paraId="745406AC" w14:textId="5328FB9B" w:rsidR="00D63A42" w:rsidRPr="00FE1F48" w:rsidRDefault="00E73C29" w:rsidP="00C501A2">
            <w:pPr>
              <w:adjustRightInd w:val="0"/>
              <w:snapToGrid w:val="0"/>
              <w:jc w:val="center"/>
              <w:rPr>
                <w:rFonts w:ascii="宋体" w:hAnsi="宋体" w:hint="eastAsia"/>
                <w:color w:val="auto"/>
              </w:rPr>
            </w:pPr>
            <w:r>
              <w:rPr>
                <w:rFonts w:ascii="宋体" w:hAnsi="宋体" w:hint="eastAsia"/>
                <w:color w:val="auto"/>
              </w:rPr>
              <w:t>GB/T 36585《</w:t>
            </w:r>
            <w:r w:rsidR="00A524E4" w:rsidRPr="00A524E4">
              <w:rPr>
                <w:rFonts w:ascii="宋体" w:hAnsi="宋体" w:hint="eastAsia"/>
                <w:color w:val="auto"/>
              </w:rPr>
              <w:t>外墙外保温系统动态风压试验方法</w:t>
            </w:r>
            <w:r>
              <w:rPr>
                <w:rFonts w:ascii="宋体" w:hAnsi="宋体" w:hint="eastAsia"/>
                <w:color w:val="auto"/>
              </w:rPr>
              <w:t>》</w:t>
            </w:r>
          </w:p>
        </w:tc>
      </w:tr>
    </w:tbl>
    <w:p w14:paraId="22D43FF7" w14:textId="77777777" w:rsidR="00BA2E57" w:rsidRPr="00BA2E57" w:rsidRDefault="00BA2E57" w:rsidP="00BA2E57">
      <w:pPr>
        <w:pStyle w:val="22"/>
        <w:spacing w:beforeLines="0" w:before="0" w:line="480" w:lineRule="exact"/>
        <w:rPr>
          <w:rFonts w:ascii="宋体" w:hAnsi="宋体" w:hint="eastAsia"/>
          <w:sz w:val="21"/>
          <w:szCs w:val="21"/>
        </w:rPr>
      </w:pPr>
      <w:bookmarkStart w:id="111" w:name="_Toc131856348"/>
      <w:bookmarkStart w:id="112" w:name="_Toc137300214"/>
      <w:bookmarkStart w:id="113" w:name="_Toc137300279"/>
      <w:bookmarkStart w:id="114" w:name="_Toc195125167"/>
      <w:bookmarkStart w:id="115" w:name="_Toc195125801"/>
      <w:bookmarkStart w:id="116" w:name="_Toc131172570"/>
      <w:bookmarkStart w:id="117" w:name="_Toc131856346"/>
      <w:bookmarkEnd w:id="102"/>
      <w:r w:rsidRPr="00BA2E57">
        <w:rPr>
          <w:rFonts w:ascii="宋体" w:hAnsi="宋体" w:hint="eastAsia"/>
          <w:sz w:val="21"/>
          <w:szCs w:val="21"/>
        </w:rPr>
        <w:lastRenderedPageBreak/>
        <w:t>注：当系统设置有透气构造时，不检验</w:t>
      </w:r>
      <w:r w:rsidRPr="00BA2E57">
        <w:rPr>
          <w:rFonts w:ascii="宋体" w:hAnsi="宋体"/>
          <w:sz w:val="21"/>
          <w:szCs w:val="21"/>
        </w:rPr>
        <w:t>水蒸气透过湿流密度</w:t>
      </w:r>
      <w:r w:rsidRPr="00BA2E57">
        <w:rPr>
          <w:rFonts w:ascii="宋体" w:hAnsi="宋体" w:hint="eastAsia"/>
          <w:sz w:val="21"/>
          <w:szCs w:val="21"/>
        </w:rPr>
        <w:t>。</w:t>
      </w:r>
    </w:p>
    <w:p w14:paraId="4E724AAC" w14:textId="56374EBB" w:rsidR="00D63A42" w:rsidRPr="00FE1F48" w:rsidRDefault="00D63A42" w:rsidP="00D63A42">
      <w:pPr>
        <w:pStyle w:val="aff6"/>
        <w:spacing w:before="360" w:after="240"/>
        <w:rPr>
          <w:rFonts w:ascii="宋体" w:hAnsi="宋体" w:hint="eastAsia"/>
          <w:b w:val="0"/>
          <w:bCs w:val="0"/>
          <w:sz w:val="28"/>
          <w:szCs w:val="28"/>
        </w:rPr>
      </w:pPr>
      <w:r w:rsidRPr="00FE1F48">
        <w:rPr>
          <w:rFonts w:ascii="宋体" w:hAnsi="宋体"/>
          <w:b w:val="0"/>
          <w:bCs w:val="0"/>
          <w:sz w:val="28"/>
          <w:szCs w:val="28"/>
        </w:rPr>
        <w:t>4.2  GAEPS外模板</w:t>
      </w:r>
      <w:bookmarkEnd w:id="111"/>
      <w:bookmarkEnd w:id="112"/>
      <w:bookmarkEnd w:id="113"/>
      <w:bookmarkEnd w:id="114"/>
      <w:bookmarkEnd w:id="115"/>
    </w:p>
    <w:p w14:paraId="11A77ECE" w14:textId="77777777"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4.2.1  GAEPS外模板</w:t>
      </w:r>
      <w:r w:rsidRPr="00FE1F48">
        <w:rPr>
          <w:rFonts w:ascii="宋体" w:hAnsi="宋体" w:hint="eastAsia"/>
          <w:sz w:val="24"/>
          <w:szCs w:val="24"/>
        </w:rPr>
        <w:t>根据构造形式不同，分为I型板、I</w:t>
      </w:r>
      <w:r w:rsidRPr="00FE1F48">
        <w:rPr>
          <w:rFonts w:ascii="宋体" w:hAnsi="宋体"/>
          <w:sz w:val="24"/>
          <w:szCs w:val="24"/>
        </w:rPr>
        <w:t>I</w:t>
      </w:r>
      <w:r w:rsidRPr="00FE1F48">
        <w:rPr>
          <w:rFonts w:ascii="宋体" w:hAnsi="宋体" w:hint="eastAsia"/>
          <w:sz w:val="24"/>
          <w:szCs w:val="24"/>
        </w:rPr>
        <w:t>型板和III型板，其</w:t>
      </w:r>
      <w:r w:rsidRPr="00FE1F48">
        <w:rPr>
          <w:rFonts w:ascii="宋体" w:hAnsi="宋体"/>
          <w:sz w:val="24"/>
          <w:szCs w:val="24"/>
        </w:rPr>
        <w:t>构造</w:t>
      </w:r>
      <w:r w:rsidRPr="00FE1F48">
        <w:rPr>
          <w:rFonts w:ascii="宋体" w:hAnsi="宋体" w:hint="eastAsia"/>
          <w:sz w:val="24"/>
          <w:szCs w:val="24"/>
        </w:rPr>
        <w:t>示意图</w:t>
      </w:r>
      <w:r w:rsidRPr="00FE1F48">
        <w:rPr>
          <w:rFonts w:ascii="宋体" w:hAnsi="宋体"/>
          <w:sz w:val="24"/>
          <w:szCs w:val="24"/>
        </w:rPr>
        <w:t>如图4.2.1所示。</w:t>
      </w:r>
    </w:p>
    <w:p w14:paraId="61B86D5D" w14:textId="77777777" w:rsidR="00D63A42" w:rsidRPr="00FE1F48" w:rsidRDefault="00D63A42" w:rsidP="00D63A42">
      <w:pPr>
        <w:pStyle w:val="22"/>
        <w:spacing w:beforeLines="0" w:before="0" w:line="240" w:lineRule="auto"/>
        <w:jc w:val="center"/>
        <w:rPr>
          <w:rFonts w:ascii="宋体" w:hAnsi="宋体" w:hint="eastAsia"/>
          <w:sz w:val="24"/>
          <w:szCs w:val="24"/>
        </w:rPr>
      </w:pPr>
      <w:r w:rsidRPr="00FE1F48">
        <w:rPr>
          <w:rFonts w:ascii="宋体" w:hAnsi="宋体"/>
          <w:noProof/>
        </w:rPr>
        <w:drawing>
          <wp:inline distT="0" distB="0" distL="0" distR="0" wp14:anchorId="6F6C323A" wp14:editId="5CBE21F8">
            <wp:extent cx="5615940" cy="3731260"/>
            <wp:effectExtent l="0" t="0" r="3810" b="2540"/>
            <wp:docPr id="1096730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5940" cy="3731260"/>
                    </a:xfrm>
                    <a:prstGeom prst="rect">
                      <a:avLst/>
                    </a:prstGeom>
                    <a:noFill/>
                    <a:ln>
                      <a:noFill/>
                    </a:ln>
                  </pic:spPr>
                </pic:pic>
              </a:graphicData>
            </a:graphic>
          </wp:inline>
        </w:drawing>
      </w:r>
    </w:p>
    <w:p w14:paraId="7B488264"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图4.2.1  GAEPS</w:t>
      </w:r>
      <w:r w:rsidRPr="00FE1F48">
        <w:rPr>
          <w:rFonts w:ascii="宋体" w:eastAsia="宋体" w:hAnsi="宋体" w:hint="eastAsia"/>
        </w:rPr>
        <w:t>外模板</w:t>
      </w:r>
      <w:r w:rsidRPr="00FE1F48">
        <w:rPr>
          <w:rFonts w:ascii="宋体" w:eastAsia="宋体" w:hAnsi="宋体"/>
        </w:rPr>
        <w:t>构造示意图</w:t>
      </w:r>
    </w:p>
    <w:p w14:paraId="27BF2EF7" w14:textId="77777777" w:rsidR="00D63A42" w:rsidRPr="00FE1F48" w:rsidRDefault="00D63A42" w:rsidP="00D63A4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1-真空绝热板</w:t>
      </w:r>
      <w:r w:rsidRPr="00FE1F48">
        <w:rPr>
          <w:rFonts w:ascii="宋体" w:hAnsi="宋体"/>
          <w:sz w:val="21"/>
          <w:szCs w:val="21"/>
        </w:rPr>
        <w:t>；2-</w:t>
      </w:r>
      <w:r w:rsidRPr="00FE1F48">
        <w:rPr>
          <w:rFonts w:ascii="宋体" w:hAnsi="宋体" w:hint="eastAsia"/>
          <w:sz w:val="21"/>
          <w:szCs w:val="21"/>
        </w:rPr>
        <w:t>镀锌电焊网</w:t>
      </w:r>
      <w:r w:rsidRPr="00FE1F48">
        <w:rPr>
          <w:rFonts w:ascii="宋体" w:hAnsi="宋体"/>
          <w:sz w:val="21"/>
          <w:szCs w:val="21"/>
        </w:rPr>
        <w:t>；</w:t>
      </w:r>
      <w:r w:rsidRPr="00FE1F48">
        <w:rPr>
          <w:rFonts w:ascii="宋体" w:hAnsi="宋体" w:hint="eastAsia"/>
          <w:sz w:val="21"/>
          <w:szCs w:val="21"/>
        </w:rPr>
        <w:t>3</w:t>
      </w:r>
      <w:r w:rsidRPr="00FE1F48">
        <w:rPr>
          <w:rFonts w:ascii="宋体" w:hAnsi="宋体"/>
          <w:sz w:val="21"/>
          <w:szCs w:val="21"/>
        </w:rPr>
        <w:t>-</w:t>
      </w:r>
      <w:r w:rsidRPr="00FE1F48">
        <w:rPr>
          <w:rFonts w:ascii="宋体" w:hAnsi="宋体" w:hint="eastAsia"/>
          <w:sz w:val="21"/>
          <w:szCs w:val="21"/>
        </w:rPr>
        <w:t>玻纤网；</w:t>
      </w:r>
      <w:r w:rsidRPr="00FE1F48">
        <w:rPr>
          <w:rFonts w:ascii="宋体" w:hAnsi="宋体"/>
          <w:sz w:val="21"/>
          <w:szCs w:val="21"/>
        </w:rPr>
        <w:t>4- GAEPS</w:t>
      </w:r>
      <w:r w:rsidRPr="00FE1F48">
        <w:rPr>
          <w:rFonts w:ascii="宋体" w:hAnsi="宋体" w:hint="eastAsia"/>
          <w:sz w:val="21"/>
          <w:szCs w:val="21"/>
        </w:rPr>
        <w:t>不</w:t>
      </w:r>
      <w:r w:rsidRPr="00FE1F48">
        <w:rPr>
          <w:rFonts w:ascii="宋体" w:hAnsi="宋体"/>
          <w:sz w:val="21"/>
          <w:szCs w:val="21"/>
        </w:rPr>
        <w:t>燃保温</w:t>
      </w:r>
      <w:r w:rsidRPr="00FE1F48">
        <w:rPr>
          <w:rFonts w:ascii="宋体" w:hAnsi="宋体" w:hint="eastAsia"/>
          <w:sz w:val="21"/>
          <w:szCs w:val="21"/>
        </w:rPr>
        <w:t>浆料；5</w:t>
      </w:r>
      <w:r w:rsidRPr="00FE1F48">
        <w:rPr>
          <w:rFonts w:ascii="宋体" w:hAnsi="宋体"/>
          <w:sz w:val="21"/>
          <w:szCs w:val="21"/>
        </w:rPr>
        <w:t>-</w:t>
      </w:r>
      <w:r w:rsidRPr="00FE1F48">
        <w:rPr>
          <w:rFonts w:ascii="宋体" w:hAnsi="宋体" w:hint="eastAsia"/>
          <w:sz w:val="21"/>
          <w:szCs w:val="21"/>
        </w:rPr>
        <w:t>真空绝热板块</w:t>
      </w:r>
    </w:p>
    <w:p w14:paraId="6C797E4A" w14:textId="77777777" w:rsidR="00D63A42" w:rsidRPr="00FE1F48" w:rsidRDefault="00D63A42" w:rsidP="00D63A42">
      <w:pPr>
        <w:pStyle w:val="22"/>
        <w:spacing w:beforeLines="0" w:before="0" w:line="240" w:lineRule="auto"/>
        <w:jc w:val="center"/>
        <w:rPr>
          <w:rFonts w:ascii="宋体" w:hAnsi="宋体" w:hint="eastAsia"/>
          <w:sz w:val="21"/>
          <w:szCs w:val="21"/>
        </w:rPr>
      </w:pPr>
      <w:r w:rsidRPr="00FE1F48">
        <w:rPr>
          <w:rFonts w:ascii="宋体" w:hAnsi="宋体"/>
          <w:sz w:val="21"/>
          <w:szCs w:val="21"/>
        </w:rPr>
        <w:t>6-</w:t>
      </w:r>
      <w:r w:rsidRPr="00FE1F48">
        <w:rPr>
          <w:rFonts w:ascii="宋体" w:hAnsi="宋体" w:hint="eastAsia"/>
          <w:sz w:val="21"/>
          <w:szCs w:val="21"/>
        </w:rPr>
        <w:t>横向裁切区域；7-预设打孔区域；</w:t>
      </w:r>
      <w:r w:rsidRPr="00FE1F48">
        <w:rPr>
          <w:rFonts w:ascii="宋体" w:hAnsi="宋体"/>
          <w:i/>
          <w:iCs/>
          <w:sz w:val="21"/>
          <w:szCs w:val="21"/>
        </w:rPr>
        <w:t>b</w:t>
      </w:r>
      <w:r w:rsidRPr="00FE1F48">
        <w:rPr>
          <w:rFonts w:ascii="宋体" w:hAnsi="宋体"/>
          <w:sz w:val="21"/>
          <w:szCs w:val="21"/>
        </w:rPr>
        <w:t>-真空绝热板厚度；</w:t>
      </w:r>
      <w:r w:rsidRPr="00FE1F48">
        <w:rPr>
          <w:rFonts w:ascii="宋体" w:hAnsi="宋体"/>
          <w:i/>
          <w:iCs/>
          <w:sz w:val="21"/>
          <w:szCs w:val="21"/>
        </w:rPr>
        <w:t>d</w:t>
      </w:r>
      <w:r w:rsidRPr="00FE1F48">
        <w:rPr>
          <w:rFonts w:ascii="宋体" w:hAnsi="宋体"/>
          <w:sz w:val="21"/>
          <w:szCs w:val="21"/>
        </w:rPr>
        <w:t>-GAEPS</w:t>
      </w:r>
      <w:r w:rsidRPr="00FE1F48">
        <w:rPr>
          <w:rFonts w:ascii="宋体" w:hAnsi="宋体" w:hint="eastAsia"/>
          <w:sz w:val="21"/>
          <w:szCs w:val="21"/>
        </w:rPr>
        <w:t>外模板</w:t>
      </w:r>
      <w:r w:rsidRPr="00FE1F48">
        <w:rPr>
          <w:rFonts w:ascii="宋体" w:hAnsi="宋体"/>
          <w:sz w:val="21"/>
          <w:szCs w:val="21"/>
        </w:rPr>
        <w:t>厚度</w:t>
      </w:r>
    </w:p>
    <w:p w14:paraId="0BEEBE71" w14:textId="6AAE7539"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4.2.2  GAEPS</w:t>
      </w:r>
      <w:r w:rsidRPr="00FE1F48">
        <w:rPr>
          <w:rFonts w:ascii="宋体" w:hAnsi="宋体" w:hint="eastAsia"/>
          <w:sz w:val="24"/>
          <w:szCs w:val="24"/>
        </w:rPr>
        <w:t>外模板</w:t>
      </w:r>
      <w:r w:rsidRPr="00FE1F48">
        <w:rPr>
          <w:rFonts w:ascii="宋体" w:hAnsi="宋体"/>
          <w:sz w:val="24"/>
          <w:szCs w:val="24"/>
        </w:rPr>
        <w:t>主要规格尺寸</w:t>
      </w:r>
      <w:r w:rsidR="00BA2E57">
        <w:rPr>
          <w:rFonts w:ascii="宋体" w:hAnsi="宋体" w:hint="eastAsia"/>
          <w:sz w:val="24"/>
          <w:szCs w:val="24"/>
        </w:rPr>
        <w:t>应符合</w:t>
      </w:r>
      <w:r w:rsidRPr="00FE1F48">
        <w:rPr>
          <w:rFonts w:ascii="宋体" w:hAnsi="宋体"/>
          <w:sz w:val="24"/>
          <w:szCs w:val="24"/>
        </w:rPr>
        <w:t>表4.2.2</w:t>
      </w:r>
      <w:r w:rsidR="00BA2E57">
        <w:rPr>
          <w:rFonts w:ascii="宋体" w:hAnsi="宋体" w:hint="eastAsia"/>
          <w:sz w:val="24"/>
          <w:szCs w:val="24"/>
        </w:rPr>
        <w:t>的规定</w:t>
      </w:r>
      <w:r w:rsidRPr="00FE1F48">
        <w:rPr>
          <w:rFonts w:ascii="宋体" w:hAnsi="宋体"/>
          <w:sz w:val="24"/>
          <w:szCs w:val="24"/>
        </w:rPr>
        <w:t>。</w:t>
      </w:r>
    </w:p>
    <w:p w14:paraId="610CBBB5"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表4.4.2  GAEPS</w:t>
      </w:r>
      <w:r w:rsidRPr="00FE1F48">
        <w:rPr>
          <w:rFonts w:ascii="宋体" w:eastAsia="宋体" w:hAnsi="宋体" w:hint="eastAsia"/>
        </w:rPr>
        <w:t>外模板</w:t>
      </w:r>
      <w:r w:rsidRPr="00FE1F48">
        <w:rPr>
          <w:rFonts w:ascii="宋体" w:eastAsia="宋体" w:hAnsi="宋体"/>
        </w:rPr>
        <w:t>主要规格尺寸（mm）</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715"/>
        <w:gridCol w:w="2797"/>
        <w:gridCol w:w="1710"/>
        <w:gridCol w:w="2054"/>
      </w:tblGrid>
      <w:tr w:rsidR="00FE1F48" w:rsidRPr="00FE1F48" w14:paraId="3ADC0609" w14:textId="77777777" w:rsidTr="00F93223">
        <w:trPr>
          <w:trHeight w:hRule="exact" w:val="454"/>
        </w:trPr>
        <w:tc>
          <w:tcPr>
            <w:tcW w:w="1036" w:type="pct"/>
            <w:vAlign w:val="center"/>
          </w:tcPr>
          <w:p w14:paraId="4089F39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项 目</w:t>
            </w:r>
          </w:p>
        </w:tc>
        <w:tc>
          <w:tcPr>
            <w:tcW w:w="1690" w:type="pct"/>
            <w:vAlign w:val="center"/>
          </w:tcPr>
          <w:p w14:paraId="07536DE2"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长 度</w:t>
            </w:r>
          </w:p>
        </w:tc>
        <w:tc>
          <w:tcPr>
            <w:tcW w:w="1033" w:type="pct"/>
            <w:vAlign w:val="center"/>
          </w:tcPr>
          <w:p w14:paraId="26AB3226"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宽 度</w:t>
            </w:r>
          </w:p>
        </w:tc>
        <w:tc>
          <w:tcPr>
            <w:tcW w:w="1241" w:type="pct"/>
            <w:vAlign w:val="center"/>
          </w:tcPr>
          <w:p w14:paraId="10AF946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厚 度</w:t>
            </w:r>
          </w:p>
        </w:tc>
      </w:tr>
      <w:tr w:rsidR="00FE1F48" w:rsidRPr="00FE1F48" w14:paraId="734D90ED" w14:textId="77777777" w:rsidTr="00F93223">
        <w:trPr>
          <w:trHeight w:hRule="exact" w:val="454"/>
        </w:trPr>
        <w:tc>
          <w:tcPr>
            <w:tcW w:w="1036" w:type="pct"/>
            <w:vAlign w:val="center"/>
          </w:tcPr>
          <w:p w14:paraId="25E054F9"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主要规格尺寸</w:t>
            </w:r>
          </w:p>
        </w:tc>
        <w:tc>
          <w:tcPr>
            <w:tcW w:w="1690" w:type="pct"/>
            <w:vAlign w:val="center"/>
          </w:tcPr>
          <w:p w14:paraId="2A2895C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2400、2800</w:t>
            </w:r>
            <w:r w:rsidRPr="00FE1F48">
              <w:rPr>
                <w:rFonts w:ascii="宋体" w:hAnsi="宋体" w:hint="eastAsia"/>
                <w:color w:val="auto"/>
              </w:rPr>
              <w:t>、2</w:t>
            </w:r>
            <w:r w:rsidRPr="00FE1F48">
              <w:rPr>
                <w:rFonts w:ascii="宋体" w:hAnsi="宋体"/>
                <w:color w:val="auto"/>
              </w:rPr>
              <w:t>900</w:t>
            </w:r>
            <w:r w:rsidRPr="00FE1F48">
              <w:rPr>
                <w:rFonts w:ascii="宋体" w:hAnsi="宋体" w:hint="eastAsia"/>
                <w:color w:val="auto"/>
              </w:rPr>
              <w:t>、3</w:t>
            </w:r>
            <w:r w:rsidRPr="00FE1F48">
              <w:rPr>
                <w:rFonts w:ascii="宋体" w:hAnsi="宋体"/>
                <w:color w:val="auto"/>
              </w:rPr>
              <w:t>000</w:t>
            </w:r>
          </w:p>
        </w:tc>
        <w:tc>
          <w:tcPr>
            <w:tcW w:w="1033" w:type="pct"/>
            <w:vAlign w:val="center"/>
          </w:tcPr>
          <w:p w14:paraId="7207759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400</w:t>
            </w:r>
            <w:r w:rsidRPr="00FE1F48">
              <w:rPr>
                <w:rFonts w:ascii="宋体" w:hAnsi="宋体" w:hint="eastAsia"/>
                <w:color w:val="auto"/>
              </w:rPr>
              <w:t>、</w:t>
            </w:r>
            <w:r w:rsidRPr="00FE1F48">
              <w:rPr>
                <w:rFonts w:ascii="宋体" w:hAnsi="宋体"/>
                <w:color w:val="auto"/>
              </w:rPr>
              <w:t>600</w:t>
            </w:r>
            <w:r w:rsidRPr="00FE1F48">
              <w:rPr>
                <w:rFonts w:ascii="宋体" w:hAnsi="宋体" w:hint="eastAsia"/>
                <w:color w:val="auto"/>
              </w:rPr>
              <w:t>、9</w:t>
            </w:r>
            <w:r w:rsidRPr="00FE1F48">
              <w:rPr>
                <w:rFonts w:ascii="宋体" w:hAnsi="宋体"/>
                <w:color w:val="auto"/>
              </w:rPr>
              <w:t>00</w:t>
            </w:r>
          </w:p>
        </w:tc>
        <w:tc>
          <w:tcPr>
            <w:tcW w:w="1241" w:type="pct"/>
            <w:vAlign w:val="center"/>
          </w:tcPr>
          <w:p w14:paraId="2336404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50、55、60、65、70</w:t>
            </w:r>
          </w:p>
        </w:tc>
      </w:tr>
    </w:tbl>
    <w:p w14:paraId="48EA9079" w14:textId="77777777" w:rsidR="003902BA" w:rsidRDefault="003902BA" w:rsidP="003902BA">
      <w:pPr>
        <w:pStyle w:val="22"/>
        <w:spacing w:beforeLines="0" w:before="0" w:line="480" w:lineRule="exact"/>
        <w:rPr>
          <w:rFonts w:ascii="宋体" w:hAnsi="宋体" w:hint="eastAsia"/>
          <w:sz w:val="21"/>
          <w:szCs w:val="21"/>
        </w:rPr>
      </w:pPr>
      <w:r w:rsidRPr="00FE1F48">
        <w:rPr>
          <w:rFonts w:ascii="宋体" w:hAnsi="宋体"/>
          <w:sz w:val="21"/>
          <w:szCs w:val="21"/>
        </w:rPr>
        <w:t>注：其他规格尺寸按设计施工要求生产制作。</w:t>
      </w:r>
    </w:p>
    <w:p w14:paraId="4402BB4F" w14:textId="7DA548E6"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4.2.3  GAEPS</w:t>
      </w:r>
      <w:r w:rsidRPr="00FE1F48">
        <w:rPr>
          <w:rFonts w:ascii="宋体" w:hAnsi="宋体" w:hint="eastAsia"/>
          <w:sz w:val="24"/>
          <w:szCs w:val="24"/>
        </w:rPr>
        <w:t>外模板</w:t>
      </w:r>
      <w:r w:rsidRPr="00FE1F48">
        <w:rPr>
          <w:rFonts w:ascii="宋体" w:hAnsi="宋体"/>
          <w:sz w:val="24"/>
          <w:szCs w:val="24"/>
        </w:rPr>
        <w:t>的尺寸允许偏差应符合表4.2.3的规定。</w:t>
      </w:r>
    </w:p>
    <w:p w14:paraId="37D8A54F"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表4.2.3  GAEPS</w:t>
      </w:r>
      <w:r w:rsidRPr="00FE1F48">
        <w:rPr>
          <w:rFonts w:ascii="宋体" w:eastAsia="宋体" w:hAnsi="宋体" w:hint="eastAsia"/>
        </w:rPr>
        <w:t>外模板</w:t>
      </w:r>
      <w:r w:rsidRPr="00FE1F48">
        <w:rPr>
          <w:rFonts w:ascii="宋体" w:eastAsia="宋体" w:hAnsi="宋体"/>
        </w:rPr>
        <w:t>尺寸允许偏差（mm）</w:t>
      </w:r>
    </w:p>
    <w:tbl>
      <w:tblPr>
        <w:tblW w:w="500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2963"/>
        <w:gridCol w:w="2834"/>
        <w:gridCol w:w="2479"/>
      </w:tblGrid>
      <w:tr w:rsidR="00FE1F48" w:rsidRPr="00FE1F48" w14:paraId="04FFDBC8" w14:textId="77777777" w:rsidTr="003F3687">
        <w:trPr>
          <w:trHeight w:val="454"/>
          <w:tblHeader/>
          <w:jc w:val="center"/>
        </w:trPr>
        <w:tc>
          <w:tcPr>
            <w:tcW w:w="1790" w:type="pct"/>
            <w:shd w:val="clear" w:color="auto" w:fill="auto"/>
            <w:vAlign w:val="center"/>
          </w:tcPr>
          <w:p w14:paraId="0D4A98DA"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lastRenderedPageBreak/>
              <w:t>项  目</w:t>
            </w:r>
          </w:p>
        </w:tc>
        <w:tc>
          <w:tcPr>
            <w:tcW w:w="1712" w:type="pct"/>
            <w:shd w:val="clear" w:color="auto" w:fill="auto"/>
            <w:vAlign w:val="center"/>
          </w:tcPr>
          <w:p w14:paraId="01D68BD0"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允许偏差</w:t>
            </w:r>
          </w:p>
        </w:tc>
        <w:tc>
          <w:tcPr>
            <w:tcW w:w="1498" w:type="pct"/>
            <w:vAlign w:val="center"/>
          </w:tcPr>
          <w:p w14:paraId="1EBE48E9"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 xml:space="preserve"> 试验方法</w:t>
            </w:r>
          </w:p>
        </w:tc>
      </w:tr>
      <w:tr w:rsidR="00FE1F48" w:rsidRPr="00FE1F48" w14:paraId="4952D6E5" w14:textId="77777777" w:rsidTr="003F3687">
        <w:trPr>
          <w:trHeight w:val="454"/>
          <w:jc w:val="center"/>
        </w:trPr>
        <w:tc>
          <w:tcPr>
            <w:tcW w:w="1790" w:type="pct"/>
            <w:shd w:val="clear" w:color="auto" w:fill="auto"/>
            <w:vAlign w:val="center"/>
          </w:tcPr>
          <w:p w14:paraId="669F368F"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长 度（</w:t>
            </w:r>
            <w:r w:rsidRPr="00FE1F48">
              <w:rPr>
                <w:rFonts w:ascii="宋体" w:hAnsi="宋体"/>
                <w:i/>
                <w:color w:val="auto"/>
              </w:rPr>
              <w:t>L</w:t>
            </w:r>
            <w:r w:rsidRPr="00FE1F48">
              <w:rPr>
                <w:rFonts w:ascii="宋体" w:hAnsi="宋体"/>
                <w:color w:val="auto"/>
              </w:rPr>
              <w:t>）</w:t>
            </w:r>
          </w:p>
        </w:tc>
        <w:tc>
          <w:tcPr>
            <w:tcW w:w="1712" w:type="pct"/>
            <w:shd w:val="clear" w:color="auto" w:fill="auto"/>
            <w:vAlign w:val="center"/>
          </w:tcPr>
          <w:p w14:paraId="04FD00E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±3</w:t>
            </w:r>
          </w:p>
        </w:tc>
        <w:tc>
          <w:tcPr>
            <w:tcW w:w="1498" w:type="pct"/>
            <w:vMerge w:val="restart"/>
            <w:vAlign w:val="center"/>
          </w:tcPr>
          <w:p w14:paraId="7918D93C" w14:textId="3FDD0073"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GB/T 19631</w:t>
            </w:r>
            <w:r w:rsidR="000F5057">
              <w:rPr>
                <w:rFonts w:ascii="宋体" w:hAnsi="宋体" w:hint="eastAsia"/>
                <w:color w:val="auto"/>
              </w:rPr>
              <w:t>《</w:t>
            </w:r>
            <w:r w:rsidR="000F5057" w:rsidRPr="000F5057">
              <w:rPr>
                <w:rFonts w:ascii="宋体" w:hAnsi="宋体" w:hint="eastAsia"/>
                <w:color w:val="auto"/>
              </w:rPr>
              <w:t>玻璃纤维增强水泥轻质多孔隔墙条板</w:t>
            </w:r>
            <w:r w:rsidR="000F5057">
              <w:rPr>
                <w:rFonts w:ascii="宋体" w:hAnsi="宋体" w:hint="eastAsia"/>
                <w:color w:val="auto"/>
              </w:rPr>
              <w:t>》</w:t>
            </w:r>
          </w:p>
        </w:tc>
      </w:tr>
      <w:tr w:rsidR="00FE1F48" w:rsidRPr="00FE1F48" w14:paraId="0BCFA118" w14:textId="77777777" w:rsidTr="003F3687">
        <w:trPr>
          <w:trHeight w:val="454"/>
          <w:jc w:val="center"/>
        </w:trPr>
        <w:tc>
          <w:tcPr>
            <w:tcW w:w="1790" w:type="pct"/>
            <w:shd w:val="clear" w:color="auto" w:fill="auto"/>
            <w:vAlign w:val="center"/>
          </w:tcPr>
          <w:p w14:paraId="0A0AF207"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宽 度（</w:t>
            </w:r>
            <w:r w:rsidRPr="00FE1F48">
              <w:rPr>
                <w:rFonts w:ascii="宋体" w:hAnsi="宋体"/>
                <w:i/>
                <w:color w:val="auto"/>
              </w:rPr>
              <w:t>B</w:t>
            </w:r>
            <w:r w:rsidRPr="00FE1F48">
              <w:rPr>
                <w:rFonts w:ascii="宋体" w:hAnsi="宋体"/>
                <w:color w:val="auto"/>
              </w:rPr>
              <w:t>）</w:t>
            </w:r>
          </w:p>
        </w:tc>
        <w:tc>
          <w:tcPr>
            <w:tcW w:w="1712" w:type="pct"/>
            <w:shd w:val="clear" w:color="auto" w:fill="auto"/>
            <w:vAlign w:val="center"/>
          </w:tcPr>
          <w:p w14:paraId="60F39A0F"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±2</w:t>
            </w:r>
          </w:p>
        </w:tc>
        <w:tc>
          <w:tcPr>
            <w:tcW w:w="1498" w:type="pct"/>
            <w:vMerge/>
            <w:vAlign w:val="center"/>
          </w:tcPr>
          <w:p w14:paraId="7C6A0F08"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5AD9CA32" w14:textId="77777777" w:rsidTr="003F3687">
        <w:trPr>
          <w:trHeight w:val="454"/>
          <w:jc w:val="center"/>
        </w:trPr>
        <w:tc>
          <w:tcPr>
            <w:tcW w:w="1790" w:type="pct"/>
            <w:shd w:val="clear" w:color="auto" w:fill="auto"/>
            <w:vAlign w:val="center"/>
          </w:tcPr>
          <w:p w14:paraId="3763BA82"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厚 度（</w:t>
            </w:r>
            <w:r w:rsidRPr="00FE1F48">
              <w:rPr>
                <w:rFonts w:ascii="宋体" w:hAnsi="宋体"/>
                <w:i/>
                <w:color w:val="auto"/>
              </w:rPr>
              <w:t>H</w:t>
            </w:r>
            <w:r w:rsidRPr="00FE1F48">
              <w:rPr>
                <w:rFonts w:ascii="宋体" w:hAnsi="宋体"/>
                <w:color w:val="auto"/>
              </w:rPr>
              <w:t>）</w:t>
            </w:r>
          </w:p>
        </w:tc>
        <w:tc>
          <w:tcPr>
            <w:tcW w:w="1712" w:type="pct"/>
            <w:shd w:val="clear" w:color="auto" w:fill="auto"/>
            <w:vAlign w:val="center"/>
          </w:tcPr>
          <w:p w14:paraId="07F6EE30"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+2.0</w:t>
            </w:r>
          </w:p>
          <w:p w14:paraId="271C5C90"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-0.0</w:t>
            </w:r>
          </w:p>
        </w:tc>
        <w:tc>
          <w:tcPr>
            <w:tcW w:w="1498" w:type="pct"/>
            <w:vMerge/>
            <w:vAlign w:val="center"/>
          </w:tcPr>
          <w:p w14:paraId="0617D1D7"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4ED36C5E" w14:textId="77777777" w:rsidTr="003F3687">
        <w:trPr>
          <w:trHeight w:val="454"/>
          <w:jc w:val="center"/>
        </w:trPr>
        <w:tc>
          <w:tcPr>
            <w:tcW w:w="1790" w:type="pct"/>
            <w:shd w:val="clear" w:color="auto" w:fill="auto"/>
            <w:vAlign w:val="center"/>
          </w:tcPr>
          <w:p w14:paraId="702EB6A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对角线差</w:t>
            </w:r>
          </w:p>
        </w:tc>
        <w:tc>
          <w:tcPr>
            <w:tcW w:w="1712" w:type="pct"/>
            <w:shd w:val="clear" w:color="auto" w:fill="auto"/>
            <w:vAlign w:val="center"/>
          </w:tcPr>
          <w:p w14:paraId="4B212FD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≤4</w:t>
            </w:r>
          </w:p>
        </w:tc>
        <w:tc>
          <w:tcPr>
            <w:tcW w:w="1498" w:type="pct"/>
            <w:vMerge/>
            <w:vAlign w:val="center"/>
          </w:tcPr>
          <w:p w14:paraId="5335B7A7"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39509BDB" w14:textId="77777777" w:rsidTr="003F3687">
        <w:trPr>
          <w:trHeight w:val="454"/>
          <w:jc w:val="center"/>
        </w:trPr>
        <w:tc>
          <w:tcPr>
            <w:tcW w:w="1790" w:type="pct"/>
            <w:shd w:val="clear" w:color="auto" w:fill="auto"/>
            <w:vAlign w:val="center"/>
          </w:tcPr>
          <w:p w14:paraId="1FF11EC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板边平直度</w:t>
            </w:r>
          </w:p>
        </w:tc>
        <w:tc>
          <w:tcPr>
            <w:tcW w:w="1712" w:type="pct"/>
            <w:shd w:val="clear" w:color="auto" w:fill="auto"/>
            <w:vAlign w:val="center"/>
          </w:tcPr>
          <w:p w14:paraId="00377159"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≤2</w:t>
            </w:r>
          </w:p>
        </w:tc>
        <w:tc>
          <w:tcPr>
            <w:tcW w:w="1498" w:type="pct"/>
            <w:vMerge/>
            <w:vAlign w:val="center"/>
          </w:tcPr>
          <w:p w14:paraId="6A0412C2"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474120A0" w14:textId="77777777" w:rsidTr="003F3687">
        <w:trPr>
          <w:trHeight w:val="454"/>
          <w:jc w:val="center"/>
        </w:trPr>
        <w:tc>
          <w:tcPr>
            <w:tcW w:w="1790" w:type="pct"/>
            <w:shd w:val="clear" w:color="auto" w:fill="auto"/>
            <w:vAlign w:val="center"/>
          </w:tcPr>
          <w:p w14:paraId="647800B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板面平整度</w:t>
            </w:r>
          </w:p>
        </w:tc>
        <w:tc>
          <w:tcPr>
            <w:tcW w:w="1712" w:type="pct"/>
            <w:shd w:val="clear" w:color="auto" w:fill="auto"/>
            <w:vAlign w:val="center"/>
          </w:tcPr>
          <w:p w14:paraId="6ABF61D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≤2</w:t>
            </w:r>
          </w:p>
        </w:tc>
        <w:tc>
          <w:tcPr>
            <w:tcW w:w="1498" w:type="pct"/>
            <w:vMerge/>
            <w:vAlign w:val="center"/>
          </w:tcPr>
          <w:p w14:paraId="4B1A33C6" w14:textId="77777777" w:rsidR="00D63A42" w:rsidRPr="00FE1F48" w:rsidRDefault="00D63A42" w:rsidP="00C501A2">
            <w:pPr>
              <w:adjustRightInd w:val="0"/>
              <w:snapToGrid w:val="0"/>
              <w:jc w:val="center"/>
              <w:rPr>
                <w:rFonts w:ascii="宋体" w:hAnsi="宋体" w:hint="eastAsia"/>
                <w:color w:val="auto"/>
              </w:rPr>
            </w:pPr>
          </w:p>
        </w:tc>
      </w:tr>
    </w:tbl>
    <w:p w14:paraId="65841811" w14:textId="77777777" w:rsidR="003902BA" w:rsidRDefault="003902BA" w:rsidP="003902BA">
      <w:pPr>
        <w:pStyle w:val="22"/>
        <w:spacing w:beforeLines="0" w:before="0" w:line="480" w:lineRule="exact"/>
        <w:rPr>
          <w:rFonts w:ascii="宋体" w:hAnsi="宋体" w:hint="eastAsia"/>
          <w:sz w:val="21"/>
          <w:szCs w:val="21"/>
        </w:rPr>
      </w:pPr>
      <w:r w:rsidRPr="00FE1F48">
        <w:rPr>
          <w:rFonts w:ascii="宋体" w:hAnsi="宋体"/>
          <w:sz w:val="21"/>
          <w:szCs w:val="21"/>
        </w:rPr>
        <w:t>注：本表的允许偏差值以</w:t>
      </w:r>
      <w:r w:rsidRPr="00FE1F48">
        <w:rPr>
          <w:rFonts w:ascii="宋体" w:hAnsi="宋体" w:hint="eastAsia"/>
          <w:sz w:val="21"/>
          <w:szCs w:val="21"/>
        </w:rPr>
        <w:t>不小于</w:t>
      </w:r>
      <w:r w:rsidRPr="00FE1F48">
        <w:rPr>
          <w:rFonts w:ascii="宋体" w:hAnsi="宋体"/>
          <w:sz w:val="21"/>
          <w:szCs w:val="21"/>
        </w:rPr>
        <w:t>2400mm长</w:t>
      </w:r>
      <w:r w:rsidRPr="00FE1F48">
        <w:rPr>
          <w:rFonts w:ascii="宋体" w:hAnsi="宋体"/>
          <w:sz w:val="21"/>
          <w:szCs w:val="21"/>
        </w:rPr>
        <w:sym w:font="Wingdings 2" w:char="F0CD"/>
      </w:r>
      <w:r w:rsidRPr="00FE1F48">
        <w:rPr>
          <w:rFonts w:ascii="宋体" w:hAnsi="宋体"/>
          <w:sz w:val="21"/>
          <w:szCs w:val="21"/>
        </w:rPr>
        <w:t>600mm宽的GAEPS外模板为基准。</w:t>
      </w:r>
    </w:p>
    <w:p w14:paraId="38CA692F" w14:textId="50D3B99A"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4.2.4  GAEPS外模板的外观质量应表面平整、颜色均匀，无夹杂物，</w:t>
      </w:r>
      <w:r w:rsidRPr="00FE1F48">
        <w:rPr>
          <w:rFonts w:ascii="宋体" w:hAnsi="宋体" w:hint="eastAsia"/>
          <w:sz w:val="24"/>
          <w:szCs w:val="24"/>
        </w:rPr>
        <w:t>不应翘曲变形，</w:t>
      </w:r>
      <w:r w:rsidRPr="00FE1F48">
        <w:rPr>
          <w:rFonts w:ascii="宋体" w:hAnsi="宋体"/>
          <w:sz w:val="24"/>
          <w:szCs w:val="24"/>
        </w:rPr>
        <w:t>无明显影响使用的可见缺陷，如缺棱、掉角、裂纹、变形等。</w:t>
      </w:r>
    </w:p>
    <w:p w14:paraId="4831EF50" w14:textId="77777777"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4.2.5  GAEPS外模板性能指标应符合表4.2.5 的规定。</w:t>
      </w:r>
    </w:p>
    <w:p w14:paraId="3EB6B597"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表4.2.5  GAEPS外模板性能</w:t>
      </w:r>
      <w:r w:rsidRPr="00FE1F48">
        <w:rPr>
          <w:rFonts w:ascii="宋体" w:eastAsia="宋体" w:hAnsi="宋体" w:hint="eastAsia"/>
        </w:rPr>
        <w:t>指标</w:t>
      </w:r>
    </w:p>
    <w:tbl>
      <w:tblPr>
        <w:tblW w:w="500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991"/>
        <w:gridCol w:w="1973"/>
        <w:gridCol w:w="1558"/>
        <w:gridCol w:w="1559"/>
        <w:gridCol w:w="2195"/>
      </w:tblGrid>
      <w:tr w:rsidR="00FE1F48" w:rsidRPr="00FE1F48" w14:paraId="55022190" w14:textId="77777777" w:rsidTr="003F3687">
        <w:trPr>
          <w:trHeight w:val="454"/>
          <w:tblHeader/>
          <w:jc w:val="center"/>
        </w:trPr>
        <w:tc>
          <w:tcPr>
            <w:tcW w:w="1790" w:type="pct"/>
            <w:gridSpan w:val="2"/>
            <w:shd w:val="clear" w:color="auto" w:fill="auto"/>
            <w:vAlign w:val="center"/>
          </w:tcPr>
          <w:p w14:paraId="0261406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项  目</w:t>
            </w:r>
          </w:p>
        </w:tc>
        <w:tc>
          <w:tcPr>
            <w:tcW w:w="941" w:type="pct"/>
            <w:shd w:val="clear" w:color="auto" w:fill="auto"/>
            <w:vAlign w:val="center"/>
          </w:tcPr>
          <w:p w14:paraId="67F10530"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单 位</w:t>
            </w:r>
          </w:p>
        </w:tc>
        <w:tc>
          <w:tcPr>
            <w:tcW w:w="942" w:type="pct"/>
            <w:shd w:val="clear" w:color="auto" w:fill="auto"/>
            <w:vAlign w:val="center"/>
          </w:tcPr>
          <w:p w14:paraId="2460E4BF"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性能指标</w:t>
            </w:r>
          </w:p>
        </w:tc>
        <w:tc>
          <w:tcPr>
            <w:tcW w:w="1326" w:type="pct"/>
            <w:vAlign w:val="center"/>
          </w:tcPr>
          <w:p w14:paraId="343449D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试验方法</w:t>
            </w:r>
          </w:p>
        </w:tc>
      </w:tr>
      <w:tr w:rsidR="00FE1F48" w:rsidRPr="00FE1F48" w14:paraId="782A02F5" w14:textId="77777777" w:rsidTr="003F3687">
        <w:trPr>
          <w:trHeight w:val="454"/>
          <w:jc w:val="center"/>
        </w:trPr>
        <w:tc>
          <w:tcPr>
            <w:tcW w:w="1790" w:type="pct"/>
            <w:gridSpan w:val="2"/>
            <w:shd w:val="clear" w:color="auto" w:fill="auto"/>
            <w:vAlign w:val="center"/>
          </w:tcPr>
          <w:p w14:paraId="4DCE645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面密度</w:t>
            </w:r>
          </w:p>
        </w:tc>
        <w:tc>
          <w:tcPr>
            <w:tcW w:w="941" w:type="pct"/>
            <w:shd w:val="clear" w:color="auto" w:fill="auto"/>
            <w:vAlign w:val="center"/>
          </w:tcPr>
          <w:p w14:paraId="01EBF49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kg/m</w:t>
            </w:r>
            <w:r w:rsidRPr="00FE1F48">
              <w:rPr>
                <w:rFonts w:ascii="宋体" w:hAnsi="宋体"/>
                <w:color w:val="auto"/>
                <w:vertAlign w:val="superscript"/>
              </w:rPr>
              <w:t>2</w:t>
            </w:r>
          </w:p>
        </w:tc>
        <w:tc>
          <w:tcPr>
            <w:tcW w:w="942" w:type="pct"/>
            <w:shd w:val="clear" w:color="auto" w:fill="auto"/>
            <w:vAlign w:val="center"/>
          </w:tcPr>
          <w:p w14:paraId="5413D572"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w:t>
            </w:r>
            <w:r w:rsidRPr="00FE1F48">
              <w:rPr>
                <w:rFonts w:ascii="宋体" w:hAnsi="宋体" w:hint="eastAsia"/>
                <w:color w:val="auto"/>
              </w:rPr>
              <w:t>30</w:t>
            </w:r>
          </w:p>
        </w:tc>
        <w:tc>
          <w:tcPr>
            <w:tcW w:w="1326" w:type="pct"/>
            <w:vAlign w:val="center"/>
          </w:tcPr>
          <w:p w14:paraId="17F048EA" w14:textId="2891FCEB"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JG/T 159</w:t>
            </w:r>
            <w:r w:rsidR="000F5057">
              <w:rPr>
                <w:rFonts w:ascii="宋体" w:hAnsi="宋体" w:hint="eastAsia"/>
                <w:color w:val="auto"/>
              </w:rPr>
              <w:t>《</w:t>
            </w:r>
            <w:r w:rsidR="000F5057" w:rsidRPr="000F5057">
              <w:rPr>
                <w:rFonts w:ascii="宋体" w:hAnsi="宋体" w:hint="eastAsia"/>
                <w:color w:val="auto"/>
              </w:rPr>
              <w:t>外墙内保温板</w:t>
            </w:r>
            <w:r w:rsidR="000F5057">
              <w:rPr>
                <w:rFonts w:ascii="宋体" w:hAnsi="宋体" w:hint="eastAsia"/>
                <w:color w:val="auto"/>
              </w:rPr>
              <w:t>》</w:t>
            </w:r>
          </w:p>
        </w:tc>
      </w:tr>
      <w:tr w:rsidR="00FE1F48" w:rsidRPr="00FE1F48" w14:paraId="6AD46607" w14:textId="77777777" w:rsidTr="003F3687">
        <w:trPr>
          <w:trHeight w:val="454"/>
          <w:jc w:val="center"/>
        </w:trPr>
        <w:tc>
          <w:tcPr>
            <w:tcW w:w="1790" w:type="pct"/>
            <w:gridSpan w:val="2"/>
            <w:shd w:val="clear" w:color="auto" w:fill="auto"/>
            <w:vAlign w:val="center"/>
          </w:tcPr>
          <w:p w14:paraId="7EC07BE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外侧抗冲击性</w:t>
            </w:r>
          </w:p>
        </w:tc>
        <w:tc>
          <w:tcPr>
            <w:tcW w:w="941" w:type="pct"/>
            <w:shd w:val="clear" w:color="auto" w:fill="auto"/>
            <w:vAlign w:val="center"/>
          </w:tcPr>
          <w:p w14:paraId="395EDD9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w:t>
            </w:r>
          </w:p>
        </w:tc>
        <w:tc>
          <w:tcPr>
            <w:tcW w:w="942" w:type="pct"/>
            <w:shd w:val="clear" w:color="auto" w:fill="auto"/>
            <w:vAlign w:val="center"/>
          </w:tcPr>
          <w:p w14:paraId="076776A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10 J级</w:t>
            </w:r>
          </w:p>
        </w:tc>
        <w:tc>
          <w:tcPr>
            <w:tcW w:w="1326" w:type="pct"/>
            <w:vMerge w:val="restart"/>
            <w:vAlign w:val="center"/>
          </w:tcPr>
          <w:p w14:paraId="27405A49" w14:textId="76566E30"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JGJ 144</w:t>
            </w:r>
            <w:r w:rsidR="000F5057">
              <w:rPr>
                <w:rFonts w:ascii="宋体" w:hAnsi="宋体" w:hint="eastAsia"/>
                <w:color w:val="auto"/>
              </w:rPr>
              <w:t>《</w:t>
            </w:r>
            <w:r w:rsidR="000F5057" w:rsidRPr="000F5057">
              <w:rPr>
                <w:rFonts w:ascii="宋体" w:hAnsi="宋体" w:hint="eastAsia"/>
                <w:color w:val="auto"/>
              </w:rPr>
              <w:t>外墙外保温工程技术标准</w:t>
            </w:r>
            <w:r w:rsidR="000F5057">
              <w:rPr>
                <w:rFonts w:ascii="宋体" w:hAnsi="宋体" w:hint="eastAsia"/>
                <w:color w:val="auto"/>
              </w:rPr>
              <w:t>》</w:t>
            </w:r>
          </w:p>
        </w:tc>
      </w:tr>
      <w:tr w:rsidR="00FE1F48" w:rsidRPr="00FE1F48" w14:paraId="688E8F7A" w14:textId="77777777" w:rsidTr="003F3687">
        <w:trPr>
          <w:trHeight w:val="454"/>
          <w:jc w:val="center"/>
        </w:trPr>
        <w:tc>
          <w:tcPr>
            <w:tcW w:w="598" w:type="pct"/>
            <w:vMerge w:val="restart"/>
            <w:shd w:val="clear" w:color="auto" w:fill="auto"/>
            <w:vAlign w:val="center"/>
          </w:tcPr>
          <w:p w14:paraId="715B0DA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拉伸粘结强度</w:t>
            </w:r>
          </w:p>
        </w:tc>
        <w:tc>
          <w:tcPr>
            <w:tcW w:w="1192" w:type="pct"/>
            <w:shd w:val="clear" w:color="auto" w:fill="auto"/>
            <w:vAlign w:val="center"/>
          </w:tcPr>
          <w:p w14:paraId="4D26D9B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原强度</w:t>
            </w:r>
          </w:p>
        </w:tc>
        <w:tc>
          <w:tcPr>
            <w:tcW w:w="941" w:type="pct"/>
            <w:shd w:val="clear" w:color="auto" w:fill="auto"/>
            <w:vAlign w:val="center"/>
          </w:tcPr>
          <w:p w14:paraId="667A2D0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MPa</w:t>
            </w:r>
          </w:p>
        </w:tc>
        <w:tc>
          <w:tcPr>
            <w:tcW w:w="942" w:type="pct"/>
            <w:shd w:val="clear" w:color="auto" w:fill="auto"/>
            <w:vAlign w:val="center"/>
          </w:tcPr>
          <w:p w14:paraId="781F05B7"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≥0.10</w:t>
            </w:r>
          </w:p>
        </w:tc>
        <w:tc>
          <w:tcPr>
            <w:tcW w:w="1326" w:type="pct"/>
            <w:vMerge/>
            <w:vAlign w:val="center"/>
          </w:tcPr>
          <w:p w14:paraId="592B2DF2"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6FFA62DC" w14:textId="77777777" w:rsidTr="003F3687">
        <w:trPr>
          <w:trHeight w:val="454"/>
          <w:jc w:val="center"/>
        </w:trPr>
        <w:tc>
          <w:tcPr>
            <w:tcW w:w="598" w:type="pct"/>
            <w:vMerge/>
            <w:shd w:val="clear" w:color="auto" w:fill="auto"/>
            <w:vAlign w:val="center"/>
          </w:tcPr>
          <w:p w14:paraId="4023311C" w14:textId="77777777" w:rsidR="00D63A42" w:rsidRPr="00FE1F48" w:rsidRDefault="00D63A42" w:rsidP="00C501A2">
            <w:pPr>
              <w:adjustRightInd w:val="0"/>
              <w:snapToGrid w:val="0"/>
              <w:jc w:val="center"/>
              <w:rPr>
                <w:rFonts w:ascii="宋体" w:hAnsi="宋体" w:hint="eastAsia"/>
                <w:color w:val="auto"/>
              </w:rPr>
            </w:pPr>
          </w:p>
        </w:tc>
        <w:tc>
          <w:tcPr>
            <w:tcW w:w="1192" w:type="pct"/>
            <w:shd w:val="clear" w:color="auto" w:fill="auto"/>
            <w:vAlign w:val="center"/>
          </w:tcPr>
          <w:p w14:paraId="5B2EB848" w14:textId="71999758" w:rsidR="00D63A42" w:rsidRPr="00FE1F48" w:rsidRDefault="00D63A42" w:rsidP="003F3687">
            <w:pPr>
              <w:adjustRightInd w:val="0"/>
              <w:snapToGrid w:val="0"/>
              <w:jc w:val="center"/>
              <w:rPr>
                <w:rFonts w:ascii="宋体" w:hAnsi="宋体" w:hint="eastAsia"/>
                <w:color w:val="auto"/>
              </w:rPr>
            </w:pPr>
            <w:r w:rsidRPr="00FE1F48">
              <w:rPr>
                <w:rFonts w:ascii="宋体" w:hAnsi="宋体"/>
                <w:color w:val="auto"/>
              </w:rPr>
              <w:t>耐水强度</w:t>
            </w:r>
          </w:p>
        </w:tc>
        <w:tc>
          <w:tcPr>
            <w:tcW w:w="941" w:type="pct"/>
            <w:shd w:val="clear" w:color="auto" w:fill="auto"/>
            <w:vAlign w:val="center"/>
          </w:tcPr>
          <w:p w14:paraId="2A608909"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MPa</w:t>
            </w:r>
          </w:p>
        </w:tc>
        <w:tc>
          <w:tcPr>
            <w:tcW w:w="942" w:type="pct"/>
            <w:shd w:val="clear" w:color="auto" w:fill="auto"/>
            <w:vAlign w:val="center"/>
          </w:tcPr>
          <w:p w14:paraId="5475E0C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≥0.10</w:t>
            </w:r>
          </w:p>
        </w:tc>
        <w:tc>
          <w:tcPr>
            <w:tcW w:w="1326" w:type="pct"/>
            <w:vMerge/>
            <w:vAlign w:val="center"/>
          </w:tcPr>
          <w:p w14:paraId="493E2410"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2C616A7B" w14:textId="77777777" w:rsidTr="003F3687">
        <w:trPr>
          <w:trHeight w:val="454"/>
          <w:jc w:val="center"/>
        </w:trPr>
        <w:tc>
          <w:tcPr>
            <w:tcW w:w="598" w:type="pct"/>
            <w:vMerge/>
            <w:shd w:val="clear" w:color="auto" w:fill="auto"/>
            <w:vAlign w:val="center"/>
          </w:tcPr>
          <w:p w14:paraId="73AF8515" w14:textId="77777777" w:rsidR="00D63A42" w:rsidRPr="00FE1F48" w:rsidRDefault="00D63A42" w:rsidP="00C501A2">
            <w:pPr>
              <w:adjustRightInd w:val="0"/>
              <w:snapToGrid w:val="0"/>
              <w:jc w:val="center"/>
              <w:rPr>
                <w:rFonts w:ascii="宋体" w:hAnsi="宋体" w:hint="eastAsia"/>
                <w:color w:val="auto"/>
              </w:rPr>
            </w:pPr>
          </w:p>
        </w:tc>
        <w:tc>
          <w:tcPr>
            <w:tcW w:w="1192" w:type="pct"/>
            <w:shd w:val="clear" w:color="auto" w:fill="auto"/>
            <w:vAlign w:val="center"/>
          </w:tcPr>
          <w:p w14:paraId="2F917DE0"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耐冻融强度</w:t>
            </w:r>
          </w:p>
        </w:tc>
        <w:tc>
          <w:tcPr>
            <w:tcW w:w="941" w:type="pct"/>
            <w:shd w:val="clear" w:color="auto" w:fill="auto"/>
            <w:vAlign w:val="center"/>
          </w:tcPr>
          <w:p w14:paraId="7B96CEF7"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MPa</w:t>
            </w:r>
          </w:p>
        </w:tc>
        <w:tc>
          <w:tcPr>
            <w:tcW w:w="942" w:type="pct"/>
            <w:shd w:val="clear" w:color="auto" w:fill="auto"/>
            <w:vAlign w:val="center"/>
          </w:tcPr>
          <w:p w14:paraId="638EDCB4" w14:textId="77777777" w:rsidR="00D63A42" w:rsidRPr="00FE1F48" w:rsidRDefault="00D63A42" w:rsidP="00C501A2">
            <w:pPr>
              <w:adjustRightInd w:val="0"/>
              <w:snapToGrid w:val="0"/>
              <w:jc w:val="center"/>
              <w:rPr>
                <w:rFonts w:ascii="宋体" w:hAnsi="宋体" w:hint="eastAsia"/>
                <w:color w:val="auto"/>
                <w:kern w:val="2"/>
              </w:rPr>
            </w:pPr>
            <w:r w:rsidRPr="00FE1F48">
              <w:rPr>
                <w:rFonts w:ascii="宋体" w:hAnsi="宋体"/>
                <w:color w:val="auto"/>
              </w:rPr>
              <w:t>≥0.10</w:t>
            </w:r>
          </w:p>
        </w:tc>
        <w:tc>
          <w:tcPr>
            <w:tcW w:w="1326" w:type="pct"/>
            <w:vMerge/>
            <w:vAlign w:val="center"/>
          </w:tcPr>
          <w:p w14:paraId="7AB5D2B5"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3EF15BC6" w14:textId="77777777" w:rsidTr="003F3687">
        <w:trPr>
          <w:trHeight w:val="454"/>
          <w:jc w:val="center"/>
        </w:trPr>
        <w:tc>
          <w:tcPr>
            <w:tcW w:w="1790" w:type="pct"/>
            <w:gridSpan w:val="2"/>
            <w:shd w:val="clear" w:color="auto" w:fill="auto"/>
            <w:vAlign w:val="center"/>
          </w:tcPr>
          <w:p w14:paraId="303ECCEC" w14:textId="77777777" w:rsidR="00D63A42" w:rsidRPr="00FE1F48" w:rsidRDefault="00D63A42" w:rsidP="00C501A2">
            <w:pPr>
              <w:adjustRightInd w:val="0"/>
              <w:snapToGrid w:val="0"/>
              <w:jc w:val="center"/>
              <w:rPr>
                <w:rFonts w:ascii="宋体" w:hAnsi="宋体" w:hint="eastAsia"/>
                <w:color w:val="auto"/>
              </w:rPr>
            </w:pPr>
            <w:bookmarkStart w:id="118" w:name="_Hlk136336261"/>
            <w:r w:rsidRPr="00FE1F48">
              <w:rPr>
                <w:rFonts w:ascii="宋体" w:hAnsi="宋体"/>
                <w:color w:val="auto"/>
              </w:rPr>
              <w:t>抗折荷载</w:t>
            </w:r>
          </w:p>
        </w:tc>
        <w:tc>
          <w:tcPr>
            <w:tcW w:w="941" w:type="pct"/>
            <w:shd w:val="clear" w:color="auto" w:fill="auto"/>
            <w:vAlign w:val="center"/>
          </w:tcPr>
          <w:p w14:paraId="74484436"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N</w:t>
            </w:r>
          </w:p>
        </w:tc>
        <w:tc>
          <w:tcPr>
            <w:tcW w:w="942" w:type="pct"/>
            <w:shd w:val="clear" w:color="auto" w:fill="auto"/>
            <w:vAlign w:val="center"/>
          </w:tcPr>
          <w:p w14:paraId="136DBA97" w14:textId="77777777" w:rsidR="00D63A42" w:rsidRPr="00FE1F48" w:rsidRDefault="00D63A42" w:rsidP="00C501A2">
            <w:pPr>
              <w:adjustRightInd w:val="0"/>
              <w:snapToGrid w:val="0"/>
              <w:jc w:val="center"/>
              <w:rPr>
                <w:rFonts w:ascii="宋体" w:hAnsi="宋体" w:hint="eastAsia"/>
                <w:color w:val="auto"/>
                <w:kern w:val="2"/>
              </w:rPr>
            </w:pPr>
            <w:r w:rsidRPr="00FE1F48">
              <w:rPr>
                <w:rFonts w:ascii="宋体" w:hAnsi="宋体"/>
                <w:color w:val="auto"/>
                <w:kern w:val="2"/>
              </w:rPr>
              <w:t>≥2000</w:t>
            </w:r>
          </w:p>
        </w:tc>
        <w:tc>
          <w:tcPr>
            <w:tcW w:w="1326" w:type="pct"/>
            <w:vAlign w:val="center"/>
          </w:tcPr>
          <w:p w14:paraId="739BE6C7" w14:textId="0E06038F" w:rsidR="00D63A42" w:rsidRPr="00FE1F48" w:rsidRDefault="000F5057" w:rsidP="00C501A2">
            <w:pPr>
              <w:adjustRightInd w:val="0"/>
              <w:snapToGrid w:val="0"/>
              <w:jc w:val="center"/>
              <w:rPr>
                <w:rFonts w:ascii="宋体" w:hAnsi="宋体" w:hint="eastAsia"/>
                <w:color w:val="auto"/>
              </w:rPr>
            </w:pPr>
            <w:r w:rsidRPr="00FE1F48">
              <w:rPr>
                <w:rFonts w:ascii="宋体" w:hAnsi="宋体"/>
                <w:color w:val="auto"/>
              </w:rPr>
              <w:t>GB/T 19631</w:t>
            </w:r>
            <w:r>
              <w:rPr>
                <w:rFonts w:ascii="宋体" w:hAnsi="宋体" w:hint="eastAsia"/>
                <w:color w:val="auto"/>
              </w:rPr>
              <w:t>《</w:t>
            </w:r>
            <w:r w:rsidRPr="000F5057">
              <w:rPr>
                <w:rFonts w:ascii="宋体" w:hAnsi="宋体" w:hint="eastAsia"/>
                <w:color w:val="auto"/>
              </w:rPr>
              <w:t>玻璃纤维增强水泥轻质多孔隔墙条板</w:t>
            </w:r>
            <w:r>
              <w:rPr>
                <w:rFonts w:ascii="宋体" w:hAnsi="宋体" w:hint="eastAsia"/>
                <w:color w:val="auto"/>
              </w:rPr>
              <w:t>》</w:t>
            </w:r>
          </w:p>
        </w:tc>
      </w:tr>
      <w:bookmarkEnd w:id="118"/>
      <w:tr w:rsidR="00FE1F48" w:rsidRPr="00FE1F48" w14:paraId="69D71779" w14:textId="77777777" w:rsidTr="003F3687">
        <w:trPr>
          <w:trHeight w:val="454"/>
          <w:jc w:val="center"/>
        </w:trPr>
        <w:tc>
          <w:tcPr>
            <w:tcW w:w="1790" w:type="pct"/>
            <w:gridSpan w:val="2"/>
            <w:shd w:val="clear" w:color="auto" w:fill="auto"/>
            <w:vAlign w:val="center"/>
          </w:tcPr>
          <w:p w14:paraId="4C5AA1F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当量导热系数</w:t>
            </w:r>
          </w:p>
        </w:tc>
        <w:tc>
          <w:tcPr>
            <w:tcW w:w="941" w:type="pct"/>
            <w:shd w:val="clear" w:color="auto" w:fill="auto"/>
            <w:vAlign w:val="center"/>
          </w:tcPr>
          <w:p w14:paraId="4C04047A"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W/（</w:t>
            </w:r>
            <w:proofErr w:type="spellStart"/>
            <w:r w:rsidRPr="00FE1F48">
              <w:rPr>
                <w:rFonts w:ascii="宋体" w:hAnsi="宋体"/>
                <w:color w:val="auto"/>
              </w:rPr>
              <w:t>m·K</w:t>
            </w:r>
            <w:proofErr w:type="spellEnd"/>
            <w:r w:rsidRPr="00FE1F48">
              <w:rPr>
                <w:rFonts w:ascii="宋体" w:hAnsi="宋体"/>
                <w:color w:val="auto"/>
              </w:rPr>
              <w:t>）</w:t>
            </w:r>
          </w:p>
        </w:tc>
        <w:tc>
          <w:tcPr>
            <w:tcW w:w="942" w:type="pct"/>
            <w:shd w:val="clear" w:color="auto" w:fill="auto"/>
            <w:vAlign w:val="center"/>
          </w:tcPr>
          <w:p w14:paraId="512C994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≤0.01</w:t>
            </w:r>
            <w:r w:rsidRPr="00FE1F48">
              <w:rPr>
                <w:rFonts w:ascii="宋体" w:hAnsi="宋体" w:hint="eastAsia"/>
                <w:color w:val="auto"/>
              </w:rPr>
              <w:t>2</w:t>
            </w:r>
          </w:p>
        </w:tc>
        <w:tc>
          <w:tcPr>
            <w:tcW w:w="1326" w:type="pct"/>
            <w:vAlign w:val="center"/>
          </w:tcPr>
          <w:p w14:paraId="37022F23" w14:textId="6EBE4510" w:rsidR="00D63A42" w:rsidRPr="00FE1F48" w:rsidRDefault="000F5057" w:rsidP="00C501A2">
            <w:pPr>
              <w:adjustRightInd w:val="0"/>
              <w:snapToGrid w:val="0"/>
              <w:jc w:val="center"/>
              <w:rPr>
                <w:rFonts w:ascii="宋体" w:hAnsi="宋体" w:hint="eastAsia"/>
                <w:color w:val="auto"/>
              </w:rPr>
            </w:pPr>
            <w:r w:rsidRPr="00FE1F48">
              <w:rPr>
                <w:rFonts w:ascii="宋体" w:hAnsi="宋体"/>
                <w:color w:val="auto"/>
              </w:rPr>
              <w:t>GB/T 13475</w:t>
            </w:r>
            <w:r>
              <w:rPr>
                <w:rFonts w:ascii="宋体" w:hAnsi="宋体" w:hint="eastAsia"/>
                <w:color w:val="auto"/>
              </w:rPr>
              <w:t>《</w:t>
            </w:r>
            <w:r w:rsidRPr="00A524E4">
              <w:rPr>
                <w:rFonts w:ascii="宋体" w:hAnsi="宋体" w:hint="eastAsia"/>
                <w:color w:val="auto"/>
              </w:rPr>
              <w:t>绝热稳态传热性质的测定 标定和防护热箱法</w:t>
            </w:r>
            <w:r>
              <w:rPr>
                <w:rFonts w:ascii="宋体" w:hAnsi="宋体" w:hint="eastAsia"/>
                <w:color w:val="auto"/>
              </w:rPr>
              <w:t>》</w:t>
            </w:r>
          </w:p>
        </w:tc>
      </w:tr>
    </w:tbl>
    <w:p w14:paraId="4792CFEC" w14:textId="77777777" w:rsidR="00D63A42" w:rsidRPr="00015543" w:rsidRDefault="00D63A42" w:rsidP="00015543">
      <w:pPr>
        <w:pStyle w:val="22"/>
        <w:spacing w:before="93" w:line="480" w:lineRule="exact"/>
        <w:rPr>
          <w:rFonts w:ascii="宋体" w:hAnsi="宋体" w:hint="eastAsia"/>
          <w:sz w:val="24"/>
          <w:szCs w:val="24"/>
        </w:rPr>
      </w:pPr>
      <w:r w:rsidRPr="00015543">
        <w:rPr>
          <w:rFonts w:ascii="宋体" w:hAnsi="宋体"/>
          <w:sz w:val="24"/>
          <w:szCs w:val="24"/>
        </w:rPr>
        <w:t>4.2.6  GAEPS不燃保温浆料的</w:t>
      </w:r>
      <w:r w:rsidRPr="00015543">
        <w:rPr>
          <w:rFonts w:ascii="宋体" w:hAnsi="宋体" w:hint="eastAsia"/>
          <w:sz w:val="24"/>
          <w:szCs w:val="24"/>
        </w:rPr>
        <w:t>性能指标</w:t>
      </w:r>
      <w:r w:rsidRPr="00015543">
        <w:rPr>
          <w:rFonts w:ascii="宋体" w:hAnsi="宋体"/>
          <w:sz w:val="24"/>
          <w:szCs w:val="24"/>
        </w:rPr>
        <w:t>应符合表4.2.6</w:t>
      </w:r>
      <w:r w:rsidRPr="00015543">
        <w:rPr>
          <w:rFonts w:ascii="宋体" w:hAnsi="宋体" w:hint="eastAsia"/>
          <w:sz w:val="24"/>
          <w:szCs w:val="24"/>
        </w:rPr>
        <w:t>中增强型</w:t>
      </w:r>
      <w:r w:rsidRPr="00015543">
        <w:rPr>
          <w:rFonts w:ascii="宋体" w:hAnsi="宋体"/>
          <w:sz w:val="24"/>
          <w:szCs w:val="24"/>
        </w:rPr>
        <w:t>的规定。</w:t>
      </w:r>
    </w:p>
    <w:p w14:paraId="663F6208"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表4.2.6  GAEPS不燃保温浆料性能指标</w:t>
      </w:r>
    </w:p>
    <w:tbl>
      <w:tblPr>
        <w:tblW w:w="83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78"/>
        <w:gridCol w:w="1134"/>
        <w:gridCol w:w="1134"/>
        <w:gridCol w:w="1559"/>
        <w:gridCol w:w="1559"/>
        <w:gridCol w:w="1985"/>
      </w:tblGrid>
      <w:tr w:rsidR="00FE1F48" w:rsidRPr="00FE1F48" w14:paraId="1DB5C7C3" w14:textId="77777777" w:rsidTr="003F3687">
        <w:trPr>
          <w:trHeight w:val="454"/>
          <w:tblHeader/>
        </w:trPr>
        <w:tc>
          <w:tcPr>
            <w:tcW w:w="2112" w:type="dxa"/>
            <w:gridSpan w:val="2"/>
            <w:vMerge w:val="restart"/>
            <w:vAlign w:val="center"/>
          </w:tcPr>
          <w:p w14:paraId="28A0A9D2"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项 目</w:t>
            </w:r>
          </w:p>
        </w:tc>
        <w:tc>
          <w:tcPr>
            <w:tcW w:w="1134" w:type="dxa"/>
            <w:vMerge w:val="restart"/>
            <w:vAlign w:val="center"/>
          </w:tcPr>
          <w:p w14:paraId="369F99C2"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单 位</w:t>
            </w:r>
          </w:p>
        </w:tc>
        <w:tc>
          <w:tcPr>
            <w:tcW w:w="3118" w:type="dxa"/>
            <w:gridSpan w:val="2"/>
            <w:vAlign w:val="center"/>
          </w:tcPr>
          <w:p w14:paraId="23DA715C"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性能指标</w:t>
            </w:r>
          </w:p>
        </w:tc>
        <w:tc>
          <w:tcPr>
            <w:tcW w:w="1985" w:type="dxa"/>
            <w:vMerge w:val="restart"/>
            <w:vAlign w:val="center"/>
          </w:tcPr>
          <w:p w14:paraId="0E3B8DA6"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试验方法</w:t>
            </w:r>
          </w:p>
        </w:tc>
      </w:tr>
      <w:tr w:rsidR="00FE1F48" w:rsidRPr="00FE1F48" w14:paraId="56703D6D" w14:textId="77777777" w:rsidTr="003F3687">
        <w:trPr>
          <w:trHeight w:val="454"/>
          <w:tblHeader/>
        </w:trPr>
        <w:tc>
          <w:tcPr>
            <w:tcW w:w="2112" w:type="dxa"/>
            <w:gridSpan w:val="2"/>
            <w:vMerge/>
            <w:vAlign w:val="center"/>
          </w:tcPr>
          <w:p w14:paraId="61BD4EFE" w14:textId="77777777" w:rsidR="00D63A42" w:rsidRPr="00FE1F48" w:rsidRDefault="00D63A42" w:rsidP="00C501A2">
            <w:pPr>
              <w:spacing w:line="300" w:lineRule="exact"/>
              <w:jc w:val="center"/>
              <w:rPr>
                <w:rFonts w:ascii="宋体" w:hAnsi="宋体" w:hint="eastAsia"/>
                <w:color w:val="auto"/>
              </w:rPr>
            </w:pPr>
          </w:p>
        </w:tc>
        <w:tc>
          <w:tcPr>
            <w:tcW w:w="1134" w:type="dxa"/>
            <w:vMerge/>
            <w:vAlign w:val="center"/>
          </w:tcPr>
          <w:p w14:paraId="368C473B" w14:textId="77777777" w:rsidR="00D63A42" w:rsidRPr="00FE1F48" w:rsidRDefault="00D63A42" w:rsidP="00C501A2">
            <w:pPr>
              <w:spacing w:line="300" w:lineRule="exact"/>
              <w:jc w:val="center"/>
              <w:rPr>
                <w:rFonts w:ascii="宋体" w:hAnsi="宋体" w:hint="eastAsia"/>
                <w:color w:val="auto"/>
              </w:rPr>
            </w:pPr>
          </w:p>
        </w:tc>
        <w:tc>
          <w:tcPr>
            <w:tcW w:w="1559" w:type="dxa"/>
            <w:vAlign w:val="center"/>
          </w:tcPr>
          <w:p w14:paraId="3E957DEC"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hint="eastAsia"/>
                <w:color w:val="auto"/>
              </w:rPr>
              <w:t>轻质型</w:t>
            </w:r>
          </w:p>
        </w:tc>
        <w:tc>
          <w:tcPr>
            <w:tcW w:w="1559" w:type="dxa"/>
            <w:vAlign w:val="center"/>
          </w:tcPr>
          <w:p w14:paraId="080C9843"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hint="eastAsia"/>
                <w:color w:val="auto"/>
              </w:rPr>
              <w:t>增强型</w:t>
            </w:r>
          </w:p>
        </w:tc>
        <w:tc>
          <w:tcPr>
            <w:tcW w:w="1985" w:type="dxa"/>
            <w:vMerge/>
            <w:vAlign w:val="center"/>
          </w:tcPr>
          <w:p w14:paraId="6639E76D" w14:textId="77777777" w:rsidR="00D63A42" w:rsidRPr="00FE1F48" w:rsidRDefault="00D63A42" w:rsidP="00C501A2">
            <w:pPr>
              <w:spacing w:line="300" w:lineRule="exact"/>
              <w:jc w:val="center"/>
              <w:rPr>
                <w:rFonts w:ascii="宋体" w:hAnsi="宋体" w:hint="eastAsia"/>
                <w:color w:val="auto"/>
              </w:rPr>
            </w:pPr>
          </w:p>
        </w:tc>
      </w:tr>
      <w:tr w:rsidR="00FE1F48" w:rsidRPr="00FE1F48" w14:paraId="354B2551" w14:textId="77777777" w:rsidTr="003F3687">
        <w:trPr>
          <w:trHeight w:val="454"/>
        </w:trPr>
        <w:tc>
          <w:tcPr>
            <w:tcW w:w="2112" w:type="dxa"/>
            <w:gridSpan w:val="2"/>
            <w:vAlign w:val="center"/>
          </w:tcPr>
          <w:p w14:paraId="2AF16FF7"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hint="eastAsia"/>
                <w:color w:val="auto"/>
              </w:rPr>
              <w:t>干</w:t>
            </w:r>
            <w:r w:rsidRPr="00FE1F48">
              <w:rPr>
                <w:rFonts w:ascii="宋体" w:hAnsi="宋体"/>
                <w:color w:val="auto"/>
              </w:rPr>
              <w:t>密度</w:t>
            </w:r>
          </w:p>
        </w:tc>
        <w:tc>
          <w:tcPr>
            <w:tcW w:w="1134" w:type="dxa"/>
            <w:vAlign w:val="center"/>
          </w:tcPr>
          <w:p w14:paraId="0B6129C1"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kg/m</w:t>
            </w:r>
            <w:r w:rsidRPr="00FE1F48">
              <w:rPr>
                <w:rFonts w:ascii="宋体" w:hAnsi="宋体"/>
                <w:color w:val="auto"/>
                <w:vertAlign w:val="superscript"/>
              </w:rPr>
              <w:t>3</w:t>
            </w:r>
          </w:p>
        </w:tc>
        <w:tc>
          <w:tcPr>
            <w:tcW w:w="1559" w:type="dxa"/>
            <w:vAlign w:val="center"/>
          </w:tcPr>
          <w:p w14:paraId="298B8E7B"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150~220</w:t>
            </w:r>
          </w:p>
        </w:tc>
        <w:tc>
          <w:tcPr>
            <w:tcW w:w="1559" w:type="dxa"/>
            <w:vAlign w:val="center"/>
          </w:tcPr>
          <w:p w14:paraId="69E5D574"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hint="eastAsia"/>
                <w:color w:val="auto"/>
              </w:rPr>
              <w:t>2</w:t>
            </w:r>
            <w:r w:rsidRPr="00FE1F48">
              <w:rPr>
                <w:rFonts w:ascii="宋体" w:hAnsi="宋体"/>
                <w:color w:val="auto"/>
              </w:rPr>
              <w:t>20~300</w:t>
            </w:r>
          </w:p>
        </w:tc>
        <w:tc>
          <w:tcPr>
            <w:tcW w:w="1985" w:type="dxa"/>
            <w:vMerge w:val="restart"/>
            <w:vAlign w:val="center"/>
          </w:tcPr>
          <w:p w14:paraId="313ABC00" w14:textId="0704E653"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GB/T 5486</w:t>
            </w:r>
            <w:r w:rsidR="000F5057">
              <w:rPr>
                <w:rFonts w:ascii="宋体" w:hAnsi="宋体" w:hint="eastAsia"/>
                <w:color w:val="auto"/>
              </w:rPr>
              <w:t>《</w:t>
            </w:r>
            <w:r w:rsidR="000F5057" w:rsidRPr="000F5057">
              <w:rPr>
                <w:rFonts w:ascii="宋体" w:hAnsi="宋体" w:hint="eastAsia"/>
                <w:color w:val="auto"/>
              </w:rPr>
              <w:t>无机硬质绝热制品试验方法</w:t>
            </w:r>
            <w:r w:rsidR="000F5057">
              <w:rPr>
                <w:rFonts w:ascii="宋体" w:hAnsi="宋体" w:hint="eastAsia"/>
                <w:color w:val="auto"/>
              </w:rPr>
              <w:t>》</w:t>
            </w:r>
          </w:p>
        </w:tc>
      </w:tr>
      <w:tr w:rsidR="00FE1F48" w:rsidRPr="00FE1F48" w14:paraId="380E0CB4" w14:textId="77777777" w:rsidTr="003F3687">
        <w:trPr>
          <w:trHeight w:val="454"/>
        </w:trPr>
        <w:tc>
          <w:tcPr>
            <w:tcW w:w="2112" w:type="dxa"/>
            <w:gridSpan w:val="2"/>
            <w:vAlign w:val="center"/>
          </w:tcPr>
          <w:p w14:paraId="1EE35BAF"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体积吸水率（</w:t>
            </w:r>
            <w:r w:rsidRPr="00FE1F48">
              <w:rPr>
                <w:rFonts w:ascii="宋体" w:hAnsi="宋体"/>
                <w:i/>
                <w:iCs/>
                <w:color w:val="auto"/>
              </w:rPr>
              <w:t>V</w:t>
            </w:r>
            <w:r w:rsidRPr="00FE1F48">
              <w:rPr>
                <w:rFonts w:ascii="宋体" w:hAnsi="宋体"/>
                <w:iCs/>
                <w:color w:val="auto"/>
              </w:rPr>
              <w:t>/</w:t>
            </w:r>
            <w:r w:rsidRPr="00FE1F48">
              <w:rPr>
                <w:rFonts w:ascii="宋体" w:hAnsi="宋体"/>
                <w:i/>
                <w:iCs/>
                <w:color w:val="auto"/>
              </w:rPr>
              <w:t>V</w:t>
            </w:r>
            <w:r w:rsidRPr="00FE1F48">
              <w:rPr>
                <w:rFonts w:ascii="宋体" w:hAnsi="宋体"/>
                <w:color w:val="auto"/>
              </w:rPr>
              <w:t>）</w:t>
            </w:r>
          </w:p>
        </w:tc>
        <w:tc>
          <w:tcPr>
            <w:tcW w:w="1134" w:type="dxa"/>
            <w:vAlign w:val="center"/>
          </w:tcPr>
          <w:p w14:paraId="13411873"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w:t>
            </w:r>
          </w:p>
        </w:tc>
        <w:tc>
          <w:tcPr>
            <w:tcW w:w="3118" w:type="dxa"/>
            <w:gridSpan w:val="2"/>
            <w:vAlign w:val="center"/>
          </w:tcPr>
          <w:p w14:paraId="4353BF61"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≤8</w:t>
            </w:r>
          </w:p>
        </w:tc>
        <w:tc>
          <w:tcPr>
            <w:tcW w:w="1985" w:type="dxa"/>
            <w:vMerge/>
            <w:vAlign w:val="center"/>
          </w:tcPr>
          <w:p w14:paraId="7EE1D0A4" w14:textId="77777777" w:rsidR="00D63A42" w:rsidRPr="00FE1F48" w:rsidRDefault="00D63A42" w:rsidP="00C501A2">
            <w:pPr>
              <w:spacing w:line="300" w:lineRule="exact"/>
              <w:jc w:val="center"/>
              <w:rPr>
                <w:rFonts w:ascii="宋体" w:hAnsi="宋体" w:hint="eastAsia"/>
                <w:color w:val="auto"/>
              </w:rPr>
            </w:pPr>
          </w:p>
        </w:tc>
      </w:tr>
      <w:tr w:rsidR="00FE1F48" w:rsidRPr="00FE1F48" w14:paraId="2A424D59" w14:textId="77777777" w:rsidTr="003F3687">
        <w:trPr>
          <w:trHeight w:val="454"/>
        </w:trPr>
        <w:tc>
          <w:tcPr>
            <w:tcW w:w="2112" w:type="dxa"/>
            <w:gridSpan w:val="2"/>
            <w:vAlign w:val="center"/>
          </w:tcPr>
          <w:p w14:paraId="0E0A293D"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lastRenderedPageBreak/>
              <w:t>含水率</w:t>
            </w:r>
          </w:p>
        </w:tc>
        <w:tc>
          <w:tcPr>
            <w:tcW w:w="1134" w:type="dxa"/>
            <w:vAlign w:val="center"/>
          </w:tcPr>
          <w:p w14:paraId="36DCC674"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w:t>
            </w:r>
          </w:p>
        </w:tc>
        <w:tc>
          <w:tcPr>
            <w:tcW w:w="3118" w:type="dxa"/>
            <w:gridSpan w:val="2"/>
            <w:vAlign w:val="center"/>
          </w:tcPr>
          <w:p w14:paraId="4EB619F2"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≤5</w:t>
            </w:r>
          </w:p>
        </w:tc>
        <w:tc>
          <w:tcPr>
            <w:tcW w:w="1985" w:type="dxa"/>
            <w:vMerge/>
            <w:vAlign w:val="center"/>
          </w:tcPr>
          <w:p w14:paraId="3B0E2F88" w14:textId="77777777" w:rsidR="00D63A42" w:rsidRPr="00FE1F48" w:rsidRDefault="00D63A42" w:rsidP="00C501A2">
            <w:pPr>
              <w:spacing w:line="300" w:lineRule="exact"/>
              <w:jc w:val="center"/>
              <w:rPr>
                <w:rFonts w:ascii="宋体" w:hAnsi="宋体" w:hint="eastAsia"/>
                <w:color w:val="auto"/>
              </w:rPr>
            </w:pPr>
          </w:p>
        </w:tc>
      </w:tr>
      <w:tr w:rsidR="00FE1F48" w:rsidRPr="00FE1F48" w14:paraId="773B8673" w14:textId="77777777" w:rsidTr="003F3687">
        <w:trPr>
          <w:trHeight w:val="454"/>
        </w:trPr>
        <w:tc>
          <w:tcPr>
            <w:tcW w:w="2112" w:type="dxa"/>
            <w:gridSpan w:val="2"/>
            <w:vAlign w:val="center"/>
          </w:tcPr>
          <w:p w14:paraId="4C9E1A1C"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抗压强度</w:t>
            </w:r>
          </w:p>
        </w:tc>
        <w:tc>
          <w:tcPr>
            <w:tcW w:w="1134" w:type="dxa"/>
            <w:vAlign w:val="center"/>
          </w:tcPr>
          <w:p w14:paraId="685C88A6"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MPa</w:t>
            </w:r>
          </w:p>
        </w:tc>
        <w:tc>
          <w:tcPr>
            <w:tcW w:w="3118" w:type="dxa"/>
            <w:gridSpan w:val="2"/>
            <w:vAlign w:val="center"/>
          </w:tcPr>
          <w:p w14:paraId="40F33866"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≥0.20（形变5%时）</w:t>
            </w:r>
          </w:p>
        </w:tc>
        <w:tc>
          <w:tcPr>
            <w:tcW w:w="1985" w:type="dxa"/>
            <w:vMerge/>
            <w:vAlign w:val="center"/>
          </w:tcPr>
          <w:p w14:paraId="4DC770B4" w14:textId="77777777" w:rsidR="00D63A42" w:rsidRPr="00FE1F48" w:rsidRDefault="00D63A42" w:rsidP="00C501A2">
            <w:pPr>
              <w:spacing w:line="300" w:lineRule="exact"/>
              <w:jc w:val="center"/>
              <w:rPr>
                <w:rFonts w:ascii="宋体" w:hAnsi="宋体" w:hint="eastAsia"/>
                <w:color w:val="auto"/>
              </w:rPr>
            </w:pPr>
          </w:p>
        </w:tc>
      </w:tr>
      <w:tr w:rsidR="00FE1F48" w:rsidRPr="00FE1F48" w14:paraId="1006E706" w14:textId="77777777" w:rsidTr="003F3687">
        <w:trPr>
          <w:trHeight w:val="454"/>
        </w:trPr>
        <w:tc>
          <w:tcPr>
            <w:tcW w:w="978" w:type="dxa"/>
            <w:vMerge w:val="restart"/>
            <w:vAlign w:val="center"/>
          </w:tcPr>
          <w:p w14:paraId="41A1DA8B"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抗冻性（D</w:t>
            </w:r>
            <w:r w:rsidRPr="00FE1F48">
              <w:rPr>
                <w:rFonts w:ascii="宋体" w:hAnsi="宋体"/>
                <w:color w:val="auto"/>
                <w:vertAlign w:val="subscript"/>
              </w:rPr>
              <w:t>15</w:t>
            </w:r>
            <w:r w:rsidRPr="00FE1F48">
              <w:rPr>
                <w:rFonts w:ascii="宋体" w:hAnsi="宋体"/>
                <w:color w:val="auto"/>
              </w:rPr>
              <w:t>）</w:t>
            </w:r>
          </w:p>
        </w:tc>
        <w:tc>
          <w:tcPr>
            <w:tcW w:w="1134" w:type="dxa"/>
            <w:vAlign w:val="center"/>
          </w:tcPr>
          <w:p w14:paraId="7949EE91"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质量损失</w:t>
            </w:r>
          </w:p>
        </w:tc>
        <w:tc>
          <w:tcPr>
            <w:tcW w:w="1134" w:type="dxa"/>
            <w:vMerge w:val="restart"/>
            <w:vAlign w:val="center"/>
          </w:tcPr>
          <w:p w14:paraId="24523C58"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w:t>
            </w:r>
          </w:p>
        </w:tc>
        <w:tc>
          <w:tcPr>
            <w:tcW w:w="3118" w:type="dxa"/>
            <w:gridSpan w:val="2"/>
            <w:vAlign w:val="center"/>
          </w:tcPr>
          <w:p w14:paraId="01E1C5A1"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≤5</w:t>
            </w:r>
          </w:p>
        </w:tc>
        <w:tc>
          <w:tcPr>
            <w:tcW w:w="1985" w:type="dxa"/>
            <w:vMerge/>
            <w:vAlign w:val="center"/>
          </w:tcPr>
          <w:p w14:paraId="4D6753CE" w14:textId="77777777" w:rsidR="00D63A42" w:rsidRPr="00FE1F48" w:rsidRDefault="00D63A42" w:rsidP="00C501A2">
            <w:pPr>
              <w:spacing w:line="300" w:lineRule="exact"/>
              <w:jc w:val="center"/>
              <w:rPr>
                <w:rFonts w:ascii="宋体" w:hAnsi="宋体" w:hint="eastAsia"/>
                <w:color w:val="auto"/>
              </w:rPr>
            </w:pPr>
          </w:p>
        </w:tc>
      </w:tr>
      <w:tr w:rsidR="00FE1F48" w:rsidRPr="00FE1F48" w14:paraId="489225CC" w14:textId="77777777" w:rsidTr="003F3687">
        <w:trPr>
          <w:trHeight w:val="454"/>
        </w:trPr>
        <w:tc>
          <w:tcPr>
            <w:tcW w:w="978" w:type="dxa"/>
            <w:vMerge/>
            <w:vAlign w:val="center"/>
          </w:tcPr>
          <w:p w14:paraId="73D98BD9" w14:textId="77777777" w:rsidR="00D63A42" w:rsidRPr="00FE1F48" w:rsidRDefault="00D63A42" w:rsidP="00C501A2">
            <w:pPr>
              <w:spacing w:line="300" w:lineRule="exact"/>
              <w:jc w:val="center"/>
              <w:rPr>
                <w:rFonts w:ascii="宋体" w:hAnsi="宋体" w:hint="eastAsia"/>
                <w:color w:val="auto"/>
              </w:rPr>
            </w:pPr>
          </w:p>
        </w:tc>
        <w:tc>
          <w:tcPr>
            <w:tcW w:w="1134" w:type="dxa"/>
            <w:vAlign w:val="center"/>
          </w:tcPr>
          <w:p w14:paraId="7BD6E649"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强度损失</w:t>
            </w:r>
          </w:p>
        </w:tc>
        <w:tc>
          <w:tcPr>
            <w:tcW w:w="1134" w:type="dxa"/>
            <w:vMerge/>
            <w:vAlign w:val="center"/>
          </w:tcPr>
          <w:p w14:paraId="7E4D726E" w14:textId="77777777" w:rsidR="00D63A42" w:rsidRPr="00FE1F48" w:rsidRDefault="00D63A42" w:rsidP="00C501A2">
            <w:pPr>
              <w:spacing w:line="300" w:lineRule="exact"/>
              <w:jc w:val="center"/>
              <w:rPr>
                <w:rFonts w:ascii="宋体" w:hAnsi="宋体" w:hint="eastAsia"/>
                <w:color w:val="auto"/>
              </w:rPr>
            </w:pPr>
          </w:p>
        </w:tc>
        <w:tc>
          <w:tcPr>
            <w:tcW w:w="3118" w:type="dxa"/>
            <w:gridSpan w:val="2"/>
            <w:vAlign w:val="center"/>
          </w:tcPr>
          <w:p w14:paraId="7C2BE629"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≤25</w:t>
            </w:r>
          </w:p>
        </w:tc>
        <w:tc>
          <w:tcPr>
            <w:tcW w:w="1985" w:type="dxa"/>
            <w:vMerge/>
            <w:vAlign w:val="center"/>
          </w:tcPr>
          <w:p w14:paraId="3B29AB01" w14:textId="77777777" w:rsidR="00D63A42" w:rsidRPr="00FE1F48" w:rsidRDefault="00D63A42" w:rsidP="00C501A2">
            <w:pPr>
              <w:spacing w:line="300" w:lineRule="exact"/>
              <w:jc w:val="center"/>
              <w:rPr>
                <w:rFonts w:ascii="宋体" w:hAnsi="宋体" w:hint="eastAsia"/>
                <w:color w:val="auto"/>
              </w:rPr>
            </w:pPr>
          </w:p>
        </w:tc>
      </w:tr>
      <w:tr w:rsidR="00FE1F48" w:rsidRPr="00FE1F48" w14:paraId="709861EA" w14:textId="77777777" w:rsidTr="003F3687">
        <w:trPr>
          <w:trHeight w:val="454"/>
        </w:trPr>
        <w:tc>
          <w:tcPr>
            <w:tcW w:w="2112" w:type="dxa"/>
            <w:gridSpan w:val="2"/>
            <w:vAlign w:val="center"/>
          </w:tcPr>
          <w:p w14:paraId="29C0D42F"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软化系数</w:t>
            </w:r>
          </w:p>
        </w:tc>
        <w:tc>
          <w:tcPr>
            <w:tcW w:w="1134" w:type="dxa"/>
            <w:vAlign w:val="center"/>
          </w:tcPr>
          <w:p w14:paraId="6598D714"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w:t>
            </w:r>
          </w:p>
        </w:tc>
        <w:tc>
          <w:tcPr>
            <w:tcW w:w="1559" w:type="dxa"/>
            <w:vAlign w:val="center"/>
          </w:tcPr>
          <w:p w14:paraId="33800976"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≥0.6</w:t>
            </w:r>
          </w:p>
        </w:tc>
        <w:tc>
          <w:tcPr>
            <w:tcW w:w="1559" w:type="dxa"/>
            <w:vAlign w:val="center"/>
          </w:tcPr>
          <w:p w14:paraId="51F7BC9F"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≥0.7</w:t>
            </w:r>
          </w:p>
        </w:tc>
        <w:tc>
          <w:tcPr>
            <w:tcW w:w="1985" w:type="dxa"/>
            <w:vMerge/>
            <w:vAlign w:val="center"/>
          </w:tcPr>
          <w:p w14:paraId="280C07EA" w14:textId="77777777" w:rsidR="00D63A42" w:rsidRPr="00FE1F48" w:rsidRDefault="00D63A42" w:rsidP="00C501A2">
            <w:pPr>
              <w:spacing w:line="300" w:lineRule="exact"/>
              <w:jc w:val="center"/>
              <w:rPr>
                <w:rFonts w:ascii="宋体" w:hAnsi="宋体" w:hint="eastAsia"/>
                <w:color w:val="auto"/>
              </w:rPr>
            </w:pPr>
          </w:p>
        </w:tc>
      </w:tr>
      <w:tr w:rsidR="00FE1F48" w:rsidRPr="00FE1F48" w14:paraId="52062D29" w14:textId="77777777" w:rsidTr="003F3687">
        <w:trPr>
          <w:trHeight w:val="454"/>
        </w:trPr>
        <w:tc>
          <w:tcPr>
            <w:tcW w:w="2112" w:type="dxa"/>
            <w:gridSpan w:val="2"/>
            <w:vAlign w:val="center"/>
          </w:tcPr>
          <w:p w14:paraId="20F139E8"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垂直于板面方向</w:t>
            </w:r>
          </w:p>
          <w:p w14:paraId="61474256"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的抗拉强度</w:t>
            </w:r>
          </w:p>
        </w:tc>
        <w:tc>
          <w:tcPr>
            <w:tcW w:w="1134" w:type="dxa"/>
            <w:vAlign w:val="center"/>
          </w:tcPr>
          <w:p w14:paraId="05C8BAE8"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MPa</w:t>
            </w:r>
          </w:p>
        </w:tc>
        <w:tc>
          <w:tcPr>
            <w:tcW w:w="1559" w:type="dxa"/>
            <w:vAlign w:val="center"/>
          </w:tcPr>
          <w:p w14:paraId="00B70BB6"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≥0.10</w:t>
            </w:r>
          </w:p>
        </w:tc>
        <w:tc>
          <w:tcPr>
            <w:tcW w:w="1559" w:type="dxa"/>
            <w:vAlign w:val="center"/>
          </w:tcPr>
          <w:p w14:paraId="0948E5CA"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≥0.15</w:t>
            </w:r>
          </w:p>
        </w:tc>
        <w:tc>
          <w:tcPr>
            <w:tcW w:w="1985" w:type="dxa"/>
            <w:vAlign w:val="center"/>
          </w:tcPr>
          <w:p w14:paraId="4CA4315A" w14:textId="19C69214" w:rsidR="00D63A42" w:rsidRPr="00FE1F48" w:rsidRDefault="000F5057" w:rsidP="00C501A2">
            <w:pPr>
              <w:spacing w:line="300" w:lineRule="exact"/>
              <w:jc w:val="center"/>
              <w:rPr>
                <w:rFonts w:ascii="宋体" w:hAnsi="宋体" w:hint="eastAsia"/>
                <w:color w:val="auto"/>
              </w:rPr>
            </w:pPr>
            <w:r w:rsidRPr="000F5057">
              <w:rPr>
                <w:rFonts w:ascii="宋体" w:hAnsi="宋体" w:hint="eastAsia"/>
                <w:color w:val="auto"/>
              </w:rPr>
              <w:t>JGJ 144《外墙外保温工程技术标准》</w:t>
            </w:r>
          </w:p>
        </w:tc>
      </w:tr>
      <w:tr w:rsidR="00FE1F48" w:rsidRPr="00FE1F48" w14:paraId="71302304" w14:textId="77777777" w:rsidTr="003F3687">
        <w:trPr>
          <w:trHeight w:val="454"/>
        </w:trPr>
        <w:tc>
          <w:tcPr>
            <w:tcW w:w="2112" w:type="dxa"/>
            <w:gridSpan w:val="2"/>
            <w:vAlign w:val="center"/>
          </w:tcPr>
          <w:p w14:paraId="51FF6FC9"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导热系数</w:t>
            </w:r>
          </w:p>
        </w:tc>
        <w:tc>
          <w:tcPr>
            <w:tcW w:w="1134" w:type="dxa"/>
            <w:vAlign w:val="center"/>
          </w:tcPr>
          <w:p w14:paraId="4F704F74"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W/（</w:t>
            </w:r>
            <w:proofErr w:type="spellStart"/>
            <w:r w:rsidRPr="00FE1F48">
              <w:rPr>
                <w:rFonts w:ascii="宋体" w:hAnsi="宋体"/>
                <w:color w:val="auto"/>
              </w:rPr>
              <w:t>m·K</w:t>
            </w:r>
            <w:proofErr w:type="spellEnd"/>
            <w:r w:rsidRPr="00FE1F48">
              <w:rPr>
                <w:rFonts w:ascii="宋体" w:hAnsi="宋体"/>
                <w:color w:val="auto"/>
              </w:rPr>
              <w:t>）</w:t>
            </w:r>
          </w:p>
        </w:tc>
        <w:tc>
          <w:tcPr>
            <w:tcW w:w="1559" w:type="dxa"/>
            <w:vAlign w:val="center"/>
          </w:tcPr>
          <w:p w14:paraId="22A50263"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≤0.055</w:t>
            </w:r>
          </w:p>
        </w:tc>
        <w:tc>
          <w:tcPr>
            <w:tcW w:w="1559" w:type="dxa"/>
            <w:vAlign w:val="center"/>
          </w:tcPr>
          <w:p w14:paraId="2F59635D"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≤0.065</w:t>
            </w:r>
          </w:p>
        </w:tc>
        <w:tc>
          <w:tcPr>
            <w:tcW w:w="1985" w:type="dxa"/>
            <w:vAlign w:val="center"/>
          </w:tcPr>
          <w:p w14:paraId="1345A0A2" w14:textId="4655A6EC"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GB/T 10294</w:t>
            </w:r>
            <w:r w:rsidR="000F5057">
              <w:rPr>
                <w:rFonts w:ascii="宋体" w:hAnsi="宋体" w:hint="eastAsia"/>
                <w:color w:val="auto"/>
              </w:rPr>
              <w:t>《</w:t>
            </w:r>
            <w:r w:rsidR="000F5057" w:rsidRPr="000F5057">
              <w:rPr>
                <w:rFonts w:ascii="宋体" w:hAnsi="宋体" w:hint="eastAsia"/>
                <w:color w:val="auto"/>
              </w:rPr>
              <w:t>绝热材料稳态热阻及有关特性的测定 防护热板法</w:t>
            </w:r>
            <w:r w:rsidR="000F5057">
              <w:rPr>
                <w:rFonts w:ascii="宋体" w:hAnsi="宋体" w:hint="eastAsia"/>
                <w:color w:val="auto"/>
              </w:rPr>
              <w:t>》</w:t>
            </w:r>
          </w:p>
        </w:tc>
      </w:tr>
      <w:tr w:rsidR="00FE1F48" w:rsidRPr="00FE1F48" w14:paraId="0846B611" w14:textId="77777777" w:rsidTr="003F3687">
        <w:trPr>
          <w:trHeight w:val="454"/>
        </w:trPr>
        <w:tc>
          <w:tcPr>
            <w:tcW w:w="2112" w:type="dxa"/>
            <w:gridSpan w:val="2"/>
            <w:vAlign w:val="center"/>
          </w:tcPr>
          <w:p w14:paraId="5EBC4B2F"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干燥</w:t>
            </w:r>
            <w:proofErr w:type="gramStart"/>
            <w:r w:rsidRPr="00FE1F48">
              <w:rPr>
                <w:rFonts w:ascii="宋体" w:hAnsi="宋体"/>
                <w:color w:val="auto"/>
              </w:rPr>
              <w:t>收缩值</w:t>
            </w:r>
            <w:proofErr w:type="gramEnd"/>
          </w:p>
        </w:tc>
        <w:tc>
          <w:tcPr>
            <w:tcW w:w="1134" w:type="dxa"/>
            <w:vAlign w:val="center"/>
          </w:tcPr>
          <w:p w14:paraId="789D384A"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mm/m</w:t>
            </w:r>
          </w:p>
        </w:tc>
        <w:tc>
          <w:tcPr>
            <w:tcW w:w="3118" w:type="dxa"/>
            <w:gridSpan w:val="2"/>
            <w:vAlign w:val="center"/>
          </w:tcPr>
          <w:p w14:paraId="42857681"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≤3</w:t>
            </w:r>
          </w:p>
        </w:tc>
        <w:tc>
          <w:tcPr>
            <w:tcW w:w="1985" w:type="dxa"/>
            <w:vAlign w:val="center"/>
          </w:tcPr>
          <w:p w14:paraId="15200403" w14:textId="5A915E96"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GB/T 11969</w:t>
            </w:r>
            <w:r w:rsidR="000F5057">
              <w:rPr>
                <w:rFonts w:ascii="宋体" w:hAnsi="宋体" w:hint="eastAsia"/>
                <w:color w:val="auto"/>
              </w:rPr>
              <w:t>《</w:t>
            </w:r>
            <w:r w:rsidR="000F5057" w:rsidRPr="000F5057">
              <w:rPr>
                <w:rFonts w:ascii="宋体" w:hAnsi="宋体" w:hint="eastAsia"/>
                <w:color w:val="auto"/>
              </w:rPr>
              <w:t>蒸压加气混凝土性能试验方法</w:t>
            </w:r>
            <w:r w:rsidR="000F5057">
              <w:rPr>
                <w:rFonts w:ascii="宋体" w:hAnsi="宋体" w:hint="eastAsia"/>
                <w:color w:val="auto"/>
              </w:rPr>
              <w:t>》</w:t>
            </w:r>
          </w:p>
        </w:tc>
      </w:tr>
      <w:tr w:rsidR="00FE1F48" w:rsidRPr="00FE1F48" w14:paraId="0A6373E9" w14:textId="77777777" w:rsidTr="003F3687">
        <w:trPr>
          <w:trHeight w:val="454"/>
        </w:trPr>
        <w:tc>
          <w:tcPr>
            <w:tcW w:w="2112" w:type="dxa"/>
            <w:gridSpan w:val="2"/>
            <w:vAlign w:val="center"/>
          </w:tcPr>
          <w:p w14:paraId="1BC36EE3"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燃烧性能</w:t>
            </w:r>
          </w:p>
        </w:tc>
        <w:tc>
          <w:tcPr>
            <w:tcW w:w="1134" w:type="dxa"/>
            <w:vAlign w:val="center"/>
          </w:tcPr>
          <w:p w14:paraId="3381C399"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w:t>
            </w:r>
          </w:p>
        </w:tc>
        <w:tc>
          <w:tcPr>
            <w:tcW w:w="3118" w:type="dxa"/>
            <w:gridSpan w:val="2"/>
            <w:vAlign w:val="center"/>
          </w:tcPr>
          <w:p w14:paraId="143982DA" w14:textId="77777777"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A级</w:t>
            </w:r>
          </w:p>
        </w:tc>
        <w:tc>
          <w:tcPr>
            <w:tcW w:w="1985" w:type="dxa"/>
            <w:vAlign w:val="center"/>
          </w:tcPr>
          <w:p w14:paraId="7D5D967F" w14:textId="0D4E0CFF" w:rsidR="00D63A42" w:rsidRPr="00FE1F48" w:rsidRDefault="00D63A42" w:rsidP="00C501A2">
            <w:pPr>
              <w:spacing w:line="300" w:lineRule="exact"/>
              <w:jc w:val="center"/>
              <w:rPr>
                <w:rFonts w:ascii="宋体" w:hAnsi="宋体" w:hint="eastAsia"/>
                <w:color w:val="auto"/>
              </w:rPr>
            </w:pPr>
            <w:r w:rsidRPr="00FE1F48">
              <w:rPr>
                <w:rFonts w:ascii="宋体" w:hAnsi="宋体"/>
                <w:color w:val="auto"/>
              </w:rPr>
              <w:t>GB 8624</w:t>
            </w:r>
            <w:r w:rsidR="000F5057">
              <w:rPr>
                <w:rFonts w:ascii="宋体" w:hAnsi="宋体" w:hint="eastAsia"/>
                <w:color w:val="auto"/>
              </w:rPr>
              <w:t>《</w:t>
            </w:r>
            <w:r w:rsidR="000F5057" w:rsidRPr="000F5057">
              <w:rPr>
                <w:rFonts w:ascii="宋体" w:hAnsi="宋体" w:hint="eastAsia"/>
                <w:color w:val="auto"/>
              </w:rPr>
              <w:t>建筑材料及制品燃烧性能分级</w:t>
            </w:r>
            <w:r w:rsidR="000F5057">
              <w:rPr>
                <w:rFonts w:ascii="宋体" w:hAnsi="宋体" w:hint="eastAsia"/>
                <w:color w:val="auto"/>
              </w:rPr>
              <w:t>》</w:t>
            </w:r>
          </w:p>
        </w:tc>
      </w:tr>
    </w:tbl>
    <w:p w14:paraId="2462692B" w14:textId="77777777" w:rsidR="00D63A42" w:rsidRPr="00015543" w:rsidRDefault="00D63A42" w:rsidP="00015543">
      <w:pPr>
        <w:pStyle w:val="22"/>
        <w:spacing w:before="93" w:line="480" w:lineRule="exact"/>
        <w:rPr>
          <w:rFonts w:ascii="宋体" w:hAnsi="宋体" w:hint="eastAsia"/>
          <w:sz w:val="24"/>
          <w:szCs w:val="24"/>
        </w:rPr>
      </w:pPr>
      <w:r w:rsidRPr="00015543">
        <w:rPr>
          <w:rFonts w:ascii="宋体" w:hAnsi="宋体"/>
          <w:sz w:val="24"/>
          <w:szCs w:val="24"/>
        </w:rPr>
        <w:t>4.2.7  真空绝热板的物理性能应符合表4.2.7的规定。</w:t>
      </w:r>
    </w:p>
    <w:p w14:paraId="6E6960F3" w14:textId="0EC778BA" w:rsidR="00D63A42" w:rsidRPr="00FE1F48" w:rsidRDefault="00D63A42" w:rsidP="00D63A42">
      <w:pPr>
        <w:pStyle w:val="affb"/>
        <w:spacing w:before="156" w:after="156"/>
        <w:ind w:firstLine="480"/>
        <w:rPr>
          <w:rFonts w:ascii="宋体" w:eastAsia="宋体" w:hAnsi="宋体" w:hint="eastAsia"/>
        </w:rPr>
      </w:pPr>
      <w:r w:rsidRPr="00FE1F48">
        <w:rPr>
          <w:rFonts w:ascii="宋体" w:eastAsia="宋体" w:hAnsi="宋体"/>
        </w:rPr>
        <w:t>表4.2.7  真空绝热板性能</w:t>
      </w:r>
      <w:r w:rsidRPr="00FE1F48">
        <w:rPr>
          <w:rFonts w:ascii="宋体" w:eastAsia="宋体" w:hAnsi="宋体" w:hint="eastAsia"/>
        </w:rPr>
        <w:t>指标</w:t>
      </w:r>
    </w:p>
    <w:tbl>
      <w:tblPr>
        <w:tblW w:w="85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59"/>
        <w:gridCol w:w="1985"/>
        <w:gridCol w:w="1417"/>
        <w:gridCol w:w="1843"/>
        <w:gridCol w:w="1701"/>
      </w:tblGrid>
      <w:tr w:rsidR="00FE1F48" w:rsidRPr="00FE1F48" w14:paraId="625FF0E4" w14:textId="77777777" w:rsidTr="00A41688">
        <w:trPr>
          <w:trHeight w:val="454"/>
          <w:jc w:val="center"/>
        </w:trPr>
        <w:tc>
          <w:tcPr>
            <w:tcW w:w="3544" w:type="dxa"/>
            <w:gridSpan w:val="2"/>
            <w:vAlign w:val="center"/>
          </w:tcPr>
          <w:p w14:paraId="5BB92B4F"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检验项目</w:t>
            </w:r>
          </w:p>
        </w:tc>
        <w:tc>
          <w:tcPr>
            <w:tcW w:w="1417" w:type="dxa"/>
            <w:vAlign w:val="center"/>
          </w:tcPr>
          <w:p w14:paraId="69BF583A"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单位</w:t>
            </w:r>
          </w:p>
        </w:tc>
        <w:tc>
          <w:tcPr>
            <w:tcW w:w="1843" w:type="dxa"/>
            <w:vAlign w:val="center"/>
          </w:tcPr>
          <w:p w14:paraId="6CA8A3CD"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性能指标</w:t>
            </w:r>
          </w:p>
        </w:tc>
        <w:tc>
          <w:tcPr>
            <w:tcW w:w="1701" w:type="dxa"/>
            <w:vAlign w:val="center"/>
          </w:tcPr>
          <w:p w14:paraId="1CA0DD8B"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试验方法</w:t>
            </w:r>
          </w:p>
        </w:tc>
      </w:tr>
      <w:tr w:rsidR="00FE1F48" w:rsidRPr="00FE1F48" w14:paraId="09F09DAC" w14:textId="77777777" w:rsidTr="00A41688">
        <w:trPr>
          <w:trHeight w:val="454"/>
          <w:jc w:val="center"/>
        </w:trPr>
        <w:tc>
          <w:tcPr>
            <w:tcW w:w="3544" w:type="dxa"/>
            <w:gridSpan w:val="2"/>
            <w:vAlign w:val="center"/>
          </w:tcPr>
          <w:p w14:paraId="15A93B0A"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导热系数</w:t>
            </w:r>
          </w:p>
        </w:tc>
        <w:tc>
          <w:tcPr>
            <w:tcW w:w="1417" w:type="dxa"/>
            <w:vAlign w:val="center"/>
          </w:tcPr>
          <w:p w14:paraId="184AAACE"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W/(</w:t>
            </w:r>
            <w:proofErr w:type="spellStart"/>
            <w:r w:rsidRPr="00FE1F48">
              <w:rPr>
                <w:rFonts w:ascii="宋体" w:hAnsi="宋体"/>
                <w:color w:val="auto"/>
              </w:rPr>
              <w:t>m·k</w:t>
            </w:r>
            <w:proofErr w:type="spellEnd"/>
            <w:r w:rsidRPr="00FE1F48">
              <w:rPr>
                <w:rFonts w:ascii="宋体" w:hAnsi="宋体"/>
                <w:color w:val="auto"/>
              </w:rPr>
              <w:t>)</w:t>
            </w:r>
          </w:p>
        </w:tc>
        <w:tc>
          <w:tcPr>
            <w:tcW w:w="1843" w:type="dxa"/>
            <w:vAlign w:val="center"/>
          </w:tcPr>
          <w:p w14:paraId="03874ED9" w14:textId="63D64869" w:rsidR="00D63A42" w:rsidRPr="00FE1F48" w:rsidRDefault="00D63A42" w:rsidP="00C501A2">
            <w:pPr>
              <w:ind w:right="79"/>
              <w:jc w:val="center"/>
              <w:rPr>
                <w:rFonts w:ascii="宋体" w:hAnsi="宋体" w:hint="eastAsia"/>
                <w:color w:val="auto"/>
              </w:rPr>
            </w:pPr>
            <w:r w:rsidRPr="00FE1F48">
              <w:rPr>
                <w:rFonts w:ascii="宋体" w:hAnsi="宋体"/>
                <w:color w:val="auto"/>
              </w:rPr>
              <w:t>≤0.00</w:t>
            </w:r>
            <w:r w:rsidR="00F93223">
              <w:rPr>
                <w:rFonts w:ascii="宋体" w:hAnsi="宋体" w:hint="eastAsia"/>
                <w:color w:val="auto"/>
              </w:rPr>
              <w:t>8</w:t>
            </w:r>
          </w:p>
        </w:tc>
        <w:tc>
          <w:tcPr>
            <w:tcW w:w="1701" w:type="dxa"/>
            <w:vMerge w:val="restart"/>
            <w:vAlign w:val="center"/>
          </w:tcPr>
          <w:p w14:paraId="78E87C2C" w14:textId="5B174F06" w:rsidR="00D63A42" w:rsidRPr="00FE1F48" w:rsidRDefault="00D63A42" w:rsidP="00C501A2">
            <w:pPr>
              <w:ind w:right="79"/>
              <w:jc w:val="center"/>
              <w:rPr>
                <w:rFonts w:ascii="宋体" w:hAnsi="宋体" w:hint="eastAsia"/>
                <w:color w:val="auto"/>
              </w:rPr>
            </w:pPr>
            <w:r w:rsidRPr="00FE1F48">
              <w:rPr>
                <w:rFonts w:ascii="宋体" w:hAnsi="宋体"/>
                <w:color w:val="auto"/>
              </w:rPr>
              <w:t>JG/T 438</w:t>
            </w:r>
            <w:r w:rsidR="00BE1F00">
              <w:rPr>
                <w:rFonts w:ascii="宋体" w:hAnsi="宋体" w:hint="eastAsia"/>
                <w:color w:val="auto"/>
              </w:rPr>
              <w:t>《</w:t>
            </w:r>
            <w:r w:rsidR="00BE1F00" w:rsidRPr="00BE1F00">
              <w:rPr>
                <w:rFonts w:ascii="宋体" w:hAnsi="宋体" w:hint="eastAsia"/>
                <w:color w:val="auto"/>
              </w:rPr>
              <w:t>建筑用真空绝热板</w:t>
            </w:r>
            <w:r w:rsidR="00BE1F00">
              <w:rPr>
                <w:rFonts w:ascii="宋体" w:hAnsi="宋体" w:hint="eastAsia"/>
                <w:color w:val="auto"/>
              </w:rPr>
              <w:t>》</w:t>
            </w:r>
          </w:p>
        </w:tc>
      </w:tr>
      <w:tr w:rsidR="00FE1F48" w:rsidRPr="00FE1F48" w14:paraId="54234C83" w14:textId="77777777" w:rsidTr="00A41688">
        <w:trPr>
          <w:trHeight w:val="454"/>
          <w:jc w:val="center"/>
        </w:trPr>
        <w:tc>
          <w:tcPr>
            <w:tcW w:w="3544" w:type="dxa"/>
            <w:gridSpan w:val="2"/>
            <w:vAlign w:val="center"/>
          </w:tcPr>
          <w:p w14:paraId="6EDD825C"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穿刺强度</w:t>
            </w:r>
          </w:p>
        </w:tc>
        <w:tc>
          <w:tcPr>
            <w:tcW w:w="1417" w:type="dxa"/>
            <w:vAlign w:val="center"/>
          </w:tcPr>
          <w:p w14:paraId="42DEEA13"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N</w:t>
            </w:r>
          </w:p>
        </w:tc>
        <w:tc>
          <w:tcPr>
            <w:tcW w:w="1843" w:type="dxa"/>
            <w:vAlign w:val="center"/>
          </w:tcPr>
          <w:p w14:paraId="7CC6AF0B"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≥18</w:t>
            </w:r>
          </w:p>
        </w:tc>
        <w:tc>
          <w:tcPr>
            <w:tcW w:w="1701" w:type="dxa"/>
            <w:vMerge/>
            <w:vAlign w:val="center"/>
          </w:tcPr>
          <w:p w14:paraId="6D363886" w14:textId="77777777" w:rsidR="00D63A42" w:rsidRPr="00FE1F48" w:rsidRDefault="00D63A42" w:rsidP="00C501A2">
            <w:pPr>
              <w:ind w:right="79"/>
              <w:jc w:val="center"/>
              <w:rPr>
                <w:rFonts w:ascii="宋体" w:hAnsi="宋体" w:hint="eastAsia"/>
                <w:color w:val="auto"/>
              </w:rPr>
            </w:pPr>
          </w:p>
        </w:tc>
      </w:tr>
      <w:tr w:rsidR="00FE1F48" w:rsidRPr="00FE1F48" w14:paraId="03C9AA06" w14:textId="77777777" w:rsidTr="00A41688">
        <w:trPr>
          <w:trHeight w:val="454"/>
          <w:jc w:val="center"/>
        </w:trPr>
        <w:tc>
          <w:tcPr>
            <w:tcW w:w="3544" w:type="dxa"/>
            <w:gridSpan w:val="2"/>
            <w:vAlign w:val="center"/>
          </w:tcPr>
          <w:p w14:paraId="693B23B7"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垂直于板面方向的抗拉强度</w:t>
            </w:r>
          </w:p>
        </w:tc>
        <w:tc>
          <w:tcPr>
            <w:tcW w:w="1417" w:type="dxa"/>
            <w:vAlign w:val="center"/>
          </w:tcPr>
          <w:p w14:paraId="1CD6136D"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MPa</w:t>
            </w:r>
          </w:p>
        </w:tc>
        <w:tc>
          <w:tcPr>
            <w:tcW w:w="1843" w:type="dxa"/>
            <w:vAlign w:val="center"/>
          </w:tcPr>
          <w:p w14:paraId="5BB3FE4F"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≥0.10</w:t>
            </w:r>
          </w:p>
        </w:tc>
        <w:tc>
          <w:tcPr>
            <w:tcW w:w="1701" w:type="dxa"/>
            <w:vMerge/>
            <w:vAlign w:val="center"/>
          </w:tcPr>
          <w:p w14:paraId="23300201" w14:textId="77777777" w:rsidR="00D63A42" w:rsidRPr="00FE1F48" w:rsidRDefault="00D63A42" w:rsidP="00C501A2">
            <w:pPr>
              <w:ind w:right="79"/>
              <w:jc w:val="center"/>
              <w:rPr>
                <w:rFonts w:ascii="宋体" w:hAnsi="宋体" w:hint="eastAsia"/>
                <w:color w:val="auto"/>
              </w:rPr>
            </w:pPr>
          </w:p>
        </w:tc>
      </w:tr>
      <w:tr w:rsidR="00FE1F48" w:rsidRPr="00FE1F48" w14:paraId="455255F6" w14:textId="77777777" w:rsidTr="00A41688">
        <w:trPr>
          <w:trHeight w:val="454"/>
          <w:jc w:val="center"/>
        </w:trPr>
        <w:tc>
          <w:tcPr>
            <w:tcW w:w="1559" w:type="dxa"/>
            <w:vMerge w:val="restart"/>
            <w:vAlign w:val="center"/>
          </w:tcPr>
          <w:p w14:paraId="6A8C4A7F"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尺寸稳定性</w:t>
            </w:r>
          </w:p>
        </w:tc>
        <w:tc>
          <w:tcPr>
            <w:tcW w:w="1985" w:type="dxa"/>
            <w:vAlign w:val="center"/>
          </w:tcPr>
          <w:p w14:paraId="2312CB52"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长度、宽度</w:t>
            </w:r>
          </w:p>
        </w:tc>
        <w:tc>
          <w:tcPr>
            <w:tcW w:w="1417" w:type="dxa"/>
            <w:vMerge w:val="restart"/>
            <w:vAlign w:val="center"/>
          </w:tcPr>
          <w:p w14:paraId="230ED2D2"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w:t>
            </w:r>
          </w:p>
        </w:tc>
        <w:tc>
          <w:tcPr>
            <w:tcW w:w="1843" w:type="dxa"/>
            <w:vAlign w:val="center"/>
          </w:tcPr>
          <w:p w14:paraId="0ABA8774"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≤0.5</w:t>
            </w:r>
          </w:p>
        </w:tc>
        <w:tc>
          <w:tcPr>
            <w:tcW w:w="1701" w:type="dxa"/>
            <w:vMerge/>
            <w:vAlign w:val="center"/>
          </w:tcPr>
          <w:p w14:paraId="30EB135B" w14:textId="77777777" w:rsidR="00D63A42" w:rsidRPr="00FE1F48" w:rsidRDefault="00D63A42" w:rsidP="00C501A2">
            <w:pPr>
              <w:ind w:right="79"/>
              <w:jc w:val="center"/>
              <w:rPr>
                <w:rFonts w:ascii="宋体" w:hAnsi="宋体" w:hint="eastAsia"/>
                <w:color w:val="auto"/>
              </w:rPr>
            </w:pPr>
          </w:p>
        </w:tc>
      </w:tr>
      <w:tr w:rsidR="00FE1F48" w:rsidRPr="00FE1F48" w14:paraId="502B734D" w14:textId="77777777" w:rsidTr="00A41688">
        <w:trPr>
          <w:trHeight w:val="454"/>
          <w:jc w:val="center"/>
        </w:trPr>
        <w:tc>
          <w:tcPr>
            <w:tcW w:w="1559" w:type="dxa"/>
            <w:vMerge/>
            <w:vAlign w:val="center"/>
          </w:tcPr>
          <w:p w14:paraId="02B89849" w14:textId="77777777" w:rsidR="00D63A42" w:rsidRPr="00FE1F48" w:rsidRDefault="00D63A42" w:rsidP="00C501A2">
            <w:pPr>
              <w:ind w:right="79" w:firstLine="420"/>
              <w:jc w:val="center"/>
              <w:rPr>
                <w:rFonts w:ascii="宋体" w:hAnsi="宋体" w:hint="eastAsia"/>
                <w:color w:val="auto"/>
              </w:rPr>
            </w:pPr>
          </w:p>
        </w:tc>
        <w:tc>
          <w:tcPr>
            <w:tcW w:w="1985" w:type="dxa"/>
            <w:vAlign w:val="center"/>
          </w:tcPr>
          <w:p w14:paraId="7EB6DACB"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厚度</w:t>
            </w:r>
          </w:p>
        </w:tc>
        <w:tc>
          <w:tcPr>
            <w:tcW w:w="1417" w:type="dxa"/>
            <w:vMerge/>
            <w:vAlign w:val="center"/>
          </w:tcPr>
          <w:p w14:paraId="47F49961" w14:textId="77777777" w:rsidR="00D63A42" w:rsidRPr="00FE1F48" w:rsidRDefault="00D63A42" w:rsidP="00C501A2">
            <w:pPr>
              <w:ind w:right="79" w:firstLine="420"/>
              <w:jc w:val="center"/>
              <w:rPr>
                <w:rFonts w:ascii="宋体" w:hAnsi="宋体" w:hint="eastAsia"/>
                <w:color w:val="auto"/>
              </w:rPr>
            </w:pPr>
          </w:p>
        </w:tc>
        <w:tc>
          <w:tcPr>
            <w:tcW w:w="1843" w:type="dxa"/>
            <w:vAlign w:val="center"/>
          </w:tcPr>
          <w:p w14:paraId="0DAD03EB"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≤3.0</w:t>
            </w:r>
          </w:p>
        </w:tc>
        <w:tc>
          <w:tcPr>
            <w:tcW w:w="1701" w:type="dxa"/>
            <w:vMerge/>
            <w:vAlign w:val="center"/>
          </w:tcPr>
          <w:p w14:paraId="417C1481" w14:textId="77777777" w:rsidR="00D63A42" w:rsidRPr="00FE1F48" w:rsidRDefault="00D63A42" w:rsidP="00C501A2">
            <w:pPr>
              <w:ind w:right="79"/>
              <w:jc w:val="center"/>
              <w:rPr>
                <w:rFonts w:ascii="宋体" w:hAnsi="宋体" w:hint="eastAsia"/>
                <w:color w:val="auto"/>
              </w:rPr>
            </w:pPr>
          </w:p>
        </w:tc>
      </w:tr>
      <w:tr w:rsidR="00FE1F48" w:rsidRPr="00FE1F48" w14:paraId="6B5B6CF8" w14:textId="77777777" w:rsidTr="00A41688">
        <w:trPr>
          <w:trHeight w:val="454"/>
          <w:jc w:val="center"/>
        </w:trPr>
        <w:tc>
          <w:tcPr>
            <w:tcW w:w="3544" w:type="dxa"/>
            <w:gridSpan w:val="2"/>
            <w:vAlign w:val="center"/>
          </w:tcPr>
          <w:p w14:paraId="2DF33407"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压缩强度</w:t>
            </w:r>
          </w:p>
        </w:tc>
        <w:tc>
          <w:tcPr>
            <w:tcW w:w="1417" w:type="dxa"/>
            <w:vAlign w:val="center"/>
          </w:tcPr>
          <w:p w14:paraId="661FCF53"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MPa</w:t>
            </w:r>
          </w:p>
        </w:tc>
        <w:tc>
          <w:tcPr>
            <w:tcW w:w="1843" w:type="dxa"/>
            <w:vAlign w:val="center"/>
          </w:tcPr>
          <w:p w14:paraId="6D619ABC"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≥0.10</w:t>
            </w:r>
          </w:p>
        </w:tc>
        <w:tc>
          <w:tcPr>
            <w:tcW w:w="1701" w:type="dxa"/>
            <w:vMerge/>
            <w:vAlign w:val="center"/>
          </w:tcPr>
          <w:p w14:paraId="547A1A9A" w14:textId="77777777" w:rsidR="00D63A42" w:rsidRPr="00FE1F48" w:rsidRDefault="00D63A42" w:rsidP="00C501A2">
            <w:pPr>
              <w:ind w:right="79"/>
              <w:jc w:val="center"/>
              <w:rPr>
                <w:rFonts w:ascii="宋体" w:hAnsi="宋体" w:hint="eastAsia"/>
                <w:color w:val="auto"/>
              </w:rPr>
            </w:pPr>
          </w:p>
        </w:tc>
      </w:tr>
      <w:tr w:rsidR="00FE1F48" w:rsidRPr="00FE1F48" w14:paraId="4BCFDE1A" w14:textId="77777777" w:rsidTr="00A41688">
        <w:trPr>
          <w:trHeight w:val="454"/>
          <w:jc w:val="center"/>
        </w:trPr>
        <w:tc>
          <w:tcPr>
            <w:tcW w:w="3544" w:type="dxa"/>
            <w:gridSpan w:val="2"/>
            <w:vAlign w:val="center"/>
          </w:tcPr>
          <w:p w14:paraId="2D705CEE"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表面吸水量</w:t>
            </w:r>
          </w:p>
        </w:tc>
        <w:tc>
          <w:tcPr>
            <w:tcW w:w="1417" w:type="dxa"/>
            <w:vAlign w:val="center"/>
          </w:tcPr>
          <w:p w14:paraId="4AA9F399"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g/m</w:t>
            </w:r>
            <w:r w:rsidRPr="00FE1F48">
              <w:rPr>
                <w:rFonts w:ascii="宋体" w:hAnsi="宋体"/>
                <w:color w:val="auto"/>
                <w:vertAlign w:val="superscript"/>
              </w:rPr>
              <w:t>2</w:t>
            </w:r>
          </w:p>
        </w:tc>
        <w:tc>
          <w:tcPr>
            <w:tcW w:w="1843" w:type="dxa"/>
            <w:vAlign w:val="center"/>
          </w:tcPr>
          <w:p w14:paraId="74F305F4"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≤100</w:t>
            </w:r>
          </w:p>
        </w:tc>
        <w:tc>
          <w:tcPr>
            <w:tcW w:w="1701" w:type="dxa"/>
            <w:vMerge/>
            <w:vAlign w:val="center"/>
          </w:tcPr>
          <w:p w14:paraId="2A384586" w14:textId="77777777" w:rsidR="00D63A42" w:rsidRPr="00FE1F48" w:rsidRDefault="00D63A42" w:rsidP="00C501A2">
            <w:pPr>
              <w:ind w:right="79"/>
              <w:jc w:val="center"/>
              <w:rPr>
                <w:rFonts w:ascii="宋体" w:hAnsi="宋体" w:hint="eastAsia"/>
                <w:color w:val="auto"/>
              </w:rPr>
            </w:pPr>
          </w:p>
        </w:tc>
      </w:tr>
      <w:tr w:rsidR="00FE1F48" w:rsidRPr="00FE1F48" w14:paraId="1D87DB0D" w14:textId="77777777" w:rsidTr="00A41688">
        <w:trPr>
          <w:trHeight w:val="454"/>
          <w:jc w:val="center"/>
        </w:trPr>
        <w:tc>
          <w:tcPr>
            <w:tcW w:w="3544" w:type="dxa"/>
            <w:gridSpan w:val="2"/>
            <w:vAlign w:val="center"/>
          </w:tcPr>
          <w:p w14:paraId="00885CAC"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穿刺后垂直于板面方向的膨胀率</w:t>
            </w:r>
          </w:p>
        </w:tc>
        <w:tc>
          <w:tcPr>
            <w:tcW w:w="1417" w:type="dxa"/>
            <w:vAlign w:val="center"/>
          </w:tcPr>
          <w:p w14:paraId="0A57E211"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w:t>
            </w:r>
          </w:p>
        </w:tc>
        <w:tc>
          <w:tcPr>
            <w:tcW w:w="1843" w:type="dxa"/>
            <w:vAlign w:val="center"/>
          </w:tcPr>
          <w:p w14:paraId="688866C3"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≤10</w:t>
            </w:r>
          </w:p>
        </w:tc>
        <w:tc>
          <w:tcPr>
            <w:tcW w:w="1701" w:type="dxa"/>
            <w:vMerge/>
            <w:vAlign w:val="center"/>
          </w:tcPr>
          <w:p w14:paraId="53DB4235" w14:textId="77777777" w:rsidR="00D63A42" w:rsidRPr="00FE1F48" w:rsidRDefault="00D63A42" w:rsidP="00C501A2">
            <w:pPr>
              <w:ind w:right="79"/>
              <w:jc w:val="center"/>
              <w:rPr>
                <w:rFonts w:ascii="宋体" w:hAnsi="宋体" w:hint="eastAsia"/>
                <w:color w:val="auto"/>
              </w:rPr>
            </w:pPr>
          </w:p>
        </w:tc>
      </w:tr>
      <w:tr w:rsidR="00FE1F48" w:rsidRPr="00FE1F48" w14:paraId="0964A9CA" w14:textId="77777777" w:rsidTr="00A41688">
        <w:trPr>
          <w:trHeight w:val="454"/>
          <w:jc w:val="center"/>
        </w:trPr>
        <w:tc>
          <w:tcPr>
            <w:tcW w:w="1559" w:type="dxa"/>
            <w:vMerge w:val="restart"/>
            <w:vAlign w:val="center"/>
          </w:tcPr>
          <w:p w14:paraId="7FEB357F"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耐久性</w:t>
            </w:r>
          </w:p>
          <w:p w14:paraId="7D7036AE"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（30次循环）</w:t>
            </w:r>
          </w:p>
        </w:tc>
        <w:tc>
          <w:tcPr>
            <w:tcW w:w="1985" w:type="dxa"/>
            <w:vAlign w:val="center"/>
          </w:tcPr>
          <w:p w14:paraId="54EEA0A1"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导热系数</w:t>
            </w:r>
          </w:p>
        </w:tc>
        <w:tc>
          <w:tcPr>
            <w:tcW w:w="1417" w:type="dxa"/>
            <w:vAlign w:val="center"/>
          </w:tcPr>
          <w:p w14:paraId="61951E39"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W/(</w:t>
            </w:r>
            <w:proofErr w:type="spellStart"/>
            <w:r w:rsidRPr="00FE1F48">
              <w:rPr>
                <w:rFonts w:ascii="宋体" w:hAnsi="宋体"/>
                <w:color w:val="auto"/>
              </w:rPr>
              <w:t>m·k</w:t>
            </w:r>
            <w:proofErr w:type="spellEnd"/>
            <w:r w:rsidRPr="00FE1F48">
              <w:rPr>
                <w:rFonts w:ascii="宋体" w:hAnsi="宋体"/>
                <w:color w:val="auto"/>
              </w:rPr>
              <w:t>)</w:t>
            </w:r>
          </w:p>
        </w:tc>
        <w:tc>
          <w:tcPr>
            <w:tcW w:w="1843" w:type="dxa"/>
            <w:vAlign w:val="center"/>
          </w:tcPr>
          <w:p w14:paraId="30B55377" w14:textId="03A2E0FF" w:rsidR="00D63A42" w:rsidRPr="00FE1F48" w:rsidRDefault="00D63A42" w:rsidP="00C501A2">
            <w:pPr>
              <w:ind w:right="79"/>
              <w:jc w:val="center"/>
              <w:rPr>
                <w:rFonts w:ascii="宋体" w:hAnsi="宋体" w:hint="eastAsia"/>
                <w:color w:val="auto"/>
              </w:rPr>
            </w:pPr>
            <w:r w:rsidRPr="00FE1F48">
              <w:rPr>
                <w:rFonts w:ascii="宋体" w:hAnsi="宋体"/>
                <w:color w:val="auto"/>
              </w:rPr>
              <w:t>≤0.00</w:t>
            </w:r>
            <w:r w:rsidR="00F93223">
              <w:rPr>
                <w:rFonts w:ascii="宋体" w:hAnsi="宋体" w:hint="eastAsia"/>
                <w:color w:val="auto"/>
              </w:rPr>
              <w:t>8</w:t>
            </w:r>
          </w:p>
        </w:tc>
        <w:tc>
          <w:tcPr>
            <w:tcW w:w="1701" w:type="dxa"/>
            <w:vMerge/>
            <w:vAlign w:val="center"/>
          </w:tcPr>
          <w:p w14:paraId="374FBF24" w14:textId="77777777" w:rsidR="00D63A42" w:rsidRPr="00FE1F48" w:rsidRDefault="00D63A42" w:rsidP="00C501A2">
            <w:pPr>
              <w:ind w:right="79"/>
              <w:jc w:val="center"/>
              <w:rPr>
                <w:rFonts w:ascii="宋体" w:hAnsi="宋体" w:hint="eastAsia"/>
                <w:color w:val="auto"/>
              </w:rPr>
            </w:pPr>
          </w:p>
        </w:tc>
      </w:tr>
      <w:tr w:rsidR="00FE1F48" w:rsidRPr="00FE1F48" w14:paraId="3F6DF88F" w14:textId="77777777" w:rsidTr="00A41688">
        <w:trPr>
          <w:trHeight w:val="454"/>
          <w:jc w:val="center"/>
        </w:trPr>
        <w:tc>
          <w:tcPr>
            <w:tcW w:w="1559" w:type="dxa"/>
            <w:vMerge/>
            <w:vAlign w:val="center"/>
          </w:tcPr>
          <w:p w14:paraId="75D25876" w14:textId="77777777" w:rsidR="00D63A42" w:rsidRPr="00FE1F48" w:rsidRDefault="00D63A42" w:rsidP="00C501A2">
            <w:pPr>
              <w:ind w:right="79" w:firstLine="420"/>
              <w:jc w:val="center"/>
              <w:rPr>
                <w:rFonts w:ascii="宋体" w:hAnsi="宋体" w:hint="eastAsia"/>
                <w:color w:val="auto"/>
              </w:rPr>
            </w:pPr>
          </w:p>
        </w:tc>
        <w:tc>
          <w:tcPr>
            <w:tcW w:w="1985" w:type="dxa"/>
            <w:vAlign w:val="center"/>
          </w:tcPr>
          <w:p w14:paraId="21989BE8"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垂直于板面方向的抗拉强度</w:t>
            </w:r>
          </w:p>
        </w:tc>
        <w:tc>
          <w:tcPr>
            <w:tcW w:w="1417" w:type="dxa"/>
            <w:vAlign w:val="center"/>
          </w:tcPr>
          <w:p w14:paraId="76A1E2A1"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MPa</w:t>
            </w:r>
          </w:p>
        </w:tc>
        <w:tc>
          <w:tcPr>
            <w:tcW w:w="1843" w:type="dxa"/>
            <w:vAlign w:val="center"/>
          </w:tcPr>
          <w:p w14:paraId="3B80220A"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≥0.10</w:t>
            </w:r>
          </w:p>
        </w:tc>
        <w:tc>
          <w:tcPr>
            <w:tcW w:w="1701" w:type="dxa"/>
            <w:vMerge/>
            <w:vAlign w:val="center"/>
          </w:tcPr>
          <w:p w14:paraId="3DA6B4AC" w14:textId="77777777" w:rsidR="00D63A42" w:rsidRPr="00FE1F48" w:rsidRDefault="00D63A42" w:rsidP="00C501A2">
            <w:pPr>
              <w:ind w:right="79"/>
              <w:jc w:val="center"/>
              <w:rPr>
                <w:rFonts w:ascii="宋体" w:hAnsi="宋体" w:hint="eastAsia"/>
                <w:color w:val="auto"/>
              </w:rPr>
            </w:pPr>
          </w:p>
        </w:tc>
      </w:tr>
      <w:tr w:rsidR="00FE1F48" w:rsidRPr="00FE1F48" w14:paraId="7E15E1AE" w14:textId="77777777" w:rsidTr="00A41688">
        <w:trPr>
          <w:trHeight w:val="454"/>
          <w:jc w:val="center"/>
        </w:trPr>
        <w:tc>
          <w:tcPr>
            <w:tcW w:w="3544" w:type="dxa"/>
            <w:gridSpan w:val="2"/>
            <w:vAlign w:val="center"/>
          </w:tcPr>
          <w:p w14:paraId="78E56A20"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lastRenderedPageBreak/>
              <w:t>燃烧性能等级</w:t>
            </w:r>
          </w:p>
        </w:tc>
        <w:tc>
          <w:tcPr>
            <w:tcW w:w="1417" w:type="dxa"/>
            <w:vAlign w:val="center"/>
          </w:tcPr>
          <w:p w14:paraId="14254836"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w:t>
            </w:r>
          </w:p>
        </w:tc>
        <w:tc>
          <w:tcPr>
            <w:tcW w:w="1843" w:type="dxa"/>
            <w:vAlign w:val="center"/>
          </w:tcPr>
          <w:p w14:paraId="754FF962" w14:textId="77777777" w:rsidR="00D63A42" w:rsidRPr="00FE1F48" w:rsidRDefault="00D63A42" w:rsidP="00C501A2">
            <w:pPr>
              <w:ind w:right="79"/>
              <w:jc w:val="center"/>
              <w:rPr>
                <w:rFonts w:ascii="宋体" w:hAnsi="宋体" w:hint="eastAsia"/>
                <w:color w:val="auto"/>
              </w:rPr>
            </w:pPr>
            <w:r w:rsidRPr="00FE1F48">
              <w:rPr>
                <w:rFonts w:ascii="宋体" w:hAnsi="宋体"/>
                <w:color w:val="auto"/>
              </w:rPr>
              <w:t>A级</w:t>
            </w:r>
          </w:p>
        </w:tc>
        <w:tc>
          <w:tcPr>
            <w:tcW w:w="1701" w:type="dxa"/>
            <w:vAlign w:val="center"/>
          </w:tcPr>
          <w:p w14:paraId="181F2688" w14:textId="42DEAAD4" w:rsidR="00D63A42" w:rsidRPr="00FE1F48" w:rsidRDefault="00BE1F00" w:rsidP="00C501A2">
            <w:pPr>
              <w:ind w:right="79"/>
              <w:jc w:val="center"/>
              <w:rPr>
                <w:rFonts w:ascii="宋体" w:hAnsi="宋体" w:hint="eastAsia"/>
                <w:color w:val="auto"/>
              </w:rPr>
            </w:pPr>
            <w:r w:rsidRPr="00FE1F48">
              <w:rPr>
                <w:rFonts w:ascii="宋体" w:hAnsi="宋体"/>
                <w:color w:val="auto"/>
              </w:rPr>
              <w:t>GB 8624</w:t>
            </w:r>
            <w:r>
              <w:rPr>
                <w:rFonts w:ascii="宋体" w:hAnsi="宋体" w:hint="eastAsia"/>
                <w:color w:val="auto"/>
              </w:rPr>
              <w:t>《</w:t>
            </w:r>
            <w:r w:rsidRPr="000F5057">
              <w:rPr>
                <w:rFonts w:ascii="宋体" w:hAnsi="宋体" w:hint="eastAsia"/>
                <w:color w:val="auto"/>
              </w:rPr>
              <w:t>建筑材料及制品燃烧性能分级</w:t>
            </w:r>
            <w:r>
              <w:rPr>
                <w:rFonts w:ascii="宋体" w:hAnsi="宋体" w:hint="eastAsia"/>
                <w:color w:val="auto"/>
              </w:rPr>
              <w:t>》</w:t>
            </w:r>
          </w:p>
        </w:tc>
      </w:tr>
    </w:tbl>
    <w:p w14:paraId="287FCBD8" w14:textId="77777777" w:rsidR="00D63A42" w:rsidRPr="00FE1F48" w:rsidRDefault="00D63A42" w:rsidP="00D63A42">
      <w:pPr>
        <w:pStyle w:val="aff6"/>
        <w:spacing w:before="360" w:after="240"/>
        <w:rPr>
          <w:rFonts w:ascii="宋体" w:hAnsi="宋体" w:hint="eastAsia"/>
          <w:b w:val="0"/>
          <w:bCs w:val="0"/>
          <w:sz w:val="28"/>
          <w:szCs w:val="28"/>
        </w:rPr>
      </w:pPr>
      <w:bookmarkStart w:id="119" w:name="_Toc137300215"/>
      <w:bookmarkStart w:id="120" w:name="_Toc137300280"/>
      <w:bookmarkStart w:id="121" w:name="_Toc195125168"/>
      <w:bookmarkStart w:id="122" w:name="_Toc195125802"/>
      <w:r w:rsidRPr="00FE1F48">
        <w:rPr>
          <w:rFonts w:ascii="宋体" w:hAnsi="宋体"/>
          <w:b w:val="0"/>
          <w:bCs w:val="0"/>
          <w:sz w:val="28"/>
          <w:szCs w:val="28"/>
        </w:rPr>
        <w:t xml:space="preserve">4.3  </w:t>
      </w:r>
      <w:bookmarkEnd w:id="105"/>
      <w:bookmarkEnd w:id="106"/>
      <w:bookmarkEnd w:id="107"/>
      <w:bookmarkEnd w:id="108"/>
      <w:bookmarkEnd w:id="109"/>
      <w:bookmarkEnd w:id="110"/>
      <w:r w:rsidRPr="00FE1F48">
        <w:rPr>
          <w:rFonts w:ascii="宋体" w:hAnsi="宋体"/>
          <w:b w:val="0"/>
          <w:bCs w:val="0"/>
          <w:sz w:val="28"/>
          <w:szCs w:val="28"/>
        </w:rPr>
        <w:t>GAEPS保温板</w:t>
      </w:r>
      <w:bookmarkEnd w:id="116"/>
      <w:bookmarkEnd w:id="117"/>
      <w:bookmarkEnd w:id="119"/>
      <w:bookmarkEnd w:id="120"/>
      <w:bookmarkEnd w:id="121"/>
      <w:bookmarkEnd w:id="122"/>
    </w:p>
    <w:p w14:paraId="49BBEC38" w14:textId="77777777"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4.3.1  GAEPS保温板</w:t>
      </w:r>
      <w:r w:rsidRPr="00FE1F48">
        <w:rPr>
          <w:rFonts w:ascii="宋体" w:hAnsi="宋体" w:hint="eastAsia"/>
          <w:sz w:val="24"/>
          <w:szCs w:val="24"/>
        </w:rPr>
        <w:t>根据构造形式不同，分为I型板、I</w:t>
      </w:r>
      <w:r w:rsidRPr="00FE1F48">
        <w:rPr>
          <w:rFonts w:ascii="宋体" w:hAnsi="宋体"/>
          <w:sz w:val="24"/>
          <w:szCs w:val="24"/>
        </w:rPr>
        <w:t>I</w:t>
      </w:r>
      <w:r w:rsidRPr="00FE1F48">
        <w:rPr>
          <w:rFonts w:ascii="宋体" w:hAnsi="宋体" w:hint="eastAsia"/>
          <w:sz w:val="24"/>
          <w:szCs w:val="24"/>
        </w:rPr>
        <w:t>型板和III型板，其</w:t>
      </w:r>
      <w:r w:rsidRPr="00FE1F48">
        <w:rPr>
          <w:rFonts w:ascii="宋体" w:hAnsi="宋体"/>
          <w:sz w:val="24"/>
          <w:szCs w:val="24"/>
        </w:rPr>
        <w:t>构造</w:t>
      </w:r>
      <w:r w:rsidRPr="00FE1F48">
        <w:rPr>
          <w:rFonts w:ascii="宋体" w:hAnsi="宋体" w:hint="eastAsia"/>
          <w:sz w:val="24"/>
          <w:szCs w:val="24"/>
        </w:rPr>
        <w:t>示意</w:t>
      </w:r>
      <w:r w:rsidRPr="00FE1F48">
        <w:rPr>
          <w:rFonts w:ascii="宋体" w:hAnsi="宋体"/>
          <w:sz w:val="24"/>
          <w:szCs w:val="24"/>
        </w:rPr>
        <w:t>如图4.3.1所示。</w:t>
      </w:r>
    </w:p>
    <w:p w14:paraId="4961F683" w14:textId="77777777" w:rsidR="00D63A42" w:rsidRPr="00FE1F48" w:rsidRDefault="00D63A42" w:rsidP="00D63A42">
      <w:pPr>
        <w:pStyle w:val="22"/>
        <w:spacing w:beforeLines="0" w:before="0" w:line="240" w:lineRule="auto"/>
        <w:jc w:val="center"/>
        <w:rPr>
          <w:rFonts w:ascii="宋体" w:hAnsi="宋体" w:hint="eastAsia"/>
          <w:sz w:val="24"/>
          <w:szCs w:val="24"/>
        </w:rPr>
      </w:pPr>
      <w:r w:rsidRPr="00FE1F48">
        <w:rPr>
          <w:rFonts w:ascii="宋体" w:hAnsi="宋体"/>
          <w:noProof/>
        </w:rPr>
        <w:drawing>
          <wp:inline distT="0" distB="0" distL="0" distR="0" wp14:anchorId="5280FC2E" wp14:editId="35A381FA">
            <wp:extent cx="4135755" cy="4181314"/>
            <wp:effectExtent l="0" t="0" r="0" b="0"/>
            <wp:docPr id="1078460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0441" cy="4186052"/>
                    </a:xfrm>
                    <a:prstGeom prst="rect">
                      <a:avLst/>
                    </a:prstGeom>
                    <a:noFill/>
                    <a:ln>
                      <a:noFill/>
                    </a:ln>
                  </pic:spPr>
                </pic:pic>
              </a:graphicData>
            </a:graphic>
          </wp:inline>
        </w:drawing>
      </w:r>
    </w:p>
    <w:p w14:paraId="4E3AD515"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图4.3.1  GAEPS保温板构造示意图</w:t>
      </w:r>
    </w:p>
    <w:p w14:paraId="17AD7C96" w14:textId="1F84DED9" w:rsidR="00D63A42" w:rsidRPr="00FE1F48" w:rsidRDefault="00D63A42" w:rsidP="00D63A4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1-真空绝热板或真空绝热板块</w:t>
      </w:r>
      <w:r w:rsidRPr="00FE1F48">
        <w:rPr>
          <w:rFonts w:ascii="宋体" w:hAnsi="宋体"/>
          <w:sz w:val="21"/>
          <w:szCs w:val="21"/>
        </w:rPr>
        <w:t>；</w:t>
      </w:r>
      <w:r w:rsidRPr="00FE1F48">
        <w:rPr>
          <w:rFonts w:ascii="宋体" w:hAnsi="宋体" w:hint="eastAsia"/>
          <w:sz w:val="21"/>
          <w:szCs w:val="21"/>
        </w:rPr>
        <w:t>2</w:t>
      </w:r>
      <w:r w:rsidRPr="00FE1F48">
        <w:rPr>
          <w:rFonts w:ascii="宋体" w:hAnsi="宋体"/>
          <w:sz w:val="21"/>
          <w:szCs w:val="21"/>
        </w:rPr>
        <w:t>-</w:t>
      </w:r>
      <w:r w:rsidRPr="00FE1F48">
        <w:rPr>
          <w:rFonts w:ascii="宋体" w:hAnsi="宋体" w:hint="eastAsia"/>
          <w:sz w:val="21"/>
          <w:szCs w:val="21"/>
        </w:rPr>
        <w:t>真空绝热板；3</w:t>
      </w:r>
      <w:r w:rsidRPr="00FE1F48">
        <w:rPr>
          <w:rFonts w:ascii="宋体" w:hAnsi="宋体"/>
          <w:sz w:val="21"/>
          <w:szCs w:val="21"/>
        </w:rPr>
        <w:t>-</w:t>
      </w:r>
      <w:r w:rsidRPr="00FE1F48">
        <w:rPr>
          <w:rFonts w:ascii="宋体" w:hAnsi="宋体" w:hint="eastAsia"/>
          <w:sz w:val="21"/>
          <w:szCs w:val="21"/>
        </w:rPr>
        <w:t>真空绝热板块；4</w:t>
      </w:r>
      <w:r w:rsidRPr="00FE1F48">
        <w:rPr>
          <w:rFonts w:ascii="宋体" w:hAnsi="宋体"/>
          <w:sz w:val="21"/>
          <w:szCs w:val="21"/>
        </w:rPr>
        <w:t>-</w:t>
      </w:r>
      <w:r w:rsidRPr="00FE1F48">
        <w:rPr>
          <w:rFonts w:ascii="宋体" w:hAnsi="宋体" w:hint="eastAsia"/>
          <w:sz w:val="21"/>
          <w:szCs w:val="21"/>
        </w:rPr>
        <w:t>GAEPS不燃保温浆料；5</w:t>
      </w:r>
      <w:r w:rsidRPr="00FE1F48">
        <w:rPr>
          <w:rFonts w:ascii="宋体" w:hAnsi="宋体"/>
          <w:sz w:val="21"/>
          <w:szCs w:val="21"/>
        </w:rPr>
        <w:t>-</w:t>
      </w:r>
      <w:r w:rsidRPr="00FE1F48">
        <w:rPr>
          <w:rFonts w:ascii="宋体" w:hAnsi="宋体" w:hint="eastAsia"/>
          <w:sz w:val="21"/>
          <w:szCs w:val="21"/>
        </w:rPr>
        <w:t>玻纤网；6</w:t>
      </w:r>
      <w:r w:rsidRPr="00FE1F48">
        <w:rPr>
          <w:rFonts w:ascii="宋体" w:hAnsi="宋体"/>
          <w:sz w:val="21"/>
          <w:szCs w:val="21"/>
        </w:rPr>
        <w:t>-</w:t>
      </w:r>
      <w:r w:rsidRPr="00FE1F48">
        <w:rPr>
          <w:rFonts w:ascii="宋体" w:hAnsi="宋体" w:hint="eastAsia"/>
          <w:sz w:val="21"/>
          <w:szCs w:val="21"/>
        </w:rPr>
        <w:t>镀锌电焊网；</w:t>
      </w:r>
      <w:r w:rsidRPr="00FE1F48">
        <w:rPr>
          <w:rFonts w:ascii="宋体" w:hAnsi="宋体"/>
          <w:i/>
          <w:iCs/>
          <w:sz w:val="21"/>
          <w:szCs w:val="21"/>
        </w:rPr>
        <w:t>b</w:t>
      </w:r>
      <w:r w:rsidRPr="00FE1F48">
        <w:rPr>
          <w:rFonts w:ascii="宋体" w:hAnsi="宋体"/>
          <w:sz w:val="21"/>
          <w:szCs w:val="21"/>
        </w:rPr>
        <w:t>-真空绝热板厚度；</w:t>
      </w:r>
      <w:r w:rsidRPr="00FE1F48">
        <w:rPr>
          <w:rFonts w:ascii="宋体" w:hAnsi="宋体"/>
          <w:i/>
          <w:iCs/>
          <w:sz w:val="21"/>
          <w:szCs w:val="21"/>
        </w:rPr>
        <w:t>d</w:t>
      </w:r>
      <w:r w:rsidRPr="00FE1F48">
        <w:rPr>
          <w:rFonts w:ascii="宋体" w:hAnsi="宋体"/>
          <w:sz w:val="21"/>
          <w:szCs w:val="21"/>
        </w:rPr>
        <w:t>-GAEPS</w:t>
      </w:r>
      <w:r w:rsidRPr="00FE1F48">
        <w:rPr>
          <w:rFonts w:ascii="宋体" w:hAnsi="宋体" w:hint="eastAsia"/>
          <w:sz w:val="21"/>
          <w:szCs w:val="21"/>
        </w:rPr>
        <w:t>保温板</w:t>
      </w:r>
      <w:r w:rsidRPr="00FE1F48">
        <w:rPr>
          <w:rFonts w:ascii="宋体" w:hAnsi="宋体"/>
          <w:sz w:val="21"/>
          <w:szCs w:val="21"/>
        </w:rPr>
        <w:t>厚度</w:t>
      </w:r>
    </w:p>
    <w:p w14:paraId="75913EFC" w14:textId="685FC009"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 xml:space="preserve">4.3.2  </w:t>
      </w:r>
      <w:bookmarkStart w:id="123" w:name="_Hlk130915606"/>
      <w:r w:rsidRPr="00FE1F48">
        <w:rPr>
          <w:rFonts w:ascii="宋体" w:hAnsi="宋体"/>
          <w:sz w:val="24"/>
          <w:szCs w:val="24"/>
        </w:rPr>
        <w:t>GAEPS保温板</w:t>
      </w:r>
      <w:bookmarkEnd w:id="123"/>
      <w:r w:rsidRPr="00FE1F48">
        <w:rPr>
          <w:rFonts w:ascii="宋体" w:hAnsi="宋体"/>
          <w:sz w:val="24"/>
          <w:szCs w:val="24"/>
        </w:rPr>
        <w:t>主要规格尺寸</w:t>
      </w:r>
      <w:r w:rsidR="00185AAF">
        <w:rPr>
          <w:rFonts w:ascii="宋体" w:hAnsi="宋体" w:hint="eastAsia"/>
          <w:sz w:val="24"/>
          <w:szCs w:val="24"/>
        </w:rPr>
        <w:t>应符合</w:t>
      </w:r>
      <w:r w:rsidRPr="00FE1F48">
        <w:rPr>
          <w:rFonts w:ascii="宋体" w:hAnsi="宋体"/>
          <w:sz w:val="24"/>
          <w:szCs w:val="24"/>
        </w:rPr>
        <w:t>表4.3.2</w:t>
      </w:r>
      <w:r w:rsidR="00185AAF">
        <w:rPr>
          <w:rFonts w:ascii="宋体" w:hAnsi="宋体" w:hint="eastAsia"/>
          <w:sz w:val="24"/>
          <w:szCs w:val="24"/>
        </w:rPr>
        <w:t>的规定</w:t>
      </w:r>
      <w:r w:rsidRPr="00FE1F48">
        <w:rPr>
          <w:rFonts w:ascii="宋体" w:hAnsi="宋体"/>
          <w:sz w:val="24"/>
          <w:szCs w:val="24"/>
        </w:rPr>
        <w:t>。</w:t>
      </w:r>
    </w:p>
    <w:p w14:paraId="602A4819"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表4.3.2  GAEPS保温板主要规格尺寸（mm）</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715"/>
        <w:gridCol w:w="1865"/>
        <w:gridCol w:w="1862"/>
        <w:gridCol w:w="2834"/>
      </w:tblGrid>
      <w:tr w:rsidR="00FE1F48" w:rsidRPr="00FE1F48" w14:paraId="2102532F" w14:textId="77777777" w:rsidTr="00CF731B">
        <w:trPr>
          <w:trHeight w:hRule="exact" w:val="510"/>
          <w:tblHeader/>
        </w:trPr>
        <w:tc>
          <w:tcPr>
            <w:tcW w:w="1036" w:type="pct"/>
            <w:vAlign w:val="center"/>
          </w:tcPr>
          <w:p w14:paraId="511CDF57" w14:textId="77777777" w:rsidR="00D63A42" w:rsidRPr="00FE1F48" w:rsidRDefault="00D63A42" w:rsidP="00C501A2">
            <w:pPr>
              <w:spacing w:line="280" w:lineRule="exact"/>
              <w:jc w:val="center"/>
              <w:rPr>
                <w:rFonts w:ascii="宋体" w:hAnsi="宋体" w:hint="eastAsia"/>
                <w:color w:val="auto"/>
              </w:rPr>
            </w:pPr>
            <w:bookmarkStart w:id="124" w:name="_Hlk52137230"/>
            <w:r w:rsidRPr="00FE1F48">
              <w:rPr>
                <w:rFonts w:ascii="宋体" w:hAnsi="宋体"/>
                <w:color w:val="auto"/>
              </w:rPr>
              <w:t>项 目</w:t>
            </w:r>
          </w:p>
        </w:tc>
        <w:tc>
          <w:tcPr>
            <w:tcW w:w="1127" w:type="pct"/>
            <w:vAlign w:val="center"/>
          </w:tcPr>
          <w:p w14:paraId="5BB0FAE6"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长 度</w:t>
            </w:r>
          </w:p>
        </w:tc>
        <w:tc>
          <w:tcPr>
            <w:tcW w:w="1125" w:type="pct"/>
            <w:vAlign w:val="center"/>
          </w:tcPr>
          <w:p w14:paraId="2F9631C8"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宽 度</w:t>
            </w:r>
          </w:p>
        </w:tc>
        <w:tc>
          <w:tcPr>
            <w:tcW w:w="1712" w:type="pct"/>
            <w:vAlign w:val="center"/>
          </w:tcPr>
          <w:p w14:paraId="30009289" w14:textId="77777777" w:rsidR="00D63A42" w:rsidRPr="00FE1F48" w:rsidRDefault="00D63A42" w:rsidP="00C501A2">
            <w:pPr>
              <w:adjustRightInd w:val="0"/>
              <w:snapToGrid w:val="0"/>
              <w:spacing w:line="260" w:lineRule="exact"/>
              <w:jc w:val="center"/>
              <w:rPr>
                <w:rFonts w:ascii="宋体" w:hAnsi="宋体" w:hint="eastAsia"/>
                <w:color w:val="auto"/>
              </w:rPr>
            </w:pPr>
            <w:r w:rsidRPr="00FE1F48">
              <w:rPr>
                <w:rFonts w:ascii="宋体" w:hAnsi="宋体"/>
                <w:color w:val="auto"/>
              </w:rPr>
              <w:t>厚 度</w:t>
            </w:r>
          </w:p>
        </w:tc>
      </w:tr>
      <w:tr w:rsidR="00FE1F48" w:rsidRPr="00FE1F48" w14:paraId="2FB83AB1" w14:textId="77777777" w:rsidTr="00CF731B">
        <w:trPr>
          <w:trHeight w:hRule="exact" w:val="454"/>
        </w:trPr>
        <w:tc>
          <w:tcPr>
            <w:tcW w:w="1036" w:type="pct"/>
            <w:vAlign w:val="center"/>
          </w:tcPr>
          <w:p w14:paraId="713DFB80"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主要规格尺寸</w:t>
            </w:r>
          </w:p>
        </w:tc>
        <w:tc>
          <w:tcPr>
            <w:tcW w:w="1127" w:type="pct"/>
            <w:vAlign w:val="center"/>
          </w:tcPr>
          <w:p w14:paraId="71E65E00"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600</w:t>
            </w:r>
          </w:p>
        </w:tc>
        <w:tc>
          <w:tcPr>
            <w:tcW w:w="1125" w:type="pct"/>
            <w:vAlign w:val="center"/>
          </w:tcPr>
          <w:p w14:paraId="2DB1139F"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600</w:t>
            </w:r>
          </w:p>
        </w:tc>
        <w:tc>
          <w:tcPr>
            <w:tcW w:w="1712" w:type="pct"/>
            <w:vAlign w:val="center"/>
          </w:tcPr>
          <w:p w14:paraId="7D4A8AB5" w14:textId="77777777" w:rsidR="00D63A42" w:rsidRPr="00FE1F48" w:rsidRDefault="00D63A42" w:rsidP="00C501A2">
            <w:pPr>
              <w:adjustRightInd w:val="0"/>
              <w:snapToGrid w:val="0"/>
              <w:spacing w:line="260" w:lineRule="exact"/>
              <w:jc w:val="center"/>
              <w:rPr>
                <w:rFonts w:ascii="宋体" w:hAnsi="宋体" w:hint="eastAsia"/>
                <w:color w:val="auto"/>
              </w:rPr>
            </w:pPr>
            <w:r w:rsidRPr="00FE1F48">
              <w:rPr>
                <w:rFonts w:ascii="宋体" w:hAnsi="宋体"/>
                <w:color w:val="auto"/>
              </w:rPr>
              <w:t>50、55、60、65、70</w:t>
            </w:r>
          </w:p>
        </w:tc>
      </w:tr>
    </w:tbl>
    <w:bookmarkEnd w:id="124"/>
    <w:p w14:paraId="2DA058A6" w14:textId="77777777" w:rsidR="00CF731B" w:rsidRDefault="00CF731B" w:rsidP="00CF731B">
      <w:pPr>
        <w:pStyle w:val="22"/>
        <w:spacing w:beforeLines="0" w:before="0" w:line="480" w:lineRule="exact"/>
        <w:rPr>
          <w:rFonts w:ascii="宋体" w:hAnsi="宋体" w:hint="eastAsia"/>
          <w:sz w:val="21"/>
          <w:szCs w:val="21"/>
        </w:rPr>
      </w:pPr>
      <w:r w:rsidRPr="00FE1F48">
        <w:rPr>
          <w:rFonts w:ascii="宋体" w:hAnsi="宋体"/>
          <w:sz w:val="21"/>
          <w:szCs w:val="21"/>
        </w:rPr>
        <w:t>注：其他规格尺寸按设计施工要求生产制作。</w:t>
      </w:r>
    </w:p>
    <w:p w14:paraId="2DDF5D80" w14:textId="053DC44C"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lastRenderedPageBreak/>
        <w:t>4.3.3  GAEPS保温板的尺寸允许偏差应符合表4.3.3的规定。</w:t>
      </w:r>
    </w:p>
    <w:p w14:paraId="6D12C054"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表4.3.3  GAEPS保温板尺寸允许偏差（mm）</w:t>
      </w:r>
    </w:p>
    <w:tbl>
      <w:tblPr>
        <w:tblW w:w="500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3580"/>
        <w:gridCol w:w="3195"/>
        <w:gridCol w:w="1501"/>
      </w:tblGrid>
      <w:tr w:rsidR="00FE1F48" w:rsidRPr="00FE1F48" w14:paraId="4AF2A901" w14:textId="77777777" w:rsidTr="00C501A2">
        <w:trPr>
          <w:trHeight w:val="510"/>
          <w:tblHeader/>
          <w:jc w:val="center"/>
        </w:trPr>
        <w:tc>
          <w:tcPr>
            <w:tcW w:w="2163" w:type="pct"/>
            <w:shd w:val="clear" w:color="auto" w:fill="auto"/>
            <w:vAlign w:val="center"/>
          </w:tcPr>
          <w:p w14:paraId="036945A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项  目</w:t>
            </w:r>
          </w:p>
        </w:tc>
        <w:tc>
          <w:tcPr>
            <w:tcW w:w="1930" w:type="pct"/>
            <w:shd w:val="clear" w:color="auto" w:fill="auto"/>
            <w:vAlign w:val="center"/>
          </w:tcPr>
          <w:p w14:paraId="78A1401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允许偏差</w:t>
            </w:r>
          </w:p>
        </w:tc>
        <w:tc>
          <w:tcPr>
            <w:tcW w:w="907" w:type="pct"/>
            <w:vAlign w:val="center"/>
          </w:tcPr>
          <w:p w14:paraId="5D240C2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 xml:space="preserve"> 试验方法</w:t>
            </w:r>
          </w:p>
        </w:tc>
      </w:tr>
      <w:tr w:rsidR="00FE1F48" w:rsidRPr="00FE1F48" w14:paraId="25B77EED" w14:textId="77777777" w:rsidTr="00C501A2">
        <w:trPr>
          <w:trHeight w:val="510"/>
          <w:jc w:val="center"/>
        </w:trPr>
        <w:tc>
          <w:tcPr>
            <w:tcW w:w="2163" w:type="pct"/>
            <w:shd w:val="clear" w:color="auto" w:fill="auto"/>
            <w:vAlign w:val="center"/>
          </w:tcPr>
          <w:p w14:paraId="5A4A62BA"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长 度（</w:t>
            </w:r>
            <w:r w:rsidRPr="00FE1F48">
              <w:rPr>
                <w:rFonts w:ascii="宋体" w:hAnsi="宋体"/>
                <w:i/>
                <w:color w:val="auto"/>
              </w:rPr>
              <w:t>L</w:t>
            </w:r>
            <w:r w:rsidRPr="00FE1F48">
              <w:rPr>
                <w:rFonts w:ascii="宋体" w:hAnsi="宋体"/>
                <w:color w:val="auto"/>
              </w:rPr>
              <w:t>）</w:t>
            </w:r>
          </w:p>
        </w:tc>
        <w:tc>
          <w:tcPr>
            <w:tcW w:w="1930" w:type="pct"/>
            <w:shd w:val="clear" w:color="auto" w:fill="auto"/>
            <w:vAlign w:val="center"/>
          </w:tcPr>
          <w:p w14:paraId="72BA71D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±3</w:t>
            </w:r>
          </w:p>
        </w:tc>
        <w:tc>
          <w:tcPr>
            <w:tcW w:w="907" w:type="pct"/>
            <w:vMerge w:val="restart"/>
            <w:vAlign w:val="center"/>
          </w:tcPr>
          <w:p w14:paraId="75ADC04F" w14:textId="72BE999B"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GB/T 6342</w:t>
            </w:r>
            <w:r w:rsidR="00BE1F00">
              <w:rPr>
                <w:rFonts w:ascii="宋体" w:hAnsi="宋体" w:hint="eastAsia"/>
                <w:color w:val="auto"/>
              </w:rPr>
              <w:t>《</w:t>
            </w:r>
            <w:r w:rsidR="00BE1F00" w:rsidRPr="00BE1F00">
              <w:rPr>
                <w:rFonts w:ascii="宋体" w:hAnsi="宋体" w:hint="eastAsia"/>
                <w:color w:val="auto"/>
              </w:rPr>
              <w:t>泡沫塑料与橡胶 线性尺寸的测定</w:t>
            </w:r>
            <w:r w:rsidR="00BE1F00">
              <w:rPr>
                <w:rFonts w:ascii="宋体" w:hAnsi="宋体" w:hint="eastAsia"/>
                <w:color w:val="auto"/>
              </w:rPr>
              <w:t>》</w:t>
            </w:r>
          </w:p>
        </w:tc>
      </w:tr>
      <w:tr w:rsidR="00FE1F48" w:rsidRPr="00FE1F48" w14:paraId="7B8C8C69" w14:textId="77777777" w:rsidTr="00C501A2">
        <w:trPr>
          <w:trHeight w:val="510"/>
          <w:jc w:val="center"/>
        </w:trPr>
        <w:tc>
          <w:tcPr>
            <w:tcW w:w="2163" w:type="pct"/>
            <w:shd w:val="clear" w:color="auto" w:fill="auto"/>
            <w:vAlign w:val="center"/>
          </w:tcPr>
          <w:p w14:paraId="0B8D170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宽 度（</w:t>
            </w:r>
            <w:r w:rsidRPr="00FE1F48">
              <w:rPr>
                <w:rFonts w:ascii="宋体" w:hAnsi="宋体"/>
                <w:i/>
                <w:color w:val="auto"/>
              </w:rPr>
              <w:t>B</w:t>
            </w:r>
            <w:r w:rsidRPr="00FE1F48">
              <w:rPr>
                <w:rFonts w:ascii="宋体" w:hAnsi="宋体"/>
                <w:color w:val="auto"/>
              </w:rPr>
              <w:t>）</w:t>
            </w:r>
          </w:p>
        </w:tc>
        <w:tc>
          <w:tcPr>
            <w:tcW w:w="1930" w:type="pct"/>
            <w:shd w:val="clear" w:color="auto" w:fill="auto"/>
            <w:vAlign w:val="center"/>
          </w:tcPr>
          <w:p w14:paraId="3EBA161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±2</w:t>
            </w:r>
          </w:p>
        </w:tc>
        <w:tc>
          <w:tcPr>
            <w:tcW w:w="907" w:type="pct"/>
            <w:vMerge/>
            <w:vAlign w:val="center"/>
          </w:tcPr>
          <w:p w14:paraId="03EECF1F"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7B788913" w14:textId="77777777" w:rsidTr="00C501A2">
        <w:trPr>
          <w:trHeight w:val="510"/>
          <w:jc w:val="center"/>
        </w:trPr>
        <w:tc>
          <w:tcPr>
            <w:tcW w:w="2163" w:type="pct"/>
            <w:shd w:val="clear" w:color="auto" w:fill="auto"/>
            <w:vAlign w:val="center"/>
          </w:tcPr>
          <w:p w14:paraId="59F3822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厚 度（</w:t>
            </w:r>
            <w:r w:rsidRPr="00FE1F48">
              <w:rPr>
                <w:rFonts w:ascii="宋体" w:hAnsi="宋体"/>
                <w:i/>
                <w:color w:val="auto"/>
              </w:rPr>
              <w:t>H</w:t>
            </w:r>
            <w:r w:rsidRPr="00FE1F48">
              <w:rPr>
                <w:rFonts w:ascii="宋体" w:hAnsi="宋体"/>
                <w:color w:val="auto"/>
              </w:rPr>
              <w:t>）</w:t>
            </w:r>
          </w:p>
        </w:tc>
        <w:tc>
          <w:tcPr>
            <w:tcW w:w="1930" w:type="pct"/>
            <w:shd w:val="clear" w:color="auto" w:fill="auto"/>
            <w:vAlign w:val="center"/>
          </w:tcPr>
          <w:p w14:paraId="6DD5865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+2.0</w:t>
            </w:r>
          </w:p>
          <w:p w14:paraId="33904FF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-0.0</w:t>
            </w:r>
          </w:p>
        </w:tc>
        <w:tc>
          <w:tcPr>
            <w:tcW w:w="907" w:type="pct"/>
            <w:vMerge/>
            <w:vAlign w:val="center"/>
          </w:tcPr>
          <w:p w14:paraId="42596B5C"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657294DD" w14:textId="77777777" w:rsidTr="00C501A2">
        <w:trPr>
          <w:trHeight w:val="510"/>
          <w:jc w:val="center"/>
        </w:trPr>
        <w:tc>
          <w:tcPr>
            <w:tcW w:w="2163" w:type="pct"/>
            <w:shd w:val="clear" w:color="auto" w:fill="auto"/>
            <w:vAlign w:val="center"/>
          </w:tcPr>
          <w:p w14:paraId="5A2FAA3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对角线差</w:t>
            </w:r>
          </w:p>
        </w:tc>
        <w:tc>
          <w:tcPr>
            <w:tcW w:w="1930" w:type="pct"/>
            <w:shd w:val="clear" w:color="auto" w:fill="auto"/>
            <w:vAlign w:val="center"/>
          </w:tcPr>
          <w:p w14:paraId="71A2EE9A"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w:t>
            </w:r>
            <w:r w:rsidRPr="00FE1F48">
              <w:rPr>
                <w:rFonts w:ascii="宋体" w:hAnsi="宋体"/>
                <w:color w:val="auto"/>
              </w:rPr>
              <w:t>4</w:t>
            </w:r>
          </w:p>
        </w:tc>
        <w:tc>
          <w:tcPr>
            <w:tcW w:w="907" w:type="pct"/>
            <w:vMerge/>
            <w:vAlign w:val="center"/>
          </w:tcPr>
          <w:p w14:paraId="12A8813C"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4D258843" w14:textId="77777777" w:rsidTr="00C501A2">
        <w:trPr>
          <w:trHeight w:val="510"/>
          <w:jc w:val="center"/>
        </w:trPr>
        <w:tc>
          <w:tcPr>
            <w:tcW w:w="2163" w:type="pct"/>
            <w:shd w:val="clear" w:color="auto" w:fill="auto"/>
            <w:vAlign w:val="center"/>
          </w:tcPr>
          <w:p w14:paraId="77C5D9B8"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板边平直度</w:t>
            </w:r>
          </w:p>
        </w:tc>
        <w:tc>
          <w:tcPr>
            <w:tcW w:w="1930" w:type="pct"/>
            <w:shd w:val="clear" w:color="auto" w:fill="auto"/>
            <w:vAlign w:val="center"/>
          </w:tcPr>
          <w:p w14:paraId="7C3E5636"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w:t>
            </w:r>
            <w:r w:rsidRPr="00FE1F48">
              <w:rPr>
                <w:rFonts w:ascii="宋体" w:hAnsi="宋体"/>
                <w:color w:val="auto"/>
              </w:rPr>
              <w:t>2</w:t>
            </w:r>
          </w:p>
        </w:tc>
        <w:tc>
          <w:tcPr>
            <w:tcW w:w="907" w:type="pct"/>
            <w:vMerge/>
            <w:vAlign w:val="center"/>
          </w:tcPr>
          <w:p w14:paraId="7E7E44E2"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05B9B724" w14:textId="77777777" w:rsidTr="00C501A2">
        <w:trPr>
          <w:trHeight w:val="510"/>
          <w:jc w:val="center"/>
        </w:trPr>
        <w:tc>
          <w:tcPr>
            <w:tcW w:w="2163" w:type="pct"/>
            <w:shd w:val="clear" w:color="auto" w:fill="auto"/>
            <w:vAlign w:val="center"/>
          </w:tcPr>
          <w:p w14:paraId="33E95D6A"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板面平整度</w:t>
            </w:r>
          </w:p>
        </w:tc>
        <w:tc>
          <w:tcPr>
            <w:tcW w:w="1930" w:type="pct"/>
            <w:shd w:val="clear" w:color="auto" w:fill="auto"/>
            <w:vAlign w:val="center"/>
          </w:tcPr>
          <w:p w14:paraId="1AB174A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w:t>
            </w:r>
            <w:r w:rsidRPr="00FE1F48">
              <w:rPr>
                <w:rFonts w:ascii="宋体" w:hAnsi="宋体"/>
                <w:color w:val="auto"/>
              </w:rPr>
              <w:t>2</w:t>
            </w:r>
          </w:p>
        </w:tc>
        <w:tc>
          <w:tcPr>
            <w:tcW w:w="907" w:type="pct"/>
            <w:vMerge/>
            <w:vAlign w:val="center"/>
          </w:tcPr>
          <w:p w14:paraId="24D475D8" w14:textId="77777777" w:rsidR="00D63A42" w:rsidRPr="00FE1F48" w:rsidRDefault="00D63A42" w:rsidP="00C501A2">
            <w:pPr>
              <w:adjustRightInd w:val="0"/>
              <w:snapToGrid w:val="0"/>
              <w:jc w:val="center"/>
              <w:rPr>
                <w:rFonts w:ascii="宋体" w:hAnsi="宋体" w:hint="eastAsia"/>
                <w:color w:val="auto"/>
              </w:rPr>
            </w:pPr>
          </w:p>
        </w:tc>
      </w:tr>
    </w:tbl>
    <w:p w14:paraId="7DB6A216" w14:textId="627523A5" w:rsidR="00CF731B" w:rsidRDefault="00CF731B" w:rsidP="00CF731B">
      <w:pPr>
        <w:pStyle w:val="22"/>
        <w:spacing w:beforeLines="0" w:before="0" w:line="480" w:lineRule="exact"/>
        <w:rPr>
          <w:rFonts w:ascii="宋体" w:hAnsi="宋体" w:hint="eastAsia"/>
          <w:sz w:val="24"/>
          <w:szCs w:val="24"/>
        </w:rPr>
      </w:pPr>
      <w:r w:rsidRPr="00FE1F48">
        <w:rPr>
          <w:rFonts w:ascii="宋体" w:hAnsi="宋体"/>
          <w:sz w:val="21"/>
          <w:szCs w:val="21"/>
        </w:rPr>
        <w:t>注：本表的允许偏差值以600mm长</w:t>
      </w:r>
      <w:r w:rsidRPr="00FE1F48">
        <w:rPr>
          <w:rFonts w:ascii="宋体" w:hAnsi="宋体"/>
          <w:sz w:val="21"/>
          <w:szCs w:val="21"/>
        </w:rPr>
        <w:sym w:font="Wingdings 2" w:char="F0CD"/>
      </w:r>
      <w:r w:rsidRPr="00FE1F48">
        <w:rPr>
          <w:rFonts w:ascii="宋体" w:hAnsi="宋体" w:hint="eastAsia"/>
          <w:sz w:val="21"/>
          <w:szCs w:val="21"/>
        </w:rPr>
        <w:t>6</w:t>
      </w:r>
      <w:r w:rsidRPr="00FE1F48">
        <w:rPr>
          <w:rFonts w:ascii="宋体" w:hAnsi="宋体"/>
          <w:sz w:val="21"/>
          <w:szCs w:val="21"/>
        </w:rPr>
        <w:t>00mm宽的GAEPS保温板为基准。</w:t>
      </w:r>
    </w:p>
    <w:p w14:paraId="1C0B7C44" w14:textId="0BE57B44"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4.3.4  GAEPS保温板的外观质量应表面平整、颜色均匀，无夹杂物，无明显影响使用的可见缺陷，如缺棱、掉角、裂纹、变形等。</w:t>
      </w:r>
    </w:p>
    <w:p w14:paraId="7FAAFB7D" w14:textId="77777777"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4.3.5  GAEPS保温板性能指标应符合表4.3.5 的规定。</w:t>
      </w:r>
    </w:p>
    <w:p w14:paraId="5D7EF2DA"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表4.3.5  GAEPS保温板性能</w:t>
      </w:r>
      <w:r w:rsidRPr="00FE1F48">
        <w:rPr>
          <w:rFonts w:ascii="宋体" w:eastAsia="宋体" w:hAnsi="宋体" w:hint="eastAsia"/>
        </w:rPr>
        <w:t>指标</w:t>
      </w:r>
    </w:p>
    <w:tbl>
      <w:tblPr>
        <w:tblW w:w="500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1654"/>
        <w:gridCol w:w="1592"/>
        <w:gridCol w:w="1276"/>
        <w:gridCol w:w="1700"/>
        <w:gridCol w:w="2054"/>
      </w:tblGrid>
      <w:tr w:rsidR="00FE1F48" w:rsidRPr="00FE1F48" w14:paraId="1670EB4E" w14:textId="77777777" w:rsidTr="003F3687">
        <w:trPr>
          <w:trHeight w:val="510"/>
          <w:tblHeader/>
          <w:jc w:val="center"/>
        </w:trPr>
        <w:tc>
          <w:tcPr>
            <w:tcW w:w="1961" w:type="pct"/>
            <w:gridSpan w:val="2"/>
            <w:shd w:val="clear" w:color="auto" w:fill="auto"/>
            <w:vAlign w:val="center"/>
          </w:tcPr>
          <w:p w14:paraId="6A378C8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项  目</w:t>
            </w:r>
          </w:p>
        </w:tc>
        <w:tc>
          <w:tcPr>
            <w:tcW w:w="771" w:type="pct"/>
            <w:shd w:val="clear" w:color="auto" w:fill="auto"/>
            <w:vAlign w:val="center"/>
          </w:tcPr>
          <w:p w14:paraId="70180AF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单 位</w:t>
            </w:r>
          </w:p>
        </w:tc>
        <w:tc>
          <w:tcPr>
            <w:tcW w:w="1027" w:type="pct"/>
            <w:shd w:val="clear" w:color="auto" w:fill="auto"/>
            <w:vAlign w:val="center"/>
          </w:tcPr>
          <w:p w14:paraId="656A58D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性能指标</w:t>
            </w:r>
          </w:p>
        </w:tc>
        <w:tc>
          <w:tcPr>
            <w:tcW w:w="1241" w:type="pct"/>
            <w:vAlign w:val="center"/>
          </w:tcPr>
          <w:p w14:paraId="3BDFDEB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试验方法</w:t>
            </w:r>
          </w:p>
        </w:tc>
      </w:tr>
      <w:tr w:rsidR="00FE1F48" w:rsidRPr="00FE1F48" w14:paraId="2D9D578A" w14:textId="77777777" w:rsidTr="003F3687">
        <w:trPr>
          <w:trHeight w:val="454"/>
          <w:jc w:val="center"/>
        </w:trPr>
        <w:tc>
          <w:tcPr>
            <w:tcW w:w="1961" w:type="pct"/>
            <w:gridSpan w:val="2"/>
            <w:shd w:val="clear" w:color="auto" w:fill="auto"/>
            <w:vAlign w:val="center"/>
          </w:tcPr>
          <w:p w14:paraId="04FFBF5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单位面积质量</w:t>
            </w:r>
          </w:p>
        </w:tc>
        <w:tc>
          <w:tcPr>
            <w:tcW w:w="771" w:type="pct"/>
            <w:shd w:val="clear" w:color="auto" w:fill="auto"/>
            <w:vAlign w:val="center"/>
          </w:tcPr>
          <w:p w14:paraId="625D3D2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kg/m</w:t>
            </w:r>
            <w:r w:rsidRPr="00FE1F48">
              <w:rPr>
                <w:rFonts w:ascii="宋体" w:hAnsi="宋体" w:hint="eastAsia"/>
                <w:color w:val="auto"/>
                <w:vertAlign w:val="superscript"/>
              </w:rPr>
              <w:t>2</w:t>
            </w:r>
          </w:p>
        </w:tc>
        <w:tc>
          <w:tcPr>
            <w:tcW w:w="1027" w:type="pct"/>
            <w:shd w:val="clear" w:color="auto" w:fill="auto"/>
            <w:vAlign w:val="center"/>
          </w:tcPr>
          <w:p w14:paraId="2E010B38"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≤20</w:t>
            </w:r>
          </w:p>
        </w:tc>
        <w:tc>
          <w:tcPr>
            <w:tcW w:w="1241" w:type="pct"/>
            <w:vAlign w:val="center"/>
          </w:tcPr>
          <w:p w14:paraId="79182055" w14:textId="7B9AAB74"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GB/T 5486</w:t>
            </w:r>
            <w:r w:rsidR="00BE1F00">
              <w:rPr>
                <w:rFonts w:ascii="宋体" w:hAnsi="宋体" w:hint="eastAsia"/>
                <w:color w:val="auto"/>
              </w:rPr>
              <w:t>《</w:t>
            </w:r>
            <w:r w:rsidR="00BE1F00" w:rsidRPr="00BE1F00">
              <w:rPr>
                <w:rFonts w:ascii="宋体" w:hAnsi="宋体" w:hint="eastAsia"/>
                <w:color w:val="auto"/>
              </w:rPr>
              <w:t>无机硬质绝热制品试验方法</w:t>
            </w:r>
            <w:r w:rsidR="00BE1F00">
              <w:rPr>
                <w:rFonts w:ascii="宋体" w:hAnsi="宋体" w:hint="eastAsia"/>
                <w:color w:val="auto"/>
              </w:rPr>
              <w:t>》</w:t>
            </w:r>
          </w:p>
        </w:tc>
      </w:tr>
      <w:tr w:rsidR="00FE1F48" w:rsidRPr="00FE1F48" w14:paraId="5ABE0DBD" w14:textId="77777777" w:rsidTr="003F3687">
        <w:trPr>
          <w:trHeight w:val="454"/>
          <w:jc w:val="center"/>
        </w:trPr>
        <w:tc>
          <w:tcPr>
            <w:tcW w:w="1961" w:type="pct"/>
            <w:gridSpan w:val="2"/>
            <w:shd w:val="clear" w:color="auto" w:fill="auto"/>
            <w:vAlign w:val="center"/>
          </w:tcPr>
          <w:p w14:paraId="083409F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当量导热系数</w:t>
            </w:r>
          </w:p>
        </w:tc>
        <w:tc>
          <w:tcPr>
            <w:tcW w:w="771" w:type="pct"/>
            <w:shd w:val="clear" w:color="auto" w:fill="auto"/>
            <w:vAlign w:val="center"/>
          </w:tcPr>
          <w:p w14:paraId="4F6E675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W/（</w:t>
            </w:r>
            <w:proofErr w:type="spellStart"/>
            <w:r w:rsidRPr="00FE1F48">
              <w:rPr>
                <w:rFonts w:ascii="宋体" w:hAnsi="宋体"/>
                <w:color w:val="auto"/>
              </w:rPr>
              <w:t>m·K</w:t>
            </w:r>
            <w:proofErr w:type="spellEnd"/>
            <w:r w:rsidRPr="00FE1F48">
              <w:rPr>
                <w:rFonts w:ascii="宋体" w:hAnsi="宋体"/>
                <w:color w:val="auto"/>
              </w:rPr>
              <w:t>）</w:t>
            </w:r>
          </w:p>
        </w:tc>
        <w:tc>
          <w:tcPr>
            <w:tcW w:w="1027" w:type="pct"/>
            <w:shd w:val="clear" w:color="auto" w:fill="auto"/>
            <w:vAlign w:val="center"/>
          </w:tcPr>
          <w:p w14:paraId="597EAFE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≤0.01</w:t>
            </w:r>
            <w:r w:rsidRPr="00FE1F48">
              <w:rPr>
                <w:rFonts w:ascii="宋体" w:hAnsi="宋体" w:hint="eastAsia"/>
                <w:color w:val="auto"/>
              </w:rPr>
              <w:t>2</w:t>
            </w:r>
          </w:p>
        </w:tc>
        <w:tc>
          <w:tcPr>
            <w:tcW w:w="1241" w:type="pct"/>
            <w:vAlign w:val="center"/>
          </w:tcPr>
          <w:p w14:paraId="6C2ECEBD" w14:textId="11A9AAFB" w:rsidR="00D63A42" w:rsidRPr="00FE1F48" w:rsidRDefault="00BE1F00" w:rsidP="00C501A2">
            <w:pPr>
              <w:adjustRightInd w:val="0"/>
              <w:snapToGrid w:val="0"/>
              <w:jc w:val="center"/>
              <w:rPr>
                <w:rFonts w:ascii="宋体" w:hAnsi="宋体" w:hint="eastAsia"/>
                <w:color w:val="auto"/>
              </w:rPr>
            </w:pPr>
            <w:r w:rsidRPr="00BE1F00">
              <w:rPr>
                <w:rFonts w:ascii="宋体" w:hAnsi="宋体" w:hint="eastAsia"/>
                <w:color w:val="auto"/>
              </w:rPr>
              <w:t>GB/T 13475《绝热稳态传热性质的测定 标定和防护热箱法》</w:t>
            </w:r>
          </w:p>
        </w:tc>
      </w:tr>
      <w:tr w:rsidR="008B7932" w:rsidRPr="00FE1F48" w14:paraId="19B05603" w14:textId="77777777" w:rsidTr="003F3687">
        <w:trPr>
          <w:trHeight w:val="454"/>
          <w:jc w:val="center"/>
        </w:trPr>
        <w:tc>
          <w:tcPr>
            <w:tcW w:w="999" w:type="pct"/>
            <w:vMerge w:val="restart"/>
            <w:shd w:val="clear" w:color="auto" w:fill="auto"/>
            <w:vAlign w:val="center"/>
          </w:tcPr>
          <w:p w14:paraId="78B5A3C9" w14:textId="01CB41E9" w:rsidR="008B7932" w:rsidRPr="00FE1F48" w:rsidRDefault="008B7932" w:rsidP="00C501A2">
            <w:pPr>
              <w:adjustRightInd w:val="0"/>
              <w:snapToGrid w:val="0"/>
              <w:jc w:val="center"/>
              <w:rPr>
                <w:rFonts w:ascii="宋体" w:hAnsi="宋体" w:hint="eastAsia"/>
                <w:color w:val="auto"/>
              </w:rPr>
            </w:pPr>
            <w:r>
              <w:rPr>
                <w:rFonts w:ascii="宋体" w:hAnsi="宋体" w:hint="eastAsia"/>
                <w:color w:val="auto"/>
              </w:rPr>
              <w:t>拉伸粘结</w:t>
            </w:r>
            <w:r w:rsidRPr="00FE1F48">
              <w:rPr>
                <w:rFonts w:ascii="宋体" w:hAnsi="宋体"/>
                <w:color w:val="auto"/>
              </w:rPr>
              <w:t>强度</w:t>
            </w:r>
          </w:p>
        </w:tc>
        <w:tc>
          <w:tcPr>
            <w:tcW w:w="962" w:type="pct"/>
            <w:shd w:val="clear" w:color="auto" w:fill="auto"/>
            <w:vAlign w:val="center"/>
          </w:tcPr>
          <w:p w14:paraId="1D7DE090" w14:textId="1601866A" w:rsidR="008B7932" w:rsidRPr="00FE1F48" w:rsidRDefault="008B7932" w:rsidP="00C501A2">
            <w:pPr>
              <w:adjustRightInd w:val="0"/>
              <w:snapToGrid w:val="0"/>
              <w:jc w:val="center"/>
              <w:rPr>
                <w:rFonts w:ascii="宋体" w:hAnsi="宋体" w:hint="eastAsia"/>
                <w:color w:val="auto"/>
              </w:rPr>
            </w:pPr>
            <w:r>
              <w:rPr>
                <w:rFonts w:ascii="宋体" w:hAnsi="宋体" w:hint="eastAsia"/>
                <w:color w:val="auto"/>
              </w:rPr>
              <w:t>原强度</w:t>
            </w:r>
          </w:p>
        </w:tc>
        <w:tc>
          <w:tcPr>
            <w:tcW w:w="771" w:type="pct"/>
            <w:vMerge w:val="restart"/>
            <w:shd w:val="clear" w:color="auto" w:fill="auto"/>
            <w:vAlign w:val="center"/>
          </w:tcPr>
          <w:p w14:paraId="011CC850" w14:textId="77777777" w:rsidR="008B7932" w:rsidRPr="00FE1F48" w:rsidRDefault="008B7932" w:rsidP="00C501A2">
            <w:pPr>
              <w:adjustRightInd w:val="0"/>
              <w:snapToGrid w:val="0"/>
              <w:jc w:val="center"/>
              <w:rPr>
                <w:rFonts w:ascii="宋体" w:hAnsi="宋体" w:hint="eastAsia"/>
                <w:color w:val="auto"/>
              </w:rPr>
            </w:pPr>
            <w:r w:rsidRPr="00FE1F48">
              <w:rPr>
                <w:rFonts w:ascii="宋体" w:hAnsi="宋体"/>
                <w:color w:val="auto"/>
              </w:rPr>
              <w:t>MPa</w:t>
            </w:r>
          </w:p>
        </w:tc>
        <w:tc>
          <w:tcPr>
            <w:tcW w:w="1027" w:type="pct"/>
            <w:shd w:val="clear" w:color="auto" w:fill="auto"/>
            <w:vAlign w:val="center"/>
          </w:tcPr>
          <w:p w14:paraId="483D49ED" w14:textId="77777777" w:rsidR="008B7932" w:rsidRPr="00FE1F48" w:rsidRDefault="008B7932" w:rsidP="00C501A2">
            <w:pPr>
              <w:adjustRightInd w:val="0"/>
              <w:snapToGrid w:val="0"/>
              <w:jc w:val="center"/>
              <w:rPr>
                <w:rFonts w:ascii="宋体" w:hAnsi="宋体" w:hint="eastAsia"/>
                <w:color w:val="auto"/>
              </w:rPr>
            </w:pPr>
            <w:r w:rsidRPr="00FE1F48">
              <w:rPr>
                <w:rFonts w:ascii="宋体" w:hAnsi="宋体"/>
                <w:color w:val="auto"/>
              </w:rPr>
              <w:t>≥0.10</w:t>
            </w:r>
          </w:p>
        </w:tc>
        <w:tc>
          <w:tcPr>
            <w:tcW w:w="1241" w:type="pct"/>
            <w:vMerge w:val="restart"/>
            <w:vAlign w:val="center"/>
          </w:tcPr>
          <w:p w14:paraId="7249F106" w14:textId="7F3499C4" w:rsidR="008B7932" w:rsidRPr="00FE1F48" w:rsidRDefault="00BE1F00" w:rsidP="00C501A2">
            <w:pPr>
              <w:adjustRightInd w:val="0"/>
              <w:snapToGrid w:val="0"/>
              <w:jc w:val="center"/>
              <w:rPr>
                <w:rFonts w:ascii="宋体" w:hAnsi="宋体" w:hint="eastAsia"/>
                <w:color w:val="auto"/>
              </w:rPr>
            </w:pPr>
            <w:r w:rsidRPr="00BE1F00">
              <w:rPr>
                <w:rFonts w:ascii="宋体" w:hAnsi="宋体" w:hint="eastAsia"/>
                <w:color w:val="auto"/>
              </w:rPr>
              <w:t>JGJ 144《外墙外保温工程技术标准》</w:t>
            </w:r>
          </w:p>
        </w:tc>
      </w:tr>
      <w:tr w:rsidR="008B7932" w:rsidRPr="00FE1F48" w14:paraId="1F2C0C72" w14:textId="77777777" w:rsidTr="003F3687">
        <w:trPr>
          <w:trHeight w:val="454"/>
          <w:jc w:val="center"/>
        </w:trPr>
        <w:tc>
          <w:tcPr>
            <w:tcW w:w="999" w:type="pct"/>
            <w:vMerge/>
            <w:shd w:val="clear" w:color="auto" w:fill="auto"/>
            <w:vAlign w:val="center"/>
          </w:tcPr>
          <w:p w14:paraId="118D276A" w14:textId="77777777" w:rsidR="008B7932" w:rsidRPr="00FE1F48" w:rsidRDefault="008B7932" w:rsidP="00C501A2">
            <w:pPr>
              <w:adjustRightInd w:val="0"/>
              <w:snapToGrid w:val="0"/>
              <w:jc w:val="center"/>
              <w:rPr>
                <w:rFonts w:ascii="宋体" w:hAnsi="宋体" w:hint="eastAsia"/>
                <w:color w:val="auto"/>
              </w:rPr>
            </w:pPr>
          </w:p>
        </w:tc>
        <w:tc>
          <w:tcPr>
            <w:tcW w:w="962" w:type="pct"/>
            <w:shd w:val="clear" w:color="auto" w:fill="auto"/>
            <w:vAlign w:val="center"/>
          </w:tcPr>
          <w:p w14:paraId="46A8E93B" w14:textId="27DE5A79" w:rsidR="008B7932" w:rsidRPr="00FE1F48" w:rsidRDefault="008B7932" w:rsidP="00C501A2">
            <w:pPr>
              <w:adjustRightInd w:val="0"/>
              <w:snapToGrid w:val="0"/>
              <w:jc w:val="center"/>
              <w:rPr>
                <w:rFonts w:ascii="宋体" w:hAnsi="宋体" w:hint="eastAsia"/>
                <w:color w:val="auto"/>
              </w:rPr>
            </w:pPr>
            <w:r>
              <w:rPr>
                <w:rFonts w:ascii="宋体" w:hAnsi="宋体" w:hint="eastAsia"/>
                <w:color w:val="auto"/>
              </w:rPr>
              <w:t>耐水强度</w:t>
            </w:r>
          </w:p>
        </w:tc>
        <w:tc>
          <w:tcPr>
            <w:tcW w:w="771" w:type="pct"/>
            <w:vMerge/>
            <w:shd w:val="clear" w:color="auto" w:fill="auto"/>
            <w:vAlign w:val="center"/>
          </w:tcPr>
          <w:p w14:paraId="5908688E" w14:textId="77777777" w:rsidR="008B7932" w:rsidRPr="00FE1F48" w:rsidRDefault="008B7932" w:rsidP="00C501A2">
            <w:pPr>
              <w:adjustRightInd w:val="0"/>
              <w:snapToGrid w:val="0"/>
              <w:jc w:val="center"/>
              <w:rPr>
                <w:rFonts w:ascii="宋体" w:hAnsi="宋体" w:hint="eastAsia"/>
                <w:color w:val="auto"/>
              </w:rPr>
            </w:pPr>
          </w:p>
        </w:tc>
        <w:tc>
          <w:tcPr>
            <w:tcW w:w="1027" w:type="pct"/>
            <w:shd w:val="clear" w:color="auto" w:fill="auto"/>
            <w:vAlign w:val="center"/>
          </w:tcPr>
          <w:p w14:paraId="329FED8C" w14:textId="579F3925" w:rsidR="008B7932" w:rsidRPr="00FE1F48" w:rsidRDefault="008B7932" w:rsidP="00C501A2">
            <w:pPr>
              <w:adjustRightInd w:val="0"/>
              <w:snapToGrid w:val="0"/>
              <w:jc w:val="center"/>
              <w:rPr>
                <w:rFonts w:ascii="宋体" w:hAnsi="宋体" w:hint="eastAsia"/>
                <w:color w:val="auto"/>
              </w:rPr>
            </w:pPr>
            <w:r w:rsidRPr="00FE1F48">
              <w:rPr>
                <w:rFonts w:ascii="宋体" w:hAnsi="宋体"/>
                <w:color w:val="auto"/>
              </w:rPr>
              <w:t>≥0.10</w:t>
            </w:r>
          </w:p>
        </w:tc>
        <w:tc>
          <w:tcPr>
            <w:tcW w:w="1241" w:type="pct"/>
            <w:vMerge/>
            <w:vAlign w:val="center"/>
          </w:tcPr>
          <w:p w14:paraId="3C68E528" w14:textId="77777777" w:rsidR="008B7932" w:rsidRPr="00FE1F48" w:rsidRDefault="008B7932" w:rsidP="00C501A2">
            <w:pPr>
              <w:adjustRightInd w:val="0"/>
              <w:snapToGrid w:val="0"/>
              <w:jc w:val="center"/>
              <w:rPr>
                <w:rFonts w:ascii="宋体" w:hAnsi="宋体" w:hint="eastAsia"/>
                <w:color w:val="auto"/>
              </w:rPr>
            </w:pPr>
          </w:p>
        </w:tc>
      </w:tr>
      <w:tr w:rsidR="008B7932" w:rsidRPr="00FE1F48" w14:paraId="320D5F25" w14:textId="77777777" w:rsidTr="003F3687">
        <w:trPr>
          <w:trHeight w:val="454"/>
          <w:jc w:val="center"/>
        </w:trPr>
        <w:tc>
          <w:tcPr>
            <w:tcW w:w="999" w:type="pct"/>
            <w:vMerge/>
            <w:shd w:val="clear" w:color="auto" w:fill="auto"/>
            <w:vAlign w:val="center"/>
          </w:tcPr>
          <w:p w14:paraId="404968CA" w14:textId="77777777" w:rsidR="008B7932" w:rsidRPr="00FE1F48" w:rsidRDefault="008B7932" w:rsidP="00C501A2">
            <w:pPr>
              <w:adjustRightInd w:val="0"/>
              <w:snapToGrid w:val="0"/>
              <w:jc w:val="center"/>
              <w:rPr>
                <w:rFonts w:ascii="宋体" w:hAnsi="宋体" w:hint="eastAsia"/>
                <w:color w:val="auto"/>
              </w:rPr>
            </w:pPr>
          </w:p>
        </w:tc>
        <w:tc>
          <w:tcPr>
            <w:tcW w:w="962" w:type="pct"/>
            <w:shd w:val="clear" w:color="auto" w:fill="auto"/>
            <w:vAlign w:val="center"/>
          </w:tcPr>
          <w:p w14:paraId="4B34022A" w14:textId="08244866" w:rsidR="008B7932" w:rsidRPr="00FE1F48" w:rsidRDefault="008B7932" w:rsidP="00C501A2">
            <w:pPr>
              <w:adjustRightInd w:val="0"/>
              <w:snapToGrid w:val="0"/>
              <w:jc w:val="center"/>
              <w:rPr>
                <w:rFonts w:ascii="宋体" w:hAnsi="宋体" w:hint="eastAsia"/>
                <w:color w:val="auto"/>
              </w:rPr>
            </w:pPr>
            <w:r>
              <w:rPr>
                <w:rFonts w:ascii="宋体" w:hAnsi="宋体" w:hint="eastAsia"/>
                <w:color w:val="auto"/>
              </w:rPr>
              <w:t>耐冻融强度</w:t>
            </w:r>
          </w:p>
        </w:tc>
        <w:tc>
          <w:tcPr>
            <w:tcW w:w="771" w:type="pct"/>
            <w:vMerge/>
            <w:shd w:val="clear" w:color="auto" w:fill="auto"/>
            <w:vAlign w:val="center"/>
          </w:tcPr>
          <w:p w14:paraId="2543F0DB" w14:textId="77777777" w:rsidR="008B7932" w:rsidRPr="00FE1F48" w:rsidRDefault="008B7932" w:rsidP="00C501A2">
            <w:pPr>
              <w:adjustRightInd w:val="0"/>
              <w:snapToGrid w:val="0"/>
              <w:jc w:val="center"/>
              <w:rPr>
                <w:rFonts w:ascii="宋体" w:hAnsi="宋体" w:hint="eastAsia"/>
                <w:color w:val="auto"/>
              </w:rPr>
            </w:pPr>
          </w:p>
        </w:tc>
        <w:tc>
          <w:tcPr>
            <w:tcW w:w="1027" w:type="pct"/>
            <w:shd w:val="clear" w:color="auto" w:fill="auto"/>
            <w:vAlign w:val="center"/>
          </w:tcPr>
          <w:p w14:paraId="3A7BD51B" w14:textId="2B97D955" w:rsidR="008B7932" w:rsidRPr="00FE1F48" w:rsidRDefault="008B7932" w:rsidP="00C501A2">
            <w:pPr>
              <w:adjustRightInd w:val="0"/>
              <w:snapToGrid w:val="0"/>
              <w:jc w:val="center"/>
              <w:rPr>
                <w:rFonts w:ascii="宋体" w:hAnsi="宋体" w:hint="eastAsia"/>
                <w:color w:val="auto"/>
              </w:rPr>
            </w:pPr>
            <w:r w:rsidRPr="00FE1F48">
              <w:rPr>
                <w:rFonts w:ascii="宋体" w:hAnsi="宋体"/>
                <w:color w:val="auto"/>
              </w:rPr>
              <w:t>≥0.10</w:t>
            </w:r>
          </w:p>
        </w:tc>
        <w:tc>
          <w:tcPr>
            <w:tcW w:w="1241" w:type="pct"/>
            <w:vMerge/>
            <w:vAlign w:val="center"/>
          </w:tcPr>
          <w:p w14:paraId="3BAB3497" w14:textId="77777777" w:rsidR="008B7932" w:rsidRPr="00FE1F48" w:rsidRDefault="008B7932" w:rsidP="00C501A2">
            <w:pPr>
              <w:adjustRightInd w:val="0"/>
              <w:snapToGrid w:val="0"/>
              <w:jc w:val="center"/>
              <w:rPr>
                <w:rFonts w:ascii="宋体" w:hAnsi="宋体" w:hint="eastAsia"/>
                <w:color w:val="auto"/>
              </w:rPr>
            </w:pPr>
          </w:p>
        </w:tc>
      </w:tr>
    </w:tbl>
    <w:p w14:paraId="638AEEA1" w14:textId="77777777" w:rsidR="00D63A42" w:rsidRPr="00FE1F48" w:rsidRDefault="00D63A42" w:rsidP="00D63A42">
      <w:pPr>
        <w:pStyle w:val="22"/>
        <w:spacing w:before="93" w:line="480" w:lineRule="exact"/>
        <w:rPr>
          <w:rFonts w:ascii="宋体" w:hAnsi="宋体" w:hint="eastAsia"/>
          <w:sz w:val="24"/>
          <w:szCs w:val="24"/>
        </w:rPr>
      </w:pPr>
      <w:bookmarkStart w:id="125" w:name="_Toc131172572"/>
      <w:bookmarkStart w:id="126" w:name="_Toc131856347"/>
      <w:bookmarkStart w:id="127" w:name="_Toc131172571"/>
      <w:r w:rsidRPr="00FE1F48">
        <w:rPr>
          <w:rFonts w:ascii="宋体" w:hAnsi="宋体"/>
          <w:sz w:val="24"/>
          <w:szCs w:val="24"/>
        </w:rPr>
        <w:t>4.3.6  GAEPS保温板</w:t>
      </w:r>
      <w:r w:rsidRPr="00FE1F48">
        <w:rPr>
          <w:rFonts w:ascii="宋体" w:hAnsi="宋体" w:hint="eastAsia"/>
          <w:sz w:val="24"/>
          <w:szCs w:val="24"/>
        </w:rPr>
        <w:t>用GAEPS不燃保温浆料的性能指标应符合本规程</w:t>
      </w:r>
      <w:r w:rsidRPr="00FE1F48">
        <w:rPr>
          <w:rFonts w:ascii="宋体" w:hAnsi="宋体"/>
          <w:sz w:val="24"/>
          <w:szCs w:val="24"/>
        </w:rPr>
        <w:t>4.2.6</w:t>
      </w:r>
      <w:r w:rsidRPr="00FE1F48">
        <w:rPr>
          <w:rFonts w:ascii="宋体" w:hAnsi="宋体" w:hint="eastAsia"/>
          <w:sz w:val="24"/>
          <w:szCs w:val="24"/>
        </w:rPr>
        <w:t>中轻质型的规定，</w:t>
      </w:r>
      <w:r w:rsidRPr="00FE1F48">
        <w:rPr>
          <w:rFonts w:ascii="宋体" w:hAnsi="宋体"/>
          <w:sz w:val="24"/>
          <w:szCs w:val="24"/>
        </w:rPr>
        <w:t>GAEPS保温板</w:t>
      </w:r>
      <w:r w:rsidRPr="00FE1F48">
        <w:rPr>
          <w:rFonts w:ascii="宋体" w:hAnsi="宋体" w:hint="eastAsia"/>
          <w:sz w:val="24"/>
          <w:szCs w:val="24"/>
        </w:rPr>
        <w:t>用真空绝热板的性能指标应符合本规程</w:t>
      </w:r>
      <w:r w:rsidRPr="00FE1F48">
        <w:rPr>
          <w:rFonts w:ascii="宋体" w:hAnsi="宋体"/>
          <w:sz w:val="24"/>
          <w:szCs w:val="24"/>
        </w:rPr>
        <w:t>4.2.7</w:t>
      </w:r>
      <w:r w:rsidRPr="00FE1F48">
        <w:rPr>
          <w:rFonts w:ascii="宋体" w:hAnsi="宋体" w:hint="eastAsia"/>
          <w:sz w:val="24"/>
          <w:szCs w:val="24"/>
        </w:rPr>
        <w:t>的规定</w:t>
      </w:r>
      <w:r w:rsidRPr="00FE1F48">
        <w:rPr>
          <w:rFonts w:ascii="宋体" w:hAnsi="宋体"/>
          <w:sz w:val="24"/>
          <w:szCs w:val="24"/>
        </w:rPr>
        <w:t>。</w:t>
      </w:r>
    </w:p>
    <w:p w14:paraId="63F17738" w14:textId="77777777" w:rsidR="00D63A42" w:rsidRPr="00FE1F48" w:rsidRDefault="00D63A42" w:rsidP="00D63A42">
      <w:pPr>
        <w:pStyle w:val="aff6"/>
        <w:spacing w:before="360" w:after="240"/>
        <w:rPr>
          <w:rFonts w:ascii="宋体" w:hAnsi="宋体" w:hint="eastAsia"/>
          <w:b w:val="0"/>
          <w:bCs w:val="0"/>
          <w:sz w:val="28"/>
          <w:szCs w:val="28"/>
        </w:rPr>
      </w:pPr>
      <w:bookmarkStart w:id="128" w:name="_Toc137300216"/>
      <w:bookmarkStart w:id="129" w:name="_Toc137300281"/>
      <w:bookmarkStart w:id="130" w:name="_Toc195125169"/>
      <w:bookmarkStart w:id="131" w:name="_Toc195125803"/>
      <w:r w:rsidRPr="00FE1F48">
        <w:rPr>
          <w:rFonts w:ascii="宋体" w:hAnsi="宋体"/>
          <w:b w:val="0"/>
          <w:bCs w:val="0"/>
          <w:sz w:val="28"/>
          <w:szCs w:val="28"/>
        </w:rPr>
        <w:t>4.4  GAEPS装饰板</w:t>
      </w:r>
      <w:bookmarkEnd w:id="125"/>
      <w:bookmarkEnd w:id="126"/>
      <w:bookmarkEnd w:id="128"/>
      <w:bookmarkEnd w:id="129"/>
      <w:bookmarkEnd w:id="130"/>
      <w:bookmarkEnd w:id="131"/>
    </w:p>
    <w:p w14:paraId="41778C4A" w14:textId="77777777"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lastRenderedPageBreak/>
        <w:t>4.4.1  GAEPS装饰板</w:t>
      </w:r>
      <w:r w:rsidRPr="00FE1F48">
        <w:rPr>
          <w:rFonts w:ascii="宋体" w:hAnsi="宋体" w:hint="eastAsia"/>
          <w:sz w:val="24"/>
          <w:szCs w:val="24"/>
        </w:rPr>
        <w:t>根据</w:t>
      </w:r>
      <w:r w:rsidRPr="00FE1F48">
        <w:rPr>
          <w:rFonts w:ascii="宋体" w:hAnsi="宋体"/>
          <w:sz w:val="24"/>
          <w:szCs w:val="24"/>
        </w:rPr>
        <w:t>构造形式</w:t>
      </w:r>
      <w:r w:rsidRPr="00FE1F48">
        <w:rPr>
          <w:rFonts w:ascii="宋体" w:hAnsi="宋体" w:hint="eastAsia"/>
          <w:sz w:val="24"/>
          <w:szCs w:val="24"/>
        </w:rPr>
        <w:t>不同，分为I型板和I</w:t>
      </w:r>
      <w:r w:rsidRPr="00FE1F48">
        <w:rPr>
          <w:rFonts w:ascii="宋体" w:hAnsi="宋体"/>
          <w:sz w:val="24"/>
          <w:szCs w:val="24"/>
        </w:rPr>
        <w:t>I</w:t>
      </w:r>
      <w:r w:rsidRPr="00FE1F48">
        <w:rPr>
          <w:rFonts w:ascii="宋体" w:hAnsi="宋体" w:hint="eastAsia"/>
          <w:sz w:val="24"/>
          <w:szCs w:val="24"/>
        </w:rPr>
        <w:t>型板，其构造示意图</w:t>
      </w:r>
      <w:r w:rsidRPr="00FE1F48">
        <w:rPr>
          <w:rFonts w:ascii="宋体" w:hAnsi="宋体"/>
          <w:sz w:val="24"/>
          <w:szCs w:val="24"/>
        </w:rPr>
        <w:t>如图4.4.1所示。</w:t>
      </w:r>
    </w:p>
    <w:p w14:paraId="224DD0C5" w14:textId="77777777" w:rsidR="00D63A42" w:rsidRPr="00FE1F48" w:rsidRDefault="00D63A42" w:rsidP="00D63A42">
      <w:pPr>
        <w:pStyle w:val="22"/>
        <w:spacing w:beforeLines="0" w:before="0" w:line="240" w:lineRule="auto"/>
        <w:jc w:val="center"/>
        <w:rPr>
          <w:rFonts w:ascii="宋体" w:hAnsi="宋体" w:hint="eastAsia"/>
          <w:sz w:val="24"/>
          <w:szCs w:val="24"/>
        </w:rPr>
      </w:pPr>
      <w:r w:rsidRPr="00FE1F48">
        <w:rPr>
          <w:rFonts w:ascii="宋体" w:hAnsi="宋体"/>
          <w:noProof/>
        </w:rPr>
        <w:drawing>
          <wp:inline distT="0" distB="0" distL="0" distR="0" wp14:anchorId="655AEED0" wp14:editId="2C64E49F">
            <wp:extent cx="5194821" cy="3219450"/>
            <wp:effectExtent l="0" t="0" r="6350" b="0"/>
            <wp:docPr id="1942928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7457" cy="3221084"/>
                    </a:xfrm>
                    <a:prstGeom prst="rect">
                      <a:avLst/>
                    </a:prstGeom>
                    <a:noFill/>
                    <a:ln>
                      <a:noFill/>
                    </a:ln>
                  </pic:spPr>
                </pic:pic>
              </a:graphicData>
            </a:graphic>
          </wp:inline>
        </w:drawing>
      </w:r>
    </w:p>
    <w:p w14:paraId="1E4EDFE6" w14:textId="77777777" w:rsidR="00D63A42" w:rsidRPr="00FE1F48" w:rsidRDefault="00D63A42" w:rsidP="00D63A42">
      <w:pPr>
        <w:pStyle w:val="affb"/>
        <w:spacing w:beforeLines="0" w:before="0" w:after="156"/>
        <w:rPr>
          <w:rFonts w:ascii="宋体" w:eastAsia="宋体" w:hAnsi="宋体" w:hint="eastAsia"/>
        </w:rPr>
      </w:pPr>
      <w:r w:rsidRPr="00FE1F48">
        <w:rPr>
          <w:rFonts w:ascii="宋体" w:eastAsia="宋体" w:hAnsi="宋体"/>
        </w:rPr>
        <w:t>图4.4.1  GAEPS装饰板构造示意图</w:t>
      </w:r>
    </w:p>
    <w:p w14:paraId="52F03539" w14:textId="77777777" w:rsidR="00D63A42" w:rsidRPr="00BC4587" w:rsidRDefault="00D63A42" w:rsidP="00D63A42">
      <w:pPr>
        <w:pStyle w:val="22"/>
        <w:spacing w:beforeLines="0" w:before="0" w:line="240" w:lineRule="auto"/>
        <w:jc w:val="center"/>
        <w:rPr>
          <w:rFonts w:ascii="宋体" w:hAnsi="宋体" w:hint="eastAsia"/>
          <w:sz w:val="19"/>
          <w:szCs w:val="19"/>
        </w:rPr>
      </w:pPr>
      <w:r w:rsidRPr="00BC4587">
        <w:rPr>
          <w:rFonts w:ascii="宋体" w:hAnsi="宋体"/>
          <w:sz w:val="19"/>
          <w:szCs w:val="19"/>
        </w:rPr>
        <w:t>1-</w:t>
      </w:r>
      <w:r w:rsidRPr="00BC4587">
        <w:rPr>
          <w:rFonts w:ascii="宋体" w:hAnsi="宋体" w:hint="eastAsia"/>
          <w:sz w:val="19"/>
          <w:szCs w:val="19"/>
        </w:rPr>
        <w:t>真空绝热板或真空绝热板块；2</w:t>
      </w:r>
      <w:r w:rsidRPr="00BC4587">
        <w:rPr>
          <w:rFonts w:ascii="宋体" w:hAnsi="宋体"/>
          <w:sz w:val="19"/>
          <w:szCs w:val="19"/>
        </w:rPr>
        <w:t>- GAEPS不燃保温浆料；3-</w:t>
      </w:r>
      <w:r w:rsidRPr="00BC4587">
        <w:rPr>
          <w:rFonts w:ascii="宋体" w:hAnsi="宋体" w:hint="eastAsia"/>
          <w:sz w:val="19"/>
          <w:szCs w:val="19"/>
        </w:rPr>
        <w:t>装饰面板；</w:t>
      </w:r>
      <w:r w:rsidRPr="00BC4587">
        <w:rPr>
          <w:rFonts w:ascii="宋体" w:hAnsi="宋体"/>
          <w:sz w:val="19"/>
          <w:szCs w:val="19"/>
        </w:rPr>
        <w:t>4-</w:t>
      </w:r>
      <w:r w:rsidRPr="00BC4587">
        <w:rPr>
          <w:rFonts w:ascii="宋体" w:hAnsi="宋体" w:hint="eastAsia"/>
          <w:sz w:val="19"/>
          <w:szCs w:val="19"/>
        </w:rPr>
        <w:t>专用粘结剂；</w:t>
      </w:r>
    </w:p>
    <w:p w14:paraId="6436AE29" w14:textId="77777777" w:rsidR="00D63A42" w:rsidRPr="00BC4587" w:rsidRDefault="00D63A42" w:rsidP="00D63A42">
      <w:pPr>
        <w:pStyle w:val="22"/>
        <w:spacing w:beforeLines="0" w:before="0" w:line="240" w:lineRule="auto"/>
        <w:jc w:val="center"/>
        <w:rPr>
          <w:rFonts w:ascii="宋体" w:hAnsi="宋体" w:hint="eastAsia"/>
          <w:sz w:val="19"/>
          <w:szCs w:val="19"/>
        </w:rPr>
      </w:pPr>
      <w:r w:rsidRPr="00BC4587">
        <w:rPr>
          <w:rFonts w:ascii="宋体" w:hAnsi="宋体"/>
          <w:sz w:val="19"/>
          <w:szCs w:val="19"/>
        </w:rPr>
        <w:t>5-</w:t>
      </w:r>
      <w:r w:rsidRPr="00BC4587">
        <w:rPr>
          <w:rFonts w:ascii="宋体" w:hAnsi="宋体" w:hint="eastAsia"/>
          <w:sz w:val="19"/>
          <w:szCs w:val="19"/>
        </w:rPr>
        <w:t>镀锌电焊网；6-真空绝热板；7-真空绝热板块；</w:t>
      </w:r>
      <w:r w:rsidRPr="00BC4587">
        <w:rPr>
          <w:rFonts w:ascii="宋体" w:hAnsi="宋体"/>
          <w:i/>
          <w:iCs/>
          <w:sz w:val="19"/>
          <w:szCs w:val="19"/>
        </w:rPr>
        <w:t>b</w:t>
      </w:r>
      <w:r w:rsidRPr="00BC4587">
        <w:rPr>
          <w:rFonts w:ascii="宋体" w:hAnsi="宋体"/>
          <w:sz w:val="19"/>
          <w:szCs w:val="19"/>
        </w:rPr>
        <w:t>-真空绝热板厚度；</w:t>
      </w:r>
      <w:r w:rsidRPr="00BC4587">
        <w:rPr>
          <w:rFonts w:ascii="宋体" w:hAnsi="宋体"/>
          <w:i/>
          <w:iCs/>
          <w:sz w:val="19"/>
          <w:szCs w:val="19"/>
        </w:rPr>
        <w:t>d</w:t>
      </w:r>
      <w:r w:rsidRPr="00BC4587">
        <w:rPr>
          <w:rFonts w:ascii="宋体" w:hAnsi="宋体"/>
          <w:sz w:val="19"/>
          <w:szCs w:val="19"/>
        </w:rPr>
        <w:t>-GAEPS装饰板厚度</w:t>
      </w:r>
    </w:p>
    <w:p w14:paraId="20C44EA9" w14:textId="34915EBF"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4.4.2  GAEPS装饰板主要规格尺寸</w:t>
      </w:r>
      <w:r w:rsidR="003902BA">
        <w:rPr>
          <w:rFonts w:ascii="宋体" w:hAnsi="宋体" w:hint="eastAsia"/>
          <w:sz w:val="24"/>
          <w:szCs w:val="24"/>
        </w:rPr>
        <w:t>应符合</w:t>
      </w:r>
      <w:r w:rsidRPr="00FE1F48">
        <w:rPr>
          <w:rFonts w:ascii="宋体" w:hAnsi="宋体"/>
          <w:sz w:val="24"/>
          <w:szCs w:val="24"/>
        </w:rPr>
        <w:t>表4.4.2</w:t>
      </w:r>
      <w:r w:rsidR="003902BA">
        <w:rPr>
          <w:rFonts w:ascii="宋体" w:hAnsi="宋体" w:hint="eastAsia"/>
          <w:sz w:val="24"/>
          <w:szCs w:val="24"/>
        </w:rPr>
        <w:t>的规定</w:t>
      </w:r>
      <w:r w:rsidRPr="00FE1F48">
        <w:rPr>
          <w:rFonts w:ascii="宋体" w:hAnsi="宋体"/>
          <w:sz w:val="24"/>
          <w:szCs w:val="24"/>
        </w:rPr>
        <w:t>。</w:t>
      </w:r>
    </w:p>
    <w:p w14:paraId="260A7539"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表4.4.2  GAEPS装饰板主要规格尺寸（mm）</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15"/>
        <w:gridCol w:w="2132"/>
        <w:gridCol w:w="1865"/>
        <w:gridCol w:w="2564"/>
      </w:tblGrid>
      <w:tr w:rsidR="00FE1F48" w:rsidRPr="00FE1F48" w14:paraId="361C57B3" w14:textId="77777777" w:rsidTr="00C22942">
        <w:trPr>
          <w:trHeight w:hRule="exact" w:val="510"/>
        </w:trPr>
        <w:tc>
          <w:tcPr>
            <w:tcW w:w="1036" w:type="pct"/>
            <w:vAlign w:val="center"/>
          </w:tcPr>
          <w:p w14:paraId="7A3FDEA6"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项 目</w:t>
            </w:r>
          </w:p>
        </w:tc>
        <w:tc>
          <w:tcPr>
            <w:tcW w:w="1288" w:type="pct"/>
            <w:vAlign w:val="center"/>
          </w:tcPr>
          <w:p w14:paraId="7F4D896D"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长 度</w:t>
            </w:r>
          </w:p>
        </w:tc>
        <w:tc>
          <w:tcPr>
            <w:tcW w:w="1127" w:type="pct"/>
            <w:vAlign w:val="center"/>
          </w:tcPr>
          <w:p w14:paraId="5C9E1601"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宽 度</w:t>
            </w:r>
          </w:p>
        </w:tc>
        <w:tc>
          <w:tcPr>
            <w:tcW w:w="1549" w:type="pct"/>
            <w:vAlign w:val="center"/>
          </w:tcPr>
          <w:p w14:paraId="37BF047F" w14:textId="77777777" w:rsidR="00D63A42" w:rsidRPr="00FE1F48" w:rsidRDefault="00D63A42" w:rsidP="00C501A2">
            <w:pPr>
              <w:adjustRightInd w:val="0"/>
              <w:snapToGrid w:val="0"/>
              <w:spacing w:line="260" w:lineRule="exact"/>
              <w:jc w:val="center"/>
              <w:rPr>
                <w:rFonts w:ascii="宋体" w:hAnsi="宋体" w:hint="eastAsia"/>
                <w:color w:val="auto"/>
              </w:rPr>
            </w:pPr>
            <w:r w:rsidRPr="00FE1F48">
              <w:rPr>
                <w:rFonts w:ascii="宋体" w:hAnsi="宋体" w:hint="eastAsia"/>
                <w:color w:val="auto"/>
              </w:rPr>
              <w:t>保温层</w:t>
            </w:r>
            <w:r w:rsidRPr="00FE1F48">
              <w:rPr>
                <w:rFonts w:ascii="宋体" w:hAnsi="宋体"/>
                <w:color w:val="auto"/>
              </w:rPr>
              <w:t>厚度</w:t>
            </w:r>
          </w:p>
        </w:tc>
      </w:tr>
      <w:tr w:rsidR="00FE1F48" w:rsidRPr="00FE1F48" w14:paraId="2FD7284D" w14:textId="77777777" w:rsidTr="00C22942">
        <w:trPr>
          <w:trHeight w:hRule="exact" w:val="454"/>
        </w:trPr>
        <w:tc>
          <w:tcPr>
            <w:tcW w:w="1036" w:type="pct"/>
            <w:vAlign w:val="center"/>
          </w:tcPr>
          <w:p w14:paraId="785D4684"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主要规格尺寸</w:t>
            </w:r>
          </w:p>
        </w:tc>
        <w:tc>
          <w:tcPr>
            <w:tcW w:w="1288" w:type="pct"/>
            <w:vAlign w:val="center"/>
          </w:tcPr>
          <w:p w14:paraId="2D6723A6"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600</w:t>
            </w:r>
            <w:r w:rsidRPr="00FE1F48">
              <w:rPr>
                <w:rFonts w:ascii="宋体" w:hAnsi="宋体" w:hint="eastAsia"/>
                <w:color w:val="auto"/>
              </w:rPr>
              <w:t>，9</w:t>
            </w:r>
            <w:r w:rsidRPr="00FE1F48">
              <w:rPr>
                <w:rFonts w:ascii="宋体" w:hAnsi="宋体"/>
                <w:color w:val="auto"/>
              </w:rPr>
              <w:t>00</w:t>
            </w:r>
          </w:p>
        </w:tc>
        <w:tc>
          <w:tcPr>
            <w:tcW w:w="1127" w:type="pct"/>
            <w:vAlign w:val="center"/>
          </w:tcPr>
          <w:p w14:paraId="68CF6E25" w14:textId="77777777" w:rsidR="00D63A42" w:rsidRPr="00FE1F48" w:rsidRDefault="00D63A42" w:rsidP="00C501A2">
            <w:pPr>
              <w:spacing w:line="280" w:lineRule="exact"/>
              <w:jc w:val="center"/>
              <w:rPr>
                <w:rFonts w:ascii="宋体" w:hAnsi="宋体" w:hint="eastAsia"/>
                <w:color w:val="auto"/>
              </w:rPr>
            </w:pPr>
            <w:r w:rsidRPr="00FE1F48">
              <w:rPr>
                <w:rFonts w:ascii="宋体" w:hAnsi="宋体"/>
                <w:color w:val="auto"/>
              </w:rPr>
              <w:t>400，600</w:t>
            </w:r>
          </w:p>
        </w:tc>
        <w:tc>
          <w:tcPr>
            <w:tcW w:w="1549" w:type="pct"/>
            <w:vAlign w:val="center"/>
          </w:tcPr>
          <w:p w14:paraId="78C16F48" w14:textId="77777777" w:rsidR="00D63A42" w:rsidRPr="00FE1F48" w:rsidRDefault="00D63A42" w:rsidP="00C501A2">
            <w:pPr>
              <w:adjustRightInd w:val="0"/>
              <w:snapToGrid w:val="0"/>
              <w:spacing w:line="260" w:lineRule="exact"/>
              <w:jc w:val="center"/>
              <w:rPr>
                <w:rFonts w:ascii="宋体" w:hAnsi="宋体" w:hint="eastAsia"/>
                <w:color w:val="auto"/>
              </w:rPr>
            </w:pPr>
            <w:r w:rsidRPr="00FE1F48">
              <w:rPr>
                <w:rFonts w:ascii="宋体" w:hAnsi="宋体"/>
                <w:color w:val="auto"/>
              </w:rPr>
              <w:t>50、55、60、65、70</w:t>
            </w:r>
          </w:p>
        </w:tc>
      </w:tr>
    </w:tbl>
    <w:p w14:paraId="692D7A8C" w14:textId="77777777" w:rsidR="00C22942" w:rsidRPr="00FE1F48" w:rsidRDefault="00C22942" w:rsidP="00C22942">
      <w:pPr>
        <w:pStyle w:val="22"/>
        <w:spacing w:beforeLines="0" w:before="0" w:line="440" w:lineRule="exact"/>
        <w:rPr>
          <w:rFonts w:ascii="宋体" w:hAnsi="宋体" w:hint="eastAsia"/>
          <w:sz w:val="21"/>
          <w:szCs w:val="21"/>
        </w:rPr>
      </w:pPr>
      <w:r w:rsidRPr="00FE1F48">
        <w:rPr>
          <w:rFonts w:ascii="宋体" w:hAnsi="宋体"/>
          <w:sz w:val="21"/>
          <w:szCs w:val="21"/>
        </w:rPr>
        <w:t>注：其他规格尺寸按设计施工要求生产制作。</w:t>
      </w:r>
    </w:p>
    <w:p w14:paraId="004A6EE3" w14:textId="77777777"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4.4.3  GAEPS装饰板的尺寸允许偏差应符合表4.4.3的规定。</w:t>
      </w:r>
    </w:p>
    <w:p w14:paraId="428CB2E3"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表4.4.3  GAEPS装饰板尺寸允许偏差（mm）</w:t>
      </w:r>
    </w:p>
    <w:tbl>
      <w:tblPr>
        <w:tblW w:w="500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2679"/>
        <w:gridCol w:w="3564"/>
        <w:gridCol w:w="2033"/>
      </w:tblGrid>
      <w:tr w:rsidR="00FE1F48" w:rsidRPr="00FE1F48" w14:paraId="481138D0" w14:textId="77777777" w:rsidTr="003F3687">
        <w:trPr>
          <w:trHeight w:val="510"/>
          <w:tblHeader/>
          <w:jc w:val="center"/>
        </w:trPr>
        <w:tc>
          <w:tcPr>
            <w:tcW w:w="1619" w:type="pct"/>
            <w:shd w:val="clear" w:color="auto" w:fill="auto"/>
            <w:vAlign w:val="center"/>
          </w:tcPr>
          <w:p w14:paraId="2AB77FB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项  目</w:t>
            </w:r>
          </w:p>
        </w:tc>
        <w:tc>
          <w:tcPr>
            <w:tcW w:w="2153" w:type="pct"/>
            <w:shd w:val="clear" w:color="auto" w:fill="auto"/>
            <w:vAlign w:val="center"/>
          </w:tcPr>
          <w:p w14:paraId="5CAA674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允许偏差</w:t>
            </w:r>
          </w:p>
        </w:tc>
        <w:tc>
          <w:tcPr>
            <w:tcW w:w="1229" w:type="pct"/>
            <w:vAlign w:val="center"/>
          </w:tcPr>
          <w:p w14:paraId="10487DD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 xml:space="preserve"> 试验方法</w:t>
            </w:r>
          </w:p>
        </w:tc>
      </w:tr>
      <w:tr w:rsidR="00FE1F48" w:rsidRPr="00FE1F48" w14:paraId="3A93DD4E" w14:textId="77777777" w:rsidTr="003F3687">
        <w:trPr>
          <w:trHeight w:val="510"/>
          <w:jc w:val="center"/>
        </w:trPr>
        <w:tc>
          <w:tcPr>
            <w:tcW w:w="1619" w:type="pct"/>
            <w:shd w:val="clear" w:color="auto" w:fill="auto"/>
            <w:vAlign w:val="center"/>
          </w:tcPr>
          <w:p w14:paraId="57BD5FDF"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长 度（</w:t>
            </w:r>
            <w:r w:rsidRPr="00FE1F48">
              <w:rPr>
                <w:rFonts w:ascii="宋体" w:hAnsi="宋体"/>
                <w:i/>
                <w:color w:val="auto"/>
              </w:rPr>
              <w:t>L</w:t>
            </w:r>
            <w:r w:rsidRPr="00FE1F48">
              <w:rPr>
                <w:rFonts w:ascii="宋体" w:hAnsi="宋体"/>
                <w:color w:val="auto"/>
              </w:rPr>
              <w:t>）</w:t>
            </w:r>
          </w:p>
        </w:tc>
        <w:tc>
          <w:tcPr>
            <w:tcW w:w="2153" w:type="pct"/>
            <w:shd w:val="clear" w:color="auto" w:fill="auto"/>
            <w:vAlign w:val="center"/>
          </w:tcPr>
          <w:p w14:paraId="1713E5D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±2</w:t>
            </w:r>
          </w:p>
        </w:tc>
        <w:tc>
          <w:tcPr>
            <w:tcW w:w="1229" w:type="pct"/>
            <w:vMerge w:val="restart"/>
            <w:vAlign w:val="center"/>
          </w:tcPr>
          <w:p w14:paraId="71649422" w14:textId="5D19C4F0"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JG/T 480</w:t>
            </w:r>
            <w:r w:rsidR="00BE1F00">
              <w:rPr>
                <w:rFonts w:ascii="宋体" w:hAnsi="宋体" w:hint="eastAsia"/>
                <w:color w:val="auto"/>
              </w:rPr>
              <w:t>《</w:t>
            </w:r>
            <w:r w:rsidR="00BE1F00" w:rsidRPr="00BE1F00">
              <w:rPr>
                <w:rFonts w:ascii="宋体" w:hAnsi="宋体" w:hint="eastAsia"/>
                <w:color w:val="auto"/>
              </w:rPr>
              <w:t>外墙保温复合板通用技术要求</w:t>
            </w:r>
            <w:r w:rsidR="00BE1F00">
              <w:rPr>
                <w:rFonts w:ascii="宋体" w:hAnsi="宋体" w:hint="eastAsia"/>
                <w:color w:val="auto"/>
              </w:rPr>
              <w:t>》</w:t>
            </w:r>
          </w:p>
        </w:tc>
      </w:tr>
      <w:tr w:rsidR="00FE1F48" w:rsidRPr="00FE1F48" w14:paraId="5F1D3A85" w14:textId="77777777" w:rsidTr="003F3687">
        <w:trPr>
          <w:trHeight w:val="510"/>
          <w:jc w:val="center"/>
        </w:trPr>
        <w:tc>
          <w:tcPr>
            <w:tcW w:w="1619" w:type="pct"/>
            <w:shd w:val="clear" w:color="auto" w:fill="auto"/>
            <w:vAlign w:val="center"/>
          </w:tcPr>
          <w:p w14:paraId="559DC40A"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宽 度（</w:t>
            </w:r>
            <w:r w:rsidRPr="00FE1F48">
              <w:rPr>
                <w:rFonts w:ascii="宋体" w:hAnsi="宋体"/>
                <w:i/>
                <w:color w:val="auto"/>
              </w:rPr>
              <w:t>B</w:t>
            </w:r>
            <w:r w:rsidRPr="00FE1F48">
              <w:rPr>
                <w:rFonts w:ascii="宋体" w:hAnsi="宋体"/>
                <w:color w:val="auto"/>
              </w:rPr>
              <w:t>）</w:t>
            </w:r>
          </w:p>
        </w:tc>
        <w:tc>
          <w:tcPr>
            <w:tcW w:w="2153" w:type="pct"/>
            <w:shd w:val="clear" w:color="auto" w:fill="auto"/>
            <w:vAlign w:val="center"/>
          </w:tcPr>
          <w:p w14:paraId="2076912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±1</w:t>
            </w:r>
          </w:p>
        </w:tc>
        <w:tc>
          <w:tcPr>
            <w:tcW w:w="1229" w:type="pct"/>
            <w:vMerge/>
            <w:vAlign w:val="center"/>
          </w:tcPr>
          <w:p w14:paraId="7FAB064A"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7EA0BB14" w14:textId="77777777" w:rsidTr="003F3687">
        <w:trPr>
          <w:trHeight w:val="525"/>
          <w:jc w:val="center"/>
        </w:trPr>
        <w:tc>
          <w:tcPr>
            <w:tcW w:w="1619" w:type="pct"/>
            <w:shd w:val="clear" w:color="auto" w:fill="auto"/>
            <w:vAlign w:val="center"/>
          </w:tcPr>
          <w:p w14:paraId="7F5AE10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厚 度（</w:t>
            </w:r>
            <w:r w:rsidRPr="00FE1F48">
              <w:rPr>
                <w:rFonts w:ascii="宋体" w:hAnsi="宋体"/>
                <w:i/>
                <w:color w:val="auto"/>
              </w:rPr>
              <w:t>H</w:t>
            </w:r>
            <w:r w:rsidRPr="00FE1F48">
              <w:rPr>
                <w:rFonts w:ascii="宋体" w:hAnsi="宋体"/>
                <w:color w:val="auto"/>
              </w:rPr>
              <w:t>）</w:t>
            </w:r>
          </w:p>
        </w:tc>
        <w:tc>
          <w:tcPr>
            <w:tcW w:w="2153" w:type="pct"/>
            <w:shd w:val="clear" w:color="auto" w:fill="auto"/>
            <w:vAlign w:val="center"/>
          </w:tcPr>
          <w:p w14:paraId="5C78764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+2.0</w:t>
            </w:r>
          </w:p>
          <w:p w14:paraId="145F6C60"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-0.0</w:t>
            </w:r>
          </w:p>
        </w:tc>
        <w:tc>
          <w:tcPr>
            <w:tcW w:w="1229" w:type="pct"/>
            <w:vMerge/>
            <w:vAlign w:val="center"/>
          </w:tcPr>
          <w:p w14:paraId="2BCD50C7"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15B6AD3D" w14:textId="77777777" w:rsidTr="003F3687">
        <w:trPr>
          <w:trHeight w:val="510"/>
          <w:jc w:val="center"/>
        </w:trPr>
        <w:tc>
          <w:tcPr>
            <w:tcW w:w="1619" w:type="pct"/>
            <w:shd w:val="clear" w:color="auto" w:fill="auto"/>
            <w:vAlign w:val="center"/>
          </w:tcPr>
          <w:p w14:paraId="7735F7D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对角线差</w:t>
            </w:r>
          </w:p>
        </w:tc>
        <w:tc>
          <w:tcPr>
            <w:tcW w:w="2153" w:type="pct"/>
            <w:shd w:val="clear" w:color="auto" w:fill="auto"/>
            <w:vAlign w:val="center"/>
          </w:tcPr>
          <w:p w14:paraId="6C719319"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w:t>
            </w:r>
            <w:r w:rsidRPr="00FE1F48">
              <w:rPr>
                <w:rFonts w:ascii="宋体" w:hAnsi="宋体"/>
                <w:color w:val="auto"/>
              </w:rPr>
              <w:t>3</w:t>
            </w:r>
          </w:p>
        </w:tc>
        <w:tc>
          <w:tcPr>
            <w:tcW w:w="1229" w:type="pct"/>
            <w:vMerge/>
            <w:vAlign w:val="center"/>
          </w:tcPr>
          <w:p w14:paraId="5C251580"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2FA24EEA" w14:textId="77777777" w:rsidTr="003F3687">
        <w:trPr>
          <w:trHeight w:val="510"/>
          <w:jc w:val="center"/>
        </w:trPr>
        <w:tc>
          <w:tcPr>
            <w:tcW w:w="1619" w:type="pct"/>
            <w:shd w:val="clear" w:color="auto" w:fill="auto"/>
            <w:vAlign w:val="center"/>
          </w:tcPr>
          <w:p w14:paraId="1C20B98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lastRenderedPageBreak/>
              <w:t>板边平直度</w:t>
            </w:r>
          </w:p>
        </w:tc>
        <w:tc>
          <w:tcPr>
            <w:tcW w:w="2153" w:type="pct"/>
            <w:shd w:val="clear" w:color="auto" w:fill="auto"/>
            <w:vAlign w:val="center"/>
          </w:tcPr>
          <w:p w14:paraId="2E7B3F80"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w:t>
            </w:r>
            <w:r w:rsidRPr="00FE1F48">
              <w:rPr>
                <w:rFonts w:ascii="宋体" w:hAnsi="宋体"/>
                <w:color w:val="auto"/>
              </w:rPr>
              <w:t>2</w:t>
            </w:r>
          </w:p>
        </w:tc>
        <w:tc>
          <w:tcPr>
            <w:tcW w:w="1229" w:type="pct"/>
            <w:vMerge/>
            <w:vAlign w:val="center"/>
          </w:tcPr>
          <w:p w14:paraId="493FCCD8"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0FEA6521" w14:textId="77777777" w:rsidTr="003F3687">
        <w:trPr>
          <w:trHeight w:val="510"/>
          <w:jc w:val="center"/>
        </w:trPr>
        <w:tc>
          <w:tcPr>
            <w:tcW w:w="1619" w:type="pct"/>
            <w:shd w:val="clear" w:color="auto" w:fill="auto"/>
            <w:vAlign w:val="center"/>
          </w:tcPr>
          <w:p w14:paraId="00BA35B0"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板面平整度</w:t>
            </w:r>
          </w:p>
        </w:tc>
        <w:tc>
          <w:tcPr>
            <w:tcW w:w="2153" w:type="pct"/>
            <w:shd w:val="clear" w:color="auto" w:fill="auto"/>
            <w:vAlign w:val="center"/>
          </w:tcPr>
          <w:p w14:paraId="02AA49C7"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w:t>
            </w:r>
            <w:r w:rsidRPr="00FE1F48">
              <w:rPr>
                <w:rFonts w:ascii="宋体" w:hAnsi="宋体"/>
                <w:color w:val="auto"/>
              </w:rPr>
              <w:t>2</w:t>
            </w:r>
          </w:p>
        </w:tc>
        <w:tc>
          <w:tcPr>
            <w:tcW w:w="1229" w:type="pct"/>
            <w:vMerge/>
            <w:vAlign w:val="center"/>
          </w:tcPr>
          <w:p w14:paraId="59DD0A8B" w14:textId="77777777" w:rsidR="00D63A42" w:rsidRPr="00FE1F48" w:rsidRDefault="00D63A42" w:rsidP="00C501A2">
            <w:pPr>
              <w:adjustRightInd w:val="0"/>
              <w:snapToGrid w:val="0"/>
              <w:jc w:val="center"/>
              <w:rPr>
                <w:rFonts w:ascii="宋体" w:hAnsi="宋体" w:hint="eastAsia"/>
                <w:color w:val="auto"/>
              </w:rPr>
            </w:pPr>
          </w:p>
        </w:tc>
      </w:tr>
    </w:tbl>
    <w:p w14:paraId="7001A62F" w14:textId="77777777" w:rsidR="00C22942" w:rsidRDefault="00C22942" w:rsidP="00C22942">
      <w:pPr>
        <w:pStyle w:val="22"/>
        <w:spacing w:beforeLines="0" w:before="0" w:line="480" w:lineRule="exact"/>
        <w:rPr>
          <w:rFonts w:ascii="宋体" w:hAnsi="宋体" w:hint="eastAsia"/>
          <w:sz w:val="21"/>
          <w:szCs w:val="21"/>
        </w:rPr>
      </w:pPr>
      <w:r w:rsidRPr="00FE1F48">
        <w:rPr>
          <w:rFonts w:ascii="宋体" w:hAnsi="宋体"/>
          <w:sz w:val="21"/>
          <w:szCs w:val="21"/>
        </w:rPr>
        <w:t>注：本表的允许偏差值以</w:t>
      </w:r>
      <w:r w:rsidRPr="00FE1F48">
        <w:rPr>
          <w:rFonts w:ascii="宋体" w:hAnsi="宋体" w:hint="eastAsia"/>
          <w:sz w:val="21"/>
          <w:szCs w:val="21"/>
        </w:rPr>
        <w:t>不小于</w:t>
      </w:r>
      <w:r w:rsidRPr="00FE1F48">
        <w:rPr>
          <w:rFonts w:ascii="宋体" w:hAnsi="宋体"/>
          <w:sz w:val="21"/>
          <w:szCs w:val="21"/>
        </w:rPr>
        <w:t>600mm长</w:t>
      </w:r>
      <w:r w:rsidRPr="00FE1F48">
        <w:rPr>
          <w:rFonts w:ascii="宋体" w:hAnsi="宋体"/>
          <w:sz w:val="21"/>
          <w:szCs w:val="21"/>
        </w:rPr>
        <w:sym w:font="Wingdings 2" w:char="F0CD"/>
      </w:r>
      <w:r w:rsidRPr="00FE1F48">
        <w:rPr>
          <w:rFonts w:ascii="宋体" w:hAnsi="宋体"/>
          <w:sz w:val="21"/>
          <w:szCs w:val="21"/>
        </w:rPr>
        <w:t>400mm宽的GAEPS装饰板为基准。</w:t>
      </w:r>
    </w:p>
    <w:p w14:paraId="3F51260F" w14:textId="69A16737"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4.4.4  GAEPS装饰板的外观质量应表面平整、颜色均匀，无破损、裂纹、分层、脱皮、起鼓等现象。</w:t>
      </w:r>
    </w:p>
    <w:p w14:paraId="272DEDBC" w14:textId="77777777"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4.4.5  GAEPS装饰板性能指标应符合表4.4.5 的规定。</w:t>
      </w:r>
    </w:p>
    <w:p w14:paraId="2806086F"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表4.4.5  GAEPS装饰板性能</w:t>
      </w:r>
      <w:r w:rsidRPr="00FE1F48">
        <w:rPr>
          <w:rFonts w:ascii="宋体" w:eastAsia="宋体" w:hAnsi="宋体" w:hint="eastAsia"/>
        </w:rPr>
        <w:t>指标</w:t>
      </w:r>
    </w:p>
    <w:tbl>
      <w:tblPr>
        <w:tblW w:w="500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990"/>
        <w:gridCol w:w="1526"/>
        <w:gridCol w:w="1730"/>
        <w:gridCol w:w="2395"/>
        <w:gridCol w:w="1635"/>
      </w:tblGrid>
      <w:tr w:rsidR="00FE1F48" w:rsidRPr="00FE1F48" w14:paraId="45A54BC1" w14:textId="77777777" w:rsidTr="00C501A2">
        <w:trPr>
          <w:trHeight w:val="454"/>
          <w:tblHeader/>
          <w:jc w:val="center"/>
        </w:trPr>
        <w:tc>
          <w:tcPr>
            <w:tcW w:w="1520" w:type="pct"/>
            <w:gridSpan w:val="2"/>
            <w:shd w:val="clear" w:color="auto" w:fill="auto"/>
            <w:vAlign w:val="center"/>
          </w:tcPr>
          <w:p w14:paraId="0A7E5A9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项  目</w:t>
            </w:r>
          </w:p>
        </w:tc>
        <w:tc>
          <w:tcPr>
            <w:tcW w:w="1045" w:type="pct"/>
            <w:shd w:val="clear" w:color="auto" w:fill="auto"/>
            <w:vAlign w:val="center"/>
          </w:tcPr>
          <w:p w14:paraId="2C65817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单 位</w:t>
            </w:r>
          </w:p>
        </w:tc>
        <w:tc>
          <w:tcPr>
            <w:tcW w:w="1447" w:type="pct"/>
            <w:shd w:val="clear" w:color="auto" w:fill="auto"/>
            <w:vAlign w:val="center"/>
          </w:tcPr>
          <w:p w14:paraId="4D2541D8"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性能指标</w:t>
            </w:r>
          </w:p>
        </w:tc>
        <w:tc>
          <w:tcPr>
            <w:tcW w:w="988" w:type="pct"/>
            <w:vAlign w:val="center"/>
          </w:tcPr>
          <w:p w14:paraId="295BE678"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试验方法</w:t>
            </w:r>
          </w:p>
        </w:tc>
      </w:tr>
      <w:tr w:rsidR="00FE1F48" w:rsidRPr="00FE1F48" w14:paraId="20FC5A39" w14:textId="77777777" w:rsidTr="00C501A2">
        <w:trPr>
          <w:trHeight w:val="454"/>
          <w:jc w:val="center"/>
        </w:trPr>
        <w:tc>
          <w:tcPr>
            <w:tcW w:w="1520" w:type="pct"/>
            <w:gridSpan w:val="2"/>
            <w:shd w:val="clear" w:color="auto" w:fill="auto"/>
            <w:vAlign w:val="center"/>
          </w:tcPr>
          <w:p w14:paraId="715813D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单位面积质量</w:t>
            </w:r>
          </w:p>
        </w:tc>
        <w:tc>
          <w:tcPr>
            <w:tcW w:w="1045" w:type="pct"/>
            <w:shd w:val="clear" w:color="auto" w:fill="auto"/>
            <w:vAlign w:val="center"/>
          </w:tcPr>
          <w:p w14:paraId="5AFEDC9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kg/m</w:t>
            </w:r>
            <w:r w:rsidRPr="00FE1F48">
              <w:rPr>
                <w:rFonts w:ascii="宋体" w:hAnsi="宋体"/>
                <w:color w:val="auto"/>
                <w:vertAlign w:val="superscript"/>
              </w:rPr>
              <w:t>2</w:t>
            </w:r>
          </w:p>
        </w:tc>
        <w:tc>
          <w:tcPr>
            <w:tcW w:w="1447" w:type="pct"/>
            <w:shd w:val="clear" w:color="auto" w:fill="auto"/>
            <w:vAlign w:val="center"/>
          </w:tcPr>
          <w:p w14:paraId="7E60E4C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≤30</w:t>
            </w:r>
          </w:p>
        </w:tc>
        <w:tc>
          <w:tcPr>
            <w:tcW w:w="988" w:type="pct"/>
            <w:vMerge w:val="restart"/>
            <w:vAlign w:val="center"/>
          </w:tcPr>
          <w:p w14:paraId="66352C96" w14:textId="32B29752"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JG/T 287</w:t>
            </w:r>
            <w:r w:rsidR="00BE1F00">
              <w:rPr>
                <w:rFonts w:ascii="宋体" w:hAnsi="宋体" w:hint="eastAsia"/>
                <w:color w:val="auto"/>
              </w:rPr>
              <w:t>《</w:t>
            </w:r>
            <w:r w:rsidR="00BE1F00" w:rsidRPr="00BE1F00">
              <w:rPr>
                <w:rFonts w:ascii="宋体" w:hAnsi="宋体" w:hint="eastAsia"/>
                <w:color w:val="auto"/>
              </w:rPr>
              <w:t>保温装饰板外墙外保温系统材料</w:t>
            </w:r>
            <w:r w:rsidR="00BE1F00">
              <w:rPr>
                <w:rFonts w:ascii="宋体" w:hAnsi="宋体" w:hint="eastAsia"/>
                <w:color w:val="auto"/>
              </w:rPr>
              <w:t>》</w:t>
            </w:r>
          </w:p>
        </w:tc>
      </w:tr>
      <w:tr w:rsidR="00FE1F48" w:rsidRPr="00FE1F48" w14:paraId="549AE4CE" w14:textId="77777777" w:rsidTr="00C501A2">
        <w:trPr>
          <w:trHeight w:val="454"/>
          <w:jc w:val="center"/>
        </w:trPr>
        <w:tc>
          <w:tcPr>
            <w:tcW w:w="598" w:type="pct"/>
            <w:vMerge w:val="restart"/>
            <w:shd w:val="clear" w:color="auto" w:fill="auto"/>
            <w:vAlign w:val="center"/>
          </w:tcPr>
          <w:p w14:paraId="0C1E0D7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拉伸粘结强度</w:t>
            </w:r>
          </w:p>
        </w:tc>
        <w:tc>
          <w:tcPr>
            <w:tcW w:w="922" w:type="pct"/>
            <w:shd w:val="clear" w:color="auto" w:fill="auto"/>
            <w:vAlign w:val="center"/>
          </w:tcPr>
          <w:p w14:paraId="77F7FA2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原强度</w:t>
            </w:r>
          </w:p>
        </w:tc>
        <w:tc>
          <w:tcPr>
            <w:tcW w:w="1045" w:type="pct"/>
            <w:shd w:val="clear" w:color="auto" w:fill="auto"/>
            <w:vAlign w:val="center"/>
          </w:tcPr>
          <w:p w14:paraId="7F459006"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MPa</w:t>
            </w:r>
          </w:p>
        </w:tc>
        <w:tc>
          <w:tcPr>
            <w:tcW w:w="1447" w:type="pct"/>
            <w:shd w:val="clear" w:color="auto" w:fill="auto"/>
            <w:vAlign w:val="center"/>
          </w:tcPr>
          <w:p w14:paraId="2AB323C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≥0.15</w:t>
            </w:r>
          </w:p>
        </w:tc>
        <w:tc>
          <w:tcPr>
            <w:tcW w:w="988" w:type="pct"/>
            <w:vMerge/>
            <w:vAlign w:val="center"/>
          </w:tcPr>
          <w:p w14:paraId="35713F6C"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75C5B71E" w14:textId="77777777" w:rsidTr="00C501A2">
        <w:trPr>
          <w:trHeight w:val="454"/>
          <w:jc w:val="center"/>
        </w:trPr>
        <w:tc>
          <w:tcPr>
            <w:tcW w:w="598" w:type="pct"/>
            <w:vMerge/>
            <w:shd w:val="clear" w:color="auto" w:fill="auto"/>
            <w:vAlign w:val="center"/>
          </w:tcPr>
          <w:p w14:paraId="5548931E" w14:textId="77777777" w:rsidR="00D63A42" w:rsidRPr="00FE1F48" w:rsidRDefault="00D63A42" w:rsidP="00C501A2">
            <w:pPr>
              <w:adjustRightInd w:val="0"/>
              <w:snapToGrid w:val="0"/>
              <w:jc w:val="center"/>
              <w:rPr>
                <w:rFonts w:ascii="宋体" w:hAnsi="宋体" w:hint="eastAsia"/>
                <w:color w:val="auto"/>
              </w:rPr>
            </w:pPr>
          </w:p>
        </w:tc>
        <w:tc>
          <w:tcPr>
            <w:tcW w:w="922" w:type="pct"/>
            <w:shd w:val="clear" w:color="auto" w:fill="auto"/>
            <w:vAlign w:val="center"/>
          </w:tcPr>
          <w:p w14:paraId="5C40CF6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耐水强度</w:t>
            </w:r>
          </w:p>
        </w:tc>
        <w:tc>
          <w:tcPr>
            <w:tcW w:w="1045" w:type="pct"/>
            <w:shd w:val="clear" w:color="auto" w:fill="auto"/>
            <w:vAlign w:val="center"/>
          </w:tcPr>
          <w:p w14:paraId="3D614C4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MPa</w:t>
            </w:r>
          </w:p>
        </w:tc>
        <w:tc>
          <w:tcPr>
            <w:tcW w:w="1447" w:type="pct"/>
            <w:shd w:val="clear" w:color="auto" w:fill="auto"/>
            <w:vAlign w:val="center"/>
          </w:tcPr>
          <w:p w14:paraId="58B9146A"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≥0.15</w:t>
            </w:r>
          </w:p>
        </w:tc>
        <w:tc>
          <w:tcPr>
            <w:tcW w:w="988" w:type="pct"/>
            <w:vMerge/>
            <w:vAlign w:val="center"/>
          </w:tcPr>
          <w:p w14:paraId="4F511CAB"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0083ABF2" w14:textId="77777777" w:rsidTr="00C501A2">
        <w:trPr>
          <w:trHeight w:val="454"/>
          <w:jc w:val="center"/>
        </w:trPr>
        <w:tc>
          <w:tcPr>
            <w:tcW w:w="598" w:type="pct"/>
            <w:vMerge/>
            <w:shd w:val="clear" w:color="auto" w:fill="auto"/>
            <w:vAlign w:val="center"/>
          </w:tcPr>
          <w:p w14:paraId="3D0EE26D" w14:textId="77777777" w:rsidR="00D63A42" w:rsidRPr="00FE1F48" w:rsidRDefault="00D63A42" w:rsidP="00C501A2">
            <w:pPr>
              <w:adjustRightInd w:val="0"/>
              <w:snapToGrid w:val="0"/>
              <w:jc w:val="center"/>
              <w:rPr>
                <w:rFonts w:ascii="宋体" w:hAnsi="宋体" w:hint="eastAsia"/>
                <w:color w:val="auto"/>
              </w:rPr>
            </w:pPr>
          </w:p>
        </w:tc>
        <w:tc>
          <w:tcPr>
            <w:tcW w:w="922" w:type="pct"/>
            <w:shd w:val="clear" w:color="auto" w:fill="auto"/>
            <w:vAlign w:val="center"/>
          </w:tcPr>
          <w:p w14:paraId="7F11320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耐冻融强度</w:t>
            </w:r>
          </w:p>
        </w:tc>
        <w:tc>
          <w:tcPr>
            <w:tcW w:w="1045" w:type="pct"/>
            <w:shd w:val="clear" w:color="auto" w:fill="auto"/>
            <w:vAlign w:val="center"/>
          </w:tcPr>
          <w:p w14:paraId="51BA47B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MPa</w:t>
            </w:r>
          </w:p>
        </w:tc>
        <w:tc>
          <w:tcPr>
            <w:tcW w:w="1447" w:type="pct"/>
            <w:shd w:val="clear" w:color="auto" w:fill="auto"/>
            <w:vAlign w:val="center"/>
          </w:tcPr>
          <w:p w14:paraId="725DD812" w14:textId="77777777" w:rsidR="00D63A42" w:rsidRPr="00FE1F48" w:rsidRDefault="00D63A42" w:rsidP="00C501A2">
            <w:pPr>
              <w:adjustRightInd w:val="0"/>
              <w:snapToGrid w:val="0"/>
              <w:jc w:val="center"/>
              <w:rPr>
                <w:rFonts w:ascii="宋体" w:hAnsi="宋体" w:hint="eastAsia"/>
                <w:color w:val="auto"/>
                <w:kern w:val="2"/>
              </w:rPr>
            </w:pPr>
            <w:r w:rsidRPr="00FE1F48">
              <w:rPr>
                <w:rFonts w:ascii="宋体" w:hAnsi="宋体"/>
                <w:color w:val="auto"/>
              </w:rPr>
              <w:t>≥0.15</w:t>
            </w:r>
          </w:p>
        </w:tc>
        <w:tc>
          <w:tcPr>
            <w:tcW w:w="988" w:type="pct"/>
            <w:vMerge/>
            <w:vAlign w:val="center"/>
          </w:tcPr>
          <w:p w14:paraId="15372B45"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041C84D7" w14:textId="77777777" w:rsidTr="00C501A2">
        <w:trPr>
          <w:trHeight w:val="454"/>
          <w:jc w:val="center"/>
        </w:trPr>
        <w:tc>
          <w:tcPr>
            <w:tcW w:w="1520" w:type="pct"/>
            <w:gridSpan w:val="2"/>
            <w:shd w:val="clear" w:color="auto" w:fill="auto"/>
            <w:vAlign w:val="center"/>
          </w:tcPr>
          <w:p w14:paraId="56680707"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抗冲击性</w:t>
            </w:r>
          </w:p>
        </w:tc>
        <w:tc>
          <w:tcPr>
            <w:tcW w:w="1045" w:type="pct"/>
            <w:shd w:val="clear" w:color="auto" w:fill="auto"/>
            <w:vAlign w:val="center"/>
          </w:tcPr>
          <w:p w14:paraId="6FE2868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J级</w:t>
            </w:r>
          </w:p>
        </w:tc>
        <w:tc>
          <w:tcPr>
            <w:tcW w:w="1447" w:type="pct"/>
            <w:shd w:val="clear" w:color="auto" w:fill="auto"/>
            <w:vAlign w:val="center"/>
          </w:tcPr>
          <w:p w14:paraId="604F354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10</w:t>
            </w:r>
          </w:p>
        </w:tc>
        <w:tc>
          <w:tcPr>
            <w:tcW w:w="988" w:type="pct"/>
            <w:vMerge/>
            <w:vAlign w:val="center"/>
          </w:tcPr>
          <w:p w14:paraId="59BB5E46"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51F8FF6F" w14:textId="77777777" w:rsidTr="00C501A2">
        <w:trPr>
          <w:trHeight w:val="454"/>
          <w:jc w:val="center"/>
        </w:trPr>
        <w:tc>
          <w:tcPr>
            <w:tcW w:w="1520" w:type="pct"/>
            <w:gridSpan w:val="2"/>
            <w:shd w:val="clear" w:color="auto" w:fill="auto"/>
            <w:vAlign w:val="center"/>
          </w:tcPr>
          <w:p w14:paraId="5520E4A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吸水量</w:t>
            </w:r>
          </w:p>
        </w:tc>
        <w:tc>
          <w:tcPr>
            <w:tcW w:w="1045" w:type="pct"/>
            <w:shd w:val="clear" w:color="auto" w:fill="auto"/>
            <w:vAlign w:val="center"/>
          </w:tcPr>
          <w:p w14:paraId="69F1A00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g/m</w:t>
            </w:r>
            <w:r w:rsidRPr="00FE1F48">
              <w:rPr>
                <w:rFonts w:ascii="宋体" w:hAnsi="宋体"/>
                <w:color w:val="auto"/>
                <w:vertAlign w:val="superscript"/>
              </w:rPr>
              <w:t>2</w:t>
            </w:r>
          </w:p>
        </w:tc>
        <w:tc>
          <w:tcPr>
            <w:tcW w:w="1447" w:type="pct"/>
            <w:shd w:val="clear" w:color="auto" w:fill="auto"/>
            <w:vAlign w:val="center"/>
          </w:tcPr>
          <w:p w14:paraId="75943A6D" w14:textId="77777777" w:rsidR="00D63A42" w:rsidRPr="00FE1F48" w:rsidRDefault="00D63A42" w:rsidP="00C501A2">
            <w:pPr>
              <w:adjustRightInd w:val="0"/>
              <w:snapToGrid w:val="0"/>
              <w:jc w:val="center"/>
              <w:rPr>
                <w:rFonts w:ascii="宋体" w:hAnsi="宋体" w:hint="eastAsia"/>
                <w:color w:val="auto"/>
                <w:kern w:val="2"/>
              </w:rPr>
            </w:pPr>
            <w:r w:rsidRPr="00FE1F48">
              <w:rPr>
                <w:rFonts w:ascii="宋体" w:hAnsi="宋体"/>
                <w:color w:val="auto"/>
                <w:kern w:val="2"/>
              </w:rPr>
              <w:t>≤500</w:t>
            </w:r>
          </w:p>
        </w:tc>
        <w:tc>
          <w:tcPr>
            <w:tcW w:w="988" w:type="pct"/>
            <w:vMerge/>
            <w:vAlign w:val="center"/>
          </w:tcPr>
          <w:p w14:paraId="52924F4C"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427548C2" w14:textId="77777777" w:rsidTr="00C501A2">
        <w:trPr>
          <w:trHeight w:val="454"/>
          <w:jc w:val="center"/>
        </w:trPr>
        <w:tc>
          <w:tcPr>
            <w:tcW w:w="1520" w:type="pct"/>
            <w:gridSpan w:val="2"/>
            <w:shd w:val="clear" w:color="auto" w:fill="auto"/>
            <w:vAlign w:val="center"/>
          </w:tcPr>
          <w:p w14:paraId="586C239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不透水性</w:t>
            </w:r>
          </w:p>
        </w:tc>
        <w:tc>
          <w:tcPr>
            <w:tcW w:w="1045" w:type="pct"/>
            <w:shd w:val="clear" w:color="auto" w:fill="auto"/>
            <w:vAlign w:val="center"/>
          </w:tcPr>
          <w:p w14:paraId="479DF84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w:t>
            </w:r>
          </w:p>
        </w:tc>
        <w:tc>
          <w:tcPr>
            <w:tcW w:w="1447" w:type="pct"/>
            <w:shd w:val="clear" w:color="auto" w:fill="auto"/>
            <w:vAlign w:val="center"/>
          </w:tcPr>
          <w:p w14:paraId="124B6E67" w14:textId="77777777" w:rsidR="00D63A42" w:rsidRPr="00FE1F48" w:rsidRDefault="00D63A42" w:rsidP="00C501A2">
            <w:pPr>
              <w:adjustRightInd w:val="0"/>
              <w:snapToGrid w:val="0"/>
              <w:jc w:val="center"/>
              <w:rPr>
                <w:rFonts w:ascii="宋体" w:hAnsi="宋体" w:hint="eastAsia"/>
                <w:color w:val="auto"/>
                <w:kern w:val="2"/>
              </w:rPr>
            </w:pPr>
            <w:r w:rsidRPr="00FE1F48">
              <w:rPr>
                <w:rFonts w:ascii="宋体" w:hAnsi="宋体"/>
                <w:color w:val="auto"/>
                <w:kern w:val="2"/>
              </w:rPr>
              <w:t>板材内侧无水渗透</w:t>
            </w:r>
          </w:p>
        </w:tc>
        <w:tc>
          <w:tcPr>
            <w:tcW w:w="988" w:type="pct"/>
            <w:vMerge/>
            <w:vAlign w:val="center"/>
          </w:tcPr>
          <w:p w14:paraId="72D72362"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6EA24AF8" w14:textId="77777777" w:rsidTr="00C501A2">
        <w:trPr>
          <w:trHeight w:val="454"/>
          <w:jc w:val="center"/>
        </w:trPr>
        <w:tc>
          <w:tcPr>
            <w:tcW w:w="1520" w:type="pct"/>
            <w:gridSpan w:val="2"/>
            <w:shd w:val="clear" w:color="auto" w:fill="auto"/>
            <w:vAlign w:val="center"/>
          </w:tcPr>
          <w:p w14:paraId="2875128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抗弯荷载</w:t>
            </w:r>
          </w:p>
        </w:tc>
        <w:tc>
          <w:tcPr>
            <w:tcW w:w="1045" w:type="pct"/>
            <w:shd w:val="clear" w:color="auto" w:fill="auto"/>
            <w:vAlign w:val="center"/>
          </w:tcPr>
          <w:p w14:paraId="2E543C3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hint="eastAsia"/>
                <w:color w:val="auto"/>
              </w:rPr>
              <w:t>N</w:t>
            </w:r>
          </w:p>
        </w:tc>
        <w:tc>
          <w:tcPr>
            <w:tcW w:w="1447" w:type="pct"/>
            <w:shd w:val="clear" w:color="auto" w:fill="auto"/>
            <w:vAlign w:val="center"/>
          </w:tcPr>
          <w:p w14:paraId="70966018" w14:textId="77777777" w:rsidR="00D63A42" w:rsidRPr="00FE1F48" w:rsidRDefault="00D63A42" w:rsidP="00C501A2">
            <w:pPr>
              <w:adjustRightInd w:val="0"/>
              <w:snapToGrid w:val="0"/>
              <w:jc w:val="center"/>
              <w:rPr>
                <w:rFonts w:ascii="宋体" w:hAnsi="宋体" w:hint="eastAsia"/>
                <w:color w:val="auto"/>
                <w:kern w:val="2"/>
              </w:rPr>
            </w:pPr>
            <w:r w:rsidRPr="00FE1F48">
              <w:rPr>
                <w:rFonts w:ascii="宋体" w:hAnsi="宋体" w:hint="eastAsia"/>
                <w:color w:val="auto"/>
                <w:kern w:val="2"/>
              </w:rPr>
              <w:t>不小于板材自重</w:t>
            </w:r>
          </w:p>
        </w:tc>
        <w:tc>
          <w:tcPr>
            <w:tcW w:w="988" w:type="pct"/>
            <w:vMerge/>
            <w:vAlign w:val="center"/>
          </w:tcPr>
          <w:p w14:paraId="53F16451" w14:textId="77777777" w:rsidR="00D63A42" w:rsidRPr="00FE1F48" w:rsidRDefault="00D63A42" w:rsidP="00C501A2">
            <w:pPr>
              <w:adjustRightInd w:val="0"/>
              <w:snapToGrid w:val="0"/>
              <w:jc w:val="center"/>
              <w:rPr>
                <w:rFonts w:ascii="宋体" w:hAnsi="宋体" w:hint="eastAsia"/>
                <w:color w:val="auto"/>
              </w:rPr>
            </w:pPr>
          </w:p>
        </w:tc>
      </w:tr>
    </w:tbl>
    <w:p w14:paraId="6322FA3D" w14:textId="77777777" w:rsidR="00D63A42" w:rsidRPr="00FE1F48" w:rsidRDefault="00D63A42" w:rsidP="00C76ED1">
      <w:pPr>
        <w:pStyle w:val="22"/>
        <w:spacing w:beforeLines="0" w:before="0" w:line="360" w:lineRule="auto"/>
        <w:rPr>
          <w:rFonts w:ascii="宋体" w:hAnsi="宋体" w:hint="eastAsia"/>
          <w:sz w:val="24"/>
          <w:szCs w:val="24"/>
        </w:rPr>
      </w:pPr>
      <w:r w:rsidRPr="00FE1F48">
        <w:rPr>
          <w:rFonts w:ascii="宋体" w:hAnsi="宋体"/>
          <w:sz w:val="24"/>
          <w:szCs w:val="24"/>
        </w:rPr>
        <w:t>4.4.6  GAEPS</w:t>
      </w:r>
      <w:r w:rsidRPr="00FE1F48">
        <w:rPr>
          <w:rFonts w:ascii="宋体" w:hAnsi="宋体" w:hint="eastAsia"/>
          <w:sz w:val="24"/>
          <w:szCs w:val="24"/>
        </w:rPr>
        <w:t>装饰板的装饰面板应符合下列规定：</w:t>
      </w:r>
    </w:p>
    <w:p w14:paraId="4FE6D099" w14:textId="2FD62192" w:rsidR="00D63A42" w:rsidRPr="00FE1F48" w:rsidRDefault="00D63A42" w:rsidP="00C76ED1">
      <w:pPr>
        <w:pStyle w:val="22"/>
        <w:spacing w:beforeLines="0" w:before="0" w:line="360" w:lineRule="auto"/>
        <w:ind w:firstLineChars="200" w:firstLine="480"/>
        <w:rPr>
          <w:rFonts w:ascii="宋体" w:hAnsi="宋体" w:hint="eastAsia"/>
          <w:sz w:val="24"/>
          <w:szCs w:val="24"/>
        </w:rPr>
      </w:pPr>
      <w:r w:rsidRPr="00FE1F48">
        <w:rPr>
          <w:rFonts w:ascii="宋体" w:hAnsi="宋体"/>
          <w:sz w:val="24"/>
          <w:szCs w:val="24"/>
        </w:rPr>
        <w:t xml:space="preserve">1  </w:t>
      </w:r>
      <w:r w:rsidRPr="00FE1F48">
        <w:rPr>
          <w:rFonts w:ascii="宋体" w:hAnsi="宋体" w:hint="eastAsia"/>
          <w:sz w:val="24"/>
          <w:szCs w:val="24"/>
        </w:rPr>
        <w:t>当采用无石棉硅酸钙板时，应符合</w:t>
      </w:r>
      <w:r w:rsidR="000C29AD">
        <w:rPr>
          <w:rFonts w:ascii="宋体" w:hAnsi="宋体" w:hint="eastAsia"/>
          <w:sz w:val="24"/>
          <w:szCs w:val="24"/>
        </w:rPr>
        <w:t>现行行业标准</w:t>
      </w:r>
      <w:r w:rsidRPr="00FE1F48">
        <w:rPr>
          <w:rFonts w:ascii="宋体" w:hAnsi="宋体" w:hint="eastAsia"/>
          <w:sz w:val="24"/>
          <w:szCs w:val="24"/>
        </w:rPr>
        <w:t>《纤维增强硅酸钙板 第1部分：无石棉硅酸钙板》J</w:t>
      </w:r>
      <w:r w:rsidRPr="00FE1F48">
        <w:rPr>
          <w:rFonts w:ascii="宋体" w:hAnsi="宋体"/>
          <w:sz w:val="24"/>
          <w:szCs w:val="24"/>
        </w:rPr>
        <w:t xml:space="preserve">C/T 564.1 </w:t>
      </w:r>
      <w:r w:rsidRPr="00FE1F48">
        <w:rPr>
          <w:rFonts w:ascii="宋体" w:hAnsi="宋体" w:hint="eastAsia"/>
          <w:sz w:val="24"/>
          <w:szCs w:val="24"/>
        </w:rPr>
        <w:t>中D</w:t>
      </w:r>
      <w:r w:rsidRPr="00FE1F48">
        <w:rPr>
          <w:rFonts w:ascii="宋体" w:hAnsi="宋体"/>
          <w:sz w:val="24"/>
          <w:szCs w:val="24"/>
        </w:rPr>
        <w:t>5.1</w:t>
      </w:r>
      <w:r w:rsidRPr="00FE1F48">
        <w:rPr>
          <w:rFonts w:ascii="宋体" w:hAnsi="宋体" w:hint="eastAsia"/>
          <w:sz w:val="24"/>
          <w:szCs w:val="24"/>
        </w:rPr>
        <w:t>类V级的要求，厚度应不小于</w:t>
      </w:r>
      <w:r w:rsidR="00FB39E6">
        <w:rPr>
          <w:rFonts w:ascii="宋体" w:hAnsi="宋体" w:hint="eastAsia"/>
          <w:sz w:val="24"/>
          <w:szCs w:val="24"/>
        </w:rPr>
        <w:t>8</w:t>
      </w:r>
      <w:r w:rsidRPr="00FE1F48">
        <w:rPr>
          <w:rFonts w:ascii="宋体" w:hAnsi="宋体" w:hint="eastAsia"/>
          <w:sz w:val="24"/>
          <w:szCs w:val="24"/>
        </w:rPr>
        <w:t>mm。</w:t>
      </w:r>
    </w:p>
    <w:p w14:paraId="64DD60A3" w14:textId="629767E6" w:rsidR="00D63A42" w:rsidRPr="00FE1F48" w:rsidRDefault="00D63A42" w:rsidP="00C76ED1">
      <w:pPr>
        <w:pStyle w:val="22"/>
        <w:spacing w:beforeLines="0" w:before="0" w:line="360" w:lineRule="auto"/>
        <w:ind w:firstLineChars="200" w:firstLine="480"/>
        <w:rPr>
          <w:rFonts w:ascii="宋体" w:hAnsi="宋体" w:hint="eastAsia"/>
          <w:sz w:val="24"/>
          <w:szCs w:val="24"/>
        </w:rPr>
      </w:pPr>
      <w:r w:rsidRPr="00FE1F48">
        <w:rPr>
          <w:rFonts w:ascii="宋体" w:hAnsi="宋体"/>
          <w:sz w:val="24"/>
          <w:szCs w:val="24"/>
        </w:rPr>
        <w:t xml:space="preserve">2  </w:t>
      </w:r>
      <w:r w:rsidR="00FB39E6" w:rsidRPr="00FB39E6">
        <w:rPr>
          <w:rFonts w:ascii="宋体" w:hAnsi="宋体" w:hint="eastAsia"/>
          <w:sz w:val="24"/>
          <w:szCs w:val="24"/>
        </w:rPr>
        <w:t>当采用无纤维石棉水泥平板时，应符合</w:t>
      </w:r>
      <w:r w:rsidR="000C29AD">
        <w:rPr>
          <w:rFonts w:ascii="宋体" w:hAnsi="宋体" w:hint="eastAsia"/>
          <w:sz w:val="24"/>
          <w:szCs w:val="24"/>
        </w:rPr>
        <w:t>现行行业标准</w:t>
      </w:r>
      <w:r w:rsidR="00FB39E6" w:rsidRPr="00FB39E6">
        <w:rPr>
          <w:rFonts w:ascii="宋体" w:hAnsi="宋体" w:hint="eastAsia"/>
          <w:sz w:val="24"/>
          <w:szCs w:val="24"/>
        </w:rPr>
        <w:t>《外墙用非承重纤维增强水泥板》JG/T 396的要求，厚度不应小于8mm</w:t>
      </w:r>
      <w:r w:rsidRPr="00FE1F48">
        <w:rPr>
          <w:rFonts w:ascii="宋体" w:hAnsi="宋体" w:hint="eastAsia"/>
          <w:sz w:val="24"/>
          <w:szCs w:val="24"/>
        </w:rPr>
        <w:t>。</w:t>
      </w:r>
    </w:p>
    <w:p w14:paraId="1BD12C00" w14:textId="6A013D6D" w:rsidR="00D63A42" w:rsidRPr="00FE1F48" w:rsidRDefault="00D63A42" w:rsidP="00C76ED1">
      <w:pPr>
        <w:pStyle w:val="22"/>
        <w:spacing w:beforeLines="0" w:before="0" w:line="360" w:lineRule="auto"/>
        <w:ind w:firstLineChars="200" w:firstLine="480"/>
        <w:rPr>
          <w:rFonts w:ascii="宋体" w:hAnsi="宋体" w:hint="eastAsia"/>
          <w:sz w:val="24"/>
          <w:szCs w:val="24"/>
        </w:rPr>
      </w:pPr>
      <w:r w:rsidRPr="00FE1F48">
        <w:rPr>
          <w:rFonts w:ascii="宋体" w:hAnsi="宋体"/>
          <w:sz w:val="24"/>
          <w:szCs w:val="24"/>
        </w:rPr>
        <w:t xml:space="preserve">3  </w:t>
      </w:r>
      <w:r w:rsidR="00FB39E6" w:rsidRPr="00FB39E6">
        <w:rPr>
          <w:rFonts w:ascii="宋体" w:hAnsi="宋体" w:hint="eastAsia"/>
          <w:sz w:val="24"/>
          <w:szCs w:val="24"/>
        </w:rPr>
        <w:t>当采用镀铝锌钢板时，应符合</w:t>
      </w:r>
      <w:r w:rsidR="000C29AD">
        <w:rPr>
          <w:rFonts w:ascii="宋体" w:hAnsi="宋体" w:hint="eastAsia"/>
          <w:sz w:val="24"/>
          <w:szCs w:val="24"/>
        </w:rPr>
        <w:t>现行国家标准</w:t>
      </w:r>
      <w:r w:rsidR="00FB39E6" w:rsidRPr="00FB39E6">
        <w:rPr>
          <w:rFonts w:ascii="宋体" w:hAnsi="宋体" w:hint="eastAsia"/>
          <w:sz w:val="24"/>
          <w:szCs w:val="24"/>
        </w:rPr>
        <w:t>《连续热镀锌和锌合金镀层钢板及钢带》GB/T 2518中的有关规定，厚度不应小于0.7mm</w:t>
      </w:r>
      <w:r w:rsidRPr="00FE1F48">
        <w:rPr>
          <w:rFonts w:ascii="宋体" w:hAnsi="宋体" w:hint="eastAsia"/>
          <w:sz w:val="24"/>
          <w:szCs w:val="24"/>
        </w:rPr>
        <w:t>。</w:t>
      </w:r>
    </w:p>
    <w:p w14:paraId="4291CD39" w14:textId="14D074F1" w:rsidR="00D63A42" w:rsidRPr="00FE1F48" w:rsidRDefault="00D63A42" w:rsidP="00C76ED1">
      <w:pPr>
        <w:pStyle w:val="22"/>
        <w:spacing w:beforeLines="0" w:before="0" w:line="360" w:lineRule="auto"/>
        <w:ind w:firstLineChars="200" w:firstLine="480"/>
        <w:rPr>
          <w:rFonts w:ascii="宋体" w:hAnsi="宋体" w:hint="eastAsia"/>
          <w:sz w:val="24"/>
          <w:szCs w:val="24"/>
        </w:rPr>
      </w:pPr>
      <w:r w:rsidRPr="00FE1F48">
        <w:rPr>
          <w:rFonts w:ascii="宋体" w:hAnsi="宋体"/>
          <w:sz w:val="24"/>
          <w:szCs w:val="24"/>
        </w:rPr>
        <w:t xml:space="preserve">4  </w:t>
      </w:r>
      <w:r w:rsidR="00FB39E6" w:rsidRPr="00FB39E6">
        <w:rPr>
          <w:rFonts w:ascii="宋体" w:hAnsi="宋体" w:hint="eastAsia"/>
          <w:sz w:val="24"/>
          <w:szCs w:val="24"/>
        </w:rPr>
        <w:t>当采用铝合金板时，应符合</w:t>
      </w:r>
      <w:r w:rsidR="000C29AD">
        <w:rPr>
          <w:rFonts w:ascii="宋体" w:hAnsi="宋体" w:hint="eastAsia"/>
          <w:sz w:val="24"/>
          <w:szCs w:val="24"/>
        </w:rPr>
        <w:t>现行国家标准</w:t>
      </w:r>
      <w:r w:rsidR="00FB39E6" w:rsidRPr="00FB39E6">
        <w:rPr>
          <w:rFonts w:ascii="宋体" w:hAnsi="宋体" w:hint="eastAsia"/>
          <w:sz w:val="24"/>
          <w:szCs w:val="24"/>
        </w:rPr>
        <w:t>《一般工业用铝及铝合金板、带材》GB/T 3880.2的要求，厚度不应小于1.0mm</w:t>
      </w:r>
      <w:r w:rsidRPr="00FE1F48">
        <w:rPr>
          <w:rFonts w:ascii="宋体" w:hAnsi="宋体" w:hint="eastAsia"/>
          <w:sz w:val="24"/>
          <w:szCs w:val="24"/>
        </w:rPr>
        <w:t>。</w:t>
      </w:r>
    </w:p>
    <w:p w14:paraId="6E7AD9A6" w14:textId="77777777" w:rsidR="00D63A42" w:rsidRPr="00FE1F48" w:rsidRDefault="00D63A42" w:rsidP="00D63A42">
      <w:pPr>
        <w:pStyle w:val="22"/>
        <w:spacing w:before="93" w:line="480" w:lineRule="exact"/>
        <w:rPr>
          <w:rFonts w:ascii="宋体" w:hAnsi="宋体" w:hint="eastAsia"/>
          <w:sz w:val="24"/>
          <w:szCs w:val="24"/>
        </w:rPr>
      </w:pPr>
      <w:r w:rsidRPr="00FE1F48">
        <w:rPr>
          <w:rFonts w:ascii="宋体" w:hAnsi="宋体"/>
          <w:sz w:val="24"/>
          <w:szCs w:val="24"/>
        </w:rPr>
        <w:t>4.4.7  GAEPS装饰板用</w:t>
      </w:r>
      <w:r w:rsidRPr="00FE1F48">
        <w:rPr>
          <w:rFonts w:ascii="宋体" w:hAnsi="宋体" w:hint="eastAsia"/>
          <w:sz w:val="24"/>
          <w:szCs w:val="24"/>
        </w:rPr>
        <w:t>装饰</w:t>
      </w:r>
      <w:r w:rsidRPr="00FE1F48">
        <w:rPr>
          <w:rFonts w:ascii="宋体" w:hAnsi="宋体"/>
          <w:sz w:val="24"/>
          <w:szCs w:val="24"/>
        </w:rPr>
        <w:t>面板饰面层</w:t>
      </w:r>
      <w:r w:rsidRPr="00FE1F48">
        <w:rPr>
          <w:rFonts w:ascii="宋体" w:hAnsi="宋体" w:hint="eastAsia"/>
          <w:sz w:val="24"/>
          <w:szCs w:val="24"/>
        </w:rPr>
        <w:t>的</w:t>
      </w:r>
      <w:r w:rsidRPr="00FE1F48">
        <w:rPr>
          <w:rFonts w:ascii="宋体" w:hAnsi="宋体"/>
          <w:sz w:val="24"/>
          <w:szCs w:val="24"/>
        </w:rPr>
        <w:t>性能指标应符合表4.4.7的规定。</w:t>
      </w:r>
    </w:p>
    <w:p w14:paraId="79FC9C41"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lastRenderedPageBreak/>
        <w:t xml:space="preserve">表4.4.7  </w:t>
      </w:r>
      <w:r w:rsidRPr="00FE1F48">
        <w:rPr>
          <w:rFonts w:ascii="宋体" w:eastAsia="宋体" w:hAnsi="宋体" w:hint="eastAsia"/>
        </w:rPr>
        <w:t>装饰</w:t>
      </w:r>
      <w:r w:rsidRPr="00FE1F48">
        <w:rPr>
          <w:rFonts w:ascii="宋体" w:eastAsia="宋体" w:hAnsi="宋体"/>
        </w:rPr>
        <w:t>面板饰面层性能指标</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1"/>
        <w:gridCol w:w="3994"/>
        <w:gridCol w:w="1771"/>
      </w:tblGrid>
      <w:tr w:rsidR="00FE1F48" w:rsidRPr="00FE1F48" w14:paraId="411232B9" w14:textId="77777777" w:rsidTr="00C22942">
        <w:trPr>
          <w:trHeight w:val="454"/>
          <w:jc w:val="center"/>
        </w:trPr>
        <w:tc>
          <w:tcPr>
            <w:tcW w:w="1517" w:type="pct"/>
            <w:vAlign w:val="center"/>
          </w:tcPr>
          <w:p w14:paraId="6B0359A1" w14:textId="77777777" w:rsidR="00D63A42" w:rsidRPr="00FE1F48" w:rsidRDefault="00D63A42" w:rsidP="00C501A2">
            <w:pPr>
              <w:adjustRightInd w:val="0"/>
              <w:snapToGrid w:val="0"/>
              <w:jc w:val="center"/>
              <w:rPr>
                <w:rFonts w:ascii="宋体" w:hAnsi="宋体" w:hint="eastAsia"/>
                <w:color w:val="auto"/>
              </w:rPr>
            </w:pPr>
            <w:bookmarkStart w:id="132" w:name="_Toc129166814"/>
            <w:r w:rsidRPr="00FE1F48">
              <w:rPr>
                <w:rFonts w:ascii="宋体" w:hAnsi="宋体"/>
                <w:color w:val="auto"/>
              </w:rPr>
              <w:t>项  目</w:t>
            </w:r>
            <w:bookmarkEnd w:id="132"/>
          </w:p>
        </w:tc>
        <w:tc>
          <w:tcPr>
            <w:tcW w:w="2413" w:type="pct"/>
            <w:vAlign w:val="center"/>
          </w:tcPr>
          <w:p w14:paraId="7A92649B" w14:textId="77777777" w:rsidR="00D63A42" w:rsidRPr="00FE1F48" w:rsidRDefault="00D63A42" w:rsidP="00C501A2">
            <w:pPr>
              <w:adjustRightInd w:val="0"/>
              <w:snapToGrid w:val="0"/>
              <w:jc w:val="center"/>
              <w:rPr>
                <w:rFonts w:ascii="宋体" w:hAnsi="宋体" w:hint="eastAsia"/>
                <w:color w:val="auto"/>
              </w:rPr>
            </w:pPr>
            <w:bookmarkStart w:id="133" w:name="_Toc129166815"/>
            <w:r w:rsidRPr="00FE1F48">
              <w:rPr>
                <w:rFonts w:ascii="宋体" w:hAnsi="宋体"/>
                <w:color w:val="auto"/>
              </w:rPr>
              <w:t>指  标</w:t>
            </w:r>
            <w:bookmarkEnd w:id="133"/>
          </w:p>
        </w:tc>
        <w:tc>
          <w:tcPr>
            <w:tcW w:w="1070" w:type="pct"/>
            <w:vAlign w:val="center"/>
          </w:tcPr>
          <w:p w14:paraId="5D2A7688"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试验方法</w:t>
            </w:r>
          </w:p>
        </w:tc>
      </w:tr>
      <w:tr w:rsidR="00FE1F48" w:rsidRPr="00FE1F48" w14:paraId="05442D77" w14:textId="77777777" w:rsidTr="00C22942">
        <w:trPr>
          <w:trHeight w:val="454"/>
          <w:jc w:val="center"/>
        </w:trPr>
        <w:tc>
          <w:tcPr>
            <w:tcW w:w="1517" w:type="pct"/>
            <w:vAlign w:val="center"/>
          </w:tcPr>
          <w:p w14:paraId="7230AB96" w14:textId="77777777" w:rsidR="00D63A42" w:rsidRPr="00FE1F48" w:rsidRDefault="00D63A42" w:rsidP="00C501A2">
            <w:pPr>
              <w:adjustRightInd w:val="0"/>
              <w:snapToGrid w:val="0"/>
              <w:jc w:val="center"/>
              <w:rPr>
                <w:rFonts w:ascii="宋体" w:hAnsi="宋体" w:hint="eastAsia"/>
                <w:color w:val="auto"/>
              </w:rPr>
            </w:pPr>
            <w:bookmarkStart w:id="134" w:name="_Toc129166816"/>
            <w:r w:rsidRPr="00FE1F48">
              <w:rPr>
                <w:rFonts w:ascii="宋体" w:hAnsi="宋体"/>
                <w:color w:val="auto"/>
              </w:rPr>
              <w:t>耐酸性，48h</w:t>
            </w:r>
            <w:bookmarkEnd w:id="134"/>
          </w:p>
        </w:tc>
        <w:tc>
          <w:tcPr>
            <w:tcW w:w="2413" w:type="pct"/>
            <w:vAlign w:val="center"/>
          </w:tcPr>
          <w:p w14:paraId="5033852A" w14:textId="77777777" w:rsidR="00D63A42" w:rsidRPr="00FE1F48" w:rsidRDefault="00D63A42" w:rsidP="00C501A2">
            <w:pPr>
              <w:adjustRightInd w:val="0"/>
              <w:snapToGrid w:val="0"/>
              <w:jc w:val="center"/>
              <w:rPr>
                <w:rFonts w:ascii="宋体" w:hAnsi="宋体" w:hint="eastAsia"/>
                <w:color w:val="auto"/>
              </w:rPr>
            </w:pPr>
            <w:bookmarkStart w:id="135" w:name="_Toc129166817"/>
            <w:r w:rsidRPr="00FE1F48">
              <w:rPr>
                <w:rFonts w:ascii="宋体" w:hAnsi="宋体"/>
                <w:color w:val="auto"/>
              </w:rPr>
              <w:t>无异常</w:t>
            </w:r>
            <w:bookmarkEnd w:id="135"/>
          </w:p>
        </w:tc>
        <w:tc>
          <w:tcPr>
            <w:tcW w:w="1070" w:type="pct"/>
            <w:vMerge w:val="restart"/>
            <w:vAlign w:val="center"/>
          </w:tcPr>
          <w:p w14:paraId="638876D8" w14:textId="496299E8" w:rsidR="00D63A42" w:rsidRPr="00FE1F48" w:rsidRDefault="00BE1F00" w:rsidP="00C501A2">
            <w:pPr>
              <w:adjustRightInd w:val="0"/>
              <w:snapToGrid w:val="0"/>
              <w:jc w:val="center"/>
              <w:rPr>
                <w:rFonts w:ascii="宋体" w:hAnsi="宋体" w:hint="eastAsia"/>
                <w:color w:val="auto"/>
              </w:rPr>
            </w:pPr>
            <w:r w:rsidRPr="00FE1F48">
              <w:rPr>
                <w:rFonts w:ascii="宋体" w:hAnsi="宋体"/>
                <w:color w:val="auto"/>
              </w:rPr>
              <w:t>JG/T 287</w:t>
            </w:r>
            <w:r>
              <w:rPr>
                <w:rFonts w:ascii="宋体" w:hAnsi="宋体" w:hint="eastAsia"/>
                <w:color w:val="auto"/>
              </w:rPr>
              <w:t>《</w:t>
            </w:r>
            <w:r w:rsidRPr="00BE1F00">
              <w:rPr>
                <w:rFonts w:ascii="宋体" w:hAnsi="宋体" w:hint="eastAsia"/>
                <w:color w:val="auto"/>
              </w:rPr>
              <w:t>保温装饰板外墙外保温系统材料</w:t>
            </w:r>
            <w:r>
              <w:rPr>
                <w:rFonts w:ascii="宋体" w:hAnsi="宋体" w:hint="eastAsia"/>
                <w:color w:val="auto"/>
              </w:rPr>
              <w:t>》</w:t>
            </w:r>
          </w:p>
        </w:tc>
      </w:tr>
      <w:tr w:rsidR="00FE1F48" w:rsidRPr="00FE1F48" w14:paraId="2B684337" w14:textId="77777777" w:rsidTr="00C22942">
        <w:trPr>
          <w:trHeight w:val="454"/>
          <w:jc w:val="center"/>
        </w:trPr>
        <w:tc>
          <w:tcPr>
            <w:tcW w:w="1517" w:type="pct"/>
            <w:vAlign w:val="center"/>
          </w:tcPr>
          <w:p w14:paraId="2390DE69" w14:textId="77777777" w:rsidR="00D63A42" w:rsidRPr="00FE1F48" w:rsidRDefault="00D63A42" w:rsidP="00C501A2">
            <w:pPr>
              <w:adjustRightInd w:val="0"/>
              <w:snapToGrid w:val="0"/>
              <w:jc w:val="center"/>
              <w:rPr>
                <w:rFonts w:ascii="宋体" w:hAnsi="宋体" w:hint="eastAsia"/>
                <w:color w:val="auto"/>
              </w:rPr>
            </w:pPr>
            <w:bookmarkStart w:id="136" w:name="_Toc129166818"/>
            <w:r w:rsidRPr="00FE1F48">
              <w:rPr>
                <w:rFonts w:ascii="宋体" w:hAnsi="宋体"/>
                <w:color w:val="auto"/>
              </w:rPr>
              <w:t>耐碱性，96h</w:t>
            </w:r>
            <w:bookmarkEnd w:id="136"/>
          </w:p>
        </w:tc>
        <w:tc>
          <w:tcPr>
            <w:tcW w:w="2413" w:type="pct"/>
            <w:vAlign w:val="center"/>
          </w:tcPr>
          <w:p w14:paraId="07B1341F" w14:textId="77777777" w:rsidR="00D63A42" w:rsidRPr="00FE1F48" w:rsidRDefault="00D63A42" w:rsidP="00C501A2">
            <w:pPr>
              <w:adjustRightInd w:val="0"/>
              <w:snapToGrid w:val="0"/>
              <w:jc w:val="center"/>
              <w:rPr>
                <w:rFonts w:ascii="宋体" w:hAnsi="宋体" w:hint="eastAsia"/>
                <w:color w:val="auto"/>
              </w:rPr>
            </w:pPr>
            <w:bookmarkStart w:id="137" w:name="_Toc129166819"/>
            <w:r w:rsidRPr="00FE1F48">
              <w:rPr>
                <w:rFonts w:ascii="宋体" w:hAnsi="宋体"/>
                <w:color w:val="auto"/>
              </w:rPr>
              <w:t>无异常</w:t>
            </w:r>
            <w:bookmarkEnd w:id="137"/>
          </w:p>
        </w:tc>
        <w:tc>
          <w:tcPr>
            <w:tcW w:w="1070" w:type="pct"/>
            <w:vMerge/>
            <w:vAlign w:val="center"/>
          </w:tcPr>
          <w:p w14:paraId="342931CD"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6B47D3A2" w14:textId="77777777" w:rsidTr="00C22942">
        <w:trPr>
          <w:trHeight w:val="454"/>
          <w:jc w:val="center"/>
        </w:trPr>
        <w:tc>
          <w:tcPr>
            <w:tcW w:w="1517" w:type="pct"/>
            <w:vAlign w:val="center"/>
          </w:tcPr>
          <w:p w14:paraId="59E7623B" w14:textId="77777777" w:rsidR="00D63A42" w:rsidRPr="00FE1F48" w:rsidRDefault="00D63A42" w:rsidP="00C501A2">
            <w:pPr>
              <w:adjustRightInd w:val="0"/>
              <w:snapToGrid w:val="0"/>
              <w:jc w:val="center"/>
              <w:rPr>
                <w:rFonts w:ascii="宋体" w:hAnsi="宋体" w:hint="eastAsia"/>
                <w:color w:val="auto"/>
              </w:rPr>
            </w:pPr>
            <w:bookmarkStart w:id="138" w:name="_Toc129166820"/>
            <w:r w:rsidRPr="00FE1F48">
              <w:rPr>
                <w:rFonts w:ascii="宋体" w:hAnsi="宋体"/>
                <w:color w:val="auto"/>
              </w:rPr>
              <w:t>耐盐雾，500h</w:t>
            </w:r>
            <w:bookmarkEnd w:id="138"/>
          </w:p>
        </w:tc>
        <w:tc>
          <w:tcPr>
            <w:tcW w:w="2413" w:type="pct"/>
            <w:vAlign w:val="center"/>
          </w:tcPr>
          <w:p w14:paraId="1CB055B1" w14:textId="77777777" w:rsidR="00D63A42" w:rsidRPr="00FE1F48" w:rsidRDefault="00D63A42" w:rsidP="00C501A2">
            <w:pPr>
              <w:adjustRightInd w:val="0"/>
              <w:snapToGrid w:val="0"/>
              <w:jc w:val="center"/>
              <w:rPr>
                <w:rFonts w:ascii="宋体" w:hAnsi="宋体" w:hint="eastAsia"/>
                <w:color w:val="auto"/>
              </w:rPr>
            </w:pPr>
            <w:bookmarkStart w:id="139" w:name="_Toc129166821"/>
            <w:r w:rsidRPr="00FE1F48">
              <w:rPr>
                <w:rFonts w:ascii="宋体" w:hAnsi="宋体"/>
                <w:color w:val="auto"/>
              </w:rPr>
              <w:t>无损伤</w:t>
            </w:r>
            <w:bookmarkEnd w:id="139"/>
          </w:p>
        </w:tc>
        <w:tc>
          <w:tcPr>
            <w:tcW w:w="1070" w:type="pct"/>
            <w:vMerge/>
            <w:vAlign w:val="center"/>
          </w:tcPr>
          <w:p w14:paraId="33D41C20"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6424EED8" w14:textId="77777777" w:rsidTr="00C22942">
        <w:trPr>
          <w:trHeight w:val="454"/>
          <w:jc w:val="center"/>
        </w:trPr>
        <w:tc>
          <w:tcPr>
            <w:tcW w:w="1517" w:type="pct"/>
            <w:vAlign w:val="center"/>
          </w:tcPr>
          <w:p w14:paraId="3D8EF027" w14:textId="77777777" w:rsidR="00D63A42" w:rsidRPr="00FE1F48" w:rsidRDefault="00D63A42" w:rsidP="00C501A2">
            <w:pPr>
              <w:adjustRightInd w:val="0"/>
              <w:snapToGrid w:val="0"/>
              <w:jc w:val="center"/>
              <w:rPr>
                <w:rFonts w:ascii="宋体" w:hAnsi="宋体" w:hint="eastAsia"/>
                <w:color w:val="auto"/>
              </w:rPr>
            </w:pPr>
            <w:bookmarkStart w:id="140" w:name="_Toc129166822"/>
            <w:r w:rsidRPr="00FE1F48">
              <w:rPr>
                <w:rFonts w:ascii="宋体" w:hAnsi="宋体"/>
                <w:color w:val="auto"/>
              </w:rPr>
              <w:t>耐老化，1000h</w:t>
            </w:r>
            <w:bookmarkEnd w:id="140"/>
          </w:p>
        </w:tc>
        <w:tc>
          <w:tcPr>
            <w:tcW w:w="2413" w:type="pct"/>
            <w:vAlign w:val="center"/>
          </w:tcPr>
          <w:p w14:paraId="2F9FDD37" w14:textId="77777777" w:rsidR="00D63A42" w:rsidRPr="00FE1F48" w:rsidRDefault="00D63A42" w:rsidP="00C501A2">
            <w:pPr>
              <w:adjustRightInd w:val="0"/>
              <w:snapToGrid w:val="0"/>
              <w:jc w:val="center"/>
              <w:rPr>
                <w:rFonts w:ascii="宋体" w:hAnsi="宋体" w:hint="eastAsia"/>
                <w:color w:val="auto"/>
              </w:rPr>
            </w:pPr>
            <w:bookmarkStart w:id="141" w:name="_Toc129166823"/>
            <w:r w:rsidRPr="00FE1F48">
              <w:rPr>
                <w:rFonts w:ascii="宋体" w:hAnsi="宋体"/>
                <w:color w:val="auto"/>
              </w:rPr>
              <w:t>外观：不起泡、不脱落、不开裂</w:t>
            </w:r>
            <w:bookmarkEnd w:id="141"/>
          </w:p>
          <w:p w14:paraId="22F640AD" w14:textId="77777777" w:rsidR="00D63A42" w:rsidRPr="00FE1F48" w:rsidRDefault="00D63A42" w:rsidP="00C501A2">
            <w:pPr>
              <w:adjustRightInd w:val="0"/>
              <w:snapToGrid w:val="0"/>
              <w:jc w:val="center"/>
              <w:rPr>
                <w:rFonts w:ascii="宋体" w:hAnsi="宋体" w:hint="eastAsia"/>
                <w:color w:val="auto"/>
              </w:rPr>
            </w:pPr>
            <w:bookmarkStart w:id="142" w:name="_Toc129166824"/>
            <w:r w:rsidRPr="00FE1F48">
              <w:rPr>
                <w:rFonts w:ascii="宋体" w:hAnsi="宋体"/>
                <w:color w:val="auto"/>
              </w:rPr>
              <w:t>粉化≤1级</w:t>
            </w:r>
            <w:bookmarkEnd w:id="142"/>
          </w:p>
          <w:p w14:paraId="5C1C0171" w14:textId="77777777" w:rsidR="00D63A42" w:rsidRPr="00FE1F48" w:rsidRDefault="00D63A42" w:rsidP="00C501A2">
            <w:pPr>
              <w:adjustRightInd w:val="0"/>
              <w:snapToGrid w:val="0"/>
              <w:jc w:val="center"/>
              <w:rPr>
                <w:rFonts w:ascii="宋体" w:hAnsi="宋体" w:hint="eastAsia"/>
                <w:color w:val="auto"/>
              </w:rPr>
            </w:pPr>
            <w:bookmarkStart w:id="143" w:name="_Toc129166825"/>
            <w:r w:rsidRPr="00FE1F48">
              <w:rPr>
                <w:rFonts w:ascii="宋体" w:hAnsi="宋体"/>
                <w:color w:val="auto"/>
              </w:rPr>
              <w:t>变色≤2级</w:t>
            </w:r>
            <w:bookmarkEnd w:id="143"/>
          </w:p>
          <w:p w14:paraId="397028AA" w14:textId="77777777" w:rsidR="00D63A42" w:rsidRPr="00FE1F48" w:rsidRDefault="00D63A42" w:rsidP="00C501A2">
            <w:pPr>
              <w:adjustRightInd w:val="0"/>
              <w:snapToGrid w:val="0"/>
              <w:jc w:val="center"/>
              <w:rPr>
                <w:rFonts w:ascii="宋体" w:hAnsi="宋体" w:hint="eastAsia"/>
                <w:color w:val="auto"/>
              </w:rPr>
            </w:pPr>
            <w:bookmarkStart w:id="144" w:name="_Toc129166826"/>
            <w:r w:rsidRPr="00FE1F48">
              <w:rPr>
                <w:rFonts w:ascii="宋体" w:hAnsi="宋体"/>
                <w:color w:val="auto"/>
              </w:rPr>
              <w:t>失光≤2级</w:t>
            </w:r>
            <w:bookmarkEnd w:id="144"/>
          </w:p>
        </w:tc>
        <w:tc>
          <w:tcPr>
            <w:tcW w:w="1070" w:type="pct"/>
            <w:vMerge/>
            <w:vAlign w:val="center"/>
          </w:tcPr>
          <w:p w14:paraId="1ED4C8B8"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1003C13B" w14:textId="77777777" w:rsidTr="00C22942">
        <w:trPr>
          <w:trHeight w:val="454"/>
          <w:jc w:val="center"/>
        </w:trPr>
        <w:tc>
          <w:tcPr>
            <w:tcW w:w="1517" w:type="pct"/>
            <w:vAlign w:val="center"/>
          </w:tcPr>
          <w:p w14:paraId="77EBB08D" w14:textId="77777777" w:rsidR="00D63A42" w:rsidRPr="00FE1F48" w:rsidRDefault="00D63A42" w:rsidP="00C501A2">
            <w:pPr>
              <w:adjustRightInd w:val="0"/>
              <w:snapToGrid w:val="0"/>
              <w:jc w:val="center"/>
              <w:rPr>
                <w:rFonts w:ascii="宋体" w:hAnsi="宋体" w:hint="eastAsia"/>
                <w:color w:val="auto"/>
              </w:rPr>
            </w:pPr>
            <w:bookmarkStart w:id="145" w:name="_Toc129166827"/>
            <w:r w:rsidRPr="00FE1F48">
              <w:rPr>
                <w:rFonts w:ascii="宋体" w:hAnsi="宋体"/>
                <w:color w:val="auto"/>
              </w:rPr>
              <w:t>耐沾污性/%</w:t>
            </w:r>
            <w:bookmarkEnd w:id="145"/>
          </w:p>
        </w:tc>
        <w:tc>
          <w:tcPr>
            <w:tcW w:w="2413" w:type="pct"/>
            <w:vAlign w:val="center"/>
          </w:tcPr>
          <w:p w14:paraId="27E11A7E" w14:textId="77777777" w:rsidR="00D63A42" w:rsidRPr="00FE1F48" w:rsidRDefault="00D63A42" w:rsidP="00C501A2">
            <w:pPr>
              <w:adjustRightInd w:val="0"/>
              <w:snapToGrid w:val="0"/>
              <w:jc w:val="center"/>
              <w:rPr>
                <w:rFonts w:ascii="宋体" w:hAnsi="宋体" w:hint="eastAsia"/>
                <w:color w:val="auto"/>
              </w:rPr>
            </w:pPr>
            <w:bookmarkStart w:id="146" w:name="_Toc129166828"/>
            <w:r w:rsidRPr="00FE1F48">
              <w:rPr>
                <w:rFonts w:ascii="宋体" w:hAnsi="宋体"/>
                <w:color w:val="auto"/>
              </w:rPr>
              <w:t>≤10</w:t>
            </w:r>
            <w:bookmarkEnd w:id="146"/>
          </w:p>
        </w:tc>
        <w:tc>
          <w:tcPr>
            <w:tcW w:w="1070" w:type="pct"/>
            <w:vMerge/>
            <w:vAlign w:val="center"/>
          </w:tcPr>
          <w:p w14:paraId="01C224A0"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43D9FAF5" w14:textId="77777777" w:rsidTr="00C22942">
        <w:trPr>
          <w:trHeight w:val="454"/>
          <w:jc w:val="center"/>
        </w:trPr>
        <w:tc>
          <w:tcPr>
            <w:tcW w:w="1517" w:type="pct"/>
            <w:vAlign w:val="center"/>
          </w:tcPr>
          <w:p w14:paraId="7B18A343" w14:textId="77777777" w:rsidR="00D63A42" w:rsidRPr="00FE1F48" w:rsidRDefault="00D63A42" w:rsidP="00C501A2">
            <w:pPr>
              <w:adjustRightInd w:val="0"/>
              <w:snapToGrid w:val="0"/>
              <w:jc w:val="center"/>
              <w:rPr>
                <w:rFonts w:ascii="宋体" w:hAnsi="宋体" w:hint="eastAsia"/>
                <w:color w:val="auto"/>
              </w:rPr>
            </w:pPr>
            <w:bookmarkStart w:id="147" w:name="_Toc129166829"/>
            <w:r w:rsidRPr="00FE1F48">
              <w:rPr>
                <w:rFonts w:ascii="宋体" w:hAnsi="宋体"/>
                <w:color w:val="auto"/>
              </w:rPr>
              <w:t>附着力/级</w:t>
            </w:r>
            <w:bookmarkEnd w:id="147"/>
          </w:p>
        </w:tc>
        <w:tc>
          <w:tcPr>
            <w:tcW w:w="2413" w:type="pct"/>
            <w:vAlign w:val="center"/>
          </w:tcPr>
          <w:p w14:paraId="7B3C4656" w14:textId="77777777" w:rsidR="00D63A42" w:rsidRPr="00FE1F48" w:rsidRDefault="00D63A42" w:rsidP="00C501A2">
            <w:pPr>
              <w:adjustRightInd w:val="0"/>
              <w:snapToGrid w:val="0"/>
              <w:jc w:val="center"/>
              <w:rPr>
                <w:rFonts w:ascii="宋体" w:hAnsi="宋体" w:hint="eastAsia"/>
                <w:color w:val="auto"/>
              </w:rPr>
            </w:pPr>
            <w:bookmarkStart w:id="148" w:name="_Toc129166830"/>
            <w:r w:rsidRPr="00FE1F48">
              <w:rPr>
                <w:rFonts w:ascii="宋体" w:hAnsi="宋体"/>
                <w:color w:val="auto"/>
              </w:rPr>
              <w:t>≤1</w:t>
            </w:r>
            <w:bookmarkEnd w:id="148"/>
          </w:p>
        </w:tc>
        <w:tc>
          <w:tcPr>
            <w:tcW w:w="1070" w:type="pct"/>
            <w:vMerge/>
            <w:vAlign w:val="center"/>
          </w:tcPr>
          <w:p w14:paraId="52633AF7" w14:textId="77777777" w:rsidR="00D63A42" w:rsidRPr="00FE1F48" w:rsidRDefault="00D63A42" w:rsidP="00C501A2">
            <w:pPr>
              <w:adjustRightInd w:val="0"/>
              <w:snapToGrid w:val="0"/>
              <w:jc w:val="center"/>
              <w:rPr>
                <w:rFonts w:ascii="宋体" w:hAnsi="宋体" w:hint="eastAsia"/>
                <w:color w:val="auto"/>
              </w:rPr>
            </w:pPr>
          </w:p>
        </w:tc>
      </w:tr>
    </w:tbl>
    <w:p w14:paraId="63E27131" w14:textId="77777777" w:rsidR="00C22942" w:rsidRPr="00C22942" w:rsidRDefault="00C22942" w:rsidP="00B763C1">
      <w:pPr>
        <w:pStyle w:val="22"/>
        <w:spacing w:beforeLines="0" w:before="0" w:line="240" w:lineRule="auto"/>
        <w:rPr>
          <w:rFonts w:ascii="宋体" w:hAnsi="宋体" w:hint="eastAsia"/>
          <w:sz w:val="21"/>
          <w:szCs w:val="21"/>
        </w:rPr>
      </w:pPr>
      <w:bookmarkStart w:id="149" w:name="_Toc32594635"/>
      <w:bookmarkStart w:id="150" w:name="_Toc66801204"/>
      <w:bookmarkStart w:id="151" w:name="_Toc105232532"/>
      <w:bookmarkStart w:id="152" w:name="_Toc105859493"/>
      <w:bookmarkStart w:id="153" w:name="_Toc114151796"/>
      <w:bookmarkStart w:id="154" w:name="_Toc117869015"/>
      <w:bookmarkStart w:id="155" w:name="_Toc131172573"/>
      <w:bookmarkStart w:id="156" w:name="_Toc131856349"/>
      <w:bookmarkEnd w:id="127"/>
      <w:r w:rsidRPr="00C22942">
        <w:rPr>
          <w:rFonts w:ascii="宋体" w:hAnsi="宋体" w:hint="eastAsia"/>
          <w:sz w:val="21"/>
          <w:szCs w:val="21"/>
        </w:rPr>
        <w:t>注：1、耐沾污、表面漆膜附着力仅限平涂饰面；</w:t>
      </w:r>
    </w:p>
    <w:p w14:paraId="6FD68F85" w14:textId="011D3DBF" w:rsidR="00C22942" w:rsidRPr="00C22942" w:rsidRDefault="00C22942" w:rsidP="00B763C1">
      <w:pPr>
        <w:pStyle w:val="22"/>
        <w:spacing w:beforeLines="0" w:before="0" w:line="240" w:lineRule="auto"/>
        <w:ind w:firstLineChars="200" w:firstLine="420"/>
        <w:rPr>
          <w:rFonts w:ascii="宋体" w:hAnsi="宋体" w:hint="eastAsia"/>
          <w:sz w:val="21"/>
          <w:szCs w:val="21"/>
        </w:rPr>
      </w:pPr>
      <w:r w:rsidRPr="00C22942">
        <w:rPr>
          <w:rFonts w:ascii="宋体" w:hAnsi="宋体" w:hint="eastAsia"/>
          <w:sz w:val="21"/>
          <w:szCs w:val="21"/>
        </w:rPr>
        <w:t>2、耐人工气候老化三项评价指标（粉化、变色、失光）仅适用于白色和浅色涂料。</w:t>
      </w:r>
    </w:p>
    <w:p w14:paraId="0F6482FC" w14:textId="260A2FC0" w:rsidR="00D63A42" w:rsidRDefault="00D63A42" w:rsidP="003F3687">
      <w:pPr>
        <w:pStyle w:val="22"/>
        <w:spacing w:beforeLines="0" w:before="0" w:line="480" w:lineRule="exact"/>
        <w:rPr>
          <w:rFonts w:ascii="宋体" w:hAnsi="宋体" w:hint="eastAsia"/>
          <w:sz w:val="24"/>
          <w:szCs w:val="24"/>
        </w:rPr>
      </w:pPr>
      <w:r w:rsidRPr="00FE1F48">
        <w:rPr>
          <w:rFonts w:ascii="宋体" w:hAnsi="宋体"/>
          <w:sz w:val="24"/>
          <w:szCs w:val="24"/>
        </w:rPr>
        <w:t>4.4.8  GAEPS</w:t>
      </w:r>
      <w:r w:rsidRPr="00FE1F48">
        <w:rPr>
          <w:rFonts w:ascii="宋体" w:hAnsi="宋体" w:hint="eastAsia"/>
          <w:sz w:val="24"/>
          <w:szCs w:val="24"/>
        </w:rPr>
        <w:t>装饰板</w:t>
      </w:r>
      <w:r w:rsidRPr="00FE1F48">
        <w:rPr>
          <w:rFonts w:ascii="宋体" w:hAnsi="宋体"/>
          <w:sz w:val="24"/>
          <w:szCs w:val="24"/>
        </w:rPr>
        <w:t>板</w:t>
      </w:r>
      <w:r w:rsidRPr="00FE1F48">
        <w:rPr>
          <w:rFonts w:ascii="宋体" w:hAnsi="宋体" w:hint="eastAsia"/>
          <w:sz w:val="24"/>
          <w:szCs w:val="24"/>
        </w:rPr>
        <w:t>用GAEPS不燃保温浆料的性能指标应符合本规程</w:t>
      </w:r>
      <w:r w:rsidRPr="00FE1F48">
        <w:rPr>
          <w:rFonts w:ascii="宋体" w:hAnsi="宋体"/>
          <w:sz w:val="24"/>
          <w:szCs w:val="24"/>
        </w:rPr>
        <w:t>4.2.6</w:t>
      </w:r>
      <w:r w:rsidRPr="00FE1F48">
        <w:rPr>
          <w:rFonts w:ascii="宋体" w:hAnsi="宋体" w:hint="eastAsia"/>
          <w:sz w:val="24"/>
          <w:szCs w:val="24"/>
        </w:rPr>
        <w:t>中增强型的规定，</w:t>
      </w:r>
      <w:r w:rsidRPr="00FE1F48">
        <w:rPr>
          <w:rFonts w:ascii="宋体" w:hAnsi="宋体"/>
          <w:sz w:val="24"/>
          <w:szCs w:val="24"/>
        </w:rPr>
        <w:t>GAEPS</w:t>
      </w:r>
      <w:r w:rsidRPr="00FE1F48">
        <w:rPr>
          <w:rFonts w:ascii="宋体" w:hAnsi="宋体" w:hint="eastAsia"/>
          <w:sz w:val="24"/>
          <w:szCs w:val="24"/>
        </w:rPr>
        <w:t>装饰</w:t>
      </w:r>
      <w:r w:rsidRPr="00FE1F48">
        <w:rPr>
          <w:rFonts w:ascii="宋体" w:hAnsi="宋体"/>
          <w:sz w:val="24"/>
          <w:szCs w:val="24"/>
        </w:rPr>
        <w:t>板</w:t>
      </w:r>
      <w:r w:rsidRPr="00FE1F48">
        <w:rPr>
          <w:rFonts w:ascii="宋体" w:hAnsi="宋体" w:hint="eastAsia"/>
          <w:sz w:val="24"/>
          <w:szCs w:val="24"/>
        </w:rPr>
        <w:t>用真空绝热板的性能指标应符合本规程</w:t>
      </w:r>
      <w:r w:rsidRPr="00FE1F48">
        <w:rPr>
          <w:rFonts w:ascii="宋体" w:hAnsi="宋体"/>
          <w:sz w:val="24"/>
          <w:szCs w:val="24"/>
        </w:rPr>
        <w:t>4.2.7</w:t>
      </w:r>
      <w:r w:rsidRPr="00FE1F48">
        <w:rPr>
          <w:rFonts w:ascii="宋体" w:hAnsi="宋体" w:hint="eastAsia"/>
          <w:sz w:val="24"/>
          <w:szCs w:val="24"/>
        </w:rPr>
        <w:t>的规定</w:t>
      </w:r>
      <w:r w:rsidRPr="00FE1F48">
        <w:rPr>
          <w:rFonts w:ascii="宋体" w:hAnsi="宋体"/>
          <w:sz w:val="24"/>
          <w:szCs w:val="24"/>
        </w:rPr>
        <w:t>。</w:t>
      </w:r>
    </w:p>
    <w:p w14:paraId="73C8F8CE" w14:textId="6B069F35" w:rsidR="00BC4587" w:rsidRPr="00BC4587" w:rsidRDefault="00BC4587" w:rsidP="00B763C1">
      <w:pPr>
        <w:pStyle w:val="aff6"/>
        <w:spacing w:before="120"/>
        <w:rPr>
          <w:rFonts w:ascii="宋体" w:hAnsi="宋体" w:hint="eastAsia"/>
          <w:b w:val="0"/>
          <w:bCs w:val="0"/>
          <w:sz w:val="28"/>
          <w:szCs w:val="28"/>
        </w:rPr>
      </w:pPr>
      <w:bookmarkStart w:id="157" w:name="_Toc159681346"/>
      <w:bookmarkStart w:id="158" w:name="_Toc159857740"/>
      <w:bookmarkStart w:id="159" w:name="_Toc159928070"/>
      <w:bookmarkStart w:id="160" w:name="_Toc162035438"/>
      <w:bookmarkStart w:id="161" w:name="_Toc162628087"/>
      <w:bookmarkStart w:id="162" w:name="_Toc195125170"/>
      <w:bookmarkStart w:id="163" w:name="_Toc195125804"/>
      <w:r w:rsidRPr="00BC4587">
        <w:rPr>
          <w:rFonts w:ascii="宋体" w:hAnsi="宋体"/>
          <w:b w:val="0"/>
          <w:bCs w:val="0"/>
          <w:sz w:val="28"/>
          <w:szCs w:val="28"/>
        </w:rPr>
        <w:t>4.</w:t>
      </w:r>
      <w:r w:rsidRPr="00BC4587">
        <w:rPr>
          <w:rFonts w:ascii="宋体" w:hAnsi="宋体" w:hint="eastAsia"/>
          <w:b w:val="0"/>
          <w:bCs w:val="0"/>
          <w:sz w:val="28"/>
          <w:szCs w:val="28"/>
        </w:rPr>
        <w:t>5</w:t>
      </w:r>
      <w:r w:rsidRPr="00BC4587">
        <w:rPr>
          <w:rFonts w:ascii="宋体" w:hAnsi="宋体"/>
          <w:b w:val="0"/>
          <w:bCs w:val="0"/>
          <w:sz w:val="28"/>
          <w:szCs w:val="28"/>
        </w:rPr>
        <w:t xml:space="preserve">  </w:t>
      </w:r>
      <w:r w:rsidRPr="00BC4587">
        <w:rPr>
          <w:rFonts w:ascii="宋体" w:hAnsi="宋体" w:hint="eastAsia"/>
          <w:b w:val="0"/>
          <w:bCs w:val="0"/>
          <w:sz w:val="28"/>
          <w:szCs w:val="28"/>
        </w:rPr>
        <w:t>GAEPS</w:t>
      </w:r>
      <w:r w:rsidRPr="00BC4587">
        <w:rPr>
          <w:rFonts w:ascii="宋体" w:hAnsi="宋体"/>
          <w:b w:val="0"/>
          <w:bCs w:val="0"/>
          <w:sz w:val="28"/>
          <w:szCs w:val="28"/>
        </w:rPr>
        <w:t>保温</w:t>
      </w:r>
      <w:r w:rsidRPr="00BC4587">
        <w:rPr>
          <w:rFonts w:ascii="宋体" w:hAnsi="宋体" w:hint="eastAsia"/>
          <w:b w:val="0"/>
          <w:bCs w:val="0"/>
          <w:sz w:val="28"/>
          <w:szCs w:val="28"/>
        </w:rPr>
        <w:t>外</w:t>
      </w:r>
      <w:r w:rsidRPr="00BC4587">
        <w:rPr>
          <w:rFonts w:ascii="宋体" w:hAnsi="宋体"/>
          <w:b w:val="0"/>
          <w:bCs w:val="0"/>
          <w:sz w:val="28"/>
          <w:szCs w:val="28"/>
        </w:rPr>
        <w:t>墙板</w:t>
      </w:r>
      <w:bookmarkEnd w:id="157"/>
      <w:bookmarkEnd w:id="158"/>
      <w:bookmarkEnd w:id="159"/>
      <w:bookmarkEnd w:id="160"/>
      <w:bookmarkEnd w:id="161"/>
      <w:bookmarkEnd w:id="162"/>
      <w:bookmarkEnd w:id="163"/>
    </w:p>
    <w:p w14:paraId="7FFDE7E6" w14:textId="5A9B0486" w:rsidR="00BC4587" w:rsidRPr="00BC4587" w:rsidRDefault="00BC4587" w:rsidP="00BC4587">
      <w:pPr>
        <w:pStyle w:val="afffb"/>
        <w:spacing w:line="400" w:lineRule="exact"/>
        <w:ind w:left="0"/>
        <w:rPr>
          <w:rFonts w:ascii="宋体" w:eastAsia="宋体" w:hAnsi="宋体" w:hint="eastAsia"/>
          <w:sz w:val="24"/>
          <w:szCs w:val="24"/>
        </w:rPr>
      </w:pPr>
      <w:bookmarkStart w:id="164" w:name="_Toc159681347"/>
      <w:bookmarkStart w:id="165" w:name="_Toc159857741"/>
      <w:bookmarkStart w:id="166" w:name="_Toc159928071"/>
      <w:bookmarkStart w:id="167" w:name="_Toc162035439"/>
      <w:bookmarkStart w:id="168" w:name="_Toc162628088"/>
      <w:bookmarkStart w:id="169" w:name="_Toc195125805"/>
      <w:bookmarkStart w:id="170" w:name="_Toc9618105"/>
      <w:r w:rsidRPr="00BC4587">
        <w:rPr>
          <w:rFonts w:ascii="宋体" w:eastAsia="宋体" w:hAnsi="宋体"/>
          <w:sz w:val="24"/>
          <w:szCs w:val="24"/>
        </w:rPr>
        <w:t>4.</w:t>
      </w:r>
      <w:r w:rsidRPr="00BC4587">
        <w:rPr>
          <w:rFonts w:ascii="宋体" w:eastAsia="宋体" w:hAnsi="宋体" w:hint="eastAsia"/>
          <w:sz w:val="24"/>
          <w:szCs w:val="24"/>
        </w:rPr>
        <w:t>5</w:t>
      </w:r>
      <w:r w:rsidRPr="00BC4587">
        <w:rPr>
          <w:rFonts w:ascii="宋体" w:eastAsia="宋体" w:hAnsi="宋体"/>
          <w:sz w:val="24"/>
          <w:szCs w:val="24"/>
        </w:rPr>
        <w:t xml:space="preserve">.1  </w:t>
      </w:r>
      <w:r w:rsidRPr="00BC4587">
        <w:rPr>
          <w:rFonts w:ascii="宋体" w:eastAsia="宋体" w:hAnsi="宋体" w:hint="eastAsia"/>
          <w:sz w:val="24"/>
          <w:szCs w:val="24"/>
        </w:rPr>
        <w:t>GAEPS保温外墙板</w:t>
      </w:r>
      <w:r w:rsidRPr="00BC4587">
        <w:rPr>
          <w:rFonts w:ascii="宋体" w:eastAsia="宋体" w:hAnsi="宋体"/>
          <w:sz w:val="24"/>
          <w:szCs w:val="24"/>
        </w:rPr>
        <w:t>基本构造如图4.</w:t>
      </w:r>
      <w:r w:rsidRPr="00BC4587">
        <w:rPr>
          <w:rFonts w:ascii="宋体" w:eastAsia="宋体" w:hAnsi="宋体" w:hint="eastAsia"/>
          <w:sz w:val="24"/>
          <w:szCs w:val="24"/>
        </w:rPr>
        <w:t>5</w:t>
      </w:r>
      <w:r w:rsidRPr="00BC4587">
        <w:rPr>
          <w:rFonts w:ascii="宋体" w:eastAsia="宋体" w:hAnsi="宋体"/>
          <w:sz w:val="24"/>
          <w:szCs w:val="24"/>
        </w:rPr>
        <w:t>.1所示。</w:t>
      </w:r>
      <w:bookmarkEnd w:id="164"/>
      <w:bookmarkEnd w:id="165"/>
      <w:bookmarkEnd w:id="166"/>
      <w:bookmarkEnd w:id="167"/>
      <w:bookmarkEnd w:id="168"/>
      <w:bookmarkEnd w:id="169"/>
    </w:p>
    <w:p w14:paraId="1CD79D25" w14:textId="27C98957" w:rsidR="00BC4587" w:rsidRPr="00BC4587" w:rsidRDefault="00C76ED1" w:rsidP="00BC4587">
      <w:pPr>
        <w:pStyle w:val="afffc"/>
        <w:ind w:firstLineChars="0" w:firstLine="0"/>
        <w:jc w:val="center"/>
        <w:rPr>
          <w:rFonts w:hAnsi="宋体" w:hint="eastAsia"/>
        </w:rPr>
      </w:pPr>
      <w:r>
        <w:rPr>
          <w:noProof/>
        </w:rPr>
        <w:drawing>
          <wp:inline distT="0" distB="0" distL="0" distR="0" wp14:anchorId="79A692A3" wp14:editId="27FDED20">
            <wp:extent cx="4411345" cy="2842260"/>
            <wp:effectExtent l="0" t="0" r="8255" b="0"/>
            <wp:docPr id="757620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20882" name=""/>
                    <pic:cNvPicPr/>
                  </pic:nvPicPr>
                  <pic:blipFill>
                    <a:blip r:embed="rId20"/>
                    <a:stretch>
                      <a:fillRect/>
                    </a:stretch>
                  </pic:blipFill>
                  <pic:spPr>
                    <a:xfrm>
                      <a:off x="0" y="0"/>
                      <a:ext cx="4479867" cy="2886409"/>
                    </a:xfrm>
                    <a:prstGeom prst="rect">
                      <a:avLst/>
                    </a:prstGeom>
                  </pic:spPr>
                </pic:pic>
              </a:graphicData>
            </a:graphic>
          </wp:inline>
        </w:drawing>
      </w:r>
    </w:p>
    <w:p w14:paraId="528737C2" w14:textId="36186D1E" w:rsidR="00BC4587" w:rsidRPr="00BC4587" w:rsidRDefault="00BC4587" w:rsidP="00BC4587">
      <w:pPr>
        <w:pStyle w:val="afffc"/>
        <w:ind w:firstLineChars="0" w:firstLine="0"/>
        <w:jc w:val="center"/>
        <w:rPr>
          <w:rFonts w:hAnsi="宋体" w:hint="eastAsia"/>
        </w:rPr>
      </w:pPr>
      <w:r w:rsidRPr="00BC4587">
        <w:rPr>
          <w:rFonts w:hAnsi="宋体" w:hint="eastAsia"/>
        </w:rPr>
        <w:t>1-蒸压加气混凝土板；2</w:t>
      </w:r>
      <w:r w:rsidRPr="00BC4587">
        <w:rPr>
          <w:rFonts w:hAnsi="宋体"/>
        </w:rPr>
        <w:t>-</w:t>
      </w:r>
      <w:r w:rsidRPr="00BC4587">
        <w:rPr>
          <w:rFonts w:hAnsi="宋体" w:hint="eastAsia"/>
        </w:rPr>
        <w:t>专用粘结材料；</w:t>
      </w:r>
      <w:r w:rsidR="00C76ED1">
        <w:rPr>
          <w:rFonts w:hAnsi="宋体" w:hint="eastAsia"/>
        </w:rPr>
        <w:t xml:space="preserve"> 3-GAEPS保温浆料；4-真空绝热板；5</w:t>
      </w:r>
      <w:r w:rsidRPr="00BC4587">
        <w:rPr>
          <w:rFonts w:hAnsi="宋体"/>
        </w:rPr>
        <w:t>-</w:t>
      </w:r>
      <w:r w:rsidR="00C76ED1">
        <w:rPr>
          <w:rFonts w:hAnsi="宋体" w:hint="eastAsia"/>
        </w:rPr>
        <w:t>锚栓</w:t>
      </w:r>
      <w:r w:rsidRPr="00BC4587">
        <w:rPr>
          <w:rFonts w:hAnsi="宋体" w:hint="eastAsia"/>
        </w:rPr>
        <w:t>；</w:t>
      </w:r>
      <w:r w:rsidR="00C76ED1">
        <w:rPr>
          <w:rFonts w:hAnsi="宋体" w:hint="eastAsia"/>
        </w:rPr>
        <w:t>6</w:t>
      </w:r>
      <w:r w:rsidR="00C76ED1" w:rsidRPr="00BC4587">
        <w:rPr>
          <w:rFonts w:hAnsi="宋体"/>
        </w:rPr>
        <w:t>-</w:t>
      </w:r>
      <w:r w:rsidR="00C76ED1">
        <w:rPr>
          <w:rFonts w:hAnsi="宋体" w:hint="eastAsia"/>
        </w:rPr>
        <w:t>GAEPS保温板</w:t>
      </w:r>
      <w:r w:rsidR="00C76ED1" w:rsidRPr="00BC4587">
        <w:rPr>
          <w:rFonts w:hAnsi="宋体" w:hint="eastAsia"/>
        </w:rPr>
        <w:t>；</w:t>
      </w:r>
    </w:p>
    <w:p w14:paraId="59F8CD6B" w14:textId="4DB574CE" w:rsidR="00BC4587" w:rsidRPr="00BC4587" w:rsidRDefault="00BC4587" w:rsidP="00BC4587">
      <w:pPr>
        <w:pStyle w:val="affb"/>
        <w:spacing w:before="156" w:after="156"/>
        <w:rPr>
          <w:rFonts w:ascii="宋体" w:eastAsia="宋体" w:hAnsi="宋体" w:hint="eastAsia"/>
        </w:rPr>
      </w:pPr>
      <w:r w:rsidRPr="00C76ED1">
        <w:rPr>
          <w:rFonts w:ascii="宋体" w:eastAsia="宋体" w:hAnsi="宋体"/>
        </w:rPr>
        <w:t>图4.</w:t>
      </w:r>
      <w:r w:rsidR="00C76ED1">
        <w:rPr>
          <w:rFonts w:ascii="宋体" w:eastAsia="宋体" w:hAnsi="宋体" w:hint="eastAsia"/>
        </w:rPr>
        <w:t>5</w:t>
      </w:r>
      <w:r w:rsidRPr="00C76ED1">
        <w:rPr>
          <w:rFonts w:ascii="宋体" w:eastAsia="宋体" w:hAnsi="宋体"/>
        </w:rPr>
        <w:t xml:space="preserve">.1  </w:t>
      </w:r>
      <w:r w:rsidRPr="00C76ED1">
        <w:rPr>
          <w:rFonts w:ascii="宋体" w:eastAsia="宋体" w:hAnsi="宋体" w:hint="eastAsia"/>
        </w:rPr>
        <w:t>GAEPS</w:t>
      </w:r>
      <w:r w:rsidRPr="00C76ED1">
        <w:rPr>
          <w:rFonts w:ascii="宋体" w:eastAsia="宋体" w:hAnsi="宋体"/>
        </w:rPr>
        <w:t>保温</w:t>
      </w:r>
      <w:r w:rsidRPr="00C76ED1">
        <w:rPr>
          <w:rFonts w:ascii="宋体" w:eastAsia="宋体" w:hAnsi="宋体" w:hint="eastAsia"/>
        </w:rPr>
        <w:t>外</w:t>
      </w:r>
      <w:r w:rsidRPr="00C76ED1">
        <w:rPr>
          <w:rFonts w:ascii="宋体" w:eastAsia="宋体" w:hAnsi="宋体"/>
        </w:rPr>
        <w:t>墙板基本构造</w:t>
      </w:r>
    </w:p>
    <w:p w14:paraId="38ED5DBC" w14:textId="053E0C27" w:rsidR="00BC4587" w:rsidRPr="00BC4587" w:rsidRDefault="00BC4587" w:rsidP="00BC4587">
      <w:pPr>
        <w:pStyle w:val="afffb"/>
        <w:spacing w:line="360" w:lineRule="auto"/>
        <w:ind w:left="0"/>
        <w:rPr>
          <w:rFonts w:ascii="宋体" w:eastAsia="宋体" w:hAnsi="宋体" w:hint="eastAsia"/>
          <w:sz w:val="24"/>
          <w:szCs w:val="24"/>
        </w:rPr>
      </w:pPr>
      <w:bookmarkStart w:id="171" w:name="_Toc159681348"/>
      <w:bookmarkStart w:id="172" w:name="_Toc159857742"/>
      <w:bookmarkStart w:id="173" w:name="_Toc159928072"/>
      <w:bookmarkStart w:id="174" w:name="_Toc162035440"/>
      <w:bookmarkStart w:id="175" w:name="_Toc162628089"/>
      <w:bookmarkStart w:id="176" w:name="_Toc195125806"/>
      <w:r w:rsidRPr="00BC4587">
        <w:rPr>
          <w:rFonts w:ascii="宋体" w:eastAsia="宋体" w:hAnsi="宋体"/>
          <w:sz w:val="24"/>
          <w:szCs w:val="24"/>
        </w:rPr>
        <w:lastRenderedPageBreak/>
        <w:t>4.</w:t>
      </w:r>
      <w:r w:rsidR="00C53C7E">
        <w:rPr>
          <w:rFonts w:ascii="宋体" w:eastAsia="宋体" w:hAnsi="宋体" w:hint="eastAsia"/>
          <w:sz w:val="24"/>
          <w:szCs w:val="24"/>
        </w:rPr>
        <w:t>5</w:t>
      </w:r>
      <w:r w:rsidRPr="00BC4587">
        <w:rPr>
          <w:rFonts w:ascii="宋体" w:eastAsia="宋体" w:hAnsi="宋体"/>
          <w:sz w:val="24"/>
          <w:szCs w:val="24"/>
        </w:rPr>
        <w:t>.2  GAEPS保温外墙板</w:t>
      </w:r>
      <w:r w:rsidRPr="00BC4587">
        <w:rPr>
          <w:rFonts w:ascii="宋体" w:eastAsia="宋体" w:hAnsi="宋体" w:hint="eastAsia"/>
          <w:sz w:val="24"/>
          <w:szCs w:val="24"/>
        </w:rPr>
        <w:t>应表面平整，无夹杂物，颜色均匀，不应有明显影响使用的可见缺陷。内外叶蒸压加气混凝土板</w:t>
      </w:r>
      <w:r w:rsidRPr="00BC4587">
        <w:rPr>
          <w:rFonts w:ascii="宋体" w:eastAsia="宋体" w:hAnsi="宋体"/>
          <w:sz w:val="24"/>
          <w:szCs w:val="24"/>
        </w:rPr>
        <w:t>外观质量要求应符合表4.</w:t>
      </w:r>
      <w:r w:rsidR="00C53C7E">
        <w:rPr>
          <w:rFonts w:ascii="宋体" w:eastAsia="宋体" w:hAnsi="宋体" w:hint="eastAsia"/>
          <w:sz w:val="24"/>
          <w:szCs w:val="24"/>
        </w:rPr>
        <w:t>5</w:t>
      </w:r>
      <w:r w:rsidRPr="00BC4587">
        <w:rPr>
          <w:rFonts w:ascii="宋体" w:eastAsia="宋体" w:hAnsi="宋体"/>
          <w:sz w:val="24"/>
          <w:szCs w:val="24"/>
        </w:rPr>
        <w:t>.2的规定。</w:t>
      </w:r>
      <w:bookmarkEnd w:id="171"/>
      <w:bookmarkEnd w:id="172"/>
      <w:bookmarkEnd w:id="173"/>
      <w:bookmarkEnd w:id="174"/>
      <w:bookmarkEnd w:id="175"/>
      <w:bookmarkEnd w:id="176"/>
    </w:p>
    <w:p w14:paraId="0531C34D" w14:textId="0FD2D0BE" w:rsidR="00BC4587" w:rsidRPr="00BC4587" w:rsidRDefault="00BC4587" w:rsidP="00BC4587">
      <w:pPr>
        <w:pStyle w:val="affb"/>
        <w:spacing w:before="156" w:after="156"/>
        <w:rPr>
          <w:rFonts w:ascii="宋体" w:eastAsia="宋体" w:hAnsi="宋体" w:hint="eastAsia"/>
        </w:rPr>
      </w:pPr>
      <w:r w:rsidRPr="00BC4587">
        <w:rPr>
          <w:rFonts w:ascii="宋体" w:eastAsia="宋体" w:hAnsi="宋体"/>
        </w:rPr>
        <w:t>表4.</w:t>
      </w:r>
      <w:r w:rsidR="00C53C7E">
        <w:rPr>
          <w:rFonts w:ascii="宋体" w:eastAsia="宋体" w:hAnsi="宋体" w:hint="eastAsia"/>
        </w:rPr>
        <w:t>5</w:t>
      </w:r>
      <w:r w:rsidRPr="00BC4587">
        <w:rPr>
          <w:rFonts w:ascii="宋体" w:eastAsia="宋体" w:hAnsi="宋体"/>
        </w:rPr>
        <w:t>.2  GAEPS保温外墙板外观质量要求</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748"/>
        <w:gridCol w:w="2812"/>
        <w:gridCol w:w="2812"/>
        <w:gridCol w:w="904"/>
      </w:tblGrid>
      <w:tr w:rsidR="00BC4587" w:rsidRPr="00BC4587" w14:paraId="3E432131" w14:textId="77777777" w:rsidTr="00C22942">
        <w:trPr>
          <w:trHeight w:val="510"/>
          <w:jc w:val="center"/>
        </w:trPr>
        <w:tc>
          <w:tcPr>
            <w:tcW w:w="1056" w:type="pct"/>
            <w:vAlign w:val="center"/>
          </w:tcPr>
          <w:p w14:paraId="611E17D2"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项  目</w:t>
            </w:r>
          </w:p>
        </w:tc>
        <w:tc>
          <w:tcPr>
            <w:tcW w:w="1699" w:type="pct"/>
            <w:vAlign w:val="center"/>
          </w:tcPr>
          <w:p w14:paraId="5A84ABA1"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允许修补的缺陷限值</w:t>
            </w:r>
          </w:p>
        </w:tc>
        <w:tc>
          <w:tcPr>
            <w:tcW w:w="1699" w:type="pct"/>
            <w:vAlign w:val="center"/>
          </w:tcPr>
          <w:p w14:paraId="2EB91F3F"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外观</w:t>
            </w:r>
            <w:r w:rsidRPr="00BC4587">
              <w:rPr>
                <w:rFonts w:ascii="宋体" w:hAnsi="宋体"/>
                <w:color w:val="auto"/>
                <w:sz w:val="22"/>
                <w:szCs w:val="23"/>
              </w:rPr>
              <w:t>质量要求</w:t>
            </w:r>
          </w:p>
        </w:tc>
        <w:tc>
          <w:tcPr>
            <w:tcW w:w="546" w:type="pct"/>
            <w:vAlign w:val="center"/>
          </w:tcPr>
          <w:p w14:paraId="0EF092F9"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试验方法</w:t>
            </w:r>
          </w:p>
        </w:tc>
      </w:tr>
      <w:tr w:rsidR="00BC4587" w:rsidRPr="00BC4587" w14:paraId="15C96A2C" w14:textId="77777777" w:rsidTr="00C22942">
        <w:trPr>
          <w:trHeight w:val="510"/>
          <w:jc w:val="center"/>
        </w:trPr>
        <w:tc>
          <w:tcPr>
            <w:tcW w:w="1056" w:type="pct"/>
            <w:vAlign w:val="center"/>
          </w:tcPr>
          <w:p w14:paraId="305D1A43"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大面上无平行于板宽的裂缝（横向裂缝）</w:t>
            </w:r>
          </w:p>
        </w:tc>
        <w:tc>
          <w:tcPr>
            <w:tcW w:w="1699" w:type="pct"/>
            <w:vAlign w:val="center"/>
          </w:tcPr>
          <w:p w14:paraId="7EC53E6C"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不允许</w:t>
            </w:r>
          </w:p>
        </w:tc>
        <w:tc>
          <w:tcPr>
            <w:tcW w:w="1699" w:type="pct"/>
            <w:vAlign w:val="center"/>
          </w:tcPr>
          <w:p w14:paraId="6FF8BD60"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无</w:t>
            </w:r>
          </w:p>
        </w:tc>
        <w:tc>
          <w:tcPr>
            <w:tcW w:w="546" w:type="pct"/>
            <w:vMerge w:val="restart"/>
            <w:vAlign w:val="center"/>
          </w:tcPr>
          <w:p w14:paraId="34860DBA" w14:textId="43A3AE5C"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GB/T 15762</w:t>
            </w:r>
            <w:r w:rsidR="00BE1F00">
              <w:rPr>
                <w:rFonts w:ascii="宋体" w:hAnsi="宋体" w:hint="eastAsia"/>
                <w:color w:val="auto"/>
                <w:sz w:val="22"/>
                <w:szCs w:val="23"/>
              </w:rPr>
              <w:t>《</w:t>
            </w:r>
            <w:r w:rsidR="00BE1F00" w:rsidRPr="00BE1F00">
              <w:rPr>
                <w:rFonts w:ascii="宋体" w:hAnsi="宋体" w:hint="eastAsia"/>
                <w:color w:val="auto"/>
                <w:sz w:val="22"/>
                <w:szCs w:val="23"/>
              </w:rPr>
              <w:t>蒸压加气混凝土板</w:t>
            </w:r>
            <w:r w:rsidR="00BE1F00">
              <w:rPr>
                <w:rFonts w:ascii="宋体" w:hAnsi="宋体" w:hint="eastAsia"/>
                <w:color w:val="auto"/>
                <w:sz w:val="22"/>
                <w:szCs w:val="23"/>
              </w:rPr>
              <w:t>》</w:t>
            </w:r>
          </w:p>
        </w:tc>
      </w:tr>
      <w:tr w:rsidR="00BC4587" w:rsidRPr="00BC4587" w14:paraId="3793A68B" w14:textId="77777777" w:rsidTr="00C22942">
        <w:trPr>
          <w:trHeight w:val="510"/>
          <w:jc w:val="center"/>
        </w:trPr>
        <w:tc>
          <w:tcPr>
            <w:tcW w:w="1056" w:type="pct"/>
            <w:vAlign w:val="center"/>
          </w:tcPr>
          <w:p w14:paraId="6AFAC60A"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大面上无平行于板宽的裂缝（纵向裂缝）</w:t>
            </w:r>
          </w:p>
        </w:tc>
        <w:tc>
          <w:tcPr>
            <w:tcW w:w="1699" w:type="pct"/>
            <w:vAlign w:val="center"/>
          </w:tcPr>
          <w:p w14:paraId="318C6658"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宽度＜0.2mm，数量≤3条，总长≤1/10L</w:t>
            </w:r>
          </w:p>
        </w:tc>
        <w:tc>
          <w:tcPr>
            <w:tcW w:w="1699" w:type="pct"/>
            <w:vAlign w:val="center"/>
          </w:tcPr>
          <w:p w14:paraId="723F096B"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无</w:t>
            </w:r>
          </w:p>
        </w:tc>
        <w:tc>
          <w:tcPr>
            <w:tcW w:w="546" w:type="pct"/>
            <w:vMerge/>
            <w:vAlign w:val="center"/>
          </w:tcPr>
          <w:p w14:paraId="77594AB3" w14:textId="77777777" w:rsidR="00BC4587" w:rsidRPr="00BC4587" w:rsidRDefault="00BC4587" w:rsidP="009E0A49">
            <w:pPr>
              <w:jc w:val="center"/>
              <w:rPr>
                <w:rFonts w:ascii="宋体" w:hAnsi="宋体" w:hint="eastAsia"/>
                <w:color w:val="auto"/>
                <w:sz w:val="22"/>
                <w:szCs w:val="23"/>
              </w:rPr>
            </w:pPr>
          </w:p>
        </w:tc>
      </w:tr>
      <w:tr w:rsidR="00BC4587" w:rsidRPr="00BC4587" w14:paraId="0BA48E35" w14:textId="77777777" w:rsidTr="00C22942">
        <w:trPr>
          <w:trHeight w:val="510"/>
          <w:jc w:val="center"/>
        </w:trPr>
        <w:tc>
          <w:tcPr>
            <w:tcW w:w="1056" w:type="pct"/>
            <w:vAlign w:val="center"/>
          </w:tcPr>
          <w:p w14:paraId="36690387"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大面凹陷</w:t>
            </w:r>
          </w:p>
        </w:tc>
        <w:tc>
          <w:tcPr>
            <w:tcW w:w="1699" w:type="pct"/>
            <w:vAlign w:val="center"/>
          </w:tcPr>
          <w:p w14:paraId="75B9347F"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面积≤150cm</w:t>
            </w:r>
            <w:r w:rsidRPr="00BC4587">
              <w:rPr>
                <w:rFonts w:ascii="宋体" w:hAnsi="宋体" w:hint="eastAsia"/>
                <w:color w:val="auto"/>
                <w:sz w:val="22"/>
                <w:szCs w:val="23"/>
                <w:vertAlign w:val="superscript"/>
              </w:rPr>
              <w:t>2</w:t>
            </w:r>
            <w:r w:rsidRPr="00BC4587">
              <w:rPr>
                <w:rFonts w:ascii="宋体" w:hAnsi="宋体" w:hint="eastAsia"/>
                <w:color w:val="auto"/>
                <w:sz w:val="22"/>
                <w:szCs w:val="23"/>
              </w:rPr>
              <w:t>，深度≤10mm，数量≤2处</w:t>
            </w:r>
          </w:p>
        </w:tc>
        <w:tc>
          <w:tcPr>
            <w:tcW w:w="1699" w:type="pct"/>
            <w:vAlign w:val="center"/>
          </w:tcPr>
          <w:p w14:paraId="5D1FDFE6"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无</w:t>
            </w:r>
          </w:p>
        </w:tc>
        <w:tc>
          <w:tcPr>
            <w:tcW w:w="546" w:type="pct"/>
            <w:vMerge/>
            <w:vAlign w:val="center"/>
          </w:tcPr>
          <w:p w14:paraId="2ADD6CD2" w14:textId="77777777" w:rsidR="00BC4587" w:rsidRPr="00BC4587" w:rsidRDefault="00BC4587" w:rsidP="009E0A49">
            <w:pPr>
              <w:jc w:val="center"/>
              <w:rPr>
                <w:rFonts w:ascii="宋体" w:hAnsi="宋体" w:hint="eastAsia"/>
                <w:color w:val="auto"/>
                <w:sz w:val="22"/>
                <w:szCs w:val="23"/>
              </w:rPr>
            </w:pPr>
          </w:p>
        </w:tc>
      </w:tr>
      <w:tr w:rsidR="00BC4587" w:rsidRPr="00BC4587" w14:paraId="40E80876" w14:textId="77777777" w:rsidTr="00C22942">
        <w:trPr>
          <w:trHeight w:val="510"/>
          <w:jc w:val="center"/>
        </w:trPr>
        <w:tc>
          <w:tcPr>
            <w:tcW w:w="1056" w:type="pct"/>
            <w:vAlign w:val="center"/>
          </w:tcPr>
          <w:p w14:paraId="42F03988"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气泡</w:t>
            </w:r>
          </w:p>
        </w:tc>
        <w:tc>
          <w:tcPr>
            <w:tcW w:w="1699" w:type="pct"/>
            <w:vAlign w:val="center"/>
          </w:tcPr>
          <w:p w14:paraId="14DBEBAD"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直径≤20mm</w:t>
            </w:r>
          </w:p>
        </w:tc>
        <w:tc>
          <w:tcPr>
            <w:tcW w:w="1699" w:type="pct"/>
            <w:vAlign w:val="center"/>
          </w:tcPr>
          <w:p w14:paraId="53ED1A72"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无直径＞8mm、深＞3mm的气泡</w:t>
            </w:r>
          </w:p>
        </w:tc>
        <w:tc>
          <w:tcPr>
            <w:tcW w:w="546" w:type="pct"/>
            <w:vMerge/>
            <w:vAlign w:val="center"/>
          </w:tcPr>
          <w:p w14:paraId="4A1C7602" w14:textId="77777777" w:rsidR="00BC4587" w:rsidRPr="00BC4587" w:rsidRDefault="00BC4587" w:rsidP="009E0A49">
            <w:pPr>
              <w:jc w:val="center"/>
              <w:rPr>
                <w:rFonts w:ascii="宋体" w:hAnsi="宋体" w:hint="eastAsia"/>
                <w:color w:val="auto"/>
                <w:sz w:val="22"/>
                <w:szCs w:val="23"/>
              </w:rPr>
            </w:pPr>
          </w:p>
        </w:tc>
      </w:tr>
      <w:tr w:rsidR="00BC4587" w:rsidRPr="00BC4587" w14:paraId="77D64260" w14:textId="77777777" w:rsidTr="00C22942">
        <w:trPr>
          <w:trHeight w:val="510"/>
          <w:jc w:val="center"/>
        </w:trPr>
        <w:tc>
          <w:tcPr>
            <w:tcW w:w="1056" w:type="pct"/>
            <w:vAlign w:val="center"/>
          </w:tcPr>
          <w:p w14:paraId="209979A0"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掉角</w:t>
            </w:r>
          </w:p>
        </w:tc>
        <w:tc>
          <w:tcPr>
            <w:tcW w:w="1699" w:type="pct"/>
            <w:vAlign w:val="center"/>
          </w:tcPr>
          <w:p w14:paraId="3ADBB209"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每个端面的板宽方向≤1处，在板宽方向尺寸≤150mm、在板长方向的尺寸≤300mm</w:t>
            </w:r>
          </w:p>
        </w:tc>
        <w:tc>
          <w:tcPr>
            <w:tcW w:w="1699" w:type="pct"/>
            <w:vAlign w:val="center"/>
          </w:tcPr>
          <w:p w14:paraId="1949E4FB"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每块板≤1处</w:t>
            </w:r>
            <w:r w:rsidRPr="00BC4587">
              <w:rPr>
                <w:rFonts w:ascii="宋体" w:hAnsi="宋体" w:hint="eastAsia"/>
                <w:color w:val="auto"/>
                <w:sz w:val="22"/>
                <w:szCs w:val="23"/>
              </w:rPr>
              <w:t>（在板宽方向尺寸≤20mm，在板厚方向尺寸≤20mm，在板长方向的尺寸≤100mm）</w:t>
            </w:r>
          </w:p>
        </w:tc>
        <w:tc>
          <w:tcPr>
            <w:tcW w:w="546" w:type="pct"/>
            <w:vMerge/>
            <w:vAlign w:val="center"/>
          </w:tcPr>
          <w:p w14:paraId="42E21F44" w14:textId="77777777" w:rsidR="00BC4587" w:rsidRPr="00BC4587" w:rsidRDefault="00BC4587" w:rsidP="009E0A49">
            <w:pPr>
              <w:jc w:val="center"/>
              <w:rPr>
                <w:rFonts w:ascii="宋体" w:hAnsi="宋体" w:hint="eastAsia"/>
                <w:color w:val="auto"/>
                <w:sz w:val="22"/>
                <w:szCs w:val="23"/>
              </w:rPr>
            </w:pPr>
          </w:p>
        </w:tc>
      </w:tr>
      <w:tr w:rsidR="00BC4587" w:rsidRPr="00BC4587" w14:paraId="7D3B9BB8" w14:textId="77777777" w:rsidTr="00C22942">
        <w:trPr>
          <w:trHeight w:val="510"/>
          <w:jc w:val="center"/>
        </w:trPr>
        <w:tc>
          <w:tcPr>
            <w:tcW w:w="1056" w:type="pct"/>
            <w:vAlign w:val="center"/>
          </w:tcPr>
          <w:p w14:paraId="71BD526F"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侧面损伤或缺棱</w:t>
            </w:r>
          </w:p>
        </w:tc>
        <w:tc>
          <w:tcPr>
            <w:tcW w:w="1699" w:type="pct"/>
            <w:vAlign w:val="center"/>
          </w:tcPr>
          <w:p w14:paraId="07106C61"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板长≤3m的板≤2处，＞3m的板≤3处；每处在板长方向尺寸≤300mm，深度≤50mm</w:t>
            </w:r>
          </w:p>
        </w:tc>
        <w:tc>
          <w:tcPr>
            <w:tcW w:w="1699" w:type="pct"/>
            <w:vAlign w:val="center"/>
          </w:tcPr>
          <w:p w14:paraId="1C1A890D"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每侧≤1处</w:t>
            </w:r>
            <w:r w:rsidRPr="00BC4587">
              <w:rPr>
                <w:rFonts w:ascii="宋体" w:hAnsi="宋体" w:hint="eastAsia"/>
                <w:color w:val="auto"/>
                <w:sz w:val="22"/>
                <w:szCs w:val="23"/>
              </w:rPr>
              <w:t>（在板宽方向尺寸≤10mm，在板长方向尺寸≤120mm）</w:t>
            </w:r>
          </w:p>
        </w:tc>
        <w:tc>
          <w:tcPr>
            <w:tcW w:w="546" w:type="pct"/>
            <w:vMerge/>
            <w:vAlign w:val="center"/>
          </w:tcPr>
          <w:p w14:paraId="410879F6" w14:textId="77777777" w:rsidR="00BC4587" w:rsidRPr="00BC4587" w:rsidRDefault="00BC4587" w:rsidP="009E0A49">
            <w:pPr>
              <w:jc w:val="center"/>
              <w:rPr>
                <w:rFonts w:ascii="宋体" w:hAnsi="宋体" w:hint="eastAsia"/>
                <w:color w:val="auto"/>
                <w:sz w:val="22"/>
                <w:szCs w:val="23"/>
              </w:rPr>
            </w:pPr>
          </w:p>
        </w:tc>
      </w:tr>
    </w:tbl>
    <w:p w14:paraId="7D00D3D7" w14:textId="1A7469B9" w:rsidR="00BC4587" w:rsidRPr="00BC4587" w:rsidRDefault="00BC4587" w:rsidP="00BC4587">
      <w:pPr>
        <w:pStyle w:val="afffb"/>
        <w:spacing w:line="400" w:lineRule="exact"/>
        <w:ind w:left="0"/>
        <w:rPr>
          <w:rFonts w:ascii="宋体" w:eastAsia="宋体" w:hAnsi="宋体" w:hint="eastAsia"/>
          <w:sz w:val="24"/>
          <w:szCs w:val="24"/>
        </w:rPr>
      </w:pPr>
      <w:bookmarkStart w:id="177" w:name="_Toc159681349"/>
      <w:bookmarkStart w:id="178" w:name="_Toc159857743"/>
      <w:bookmarkStart w:id="179" w:name="_Toc159928073"/>
      <w:bookmarkStart w:id="180" w:name="_Toc162035441"/>
      <w:bookmarkStart w:id="181" w:name="_Toc162628090"/>
      <w:bookmarkStart w:id="182" w:name="_Toc195125807"/>
      <w:bookmarkStart w:id="183" w:name="_Toc18911862"/>
      <w:r w:rsidRPr="00BC4587">
        <w:rPr>
          <w:rFonts w:ascii="宋体" w:eastAsia="宋体" w:hAnsi="宋体"/>
          <w:sz w:val="24"/>
          <w:szCs w:val="24"/>
        </w:rPr>
        <w:t>4.</w:t>
      </w:r>
      <w:r w:rsidR="00C53C7E">
        <w:rPr>
          <w:rFonts w:ascii="宋体" w:eastAsia="宋体" w:hAnsi="宋体" w:hint="eastAsia"/>
          <w:sz w:val="24"/>
          <w:szCs w:val="24"/>
        </w:rPr>
        <w:t>5</w:t>
      </w:r>
      <w:r w:rsidRPr="00BC4587">
        <w:rPr>
          <w:rFonts w:ascii="宋体" w:eastAsia="宋体" w:hAnsi="宋体"/>
          <w:sz w:val="24"/>
          <w:szCs w:val="24"/>
        </w:rPr>
        <w:t>.3  GAEPS保温外墙板常用规格尺寸</w:t>
      </w:r>
      <w:r w:rsidR="003902BA">
        <w:rPr>
          <w:rFonts w:ascii="宋体" w:eastAsia="宋体" w:hAnsi="宋体" w:hint="eastAsia"/>
          <w:sz w:val="24"/>
          <w:szCs w:val="24"/>
        </w:rPr>
        <w:t>应符合</w:t>
      </w:r>
      <w:r w:rsidRPr="00BC4587">
        <w:rPr>
          <w:rFonts w:ascii="宋体" w:eastAsia="宋体" w:hAnsi="宋体"/>
          <w:sz w:val="24"/>
          <w:szCs w:val="24"/>
        </w:rPr>
        <w:t>表4.</w:t>
      </w:r>
      <w:r w:rsidR="00C53C7E">
        <w:rPr>
          <w:rFonts w:ascii="宋体" w:eastAsia="宋体" w:hAnsi="宋体" w:hint="eastAsia"/>
          <w:sz w:val="24"/>
          <w:szCs w:val="24"/>
        </w:rPr>
        <w:t>5</w:t>
      </w:r>
      <w:r w:rsidRPr="00BC4587">
        <w:rPr>
          <w:rFonts w:ascii="宋体" w:eastAsia="宋体" w:hAnsi="宋体"/>
          <w:sz w:val="24"/>
          <w:szCs w:val="24"/>
        </w:rPr>
        <w:t>.3</w:t>
      </w:r>
      <w:r w:rsidR="003902BA">
        <w:rPr>
          <w:rFonts w:ascii="宋体" w:eastAsia="宋体" w:hAnsi="宋体" w:hint="eastAsia"/>
          <w:sz w:val="24"/>
          <w:szCs w:val="24"/>
        </w:rPr>
        <w:t>的规定</w:t>
      </w:r>
      <w:r w:rsidRPr="00BC4587">
        <w:rPr>
          <w:rFonts w:ascii="宋体" w:eastAsia="宋体" w:hAnsi="宋体"/>
          <w:sz w:val="24"/>
          <w:szCs w:val="24"/>
        </w:rPr>
        <w:t>。</w:t>
      </w:r>
      <w:bookmarkEnd w:id="177"/>
      <w:bookmarkEnd w:id="178"/>
      <w:bookmarkEnd w:id="179"/>
      <w:bookmarkEnd w:id="180"/>
      <w:bookmarkEnd w:id="181"/>
      <w:bookmarkEnd w:id="182"/>
    </w:p>
    <w:p w14:paraId="23CBD784" w14:textId="22D4A67A" w:rsidR="00BC4587" w:rsidRPr="00BC4587" w:rsidRDefault="00BC4587" w:rsidP="00BC4587">
      <w:pPr>
        <w:pStyle w:val="affb"/>
        <w:spacing w:before="156" w:after="156"/>
        <w:rPr>
          <w:rFonts w:ascii="宋体" w:eastAsia="宋体" w:hAnsi="宋体" w:hint="eastAsia"/>
        </w:rPr>
      </w:pPr>
      <w:r w:rsidRPr="00BC4587">
        <w:rPr>
          <w:rFonts w:ascii="宋体" w:eastAsia="宋体" w:hAnsi="宋体"/>
        </w:rPr>
        <w:t>表4.</w:t>
      </w:r>
      <w:r w:rsidR="00C53C7E">
        <w:rPr>
          <w:rFonts w:ascii="宋体" w:eastAsia="宋体" w:hAnsi="宋体" w:hint="eastAsia"/>
        </w:rPr>
        <w:t>5</w:t>
      </w:r>
      <w:r w:rsidRPr="00BC4587">
        <w:rPr>
          <w:rFonts w:ascii="宋体" w:eastAsia="宋体" w:hAnsi="宋体"/>
        </w:rPr>
        <w:t>.3  GAEPS保温外墙板规格尺寸（mm）</w:t>
      </w:r>
    </w:p>
    <w:tbl>
      <w:tblPr>
        <w:tblW w:w="491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378"/>
        <w:gridCol w:w="1585"/>
        <w:gridCol w:w="2550"/>
        <w:gridCol w:w="2614"/>
      </w:tblGrid>
      <w:tr w:rsidR="00BC4587" w:rsidRPr="00BC4587" w14:paraId="2BF33906" w14:textId="77777777" w:rsidTr="00C22942">
        <w:trPr>
          <w:trHeight w:val="510"/>
          <w:tblHeader/>
        </w:trPr>
        <w:tc>
          <w:tcPr>
            <w:tcW w:w="848" w:type="pct"/>
            <w:vMerge w:val="restart"/>
            <w:tcBorders>
              <w:tl2br w:val="nil"/>
              <w:tr2bl w:val="nil"/>
            </w:tcBorders>
            <w:vAlign w:val="center"/>
          </w:tcPr>
          <w:p w14:paraId="5E17B8E5" w14:textId="77777777"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color w:val="auto"/>
                <w:sz w:val="22"/>
                <w:szCs w:val="23"/>
              </w:rPr>
              <w:t>长度L</w:t>
            </w:r>
          </w:p>
        </w:tc>
        <w:tc>
          <w:tcPr>
            <w:tcW w:w="975" w:type="pct"/>
            <w:vMerge w:val="restart"/>
            <w:tcBorders>
              <w:tl2br w:val="nil"/>
              <w:tr2bl w:val="nil"/>
            </w:tcBorders>
            <w:vAlign w:val="center"/>
          </w:tcPr>
          <w:p w14:paraId="4F1D1024" w14:textId="77777777"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color w:val="auto"/>
                <w:sz w:val="22"/>
                <w:szCs w:val="23"/>
              </w:rPr>
              <w:t>宽度B</w:t>
            </w:r>
          </w:p>
        </w:tc>
        <w:tc>
          <w:tcPr>
            <w:tcW w:w="3177" w:type="pct"/>
            <w:gridSpan w:val="2"/>
            <w:tcBorders>
              <w:tl2br w:val="nil"/>
              <w:tr2bl w:val="nil"/>
            </w:tcBorders>
            <w:vAlign w:val="center"/>
          </w:tcPr>
          <w:p w14:paraId="290124F3" w14:textId="77777777"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color w:val="auto"/>
                <w:sz w:val="22"/>
                <w:szCs w:val="23"/>
              </w:rPr>
              <w:t>厚度H</w:t>
            </w:r>
          </w:p>
        </w:tc>
      </w:tr>
      <w:tr w:rsidR="00BC4587" w:rsidRPr="00BC4587" w14:paraId="57218313" w14:textId="77777777" w:rsidTr="00BC4587">
        <w:trPr>
          <w:trHeight w:val="510"/>
          <w:tblHeader/>
        </w:trPr>
        <w:tc>
          <w:tcPr>
            <w:tcW w:w="848" w:type="pct"/>
            <w:vMerge/>
            <w:tcBorders>
              <w:tl2br w:val="nil"/>
              <w:tr2bl w:val="nil"/>
            </w:tcBorders>
            <w:vAlign w:val="center"/>
          </w:tcPr>
          <w:p w14:paraId="2CDF5E3E" w14:textId="77777777" w:rsidR="00BC4587" w:rsidRPr="00BC4587" w:rsidRDefault="00BC4587" w:rsidP="009E0A49">
            <w:pPr>
              <w:adjustRightInd w:val="0"/>
              <w:snapToGrid w:val="0"/>
              <w:jc w:val="center"/>
              <w:rPr>
                <w:rFonts w:ascii="宋体" w:hAnsi="宋体" w:hint="eastAsia"/>
                <w:color w:val="auto"/>
                <w:sz w:val="22"/>
                <w:szCs w:val="23"/>
              </w:rPr>
            </w:pPr>
          </w:p>
        </w:tc>
        <w:tc>
          <w:tcPr>
            <w:tcW w:w="975" w:type="pct"/>
            <w:vMerge/>
            <w:tcBorders>
              <w:tl2br w:val="nil"/>
              <w:tr2bl w:val="nil"/>
            </w:tcBorders>
            <w:vAlign w:val="center"/>
          </w:tcPr>
          <w:p w14:paraId="102F39CE" w14:textId="77777777" w:rsidR="00BC4587" w:rsidRPr="00BC4587" w:rsidRDefault="00BC4587" w:rsidP="009E0A49">
            <w:pPr>
              <w:adjustRightInd w:val="0"/>
              <w:snapToGrid w:val="0"/>
              <w:jc w:val="center"/>
              <w:rPr>
                <w:rFonts w:ascii="宋体" w:hAnsi="宋体" w:hint="eastAsia"/>
                <w:color w:val="auto"/>
                <w:sz w:val="22"/>
                <w:szCs w:val="23"/>
              </w:rPr>
            </w:pPr>
          </w:p>
        </w:tc>
        <w:tc>
          <w:tcPr>
            <w:tcW w:w="1569" w:type="pct"/>
            <w:tcBorders>
              <w:tl2br w:val="nil"/>
              <w:tr2bl w:val="nil"/>
            </w:tcBorders>
            <w:vAlign w:val="center"/>
          </w:tcPr>
          <w:p w14:paraId="7EC96009" w14:textId="4BBD2393"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hint="eastAsia"/>
                <w:color w:val="auto"/>
                <w:sz w:val="22"/>
                <w:szCs w:val="23"/>
              </w:rPr>
              <w:t>加气混凝土条板</w:t>
            </w:r>
            <w:r w:rsidRPr="00BC4587">
              <w:rPr>
                <w:rFonts w:ascii="宋体" w:hAnsi="宋体"/>
                <w:color w:val="auto"/>
                <w:sz w:val="22"/>
                <w:szCs w:val="23"/>
              </w:rPr>
              <w:t>厚度</w:t>
            </w:r>
          </w:p>
        </w:tc>
        <w:tc>
          <w:tcPr>
            <w:tcW w:w="1608" w:type="pct"/>
            <w:tcBorders>
              <w:tl2br w:val="nil"/>
              <w:tr2bl w:val="nil"/>
            </w:tcBorders>
            <w:vAlign w:val="center"/>
          </w:tcPr>
          <w:p w14:paraId="66F81A9A" w14:textId="36A05E18"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hint="eastAsia"/>
                <w:color w:val="auto"/>
                <w:sz w:val="22"/>
                <w:szCs w:val="23"/>
              </w:rPr>
              <w:t>GAEPS保温板</w:t>
            </w:r>
            <w:r w:rsidRPr="00BC4587">
              <w:rPr>
                <w:rFonts w:ascii="宋体" w:hAnsi="宋体"/>
                <w:color w:val="auto"/>
                <w:sz w:val="22"/>
                <w:szCs w:val="23"/>
              </w:rPr>
              <w:t>厚度</w:t>
            </w:r>
          </w:p>
        </w:tc>
      </w:tr>
      <w:tr w:rsidR="00BC4587" w:rsidRPr="00BC4587" w14:paraId="3911A5E4" w14:textId="77777777" w:rsidTr="00BC4587">
        <w:trPr>
          <w:trHeight w:val="510"/>
        </w:trPr>
        <w:tc>
          <w:tcPr>
            <w:tcW w:w="848" w:type="pct"/>
            <w:vMerge w:val="restart"/>
            <w:tcBorders>
              <w:tl2br w:val="nil"/>
              <w:tr2bl w:val="nil"/>
            </w:tcBorders>
            <w:vAlign w:val="center"/>
          </w:tcPr>
          <w:p w14:paraId="3BAE56C8" w14:textId="77777777"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color w:val="auto"/>
                <w:sz w:val="22"/>
                <w:szCs w:val="23"/>
              </w:rPr>
              <w:t>2200～4500</w:t>
            </w:r>
          </w:p>
        </w:tc>
        <w:tc>
          <w:tcPr>
            <w:tcW w:w="975" w:type="pct"/>
            <w:vMerge w:val="restart"/>
            <w:tcBorders>
              <w:tl2br w:val="nil"/>
              <w:tr2bl w:val="nil"/>
            </w:tcBorders>
            <w:vAlign w:val="center"/>
          </w:tcPr>
          <w:p w14:paraId="2A43F932" w14:textId="77777777"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color w:val="auto"/>
                <w:sz w:val="22"/>
                <w:szCs w:val="23"/>
              </w:rPr>
              <w:t>400</w:t>
            </w:r>
          </w:p>
          <w:p w14:paraId="0CBBB208" w14:textId="77777777"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color w:val="auto"/>
                <w:sz w:val="22"/>
                <w:szCs w:val="23"/>
              </w:rPr>
              <w:t>500</w:t>
            </w:r>
          </w:p>
          <w:p w14:paraId="17A99F98" w14:textId="77777777"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color w:val="auto"/>
                <w:sz w:val="22"/>
                <w:szCs w:val="23"/>
              </w:rPr>
              <w:t>600</w:t>
            </w:r>
          </w:p>
        </w:tc>
        <w:tc>
          <w:tcPr>
            <w:tcW w:w="1569" w:type="pct"/>
            <w:tcBorders>
              <w:tl2br w:val="nil"/>
              <w:tr2bl w:val="nil"/>
            </w:tcBorders>
            <w:vAlign w:val="center"/>
          </w:tcPr>
          <w:p w14:paraId="615C5705" w14:textId="77777777"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hint="eastAsia"/>
                <w:color w:val="auto"/>
                <w:sz w:val="22"/>
                <w:szCs w:val="23"/>
              </w:rPr>
              <w:t>150</w:t>
            </w:r>
          </w:p>
        </w:tc>
        <w:tc>
          <w:tcPr>
            <w:tcW w:w="1608" w:type="pct"/>
            <w:vMerge w:val="restart"/>
            <w:tcBorders>
              <w:tl2br w:val="nil"/>
              <w:tr2bl w:val="nil"/>
            </w:tcBorders>
            <w:vAlign w:val="center"/>
          </w:tcPr>
          <w:p w14:paraId="41FD99BB" w14:textId="77777777"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hint="eastAsia"/>
                <w:color w:val="auto"/>
                <w:sz w:val="22"/>
                <w:szCs w:val="23"/>
              </w:rPr>
              <w:t>根据节能设计</w:t>
            </w:r>
          </w:p>
          <w:p w14:paraId="59A5649C" w14:textId="38FF6FFA"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hint="eastAsia"/>
                <w:color w:val="auto"/>
                <w:sz w:val="22"/>
                <w:szCs w:val="23"/>
              </w:rPr>
              <w:t>计算确定</w:t>
            </w:r>
          </w:p>
        </w:tc>
      </w:tr>
      <w:tr w:rsidR="00BC4587" w:rsidRPr="00BC4587" w14:paraId="74F9E36E" w14:textId="77777777" w:rsidTr="00BC4587">
        <w:trPr>
          <w:trHeight w:val="510"/>
        </w:trPr>
        <w:tc>
          <w:tcPr>
            <w:tcW w:w="848" w:type="pct"/>
            <w:vMerge/>
            <w:tcBorders>
              <w:tl2br w:val="nil"/>
              <w:tr2bl w:val="nil"/>
            </w:tcBorders>
            <w:vAlign w:val="center"/>
          </w:tcPr>
          <w:p w14:paraId="7515E0E9" w14:textId="77777777" w:rsidR="00BC4587" w:rsidRPr="00BC4587" w:rsidRDefault="00BC4587" w:rsidP="009E0A49">
            <w:pPr>
              <w:adjustRightInd w:val="0"/>
              <w:snapToGrid w:val="0"/>
              <w:jc w:val="center"/>
              <w:rPr>
                <w:rFonts w:ascii="宋体" w:hAnsi="宋体" w:hint="eastAsia"/>
                <w:color w:val="auto"/>
                <w:sz w:val="22"/>
                <w:szCs w:val="23"/>
              </w:rPr>
            </w:pPr>
          </w:p>
        </w:tc>
        <w:tc>
          <w:tcPr>
            <w:tcW w:w="975" w:type="pct"/>
            <w:vMerge/>
            <w:tcBorders>
              <w:tl2br w:val="nil"/>
              <w:tr2bl w:val="nil"/>
            </w:tcBorders>
            <w:vAlign w:val="center"/>
          </w:tcPr>
          <w:p w14:paraId="6362369D" w14:textId="77777777" w:rsidR="00BC4587" w:rsidRPr="00BC4587" w:rsidRDefault="00BC4587" w:rsidP="009E0A49">
            <w:pPr>
              <w:adjustRightInd w:val="0"/>
              <w:snapToGrid w:val="0"/>
              <w:jc w:val="center"/>
              <w:rPr>
                <w:rFonts w:ascii="宋体" w:hAnsi="宋体" w:hint="eastAsia"/>
                <w:color w:val="auto"/>
                <w:sz w:val="22"/>
                <w:szCs w:val="23"/>
              </w:rPr>
            </w:pPr>
          </w:p>
        </w:tc>
        <w:tc>
          <w:tcPr>
            <w:tcW w:w="1569" w:type="pct"/>
            <w:tcBorders>
              <w:tl2br w:val="nil"/>
              <w:tr2bl w:val="nil"/>
            </w:tcBorders>
            <w:vAlign w:val="center"/>
          </w:tcPr>
          <w:p w14:paraId="49D61B7F" w14:textId="77777777"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hint="eastAsia"/>
                <w:color w:val="auto"/>
                <w:sz w:val="22"/>
                <w:szCs w:val="23"/>
              </w:rPr>
              <w:t>180</w:t>
            </w:r>
          </w:p>
        </w:tc>
        <w:tc>
          <w:tcPr>
            <w:tcW w:w="1608" w:type="pct"/>
            <w:vMerge/>
            <w:tcBorders>
              <w:tl2br w:val="nil"/>
              <w:tr2bl w:val="nil"/>
            </w:tcBorders>
            <w:vAlign w:val="center"/>
          </w:tcPr>
          <w:p w14:paraId="62370CFB" w14:textId="035235B3" w:rsidR="00BC4587" w:rsidRPr="00BC4587" w:rsidRDefault="00BC4587" w:rsidP="009E0A49">
            <w:pPr>
              <w:adjustRightInd w:val="0"/>
              <w:snapToGrid w:val="0"/>
              <w:jc w:val="center"/>
              <w:rPr>
                <w:rFonts w:ascii="宋体" w:hAnsi="宋体" w:hint="eastAsia"/>
                <w:color w:val="auto"/>
                <w:sz w:val="22"/>
                <w:szCs w:val="23"/>
              </w:rPr>
            </w:pPr>
          </w:p>
        </w:tc>
      </w:tr>
      <w:tr w:rsidR="00BC4587" w:rsidRPr="00BC4587" w14:paraId="4F2CBD07" w14:textId="77777777" w:rsidTr="00BC4587">
        <w:trPr>
          <w:trHeight w:val="510"/>
        </w:trPr>
        <w:tc>
          <w:tcPr>
            <w:tcW w:w="848" w:type="pct"/>
            <w:vMerge/>
            <w:tcBorders>
              <w:tl2br w:val="nil"/>
              <w:tr2bl w:val="nil"/>
            </w:tcBorders>
            <w:vAlign w:val="center"/>
          </w:tcPr>
          <w:p w14:paraId="3196E288" w14:textId="77777777" w:rsidR="00BC4587" w:rsidRPr="00BC4587" w:rsidRDefault="00BC4587" w:rsidP="009E0A49">
            <w:pPr>
              <w:adjustRightInd w:val="0"/>
              <w:snapToGrid w:val="0"/>
              <w:jc w:val="center"/>
              <w:rPr>
                <w:rFonts w:ascii="宋体" w:hAnsi="宋体" w:hint="eastAsia"/>
                <w:color w:val="auto"/>
                <w:sz w:val="22"/>
                <w:szCs w:val="23"/>
              </w:rPr>
            </w:pPr>
          </w:p>
        </w:tc>
        <w:tc>
          <w:tcPr>
            <w:tcW w:w="975" w:type="pct"/>
            <w:vMerge/>
            <w:tcBorders>
              <w:tl2br w:val="nil"/>
              <w:tr2bl w:val="nil"/>
            </w:tcBorders>
            <w:vAlign w:val="center"/>
          </w:tcPr>
          <w:p w14:paraId="047D40B8" w14:textId="77777777" w:rsidR="00BC4587" w:rsidRPr="00BC4587" w:rsidRDefault="00BC4587" w:rsidP="009E0A49">
            <w:pPr>
              <w:adjustRightInd w:val="0"/>
              <w:snapToGrid w:val="0"/>
              <w:jc w:val="center"/>
              <w:rPr>
                <w:rFonts w:ascii="宋体" w:hAnsi="宋体" w:hint="eastAsia"/>
                <w:color w:val="auto"/>
                <w:sz w:val="22"/>
                <w:szCs w:val="23"/>
              </w:rPr>
            </w:pPr>
          </w:p>
        </w:tc>
        <w:tc>
          <w:tcPr>
            <w:tcW w:w="1569" w:type="pct"/>
            <w:tcBorders>
              <w:tl2br w:val="nil"/>
              <w:tr2bl w:val="nil"/>
            </w:tcBorders>
            <w:vAlign w:val="center"/>
          </w:tcPr>
          <w:p w14:paraId="542886FE" w14:textId="77777777"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hint="eastAsia"/>
                <w:color w:val="auto"/>
                <w:sz w:val="22"/>
                <w:szCs w:val="23"/>
              </w:rPr>
              <w:t>200</w:t>
            </w:r>
          </w:p>
        </w:tc>
        <w:tc>
          <w:tcPr>
            <w:tcW w:w="1608" w:type="pct"/>
            <w:vMerge/>
            <w:tcBorders>
              <w:tl2br w:val="nil"/>
              <w:tr2bl w:val="nil"/>
            </w:tcBorders>
            <w:vAlign w:val="center"/>
          </w:tcPr>
          <w:p w14:paraId="06784647" w14:textId="03E2C1AA" w:rsidR="00BC4587" w:rsidRPr="00BC4587" w:rsidRDefault="00BC4587" w:rsidP="009E0A49">
            <w:pPr>
              <w:adjustRightInd w:val="0"/>
              <w:snapToGrid w:val="0"/>
              <w:jc w:val="center"/>
              <w:rPr>
                <w:rFonts w:ascii="宋体" w:hAnsi="宋体" w:hint="eastAsia"/>
                <w:color w:val="auto"/>
                <w:sz w:val="22"/>
                <w:szCs w:val="23"/>
              </w:rPr>
            </w:pPr>
          </w:p>
        </w:tc>
      </w:tr>
    </w:tbl>
    <w:p w14:paraId="280102FC" w14:textId="77777777" w:rsidR="00C22942" w:rsidRPr="00C22942" w:rsidRDefault="00C22942" w:rsidP="00C22942">
      <w:pPr>
        <w:pStyle w:val="22"/>
        <w:spacing w:beforeLines="0" w:before="0" w:line="480" w:lineRule="exact"/>
        <w:rPr>
          <w:rFonts w:ascii="宋体" w:hAnsi="宋体" w:hint="eastAsia"/>
          <w:sz w:val="21"/>
          <w:szCs w:val="21"/>
        </w:rPr>
      </w:pPr>
      <w:bookmarkStart w:id="184" w:name="_Toc159681350"/>
      <w:bookmarkStart w:id="185" w:name="_Toc159857744"/>
      <w:bookmarkStart w:id="186" w:name="_Toc159928074"/>
      <w:bookmarkStart w:id="187" w:name="_Toc162035442"/>
      <w:bookmarkStart w:id="188" w:name="_Toc162628091"/>
      <w:bookmarkStart w:id="189" w:name="_Toc195125808"/>
      <w:r w:rsidRPr="00C22942">
        <w:rPr>
          <w:rFonts w:ascii="宋体" w:hAnsi="宋体" w:hint="eastAsia"/>
          <w:sz w:val="21"/>
          <w:szCs w:val="21"/>
        </w:rPr>
        <w:t>注：其他规格尺寸根据设计和使用要求制作。</w:t>
      </w:r>
    </w:p>
    <w:p w14:paraId="453F87A5" w14:textId="05E47249" w:rsidR="00BC4587" w:rsidRPr="00BC4587" w:rsidRDefault="00BC4587" w:rsidP="00BC4587">
      <w:pPr>
        <w:pStyle w:val="afffb"/>
        <w:spacing w:line="400" w:lineRule="exact"/>
        <w:ind w:left="0"/>
        <w:rPr>
          <w:rFonts w:ascii="宋体" w:eastAsia="宋体" w:hAnsi="宋体" w:hint="eastAsia"/>
          <w:sz w:val="24"/>
          <w:szCs w:val="24"/>
        </w:rPr>
      </w:pPr>
      <w:r w:rsidRPr="00BC4587">
        <w:rPr>
          <w:rFonts w:ascii="宋体" w:eastAsia="宋体" w:hAnsi="宋体"/>
          <w:sz w:val="24"/>
          <w:szCs w:val="24"/>
        </w:rPr>
        <w:t>4.</w:t>
      </w:r>
      <w:r w:rsidR="00C53C7E">
        <w:rPr>
          <w:rFonts w:ascii="宋体" w:eastAsia="宋体" w:hAnsi="宋体" w:hint="eastAsia"/>
          <w:sz w:val="24"/>
          <w:szCs w:val="24"/>
        </w:rPr>
        <w:t>5</w:t>
      </w:r>
      <w:r w:rsidRPr="00BC4587">
        <w:rPr>
          <w:rFonts w:ascii="宋体" w:eastAsia="宋体" w:hAnsi="宋体"/>
          <w:sz w:val="24"/>
          <w:szCs w:val="24"/>
        </w:rPr>
        <w:t xml:space="preserve">.4  </w:t>
      </w:r>
      <w:bookmarkStart w:id="190" w:name="_Hlk159418338"/>
      <w:bookmarkEnd w:id="170"/>
      <w:bookmarkEnd w:id="183"/>
      <w:r w:rsidRPr="00BC4587">
        <w:rPr>
          <w:rFonts w:ascii="宋体" w:eastAsia="宋体" w:hAnsi="宋体"/>
          <w:sz w:val="24"/>
          <w:szCs w:val="24"/>
        </w:rPr>
        <w:t>GAEPS保温外墙板尺寸允许偏</w:t>
      </w:r>
      <w:bookmarkEnd w:id="190"/>
      <w:r w:rsidRPr="00BC4587">
        <w:rPr>
          <w:rFonts w:ascii="宋体" w:eastAsia="宋体" w:hAnsi="宋体"/>
          <w:sz w:val="24"/>
          <w:szCs w:val="24"/>
        </w:rPr>
        <w:t>差应符合表4.</w:t>
      </w:r>
      <w:r w:rsidR="00C53C7E">
        <w:rPr>
          <w:rFonts w:ascii="宋体" w:eastAsia="宋体" w:hAnsi="宋体" w:hint="eastAsia"/>
          <w:sz w:val="24"/>
          <w:szCs w:val="24"/>
        </w:rPr>
        <w:t>5</w:t>
      </w:r>
      <w:r w:rsidRPr="00BC4587">
        <w:rPr>
          <w:rFonts w:ascii="宋体" w:eastAsia="宋体" w:hAnsi="宋体"/>
          <w:sz w:val="24"/>
          <w:szCs w:val="24"/>
        </w:rPr>
        <w:t>.4的规定。</w:t>
      </w:r>
      <w:bookmarkEnd w:id="184"/>
      <w:bookmarkEnd w:id="185"/>
      <w:bookmarkEnd w:id="186"/>
      <w:bookmarkEnd w:id="187"/>
      <w:bookmarkEnd w:id="188"/>
      <w:bookmarkEnd w:id="189"/>
    </w:p>
    <w:p w14:paraId="3143AB72" w14:textId="5CAC931C" w:rsidR="00BC4587" w:rsidRPr="00BC4587" w:rsidRDefault="00BC4587" w:rsidP="00BC4587">
      <w:pPr>
        <w:pStyle w:val="affb"/>
        <w:spacing w:before="156" w:after="156"/>
        <w:rPr>
          <w:rFonts w:ascii="宋体" w:eastAsia="宋体" w:hAnsi="宋体" w:hint="eastAsia"/>
        </w:rPr>
      </w:pPr>
      <w:r w:rsidRPr="00BC4587">
        <w:rPr>
          <w:rFonts w:ascii="宋体" w:eastAsia="宋体" w:hAnsi="宋体"/>
        </w:rPr>
        <w:t>表4.</w:t>
      </w:r>
      <w:r w:rsidR="00C53C7E">
        <w:rPr>
          <w:rFonts w:ascii="宋体" w:eastAsia="宋体" w:hAnsi="宋体" w:hint="eastAsia"/>
        </w:rPr>
        <w:t>5</w:t>
      </w:r>
      <w:r w:rsidRPr="00BC4587">
        <w:rPr>
          <w:rFonts w:ascii="宋体" w:eastAsia="宋体" w:hAnsi="宋体"/>
        </w:rPr>
        <w:t>.4   GAEPS保温外墙板尺寸允许</w:t>
      </w:r>
      <w:r w:rsidRPr="00BC4587">
        <w:rPr>
          <w:rFonts w:ascii="宋体" w:eastAsia="宋体" w:hAnsi="宋体" w:hint="eastAsia"/>
        </w:rPr>
        <w:t>偏差</w:t>
      </w:r>
      <w:r w:rsidRPr="00BC4587">
        <w:rPr>
          <w:rFonts w:ascii="宋体" w:eastAsia="宋体" w:hAnsi="宋体"/>
        </w:rPr>
        <w:t xml:space="preserve"> （mm）</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81"/>
        <w:gridCol w:w="2928"/>
        <w:gridCol w:w="2167"/>
      </w:tblGrid>
      <w:tr w:rsidR="00BC4587" w:rsidRPr="00BC4587" w14:paraId="6A999556" w14:textId="77777777" w:rsidTr="009E0A49">
        <w:trPr>
          <w:trHeight w:val="510"/>
        </w:trPr>
        <w:tc>
          <w:tcPr>
            <w:tcW w:w="1922" w:type="pct"/>
            <w:tcBorders>
              <w:tl2br w:val="nil"/>
              <w:tr2bl w:val="nil"/>
            </w:tcBorders>
            <w:vAlign w:val="center"/>
          </w:tcPr>
          <w:p w14:paraId="0C14FA7A"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项   目</w:t>
            </w:r>
          </w:p>
        </w:tc>
        <w:tc>
          <w:tcPr>
            <w:tcW w:w="1769" w:type="pct"/>
            <w:tcBorders>
              <w:tl2br w:val="nil"/>
              <w:tr2bl w:val="nil"/>
            </w:tcBorders>
            <w:vAlign w:val="center"/>
          </w:tcPr>
          <w:p w14:paraId="1BD9C76E"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允许偏差</w:t>
            </w:r>
          </w:p>
        </w:tc>
        <w:tc>
          <w:tcPr>
            <w:tcW w:w="1309" w:type="pct"/>
            <w:tcBorders>
              <w:tl2br w:val="nil"/>
              <w:tr2bl w:val="nil"/>
            </w:tcBorders>
            <w:vAlign w:val="center"/>
          </w:tcPr>
          <w:p w14:paraId="0CC487C7"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试验方法</w:t>
            </w:r>
          </w:p>
        </w:tc>
      </w:tr>
      <w:tr w:rsidR="00BC4587" w:rsidRPr="00BC4587" w14:paraId="7F1B98AC" w14:textId="77777777" w:rsidTr="009E0A49">
        <w:trPr>
          <w:trHeight w:val="510"/>
        </w:trPr>
        <w:tc>
          <w:tcPr>
            <w:tcW w:w="1922" w:type="pct"/>
            <w:tcBorders>
              <w:tl2br w:val="nil"/>
              <w:tr2bl w:val="nil"/>
            </w:tcBorders>
            <w:vAlign w:val="center"/>
          </w:tcPr>
          <w:p w14:paraId="2102FF5A"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lastRenderedPageBreak/>
              <w:t>长 度（L）</w:t>
            </w:r>
          </w:p>
        </w:tc>
        <w:tc>
          <w:tcPr>
            <w:tcW w:w="1769" w:type="pct"/>
            <w:tcBorders>
              <w:tl2br w:val="nil"/>
              <w:tr2bl w:val="nil"/>
            </w:tcBorders>
            <w:vAlign w:val="center"/>
          </w:tcPr>
          <w:p w14:paraId="0B0AE3E2"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0</w:t>
            </w:r>
          </w:p>
          <w:p w14:paraId="3BD513D1"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-3</w:t>
            </w:r>
          </w:p>
        </w:tc>
        <w:tc>
          <w:tcPr>
            <w:tcW w:w="1309" w:type="pct"/>
            <w:vMerge w:val="restart"/>
            <w:tcBorders>
              <w:tl2br w:val="nil"/>
              <w:tr2bl w:val="nil"/>
            </w:tcBorders>
            <w:vAlign w:val="center"/>
          </w:tcPr>
          <w:p w14:paraId="78661409" w14:textId="769EF696"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GB/T 15762</w:t>
            </w:r>
            <w:r w:rsidR="00BE1F00">
              <w:rPr>
                <w:rFonts w:ascii="宋体" w:hAnsi="宋体" w:hint="eastAsia"/>
                <w:color w:val="auto"/>
                <w:sz w:val="22"/>
                <w:szCs w:val="23"/>
              </w:rPr>
              <w:t>《</w:t>
            </w:r>
            <w:r w:rsidR="00BE1F00" w:rsidRPr="00BE1F00">
              <w:rPr>
                <w:rFonts w:ascii="宋体" w:hAnsi="宋体" w:hint="eastAsia"/>
                <w:color w:val="auto"/>
                <w:sz w:val="22"/>
                <w:szCs w:val="23"/>
              </w:rPr>
              <w:t>蒸压加气混凝土板</w:t>
            </w:r>
            <w:r w:rsidR="00BE1F00">
              <w:rPr>
                <w:rFonts w:ascii="宋体" w:hAnsi="宋体" w:hint="eastAsia"/>
                <w:color w:val="auto"/>
                <w:sz w:val="22"/>
                <w:szCs w:val="23"/>
              </w:rPr>
              <w:t>》</w:t>
            </w:r>
          </w:p>
        </w:tc>
      </w:tr>
      <w:tr w:rsidR="00BC4587" w:rsidRPr="00BC4587" w14:paraId="032C07AA" w14:textId="77777777" w:rsidTr="009E0A49">
        <w:trPr>
          <w:trHeight w:val="510"/>
        </w:trPr>
        <w:tc>
          <w:tcPr>
            <w:tcW w:w="1922" w:type="pct"/>
            <w:tcBorders>
              <w:tl2br w:val="nil"/>
              <w:tr2bl w:val="nil"/>
            </w:tcBorders>
            <w:vAlign w:val="center"/>
          </w:tcPr>
          <w:p w14:paraId="60BD04FB"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宽 度（B）</w:t>
            </w:r>
          </w:p>
        </w:tc>
        <w:tc>
          <w:tcPr>
            <w:tcW w:w="1769" w:type="pct"/>
            <w:tcBorders>
              <w:tl2br w:val="nil"/>
              <w:tr2bl w:val="nil"/>
            </w:tcBorders>
            <w:vAlign w:val="center"/>
          </w:tcPr>
          <w:p w14:paraId="4E74ECD2"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0</w:t>
            </w:r>
          </w:p>
          <w:p w14:paraId="76AE13BF"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-2</w:t>
            </w:r>
          </w:p>
        </w:tc>
        <w:tc>
          <w:tcPr>
            <w:tcW w:w="1309" w:type="pct"/>
            <w:vMerge/>
            <w:tcBorders>
              <w:tl2br w:val="nil"/>
              <w:tr2bl w:val="nil"/>
            </w:tcBorders>
            <w:vAlign w:val="center"/>
          </w:tcPr>
          <w:p w14:paraId="0F386FF7" w14:textId="77777777" w:rsidR="00BC4587" w:rsidRPr="00BC4587" w:rsidRDefault="00BC4587" w:rsidP="009E0A49">
            <w:pPr>
              <w:jc w:val="center"/>
              <w:rPr>
                <w:rFonts w:ascii="宋体" w:hAnsi="宋体" w:hint="eastAsia"/>
                <w:color w:val="auto"/>
                <w:sz w:val="22"/>
                <w:szCs w:val="23"/>
              </w:rPr>
            </w:pPr>
          </w:p>
        </w:tc>
      </w:tr>
      <w:tr w:rsidR="00BC4587" w:rsidRPr="00BC4587" w14:paraId="2A826DB0" w14:textId="77777777" w:rsidTr="009E0A49">
        <w:trPr>
          <w:trHeight w:val="510"/>
        </w:trPr>
        <w:tc>
          <w:tcPr>
            <w:tcW w:w="1922" w:type="pct"/>
            <w:tcBorders>
              <w:tl2br w:val="nil"/>
              <w:tr2bl w:val="nil"/>
            </w:tcBorders>
            <w:vAlign w:val="center"/>
          </w:tcPr>
          <w:p w14:paraId="4B2EA953"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厚 度（H）</w:t>
            </w:r>
          </w:p>
        </w:tc>
        <w:tc>
          <w:tcPr>
            <w:tcW w:w="1769" w:type="pct"/>
            <w:tcBorders>
              <w:tl2br w:val="nil"/>
              <w:tr2bl w:val="nil"/>
            </w:tcBorders>
            <w:vAlign w:val="center"/>
          </w:tcPr>
          <w:p w14:paraId="5822A135"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+2.0</w:t>
            </w:r>
          </w:p>
          <w:p w14:paraId="438F46BF"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 xml:space="preserve"> 0.0</w:t>
            </w:r>
          </w:p>
        </w:tc>
        <w:tc>
          <w:tcPr>
            <w:tcW w:w="1309" w:type="pct"/>
            <w:vMerge/>
            <w:tcBorders>
              <w:tl2br w:val="nil"/>
              <w:tr2bl w:val="nil"/>
            </w:tcBorders>
            <w:vAlign w:val="center"/>
          </w:tcPr>
          <w:p w14:paraId="6A99D4B7" w14:textId="77777777" w:rsidR="00BC4587" w:rsidRPr="00BC4587" w:rsidRDefault="00BC4587" w:rsidP="009E0A49">
            <w:pPr>
              <w:jc w:val="center"/>
              <w:rPr>
                <w:rFonts w:ascii="宋体" w:hAnsi="宋体" w:hint="eastAsia"/>
                <w:color w:val="auto"/>
                <w:sz w:val="22"/>
                <w:szCs w:val="23"/>
              </w:rPr>
            </w:pPr>
          </w:p>
        </w:tc>
      </w:tr>
      <w:tr w:rsidR="00BC4587" w:rsidRPr="00BC4587" w14:paraId="1C670FD0" w14:textId="77777777" w:rsidTr="009E0A49">
        <w:trPr>
          <w:trHeight w:val="510"/>
        </w:trPr>
        <w:tc>
          <w:tcPr>
            <w:tcW w:w="1922" w:type="pct"/>
            <w:tcBorders>
              <w:tl2br w:val="nil"/>
              <w:tr2bl w:val="nil"/>
            </w:tcBorders>
            <w:vAlign w:val="center"/>
          </w:tcPr>
          <w:p w14:paraId="68B6C06B"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侧向弯曲</w:t>
            </w:r>
          </w:p>
        </w:tc>
        <w:tc>
          <w:tcPr>
            <w:tcW w:w="1769" w:type="pct"/>
            <w:tcBorders>
              <w:tl2br w:val="nil"/>
              <w:tr2bl w:val="nil"/>
            </w:tcBorders>
            <w:vAlign w:val="center"/>
          </w:tcPr>
          <w:p w14:paraId="4600ADA6"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≤L/1000</w:t>
            </w:r>
          </w:p>
        </w:tc>
        <w:tc>
          <w:tcPr>
            <w:tcW w:w="1309" w:type="pct"/>
            <w:vMerge/>
            <w:tcBorders>
              <w:tl2br w:val="nil"/>
              <w:tr2bl w:val="nil"/>
            </w:tcBorders>
            <w:vAlign w:val="center"/>
          </w:tcPr>
          <w:p w14:paraId="23129EE9" w14:textId="77777777" w:rsidR="00BC4587" w:rsidRPr="00BC4587" w:rsidRDefault="00BC4587" w:rsidP="009E0A49">
            <w:pPr>
              <w:jc w:val="center"/>
              <w:rPr>
                <w:rFonts w:ascii="宋体" w:hAnsi="宋体" w:hint="eastAsia"/>
                <w:color w:val="auto"/>
                <w:sz w:val="22"/>
                <w:szCs w:val="23"/>
              </w:rPr>
            </w:pPr>
          </w:p>
        </w:tc>
      </w:tr>
      <w:tr w:rsidR="00BC4587" w:rsidRPr="00BC4587" w14:paraId="487A6292" w14:textId="77777777" w:rsidTr="009E0A49">
        <w:trPr>
          <w:trHeight w:val="510"/>
        </w:trPr>
        <w:tc>
          <w:tcPr>
            <w:tcW w:w="1922" w:type="pct"/>
            <w:tcBorders>
              <w:tl2br w:val="nil"/>
              <w:tr2bl w:val="nil"/>
            </w:tcBorders>
            <w:vAlign w:val="center"/>
          </w:tcPr>
          <w:p w14:paraId="38D656C2"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对角线差</w:t>
            </w:r>
          </w:p>
        </w:tc>
        <w:tc>
          <w:tcPr>
            <w:tcW w:w="1769" w:type="pct"/>
            <w:tcBorders>
              <w:tl2br w:val="nil"/>
              <w:tr2bl w:val="nil"/>
            </w:tcBorders>
            <w:vAlign w:val="center"/>
          </w:tcPr>
          <w:p w14:paraId="11CB3329"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≤L/600</w:t>
            </w:r>
          </w:p>
        </w:tc>
        <w:tc>
          <w:tcPr>
            <w:tcW w:w="1309" w:type="pct"/>
            <w:vMerge/>
            <w:tcBorders>
              <w:tl2br w:val="nil"/>
              <w:tr2bl w:val="nil"/>
            </w:tcBorders>
            <w:vAlign w:val="center"/>
          </w:tcPr>
          <w:p w14:paraId="3B7667D6" w14:textId="77777777" w:rsidR="00BC4587" w:rsidRPr="00BC4587" w:rsidRDefault="00BC4587" w:rsidP="009E0A49">
            <w:pPr>
              <w:jc w:val="center"/>
              <w:rPr>
                <w:rFonts w:ascii="宋体" w:hAnsi="宋体" w:hint="eastAsia"/>
                <w:color w:val="auto"/>
                <w:sz w:val="22"/>
                <w:szCs w:val="23"/>
              </w:rPr>
            </w:pPr>
          </w:p>
        </w:tc>
      </w:tr>
      <w:tr w:rsidR="00BC4587" w:rsidRPr="00BC4587" w14:paraId="3EB18C62" w14:textId="77777777" w:rsidTr="009E0A49">
        <w:trPr>
          <w:trHeight w:val="510"/>
        </w:trPr>
        <w:tc>
          <w:tcPr>
            <w:tcW w:w="1922" w:type="pct"/>
            <w:tcBorders>
              <w:tl2br w:val="nil"/>
              <w:tr2bl w:val="nil"/>
            </w:tcBorders>
            <w:vAlign w:val="center"/>
          </w:tcPr>
          <w:p w14:paraId="1A244F1C"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板面平整度</w:t>
            </w:r>
          </w:p>
        </w:tc>
        <w:tc>
          <w:tcPr>
            <w:tcW w:w="1769" w:type="pct"/>
            <w:tcBorders>
              <w:tl2br w:val="nil"/>
              <w:tr2bl w:val="nil"/>
            </w:tcBorders>
            <w:vAlign w:val="center"/>
          </w:tcPr>
          <w:p w14:paraId="7DFBB75D"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≤3</w:t>
            </w:r>
          </w:p>
        </w:tc>
        <w:tc>
          <w:tcPr>
            <w:tcW w:w="1309" w:type="pct"/>
            <w:vMerge/>
            <w:tcBorders>
              <w:tl2br w:val="nil"/>
              <w:tr2bl w:val="nil"/>
            </w:tcBorders>
            <w:vAlign w:val="center"/>
          </w:tcPr>
          <w:p w14:paraId="3CB674F4" w14:textId="77777777" w:rsidR="00BC4587" w:rsidRPr="00BC4587" w:rsidRDefault="00BC4587" w:rsidP="009E0A49">
            <w:pPr>
              <w:jc w:val="center"/>
              <w:rPr>
                <w:rFonts w:ascii="宋体" w:hAnsi="宋体" w:hint="eastAsia"/>
                <w:color w:val="auto"/>
                <w:sz w:val="22"/>
                <w:szCs w:val="23"/>
              </w:rPr>
            </w:pPr>
          </w:p>
        </w:tc>
      </w:tr>
    </w:tbl>
    <w:p w14:paraId="1DFD5654" w14:textId="7B622601" w:rsidR="00BC4587" w:rsidRPr="00BC4587" w:rsidRDefault="00BC4587" w:rsidP="00BC4587">
      <w:pPr>
        <w:pStyle w:val="afffb"/>
        <w:spacing w:line="400" w:lineRule="exact"/>
        <w:ind w:left="0"/>
        <w:rPr>
          <w:rFonts w:ascii="宋体" w:eastAsia="宋体" w:hAnsi="宋体" w:hint="eastAsia"/>
          <w:sz w:val="24"/>
          <w:szCs w:val="24"/>
        </w:rPr>
      </w:pPr>
      <w:bookmarkStart w:id="191" w:name="_Toc18911863"/>
      <w:bookmarkStart w:id="192" w:name="_Toc9618106"/>
      <w:bookmarkStart w:id="193" w:name="_Toc159681351"/>
      <w:bookmarkStart w:id="194" w:name="_Toc159857745"/>
      <w:bookmarkStart w:id="195" w:name="_Toc159928075"/>
      <w:bookmarkStart w:id="196" w:name="_Toc162035443"/>
      <w:bookmarkStart w:id="197" w:name="_Toc162628092"/>
      <w:bookmarkStart w:id="198" w:name="_Toc195125809"/>
      <w:r w:rsidRPr="00BC4587">
        <w:rPr>
          <w:rFonts w:ascii="宋体" w:eastAsia="宋体" w:hAnsi="宋体"/>
          <w:sz w:val="24"/>
          <w:szCs w:val="24"/>
        </w:rPr>
        <w:t>4.</w:t>
      </w:r>
      <w:r w:rsidR="00C53C7E">
        <w:rPr>
          <w:rFonts w:ascii="宋体" w:eastAsia="宋体" w:hAnsi="宋体" w:hint="eastAsia"/>
          <w:sz w:val="24"/>
          <w:szCs w:val="24"/>
        </w:rPr>
        <w:t>5</w:t>
      </w:r>
      <w:r w:rsidRPr="00BC4587">
        <w:rPr>
          <w:rFonts w:ascii="宋体" w:eastAsia="宋体" w:hAnsi="宋体"/>
          <w:sz w:val="24"/>
          <w:szCs w:val="24"/>
        </w:rPr>
        <w:t xml:space="preserve">.5  </w:t>
      </w:r>
      <w:bookmarkEnd w:id="191"/>
      <w:bookmarkEnd w:id="192"/>
      <w:r w:rsidRPr="00BC4587">
        <w:rPr>
          <w:rFonts w:ascii="宋体" w:eastAsia="宋体" w:hAnsi="宋体"/>
          <w:sz w:val="24"/>
          <w:szCs w:val="24"/>
        </w:rPr>
        <w:t>GAEPS保温外墙板基本物理性能应符合表4.</w:t>
      </w:r>
      <w:r w:rsidR="00C53C7E">
        <w:rPr>
          <w:rFonts w:ascii="宋体" w:eastAsia="宋体" w:hAnsi="宋体" w:hint="eastAsia"/>
          <w:sz w:val="24"/>
          <w:szCs w:val="24"/>
        </w:rPr>
        <w:t>5</w:t>
      </w:r>
      <w:r w:rsidRPr="00BC4587">
        <w:rPr>
          <w:rFonts w:ascii="宋体" w:eastAsia="宋体" w:hAnsi="宋体"/>
          <w:sz w:val="24"/>
          <w:szCs w:val="24"/>
        </w:rPr>
        <w:t>.5的规定。</w:t>
      </w:r>
      <w:bookmarkEnd w:id="193"/>
      <w:bookmarkEnd w:id="194"/>
      <w:bookmarkEnd w:id="195"/>
      <w:bookmarkEnd w:id="196"/>
      <w:bookmarkEnd w:id="197"/>
      <w:bookmarkEnd w:id="198"/>
    </w:p>
    <w:p w14:paraId="1AE58FC9" w14:textId="38703FB0" w:rsidR="00BC4587" w:rsidRPr="00BC4587" w:rsidRDefault="00BC4587" w:rsidP="00BC4587">
      <w:pPr>
        <w:pStyle w:val="affb"/>
        <w:spacing w:before="156" w:after="156"/>
        <w:rPr>
          <w:rFonts w:ascii="宋体" w:eastAsia="宋体" w:hAnsi="宋体" w:hint="eastAsia"/>
        </w:rPr>
      </w:pPr>
      <w:r w:rsidRPr="00BC4587">
        <w:rPr>
          <w:rFonts w:ascii="宋体" w:eastAsia="宋体" w:hAnsi="宋体"/>
        </w:rPr>
        <w:t>表4.</w:t>
      </w:r>
      <w:r w:rsidR="00C53C7E">
        <w:rPr>
          <w:rFonts w:ascii="宋体" w:eastAsia="宋体" w:hAnsi="宋体" w:hint="eastAsia"/>
        </w:rPr>
        <w:t>5</w:t>
      </w:r>
      <w:r w:rsidRPr="00BC4587">
        <w:rPr>
          <w:rFonts w:ascii="宋体" w:eastAsia="宋体" w:hAnsi="宋体"/>
        </w:rPr>
        <w:t>.5  GAEPS保温外墙板基本物理性能</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44"/>
        <w:gridCol w:w="993"/>
        <w:gridCol w:w="1134"/>
        <w:gridCol w:w="1134"/>
        <w:gridCol w:w="1134"/>
        <w:gridCol w:w="2337"/>
      </w:tblGrid>
      <w:tr w:rsidR="00BC4587" w:rsidRPr="00BC4587" w14:paraId="182EFB51" w14:textId="77777777" w:rsidTr="00BE1F00">
        <w:trPr>
          <w:trHeight w:val="510"/>
          <w:jc w:val="center"/>
        </w:trPr>
        <w:tc>
          <w:tcPr>
            <w:tcW w:w="933" w:type="pct"/>
            <w:vMerge w:val="restart"/>
            <w:tcBorders>
              <w:tl2br w:val="nil"/>
              <w:tr2bl w:val="nil"/>
            </w:tcBorders>
            <w:vAlign w:val="center"/>
          </w:tcPr>
          <w:p w14:paraId="73C9DF7E"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项目</w:t>
            </w:r>
          </w:p>
        </w:tc>
        <w:tc>
          <w:tcPr>
            <w:tcW w:w="600" w:type="pct"/>
            <w:vMerge w:val="restart"/>
            <w:tcBorders>
              <w:tl2br w:val="nil"/>
              <w:tr2bl w:val="nil"/>
            </w:tcBorders>
            <w:vAlign w:val="center"/>
          </w:tcPr>
          <w:p w14:paraId="228FDDEF"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单位</w:t>
            </w:r>
          </w:p>
        </w:tc>
        <w:tc>
          <w:tcPr>
            <w:tcW w:w="2055" w:type="pct"/>
            <w:gridSpan w:val="3"/>
            <w:tcBorders>
              <w:tl2br w:val="nil"/>
              <w:tr2bl w:val="nil"/>
            </w:tcBorders>
            <w:vAlign w:val="center"/>
          </w:tcPr>
          <w:p w14:paraId="0441E8BA"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指标要求</w:t>
            </w:r>
          </w:p>
        </w:tc>
        <w:tc>
          <w:tcPr>
            <w:tcW w:w="1412" w:type="pct"/>
            <w:vMerge w:val="restart"/>
            <w:tcBorders>
              <w:tl2br w:val="nil"/>
              <w:tr2bl w:val="nil"/>
            </w:tcBorders>
            <w:vAlign w:val="center"/>
          </w:tcPr>
          <w:p w14:paraId="6F89E54F"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试验方法</w:t>
            </w:r>
          </w:p>
        </w:tc>
      </w:tr>
      <w:tr w:rsidR="00BC4587" w:rsidRPr="00BC4587" w14:paraId="0487616F" w14:textId="77777777" w:rsidTr="00BE1F00">
        <w:trPr>
          <w:trHeight w:val="510"/>
          <w:jc w:val="center"/>
        </w:trPr>
        <w:tc>
          <w:tcPr>
            <w:tcW w:w="933" w:type="pct"/>
            <w:vMerge/>
            <w:tcBorders>
              <w:tl2br w:val="nil"/>
              <w:tr2bl w:val="nil"/>
            </w:tcBorders>
            <w:vAlign w:val="center"/>
          </w:tcPr>
          <w:p w14:paraId="5D6C1064" w14:textId="77777777" w:rsidR="00BC4587" w:rsidRPr="00BC4587" w:rsidRDefault="00BC4587" w:rsidP="009E0A49">
            <w:pPr>
              <w:jc w:val="center"/>
              <w:rPr>
                <w:rFonts w:ascii="宋体" w:hAnsi="宋体" w:hint="eastAsia"/>
                <w:color w:val="auto"/>
                <w:sz w:val="22"/>
                <w:szCs w:val="23"/>
              </w:rPr>
            </w:pPr>
          </w:p>
        </w:tc>
        <w:tc>
          <w:tcPr>
            <w:tcW w:w="600" w:type="pct"/>
            <w:vMerge/>
            <w:tcBorders>
              <w:tl2br w:val="nil"/>
              <w:tr2bl w:val="nil"/>
            </w:tcBorders>
            <w:vAlign w:val="center"/>
          </w:tcPr>
          <w:p w14:paraId="15BDAE7D" w14:textId="77777777" w:rsidR="00BC4587" w:rsidRPr="00BC4587" w:rsidRDefault="00BC4587" w:rsidP="009E0A49">
            <w:pPr>
              <w:jc w:val="center"/>
              <w:rPr>
                <w:rFonts w:ascii="宋体" w:hAnsi="宋体" w:hint="eastAsia"/>
                <w:color w:val="auto"/>
                <w:sz w:val="22"/>
                <w:szCs w:val="23"/>
              </w:rPr>
            </w:pPr>
          </w:p>
        </w:tc>
        <w:tc>
          <w:tcPr>
            <w:tcW w:w="685" w:type="pct"/>
            <w:tcBorders>
              <w:tl2br w:val="nil"/>
              <w:tr2bl w:val="nil"/>
            </w:tcBorders>
            <w:vAlign w:val="center"/>
          </w:tcPr>
          <w:p w14:paraId="28DBA2F1"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150</w:t>
            </w:r>
            <w:r w:rsidRPr="00BC4587">
              <w:rPr>
                <w:rFonts w:ascii="宋体" w:hAnsi="宋体"/>
                <w:color w:val="auto"/>
                <w:sz w:val="22"/>
                <w:szCs w:val="23"/>
                <w:vertAlign w:val="superscript"/>
              </w:rPr>
              <w:t>*</w:t>
            </w:r>
          </w:p>
        </w:tc>
        <w:tc>
          <w:tcPr>
            <w:tcW w:w="685" w:type="pct"/>
            <w:tcBorders>
              <w:tl2br w:val="nil"/>
              <w:tr2bl w:val="nil"/>
            </w:tcBorders>
            <w:vAlign w:val="center"/>
          </w:tcPr>
          <w:p w14:paraId="0D06AD81"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180</w:t>
            </w:r>
            <w:r w:rsidRPr="00BC4587">
              <w:rPr>
                <w:rFonts w:ascii="宋体" w:hAnsi="宋体"/>
                <w:color w:val="auto"/>
                <w:sz w:val="22"/>
                <w:szCs w:val="23"/>
                <w:vertAlign w:val="superscript"/>
              </w:rPr>
              <w:t>*</w:t>
            </w:r>
          </w:p>
        </w:tc>
        <w:tc>
          <w:tcPr>
            <w:tcW w:w="685" w:type="pct"/>
            <w:tcBorders>
              <w:tl2br w:val="nil"/>
              <w:tr2bl w:val="nil"/>
            </w:tcBorders>
            <w:vAlign w:val="center"/>
          </w:tcPr>
          <w:p w14:paraId="543AD8F2"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200</w:t>
            </w:r>
            <w:r w:rsidRPr="00BC4587">
              <w:rPr>
                <w:rFonts w:ascii="宋体" w:hAnsi="宋体"/>
                <w:color w:val="auto"/>
                <w:sz w:val="22"/>
                <w:szCs w:val="23"/>
                <w:vertAlign w:val="superscript"/>
              </w:rPr>
              <w:t>*</w:t>
            </w:r>
          </w:p>
        </w:tc>
        <w:tc>
          <w:tcPr>
            <w:tcW w:w="1412" w:type="pct"/>
            <w:vMerge/>
            <w:tcBorders>
              <w:tl2br w:val="nil"/>
              <w:tr2bl w:val="nil"/>
            </w:tcBorders>
            <w:vAlign w:val="center"/>
          </w:tcPr>
          <w:p w14:paraId="70A1A6C2" w14:textId="77777777" w:rsidR="00BC4587" w:rsidRPr="00BC4587" w:rsidRDefault="00BC4587" w:rsidP="009E0A49">
            <w:pPr>
              <w:jc w:val="center"/>
              <w:rPr>
                <w:rFonts w:ascii="宋体" w:hAnsi="宋体" w:hint="eastAsia"/>
                <w:color w:val="auto"/>
                <w:sz w:val="22"/>
                <w:szCs w:val="23"/>
              </w:rPr>
            </w:pPr>
          </w:p>
        </w:tc>
      </w:tr>
      <w:tr w:rsidR="00BC4587" w:rsidRPr="00BC4587" w14:paraId="1E924F11" w14:textId="77777777" w:rsidTr="00BE1F00">
        <w:trPr>
          <w:trHeight w:val="510"/>
          <w:jc w:val="center"/>
        </w:trPr>
        <w:tc>
          <w:tcPr>
            <w:tcW w:w="933" w:type="pct"/>
            <w:tcBorders>
              <w:tl2br w:val="nil"/>
              <w:tr2bl w:val="nil"/>
            </w:tcBorders>
            <w:vAlign w:val="center"/>
          </w:tcPr>
          <w:p w14:paraId="58B183AA"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单位面积质量</w:t>
            </w:r>
          </w:p>
        </w:tc>
        <w:tc>
          <w:tcPr>
            <w:tcW w:w="600" w:type="pct"/>
            <w:tcBorders>
              <w:tl2br w:val="nil"/>
              <w:tr2bl w:val="nil"/>
            </w:tcBorders>
            <w:vAlign w:val="center"/>
          </w:tcPr>
          <w:p w14:paraId="2D14EE45"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kg/m²</w:t>
            </w:r>
          </w:p>
        </w:tc>
        <w:tc>
          <w:tcPr>
            <w:tcW w:w="685" w:type="pct"/>
            <w:tcBorders>
              <w:tl2br w:val="nil"/>
              <w:tr2bl w:val="nil"/>
            </w:tcBorders>
            <w:vAlign w:val="center"/>
          </w:tcPr>
          <w:p w14:paraId="17059AEB"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≤1</w:t>
            </w:r>
            <w:r w:rsidRPr="00BC4587">
              <w:rPr>
                <w:rFonts w:ascii="宋体" w:hAnsi="宋体" w:hint="eastAsia"/>
                <w:color w:val="auto"/>
                <w:sz w:val="22"/>
                <w:szCs w:val="23"/>
              </w:rPr>
              <w:t>8</w:t>
            </w:r>
            <w:r w:rsidRPr="00BC4587">
              <w:rPr>
                <w:rFonts w:ascii="宋体" w:hAnsi="宋体"/>
                <w:color w:val="auto"/>
                <w:sz w:val="22"/>
                <w:szCs w:val="23"/>
              </w:rPr>
              <w:t>0</w:t>
            </w:r>
          </w:p>
        </w:tc>
        <w:tc>
          <w:tcPr>
            <w:tcW w:w="685" w:type="pct"/>
            <w:tcBorders>
              <w:tl2br w:val="nil"/>
              <w:tr2bl w:val="nil"/>
            </w:tcBorders>
            <w:vAlign w:val="center"/>
          </w:tcPr>
          <w:p w14:paraId="4D14F8A5"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w:t>
            </w:r>
            <w:r w:rsidRPr="00BC4587">
              <w:rPr>
                <w:rFonts w:ascii="宋体" w:hAnsi="宋体" w:hint="eastAsia"/>
                <w:color w:val="auto"/>
                <w:sz w:val="22"/>
                <w:szCs w:val="23"/>
              </w:rPr>
              <w:t>20</w:t>
            </w:r>
            <w:r w:rsidRPr="00BC4587">
              <w:rPr>
                <w:rFonts w:ascii="宋体" w:hAnsi="宋体"/>
                <w:color w:val="auto"/>
                <w:sz w:val="22"/>
                <w:szCs w:val="23"/>
              </w:rPr>
              <w:t>0</w:t>
            </w:r>
          </w:p>
        </w:tc>
        <w:tc>
          <w:tcPr>
            <w:tcW w:w="685" w:type="pct"/>
            <w:tcBorders>
              <w:tl2br w:val="nil"/>
              <w:tr2bl w:val="nil"/>
            </w:tcBorders>
            <w:vAlign w:val="center"/>
          </w:tcPr>
          <w:p w14:paraId="3893B286"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≤2</w:t>
            </w:r>
            <w:r w:rsidRPr="00BC4587">
              <w:rPr>
                <w:rFonts w:ascii="宋体" w:hAnsi="宋体" w:hint="eastAsia"/>
                <w:color w:val="auto"/>
                <w:sz w:val="22"/>
                <w:szCs w:val="23"/>
              </w:rPr>
              <w:t>2</w:t>
            </w:r>
            <w:r w:rsidRPr="00BC4587">
              <w:rPr>
                <w:rFonts w:ascii="宋体" w:hAnsi="宋体"/>
                <w:color w:val="auto"/>
                <w:sz w:val="22"/>
                <w:szCs w:val="23"/>
              </w:rPr>
              <w:t>0</w:t>
            </w:r>
          </w:p>
        </w:tc>
        <w:tc>
          <w:tcPr>
            <w:tcW w:w="1412" w:type="pct"/>
            <w:tcBorders>
              <w:tl2br w:val="nil"/>
              <w:tr2bl w:val="nil"/>
            </w:tcBorders>
            <w:vAlign w:val="center"/>
          </w:tcPr>
          <w:p w14:paraId="15349DB1" w14:textId="0D637915"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GB/T 15762</w:t>
            </w:r>
            <w:r w:rsidR="00BE1F00">
              <w:rPr>
                <w:rFonts w:ascii="宋体" w:hAnsi="宋体" w:hint="eastAsia"/>
                <w:color w:val="auto"/>
                <w:sz w:val="22"/>
                <w:szCs w:val="23"/>
              </w:rPr>
              <w:t>《</w:t>
            </w:r>
            <w:r w:rsidR="00BE1F00" w:rsidRPr="00BE1F00">
              <w:rPr>
                <w:rFonts w:ascii="宋体" w:hAnsi="宋体" w:hint="eastAsia"/>
                <w:color w:val="auto"/>
                <w:sz w:val="22"/>
                <w:szCs w:val="23"/>
              </w:rPr>
              <w:t>蒸压加气混凝土板</w:t>
            </w:r>
            <w:r w:rsidR="00BE1F00">
              <w:rPr>
                <w:rFonts w:ascii="宋体" w:hAnsi="宋体" w:hint="eastAsia"/>
                <w:color w:val="auto"/>
                <w:sz w:val="22"/>
                <w:szCs w:val="23"/>
              </w:rPr>
              <w:t>》</w:t>
            </w:r>
          </w:p>
        </w:tc>
      </w:tr>
      <w:tr w:rsidR="00BC4587" w:rsidRPr="00BC4587" w14:paraId="4DD931C8" w14:textId="77777777" w:rsidTr="00BE1F00">
        <w:trPr>
          <w:trHeight w:val="510"/>
          <w:jc w:val="center"/>
        </w:trPr>
        <w:tc>
          <w:tcPr>
            <w:tcW w:w="933" w:type="pct"/>
            <w:tcBorders>
              <w:tl2br w:val="nil"/>
              <w:tr2bl w:val="nil"/>
            </w:tcBorders>
            <w:vAlign w:val="center"/>
          </w:tcPr>
          <w:p w14:paraId="6DF008C1"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吊挂力</w:t>
            </w:r>
          </w:p>
        </w:tc>
        <w:tc>
          <w:tcPr>
            <w:tcW w:w="600" w:type="pct"/>
            <w:tcBorders>
              <w:tl2br w:val="nil"/>
              <w:tr2bl w:val="nil"/>
            </w:tcBorders>
            <w:vAlign w:val="center"/>
          </w:tcPr>
          <w:p w14:paraId="2C8CBC31"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N</w:t>
            </w:r>
          </w:p>
        </w:tc>
        <w:tc>
          <w:tcPr>
            <w:tcW w:w="2055" w:type="pct"/>
            <w:gridSpan w:val="3"/>
            <w:tcBorders>
              <w:tl2br w:val="nil"/>
              <w:tr2bl w:val="nil"/>
            </w:tcBorders>
            <w:vAlign w:val="center"/>
          </w:tcPr>
          <w:p w14:paraId="2E1C62D1"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≥1000</w:t>
            </w:r>
          </w:p>
        </w:tc>
        <w:tc>
          <w:tcPr>
            <w:tcW w:w="1412" w:type="pct"/>
            <w:tcBorders>
              <w:tl2br w:val="nil"/>
              <w:tr2bl w:val="nil"/>
            </w:tcBorders>
            <w:vAlign w:val="center"/>
          </w:tcPr>
          <w:p w14:paraId="1207BC8D" w14:textId="56C6A716"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JG/T 169</w:t>
            </w:r>
            <w:r w:rsidR="00BE1F00">
              <w:rPr>
                <w:rFonts w:ascii="宋体" w:hAnsi="宋体" w:hint="eastAsia"/>
                <w:color w:val="auto"/>
                <w:sz w:val="22"/>
                <w:szCs w:val="23"/>
              </w:rPr>
              <w:t>《</w:t>
            </w:r>
            <w:r w:rsidR="00BE1F00" w:rsidRPr="00BE1F00">
              <w:rPr>
                <w:rFonts w:ascii="宋体" w:hAnsi="宋体" w:hint="eastAsia"/>
                <w:color w:val="auto"/>
                <w:sz w:val="22"/>
                <w:szCs w:val="23"/>
              </w:rPr>
              <w:t>建筑隔墙用轻质条板通用技术要求</w:t>
            </w:r>
            <w:r w:rsidR="00BE1F00">
              <w:rPr>
                <w:rFonts w:ascii="宋体" w:hAnsi="宋体" w:hint="eastAsia"/>
                <w:color w:val="auto"/>
                <w:sz w:val="22"/>
                <w:szCs w:val="23"/>
              </w:rPr>
              <w:t>》</w:t>
            </w:r>
          </w:p>
        </w:tc>
      </w:tr>
      <w:tr w:rsidR="00BC4587" w:rsidRPr="00BC4587" w14:paraId="7012CCF1" w14:textId="77777777" w:rsidTr="00BE1F00">
        <w:trPr>
          <w:trHeight w:val="510"/>
          <w:jc w:val="center"/>
        </w:trPr>
        <w:tc>
          <w:tcPr>
            <w:tcW w:w="933" w:type="pct"/>
            <w:tcBorders>
              <w:tl2br w:val="nil"/>
              <w:tr2bl w:val="nil"/>
            </w:tcBorders>
            <w:vAlign w:val="center"/>
          </w:tcPr>
          <w:p w14:paraId="2057A737"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空气声计权隔声量</w:t>
            </w:r>
          </w:p>
        </w:tc>
        <w:tc>
          <w:tcPr>
            <w:tcW w:w="600" w:type="pct"/>
            <w:tcBorders>
              <w:tl2br w:val="nil"/>
              <w:tr2bl w:val="nil"/>
            </w:tcBorders>
            <w:vAlign w:val="center"/>
          </w:tcPr>
          <w:p w14:paraId="5DB6AF7D"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dB</w:t>
            </w:r>
          </w:p>
        </w:tc>
        <w:tc>
          <w:tcPr>
            <w:tcW w:w="685" w:type="pct"/>
            <w:tcBorders>
              <w:tl2br w:val="nil"/>
              <w:tr2bl w:val="nil"/>
            </w:tcBorders>
            <w:vAlign w:val="center"/>
          </w:tcPr>
          <w:p w14:paraId="44772554"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≥40</w:t>
            </w:r>
          </w:p>
        </w:tc>
        <w:tc>
          <w:tcPr>
            <w:tcW w:w="1370" w:type="pct"/>
            <w:gridSpan w:val="2"/>
            <w:tcBorders>
              <w:tl2br w:val="nil"/>
              <w:tr2bl w:val="nil"/>
            </w:tcBorders>
            <w:vAlign w:val="center"/>
          </w:tcPr>
          <w:p w14:paraId="29DFD5F8"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≥45</w:t>
            </w:r>
          </w:p>
        </w:tc>
        <w:tc>
          <w:tcPr>
            <w:tcW w:w="1412" w:type="pct"/>
            <w:tcBorders>
              <w:tl2br w:val="nil"/>
              <w:tr2bl w:val="nil"/>
            </w:tcBorders>
            <w:vAlign w:val="center"/>
          </w:tcPr>
          <w:p w14:paraId="0B204564" w14:textId="5B7848C6"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GB/T 19889.3</w:t>
            </w:r>
            <w:r w:rsidR="00BE1F00">
              <w:rPr>
                <w:rFonts w:ascii="宋体" w:hAnsi="宋体" w:hint="eastAsia"/>
                <w:color w:val="auto"/>
                <w:sz w:val="22"/>
                <w:szCs w:val="23"/>
              </w:rPr>
              <w:t>《</w:t>
            </w:r>
            <w:r w:rsidR="00BE1F00" w:rsidRPr="00BE1F00">
              <w:rPr>
                <w:rFonts w:ascii="宋体" w:hAnsi="宋体" w:hint="eastAsia"/>
                <w:color w:val="auto"/>
                <w:sz w:val="22"/>
                <w:szCs w:val="23"/>
              </w:rPr>
              <w:t>声学 建筑和建筑构件隔声测量 第3部分：建筑构件空气声隔声的实验室测量</w:t>
            </w:r>
            <w:r w:rsidR="00BE1F00">
              <w:rPr>
                <w:rFonts w:ascii="宋体" w:hAnsi="宋体" w:hint="eastAsia"/>
                <w:color w:val="auto"/>
                <w:sz w:val="22"/>
                <w:szCs w:val="23"/>
              </w:rPr>
              <w:t>》</w:t>
            </w:r>
          </w:p>
        </w:tc>
      </w:tr>
      <w:tr w:rsidR="00BC4587" w:rsidRPr="00BC4587" w14:paraId="0F0A1290" w14:textId="77777777" w:rsidTr="00BE1F00">
        <w:trPr>
          <w:trHeight w:val="510"/>
          <w:jc w:val="center"/>
        </w:trPr>
        <w:tc>
          <w:tcPr>
            <w:tcW w:w="933" w:type="pct"/>
            <w:tcBorders>
              <w:tl2br w:val="nil"/>
              <w:tr2bl w:val="nil"/>
            </w:tcBorders>
            <w:vAlign w:val="center"/>
          </w:tcPr>
          <w:p w14:paraId="1C4D1B8F"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耐火极限</w:t>
            </w:r>
          </w:p>
        </w:tc>
        <w:tc>
          <w:tcPr>
            <w:tcW w:w="600" w:type="pct"/>
            <w:tcBorders>
              <w:tl2br w:val="nil"/>
              <w:tr2bl w:val="nil"/>
            </w:tcBorders>
            <w:vAlign w:val="center"/>
          </w:tcPr>
          <w:p w14:paraId="552706E7"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h</w:t>
            </w:r>
          </w:p>
        </w:tc>
        <w:tc>
          <w:tcPr>
            <w:tcW w:w="2055" w:type="pct"/>
            <w:gridSpan w:val="3"/>
            <w:tcBorders>
              <w:tl2br w:val="nil"/>
              <w:tr2bl w:val="nil"/>
            </w:tcBorders>
            <w:vAlign w:val="center"/>
          </w:tcPr>
          <w:p w14:paraId="5540B079"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≥1.00</w:t>
            </w:r>
          </w:p>
        </w:tc>
        <w:tc>
          <w:tcPr>
            <w:tcW w:w="1412" w:type="pct"/>
            <w:tcBorders>
              <w:tl2br w:val="nil"/>
              <w:tr2bl w:val="nil"/>
            </w:tcBorders>
            <w:vAlign w:val="center"/>
          </w:tcPr>
          <w:p w14:paraId="2DBEE2A8" w14:textId="50F7EC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GB/T 9978.1</w:t>
            </w:r>
            <w:r w:rsidR="00B35969">
              <w:rPr>
                <w:rFonts w:ascii="宋体" w:hAnsi="宋体" w:hint="eastAsia"/>
                <w:color w:val="auto"/>
                <w:sz w:val="22"/>
                <w:szCs w:val="23"/>
              </w:rPr>
              <w:t>《</w:t>
            </w:r>
            <w:r w:rsidR="00B35969" w:rsidRPr="00B35969">
              <w:rPr>
                <w:rFonts w:ascii="宋体" w:hAnsi="宋体" w:hint="eastAsia"/>
                <w:color w:val="auto"/>
                <w:sz w:val="22"/>
                <w:szCs w:val="23"/>
              </w:rPr>
              <w:t>建筑构件耐火试验方法  第１部分：通用要求</w:t>
            </w:r>
            <w:r w:rsidR="00B35969">
              <w:rPr>
                <w:rFonts w:ascii="宋体" w:hAnsi="宋体" w:hint="eastAsia"/>
                <w:color w:val="auto"/>
                <w:sz w:val="22"/>
                <w:szCs w:val="23"/>
              </w:rPr>
              <w:t>》</w:t>
            </w:r>
          </w:p>
        </w:tc>
      </w:tr>
      <w:tr w:rsidR="00BC4587" w:rsidRPr="00BC4587" w14:paraId="2C263C53" w14:textId="77777777" w:rsidTr="00BE1F00">
        <w:trPr>
          <w:trHeight w:val="510"/>
          <w:jc w:val="center"/>
        </w:trPr>
        <w:tc>
          <w:tcPr>
            <w:tcW w:w="933" w:type="pct"/>
            <w:tcBorders>
              <w:tl2br w:val="nil"/>
              <w:tr2bl w:val="nil"/>
            </w:tcBorders>
            <w:vAlign w:val="center"/>
          </w:tcPr>
          <w:p w14:paraId="1076D563"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结构性能</w:t>
            </w:r>
          </w:p>
        </w:tc>
        <w:tc>
          <w:tcPr>
            <w:tcW w:w="600" w:type="pct"/>
            <w:tcBorders>
              <w:tl2br w:val="nil"/>
              <w:tr2bl w:val="nil"/>
            </w:tcBorders>
            <w:vAlign w:val="center"/>
          </w:tcPr>
          <w:p w14:paraId="39E4FDD9" w14:textId="77777777" w:rsidR="00BC4587" w:rsidRPr="00BC4587" w:rsidRDefault="00BC4587" w:rsidP="009E0A49">
            <w:pPr>
              <w:jc w:val="center"/>
              <w:rPr>
                <w:rFonts w:ascii="宋体" w:hAnsi="宋体" w:hint="eastAsia"/>
                <w:color w:val="auto"/>
                <w:sz w:val="22"/>
                <w:szCs w:val="23"/>
              </w:rPr>
            </w:pPr>
            <w:proofErr w:type="spellStart"/>
            <w:r w:rsidRPr="00BC4587">
              <w:rPr>
                <w:rFonts w:ascii="宋体" w:hAnsi="宋体"/>
                <w:color w:val="auto"/>
                <w:sz w:val="22"/>
                <w:szCs w:val="23"/>
              </w:rPr>
              <w:t>kN</w:t>
            </w:r>
            <w:proofErr w:type="spellEnd"/>
            <w:r w:rsidRPr="00BC4587">
              <w:rPr>
                <w:rFonts w:ascii="宋体" w:hAnsi="宋体"/>
                <w:color w:val="auto"/>
                <w:sz w:val="22"/>
                <w:szCs w:val="23"/>
              </w:rPr>
              <w:t>/m²</w:t>
            </w:r>
          </w:p>
        </w:tc>
        <w:tc>
          <w:tcPr>
            <w:tcW w:w="2055" w:type="pct"/>
            <w:gridSpan w:val="3"/>
            <w:tcBorders>
              <w:tl2br w:val="nil"/>
              <w:tr2bl w:val="nil"/>
            </w:tcBorders>
            <w:vAlign w:val="center"/>
          </w:tcPr>
          <w:p w14:paraId="20EB413B"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符合设计要求</w:t>
            </w:r>
          </w:p>
        </w:tc>
        <w:tc>
          <w:tcPr>
            <w:tcW w:w="1412" w:type="pct"/>
            <w:tcBorders>
              <w:tl2br w:val="nil"/>
              <w:tr2bl w:val="nil"/>
            </w:tcBorders>
            <w:vAlign w:val="center"/>
          </w:tcPr>
          <w:p w14:paraId="7C322E46" w14:textId="304BB80F"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GB/T 15762</w:t>
            </w:r>
            <w:r w:rsidR="00B35969">
              <w:rPr>
                <w:rFonts w:ascii="宋体" w:hAnsi="宋体" w:hint="eastAsia"/>
                <w:color w:val="auto"/>
                <w:sz w:val="22"/>
                <w:szCs w:val="23"/>
              </w:rPr>
              <w:t>《</w:t>
            </w:r>
            <w:r w:rsidR="00B35969" w:rsidRPr="00B35969">
              <w:rPr>
                <w:rFonts w:ascii="宋体" w:hAnsi="宋体" w:hint="eastAsia"/>
                <w:color w:val="auto"/>
                <w:sz w:val="22"/>
                <w:szCs w:val="23"/>
              </w:rPr>
              <w:t>蒸压加气混凝土板</w:t>
            </w:r>
            <w:r w:rsidR="00B35969">
              <w:rPr>
                <w:rFonts w:ascii="宋体" w:hAnsi="宋体" w:hint="eastAsia"/>
                <w:color w:val="auto"/>
                <w:sz w:val="22"/>
                <w:szCs w:val="23"/>
              </w:rPr>
              <w:t>》</w:t>
            </w:r>
          </w:p>
        </w:tc>
      </w:tr>
    </w:tbl>
    <w:p w14:paraId="20392B51" w14:textId="77777777" w:rsidR="00C22942" w:rsidRPr="00C22942" w:rsidRDefault="00C22942" w:rsidP="00C22942">
      <w:pPr>
        <w:pStyle w:val="22"/>
        <w:spacing w:beforeLines="0" w:before="0" w:line="480" w:lineRule="exact"/>
        <w:rPr>
          <w:rFonts w:ascii="宋体" w:hAnsi="宋体" w:hint="eastAsia"/>
          <w:sz w:val="21"/>
          <w:szCs w:val="21"/>
        </w:rPr>
      </w:pPr>
      <w:bookmarkStart w:id="199" w:name="_Toc18911865"/>
      <w:bookmarkStart w:id="200" w:name="_Toc159681352"/>
      <w:bookmarkStart w:id="201" w:name="_Toc159857746"/>
      <w:bookmarkStart w:id="202" w:name="_Toc159928076"/>
      <w:bookmarkStart w:id="203" w:name="_Toc162035444"/>
      <w:bookmarkStart w:id="204" w:name="_Toc162628093"/>
      <w:bookmarkStart w:id="205" w:name="_Toc195125810"/>
      <w:r w:rsidRPr="00C22942">
        <w:rPr>
          <w:rFonts w:ascii="宋体" w:hAnsi="宋体" w:hint="eastAsia"/>
          <w:sz w:val="21"/>
          <w:szCs w:val="21"/>
        </w:rPr>
        <w:t>注：</w:t>
      </w:r>
      <w:r w:rsidRPr="00C22942">
        <w:rPr>
          <w:rFonts w:ascii="宋体" w:hAnsi="宋体"/>
          <w:sz w:val="21"/>
          <w:szCs w:val="21"/>
        </w:rPr>
        <w:t>1</w:t>
      </w:r>
      <w:r w:rsidRPr="00C22942">
        <w:rPr>
          <w:rFonts w:ascii="宋体" w:hAnsi="宋体" w:hint="eastAsia"/>
          <w:sz w:val="21"/>
          <w:szCs w:val="21"/>
        </w:rPr>
        <w:t>50、180、200</w:t>
      </w:r>
      <w:r w:rsidRPr="00C22942">
        <w:rPr>
          <w:rFonts w:ascii="宋体" w:hAnsi="宋体"/>
          <w:sz w:val="21"/>
          <w:szCs w:val="21"/>
        </w:rPr>
        <w:t xml:space="preserve">为内叶蒸压加气混凝土板的厚度，单位为mm。 </w:t>
      </w:r>
    </w:p>
    <w:p w14:paraId="1EA38F2E" w14:textId="3890A5E6" w:rsidR="00BC4587" w:rsidRPr="00BC4587" w:rsidRDefault="00BC4587" w:rsidP="00BC4587">
      <w:pPr>
        <w:pStyle w:val="afffb"/>
        <w:spacing w:line="360" w:lineRule="auto"/>
        <w:ind w:left="142"/>
        <w:rPr>
          <w:rFonts w:ascii="宋体" w:eastAsia="宋体" w:hAnsi="宋体" w:hint="eastAsia"/>
          <w:sz w:val="24"/>
          <w:szCs w:val="24"/>
        </w:rPr>
      </w:pPr>
      <w:r w:rsidRPr="00BC4587">
        <w:rPr>
          <w:rFonts w:ascii="宋体" w:eastAsia="宋体" w:hAnsi="宋体"/>
          <w:sz w:val="24"/>
          <w:szCs w:val="24"/>
        </w:rPr>
        <w:t>4.</w:t>
      </w:r>
      <w:r w:rsidR="00C53C7E">
        <w:rPr>
          <w:rFonts w:ascii="宋体" w:eastAsia="宋体" w:hAnsi="宋体" w:hint="eastAsia"/>
          <w:sz w:val="24"/>
          <w:szCs w:val="24"/>
        </w:rPr>
        <w:t>5</w:t>
      </w:r>
      <w:r w:rsidRPr="00BC4587">
        <w:rPr>
          <w:rFonts w:ascii="宋体" w:eastAsia="宋体" w:hAnsi="宋体"/>
          <w:sz w:val="24"/>
          <w:szCs w:val="24"/>
        </w:rPr>
        <w:t xml:space="preserve">.6  </w:t>
      </w:r>
      <w:bookmarkStart w:id="206" w:name="_Hlk159419112"/>
      <w:bookmarkEnd w:id="199"/>
      <w:r w:rsidRPr="00BC4587">
        <w:rPr>
          <w:rFonts w:ascii="宋体" w:eastAsia="宋体" w:hAnsi="宋体"/>
          <w:sz w:val="24"/>
          <w:szCs w:val="24"/>
        </w:rPr>
        <w:t>GAEPS保温外墙板</w:t>
      </w:r>
      <w:r w:rsidRPr="00BC4587">
        <w:rPr>
          <w:rFonts w:ascii="宋体" w:eastAsia="宋体" w:hAnsi="宋体" w:hint="eastAsia"/>
          <w:sz w:val="24"/>
          <w:szCs w:val="24"/>
        </w:rPr>
        <w:t>用</w:t>
      </w:r>
      <w:bookmarkEnd w:id="206"/>
      <w:r w:rsidRPr="00BC4587">
        <w:rPr>
          <w:rFonts w:ascii="宋体" w:eastAsia="宋体" w:hAnsi="宋体" w:hint="eastAsia"/>
          <w:sz w:val="24"/>
          <w:szCs w:val="24"/>
        </w:rPr>
        <w:t>蒸压加气混凝土板</w:t>
      </w:r>
      <w:r w:rsidRPr="00BC4587">
        <w:rPr>
          <w:rFonts w:ascii="宋体" w:eastAsia="宋体" w:hAnsi="宋体"/>
          <w:sz w:val="24"/>
          <w:szCs w:val="24"/>
        </w:rPr>
        <w:t>基本性能应符合表4.</w:t>
      </w:r>
      <w:r w:rsidR="00C53C7E">
        <w:rPr>
          <w:rFonts w:ascii="宋体" w:eastAsia="宋体" w:hAnsi="宋体" w:hint="eastAsia"/>
          <w:sz w:val="24"/>
          <w:szCs w:val="24"/>
        </w:rPr>
        <w:t>5</w:t>
      </w:r>
      <w:r w:rsidRPr="00BC4587">
        <w:rPr>
          <w:rFonts w:ascii="宋体" w:eastAsia="宋体" w:hAnsi="宋体"/>
          <w:sz w:val="24"/>
          <w:szCs w:val="24"/>
        </w:rPr>
        <w:t>.6-1的规定</w:t>
      </w:r>
      <w:r w:rsidRPr="00BC4587">
        <w:rPr>
          <w:rFonts w:ascii="宋体" w:eastAsia="宋体" w:hAnsi="宋体" w:hint="eastAsia"/>
          <w:sz w:val="24"/>
          <w:szCs w:val="24"/>
        </w:rPr>
        <w:t>，其他性能应符合</w:t>
      </w:r>
      <w:r w:rsidRPr="00BC4587">
        <w:rPr>
          <w:rFonts w:ascii="宋体" w:eastAsia="宋体" w:hAnsi="宋体"/>
          <w:sz w:val="24"/>
          <w:szCs w:val="24"/>
        </w:rPr>
        <w:t>《蒸压加气混凝土板》GB/T 15762的</w:t>
      </w:r>
      <w:r w:rsidRPr="00BC4587">
        <w:rPr>
          <w:rFonts w:ascii="宋体" w:eastAsia="宋体" w:hAnsi="宋体" w:hint="eastAsia"/>
          <w:sz w:val="24"/>
          <w:szCs w:val="24"/>
        </w:rPr>
        <w:t>有关</w:t>
      </w:r>
      <w:r w:rsidRPr="00BC4587">
        <w:rPr>
          <w:rFonts w:ascii="宋体" w:eastAsia="宋体" w:hAnsi="宋体"/>
          <w:sz w:val="24"/>
          <w:szCs w:val="24"/>
        </w:rPr>
        <w:t>规定。</w:t>
      </w:r>
      <w:bookmarkEnd w:id="200"/>
      <w:bookmarkEnd w:id="201"/>
      <w:bookmarkEnd w:id="202"/>
      <w:bookmarkEnd w:id="203"/>
      <w:bookmarkEnd w:id="204"/>
      <w:bookmarkEnd w:id="205"/>
    </w:p>
    <w:p w14:paraId="03B88AF7" w14:textId="3080F4C0" w:rsidR="00BC4587" w:rsidRPr="00BC4587" w:rsidRDefault="00BC4587" w:rsidP="00BC4587">
      <w:pPr>
        <w:pStyle w:val="affb"/>
        <w:spacing w:before="156" w:after="156"/>
        <w:rPr>
          <w:rFonts w:ascii="宋体" w:eastAsia="宋体" w:hAnsi="宋体" w:hint="eastAsia"/>
        </w:rPr>
      </w:pPr>
      <w:r w:rsidRPr="00BC4587">
        <w:rPr>
          <w:rFonts w:ascii="宋体" w:eastAsia="宋体" w:hAnsi="宋体"/>
        </w:rPr>
        <w:t>表4.</w:t>
      </w:r>
      <w:r w:rsidR="00C53C7E">
        <w:rPr>
          <w:rFonts w:ascii="宋体" w:eastAsia="宋体" w:hAnsi="宋体" w:hint="eastAsia"/>
        </w:rPr>
        <w:t>5</w:t>
      </w:r>
      <w:r w:rsidRPr="00BC4587">
        <w:rPr>
          <w:rFonts w:ascii="宋体" w:eastAsia="宋体" w:hAnsi="宋体"/>
        </w:rPr>
        <w:t>.6-1  蒸压加气混凝土板性能指标</w:t>
      </w:r>
    </w:p>
    <w:tbl>
      <w:tblPr>
        <w:tblW w:w="4978"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1E0" w:firstRow="1" w:lastRow="1" w:firstColumn="1" w:lastColumn="1" w:noHBand="0" w:noVBand="0"/>
      </w:tblPr>
      <w:tblGrid>
        <w:gridCol w:w="1052"/>
        <w:gridCol w:w="1203"/>
        <w:gridCol w:w="1277"/>
        <w:gridCol w:w="1134"/>
        <w:gridCol w:w="565"/>
        <w:gridCol w:w="424"/>
        <w:gridCol w:w="1135"/>
        <w:gridCol w:w="1450"/>
      </w:tblGrid>
      <w:tr w:rsidR="00BC4587" w:rsidRPr="00BC4587" w14:paraId="46DC2798" w14:textId="77777777" w:rsidTr="003F3687">
        <w:trPr>
          <w:trHeight w:val="510"/>
          <w:tblHeader/>
          <w:jc w:val="center"/>
        </w:trPr>
        <w:tc>
          <w:tcPr>
            <w:tcW w:w="1368" w:type="pct"/>
            <w:gridSpan w:val="2"/>
            <w:vMerge w:val="restart"/>
            <w:shd w:val="clear" w:color="auto" w:fill="auto"/>
            <w:vAlign w:val="center"/>
          </w:tcPr>
          <w:p w14:paraId="59B7E27F" w14:textId="77777777" w:rsidR="00BC4587" w:rsidRPr="00BC4587" w:rsidRDefault="00BC4587" w:rsidP="009E0A49">
            <w:pPr>
              <w:adjustRightInd w:val="0"/>
              <w:snapToGrid w:val="0"/>
              <w:jc w:val="center"/>
              <w:rPr>
                <w:rFonts w:ascii="宋体" w:hAnsi="宋体" w:hint="eastAsia"/>
                <w:color w:val="auto"/>
              </w:rPr>
            </w:pPr>
            <w:bookmarkStart w:id="207" w:name="_Toc18911867"/>
            <w:bookmarkStart w:id="208" w:name="_Hlk110860657"/>
            <w:r w:rsidRPr="00BC4587">
              <w:rPr>
                <w:rFonts w:ascii="宋体" w:hAnsi="宋体"/>
                <w:color w:val="auto"/>
              </w:rPr>
              <w:t>项  目</w:t>
            </w:r>
          </w:p>
        </w:tc>
        <w:tc>
          <w:tcPr>
            <w:tcW w:w="775" w:type="pct"/>
            <w:vMerge w:val="restart"/>
            <w:vAlign w:val="center"/>
          </w:tcPr>
          <w:p w14:paraId="7E7907E3"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单位</w:t>
            </w:r>
          </w:p>
        </w:tc>
        <w:tc>
          <w:tcPr>
            <w:tcW w:w="1977" w:type="pct"/>
            <w:gridSpan w:val="4"/>
            <w:vAlign w:val="center"/>
          </w:tcPr>
          <w:p w14:paraId="043082EF"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性能指标</w:t>
            </w:r>
          </w:p>
        </w:tc>
        <w:tc>
          <w:tcPr>
            <w:tcW w:w="880" w:type="pct"/>
            <w:vMerge w:val="restart"/>
            <w:vAlign w:val="center"/>
          </w:tcPr>
          <w:p w14:paraId="541BBADA"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hint="eastAsia"/>
                <w:color w:val="auto"/>
              </w:rPr>
              <w:t>试验方法</w:t>
            </w:r>
          </w:p>
        </w:tc>
      </w:tr>
      <w:tr w:rsidR="00BC4587" w:rsidRPr="00BC4587" w14:paraId="57250005" w14:textId="77777777" w:rsidTr="003F3687">
        <w:trPr>
          <w:trHeight w:val="510"/>
          <w:tblHeader/>
          <w:jc w:val="center"/>
        </w:trPr>
        <w:tc>
          <w:tcPr>
            <w:tcW w:w="1368" w:type="pct"/>
            <w:gridSpan w:val="2"/>
            <w:vMerge/>
            <w:shd w:val="clear" w:color="auto" w:fill="auto"/>
            <w:vAlign w:val="center"/>
          </w:tcPr>
          <w:p w14:paraId="06E7C95D" w14:textId="77777777" w:rsidR="00BC4587" w:rsidRPr="00BC4587" w:rsidRDefault="00BC4587" w:rsidP="009E0A49">
            <w:pPr>
              <w:adjustRightInd w:val="0"/>
              <w:snapToGrid w:val="0"/>
              <w:jc w:val="center"/>
              <w:rPr>
                <w:rFonts w:ascii="宋体" w:hAnsi="宋体" w:hint="eastAsia"/>
                <w:color w:val="auto"/>
              </w:rPr>
            </w:pPr>
          </w:p>
        </w:tc>
        <w:tc>
          <w:tcPr>
            <w:tcW w:w="775" w:type="pct"/>
            <w:vMerge/>
            <w:vAlign w:val="center"/>
          </w:tcPr>
          <w:p w14:paraId="0524B1C8" w14:textId="77777777" w:rsidR="00BC4587" w:rsidRPr="00BC4587" w:rsidRDefault="00BC4587" w:rsidP="009E0A49">
            <w:pPr>
              <w:adjustRightInd w:val="0"/>
              <w:snapToGrid w:val="0"/>
              <w:jc w:val="center"/>
              <w:rPr>
                <w:rFonts w:ascii="宋体" w:hAnsi="宋体" w:hint="eastAsia"/>
                <w:color w:val="auto"/>
              </w:rPr>
            </w:pPr>
          </w:p>
        </w:tc>
        <w:tc>
          <w:tcPr>
            <w:tcW w:w="688" w:type="pct"/>
            <w:vAlign w:val="center"/>
          </w:tcPr>
          <w:p w14:paraId="6BC4F396"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hint="eastAsia"/>
                <w:color w:val="auto"/>
              </w:rPr>
              <w:t>B05</w:t>
            </w:r>
          </w:p>
        </w:tc>
        <w:tc>
          <w:tcPr>
            <w:tcW w:w="600" w:type="pct"/>
            <w:gridSpan w:val="2"/>
            <w:vAlign w:val="center"/>
          </w:tcPr>
          <w:p w14:paraId="7DC1A897"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hint="eastAsia"/>
                <w:color w:val="auto"/>
              </w:rPr>
              <w:t>B06</w:t>
            </w:r>
          </w:p>
        </w:tc>
        <w:tc>
          <w:tcPr>
            <w:tcW w:w="689" w:type="pct"/>
            <w:vAlign w:val="center"/>
          </w:tcPr>
          <w:p w14:paraId="096DA6AA"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hint="eastAsia"/>
                <w:color w:val="auto"/>
              </w:rPr>
              <w:t>B07</w:t>
            </w:r>
          </w:p>
        </w:tc>
        <w:tc>
          <w:tcPr>
            <w:tcW w:w="880" w:type="pct"/>
            <w:vMerge/>
            <w:vAlign w:val="center"/>
          </w:tcPr>
          <w:p w14:paraId="4E9F7A55" w14:textId="77777777" w:rsidR="00BC4587" w:rsidRPr="00BC4587" w:rsidRDefault="00BC4587" w:rsidP="009E0A49">
            <w:pPr>
              <w:adjustRightInd w:val="0"/>
              <w:snapToGrid w:val="0"/>
              <w:jc w:val="center"/>
              <w:rPr>
                <w:rFonts w:ascii="宋体" w:hAnsi="宋体" w:hint="eastAsia"/>
                <w:color w:val="auto"/>
              </w:rPr>
            </w:pPr>
          </w:p>
        </w:tc>
      </w:tr>
      <w:tr w:rsidR="00BC4587" w:rsidRPr="00BC4587" w14:paraId="67D31F95" w14:textId="77777777" w:rsidTr="003F3687">
        <w:trPr>
          <w:trHeight w:val="510"/>
          <w:jc w:val="center"/>
        </w:trPr>
        <w:tc>
          <w:tcPr>
            <w:tcW w:w="1368" w:type="pct"/>
            <w:gridSpan w:val="2"/>
            <w:shd w:val="clear" w:color="auto" w:fill="auto"/>
            <w:vAlign w:val="center"/>
          </w:tcPr>
          <w:p w14:paraId="417EA44C"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干密度</w:t>
            </w:r>
          </w:p>
        </w:tc>
        <w:tc>
          <w:tcPr>
            <w:tcW w:w="775" w:type="pct"/>
            <w:vAlign w:val="center"/>
          </w:tcPr>
          <w:p w14:paraId="3271C157"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kg/m</w:t>
            </w:r>
            <w:r w:rsidRPr="00BC4587">
              <w:rPr>
                <w:rFonts w:ascii="宋体" w:hAnsi="宋体"/>
                <w:color w:val="auto"/>
                <w:vertAlign w:val="superscript"/>
              </w:rPr>
              <w:t>3</w:t>
            </w:r>
          </w:p>
        </w:tc>
        <w:tc>
          <w:tcPr>
            <w:tcW w:w="688" w:type="pct"/>
            <w:vAlign w:val="center"/>
          </w:tcPr>
          <w:p w14:paraId="5112F641"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sz w:val="22"/>
                <w:szCs w:val="23"/>
              </w:rPr>
              <w:t>≤</w:t>
            </w:r>
            <w:r w:rsidRPr="00BC4587">
              <w:rPr>
                <w:rFonts w:ascii="宋体" w:hAnsi="宋体" w:hint="eastAsia"/>
                <w:color w:val="auto"/>
              </w:rPr>
              <w:t>5</w:t>
            </w:r>
            <w:r w:rsidRPr="00BC4587">
              <w:rPr>
                <w:rFonts w:ascii="宋体" w:hAnsi="宋体"/>
                <w:color w:val="auto"/>
              </w:rPr>
              <w:t>50</w:t>
            </w:r>
          </w:p>
        </w:tc>
        <w:tc>
          <w:tcPr>
            <w:tcW w:w="600" w:type="pct"/>
            <w:gridSpan w:val="2"/>
            <w:vAlign w:val="center"/>
          </w:tcPr>
          <w:p w14:paraId="5F7DF8AC"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sz w:val="22"/>
                <w:szCs w:val="23"/>
              </w:rPr>
              <w:t>≤</w:t>
            </w:r>
            <w:r w:rsidRPr="00BC4587">
              <w:rPr>
                <w:rFonts w:ascii="宋体" w:hAnsi="宋体" w:hint="eastAsia"/>
                <w:color w:val="auto"/>
              </w:rPr>
              <w:t>6</w:t>
            </w:r>
            <w:r w:rsidRPr="00BC4587">
              <w:rPr>
                <w:rFonts w:ascii="宋体" w:hAnsi="宋体"/>
                <w:color w:val="auto"/>
              </w:rPr>
              <w:t>50</w:t>
            </w:r>
          </w:p>
        </w:tc>
        <w:tc>
          <w:tcPr>
            <w:tcW w:w="689" w:type="pct"/>
            <w:vAlign w:val="center"/>
          </w:tcPr>
          <w:p w14:paraId="7EB9CF3F"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sz w:val="22"/>
                <w:szCs w:val="23"/>
              </w:rPr>
              <w:t>≤</w:t>
            </w:r>
            <w:r w:rsidRPr="00BC4587">
              <w:rPr>
                <w:rFonts w:ascii="宋体" w:hAnsi="宋体"/>
                <w:color w:val="auto"/>
              </w:rPr>
              <w:t>750</w:t>
            </w:r>
          </w:p>
        </w:tc>
        <w:tc>
          <w:tcPr>
            <w:tcW w:w="880" w:type="pct"/>
            <w:vMerge w:val="restart"/>
            <w:vAlign w:val="center"/>
          </w:tcPr>
          <w:p w14:paraId="3950B240" w14:textId="665C1124"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GB/T 11969</w:t>
            </w:r>
            <w:r w:rsidR="00BE1F00">
              <w:rPr>
                <w:rFonts w:ascii="宋体" w:hAnsi="宋体" w:hint="eastAsia"/>
                <w:color w:val="auto"/>
              </w:rPr>
              <w:lastRenderedPageBreak/>
              <w:t>《</w:t>
            </w:r>
            <w:r w:rsidR="00BE1F00" w:rsidRPr="00BE1F00">
              <w:rPr>
                <w:rFonts w:ascii="宋体" w:hAnsi="宋体" w:hint="eastAsia"/>
                <w:color w:val="auto"/>
              </w:rPr>
              <w:t>蒸压加气混凝土性能试验方法</w:t>
            </w:r>
            <w:r w:rsidR="00BE1F00">
              <w:rPr>
                <w:rFonts w:ascii="宋体" w:hAnsi="宋体" w:hint="eastAsia"/>
                <w:color w:val="auto"/>
              </w:rPr>
              <w:t>》</w:t>
            </w:r>
          </w:p>
        </w:tc>
      </w:tr>
      <w:tr w:rsidR="00BC4587" w:rsidRPr="00BC4587" w14:paraId="44135071" w14:textId="77777777" w:rsidTr="003F3687">
        <w:trPr>
          <w:trHeight w:val="510"/>
          <w:jc w:val="center"/>
        </w:trPr>
        <w:tc>
          <w:tcPr>
            <w:tcW w:w="638" w:type="pct"/>
            <w:vMerge w:val="restart"/>
            <w:shd w:val="clear" w:color="auto" w:fill="auto"/>
            <w:vAlign w:val="center"/>
          </w:tcPr>
          <w:p w14:paraId="296F8B45"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lastRenderedPageBreak/>
              <w:t>抗压强度</w:t>
            </w:r>
          </w:p>
        </w:tc>
        <w:tc>
          <w:tcPr>
            <w:tcW w:w="730" w:type="pct"/>
            <w:shd w:val="clear" w:color="auto" w:fill="auto"/>
            <w:vAlign w:val="center"/>
          </w:tcPr>
          <w:p w14:paraId="373E9E60"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平均值</w:t>
            </w:r>
          </w:p>
        </w:tc>
        <w:tc>
          <w:tcPr>
            <w:tcW w:w="775" w:type="pct"/>
            <w:vAlign w:val="center"/>
          </w:tcPr>
          <w:p w14:paraId="784E8736"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MPa</w:t>
            </w:r>
          </w:p>
        </w:tc>
        <w:tc>
          <w:tcPr>
            <w:tcW w:w="1031" w:type="pct"/>
            <w:gridSpan w:val="2"/>
            <w:vAlign w:val="center"/>
          </w:tcPr>
          <w:p w14:paraId="77A6279D"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sz w:val="22"/>
                <w:szCs w:val="23"/>
              </w:rPr>
              <w:t>≥</w:t>
            </w:r>
            <w:r w:rsidRPr="00BC4587">
              <w:rPr>
                <w:rFonts w:ascii="宋体" w:hAnsi="宋体" w:hint="eastAsia"/>
                <w:color w:val="auto"/>
              </w:rPr>
              <w:t>3.5</w:t>
            </w:r>
          </w:p>
        </w:tc>
        <w:tc>
          <w:tcPr>
            <w:tcW w:w="946" w:type="pct"/>
            <w:gridSpan w:val="2"/>
            <w:vAlign w:val="center"/>
          </w:tcPr>
          <w:p w14:paraId="3C4A9BC2"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sz w:val="22"/>
                <w:szCs w:val="23"/>
              </w:rPr>
              <w:t>≥</w:t>
            </w:r>
            <w:r w:rsidRPr="00BC4587">
              <w:rPr>
                <w:rFonts w:ascii="宋体" w:hAnsi="宋体"/>
                <w:color w:val="auto"/>
              </w:rPr>
              <w:t>5.0</w:t>
            </w:r>
          </w:p>
        </w:tc>
        <w:tc>
          <w:tcPr>
            <w:tcW w:w="880" w:type="pct"/>
            <w:vMerge/>
            <w:vAlign w:val="center"/>
          </w:tcPr>
          <w:p w14:paraId="154646B5" w14:textId="77777777" w:rsidR="00BC4587" w:rsidRPr="00BC4587" w:rsidRDefault="00BC4587" w:rsidP="009E0A49">
            <w:pPr>
              <w:adjustRightInd w:val="0"/>
              <w:snapToGrid w:val="0"/>
              <w:jc w:val="center"/>
              <w:rPr>
                <w:rFonts w:ascii="宋体" w:hAnsi="宋体" w:hint="eastAsia"/>
                <w:color w:val="auto"/>
                <w:sz w:val="22"/>
                <w:szCs w:val="23"/>
              </w:rPr>
            </w:pPr>
          </w:p>
        </w:tc>
      </w:tr>
      <w:tr w:rsidR="00BC4587" w:rsidRPr="00BC4587" w14:paraId="7693F2A3" w14:textId="77777777" w:rsidTr="003F3687">
        <w:trPr>
          <w:trHeight w:val="510"/>
          <w:jc w:val="center"/>
        </w:trPr>
        <w:tc>
          <w:tcPr>
            <w:tcW w:w="638" w:type="pct"/>
            <w:vMerge/>
            <w:shd w:val="clear" w:color="auto" w:fill="auto"/>
            <w:vAlign w:val="center"/>
          </w:tcPr>
          <w:p w14:paraId="3401CBDA" w14:textId="77777777" w:rsidR="00BC4587" w:rsidRPr="00BC4587" w:rsidRDefault="00BC4587" w:rsidP="009E0A49">
            <w:pPr>
              <w:adjustRightInd w:val="0"/>
              <w:snapToGrid w:val="0"/>
              <w:jc w:val="center"/>
              <w:rPr>
                <w:rFonts w:ascii="宋体" w:hAnsi="宋体" w:hint="eastAsia"/>
                <w:color w:val="auto"/>
              </w:rPr>
            </w:pPr>
          </w:p>
        </w:tc>
        <w:tc>
          <w:tcPr>
            <w:tcW w:w="730" w:type="pct"/>
            <w:shd w:val="clear" w:color="auto" w:fill="auto"/>
            <w:vAlign w:val="center"/>
          </w:tcPr>
          <w:p w14:paraId="43F64B01"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单组最小值</w:t>
            </w:r>
          </w:p>
        </w:tc>
        <w:tc>
          <w:tcPr>
            <w:tcW w:w="775" w:type="pct"/>
            <w:vAlign w:val="center"/>
          </w:tcPr>
          <w:p w14:paraId="5AA832EA"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MPa</w:t>
            </w:r>
          </w:p>
        </w:tc>
        <w:tc>
          <w:tcPr>
            <w:tcW w:w="1031" w:type="pct"/>
            <w:gridSpan w:val="2"/>
            <w:vAlign w:val="center"/>
          </w:tcPr>
          <w:p w14:paraId="01B614C7"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sz w:val="22"/>
                <w:szCs w:val="23"/>
              </w:rPr>
              <w:t>≥</w:t>
            </w:r>
            <w:r w:rsidRPr="00BC4587">
              <w:rPr>
                <w:rFonts w:ascii="宋体" w:hAnsi="宋体" w:hint="eastAsia"/>
                <w:color w:val="auto"/>
              </w:rPr>
              <w:t>3.0</w:t>
            </w:r>
          </w:p>
        </w:tc>
        <w:tc>
          <w:tcPr>
            <w:tcW w:w="946" w:type="pct"/>
            <w:gridSpan w:val="2"/>
            <w:vAlign w:val="center"/>
          </w:tcPr>
          <w:p w14:paraId="4147BAA2"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sz w:val="22"/>
                <w:szCs w:val="23"/>
              </w:rPr>
              <w:t>≥</w:t>
            </w:r>
            <w:r w:rsidRPr="00BC4587">
              <w:rPr>
                <w:rFonts w:ascii="宋体" w:hAnsi="宋体"/>
                <w:color w:val="auto"/>
              </w:rPr>
              <w:t>4.2</w:t>
            </w:r>
          </w:p>
        </w:tc>
        <w:tc>
          <w:tcPr>
            <w:tcW w:w="880" w:type="pct"/>
            <w:vMerge/>
            <w:vAlign w:val="center"/>
          </w:tcPr>
          <w:p w14:paraId="77CFB65D" w14:textId="77777777" w:rsidR="00BC4587" w:rsidRPr="00BC4587" w:rsidRDefault="00BC4587" w:rsidP="009E0A49">
            <w:pPr>
              <w:adjustRightInd w:val="0"/>
              <w:snapToGrid w:val="0"/>
              <w:jc w:val="center"/>
              <w:rPr>
                <w:rFonts w:ascii="宋体" w:hAnsi="宋体" w:hint="eastAsia"/>
                <w:color w:val="auto"/>
                <w:sz w:val="22"/>
                <w:szCs w:val="23"/>
              </w:rPr>
            </w:pPr>
          </w:p>
        </w:tc>
      </w:tr>
      <w:tr w:rsidR="00BC4587" w:rsidRPr="00BC4587" w14:paraId="06EE5AC3" w14:textId="77777777" w:rsidTr="003F3687">
        <w:trPr>
          <w:trHeight w:val="510"/>
          <w:jc w:val="center"/>
        </w:trPr>
        <w:tc>
          <w:tcPr>
            <w:tcW w:w="638" w:type="pct"/>
            <w:vMerge w:val="restart"/>
            <w:shd w:val="clear" w:color="auto" w:fill="auto"/>
            <w:vAlign w:val="center"/>
          </w:tcPr>
          <w:p w14:paraId="24D043F0"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抗冻性（D</w:t>
            </w:r>
            <w:r w:rsidRPr="00BC4587">
              <w:rPr>
                <w:rFonts w:ascii="宋体" w:hAnsi="宋体"/>
                <w:color w:val="auto"/>
                <w:vertAlign w:val="subscript"/>
              </w:rPr>
              <w:t>25</w:t>
            </w:r>
            <w:r w:rsidRPr="00BC4587">
              <w:rPr>
                <w:rFonts w:ascii="宋体" w:hAnsi="宋体"/>
                <w:color w:val="auto"/>
              </w:rPr>
              <w:t>）</w:t>
            </w:r>
          </w:p>
        </w:tc>
        <w:tc>
          <w:tcPr>
            <w:tcW w:w="730" w:type="pct"/>
            <w:shd w:val="clear" w:color="auto" w:fill="auto"/>
            <w:vAlign w:val="center"/>
          </w:tcPr>
          <w:p w14:paraId="64CB173E"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质量平均值损失</w:t>
            </w:r>
          </w:p>
        </w:tc>
        <w:tc>
          <w:tcPr>
            <w:tcW w:w="775" w:type="pct"/>
            <w:vAlign w:val="center"/>
          </w:tcPr>
          <w:p w14:paraId="5E47832F"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w:t>
            </w:r>
          </w:p>
        </w:tc>
        <w:tc>
          <w:tcPr>
            <w:tcW w:w="1977" w:type="pct"/>
            <w:gridSpan w:val="4"/>
            <w:vAlign w:val="center"/>
          </w:tcPr>
          <w:p w14:paraId="78807DDC"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sz w:val="22"/>
                <w:szCs w:val="23"/>
              </w:rPr>
              <w:t>≤</w:t>
            </w:r>
            <w:r w:rsidRPr="00BC4587">
              <w:rPr>
                <w:rFonts w:ascii="宋体" w:hAnsi="宋体"/>
                <w:color w:val="auto"/>
              </w:rPr>
              <w:t>5.0</w:t>
            </w:r>
          </w:p>
        </w:tc>
        <w:tc>
          <w:tcPr>
            <w:tcW w:w="880" w:type="pct"/>
            <w:vMerge/>
            <w:vAlign w:val="center"/>
          </w:tcPr>
          <w:p w14:paraId="74694E50" w14:textId="77777777" w:rsidR="00BC4587" w:rsidRPr="00BC4587" w:rsidRDefault="00BC4587" w:rsidP="009E0A49">
            <w:pPr>
              <w:adjustRightInd w:val="0"/>
              <w:snapToGrid w:val="0"/>
              <w:jc w:val="center"/>
              <w:rPr>
                <w:rFonts w:ascii="宋体" w:hAnsi="宋体" w:hint="eastAsia"/>
                <w:color w:val="auto"/>
                <w:sz w:val="22"/>
                <w:szCs w:val="23"/>
              </w:rPr>
            </w:pPr>
          </w:p>
        </w:tc>
      </w:tr>
      <w:tr w:rsidR="00BC4587" w:rsidRPr="00BC4587" w14:paraId="33AB0583" w14:textId="77777777" w:rsidTr="003F3687">
        <w:trPr>
          <w:trHeight w:val="510"/>
          <w:jc w:val="center"/>
        </w:trPr>
        <w:tc>
          <w:tcPr>
            <w:tcW w:w="638" w:type="pct"/>
            <w:vMerge/>
            <w:shd w:val="clear" w:color="auto" w:fill="auto"/>
            <w:vAlign w:val="center"/>
          </w:tcPr>
          <w:p w14:paraId="011C9C85" w14:textId="77777777" w:rsidR="00BC4587" w:rsidRPr="00BC4587" w:rsidRDefault="00BC4587" w:rsidP="009E0A49">
            <w:pPr>
              <w:adjustRightInd w:val="0"/>
              <w:snapToGrid w:val="0"/>
              <w:jc w:val="center"/>
              <w:rPr>
                <w:rFonts w:ascii="宋体" w:hAnsi="宋体" w:hint="eastAsia"/>
                <w:color w:val="auto"/>
              </w:rPr>
            </w:pPr>
          </w:p>
        </w:tc>
        <w:tc>
          <w:tcPr>
            <w:tcW w:w="730" w:type="pct"/>
            <w:shd w:val="clear" w:color="auto" w:fill="auto"/>
            <w:vAlign w:val="center"/>
          </w:tcPr>
          <w:p w14:paraId="41AD5E34"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强度平均值损失</w:t>
            </w:r>
          </w:p>
        </w:tc>
        <w:tc>
          <w:tcPr>
            <w:tcW w:w="775" w:type="pct"/>
            <w:vAlign w:val="center"/>
          </w:tcPr>
          <w:p w14:paraId="3303BA19"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w:t>
            </w:r>
          </w:p>
        </w:tc>
        <w:tc>
          <w:tcPr>
            <w:tcW w:w="1977" w:type="pct"/>
            <w:gridSpan w:val="4"/>
            <w:vAlign w:val="center"/>
          </w:tcPr>
          <w:p w14:paraId="310721C8"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sz w:val="22"/>
                <w:szCs w:val="23"/>
              </w:rPr>
              <w:t>≤</w:t>
            </w:r>
            <w:r w:rsidRPr="00BC4587">
              <w:rPr>
                <w:rFonts w:ascii="宋体" w:hAnsi="宋体"/>
                <w:color w:val="auto"/>
              </w:rPr>
              <w:t>20</w:t>
            </w:r>
          </w:p>
        </w:tc>
        <w:tc>
          <w:tcPr>
            <w:tcW w:w="880" w:type="pct"/>
            <w:vMerge/>
            <w:vAlign w:val="center"/>
          </w:tcPr>
          <w:p w14:paraId="79A7C12E" w14:textId="77777777" w:rsidR="00BC4587" w:rsidRPr="00BC4587" w:rsidRDefault="00BC4587" w:rsidP="009E0A49">
            <w:pPr>
              <w:adjustRightInd w:val="0"/>
              <w:snapToGrid w:val="0"/>
              <w:jc w:val="center"/>
              <w:rPr>
                <w:rFonts w:ascii="宋体" w:hAnsi="宋体" w:hint="eastAsia"/>
                <w:color w:val="auto"/>
                <w:sz w:val="22"/>
                <w:szCs w:val="23"/>
              </w:rPr>
            </w:pPr>
          </w:p>
        </w:tc>
      </w:tr>
      <w:tr w:rsidR="00BC4587" w:rsidRPr="00BC4587" w14:paraId="18EDF585" w14:textId="77777777" w:rsidTr="003F3687">
        <w:trPr>
          <w:trHeight w:val="510"/>
          <w:jc w:val="center"/>
        </w:trPr>
        <w:tc>
          <w:tcPr>
            <w:tcW w:w="1368" w:type="pct"/>
            <w:gridSpan w:val="2"/>
            <w:shd w:val="clear" w:color="auto" w:fill="auto"/>
            <w:vAlign w:val="center"/>
          </w:tcPr>
          <w:p w14:paraId="42FF398C"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干燥收缩值</w:t>
            </w:r>
          </w:p>
        </w:tc>
        <w:tc>
          <w:tcPr>
            <w:tcW w:w="775" w:type="pct"/>
            <w:vAlign w:val="center"/>
          </w:tcPr>
          <w:p w14:paraId="544F8A39"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mm/m</w:t>
            </w:r>
          </w:p>
        </w:tc>
        <w:tc>
          <w:tcPr>
            <w:tcW w:w="1977" w:type="pct"/>
            <w:gridSpan w:val="4"/>
            <w:vAlign w:val="center"/>
          </w:tcPr>
          <w:p w14:paraId="0A7688CC"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≤0.50</w:t>
            </w:r>
          </w:p>
        </w:tc>
        <w:tc>
          <w:tcPr>
            <w:tcW w:w="880" w:type="pct"/>
            <w:vMerge/>
            <w:vAlign w:val="center"/>
          </w:tcPr>
          <w:p w14:paraId="006AB6A8" w14:textId="77777777" w:rsidR="00BC4587" w:rsidRPr="00BC4587" w:rsidRDefault="00BC4587" w:rsidP="009E0A49">
            <w:pPr>
              <w:adjustRightInd w:val="0"/>
              <w:snapToGrid w:val="0"/>
              <w:jc w:val="center"/>
              <w:rPr>
                <w:rFonts w:ascii="宋体" w:hAnsi="宋体" w:hint="eastAsia"/>
                <w:color w:val="auto"/>
              </w:rPr>
            </w:pPr>
          </w:p>
        </w:tc>
      </w:tr>
      <w:tr w:rsidR="00BC4587" w:rsidRPr="00BC4587" w14:paraId="26B0648C" w14:textId="77777777" w:rsidTr="003F3687">
        <w:trPr>
          <w:trHeight w:val="510"/>
          <w:jc w:val="center"/>
        </w:trPr>
        <w:tc>
          <w:tcPr>
            <w:tcW w:w="1368" w:type="pct"/>
            <w:gridSpan w:val="2"/>
            <w:shd w:val="clear" w:color="auto" w:fill="auto"/>
            <w:vAlign w:val="center"/>
          </w:tcPr>
          <w:p w14:paraId="7BF0A26A"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软化系数</w:t>
            </w:r>
          </w:p>
        </w:tc>
        <w:tc>
          <w:tcPr>
            <w:tcW w:w="775" w:type="pct"/>
            <w:vAlign w:val="center"/>
          </w:tcPr>
          <w:p w14:paraId="5993C391"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w:t>
            </w:r>
          </w:p>
        </w:tc>
        <w:tc>
          <w:tcPr>
            <w:tcW w:w="1977" w:type="pct"/>
            <w:gridSpan w:val="4"/>
            <w:vAlign w:val="center"/>
          </w:tcPr>
          <w:p w14:paraId="14C26812"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≥0.65</w:t>
            </w:r>
          </w:p>
        </w:tc>
        <w:tc>
          <w:tcPr>
            <w:tcW w:w="880" w:type="pct"/>
            <w:vAlign w:val="center"/>
          </w:tcPr>
          <w:p w14:paraId="011F3E94" w14:textId="4006C63B"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GB/T 4111</w:t>
            </w:r>
            <w:r w:rsidR="00BE1F00">
              <w:rPr>
                <w:rFonts w:ascii="宋体" w:hAnsi="宋体" w:hint="eastAsia"/>
                <w:color w:val="auto"/>
              </w:rPr>
              <w:t>《</w:t>
            </w:r>
            <w:r w:rsidR="00BE1F00" w:rsidRPr="00BE1F00">
              <w:rPr>
                <w:rFonts w:ascii="宋体" w:hAnsi="宋体" w:hint="eastAsia"/>
                <w:color w:val="auto"/>
              </w:rPr>
              <w:t>混凝土砌块和砖试验方法</w:t>
            </w:r>
            <w:r w:rsidR="00BE1F00">
              <w:rPr>
                <w:rFonts w:ascii="宋体" w:hAnsi="宋体" w:hint="eastAsia"/>
                <w:color w:val="auto"/>
              </w:rPr>
              <w:t>》</w:t>
            </w:r>
          </w:p>
        </w:tc>
      </w:tr>
      <w:tr w:rsidR="00BC4587" w:rsidRPr="00BC4587" w14:paraId="4FF869F9" w14:textId="77777777" w:rsidTr="003F3687">
        <w:trPr>
          <w:trHeight w:val="510"/>
          <w:jc w:val="center"/>
        </w:trPr>
        <w:tc>
          <w:tcPr>
            <w:tcW w:w="1368" w:type="pct"/>
            <w:gridSpan w:val="2"/>
            <w:shd w:val="clear" w:color="auto" w:fill="auto"/>
            <w:vAlign w:val="center"/>
          </w:tcPr>
          <w:p w14:paraId="580E0BDA"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导热系数</w:t>
            </w:r>
          </w:p>
        </w:tc>
        <w:tc>
          <w:tcPr>
            <w:tcW w:w="775" w:type="pct"/>
            <w:vAlign w:val="center"/>
          </w:tcPr>
          <w:p w14:paraId="2DE989FE"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W/（</w:t>
            </w:r>
            <w:proofErr w:type="spellStart"/>
            <w:r w:rsidRPr="00BC4587">
              <w:rPr>
                <w:rFonts w:ascii="宋体" w:hAnsi="宋体"/>
                <w:color w:val="auto"/>
              </w:rPr>
              <w:t>m·K</w:t>
            </w:r>
            <w:proofErr w:type="spellEnd"/>
            <w:r w:rsidRPr="00BC4587">
              <w:rPr>
                <w:rFonts w:ascii="宋体" w:hAnsi="宋体"/>
                <w:color w:val="auto"/>
              </w:rPr>
              <w:t>）</w:t>
            </w:r>
          </w:p>
        </w:tc>
        <w:tc>
          <w:tcPr>
            <w:tcW w:w="688" w:type="pct"/>
            <w:vAlign w:val="center"/>
          </w:tcPr>
          <w:p w14:paraId="735FA4B2" w14:textId="77777777"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color w:val="auto"/>
                <w:sz w:val="22"/>
                <w:szCs w:val="23"/>
              </w:rPr>
              <w:t>≤</w:t>
            </w:r>
            <w:r w:rsidRPr="00BC4587">
              <w:rPr>
                <w:rFonts w:ascii="宋体" w:hAnsi="宋体"/>
                <w:color w:val="auto"/>
              </w:rPr>
              <w:t>0.1</w:t>
            </w:r>
            <w:r w:rsidRPr="00BC4587">
              <w:rPr>
                <w:rFonts w:ascii="宋体" w:hAnsi="宋体" w:hint="eastAsia"/>
                <w:color w:val="auto"/>
              </w:rPr>
              <w:t>4</w:t>
            </w:r>
          </w:p>
        </w:tc>
        <w:tc>
          <w:tcPr>
            <w:tcW w:w="600" w:type="pct"/>
            <w:gridSpan w:val="2"/>
            <w:vAlign w:val="center"/>
          </w:tcPr>
          <w:p w14:paraId="373E2F2F" w14:textId="77777777" w:rsidR="00BC4587" w:rsidRPr="00BC4587" w:rsidRDefault="00BC4587" w:rsidP="009E0A49">
            <w:pPr>
              <w:adjustRightInd w:val="0"/>
              <w:snapToGrid w:val="0"/>
              <w:jc w:val="center"/>
              <w:rPr>
                <w:rFonts w:ascii="宋体" w:hAnsi="宋体" w:hint="eastAsia"/>
                <w:color w:val="auto"/>
                <w:sz w:val="22"/>
                <w:szCs w:val="23"/>
              </w:rPr>
            </w:pPr>
            <w:r w:rsidRPr="00BC4587">
              <w:rPr>
                <w:rFonts w:ascii="宋体" w:hAnsi="宋体"/>
                <w:color w:val="auto"/>
                <w:sz w:val="22"/>
                <w:szCs w:val="23"/>
              </w:rPr>
              <w:t>≤</w:t>
            </w:r>
            <w:r w:rsidRPr="00BC4587">
              <w:rPr>
                <w:rFonts w:ascii="宋体" w:hAnsi="宋体"/>
                <w:color w:val="auto"/>
              </w:rPr>
              <w:t>0.1</w:t>
            </w:r>
            <w:r w:rsidRPr="00BC4587">
              <w:rPr>
                <w:rFonts w:ascii="宋体" w:hAnsi="宋体" w:hint="eastAsia"/>
                <w:color w:val="auto"/>
              </w:rPr>
              <w:t>6</w:t>
            </w:r>
          </w:p>
        </w:tc>
        <w:tc>
          <w:tcPr>
            <w:tcW w:w="689" w:type="pct"/>
            <w:vAlign w:val="center"/>
          </w:tcPr>
          <w:p w14:paraId="67A4F4EA"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≤0.18</w:t>
            </w:r>
          </w:p>
        </w:tc>
        <w:tc>
          <w:tcPr>
            <w:tcW w:w="880" w:type="pct"/>
            <w:vAlign w:val="center"/>
          </w:tcPr>
          <w:p w14:paraId="3E54A2DA" w14:textId="767CE799" w:rsidR="00BC4587" w:rsidRPr="00BC4587" w:rsidRDefault="00BC4587" w:rsidP="009E0A49">
            <w:pPr>
              <w:adjustRightInd w:val="0"/>
              <w:snapToGrid w:val="0"/>
              <w:jc w:val="center"/>
              <w:rPr>
                <w:rFonts w:ascii="宋体" w:hAnsi="宋体" w:hint="eastAsia"/>
                <w:color w:val="auto"/>
              </w:rPr>
            </w:pPr>
            <w:r w:rsidRPr="00BC4587">
              <w:rPr>
                <w:rFonts w:ascii="宋体" w:hAnsi="宋体" w:hint="eastAsia"/>
                <w:color w:val="auto"/>
              </w:rPr>
              <w:t>G</w:t>
            </w:r>
            <w:r w:rsidRPr="00BC4587">
              <w:rPr>
                <w:rFonts w:ascii="宋体" w:hAnsi="宋体"/>
                <w:color w:val="auto"/>
              </w:rPr>
              <w:t>B/T 10294</w:t>
            </w:r>
            <w:r w:rsidR="00BE1F00">
              <w:rPr>
                <w:rFonts w:ascii="宋体" w:hAnsi="宋体" w:hint="eastAsia"/>
                <w:color w:val="auto"/>
              </w:rPr>
              <w:t>《</w:t>
            </w:r>
            <w:r w:rsidR="00BE1F00" w:rsidRPr="00BE1F00">
              <w:rPr>
                <w:rFonts w:ascii="宋体" w:hAnsi="宋体" w:hint="eastAsia"/>
                <w:color w:val="auto"/>
              </w:rPr>
              <w:t>绝热材料稳态热阻及有关特性的测定 防护热板法</w:t>
            </w:r>
            <w:r w:rsidR="00BE1F00">
              <w:rPr>
                <w:rFonts w:ascii="宋体" w:hAnsi="宋体" w:hint="eastAsia"/>
                <w:color w:val="auto"/>
              </w:rPr>
              <w:t>》</w:t>
            </w:r>
          </w:p>
        </w:tc>
      </w:tr>
      <w:tr w:rsidR="00BC4587" w:rsidRPr="00BC4587" w14:paraId="625B0A74" w14:textId="77777777" w:rsidTr="003F3687">
        <w:trPr>
          <w:trHeight w:val="510"/>
          <w:jc w:val="center"/>
        </w:trPr>
        <w:tc>
          <w:tcPr>
            <w:tcW w:w="1368" w:type="pct"/>
            <w:gridSpan w:val="2"/>
            <w:shd w:val="clear" w:color="auto" w:fill="auto"/>
            <w:vAlign w:val="center"/>
          </w:tcPr>
          <w:p w14:paraId="08065B10"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放射性核素限量</w:t>
            </w:r>
          </w:p>
        </w:tc>
        <w:tc>
          <w:tcPr>
            <w:tcW w:w="775" w:type="pct"/>
            <w:vAlign w:val="center"/>
          </w:tcPr>
          <w:p w14:paraId="76E033F9"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color w:val="auto"/>
              </w:rPr>
              <w:t>—</w:t>
            </w:r>
          </w:p>
        </w:tc>
        <w:tc>
          <w:tcPr>
            <w:tcW w:w="1977" w:type="pct"/>
            <w:gridSpan w:val="4"/>
            <w:vAlign w:val="center"/>
          </w:tcPr>
          <w:p w14:paraId="1236DC62" w14:textId="77777777" w:rsidR="00BC4587" w:rsidRPr="00BC4587" w:rsidRDefault="00BC4587" w:rsidP="009E0A49">
            <w:pPr>
              <w:adjustRightInd w:val="0"/>
              <w:snapToGrid w:val="0"/>
              <w:jc w:val="center"/>
              <w:rPr>
                <w:rFonts w:ascii="宋体" w:hAnsi="宋体" w:hint="eastAsia"/>
                <w:color w:val="auto"/>
              </w:rPr>
            </w:pPr>
            <w:r w:rsidRPr="00BC4587">
              <w:rPr>
                <w:rFonts w:ascii="宋体" w:hAnsi="宋体"/>
                <w:i/>
                <w:iCs/>
                <w:color w:val="auto"/>
              </w:rPr>
              <w:t>I</w:t>
            </w:r>
            <w:r w:rsidRPr="00BC4587">
              <w:rPr>
                <w:rFonts w:ascii="宋体" w:hAnsi="宋体"/>
                <w:color w:val="auto"/>
                <w:vertAlign w:val="subscript"/>
              </w:rPr>
              <w:t>Ra</w:t>
            </w:r>
            <w:r w:rsidRPr="00BC4587">
              <w:rPr>
                <w:rFonts w:ascii="宋体" w:hAnsi="宋体"/>
                <w:color w:val="auto"/>
                <w:sz w:val="22"/>
                <w:szCs w:val="23"/>
              </w:rPr>
              <w:t>≤</w:t>
            </w:r>
            <w:r w:rsidRPr="00BC4587">
              <w:rPr>
                <w:rFonts w:ascii="宋体" w:hAnsi="宋体"/>
                <w:color w:val="auto"/>
              </w:rPr>
              <w:t>1.0</w:t>
            </w:r>
          </w:p>
          <w:p w14:paraId="5DB15811" w14:textId="77777777" w:rsidR="00BC4587" w:rsidRPr="00BC4587" w:rsidRDefault="00BC4587" w:rsidP="009E0A49">
            <w:pPr>
              <w:adjustRightInd w:val="0"/>
              <w:snapToGrid w:val="0"/>
              <w:jc w:val="center"/>
              <w:rPr>
                <w:rFonts w:ascii="宋体" w:hAnsi="宋体" w:hint="eastAsia"/>
                <w:i/>
                <w:iCs/>
                <w:color w:val="auto"/>
              </w:rPr>
            </w:pPr>
            <w:r w:rsidRPr="00BC4587">
              <w:rPr>
                <w:rFonts w:ascii="宋体" w:hAnsi="宋体"/>
                <w:i/>
                <w:iCs/>
                <w:color w:val="auto"/>
              </w:rPr>
              <w:t>I</w:t>
            </w:r>
            <w:r w:rsidRPr="00BC4587">
              <w:rPr>
                <w:rFonts w:ascii="宋体" w:hAnsi="宋体"/>
                <w:color w:val="auto"/>
                <w:vertAlign w:val="subscript"/>
              </w:rPr>
              <w:t>r</w:t>
            </w:r>
            <w:r w:rsidRPr="00BC4587">
              <w:rPr>
                <w:rFonts w:ascii="宋体" w:hAnsi="宋体"/>
                <w:color w:val="auto"/>
                <w:sz w:val="22"/>
                <w:szCs w:val="23"/>
              </w:rPr>
              <w:t>≤</w:t>
            </w:r>
            <w:r w:rsidRPr="00BC4587">
              <w:rPr>
                <w:rFonts w:ascii="宋体" w:hAnsi="宋体"/>
                <w:color w:val="auto"/>
              </w:rPr>
              <w:t>1.0</w:t>
            </w:r>
          </w:p>
        </w:tc>
        <w:tc>
          <w:tcPr>
            <w:tcW w:w="880" w:type="pct"/>
            <w:vAlign w:val="center"/>
          </w:tcPr>
          <w:p w14:paraId="778C746A" w14:textId="1A92A20C" w:rsidR="00BC4587" w:rsidRPr="00BC4587" w:rsidRDefault="00BC4587" w:rsidP="009E0A49">
            <w:pPr>
              <w:adjustRightInd w:val="0"/>
              <w:snapToGrid w:val="0"/>
              <w:jc w:val="center"/>
              <w:rPr>
                <w:rFonts w:ascii="宋体" w:hAnsi="宋体" w:hint="eastAsia"/>
                <w:color w:val="auto"/>
              </w:rPr>
            </w:pPr>
            <w:r w:rsidRPr="00BC4587">
              <w:rPr>
                <w:rFonts w:ascii="宋体" w:hAnsi="宋体" w:hint="eastAsia"/>
                <w:color w:val="auto"/>
              </w:rPr>
              <w:t>G</w:t>
            </w:r>
            <w:r w:rsidRPr="00BC4587">
              <w:rPr>
                <w:rFonts w:ascii="宋体" w:hAnsi="宋体"/>
                <w:color w:val="auto"/>
              </w:rPr>
              <w:t>B 6566</w:t>
            </w:r>
            <w:r w:rsidR="00BE1F00">
              <w:rPr>
                <w:rFonts w:ascii="宋体" w:hAnsi="宋体" w:hint="eastAsia"/>
                <w:color w:val="auto"/>
              </w:rPr>
              <w:t>《</w:t>
            </w:r>
            <w:r w:rsidR="00BE1F00" w:rsidRPr="00BE1F00">
              <w:rPr>
                <w:rFonts w:ascii="宋体" w:hAnsi="宋体" w:hint="eastAsia"/>
                <w:color w:val="auto"/>
              </w:rPr>
              <w:t>建筑材料放射性核素限量</w:t>
            </w:r>
            <w:r w:rsidR="00BE1F00">
              <w:rPr>
                <w:rFonts w:ascii="宋体" w:hAnsi="宋体" w:hint="eastAsia"/>
                <w:color w:val="auto"/>
              </w:rPr>
              <w:t>》</w:t>
            </w:r>
          </w:p>
        </w:tc>
      </w:tr>
    </w:tbl>
    <w:bookmarkEnd w:id="208"/>
    <w:p w14:paraId="59ACFF65" w14:textId="1A351988" w:rsidR="00BC4587" w:rsidRPr="00BC4587" w:rsidRDefault="00BC4587" w:rsidP="00BC4587">
      <w:pPr>
        <w:pStyle w:val="afffc"/>
        <w:spacing w:beforeLines="50" w:before="156" w:line="360" w:lineRule="auto"/>
        <w:ind w:firstLine="480"/>
        <w:rPr>
          <w:rFonts w:hAnsi="宋体" w:hint="eastAsia"/>
          <w:sz w:val="24"/>
          <w:szCs w:val="24"/>
        </w:rPr>
      </w:pPr>
      <w:r w:rsidRPr="00BC4587">
        <w:rPr>
          <w:rFonts w:hAnsi="宋体" w:hint="eastAsia"/>
          <w:sz w:val="24"/>
          <w:szCs w:val="24"/>
        </w:rPr>
        <w:t>蒸压加气混凝土板</w:t>
      </w:r>
      <w:r w:rsidRPr="00BC4587">
        <w:rPr>
          <w:rFonts w:hAnsi="宋体"/>
          <w:sz w:val="24"/>
          <w:szCs w:val="24"/>
        </w:rPr>
        <w:t>中配置的钢筋，</w:t>
      </w:r>
      <w:r w:rsidRPr="00BC4587">
        <w:rPr>
          <w:rFonts w:hAnsi="宋体" w:hint="eastAsia"/>
          <w:sz w:val="24"/>
          <w:szCs w:val="24"/>
        </w:rPr>
        <w:t>应符合</w:t>
      </w:r>
      <w:r w:rsidR="000C29AD">
        <w:rPr>
          <w:rFonts w:hAnsi="宋体" w:hint="eastAsia"/>
          <w:sz w:val="24"/>
          <w:szCs w:val="24"/>
        </w:rPr>
        <w:t>现行国家标准</w:t>
      </w:r>
      <w:r w:rsidRPr="00BC4587">
        <w:rPr>
          <w:rFonts w:hAnsi="宋体" w:hint="eastAsia"/>
          <w:sz w:val="24"/>
          <w:szCs w:val="24"/>
        </w:rPr>
        <w:t>《钢筋混凝土用钢 第1部分：热轧光圆钢筋》GB/T 1499.1、《低碳钢热轧圆盘条》GB/T 701和</w:t>
      </w:r>
      <w:proofErr w:type="gramStart"/>
      <w:r w:rsidR="000C29AD">
        <w:rPr>
          <w:rFonts w:hAnsi="宋体" w:hint="eastAsia"/>
          <w:sz w:val="24"/>
          <w:szCs w:val="24"/>
        </w:rPr>
        <w:t>现行行业</w:t>
      </w:r>
      <w:proofErr w:type="gramEnd"/>
      <w:r w:rsidR="000C29AD">
        <w:rPr>
          <w:rFonts w:hAnsi="宋体" w:hint="eastAsia"/>
          <w:sz w:val="24"/>
          <w:szCs w:val="24"/>
        </w:rPr>
        <w:t>标准</w:t>
      </w:r>
      <w:r w:rsidRPr="00BC4587">
        <w:rPr>
          <w:rFonts w:hAnsi="宋体" w:hint="eastAsia"/>
          <w:sz w:val="24"/>
          <w:szCs w:val="24"/>
        </w:rPr>
        <w:t>《混凝土制品用冷拔低碳钢丝》</w:t>
      </w:r>
      <w:r w:rsidRPr="00BC4587">
        <w:rPr>
          <w:rFonts w:hAnsi="宋体"/>
          <w:sz w:val="24"/>
          <w:szCs w:val="24"/>
        </w:rPr>
        <w:t>JC/T 540</w:t>
      </w:r>
      <w:r w:rsidR="000C29AD">
        <w:rPr>
          <w:rFonts w:hAnsi="宋体" w:hint="eastAsia"/>
          <w:sz w:val="24"/>
          <w:szCs w:val="24"/>
        </w:rPr>
        <w:t>的有关规定</w:t>
      </w:r>
      <w:r w:rsidRPr="00BC4587">
        <w:rPr>
          <w:rFonts w:hAnsi="宋体"/>
          <w:sz w:val="24"/>
          <w:szCs w:val="24"/>
        </w:rPr>
        <w:t>。钢筋应采用钢筋防锈剂进行防锈涂层处理，防锈处理后的钢筋应符合表4.</w:t>
      </w:r>
      <w:r w:rsidR="00704312">
        <w:rPr>
          <w:rFonts w:hAnsi="宋体" w:hint="eastAsia"/>
          <w:sz w:val="24"/>
          <w:szCs w:val="24"/>
        </w:rPr>
        <w:t>5</w:t>
      </w:r>
      <w:r w:rsidRPr="00BC4587">
        <w:rPr>
          <w:rFonts w:hAnsi="宋体"/>
          <w:sz w:val="24"/>
          <w:szCs w:val="24"/>
        </w:rPr>
        <w:t>.6-2的规定。</w:t>
      </w:r>
    </w:p>
    <w:p w14:paraId="5CCEBE2D" w14:textId="1DD3EE34" w:rsidR="00BC4587" w:rsidRPr="00BC4587" w:rsidRDefault="00BC4587" w:rsidP="00BC4587">
      <w:pPr>
        <w:pStyle w:val="affb"/>
        <w:spacing w:before="156" w:after="156"/>
        <w:rPr>
          <w:rFonts w:ascii="宋体" w:eastAsia="宋体" w:hAnsi="宋体" w:hint="eastAsia"/>
        </w:rPr>
      </w:pPr>
      <w:r w:rsidRPr="00BC4587">
        <w:rPr>
          <w:rFonts w:ascii="宋体" w:eastAsia="宋体" w:hAnsi="宋体"/>
        </w:rPr>
        <w:t>表4.</w:t>
      </w:r>
      <w:r w:rsidR="00704312">
        <w:rPr>
          <w:rFonts w:ascii="宋体" w:eastAsia="宋体" w:hAnsi="宋体" w:hint="eastAsia"/>
        </w:rPr>
        <w:t>5</w:t>
      </w:r>
      <w:r w:rsidRPr="00BC4587">
        <w:rPr>
          <w:rFonts w:ascii="宋体" w:eastAsia="宋体" w:hAnsi="宋体"/>
        </w:rPr>
        <w:t>.6-2  钢筋防锈要求</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35"/>
        <w:gridCol w:w="1595"/>
        <w:gridCol w:w="1824"/>
        <w:gridCol w:w="1822"/>
      </w:tblGrid>
      <w:tr w:rsidR="00BC4587" w:rsidRPr="00BC4587" w14:paraId="2B10E2F2" w14:textId="77777777" w:rsidTr="009E0A49">
        <w:trPr>
          <w:trHeight w:val="510"/>
          <w:tblHeader/>
        </w:trPr>
        <w:tc>
          <w:tcPr>
            <w:tcW w:w="1833" w:type="pct"/>
            <w:tcBorders>
              <w:tl2br w:val="nil"/>
              <w:tr2bl w:val="nil"/>
            </w:tcBorders>
            <w:vAlign w:val="center"/>
          </w:tcPr>
          <w:p w14:paraId="0262A130"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项  目</w:t>
            </w:r>
          </w:p>
        </w:tc>
        <w:tc>
          <w:tcPr>
            <w:tcW w:w="963" w:type="pct"/>
            <w:tcBorders>
              <w:tl2br w:val="nil"/>
              <w:tr2bl w:val="nil"/>
            </w:tcBorders>
            <w:vAlign w:val="center"/>
          </w:tcPr>
          <w:p w14:paraId="1CCE63F0"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单 位</w:t>
            </w:r>
          </w:p>
        </w:tc>
        <w:tc>
          <w:tcPr>
            <w:tcW w:w="1102" w:type="pct"/>
            <w:tcBorders>
              <w:tl2br w:val="nil"/>
              <w:tr2bl w:val="nil"/>
            </w:tcBorders>
            <w:vAlign w:val="center"/>
          </w:tcPr>
          <w:p w14:paraId="34DCBC31"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钢筋防锈要求</w:t>
            </w:r>
          </w:p>
        </w:tc>
        <w:tc>
          <w:tcPr>
            <w:tcW w:w="1101" w:type="pct"/>
            <w:tcBorders>
              <w:tl2br w:val="nil"/>
              <w:tr2bl w:val="nil"/>
            </w:tcBorders>
            <w:vAlign w:val="center"/>
          </w:tcPr>
          <w:p w14:paraId="132C71A8" w14:textId="77777777" w:rsidR="00BC4587" w:rsidRPr="00BC4587" w:rsidRDefault="00BC4587" w:rsidP="009E0A49">
            <w:pPr>
              <w:jc w:val="center"/>
              <w:rPr>
                <w:rFonts w:ascii="宋体" w:hAnsi="宋体" w:hint="eastAsia"/>
                <w:color w:val="auto"/>
                <w:sz w:val="22"/>
                <w:szCs w:val="23"/>
              </w:rPr>
            </w:pPr>
            <w:r w:rsidRPr="00BC4587">
              <w:rPr>
                <w:rFonts w:ascii="宋体" w:hAnsi="宋体" w:hint="eastAsia"/>
                <w:color w:val="auto"/>
                <w:sz w:val="22"/>
                <w:szCs w:val="23"/>
              </w:rPr>
              <w:t>试验方法</w:t>
            </w:r>
          </w:p>
        </w:tc>
      </w:tr>
      <w:tr w:rsidR="00BC4587" w:rsidRPr="00BC4587" w14:paraId="3A7C74B3" w14:textId="77777777" w:rsidTr="009E0A49">
        <w:trPr>
          <w:trHeight w:val="510"/>
        </w:trPr>
        <w:tc>
          <w:tcPr>
            <w:tcW w:w="1833" w:type="pct"/>
            <w:tcBorders>
              <w:tl2br w:val="nil"/>
              <w:tr2bl w:val="nil"/>
            </w:tcBorders>
            <w:vAlign w:val="center"/>
          </w:tcPr>
          <w:p w14:paraId="41DF1822"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锈蚀面积</w:t>
            </w:r>
          </w:p>
        </w:tc>
        <w:tc>
          <w:tcPr>
            <w:tcW w:w="963" w:type="pct"/>
            <w:tcBorders>
              <w:tl2br w:val="nil"/>
              <w:tr2bl w:val="nil"/>
            </w:tcBorders>
            <w:vAlign w:val="center"/>
          </w:tcPr>
          <w:p w14:paraId="26ADAF5D"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w:t>
            </w:r>
          </w:p>
        </w:tc>
        <w:tc>
          <w:tcPr>
            <w:tcW w:w="1102" w:type="pct"/>
            <w:tcBorders>
              <w:tl2br w:val="nil"/>
              <w:tr2bl w:val="nil"/>
            </w:tcBorders>
            <w:vAlign w:val="center"/>
          </w:tcPr>
          <w:p w14:paraId="702D428C"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≤5</w:t>
            </w:r>
          </w:p>
        </w:tc>
        <w:tc>
          <w:tcPr>
            <w:tcW w:w="1101" w:type="pct"/>
            <w:vMerge w:val="restart"/>
            <w:tcBorders>
              <w:tl2br w:val="nil"/>
              <w:tr2bl w:val="nil"/>
            </w:tcBorders>
            <w:vAlign w:val="center"/>
          </w:tcPr>
          <w:p w14:paraId="135EE4CE" w14:textId="6C3442FB" w:rsidR="00BC4587" w:rsidRPr="00BC4587" w:rsidRDefault="00BE1F00" w:rsidP="009E0A49">
            <w:pPr>
              <w:jc w:val="center"/>
              <w:rPr>
                <w:rFonts w:ascii="宋体" w:hAnsi="宋体" w:hint="eastAsia"/>
                <w:color w:val="auto"/>
                <w:sz w:val="22"/>
                <w:szCs w:val="23"/>
              </w:rPr>
            </w:pPr>
            <w:r w:rsidRPr="00BE1F00">
              <w:rPr>
                <w:rFonts w:ascii="宋体" w:hAnsi="宋体" w:hint="eastAsia"/>
                <w:color w:val="auto"/>
                <w:sz w:val="22"/>
                <w:szCs w:val="23"/>
              </w:rPr>
              <w:t>GB/T 15762《蒸压加气混凝土板》</w:t>
            </w:r>
          </w:p>
        </w:tc>
      </w:tr>
      <w:tr w:rsidR="00BC4587" w:rsidRPr="00BC4587" w14:paraId="04BB9B1C" w14:textId="77777777" w:rsidTr="009E0A49">
        <w:trPr>
          <w:trHeight w:val="510"/>
        </w:trPr>
        <w:tc>
          <w:tcPr>
            <w:tcW w:w="1833" w:type="pct"/>
            <w:tcBorders>
              <w:tl2br w:val="nil"/>
              <w:tr2bl w:val="nil"/>
            </w:tcBorders>
            <w:vAlign w:val="center"/>
          </w:tcPr>
          <w:p w14:paraId="5395C3E7"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钢筋粘着力</w:t>
            </w:r>
          </w:p>
        </w:tc>
        <w:tc>
          <w:tcPr>
            <w:tcW w:w="963" w:type="pct"/>
            <w:tcBorders>
              <w:tl2br w:val="nil"/>
              <w:tr2bl w:val="nil"/>
            </w:tcBorders>
            <w:vAlign w:val="center"/>
          </w:tcPr>
          <w:p w14:paraId="33895CB2"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MPa</w:t>
            </w:r>
          </w:p>
        </w:tc>
        <w:tc>
          <w:tcPr>
            <w:tcW w:w="1102" w:type="pct"/>
            <w:tcBorders>
              <w:tl2br w:val="nil"/>
              <w:tr2bl w:val="nil"/>
            </w:tcBorders>
            <w:vAlign w:val="center"/>
          </w:tcPr>
          <w:p w14:paraId="37B5E218" w14:textId="77777777" w:rsidR="00BC4587" w:rsidRPr="00BC4587" w:rsidRDefault="00BC4587" w:rsidP="009E0A49">
            <w:pPr>
              <w:jc w:val="center"/>
              <w:rPr>
                <w:rFonts w:ascii="宋体" w:hAnsi="宋体" w:hint="eastAsia"/>
                <w:color w:val="auto"/>
                <w:sz w:val="22"/>
                <w:szCs w:val="23"/>
              </w:rPr>
            </w:pPr>
            <w:r w:rsidRPr="00BC4587">
              <w:rPr>
                <w:rFonts w:ascii="宋体" w:hAnsi="宋体"/>
                <w:color w:val="auto"/>
                <w:sz w:val="22"/>
                <w:szCs w:val="23"/>
              </w:rPr>
              <w:t>≥1.0</w:t>
            </w:r>
          </w:p>
        </w:tc>
        <w:tc>
          <w:tcPr>
            <w:tcW w:w="1101" w:type="pct"/>
            <w:vMerge/>
            <w:tcBorders>
              <w:tl2br w:val="nil"/>
              <w:tr2bl w:val="nil"/>
            </w:tcBorders>
            <w:vAlign w:val="center"/>
          </w:tcPr>
          <w:p w14:paraId="57AF8CDB" w14:textId="77777777" w:rsidR="00BC4587" w:rsidRPr="00BC4587" w:rsidRDefault="00BC4587" w:rsidP="009E0A49">
            <w:pPr>
              <w:jc w:val="center"/>
              <w:rPr>
                <w:rFonts w:ascii="宋体" w:hAnsi="宋体" w:hint="eastAsia"/>
                <w:color w:val="auto"/>
                <w:sz w:val="22"/>
                <w:szCs w:val="23"/>
              </w:rPr>
            </w:pPr>
          </w:p>
        </w:tc>
      </w:tr>
    </w:tbl>
    <w:p w14:paraId="1E01B0F3" w14:textId="6FD35A31" w:rsidR="00D63A42" w:rsidRPr="00FE1F48" w:rsidRDefault="00D63A42" w:rsidP="00D63A42">
      <w:pPr>
        <w:pStyle w:val="aff6"/>
        <w:spacing w:before="360" w:after="240"/>
        <w:rPr>
          <w:rFonts w:ascii="宋体" w:hAnsi="宋体" w:hint="eastAsia"/>
          <w:b w:val="0"/>
          <w:bCs w:val="0"/>
          <w:sz w:val="28"/>
          <w:szCs w:val="28"/>
        </w:rPr>
      </w:pPr>
      <w:bookmarkStart w:id="209" w:name="_Toc137300217"/>
      <w:bookmarkStart w:id="210" w:name="_Toc137300282"/>
      <w:bookmarkStart w:id="211" w:name="_Toc195125171"/>
      <w:bookmarkStart w:id="212" w:name="_Toc195125811"/>
      <w:bookmarkEnd w:id="207"/>
      <w:r w:rsidRPr="00FE1F48">
        <w:rPr>
          <w:rFonts w:ascii="宋体" w:hAnsi="宋体"/>
          <w:b w:val="0"/>
          <w:bCs w:val="0"/>
          <w:sz w:val="28"/>
          <w:szCs w:val="28"/>
        </w:rPr>
        <w:t>4.</w:t>
      </w:r>
      <w:r w:rsidR="00704312">
        <w:rPr>
          <w:rFonts w:ascii="宋体" w:hAnsi="宋体" w:hint="eastAsia"/>
          <w:b w:val="0"/>
          <w:bCs w:val="0"/>
          <w:sz w:val="28"/>
          <w:szCs w:val="28"/>
        </w:rPr>
        <w:t>6</w:t>
      </w:r>
      <w:r w:rsidRPr="00FE1F48">
        <w:rPr>
          <w:rFonts w:ascii="宋体" w:hAnsi="宋体"/>
          <w:b w:val="0"/>
          <w:bCs w:val="0"/>
          <w:sz w:val="28"/>
          <w:szCs w:val="28"/>
        </w:rPr>
        <w:t xml:space="preserve">  其他材料</w:t>
      </w:r>
      <w:bookmarkEnd w:id="149"/>
      <w:bookmarkEnd w:id="150"/>
      <w:bookmarkEnd w:id="151"/>
      <w:bookmarkEnd w:id="152"/>
      <w:bookmarkEnd w:id="153"/>
      <w:bookmarkEnd w:id="154"/>
      <w:bookmarkEnd w:id="155"/>
      <w:bookmarkEnd w:id="156"/>
      <w:bookmarkEnd w:id="209"/>
      <w:bookmarkEnd w:id="210"/>
      <w:bookmarkEnd w:id="211"/>
      <w:bookmarkEnd w:id="212"/>
    </w:p>
    <w:p w14:paraId="41EE24FB" w14:textId="7F46ED2E" w:rsidR="00D63A42" w:rsidRPr="00FE1F48" w:rsidRDefault="00D63A42" w:rsidP="00D63A42">
      <w:pPr>
        <w:pStyle w:val="22"/>
        <w:spacing w:before="93" w:line="480" w:lineRule="exact"/>
        <w:rPr>
          <w:rFonts w:ascii="宋体" w:hAnsi="宋体" w:hint="eastAsia"/>
        </w:rPr>
      </w:pPr>
      <w:r w:rsidRPr="00FE1F48">
        <w:rPr>
          <w:rFonts w:ascii="宋体" w:hAnsi="宋体"/>
          <w:sz w:val="24"/>
          <w:szCs w:val="24"/>
        </w:rPr>
        <w:t>4.</w:t>
      </w:r>
      <w:r w:rsidR="00704312">
        <w:rPr>
          <w:rFonts w:ascii="宋体" w:hAnsi="宋体" w:hint="eastAsia"/>
          <w:sz w:val="24"/>
          <w:szCs w:val="24"/>
        </w:rPr>
        <w:t>6</w:t>
      </w:r>
      <w:r w:rsidRPr="00FE1F48">
        <w:rPr>
          <w:rFonts w:ascii="宋体" w:hAnsi="宋体"/>
          <w:sz w:val="24"/>
          <w:szCs w:val="24"/>
        </w:rPr>
        <w:t>.1  粘结砂浆的性能指标应符合表4.</w:t>
      </w:r>
      <w:r w:rsidR="00704312">
        <w:rPr>
          <w:rFonts w:ascii="宋体" w:hAnsi="宋体" w:hint="eastAsia"/>
          <w:sz w:val="24"/>
          <w:szCs w:val="24"/>
        </w:rPr>
        <w:t>6</w:t>
      </w:r>
      <w:r w:rsidRPr="00FE1F48">
        <w:rPr>
          <w:rFonts w:ascii="宋体" w:hAnsi="宋体"/>
          <w:sz w:val="24"/>
          <w:szCs w:val="24"/>
        </w:rPr>
        <w:t>.1的规定。</w:t>
      </w:r>
    </w:p>
    <w:p w14:paraId="680D8EB1" w14:textId="01B4938C"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lastRenderedPageBreak/>
        <w:t>表4.</w:t>
      </w:r>
      <w:r w:rsidR="00704312">
        <w:rPr>
          <w:rFonts w:ascii="宋体" w:eastAsia="宋体" w:hAnsi="宋体" w:hint="eastAsia"/>
        </w:rPr>
        <w:t>6</w:t>
      </w:r>
      <w:r w:rsidRPr="00FE1F48">
        <w:rPr>
          <w:rFonts w:ascii="宋体" w:eastAsia="宋体" w:hAnsi="宋体"/>
        </w:rPr>
        <w:t>.1 粘结砂浆性能指标</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582"/>
        <w:gridCol w:w="667"/>
        <w:gridCol w:w="2263"/>
        <w:gridCol w:w="932"/>
        <w:gridCol w:w="1463"/>
        <w:gridCol w:w="1369"/>
      </w:tblGrid>
      <w:tr w:rsidR="00FE1F48" w:rsidRPr="00FE1F48" w14:paraId="603493B3" w14:textId="77777777" w:rsidTr="00C501A2">
        <w:trPr>
          <w:trHeight w:val="510"/>
          <w:tblHeader/>
        </w:trPr>
        <w:tc>
          <w:tcPr>
            <w:tcW w:w="2726" w:type="pct"/>
            <w:gridSpan w:val="3"/>
            <w:shd w:val="clear" w:color="auto" w:fill="auto"/>
            <w:vAlign w:val="center"/>
          </w:tcPr>
          <w:p w14:paraId="6B28108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项  目</w:t>
            </w:r>
          </w:p>
        </w:tc>
        <w:tc>
          <w:tcPr>
            <w:tcW w:w="563" w:type="pct"/>
            <w:shd w:val="clear" w:color="auto" w:fill="auto"/>
            <w:vAlign w:val="center"/>
          </w:tcPr>
          <w:p w14:paraId="7B0E6739"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单 位</w:t>
            </w:r>
          </w:p>
        </w:tc>
        <w:tc>
          <w:tcPr>
            <w:tcW w:w="884" w:type="pct"/>
            <w:shd w:val="clear" w:color="auto" w:fill="auto"/>
            <w:vAlign w:val="center"/>
          </w:tcPr>
          <w:p w14:paraId="729AFCCD"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性能指标</w:t>
            </w:r>
          </w:p>
        </w:tc>
        <w:tc>
          <w:tcPr>
            <w:tcW w:w="827" w:type="pct"/>
            <w:vAlign w:val="center"/>
          </w:tcPr>
          <w:p w14:paraId="3EE1317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试验方法</w:t>
            </w:r>
          </w:p>
        </w:tc>
      </w:tr>
      <w:tr w:rsidR="00FE1F48" w:rsidRPr="00FE1F48" w14:paraId="4CF7CDE7" w14:textId="77777777" w:rsidTr="00C501A2">
        <w:trPr>
          <w:trHeight w:val="510"/>
        </w:trPr>
        <w:tc>
          <w:tcPr>
            <w:tcW w:w="956" w:type="pct"/>
            <w:vMerge w:val="restart"/>
            <w:shd w:val="clear" w:color="auto" w:fill="auto"/>
            <w:vAlign w:val="center"/>
          </w:tcPr>
          <w:p w14:paraId="5C132D9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拉伸粘结强度</w:t>
            </w:r>
          </w:p>
          <w:p w14:paraId="66C7F0F6"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（与水泥砂浆）</w:t>
            </w:r>
          </w:p>
        </w:tc>
        <w:tc>
          <w:tcPr>
            <w:tcW w:w="1770" w:type="pct"/>
            <w:gridSpan w:val="2"/>
            <w:shd w:val="clear" w:color="auto" w:fill="auto"/>
            <w:vAlign w:val="center"/>
          </w:tcPr>
          <w:p w14:paraId="1F73ECAE"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原强度</w:t>
            </w:r>
          </w:p>
        </w:tc>
        <w:tc>
          <w:tcPr>
            <w:tcW w:w="563" w:type="pct"/>
            <w:vMerge w:val="restart"/>
            <w:shd w:val="clear" w:color="auto" w:fill="auto"/>
            <w:vAlign w:val="center"/>
          </w:tcPr>
          <w:p w14:paraId="3D4B847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MPa</w:t>
            </w:r>
          </w:p>
        </w:tc>
        <w:tc>
          <w:tcPr>
            <w:tcW w:w="884" w:type="pct"/>
            <w:shd w:val="clear" w:color="auto" w:fill="auto"/>
            <w:vAlign w:val="center"/>
          </w:tcPr>
          <w:p w14:paraId="15266882"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≥0.60</w:t>
            </w:r>
          </w:p>
        </w:tc>
        <w:tc>
          <w:tcPr>
            <w:tcW w:w="827" w:type="pct"/>
            <w:vMerge w:val="restart"/>
            <w:vAlign w:val="center"/>
          </w:tcPr>
          <w:p w14:paraId="7D84066F" w14:textId="0D29B47F"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GB/T 29906</w:t>
            </w:r>
            <w:r w:rsidR="00E31037">
              <w:rPr>
                <w:rFonts w:ascii="宋体" w:hAnsi="宋体" w:hint="eastAsia"/>
                <w:color w:val="auto"/>
              </w:rPr>
              <w:t>《</w:t>
            </w:r>
            <w:r w:rsidR="00E31037" w:rsidRPr="00E31037">
              <w:rPr>
                <w:rFonts w:ascii="宋体" w:hAnsi="宋体" w:hint="eastAsia"/>
                <w:color w:val="auto"/>
              </w:rPr>
              <w:t>模塑聚苯板薄抹灰外墙外保温系统材料</w:t>
            </w:r>
            <w:r w:rsidR="00E31037">
              <w:rPr>
                <w:rFonts w:ascii="宋体" w:hAnsi="宋体" w:hint="eastAsia"/>
                <w:color w:val="auto"/>
              </w:rPr>
              <w:t>》</w:t>
            </w:r>
          </w:p>
        </w:tc>
      </w:tr>
      <w:tr w:rsidR="00FE1F48" w:rsidRPr="00FE1F48" w14:paraId="42F94D2C" w14:textId="77777777" w:rsidTr="00C501A2">
        <w:trPr>
          <w:trHeight w:val="510"/>
        </w:trPr>
        <w:tc>
          <w:tcPr>
            <w:tcW w:w="956" w:type="pct"/>
            <w:vMerge/>
            <w:shd w:val="clear" w:color="auto" w:fill="auto"/>
            <w:vAlign w:val="center"/>
          </w:tcPr>
          <w:p w14:paraId="59A3013D" w14:textId="77777777" w:rsidR="00D63A42" w:rsidRPr="00FE1F48" w:rsidRDefault="00D63A42" w:rsidP="00C501A2">
            <w:pPr>
              <w:adjustRightInd w:val="0"/>
              <w:snapToGrid w:val="0"/>
              <w:jc w:val="center"/>
              <w:rPr>
                <w:rFonts w:ascii="宋体" w:hAnsi="宋体" w:hint="eastAsia"/>
                <w:color w:val="auto"/>
              </w:rPr>
            </w:pPr>
          </w:p>
        </w:tc>
        <w:tc>
          <w:tcPr>
            <w:tcW w:w="403" w:type="pct"/>
            <w:vMerge w:val="restart"/>
            <w:shd w:val="clear" w:color="auto" w:fill="auto"/>
            <w:vAlign w:val="center"/>
          </w:tcPr>
          <w:p w14:paraId="5D7377B2"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耐水</w:t>
            </w:r>
            <w:r w:rsidRPr="00FE1F48">
              <w:rPr>
                <w:rFonts w:ascii="宋体" w:hAnsi="宋体"/>
                <w:color w:val="auto"/>
              </w:rPr>
              <w:br/>
              <w:t>强度</w:t>
            </w:r>
          </w:p>
        </w:tc>
        <w:tc>
          <w:tcPr>
            <w:tcW w:w="1367" w:type="pct"/>
            <w:shd w:val="clear" w:color="auto" w:fill="auto"/>
            <w:vAlign w:val="center"/>
          </w:tcPr>
          <w:p w14:paraId="31C3CF2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浸水48h，干燥2h</w:t>
            </w:r>
          </w:p>
        </w:tc>
        <w:tc>
          <w:tcPr>
            <w:tcW w:w="563" w:type="pct"/>
            <w:vMerge/>
            <w:shd w:val="clear" w:color="auto" w:fill="auto"/>
            <w:vAlign w:val="center"/>
          </w:tcPr>
          <w:p w14:paraId="3FEE6C00" w14:textId="77777777" w:rsidR="00D63A42" w:rsidRPr="00FE1F48" w:rsidRDefault="00D63A42" w:rsidP="00C501A2">
            <w:pPr>
              <w:adjustRightInd w:val="0"/>
              <w:snapToGrid w:val="0"/>
              <w:jc w:val="center"/>
              <w:rPr>
                <w:rFonts w:ascii="宋体" w:hAnsi="宋体" w:hint="eastAsia"/>
                <w:color w:val="auto"/>
              </w:rPr>
            </w:pPr>
          </w:p>
        </w:tc>
        <w:tc>
          <w:tcPr>
            <w:tcW w:w="884" w:type="pct"/>
            <w:shd w:val="clear" w:color="auto" w:fill="auto"/>
            <w:vAlign w:val="center"/>
          </w:tcPr>
          <w:p w14:paraId="38B2004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≥0.30</w:t>
            </w:r>
          </w:p>
        </w:tc>
        <w:tc>
          <w:tcPr>
            <w:tcW w:w="827" w:type="pct"/>
            <w:vMerge/>
            <w:vAlign w:val="center"/>
          </w:tcPr>
          <w:p w14:paraId="1FC0D007"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79E2751B" w14:textId="77777777" w:rsidTr="00C501A2">
        <w:trPr>
          <w:trHeight w:val="510"/>
        </w:trPr>
        <w:tc>
          <w:tcPr>
            <w:tcW w:w="956" w:type="pct"/>
            <w:vMerge/>
            <w:shd w:val="clear" w:color="auto" w:fill="auto"/>
            <w:vAlign w:val="center"/>
          </w:tcPr>
          <w:p w14:paraId="71126666" w14:textId="77777777" w:rsidR="00D63A42" w:rsidRPr="00FE1F48" w:rsidRDefault="00D63A42" w:rsidP="00C501A2">
            <w:pPr>
              <w:adjustRightInd w:val="0"/>
              <w:snapToGrid w:val="0"/>
              <w:jc w:val="center"/>
              <w:rPr>
                <w:rFonts w:ascii="宋体" w:hAnsi="宋体" w:hint="eastAsia"/>
                <w:color w:val="auto"/>
              </w:rPr>
            </w:pPr>
          </w:p>
        </w:tc>
        <w:tc>
          <w:tcPr>
            <w:tcW w:w="403" w:type="pct"/>
            <w:vMerge/>
            <w:shd w:val="clear" w:color="auto" w:fill="auto"/>
            <w:vAlign w:val="center"/>
          </w:tcPr>
          <w:p w14:paraId="69EF59F4" w14:textId="77777777" w:rsidR="00D63A42" w:rsidRPr="00FE1F48" w:rsidRDefault="00D63A42" w:rsidP="00C501A2">
            <w:pPr>
              <w:adjustRightInd w:val="0"/>
              <w:snapToGrid w:val="0"/>
              <w:jc w:val="center"/>
              <w:rPr>
                <w:rFonts w:ascii="宋体" w:hAnsi="宋体" w:hint="eastAsia"/>
                <w:color w:val="auto"/>
              </w:rPr>
            </w:pPr>
          </w:p>
        </w:tc>
        <w:tc>
          <w:tcPr>
            <w:tcW w:w="1367" w:type="pct"/>
            <w:shd w:val="clear" w:color="auto" w:fill="auto"/>
            <w:vAlign w:val="center"/>
          </w:tcPr>
          <w:p w14:paraId="1E5ACC12"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浸水48h，干燥7d</w:t>
            </w:r>
          </w:p>
        </w:tc>
        <w:tc>
          <w:tcPr>
            <w:tcW w:w="563" w:type="pct"/>
            <w:vMerge/>
            <w:shd w:val="clear" w:color="auto" w:fill="auto"/>
            <w:vAlign w:val="center"/>
          </w:tcPr>
          <w:p w14:paraId="1C538DA2" w14:textId="77777777" w:rsidR="00D63A42" w:rsidRPr="00FE1F48" w:rsidRDefault="00D63A42" w:rsidP="00C501A2">
            <w:pPr>
              <w:adjustRightInd w:val="0"/>
              <w:snapToGrid w:val="0"/>
              <w:jc w:val="center"/>
              <w:rPr>
                <w:rFonts w:ascii="宋体" w:hAnsi="宋体" w:hint="eastAsia"/>
                <w:color w:val="auto"/>
              </w:rPr>
            </w:pPr>
          </w:p>
        </w:tc>
        <w:tc>
          <w:tcPr>
            <w:tcW w:w="884" w:type="pct"/>
            <w:shd w:val="clear" w:color="auto" w:fill="auto"/>
            <w:vAlign w:val="center"/>
          </w:tcPr>
          <w:p w14:paraId="4C6D311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≥0.60</w:t>
            </w:r>
          </w:p>
        </w:tc>
        <w:tc>
          <w:tcPr>
            <w:tcW w:w="827" w:type="pct"/>
            <w:vMerge/>
            <w:vAlign w:val="center"/>
          </w:tcPr>
          <w:p w14:paraId="1400B312"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2131AB9D" w14:textId="77777777" w:rsidTr="00C501A2">
        <w:trPr>
          <w:trHeight w:val="510"/>
        </w:trPr>
        <w:tc>
          <w:tcPr>
            <w:tcW w:w="956" w:type="pct"/>
            <w:vMerge w:val="restart"/>
            <w:shd w:val="clear" w:color="auto" w:fill="auto"/>
            <w:vAlign w:val="center"/>
          </w:tcPr>
          <w:p w14:paraId="7FB37627"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拉伸粘结强度</w:t>
            </w:r>
          </w:p>
          <w:p w14:paraId="22C8C55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（与GAEPS保温板）</w:t>
            </w:r>
          </w:p>
        </w:tc>
        <w:tc>
          <w:tcPr>
            <w:tcW w:w="1770" w:type="pct"/>
            <w:gridSpan w:val="2"/>
            <w:shd w:val="clear" w:color="auto" w:fill="auto"/>
            <w:vAlign w:val="center"/>
          </w:tcPr>
          <w:p w14:paraId="0B481266"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原强度</w:t>
            </w:r>
          </w:p>
        </w:tc>
        <w:tc>
          <w:tcPr>
            <w:tcW w:w="563" w:type="pct"/>
            <w:vMerge w:val="restart"/>
            <w:shd w:val="clear" w:color="auto" w:fill="auto"/>
            <w:vAlign w:val="center"/>
          </w:tcPr>
          <w:p w14:paraId="66F67A77"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MPa</w:t>
            </w:r>
          </w:p>
        </w:tc>
        <w:tc>
          <w:tcPr>
            <w:tcW w:w="884" w:type="pct"/>
            <w:shd w:val="clear" w:color="auto" w:fill="auto"/>
            <w:vAlign w:val="center"/>
          </w:tcPr>
          <w:p w14:paraId="18C515E7"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 xml:space="preserve">≥0.10 </w:t>
            </w:r>
          </w:p>
        </w:tc>
        <w:tc>
          <w:tcPr>
            <w:tcW w:w="827" w:type="pct"/>
            <w:vMerge/>
            <w:vAlign w:val="center"/>
          </w:tcPr>
          <w:p w14:paraId="5BE5FD42"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0AE896A2" w14:textId="77777777" w:rsidTr="00C501A2">
        <w:trPr>
          <w:trHeight w:val="510"/>
        </w:trPr>
        <w:tc>
          <w:tcPr>
            <w:tcW w:w="956" w:type="pct"/>
            <w:vMerge/>
            <w:shd w:val="clear" w:color="auto" w:fill="auto"/>
            <w:vAlign w:val="center"/>
          </w:tcPr>
          <w:p w14:paraId="09916953" w14:textId="77777777" w:rsidR="00D63A42" w:rsidRPr="00FE1F48" w:rsidRDefault="00D63A42" w:rsidP="00C501A2">
            <w:pPr>
              <w:adjustRightInd w:val="0"/>
              <w:snapToGrid w:val="0"/>
              <w:jc w:val="center"/>
              <w:rPr>
                <w:rFonts w:ascii="宋体" w:hAnsi="宋体" w:hint="eastAsia"/>
                <w:color w:val="auto"/>
              </w:rPr>
            </w:pPr>
          </w:p>
        </w:tc>
        <w:tc>
          <w:tcPr>
            <w:tcW w:w="403" w:type="pct"/>
            <w:vMerge w:val="restart"/>
            <w:shd w:val="clear" w:color="auto" w:fill="auto"/>
            <w:vAlign w:val="center"/>
          </w:tcPr>
          <w:p w14:paraId="2A824CFA"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耐水</w:t>
            </w:r>
            <w:r w:rsidRPr="00FE1F48">
              <w:rPr>
                <w:rFonts w:ascii="宋体" w:hAnsi="宋体"/>
                <w:color w:val="auto"/>
              </w:rPr>
              <w:br/>
              <w:t>强度</w:t>
            </w:r>
          </w:p>
        </w:tc>
        <w:tc>
          <w:tcPr>
            <w:tcW w:w="1367" w:type="pct"/>
            <w:shd w:val="clear" w:color="auto" w:fill="auto"/>
            <w:vAlign w:val="center"/>
          </w:tcPr>
          <w:p w14:paraId="63CFD2A8"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浸水48h，干燥2h</w:t>
            </w:r>
          </w:p>
        </w:tc>
        <w:tc>
          <w:tcPr>
            <w:tcW w:w="563" w:type="pct"/>
            <w:vMerge/>
            <w:shd w:val="clear" w:color="auto" w:fill="auto"/>
            <w:vAlign w:val="center"/>
          </w:tcPr>
          <w:p w14:paraId="36D16DF1" w14:textId="77777777" w:rsidR="00D63A42" w:rsidRPr="00FE1F48" w:rsidRDefault="00D63A42" w:rsidP="00C501A2">
            <w:pPr>
              <w:adjustRightInd w:val="0"/>
              <w:snapToGrid w:val="0"/>
              <w:jc w:val="center"/>
              <w:rPr>
                <w:rFonts w:ascii="宋体" w:hAnsi="宋体" w:hint="eastAsia"/>
                <w:color w:val="auto"/>
              </w:rPr>
            </w:pPr>
          </w:p>
        </w:tc>
        <w:tc>
          <w:tcPr>
            <w:tcW w:w="884" w:type="pct"/>
            <w:shd w:val="clear" w:color="auto" w:fill="auto"/>
            <w:vAlign w:val="center"/>
          </w:tcPr>
          <w:p w14:paraId="1B739A82"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≥0.06</w:t>
            </w:r>
          </w:p>
        </w:tc>
        <w:tc>
          <w:tcPr>
            <w:tcW w:w="827" w:type="pct"/>
            <w:vMerge/>
            <w:vAlign w:val="center"/>
          </w:tcPr>
          <w:p w14:paraId="3CFB2C8B"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5F7C09AF" w14:textId="77777777" w:rsidTr="00C501A2">
        <w:trPr>
          <w:trHeight w:val="510"/>
        </w:trPr>
        <w:tc>
          <w:tcPr>
            <w:tcW w:w="956" w:type="pct"/>
            <w:vMerge/>
            <w:shd w:val="clear" w:color="auto" w:fill="auto"/>
            <w:vAlign w:val="center"/>
          </w:tcPr>
          <w:p w14:paraId="17E778EE" w14:textId="77777777" w:rsidR="00D63A42" w:rsidRPr="00FE1F48" w:rsidRDefault="00D63A42" w:rsidP="00C501A2">
            <w:pPr>
              <w:adjustRightInd w:val="0"/>
              <w:snapToGrid w:val="0"/>
              <w:jc w:val="center"/>
              <w:rPr>
                <w:rFonts w:ascii="宋体" w:hAnsi="宋体" w:hint="eastAsia"/>
                <w:color w:val="auto"/>
              </w:rPr>
            </w:pPr>
          </w:p>
        </w:tc>
        <w:tc>
          <w:tcPr>
            <w:tcW w:w="403" w:type="pct"/>
            <w:vMerge/>
            <w:shd w:val="clear" w:color="auto" w:fill="auto"/>
            <w:vAlign w:val="center"/>
          </w:tcPr>
          <w:p w14:paraId="2616FF28" w14:textId="77777777" w:rsidR="00D63A42" w:rsidRPr="00FE1F48" w:rsidRDefault="00D63A42" w:rsidP="00C501A2">
            <w:pPr>
              <w:adjustRightInd w:val="0"/>
              <w:snapToGrid w:val="0"/>
              <w:jc w:val="center"/>
              <w:rPr>
                <w:rFonts w:ascii="宋体" w:hAnsi="宋体" w:hint="eastAsia"/>
                <w:color w:val="auto"/>
              </w:rPr>
            </w:pPr>
          </w:p>
        </w:tc>
        <w:tc>
          <w:tcPr>
            <w:tcW w:w="1367" w:type="pct"/>
            <w:shd w:val="clear" w:color="auto" w:fill="auto"/>
            <w:vAlign w:val="center"/>
          </w:tcPr>
          <w:p w14:paraId="5B4759F3"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浸水48h，干燥7d</w:t>
            </w:r>
          </w:p>
        </w:tc>
        <w:tc>
          <w:tcPr>
            <w:tcW w:w="563" w:type="pct"/>
            <w:vMerge/>
            <w:shd w:val="clear" w:color="auto" w:fill="auto"/>
            <w:vAlign w:val="center"/>
          </w:tcPr>
          <w:p w14:paraId="5B52B6DD" w14:textId="77777777" w:rsidR="00D63A42" w:rsidRPr="00FE1F48" w:rsidRDefault="00D63A42" w:rsidP="00C501A2">
            <w:pPr>
              <w:adjustRightInd w:val="0"/>
              <w:snapToGrid w:val="0"/>
              <w:jc w:val="center"/>
              <w:rPr>
                <w:rFonts w:ascii="宋体" w:hAnsi="宋体" w:hint="eastAsia"/>
                <w:color w:val="auto"/>
              </w:rPr>
            </w:pPr>
          </w:p>
        </w:tc>
        <w:tc>
          <w:tcPr>
            <w:tcW w:w="884" w:type="pct"/>
            <w:shd w:val="clear" w:color="auto" w:fill="auto"/>
            <w:vAlign w:val="center"/>
          </w:tcPr>
          <w:p w14:paraId="0F3E123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≥0.10</w:t>
            </w:r>
          </w:p>
        </w:tc>
        <w:tc>
          <w:tcPr>
            <w:tcW w:w="827" w:type="pct"/>
            <w:vMerge/>
            <w:vAlign w:val="center"/>
          </w:tcPr>
          <w:p w14:paraId="5B4E2205"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05030111" w14:textId="77777777" w:rsidTr="00C501A2">
        <w:trPr>
          <w:trHeight w:val="510"/>
        </w:trPr>
        <w:tc>
          <w:tcPr>
            <w:tcW w:w="956" w:type="pct"/>
            <w:vMerge w:val="restart"/>
            <w:shd w:val="clear" w:color="auto" w:fill="auto"/>
            <w:vAlign w:val="center"/>
          </w:tcPr>
          <w:p w14:paraId="348C5FAF"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拉伸粘结强度</w:t>
            </w:r>
            <w:r w:rsidRPr="00FE1F48">
              <w:rPr>
                <w:rFonts w:ascii="宋体" w:hAnsi="宋体"/>
                <w:color w:val="auto"/>
              </w:rPr>
              <w:br/>
              <w:t>（与GAEPS装饰板）</w:t>
            </w:r>
          </w:p>
        </w:tc>
        <w:tc>
          <w:tcPr>
            <w:tcW w:w="1770" w:type="pct"/>
            <w:gridSpan w:val="2"/>
            <w:shd w:val="clear" w:color="auto" w:fill="auto"/>
            <w:vAlign w:val="center"/>
          </w:tcPr>
          <w:p w14:paraId="083F7FA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原强度</w:t>
            </w:r>
          </w:p>
        </w:tc>
        <w:tc>
          <w:tcPr>
            <w:tcW w:w="563" w:type="pct"/>
            <w:vMerge w:val="restart"/>
            <w:shd w:val="clear" w:color="auto" w:fill="auto"/>
            <w:vAlign w:val="center"/>
          </w:tcPr>
          <w:p w14:paraId="07105980"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MPa</w:t>
            </w:r>
          </w:p>
        </w:tc>
        <w:tc>
          <w:tcPr>
            <w:tcW w:w="884" w:type="pct"/>
            <w:shd w:val="clear" w:color="auto" w:fill="auto"/>
            <w:vAlign w:val="center"/>
          </w:tcPr>
          <w:p w14:paraId="19462957"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≥0.15</w:t>
            </w:r>
          </w:p>
        </w:tc>
        <w:tc>
          <w:tcPr>
            <w:tcW w:w="827" w:type="pct"/>
            <w:vMerge/>
            <w:vAlign w:val="center"/>
          </w:tcPr>
          <w:p w14:paraId="33ACBE08"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391AB20A" w14:textId="77777777" w:rsidTr="00C501A2">
        <w:trPr>
          <w:trHeight w:val="510"/>
        </w:trPr>
        <w:tc>
          <w:tcPr>
            <w:tcW w:w="956" w:type="pct"/>
            <w:vMerge/>
            <w:shd w:val="clear" w:color="auto" w:fill="auto"/>
            <w:vAlign w:val="center"/>
          </w:tcPr>
          <w:p w14:paraId="5F4C9994" w14:textId="77777777" w:rsidR="00D63A42" w:rsidRPr="00FE1F48" w:rsidRDefault="00D63A42" w:rsidP="00C501A2">
            <w:pPr>
              <w:adjustRightInd w:val="0"/>
              <w:snapToGrid w:val="0"/>
              <w:jc w:val="center"/>
              <w:rPr>
                <w:rFonts w:ascii="宋体" w:hAnsi="宋体" w:hint="eastAsia"/>
                <w:color w:val="auto"/>
              </w:rPr>
            </w:pPr>
          </w:p>
        </w:tc>
        <w:tc>
          <w:tcPr>
            <w:tcW w:w="403" w:type="pct"/>
            <w:vMerge w:val="restart"/>
            <w:shd w:val="clear" w:color="auto" w:fill="auto"/>
            <w:vAlign w:val="center"/>
          </w:tcPr>
          <w:p w14:paraId="18ACA9A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耐水</w:t>
            </w:r>
          </w:p>
          <w:p w14:paraId="32F4E17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强度</w:t>
            </w:r>
          </w:p>
        </w:tc>
        <w:tc>
          <w:tcPr>
            <w:tcW w:w="1367" w:type="pct"/>
            <w:shd w:val="clear" w:color="auto" w:fill="auto"/>
            <w:vAlign w:val="center"/>
          </w:tcPr>
          <w:p w14:paraId="777AEA8C"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浸水48h，干燥2h</w:t>
            </w:r>
          </w:p>
        </w:tc>
        <w:tc>
          <w:tcPr>
            <w:tcW w:w="563" w:type="pct"/>
            <w:vMerge/>
            <w:shd w:val="clear" w:color="auto" w:fill="auto"/>
            <w:vAlign w:val="center"/>
          </w:tcPr>
          <w:p w14:paraId="4184E5E9" w14:textId="77777777" w:rsidR="00D63A42" w:rsidRPr="00FE1F48" w:rsidRDefault="00D63A42" w:rsidP="00C501A2">
            <w:pPr>
              <w:adjustRightInd w:val="0"/>
              <w:snapToGrid w:val="0"/>
              <w:jc w:val="center"/>
              <w:rPr>
                <w:rFonts w:ascii="宋体" w:hAnsi="宋体" w:hint="eastAsia"/>
                <w:color w:val="auto"/>
              </w:rPr>
            </w:pPr>
          </w:p>
        </w:tc>
        <w:tc>
          <w:tcPr>
            <w:tcW w:w="884" w:type="pct"/>
            <w:shd w:val="clear" w:color="auto" w:fill="auto"/>
            <w:vAlign w:val="center"/>
          </w:tcPr>
          <w:p w14:paraId="2274E899"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≥0.10</w:t>
            </w:r>
          </w:p>
        </w:tc>
        <w:tc>
          <w:tcPr>
            <w:tcW w:w="827" w:type="pct"/>
            <w:vMerge/>
            <w:vAlign w:val="center"/>
          </w:tcPr>
          <w:p w14:paraId="7A0BFDF6"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1BB7309C" w14:textId="77777777" w:rsidTr="00C501A2">
        <w:trPr>
          <w:trHeight w:val="510"/>
        </w:trPr>
        <w:tc>
          <w:tcPr>
            <w:tcW w:w="956" w:type="pct"/>
            <w:vMerge/>
            <w:shd w:val="clear" w:color="auto" w:fill="auto"/>
            <w:vAlign w:val="center"/>
          </w:tcPr>
          <w:p w14:paraId="502D0438" w14:textId="77777777" w:rsidR="00D63A42" w:rsidRPr="00FE1F48" w:rsidRDefault="00D63A42" w:rsidP="00C501A2">
            <w:pPr>
              <w:adjustRightInd w:val="0"/>
              <w:snapToGrid w:val="0"/>
              <w:jc w:val="center"/>
              <w:rPr>
                <w:rFonts w:ascii="宋体" w:hAnsi="宋体" w:hint="eastAsia"/>
                <w:color w:val="auto"/>
              </w:rPr>
            </w:pPr>
          </w:p>
        </w:tc>
        <w:tc>
          <w:tcPr>
            <w:tcW w:w="403" w:type="pct"/>
            <w:vMerge/>
            <w:shd w:val="clear" w:color="auto" w:fill="auto"/>
            <w:vAlign w:val="center"/>
          </w:tcPr>
          <w:p w14:paraId="6A07C955" w14:textId="77777777" w:rsidR="00D63A42" w:rsidRPr="00FE1F48" w:rsidRDefault="00D63A42" w:rsidP="00C501A2">
            <w:pPr>
              <w:adjustRightInd w:val="0"/>
              <w:snapToGrid w:val="0"/>
              <w:jc w:val="center"/>
              <w:rPr>
                <w:rFonts w:ascii="宋体" w:hAnsi="宋体" w:hint="eastAsia"/>
                <w:color w:val="auto"/>
              </w:rPr>
            </w:pPr>
          </w:p>
        </w:tc>
        <w:tc>
          <w:tcPr>
            <w:tcW w:w="1367" w:type="pct"/>
            <w:shd w:val="clear" w:color="auto" w:fill="auto"/>
            <w:vAlign w:val="center"/>
          </w:tcPr>
          <w:p w14:paraId="47C3BEC9"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浸水48h，干燥7d</w:t>
            </w:r>
          </w:p>
        </w:tc>
        <w:tc>
          <w:tcPr>
            <w:tcW w:w="563" w:type="pct"/>
            <w:vMerge/>
            <w:shd w:val="clear" w:color="auto" w:fill="auto"/>
            <w:vAlign w:val="center"/>
          </w:tcPr>
          <w:p w14:paraId="3B7AF6FE" w14:textId="77777777" w:rsidR="00D63A42" w:rsidRPr="00FE1F48" w:rsidRDefault="00D63A42" w:rsidP="00C501A2">
            <w:pPr>
              <w:adjustRightInd w:val="0"/>
              <w:snapToGrid w:val="0"/>
              <w:jc w:val="center"/>
              <w:rPr>
                <w:rFonts w:ascii="宋体" w:hAnsi="宋体" w:hint="eastAsia"/>
                <w:color w:val="auto"/>
              </w:rPr>
            </w:pPr>
          </w:p>
        </w:tc>
        <w:tc>
          <w:tcPr>
            <w:tcW w:w="884" w:type="pct"/>
            <w:shd w:val="clear" w:color="auto" w:fill="auto"/>
            <w:vAlign w:val="center"/>
          </w:tcPr>
          <w:p w14:paraId="77623D2B"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≥0.15</w:t>
            </w:r>
          </w:p>
        </w:tc>
        <w:tc>
          <w:tcPr>
            <w:tcW w:w="827" w:type="pct"/>
            <w:vMerge/>
            <w:vAlign w:val="center"/>
          </w:tcPr>
          <w:p w14:paraId="0ED1A518" w14:textId="77777777" w:rsidR="00D63A42" w:rsidRPr="00FE1F48" w:rsidRDefault="00D63A42" w:rsidP="00C501A2">
            <w:pPr>
              <w:adjustRightInd w:val="0"/>
              <w:snapToGrid w:val="0"/>
              <w:jc w:val="center"/>
              <w:rPr>
                <w:rFonts w:ascii="宋体" w:hAnsi="宋体" w:hint="eastAsia"/>
                <w:color w:val="auto"/>
              </w:rPr>
            </w:pPr>
          </w:p>
        </w:tc>
      </w:tr>
      <w:tr w:rsidR="00FE1F48" w:rsidRPr="00FE1F48" w14:paraId="5DD06C03" w14:textId="77777777" w:rsidTr="00C501A2">
        <w:trPr>
          <w:trHeight w:val="510"/>
        </w:trPr>
        <w:tc>
          <w:tcPr>
            <w:tcW w:w="2726" w:type="pct"/>
            <w:gridSpan w:val="3"/>
            <w:shd w:val="clear" w:color="auto" w:fill="auto"/>
            <w:vAlign w:val="center"/>
          </w:tcPr>
          <w:p w14:paraId="5DD08E90"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可操作时间</w:t>
            </w:r>
          </w:p>
        </w:tc>
        <w:tc>
          <w:tcPr>
            <w:tcW w:w="563" w:type="pct"/>
            <w:shd w:val="clear" w:color="auto" w:fill="auto"/>
            <w:vAlign w:val="center"/>
          </w:tcPr>
          <w:p w14:paraId="24FA058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h</w:t>
            </w:r>
          </w:p>
        </w:tc>
        <w:tc>
          <w:tcPr>
            <w:tcW w:w="884" w:type="pct"/>
            <w:shd w:val="clear" w:color="auto" w:fill="auto"/>
            <w:vAlign w:val="center"/>
          </w:tcPr>
          <w:p w14:paraId="26B1DB84"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1.5~4.0</w:t>
            </w:r>
          </w:p>
        </w:tc>
        <w:tc>
          <w:tcPr>
            <w:tcW w:w="827" w:type="pct"/>
            <w:vMerge/>
            <w:vAlign w:val="center"/>
          </w:tcPr>
          <w:p w14:paraId="103F0C88" w14:textId="77777777" w:rsidR="00D63A42" w:rsidRPr="00FE1F48" w:rsidRDefault="00D63A42" w:rsidP="00C501A2">
            <w:pPr>
              <w:adjustRightInd w:val="0"/>
              <w:snapToGrid w:val="0"/>
              <w:jc w:val="center"/>
              <w:rPr>
                <w:rFonts w:ascii="宋体" w:hAnsi="宋体" w:hint="eastAsia"/>
                <w:color w:val="auto"/>
              </w:rPr>
            </w:pPr>
          </w:p>
        </w:tc>
      </w:tr>
    </w:tbl>
    <w:p w14:paraId="1FCC882F" w14:textId="00CE0534" w:rsidR="00D63A42" w:rsidRPr="00FE1F48" w:rsidRDefault="00D63A42" w:rsidP="00D63A42">
      <w:pPr>
        <w:pStyle w:val="22"/>
        <w:spacing w:before="93" w:line="480" w:lineRule="exact"/>
        <w:rPr>
          <w:rFonts w:ascii="宋体" w:hAnsi="宋体" w:hint="eastAsia"/>
        </w:rPr>
      </w:pPr>
      <w:r w:rsidRPr="00FE1F48">
        <w:rPr>
          <w:rFonts w:ascii="宋体" w:hAnsi="宋体"/>
          <w:sz w:val="24"/>
          <w:szCs w:val="24"/>
        </w:rPr>
        <w:t>4.</w:t>
      </w:r>
      <w:r w:rsidR="00704312">
        <w:rPr>
          <w:rFonts w:ascii="宋体" w:hAnsi="宋体" w:hint="eastAsia"/>
          <w:sz w:val="24"/>
          <w:szCs w:val="24"/>
        </w:rPr>
        <w:t>6</w:t>
      </w:r>
      <w:r w:rsidRPr="00FE1F48">
        <w:rPr>
          <w:rFonts w:ascii="宋体" w:hAnsi="宋体"/>
          <w:sz w:val="24"/>
          <w:szCs w:val="24"/>
        </w:rPr>
        <w:t>.2  抹面胶浆的性能指标应符合表4.</w:t>
      </w:r>
      <w:r w:rsidR="00704312">
        <w:rPr>
          <w:rFonts w:ascii="宋体" w:hAnsi="宋体" w:hint="eastAsia"/>
          <w:sz w:val="24"/>
          <w:szCs w:val="24"/>
        </w:rPr>
        <w:t>6</w:t>
      </w:r>
      <w:r w:rsidRPr="00FE1F48">
        <w:rPr>
          <w:rFonts w:ascii="宋体" w:hAnsi="宋体"/>
          <w:sz w:val="24"/>
          <w:szCs w:val="24"/>
        </w:rPr>
        <w:t>.2的规定。</w:t>
      </w:r>
    </w:p>
    <w:p w14:paraId="0491256E" w14:textId="75097FEB"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w:t>
      </w:r>
      <w:r w:rsidR="00704312">
        <w:rPr>
          <w:rFonts w:ascii="宋体" w:eastAsia="宋体" w:hAnsi="宋体" w:hint="eastAsia"/>
        </w:rPr>
        <w:t>6</w:t>
      </w:r>
      <w:r w:rsidRPr="00FE1F48">
        <w:rPr>
          <w:rFonts w:ascii="宋体" w:eastAsia="宋体" w:hAnsi="宋体"/>
        </w:rPr>
        <w:t>.2 抹面胶浆性能指标</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722"/>
        <w:gridCol w:w="799"/>
        <w:gridCol w:w="1862"/>
        <w:gridCol w:w="927"/>
        <w:gridCol w:w="1602"/>
        <w:gridCol w:w="1364"/>
      </w:tblGrid>
      <w:tr w:rsidR="00FE1F48" w:rsidRPr="00FE1F48" w14:paraId="72E445F1" w14:textId="77777777" w:rsidTr="00C501A2">
        <w:trPr>
          <w:trHeight w:val="510"/>
          <w:tblHeader/>
        </w:trPr>
        <w:tc>
          <w:tcPr>
            <w:tcW w:w="2648" w:type="pct"/>
            <w:gridSpan w:val="3"/>
            <w:shd w:val="clear" w:color="auto" w:fill="auto"/>
            <w:vAlign w:val="center"/>
          </w:tcPr>
          <w:p w14:paraId="4F55A2D5"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项  目</w:t>
            </w:r>
          </w:p>
        </w:tc>
        <w:tc>
          <w:tcPr>
            <w:tcW w:w="560" w:type="pct"/>
            <w:shd w:val="clear" w:color="auto" w:fill="auto"/>
            <w:vAlign w:val="center"/>
          </w:tcPr>
          <w:p w14:paraId="2354B639"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单 位</w:t>
            </w:r>
          </w:p>
        </w:tc>
        <w:tc>
          <w:tcPr>
            <w:tcW w:w="968" w:type="pct"/>
            <w:shd w:val="clear" w:color="auto" w:fill="auto"/>
            <w:vAlign w:val="center"/>
          </w:tcPr>
          <w:p w14:paraId="03DF7151"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性能指标</w:t>
            </w:r>
          </w:p>
        </w:tc>
        <w:tc>
          <w:tcPr>
            <w:tcW w:w="824" w:type="pct"/>
            <w:vAlign w:val="center"/>
          </w:tcPr>
          <w:p w14:paraId="2E0AE447" w14:textId="77777777" w:rsidR="00D63A42" w:rsidRPr="00FE1F48" w:rsidRDefault="00D63A42" w:rsidP="00C501A2">
            <w:pPr>
              <w:adjustRightInd w:val="0"/>
              <w:snapToGrid w:val="0"/>
              <w:jc w:val="center"/>
              <w:rPr>
                <w:rFonts w:ascii="宋体" w:hAnsi="宋体" w:hint="eastAsia"/>
                <w:color w:val="auto"/>
              </w:rPr>
            </w:pPr>
            <w:r w:rsidRPr="00FE1F48">
              <w:rPr>
                <w:rFonts w:ascii="宋体" w:hAnsi="宋体"/>
                <w:color w:val="auto"/>
              </w:rPr>
              <w:t>试验方法</w:t>
            </w:r>
          </w:p>
        </w:tc>
      </w:tr>
      <w:tr w:rsidR="00FE1F48" w:rsidRPr="00FE1F48" w14:paraId="50C60B7D" w14:textId="77777777" w:rsidTr="00C501A2">
        <w:trPr>
          <w:trHeight w:val="510"/>
        </w:trPr>
        <w:tc>
          <w:tcPr>
            <w:tcW w:w="1040" w:type="pct"/>
            <w:vMerge w:val="restart"/>
            <w:shd w:val="clear" w:color="auto" w:fill="auto"/>
            <w:vAlign w:val="center"/>
          </w:tcPr>
          <w:p w14:paraId="3A5C19B3" w14:textId="77777777" w:rsidR="00D63A42" w:rsidRPr="00FE1F48" w:rsidRDefault="00D63A42" w:rsidP="00C501A2">
            <w:pPr>
              <w:jc w:val="center"/>
              <w:rPr>
                <w:rFonts w:ascii="宋体" w:hAnsi="宋体" w:hint="eastAsia"/>
                <w:color w:val="auto"/>
              </w:rPr>
            </w:pPr>
            <w:r w:rsidRPr="00FE1F48">
              <w:rPr>
                <w:rFonts w:ascii="宋体" w:hAnsi="宋体"/>
                <w:color w:val="auto"/>
              </w:rPr>
              <w:t>拉伸粘结强度</w:t>
            </w:r>
            <w:r w:rsidRPr="00FE1F48">
              <w:rPr>
                <w:rFonts w:ascii="宋体" w:hAnsi="宋体"/>
                <w:color w:val="auto"/>
              </w:rPr>
              <w:br/>
              <w:t>（与GAEPS保温</w:t>
            </w:r>
            <w:r w:rsidRPr="00FE1F48">
              <w:rPr>
                <w:rFonts w:ascii="宋体" w:hAnsi="宋体"/>
                <w:color w:val="auto"/>
              </w:rPr>
              <w:br/>
              <w:t>板/保温浆料）</w:t>
            </w:r>
          </w:p>
        </w:tc>
        <w:tc>
          <w:tcPr>
            <w:tcW w:w="1608" w:type="pct"/>
            <w:gridSpan w:val="2"/>
            <w:shd w:val="clear" w:color="auto" w:fill="auto"/>
            <w:vAlign w:val="center"/>
          </w:tcPr>
          <w:p w14:paraId="7A52B846" w14:textId="77777777" w:rsidR="00D63A42" w:rsidRPr="00FE1F48" w:rsidRDefault="00D63A42" w:rsidP="00C501A2">
            <w:pPr>
              <w:jc w:val="center"/>
              <w:rPr>
                <w:rFonts w:ascii="宋体" w:hAnsi="宋体" w:hint="eastAsia"/>
                <w:color w:val="auto"/>
              </w:rPr>
            </w:pPr>
            <w:r w:rsidRPr="00FE1F48">
              <w:rPr>
                <w:rFonts w:ascii="宋体" w:hAnsi="宋体"/>
                <w:color w:val="auto"/>
              </w:rPr>
              <w:t>原强度</w:t>
            </w:r>
          </w:p>
        </w:tc>
        <w:tc>
          <w:tcPr>
            <w:tcW w:w="560" w:type="pct"/>
            <w:vMerge w:val="restart"/>
            <w:shd w:val="clear" w:color="auto" w:fill="auto"/>
            <w:vAlign w:val="center"/>
          </w:tcPr>
          <w:p w14:paraId="527443E0" w14:textId="77777777" w:rsidR="00D63A42" w:rsidRPr="00FE1F48" w:rsidRDefault="00D63A42" w:rsidP="00C501A2">
            <w:pPr>
              <w:jc w:val="center"/>
              <w:rPr>
                <w:rFonts w:ascii="宋体" w:hAnsi="宋体" w:hint="eastAsia"/>
                <w:color w:val="auto"/>
              </w:rPr>
            </w:pPr>
            <w:r w:rsidRPr="00FE1F48">
              <w:rPr>
                <w:rFonts w:ascii="宋体" w:hAnsi="宋体"/>
                <w:color w:val="auto"/>
              </w:rPr>
              <w:t>MPa</w:t>
            </w:r>
          </w:p>
        </w:tc>
        <w:tc>
          <w:tcPr>
            <w:tcW w:w="968" w:type="pct"/>
            <w:shd w:val="clear" w:color="auto" w:fill="auto"/>
            <w:vAlign w:val="center"/>
          </w:tcPr>
          <w:p w14:paraId="515CB853" w14:textId="77777777" w:rsidR="00D63A42" w:rsidRPr="00FE1F48" w:rsidRDefault="00D63A42" w:rsidP="00C501A2">
            <w:pPr>
              <w:jc w:val="center"/>
              <w:rPr>
                <w:rFonts w:ascii="宋体" w:hAnsi="宋体" w:hint="eastAsia"/>
                <w:color w:val="auto"/>
              </w:rPr>
            </w:pPr>
            <w:r w:rsidRPr="00FE1F48">
              <w:rPr>
                <w:rFonts w:ascii="宋体" w:hAnsi="宋体"/>
                <w:color w:val="auto"/>
              </w:rPr>
              <w:t xml:space="preserve">≥0.10 </w:t>
            </w:r>
          </w:p>
        </w:tc>
        <w:tc>
          <w:tcPr>
            <w:tcW w:w="824" w:type="pct"/>
            <w:vMerge w:val="restart"/>
            <w:vAlign w:val="center"/>
          </w:tcPr>
          <w:p w14:paraId="6D181AB9" w14:textId="48403B32" w:rsidR="00D63A42" w:rsidRPr="00FE1F48" w:rsidRDefault="00D63A42" w:rsidP="00C501A2">
            <w:pPr>
              <w:jc w:val="center"/>
              <w:rPr>
                <w:rFonts w:ascii="宋体" w:hAnsi="宋体" w:hint="eastAsia"/>
                <w:color w:val="auto"/>
              </w:rPr>
            </w:pPr>
            <w:r w:rsidRPr="00FE1F48">
              <w:rPr>
                <w:rFonts w:ascii="宋体" w:hAnsi="宋体"/>
                <w:color w:val="auto"/>
              </w:rPr>
              <w:t>JG/T 158</w:t>
            </w:r>
            <w:r w:rsidR="00E31037">
              <w:rPr>
                <w:rFonts w:ascii="宋体" w:hAnsi="宋体" w:hint="eastAsia"/>
                <w:color w:val="auto"/>
              </w:rPr>
              <w:t>《</w:t>
            </w:r>
            <w:r w:rsidR="00E31037" w:rsidRPr="00E31037">
              <w:rPr>
                <w:rFonts w:ascii="宋体" w:hAnsi="宋体" w:hint="eastAsia"/>
                <w:color w:val="auto"/>
              </w:rPr>
              <w:t>胶粉聚苯颗粒外墙外保温系统材料</w:t>
            </w:r>
            <w:r w:rsidR="00E31037">
              <w:rPr>
                <w:rFonts w:ascii="宋体" w:hAnsi="宋体" w:hint="eastAsia"/>
                <w:color w:val="auto"/>
              </w:rPr>
              <w:t>》</w:t>
            </w:r>
          </w:p>
        </w:tc>
      </w:tr>
      <w:tr w:rsidR="00FE1F48" w:rsidRPr="00FE1F48" w14:paraId="3D627323" w14:textId="77777777" w:rsidTr="00C501A2">
        <w:trPr>
          <w:trHeight w:val="510"/>
        </w:trPr>
        <w:tc>
          <w:tcPr>
            <w:tcW w:w="1040" w:type="pct"/>
            <w:vMerge/>
            <w:shd w:val="clear" w:color="auto" w:fill="auto"/>
            <w:vAlign w:val="center"/>
          </w:tcPr>
          <w:p w14:paraId="58B3A3FC" w14:textId="77777777" w:rsidR="00D63A42" w:rsidRPr="00FE1F48" w:rsidRDefault="00D63A42" w:rsidP="00C501A2">
            <w:pPr>
              <w:jc w:val="center"/>
              <w:rPr>
                <w:rFonts w:ascii="宋体" w:hAnsi="宋体" w:hint="eastAsia"/>
                <w:color w:val="auto"/>
              </w:rPr>
            </w:pPr>
          </w:p>
        </w:tc>
        <w:tc>
          <w:tcPr>
            <w:tcW w:w="483" w:type="pct"/>
            <w:vMerge w:val="restart"/>
            <w:shd w:val="clear" w:color="auto" w:fill="auto"/>
            <w:vAlign w:val="center"/>
          </w:tcPr>
          <w:p w14:paraId="7EA6D1C3" w14:textId="77777777" w:rsidR="00D63A42" w:rsidRPr="00FE1F48" w:rsidRDefault="00D63A42" w:rsidP="00C501A2">
            <w:pPr>
              <w:jc w:val="center"/>
              <w:rPr>
                <w:rFonts w:ascii="宋体" w:hAnsi="宋体" w:hint="eastAsia"/>
                <w:color w:val="auto"/>
              </w:rPr>
            </w:pPr>
            <w:r w:rsidRPr="00FE1F48">
              <w:rPr>
                <w:rFonts w:ascii="宋体" w:hAnsi="宋体"/>
                <w:color w:val="auto"/>
              </w:rPr>
              <w:t>耐水</w:t>
            </w:r>
            <w:r w:rsidRPr="00FE1F48">
              <w:rPr>
                <w:rFonts w:ascii="宋体" w:hAnsi="宋体"/>
                <w:color w:val="auto"/>
              </w:rPr>
              <w:br/>
              <w:t>强度</w:t>
            </w:r>
          </w:p>
        </w:tc>
        <w:tc>
          <w:tcPr>
            <w:tcW w:w="1125" w:type="pct"/>
            <w:shd w:val="clear" w:color="auto" w:fill="auto"/>
            <w:vAlign w:val="center"/>
          </w:tcPr>
          <w:p w14:paraId="60CA1029" w14:textId="77777777" w:rsidR="00D63A42" w:rsidRPr="00FE1F48" w:rsidRDefault="00D63A42" w:rsidP="00C501A2">
            <w:pPr>
              <w:jc w:val="center"/>
              <w:rPr>
                <w:rFonts w:ascii="宋体" w:hAnsi="宋体" w:hint="eastAsia"/>
                <w:color w:val="auto"/>
              </w:rPr>
            </w:pPr>
            <w:r w:rsidRPr="00FE1F48">
              <w:rPr>
                <w:rFonts w:ascii="宋体" w:hAnsi="宋体"/>
                <w:color w:val="auto"/>
              </w:rPr>
              <w:t>浸水48h，干燥2h</w:t>
            </w:r>
          </w:p>
        </w:tc>
        <w:tc>
          <w:tcPr>
            <w:tcW w:w="560" w:type="pct"/>
            <w:vMerge/>
            <w:shd w:val="clear" w:color="auto" w:fill="auto"/>
            <w:vAlign w:val="center"/>
          </w:tcPr>
          <w:p w14:paraId="42DAEB82" w14:textId="77777777" w:rsidR="00D63A42" w:rsidRPr="00FE1F48" w:rsidRDefault="00D63A42" w:rsidP="00C501A2">
            <w:pPr>
              <w:jc w:val="center"/>
              <w:rPr>
                <w:rFonts w:ascii="宋体" w:hAnsi="宋体" w:hint="eastAsia"/>
                <w:color w:val="auto"/>
              </w:rPr>
            </w:pPr>
          </w:p>
        </w:tc>
        <w:tc>
          <w:tcPr>
            <w:tcW w:w="968" w:type="pct"/>
            <w:shd w:val="clear" w:color="auto" w:fill="auto"/>
            <w:vAlign w:val="center"/>
          </w:tcPr>
          <w:p w14:paraId="6389A24E" w14:textId="77777777" w:rsidR="00D63A42" w:rsidRPr="00FE1F48" w:rsidRDefault="00D63A42" w:rsidP="00C501A2">
            <w:pPr>
              <w:jc w:val="center"/>
              <w:rPr>
                <w:rFonts w:ascii="宋体" w:hAnsi="宋体" w:hint="eastAsia"/>
                <w:color w:val="auto"/>
              </w:rPr>
            </w:pPr>
            <w:r w:rsidRPr="00FE1F48">
              <w:rPr>
                <w:rFonts w:ascii="宋体" w:hAnsi="宋体"/>
                <w:color w:val="auto"/>
              </w:rPr>
              <w:t>≥0.06</w:t>
            </w:r>
          </w:p>
        </w:tc>
        <w:tc>
          <w:tcPr>
            <w:tcW w:w="824" w:type="pct"/>
            <w:vMerge/>
            <w:vAlign w:val="center"/>
          </w:tcPr>
          <w:p w14:paraId="32248080" w14:textId="77777777" w:rsidR="00D63A42" w:rsidRPr="00FE1F48" w:rsidRDefault="00D63A42" w:rsidP="00C501A2">
            <w:pPr>
              <w:jc w:val="center"/>
              <w:rPr>
                <w:rFonts w:ascii="宋体" w:hAnsi="宋体" w:hint="eastAsia"/>
                <w:color w:val="auto"/>
              </w:rPr>
            </w:pPr>
          </w:p>
        </w:tc>
      </w:tr>
      <w:tr w:rsidR="00FE1F48" w:rsidRPr="00FE1F48" w14:paraId="6B46EC2C" w14:textId="77777777" w:rsidTr="00C501A2">
        <w:trPr>
          <w:trHeight w:val="510"/>
        </w:trPr>
        <w:tc>
          <w:tcPr>
            <w:tcW w:w="1040" w:type="pct"/>
            <w:vMerge/>
            <w:shd w:val="clear" w:color="auto" w:fill="auto"/>
            <w:vAlign w:val="center"/>
          </w:tcPr>
          <w:p w14:paraId="04E7C7E1" w14:textId="77777777" w:rsidR="00D63A42" w:rsidRPr="00FE1F48" w:rsidRDefault="00D63A42" w:rsidP="00C501A2">
            <w:pPr>
              <w:jc w:val="center"/>
              <w:rPr>
                <w:rFonts w:ascii="宋体" w:hAnsi="宋体" w:hint="eastAsia"/>
                <w:color w:val="auto"/>
              </w:rPr>
            </w:pPr>
          </w:p>
        </w:tc>
        <w:tc>
          <w:tcPr>
            <w:tcW w:w="483" w:type="pct"/>
            <w:vMerge/>
            <w:shd w:val="clear" w:color="auto" w:fill="auto"/>
            <w:vAlign w:val="center"/>
          </w:tcPr>
          <w:p w14:paraId="4AEBC520" w14:textId="77777777" w:rsidR="00D63A42" w:rsidRPr="00FE1F48" w:rsidRDefault="00D63A42" w:rsidP="00C501A2">
            <w:pPr>
              <w:jc w:val="center"/>
              <w:rPr>
                <w:rFonts w:ascii="宋体" w:hAnsi="宋体" w:hint="eastAsia"/>
                <w:color w:val="auto"/>
              </w:rPr>
            </w:pPr>
          </w:p>
        </w:tc>
        <w:tc>
          <w:tcPr>
            <w:tcW w:w="1125" w:type="pct"/>
            <w:shd w:val="clear" w:color="auto" w:fill="auto"/>
            <w:vAlign w:val="center"/>
          </w:tcPr>
          <w:p w14:paraId="51F633EA" w14:textId="77777777" w:rsidR="00D63A42" w:rsidRPr="00FE1F48" w:rsidRDefault="00D63A42" w:rsidP="00C501A2">
            <w:pPr>
              <w:jc w:val="center"/>
              <w:rPr>
                <w:rFonts w:ascii="宋体" w:hAnsi="宋体" w:hint="eastAsia"/>
                <w:color w:val="auto"/>
              </w:rPr>
            </w:pPr>
            <w:r w:rsidRPr="00FE1F48">
              <w:rPr>
                <w:rFonts w:ascii="宋体" w:hAnsi="宋体"/>
                <w:color w:val="auto"/>
              </w:rPr>
              <w:t>浸水48h，干燥7d</w:t>
            </w:r>
          </w:p>
        </w:tc>
        <w:tc>
          <w:tcPr>
            <w:tcW w:w="560" w:type="pct"/>
            <w:vMerge/>
            <w:shd w:val="clear" w:color="auto" w:fill="auto"/>
            <w:vAlign w:val="center"/>
          </w:tcPr>
          <w:p w14:paraId="6D32894C" w14:textId="77777777" w:rsidR="00D63A42" w:rsidRPr="00FE1F48" w:rsidRDefault="00D63A42" w:rsidP="00C501A2">
            <w:pPr>
              <w:jc w:val="center"/>
              <w:rPr>
                <w:rFonts w:ascii="宋体" w:hAnsi="宋体" w:hint="eastAsia"/>
                <w:color w:val="auto"/>
              </w:rPr>
            </w:pPr>
          </w:p>
        </w:tc>
        <w:tc>
          <w:tcPr>
            <w:tcW w:w="968" w:type="pct"/>
            <w:shd w:val="clear" w:color="auto" w:fill="auto"/>
            <w:vAlign w:val="center"/>
          </w:tcPr>
          <w:p w14:paraId="46CA1B06" w14:textId="77777777" w:rsidR="00D63A42" w:rsidRPr="00FE1F48" w:rsidRDefault="00D63A42" w:rsidP="00C501A2">
            <w:pPr>
              <w:jc w:val="center"/>
              <w:rPr>
                <w:rFonts w:ascii="宋体" w:hAnsi="宋体" w:hint="eastAsia"/>
                <w:color w:val="auto"/>
              </w:rPr>
            </w:pPr>
            <w:r w:rsidRPr="00FE1F48">
              <w:rPr>
                <w:rFonts w:ascii="宋体" w:hAnsi="宋体"/>
                <w:color w:val="auto"/>
              </w:rPr>
              <w:t>≥0.10</w:t>
            </w:r>
          </w:p>
        </w:tc>
        <w:tc>
          <w:tcPr>
            <w:tcW w:w="824" w:type="pct"/>
            <w:vMerge/>
            <w:vAlign w:val="center"/>
          </w:tcPr>
          <w:p w14:paraId="527B9D1B" w14:textId="77777777" w:rsidR="00D63A42" w:rsidRPr="00FE1F48" w:rsidRDefault="00D63A42" w:rsidP="00C501A2">
            <w:pPr>
              <w:jc w:val="center"/>
              <w:rPr>
                <w:rFonts w:ascii="宋体" w:hAnsi="宋体" w:hint="eastAsia"/>
                <w:color w:val="auto"/>
              </w:rPr>
            </w:pPr>
          </w:p>
        </w:tc>
      </w:tr>
      <w:tr w:rsidR="00FE1F48" w:rsidRPr="00FE1F48" w14:paraId="34D948BB" w14:textId="77777777" w:rsidTr="00C501A2">
        <w:trPr>
          <w:trHeight w:val="510"/>
        </w:trPr>
        <w:tc>
          <w:tcPr>
            <w:tcW w:w="1040" w:type="pct"/>
            <w:vMerge/>
            <w:shd w:val="clear" w:color="auto" w:fill="auto"/>
            <w:vAlign w:val="center"/>
          </w:tcPr>
          <w:p w14:paraId="1ADF4C3F" w14:textId="77777777" w:rsidR="00D63A42" w:rsidRPr="00FE1F48" w:rsidRDefault="00D63A42" w:rsidP="00C501A2">
            <w:pPr>
              <w:jc w:val="center"/>
              <w:rPr>
                <w:rFonts w:ascii="宋体" w:hAnsi="宋体" w:hint="eastAsia"/>
                <w:color w:val="auto"/>
              </w:rPr>
            </w:pPr>
          </w:p>
        </w:tc>
        <w:tc>
          <w:tcPr>
            <w:tcW w:w="1608" w:type="pct"/>
            <w:gridSpan w:val="2"/>
            <w:shd w:val="clear" w:color="auto" w:fill="auto"/>
            <w:vAlign w:val="center"/>
          </w:tcPr>
          <w:p w14:paraId="037CD4E6" w14:textId="77777777" w:rsidR="00D63A42" w:rsidRPr="00FE1F48" w:rsidRDefault="00D63A42" w:rsidP="00C501A2">
            <w:pPr>
              <w:jc w:val="center"/>
              <w:rPr>
                <w:rFonts w:ascii="宋体" w:hAnsi="宋体" w:hint="eastAsia"/>
                <w:color w:val="auto"/>
              </w:rPr>
            </w:pPr>
            <w:r w:rsidRPr="00FE1F48">
              <w:rPr>
                <w:rFonts w:ascii="宋体" w:hAnsi="宋体"/>
                <w:color w:val="auto"/>
              </w:rPr>
              <w:t>耐冻融强度</w:t>
            </w:r>
          </w:p>
        </w:tc>
        <w:tc>
          <w:tcPr>
            <w:tcW w:w="560" w:type="pct"/>
            <w:vMerge/>
            <w:shd w:val="clear" w:color="auto" w:fill="auto"/>
            <w:vAlign w:val="center"/>
          </w:tcPr>
          <w:p w14:paraId="67001E05" w14:textId="77777777" w:rsidR="00D63A42" w:rsidRPr="00FE1F48" w:rsidRDefault="00D63A42" w:rsidP="00C501A2">
            <w:pPr>
              <w:jc w:val="center"/>
              <w:rPr>
                <w:rFonts w:ascii="宋体" w:hAnsi="宋体" w:hint="eastAsia"/>
                <w:color w:val="auto"/>
              </w:rPr>
            </w:pPr>
          </w:p>
        </w:tc>
        <w:tc>
          <w:tcPr>
            <w:tcW w:w="968" w:type="pct"/>
            <w:shd w:val="clear" w:color="auto" w:fill="auto"/>
            <w:vAlign w:val="center"/>
          </w:tcPr>
          <w:p w14:paraId="0A8C94F0" w14:textId="77777777" w:rsidR="00D63A42" w:rsidRPr="00FE1F48" w:rsidRDefault="00D63A42" w:rsidP="00C501A2">
            <w:pPr>
              <w:jc w:val="center"/>
              <w:rPr>
                <w:rFonts w:ascii="宋体" w:hAnsi="宋体" w:hint="eastAsia"/>
                <w:color w:val="auto"/>
              </w:rPr>
            </w:pPr>
            <w:r w:rsidRPr="00FE1F48">
              <w:rPr>
                <w:rFonts w:ascii="宋体" w:hAnsi="宋体"/>
                <w:color w:val="auto"/>
              </w:rPr>
              <w:t>≥0.10</w:t>
            </w:r>
          </w:p>
        </w:tc>
        <w:tc>
          <w:tcPr>
            <w:tcW w:w="824" w:type="pct"/>
            <w:vMerge/>
            <w:vAlign w:val="center"/>
          </w:tcPr>
          <w:p w14:paraId="4E3A7CF9" w14:textId="77777777" w:rsidR="00D63A42" w:rsidRPr="00FE1F48" w:rsidRDefault="00D63A42" w:rsidP="00C501A2">
            <w:pPr>
              <w:jc w:val="center"/>
              <w:rPr>
                <w:rFonts w:ascii="宋体" w:hAnsi="宋体" w:hint="eastAsia"/>
                <w:color w:val="auto"/>
              </w:rPr>
            </w:pPr>
          </w:p>
        </w:tc>
      </w:tr>
      <w:tr w:rsidR="00FE1F48" w:rsidRPr="00FE1F48" w14:paraId="143F545A" w14:textId="77777777" w:rsidTr="00C501A2">
        <w:trPr>
          <w:trHeight w:val="510"/>
        </w:trPr>
        <w:tc>
          <w:tcPr>
            <w:tcW w:w="2648" w:type="pct"/>
            <w:gridSpan w:val="3"/>
            <w:shd w:val="clear" w:color="auto" w:fill="auto"/>
            <w:vAlign w:val="center"/>
          </w:tcPr>
          <w:p w14:paraId="0EC7F378" w14:textId="77777777" w:rsidR="00D63A42" w:rsidRPr="00FE1F48" w:rsidRDefault="00D63A42" w:rsidP="00C501A2">
            <w:pPr>
              <w:jc w:val="center"/>
              <w:rPr>
                <w:rFonts w:ascii="宋体" w:hAnsi="宋体" w:hint="eastAsia"/>
                <w:color w:val="auto"/>
              </w:rPr>
            </w:pPr>
            <w:r w:rsidRPr="00FE1F48">
              <w:rPr>
                <w:rFonts w:ascii="宋体" w:hAnsi="宋体"/>
                <w:color w:val="auto"/>
              </w:rPr>
              <w:t>压折比</w:t>
            </w:r>
          </w:p>
        </w:tc>
        <w:tc>
          <w:tcPr>
            <w:tcW w:w="560" w:type="pct"/>
            <w:shd w:val="clear" w:color="auto" w:fill="auto"/>
            <w:vAlign w:val="center"/>
          </w:tcPr>
          <w:p w14:paraId="27D40BA7" w14:textId="77777777" w:rsidR="00D63A42" w:rsidRPr="00FE1F48" w:rsidRDefault="00D63A42" w:rsidP="00C501A2">
            <w:pPr>
              <w:jc w:val="center"/>
              <w:rPr>
                <w:rFonts w:ascii="宋体" w:hAnsi="宋体" w:hint="eastAsia"/>
                <w:color w:val="auto"/>
              </w:rPr>
            </w:pPr>
            <w:r w:rsidRPr="00FE1F48">
              <w:rPr>
                <w:rFonts w:ascii="宋体" w:hAnsi="宋体"/>
                <w:color w:val="auto"/>
              </w:rPr>
              <w:t>—</w:t>
            </w:r>
          </w:p>
        </w:tc>
        <w:tc>
          <w:tcPr>
            <w:tcW w:w="968" w:type="pct"/>
            <w:shd w:val="clear" w:color="auto" w:fill="auto"/>
            <w:vAlign w:val="center"/>
          </w:tcPr>
          <w:p w14:paraId="0CCFBCF8" w14:textId="77777777" w:rsidR="00D63A42" w:rsidRPr="00FE1F48" w:rsidRDefault="00D63A42" w:rsidP="00C501A2">
            <w:pPr>
              <w:jc w:val="center"/>
              <w:rPr>
                <w:rFonts w:ascii="宋体" w:hAnsi="宋体" w:hint="eastAsia"/>
                <w:color w:val="auto"/>
              </w:rPr>
            </w:pPr>
            <w:r w:rsidRPr="00FE1F48">
              <w:rPr>
                <w:rFonts w:ascii="宋体" w:hAnsi="宋体"/>
                <w:color w:val="auto"/>
              </w:rPr>
              <w:t>≤3.0</w:t>
            </w:r>
          </w:p>
        </w:tc>
        <w:tc>
          <w:tcPr>
            <w:tcW w:w="824" w:type="pct"/>
            <w:vMerge/>
            <w:vAlign w:val="center"/>
          </w:tcPr>
          <w:p w14:paraId="18912B85" w14:textId="77777777" w:rsidR="00D63A42" w:rsidRPr="00FE1F48" w:rsidRDefault="00D63A42" w:rsidP="00C501A2">
            <w:pPr>
              <w:jc w:val="center"/>
              <w:rPr>
                <w:rFonts w:ascii="宋体" w:hAnsi="宋体" w:hint="eastAsia"/>
                <w:color w:val="auto"/>
              </w:rPr>
            </w:pPr>
          </w:p>
        </w:tc>
      </w:tr>
      <w:tr w:rsidR="00FE1F48" w:rsidRPr="00FE1F48" w14:paraId="74BC3B84" w14:textId="77777777" w:rsidTr="00C501A2">
        <w:trPr>
          <w:trHeight w:val="510"/>
        </w:trPr>
        <w:tc>
          <w:tcPr>
            <w:tcW w:w="2648" w:type="pct"/>
            <w:gridSpan w:val="3"/>
            <w:shd w:val="clear" w:color="auto" w:fill="auto"/>
            <w:vAlign w:val="center"/>
          </w:tcPr>
          <w:p w14:paraId="5C93BBAA" w14:textId="77777777" w:rsidR="00D63A42" w:rsidRPr="00FE1F48" w:rsidRDefault="00D63A42" w:rsidP="00C501A2">
            <w:pPr>
              <w:jc w:val="center"/>
              <w:rPr>
                <w:rFonts w:ascii="宋体" w:hAnsi="宋体" w:hint="eastAsia"/>
                <w:color w:val="auto"/>
              </w:rPr>
            </w:pPr>
            <w:r w:rsidRPr="00FE1F48">
              <w:rPr>
                <w:rFonts w:ascii="宋体" w:hAnsi="宋体"/>
                <w:color w:val="auto"/>
              </w:rPr>
              <w:t>可操作时间</w:t>
            </w:r>
          </w:p>
        </w:tc>
        <w:tc>
          <w:tcPr>
            <w:tcW w:w="560" w:type="pct"/>
            <w:shd w:val="clear" w:color="auto" w:fill="auto"/>
            <w:vAlign w:val="center"/>
          </w:tcPr>
          <w:p w14:paraId="2A9340BA" w14:textId="77777777" w:rsidR="00D63A42" w:rsidRPr="00FE1F48" w:rsidRDefault="00D63A42" w:rsidP="00C501A2">
            <w:pPr>
              <w:jc w:val="center"/>
              <w:rPr>
                <w:rFonts w:ascii="宋体" w:hAnsi="宋体" w:hint="eastAsia"/>
                <w:color w:val="auto"/>
              </w:rPr>
            </w:pPr>
            <w:r w:rsidRPr="00FE1F48">
              <w:rPr>
                <w:rFonts w:ascii="宋体" w:hAnsi="宋体"/>
                <w:color w:val="auto"/>
              </w:rPr>
              <w:t>h</w:t>
            </w:r>
          </w:p>
        </w:tc>
        <w:tc>
          <w:tcPr>
            <w:tcW w:w="968" w:type="pct"/>
            <w:shd w:val="clear" w:color="auto" w:fill="auto"/>
            <w:vAlign w:val="center"/>
          </w:tcPr>
          <w:p w14:paraId="6E26DC7C" w14:textId="77777777" w:rsidR="00D63A42" w:rsidRPr="00FE1F48" w:rsidRDefault="00D63A42" w:rsidP="00C501A2">
            <w:pPr>
              <w:jc w:val="center"/>
              <w:rPr>
                <w:rFonts w:ascii="宋体" w:hAnsi="宋体" w:hint="eastAsia"/>
                <w:color w:val="auto"/>
              </w:rPr>
            </w:pPr>
            <w:r w:rsidRPr="00FE1F48">
              <w:rPr>
                <w:rFonts w:ascii="宋体" w:hAnsi="宋体"/>
                <w:color w:val="auto"/>
              </w:rPr>
              <w:t>1.5~4.0</w:t>
            </w:r>
          </w:p>
        </w:tc>
        <w:tc>
          <w:tcPr>
            <w:tcW w:w="824" w:type="pct"/>
            <w:vMerge/>
            <w:vAlign w:val="center"/>
          </w:tcPr>
          <w:p w14:paraId="63E574BC" w14:textId="77777777" w:rsidR="00D63A42" w:rsidRPr="00FE1F48" w:rsidRDefault="00D63A42" w:rsidP="00C501A2">
            <w:pPr>
              <w:jc w:val="center"/>
              <w:rPr>
                <w:rFonts w:ascii="宋体" w:hAnsi="宋体" w:hint="eastAsia"/>
                <w:color w:val="auto"/>
              </w:rPr>
            </w:pPr>
          </w:p>
        </w:tc>
      </w:tr>
      <w:tr w:rsidR="00FE1F48" w:rsidRPr="00FE1F48" w14:paraId="36D937F2" w14:textId="77777777" w:rsidTr="00C501A2">
        <w:trPr>
          <w:trHeight w:val="510"/>
        </w:trPr>
        <w:tc>
          <w:tcPr>
            <w:tcW w:w="2648" w:type="pct"/>
            <w:gridSpan w:val="3"/>
            <w:shd w:val="clear" w:color="auto" w:fill="auto"/>
            <w:vAlign w:val="center"/>
          </w:tcPr>
          <w:p w14:paraId="74443461" w14:textId="77777777" w:rsidR="00D63A42" w:rsidRPr="00FE1F48" w:rsidRDefault="00D63A42" w:rsidP="00C501A2">
            <w:pPr>
              <w:jc w:val="center"/>
              <w:rPr>
                <w:rFonts w:ascii="宋体" w:hAnsi="宋体" w:hint="eastAsia"/>
                <w:color w:val="auto"/>
              </w:rPr>
            </w:pPr>
            <w:r w:rsidRPr="00FE1F48">
              <w:rPr>
                <w:rFonts w:ascii="宋体" w:hAnsi="宋体" w:hint="eastAsia"/>
                <w:color w:val="auto"/>
              </w:rPr>
              <w:t>不透水性</w:t>
            </w:r>
          </w:p>
        </w:tc>
        <w:tc>
          <w:tcPr>
            <w:tcW w:w="560" w:type="pct"/>
            <w:shd w:val="clear" w:color="auto" w:fill="auto"/>
            <w:vAlign w:val="center"/>
          </w:tcPr>
          <w:p w14:paraId="779A7023" w14:textId="77777777" w:rsidR="00D63A42" w:rsidRPr="00FE1F48" w:rsidRDefault="00D63A42" w:rsidP="00C501A2">
            <w:pPr>
              <w:jc w:val="center"/>
              <w:rPr>
                <w:rFonts w:ascii="宋体" w:hAnsi="宋体" w:hint="eastAsia"/>
                <w:color w:val="auto"/>
              </w:rPr>
            </w:pPr>
            <w:r w:rsidRPr="00FE1F48">
              <w:rPr>
                <w:rFonts w:ascii="宋体" w:hAnsi="宋体" w:hint="eastAsia"/>
                <w:color w:val="auto"/>
              </w:rPr>
              <w:t>——</w:t>
            </w:r>
          </w:p>
        </w:tc>
        <w:tc>
          <w:tcPr>
            <w:tcW w:w="968" w:type="pct"/>
            <w:shd w:val="clear" w:color="auto" w:fill="auto"/>
            <w:vAlign w:val="center"/>
          </w:tcPr>
          <w:p w14:paraId="7ACCD523" w14:textId="77777777" w:rsidR="00D63A42" w:rsidRPr="00FE1F48" w:rsidRDefault="00D63A42" w:rsidP="00C501A2">
            <w:pPr>
              <w:jc w:val="center"/>
              <w:rPr>
                <w:rFonts w:ascii="宋体" w:hAnsi="宋体" w:hint="eastAsia"/>
                <w:color w:val="auto"/>
              </w:rPr>
            </w:pPr>
            <w:r w:rsidRPr="00FE1F48">
              <w:rPr>
                <w:rFonts w:ascii="宋体" w:hAnsi="宋体" w:hint="eastAsia"/>
                <w:color w:val="auto"/>
              </w:rPr>
              <w:t>试样抹面层内侧无水渗透</w:t>
            </w:r>
          </w:p>
        </w:tc>
        <w:tc>
          <w:tcPr>
            <w:tcW w:w="824" w:type="pct"/>
            <w:vMerge w:val="restart"/>
            <w:vAlign w:val="center"/>
          </w:tcPr>
          <w:p w14:paraId="1F19AB9C" w14:textId="24EAF7AC" w:rsidR="00D63A42" w:rsidRPr="00FE1F48" w:rsidRDefault="00E31037" w:rsidP="00C501A2">
            <w:pPr>
              <w:jc w:val="center"/>
              <w:rPr>
                <w:rFonts w:ascii="宋体" w:hAnsi="宋体" w:hint="eastAsia"/>
                <w:color w:val="auto"/>
              </w:rPr>
            </w:pPr>
            <w:r w:rsidRPr="00FE1F48">
              <w:rPr>
                <w:rFonts w:ascii="宋体" w:hAnsi="宋体"/>
                <w:color w:val="auto"/>
              </w:rPr>
              <w:t>GB/T 29906</w:t>
            </w:r>
            <w:r>
              <w:rPr>
                <w:rFonts w:ascii="宋体" w:hAnsi="宋体" w:hint="eastAsia"/>
                <w:color w:val="auto"/>
              </w:rPr>
              <w:t>《</w:t>
            </w:r>
            <w:r w:rsidRPr="00E31037">
              <w:rPr>
                <w:rFonts w:ascii="宋体" w:hAnsi="宋体" w:hint="eastAsia"/>
                <w:color w:val="auto"/>
              </w:rPr>
              <w:t>模塑聚苯板薄抹灰外墙外保温系统材料</w:t>
            </w:r>
            <w:r>
              <w:rPr>
                <w:rFonts w:ascii="宋体" w:hAnsi="宋体" w:hint="eastAsia"/>
                <w:color w:val="auto"/>
              </w:rPr>
              <w:t>》</w:t>
            </w:r>
          </w:p>
        </w:tc>
      </w:tr>
      <w:tr w:rsidR="00FE1F48" w:rsidRPr="00FE1F48" w14:paraId="2964F133" w14:textId="77777777" w:rsidTr="00C501A2">
        <w:trPr>
          <w:trHeight w:val="510"/>
        </w:trPr>
        <w:tc>
          <w:tcPr>
            <w:tcW w:w="2648" w:type="pct"/>
            <w:gridSpan w:val="3"/>
            <w:shd w:val="clear" w:color="auto" w:fill="auto"/>
            <w:vAlign w:val="center"/>
          </w:tcPr>
          <w:p w14:paraId="46440233" w14:textId="77777777" w:rsidR="00D63A42" w:rsidRPr="00FE1F48" w:rsidRDefault="00D63A42" w:rsidP="00C501A2">
            <w:pPr>
              <w:jc w:val="center"/>
              <w:rPr>
                <w:rFonts w:ascii="宋体" w:hAnsi="宋体" w:hint="eastAsia"/>
                <w:color w:val="auto"/>
              </w:rPr>
            </w:pPr>
            <w:r w:rsidRPr="00FE1F48">
              <w:rPr>
                <w:rFonts w:ascii="宋体" w:hAnsi="宋体" w:hint="eastAsia"/>
                <w:color w:val="auto"/>
              </w:rPr>
              <w:t>吸水量</w:t>
            </w:r>
          </w:p>
        </w:tc>
        <w:tc>
          <w:tcPr>
            <w:tcW w:w="560" w:type="pct"/>
            <w:shd w:val="clear" w:color="auto" w:fill="auto"/>
            <w:vAlign w:val="center"/>
          </w:tcPr>
          <w:p w14:paraId="3A153CB7" w14:textId="77777777" w:rsidR="00D63A42" w:rsidRPr="00FE1F48" w:rsidRDefault="00D63A42" w:rsidP="00C501A2">
            <w:pPr>
              <w:jc w:val="center"/>
              <w:rPr>
                <w:rFonts w:ascii="宋体" w:hAnsi="宋体" w:hint="eastAsia"/>
                <w:color w:val="auto"/>
              </w:rPr>
            </w:pPr>
            <w:r w:rsidRPr="00FE1F48">
              <w:rPr>
                <w:rFonts w:ascii="宋体" w:hAnsi="宋体" w:hint="eastAsia"/>
                <w:color w:val="auto"/>
              </w:rPr>
              <w:t>g</w:t>
            </w:r>
            <w:r w:rsidRPr="00FE1F48">
              <w:rPr>
                <w:rFonts w:ascii="宋体" w:hAnsi="宋体"/>
                <w:color w:val="auto"/>
              </w:rPr>
              <w:t>/</w:t>
            </w:r>
            <w:r w:rsidRPr="00FE1F48">
              <w:rPr>
                <w:rFonts w:ascii="宋体" w:hAnsi="宋体" w:hint="eastAsia"/>
                <w:color w:val="auto"/>
              </w:rPr>
              <w:t>m</w:t>
            </w:r>
            <w:r w:rsidRPr="00FE1F48">
              <w:rPr>
                <w:rFonts w:ascii="宋体" w:hAnsi="宋体"/>
                <w:color w:val="auto"/>
                <w:vertAlign w:val="superscript"/>
              </w:rPr>
              <w:t>2</w:t>
            </w:r>
          </w:p>
        </w:tc>
        <w:tc>
          <w:tcPr>
            <w:tcW w:w="968" w:type="pct"/>
            <w:shd w:val="clear" w:color="auto" w:fill="auto"/>
            <w:vAlign w:val="center"/>
          </w:tcPr>
          <w:p w14:paraId="5BC6F851" w14:textId="77777777" w:rsidR="00D63A42" w:rsidRPr="00FE1F48" w:rsidRDefault="00D63A42" w:rsidP="00C501A2">
            <w:pPr>
              <w:jc w:val="center"/>
              <w:rPr>
                <w:rFonts w:ascii="宋体" w:hAnsi="宋体" w:hint="eastAsia"/>
                <w:color w:val="auto"/>
              </w:rPr>
            </w:pPr>
            <w:r w:rsidRPr="00FE1F48">
              <w:rPr>
                <w:rFonts w:ascii="宋体" w:hAnsi="宋体" w:hint="eastAsia"/>
                <w:color w:val="auto"/>
              </w:rPr>
              <w:t>≤</w:t>
            </w:r>
            <w:r w:rsidRPr="00FE1F48">
              <w:rPr>
                <w:rFonts w:ascii="宋体" w:hAnsi="宋体"/>
                <w:color w:val="auto"/>
              </w:rPr>
              <w:t>500</w:t>
            </w:r>
          </w:p>
        </w:tc>
        <w:tc>
          <w:tcPr>
            <w:tcW w:w="824" w:type="pct"/>
            <w:vMerge/>
            <w:vAlign w:val="center"/>
          </w:tcPr>
          <w:p w14:paraId="7B313255" w14:textId="77777777" w:rsidR="00D63A42" w:rsidRPr="00FE1F48" w:rsidRDefault="00D63A42" w:rsidP="00C501A2">
            <w:pPr>
              <w:jc w:val="center"/>
              <w:rPr>
                <w:rFonts w:ascii="宋体" w:hAnsi="宋体" w:hint="eastAsia"/>
                <w:color w:val="auto"/>
              </w:rPr>
            </w:pPr>
          </w:p>
        </w:tc>
      </w:tr>
    </w:tbl>
    <w:p w14:paraId="2085F0FE" w14:textId="4BB80EC5" w:rsidR="00D63A42" w:rsidRPr="00FE1F48" w:rsidRDefault="00D63A42" w:rsidP="00D63A42">
      <w:pPr>
        <w:pStyle w:val="22"/>
        <w:spacing w:before="93" w:line="480" w:lineRule="exact"/>
        <w:rPr>
          <w:rFonts w:ascii="宋体" w:hAnsi="宋体" w:hint="eastAsia"/>
        </w:rPr>
      </w:pPr>
      <w:r w:rsidRPr="00FE1F48">
        <w:rPr>
          <w:rFonts w:ascii="宋体" w:hAnsi="宋体"/>
          <w:sz w:val="24"/>
          <w:szCs w:val="24"/>
        </w:rPr>
        <w:t>4.</w:t>
      </w:r>
      <w:r w:rsidR="00704312">
        <w:rPr>
          <w:rFonts w:ascii="宋体" w:hAnsi="宋体" w:hint="eastAsia"/>
          <w:sz w:val="24"/>
          <w:szCs w:val="24"/>
        </w:rPr>
        <w:t>6</w:t>
      </w:r>
      <w:r w:rsidRPr="00FE1F48">
        <w:rPr>
          <w:rFonts w:ascii="宋体" w:hAnsi="宋体"/>
          <w:sz w:val="24"/>
          <w:szCs w:val="24"/>
        </w:rPr>
        <w:t>.3  保温浆料</w:t>
      </w:r>
      <w:r w:rsidRPr="00FE1F48">
        <w:rPr>
          <w:rFonts w:ascii="宋体" w:hAnsi="宋体" w:hint="eastAsia"/>
          <w:sz w:val="24"/>
          <w:szCs w:val="24"/>
        </w:rPr>
        <w:t>包括</w:t>
      </w:r>
      <w:r w:rsidRPr="00FE1F48">
        <w:rPr>
          <w:rFonts w:ascii="宋体" w:hAnsi="宋体"/>
          <w:sz w:val="24"/>
          <w:szCs w:val="24"/>
        </w:rPr>
        <w:t>聚苯颗粒保温浆料和玻化微珠保温</w:t>
      </w:r>
      <w:r w:rsidRPr="00FE1F48">
        <w:rPr>
          <w:rFonts w:ascii="宋体" w:hAnsi="宋体" w:hint="eastAsia"/>
          <w:sz w:val="24"/>
          <w:szCs w:val="24"/>
        </w:rPr>
        <w:t>砂浆，其</w:t>
      </w:r>
      <w:r w:rsidRPr="00FE1F48">
        <w:rPr>
          <w:rFonts w:ascii="宋体" w:hAnsi="宋体"/>
          <w:sz w:val="24"/>
          <w:szCs w:val="24"/>
        </w:rPr>
        <w:t>性能指标应符合表4.5.3的规定。</w:t>
      </w:r>
    </w:p>
    <w:p w14:paraId="4D7B1458" w14:textId="0C797CB0" w:rsidR="00D63A42" w:rsidRPr="00FE1F48" w:rsidRDefault="00D63A42" w:rsidP="00D63A42">
      <w:pPr>
        <w:pStyle w:val="affb"/>
        <w:spacing w:before="156" w:after="156"/>
        <w:rPr>
          <w:rFonts w:ascii="宋体" w:eastAsia="宋体" w:hAnsi="宋体" w:hint="eastAsia"/>
        </w:rPr>
      </w:pPr>
      <w:bookmarkStart w:id="213" w:name="_Toc448271347"/>
      <w:bookmarkStart w:id="214" w:name="_Toc448270675"/>
      <w:r w:rsidRPr="00FE1F48">
        <w:rPr>
          <w:rFonts w:ascii="宋体" w:eastAsia="宋体" w:hAnsi="宋体"/>
        </w:rPr>
        <w:lastRenderedPageBreak/>
        <w:t>表4.</w:t>
      </w:r>
      <w:r w:rsidR="00704312">
        <w:rPr>
          <w:rFonts w:ascii="宋体" w:eastAsia="宋体" w:hAnsi="宋体" w:hint="eastAsia"/>
        </w:rPr>
        <w:t>6</w:t>
      </w:r>
      <w:r w:rsidRPr="00FE1F48">
        <w:rPr>
          <w:rFonts w:ascii="宋体" w:eastAsia="宋体" w:hAnsi="宋体"/>
        </w:rPr>
        <w:t>.3  保温浆料性能</w:t>
      </w:r>
      <w:bookmarkEnd w:id="213"/>
      <w:bookmarkEnd w:id="214"/>
      <w:r w:rsidRPr="00FE1F48">
        <w:rPr>
          <w:rFonts w:ascii="宋体" w:eastAsia="宋体" w:hAnsi="宋体"/>
        </w:rPr>
        <w:t>指标</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53"/>
        <w:gridCol w:w="1559"/>
        <w:gridCol w:w="1985"/>
        <w:gridCol w:w="2479"/>
      </w:tblGrid>
      <w:tr w:rsidR="00FE1F48" w:rsidRPr="00FE1F48" w14:paraId="55772DED" w14:textId="77777777" w:rsidTr="003F3687">
        <w:trPr>
          <w:trHeight w:val="510"/>
          <w:tblHeader/>
          <w:jc w:val="center"/>
        </w:trPr>
        <w:tc>
          <w:tcPr>
            <w:tcW w:w="1361" w:type="pct"/>
            <w:vAlign w:val="center"/>
          </w:tcPr>
          <w:p w14:paraId="05C8462B" w14:textId="77777777" w:rsidR="00D63A42" w:rsidRPr="00FE1F48" w:rsidRDefault="00D63A42" w:rsidP="00C501A2">
            <w:pPr>
              <w:jc w:val="center"/>
              <w:rPr>
                <w:rFonts w:ascii="宋体" w:hAnsi="宋体" w:hint="eastAsia"/>
                <w:color w:val="auto"/>
              </w:rPr>
            </w:pPr>
            <w:r w:rsidRPr="00FE1F48">
              <w:rPr>
                <w:rFonts w:ascii="宋体" w:hAnsi="宋体"/>
                <w:color w:val="auto"/>
              </w:rPr>
              <w:t>项 目</w:t>
            </w:r>
          </w:p>
        </w:tc>
        <w:tc>
          <w:tcPr>
            <w:tcW w:w="942" w:type="pct"/>
            <w:vAlign w:val="center"/>
          </w:tcPr>
          <w:p w14:paraId="6F389D0F" w14:textId="77777777" w:rsidR="00D63A42" w:rsidRPr="00FE1F48" w:rsidRDefault="00D63A42" w:rsidP="00C501A2">
            <w:pPr>
              <w:jc w:val="center"/>
              <w:rPr>
                <w:rFonts w:ascii="宋体" w:hAnsi="宋体" w:hint="eastAsia"/>
                <w:color w:val="auto"/>
              </w:rPr>
            </w:pPr>
            <w:r w:rsidRPr="00FE1F48">
              <w:rPr>
                <w:rFonts w:ascii="宋体" w:hAnsi="宋体"/>
                <w:color w:val="auto"/>
              </w:rPr>
              <w:t>单 位</w:t>
            </w:r>
          </w:p>
        </w:tc>
        <w:tc>
          <w:tcPr>
            <w:tcW w:w="1199" w:type="pct"/>
            <w:vAlign w:val="center"/>
          </w:tcPr>
          <w:p w14:paraId="69EE468D" w14:textId="77777777" w:rsidR="00D63A42" w:rsidRPr="00FE1F48" w:rsidRDefault="00D63A42" w:rsidP="00C501A2">
            <w:pPr>
              <w:jc w:val="center"/>
              <w:rPr>
                <w:rFonts w:ascii="宋体" w:hAnsi="宋体" w:hint="eastAsia"/>
                <w:color w:val="auto"/>
              </w:rPr>
            </w:pPr>
            <w:r w:rsidRPr="00FE1F48">
              <w:rPr>
                <w:rFonts w:ascii="宋体" w:hAnsi="宋体"/>
                <w:color w:val="auto"/>
              </w:rPr>
              <w:t>性能指标</w:t>
            </w:r>
          </w:p>
        </w:tc>
        <w:tc>
          <w:tcPr>
            <w:tcW w:w="1498" w:type="pct"/>
            <w:vAlign w:val="center"/>
          </w:tcPr>
          <w:p w14:paraId="75158408" w14:textId="77777777" w:rsidR="00D63A42" w:rsidRPr="00FE1F48" w:rsidRDefault="00D63A42" w:rsidP="00C501A2">
            <w:pPr>
              <w:jc w:val="center"/>
              <w:rPr>
                <w:rFonts w:ascii="宋体" w:hAnsi="宋体" w:hint="eastAsia"/>
                <w:color w:val="auto"/>
              </w:rPr>
            </w:pPr>
            <w:r w:rsidRPr="00FE1F48">
              <w:rPr>
                <w:rFonts w:ascii="宋体" w:hAnsi="宋体"/>
                <w:color w:val="auto"/>
              </w:rPr>
              <w:t>试验方法</w:t>
            </w:r>
          </w:p>
        </w:tc>
      </w:tr>
      <w:tr w:rsidR="00FE1F48" w:rsidRPr="00FE1F48" w14:paraId="78073126" w14:textId="77777777" w:rsidTr="003F3687">
        <w:trPr>
          <w:trHeight w:val="454"/>
          <w:jc w:val="center"/>
        </w:trPr>
        <w:tc>
          <w:tcPr>
            <w:tcW w:w="1361" w:type="pct"/>
            <w:vAlign w:val="center"/>
          </w:tcPr>
          <w:p w14:paraId="5829C339" w14:textId="77777777" w:rsidR="00D63A42" w:rsidRPr="00FE1F48" w:rsidRDefault="00D63A42" w:rsidP="00C501A2">
            <w:pPr>
              <w:jc w:val="center"/>
              <w:rPr>
                <w:rFonts w:ascii="宋体" w:hAnsi="宋体" w:hint="eastAsia"/>
                <w:color w:val="auto"/>
              </w:rPr>
            </w:pPr>
            <w:r w:rsidRPr="00FE1F48">
              <w:rPr>
                <w:rFonts w:ascii="宋体" w:hAnsi="宋体"/>
                <w:color w:val="auto"/>
              </w:rPr>
              <w:t>干表观密度</w:t>
            </w:r>
          </w:p>
        </w:tc>
        <w:tc>
          <w:tcPr>
            <w:tcW w:w="942" w:type="pct"/>
            <w:vAlign w:val="center"/>
          </w:tcPr>
          <w:p w14:paraId="553351A6" w14:textId="77777777" w:rsidR="00D63A42" w:rsidRPr="00FE1F48" w:rsidRDefault="00D63A42" w:rsidP="00C501A2">
            <w:pPr>
              <w:jc w:val="center"/>
              <w:rPr>
                <w:rFonts w:ascii="宋体" w:hAnsi="宋体" w:hint="eastAsia"/>
                <w:color w:val="auto"/>
              </w:rPr>
            </w:pPr>
            <w:r w:rsidRPr="00FE1F48">
              <w:rPr>
                <w:rFonts w:ascii="宋体" w:hAnsi="宋体"/>
                <w:color w:val="auto"/>
              </w:rPr>
              <w:t>kg/m</w:t>
            </w:r>
            <w:r w:rsidRPr="00FE1F48">
              <w:rPr>
                <w:rFonts w:ascii="宋体" w:hAnsi="宋体"/>
                <w:color w:val="auto"/>
                <w:vertAlign w:val="superscript"/>
              </w:rPr>
              <w:t>3</w:t>
            </w:r>
          </w:p>
        </w:tc>
        <w:tc>
          <w:tcPr>
            <w:tcW w:w="1199" w:type="pct"/>
            <w:vAlign w:val="center"/>
          </w:tcPr>
          <w:p w14:paraId="2CD03562" w14:textId="77777777" w:rsidR="00D63A42" w:rsidRPr="00FE1F48" w:rsidRDefault="00D63A42" w:rsidP="00C501A2">
            <w:pPr>
              <w:jc w:val="center"/>
              <w:rPr>
                <w:rFonts w:ascii="宋体" w:hAnsi="宋体" w:hint="eastAsia"/>
                <w:color w:val="auto"/>
              </w:rPr>
            </w:pPr>
            <w:r w:rsidRPr="00FE1F48">
              <w:rPr>
                <w:rFonts w:ascii="宋体" w:hAnsi="宋体"/>
                <w:color w:val="auto"/>
              </w:rPr>
              <w:t>250~400</w:t>
            </w:r>
          </w:p>
        </w:tc>
        <w:tc>
          <w:tcPr>
            <w:tcW w:w="1498" w:type="pct"/>
            <w:vMerge w:val="restart"/>
            <w:vAlign w:val="center"/>
          </w:tcPr>
          <w:p w14:paraId="4A9CAF8A" w14:textId="736BE9F3" w:rsidR="00D63A42" w:rsidRPr="00FE1F48" w:rsidRDefault="00D63A42" w:rsidP="00C501A2">
            <w:pPr>
              <w:jc w:val="center"/>
              <w:rPr>
                <w:rFonts w:ascii="宋体" w:hAnsi="宋体" w:hint="eastAsia"/>
                <w:color w:val="auto"/>
              </w:rPr>
            </w:pPr>
            <w:r w:rsidRPr="00FE1F48">
              <w:rPr>
                <w:rFonts w:ascii="宋体" w:hAnsi="宋体"/>
                <w:color w:val="auto"/>
              </w:rPr>
              <w:t>GB/T 5486</w:t>
            </w:r>
            <w:r w:rsidR="00E31037">
              <w:rPr>
                <w:rFonts w:ascii="宋体" w:hAnsi="宋体" w:hint="eastAsia"/>
                <w:color w:val="auto"/>
              </w:rPr>
              <w:t>《</w:t>
            </w:r>
            <w:r w:rsidR="00E31037" w:rsidRPr="00E31037">
              <w:rPr>
                <w:rFonts w:ascii="宋体" w:hAnsi="宋体" w:hint="eastAsia"/>
                <w:color w:val="auto"/>
              </w:rPr>
              <w:t>无机硬质绝热制品试验方法</w:t>
            </w:r>
            <w:r w:rsidR="00E31037">
              <w:rPr>
                <w:rFonts w:ascii="宋体" w:hAnsi="宋体" w:hint="eastAsia"/>
                <w:color w:val="auto"/>
              </w:rPr>
              <w:t>》</w:t>
            </w:r>
          </w:p>
        </w:tc>
      </w:tr>
      <w:tr w:rsidR="00FE1F48" w:rsidRPr="00FE1F48" w14:paraId="7ED2C64F" w14:textId="77777777" w:rsidTr="003F3687">
        <w:trPr>
          <w:trHeight w:val="454"/>
          <w:jc w:val="center"/>
        </w:trPr>
        <w:tc>
          <w:tcPr>
            <w:tcW w:w="1361" w:type="pct"/>
            <w:vAlign w:val="center"/>
          </w:tcPr>
          <w:p w14:paraId="46F56DD9" w14:textId="77777777" w:rsidR="00D63A42" w:rsidRPr="00FE1F48" w:rsidRDefault="00D63A42" w:rsidP="00C501A2">
            <w:pPr>
              <w:jc w:val="center"/>
              <w:rPr>
                <w:rFonts w:ascii="宋体" w:hAnsi="宋体" w:hint="eastAsia"/>
                <w:color w:val="auto"/>
              </w:rPr>
            </w:pPr>
            <w:r w:rsidRPr="00FE1F48">
              <w:rPr>
                <w:rFonts w:ascii="宋体" w:hAnsi="宋体"/>
                <w:color w:val="auto"/>
              </w:rPr>
              <w:t>抗压强度</w:t>
            </w:r>
          </w:p>
        </w:tc>
        <w:tc>
          <w:tcPr>
            <w:tcW w:w="942" w:type="pct"/>
            <w:vAlign w:val="center"/>
          </w:tcPr>
          <w:p w14:paraId="5083FF2A" w14:textId="77777777" w:rsidR="00D63A42" w:rsidRPr="00FE1F48" w:rsidRDefault="00D63A42" w:rsidP="00C501A2">
            <w:pPr>
              <w:jc w:val="center"/>
              <w:rPr>
                <w:rFonts w:ascii="宋体" w:hAnsi="宋体" w:hint="eastAsia"/>
                <w:color w:val="auto"/>
              </w:rPr>
            </w:pPr>
            <w:r w:rsidRPr="00FE1F48">
              <w:rPr>
                <w:rFonts w:ascii="宋体" w:hAnsi="宋体"/>
                <w:color w:val="auto"/>
              </w:rPr>
              <w:t>MPa</w:t>
            </w:r>
          </w:p>
        </w:tc>
        <w:tc>
          <w:tcPr>
            <w:tcW w:w="1199" w:type="pct"/>
            <w:vAlign w:val="center"/>
          </w:tcPr>
          <w:p w14:paraId="72E0C639" w14:textId="77777777" w:rsidR="00D63A42" w:rsidRPr="00FE1F48" w:rsidRDefault="00D63A42" w:rsidP="00C501A2">
            <w:pPr>
              <w:jc w:val="center"/>
              <w:rPr>
                <w:rFonts w:ascii="宋体" w:hAnsi="宋体" w:hint="eastAsia"/>
                <w:color w:val="auto"/>
              </w:rPr>
            </w:pPr>
            <w:r w:rsidRPr="00FE1F48">
              <w:rPr>
                <w:rFonts w:ascii="宋体" w:hAnsi="宋体"/>
                <w:color w:val="auto"/>
              </w:rPr>
              <w:t>≥0.30</w:t>
            </w:r>
          </w:p>
        </w:tc>
        <w:tc>
          <w:tcPr>
            <w:tcW w:w="1498" w:type="pct"/>
            <w:vMerge/>
            <w:vAlign w:val="center"/>
          </w:tcPr>
          <w:p w14:paraId="34215BFD" w14:textId="77777777" w:rsidR="00D63A42" w:rsidRPr="00FE1F48" w:rsidRDefault="00D63A42" w:rsidP="00C501A2">
            <w:pPr>
              <w:jc w:val="center"/>
              <w:rPr>
                <w:rFonts w:ascii="宋体" w:hAnsi="宋体" w:hint="eastAsia"/>
                <w:color w:val="auto"/>
              </w:rPr>
            </w:pPr>
          </w:p>
        </w:tc>
      </w:tr>
      <w:tr w:rsidR="00FE1F48" w:rsidRPr="00FE1F48" w14:paraId="13C5182E" w14:textId="77777777" w:rsidTr="003F3687">
        <w:trPr>
          <w:trHeight w:val="454"/>
          <w:jc w:val="center"/>
        </w:trPr>
        <w:tc>
          <w:tcPr>
            <w:tcW w:w="1361" w:type="pct"/>
            <w:vAlign w:val="center"/>
          </w:tcPr>
          <w:p w14:paraId="770EB6E3" w14:textId="77777777" w:rsidR="00D63A42" w:rsidRPr="00FE1F48" w:rsidRDefault="00D63A42" w:rsidP="00C501A2">
            <w:pPr>
              <w:jc w:val="center"/>
              <w:rPr>
                <w:rFonts w:ascii="宋体" w:hAnsi="宋体" w:hint="eastAsia"/>
                <w:color w:val="auto"/>
              </w:rPr>
            </w:pPr>
            <w:r w:rsidRPr="00FE1F48">
              <w:rPr>
                <w:rFonts w:ascii="宋体" w:hAnsi="宋体"/>
                <w:color w:val="auto"/>
              </w:rPr>
              <w:t>导热系数</w:t>
            </w:r>
          </w:p>
        </w:tc>
        <w:tc>
          <w:tcPr>
            <w:tcW w:w="942" w:type="pct"/>
            <w:vAlign w:val="center"/>
          </w:tcPr>
          <w:p w14:paraId="0A8B1BC7" w14:textId="77777777" w:rsidR="00D63A42" w:rsidRPr="00FE1F48" w:rsidRDefault="00D63A42" w:rsidP="00C501A2">
            <w:pPr>
              <w:jc w:val="center"/>
              <w:rPr>
                <w:rFonts w:ascii="宋体" w:hAnsi="宋体" w:hint="eastAsia"/>
                <w:color w:val="auto"/>
              </w:rPr>
            </w:pPr>
            <w:r w:rsidRPr="00FE1F48">
              <w:rPr>
                <w:rFonts w:ascii="宋体" w:hAnsi="宋体"/>
                <w:color w:val="auto"/>
              </w:rPr>
              <w:t>W/（</w:t>
            </w:r>
            <w:proofErr w:type="spellStart"/>
            <w:r w:rsidRPr="00FE1F48">
              <w:rPr>
                <w:rFonts w:ascii="宋体" w:hAnsi="宋体"/>
                <w:color w:val="auto"/>
              </w:rPr>
              <w:t>m·K</w:t>
            </w:r>
            <w:proofErr w:type="spellEnd"/>
            <w:r w:rsidRPr="00FE1F48">
              <w:rPr>
                <w:rFonts w:ascii="宋体" w:hAnsi="宋体"/>
                <w:color w:val="auto"/>
              </w:rPr>
              <w:t>）</w:t>
            </w:r>
          </w:p>
        </w:tc>
        <w:tc>
          <w:tcPr>
            <w:tcW w:w="1199" w:type="pct"/>
            <w:vAlign w:val="center"/>
          </w:tcPr>
          <w:p w14:paraId="15B557C5" w14:textId="77777777" w:rsidR="00D63A42" w:rsidRPr="00FE1F48" w:rsidRDefault="00D63A42" w:rsidP="00C501A2">
            <w:pPr>
              <w:jc w:val="center"/>
              <w:rPr>
                <w:rFonts w:ascii="宋体" w:hAnsi="宋体" w:hint="eastAsia"/>
                <w:color w:val="auto"/>
              </w:rPr>
            </w:pPr>
            <w:r w:rsidRPr="00FE1F48">
              <w:rPr>
                <w:rFonts w:ascii="宋体" w:hAnsi="宋体"/>
                <w:color w:val="auto"/>
              </w:rPr>
              <w:t>≤0.085</w:t>
            </w:r>
          </w:p>
        </w:tc>
        <w:tc>
          <w:tcPr>
            <w:tcW w:w="1498" w:type="pct"/>
            <w:vAlign w:val="center"/>
          </w:tcPr>
          <w:p w14:paraId="68F4D610" w14:textId="2F7BDA74" w:rsidR="00D63A42" w:rsidRPr="00FE1F48" w:rsidRDefault="00D63A42" w:rsidP="00C501A2">
            <w:pPr>
              <w:jc w:val="center"/>
              <w:rPr>
                <w:rFonts w:ascii="宋体" w:hAnsi="宋体" w:hint="eastAsia"/>
                <w:color w:val="auto"/>
              </w:rPr>
            </w:pPr>
            <w:r w:rsidRPr="00FE1F48">
              <w:rPr>
                <w:rFonts w:ascii="宋体" w:hAnsi="宋体"/>
                <w:color w:val="auto"/>
              </w:rPr>
              <w:t>GB/T 10294</w:t>
            </w:r>
            <w:r w:rsidR="00E31037">
              <w:rPr>
                <w:rFonts w:ascii="宋体" w:hAnsi="宋体" w:hint="eastAsia"/>
                <w:color w:val="auto"/>
              </w:rPr>
              <w:t>《</w:t>
            </w:r>
            <w:r w:rsidR="00E31037" w:rsidRPr="00E31037">
              <w:rPr>
                <w:rFonts w:ascii="宋体" w:hAnsi="宋体" w:hint="eastAsia"/>
                <w:color w:val="auto"/>
              </w:rPr>
              <w:t>绝热材料稳态热阻及有关特性的测定 防护热板法</w:t>
            </w:r>
            <w:r w:rsidR="00E31037">
              <w:rPr>
                <w:rFonts w:ascii="宋体" w:hAnsi="宋体" w:hint="eastAsia"/>
                <w:color w:val="auto"/>
              </w:rPr>
              <w:t>》</w:t>
            </w:r>
          </w:p>
        </w:tc>
      </w:tr>
      <w:tr w:rsidR="00FE1F48" w:rsidRPr="00FE1F48" w14:paraId="40EBF17E" w14:textId="77777777" w:rsidTr="003F3687">
        <w:trPr>
          <w:trHeight w:val="454"/>
          <w:jc w:val="center"/>
        </w:trPr>
        <w:tc>
          <w:tcPr>
            <w:tcW w:w="1361" w:type="pct"/>
            <w:vAlign w:val="center"/>
          </w:tcPr>
          <w:p w14:paraId="0B3D5390" w14:textId="77777777" w:rsidR="00D63A42" w:rsidRPr="00FE1F48" w:rsidRDefault="00D63A42" w:rsidP="00C501A2">
            <w:pPr>
              <w:jc w:val="center"/>
              <w:rPr>
                <w:rFonts w:ascii="宋体" w:hAnsi="宋体" w:hint="eastAsia"/>
                <w:color w:val="auto"/>
              </w:rPr>
            </w:pPr>
            <w:r w:rsidRPr="00FE1F48">
              <w:rPr>
                <w:rFonts w:ascii="宋体" w:hAnsi="宋体"/>
                <w:color w:val="auto"/>
              </w:rPr>
              <w:t>软化系数</w:t>
            </w:r>
          </w:p>
        </w:tc>
        <w:tc>
          <w:tcPr>
            <w:tcW w:w="942" w:type="pct"/>
            <w:vAlign w:val="center"/>
          </w:tcPr>
          <w:p w14:paraId="4ABB6D4A" w14:textId="77777777" w:rsidR="00D63A42" w:rsidRPr="00FE1F48" w:rsidRDefault="00D63A42" w:rsidP="00C501A2">
            <w:pPr>
              <w:jc w:val="center"/>
              <w:rPr>
                <w:rFonts w:ascii="宋体" w:hAnsi="宋体" w:hint="eastAsia"/>
                <w:color w:val="auto"/>
              </w:rPr>
            </w:pPr>
            <w:r w:rsidRPr="00FE1F48">
              <w:rPr>
                <w:rFonts w:ascii="宋体" w:hAnsi="宋体"/>
                <w:color w:val="auto"/>
              </w:rPr>
              <w:t>—</w:t>
            </w:r>
          </w:p>
        </w:tc>
        <w:tc>
          <w:tcPr>
            <w:tcW w:w="1199" w:type="pct"/>
            <w:vAlign w:val="center"/>
          </w:tcPr>
          <w:p w14:paraId="135C8FA5" w14:textId="77777777" w:rsidR="00D63A42" w:rsidRPr="00FE1F48" w:rsidRDefault="00D63A42" w:rsidP="00C501A2">
            <w:pPr>
              <w:jc w:val="center"/>
              <w:rPr>
                <w:rFonts w:ascii="宋体" w:hAnsi="宋体" w:hint="eastAsia"/>
                <w:color w:val="auto"/>
              </w:rPr>
            </w:pPr>
            <w:r w:rsidRPr="00FE1F48">
              <w:rPr>
                <w:rFonts w:ascii="宋体" w:hAnsi="宋体"/>
                <w:color w:val="auto"/>
              </w:rPr>
              <w:t>≥0.6</w:t>
            </w:r>
          </w:p>
        </w:tc>
        <w:tc>
          <w:tcPr>
            <w:tcW w:w="1498" w:type="pct"/>
            <w:vAlign w:val="center"/>
          </w:tcPr>
          <w:p w14:paraId="60FF65A9" w14:textId="3ACD2C8B" w:rsidR="00D63A42" w:rsidRPr="00FE1F48" w:rsidRDefault="00D63A42" w:rsidP="00C501A2">
            <w:pPr>
              <w:jc w:val="center"/>
              <w:rPr>
                <w:rFonts w:ascii="宋体" w:hAnsi="宋体" w:hint="eastAsia"/>
                <w:color w:val="auto"/>
              </w:rPr>
            </w:pPr>
            <w:r w:rsidRPr="00FE1F48">
              <w:rPr>
                <w:rFonts w:ascii="宋体" w:hAnsi="宋体"/>
                <w:color w:val="auto"/>
              </w:rPr>
              <w:t>GB/T 20473</w:t>
            </w:r>
            <w:r w:rsidR="00E31037">
              <w:rPr>
                <w:rFonts w:ascii="宋体" w:hAnsi="宋体" w:hint="eastAsia"/>
                <w:color w:val="auto"/>
              </w:rPr>
              <w:t>《</w:t>
            </w:r>
            <w:r w:rsidR="00E31037" w:rsidRPr="00E31037">
              <w:rPr>
                <w:rFonts w:ascii="宋体" w:hAnsi="宋体" w:hint="eastAsia"/>
                <w:color w:val="auto"/>
              </w:rPr>
              <w:t>建筑保温砂浆</w:t>
            </w:r>
            <w:r w:rsidR="00E31037">
              <w:rPr>
                <w:rFonts w:ascii="宋体" w:hAnsi="宋体" w:hint="eastAsia"/>
                <w:color w:val="auto"/>
              </w:rPr>
              <w:t>》</w:t>
            </w:r>
          </w:p>
        </w:tc>
      </w:tr>
      <w:tr w:rsidR="00FE1F48" w:rsidRPr="00FE1F48" w14:paraId="265DED82" w14:textId="77777777" w:rsidTr="003F3687">
        <w:trPr>
          <w:trHeight w:val="454"/>
          <w:jc w:val="center"/>
        </w:trPr>
        <w:tc>
          <w:tcPr>
            <w:tcW w:w="1361" w:type="pct"/>
            <w:vAlign w:val="center"/>
          </w:tcPr>
          <w:p w14:paraId="369C343C" w14:textId="77777777" w:rsidR="00D63A42" w:rsidRPr="00FE1F48" w:rsidRDefault="00D63A42" w:rsidP="00C501A2">
            <w:pPr>
              <w:jc w:val="center"/>
              <w:rPr>
                <w:rFonts w:ascii="宋体" w:hAnsi="宋体" w:hint="eastAsia"/>
                <w:color w:val="auto"/>
              </w:rPr>
            </w:pPr>
            <w:r w:rsidRPr="00FE1F48">
              <w:rPr>
                <w:rFonts w:ascii="宋体" w:hAnsi="宋体"/>
                <w:color w:val="auto"/>
              </w:rPr>
              <w:t>线性收缩率</w:t>
            </w:r>
          </w:p>
        </w:tc>
        <w:tc>
          <w:tcPr>
            <w:tcW w:w="942" w:type="pct"/>
            <w:vAlign w:val="center"/>
          </w:tcPr>
          <w:p w14:paraId="218CA3E3" w14:textId="77777777" w:rsidR="00D63A42" w:rsidRPr="00FE1F48" w:rsidRDefault="00D63A42" w:rsidP="00C501A2">
            <w:pPr>
              <w:jc w:val="center"/>
              <w:rPr>
                <w:rFonts w:ascii="宋体" w:hAnsi="宋体" w:hint="eastAsia"/>
                <w:color w:val="auto"/>
              </w:rPr>
            </w:pPr>
            <w:r w:rsidRPr="00FE1F48">
              <w:rPr>
                <w:rFonts w:ascii="宋体" w:hAnsi="宋体"/>
                <w:color w:val="auto"/>
              </w:rPr>
              <w:t>%</w:t>
            </w:r>
          </w:p>
        </w:tc>
        <w:tc>
          <w:tcPr>
            <w:tcW w:w="1199" w:type="pct"/>
            <w:vAlign w:val="center"/>
          </w:tcPr>
          <w:p w14:paraId="2B77F6E2" w14:textId="77777777" w:rsidR="00D63A42" w:rsidRPr="00FE1F48" w:rsidRDefault="00D63A42" w:rsidP="00C501A2">
            <w:pPr>
              <w:jc w:val="center"/>
              <w:rPr>
                <w:rFonts w:ascii="宋体" w:hAnsi="宋体" w:hint="eastAsia"/>
                <w:color w:val="auto"/>
              </w:rPr>
            </w:pPr>
            <w:r w:rsidRPr="00FE1F48">
              <w:rPr>
                <w:rFonts w:ascii="宋体" w:hAnsi="宋体"/>
                <w:color w:val="auto"/>
              </w:rPr>
              <w:t>≤0.30</w:t>
            </w:r>
          </w:p>
        </w:tc>
        <w:tc>
          <w:tcPr>
            <w:tcW w:w="1498" w:type="pct"/>
            <w:vAlign w:val="center"/>
          </w:tcPr>
          <w:p w14:paraId="34471784" w14:textId="287ED9DD" w:rsidR="00D63A42" w:rsidRPr="00FE1F48" w:rsidRDefault="00D63A42" w:rsidP="00C501A2">
            <w:pPr>
              <w:jc w:val="center"/>
              <w:rPr>
                <w:rFonts w:ascii="宋体" w:hAnsi="宋体" w:hint="eastAsia"/>
                <w:color w:val="auto"/>
              </w:rPr>
            </w:pPr>
            <w:r w:rsidRPr="00FE1F48">
              <w:rPr>
                <w:rFonts w:ascii="宋体" w:hAnsi="宋体"/>
                <w:color w:val="auto"/>
              </w:rPr>
              <w:t>JGJ/T 70</w:t>
            </w:r>
            <w:r w:rsidR="00E31037">
              <w:rPr>
                <w:rFonts w:ascii="宋体" w:hAnsi="宋体" w:hint="eastAsia"/>
                <w:color w:val="auto"/>
              </w:rPr>
              <w:t>《</w:t>
            </w:r>
            <w:r w:rsidR="00E31037" w:rsidRPr="00E31037">
              <w:rPr>
                <w:rFonts w:ascii="宋体" w:hAnsi="宋体" w:hint="eastAsia"/>
                <w:color w:val="auto"/>
              </w:rPr>
              <w:t>建筑砂浆基本性能试验方法标准</w:t>
            </w:r>
            <w:r w:rsidR="00E31037">
              <w:rPr>
                <w:rFonts w:ascii="宋体" w:hAnsi="宋体" w:hint="eastAsia"/>
                <w:color w:val="auto"/>
              </w:rPr>
              <w:t>》</w:t>
            </w:r>
          </w:p>
        </w:tc>
      </w:tr>
      <w:tr w:rsidR="00FE1F48" w:rsidRPr="00FE1F48" w14:paraId="01C729EB" w14:textId="77777777" w:rsidTr="003F3687">
        <w:trPr>
          <w:trHeight w:val="454"/>
          <w:jc w:val="center"/>
        </w:trPr>
        <w:tc>
          <w:tcPr>
            <w:tcW w:w="1361" w:type="pct"/>
            <w:vAlign w:val="center"/>
          </w:tcPr>
          <w:p w14:paraId="7C6D63CC" w14:textId="77777777" w:rsidR="00D63A42" w:rsidRPr="00FE1F48" w:rsidRDefault="00D63A42" w:rsidP="00C501A2">
            <w:pPr>
              <w:jc w:val="center"/>
              <w:rPr>
                <w:rFonts w:ascii="宋体" w:hAnsi="宋体" w:hint="eastAsia"/>
                <w:color w:val="auto"/>
              </w:rPr>
            </w:pPr>
            <w:r w:rsidRPr="00FE1F48">
              <w:rPr>
                <w:rFonts w:ascii="宋体" w:hAnsi="宋体"/>
                <w:color w:val="auto"/>
              </w:rPr>
              <w:t>抗拉强度</w:t>
            </w:r>
          </w:p>
        </w:tc>
        <w:tc>
          <w:tcPr>
            <w:tcW w:w="942" w:type="pct"/>
            <w:vAlign w:val="center"/>
          </w:tcPr>
          <w:p w14:paraId="0B9A8592" w14:textId="77777777" w:rsidR="00D63A42" w:rsidRPr="00FE1F48" w:rsidRDefault="00D63A42" w:rsidP="00C501A2">
            <w:pPr>
              <w:jc w:val="center"/>
              <w:rPr>
                <w:rFonts w:ascii="宋体" w:hAnsi="宋体" w:hint="eastAsia"/>
                <w:color w:val="auto"/>
              </w:rPr>
            </w:pPr>
            <w:r w:rsidRPr="00FE1F48">
              <w:rPr>
                <w:rFonts w:ascii="宋体" w:hAnsi="宋体"/>
                <w:color w:val="auto"/>
              </w:rPr>
              <w:t>MPa</w:t>
            </w:r>
          </w:p>
        </w:tc>
        <w:tc>
          <w:tcPr>
            <w:tcW w:w="1199" w:type="pct"/>
            <w:vAlign w:val="center"/>
          </w:tcPr>
          <w:p w14:paraId="4202DA47" w14:textId="77777777" w:rsidR="00D63A42" w:rsidRPr="00FE1F48" w:rsidRDefault="00D63A42" w:rsidP="00C501A2">
            <w:pPr>
              <w:jc w:val="center"/>
              <w:rPr>
                <w:rFonts w:ascii="宋体" w:hAnsi="宋体" w:hint="eastAsia"/>
                <w:color w:val="auto"/>
              </w:rPr>
            </w:pPr>
            <w:r w:rsidRPr="00FE1F48">
              <w:rPr>
                <w:rFonts w:ascii="宋体" w:hAnsi="宋体"/>
                <w:color w:val="auto"/>
              </w:rPr>
              <w:t>≥0.12</w:t>
            </w:r>
          </w:p>
        </w:tc>
        <w:tc>
          <w:tcPr>
            <w:tcW w:w="1498" w:type="pct"/>
            <w:vAlign w:val="center"/>
          </w:tcPr>
          <w:p w14:paraId="027C9E07" w14:textId="192B377F" w:rsidR="00D63A42" w:rsidRPr="00FE1F48" w:rsidRDefault="00D63A42" w:rsidP="00C501A2">
            <w:pPr>
              <w:jc w:val="center"/>
              <w:rPr>
                <w:rFonts w:ascii="宋体" w:hAnsi="宋体" w:hint="eastAsia"/>
                <w:color w:val="auto"/>
              </w:rPr>
            </w:pPr>
            <w:r w:rsidRPr="00FE1F48">
              <w:rPr>
                <w:rFonts w:ascii="宋体" w:hAnsi="宋体"/>
                <w:color w:val="auto"/>
              </w:rPr>
              <w:t>JG/T 158</w:t>
            </w:r>
            <w:r w:rsidR="00E31037">
              <w:rPr>
                <w:rFonts w:ascii="宋体" w:hAnsi="宋体" w:hint="eastAsia"/>
                <w:color w:val="auto"/>
              </w:rPr>
              <w:t>《</w:t>
            </w:r>
            <w:r w:rsidR="00E31037" w:rsidRPr="00E31037">
              <w:rPr>
                <w:rFonts w:ascii="宋体" w:hAnsi="宋体" w:hint="eastAsia"/>
                <w:color w:val="auto"/>
              </w:rPr>
              <w:t>胶粉聚苯颗粒外墙外保温系统材料</w:t>
            </w:r>
            <w:r w:rsidR="00E31037">
              <w:rPr>
                <w:rFonts w:ascii="宋体" w:hAnsi="宋体" w:hint="eastAsia"/>
                <w:color w:val="auto"/>
              </w:rPr>
              <w:t>》</w:t>
            </w:r>
          </w:p>
        </w:tc>
      </w:tr>
      <w:tr w:rsidR="00FE1F48" w:rsidRPr="00FE1F48" w14:paraId="0B73A027" w14:textId="77777777" w:rsidTr="003F3687">
        <w:trPr>
          <w:trHeight w:val="454"/>
          <w:jc w:val="center"/>
        </w:trPr>
        <w:tc>
          <w:tcPr>
            <w:tcW w:w="1361" w:type="pct"/>
            <w:vAlign w:val="center"/>
          </w:tcPr>
          <w:p w14:paraId="509FD8C4" w14:textId="77777777" w:rsidR="00D63A42" w:rsidRPr="00FE1F48" w:rsidRDefault="00D63A42" w:rsidP="00C501A2">
            <w:pPr>
              <w:jc w:val="center"/>
              <w:rPr>
                <w:rFonts w:ascii="宋体" w:hAnsi="宋体" w:hint="eastAsia"/>
                <w:color w:val="auto"/>
              </w:rPr>
            </w:pPr>
            <w:r w:rsidRPr="00FE1F48">
              <w:rPr>
                <w:rFonts w:ascii="宋体" w:hAnsi="宋体"/>
                <w:color w:val="auto"/>
              </w:rPr>
              <w:t>燃烧性能等级</w:t>
            </w:r>
          </w:p>
        </w:tc>
        <w:tc>
          <w:tcPr>
            <w:tcW w:w="942" w:type="pct"/>
            <w:vAlign w:val="center"/>
          </w:tcPr>
          <w:p w14:paraId="1F4BB11D" w14:textId="77777777" w:rsidR="00D63A42" w:rsidRPr="00FE1F48" w:rsidRDefault="00D63A42" w:rsidP="00C501A2">
            <w:pPr>
              <w:jc w:val="center"/>
              <w:rPr>
                <w:rFonts w:ascii="宋体" w:hAnsi="宋体" w:hint="eastAsia"/>
                <w:color w:val="auto"/>
              </w:rPr>
            </w:pPr>
            <w:r w:rsidRPr="00FE1F48">
              <w:rPr>
                <w:rFonts w:ascii="宋体" w:hAnsi="宋体"/>
                <w:color w:val="auto"/>
              </w:rPr>
              <w:t>—</w:t>
            </w:r>
          </w:p>
        </w:tc>
        <w:tc>
          <w:tcPr>
            <w:tcW w:w="1199" w:type="pct"/>
            <w:vAlign w:val="center"/>
          </w:tcPr>
          <w:p w14:paraId="35D67689" w14:textId="77777777" w:rsidR="00D63A42" w:rsidRPr="00FE1F48" w:rsidRDefault="00D63A42" w:rsidP="00C501A2">
            <w:pPr>
              <w:jc w:val="center"/>
              <w:rPr>
                <w:rFonts w:ascii="宋体" w:hAnsi="宋体" w:hint="eastAsia"/>
                <w:color w:val="auto"/>
              </w:rPr>
            </w:pPr>
            <w:r w:rsidRPr="00FE1F48">
              <w:rPr>
                <w:rFonts w:ascii="宋体" w:hAnsi="宋体"/>
                <w:color w:val="auto"/>
              </w:rPr>
              <w:t>A级</w:t>
            </w:r>
          </w:p>
        </w:tc>
        <w:tc>
          <w:tcPr>
            <w:tcW w:w="1498" w:type="pct"/>
            <w:vAlign w:val="center"/>
          </w:tcPr>
          <w:p w14:paraId="7F8E26CE" w14:textId="3438309D" w:rsidR="00D63A42" w:rsidRPr="00FE1F48" w:rsidRDefault="00D63A42" w:rsidP="00C501A2">
            <w:pPr>
              <w:jc w:val="center"/>
              <w:rPr>
                <w:rFonts w:ascii="宋体" w:hAnsi="宋体" w:hint="eastAsia"/>
                <w:color w:val="auto"/>
              </w:rPr>
            </w:pPr>
            <w:r w:rsidRPr="00FE1F48">
              <w:rPr>
                <w:rFonts w:ascii="宋体" w:hAnsi="宋体"/>
                <w:color w:val="auto"/>
              </w:rPr>
              <w:t>GB 8624</w:t>
            </w:r>
            <w:r w:rsidR="00E31037">
              <w:rPr>
                <w:rFonts w:ascii="宋体" w:hAnsi="宋体" w:hint="eastAsia"/>
                <w:color w:val="auto"/>
              </w:rPr>
              <w:t>《</w:t>
            </w:r>
            <w:r w:rsidR="00E31037" w:rsidRPr="00E31037">
              <w:rPr>
                <w:rFonts w:ascii="宋体" w:hAnsi="宋体" w:hint="eastAsia"/>
                <w:color w:val="auto"/>
              </w:rPr>
              <w:t>建筑材料及制品燃烧性能分级</w:t>
            </w:r>
            <w:r w:rsidR="00E31037">
              <w:rPr>
                <w:rFonts w:ascii="宋体" w:hAnsi="宋体" w:hint="eastAsia"/>
                <w:color w:val="auto"/>
              </w:rPr>
              <w:t>》</w:t>
            </w:r>
          </w:p>
        </w:tc>
      </w:tr>
    </w:tbl>
    <w:p w14:paraId="6DD3C09F" w14:textId="4364A1D9" w:rsidR="00D63A42" w:rsidRPr="00FE1F48" w:rsidRDefault="00D63A42" w:rsidP="00D63A42">
      <w:pPr>
        <w:pStyle w:val="22"/>
        <w:spacing w:before="93" w:line="480" w:lineRule="exact"/>
        <w:rPr>
          <w:rFonts w:ascii="宋体" w:hAnsi="宋体" w:hint="eastAsia"/>
        </w:rPr>
      </w:pPr>
      <w:r w:rsidRPr="00FE1F48">
        <w:rPr>
          <w:rFonts w:ascii="宋体" w:hAnsi="宋体"/>
          <w:sz w:val="24"/>
          <w:szCs w:val="24"/>
        </w:rPr>
        <w:t>4.</w:t>
      </w:r>
      <w:r w:rsidR="00704312">
        <w:rPr>
          <w:rFonts w:ascii="宋体" w:hAnsi="宋体" w:hint="eastAsia"/>
          <w:sz w:val="24"/>
          <w:szCs w:val="24"/>
        </w:rPr>
        <w:t>6</w:t>
      </w:r>
      <w:r w:rsidRPr="00FE1F48">
        <w:rPr>
          <w:rFonts w:ascii="宋体" w:hAnsi="宋体"/>
          <w:sz w:val="24"/>
          <w:szCs w:val="24"/>
        </w:rPr>
        <w:t>.4  玻纤网性能指标应符合表4.</w:t>
      </w:r>
      <w:r w:rsidR="00704312">
        <w:rPr>
          <w:rFonts w:ascii="宋体" w:hAnsi="宋体" w:hint="eastAsia"/>
          <w:sz w:val="24"/>
          <w:szCs w:val="24"/>
        </w:rPr>
        <w:t>6</w:t>
      </w:r>
      <w:r w:rsidRPr="00FE1F48">
        <w:rPr>
          <w:rFonts w:ascii="宋体" w:hAnsi="宋体"/>
          <w:sz w:val="24"/>
          <w:szCs w:val="24"/>
        </w:rPr>
        <w:t>.4的规定。</w:t>
      </w:r>
    </w:p>
    <w:p w14:paraId="6F918666" w14:textId="58561EF9"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w:t>
      </w:r>
      <w:r w:rsidR="00704312">
        <w:rPr>
          <w:rFonts w:ascii="宋体" w:eastAsia="宋体" w:hAnsi="宋体" w:hint="eastAsia"/>
        </w:rPr>
        <w:t>6</w:t>
      </w:r>
      <w:r w:rsidRPr="00FE1F48">
        <w:rPr>
          <w:rFonts w:ascii="宋体" w:eastAsia="宋体" w:hAnsi="宋体"/>
        </w:rPr>
        <w:t>.4  玻纤网性能指标</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244"/>
        <w:gridCol w:w="1278"/>
        <w:gridCol w:w="1700"/>
        <w:gridCol w:w="2054"/>
      </w:tblGrid>
      <w:tr w:rsidR="00FE1F48" w:rsidRPr="00FE1F48" w14:paraId="38EE058C" w14:textId="77777777" w:rsidTr="003F3687">
        <w:trPr>
          <w:trHeight w:val="510"/>
          <w:tblHeader/>
          <w:jc w:val="center"/>
        </w:trPr>
        <w:tc>
          <w:tcPr>
            <w:tcW w:w="1960" w:type="pct"/>
            <w:vAlign w:val="center"/>
          </w:tcPr>
          <w:p w14:paraId="3CDDF3F6" w14:textId="77777777" w:rsidR="00D63A42" w:rsidRPr="00FE1F48" w:rsidRDefault="00D63A42" w:rsidP="00C501A2">
            <w:pPr>
              <w:jc w:val="center"/>
              <w:rPr>
                <w:rFonts w:ascii="宋体" w:hAnsi="宋体" w:hint="eastAsia"/>
                <w:color w:val="auto"/>
              </w:rPr>
            </w:pPr>
            <w:r w:rsidRPr="00FE1F48">
              <w:rPr>
                <w:rFonts w:ascii="宋体" w:hAnsi="宋体"/>
                <w:color w:val="auto"/>
              </w:rPr>
              <w:t>项  目</w:t>
            </w:r>
          </w:p>
        </w:tc>
        <w:tc>
          <w:tcPr>
            <w:tcW w:w="772" w:type="pct"/>
            <w:vAlign w:val="center"/>
          </w:tcPr>
          <w:p w14:paraId="29E4F66A" w14:textId="77777777" w:rsidR="00D63A42" w:rsidRPr="00FE1F48" w:rsidRDefault="00D63A42" w:rsidP="00C501A2">
            <w:pPr>
              <w:jc w:val="center"/>
              <w:rPr>
                <w:rFonts w:ascii="宋体" w:hAnsi="宋体" w:hint="eastAsia"/>
                <w:color w:val="auto"/>
              </w:rPr>
            </w:pPr>
            <w:r w:rsidRPr="00FE1F48">
              <w:rPr>
                <w:rFonts w:ascii="宋体" w:hAnsi="宋体"/>
                <w:color w:val="auto"/>
              </w:rPr>
              <w:t>单 位</w:t>
            </w:r>
          </w:p>
        </w:tc>
        <w:tc>
          <w:tcPr>
            <w:tcW w:w="1027" w:type="pct"/>
            <w:vAlign w:val="center"/>
          </w:tcPr>
          <w:p w14:paraId="4FCE1660" w14:textId="77777777" w:rsidR="00D63A42" w:rsidRPr="00FE1F48" w:rsidRDefault="00D63A42" w:rsidP="00C501A2">
            <w:pPr>
              <w:jc w:val="center"/>
              <w:rPr>
                <w:rFonts w:ascii="宋体" w:hAnsi="宋体" w:hint="eastAsia"/>
                <w:color w:val="auto"/>
              </w:rPr>
            </w:pPr>
            <w:r w:rsidRPr="00FE1F48">
              <w:rPr>
                <w:rFonts w:ascii="宋体" w:hAnsi="宋体"/>
                <w:color w:val="auto"/>
              </w:rPr>
              <w:t>性能指标</w:t>
            </w:r>
          </w:p>
        </w:tc>
        <w:tc>
          <w:tcPr>
            <w:tcW w:w="1241" w:type="pct"/>
            <w:vAlign w:val="center"/>
          </w:tcPr>
          <w:p w14:paraId="303D40DC" w14:textId="77777777" w:rsidR="00D63A42" w:rsidRPr="00FE1F48" w:rsidRDefault="00D63A42" w:rsidP="00C501A2">
            <w:pPr>
              <w:jc w:val="center"/>
              <w:rPr>
                <w:rFonts w:ascii="宋体" w:hAnsi="宋体" w:hint="eastAsia"/>
                <w:color w:val="auto"/>
              </w:rPr>
            </w:pPr>
            <w:r w:rsidRPr="00FE1F48">
              <w:rPr>
                <w:rFonts w:ascii="宋体" w:hAnsi="宋体"/>
                <w:color w:val="auto"/>
              </w:rPr>
              <w:t>试验方法</w:t>
            </w:r>
          </w:p>
        </w:tc>
      </w:tr>
      <w:tr w:rsidR="00FE1F48" w:rsidRPr="00FE1F48" w14:paraId="633B00C8" w14:textId="77777777" w:rsidTr="003F3687">
        <w:trPr>
          <w:trHeight w:val="510"/>
          <w:jc w:val="center"/>
        </w:trPr>
        <w:tc>
          <w:tcPr>
            <w:tcW w:w="1960" w:type="pct"/>
            <w:vAlign w:val="center"/>
          </w:tcPr>
          <w:p w14:paraId="1E57AC98" w14:textId="77777777" w:rsidR="00D63A42" w:rsidRPr="00FE1F48" w:rsidRDefault="00D63A42" w:rsidP="00C501A2">
            <w:pPr>
              <w:jc w:val="center"/>
              <w:rPr>
                <w:rFonts w:ascii="宋体" w:hAnsi="宋体" w:hint="eastAsia"/>
                <w:color w:val="auto"/>
              </w:rPr>
            </w:pPr>
            <w:r w:rsidRPr="00FE1F48">
              <w:rPr>
                <w:rFonts w:ascii="宋体" w:hAnsi="宋体"/>
                <w:color w:val="auto"/>
              </w:rPr>
              <w:t>单位面积质量</w:t>
            </w:r>
          </w:p>
        </w:tc>
        <w:tc>
          <w:tcPr>
            <w:tcW w:w="772" w:type="pct"/>
            <w:vAlign w:val="center"/>
          </w:tcPr>
          <w:p w14:paraId="248509CE" w14:textId="77777777" w:rsidR="00D63A42" w:rsidRPr="00FE1F48" w:rsidRDefault="00D63A42" w:rsidP="00C501A2">
            <w:pPr>
              <w:jc w:val="center"/>
              <w:rPr>
                <w:rFonts w:ascii="宋体" w:hAnsi="宋体" w:hint="eastAsia"/>
                <w:color w:val="auto"/>
              </w:rPr>
            </w:pPr>
            <w:r w:rsidRPr="00FE1F48">
              <w:rPr>
                <w:rFonts w:ascii="宋体" w:hAnsi="宋体"/>
                <w:color w:val="auto"/>
              </w:rPr>
              <w:t>g/m</w:t>
            </w:r>
            <w:r w:rsidRPr="00FE1F48">
              <w:rPr>
                <w:rFonts w:ascii="宋体" w:hAnsi="宋体"/>
                <w:color w:val="auto"/>
                <w:vertAlign w:val="superscript"/>
              </w:rPr>
              <w:t>2</w:t>
            </w:r>
          </w:p>
        </w:tc>
        <w:tc>
          <w:tcPr>
            <w:tcW w:w="1027" w:type="pct"/>
            <w:vAlign w:val="center"/>
          </w:tcPr>
          <w:p w14:paraId="1ED5DB5C" w14:textId="77777777" w:rsidR="00D63A42" w:rsidRPr="00FE1F48" w:rsidRDefault="00D63A42" w:rsidP="00C501A2">
            <w:pPr>
              <w:jc w:val="center"/>
              <w:rPr>
                <w:rFonts w:ascii="宋体" w:hAnsi="宋体" w:hint="eastAsia"/>
                <w:color w:val="auto"/>
              </w:rPr>
            </w:pPr>
            <w:r w:rsidRPr="00FE1F48">
              <w:rPr>
                <w:rFonts w:ascii="宋体" w:hAnsi="宋体"/>
                <w:color w:val="auto"/>
              </w:rPr>
              <w:t>≥160</w:t>
            </w:r>
          </w:p>
        </w:tc>
        <w:tc>
          <w:tcPr>
            <w:tcW w:w="1241" w:type="pct"/>
            <w:vAlign w:val="center"/>
          </w:tcPr>
          <w:p w14:paraId="0D4D22C1" w14:textId="5E4C18D2" w:rsidR="00D63A42" w:rsidRPr="00FE1F48" w:rsidRDefault="00D63A42" w:rsidP="00C501A2">
            <w:pPr>
              <w:jc w:val="center"/>
              <w:rPr>
                <w:rFonts w:ascii="宋体" w:hAnsi="宋体" w:hint="eastAsia"/>
                <w:color w:val="auto"/>
              </w:rPr>
            </w:pPr>
            <w:r w:rsidRPr="00FE1F48">
              <w:rPr>
                <w:rFonts w:ascii="宋体" w:hAnsi="宋体"/>
                <w:color w:val="auto"/>
              </w:rPr>
              <w:t>GB/T 9914.3</w:t>
            </w:r>
            <w:r w:rsidR="00E31037">
              <w:rPr>
                <w:rFonts w:ascii="宋体" w:hAnsi="宋体" w:hint="eastAsia"/>
                <w:color w:val="auto"/>
              </w:rPr>
              <w:t>《</w:t>
            </w:r>
            <w:r w:rsidR="00E31037" w:rsidRPr="00E31037">
              <w:rPr>
                <w:rFonts w:ascii="宋体" w:hAnsi="宋体" w:hint="eastAsia"/>
                <w:color w:val="auto"/>
              </w:rPr>
              <w:t>增强制品试验方法第3部分 单位面积质量的测定</w:t>
            </w:r>
            <w:r w:rsidR="00E31037">
              <w:rPr>
                <w:rFonts w:ascii="宋体" w:hAnsi="宋体" w:hint="eastAsia"/>
                <w:color w:val="auto"/>
              </w:rPr>
              <w:t>》</w:t>
            </w:r>
          </w:p>
        </w:tc>
      </w:tr>
      <w:tr w:rsidR="00FE1F48" w:rsidRPr="00FE1F48" w14:paraId="2C3B00D1" w14:textId="77777777" w:rsidTr="003F3687">
        <w:trPr>
          <w:trHeight w:val="510"/>
          <w:jc w:val="center"/>
        </w:trPr>
        <w:tc>
          <w:tcPr>
            <w:tcW w:w="1960" w:type="pct"/>
            <w:vAlign w:val="center"/>
          </w:tcPr>
          <w:p w14:paraId="6999DB1C" w14:textId="77777777" w:rsidR="00D63A42" w:rsidRPr="00FE1F48" w:rsidRDefault="00D63A42" w:rsidP="00C501A2">
            <w:pPr>
              <w:jc w:val="center"/>
              <w:rPr>
                <w:rFonts w:ascii="宋体" w:hAnsi="宋体" w:hint="eastAsia"/>
                <w:color w:val="auto"/>
              </w:rPr>
            </w:pPr>
            <w:r w:rsidRPr="00FE1F48">
              <w:rPr>
                <w:rFonts w:ascii="宋体" w:hAnsi="宋体"/>
                <w:color w:val="auto"/>
              </w:rPr>
              <w:t>耐碱断裂强力（经、纬向）</w:t>
            </w:r>
          </w:p>
        </w:tc>
        <w:tc>
          <w:tcPr>
            <w:tcW w:w="772" w:type="pct"/>
            <w:vAlign w:val="center"/>
          </w:tcPr>
          <w:p w14:paraId="4E77B4EF" w14:textId="77777777" w:rsidR="00D63A42" w:rsidRPr="00FE1F48" w:rsidRDefault="00D63A42" w:rsidP="00C501A2">
            <w:pPr>
              <w:jc w:val="center"/>
              <w:rPr>
                <w:rFonts w:ascii="宋体" w:hAnsi="宋体" w:hint="eastAsia"/>
                <w:color w:val="auto"/>
              </w:rPr>
            </w:pPr>
            <w:r w:rsidRPr="00FE1F48">
              <w:rPr>
                <w:rFonts w:ascii="宋体" w:hAnsi="宋体"/>
                <w:color w:val="auto"/>
              </w:rPr>
              <w:t>N/50mm</w:t>
            </w:r>
          </w:p>
        </w:tc>
        <w:tc>
          <w:tcPr>
            <w:tcW w:w="1027" w:type="pct"/>
            <w:vAlign w:val="center"/>
          </w:tcPr>
          <w:p w14:paraId="61652703" w14:textId="77777777" w:rsidR="00D63A42" w:rsidRPr="00FE1F48" w:rsidRDefault="00D63A42" w:rsidP="00C501A2">
            <w:pPr>
              <w:jc w:val="center"/>
              <w:rPr>
                <w:rFonts w:ascii="宋体" w:hAnsi="宋体" w:hint="eastAsia"/>
                <w:color w:val="auto"/>
              </w:rPr>
            </w:pPr>
            <w:r w:rsidRPr="00FE1F48">
              <w:rPr>
                <w:rFonts w:ascii="宋体" w:hAnsi="宋体"/>
                <w:color w:val="auto"/>
              </w:rPr>
              <w:t>≥1000</w:t>
            </w:r>
          </w:p>
        </w:tc>
        <w:tc>
          <w:tcPr>
            <w:tcW w:w="1241" w:type="pct"/>
            <w:vMerge w:val="restart"/>
            <w:vAlign w:val="center"/>
          </w:tcPr>
          <w:p w14:paraId="00969767" w14:textId="4CFFB4B2" w:rsidR="00D63A42" w:rsidRPr="00FE1F48" w:rsidRDefault="00D63A42" w:rsidP="00C501A2">
            <w:pPr>
              <w:jc w:val="center"/>
              <w:rPr>
                <w:rFonts w:ascii="宋体" w:hAnsi="宋体" w:hint="eastAsia"/>
                <w:color w:val="auto"/>
              </w:rPr>
            </w:pPr>
            <w:r w:rsidRPr="00FE1F48">
              <w:rPr>
                <w:rFonts w:ascii="宋体" w:hAnsi="宋体"/>
                <w:color w:val="auto"/>
              </w:rPr>
              <w:t>GB/T 20102</w:t>
            </w:r>
            <w:r w:rsidR="00E31037">
              <w:rPr>
                <w:rFonts w:ascii="宋体" w:hAnsi="宋体" w:hint="eastAsia"/>
                <w:color w:val="auto"/>
              </w:rPr>
              <w:t>《</w:t>
            </w:r>
            <w:r w:rsidR="00E31037" w:rsidRPr="00E31037">
              <w:rPr>
                <w:rFonts w:ascii="宋体" w:hAnsi="宋体" w:hint="eastAsia"/>
                <w:color w:val="auto"/>
              </w:rPr>
              <w:t>玻璃纤维网布耐碱性试验方法氢氧化钠溶液浸泡法</w:t>
            </w:r>
            <w:r w:rsidR="00E31037">
              <w:rPr>
                <w:rFonts w:ascii="宋体" w:hAnsi="宋体" w:hint="eastAsia"/>
                <w:color w:val="auto"/>
              </w:rPr>
              <w:t>》</w:t>
            </w:r>
          </w:p>
        </w:tc>
      </w:tr>
      <w:tr w:rsidR="00FE1F48" w:rsidRPr="00FE1F48" w14:paraId="520CAB6E" w14:textId="77777777" w:rsidTr="003F3687">
        <w:trPr>
          <w:trHeight w:val="510"/>
          <w:jc w:val="center"/>
        </w:trPr>
        <w:tc>
          <w:tcPr>
            <w:tcW w:w="1960" w:type="pct"/>
            <w:vAlign w:val="center"/>
          </w:tcPr>
          <w:p w14:paraId="6E9B26D1" w14:textId="77777777" w:rsidR="00D63A42" w:rsidRPr="00FE1F48" w:rsidRDefault="00D63A42" w:rsidP="00C501A2">
            <w:pPr>
              <w:jc w:val="center"/>
              <w:rPr>
                <w:rFonts w:ascii="宋体" w:hAnsi="宋体" w:hint="eastAsia"/>
                <w:color w:val="auto"/>
              </w:rPr>
            </w:pPr>
            <w:r w:rsidRPr="00FE1F48">
              <w:rPr>
                <w:rFonts w:ascii="宋体" w:hAnsi="宋体"/>
                <w:color w:val="auto"/>
              </w:rPr>
              <w:t>耐碱断裂强力保留率（经、纬向）</w:t>
            </w:r>
          </w:p>
        </w:tc>
        <w:tc>
          <w:tcPr>
            <w:tcW w:w="772" w:type="pct"/>
            <w:vAlign w:val="center"/>
          </w:tcPr>
          <w:p w14:paraId="512D23E9" w14:textId="77777777" w:rsidR="00D63A42" w:rsidRPr="00FE1F48" w:rsidRDefault="00D63A42" w:rsidP="00C501A2">
            <w:pPr>
              <w:jc w:val="center"/>
              <w:rPr>
                <w:rFonts w:ascii="宋体" w:hAnsi="宋体" w:hint="eastAsia"/>
                <w:color w:val="auto"/>
              </w:rPr>
            </w:pPr>
            <w:r w:rsidRPr="00FE1F48">
              <w:rPr>
                <w:rFonts w:ascii="宋体" w:hAnsi="宋体"/>
                <w:color w:val="auto"/>
              </w:rPr>
              <w:t>%</w:t>
            </w:r>
          </w:p>
        </w:tc>
        <w:tc>
          <w:tcPr>
            <w:tcW w:w="1027" w:type="pct"/>
            <w:vAlign w:val="center"/>
          </w:tcPr>
          <w:p w14:paraId="4BC78D2B" w14:textId="77777777" w:rsidR="00D63A42" w:rsidRPr="00FE1F48" w:rsidRDefault="00D63A42" w:rsidP="00C501A2">
            <w:pPr>
              <w:jc w:val="center"/>
              <w:rPr>
                <w:rFonts w:ascii="宋体" w:hAnsi="宋体" w:hint="eastAsia"/>
                <w:color w:val="auto"/>
              </w:rPr>
            </w:pPr>
            <w:r w:rsidRPr="00FE1F48">
              <w:rPr>
                <w:rFonts w:ascii="宋体" w:hAnsi="宋体"/>
                <w:color w:val="auto"/>
              </w:rPr>
              <w:t>≥50</w:t>
            </w:r>
          </w:p>
        </w:tc>
        <w:tc>
          <w:tcPr>
            <w:tcW w:w="1241" w:type="pct"/>
            <w:vMerge/>
            <w:vAlign w:val="center"/>
          </w:tcPr>
          <w:p w14:paraId="417F7733" w14:textId="77777777" w:rsidR="00D63A42" w:rsidRPr="00FE1F48" w:rsidRDefault="00D63A42" w:rsidP="00C501A2">
            <w:pPr>
              <w:jc w:val="center"/>
              <w:rPr>
                <w:rFonts w:ascii="宋体" w:hAnsi="宋体" w:hint="eastAsia"/>
                <w:color w:val="auto"/>
              </w:rPr>
            </w:pPr>
          </w:p>
        </w:tc>
      </w:tr>
      <w:tr w:rsidR="00FE1F48" w:rsidRPr="00FE1F48" w14:paraId="6CDBFC6D" w14:textId="77777777" w:rsidTr="003F3687">
        <w:trPr>
          <w:trHeight w:val="510"/>
          <w:jc w:val="center"/>
        </w:trPr>
        <w:tc>
          <w:tcPr>
            <w:tcW w:w="1960" w:type="pct"/>
            <w:vAlign w:val="center"/>
          </w:tcPr>
          <w:p w14:paraId="4B1974E0" w14:textId="77777777" w:rsidR="00D63A42" w:rsidRPr="00FE1F48" w:rsidRDefault="00D63A42" w:rsidP="00C501A2">
            <w:pPr>
              <w:jc w:val="center"/>
              <w:rPr>
                <w:rFonts w:ascii="宋体" w:hAnsi="宋体" w:hint="eastAsia"/>
                <w:color w:val="auto"/>
              </w:rPr>
            </w:pPr>
            <w:r w:rsidRPr="00FE1F48">
              <w:rPr>
                <w:rFonts w:ascii="宋体" w:hAnsi="宋体"/>
                <w:color w:val="auto"/>
              </w:rPr>
              <w:t>断裂伸长率（经、纬向）</w:t>
            </w:r>
          </w:p>
        </w:tc>
        <w:tc>
          <w:tcPr>
            <w:tcW w:w="772" w:type="pct"/>
            <w:vAlign w:val="center"/>
          </w:tcPr>
          <w:p w14:paraId="2AA58E04" w14:textId="77777777" w:rsidR="00D63A42" w:rsidRPr="00FE1F48" w:rsidRDefault="00D63A42" w:rsidP="00C501A2">
            <w:pPr>
              <w:jc w:val="center"/>
              <w:rPr>
                <w:rFonts w:ascii="宋体" w:hAnsi="宋体" w:hint="eastAsia"/>
                <w:color w:val="auto"/>
              </w:rPr>
            </w:pPr>
            <w:r w:rsidRPr="00FE1F48">
              <w:rPr>
                <w:rFonts w:ascii="宋体" w:hAnsi="宋体"/>
                <w:color w:val="auto"/>
              </w:rPr>
              <w:t>%</w:t>
            </w:r>
          </w:p>
        </w:tc>
        <w:tc>
          <w:tcPr>
            <w:tcW w:w="1027" w:type="pct"/>
            <w:vAlign w:val="center"/>
          </w:tcPr>
          <w:p w14:paraId="2C4604B9" w14:textId="77777777" w:rsidR="00D63A42" w:rsidRPr="00FE1F48" w:rsidRDefault="00D63A42" w:rsidP="00C501A2">
            <w:pPr>
              <w:jc w:val="center"/>
              <w:rPr>
                <w:rFonts w:ascii="宋体" w:hAnsi="宋体" w:hint="eastAsia"/>
                <w:color w:val="auto"/>
              </w:rPr>
            </w:pPr>
            <w:r w:rsidRPr="00FE1F48">
              <w:rPr>
                <w:rFonts w:ascii="宋体" w:hAnsi="宋体"/>
                <w:color w:val="auto"/>
              </w:rPr>
              <w:t>≤5.0</w:t>
            </w:r>
          </w:p>
        </w:tc>
        <w:tc>
          <w:tcPr>
            <w:tcW w:w="1241" w:type="pct"/>
            <w:vAlign w:val="center"/>
          </w:tcPr>
          <w:p w14:paraId="152FFBCF" w14:textId="44623D6E" w:rsidR="00D63A42" w:rsidRPr="00FE1F48" w:rsidRDefault="00D63A42" w:rsidP="00C501A2">
            <w:pPr>
              <w:jc w:val="center"/>
              <w:rPr>
                <w:rFonts w:ascii="宋体" w:hAnsi="宋体" w:hint="eastAsia"/>
                <w:color w:val="auto"/>
              </w:rPr>
            </w:pPr>
            <w:r w:rsidRPr="00FE1F48">
              <w:rPr>
                <w:rFonts w:ascii="宋体" w:hAnsi="宋体"/>
                <w:color w:val="auto"/>
              </w:rPr>
              <w:t>GB/T 7689.5</w:t>
            </w:r>
            <w:r w:rsidR="00E31037">
              <w:rPr>
                <w:rFonts w:ascii="宋体" w:hAnsi="宋体" w:hint="eastAsia"/>
                <w:color w:val="auto"/>
              </w:rPr>
              <w:t>《</w:t>
            </w:r>
            <w:r w:rsidR="00E31037" w:rsidRPr="00E31037">
              <w:rPr>
                <w:rFonts w:ascii="宋体" w:hAnsi="宋体" w:hint="eastAsia"/>
                <w:color w:val="auto"/>
              </w:rPr>
              <w:t>增强材料机织物试验方法第5部分 玻璃纤维拉伸断裂强力和断裂伸长的测定</w:t>
            </w:r>
            <w:r w:rsidR="00E31037">
              <w:rPr>
                <w:rFonts w:ascii="宋体" w:hAnsi="宋体" w:hint="eastAsia"/>
                <w:color w:val="auto"/>
              </w:rPr>
              <w:t>》</w:t>
            </w:r>
          </w:p>
        </w:tc>
      </w:tr>
    </w:tbl>
    <w:p w14:paraId="4E6FE5B2" w14:textId="19C177BB" w:rsidR="00D63A42" w:rsidRPr="00FE1F48" w:rsidRDefault="00D63A42" w:rsidP="00D63A42">
      <w:pPr>
        <w:pStyle w:val="22"/>
        <w:spacing w:before="93" w:line="480" w:lineRule="exact"/>
        <w:rPr>
          <w:rFonts w:ascii="宋体" w:hAnsi="宋体" w:hint="eastAsia"/>
        </w:rPr>
      </w:pPr>
      <w:r w:rsidRPr="00FE1F48">
        <w:rPr>
          <w:rFonts w:ascii="宋体" w:hAnsi="宋体"/>
          <w:sz w:val="24"/>
          <w:szCs w:val="24"/>
        </w:rPr>
        <w:t>4.</w:t>
      </w:r>
      <w:r w:rsidR="00704312">
        <w:rPr>
          <w:rFonts w:ascii="宋体" w:hAnsi="宋体" w:hint="eastAsia"/>
          <w:sz w:val="24"/>
          <w:szCs w:val="24"/>
        </w:rPr>
        <w:t>6</w:t>
      </w:r>
      <w:r w:rsidRPr="00FE1F48">
        <w:rPr>
          <w:rFonts w:ascii="宋体" w:hAnsi="宋体"/>
          <w:sz w:val="24"/>
          <w:szCs w:val="24"/>
        </w:rPr>
        <w:t xml:space="preserve">.5  </w:t>
      </w:r>
      <w:bookmarkStart w:id="215" w:name="_Hlk132810156"/>
      <w:r w:rsidRPr="00FE1F48">
        <w:rPr>
          <w:rFonts w:ascii="宋体" w:hAnsi="宋体" w:hint="eastAsia"/>
          <w:sz w:val="24"/>
          <w:szCs w:val="24"/>
        </w:rPr>
        <w:t>连接件、锚栓、锚固组件</w:t>
      </w:r>
      <w:bookmarkEnd w:id="215"/>
      <w:r w:rsidRPr="00FE1F48">
        <w:rPr>
          <w:rFonts w:ascii="宋体" w:hAnsi="宋体" w:hint="eastAsia"/>
          <w:sz w:val="24"/>
          <w:szCs w:val="24"/>
        </w:rPr>
        <w:t>所用</w:t>
      </w:r>
      <w:r w:rsidRPr="00FE1F48">
        <w:rPr>
          <w:rFonts w:ascii="宋体" w:hAnsi="宋体"/>
          <w:sz w:val="24"/>
          <w:szCs w:val="24"/>
        </w:rPr>
        <w:t>塑料件应采用原生的聚酰胺、聚乙烯或聚丙烯等材料，不应使用再生料；</w:t>
      </w:r>
      <w:r w:rsidRPr="00FE1F48">
        <w:rPr>
          <w:rFonts w:ascii="宋体" w:hAnsi="宋体" w:hint="eastAsia"/>
          <w:sz w:val="24"/>
          <w:szCs w:val="24"/>
        </w:rPr>
        <w:t>所用</w:t>
      </w:r>
      <w:r w:rsidRPr="00FE1F48">
        <w:rPr>
          <w:rFonts w:ascii="宋体" w:hAnsi="宋体"/>
          <w:sz w:val="24"/>
          <w:szCs w:val="24"/>
        </w:rPr>
        <w:t>金属件应采用不锈钢或经过表面防腐处理的碳钢制造</w:t>
      </w:r>
      <w:r w:rsidRPr="00FE1F48">
        <w:rPr>
          <w:rFonts w:ascii="宋体" w:hAnsi="宋体" w:hint="eastAsia"/>
          <w:sz w:val="24"/>
          <w:szCs w:val="24"/>
        </w:rPr>
        <w:t>。其性能指标应符合表4</w:t>
      </w:r>
      <w:r w:rsidRPr="00FE1F48">
        <w:rPr>
          <w:rFonts w:ascii="宋体" w:hAnsi="宋体"/>
          <w:sz w:val="24"/>
          <w:szCs w:val="24"/>
        </w:rPr>
        <w:t>.</w:t>
      </w:r>
      <w:r w:rsidR="00704312">
        <w:rPr>
          <w:rFonts w:ascii="宋体" w:hAnsi="宋体" w:hint="eastAsia"/>
          <w:sz w:val="24"/>
          <w:szCs w:val="24"/>
        </w:rPr>
        <w:t>6</w:t>
      </w:r>
      <w:r w:rsidRPr="00FE1F48">
        <w:rPr>
          <w:rFonts w:ascii="宋体" w:hAnsi="宋体"/>
          <w:sz w:val="24"/>
          <w:szCs w:val="24"/>
        </w:rPr>
        <w:t>.5</w:t>
      </w:r>
      <w:r w:rsidRPr="00FE1F48">
        <w:rPr>
          <w:rFonts w:ascii="宋体" w:hAnsi="宋体" w:hint="eastAsia"/>
          <w:sz w:val="24"/>
          <w:szCs w:val="24"/>
        </w:rPr>
        <w:t>的规定。</w:t>
      </w:r>
    </w:p>
    <w:p w14:paraId="35CBC07F" w14:textId="5E5B0C92"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w:t>
      </w:r>
      <w:r w:rsidR="00704312">
        <w:rPr>
          <w:rFonts w:ascii="宋体" w:eastAsia="宋体" w:hAnsi="宋体" w:hint="eastAsia"/>
        </w:rPr>
        <w:t>6</w:t>
      </w:r>
      <w:r w:rsidRPr="00FE1F48">
        <w:rPr>
          <w:rFonts w:ascii="宋体" w:eastAsia="宋体" w:hAnsi="宋体"/>
        </w:rPr>
        <w:t xml:space="preserve">.5  </w:t>
      </w:r>
      <w:r w:rsidRPr="00FE1F48">
        <w:rPr>
          <w:rFonts w:ascii="宋体" w:eastAsia="宋体" w:hAnsi="宋体" w:hint="eastAsia"/>
        </w:rPr>
        <w:t>连接件、锚栓、锚固组件性能指标</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50"/>
        <w:gridCol w:w="2397"/>
        <w:gridCol w:w="1331"/>
        <w:gridCol w:w="1463"/>
        <w:gridCol w:w="1635"/>
      </w:tblGrid>
      <w:tr w:rsidR="00FE1F48" w:rsidRPr="00FE1F48" w14:paraId="3054F034" w14:textId="77777777" w:rsidTr="00C501A2">
        <w:trPr>
          <w:trHeight w:val="510"/>
          <w:tblHeader/>
          <w:jc w:val="center"/>
        </w:trPr>
        <w:tc>
          <w:tcPr>
            <w:tcW w:w="2324" w:type="pct"/>
            <w:gridSpan w:val="2"/>
            <w:vAlign w:val="center"/>
          </w:tcPr>
          <w:p w14:paraId="64A49204" w14:textId="77777777" w:rsidR="00D63A42" w:rsidRPr="00FE1F48" w:rsidRDefault="00D63A42" w:rsidP="00C501A2">
            <w:pPr>
              <w:jc w:val="center"/>
              <w:rPr>
                <w:rFonts w:ascii="宋体" w:hAnsi="宋体" w:hint="eastAsia"/>
                <w:color w:val="auto"/>
              </w:rPr>
            </w:pPr>
            <w:r w:rsidRPr="00FE1F48">
              <w:rPr>
                <w:rFonts w:ascii="宋体" w:hAnsi="宋体"/>
                <w:color w:val="auto"/>
              </w:rPr>
              <w:lastRenderedPageBreak/>
              <w:t>项  目</w:t>
            </w:r>
          </w:p>
        </w:tc>
        <w:tc>
          <w:tcPr>
            <w:tcW w:w="804" w:type="pct"/>
            <w:vAlign w:val="center"/>
          </w:tcPr>
          <w:p w14:paraId="1882810B" w14:textId="77777777" w:rsidR="00D63A42" w:rsidRPr="00FE1F48" w:rsidRDefault="00D63A42" w:rsidP="00C501A2">
            <w:pPr>
              <w:jc w:val="center"/>
              <w:rPr>
                <w:rFonts w:ascii="宋体" w:hAnsi="宋体" w:hint="eastAsia"/>
                <w:color w:val="auto"/>
              </w:rPr>
            </w:pPr>
            <w:r w:rsidRPr="00FE1F48">
              <w:rPr>
                <w:rFonts w:ascii="宋体" w:hAnsi="宋体"/>
                <w:color w:val="auto"/>
              </w:rPr>
              <w:t>单 位</w:t>
            </w:r>
          </w:p>
        </w:tc>
        <w:tc>
          <w:tcPr>
            <w:tcW w:w="884" w:type="pct"/>
            <w:vAlign w:val="center"/>
          </w:tcPr>
          <w:p w14:paraId="619D3173" w14:textId="77777777" w:rsidR="00D63A42" w:rsidRPr="00FE1F48" w:rsidRDefault="00D63A42" w:rsidP="00C501A2">
            <w:pPr>
              <w:jc w:val="center"/>
              <w:rPr>
                <w:rFonts w:ascii="宋体" w:hAnsi="宋体" w:hint="eastAsia"/>
                <w:color w:val="auto"/>
              </w:rPr>
            </w:pPr>
            <w:r w:rsidRPr="00FE1F48">
              <w:rPr>
                <w:rFonts w:ascii="宋体" w:hAnsi="宋体"/>
                <w:color w:val="auto"/>
              </w:rPr>
              <w:t>性能指标</w:t>
            </w:r>
          </w:p>
        </w:tc>
        <w:tc>
          <w:tcPr>
            <w:tcW w:w="988" w:type="pct"/>
            <w:vAlign w:val="center"/>
          </w:tcPr>
          <w:p w14:paraId="667EFA4B" w14:textId="77777777" w:rsidR="00D63A42" w:rsidRPr="00FE1F48" w:rsidRDefault="00D63A42" w:rsidP="00C501A2">
            <w:pPr>
              <w:jc w:val="center"/>
              <w:rPr>
                <w:rFonts w:ascii="宋体" w:hAnsi="宋体" w:hint="eastAsia"/>
                <w:color w:val="auto"/>
              </w:rPr>
            </w:pPr>
            <w:r w:rsidRPr="00FE1F48">
              <w:rPr>
                <w:rFonts w:ascii="宋体" w:hAnsi="宋体"/>
                <w:color w:val="auto"/>
              </w:rPr>
              <w:t>试验方法</w:t>
            </w:r>
          </w:p>
        </w:tc>
      </w:tr>
      <w:tr w:rsidR="009055FE" w:rsidRPr="00FE1F48" w14:paraId="4D35F58F" w14:textId="77777777" w:rsidTr="00C501A2">
        <w:trPr>
          <w:trHeight w:val="510"/>
          <w:tblHeader/>
          <w:jc w:val="center"/>
        </w:trPr>
        <w:tc>
          <w:tcPr>
            <w:tcW w:w="876" w:type="pct"/>
            <w:vAlign w:val="center"/>
          </w:tcPr>
          <w:p w14:paraId="458FD661" w14:textId="77777777" w:rsidR="009055FE" w:rsidRPr="00FE1F48" w:rsidRDefault="009055FE" w:rsidP="00C501A2">
            <w:pPr>
              <w:jc w:val="center"/>
              <w:rPr>
                <w:rFonts w:ascii="宋体" w:hAnsi="宋体" w:hint="eastAsia"/>
                <w:color w:val="auto"/>
              </w:rPr>
            </w:pPr>
            <w:r w:rsidRPr="00FE1F48">
              <w:rPr>
                <w:rFonts w:ascii="宋体" w:hAnsi="宋体" w:hint="eastAsia"/>
                <w:color w:val="auto"/>
              </w:rPr>
              <w:t>连接件</w:t>
            </w:r>
          </w:p>
        </w:tc>
        <w:tc>
          <w:tcPr>
            <w:tcW w:w="1448" w:type="pct"/>
            <w:vAlign w:val="center"/>
          </w:tcPr>
          <w:p w14:paraId="3A2018C3" w14:textId="77777777" w:rsidR="009055FE" w:rsidRPr="00FE1F48" w:rsidRDefault="009055FE" w:rsidP="00C501A2">
            <w:pPr>
              <w:jc w:val="center"/>
              <w:rPr>
                <w:rFonts w:ascii="宋体" w:hAnsi="宋体" w:hint="eastAsia"/>
                <w:color w:val="auto"/>
              </w:rPr>
            </w:pPr>
            <w:r w:rsidRPr="00FE1F48">
              <w:rPr>
                <w:rFonts w:ascii="宋体" w:hAnsi="宋体"/>
                <w:color w:val="auto"/>
              </w:rPr>
              <w:t>抗拉承载力标准值</w:t>
            </w:r>
          </w:p>
          <w:p w14:paraId="7C62BC4A" w14:textId="77777777" w:rsidR="009055FE" w:rsidRPr="00FE1F48" w:rsidRDefault="009055FE" w:rsidP="00C501A2">
            <w:pPr>
              <w:jc w:val="center"/>
              <w:rPr>
                <w:rFonts w:ascii="宋体" w:hAnsi="宋体" w:hint="eastAsia"/>
                <w:color w:val="auto"/>
              </w:rPr>
            </w:pPr>
            <w:r w:rsidRPr="00FE1F48">
              <w:rPr>
                <w:rFonts w:ascii="宋体" w:hAnsi="宋体"/>
                <w:color w:val="auto"/>
              </w:rPr>
              <w:t>（与普通混凝土基层墙体）</w:t>
            </w:r>
          </w:p>
        </w:tc>
        <w:tc>
          <w:tcPr>
            <w:tcW w:w="804" w:type="pct"/>
            <w:vAlign w:val="center"/>
          </w:tcPr>
          <w:p w14:paraId="72DE5FB6" w14:textId="77777777" w:rsidR="009055FE" w:rsidRPr="00FE1F48" w:rsidRDefault="009055FE" w:rsidP="00C501A2">
            <w:pPr>
              <w:jc w:val="center"/>
              <w:rPr>
                <w:rFonts w:ascii="宋体" w:hAnsi="宋体" w:hint="eastAsia"/>
                <w:color w:val="auto"/>
              </w:rPr>
            </w:pPr>
            <w:proofErr w:type="spellStart"/>
            <w:r w:rsidRPr="00FE1F48">
              <w:rPr>
                <w:rFonts w:ascii="宋体" w:hAnsi="宋体"/>
                <w:color w:val="auto"/>
              </w:rPr>
              <w:t>kN</w:t>
            </w:r>
            <w:proofErr w:type="spellEnd"/>
          </w:p>
        </w:tc>
        <w:tc>
          <w:tcPr>
            <w:tcW w:w="884" w:type="pct"/>
            <w:vAlign w:val="center"/>
          </w:tcPr>
          <w:p w14:paraId="580ABAA2" w14:textId="77777777" w:rsidR="009055FE" w:rsidRPr="00FE1F48" w:rsidRDefault="009055FE" w:rsidP="00C501A2">
            <w:pPr>
              <w:jc w:val="center"/>
              <w:rPr>
                <w:rFonts w:ascii="宋体" w:hAnsi="宋体" w:hint="eastAsia"/>
                <w:color w:val="auto"/>
              </w:rPr>
            </w:pPr>
            <w:r w:rsidRPr="00FE1F48">
              <w:rPr>
                <w:rFonts w:ascii="宋体" w:hAnsi="宋体"/>
                <w:color w:val="auto"/>
              </w:rPr>
              <w:t>≥0.60</w:t>
            </w:r>
          </w:p>
        </w:tc>
        <w:tc>
          <w:tcPr>
            <w:tcW w:w="988" w:type="pct"/>
            <w:vMerge w:val="restart"/>
            <w:vAlign w:val="center"/>
          </w:tcPr>
          <w:p w14:paraId="2EA6B9E3" w14:textId="25B9DF62" w:rsidR="009055FE" w:rsidRPr="00FE1F48" w:rsidRDefault="009055FE" w:rsidP="00C501A2">
            <w:pPr>
              <w:jc w:val="center"/>
              <w:rPr>
                <w:rFonts w:ascii="宋体" w:hAnsi="宋体" w:hint="eastAsia"/>
                <w:color w:val="auto"/>
              </w:rPr>
            </w:pPr>
            <w:r w:rsidRPr="00FE1F48">
              <w:rPr>
                <w:rFonts w:ascii="宋体" w:hAnsi="宋体"/>
                <w:color w:val="auto"/>
              </w:rPr>
              <w:t>JG/T 366</w:t>
            </w:r>
            <w:r>
              <w:rPr>
                <w:rFonts w:ascii="宋体" w:hAnsi="宋体" w:hint="eastAsia"/>
                <w:color w:val="auto"/>
              </w:rPr>
              <w:t>《</w:t>
            </w:r>
            <w:r w:rsidRPr="009055FE">
              <w:rPr>
                <w:rFonts w:ascii="宋体" w:hAnsi="宋体" w:hint="eastAsia"/>
                <w:color w:val="auto"/>
              </w:rPr>
              <w:t>外墙保温用锚栓</w:t>
            </w:r>
            <w:r>
              <w:rPr>
                <w:rFonts w:ascii="宋体" w:hAnsi="宋体" w:hint="eastAsia"/>
                <w:color w:val="auto"/>
              </w:rPr>
              <w:t>》</w:t>
            </w:r>
          </w:p>
        </w:tc>
      </w:tr>
      <w:tr w:rsidR="009055FE" w:rsidRPr="00FE1F48" w14:paraId="1D05AA56" w14:textId="77777777" w:rsidTr="00C501A2">
        <w:trPr>
          <w:trHeight w:val="510"/>
          <w:jc w:val="center"/>
        </w:trPr>
        <w:tc>
          <w:tcPr>
            <w:tcW w:w="876" w:type="pct"/>
            <w:vAlign w:val="center"/>
          </w:tcPr>
          <w:p w14:paraId="2A1A3C5A" w14:textId="77777777" w:rsidR="009055FE" w:rsidRPr="00FE1F48" w:rsidRDefault="009055FE" w:rsidP="00C501A2">
            <w:pPr>
              <w:jc w:val="center"/>
              <w:rPr>
                <w:rFonts w:ascii="宋体" w:hAnsi="宋体" w:hint="eastAsia"/>
                <w:color w:val="auto"/>
              </w:rPr>
            </w:pPr>
            <w:r w:rsidRPr="00FE1F48">
              <w:rPr>
                <w:rFonts w:ascii="宋体" w:hAnsi="宋体" w:hint="eastAsia"/>
                <w:color w:val="auto"/>
              </w:rPr>
              <w:t>锚栓</w:t>
            </w:r>
          </w:p>
        </w:tc>
        <w:tc>
          <w:tcPr>
            <w:tcW w:w="1448" w:type="pct"/>
            <w:vAlign w:val="center"/>
          </w:tcPr>
          <w:p w14:paraId="4B8A1486" w14:textId="77777777" w:rsidR="009055FE" w:rsidRPr="00FE1F48" w:rsidRDefault="009055FE" w:rsidP="00C501A2">
            <w:pPr>
              <w:jc w:val="center"/>
              <w:rPr>
                <w:rFonts w:ascii="宋体" w:hAnsi="宋体" w:hint="eastAsia"/>
                <w:color w:val="auto"/>
              </w:rPr>
            </w:pPr>
            <w:r w:rsidRPr="00FE1F48">
              <w:rPr>
                <w:rFonts w:ascii="宋体" w:hAnsi="宋体"/>
                <w:color w:val="auto"/>
              </w:rPr>
              <w:t>抗拉承载力标准值</w:t>
            </w:r>
          </w:p>
          <w:p w14:paraId="0B422BA1" w14:textId="77777777" w:rsidR="009055FE" w:rsidRPr="00FE1F48" w:rsidRDefault="009055FE" w:rsidP="00C501A2">
            <w:pPr>
              <w:jc w:val="center"/>
              <w:rPr>
                <w:rFonts w:ascii="宋体" w:hAnsi="宋体" w:hint="eastAsia"/>
                <w:color w:val="auto"/>
              </w:rPr>
            </w:pPr>
            <w:r w:rsidRPr="00FE1F48">
              <w:rPr>
                <w:rFonts w:ascii="宋体" w:hAnsi="宋体"/>
                <w:color w:val="auto"/>
              </w:rPr>
              <w:t>（与普通混凝土基层墙体）</w:t>
            </w:r>
          </w:p>
        </w:tc>
        <w:tc>
          <w:tcPr>
            <w:tcW w:w="804" w:type="pct"/>
            <w:vAlign w:val="center"/>
          </w:tcPr>
          <w:p w14:paraId="049075E4" w14:textId="77777777" w:rsidR="009055FE" w:rsidRPr="00FE1F48" w:rsidRDefault="009055FE" w:rsidP="00C501A2">
            <w:pPr>
              <w:jc w:val="center"/>
              <w:rPr>
                <w:rFonts w:ascii="宋体" w:hAnsi="宋体" w:hint="eastAsia"/>
                <w:color w:val="auto"/>
              </w:rPr>
            </w:pPr>
            <w:proofErr w:type="spellStart"/>
            <w:r w:rsidRPr="00FE1F48">
              <w:rPr>
                <w:rFonts w:ascii="宋体" w:hAnsi="宋体"/>
                <w:color w:val="auto"/>
              </w:rPr>
              <w:t>kN</w:t>
            </w:r>
            <w:proofErr w:type="spellEnd"/>
          </w:p>
        </w:tc>
        <w:tc>
          <w:tcPr>
            <w:tcW w:w="884" w:type="pct"/>
            <w:vAlign w:val="center"/>
          </w:tcPr>
          <w:p w14:paraId="35075A5C" w14:textId="77777777" w:rsidR="009055FE" w:rsidRPr="00FE1F48" w:rsidRDefault="009055FE" w:rsidP="00C501A2">
            <w:pPr>
              <w:jc w:val="center"/>
              <w:rPr>
                <w:rFonts w:ascii="宋体" w:hAnsi="宋体" w:hint="eastAsia"/>
                <w:color w:val="auto"/>
              </w:rPr>
            </w:pPr>
            <w:r w:rsidRPr="00FE1F48">
              <w:rPr>
                <w:rFonts w:ascii="宋体" w:hAnsi="宋体"/>
                <w:color w:val="auto"/>
              </w:rPr>
              <w:t>≥0.60</w:t>
            </w:r>
          </w:p>
        </w:tc>
        <w:tc>
          <w:tcPr>
            <w:tcW w:w="988" w:type="pct"/>
            <w:vMerge/>
            <w:vAlign w:val="center"/>
          </w:tcPr>
          <w:p w14:paraId="76224D8A" w14:textId="3E366461" w:rsidR="009055FE" w:rsidRPr="00FE1F48" w:rsidRDefault="009055FE" w:rsidP="00C501A2">
            <w:pPr>
              <w:jc w:val="center"/>
              <w:rPr>
                <w:rFonts w:ascii="宋体" w:hAnsi="宋体" w:hint="eastAsia"/>
                <w:color w:val="auto"/>
              </w:rPr>
            </w:pPr>
          </w:p>
        </w:tc>
      </w:tr>
      <w:tr w:rsidR="00FE1F48" w:rsidRPr="00FE1F48" w14:paraId="1B412923" w14:textId="77777777" w:rsidTr="00C501A2">
        <w:trPr>
          <w:trHeight w:val="510"/>
          <w:jc w:val="center"/>
        </w:trPr>
        <w:tc>
          <w:tcPr>
            <w:tcW w:w="876" w:type="pct"/>
            <w:vMerge w:val="restart"/>
            <w:vAlign w:val="center"/>
          </w:tcPr>
          <w:p w14:paraId="7D645AD0" w14:textId="77777777" w:rsidR="00D63A42" w:rsidRPr="00FE1F48" w:rsidRDefault="00D63A42" w:rsidP="00C501A2">
            <w:pPr>
              <w:jc w:val="center"/>
              <w:rPr>
                <w:rFonts w:ascii="宋体" w:hAnsi="宋体" w:hint="eastAsia"/>
                <w:color w:val="auto"/>
              </w:rPr>
            </w:pPr>
            <w:bookmarkStart w:id="216" w:name="_Hlk132810034"/>
            <w:r w:rsidRPr="00FE1F48">
              <w:rPr>
                <w:rFonts w:ascii="宋体" w:hAnsi="宋体" w:hint="eastAsia"/>
                <w:color w:val="auto"/>
              </w:rPr>
              <w:t>锚固组件</w:t>
            </w:r>
          </w:p>
        </w:tc>
        <w:tc>
          <w:tcPr>
            <w:tcW w:w="1448" w:type="pct"/>
            <w:vAlign w:val="center"/>
          </w:tcPr>
          <w:p w14:paraId="0DFCD8E6" w14:textId="77777777" w:rsidR="00D63A42" w:rsidRPr="00FE1F48" w:rsidRDefault="00D63A42" w:rsidP="00C501A2">
            <w:pPr>
              <w:jc w:val="center"/>
              <w:rPr>
                <w:rFonts w:ascii="宋体" w:hAnsi="宋体" w:hint="eastAsia"/>
                <w:color w:val="auto"/>
              </w:rPr>
            </w:pPr>
            <w:r w:rsidRPr="00FE1F48">
              <w:rPr>
                <w:rFonts w:ascii="宋体" w:hAnsi="宋体"/>
                <w:color w:val="auto"/>
              </w:rPr>
              <w:t>拉拔力标准值</w:t>
            </w:r>
          </w:p>
        </w:tc>
        <w:tc>
          <w:tcPr>
            <w:tcW w:w="804" w:type="pct"/>
            <w:vAlign w:val="center"/>
          </w:tcPr>
          <w:p w14:paraId="3819A26F" w14:textId="77777777" w:rsidR="00D63A42" w:rsidRPr="00FE1F48" w:rsidRDefault="00D63A42" w:rsidP="00C501A2">
            <w:pPr>
              <w:jc w:val="center"/>
              <w:rPr>
                <w:rFonts w:ascii="宋体" w:hAnsi="宋体" w:hint="eastAsia"/>
                <w:color w:val="auto"/>
              </w:rPr>
            </w:pPr>
            <w:proofErr w:type="spellStart"/>
            <w:r w:rsidRPr="00FE1F48">
              <w:rPr>
                <w:rFonts w:ascii="宋体" w:hAnsi="宋体"/>
                <w:color w:val="auto"/>
              </w:rPr>
              <w:t>kN</w:t>
            </w:r>
            <w:proofErr w:type="spellEnd"/>
          </w:p>
        </w:tc>
        <w:tc>
          <w:tcPr>
            <w:tcW w:w="884" w:type="pct"/>
            <w:vAlign w:val="center"/>
          </w:tcPr>
          <w:p w14:paraId="4A793C9D" w14:textId="77777777" w:rsidR="00D63A42" w:rsidRPr="00FE1F48" w:rsidRDefault="00D63A42" w:rsidP="00C501A2">
            <w:pPr>
              <w:jc w:val="center"/>
              <w:rPr>
                <w:rFonts w:ascii="宋体" w:hAnsi="宋体" w:hint="eastAsia"/>
                <w:color w:val="auto"/>
              </w:rPr>
            </w:pPr>
            <w:r w:rsidRPr="00FE1F48">
              <w:rPr>
                <w:rFonts w:ascii="宋体" w:hAnsi="宋体"/>
                <w:color w:val="auto"/>
              </w:rPr>
              <w:t>≥0.60</w:t>
            </w:r>
          </w:p>
        </w:tc>
        <w:tc>
          <w:tcPr>
            <w:tcW w:w="988" w:type="pct"/>
            <w:vMerge w:val="restart"/>
            <w:vAlign w:val="center"/>
          </w:tcPr>
          <w:p w14:paraId="28172708" w14:textId="45BB20CF" w:rsidR="00D63A42" w:rsidRPr="00FE1F48" w:rsidRDefault="00D63A42" w:rsidP="00C501A2">
            <w:pPr>
              <w:jc w:val="center"/>
              <w:rPr>
                <w:rFonts w:ascii="宋体" w:hAnsi="宋体" w:hint="eastAsia"/>
                <w:color w:val="auto"/>
              </w:rPr>
            </w:pPr>
            <w:r w:rsidRPr="00FE1F48">
              <w:rPr>
                <w:rFonts w:ascii="宋体" w:hAnsi="宋体"/>
                <w:color w:val="auto"/>
              </w:rPr>
              <w:t>JG/T 287</w:t>
            </w:r>
            <w:r w:rsidR="00B35969">
              <w:rPr>
                <w:rFonts w:ascii="宋体" w:hAnsi="宋体" w:hint="eastAsia"/>
                <w:color w:val="auto"/>
              </w:rPr>
              <w:t>《</w:t>
            </w:r>
            <w:r w:rsidR="00B35969" w:rsidRPr="00B35969">
              <w:rPr>
                <w:rFonts w:ascii="宋体" w:hAnsi="宋体" w:hint="eastAsia"/>
                <w:color w:val="auto"/>
              </w:rPr>
              <w:t>保温装饰板外墙外保温系统材料</w:t>
            </w:r>
            <w:r w:rsidR="00B35969">
              <w:rPr>
                <w:rFonts w:ascii="宋体" w:hAnsi="宋体" w:hint="eastAsia"/>
                <w:color w:val="auto"/>
              </w:rPr>
              <w:t>》</w:t>
            </w:r>
          </w:p>
        </w:tc>
      </w:tr>
      <w:tr w:rsidR="00FE1F48" w:rsidRPr="00FE1F48" w14:paraId="3BE94BC8" w14:textId="77777777" w:rsidTr="00C501A2">
        <w:trPr>
          <w:trHeight w:val="510"/>
          <w:jc w:val="center"/>
        </w:trPr>
        <w:tc>
          <w:tcPr>
            <w:tcW w:w="876" w:type="pct"/>
            <w:vMerge/>
            <w:vAlign w:val="center"/>
          </w:tcPr>
          <w:p w14:paraId="2DD3E547" w14:textId="77777777" w:rsidR="00D63A42" w:rsidRPr="00FE1F48" w:rsidRDefault="00D63A42" w:rsidP="00C501A2">
            <w:pPr>
              <w:jc w:val="center"/>
              <w:rPr>
                <w:rFonts w:ascii="宋体" w:hAnsi="宋体" w:hint="eastAsia"/>
                <w:color w:val="auto"/>
              </w:rPr>
            </w:pPr>
          </w:p>
        </w:tc>
        <w:tc>
          <w:tcPr>
            <w:tcW w:w="1448" w:type="pct"/>
            <w:vAlign w:val="center"/>
          </w:tcPr>
          <w:p w14:paraId="350FAC29" w14:textId="77777777" w:rsidR="00D63A42" w:rsidRPr="00FE1F48" w:rsidRDefault="00D63A42" w:rsidP="00C501A2">
            <w:pPr>
              <w:jc w:val="center"/>
              <w:rPr>
                <w:rFonts w:ascii="宋体" w:hAnsi="宋体" w:hint="eastAsia"/>
                <w:color w:val="auto"/>
              </w:rPr>
            </w:pPr>
            <w:r w:rsidRPr="00FE1F48">
              <w:rPr>
                <w:rFonts w:ascii="宋体" w:hAnsi="宋体"/>
                <w:color w:val="auto"/>
              </w:rPr>
              <w:t>悬挂力</w:t>
            </w:r>
          </w:p>
        </w:tc>
        <w:tc>
          <w:tcPr>
            <w:tcW w:w="804" w:type="pct"/>
            <w:vAlign w:val="center"/>
          </w:tcPr>
          <w:p w14:paraId="354C72CB" w14:textId="77777777" w:rsidR="00D63A42" w:rsidRPr="00FE1F48" w:rsidRDefault="00D63A42" w:rsidP="00C501A2">
            <w:pPr>
              <w:jc w:val="center"/>
              <w:rPr>
                <w:rFonts w:ascii="宋体" w:hAnsi="宋体" w:hint="eastAsia"/>
                <w:color w:val="auto"/>
              </w:rPr>
            </w:pPr>
            <w:proofErr w:type="spellStart"/>
            <w:r w:rsidRPr="00FE1F48">
              <w:rPr>
                <w:rFonts w:ascii="宋体" w:hAnsi="宋体"/>
                <w:color w:val="auto"/>
              </w:rPr>
              <w:t>kN</w:t>
            </w:r>
            <w:proofErr w:type="spellEnd"/>
          </w:p>
        </w:tc>
        <w:tc>
          <w:tcPr>
            <w:tcW w:w="884" w:type="pct"/>
            <w:vAlign w:val="center"/>
          </w:tcPr>
          <w:p w14:paraId="50DC9DAD" w14:textId="77777777" w:rsidR="00D63A42" w:rsidRPr="00FE1F48" w:rsidRDefault="00D63A42" w:rsidP="00C501A2">
            <w:pPr>
              <w:jc w:val="center"/>
              <w:rPr>
                <w:rFonts w:ascii="宋体" w:hAnsi="宋体" w:hint="eastAsia"/>
                <w:color w:val="auto"/>
              </w:rPr>
            </w:pPr>
            <w:r w:rsidRPr="00FE1F48">
              <w:rPr>
                <w:rFonts w:ascii="宋体" w:hAnsi="宋体"/>
                <w:color w:val="auto"/>
              </w:rPr>
              <w:t>≥0.10</w:t>
            </w:r>
          </w:p>
        </w:tc>
        <w:tc>
          <w:tcPr>
            <w:tcW w:w="988" w:type="pct"/>
            <w:vMerge/>
            <w:vAlign w:val="center"/>
          </w:tcPr>
          <w:p w14:paraId="3A99DE13" w14:textId="77777777" w:rsidR="00D63A42" w:rsidRPr="00FE1F48" w:rsidRDefault="00D63A42" w:rsidP="00C501A2">
            <w:pPr>
              <w:jc w:val="center"/>
              <w:rPr>
                <w:rFonts w:ascii="宋体" w:hAnsi="宋体" w:hint="eastAsia"/>
                <w:color w:val="auto"/>
              </w:rPr>
            </w:pPr>
          </w:p>
        </w:tc>
      </w:tr>
    </w:tbl>
    <w:bookmarkEnd w:id="216"/>
    <w:p w14:paraId="000CF913" w14:textId="6AB52ADF" w:rsidR="00D63A42" w:rsidRPr="00FE1F48" w:rsidRDefault="00D63A42" w:rsidP="00D63A42">
      <w:pPr>
        <w:pStyle w:val="22"/>
        <w:spacing w:before="93" w:line="480" w:lineRule="exact"/>
        <w:rPr>
          <w:rFonts w:ascii="宋体" w:hAnsi="宋体" w:hint="eastAsia"/>
        </w:rPr>
      </w:pPr>
      <w:r w:rsidRPr="00FE1F48">
        <w:rPr>
          <w:rFonts w:ascii="宋体" w:hAnsi="宋体"/>
          <w:sz w:val="24"/>
          <w:szCs w:val="24"/>
        </w:rPr>
        <w:t>4.</w:t>
      </w:r>
      <w:r w:rsidR="00704312">
        <w:rPr>
          <w:rFonts w:ascii="宋体" w:hAnsi="宋体" w:hint="eastAsia"/>
          <w:sz w:val="24"/>
          <w:szCs w:val="24"/>
        </w:rPr>
        <w:t>6</w:t>
      </w:r>
      <w:r w:rsidRPr="00FE1F48">
        <w:rPr>
          <w:rFonts w:ascii="宋体" w:hAnsi="宋体"/>
          <w:sz w:val="24"/>
          <w:szCs w:val="24"/>
        </w:rPr>
        <w:t xml:space="preserve">.6  </w:t>
      </w:r>
      <w:r w:rsidRPr="00FE1F48">
        <w:rPr>
          <w:rFonts w:ascii="宋体" w:hAnsi="宋体" w:hint="eastAsia"/>
          <w:sz w:val="24"/>
          <w:szCs w:val="24"/>
        </w:rPr>
        <w:t>镀锌电焊网性</w:t>
      </w:r>
      <w:r w:rsidRPr="00FE1F48">
        <w:rPr>
          <w:rFonts w:ascii="宋体" w:hAnsi="宋体"/>
          <w:sz w:val="24"/>
          <w:szCs w:val="24"/>
        </w:rPr>
        <w:t>能指标应符合表4.</w:t>
      </w:r>
      <w:r w:rsidR="00704312">
        <w:rPr>
          <w:rFonts w:ascii="宋体" w:hAnsi="宋体" w:hint="eastAsia"/>
          <w:sz w:val="24"/>
          <w:szCs w:val="24"/>
        </w:rPr>
        <w:t>6</w:t>
      </w:r>
      <w:r w:rsidRPr="00FE1F48">
        <w:rPr>
          <w:rFonts w:ascii="宋体" w:hAnsi="宋体"/>
          <w:sz w:val="24"/>
          <w:szCs w:val="24"/>
        </w:rPr>
        <w:t>.6的规定。</w:t>
      </w:r>
    </w:p>
    <w:p w14:paraId="0CBBF0F9" w14:textId="13369B45" w:rsidR="00D63A42" w:rsidRPr="00FE1F48" w:rsidRDefault="00D63A42" w:rsidP="00D63A42">
      <w:pPr>
        <w:pStyle w:val="affb"/>
        <w:spacing w:before="156" w:after="156"/>
        <w:rPr>
          <w:rFonts w:ascii="宋体" w:eastAsia="宋体" w:hAnsi="宋体" w:hint="eastAsia"/>
        </w:rPr>
      </w:pPr>
      <w:r w:rsidRPr="00FE1F48">
        <w:rPr>
          <w:rFonts w:ascii="宋体" w:eastAsia="宋体" w:hAnsi="宋体"/>
        </w:rPr>
        <w:t>表4.</w:t>
      </w:r>
      <w:r w:rsidR="00704312">
        <w:rPr>
          <w:rFonts w:ascii="宋体" w:eastAsia="宋体" w:hAnsi="宋体" w:hint="eastAsia"/>
        </w:rPr>
        <w:t>6</w:t>
      </w:r>
      <w:r w:rsidRPr="00FE1F48">
        <w:rPr>
          <w:rFonts w:ascii="宋体" w:eastAsia="宋体" w:hAnsi="宋体"/>
        </w:rPr>
        <w:t>.6 镀锌电焊网性能指标</w:t>
      </w:r>
    </w:p>
    <w:tbl>
      <w:tblPr>
        <w:tblW w:w="834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03"/>
        <w:gridCol w:w="1843"/>
        <w:gridCol w:w="1275"/>
        <w:gridCol w:w="1985"/>
        <w:gridCol w:w="1843"/>
      </w:tblGrid>
      <w:tr w:rsidR="00FE1F48" w:rsidRPr="00FE1F48" w14:paraId="3761B9C7" w14:textId="77777777" w:rsidTr="003F3687">
        <w:trPr>
          <w:trHeight w:val="510"/>
          <w:jc w:val="center"/>
        </w:trPr>
        <w:tc>
          <w:tcPr>
            <w:tcW w:w="3246" w:type="dxa"/>
            <w:gridSpan w:val="2"/>
            <w:vAlign w:val="center"/>
          </w:tcPr>
          <w:p w14:paraId="2118343C"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项目</w:t>
            </w:r>
          </w:p>
        </w:tc>
        <w:tc>
          <w:tcPr>
            <w:tcW w:w="1275" w:type="dxa"/>
            <w:vAlign w:val="center"/>
          </w:tcPr>
          <w:p w14:paraId="3898B6A3"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单位</w:t>
            </w:r>
          </w:p>
        </w:tc>
        <w:tc>
          <w:tcPr>
            <w:tcW w:w="1985" w:type="dxa"/>
            <w:vAlign w:val="center"/>
          </w:tcPr>
          <w:p w14:paraId="55A34E80" w14:textId="77777777" w:rsidR="00D63A42" w:rsidRPr="00FE1F48" w:rsidRDefault="00D63A42" w:rsidP="00C501A2">
            <w:pPr>
              <w:pStyle w:val="TableParagraph"/>
              <w:rPr>
                <w:rFonts w:cs="Times New Roman" w:hint="eastAsia"/>
                <w:w w:val="105"/>
                <w:sz w:val="21"/>
                <w:szCs w:val="21"/>
              </w:rPr>
            </w:pPr>
            <w:r w:rsidRPr="00FE1F48">
              <w:rPr>
                <w:rFonts w:cs="Times New Roman" w:hint="eastAsia"/>
                <w:w w:val="105"/>
                <w:sz w:val="21"/>
                <w:szCs w:val="21"/>
              </w:rPr>
              <w:t>性能</w:t>
            </w:r>
            <w:r w:rsidRPr="00FE1F48">
              <w:rPr>
                <w:rFonts w:cs="Times New Roman"/>
                <w:w w:val="105"/>
                <w:sz w:val="21"/>
                <w:szCs w:val="21"/>
              </w:rPr>
              <w:t>指标</w:t>
            </w:r>
          </w:p>
        </w:tc>
        <w:tc>
          <w:tcPr>
            <w:tcW w:w="1843" w:type="dxa"/>
            <w:vAlign w:val="center"/>
          </w:tcPr>
          <w:p w14:paraId="750762AF" w14:textId="77777777" w:rsidR="00D63A42" w:rsidRPr="00FE1F48" w:rsidRDefault="00D63A42" w:rsidP="00C501A2">
            <w:pPr>
              <w:pStyle w:val="TableParagraph"/>
              <w:rPr>
                <w:rFonts w:cs="Times New Roman" w:hint="eastAsia"/>
                <w:w w:val="105"/>
                <w:sz w:val="21"/>
                <w:szCs w:val="21"/>
              </w:rPr>
            </w:pPr>
            <w:r w:rsidRPr="00FE1F48">
              <w:rPr>
                <w:rFonts w:cs="Times New Roman" w:hint="eastAsia"/>
                <w:w w:val="105"/>
                <w:sz w:val="21"/>
                <w:szCs w:val="21"/>
              </w:rPr>
              <w:t>试验方法</w:t>
            </w:r>
          </w:p>
        </w:tc>
      </w:tr>
      <w:tr w:rsidR="00FE1F48" w:rsidRPr="00FE1F48" w14:paraId="501B5792" w14:textId="77777777" w:rsidTr="003F3687">
        <w:trPr>
          <w:trHeight w:val="510"/>
          <w:jc w:val="center"/>
        </w:trPr>
        <w:tc>
          <w:tcPr>
            <w:tcW w:w="3246" w:type="dxa"/>
            <w:gridSpan w:val="2"/>
            <w:vAlign w:val="center"/>
          </w:tcPr>
          <w:p w14:paraId="3B20D7D7"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丝径</w:t>
            </w:r>
          </w:p>
        </w:tc>
        <w:tc>
          <w:tcPr>
            <w:tcW w:w="1275" w:type="dxa"/>
            <w:vAlign w:val="center"/>
          </w:tcPr>
          <w:p w14:paraId="7605370F"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mm</w:t>
            </w:r>
          </w:p>
        </w:tc>
        <w:tc>
          <w:tcPr>
            <w:tcW w:w="1985" w:type="dxa"/>
            <w:vAlign w:val="center"/>
          </w:tcPr>
          <w:p w14:paraId="411E2021"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0.9±0.04</w:t>
            </w:r>
          </w:p>
        </w:tc>
        <w:tc>
          <w:tcPr>
            <w:tcW w:w="1843" w:type="dxa"/>
            <w:vMerge w:val="restart"/>
            <w:vAlign w:val="center"/>
          </w:tcPr>
          <w:p w14:paraId="3BC35832" w14:textId="08A56404" w:rsidR="00D63A42" w:rsidRPr="00FE1F48" w:rsidRDefault="00D63A42" w:rsidP="00C501A2">
            <w:pPr>
              <w:pStyle w:val="TableParagraph"/>
              <w:rPr>
                <w:rFonts w:cs="Times New Roman" w:hint="eastAsia"/>
                <w:w w:val="105"/>
                <w:sz w:val="21"/>
                <w:szCs w:val="21"/>
              </w:rPr>
            </w:pPr>
            <w:r w:rsidRPr="00FE1F48">
              <w:rPr>
                <w:rFonts w:cs="Times New Roman" w:hint="eastAsia"/>
                <w:w w:val="105"/>
                <w:sz w:val="21"/>
                <w:szCs w:val="21"/>
              </w:rPr>
              <w:t>G</w:t>
            </w:r>
            <w:r w:rsidRPr="00FE1F48">
              <w:rPr>
                <w:rFonts w:cs="Times New Roman"/>
                <w:w w:val="105"/>
                <w:sz w:val="21"/>
                <w:szCs w:val="21"/>
              </w:rPr>
              <w:t>B/T 33281</w:t>
            </w:r>
            <w:r w:rsidR="00B35969">
              <w:rPr>
                <w:rFonts w:cs="Times New Roman" w:hint="eastAsia"/>
                <w:w w:val="105"/>
                <w:sz w:val="21"/>
                <w:szCs w:val="21"/>
              </w:rPr>
              <w:t>《</w:t>
            </w:r>
            <w:r w:rsidR="00B35969" w:rsidRPr="00B35969">
              <w:rPr>
                <w:rFonts w:cs="Times New Roman" w:hint="eastAsia"/>
                <w:w w:val="105"/>
                <w:sz w:val="21"/>
                <w:szCs w:val="21"/>
              </w:rPr>
              <w:t>镀锌电焊网</w:t>
            </w:r>
            <w:r w:rsidR="00B35969">
              <w:rPr>
                <w:rFonts w:cs="Times New Roman" w:hint="eastAsia"/>
                <w:w w:val="105"/>
                <w:sz w:val="21"/>
                <w:szCs w:val="21"/>
              </w:rPr>
              <w:t>》</w:t>
            </w:r>
          </w:p>
        </w:tc>
      </w:tr>
      <w:tr w:rsidR="00FE1F48" w:rsidRPr="00FE1F48" w14:paraId="1B3377F2" w14:textId="77777777" w:rsidTr="003F3687">
        <w:trPr>
          <w:trHeight w:val="510"/>
          <w:jc w:val="center"/>
        </w:trPr>
        <w:tc>
          <w:tcPr>
            <w:tcW w:w="1403" w:type="dxa"/>
            <w:vMerge w:val="restart"/>
            <w:vAlign w:val="center"/>
          </w:tcPr>
          <w:p w14:paraId="43FB5AF9"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网孔大小</w:t>
            </w:r>
          </w:p>
        </w:tc>
        <w:tc>
          <w:tcPr>
            <w:tcW w:w="1843" w:type="dxa"/>
            <w:vAlign w:val="center"/>
          </w:tcPr>
          <w:p w14:paraId="1CDDE19E" w14:textId="77777777" w:rsidR="00D63A42" w:rsidRPr="00FE1F48" w:rsidRDefault="00D63A42" w:rsidP="00C501A2">
            <w:pPr>
              <w:pStyle w:val="TableParagraph"/>
              <w:rPr>
                <w:rFonts w:cs="Times New Roman" w:hint="eastAsia"/>
                <w:w w:val="105"/>
                <w:sz w:val="21"/>
                <w:szCs w:val="21"/>
              </w:rPr>
            </w:pPr>
            <w:r w:rsidRPr="00FE1F48">
              <w:rPr>
                <w:rFonts w:cs="Times New Roman" w:hint="eastAsia"/>
                <w:w w:val="105"/>
                <w:sz w:val="21"/>
                <w:szCs w:val="21"/>
              </w:rPr>
              <w:t>经</w:t>
            </w:r>
            <w:r w:rsidRPr="00FE1F48">
              <w:rPr>
                <w:rFonts w:cs="Times New Roman"/>
                <w:w w:val="105"/>
                <w:sz w:val="21"/>
                <w:szCs w:val="21"/>
              </w:rPr>
              <w:t>向偏差</w:t>
            </w:r>
          </w:p>
        </w:tc>
        <w:tc>
          <w:tcPr>
            <w:tcW w:w="1275" w:type="dxa"/>
            <w:vMerge w:val="restart"/>
            <w:vAlign w:val="center"/>
          </w:tcPr>
          <w:p w14:paraId="0725381A"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w:t>
            </w:r>
          </w:p>
        </w:tc>
        <w:tc>
          <w:tcPr>
            <w:tcW w:w="1985" w:type="dxa"/>
            <w:vAlign w:val="center"/>
          </w:tcPr>
          <w:p w14:paraId="39E5FEC9"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±5</w:t>
            </w:r>
          </w:p>
        </w:tc>
        <w:tc>
          <w:tcPr>
            <w:tcW w:w="1843" w:type="dxa"/>
            <w:vMerge/>
            <w:vAlign w:val="center"/>
          </w:tcPr>
          <w:p w14:paraId="476C277B" w14:textId="77777777" w:rsidR="00D63A42" w:rsidRPr="00FE1F48" w:rsidRDefault="00D63A42" w:rsidP="00C501A2">
            <w:pPr>
              <w:pStyle w:val="TableParagraph"/>
              <w:rPr>
                <w:rFonts w:cs="Times New Roman" w:hint="eastAsia"/>
                <w:w w:val="105"/>
                <w:sz w:val="21"/>
                <w:szCs w:val="21"/>
              </w:rPr>
            </w:pPr>
          </w:p>
        </w:tc>
      </w:tr>
      <w:tr w:rsidR="00FE1F48" w:rsidRPr="00FE1F48" w14:paraId="4C1C7972" w14:textId="77777777" w:rsidTr="003F3687">
        <w:trPr>
          <w:trHeight w:val="510"/>
          <w:jc w:val="center"/>
        </w:trPr>
        <w:tc>
          <w:tcPr>
            <w:tcW w:w="1403" w:type="dxa"/>
            <w:vMerge/>
            <w:vAlign w:val="center"/>
          </w:tcPr>
          <w:p w14:paraId="208D45B9" w14:textId="77777777" w:rsidR="00D63A42" w:rsidRPr="00FE1F48" w:rsidRDefault="00D63A42" w:rsidP="00C501A2">
            <w:pPr>
              <w:pStyle w:val="TableParagraph"/>
              <w:rPr>
                <w:rFonts w:cs="Times New Roman" w:hint="eastAsia"/>
                <w:w w:val="105"/>
                <w:sz w:val="21"/>
                <w:szCs w:val="21"/>
              </w:rPr>
            </w:pPr>
          </w:p>
        </w:tc>
        <w:tc>
          <w:tcPr>
            <w:tcW w:w="1843" w:type="dxa"/>
            <w:vAlign w:val="center"/>
          </w:tcPr>
          <w:p w14:paraId="66B896A2"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纬向偏差</w:t>
            </w:r>
          </w:p>
        </w:tc>
        <w:tc>
          <w:tcPr>
            <w:tcW w:w="1275" w:type="dxa"/>
            <w:vMerge/>
            <w:vAlign w:val="center"/>
          </w:tcPr>
          <w:p w14:paraId="5277A92E" w14:textId="77777777" w:rsidR="00D63A42" w:rsidRPr="00FE1F48" w:rsidRDefault="00D63A42" w:rsidP="00C501A2">
            <w:pPr>
              <w:pStyle w:val="TableParagraph"/>
              <w:rPr>
                <w:rFonts w:cs="Times New Roman" w:hint="eastAsia"/>
                <w:w w:val="105"/>
                <w:sz w:val="21"/>
                <w:szCs w:val="21"/>
              </w:rPr>
            </w:pPr>
          </w:p>
        </w:tc>
        <w:tc>
          <w:tcPr>
            <w:tcW w:w="1985" w:type="dxa"/>
            <w:vAlign w:val="center"/>
          </w:tcPr>
          <w:p w14:paraId="53A22BDE"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±2</w:t>
            </w:r>
          </w:p>
        </w:tc>
        <w:tc>
          <w:tcPr>
            <w:tcW w:w="1843" w:type="dxa"/>
            <w:vMerge/>
            <w:vAlign w:val="center"/>
          </w:tcPr>
          <w:p w14:paraId="0F79BB8B" w14:textId="77777777" w:rsidR="00D63A42" w:rsidRPr="00FE1F48" w:rsidRDefault="00D63A42" w:rsidP="00C501A2">
            <w:pPr>
              <w:pStyle w:val="TableParagraph"/>
              <w:rPr>
                <w:rFonts w:cs="Times New Roman" w:hint="eastAsia"/>
                <w:w w:val="105"/>
                <w:sz w:val="21"/>
                <w:szCs w:val="21"/>
              </w:rPr>
            </w:pPr>
          </w:p>
        </w:tc>
      </w:tr>
      <w:tr w:rsidR="00FE1F48" w:rsidRPr="00FE1F48" w14:paraId="03114918" w14:textId="77777777" w:rsidTr="003F3687">
        <w:trPr>
          <w:trHeight w:val="510"/>
          <w:jc w:val="center"/>
        </w:trPr>
        <w:tc>
          <w:tcPr>
            <w:tcW w:w="3246" w:type="dxa"/>
            <w:gridSpan w:val="2"/>
            <w:vAlign w:val="center"/>
          </w:tcPr>
          <w:p w14:paraId="7B6BDBDC"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焊点抗拉力</w:t>
            </w:r>
          </w:p>
        </w:tc>
        <w:tc>
          <w:tcPr>
            <w:tcW w:w="1275" w:type="dxa"/>
            <w:vAlign w:val="center"/>
          </w:tcPr>
          <w:p w14:paraId="73DE71C4"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N</w:t>
            </w:r>
          </w:p>
        </w:tc>
        <w:tc>
          <w:tcPr>
            <w:tcW w:w="1985" w:type="dxa"/>
            <w:vAlign w:val="center"/>
          </w:tcPr>
          <w:p w14:paraId="37BF6D4E"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＞65</w:t>
            </w:r>
          </w:p>
        </w:tc>
        <w:tc>
          <w:tcPr>
            <w:tcW w:w="1843" w:type="dxa"/>
            <w:vMerge/>
            <w:vAlign w:val="center"/>
          </w:tcPr>
          <w:p w14:paraId="45D121FA" w14:textId="77777777" w:rsidR="00D63A42" w:rsidRPr="00FE1F48" w:rsidRDefault="00D63A42" w:rsidP="00C501A2">
            <w:pPr>
              <w:pStyle w:val="TableParagraph"/>
              <w:rPr>
                <w:rFonts w:cs="Times New Roman" w:hint="eastAsia"/>
                <w:w w:val="105"/>
                <w:sz w:val="21"/>
                <w:szCs w:val="21"/>
              </w:rPr>
            </w:pPr>
          </w:p>
        </w:tc>
      </w:tr>
      <w:tr w:rsidR="00FE1F48" w:rsidRPr="00FE1F48" w14:paraId="195FC159" w14:textId="77777777" w:rsidTr="003F3687">
        <w:trPr>
          <w:trHeight w:val="510"/>
          <w:jc w:val="center"/>
        </w:trPr>
        <w:tc>
          <w:tcPr>
            <w:tcW w:w="3246" w:type="dxa"/>
            <w:gridSpan w:val="2"/>
            <w:vAlign w:val="center"/>
          </w:tcPr>
          <w:p w14:paraId="492DC5F4"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镀锌层质量</w:t>
            </w:r>
          </w:p>
        </w:tc>
        <w:tc>
          <w:tcPr>
            <w:tcW w:w="1275" w:type="dxa"/>
            <w:vAlign w:val="center"/>
          </w:tcPr>
          <w:p w14:paraId="7C10103C"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g/</w:t>
            </w:r>
            <w:r w:rsidRPr="00FE1F48">
              <w:rPr>
                <w:rFonts w:cs="Times New Roman" w:hint="eastAsia"/>
                <w:w w:val="105"/>
                <w:sz w:val="21"/>
                <w:szCs w:val="21"/>
              </w:rPr>
              <w:t>m</w:t>
            </w:r>
            <w:r w:rsidRPr="00FE1F48">
              <w:rPr>
                <w:rFonts w:cs="Times New Roman"/>
                <w:w w:val="105"/>
                <w:sz w:val="21"/>
                <w:szCs w:val="21"/>
                <w:vertAlign w:val="superscript"/>
              </w:rPr>
              <w:t>2</w:t>
            </w:r>
          </w:p>
        </w:tc>
        <w:tc>
          <w:tcPr>
            <w:tcW w:w="1985" w:type="dxa"/>
            <w:vAlign w:val="center"/>
          </w:tcPr>
          <w:p w14:paraId="0F4BC28A" w14:textId="77777777" w:rsidR="00D63A42" w:rsidRPr="00FE1F48" w:rsidRDefault="00D63A42" w:rsidP="00C501A2">
            <w:pPr>
              <w:pStyle w:val="TableParagraph"/>
              <w:rPr>
                <w:rFonts w:cs="Times New Roman" w:hint="eastAsia"/>
                <w:w w:val="105"/>
                <w:sz w:val="21"/>
                <w:szCs w:val="21"/>
              </w:rPr>
            </w:pPr>
            <w:r w:rsidRPr="00FE1F48">
              <w:rPr>
                <w:rFonts w:cs="Times New Roman"/>
                <w:w w:val="105"/>
                <w:sz w:val="21"/>
                <w:szCs w:val="21"/>
              </w:rPr>
              <w:t>＞140</w:t>
            </w:r>
          </w:p>
        </w:tc>
        <w:tc>
          <w:tcPr>
            <w:tcW w:w="1843" w:type="dxa"/>
            <w:vAlign w:val="center"/>
          </w:tcPr>
          <w:p w14:paraId="6872DB9B" w14:textId="7DB45113" w:rsidR="00D63A42" w:rsidRPr="00FE1F48" w:rsidRDefault="00D63A42" w:rsidP="00C501A2">
            <w:pPr>
              <w:pStyle w:val="TableParagraph"/>
              <w:rPr>
                <w:rFonts w:cs="Times New Roman" w:hint="eastAsia"/>
                <w:w w:val="105"/>
                <w:sz w:val="21"/>
                <w:szCs w:val="21"/>
              </w:rPr>
            </w:pPr>
            <w:r w:rsidRPr="00FE1F48">
              <w:rPr>
                <w:rFonts w:cs="Times New Roman" w:hint="eastAsia"/>
                <w:w w:val="105"/>
                <w:sz w:val="21"/>
                <w:szCs w:val="21"/>
              </w:rPr>
              <w:t>G</w:t>
            </w:r>
            <w:r w:rsidRPr="00FE1F48">
              <w:rPr>
                <w:rFonts w:cs="Times New Roman"/>
                <w:w w:val="105"/>
                <w:sz w:val="21"/>
                <w:szCs w:val="21"/>
              </w:rPr>
              <w:t>B/T 1839</w:t>
            </w:r>
            <w:r w:rsidR="00B35969">
              <w:rPr>
                <w:rFonts w:cs="Times New Roman" w:hint="eastAsia"/>
                <w:w w:val="105"/>
                <w:sz w:val="21"/>
                <w:szCs w:val="21"/>
              </w:rPr>
              <w:t>《</w:t>
            </w:r>
            <w:r w:rsidR="00B35969" w:rsidRPr="00B35969">
              <w:rPr>
                <w:rFonts w:cs="Times New Roman" w:hint="eastAsia"/>
                <w:w w:val="105"/>
                <w:sz w:val="21"/>
                <w:szCs w:val="21"/>
              </w:rPr>
              <w:t>钢产品镀锌层质量试验方法</w:t>
            </w:r>
            <w:r w:rsidR="00B35969">
              <w:rPr>
                <w:rFonts w:cs="Times New Roman" w:hint="eastAsia"/>
                <w:w w:val="105"/>
                <w:sz w:val="21"/>
                <w:szCs w:val="21"/>
              </w:rPr>
              <w:t>》</w:t>
            </w:r>
          </w:p>
        </w:tc>
      </w:tr>
    </w:tbl>
    <w:p w14:paraId="4B1C0B94" w14:textId="77777777" w:rsidR="003902BA" w:rsidRDefault="003902BA" w:rsidP="003902BA">
      <w:pPr>
        <w:pStyle w:val="17"/>
        <w:spacing w:beforeLines="0" w:before="0"/>
        <w:rPr>
          <w:w w:val="105"/>
          <w:sz w:val="21"/>
          <w:szCs w:val="21"/>
        </w:rPr>
      </w:pPr>
      <w:r w:rsidRPr="00FE1F48">
        <w:rPr>
          <w:rFonts w:hint="eastAsia"/>
          <w:w w:val="105"/>
          <w:sz w:val="21"/>
          <w:szCs w:val="21"/>
        </w:rPr>
        <w:t>注：网孔大小以不小于</w:t>
      </w:r>
      <w:r w:rsidRPr="00FE1F48">
        <w:rPr>
          <w:rFonts w:hint="eastAsia"/>
          <w:w w:val="105"/>
          <w:sz w:val="21"/>
          <w:szCs w:val="21"/>
        </w:rPr>
        <w:t>1</w:t>
      </w:r>
      <w:r w:rsidRPr="00FE1F48">
        <w:rPr>
          <w:w w:val="105"/>
          <w:sz w:val="21"/>
          <w:szCs w:val="21"/>
        </w:rPr>
        <w:t>2.7</w:t>
      </w:r>
      <w:r w:rsidRPr="00FE1F48">
        <w:rPr>
          <w:rFonts w:hint="eastAsia"/>
          <w:w w:val="105"/>
          <w:sz w:val="21"/>
          <w:szCs w:val="21"/>
        </w:rPr>
        <w:t>mm</w:t>
      </w:r>
      <w:r w:rsidRPr="00FE1F48">
        <w:rPr>
          <w:rFonts w:hint="eastAsia"/>
          <w:w w:val="105"/>
          <w:sz w:val="21"/>
          <w:szCs w:val="21"/>
        </w:rPr>
        <w:t>×</w:t>
      </w:r>
      <w:r w:rsidRPr="00FE1F48">
        <w:rPr>
          <w:w w:val="105"/>
          <w:sz w:val="21"/>
          <w:szCs w:val="21"/>
        </w:rPr>
        <w:t>12.7</w:t>
      </w:r>
      <w:r w:rsidRPr="00FE1F48">
        <w:rPr>
          <w:rFonts w:hint="eastAsia"/>
          <w:w w:val="105"/>
          <w:sz w:val="21"/>
          <w:szCs w:val="21"/>
        </w:rPr>
        <w:t>mm</w:t>
      </w:r>
      <w:r w:rsidRPr="00FE1F48">
        <w:rPr>
          <w:rFonts w:hint="eastAsia"/>
          <w:w w:val="105"/>
          <w:sz w:val="21"/>
          <w:szCs w:val="21"/>
        </w:rPr>
        <w:t>为基准。</w:t>
      </w:r>
    </w:p>
    <w:p w14:paraId="07209706" w14:textId="2032776B" w:rsidR="00704312" w:rsidRPr="00704312" w:rsidRDefault="00704312" w:rsidP="00704312">
      <w:pPr>
        <w:pStyle w:val="17"/>
        <w:spacing w:before="62"/>
        <w:rPr>
          <w:rFonts w:ascii="宋体" w:hAnsi="宋体" w:hint="eastAsia"/>
          <w:szCs w:val="24"/>
        </w:rPr>
      </w:pPr>
      <w:r w:rsidRPr="00704312">
        <w:rPr>
          <w:rFonts w:ascii="宋体" w:hAnsi="宋体"/>
          <w:szCs w:val="24"/>
        </w:rPr>
        <w:t>4.6.</w:t>
      </w:r>
      <w:r w:rsidR="0095108B">
        <w:rPr>
          <w:rFonts w:ascii="宋体" w:hAnsi="宋体" w:hint="eastAsia"/>
          <w:szCs w:val="24"/>
        </w:rPr>
        <w:t>7</w:t>
      </w:r>
      <w:r w:rsidRPr="00704312">
        <w:rPr>
          <w:rFonts w:ascii="宋体" w:hAnsi="宋体"/>
          <w:b/>
          <w:szCs w:val="24"/>
        </w:rPr>
        <w:t xml:space="preserve"> </w:t>
      </w:r>
      <w:r>
        <w:rPr>
          <w:rFonts w:ascii="宋体" w:hAnsi="宋体" w:hint="eastAsia"/>
          <w:szCs w:val="24"/>
        </w:rPr>
        <w:t>GAEPS</w:t>
      </w:r>
      <w:r w:rsidRPr="00704312">
        <w:rPr>
          <w:rFonts w:ascii="宋体" w:hAnsi="宋体"/>
          <w:szCs w:val="24"/>
        </w:rPr>
        <w:t>保温外墙板</w:t>
      </w:r>
      <w:r>
        <w:rPr>
          <w:rFonts w:ascii="宋体" w:hAnsi="宋体" w:hint="eastAsia"/>
          <w:szCs w:val="24"/>
        </w:rPr>
        <w:t>系统</w:t>
      </w:r>
      <w:r w:rsidRPr="00704312">
        <w:rPr>
          <w:rFonts w:ascii="宋体" w:hAnsi="宋体"/>
          <w:szCs w:val="24"/>
        </w:rPr>
        <w:t>用预埋件、固定连结件，除采用不锈钢、铝合金和耐候钢外，均应根据使用需求采取有效的表面防腐处理措施，并应符合下列规定：</w:t>
      </w:r>
    </w:p>
    <w:p w14:paraId="084E6A18" w14:textId="633C72E5" w:rsidR="00704312" w:rsidRPr="00704312" w:rsidRDefault="00704312" w:rsidP="00704312">
      <w:pPr>
        <w:pStyle w:val="17"/>
        <w:spacing w:before="62"/>
        <w:ind w:firstLineChars="200" w:firstLine="480"/>
        <w:rPr>
          <w:rFonts w:ascii="宋体" w:hAnsi="宋体" w:hint="eastAsia"/>
          <w:b/>
          <w:szCs w:val="24"/>
        </w:rPr>
      </w:pPr>
      <w:r w:rsidRPr="00704312">
        <w:rPr>
          <w:rFonts w:ascii="宋体" w:hAnsi="宋体"/>
          <w:bCs/>
          <w:szCs w:val="24"/>
        </w:rPr>
        <w:t xml:space="preserve">1  </w:t>
      </w:r>
      <w:r w:rsidRPr="00704312">
        <w:rPr>
          <w:rFonts w:ascii="宋体" w:hAnsi="宋体"/>
          <w:szCs w:val="24"/>
        </w:rPr>
        <w:t>固定连结件</w:t>
      </w:r>
      <w:r w:rsidRPr="00704312">
        <w:rPr>
          <w:rFonts w:ascii="宋体" w:hAnsi="宋体"/>
          <w:bCs/>
          <w:szCs w:val="24"/>
        </w:rPr>
        <w:t>应符合</w:t>
      </w:r>
      <w:r w:rsidR="00B35969">
        <w:rPr>
          <w:rFonts w:ascii="宋体" w:hAnsi="宋体" w:hint="eastAsia"/>
          <w:bCs/>
          <w:szCs w:val="24"/>
        </w:rPr>
        <w:t>现行国家标准</w:t>
      </w:r>
      <w:r w:rsidRPr="00704312">
        <w:rPr>
          <w:rFonts w:ascii="宋体" w:hAnsi="宋体"/>
          <w:bCs/>
          <w:szCs w:val="24"/>
        </w:rPr>
        <w:t>《钢结构设计标准》GB 50017的有关规定；当</w:t>
      </w:r>
      <w:r w:rsidRPr="00704312">
        <w:rPr>
          <w:rFonts w:ascii="宋体" w:hAnsi="宋体"/>
          <w:szCs w:val="24"/>
        </w:rPr>
        <w:t>固定连结件</w:t>
      </w:r>
      <w:r w:rsidRPr="00704312">
        <w:rPr>
          <w:rFonts w:ascii="宋体" w:hAnsi="宋体"/>
          <w:bCs/>
          <w:szCs w:val="24"/>
        </w:rPr>
        <w:t>和预埋件采用耐候结构钢时，其材料性能应符合</w:t>
      </w:r>
      <w:r w:rsidR="00B35969">
        <w:rPr>
          <w:rFonts w:ascii="宋体" w:hAnsi="宋体" w:hint="eastAsia"/>
          <w:bCs/>
          <w:szCs w:val="24"/>
        </w:rPr>
        <w:t>现行国家标准</w:t>
      </w:r>
      <w:r w:rsidRPr="00704312">
        <w:rPr>
          <w:rFonts w:ascii="宋体" w:hAnsi="宋体"/>
          <w:bCs/>
          <w:szCs w:val="24"/>
        </w:rPr>
        <w:t>《耐候结构钢》GB/T 4171的有关规定；</w:t>
      </w:r>
    </w:p>
    <w:p w14:paraId="4348D4F0" w14:textId="4062DBD7" w:rsidR="00704312" w:rsidRPr="00704312" w:rsidRDefault="00704312" w:rsidP="00704312">
      <w:pPr>
        <w:pStyle w:val="17"/>
        <w:spacing w:before="62"/>
        <w:ind w:firstLineChars="200" w:firstLine="480"/>
        <w:rPr>
          <w:rFonts w:ascii="宋体" w:hAnsi="宋体" w:hint="eastAsia"/>
          <w:szCs w:val="24"/>
        </w:rPr>
      </w:pPr>
      <w:r w:rsidRPr="00704312">
        <w:rPr>
          <w:rFonts w:ascii="宋体" w:hAnsi="宋体"/>
          <w:szCs w:val="24"/>
        </w:rPr>
        <w:t>2  碳素钢、合金钢锚栓表面应进行镀锌防腐处理，电镀锌层平均厚度不应小于</w:t>
      </w:r>
      <m:oMath>
        <m:r>
          <w:rPr>
            <w:rFonts w:ascii="Cambria Math" w:hAnsi="Cambria Math"/>
            <w:szCs w:val="24"/>
          </w:rPr>
          <m:t>5μm</m:t>
        </m:r>
      </m:oMath>
      <w:r w:rsidRPr="00704312">
        <w:rPr>
          <w:rFonts w:ascii="宋体" w:hAnsi="宋体"/>
          <w:szCs w:val="24"/>
        </w:rPr>
        <w:t>，热镀锌或热镀铝锌平均厚度不应小于</w:t>
      </w:r>
      <m:oMath>
        <m:r>
          <w:rPr>
            <w:rFonts w:ascii="Cambria Math" w:hAnsi="Cambria Math"/>
            <w:szCs w:val="24"/>
          </w:rPr>
          <m:t>45μm</m:t>
        </m:r>
      </m:oMath>
      <w:r w:rsidRPr="00704312">
        <w:rPr>
          <w:rFonts w:ascii="宋体" w:hAnsi="宋体"/>
          <w:szCs w:val="24"/>
        </w:rPr>
        <w:t>。在室外环境、常年潮湿的室内环境、海边、高酸碱度的大气环境应使用不锈钢材质的锚栓，含氯离子的环境中应使用高抗腐不锈钢；</w:t>
      </w:r>
    </w:p>
    <w:p w14:paraId="5C1DDA32" w14:textId="77777777" w:rsidR="00704312" w:rsidRPr="00704312" w:rsidRDefault="00704312" w:rsidP="00704312">
      <w:pPr>
        <w:pStyle w:val="17"/>
        <w:spacing w:before="62"/>
        <w:ind w:firstLineChars="200" w:firstLine="480"/>
        <w:rPr>
          <w:rFonts w:ascii="宋体" w:hAnsi="宋体" w:hint="eastAsia"/>
          <w:szCs w:val="24"/>
        </w:rPr>
      </w:pPr>
      <w:r w:rsidRPr="00704312">
        <w:rPr>
          <w:rFonts w:ascii="宋体" w:hAnsi="宋体"/>
          <w:szCs w:val="24"/>
        </w:rPr>
        <w:t>3  机械锚栓及化学锚栓的螺杆宜为碳素钢、合金钢、不锈钢或高耐腐不锈钢材料。机械锚栓和化学锚栓的防火等级不应低于被连接结构的防火等级。</w:t>
      </w:r>
    </w:p>
    <w:p w14:paraId="0048964C" w14:textId="0D9E52DF" w:rsidR="00704312" w:rsidRPr="00704312" w:rsidRDefault="00704312" w:rsidP="00704312">
      <w:pPr>
        <w:pStyle w:val="17"/>
        <w:spacing w:before="62"/>
        <w:rPr>
          <w:rFonts w:ascii="宋体" w:hAnsi="宋体" w:hint="eastAsia"/>
          <w:szCs w:val="24"/>
        </w:rPr>
      </w:pPr>
      <w:r w:rsidRPr="00704312">
        <w:rPr>
          <w:rFonts w:ascii="宋体" w:hAnsi="宋体"/>
          <w:szCs w:val="24"/>
        </w:rPr>
        <w:lastRenderedPageBreak/>
        <w:t>4.6.</w:t>
      </w:r>
      <w:r w:rsidR="0095108B">
        <w:rPr>
          <w:rFonts w:ascii="宋体" w:hAnsi="宋体" w:hint="eastAsia"/>
          <w:szCs w:val="24"/>
        </w:rPr>
        <w:t>8</w:t>
      </w:r>
      <w:r w:rsidRPr="00704312">
        <w:rPr>
          <w:rFonts w:ascii="宋体" w:hAnsi="宋体" w:hint="eastAsia"/>
          <w:szCs w:val="24"/>
        </w:rPr>
        <w:t xml:space="preserve"> GAEPS</w:t>
      </w:r>
      <w:r w:rsidRPr="00704312">
        <w:rPr>
          <w:rFonts w:ascii="宋体" w:hAnsi="宋体"/>
          <w:szCs w:val="24"/>
        </w:rPr>
        <w:t>复合保温</w:t>
      </w:r>
      <w:r w:rsidRPr="00704312">
        <w:rPr>
          <w:rFonts w:ascii="宋体" w:hAnsi="宋体" w:hint="eastAsia"/>
          <w:szCs w:val="24"/>
        </w:rPr>
        <w:t>系统</w:t>
      </w:r>
      <w:r w:rsidRPr="00704312">
        <w:rPr>
          <w:rFonts w:ascii="宋体" w:hAnsi="宋体"/>
          <w:szCs w:val="24"/>
        </w:rPr>
        <w:t>用密封材料应符合下列规定：</w:t>
      </w:r>
    </w:p>
    <w:p w14:paraId="7BBA84D3" w14:textId="21109EA0" w:rsidR="00704312" w:rsidRPr="00704312" w:rsidRDefault="00704312" w:rsidP="00704312">
      <w:pPr>
        <w:pStyle w:val="17"/>
        <w:spacing w:before="62"/>
        <w:ind w:firstLineChars="200" w:firstLine="480"/>
        <w:rPr>
          <w:rFonts w:ascii="宋体" w:hAnsi="宋体" w:hint="eastAsia"/>
          <w:szCs w:val="24"/>
        </w:rPr>
      </w:pPr>
      <w:r w:rsidRPr="00704312">
        <w:rPr>
          <w:rFonts w:ascii="宋体" w:hAnsi="宋体"/>
          <w:szCs w:val="24"/>
        </w:rPr>
        <w:t>1  硅烷改性聚醚建筑密封胶应符合</w:t>
      </w:r>
      <w:r w:rsidR="00B35969">
        <w:rPr>
          <w:rFonts w:ascii="宋体" w:hAnsi="宋体" w:hint="eastAsia"/>
          <w:bCs/>
          <w:szCs w:val="24"/>
        </w:rPr>
        <w:t>现行国家标准</w:t>
      </w:r>
      <w:r w:rsidRPr="00704312">
        <w:rPr>
          <w:rFonts w:ascii="宋体" w:hAnsi="宋体"/>
          <w:szCs w:val="24"/>
        </w:rPr>
        <w:t>《硅酮和改性硅酮建筑密封胶》GB/T 14683 的有关规定；</w:t>
      </w:r>
    </w:p>
    <w:p w14:paraId="3D867ABB" w14:textId="3AECEB58" w:rsidR="00704312" w:rsidRPr="00704312" w:rsidRDefault="00704312" w:rsidP="00704312">
      <w:pPr>
        <w:pStyle w:val="17"/>
        <w:spacing w:before="62"/>
        <w:ind w:firstLineChars="200" w:firstLine="480"/>
        <w:rPr>
          <w:rFonts w:ascii="宋体" w:hAnsi="宋体" w:hint="eastAsia"/>
          <w:szCs w:val="24"/>
        </w:rPr>
      </w:pPr>
      <w:r w:rsidRPr="00704312">
        <w:rPr>
          <w:rFonts w:ascii="宋体" w:hAnsi="宋体"/>
          <w:szCs w:val="24"/>
        </w:rPr>
        <w:t>2  聚氨酯建筑密封胶应符合</w:t>
      </w:r>
      <w:r w:rsidR="00B378DA">
        <w:rPr>
          <w:rFonts w:ascii="宋体" w:hAnsi="宋体" w:hint="eastAsia"/>
          <w:szCs w:val="24"/>
        </w:rPr>
        <w:t>现行行业标准</w:t>
      </w:r>
      <w:r w:rsidRPr="00704312">
        <w:rPr>
          <w:rFonts w:ascii="宋体" w:hAnsi="宋体"/>
          <w:szCs w:val="24"/>
        </w:rPr>
        <w:t>《聚氨酯建筑密封胶》JC/T 482 的有关规定；</w:t>
      </w:r>
    </w:p>
    <w:p w14:paraId="6B1F2555" w14:textId="68E86268" w:rsidR="00704312" w:rsidRPr="00704312" w:rsidRDefault="00704312" w:rsidP="00704312">
      <w:pPr>
        <w:pStyle w:val="17"/>
        <w:spacing w:before="62"/>
        <w:ind w:firstLineChars="200" w:firstLine="480"/>
        <w:rPr>
          <w:rFonts w:ascii="宋体" w:hAnsi="宋体" w:hint="eastAsia"/>
          <w:szCs w:val="24"/>
        </w:rPr>
      </w:pPr>
      <w:r w:rsidRPr="00704312">
        <w:rPr>
          <w:rFonts w:ascii="宋体" w:hAnsi="宋体"/>
          <w:szCs w:val="24"/>
        </w:rPr>
        <w:t>3  采用其他建筑密封胶应符合</w:t>
      </w:r>
      <w:r w:rsidR="00B378DA">
        <w:rPr>
          <w:rFonts w:ascii="宋体" w:hAnsi="宋体" w:hint="eastAsia"/>
          <w:szCs w:val="24"/>
        </w:rPr>
        <w:t>现行行业标准</w:t>
      </w:r>
      <w:r w:rsidRPr="00704312">
        <w:rPr>
          <w:rFonts w:ascii="宋体" w:hAnsi="宋体"/>
          <w:szCs w:val="24"/>
        </w:rPr>
        <w:t>《混凝土建筑接缝用密封胶》JC/T 881的有关规定</w:t>
      </w:r>
      <w:r w:rsidRPr="00704312">
        <w:rPr>
          <w:rFonts w:ascii="宋体" w:hAnsi="宋体" w:hint="eastAsia"/>
          <w:szCs w:val="24"/>
        </w:rPr>
        <w:t>。</w:t>
      </w:r>
    </w:p>
    <w:p w14:paraId="17DB891A" w14:textId="1B5385A0" w:rsidR="00704312" w:rsidRPr="00704312" w:rsidRDefault="00704312" w:rsidP="00704312">
      <w:pPr>
        <w:pStyle w:val="17"/>
        <w:spacing w:before="62"/>
        <w:rPr>
          <w:rFonts w:ascii="宋体" w:hAnsi="宋体" w:hint="eastAsia"/>
          <w:szCs w:val="24"/>
        </w:rPr>
      </w:pPr>
      <w:r w:rsidRPr="00704312">
        <w:rPr>
          <w:rFonts w:ascii="宋体" w:hAnsi="宋体"/>
          <w:szCs w:val="24"/>
        </w:rPr>
        <w:t>4.6.</w:t>
      </w:r>
      <w:r w:rsidR="0095108B">
        <w:rPr>
          <w:rFonts w:ascii="宋体" w:hAnsi="宋体" w:hint="eastAsia"/>
          <w:szCs w:val="24"/>
        </w:rPr>
        <w:t>9 G</w:t>
      </w:r>
      <w:r w:rsidRPr="00704312">
        <w:rPr>
          <w:rFonts w:ascii="宋体" w:hAnsi="宋体" w:hint="eastAsia"/>
          <w:szCs w:val="24"/>
        </w:rPr>
        <w:t>AEPS</w:t>
      </w:r>
      <w:r w:rsidRPr="00704312">
        <w:rPr>
          <w:rFonts w:ascii="宋体" w:hAnsi="宋体"/>
          <w:szCs w:val="24"/>
        </w:rPr>
        <w:t>复合保温</w:t>
      </w:r>
      <w:r>
        <w:rPr>
          <w:rFonts w:ascii="宋体" w:hAnsi="宋体" w:hint="eastAsia"/>
          <w:szCs w:val="24"/>
        </w:rPr>
        <w:t>系统</w:t>
      </w:r>
      <w:r w:rsidRPr="00704312">
        <w:rPr>
          <w:rFonts w:ascii="宋体" w:hAnsi="宋体"/>
          <w:szCs w:val="24"/>
        </w:rPr>
        <w:t>用饰面材料应符合下列规定：</w:t>
      </w:r>
    </w:p>
    <w:p w14:paraId="5C275D8C" w14:textId="4BAE7EB6" w:rsidR="00704312" w:rsidRPr="00704312" w:rsidRDefault="00704312" w:rsidP="00704312">
      <w:pPr>
        <w:pStyle w:val="17"/>
        <w:spacing w:before="62"/>
        <w:ind w:firstLineChars="200" w:firstLine="480"/>
        <w:rPr>
          <w:rFonts w:ascii="宋体" w:hAnsi="宋体" w:hint="eastAsia"/>
          <w:szCs w:val="24"/>
        </w:rPr>
      </w:pPr>
      <w:r w:rsidRPr="00704312">
        <w:rPr>
          <w:rFonts w:ascii="宋体" w:hAnsi="宋体"/>
          <w:szCs w:val="24"/>
        </w:rPr>
        <w:t>1  柔性腻子性能指标应符合</w:t>
      </w:r>
      <w:r w:rsidR="00B35969">
        <w:rPr>
          <w:rFonts w:ascii="宋体" w:hAnsi="宋体" w:hint="eastAsia"/>
          <w:bCs/>
          <w:szCs w:val="24"/>
        </w:rPr>
        <w:t>现行国家标准</w:t>
      </w:r>
      <w:r w:rsidRPr="00704312">
        <w:rPr>
          <w:rFonts w:ascii="宋体" w:hAnsi="宋体"/>
          <w:szCs w:val="24"/>
        </w:rPr>
        <w:t>《外墙柔性腻子》GB/T 23455和</w:t>
      </w:r>
      <w:r w:rsidR="00B35969">
        <w:rPr>
          <w:rFonts w:ascii="宋体" w:hAnsi="宋体" w:hint="eastAsia"/>
          <w:szCs w:val="24"/>
        </w:rPr>
        <w:t>现行行业标准</w:t>
      </w:r>
      <w:r w:rsidRPr="00704312">
        <w:rPr>
          <w:rFonts w:ascii="宋体" w:hAnsi="宋体"/>
          <w:szCs w:val="24"/>
        </w:rPr>
        <w:t>《建筑外墙用腻子》JG/T 157中柔性（R）型的有关规定；</w:t>
      </w:r>
    </w:p>
    <w:p w14:paraId="3A82DCE7" w14:textId="2F9A0BC0" w:rsidR="00704312" w:rsidRPr="00FE1F48" w:rsidRDefault="00704312" w:rsidP="00D63A42">
      <w:pPr>
        <w:pStyle w:val="17"/>
        <w:spacing w:before="62"/>
        <w:ind w:firstLineChars="200" w:firstLine="480"/>
        <w:rPr>
          <w:rFonts w:ascii="宋体" w:hAnsi="宋体" w:hint="eastAsia"/>
          <w:lang w:eastAsia="x-none"/>
        </w:rPr>
      </w:pPr>
      <w:r w:rsidRPr="00704312">
        <w:rPr>
          <w:rFonts w:ascii="宋体" w:hAnsi="宋体"/>
          <w:szCs w:val="24"/>
        </w:rPr>
        <w:t>2  涂料应使用水性涂料，不应使用溶剂型涂料，且应符合</w:t>
      </w:r>
      <w:bookmarkStart w:id="217" w:name="_Hlk65042748"/>
      <w:bookmarkStart w:id="218" w:name="_Hlk72398964"/>
      <w:r w:rsidR="00B35969">
        <w:rPr>
          <w:rFonts w:ascii="宋体" w:hAnsi="宋体" w:hint="eastAsia"/>
          <w:szCs w:val="24"/>
        </w:rPr>
        <w:t>现行行业标准</w:t>
      </w:r>
      <w:r w:rsidRPr="00704312">
        <w:rPr>
          <w:rFonts w:ascii="宋体" w:hAnsi="宋体"/>
          <w:szCs w:val="24"/>
        </w:rPr>
        <w:t>《弹性建筑涂料》JG/T 172</w:t>
      </w:r>
      <w:bookmarkEnd w:id="217"/>
      <w:r w:rsidRPr="00704312">
        <w:rPr>
          <w:rFonts w:ascii="宋体" w:hAnsi="宋体"/>
          <w:szCs w:val="24"/>
        </w:rPr>
        <w:t>和《合成树脂乳液砂壁状建筑涂料》JG/T 24</w:t>
      </w:r>
      <w:bookmarkEnd w:id="218"/>
      <w:r w:rsidRPr="00704312">
        <w:rPr>
          <w:rFonts w:ascii="宋体" w:hAnsi="宋体"/>
          <w:szCs w:val="24"/>
        </w:rPr>
        <w:t>等的有关规定。饰面砂浆应符合</w:t>
      </w:r>
      <w:r w:rsidR="00B35969">
        <w:rPr>
          <w:rFonts w:ascii="宋体" w:hAnsi="宋体" w:hint="eastAsia"/>
          <w:szCs w:val="24"/>
        </w:rPr>
        <w:t>现行行业标准</w:t>
      </w:r>
      <w:r w:rsidRPr="00704312">
        <w:rPr>
          <w:rFonts w:ascii="宋体" w:hAnsi="宋体"/>
          <w:szCs w:val="24"/>
        </w:rPr>
        <w:t>《墙体饰面砂浆》JC/T 1024的有关规定；柔性面砖应符合</w:t>
      </w:r>
      <w:r w:rsidR="00B35969">
        <w:rPr>
          <w:rFonts w:ascii="宋体" w:hAnsi="宋体" w:hint="eastAsia"/>
          <w:szCs w:val="24"/>
        </w:rPr>
        <w:t>现行行业标准</w:t>
      </w:r>
      <w:r w:rsidRPr="00704312">
        <w:rPr>
          <w:rFonts w:ascii="宋体" w:hAnsi="宋体"/>
          <w:szCs w:val="24"/>
        </w:rPr>
        <w:t>《柔性饰面砖》JG/T 311的有关规定。</w:t>
      </w:r>
    </w:p>
    <w:bookmarkEnd w:id="89"/>
    <w:p w14:paraId="4B39576B" w14:textId="53CD6795" w:rsidR="00D63A42" w:rsidRPr="00FE1F48" w:rsidRDefault="00D63A42" w:rsidP="00F90794">
      <w:pPr>
        <w:spacing w:after="240"/>
        <w:jc w:val="center"/>
        <w:outlineLvl w:val="0"/>
        <w:rPr>
          <w:rFonts w:ascii="宋体" w:hAnsi="宋体" w:hint="eastAsia"/>
          <w:color w:val="auto"/>
        </w:rPr>
      </w:pPr>
      <w:r w:rsidRPr="00FE1F48">
        <w:rPr>
          <w:rFonts w:ascii="宋体" w:hAnsi="宋体"/>
          <w:color w:val="auto"/>
        </w:rPr>
        <w:br w:type="page"/>
      </w:r>
      <w:bookmarkStart w:id="219" w:name="_Toc32594636"/>
      <w:bookmarkStart w:id="220" w:name="_Toc66801205"/>
      <w:bookmarkStart w:id="221" w:name="_Toc105232533"/>
      <w:bookmarkStart w:id="222" w:name="_Toc105859494"/>
      <w:bookmarkStart w:id="223" w:name="_Toc114151797"/>
      <w:bookmarkStart w:id="224" w:name="_Toc117869016"/>
      <w:bookmarkStart w:id="225" w:name="_Toc131172574"/>
      <w:bookmarkStart w:id="226" w:name="_Toc131856350"/>
      <w:bookmarkStart w:id="227" w:name="_Toc137300218"/>
      <w:bookmarkStart w:id="228" w:name="_Toc137300283"/>
      <w:bookmarkStart w:id="229" w:name="_Toc195125172"/>
      <w:bookmarkStart w:id="230" w:name="_Toc195125812"/>
      <w:r w:rsidRPr="00F20B8D">
        <w:rPr>
          <w:rFonts w:ascii="黑体" w:eastAsia="黑体" w:hAnsi="黑体"/>
          <w:bCs/>
          <w:color w:val="auto"/>
          <w:sz w:val="36"/>
          <w:szCs w:val="32"/>
        </w:rPr>
        <w:lastRenderedPageBreak/>
        <w:t>5  设计</w:t>
      </w:r>
      <w:bookmarkEnd w:id="219"/>
      <w:bookmarkEnd w:id="220"/>
      <w:bookmarkEnd w:id="221"/>
      <w:bookmarkEnd w:id="222"/>
      <w:bookmarkEnd w:id="223"/>
      <w:bookmarkEnd w:id="224"/>
      <w:bookmarkEnd w:id="225"/>
      <w:bookmarkEnd w:id="226"/>
      <w:bookmarkEnd w:id="227"/>
      <w:bookmarkEnd w:id="228"/>
      <w:bookmarkEnd w:id="229"/>
      <w:bookmarkEnd w:id="230"/>
    </w:p>
    <w:p w14:paraId="71DB8C18" w14:textId="77777777" w:rsidR="00D63A42" w:rsidRPr="00FE1F48" w:rsidRDefault="00D63A42" w:rsidP="00D63A42">
      <w:pPr>
        <w:pStyle w:val="aff6"/>
        <w:spacing w:before="360" w:after="240"/>
        <w:rPr>
          <w:rFonts w:ascii="宋体" w:hAnsi="宋体" w:hint="eastAsia"/>
          <w:b w:val="0"/>
          <w:bCs w:val="0"/>
          <w:sz w:val="28"/>
          <w:szCs w:val="28"/>
        </w:rPr>
      </w:pPr>
      <w:bookmarkStart w:id="231" w:name="_Toc32594637"/>
      <w:bookmarkStart w:id="232" w:name="_Toc66801206"/>
      <w:bookmarkStart w:id="233" w:name="_Toc105232534"/>
      <w:bookmarkStart w:id="234" w:name="_Toc105859495"/>
      <w:bookmarkStart w:id="235" w:name="_Toc114151798"/>
      <w:bookmarkStart w:id="236" w:name="_Toc117869017"/>
      <w:bookmarkStart w:id="237" w:name="_Toc131077373"/>
      <w:bookmarkStart w:id="238" w:name="_Toc131172575"/>
      <w:bookmarkStart w:id="239" w:name="_Toc131856351"/>
      <w:bookmarkStart w:id="240" w:name="_Toc137300219"/>
      <w:bookmarkStart w:id="241" w:name="_Toc137300284"/>
      <w:bookmarkStart w:id="242" w:name="_Toc195125173"/>
      <w:bookmarkStart w:id="243" w:name="_Toc195125813"/>
      <w:bookmarkStart w:id="244" w:name="_Toc32594638"/>
      <w:bookmarkStart w:id="245" w:name="_Toc66801207"/>
      <w:bookmarkStart w:id="246" w:name="_Toc105232535"/>
      <w:bookmarkStart w:id="247" w:name="_Toc105859496"/>
      <w:bookmarkStart w:id="248" w:name="_Toc114151799"/>
      <w:bookmarkStart w:id="249" w:name="_Toc117869018"/>
      <w:bookmarkStart w:id="250" w:name="_Toc131172576"/>
      <w:r w:rsidRPr="00FE1F48">
        <w:rPr>
          <w:rFonts w:ascii="宋体" w:hAnsi="宋体"/>
          <w:b w:val="0"/>
          <w:bCs w:val="0"/>
          <w:sz w:val="28"/>
          <w:szCs w:val="28"/>
        </w:rPr>
        <w:t>5.1  一般规定</w:t>
      </w:r>
      <w:bookmarkEnd w:id="231"/>
      <w:bookmarkEnd w:id="232"/>
      <w:bookmarkEnd w:id="233"/>
      <w:bookmarkEnd w:id="234"/>
      <w:bookmarkEnd w:id="235"/>
      <w:bookmarkEnd w:id="236"/>
      <w:bookmarkEnd w:id="237"/>
      <w:bookmarkEnd w:id="238"/>
      <w:bookmarkEnd w:id="239"/>
      <w:bookmarkEnd w:id="240"/>
      <w:bookmarkEnd w:id="241"/>
      <w:bookmarkEnd w:id="242"/>
      <w:bookmarkEnd w:id="243"/>
    </w:p>
    <w:p w14:paraId="0E9A67F6" w14:textId="78483FA9" w:rsidR="00D63A42" w:rsidRPr="00FE1F48" w:rsidRDefault="00D63A42" w:rsidP="0028282B">
      <w:pPr>
        <w:pStyle w:val="22"/>
        <w:spacing w:beforeLines="0" w:before="0" w:line="360" w:lineRule="auto"/>
        <w:rPr>
          <w:rFonts w:ascii="宋体" w:hAnsi="宋体" w:hint="eastAsia"/>
          <w:sz w:val="24"/>
          <w:szCs w:val="24"/>
        </w:rPr>
      </w:pPr>
      <w:r w:rsidRPr="00FE1F48">
        <w:rPr>
          <w:rFonts w:ascii="宋体" w:hAnsi="宋体"/>
          <w:sz w:val="24"/>
          <w:szCs w:val="24"/>
        </w:rPr>
        <w:t>5.1.1  GAEPS保温系统的节能设计</w:t>
      </w:r>
      <w:r w:rsidRPr="00FE1F48">
        <w:rPr>
          <w:rFonts w:ascii="宋体" w:hAnsi="宋体" w:hint="eastAsia"/>
          <w:sz w:val="24"/>
          <w:szCs w:val="24"/>
        </w:rPr>
        <w:t>除</w:t>
      </w:r>
      <w:r w:rsidRPr="00FE1F48">
        <w:rPr>
          <w:rFonts w:ascii="宋体" w:hAnsi="宋体"/>
          <w:sz w:val="24"/>
          <w:szCs w:val="24"/>
        </w:rPr>
        <w:t>应符合</w:t>
      </w:r>
      <w:r w:rsidR="00B378DA">
        <w:rPr>
          <w:rFonts w:ascii="宋体" w:hAnsi="宋体" w:hint="eastAsia"/>
          <w:sz w:val="24"/>
          <w:szCs w:val="24"/>
        </w:rPr>
        <w:t>现行国家标准</w:t>
      </w:r>
      <w:r w:rsidRPr="00FE1F48">
        <w:rPr>
          <w:rFonts w:ascii="宋体" w:hAnsi="宋体"/>
          <w:sz w:val="24"/>
          <w:szCs w:val="24"/>
        </w:rPr>
        <w:t>《建筑节能与可再生能源利用通用规范》GB 55015和《工业建筑节能设计统一标准》GB 51245的相关</w:t>
      </w:r>
      <w:r w:rsidRPr="00FE1F48">
        <w:rPr>
          <w:rFonts w:ascii="宋体" w:hAnsi="宋体" w:hint="eastAsia"/>
          <w:sz w:val="24"/>
          <w:szCs w:val="24"/>
        </w:rPr>
        <w:t>规定外</w:t>
      </w:r>
      <w:r w:rsidRPr="00FE1F48">
        <w:rPr>
          <w:rFonts w:ascii="宋体" w:hAnsi="宋体"/>
          <w:sz w:val="24"/>
          <w:szCs w:val="24"/>
        </w:rPr>
        <w:t>，</w:t>
      </w:r>
      <w:r w:rsidRPr="00FE1F48">
        <w:rPr>
          <w:rFonts w:ascii="宋体" w:hAnsi="宋体" w:hint="eastAsia"/>
          <w:sz w:val="24"/>
          <w:szCs w:val="24"/>
        </w:rPr>
        <w:t>还</w:t>
      </w:r>
      <w:r w:rsidRPr="00FE1F48">
        <w:rPr>
          <w:rFonts w:ascii="宋体" w:hAnsi="宋体"/>
          <w:sz w:val="24"/>
          <w:szCs w:val="24"/>
        </w:rPr>
        <w:t>应符合下列规定：</w:t>
      </w:r>
    </w:p>
    <w:p w14:paraId="549309EE" w14:textId="77777777" w:rsidR="00D63A42" w:rsidRPr="00FE1F48" w:rsidRDefault="00D63A42" w:rsidP="0028282B">
      <w:pPr>
        <w:pStyle w:val="22"/>
        <w:spacing w:beforeLines="0" w:before="0" w:line="360" w:lineRule="auto"/>
        <w:ind w:firstLineChars="200" w:firstLine="480"/>
        <w:rPr>
          <w:rFonts w:ascii="宋体" w:hAnsi="宋体" w:hint="eastAsia"/>
          <w:sz w:val="24"/>
          <w:szCs w:val="24"/>
        </w:rPr>
      </w:pPr>
      <w:r w:rsidRPr="00FE1F48">
        <w:rPr>
          <w:rFonts w:ascii="宋体" w:hAnsi="宋体"/>
          <w:sz w:val="24"/>
          <w:szCs w:val="24"/>
        </w:rPr>
        <w:t>1  保温层内表面温度应高于0℃。</w:t>
      </w:r>
    </w:p>
    <w:p w14:paraId="27F0C6D4" w14:textId="77777777" w:rsidR="00D63A42" w:rsidRPr="00FE1F48" w:rsidRDefault="00D63A42" w:rsidP="0028282B">
      <w:pPr>
        <w:pStyle w:val="22"/>
        <w:spacing w:beforeLines="0" w:before="0" w:line="360" w:lineRule="auto"/>
        <w:ind w:firstLine="480"/>
        <w:rPr>
          <w:rFonts w:ascii="宋体" w:hAnsi="宋体" w:hint="eastAsia"/>
          <w:sz w:val="24"/>
          <w:szCs w:val="24"/>
        </w:rPr>
      </w:pPr>
      <w:r w:rsidRPr="00FE1F48">
        <w:rPr>
          <w:rFonts w:ascii="宋体" w:hAnsi="宋体"/>
          <w:sz w:val="24"/>
          <w:szCs w:val="24"/>
        </w:rPr>
        <w:t>2  保温系统包含的门窗框外侧洞口、女儿墙以及出挑构件等热桥部位</w:t>
      </w:r>
      <w:r w:rsidRPr="00FE1F48">
        <w:rPr>
          <w:rFonts w:ascii="宋体" w:hAnsi="宋体" w:hint="eastAsia"/>
          <w:sz w:val="24"/>
          <w:szCs w:val="24"/>
        </w:rPr>
        <w:t>宜采用保温浆料</w:t>
      </w:r>
      <w:r w:rsidRPr="00FE1F48">
        <w:rPr>
          <w:rFonts w:ascii="宋体" w:hAnsi="宋体"/>
          <w:sz w:val="24"/>
          <w:szCs w:val="24"/>
        </w:rPr>
        <w:t>进行保温处理</w:t>
      </w:r>
      <w:r w:rsidRPr="00FE1F48">
        <w:rPr>
          <w:rFonts w:ascii="宋体" w:hAnsi="宋体" w:hint="eastAsia"/>
          <w:sz w:val="24"/>
          <w:szCs w:val="24"/>
        </w:rPr>
        <w:t>。</w:t>
      </w:r>
    </w:p>
    <w:p w14:paraId="5B0884E9" w14:textId="77777777" w:rsidR="00D63A42" w:rsidRPr="00FE1F48" w:rsidRDefault="00D63A42" w:rsidP="0028282B">
      <w:pPr>
        <w:pStyle w:val="22"/>
        <w:spacing w:beforeLines="0" w:before="0" w:line="360" w:lineRule="auto"/>
        <w:ind w:firstLine="480"/>
        <w:rPr>
          <w:rFonts w:ascii="宋体" w:hAnsi="宋体" w:hint="eastAsia"/>
          <w:sz w:val="24"/>
          <w:szCs w:val="24"/>
        </w:rPr>
      </w:pPr>
      <w:r w:rsidRPr="00FE1F48">
        <w:rPr>
          <w:rFonts w:ascii="宋体" w:hAnsi="宋体" w:hint="eastAsia"/>
          <w:sz w:val="24"/>
          <w:szCs w:val="24"/>
        </w:rPr>
        <w:t>3</w:t>
      </w:r>
      <w:r w:rsidRPr="00FE1F48">
        <w:rPr>
          <w:rFonts w:ascii="宋体" w:hAnsi="宋体"/>
          <w:sz w:val="24"/>
          <w:szCs w:val="24"/>
        </w:rPr>
        <w:t xml:space="preserve">  </w:t>
      </w:r>
      <w:r w:rsidRPr="00FE1F48">
        <w:rPr>
          <w:rFonts w:ascii="宋体" w:hAnsi="宋体" w:hint="eastAsia"/>
          <w:sz w:val="24"/>
          <w:szCs w:val="24"/>
        </w:rPr>
        <w:t>供暖与非供暖空间的楼板保温宜采用GAEPS外模板与混凝现场浇筑的方式进行处理。</w:t>
      </w:r>
    </w:p>
    <w:p w14:paraId="70DFCCF0" w14:textId="77777777" w:rsidR="00D63A42" w:rsidRPr="00FE1F48" w:rsidRDefault="00D63A42" w:rsidP="0028282B">
      <w:pPr>
        <w:pStyle w:val="22"/>
        <w:spacing w:beforeLines="0" w:before="0" w:line="360" w:lineRule="auto"/>
        <w:ind w:firstLine="480"/>
        <w:rPr>
          <w:rFonts w:ascii="宋体" w:hAnsi="宋体" w:hint="eastAsia"/>
          <w:sz w:val="24"/>
          <w:szCs w:val="24"/>
        </w:rPr>
      </w:pPr>
      <w:r w:rsidRPr="00FE1F48">
        <w:rPr>
          <w:rFonts w:ascii="宋体" w:hAnsi="宋体" w:hint="eastAsia"/>
          <w:sz w:val="24"/>
          <w:szCs w:val="24"/>
        </w:rPr>
        <w:t>4</w:t>
      </w:r>
      <w:r w:rsidRPr="00FE1F48">
        <w:rPr>
          <w:rFonts w:ascii="宋体" w:hAnsi="宋体"/>
          <w:sz w:val="24"/>
          <w:szCs w:val="24"/>
        </w:rPr>
        <w:t xml:space="preserve">  </w:t>
      </w:r>
      <w:r w:rsidRPr="00FE1F48">
        <w:rPr>
          <w:rFonts w:ascii="宋体" w:hAnsi="宋体" w:hint="eastAsia"/>
          <w:sz w:val="24"/>
          <w:szCs w:val="24"/>
        </w:rPr>
        <w:t>GAEPS保温系统的热阻应按各构造层实际厚度计算确定，并考虑GAEPS复合板材料和构造，连接件、锚栓、锚固组件、金属支撑托架等热桥影响，其组成材料导热系数的修正系数应按表5</w:t>
      </w:r>
      <w:r w:rsidRPr="00FE1F48">
        <w:rPr>
          <w:rFonts w:ascii="宋体" w:hAnsi="宋体"/>
          <w:sz w:val="24"/>
          <w:szCs w:val="24"/>
        </w:rPr>
        <w:t>.1.1</w:t>
      </w:r>
      <w:r w:rsidRPr="00FE1F48">
        <w:rPr>
          <w:rFonts w:ascii="宋体" w:hAnsi="宋体" w:hint="eastAsia"/>
          <w:sz w:val="24"/>
          <w:szCs w:val="24"/>
        </w:rPr>
        <w:t>取值。</w:t>
      </w:r>
    </w:p>
    <w:p w14:paraId="54C5FB69" w14:textId="77777777" w:rsidR="00D63A42" w:rsidRPr="00FE1F48" w:rsidRDefault="00D63A42" w:rsidP="00D63A42">
      <w:pPr>
        <w:pStyle w:val="affb"/>
        <w:spacing w:before="156" w:after="156"/>
        <w:rPr>
          <w:rFonts w:ascii="宋体" w:eastAsia="宋体" w:hAnsi="宋体" w:hint="eastAsia"/>
        </w:rPr>
      </w:pPr>
      <w:r w:rsidRPr="00FE1F48">
        <w:rPr>
          <w:rFonts w:ascii="宋体" w:eastAsia="宋体" w:hAnsi="宋体" w:hint="eastAsia"/>
        </w:rPr>
        <w:t>表5.1.1</w:t>
      </w:r>
      <w:r w:rsidRPr="00FE1F48">
        <w:rPr>
          <w:rFonts w:ascii="宋体" w:eastAsia="宋体" w:hAnsi="宋体"/>
        </w:rPr>
        <w:t xml:space="preserve">  </w:t>
      </w:r>
      <w:r w:rsidRPr="00FE1F48">
        <w:rPr>
          <w:rFonts w:ascii="宋体" w:eastAsia="宋体" w:hAnsi="宋体" w:hint="eastAsia"/>
        </w:rPr>
        <w:t>导热系数的修正系数取值表</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52"/>
        <w:gridCol w:w="2891"/>
        <w:gridCol w:w="1877"/>
        <w:gridCol w:w="1656"/>
      </w:tblGrid>
      <w:tr w:rsidR="00FE1F48" w:rsidRPr="00FE1F48" w14:paraId="40967976" w14:textId="77777777" w:rsidTr="00C501A2">
        <w:trPr>
          <w:trHeight w:val="510"/>
        </w:trPr>
        <w:tc>
          <w:tcPr>
            <w:tcW w:w="5088" w:type="dxa"/>
            <w:gridSpan w:val="2"/>
            <w:vAlign w:val="center"/>
          </w:tcPr>
          <w:p w14:paraId="4A4ADE75" w14:textId="77777777" w:rsidR="00D63A42" w:rsidRPr="00FE1F48" w:rsidRDefault="00D63A42" w:rsidP="00C501A2">
            <w:pPr>
              <w:adjustRightInd w:val="0"/>
              <w:snapToGrid w:val="0"/>
              <w:ind w:firstLine="422"/>
              <w:jc w:val="center"/>
              <w:rPr>
                <w:rFonts w:ascii="宋体" w:hAnsi="宋体" w:hint="eastAsia"/>
                <w:color w:val="auto"/>
              </w:rPr>
            </w:pPr>
            <w:r w:rsidRPr="00FE1F48">
              <w:rPr>
                <w:rFonts w:ascii="宋体" w:hAnsi="宋体" w:hint="eastAsia"/>
                <w:color w:val="auto"/>
              </w:rPr>
              <w:t xml:space="preserve">材 </w:t>
            </w:r>
            <w:r w:rsidRPr="00FE1F48">
              <w:rPr>
                <w:rFonts w:ascii="宋体" w:hAnsi="宋体"/>
                <w:color w:val="auto"/>
              </w:rPr>
              <w:t xml:space="preserve"> </w:t>
            </w:r>
            <w:r w:rsidRPr="00FE1F48">
              <w:rPr>
                <w:rFonts w:ascii="宋体" w:hAnsi="宋体" w:hint="eastAsia"/>
                <w:color w:val="auto"/>
              </w:rPr>
              <w:t>料</w:t>
            </w:r>
          </w:p>
        </w:tc>
        <w:tc>
          <w:tcPr>
            <w:tcW w:w="1985" w:type="dxa"/>
            <w:vAlign w:val="center"/>
          </w:tcPr>
          <w:p w14:paraId="35451D40" w14:textId="77777777" w:rsidR="00D63A42" w:rsidRPr="00FE1F48" w:rsidRDefault="00D63A42" w:rsidP="00C501A2">
            <w:pPr>
              <w:adjustRightInd w:val="0"/>
              <w:snapToGrid w:val="0"/>
              <w:ind w:firstLine="422"/>
              <w:jc w:val="center"/>
              <w:rPr>
                <w:rFonts w:ascii="宋体" w:hAnsi="宋体" w:hint="eastAsia"/>
                <w:color w:val="auto"/>
              </w:rPr>
            </w:pPr>
            <w:r w:rsidRPr="00FE1F48">
              <w:rPr>
                <w:rFonts w:ascii="宋体" w:hAnsi="宋体" w:hint="eastAsia"/>
                <w:color w:val="auto"/>
              </w:rPr>
              <w:t>导热系数</w:t>
            </w:r>
          </w:p>
        </w:tc>
        <w:tc>
          <w:tcPr>
            <w:tcW w:w="1741" w:type="dxa"/>
            <w:vAlign w:val="center"/>
          </w:tcPr>
          <w:p w14:paraId="377FE58F" w14:textId="77777777" w:rsidR="00D63A42" w:rsidRPr="00FE1F48" w:rsidRDefault="00D63A42" w:rsidP="00C501A2">
            <w:pPr>
              <w:adjustRightInd w:val="0"/>
              <w:snapToGrid w:val="0"/>
              <w:ind w:firstLine="422"/>
              <w:jc w:val="center"/>
              <w:rPr>
                <w:rFonts w:ascii="宋体" w:hAnsi="宋体" w:hint="eastAsia"/>
                <w:color w:val="auto"/>
              </w:rPr>
            </w:pPr>
            <w:r w:rsidRPr="00FE1F48">
              <w:rPr>
                <w:rFonts w:ascii="宋体" w:hAnsi="宋体" w:hint="eastAsia"/>
                <w:color w:val="auto"/>
              </w:rPr>
              <w:t>修正系数</w:t>
            </w:r>
          </w:p>
        </w:tc>
      </w:tr>
      <w:tr w:rsidR="00FE1F48" w:rsidRPr="00FE1F48" w14:paraId="18427A2C" w14:textId="77777777" w:rsidTr="00C501A2">
        <w:trPr>
          <w:trHeight w:val="454"/>
        </w:trPr>
        <w:tc>
          <w:tcPr>
            <w:tcW w:w="1970" w:type="dxa"/>
            <w:vMerge w:val="restart"/>
            <w:vAlign w:val="center"/>
          </w:tcPr>
          <w:p w14:paraId="67BE8DE3"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GAEPS外模板</w:t>
            </w:r>
          </w:p>
        </w:tc>
        <w:tc>
          <w:tcPr>
            <w:tcW w:w="3118" w:type="dxa"/>
            <w:vAlign w:val="center"/>
          </w:tcPr>
          <w:p w14:paraId="14563E7F"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真空绝热板</w:t>
            </w:r>
          </w:p>
        </w:tc>
        <w:tc>
          <w:tcPr>
            <w:tcW w:w="1985" w:type="dxa"/>
            <w:vAlign w:val="center"/>
          </w:tcPr>
          <w:p w14:paraId="4BA8395F" w14:textId="52749EC1"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0.00</w:t>
            </w:r>
            <w:r w:rsidR="00A524B6">
              <w:rPr>
                <w:rFonts w:ascii="宋体" w:hAnsi="宋体" w:hint="eastAsia"/>
                <w:sz w:val="21"/>
                <w:szCs w:val="21"/>
              </w:rPr>
              <w:t>8</w:t>
            </w:r>
          </w:p>
        </w:tc>
        <w:tc>
          <w:tcPr>
            <w:tcW w:w="1741" w:type="dxa"/>
            <w:vMerge w:val="restart"/>
            <w:shd w:val="clear" w:color="auto" w:fill="auto"/>
            <w:vAlign w:val="center"/>
          </w:tcPr>
          <w:p w14:paraId="0FADC3F0"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1</w:t>
            </w:r>
            <w:r w:rsidRPr="00FE1F48">
              <w:rPr>
                <w:rFonts w:ascii="宋体" w:hAnsi="宋体"/>
                <w:sz w:val="21"/>
                <w:szCs w:val="21"/>
              </w:rPr>
              <w:t>.2</w:t>
            </w:r>
            <w:r w:rsidRPr="00FE1F48">
              <w:rPr>
                <w:rFonts w:ascii="宋体" w:hAnsi="宋体" w:hint="eastAsia"/>
                <w:sz w:val="21"/>
                <w:szCs w:val="21"/>
              </w:rPr>
              <w:t>5</w:t>
            </w:r>
          </w:p>
        </w:tc>
      </w:tr>
      <w:tr w:rsidR="00FE1F48" w:rsidRPr="00FE1F48" w14:paraId="2DC0B4BF" w14:textId="77777777" w:rsidTr="00C501A2">
        <w:trPr>
          <w:trHeight w:val="454"/>
        </w:trPr>
        <w:tc>
          <w:tcPr>
            <w:tcW w:w="1970" w:type="dxa"/>
            <w:vMerge/>
            <w:vAlign w:val="center"/>
          </w:tcPr>
          <w:p w14:paraId="4955B55D" w14:textId="77777777" w:rsidR="00D63A42" w:rsidRPr="00FE1F48" w:rsidRDefault="00D63A42" w:rsidP="00C501A2">
            <w:pPr>
              <w:pStyle w:val="22"/>
              <w:spacing w:beforeLines="0" w:before="0" w:line="240" w:lineRule="auto"/>
              <w:jc w:val="center"/>
              <w:rPr>
                <w:rFonts w:ascii="宋体" w:hAnsi="宋体" w:hint="eastAsia"/>
                <w:sz w:val="21"/>
                <w:szCs w:val="21"/>
              </w:rPr>
            </w:pPr>
          </w:p>
        </w:tc>
        <w:tc>
          <w:tcPr>
            <w:tcW w:w="3118" w:type="dxa"/>
            <w:vAlign w:val="center"/>
          </w:tcPr>
          <w:p w14:paraId="781B8048"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增强型GAEPS不燃保温浆料</w:t>
            </w:r>
          </w:p>
        </w:tc>
        <w:tc>
          <w:tcPr>
            <w:tcW w:w="1985" w:type="dxa"/>
            <w:vAlign w:val="center"/>
          </w:tcPr>
          <w:p w14:paraId="52153FA5"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0</w:t>
            </w:r>
            <w:r w:rsidRPr="00FE1F48">
              <w:rPr>
                <w:rFonts w:ascii="宋体" w:hAnsi="宋体"/>
                <w:sz w:val="21"/>
                <w:szCs w:val="21"/>
              </w:rPr>
              <w:t>.0</w:t>
            </w:r>
            <w:r w:rsidRPr="00FE1F48">
              <w:rPr>
                <w:rFonts w:ascii="宋体" w:hAnsi="宋体" w:hint="eastAsia"/>
                <w:sz w:val="21"/>
                <w:szCs w:val="21"/>
              </w:rPr>
              <w:t>6</w:t>
            </w:r>
            <w:r w:rsidRPr="00FE1F48">
              <w:rPr>
                <w:rFonts w:ascii="宋体" w:hAnsi="宋体"/>
                <w:sz w:val="21"/>
                <w:szCs w:val="21"/>
              </w:rPr>
              <w:t>5</w:t>
            </w:r>
          </w:p>
        </w:tc>
        <w:tc>
          <w:tcPr>
            <w:tcW w:w="1741" w:type="dxa"/>
            <w:vMerge/>
            <w:shd w:val="clear" w:color="auto" w:fill="auto"/>
            <w:vAlign w:val="center"/>
          </w:tcPr>
          <w:p w14:paraId="14376F97" w14:textId="77777777" w:rsidR="00D63A42" w:rsidRPr="00FE1F48" w:rsidRDefault="00D63A42" w:rsidP="00C501A2">
            <w:pPr>
              <w:pStyle w:val="22"/>
              <w:spacing w:beforeLines="0" w:before="0" w:line="240" w:lineRule="auto"/>
              <w:jc w:val="center"/>
              <w:rPr>
                <w:rFonts w:ascii="宋体" w:hAnsi="宋体" w:hint="eastAsia"/>
                <w:sz w:val="21"/>
                <w:szCs w:val="21"/>
              </w:rPr>
            </w:pPr>
          </w:p>
        </w:tc>
      </w:tr>
      <w:tr w:rsidR="00FE1F48" w:rsidRPr="00FE1F48" w14:paraId="23E0131A" w14:textId="77777777" w:rsidTr="00C501A2">
        <w:trPr>
          <w:trHeight w:val="454"/>
        </w:trPr>
        <w:tc>
          <w:tcPr>
            <w:tcW w:w="1970" w:type="dxa"/>
            <w:vMerge w:val="restart"/>
            <w:vAlign w:val="center"/>
          </w:tcPr>
          <w:p w14:paraId="54E2C267"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GAEPS保温板</w:t>
            </w:r>
          </w:p>
        </w:tc>
        <w:tc>
          <w:tcPr>
            <w:tcW w:w="3118" w:type="dxa"/>
            <w:vAlign w:val="center"/>
          </w:tcPr>
          <w:p w14:paraId="1A48BA0B"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真空绝热板</w:t>
            </w:r>
          </w:p>
        </w:tc>
        <w:tc>
          <w:tcPr>
            <w:tcW w:w="1985" w:type="dxa"/>
            <w:vAlign w:val="center"/>
          </w:tcPr>
          <w:p w14:paraId="7315FC8D" w14:textId="645F067C"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0.00</w:t>
            </w:r>
            <w:r w:rsidR="00A524B6">
              <w:rPr>
                <w:rFonts w:ascii="宋体" w:hAnsi="宋体" w:hint="eastAsia"/>
                <w:sz w:val="21"/>
                <w:szCs w:val="21"/>
              </w:rPr>
              <w:t>8</w:t>
            </w:r>
          </w:p>
        </w:tc>
        <w:tc>
          <w:tcPr>
            <w:tcW w:w="1741" w:type="dxa"/>
            <w:vMerge/>
            <w:shd w:val="clear" w:color="auto" w:fill="auto"/>
            <w:vAlign w:val="center"/>
          </w:tcPr>
          <w:p w14:paraId="2D86B525" w14:textId="77777777" w:rsidR="00D63A42" w:rsidRPr="00FE1F48" w:rsidRDefault="00D63A42" w:rsidP="00C501A2">
            <w:pPr>
              <w:pStyle w:val="22"/>
              <w:spacing w:beforeLines="0" w:before="0" w:line="240" w:lineRule="auto"/>
              <w:jc w:val="center"/>
              <w:rPr>
                <w:rFonts w:ascii="宋体" w:hAnsi="宋体" w:hint="eastAsia"/>
                <w:sz w:val="21"/>
                <w:szCs w:val="21"/>
              </w:rPr>
            </w:pPr>
          </w:p>
        </w:tc>
      </w:tr>
      <w:tr w:rsidR="00FE1F48" w:rsidRPr="00FE1F48" w14:paraId="16A95D9D" w14:textId="77777777" w:rsidTr="00C501A2">
        <w:trPr>
          <w:trHeight w:val="454"/>
        </w:trPr>
        <w:tc>
          <w:tcPr>
            <w:tcW w:w="1970" w:type="dxa"/>
            <w:vMerge/>
            <w:vAlign w:val="center"/>
          </w:tcPr>
          <w:p w14:paraId="66498AEF" w14:textId="77777777" w:rsidR="00D63A42" w:rsidRPr="00FE1F48" w:rsidRDefault="00D63A42" w:rsidP="00C501A2">
            <w:pPr>
              <w:pStyle w:val="22"/>
              <w:spacing w:beforeLines="0" w:before="0" w:line="240" w:lineRule="auto"/>
              <w:jc w:val="center"/>
              <w:rPr>
                <w:rFonts w:ascii="宋体" w:hAnsi="宋体" w:hint="eastAsia"/>
                <w:sz w:val="21"/>
                <w:szCs w:val="21"/>
              </w:rPr>
            </w:pPr>
          </w:p>
        </w:tc>
        <w:tc>
          <w:tcPr>
            <w:tcW w:w="3118" w:type="dxa"/>
            <w:vAlign w:val="center"/>
          </w:tcPr>
          <w:p w14:paraId="2E63DF66"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轻质型GAEPS不燃保温浆料</w:t>
            </w:r>
          </w:p>
        </w:tc>
        <w:tc>
          <w:tcPr>
            <w:tcW w:w="1985" w:type="dxa"/>
            <w:vAlign w:val="center"/>
          </w:tcPr>
          <w:p w14:paraId="487E0719"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0</w:t>
            </w:r>
            <w:r w:rsidRPr="00FE1F48">
              <w:rPr>
                <w:rFonts w:ascii="宋体" w:hAnsi="宋体"/>
                <w:sz w:val="21"/>
                <w:szCs w:val="21"/>
              </w:rPr>
              <w:t>.055</w:t>
            </w:r>
          </w:p>
        </w:tc>
        <w:tc>
          <w:tcPr>
            <w:tcW w:w="1741" w:type="dxa"/>
            <w:vMerge/>
            <w:shd w:val="clear" w:color="auto" w:fill="auto"/>
            <w:vAlign w:val="center"/>
          </w:tcPr>
          <w:p w14:paraId="25E32905" w14:textId="77777777" w:rsidR="00D63A42" w:rsidRPr="00FE1F48" w:rsidRDefault="00D63A42" w:rsidP="00C501A2">
            <w:pPr>
              <w:pStyle w:val="22"/>
              <w:spacing w:beforeLines="0" w:before="0" w:line="240" w:lineRule="auto"/>
              <w:jc w:val="center"/>
              <w:rPr>
                <w:rFonts w:ascii="宋体" w:hAnsi="宋体" w:hint="eastAsia"/>
                <w:sz w:val="21"/>
                <w:szCs w:val="21"/>
              </w:rPr>
            </w:pPr>
          </w:p>
        </w:tc>
      </w:tr>
      <w:tr w:rsidR="00FE1F48" w:rsidRPr="00FE1F48" w14:paraId="575054CB" w14:textId="77777777" w:rsidTr="00C501A2">
        <w:trPr>
          <w:trHeight w:val="454"/>
        </w:trPr>
        <w:tc>
          <w:tcPr>
            <w:tcW w:w="1970" w:type="dxa"/>
            <w:vMerge w:val="restart"/>
            <w:vAlign w:val="center"/>
          </w:tcPr>
          <w:p w14:paraId="7A791DBC"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GAEPS装饰板</w:t>
            </w:r>
          </w:p>
        </w:tc>
        <w:tc>
          <w:tcPr>
            <w:tcW w:w="3118" w:type="dxa"/>
            <w:vAlign w:val="center"/>
          </w:tcPr>
          <w:p w14:paraId="13769D00"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真空绝热板</w:t>
            </w:r>
          </w:p>
        </w:tc>
        <w:tc>
          <w:tcPr>
            <w:tcW w:w="1985" w:type="dxa"/>
            <w:vAlign w:val="center"/>
          </w:tcPr>
          <w:p w14:paraId="4871CB76" w14:textId="119B2F42"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0.00</w:t>
            </w:r>
            <w:r w:rsidR="00A524B6">
              <w:rPr>
                <w:rFonts w:ascii="宋体" w:hAnsi="宋体" w:hint="eastAsia"/>
                <w:sz w:val="21"/>
                <w:szCs w:val="21"/>
              </w:rPr>
              <w:t>8</w:t>
            </w:r>
          </w:p>
        </w:tc>
        <w:tc>
          <w:tcPr>
            <w:tcW w:w="1741" w:type="dxa"/>
            <w:vMerge/>
            <w:shd w:val="clear" w:color="auto" w:fill="auto"/>
            <w:vAlign w:val="center"/>
          </w:tcPr>
          <w:p w14:paraId="50974C20" w14:textId="77777777" w:rsidR="00D63A42" w:rsidRPr="00FE1F48" w:rsidRDefault="00D63A42" w:rsidP="00C501A2">
            <w:pPr>
              <w:pStyle w:val="22"/>
              <w:spacing w:beforeLines="0" w:before="0" w:line="240" w:lineRule="auto"/>
              <w:jc w:val="center"/>
              <w:rPr>
                <w:rFonts w:ascii="宋体" w:hAnsi="宋体" w:hint="eastAsia"/>
                <w:sz w:val="21"/>
                <w:szCs w:val="21"/>
              </w:rPr>
            </w:pPr>
          </w:p>
        </w:tc>
      </w:tr>
      <w:tr w:rsidR="00FE1F48" w:rsidRPr="00FE1F48" w14:paraId="4FB321C6" w14:textId="77777777" w:rsidTr="00C501A2">
        <w:trPr>
          <w:trHeight w:val="454"/>
        </w:trPr>
        <w:tc>
          <w:tcPr>
            <w:tcW w:w="1970" w:type="dxa"/>
            <w:vMerge/>
            <w:vAlign w:val="center"/>
          </w:tcPr>
          <w:p w14:paraId="3FD1E289" w14:textId="77777777" w:rsidR="00D63A42" w:rsidRPr="00FE1F48" w:rsidRDefault="00D63A42" w:rsidP="00C501A2">
            <w:pPr>
              <w:pStyle w:val="22"/>
              <w:spacing w:beforeLines="0" w:before="0" w:line="240" w:lineRule="auto"/>
              <w:jc w:val="center"/>
              <w:rPr>
                <w:rFonts w:ascii="宋体" w:hAnsi="宋体" w:hint="eastAsia"/>
                <w:sz w:val="21"/>
                <w:szCs w:val="21"/>
              </w:rPr>
            </w:pPr>
          </w:p>
        </w:tc>
        <w:tc>
          <w:tcPr>
            <w:tcW w:w="3118" w:type="dxa"/>
            <w:vAlign w:val="center"/>
          </w:tcPr>
          <w:p w14:paraId="71EC8619"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增强型GAEPS不燃保温浆料</w:t>
            </w:r>
          </w:p>
        </w:tc>
        <w:tc>
          <w:tcPr>
            <w:tcW w:w="1985" w:type="dxa"/>
            <w:vAlign w:val="center"/>
          </w:tcPr>
          <w:p w14:paraId="19E14F3E"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0</w:t>
            </w:r>
            <w:r w:rsidRPr="00FE1F48">
              <w:rPr>
                <w:rFonts w:ascii="宋体" w:hAnsi="宋体"/>
                <w:sz w:val="21"/>
                <w:szCs w:val="21"/>
              </w:rPr>
              <w:t>.0</w:t>
            </w:r>
            <w:r w:rsidRPr="00FE1F48">
              <w:rPr>
                <w:rFonts w:ascii="宋体" w:hAnsi="宋体" w:hint="eastAsia"/>
                <w:sz w:val="21"/>
                <w:szCs w:val="21"/>
              </w:rPr>
              <w:t>6</w:t>
            </w:r>
            <w:r w:rsidRPr="00FE1F48">
              <w:rPr>
                <w:rFonts w:ascii="宋体" w:hAnsi="宋体"/>
                <w:sz w:val="21"/>
                <w:szCs w:val="21"/>
              </w:rPr>
              <w:t>5</w:t>
            </w:r>
          </w:p>
        </w:tc>
        <w:tc>
          <w:tcPr>
            <w:tcW w:w="1741" w:type="dxa"/>
            <w:vMerge/>
            <w:shd w:val="clear" w:color="auto" w:fill="auto"/>
            <w:vAlign w:val="center"/>
          </w:tcPr>
          <w:p w14:paraId="73A9AF33" w14:textId="77777777" w:rsidR="00D63A42" w:rsidRPr="00FE1F48" w:rsidRDefault="00D63A42" w:rsidP="00C501A2">
            <w:pPr>
              <w:pStyle w:val="22"/>
              <w:spacing w:beforeLines="0" w:before="0" w:line="240" w:lineRule="auto"/>
              <w:jc w:val="center"/>
              <w:rPr>
                <w:rFonts w:ascii="宋体" w:hAnsi="宋体" w:hint="eastAsia"/>
                <w:sz w:val="21"/>
                <w:szCs w:val="21"/>
              </w:rPr>
            </w:pPr>
          </w:p>
        </w:tc>
      </w:tr>
      <w:tr w:rsidR="00FE1F48" w:rsidRPr="00FE1F48" w14:paraId="1A732CA9" w14:textId="77777777" w:rsidTr="00C501A2">
        <w:trPr>
          <w:trHeight w:val="454"/>
        </w:trPr>
        <w:tc>
          <w:tcPr>
            <w:tcW w:w="5088" w:type="dxa"/>
            <w:gridSpan w:val="2"/>
            <w:vAlign w:val="center"/>
          </w:tcPr>
          <w:p w14:paraId="262398A6"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保温浆料</w:t>
            </w:r>
          </w:p>
        </w:tc>
        <w:tc>
          <w:tcPr>
            <w:tcW w:w="1985" w:type="dxa"/>
            <w:vAlign w:val="center"/>
          </w:tcPr>
          <w:p w14:paraId="3EA3EB7A"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0</w:t>
            </w:r>
            <w:r w:rsidRPr="00FE1F48">
              <w:rPr>
                <w:rFonts w:ascii="宋体" w:hAnsi="宋体"/>
                <w:sz w:val="21"/>
                <w:szCs w:val="21"/>
              </w:rPr>
              <w:t>.085</w:t>
            </w:r>
          </w:p>
        </w:tc>
        <w:tc>
          <w:tcPr>
            <w:tcW w:w="1741" w:type="dxa"/>
            <w:vMerge/>
            <w:shd w:val="clear" w:color="auto" w:fill="auto"/>
            <w:vAlign w:val="center"/>
          </w:tcPr>
          <w:p w14:paraId="318D72A0" w14:textId="77777777" w:rsidR="00D63A42" w:rsidRPr="00FE1F48" w:rsidRDefault="00D63A42" w:rsidP="00C501A2">
            <w:pPr>
              <w:pStyle w:val="22"/>
              <w:spacing w:beforeLines="0" w:before="0" w:line="240" w:lineRule="auto"/>
              <w:jc w:val="center"/>
              <w:rPr>
                <w:rFonts w:ascii="宋体" w:hAnsi="宋体" w:hint="eastAsia"/>
                <w:sz w:val="21"/>
                <w:szCs w:val="21"/>
              </w:rPr>
            </w:pPr>
          </w:p>
        </w:tc>
      </w:tr>
      <w:tr w:rsidR="00FE1F48" w:rsidRPr="00FE1F48" w14:paraId="7D95F01C" w14:textId="77777777" w:rsidTr="00C501A2">
        <w:trPr>
          <w:trHeight w:val="454"/>
        </w:trPr>
        <w:tc>
          <w:tcPr>
            <w:tcW w:w="5088" w:type="dxa"/>
            <w:gridSpan w:val="2"/>
            <w:vAlign w:val="center"/>
          </w:tcPr>
          <w:p w14:paraId="4F84FC47"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粘结砂浆、抹面胶浆</w:t>
            </w:r>
          </w:p>
        </w:tc>
        <w:tc>
          <w:tcPr>
            <w:tcW w:w="1985" w:type="dxa"/>
            <w:vAlign w:val="center"/>
          </w:tcPr>
          <w:p w14:paraId="3BCF0211"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0</w:t>
            </w:r>
            <w:r w:rsidRPr="00FE1F48">
              <w:rPr>
                <w:rFonts w:ascii="宋体" w:hAnsi="宋体"/>
                <w:sz w:val="21"/>
                <w:szCs w:val="21"/>
              </w:rPr>
              <w:t>.930</w:t>
            </w:r>
          </w:p>
        </w:tc>
        <w:tc>
          <w:tcPr>
            <w:tcW w:w="1741" w:type="dxa"/>
            <w:vAlign w:val="center"/>
          </w:tcPr>
          <w:p w14:paraId="0F8F0A97" w14:textId="77777777" w:rsidR="00D63A42" w:rsidRPr="00FE1F48" w:rsidRDefault="00D63A42" w:rsidP="00C501A2">
            <w:pPr>
              <w:pStyle w:val="22"/>
              <w:spacing w:beforeLines="0" w:before="0" w:line="240" w:lineRule="auto"/>
              <w:jc w:val="center"/>
              <w:rPr>
                <w:rFonts w:ascii="宋体" w:hAnsi="宋体" w:hint="eastAsia"/>
                <w:sz w:val="21"/>
                <w:szCs w:val="21"/>
              </w:rPr>
            </w:pPr>
            <w:r w:rsidRPr="00FE1F48">
              <w:rPr>
                <w:rFonts w:ascii="宋体" w:hAnsi="宋体" w:hint="eastAsia"/>
                <w:sz w:val="21"/>
                <w:szCs w:val="21"/>
              </w:rPr>
              <w:t>1</w:t>
            </w:r>
            <w:r w:rsidRPr="00FE1F48">
              <w:rPr>
                <w:rFonts w:ascii="宋体" w:hAnsi="宋体"/>
                <w:sz w:val="21"/>
                <w:szCs w:val="21"/>
              </w:rPr>
              <w:t>.00</w:t>
            </w:r>
          </w:p>
        </w:tc>
      </w:tr>
    </w:tbl>
    <w:p w14:paraId="7C295748" w14:textId="77777777" w:rsidR="00D63A42" w:rsidRPr="00FE1F48" w:rsidRDefault="00D63A42" w:rsidP="0028282B">
      <w:pPr>
        <w:pStyle w:val="17"/>
        <w:spacing w:beforeLines="0" w:before="0" w:line="360" w:lineRule="auto"/>
        <w:rPr>
          <w:rFonts w:ascii="宋体" w:hAnsi="宋体" w:hint="eastAsia"/>
          <w:szCs w:val="24"/>
        </w:rPr>
      </w:pPr>
      <w:r w:rsidRPr="00FE1F48">
        <w:rPr>
          <w:rFonts w:ascii="宋体" w:hAnsi="宋体"/>
          <w:szCs w:val="24"/>
        </w:rPr>
        <w:t xml:space="preserve">5.1.2  </w:t>
      </w:r>
      <w:r w:rsidRPr="00FE1F48">
        <w:rPr>
          <w:rFonts w:ascii="宋体" w:hAnsi="宋体" w:hint="eastAsia"/>
          <w:szCs w:val="24"/>
        </w:rPr>
        <w:t>GAEPS保温系统工程的下列部位应做好密封和防水构造设计：</w:t>
      </w:r>
    </w:p>
    <w:p w14:paraId="590661C3" w14:textId="77777777" w:rsidR="00D63A42" w:rsidRPr="00FE1F48" w:rsidRDefault="00D63A42" w:rsidP="0028282B">
      <w:pPr>
        <w:pStyle w:val="afffa"/>
        <w:spacing w:line="360" w:lineRule="auto"/>
        <w:ind w:firstLine="480"/>
        <w:rPr>
          <w:rFonts w:ascii="宋体" w:eastAsia="宋体" w:hAnsi="宋体" w:hint="eastAsia"/>
          <w:sz w:val="24"/>
        </w:rPr>
      </w:pPr>
      <w:r w:rsidRPr="00FE1F48">
        <w:rPr>
          <w:rFonts w:ascii="宋体" w:eastAsia="宋体" w:hAnsi="宋体"/>
          <w:sz w:val="24"/>
        </w:rPr>
        <w:t>1  门窗洞口与门窗框交接处、首层与其他层交接处、外墙与屋顶交接处，重要节点部位应有</w:t>
      </w:r>
      <w:r w:rsidRPr="00FE1F48">
        <w:rPr>
          <w:rFonts w:ascii="宋体" w:eastAsia="宋体" w:hAnsi="宋体" w:hint="eastAsia"/>
          <w:sz w:val="24"/>
        </w:rPr>
        <w:t>构造</w:t>
      </w:r>
      <w:r w:rsidRPr="00FE1F48">
        <w:rPr>
          <w:rFonts w:ascii="宋体" w:eastAsia="宋体" w:hAnsi="宋体"/>
          <w:sz w:val="24"/>
        </w:rPr>
        <w:t>详图。</w:t>
      </w:r>
    </w:p>
    <w:p w14:paraId="64E15260" w14:textId="77777777" w:rsidR="00D63A42" w:rsidRPr="00FE1F48" w:rsidRDefault="00D63A42" w:rsidP="0028282B">
      <w:pPr>
        <w:pStyle w:val="afffa"/>
        <w:spacing w:line="360" w:lineRule="auto"/>
        <w:ind w:firstLine="480"/>
        <w:rPr>
          <w:rFonts w:ascii="宋体" w:eastAsia="宋体" w:hAnsi="宋体" w:hint="eastAsia"/>
          <w:sz w:val="24"/>
        </w:rPr>
      </w:pPr>
      <w:r w:rsidRPr="00FE1F48">
        <w:rPr>
          <w:rFonts w:ascii="宋体" w:eastAsia="宋体" w:hAnsi="宋体"/>
          <w:sz w:val="24"/>
        </w:rPr>
        <w:t>2  固定在基层墙体上的设备、穿墙管线或支架等</w:t>
      </w:r>
      <w:r w:rsidRPr="00FE1F48">
        <w:rPr>
          <w:rFonts w:ascii="宋体" w:eastAsia="宋体" w:hAnsi="宋体" w:hint="eastAsia"/>
          <w:sz w:val="24"/>
        </w:rPr>
        <w:t>部位</w:t>
      </w:r>
      <w:r w:rsidRPr="00FE1F48">
        <w:rPr>
          <w:rFonts w:ascii="宋体" w:eastAsia="宋体" w:hAnsi="宋体"/>
          <w:sz w:val="24"/>
        </w:rPr>
        <w:t>。</w:t>
      </w:r>
    </w:p>
    <w:p w14:paraId="3322133A" w14:textId="77777777" w:rsidR="00D63A42" w:rsidRPr="00FE1F48" w:rsidRDefault="00D63A42" w:rsidP="0028282B">
      <w:pPr>
        <w:pStyle w:val="afffa"/>
        <w:spacing w:line="360" w:lineRule="auto"/>
        <w:ind w:firstLine="480"/>
        <w:rPr>
          <w:rFonts w:ascii="宋体" w:eastAsia="宋体" w:hAnsi="宋体" w:hint="eastAsia"/>
          <w:sz w:val="24"/>
        </w:rPr>
      </w:pPr>
      <w:r w:rsidRPr="00FE1F48">
        <w:rPr>
          <w:rFonts w:ascii="宋体" w:eastAsia="宋体" w:hAnsi="宋体"/>
          <w:sz w:val="24"/>
        </w:rPr>
        <w:lastRenderedPageBreak/>
        <w:t>3  基层墙体变形缝处、勒脚，檐口以及</w:t>
      </w:r>
      <w:r w:rsidRPr="00FE1F48">
        <w:rPr>
          <w:rFonts w:ascii="宋体" w:eastAsia="宋体" w:hAnsi="宋体" w:hint="eastAsia"/>
          <w:sz w:val="24"/>
        </w:rPr>
        <w:t>与其他</w:t>
      </w:r>
      <w:r w:rsidRPr="00FE1F48">
        <w:rPr>
          <w:rFonts w:ascii="宋体" w:eastAsia="宋体" w:hAnsi="宋体"/>
          <w:sz w:val="24"/>
        </w:rPr>
        <w:t>构件或材料相衔接处。</w:t>
      </w:r>
    </w:p>
    <w:p w14:paraId="3D48768E" w14:textId="77777777" w:rsidR="00D63A42" w:rsidRPr="00FE1F48" w:rsidRDefault="00D63A42" w:rsidP="0028282B">
      <w:pPr>
        <w:pStyle w:val="afffa"/>
        <w:spacing w:line="360" w:lineRule="auto"/>
        <w:ind w:firstLine="480"/>
        <w:rPr>
          <w:rFonts w:ascii="宋体" w:eastAsia="宋体" w:hAnsi="宋体" w:hint="eastAsia"/>
          <w:sz w:val="24"/>
        </w:rPr>
      </w:pPr>
      <w:r w:rsidRPr="00FE1F48">
        <w:rPr>
          <w:rFonts w:ascii="宋体" w:eastAsia="宋体" w:hAnsi="宋体"/>
          <w:sz w:val="24"/>
        </w:rPr>
        <w:t xml:space="preserve">4  </w:t>
      </w:r>
      <w:r w:rsidRPr="00FE1F48">
        <w:rPr>
          <w:rFonts w:ascii="宋体" w:eastAsia="宋体" w:hAnsi="宋体" w:hint="eastAsia"/>
          <w:sz w:val="24"/>
        </w:rPr>
        <w:t>地面以下部分应采用吸水率较小的保温板粘贴</w:t>
      </w:r>
      <w:r w:rsidRPr="00FE1F48">
        <w:rPr>
          <w:rFonts w:ascii="宋体" w:eastAsia="宋体" w:hAnsi="宋体"/>
          <w:sz w:val="24"/>
        </w:rPr>
        <w:t>。</w:t>
      </w:r>
    </w:p>
    <w:p w14:paraId="1FF9014D" w14:textId="77777777" w:rsidR="00D63A42" w:rsidRPr="00FE1F48" w:rsidRDefault="00D63A42" w:rsidP="0028282B">
      <w:pPr>
        <w:pStyle w:val="afffa"/>
        <w:spacing w:line="360" w:lineRule="auto"/>
        <w:ind w:firstLineChars="0" w:firstLine="0"/>
        <w:rPr>
          <w:rFonts w:ascii="宋体" w:eastAsia="宋体" w:hAnsi="宋体" w:hint="eastAsia"/>
          <w:sz w:val="24"/>
        </w:rPr>
      </w:pPr>
      <w:r w:rsidRPr="00FE1F48">
        <w:rPr>
          <w:rFonts w:ascii="宋体" w:eastAsia="宋体" w:hAnsi="宋体"/>
          <w:sz w:val="24"/>
        </w:rPr>
        <w:t xml:space="preserve">5.1.3  </w:t>
      </w:r>
      <w:bookmarkStart w:id="251" w:name="_Hlk132980145"/>
      <w:r w:rsidRPr="00FE1F48">
        <w:rPr>
          <w:rFonts w:ascii="宋体" w:eastAsia="宋体" w:hAnsi="宋体" w:hint="eastAsia"/>
          <w:sz w:val="24"/>
        </w:rPr>
        <w:t>GAEPS保温系统</w:t>
      </w:r>
      <w:bookmarkEnd w:id="251"/>
      <w:r w:rsidRPr="00FE1F48">
        <w:rPr>
          <w:rFonts w:ascii="宋体" w:eastAsia="宋体" w:hAnsi="宋体"/>
          <w:sz w:val="24"/>
        </w:rPr>
        <w:t>工程的建筑物周边人员经常活动及容易到达的部位宜设</w:t>
      </w:r>
      <w:r w:rsidRPr="00FE1F48">
        <w:rPr>
          <w:rFonts w:ascii="宋体" w:eastAsia="宋体" w:hAnsi="宋体" w:hint="eastAsia"/>
          <w:sz w:val="24"/>
        </w:rPr>
        <w:t>绿化阻隔带，且宽度不应小于</w:t>
      </w:r>
      <w:r w:rsidRPr="00FE1F48">
        <w:rPr>
          <w:rFonts w:ascii="宋体" w:eastAsia="宋体" w:hAnsi="宋体"/>
          <w:sz w:val="24"/>
        </w:rPr>
        <w:t>2.0m。</w:t>
      </w:r>
    </w:p>
    <w:p w14:paraId="2EB3A70A" w14:textId="04788415" w:rsidR="00D63A42" w:rsidRPr="00FE1F48" w:rsidRDefault="00D63A42" w:rsidP="0028282B">
      <w:pPr>
        <w:pStyle w:val="afffa"/>
        <w:spacing w:line="360" w:lineRule="auto"/>
        <w:ind w:firstLineChars="0" w:firstLine="0"/>
        <w:rPr>
          <w:rFonts w:ascii="宋体" w:eastAsia="宋体" w:hAnsi="宋体" w:hint="eastAsia"/>
          <w:sz w:val="24"/>
        </w:rPr>
      </w:pPr>
      <w:r w:rsidRPr="00FE1F48">
        <w:rPr>
          <w:rFonts w:ascii="宋体" w:eastAsia="宋体" w:hAnsi="宋体" w:hint="eastAsia"/>
          <w:sz w:val="24"/>
        </w:rPr>
        <w:t>5.1.</w:t>
      </w:r>
      <w:r w:rsidR="00A34FFF">
        <w:rPr>
          <w:rFonts w:ascii="宋体" w:eastAsia="宋体" w:hAnsi="宋体" w:hint="eastAsia"/>
          <w:sz w:val="24"/>
        </w:rPr>
        <w:t>4</w:t>
      </w:r>
      <w:r w:rsidRPr="00FE1F48">
        <w:rPr>
          <w:rFonts w:ascii="宋体" w:eastAsia="宋体" w:hAnsi="宋体" w:hint="eastAsia"/>
          <w:sz w:val="24"/>
        </w:rPr>
        <w:t xml:space="preserve">  采用普通真空绝热板的GAEPS复合板，不得随意进行裁切和打孔破坏；采用真空绝热组合板的GAEPS复合板，应根据其构造形式和特点，按照规定区域进行裁切或打孔。</w:t>
      </w:r>
    </w:p>
    <w:p w14:paraId="2D870194" w14:textId="44AE98DD" w:rsidR="00D63A42" w:rsidRPr="00FE1F48" w:rsidRDefault="00D63A42" w:rsidP="0028282B">
      <w:pPr>
        <w:pStyle w:val="22"/>
        <w:spacing w:beforeLines="0" w:before="0" w:line="360" w:lineRule="auto"/>
        <w:rPr>
          <w:rFonts w:ascii="宋体" w:hAnsi="宋体" w:hint="eastAsia"/>
          <w:sz w:val="24"/>
          <w:szCs w:val="24"/>
        </w:rPr>
      </w:pPr>
      <w:r w:rsidRPr="00FE1F48">
        <w:rPr>
          <w:rFonts w:ascii="宋体" w:hAnsi="宋体"/>
          <w:sz w:val="24"/>
          <w:szCs w:val="24"/>
        </w:rPr>
        <w:t>5.1.</w:t>
      </w:r>
      <w:r w:rsidR="00A34FFF">
        <w:rPr>
          <w:rFonts w:ascii="宋体" w:hAnsi="宋体" w:hint="eastAsia"/>
          <w:sz w:val="24"/>
          <w:szCs w:val="24"/>
        </w:rPr>
        <w:t>5</w:t>
      </w:r>
      <w:r w:rsidRPr="00FE1F48">
        <w:rPr>
          <w:rFonts w:ascii="宋体" w:hAnsi="宋体"/>
          <w:sz w:val="24"/>
          <w:szCs w:val="24"/>
        </w:rPr>
        <w:t xml:space="preserve">  </w:t>
      </w:r>
      <w:r w:rsidRPr="00FE1F48">
        <w:rPr>
          <w:rFonts w:ascii="宋体" w:hAnsi="宋体" w:hint="eastAsia"/>
          <w:sz w:val="24"/>
          <w:szCs w:val="24"/>
        </w:rPr>
        <w:t>GAEPS外模板保温系统填充墙部位可采用双面钢丝网片组合板现浇，或复合自保温砌块砌筑、预制复合保温外墙板拼装、砌体填充后粘贴GAEPS保温板等方式；GAEPS薄抹灰保温系统、GAEPS装饰板保温系统填充墙部位可采用复合自保温砌块砌筑、复合保温外墙板拼装等方式。</w:t>
      </w:r>
    </w:p>
    <w:p w14:paraId="2F544DD4" w14:textId="064E281E" w:rsidR="00D63A42" w:rsidRPr="00FE1F48" w:rsidRDefault="00D63A42" w:rsidP="0028282B">
      <w:pPr>
        <w:pStyle w:val="22"/>
        <w:spacing w:beforeLines="0" w:before="0" w:line="360" w:lineRule="auto"/>
        <w:rPr>
          <w:rFonts w:ascii="宋体" w:hAnsi="宋体" w:hint="eastAsia"/>
          <w:sz w:val="24"/>
          <w:szCs w:val="24"/>
        </w:rPr>
      </w:pPr>
      <w:r w:rsidRPr="00FE1F48">
        <w:rPr>
          <w:rFonts w:ascii="宋体" w:hAnsi="宋体"/>
          <w:sz w:val="24"/>
          <w:szCs w:val="24"/>
        </w:rPr>
        <w:t>5.1.</w:t>
      </w:r>
      <w:r w:rsidR="00A34FFF">
        <w:rPr>
          <w:rFonts w:ascii="宋体" w:hAnsi="宋体" w:hint="eastAsia"/>
          <w:sz w:val="24"/>
          <w:szCs w:val="24"/>
        </w:rPr>
        <w:t>6</w:t>
      </w:r>
      <w:r w:rsidRPr="00FE1F48">
        <w:rPr>
          <w:rFonts w:ascii="宋体" w:hAnsi="宋体"/>
          <w:sz w:val="24"/>
          <w:szCs w:val="24"/>
        </w:rPr>
        <w:t xml:space="preserve">  GAEPS保温板用于其他外墙保温系统的防火隔离带时，应符合</w:t>
      </w:r>
      <w:r w:rsidR="007C38BA">
        <w:rPr>
          <w:rFonts w:ascii="宋体" w:hAnsi="宋体" w:hint="eastAsia"/>
          <w:sz w:val="24"/>
          <w:szCs w:val="24"/>
        </w:rPr>
        <w:t>现行行业标准</w:t>
      </w:r>
      <w:r w:rsidRPr="00FE1F48">
        <w:rPr>
          <w:rFonts w:ascii="宋体" w:hAnsi="宋体"/>
          <w:sz w:val="24"/>
          <w:szCs w:val="24"/>
        </w:rPr>
        <w:t>《建筑外墙外保温防火隔离带技术规程》JGJ 289和本规程的有关规定。</w:t>
      </w:r>
    </w:p>
    <w:p w14:paraId="503A874B" w14:textId="2C536473" w:rsidR="00D63A42" w:rsidRPr="00FE1F48" w:rsidRDefault="00D63A42" w:rsidP="0028282B">
      <w:pPr>
        <w:spacing w:line="360" w:lineRule="auto"/>
        <w:rPr>
          <w:rFonts w:ascii="宋体" w:hAnsi="宋体" w:hint="eastAsia"/>
          <w:color w:val="auto"/>
          <w:sz w:val="24"/>
          <w:szCs w:val="24"/>
        </w:rPr>
      </w:pPr>
      <w:r w:rsidRPr="00FE1F48">
        <w:rPr>
          <w:rFonts w:ascii="宋体" w:hAnsi="宋体"/>
          <w:color w:val="auto"/>
          <w:sz w:val="24"/>
          <w:szCs w:val="24"/>
        </w:rPr>
        <w:t>5.1.</w:t>
      </w:r>
      <w:r w:rsidR="00A34FFF">
        <w:rPr>
          <w:rFonts w:ascii="宋体" w:hAnsi="宋体" w:hint="eastAsia"/>
          <w:color w:val="auto"/>
          <w:sz w:val="24"/>
          <w:szCs w:val="24"/>
        </w:rPr>
        <w:t>7</w:t>
      </w:r>
      <w:r w:rsidRPr="00FE1F48">
        <w:rPr>
          <w:rFonts w:ascii="宋体" w:hAnsi="宋体"/>
          <w:color w:val="auto"/>
          <w:sz w:val="24"/>
          <w:szCs w:val="24"/>
        </w:rPr>
        <w:t xml:space="preserve">  </w:t>
      </w:r>
      <w:r w:rsidRPr="00FE1F48">
        <w:rPr>
          <w:rFonts w:ascii="宋体" w:hAnsi="宋体" w:hint="eastAsia"/>
          <w:color w:val="auto"/>
          <w:sz w:val="24"/>
          <w:szCs w:val="24"/>
        </w:rPr>
        <w:t>GAEPS薄抹灰保温系统、GAEPS装饰板保温系统</w:t>
      </w:r>
      <w:r w:rsidRPr="00FE1F48">
        <w:rPr>
          <w:rFonts w:ascii="宋体" w:hAnsi="宋体"/>
          <w:color w:val="auto"/>
          <w:sz w:val="24"/>
          <w:szCs w:val="24"/>
        </w:rPr>
        <w:t>应用于既有建筑节能改造工程时，应进行专项设计。</w:t>
      </w:r>
    </w:p>
    <w:p w14:paraId="70653ACF" w14:textId="62395536" w:rsidR="00D63A42" w:rsidRPr="00FE1F48" w:rsidRDefault="00D63A42" w:rsidP="0028282B">
      <w:pPr>
        <w:pStyle w:val="22"/>
        <w:spacing w:beforeLines="0" w:before="0" w:line="360" w:lineRule="auto"/>
        <w:rPr>
          <w:rFonts w:ascii="宋体" w:hAnsi="宋体" w:hint="eastAsia"/>
          <w:sz w:val="24"/>
          <w:szCs w:val="24"/>
        </w:rPr>
      </w:pPr>
      <w:r w:rsidRPr="00FE1F48">
        <w:rPr>
          <w:rFonts w:ascii="宋体" w:hAnsi="宋体" w:hint="eastAsia"/>
          <w:sz w:val="24"/>
          <w:szCs w:val="24"/>
        </w:rPr>
        <w:t>5.1.</w:t>
      </w:r>
      <w:r w:rsidR="00A34FFF">
        <w:rPr>
          <w:rFonts w:ascii="宋体" w:hAnsi="宋体" w:hint="eastAsia"/>
          <w:sz w:val="24"/>
          <w:szCs w:val="24"/>
        </w:rPr>
        <w:t>8</w:t>
      </w:r>
      <w:r w:rsidRPr="00FE1F48">
        <w:rPr>
          <w:rFonts w:ascii="宋体" w:hAnsi="宋体"/>
          <w:sz w:val="24"/>
          <w:szCs w:val="24"/>
        </w:rPr>
        <w:t xml:space="preserve">  </w:t>
      </w:r>
      <w:bookmarkStart w:id="252" w:name="_Hlk134432094"/>
      <w:r w:rsidRPr="00FE1F48">
        <w:rPr>
          <w:rFonts w:ascii="宋体" w:hAnsi="宋体" w:hint="eastAsia"/>
          <w:sz w:val="24"/>
          <w:szCs w:val="24"/>
        </w:rPr>
        <w:t>GAEPS保温系统</w:t>
      </w:r>
      <w:bookmarkEnd w:id="252"/>
      <w:r w:rsidRPr="00FE1F48">
        <w:rPr>
          <w:rFonts w:ascii="宋体" w:hAnsi="宋体" w:hint="eastAsia"/>
          <w:sz w:val="24"/>
          <w:szCs w:val="24"/>
        </w:rPr>
        <w:t>应用于超低能耗建筑工程时，应进行消除或削弱热桥的专项设计，连接件、锚栓和锚固组件应进行断热桥锚固。</w:t>
      </w:r>
    </w:p>
    <w:p w14:paraId="768E0CFC" w14:textId="77777777" w:rsidR="00D63A42" w:rsidRPr="00FE1F48" w:rsidRDefault="00D63A42" w:rsidP="00D63A42">
      <w:pPr>
        <w:pStyle w:val="aff6"/>
        <w:spacing w:before="360" w:after="240"/>
        <w:rPr>
          <w:rFonts w:ascii="宋体" w:hAnsi="宋体" w:hint="eastAsia"/>
          <w:b w:val="0"/>
          <w:bCs w:val="0"/>
          <w:sz w:val="28"/>
          <w:szCs w:val="28"/>
        </w:rPr>
      </w:pPr>
      <w:bookmarkStart w:id="253" w:name="_Toc131077375"/>
      <w:bookmarkStart w:id="254" w:name="_Toc131172577"/>
      <w:bookmarkStart w:id="255" w:name="_Toc131856354"/>
      <w:bookmarkStart w:id="256" w:name="_Toc137300220"/>
      <w:bookmarkStart w:id="257" w:name="_Toc137300285"/>
      <w:bookmarkStart w:id="258" w:name="_Toc195125174"/>
      <w:bookmarkStart w:id="259" w:name="_Toc195125814"/>
      <w:bookmarkStart w:id="260" w:name="_Toc44060855"/>
      <w:bookmarkStart w:id="261" w:name="_Toc131077374"/>
      <w:bookmarkStart w:id="262" w:name="_Toc131856352"/>
      <w:bookmarkEnd w:id="244"/>
      <w:bookmarkEnd w:id="245"/>
      <w:bookmarkEnd w:id="246"/>
      <w:bookmarkEnd w:id="247"/>
      <w:bookmarkEnd w:id="248"/>
      <w:bookmarkEnd w:id="249"/>
      <w:bookmarkEnd w:id="250"/>
      <w:r w:rsidRPr="00FE1F48">
        <w:rPr>
          <w:rFonts w:ascii="宋体" w:hAnsi="宋体"/>
          <w:b w:val="0"/>
          <w:bCs w:val="0"/>
          <w:sz w:val="28"/>
          <w:szCs w:val="28"/>
        </w:rPr>
        <w:t>5.2  GAEPS外模板保温系统</w:t>
      </w:r>
      <w:bookmarkEnd w:id="253"/>
      <w:bookmarkEnd w:id="254"/>
      <w:bookmarkEnd w:id="255"/>
      <w:bookmarkEnd w:id="256"/>
      <w:bookmarkEnd w:id="257"/>
      <w:bookmarkEnd w:id="258"/>
      <w:bookmarkEnd w:id="259"/>
    </w:p>
    <w:p w14:paraId="42950E11" w14:textId="1D627120"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5.2.1  GAEPS外模板连接件设置数量</w:t>
      </w:r>
      <w:r w:rsidR="00A34FFF" w:rsidRPr="00FE1F48">
        <w:rPr>
          <w:rFonts w:ascii="宋体" w:hAnsi="宋体"/>
          <w:color w:val="auto"/>
          <w:sz w:val="24"/>
          <w:szCs w:val="24"/>
        </w:rPr>
        <w:t>不</w:t>
      </w:r>
      <w:r w:rsidRPr="00FE1F48">
        <w:rPr>
          <w:rFonts w:ascii="宋体" w:hAnsi="宋体"/>
          <w:color w:val="auto"/>
          <w:sz w:val="24"/>
          <w:szCs w:val="24"/>
        </w:rPr>
        <w:t>应低于5个/m</w:t>
      </w:r>
      <w:r w:rsidRPr="00FE1F48">
        <w:rPr>
          <w:rFonts w:ascii="宋体" w:hAnsi="宋体"/>
          <w:color w:val="auto"/>
          <w:sz w:val="24"/>
          <w:szCs w:val="24"/>
          <w:vertAlign w:val="superscript"/>
        </w:rPr>
        <w:t>2</w:t>
      </w:r>
      <w:r w:rsidRPr="00FE1F48">
        <w:rPr>
          <w:rFonts w:ascii="宋体" w:hAnsi="宋体"/>
          <w:color w:val="auto"/>
          <w:sz w:val="24"/>
          <w:szCs w:val="24"/>
        </w:rPr>
        <w:t>，连接件进入现浇钢筋混凝土构件的有效锚固深度应不低于30mm。</w:t>
      </w:r>
    </w:p>
    <w:p w14:paraId="6B497904" w14:textId="77777777" w:rsidR="00D63A42" w:rsidRPr="00FE1F48" w:rsidRDefault="00D63A42" w:rsidP="0028282B">
      <w:pPr>
        <w:pStyle w:val="affe"/>
        <w:adjustRightInd w:val="0"/>
        <w:spacing w:beforeLines="0" w:before="0" w:line="360" w:lineRule="auto"/>
        <w:rPr>
          <w:rFonts w:ascii="宋体" w:hAnsi="宋体" w:hint="eastAsia"/>
          <w:color w:val="auto"/>
          <w:sz w:val="24"/>
          <w:szCs w:val="24"/>
        </w:rPr>
      </w:pPr>
      <w:r w:rsidRPr="00FE1F48">
        <w:rPr>
          <w:rFonts w:ascii="宋体" w:hAnsi="宋体"/>
          <w:color w:val="auto"/>
          <w:sz w:val="24"/>
          <w:szCs w:val="24"/>
        </w:rPr>
        <w:t>5.2.2  围护结构中与GAEPS外模板相配套的自保温砌体设计应符合现行国家和</w:t>
      </w:r>
      <w:r w:rsidRPr="00FE1F48">
        <w:rPr>
          <w:rFonts w:ascii="宋体" w:hAnsi="宋体" w:hint="eastAsia"/>
          <w:color w:val="auto"/>
          <w:sz w:val="24"/>
          <w:szCs w:val="24"/>
        </w:rPr>
        <w:t>地方</w:t>
      </w:r>
      <w:r w:rsidRPr="00FE1F48">
        <w:rPr>
          <w:rFonts w:ascii="宋体" w:hAnsi="宋体"/>
          <w:color w:val="auto"/>
          <w:sz w:val="24"/>
          <w:szCs w:val="24"/>
        </w:rPr>
        <w:t>有关标准规定，自保温砌块填充墙外侧应同GAEPS外模板外侧在同一垂直面上。</w:t>
      </w:r>
    </w:p>
    <w:p w14:paraId="7CB47C4B" w14:textId="77777777" w:rsidR="00D63A42" w:rsidRPr="00FE1F48" w:rsidRDefault="00D63A42" w:rsidP="0028282B">
      <w:pPr>
        <w:pStyle w:val="affd"/>
        <w:adjustRightInd w:val="0"/>
        <w:snapToGrid w:val="0"/>
        <w:spacing w:beforeLines="0" w:before="0" w:after="0" w:line="360" w:lineRule="auto"/>
        <w:jc w:val="both"/>
        <w:rPr>
          <w:rFonts w:ascii="宋体" w:eastAsia="宋体" w:hAnsi="宋体" w:hint="eastAsia"/>
          <w:sz w:val="24"/>
          <w:szCs w:val="24"/>
        </w:rPr>
      </w:pPr>
      <w:r w:rsidRPr="00FE1F48">
        <w:rPr>
          <w:rFonts w:ascii="宋体" w:eastAsia="宋体" w:hAnsi="宋体"/>
          <w:sz w:val="24"/>
          <w:szCs w:val="24"/>
        </w:rPr>
        <w:t>5.2.3  GAEPS外模板拼缝处、阴阳角处以及与自保温砌体相交处，在找平层施工时，</w:t>
      </w:r>
      <w:bookmarkStart w:id="263" w:name="_Hlk131847356"/>
      <w:r w:rsidRPr="00FE1F48">
        <w:rPr>
          <w:rFonts w:ascii="宋体" w:eastAsia="宋体" w:hAnsi="宋体"/>
          <w:sz w:val="24"/>
          <w:szCs w:val="24"/>
        </w:rPr>
        <w:t>应先采用抹面胶浆抹压补缝</w:t>
      </w:r>
      <w:r w:rsidRPr="00FE1F48">
        <w:rPr>
          <w:rFonts w:ascii="宋体" w:eastAsia="宋体" w:hAnsi="宋体" w:hint="eastAsia"/>
          <w:sz w:val="24"/>
          <w:szCs w:val="24"/>
        </w:rPr>
        <w:t>并</w:t>
      </w:r>
      <w:r w:rsidRPr="00FE1F48">
        <w:rPr>
          <w:rFonts w:ascii="宋体" w:eastAsia="宋体" w:hAnsi="宋体"/>
          <w:sz w:val="24"/>
          <w:szCs w:val="24"/>
        </w:rPr>
        <w:t>压入</w:t>
      </w:r>
      <w:r w:rsidRPr="00FE1F48">
        <w:rPr>
          <w:rFonts w:ascii="宋体" w:eastAsia="宋体" w:hAnsi="宋体" w:hint="eastAsia"/>
          <w:sz w:val="24"/>
          <w:szCs w:val="24"/>
        </w:rPr>
        <w:t>玻纤网</w:t>
      </w:r>
      <w:r w:rsidRPr="00FE1F48">
        <w:rPr>
          <w:rFonts w:ascii="宋体" w:eastAsia="宋体" w:hAnsi="宋体"/>
          <w:sz w:val="24"/>
          <w:szCs w:val="24"/>
        </w:rPr>
        <w:t>或镀锌电焊网</w:t>
      </w:r>
      <w:r w:rsidRPr="00FE1F48">
        <w:rPr>
          <w:rFonts w:ascii="宋体" w:eastAsia="宋体" w:hAnsi="宋体" w:hint="eastAsia"/>
          <w:sz w:val="24"/>
          <w:szCs w:val="24"/>
        </w:rPr>
        <w:t>进行抗裂处理</w:t>
      </w:r>
      <w:bookmarkEnd w:id="263"/>
      <w:r w:rsidRPr="00FE1F48">
        <w:rPr>
          <w:rFonts w:ascii="宋体" w:eastAsia="宋体" w:hAnsi="宋体"/>
          <w:sz w:val="24"/>
          <w:szCs w:val="24"/>
        </w:rPr>
        <w:t>。</w:t>
      </w:r>
    </w:p>
    <w:p w14:paraId="3311548A"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5.2.4  GAEPS外模板连接件和对拉螺栓孔的位置</w:t>
      </w:r>
      <w:r w:rsidRPr="00FE1F48">
        <w:rPr>
          <w:rFonts w:ascii="宋体" w:hAnsi="宋体" w:hint="eastAsia"/>
          <w:color w:val="auto"/>
          <w:sz w:val="24"/>
          <w:szCs w:val="24"/>
        </w:rPr>
        <w:t>宜在出厂时预留，当采用I型板时，</w:t>
      </w:r>
      <w:r w:rsidRPr="00FE1F48">
        <w:rPr>
          <w:rFonts w:ascii="宋体" w:hAnsi="宋体"/>
          <w:color w:val="auto"/>
          <w:sz w:val="24"/>
          <w:szCs w:val="24"/>
        </w:rPr>
        <w:t>应选择在GAEPS外模板的边缘和</w:t>
      </w:r>
      <w:r w:rsidRPr="00FE1F48">
        <w:rPr>
          <w:rFonts w:ascii="宋体" w:hAnsi="宋体" w:hint="eastAsia"/>
          <w:color w:val="auto"/>
          <w:sz w:val="24"/>
          <w:szCs w:val="24"/>
        </w:rPr>
        <w:t>中间真空绝热板块</w:t>
      </w:r>
      <w:r w:rsidRPr="00FE1F48">
        <w:rPr>
          <w:rFonts w:ascii="宋体" w:hAnsi="宋体"/>
          <w:color w:val="auto"/>
          <w:sz w:val="24"/>
          <w:szCs w:val="24"/>
        </w:rPr>
        <w:t>部位，不得破坏板材内的GAEPS真空绝热板</w:t>
      </w:r>
      <w:r w:rsidRPr="00FE1F48">
        <w:rPr>
          <w:rFonts w:ascii="宋体" w:hAnsi="宋体" w:hint="eastAsia"/>
          <w:color w:val="auto"/>
          <w:sz w:val="24"/>
          <w:szCs w:val="24"/>
        </w:rPr>
        <w:t>；当采用II型板和III型板时，可在任意位置预留，对</w:t>
      </w:r>
      <w:r w:rsidRPr="00FE1F48">
        <w:rPr>
          <w:rFonts w:ascii="宋体" w:hAnsi="宋体" w:hint="eastAsia"/>
          <w:color w:val="auto"/>
          <w:sz w:val="24"/>
          <w:szCs w:val="24"/>
        </w:rPr>
        <w:lastRenderedPageBreak/>
        <w:t>拉螺栓孔宜设置在连接件孔洞上下的附近位置</w:t>
      </w:r>
      <w:r w:rsidRPr="00FE1F48">
        <w:rPr>
          <w:rFonts w:ascii="宋体" w:hAnsi="宋体"/>
          <w:color w:val="auto"/>
          <w:sz w:val="24"/>
          <w:szCs w:val="24"/>
        </w:rPr>
        <w:t>。</w:t>
      </w:r>
    </w:p>
    <w:p w14:paraId="3AE4FF62" w14:textId="77777777" w:rsidR="00D63A42" w:rsidRPr="00FE1F48" w:rsidRDefault="00D63A42" w:rsidP="0028282B">
      <w:pPr>
        <w:pStyle w:val="22"/>
        <w:spacing w:beforeLines="0" w:before="0" w:line="360" w:lineRule="auto"/>
        <w:rPr>
          <w:rFonts w:ascii="宋体" w:hAnsi="宋体" w:hint="eastAsia"/>
          <w:sz w:val="24"/>
          <w:szCs w:val="24"/>
        </w:rPr>
      </w:pPr>
      <w:r w:rsidRPr="00FE1F48">
        <w:rPr>
          <w:rFonts w:ascii="宋体" w:hAnsi="宋体"/>
          <w:sz w:val="24"/>
          <w:szCs w:val="24"/>
        </w:rPr>
        <w:t xml:space="preserve">5.2.5  </w:t>
      </w:r>
      <w:r w:rsidRPr="00FE1F48">
        <w:rPr>
          <w:rFonts w:ascii="宋体" w:hAnsi="宋体" w:hint="eastAsia"/>
          <w:sz w:val="24"/>
          <w:szCs w:val="24"/>
        </w:rPr>
        <w:t>GAEPS外模板保温系统工程</w:t>
      </w:r>
      <w:r w:rsidRPr="00FE1F48">
        <w:rPr>
          <w:rFonts w:ascii="宋体" w:hAnsi="宋体"/>
          <w:sz w:val="24"/>
          <w:szCs w:val="24"/>
        </w:rPr>
        <w:t>首层抹面层应铺设双层玻纤网，抹面胶浆厚度5mm~7mm；</w:t>
      </w:r>
      <w:r w:rsidRPr="00FE1F48">
        <w:rPr>
          <w:rFonts w:ascii="宋体" w:hAnsi="宋体" w:hint="eastAsia"/>
          <w:sz w:val="24"/>
          <w:szCs w:val="24"/>
        </w:rPr>
        <w:t>系统工程</w:t>
      </w:r>
      <w:r w:rsidRPr="00FE1F48">
        <w:rPr>
          <w:rFonts w:ascii="宋体" w:hAnsi="宋体"/>
          <w:sz w:val="24"/>
          <w:szCs w:val="24"/>
        </w:rPr>
        <w:t>易受碰撞部位应加铺一层玻纤网。</w:t>
      </w:r>
    </w:p>
    <w:p w14:paraId="7E2636DA" w14:textId="77777777" w:rsidR="00D63A42" w:rsidRPr="00FE1F48" w:rsidRDefault="00D63A42" w:rsidP="0028282B">
      <w:pPr>
        <w:pStyle w:val="22"/>
        <w:spacing w:beforeLines="0" w:before="0" w:line="360" w:lineRule="auto"/>
        <w:rPr>
          <w:rFonts w:ascii="宋体" w:hAnsi="宋体" w:hint="eastAsia"/>
          <w:sz w:val="24"/>
          <w:szCs w:val="24"/>
        </w:rPr>
      </w:pPr>
      <w:r w:rsidRPr="00FE1F48">
        <w:rPr>
          <w:rFonts w:ascii="宋体" w:hAnsi="宋体"/>
          <w:sz w:val="24"/>
          <w:szCs w:val="24"/>
        </w:rPr>
        <w:t>5.2.6  门窗洞口四角处</w:t>
      </w:r>
      <w:r w:rsidRPr="00FE1F48">
        <w:rPr>
          <w:rFonts w:ascii="宋体" w:hAnsi="宋体" w:hint="eastAsia"/>
          <w:sz w:val="24"/>
          <w:szCs w:val="24"/>
        </w:rPr>
        <w:t>应采用GAEPS外模板整板拼接，门窗洞口沿四周加设一层玻纤网，四角部分采用抹面胶浆沿45°方向压入300mm×200mm纤维网进行加强处理。</w:t>
      </w:r>
    </w:p>
    <w:p w14:paraId="1B134AC0" w14:textId="77777777" w:rsidR="00D63A42" w:rsidRPr="00FE1F48" w:rsidRDefault="00D63A42" w:rsidP="0028282B">
      <w:pPr>
        <w:pStyle w:val="22"/>
        <w:spacing w:beforeLines="0" w:before="0" w:line="360" w:lineRule="auto"/>
        <w:rPr>
          <w:rFonts w:ascii="宋体" w:hAnsi="宋体" w:hint="eastAsia"/>
          <w:sz w:val="24"/>
          <w:szCs w:val="24"/>
        </w:rPr>
      </w:pPr>
      <w:r w:rsidRPr="00FE1F48">
        <w:rPr>
          <w:rFonts w:ascii="宋体" w:hAnsi="宋体" w:hint="eastAsia"/>
          <w:sz w:val="24"/>
          <w:szCs w:val="24"/>
        </w:rPr>
        <w:t>5.</w:t>
      </w:r>
      <w:r w:rsidRPr="00FE1F48">
        <w:rPr>
          <w:rFonts w:ascii="宋体" w:hAnsi="宋体"/>
          <w:sz w:val="24"/>
          <w:szCs w:val="24"/>
        </w:rPr>
        <w:t>2</w:t>
      </w:r>
      <w:r w:rsidRPr="00FE1F48">
        <w:rPr>
          <w:rFonts w:ascii="宋体" w:hAnsi="宋体" w:hint="eastAsia"/>
          <w:sz w:val="24"/>
          <w:szCs w:val="24"/>
        </w:rPr>
        <w:t>.</w:t>
      </w:r>
      <w:r w:rsidRPr="00FE1F48">
        <w:rPr>
          <w:rFonts w:ascii="宋体" w:hAnsi="宋体"/>
          <w:sz w:val="24"/>
          <w:szCs w:val="24"/>
        </w:rPr>
        <w:t>7</w:t>
      </w:r>
      <w:r w:rsidRPr="00FE1F48">
        <w:rPr>
          <w:rFonts w:ascii="宋体" w:hAnsi="宋体" w:hint="eastAsia"/>
          <w:sz w:val="24"/>
          <w:szCs w:val="24"/>
        </w:rPr>
        <w:t xml:space="preserve">  GAEPS外模板保温系统应设置分格缝，缝宽宜为10mm~20mm。水平分隔缝宜按楼层设置，垂直分隔缝宜按墙面面积不大于3</w:t>
      </w:r>
      <w:r w:rsidRPr="00FE1F48">
        <w:rPr>
          <w:rFonts w:ascii="宋体" w:hAnsi="宋体"/>
          <w:sz w:val="24"/>
          <w:szCs w:val="24"/>
        </w:rPr>
        <w:t>6</w:t>
      </w:r>
      <w:r w:rsidRPr="00FE1F48">
        <w:rPr>
          <w:rFonts w:ascii="宋体" w:hAnsi="宋体" w:hint="eastAsia"/>
          <w:sz w:val="24"/>
          <w:szCs w:val="24"/>
        </w:rPr>
        <w:t>m</w:t>
      </w:r>
      <w:r w:rsidRPr="00FE1F48">
        <w:rPr>
          <w:rFonts w:ascii="宋体" w:hAnsi="宋体" w:hint="eastAsia"/>
          <w:sz w:val="24"/>
          <w:szCs w:val="24"/>
          <w:vertAlign w:val="superscript"/>
        </w:rPr>
        <w:t>2</w:t>
      </w:r>
      <w:r w:rsidRPr="00FE1F48">
        <w:rPr>
          <w:rFonts w:ascii="宋体" w:hAnsi="宋体" w:hint="eastAsia"/>
          <w:sz w:val="24"/>
          <w:szCs w:val="24"/>
        </w:rPr>
        <w:t xml:space="preserve">进行设置。 </w:t>
      </w:r>
    </w:p>
    <w:p w14:paraId="4E275D79" w14:textId="77777777" w:rsidR="00D63A42" w:rsidRPr="00FE1F48" w:rsidRDefault="00D63A42" w:rsidP="0028282B">
      <w:pPr>
        <w:pStyle w:val="22"/>
        <w:spacing w:beforeLines="0" w:before="0" w:line="360" w:lineRule="auto"/>
        <w:rPr>
          <w:rFonts w:ascii="宋体" w:hAnsi="宋体" w:hint="eastAsia"/>
          <w:sz w:val="24"/>
          <w:szCs w:val="24"/>
        </w:rPr>
      </w:pPr>
      <w:r w:rsidRPr="00FE1F48">
        <w:rPr>
          <w:rFonts w:ascii="宋体" w:hAnsi="宋体" w:hint="eastAsia"/>
          <w:sz w:val="24"/>
          <w:szCs w:val="24"/>
        </w:rPr>
        <w:t>5.</w:t>
      </w:r>
      <w:r w:rsidRPr="00FE1F48">
        <w:rPr>
          <w:rFonts w:ascii="宋体" w:hAnsi="宋体"/>
          <w:sz w:val="24"/>
          <w:szCs w:val="24"/>
        </w:rPr>
        <w:t>2</w:t>
      </w:r>
      <w:r w:rsidRPr="00FE1F48">
        <w:rPr>
          <w:rFonts w:ascii="宋体" w:hAnsi="宋体" w:hint="eastAsia"/>
          <w:sz w:val="24"/>
          <w:szCs w:val="24"/>
        </w:rPr>
        <w:t>.</w:t>
      </w:r>
      <w:r w:rsidRPr="00FE1F48">
        <w:rPr>
          <w:rFonts w:ascii="宋体" w:hAnsi="宋体"/>
          <w:sz w:val="24"/>
          <w:szCs w:val="24"/>
        </w:rPr>
        <w:t xml:space="preserve">8  </w:t>
      </w:r>
      <w:r w:rsidRPr="00FE1F48">
        <w:rPr>
          <w:rFonts w:ascii="宋体" w:hAnsi="宋体" w:hint="eastAsia"/>
          <w:sz w:val="24"/>
          <w:szCs w:val="24"/>
        </w:rPr>
        <w:t>GAEPS外模板保温系统应用于超低能耗建筑工程时，GAEPS外模板现浇混凝土施工完毕后，应在外侧以薄抹灰施工工艺错缝粘贴设计厚度的GAEPS不燃保温浆料，然后进行抹面层和饰面层施工。</w:t>
      </w:r>
      <w:bookmarkEnd w:id="260"/>
    </w:p>
    <w:p w14:paraId="5739CDDC" w14:textId="77777777" w:rsidR="00D63A42" w:rsidRPr="00FE1F48" w:rsidRDefault="00D63A42" w:rsidP="00D63A42">
      <w:pPr>
        <w:pStyle w:val="aff6"/>
        <w:spacing w:before="360" w:after="240"/>
        <w:rPr>
          <w:rFonts w:ascii="宋体" w:hAnsi="宋体" w:hint="eastAsia"/>
          <w:b w:val="0"/>
          <w:bCs w:val="0"/>
          <w:sz w:val="28"/>
          <w:szCs w:val="28"/>
        </w:rPr>
      </w:pPr>
      <w:bookmarkStart w:id="264" w:name="_Toc137300221"/>
      <w:bookmarkStart w:id="265" w:name="_Toc137300286"/>
      <w:bookmarkStart w:id="266" w:name="_Toc195125175"/>
      <w:bookmarkStart w:id="267" w:name="_Toc195125815"/>
      <w:r w:rsidRPr="00FE1F48">
        <w:rPr>
          <w:rFonts w:ascii="宋体" w:hAnsi="宋体"/>
          <w:b w:val="0"/>
          <w:bCs w:val="0"/>
          <w:sz w:val="28"/>
          <w:szCs w:val="28"/>
        </w:rPr>
        <w:t xml:space="preserve">5.3  </w:t>
      </w:r>
      <w:bookmarkStart w:id="268" w:name="_Hlk130991585"/>
      <w:r w:rsidRPr="00FE1F48">
        <w:rPr>
          <w:rFonts w:ascii="宋体" w:hAnsi="宋体"/>
          <w:b w:val="0"/>
          <w:bCs w:val="0"/>
          <w:sz w:val="28"/>
          <w:szCs w:val="28"/>
        </w:rPr>
        <w:t>GAEPS</w:t>
      </w:r>
      <w:bookmarkEnd w:id="268"/>
      <w:r w:rsidRPr="00FE1F48">
        <w:rPr>
          <w:rFonts w:ascii="宋体" w:hAnsi="宋体"/>
          <w:b w:val="0"/>
          <w:bCs w:val="0"/>
          <w:sz w:val="28"/>
          <w:szCs w:val="28"/>
        </w:rPr>
        <w:t>薄抹灰保温系统</w:t>
      </w:r>
      <w:bookmarkEnd w:id="261"/>
      <w:bookmarkEnd w:id="262"/>
      <w:bookmarkEnd w:id="264"/>
      <w:bookmarkEnd w:id="265"/>
      <w:bookmarkEnd w:id="266"/>
      <w:bookmarkEnd w:id="267"/>
    </w:p>
    <w:p w14:paraId="5F9B6822" w14:textId="77777777"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 xml:space="preserve">5.3.1  </w:t>
      </w:r>
      <w:bookmarkStart w:id="269" w:name="_Hlk130991638"/>
      <w:r w:rsidRPr="00FE1F48">
        <w:rPr>
          <w:rFonts w:ascii="宋体" w:hAnsi="宋体"/>
          <w:sz w:val="24"/>
          <w:szCs w:val="24"/>
        </w:rPr>
        <w:t>GAEPS保温板</w:t>
      </w:r>
      <w:bookmarkEnd w:id="269"/>
      <w:r w:rsidRPr="00FE1F48">
        <w:rPr>
          <w:rFonts w:ascii="宋体" w:hAnsi="宋体"/>
          <w:sz w:val="24"/>
          <w:szCs w:val="24"/>
        </w:rPr>
        <w:t>应由勒脚部位开始，</w:t>
      </w:r>
      <w:r w:rsidRPr="00FE1F48">
        <w:rPr>
          <w:rFonts w:ascii="宋体" w:hAnsi="宋体" w:hint="eastAsia"/>
          <w:sz w:val="24"/>
          <w:szCs w:val="24"/>
        </w:rPr>
        <w:t>自下而上沿水平方向按顺砌方式铺设粘贴，竖缝应逐行错缝；阴阳角部位应交错互锁，阳角部位宜采用塑料护角（网）进行增强处理；保温板规格尺寸宽度不宜大于1200mm，高度不宜大于600mm。</w:t>
      </w:r>
    </w:p>
    <w:p w14:paraId="67F6B9D0" w14:textId="77777777"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 xml:space="preserve">5.3.2  </w:t>
      </w:r>
      <w:r w:rsidRPr="00FE1F48">
        <w:rPr>
          <w:rFonts w:ascii="宋体" w:hAnsi="宋体" w:hint="eastAsia"/>
          <w:sz w:val="24"/>
          <w:szCs w:val="24"/>
        </w:rPr>
        <w:t>应采用粘锚结合方式将GAEPS保温板固定在基层墙体上。GAEPS保温板与基层墙体应采用满粘法粘结，</w:t>
      </w:r>
      <w:r w:rsidRPr="00FE1F48">
        <w:rPr>
          <w:rFonts w:ascii="宋体" w:hAnsi="宋体"/>
          <w:sz w:val="24"/>
          <w:szCs w:val="24"/>
        </w:rPr>
        <w:t>有效粘结面积不应小于保温板面积的75%。</w:t>
      </w:r>
    </w:p>
    <w:p w14:paraId="7F435C1E" w14:textId="77777777"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 xml:space="preserve">5.3.3  </w:t>
      </w:r>
      <w:r w:rsidRPr="00FE1F48">
        <w:rPr>
          <w:rFonts w:ascii="宋体" w:hAnsi="宋体" w:hint="eastAsia"/>
          <w:sz w:val="24"/>
          <w:szCs w:val="24"/>
        </w:rPr>
        <w:t>GAEPS薄抹灰保温系统</w:t>
      </w:r>
      <w:r w:rsidRPr="00FE1F48">
        <w:rPr>
          <w:rFonts w:ascii="宋体" w:hAnsi="宋体"/>
          <w:sz w:val="24"/>
          <w:szCs w:val="24"/>
        </w:rPr>
        <w:t>中锚栓的设置应符合以下规定：</w:t>
      </w:r>
    </w:p>
    <w:p w14:paraId="5631D8E4" w14:textId="126B0AFF" w:rsidR="00D63A42" w:rsidRPr="00FE1F48" w:rsidRDefault="00D63A42" w:rsidP="0028282B">
      <w:pPr>
        <w:pStyle w:val="22"/>
        <w:adjustRightInd w:val="0"/>
        <w:snapToGrid w:val="0"/>
        <w:spacing w:beforeLines="0" w:before="0" w:line="360" w:lineRule="auto"/>
        <w:ind w:firstLineChars="200" w:firstLine="480"/>
        <w:rPr>
          <w:rFonts w:ascii="宋体" w:hAnsi="宋体" w:hint="eastAsia"/>
          <w:sz w:val="24"/>
          <w:szCs w:val="24"/>
        </w:rPr>
      </w:pPr>
      <w:r w:rsidRPr="00FE1F48">
        <w:rPr>
          <w:rFonts w:ascii="宋体" w:hAnsi="宋体"/>
          <w:sz w:val="24"/>
          <w:szCs w:val="24"/>
        </w:rPr>
        <w:t xml:space="preserve">1 </w:t>
      </w:r>
      <w:r w:rsidRPr="00FE1F48">
        <w:rPr>
          <w:rFonts w:ascii="宋体" w:hAnsi="宋体" w:hint="eastAsia"/>
          <w:sz w:val="24"/>
          <w:szCs w:val="24"/>
        </w:rPr>
        <w:t>锚栓</w:t>
      </w:r>
      <w:r w:rsidRPr="00FE1F48">
        <w:rPr>
          <w:rFonts w:ascii="宋体" w:hAnsi="宋体"/>
          <w:sz w:val="24"/>
          <w:szCs w:val="24"/>
        </w:rPr>
        <w:t>设置数量自室外地坪以上54m高度范围内</w:t>
      </w:r>
      <w:r w:rsidR="00A34FFF" w:rsidRPr="00FE1F48">
        <w:rPr>
          <w:rFonts w:ascii="宋体" w:hAnsi="宋体"/>
          <w:sz w:val="24"/>
          <w:szCs w:val="24"/>
        </w:rPr>
        <w:t>不</w:t>
      </w:r>
      <w:r w:rsidRPr="00FE1F48">
        <w:rPr>
          <w:rFonts w:ascii="宋体" w:hAnsi="宋体"/>
          <w:sz w:val="24"/>
          <w:szCs w:val="24"/>
        </w:rPr>
        <w:t>应少</w:t>
      </w:r>
      <w:r w:rsidRPr="00FE1F48">
        <w:rPr>
          <w:rFonts w:ascii="宋体" w:hAnsi="宋体" w:hint="eastAsia"/>
          <w:sz w:val="24"/>
          <w:szCs w:val="24"/>
        </w:rPr>
        <w:t>6</w:t>
      </w:r>
      <w:r w:rsidRPr="00FE1F48">
        <w:rPr>
          <w:rFonts w:ascii="宋体" w:hAnsi="宋体"/>
          <w:sz w:val="24"/>
          <w:szCs w:val="24"/>
        </w:rPr>
        <w:t>个/m</w:t>
      </w:r>
      <w:r w:rsidRPr="00FE1F48">
        <w:rPr>
          <w:rFonts w:ascii="宋体" w:hAnsi="宋体"/>
          <w:sz w:val="24"/>
          <w:szCs w:val="24"/>
          <w:vertAlign w:val="superscript"/>
        </w:rPr>
        <w:t>2</w:t>
      </w:r>
      <w:r w:rsidRPr="00FE1F48">
        <w:rPr>
          <w:rFonts w:ascii="宋体" w:hAnsi="宋体"/>
          <w:sz w:val="24"/>
          <w:szCs w:val="24"/>
        </w:rPr>
        <w:t>，54m~100m高度范围内</w:t>
      </w:r>
      <w:r w:rsidR="00A34FFF" w:rsidRPr="00FE1F48">
        <w:rPr>
          <w:rFonts w:ascii="宋体" w:hAnsi="宋体"/>
          <w:sz w:val="24"/>
          <w:szCs w:val="24"/>
        </w:rPr>
        <w:t>不</w:t>
      </w:r>
      <w:r w:rsidRPr="00FE1F48">
        <w:rPr>
          <w:rFonts w:ascii="宋体" w:hAnsi="宋体"/>
          <w:sz w:val="24"/>
          <w:szCs w:val="24"/>
        </w:rPr>
        <w:t>应少于8个/m</w:t>
      </w:r>
      <w:r w:rsidRPr="00FE1F48">
        <w:rPr>
          <w:rFonts w:ascii="宋体" w:hAnsi="宋体"/>
          <w:sz w:val="24"/>
          <w:szCs w:val="24"/>
          <w:vertAlign w:val="superscript"/>
        </w:rPr>
        <w:t>2</w:t>
      </w:r>
      <w:r w:rsidRPr="00FE1F48">
        <w:rPr>
          <w:rFonts w:ascii="宋体" w:hAnsi="宋体" w:hint="eastAsia"/>
          <w:sz w:val="24"/>
          <w:szCs w:val="24"/>
        </w:rPr>
        <w:t>。</w:t>
      </w:r>
    </w:p>
    <w:p w14:paraId="515A958B" w14:textId="77777777" w:rsidR="00D63A42" w:rsidRPr="00FE1F48" w:rsidRDefault="00D63A42" w:rsidP="0028282B">
      <w:pPr>
        <w:pStyle w:val="22"/>
        <w:adjustRightInd w:val="0"/>
        <w:snapToGrid w:val="0"/>
        <w:spacing w:beforeLines="0" w:before="0" w:line="360" w:lineRule="auto"/>
        <w:ind w:firstLineChars="200" w:firstLine="480"/>
        <w:rPr>
          <w:rFonts w:ascii="宋体" w:hAnsi="宋体" w:hint="eastAsia"/>
          <w:sz w:val="24"/>
          <w:szCs w:val="24"/>
        </w:rPr>
      </w:pPr>
      <w:r w:rsidRPr="00FE1F48">
        <w:rPr>
          <w:rFonts w:ascii="宋体" w:hAnsi="宋体"/>
          <w:sz w:val="24"/>
          <w:szCs w:val="24"/>
        </w:rPr>
        <w:t>2  每块GAEPS保温板锚栓数量不应少于2个，在墙面阴阳角</w:t>
      </w:r>
      <w:r w:rsidRPr="00FE1F48">
        <w:rPr>
          <w:rFonts w:ascii="宋体" w:hAnsi="宋体" w:hint="eastAsia"/>
          <w:sz w:val="24"/>
          <w:szCs w:val="24"/>
        </w:rPr>
        <w:t>、窗口</w:t>
      </w:r>
      <w:r w:rsidRPr="00FE1F48">
        <w:rPr>
          <w:rFonts w:ascii="宋体" w:hAnsi="宋体"/>
          <w:sz w:val="24"/>
          <w:szCs w:val="24"/>
        </w:rPr>
        <w:t>等</w:t>
      </w:r>
      <w:r w:rsidRPr="00FE1F48">
        <w:rPr>
          <w:rFonts w:ascii="宋体" w:hAnsi="宋体" w:hint="eastAsia"/>
          <w:sz w:val="24"/>
          <w:szCs w:val="24"/>
        </w:rPr>
        <w:t>受负风压作用较大的部位</w:t>
      </w:r>
      <w:r w:rsidRPr="00FE1F48">
        <w:rPr>
          <w:rFonts w:ascii="宋体" w:hAnsi="宋体"/>
          <w:sz w:val="24"/>
          <w:szCs w:val="24"/>
        </w:rPr>
        <w:t>应适当增加</w:t>
      </w:r>
      <w:r w:rsidRPr="00FE1F48">
        <w:rPr>
          <w:rFonts w:ascii="宋体" w:hAnsi="宋体" w:hint="eastAsia"/>
          <w:sz w:val="24"/>
          <w:szCs w:val="24"/>
        </w:rPr>
        <w:t>锚栓</w:t>
      </w:r>
      <w:r w:rsidRPr="00FE1F48">
        <w:rPr>
          <w:rFonts w:ascii="宋体" w:hAnsi="宋体"/>
          <w:sz w:val="24"/>
          <w:szCs w:val="24"/>
        </w:rPr>
        <w:t>数量</w:t>
      </w:r>
      <w:r w:rsidRPr="00FE1F48">
        <w:rPr>
          <w:rFonts w:ascii="宋体" w:hAnsi="宋体" w:hint="eastAsia"/>
          <w:sz w:val="24"/>
          <w:szCs w:val="24"/>
        </w:rPr>
        <w:t>。</w:t>
      </w:r>
    </w:p>
    <w:p w14:paraId="1B27D2DC" w14:textId="6F861A11" w:rsidR="00D63A42" w:rsidRPr="00FE1F48" w:rsidRDefault="00D63A42" w:rsidP="0028282B">
      <w:pPr>
        <w:pStyle w:val="22"/>
        <w:adjustRightInd w:val="0"/>
        <w:snapToGrid w:val="0"/>
        <w:spacing w:beforeLines="0" w:before="0" w:line="360" w:lineRule="auto"/>
        <w:ind w:firstLineChars="200" w:firstLine="480"/>
        <w:rPr>
          <w:rFonts w:ascii="宋体" w:hAnsi="宋体" w:hint="eastAsia"/>
          <w:sz w:val="24"/>
          <w:szCs w:val="24"/>
        </w:rPr>
      </w:pPr>
      <w:r w:rsidRPr="00FE1F48">
        <w:rPr>
          <w:rFonts w:ascii="宋体" w:hAnsi="宋体"/>
          <w:sz w:val="24"/>
          <w:szCs w:val="24"/>
        </w:rPr>
        <w:t xml:space="preserve">3  </w:t>
      </w:r>
      <w:r w:rsidRPr="00FE1F48">
        <w:rPr>
          <w:rFonts w:ascii="宋体" w:hAnsi="宋体" w:hint="eastAsia"/>
          <w:sz w:val="24"/>
          <w:szCs w:val="24"/>
        </w:rPr>
        <w:t>锚栓</w:t>
      </w:r>
      <w:r w:rsidRPr="00FE1F48">
        <w:rPr>
          <w:rFonts w:ascii="宋体" w:hAnsi="宋体"/>
          <w:sz w:val="24"/>
          <w:szCs w:val="24"/>
        </w:rPr>
        <w:t>的锚固深度，当基层墙体为</w:t>
      </w:r>
      <w:r w:rsidRPr="00FE1F48">
        <w:rPr>
          <w:rFonts w:ascii="宋体" w:hAnsi="宋体" w:hint="eastAsia"/>
          <w:sz w:val="24"/>
          <w:szCs w:val="24"/>
        </w:rPr>
        <w:t>普通</w:t>
      </w:r>
      <w:r w:rsidRPr="00FE1F48">
        <w:rPr>
          <w:rFonts w:ascii="宋体" w:hAnsi="宋体"/>
          <w:sz w:val="24"/>
          <w:szCs w:val="24"/>
        </w:rPr>
        <w:t>混凝土时，</w:t>
      </w:r>
      <w:r w:rsidR="00A34FFF" w:rsidRPr="00FE1F48">
        <w:rPr>
          <w:rFonts w:ascii="宋体" w:hAnsi="宋体"/>
          <w:sz w:val="24"/>
          <w:szCs w:val="24"/>
        </w:rPr>
        <w:t>不</w:t>
      </w:r>
      <w:r w:rsidRPr="00FE1F48">
        <w:rPr>
          <w:rFonts w:ascii="宋体" w:hAnsi="宋体"/>
          <w:sz w:val="24"/>
          <w:szCs w:val="24"/>
        </w:rPr>
        <w:t>应小于30mm，当为加气混凝土时，</w:t>
      </w:r>
      <w:r w:rsidR="003902BA" w:rsidRPr="00FE1F48">
        <w:rPr>
          <w:rFonts w:ascii="宋体" w:hAnsi="宋体"/>
          <w:sz w:val="24"/>
          <w:szCs w:val="24"/>
        </w:rPr>
        <w:t>不</w:t>
      </w:r>
      <w:r w:rsidRPr="00FE1F48">
        <w:rPr>
          <w:rFonts w:ascii="宋体" w:hAnsi="宋体"/>
          <w:sz w:val="24"/>
          <w:szCs w:val="24"/>
        </w:rPr>
        <w:t>应小于50mm。</w:t>
      </w:r>
    </w:p>
    <w:p w14:paraId="61D101D5"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5.</w:t>
      </w:r>
      <w:r w:rsidRPr="00FE1F48">
        <w:rPr>
          <w:rFonts w:ascii="宋体" w:hAnsi="宋体" w:hint="eastAsia"/>
          <w:color w:val="auto"/>
          <w:sz w:val="24"/>
          <w:szCs w:val="24"/>
        </w:rPr>
        <w:t>3</w:t>
      </w:r>
      <w:r w:rsidRPr="00FE1F48">
        <w:rPr>
          <w:rFonts w:ascii="宋体" w:hAnsi="宋体"/>
          <w:color w:val="auto"/>
          <w:sz w:val="24"/>
          <w:szCs w:val="24"/>
        </w:rPr>
        <w:t>.4  GAEPS</w:t>
      </w:r>
      <w:r w:rsidRPr="00FE1F48">
        <w:rPr>
          <w:rFonts w:ascii="宋体" w:hAnsi="宋体" w:hint="eastAsia"/>
          <w:color w:val="auto"/>
          <w:sz w:val="24"/>
          <w:szCs w:val="24"/>
        </w:rPr>
        <w:t>保温板的锚栓锚固位置，当采用I型板时，应选择板材四周GAEPS不然保温浆料位置或中间真空绝热板块位置进行打孔设置；当采用II型板和III型板时，可在板材任意位置打孔设置。</w:t>
      </w:r>
    </w:p>
    <w:p w14:paraId="2A404643" w14:textId="77777777" w:rsidR="00D63A42" w:rsidRPr="00FE1F48" w:rsidRDefault="00D63A42" w:rsidP="0028282B">
      <w:pPr>
        <w:pStyle w:val="aff2"/>
        <w:widowControl w:val="0"/>
        <w:adjustRightInd w:val="0"/>
        <w:snapToGrid w:val="0"/>
        <w:ind w:firstLine="0"/>
        <w:jc w:val="both"/>
        <w:rPr>
          <w:rFonts w:ascii="宋体" w:hAnsi="宋体" w:cs="Times New Roman" w:hint="eastAsia"/>
          <w:szCs w:val="24"/>
        </w:rPr>
      </w:pPr>
      <w:r w:rsidRPr="00FE1F48">
        <w:rPr>
          <w:rFonts w:ascii="宋体" w:hAnsi="宋体" w:cs="Times New Roman"/>
          <w:szCs w:val="24"/>
        </w:rPr>
        <w:lastRenderedPageBreak/>
        <w:t>5.3.</w:t>
      </w:r>
      <w:r w:rsidRPr="00FE1F48">
        <w:rPr>
          <w:rFonts w:ascii="宋体" w:hAnsi="宋体" w:cs="Times New Roman" w:hint="eastAsia"/>
          <w:szCs w:val="24"/>
        </w:rPr>
        <w:t>5</w:t>
      </w:r>
      <w:r w:rsidRPr="00FE1F48">
        <w:rPr>
          <w:rFonts w:ascii="宋体" w:hAnsi="宋体" w:cs="Times New Roman"/>
          <w:szCs w:val="24"/>
        </w:rPr>
        <w:t xml:space="preserve">  </w:t>
      </w:r>
      <w:r w:rsidRPr="00FE1F48">
        <w:rPr>
          <w:rFonts w:ascii="宋体" w:hAnsi="宋体" w:cs="Times New Roman" w:hint="eastAsia"/>
          <w:szCs w:val="24"/>
        </w:rPr>
        <w:t>GAEPS薄抹灰保温系统</w:t>
      </w:r>
      <w:r w:rsidRPr="00FE1F48">
        <w:rPr>
          <w:rFonts w:ascii="宋体" w:hAnsi="宋体" w:cs="Times New Roman"/>
          <w:szCs w:val="24"/>
        </w:rPr>
        <w:t>应在首层底部通长设置一道金属支撑托架。</w:t>
      </w:r>
    </w:p>
    <w:p w14:paraId="7ED431CE" w14:textId="77777777"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5.3.</w:t>
      </w:r>
      <w:r w:rsidRPr="00FE1F48">
        <w:rPr>
          <w:rFonts w:ascii="宋体" w:hAnsi="宋体" w:hint="eastAsia"/>
          <w:sz w:val="24"/>
          <w:szCs w:val="24"/>
        </w:rPr>
        <w:t>6</w:t>
      </w:r>
      <w:r w:rsidRPr="00FE1F48">
        <w:rPr>
          <w:rFonts w:ascii="宋体" w:hAnsi="宋体"/>
          <w:sz w:val="24"/>
          <w:szCs w:val="24"/>
        </w:rPr>
        <w:t xml:space="preserve">  </w:t>
      </w:r>
      <w:r w:rsidRPr="00FE1F48">
        <w:rPr>
          <w:rFonts w:ascii="宋体" w:hAnsi="宋体" w:hint="eastAsia"/>
          <w:sz w:val="24"/>
          <w:szCs w:val="24"/>
        </w:rPr>
        <w:t>GAEPS薄抹灰保温系统工程</w:t>
      </w:r>
      <w:r w:rsidRPr="00FE1F48">
        <w:rPr>
          <w:rFonts w:ascii="宋体" w:hAnsi="宋体"/>
          <w:sz w:val="24"/>
          <w:szCs w:val="24"/>
        </w:rPr>
        <w:t>首层抹面层应铺设双层玻纤网，抹面胶浆厚度5mm~7mm；</w:t>
      </w:r>
      <w:r w:rsidRPr="00FE1F48">
        <w:rPr>
          <w:rFonts w:ascii="宋体" w:hAnsi="宋体" w:hint="eastAsia"/>
          <w:sz w:val="24"/>
          <w:szCs w:val="24"/>
        </w:rPr>
        <w:t>系统工程</w:t>
      </w:r>
      <w:r w:rsidRPr="00FE1F48">
        <w:rPr>
          <w:rFonts w:ascii="宋体" w:hAnsi="宋体"/>
          <w:sz w:val="24"/>
          <w:szCs w:val="24"/>
        </w:rPr>
        <w:t>易受碰撞部位应加铺一层玻纤网。</w:t>
      </w:r>
    </w:p>
    <w:p w14:paraId="2D87B841" w14:textId="77777777"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5.3.</w:t>
      </w:r>
      <w:r w:rsidRPr="00FE1F48">
        <w:rPr>
          <w:rFonts w:ascii="宋体" w:hAnsi="宋体" w:hint="eastAsia"/>
          <w:sz w:val="24"/>
          <w:szCs w:val="24"/>
        </w:rPr>
        <w:t>7</w:t>
      </w:r>
      <w:r w:rsidRPr="00FE1F48">
        <w:rPr>
          <w:rFonts w:ascii="宋体" w:hAnsi="宋体"/>
          <w:sz w:val="24"/>
          <w:szCs w:val="24"/>
        </w:rPr>
        <w:t xml:space="preserve">  门窗洞口四角处</w:t>
      </w:r>
      <w:r w:rsidRPr="00FE1F48">
        <w:rPr>
          <w:rFonts w:ascii="宋体" w:hAnsi="宋体" w:hint="eastAsia"/>
          <w:sz w:val="24"/>
          <w:szCs w:val="24"/>
        </w:rPr>
        <w:t>应采用GAEPS保温板整板拼接，门窗洞口沿四周加设一层玻纤网，四角部分采用抹面胶浆沿45°方向压入300mm×200mm纤维网进行加强处理。</w:t>
      </w:r>
    </w:p>
    <w:p w14:paraId="4AB45860" w14:textId="77777777"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hint="eastAsia"/>
          <w:sz w:val="24"/>
          <w:szCs w:val="24"/>
        </w:rPr>
        <w:t>5.</w:t>
      </w:r>
      <w:r w:rsidRPr="00FE1F48">
        <w:rPr>
          <w:rFonts w:ascii="宋体" w:hAnsi="宋体"/>
          <w:sz w:val="24"/>
          <w:szCs w:val="24"/>
        </w:rPr>
        <w:t>3</w:t>
      </w:r>
      <w:r w:rsidRPr="00FE1F48">
        <w:rPr>
          <w:rFonts w:ascii="宋体" w:hAnsi="宋体" w:hint="eastAsia"/>
          <w:sz w:val="24"/>
          <w:szCs w:val="24"/>
        </w:rPr>
        <w:t>.8  GAEPS薄抹灰保温系统水平分隔缝宜按楼层设置，垂直分隔缝宜按墙面面积不大于3</w:t>
      </w:r>
      <w:r w:rsidRPr="00FE1F48">
        <w:rPr>
          <w:rFonts w:ascii="宋体" w:hAnsi="宋体"/>
          <w:sz w:val="24"/>
          <w:szCs w:val="24"/>
        </w:rPr>
        <w:t>6</w:t>
      </w:r>
      <w:r w:rsidRPr="00FE1F48">
        <w:rPr>
          <w:rFonts w:ascii="宋体" w:hAnsi="宋体" w:hint="eastAsia"/>
          <w:sz w:val="24"/>
          <w:szCs w:val="24"/>
        </w:rPr>
        <w:t>m</w:t>
      </w:r>
      <w:r w:rsidRPr="00FE1F48">
        <w:rPr>
          <w:rFonts w:ascii="宋体" w:hAnsi="宋体" w:hint="eastAsia"/>
          <w:sz w:val="24"/>
          <w:szCs w:val="24"/>
          <w:vertAlign w:val="superscript"/>
        </w:rPr>
        <w:t>2</w:t>
      </w:r>
      <w:r w:rsidRPr="00FE1F48">
        <w:rPr>
          <w:rFonts w:ascii="宋体" w:hAnsi="宋体" w:hint="eastAsia"/>
          <w:sz w:val="24"/>
          <w:szCs w:val="24"/>
        </w:rPr>
        <w:t xml:space="preserve">进行设置。 </w:t>
      </w:r>
    </w:p>
    <w:p w14:paraId="03AF2EA6" w14:textId="77777777" w:rsidR="00D63A42" w:rsidRPr="00FE1F48" w:rsidRDefault="00D63A42" w:rsidP="00D63A42">
      <w:pPr>
        <w:pStyle w:val="aff6"/>
        <w:spacing w:before="360" w:after="240"/>
        <w:rPr>
          <w:rFonts w:ascii="宋体" w:hAnsi="宋体" w:hint="eastAsia"/>
          <w:b w:val="0"/>
          <w:bCs w:val="0"/>
          <w:sz w:val="28"/>
          <w:szCs w:val="28"/>
        </w:rPr>
      </w:pPr>
      <w:bookmarkStart w:id="270" w:name="_Toc131077376"/>
      <w:bookmarkStart w:id="271" w:name="_Toc131172578"/>
      <w:bookmarkStart w:id="272" w:name="_Toc131856353"/>
      <w:bookmarkStart w:id="273" w:name="_Toc137300222"/>
      <w:bookmarkStart w:id="274" w:name="_Toc137300287"/>
      <w:bookmarkStart w:id="275" w:name="_Toc195125176"/>
      <w:bookmarkStart w:id="276" w:name="_Toc195125816"/>
      <w:r w:rsidRPr="00FE1F48">
        <w:rPr>
          <w:rFonts w:ascii="宋体" w:hAnsi="宋体"/>
          <w:b w:val="0"/>
          <w:bCs w:val="0"/>
          <w:sz w:val="28"/>
          <w:szCs w:val="28"/>
        </w:rPr>
        <w:t xml:space="preserve">5.4  </w:t>
      </w:r>
      <w:bookmarkStart w:id="277" w:name="_Hlk130993719"/>
      <w:r w:rsidRPr="00FE1F48">
        <w:rPr>
          <w:rFonts w:ascii="宋体" w:hAnsi="宋体"/>
          <w:b w:val="0"/>
          <w:bCs w:val="0"/>
          <w:sz w:val="28"/>
          <w:szCs w:val="28"/>
        </w:rPr>
        <w:t>GAEPS装饰板</w:t>
      </w:r>
      <w:bookmarkEnd w:id="277"/>
      <w:r w:rsidRPr="00FE1F48">
        <w:rPr>
          <w:rFonts w:ascii="宋体" w:hAnsi="宋体"/>
          <w:b w:val="0"/>
          <w:bCs w:val="0"/>
          <w:sz w:val="28"/>
          <w:szCs w:val="28"/>
        </w:rPr>
        <w:t>保温系统</w:t>
      </w:r>
      <w:bookmarkEnd w:id="270"/>
      <w:bookmarkEnd w:id="271"/>
      <w:bookmarkEnd w:id="272"/>
      <w:bookmarkEnd w:id="273"/>
      <w:bookmarkEnd w:id="274"/>
      <w:bookmarkEnd w:id="275"/>
      <w:bookmarkEnd w:id="276"/>
    </w:p>
    <w:p w14:paraId="729D4CA0" w14:textId="77777777" w:rsidR="00D63A42" w:rsidRPr="00FE1F48" w:rsidRDefault="00D63A42" w:rsidP="0028282B">
      <w:pPr>
        <w:pStyle w:val="22"/>
        <w:spacing w:beforeLines="0" w:before="0" w:line="360" w:lineRule="auto"/>
        <w:rPr>
          <w:rFonts w:ascii="宋体" w:hAnsi="宋体" w:hint="eastAsia"/>
          <w:sz w:val="24"/>
          <w:szCs w:val="24"/>
        </w:rPr>
      </w:pPr>
      <w:r w:rsidRPr="00FE1F48">
        <w:rPr>
          <w:rFonts w:ascii="宋体" w:hAnsi="宋体"/>
          <w:sz w:val="24"/>
          <w:szCs w:val="24"/>
        </w:rPr>
        <w:t>5.4.1  GAEPS装饰板应根据设计图纸绘制排</w:t>
      </w:r>
      <w:r w:rsidRPr="00FE1F48">
        <w:rPr>
          <w:rFonts w:ascii="宋体" w:hAnsi="宋体" w:hint="eastAsia"/>
          <w:sz w:val="24"/>
          <w:szCs w:val="24"/>
        </w:rPr>
        <w:t>板</w:t>
      </w:r>
      <w:r w:rsidRPr="00FE1F48">
        <w:rPr>
          <w:rFonts w:ascii="宋体" w:hAnsi="宋体"/>
          <w:sz w:val="24"/>
          <w:szCs w:val="24"/>
        </w:rPr>
        <w:t>图，GAEPS装饰板不得随意裁切使用，当边缘部位不能使用整块GAEPS装饰板时，</w:t>
      </w:r>
      <w:r w:rsidRPr="00FE1F48">
        <w:rPr>
          <w:rFonts w:ascii="宋体" w:hAnsi="宋体" w:hint="eastAsia"/>
          <w:sz w:val="24"/>
          <w:szCs w:val="24"/>
        </w:rPr>
        <w:t>应</w:t>
      </w:r>
      <w:r w:rsidRPr="00FE1F48">
        <w:rPr>
          <w:rFonts w:ascii="宋体" w:hAnsi="宋体"/>
          <w:sz w:val="24"/>
          <w:szCs w:val="24"/>
        </w:rPr>
        <w:t>提前根据设计排板图定制异形板，</w:t>
      </w:r>
      <w:r w:rsidRPr="00FE1F48">
        <w:rPr>
          <w:rFonts w:ascii="宋体" w:hAnsi="宋体" w:hint="eastAsia"/>
          <w:sz w:val="24"/>
          <w:szCs w:val="24"/>
        </w:rPr>
        <w:t>特殊局部可</w:t>
      </w:r>
      <w:r w:rsidRPr="00FE1F48">
        <w:rPr>
          <w:rFonts w:ascii="宋体" w:hAnsi="宋体"/>
          <w:sz w:val="24"/>
          <w:szCs w:val="24"/>
        </w:rPr>
        <w:t>采用GAEPS不燃保温浆料。</w:t>
      </w:r>
      <w:r w:rsidRPr="00FE1F48">
        <w:rPr>
          <w:rFonts w:ascii="宋体" w:hAnsi="宋体" w:hint="eastAsia"/>
          <w:sz w:val="24"/>
          <w:szCs w:val="24"/>
        </w:rPr>
        <w:t>装饰板单块板面积不宜大于0.6m</w:t>
      </w:r>
      <w:r w:rsidRPr="00FE1F48">
        <w:rPr>
          <w:rFonts w:ascii="宋体" w:hAnsi="宋体" w:hint="eastAsia"/>
          <w:sz w:val="24"/>
          <w:szCs w:val="24"/>
          <w:vertAlign w:val="superscript"/>
        </w:rPr>
        <w:t>2</w:t>
      </w:r>
      <w:r w:rsidRPr="00FE1F48">
        <w:rPr>
          <w:rFonts w:ascii="宋体" w:hAnsi="宋体" w:hint="eastAsia"/>
          <w:sz w:val="24"/>
          <w:szCs w:val="24"/>
        </w:rPr>
        <w:t>。</w:t>
      </w:r>
    </w:p>
    <w:p w14:paraId="17918A6B" w14:textId="77777777" w:rsidR="00D63A42" w:rsidRPr="00FE1F48" w:rsidRDefault="00D63A42" w:rsidP="0028282B">
      <w:pPr>
        <w:pStyle w:val="22"/>
        <w:spacing w:beforeLines="0" w:before="0" w:line="360" w:lineRule="auto"/>
        <w:rPr>
          <w:rFonts w:ascii="宋体" w:hAnsi="宋体" w:hint="eastAsia"/>
          <w:sz w:val="24"/>
          <w:szCs w:val="24"/>
        </w:rPr>
      </w:pPr>
      <w:r w:rsidRPr="00FE1F48">
        <w:rPr>
          <w:rFonts w:ascii="宋体" w:hAnsi="宋体" w:hint="eastAsia"/>
          <w:sz w:val="24"/>
          <w:szCs w:val="24"/>
        </w:rPr>
        <w:t>5.</w:t>
      </w:r>
      <w:r w:rsidRPr="00FE1F48">
        <w:rPr>
          <w:rFonts w:ascii="宋体" w:hAnsi="宋体"/>
          <w:sz w:val="24"/>
          <w:szCs w:val="24"/>
        </w:rPr>
        <w:t>4</w:t>
      </w:r>
      <w:r w:rsidRPr="00FE1F48">
        <w:rPr>
          <w:rFonts w:ascii="宋体" w:hAnsi="宋体" w:hint="eastAsia"/>
          <w:sz w:val="24"/>
          <w:szCs w:val="24"/>
        </w:rPr>
        <w:t>.2  GAEPS装饰板保温系统适用于建筑高度不大于54m的保温装饰板外墙外保温工程，当建筑高度超出限值时，应进行抗风荷载性能验证，并进行专项设计。GAEPS装饰板应用于建筑物首层时，单位面积质量应不大于4</w:t>
      </w:r>
      <w:r w:rsidRPr="00FE1F48">
        <w:rPr>
          <w:rFonts w:ascii="宋体" w:hAnsi="宋体"/>
          <w:sz w:val="24"/>
          <w:szCs w:val="24"/>
        </w:rPr>
        <w:t>5kg</w:t>
      </w:r>
      <w:r w:rsidRPr="00FE1F48">
        <w:rPr>
          <w:rFonts w:ascii="宋体" w:hAnsi="宋体" w:hint="eastAsia"/>
          <w:sz w:val="24"/>
          <w:szCs w:val="24"/>
        </w:rPr>
        <w:t>/</w:t>
      </w:r>
      <w:r w:rsidRPr="00FE1F48">
        <w:rPr>
          <w:rFonts w:ascii="宋体" w:hAnsi="宋体"/>
          <w:sz w:val="24"/>
          <w:szCs w:val="24"/>
        </w:rPr>
        <w:t>m</w:t>
      </w:r>
      <w:r w:rsidRPr="00FE1F48">
        <w:rPr>
          <w:rFonts w:ascii="宋体" w:hAnsi="宋体"/>
          <w:sz w:val="24"/>
          <w:szCs w:val="24"/>
          <w:vertAlign w:val="superscript"/>
        </w:rPr>
        <w:t>2</w:t>
      </w:r>
      <w:r w:rsidRPr="00FE1F48">
        <w:rPr>
          <w:rFonts w:ascii="宋体" w:hAnsi="宋体" w:hint="eastAsia"/>
          <w:sz w:val="24"/>
          <w:szCs w:val="24"/>
        </w:rPr>
        <w:t>。</w:t>
      </w:r>
    </w:p>
    <w:p w14:paraId="4577DAC0" w14:textId="77777777" w:rsidR="00D63A42" w:rsidRPr="00FE1F48" w:rsidRDefault="00D63A42" w:rsidP="0028282B">
      <w:pPr>
        <w:pStyle w:val="22"/>
        <w:spacing w:beforeLines="0" w:before="0" w:line="360" w:lineRule="auto"/>
        <w:rPr>
          <w:rFonts w:ascii="宋体" w:hAnsi="宋体" w:hint="eastAsia"/>
          <w:sz w:val="24"/>
          <w:szCs w:val="24"/>
        </w:rPr>
      </w:pPr>
      <w:r w:rsidRPr="00FE1F48">
        <w:rPr>
          <w:rFonts w:ascii="宋体" w:hAnsi="宋体"/>
          <w:sz w:val="24"/>
          <w:szCs w:val="24"/>
        </w:rPr>
        <w:t>5.4.3  GAEPS装饰板应采用粘结为主、粘锚结合的方式固定在基层墙体上，GAEPS装饰板与基层墙体粘结面积不应小于装饰板面积的75%。</w:t>
      </w:r>
    </w:p>
    <w:p w14:paraId="220FD437" w14:textId="77777777" w:rsidR="00D63A42" w:rsidRPr="00FE1F48" w:rsidRDefault="00D63A42" w:rsidP="0028282B">
      <w:pPr>
        <w:pStyle w:val="22"/>
        <w:spacing w:beforeLines="0" w:before="0" w:line="360" w:lineRule="auto"/>
        <w:rPr>
          <w:rFonts w:ascii="宋体" w:hAnsi="宋体" w:hint="eastAsia"/>
          <w:sz w:val="24"/>
          <w:szCs w:val="24"/>
        </w:rPr>
      </w:pPr>
      <w:r w:rsidRPr="00FE1F48">
        <w:rPr>
          <w:rFonts w:ascii="宋体" w:hAnsi="宋体"/>
          <w:sz w:val="24"/>
          <w:szCs w:val="24"/>
        </w:rPr>
        <w:t xml:space="preserve">5.4.4  </w:t>
      </w:r>
      <w:r w:rsidRPr="00FE1F48">
        <w:rPr>
          <w:rFonts w:ascii="宋体" w:hAnsi="宋体" w:hint="eastAsia"/>
          <w:sz w:val="24"/>
          <w:szCs w:val="24"/>
        </w:rPr>
        <w:t>GAEPS装饰板保温系统中专用锚固组件的设置应符合以下规定：</w:t>
      </w:r>
    </w:p>
    <w:p w14:paraId="544CFB00" w14:textId="77777777" w:rsidR="00D63A42" w:rsidRPr="00FE1F48" w:rsidRDefault="00D63A42" w:rsidP="0028282B">
      <w:pPr>
        <w:pStyle w:val="22"/>
        <w:spacing w:beforeLines="0" w:before="0" w:line="360" w:lineRule="auto"/>
        <w:ind w:firstLineChars="200" w:firstLine="480"/>
        <w:rPr>
          <w:rFonts w:ascii="宋体" w:hAnsi="宋体" w:hint="eastAsia"/>
          <w:sz w:val="24"/>
          <w:szCs w:val="24"/>
        </w:rPr>
      </w:pPr>
      <w:r w:rsidRPr="00FE1F48">
        <w:rPr>
          <w:rFonts w:ascii="宋体" w:hAnsi="宋体"/>
          <w:sz w:val="24"/>
          <w:szCs w:val="24"/>
        </w:rPr>
        <w:t>1  专用锚固</w:t>
      </w:r>
      <w:r w:rsidRPr="00FE1F48">
        <w:rPr>
          <w:rFonts w:ascii="宋体" w:hAnsi="宋体" w:hint="eastAsia"/>
          <w:sz w:val="24"/>
          <w:szCs w:val="24"/>
        </w:rPr>
        <w:t>组</w:t>
      </w:r>
      <w:r w:rsidRPr="00FE1F48">
        <w:rPr>
          <w:rFonts w:ascii="宋体" w:hAnsi="宋体"/>
          <w:sz w:val="24"/>
          <w:szCs w:val="24"/>
        </w:rPr>
        <w:t>件应与GAEPS装饰板的面板连接，不得穿透GAEPS装饰板。</w:t>
      </w:r>
    </w:p>
    <w:p w14:paraId="2846119B" w14:textId="77777777" w:rsidR="00D63A42" w:rsidRPr="00FE1F48" w:rsidRDefault="00D63A42" w:rsidP="0028282B">
      <w:pPr>
        <w:pStyle w:val="22"/>
        <w:spacing w:beforeLines="0" w:before="0" w:line="360" w:lineRule="auto"/>
        <w:ind w:firstLineChars="200" w:firstLine="480"/>
        <w:rPr>
          <w:rFonts w:ascii="宋体" w:hAnsi="宋体" w:hint="eastAsia"/>
          <w:sz w:val="24"/>
          <w:szCs w:val="24"/>
        </w:rPr>
      </w:pPr>
      <w:r w:rsidRPr="00FE1F48">
        <w:rPr>
          <w:rFonts w:ascii="宋体" w:hAnsi="宋体"/>
          <w:sz w:val="24"/>
          <w:szCs w:val="24"/>
        </w:rPr>
        <w:t>2  每块GAEPS装饰板的锚固</w:t>
      </w:r>
      <w:r w:rsidRPr="00FE1F48">
        <w:rPr>
          <w:rFonts w:ascii="宋体" w:hAnsi="宋体" w:hint="eastAsia"/>
          <w:sz w:val="24"/>
          <w:szCs w:val="24"/>
        </w:rPr>
        <w:t>点</w:t>
      </w:r>
      <w:r w:rsidRPr="00FE1F48">
        <w:rPr>
          <w:rFonts w:ascii="宋体" w:hAnsi="宋体"/>
          <w:sz w:val="24"/>
          <w:szCs w:val="24"/>
        </w:rPr>
        <w:t>不应少于4个，每平方米不应少于8个。</w:t>
      </w:r>
    </w:p>
    <w:p w14:paraId="231E42A6" w14:textId="77777777" w:rsidR="00D63A42" w:rsidRPr="00FE1F48" w:rsidRDefault="00D63A42" w:rsidP="0028282B">
      <w:pPr>
        <w:pStyle w:val="22"/>
        <w:spacing w:beforeLines="0" w:before="0" w:line="360" w:lineRule="auto"/>
        <w:ind w:firstLineChars="200" w:firstLine="480"/>
        <w:rPr>
          <w:rFonts w:ascii="宋体" w:hAnsi="宋体" w:hint="eastAsia"/>
          <w:sz w:val="24"/>
          <w:szCs w:val="24"/>
        </w:rPr>
      </w:pPr>
      <w:r w:rsidRPr="00FE1F48">
        <w:rPr>
          <w:rFonts w:ascii="宋体" w:hAnsi="宋体"/>
          <w:sz w:val="24"/>
          <w:szCs w:val="24"/>
        </w:rPr>
        <w:t>3  锚入混凝土基层墙体的有效锚固深度不应小于30mm，锚入砌体基层墙体的有效锚固深度不应小于60mm。</w:t>
      </w:r>
    </w:p>
    <w:p w14:paraId="5AEF9DE4" w14:textId="77777777" w:rsidR="00D63A42" w:rsidRPr="00FE1F48" w:rsidRDefault="00D63A42" w:rsidP="0028282B">
      <w:pPr>
        <w:pStyle w:val="aff2"/>
        <w:widowControl w:val="0"/>
        <w:ind w:firstLine="0"/>
        <w:jc w:val="both"/>
        <w:rPr>
          <w:rFonts w:ascii="宋体" w:hAnsi="宋体" w:cs="Times New Roman" w:hint="eastAsia"/>
          <w:szCs w:val="24"/>
        </w:rPr>
      </w:pPr>
      <w:r w:rsidRPr="00FE1F48">
        <w:rPr>
          <w:rFonts w:ascii="宋体" w:hAnsi="宋体" w:cs="Times New Roman"/>
          <w:szCs w:val="24"/>
        </w:rPr>
        <w:t xml:space="preserve">5.4.5  </w:t>
      </w:r>
      <w:r w:rsidRPr="00FE1F48">
        <w:rPr>
          <w:rFonts w:ascii="宋体" w:hAnsi="宋体" w:cs="Times New Roman" w:hint="eastAsia"/>
          <w:szCs w:val="24"/>
        </w:rPr>
        <w:t>GAEPS装饰板保温系统</w:t>
      </w:r>
      <w:r w:rsidRPr="00FE1F48">
        <w:rPr>
          <w:rFonts w:ascii="宋体" w:hAnsi="宋体" w:cs="Times New Roman"/>
          <w:szCs w:val="24"/>
        </w:rPr>
        <w:t>应在首层底部通长设置一道金属支撑托架。</w:t>
      </w:r>
    </w:p>
    <w:p w14:paraId="68E7E3BA" w14:textId="5E051175" w:rsidR="00C27BF3" w:rsidRDefault="00D63A42" w:rsidP="0028282B">
      <w:pPr>
        <w:pStyle w:val="22"/>
        <w:spacing w:beforeLines="0" w:before="0" w:line="360" w:lineRule="auto"/>
        <w:rPr>
          <w:rFonts w:ascii="宋体" w:hAnsi="宋体" w:hint="eastAsia"/>
          <w:sz w:val="24"/>
          <w:szCs w:val="24"/>
        </w:rPr>
      </w:pPr>
      <w:r w:rsidRPr="00FE1F48">
        <w:rPr>
          <w:rFonts w:ascii="宋体" w:hAnsi="宋体"/>
          <w:sz w:val="24"/>
          <w:szCs w:val="24"/>
        </w:rPr>
        <w:t xml:space="preserve">5.4.6  </w:t>
      </w:r>
      <w:r w:rsidRPr="00FE1F48">
        <w:rPr>
          <w:rFonts w:ascii="宋体" w:hAnsi="宋体" w:hint="eastAsia"/>
          <w:sz w:val="24"/>
          <w:szCs w:val="24"/>
        </w:rPr>
        <w:t>GAEPS</w:t>
      </w:r>
      <w:bookmarkStart w:id="278" w:name="_Hlk137045782"/>
      <w:r w:rsidRPr="00FE1F48">
        <w:rPr>
          <w:rFonts w:ascii="宋体" w:hAnsi="宋体" w:hint="eastAsia"/>
          <w:sz w:val="24"/>
          <w:szCs w:val="24"/>
        </w:rPr>
        <w:t>装饰板保温系统</w:t>
      </w:r>
      <w:bookmarkEnd w:id="278"/>
      <w:r w:rsidRPr="00FE1F48">
        <w:rPr>
          <w:rFonts w:ascii="宋体" w:hAnsi="宋体" w:hint="eastAsia"/>
          <w:sz w:val="24"/>
          <w:szCs w:val="24"/>
        </w:rPr>
        <w:t>中板与板接缝宽度宜为</w:t>
      </w:r>
      <w:r w:rsidRPr="00FE1F48">
        <w:rPr>
          <w:rFonts w:ascii="宋体" w:hAnsi="宋体"/>
          <w:sz w:val="24"/>
          <w:szCs w:val="24"/>
        </w:rPr>
        <w:t>8</w:t>
      </w:r>
      <w:r w:rsidRPr="00FE1F48">
        <w:rPr>
          <w:rFonts w:ascii="宋体" w:hAnsi="宋体" w:hint="eastAsia"/>
          <w:sz w:val="24"/>
          <w:szCs w:val="24"/>
        </w:rPr>
        <w:t>mm</w:t>
      </w:r>
      <w:r w:rsidRPr="00FE1F48">
        <w:rPr>
          <w:rFonts w:ascii="宋体" w:hAnsi="宋体"/>
          <w:sz w:val="24"/>
          <w:szCs w:val="24"/>
        </w:rPr>
        <w:t>~12</w:t>
      </w:r>
      <w:r w:rsidRPr="00FE1F48">
        <w:rPr>
          <w:rFonts w:ascii="宋体" w:hAnsi="宋体" w:hint="eastAsia"/>
          <w:sz w:val="24"/>
          <w:szCs w:val="24"/>
        </w:rPr>
        <w:t>mm，缝内宜填塞聚乙烯泡沫保温棒、阻燃型</w:t>
      </w:r>
      <w:r w:rsidR="00A34FFF">
        <w:rPr>
          <w:rFonts w:ascii="宋体" w:hAnsi="宋体" w:hint="eastAsia"/>
          <w:sz w:val="24"/>
          <w:szCs w:val="24"/>
        </w:rPr>
        <w:t>聚氨酯</w:t>
      </w:r>
      <w:r w:rsidRPr="00FE1F48">
        <w:rPr>
          <w:rFonts w:ascii="宋体" w:hAnsi="宋体" w:hint="eastAsia"/>
          <w:sz w:val="24"/>
          <w:szCs w:val="24"/>
        </w:rPr>
        <w:t>泡沫等弹性材料，采用改性硅酮建筑密封胶或中性硅酮建筑密封胶嵌缝密封，板缝内密封胶最薄处厚度不应小于4mm。</w:t>
      </w:r>
    </w:p>
    <w:p w14:paraId="7E05D844" w14:textId="57D88E4B" w:rsidR="00C27BF3" w:rsidRPr="00FE1F48" w:rsidRDefault="00C27BF3" w:rsidP="00C27BF3">
      <w:pPr>
        <w:pStyle w:val="aff6"/>
        <w:spacing w:before="360" w:after="240"/>
        <w:rPr>
          <w:rFonts w:ascii="宋体" w:hAnsi="宋体" w:hint="eastAsia"/>
          <w:b w:val="0"/>
          <w:bCs w:val="0"/>
          <w:sz w:val="28"/>
          <w:szCs w:val="28"/>
        </w:rPr>
      </w:pPr>
      <w:bookmarkStart w:id="279" w:name="_Toc195125177"/>
      <w:bookmarkStart w:id="280" w:name="_Toc195125817"/>
      <w:r w:rsidRPr="00FE1F48">
        <w:rPr>
          <w:rFonts w:ascii="宋体" w:hAnsi="宋体"/>
          <w:b w:val="0"/>
          <w:bCs w:val="0"/>
          <w:sz w:val="28"/>
          <w:szCs w:val="28"/>
        </w:rPr>
        <w:lastRenderedPageBreak/>
        <w:t>5.</w:t>
      </w:r>
      <w:r>
        <w:rPr>
          <w:rFonts w:ascii="宋体" w:hAnsi="宋体" w:hint="eastAsia"/>
          <w:b w:val="0"/>
          <w:bCs w:val="0"/>
          <w:sz w:val="28"/>
          <w:szCs w:val="28"/>
        </w:rPr>
        <w:t>5</w:t>
      </w:r>
      <w:r w:rsidRPr="00FE1F48">
        <w:rPr>
          <w:rFonts w:ascii="宋体" w:hAnsi="宋体"/>
          <w:b w:val="0"/>
          <w:bCs w:val="0"/>
          <w:sz w:val="28"/>
          <w:szCs w:val="28"/>
        </w:rPr>
        <w:t xml:space="preserve">  GAEPS</w:t>
      </w:r>
      <w:r>
        <w:rPr>
          <w:rFonts w:ascii="宋体" w:hAnsi="宋体" w:hint="eastAsia"/>
          <w:b w:val="0"/>
          <w:bCs w:val="0"/>
          <w:sz w:val="28"/>
          <w:szCs w:val="28"/>
        </w:rPr>
        <w:t>外墙板</w:t>
      </w:r>
      <w:r w:rsidRPr="00FE1F48">
        <w:rPr>
          <w:rFonts w:ascii="宋体" w:hAnsi="宋体"/>
          <w:b w:val="0"/>
          <w:bCs w:val="0"/>
          <w:sz w:val="28"/>
          <w:szCs w:val="28"/>
        </w:rPr>
        <w:t>保温系统</w:t>
      </w:r>
      <w:bookmarkEnd w:id="279"/>
      <w:bookmarkEnd w:id="280"/>
    </w:p>
    <w:p w14:paraId="372991F1" w14:textId="49B0B7E5" w:rsidR="00C27BF3" w:rsidRPr="00C27BF3" w:rsidRDefault="00C27BF3" w:rsidP="00C27BF3">
      <w:pPr>
        <w:pStyle w:val="22"/>
        <w:spacing w:before="93" w:line="360" w:lineRule="auto"/>
        <w:rPr>
          <w:rFonts w:ascii="宋体" w:hAnsi="宋体" w:hint="eastAsia"/>
          <w:sz w:val="24"/>
          <w:szCs w:val="24"/>
        </w:rPr>
      </w:pPr>
      <w:r w:rsidRPr="00C27BF3">
        <w:rPr>
          <w:rFonts w:ascii="宋体" w:hAnsi="宋体" w:hint="eastAsia"/>
          <w:sz w:val="24"/>
          <w:szCs w:val="24"/>
        </w:rPr>
        <w:t>5.</w:t>
      </w:r>
      <w:r>
        <w:rPr>
          <w:rFonts w:ascii="宋体" w:hAnsi="宋体" w:hint="eastAsia"/>
          <w:sz w:val="24"/>
          <w:szCs w:val="24"/>
        </w:rPr>
        <w:t>5</w:t>
      </w:r>
      <w:r w:rsidRPr="00C27BF3">
        <w:rPr>
          <w:rFonts w:ascii="宋体" w:hAnsi="宋体" w:hint="eastAsia"/>
          <w:sz w:val="24"/>
          <w:szCs w:val="24"/>
        </w:rPr>
        <w:t xml:space="preserve">.1  </w:t>
      </w:r>
      <w:r>
        <w:rPr>
          <w:rFonts w:ascii="宋体" w:hAnsi="宋体" w:hint="eastAsia"/>
          <w:sz w:val="24"/>
          <w:szCs w:val="24"/>
        </w:rPr>
        <w:t>GAEPS保温外墙板</w:t>
      </w:r>
      <w:r w:rsidRPr="00C27BF3">
        <w:rPr>
          <w:rFonts w:ascii="宋体" w:hAnsi="宋体" w:hint="eastAsia"/>
          <w:sz w:val="24"/>
          <w:szCs w:val="24"/>
        </w:rPr>
        <w:t>及其连接节点的承载力、变形和裂缝验算除应符合</w:t>
      </w:r>
      <w:r w:rsidR="00C33006">
        <w:rPr>
          <w:rFonts w:ascii="宋体" w:hAnsi="宋体" w:hint="eastAsia"/>
          <w:sz w:val="24"/>
          <w:szCs w:val="24"/>
        </w:rPr>
        <w:t>本规程</w:t>
      </w:r>
      <w:r w:rsidRPr="00C27BF3">
        <w:rPr>
          <w:rFonts w:ascii="宋体" w:hAnsi="宋体" w:hint="eastAsia"/>
          <w:sz w:val="24"/>
          <w:szCs w:val="24"/>
        </w:rPr>
        <w:t>规定外，尚应符合</w:t>
      </w:r>
      <w:r w:rsidR="007C38BA">
        <w:rPr>
          <w:rFonts w:ascii="宋体" w:hAnsi="宋体" w:hint="eastAsia"/>
          <w:sz w:val="24"/>
          <w:szCs w:val="24"/>
        </w:rPr>
        <w:t>现行国家标准</w:t>
      </w:r>
      <w:r w:rsidRPr="00C27BF3">
        <w:rPr>
          <w:rFonts w:ascii="宋体" w:hAnsi="宋体" w:hint="eastAsia"/>
          <w:sz w:val="24"/>
          <w:szCs w:val="24"/>
        </w:rPr>
        <w:t>《工程结构通用规范》 GB 55001、《建筑与市政工程抗震通用规范》 GB 55002、《混凝土结构通用规范》 GB 55008、《混凝土结构设计标准》GB 50010、《钢结构设计标准》GB 50017、《建筑抗震设计标准》GB 50011等标准的有关规定。</w:t>
      </w:r>
    </w:p>
    <w:p w14:paraId="7E9039C9" w14:textId="2D3A0FDE" w:rsidR="00C27BF3" w:rsidRDefault="00C27BF3" w:rsidP="00C27BF3">
      <w:pPr>
        <w:pStyle w:val="22"/>
        <w:spacing w:beforeLines="0" w:before="0" w:line="360" w:lineRule="auto"/>
        <w:rPr>
          <w:rFonts w:ascii="宋体" w:hAnsi="宋体" w:hint="eastAsia"/>
          <w:sz w:val="24"/>
          <w:szCs w:val="24"/>
        </w:rPr>
      </w:pPr>
      <w:r w:rsidRPr="00C27BF3">
        <w:rPr>
          <w:rFonts w:ascii="宋体" w:hAnsi="宋体" w:hint="eastAsia"/>
          <w:sz w:val="24"/>
          <w:szCs w:val="24"/>
        </w:rPr>
        <w:t>5.</w:t>
      </w:r>
      <w:r>
        <w:rPr>
          <w:rFonts w:ascii="宋体" w:hAnsi="宋体" w:hint="eastAsia"/>
          <w:sz w:val="24"/>
          <w:szCs w:val="24"/>
        </w:rPr>
        <w:t>5</w:t>
      </w:r>
      <w:r w:rsidRPr="00C27BF3">
        <w:rPr>
          <w:rFonts w:ascii="宋体" w:hAnsi="宋体" w:hint="eastAsia"/>
          <w:sz w:val="24"/>
          <w:szCs w:val="24"/>
        </w:rPr>
        <w:t xml:space="preserve">.2  </w:t>
      </w:r>
      <w:r>
        <w:rPr>
          <w:rFonts w:ascii="宋体" w:hAnsi="宋体" w:hint="eastAsia"/>
          <w:sz w:val="24"/>
          <w:szCs w:val="24"/>
        </w:rPr>
        <w:t>GAEPS保温外墙板</w:t>
      </w:r>
      <w:r w:rsidRPr="00C27BF3">
        <w:rPr>
          <w:rFonts w:ascii="宋体" w:hAnsi="宋体" w:hint="eastAsia"/>
          <w:sz w:val="24"/>
          <w:szCs w:val="24"/>
        </w:rPr>
        <w:t>及其连接节点的作用及作用组合应根据</w:t>
      </w:r>
      <w:r w:rsidR="007C38BA" w:rsidRPr="00C27BF3">
        <w:rPr>
          <w:rFonts w:ascii="宋体" w:hAnsi="宋体" w:hint="eastAsia"/>
          <w:sz w:val="24"/>
          <w:szCs w:val="24"/>
        </w:rPr>
        <w:t>现行</w:t>
      </w:r>
      <w:r w:rsidRPr="00C27BF3">
        <w:rPr>
          <w:rFonts w:ascii="宋体" w:hAnsi="宋体" w:hint="eastAsia"/>
          <w:sz w:val="24"/>
          <w:szCs w:val="24"/>
        </w:rPr>
        <w:t>国家标准《建筑结构荷载规范》GB 50009、《建筑抗震设计标准》GB 50011、《混凝土结构工程施工规范》GB 50666、《装配式混凝土建筑技术标准》GB/T 51231</w:t>
      </w:r>
      <w:r w:rsidR="007C38BA">
        <w:rPr>
          <w:rFonts w:ascii="宋体" w:hAnsi="宋体" w:hint="eastAsia"/>
          <w:sz w:val="24"/>
          <w:szCs w:val="24"/>
        </w:rPr>
        <w:t>以及现行行业标准</w:t>
      </w:r>
      <w:r w:rsidRPr="00C27BF3">
        <w:rPr>
          <w:rFonts w:ascii="宋体" w:hAnsi="宋体" w:hint="eastAsia"/>
          <w:sz w:val="24"/>
          <w:szCs w:val="24"/>
        </w:rPr>
        <w:t>《装配式混凝土结构技术规程》JGJ 1等进行确定。</w:t>
      </w:r>
    </w:p>
    <w:p w14:paraId="14F4C0CD" w14:textId="3D0EE528" w:rsidR="00C27BF3" w:rsidRPr="00C27BF3" w:rsidRDefault="00C27BF3" w:rsidP="00C27BF3">
      <w:pPr>
        <w:pStyle w:val="22"/>
        <w:spacing w:before="93" w:line="360" w:lineRule="auto"/>
        <w:rPr>
          <w:rFonts w:ascii="宋体" w:hAnsi="宋体" w:hint="eastAsia"/>
          <w:sz w:val="24"/>
          <w:szCs w:val="24"/>
        </w:rPr>
      </w:pPr>
      <w:r w:rsidRPr="00C27BF3">
        <w:rPr>
          <w:rFonts w:ascii="宋体" w:hAnsi="宋体"/>
          <w:sz w:val="24"/>
          <w:szCs w:val="24"/>
        </w:rPr>
        <w:t>5.5.</w:t>
      </w:r>
      <w:r>
        <w:rPr>
          <w:rFonts w:ascii="宋体" w:hAnsi="宋体" w:hint="eastAsia"/>
          <w:sz w:val="24"/>
          <w:szCs w:val="24"/>
        </w:rPr>
        <w:t>3</w:t>
      </w:r>
      <w:r w:rsidRPr="00C27BF3">
        <w:rPr>
          <w:rFonts w:ascii="宋体" w:hAnsi="宋体"/>
          <w:sz w:val="24"/>
          <w:szCs w:val="24"/>
        </w:rPr>
        <w:t xml:space="preserve">  GAEPS保温外墙板宜采用竖板安装，窗下墙部位可采用横板安装。GAEPS保温外墙板应进行整体排板设计，宜采用整板安装，当不足整板宽度尺寸可采取补板，补板宽度不应小于200mm，并应尽量减少补板数量，门窗洞口周边不应采用补板。</w:t>
      </w:r>
    </w:p>
    <w:p w14:paraId="0C9533E5" w14:textId="042E7C92" w:rsidR="00C27BF3" w:rsidRPr="00C27BF3" w:rsidRDefault="00C27BF3" w:rsidP="00C27BF3">
      <w:pPr>
        <w:pStyle w:val="22"/>
        <w:spacing w:before="93" w:line="360" w:lineRule="auto"/>
        <w:rPr>
          <w:rFonts w:ascii="宋体" w:hAnsi="宋体" w:hint="eastAsia"/>
          <w:sz w:val="24"/>
          <w:szCs w:val="24"/>
        </w:rPr>
      </w:pPr>
      <w:r w:rsidRPr="00C27BF3">
        <w:rPr>
          <w:rFonts w:ascii="宋体" w:hAnsi="宋体"/>
          <w:sz w:val="24"/>
          <w:szCs w:val="24"/>
        </w:rPr>
        <w:t>5.5.</w:t>
      </w:r>
      <w:r>
        <w:rPr>
          <w:rFonts w:ascii="宋体" w:hAnsi="宋体" w:hint="eastAsia"/>
          <w:sz w:val="24"/>
          <w:szCs w:val="24"/>
        </w:rPr>
        <w:t>4</w:t>
      </w:r>
      <w:r w:rsidRPr="00C27BF3">
        <w:rPr>
          <w:rFonts w:ascii="宋体" w:hAnsi="宋体"/>
          <w:sz w:val="24"/>
          <w:szCs w:val="24"/>
        </w:rPr>
        <w:t xml:space="preserve">  GAEPS保温外墙板接缝应符合下列规定：</w:t>
      </w:r>
    </w:p>
    <w:p w14:paraId="52F48D3D" w14:textId="77777777" w:rsidR="00C27BF3" w:rsidRPr="00C27BF3" w:rsidRDefault="00C27BF3" w:rsidP="00C27BF3">
      <w:pPr>
        <w:pStyle w:val="22"/>
        <w:spacing w:before="93" w:line="360" w:lineRule="auto"/>
        <w:ind w:firstLineChars="200" w:firstLine="480"/>
        <w:rPr>
          <w:rFonts w:ascii="宋体" w:hAnsi="宋体" w:hint="eastAsia"/>
          <w:sz w:val="24"/>
          <w:szCs w:val="24"/>
        </w:rPr>
      </w:pPr>
      <w:r w:rsidRPr="00C27BF3">
        <w:rPr>
          <w:rFonts w:ascii="宋体" w:hAnsi="宋体"/>
          <w:sz w:val="24"/>
          <w:szCs w:val="24"/>
        </w:rPr>
        <w:t>1  接缝宽度应满足主体结构的层间位移、密封材料的变形能力、施工误差、温差引起变形等要求。</w:t>
      </w:r>
    </w:p>
    <w:p w14:paraId="0ADB4E15" w14:textId="77777777" w:rsidR="00C27BF3" w:rsidRPr="00C27BF3" w:rsidRDefault="00C27BF3" w:rsidP="00C27BF3">
      <w:pPr>
        <w:pStyle w:val="22"/>
        <w:spacing w:before="93" w:line="360" w:lineRule="auto"/>
        <w:ind w:firstLineChars="200" w:firstLine="480"/>
        <w:rPr>
          <w:rFonts w:ascii="宋体" w:hAnsi="宋体" w:hint="eastAsia"/>
          <w:sz w:val="24"/>
          <w:szCs w:val="24"/>
        </w:rPr>
      </w:pPr>
      <w:r w:rsidRPr="00C27BF3">
        <w:rPr>
          <w:rFonts w:ascii="宋体" w:hAnsi="宋体"/>
          <w:sz w:val="24"/>
          <w:szCs w:val="24"/>
        </w:rPr>
        <w:t>2  接缝处应合理选用构造防水、材料防水相结合的防水措施；</w:t>
      </w:r>
    </w:p>
    <w:p w14:paraId="1A4F24D8" w14:textId="77777777" w:rsidR="00C27BF3" w:rsidRPr="00C27BF3" w:rsidRDefault="00C27BF3" w:rsidP="00C27BF3">
      <w:pPr>
        <w:pStyle w:val="22"/>
        <w:spacing w:before="93" w:line="360" w:lineRule="auto"/>
        <w:ind w:firstLineChars="200" w:firstLine="480"/>
        <w:rPr>
          <w:rFonts w:ascii="宋体" w:hAnsi="宋体" w:hint="eastAsia"/>
          <w:sz w:val="24"/>
          <w:szCs w:val="24"/>
        </w:rPr>
      </w:pPr>
      <w:r w:rsidRPr="00C27BF3">
        <w:rPr>
          <w:rFonts w:ascii="宋体" w:hAnsi="宋体"/>
          <w:sz w:val="24"/>
          <w:szCs w:val="24"/>
        </w:rPr>
        <w:t>3  墙板间拼缝应采用</w:t>
      </w:r>
      <w:r w:rsidRPr="00C27BF3">
        <w:rPr>
          <w:rFonts w:ascii="宋体" w:hAnsi="宋体" w:hint="eastAsia"/>
          <w:sz w:val="24"/>
          <w:szCs w:val="24"/>
        </w:rPr>
        <w:t>粘结砂浆</w:t>
      </w:r>
      <w:r w:rsidRPr="00C27BF3">
        <w:rPr>
          <w:rFonts w:ascii="宋体" w:hAnsi="宋体"/>
          <w:sz w:val="24"/>
          <w:szCs w:val="24"/>
        </w:rPr>
        <w:t>挤浆法连接，当采用内嵌式与主体结构连接时，板缝宽度不宜大于5mm；当采用拖挂式与主体结构连接时，竖缝宽度宜为5mm~15mm，水平缝宜为10mm~20mm，并宜采用保温浆料拼缝；</w:t>
      </w:r>
    </w:p>
    <w:p w14:paraId="69452232" w14:textId="77777777" w:rsidR="00C27BF3" w:rsidRPr="00C27BF3" w:rsidRDefault="00C27BF3" w:rsidP="00C27BF3">
      <w:pPr>
        <w:pStyle w:val="22"/>
        <w:spacing w:before="93" w:line="360" w:lineRule="auto"/>
        <w:ind w:firstLineChars="200" w:firstLine="480"/>
        <w:rPr>
          <w:rFonts w:ascii="宋体" w:hAnsi="宋体" w:hint="eastAsia"/>
          <w:sz w:val="24"/>
          <w:szCs w:val="24"/>
        </w:rPr>
      </w:pPr>
      <w:r w:rsidRPr="00C27BF3">
        <w:rPr>
          <w:rFonts w:ascii="宋体" w:hAnsi="宋体"/>
          <w:sz w:val="24"/>
          <w:szCs w:val="24"/>
        </w:rPr>
        <w:t>4  墙板与主体结构之间应留有10mm~20mm的缝隙，缝隙填塞PE棒后两侧用PU发泡胶填充，当有防火要求时，应在缝隙中填入岩棉板，外侧采用专用嵌缝剂密封；</w:t>
      </w:r>
    </w:p>
    <w:p w14:paraId="1C3DCD0E" w14:textId="77777777" w:rsidR="00C27BF3" w:rsidRPr="00C27BF3" w:rsidRDefault="00C27BF3" w:rsidP="00C27BF3">
      <w:pPr>
        <w:pStyle w:val="22"/>
        <w:spacing w:before="93" w:line="360" w:lineRule="auto"/>
        <w:ind w:firstLineChars="200" w:firstLine="480"/>
        <w:rPr>
          <w:rFonts w:ascii="宋体" w:hAnsi="宋体" w:hint="eastAsia"/>
          <w:sz w:val="24"/>
          <w:szCs w:val="24"/>
        </w:rPr>
      </w:pPr>
      <w:r w:rsidRPr="00C27BF3">
        <w:rPr>
          <w:rFonts w:ascii="宋体" w:hAnsi="宋体"/>
          <w:sz w:val="24"/>
          <w:szCs w:val="24"/>
        </w:rPr>
        <w:t>5  接缝所选用的接缝材料及构造应满足防水、防渗、抗裂耐久等要求：接缝材料应与墙板具有相容性，在正常使用状况下，接缝处的弹性密封材料不应破坏；</w:t>
      </w:r>
    </w:p>
    <w:p w14:paraId="09F0535A" w14:textId="77777777" w:rsidR="00C27BF3" w:rsidRPr="00C27BF3" w:rsidRDefault="00C27BF3" w:rsidP="00C27BF3">
      <w:pPr>
        <w:pStyle w:val="22"/>
        <w:spacing w:before="93" w:line="360" w:lineRule="auto"/>
        <w:ind w:firstLineChars="200" w:firstLine="480"/>
        <w:rPr>
          <w:rFonts w:ascii="宋体" w:hAnsi="宋体" w:hint="eastAsia"/>
          <w:sz w:val="24"/>
          <w:szCs w:val="24"/>
        </w:rPr>
      </w:pPr>
      <w:r w:rsidRPr="00C27BF3">
        <w:rPr>
          <w:rFonts w:ascii="宋体" w:hAnsi="宋体"/>
          <w:sz w:val="24"/>
          <w:szCs w:val="24"/>
        </w:rPr>
        <w:lastRenderedPageBreak/>
        <w:t>6  墙板与墙板、墙板与主体结构交接处应采用抹面胶浆压入玻纤网或热镀锌电焊网进行加强处理，玻纤网或电焊网延伸接缝两侧宽度不应小于 100mm，抹面胶浆厚度宜为3mm；</w:t>
      </w:r>
    </w:p>
    <w:p w14:paraId="63BA5F30" w14:textId="77777777" w:rsidR="00C27BF3" w:rsidRPr="00C27BF3" w:rsidRDefault="00C27BF3" w:rsidP="00C27BF3">
      <w:pPr>
        <w:pStyle w:val="22"/>
        <w:spacing w:before="93" w:line="360" w:lineRule="auto"/>
        <w:ind w:firstLineChars="200" w:firstLine="480"/>
        <w:rPr>
          <w:rFonts w:ascii="宋体" w:hAnsi="宋体" w:hint="eastAsia"/>
          <w:sz w:val="24"/>
          <w:szCs w:val="24"/>
        </w:rPr>
      </w:pPr>
      <w:r w:rsidRPr="00C27BF3">
        <w:rPr>
          <w:rFonts w:ascii="宋体" w:hAnsi="宋体"/>
          <w:sz w:val="24"/>
          <w:szCs w:val="24"/>
        </w:rPr>
        <w:t>7  墙板采用内嵌式连接时，底部与主体结构间应采用10mm~20mm的1:2.5水泥砂浆座浆，板缝外侧填塞PE棒和专用嵌缝剂密封。</w:t>
      </w:r>
    </w:p>
    <w:p w14:paraId="7FE296D1" w14:textId="7E3C2C7F" w:rsidR="00C27BF3" w:rsidRPr="00C27BF3" w:rsidRDefault="00C27BF3" w:rsidP="00C27BF3">
      <w:pPr>
        <w:pStyle w:val="22"/>
        <w:spacing w:before="93" w:line="360" w:lineRule="auto"/>
        <w:rPr>
          <w:rFonts w:ascii="宋体" w:hAnsi="宋体" w:hint="eastAsia"/>
          <w:sz w:val="24"/>
          <w:szCs w:val="24"/>
        </w:rPr>
      </w:pPr>
      <w:r w:rsidRPr="00C27BF3">
        <w:rPr>
          <w:rFonts w:ascii="宋体" w:hAnsi="宋体"/>
          <w:sz w:val="24"/>
          <w:szCs w:val="24"/>
        </w:rPr>
        <w:t>5.5.</w:t>
      </w:r>
      <w:r>
        <w:rPr>
          <w:rFonts w:ascii="宋体" w:hAnsi="宋体" w:hint="eastAsia"/>
          <w:sz w:val="24"/>
          <w:szCs w:val="24"/>
        </w:rPr>
        <w:t>5</w:t>
      </w:r>
      <w:r w:rsidRPr="00C27BF3">
        <w:rPr>
          <w:rFonts w:ascii="宋体" w:hAnsi="宋体"/>
          <w:sz w:val="24"/>
          <w:szCs w:val="24"/>
        </w:rPr>
        <w:t xml:space="preserve">  </w:t>
      </w:r>
      <w:r w:rsidR="002F7D52">
        <w:rPr>
          <w:rFonts w:ascii="宋体" w:hAnsi="宋体"/>
          <w:sz w:val="24"/>
          <w:szCs w:val="24"/>
        </w:rPr>
        <w:t>GAEPS外墙板保温系统</w:t>
      </w:r>
      <w:r w:rsidRPr="00C27BF3">
        <w:rPr>
          <w:rFonts w:ascii="宋体" w:hAnsi="宋体"/>
          <w:sz w:val="24"/>
          <w:szCs w:val="24"/>
        </w:rPr>
        <w:t>中的外门窗应与墙体可靠连接，墙板与门窗框连接处的缝隙宜采用材料防水和结构防水相结合的方法；门窗洞口与外门窗框接缝处的气密性能、水密性能和保温性能应符合国家、行业和地方现行有关标准的规定。</w:t>
      </w:r>
    </w:p>
    <w:p w14:paraId="32C0BCB9" w14:textId="048F644D" w:rsidR="00C27BF3" w:rsidRPr="00C27BF3" w:rsidRDefault="00C27BF3" w:rsidP="00C27BF3">
      <w:pPr>
        <w:pStyle w:val="22"/>
        <w:spacing w:before="93" w:line="360" w:lineRule="auto"/>
        <w:rPr>
          <w:rFonts w:ascii="宋体" w:hAnsi="宋体" w:hint="eastAsia"/>
          <w:sz w:val="24"/>
          <w:szCs w:val="24"/>
        </w:rPr>
      </w:pPr>
      <w:r w:rsidRPr="00C27BF3">
        <w:rPr>
          <w:rFonts w:ascii="宋体" w:hAnsi="宋体"/>
          <w:sz w:val="24"/>
          <w:szCs w:val="24"/>
        </w:rPr>
        <w:t>5.5.</w:t>
      </w:r>
      <w:r>
        <w:rPr>
          <w:rFonts w:ascii="宋体" w:hAnsi="宋体" w:hint="eastAsia"/>
          <w:sz w:val="24"/>
          <w:szCs w:val="24"/>
        </w:rPr>
        <w:t>6</w:t>
      </w:r>
      <w:r w:rsidRPr="00C27BF3">
        <w:rPr>
          <w:rFonts w:ascii="宋体" w:hAnsi="宋体"/>
          <w:sz w:val="24"/>
          <w:szCs w:val="24"/>
        </w:rPr>
        <w:t xml:space="preserve">  GAEPS保温外墙板用作女儿墙时，高度不宜超过1.2m，顶层的框架柱宜向上延伸至女儿墙墙顶，或设置混凝土构造柱。女儿墙顶部应设置混凝土压顶，压顶应向屋面一侧排水，坡度不应小于5%，压顶内侧下端应做滴水；女儿墙处保温与屋面交接部位应做密封和防水处理。</w:t>
      </w:r>
    </w:p>
    <w:p w14:paraId="2714D528" w14:textId="1B8BA19F" w:rsidR="00C27BF3" w:rsidRPr="00C27BF3" w:rsidRDefault="00C27BF3" w:rsidP="00C27BF3">
      <w:pPr>
        <w:pStyle w:val="22"/>
        <w:spacing w:before="93" w:line="360" w:lineRule="auto"/>
        <w:rPr>
          <w:rFonts w:ascii="宋体" w:hAnsi="宋体" w:hint="eastAsia"/>
          <w:sz w:val="24"/>
          <w:szCs w:val="24"/>
        </w:rPr>
      </w:pPr>
      <w:r w:rsidRPr="00C27BF3">
        <w:rPr>
          <w:rFonts w:ascii="宋体" w:hAnsi="宋体"/>
          <w:sz w:val="24"/>
          <w:szCs w:val="24"/>
        </w:rPr>
        <w:t>5.5.</w:t>
      </w:r>
      <w:r>
        <w:rPr>
          <w:rFonts w:ascii="宋体" w:hAnsi="宋体" w:hint="eastAsia"/>
          <w:sz w:val="24"/>
          <w:szCs w:val="24"/>
        </w:rPr>
        <w:t>7</w:t>
      </w:r>
      <w:r w:rsidRPr="00C27BF3">
        <w:rPr>
          <w:rFonts w:ascii="宋体" w:hAnsi="宋体"/>
          <w:sz w:val="24"/>
          <w:szCs w:val="24"/>
        </w:rPr>
        <w:t xml:space="preserve">  GAEPS保温外墙板穿墙孔洞直径不应大于100mm，孔洞设计应内高外低形式，并采取内外保温密缝防水措施。</w:t>
      </w:r>
    </w:p>
    <w:p w14:paraId="6542321A" w14:textId="16705ADE" w:rsidR="00C27BF3" w:rsidRPr="00C27BF3" w:rsidRDefault="00C27BF3" w:rsidP="00C27BF3">
      <w:pPr>
        <w:pStyle w:val="22"/>
        <w:spacing w:before="93" w:line="360" w:lineRule="auto"/>
        <w:rPr>
          <w:rFonts w:ascii="宋体" w:hAnsi="宋体" w:hint="eastAsia"/>
          <w:sz w:val="24"/>
          <w:szCs w:val="24"/>
        </w:rPr>
      </w:pPr>
      <w:r w:rsidRPr="00C27BF3">
        <w:rPr>
          <w:rFonts w:ascii="宋体" w:hAnsi="宋体"/>
          <w:sz w:val="24"/>
          <w:szCs w:val="24"/>
        </w:rPr>
        <w:t>5.5.</w:t>
      </w:r>
      <w:r>
        <w:rPr>
          <w:rFonts w:ascii="宋体" w:hAnsi="宋体" w:hint="eastAsia"/>
          <w:sz w:val="24"/>
          <w:szCs w:val="24"/>
        </w:rPr>
        <w:t>8</w:t>
      </w:r>
      <w:r w:rsidRPr="00C27BF3">
        <w:rPr>
          <w:rFonts w:ascii="宋体" w:hAnsi="宋体"/>
          <w:sz w:val="24"/>
          <w:szCs w:val="24"/>
        </w:rPr>
        <w:t xml:space="preserve">  </w:t>
      </w:r>
      <w:r w:rsidR="002F7D52">
        <w:rPr>
          <w:rFonts w:ascii="宋体" w:hAnsi="宋体"/>
          <w:sz w:val="24"/>
          <w:szCs w:val="24"/>
        </w:rPr>
        <w:t>GAEPS外墙板保温系统</w:t>
      </w:r>
      <w:r w:rsidRPr="00C27BF3">
        <w:rPr>
          <w:rFonts w:ascii="宋体" w:hAnsi="宋体"/>
          <w:sz w:val="24"/>
          <w:szCs w:val="24"/>
        </w:rPr>
        <w:t>应结合立面设计设置分格缝，分格缝位置宜与GAEPS保温外墙板接缝相对应，水平分格缝的间距不宜大于6m，垂直分格缝宜按墙面面积设置，且不应大于30m2；分格缝处应进行密封防水措施处理。</w:t>
      </w:r>
    </w:p>
    <w:p w14:paraId="3788EFBB" w14:textId="6B0A3E81" w:rsidR="00C27BF3" w:rsidRPr="00C27BF3" w:rsidRDefault="00C27BF3" w:rsidP="00C27BF3">
      <w:pPr>
        <w:pStyle w:val="22"/>
        <w:spacing w:before="93" w:line="360" w:lineRule="auto"/>
        <w:rPr>
          <w:rFonts w:ascii="宋体" w:hAnsi="宋体" w:hint="eastAsia"/>
          <w:sz w:val="24"/>
          <w:szCs w:val="24"/>
        </w:rPr>
      </w:pPr>
      <w:r w:rsidRPr="00C27BF3">
        <w:rPr>
          <w:rFonts w:ascii="宋体" w:hAnsi="宋体"/>
          <w:sz w:val="24"/>
          <w:szCs w:val="24"/>
        </w:rPr>
        <w:t>5.5.</w:t>
      </w:r>
      <w:r>
        <w:rPr>
          <w:rFonts w:ascii="宋体" w:hAnsi="宋体" w:hint="eastAsia"/>
          <w:sz w:val="24"/>
          <w:szCs w:val="24"/>
        </w:rPr>
        <w:t>9</w:t>
      </w:r>
      <w:r w:rsidRPr="00C27BF3">
        <w:rPr>
          <w:rFonts w:ascii="宋体" w:hAnsi="宋体"/>
          <w:sz w:val="24"/>
          <w:szCs w:val="24"/>
        </w:rPr>
        <w:t xml:space="preserve">  GAEPS保温外墙板上不应吊挂和承托悬挑超过75kg的重物；当吊挂重物时，局部应采取加强措施。</w:t>
      </w:r>
    </w:p>
    <w:p w14:paraId="1B619C12" w14:textId="25307ECE" w:rsidR="00C27BF3" w:rsidRPr="00D159CA" w:rsidRDefault="00C27BF3" w:rsidP="00C27BF3">
      <w:pPr>
        <w:pStyle w:val="22"/>
        <w:spacing w:before="93" w:line="360" w:lineRule="auto"/>
      </w:pPr>
      <w:r w:rsidRPr="00C27BF3">
        <w:rPr>
          <w:rFonts w:ascii="宋体" w:hAnsi="宋体"/>
          <w:sz w:val="24"/>
          <w:szCs w:val="24"/>
        </w:rPr>
        <w:t>5.5.</w:t>
      </w:r>
      <w:r>
        <w:rPr>
          <w:rFonts w:ascii="宋体" w:hAnsi="宋体" w:hint="eastAsia"/>
          <w:sz w:val="24"/>
          <w:szCs w:val="24"/>
        </w:rPr>
        <w:t>10</w:t>
      </w:r>
      <w:r w:rsidRPr="00C27BF3">
        <w:rPr>
          <w:rFonts w:ascii="宋体" w:hAnsi="宋体"/>
          <w:sz w:val="24"/>
          <w:szCs w:val="24"/>
        </w:rPr>
        <w:t xml:space="preserve">  卫生间、厨房的GAEPS保温外墙板根部应设置高度不小于200mm的现浇混凝土坎台，坎台混凝土强度等级不应低于C25；墙面宜采用聚合物砂浆压入玻纤网进行整体打底处理，密封防水做法应符合设计要求。</w:t>
      </w:r>
    </w:p>
    <w:p w14:paraId="1FD4A430" w14:textId="77777777" w:rsidR="00C27BF3" w:rsidRPr="00C27BF3" w:rsidRDefault="00C27BF3" w:rsidP="00C27BF3">
      <w:pPr>
        <w:pStyle w:val="22"/>
        <w:spacing w:beforeLines="0" w:before="0" w:line="360" w:lineRule="auto"/>
        <w:rPr>
          <w:rFonts w:ascii="宋体" w:hAnsi="宋体" w:hint="eastAsia"/>
          <w:sz w:val="24"/>
          <w:szCs w:val="24"/>
        </w:rPr>
      </w:pPr>
    </w:p>
    <w:p w14:paraId="35890786" w14:textId="68BAFF7A" w:rsidR="00D63A42" w:rsidRPr="00FE1F48" w:rsidRDefault="00D63A42" w:rsidP="0028282B">
      <w:pPr>
        <w:pStyle w:val="22"/>
        <w:spacing w:beforeLines="0" w:before="0" w:line="360" w:lineRule="auto"/>
        <w:rPr>
          <w:rFonts w:ascii="宋体" w:hAnsi="宋体" w:hint="eastAsia"/>
          <w:szCs w:val="24"/>
        </w:rPr>
      </w:pPr>
      <w:r w:rsidRPr="00FE1F48">
        <w:rPr>
          <w:rFonts w:ascii="宋体" w:hAnsi="宋体"/>
          <w:szCs w:val="24"/>
        </w:rPr>
        <w:br w:type="page"/>
      </w:r>
    </w:p>
    <w:p w14:paraId="64F27565" w14:textId="79E9EB69" w:rsidR="00D63A42" w:rsidRPr="00F20B8D" w:rsidRDefault="00D63A42" w:rsidP="00F90794">
      <w:pPr>
        <w:spacing w:after="240"/>
        <w:jc w:val="center"/>
        <w:outlineLvl w:val="0"/>
        <w:rPr>
          <w:rFonts w:ascii="黑体" w:eastAsia="黑体" w:hAnsi="黑体" w:hint="eastAsia"/>
          <w:bCs/>
          <w:color w:val="auto"/>
          <w:sz w:val="36"/>
          <w:szCs w:val="32"/>
        </w:rPr>
      </w:pPr>
      <w:bookmarkStart w:id="281" w:name="_Toc32594639"/>
      <w:bookmarkStart w:id="282" w:name="_Toc66801209"/>
      <w:bookmarkStart w:id="283" w:name="_Toc105232537"/>
      <w:bookmarkStart w:id="284" w:name="_Toc105859498"/>
      <w:bookmarkStart w:id="285" w:name="_Toc114151800"/>
      <w:bookmarkStart w:id="286" w:name="_Toc117869019"/>
      <w:bookmarkStart w:id="287" w:name="_Toc131172579"/>
      <w:bookmarkStart w:id="288" w:name="_Toc131856355"/>
      <w:bookmarkStart w:id="289" w:name="_Toc137300223"/>
      <w:bookmarkStart w:id="290" w:name="_Toc137300288"/>
      <w:bookmarkStart w:id="291" w:name="_Toc195125178"/>
      <w:bookmarkStart w:id="292" w:name="_Toc195125818"/>
      <w:r w:rsidRPr="00F20B8D">
        <w:rPr>
          <w:rFonts w:ascii="黑体" w:eastAsia="黑体" w:hAnsi="黑体"/>
          <w:bCs/>
          <w:color w:val="auto"/>
          <w:sz w:val="36"/>
          <w:szCs w:val="32"/>
        </w:rPr>
        <w:lastRenderedPageBreak/>
        <w:t>6  施工</w:t>
      </w:r>
      <w:bookmarkEnd w:id="281"/>
      <w:bookmarkEnd w:id="282"/>
      <w:bookmarkEnd w:id="283"/>
      <w:bookmarkEnd w:id="284"/>
      <w:bookmarkEnd w:id="285"/>
      <w:bookmarkEnd w:id="286"/>
      <w:bookmarkEnd w:id="287"/>
      <w:bookmarkEnd w:id="288"/>
      <w:bookmarkEnd w:id="289"/>
      <w:bookmarkEnd w:id="290"/>
      <w:bookmarkEnd w:id="291"/>
      <w:bookmarkEnd w:id="292"/>
    </w:p>
    <w:p w14:paraId="448E9C1A" w14:textId="77777777" w:rsidR="00D63A42" w:rsidRPr="00FE1F48" w:rsidRDefault="00D63A42" w:rsidP="00D63A42">
      <w:pPr>
        <w:pStyle w:val="aff6"/>
        <w:spacing w:before="360" w:after="240"/>
        <w:rPr>
          <w:rFonts w:ascii="宋体" w:hAnsi="宋体" w:hint="eastAsia"/>
          <w:b w:val="0"/>
          <w:bCs w:val="0"/>
          <w:sz w:val="28"/>
          <w:szCs w:val="28"/>
        </w:rPr>
      </w:pPr>
      <w:bookmarkStart w:id="293" w:name="_Toc32594640"/>
      <w:bookmarkStart w:id="294" w:name="_Toc66801210"/>
      <w:bookmarkStart w:id="295" w:name="_Toc105232538"/>
      <w:bookmarkStart w:id="296" w:name="_Toc105859499"/>
      <w:bookmarkStart w:id="297" w:name="_Toc114151801"/>
      <w:bookmarkStart w:id="298" w:name="_Toc117869020"/>
      <w:bookmarkStart w:id="299" w:name="_Toc131172580"/>
      <w:bookmarkStart w:id="300" w:name="_Toc131856356"/>
      <w:bookmarkStart w:id="301" w:name="_Toc137300224"/>
      <w:bookmarkStart w:id="302" w:name="_Toc137300289"/>
      <w:bookmarkStart w:id="303" w:name="_Toc195125179"/>
      <w:bookmarkStart w:id="304" w:name="_Toc195125819"/>
      <w:r w:rsidRPr="00FE1F48">
        <w:rPr>
          <w:rFonts w:ascii="宋体" w:hAnsi="宋体"/>
          <w:b w:val="0"/>
          <w:bCs w:val="0"/>
          <w:sz w:val="28"/>
          <w:szCs w:val="28"/>
        </w:rPr>
        <w:t>6.1  一般规定</w:t>
      </w:r>
      <w:bookmarkEnd w:id="293"/>
      <w:bookmarkEnd w:id="294"/>
      <w:bookmarkEnd w:id="295"/>
      <w:bookmarkEnd w:id="296"/>
      <w:bookmarkEnd w:id="297"/>
      <w:bookmarkEnd w:id="298"/>
      <w:bookmarkEnd w:id="299"/>
      <w:bookmarkEnd w:id="300"/>
      <w:bookmarkEnd w:id="301"/>
      <w:bookmarkEnd w:id="302"/>
      <w:bookmarkEnd w:id="303"/>
      <w:bookmarkEnd w:id="304"/>
    </w:p>
    <w:p w14:paraId="2E076751"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6.1.1  GAEPS保温系统</w:t>
      </w:r>
      <w:r w:rsidRPr="00FE1F48">
        <w:rPr>
          <w:rFonts w:ascii="宋体" w:hAnsi="宋体" w:hint="eastAsia"/>
          <w:color w:val="auto"/>
          <w:sz w:val="24"/>
          <w:szCs w:val="24"/>
        </w:rPr>
        <w:t>施工前，</w:t>
      </w:r>
      <w:r w:rsidRPr="00FE1F48">
        <w:rPr>
          <w:rFonts w:ascii="宋体" w:hAnsi="宋体"/>
          <w:color w:val="auto"/>
          <w:sz w:val="24"/>
          <w:szCs w:val="24"/>
        </w:rPr>
        <w:t>施工单位应编制专项施工方案并经建设、监理单位审核批准</w:t>
      </w:r>
      <w:r w:rsidRPr="00FE1F48">
        <w:rPr>
          <w:rFonts w:ascii="宋体" w:hAnsi="宋体" w:hint="eastAsia"/>
          <w:color w:val="auto"/>
          <w:sz w:val="24"/>
          <w:szCs w:val="24"/>
        </w:rPr>
        <w:t>；</w:t>
      </w:r>
      <w:r w:rsidRPr="00FE1F48">
        <w:rPr>
          <w:rFonts w:ascii="宋体" w:hAnsi="宋体"/>
          <w:color w:val="auto"/>
          <w:sz w:val="24"/>
          <w:szCs w:val="24"/>
        </w:rPr>
        <w:t>施工现场应建立完善的质量管理体系、施工质量控制和检验制度。</w:t>
      </w:r>
    </w:p>
    <w:p w14:paraId="6D13480B"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6.1.2  GAEPS保温系统施工前，应对施工作业人员进行技术交底和实际操作培训。应在工程现场采用与工程项目相同的材料和工艺制作实物样板墙</w:t>
      </w:r>
      <w:r w:rsidRPr="00FE1F48">
        <w:rPr>
          <w:rFonts w:ascii="宋体" w:hAnsi="宋体" w:hint="eastAsia"/>
          <w:color w:val="auto"/>
          <w:sz w:val="24"/>
          <w:szCs w:val="24"/>
        </w:rPr>
        <w:t>，</w:t>
      </w:r>
      <w:r w:rsidRPr="00FE1F48">
        <w:rPr>
          <w:rFonts w:ascii="宋体" w:hAnsi="宋体"/>
          <w:color w:val="auto"/>
          <w:sz w:val="24"/>
          <w:szCs w:val="24"/>
        </w:rPr>
        <w:t>实物样板墙应经设计、施工、建设、监理单位共同确认后方可进行大面积施工。</w:t>
      </w:r>
    </w:p>
    <w:p w14:paraId="17BFC1FD"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6.1.3  GAEPS外模板</w:t>
      </w:r>
      <w:r w:rsidRPr="00FE1F48">
        <w:rPr>
          <w:rFonts w:ascii="宋体" w:hAnsi="宋体" w:hint="eastAsia"/>
          <w:color w:val="auto"/>
          <w:sz w:val="24"/>
          <w:szCs w:val="24"/>
        </w:rPr>
        <w:t>、</w:t>
      </w:r>
      <w:r w:rsidRPr="00FE1F48">
        <w:rPr>
          <w:rFonts w:ascii="宋体" w:hAnsi="宋体"/>
          <w:color w:val="auto"/>
          <w:sz w:val="24"/>
          <w:szCs w:val="24"/>
        </w:rPr>
        <w:t>GAEPS保温板和GAEPS装饰板在运输、储存和施工过程中应采取防潮、防水等保护措施。运输时应轻拿轻放，材料进入施工现场后，应先验收，并按规定取样复验。各种材料不宜露天存放，应分类贮存平放码垛，贮存期及条件应符合产品使用说明书的规定。</w:t>
      </w:r>
    </w:p>
    <w:p w14:paraId="3281C148"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6.1.4  GAEPS薄抹灰保温系统、GAEPS装饰板保温系统施工前，外门窗洞口应通过验收。</w:t>
      </w:r>
      <w:r w:rsidRPr="00FE1F48">
        <w:rPr>
          <w:rFonts w:ascii="宋体" w:hAnsi="宋体" w:hint="eastAsia"/>
          <w:color w:val="auto"/>
          <w:sz w:val="24"/>
          <w:szCs w:val="24"/>
        </w:rPr>
        <w:t>伸出墙面的消防梯、水落管、各种进户管线和空调器等的预埋件、连接件应安装完毕。</w:t>
      </w:r>
    </w:p>
    <w:p w14:paraId="36E0ADBD"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6.1.5  GAEPS保温系统工程完工后应做好成品保护。施工产生的墙体缺陷如穿墙套管、脚手眼、孔洞等，应按照施工方案采取保温隔热及防水、密封等措施。</w:t>
      </w:r>
    </w:p>
    <w:p w14:paraId="6476098B" w14:textId="12FBFAB6"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6.1.6  GAEPS薄抹灰保温系统应在保温层施工完毕后及时进行抹面层施工，在施工过程中应采取防雨淋等保护措施。</w:t>
      </w:r>
    </w:p>
    <w:p w14:paraId="1F590A31"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6.1.7  GAEPS保温系统施工期间以及完工后24h内，基层墙体及环境空气温度不应低于5℃。5级以上大风天气和雨天不得施工。</w:t>
      </w:r>
    </w:p>
    <w:p w14:paraId="35E8B478"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6.1.8  砂浆类材料应按照产品使用说明书或材料供应商提供的技术要求配制，配制好的材料应在规定时间内用完，严禁过期使用。</w:t>
      </w:r>
    </w:p>
    <w:p w14:paraId="3B60420D" w14:textId="277F923D"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6.1.9  建筑施工安全应符合现行国家标准《建设工程施工现场消防安全技术规范》GB 50720、《建筑施工安全技术统一规范》GB 50870和</w:t>
      </w:r>
      <w:r w:rsidR="007C38BA">
        <w:rPr>
          <w:rFonts w:ascii="宋体" w:hAnsi="宋体" w:hint="eastAsia"/>
          <w:color w:val="auto"/>
          <w:sz w:val="24"/>
          <w:szCs w:val="24"/>
        </w:rPr>
        <w:t>现行</w:t>
      </w:r>
      <w:r w:rsidRPr="00FE1F48">
        <w:rPr>
          <w:rFonts w:ascii="宋体" w:hAnsi="宋体"/>
          <w:color w:val="auto"/>
          <w:sz w:val="24"/>
          <w:szCs w:val="24"/>
        </w:rPr>
        <w:t>行业标准《建筑施工高处作业安全技术规范》JGJ 80的规定。</w:t>
      </w:r>
    </w:p>
    <w:p w14:paraId="76D2BA1F" w14:textId="77777777" w:rsidR="00D63A42" w:rsidRPr="00FE1F48" w:rsidRDefault="00D63A42" w:rsidP="00D63A42">
      <w:pPr>
        <w:pStyle w:val="aff6"/>
        <w:spacing w:before="360" w:after="240"/>
        <w:rPr>
          <w:rFonts w:ascii="宋体" w:hAnsi="宋体" w:hint="eastAsia"/>
          <w:b w:val="0"/>
          <w:bCs w:val="0"/>
          <w:sz w:val="28"/>
          <w:szCs w:val="28"/>
        </w:rPr>
      </w:pPr>
      <w:bookmarkStart w:id="305" w:name="_Toc131856359"/>
      <w:bookmarkStart w:id="306" w:name="_Toc137300225"/>
      <w:bookmarkStart w:id="307" w:name="_Toc137300290"/>
      <w:bookmarkStart w:id="308" w:name="_Toc195125180"/>
      <w:bookmarkStart w:id="309" w:name="_Toc195125820"/>
      <w:bookmarkStart w:id="310" w:name="_Toc508379824"/>
      <w:bookmarkStart w:id="311" w:name="_Toc131172581"/>
      <w:bookmarkStart w:id="312" w:name="_Toc131856357"/>
      <w:r w:rsidRPr="00FE1F48">
        <w:rPr>
          <w:rFonts w:ascii="宋体" w:hAnsi="宋体"/>
          <w:b w:val="0"/>
          <w:bCs w:val="0"/>
          <w:sz w:val="28"/>
          <w:szCs w:val="28"/>
        </w:rPr>
        <w:t>6.2  GAEPS外模板保温系统</w:t>
      </w:r>
      <w:bookmarkEnd w:id="305"/>
      <w:bookmarkEnd w:id="306"/>
      <w:bookmarkEnd w:id="307"/>
      <w:bookmarkEnd w:id="308"/>
      <w:bookmarkEnd w:id="309"/>
    </w:p>
    <w:p w14:paraId="0D3B2975" w14:textId="3942099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lastRenderedPageBreak/>
        <w:t>6.2.1  施工工艺</w:t>
      </w:r>
      <w:r w:rsidR="00A34FFF" w:rsidRPr="00A34FFF">
        <w:rPr>
          <w:rFonts w:ascii="宋体" w:hAnsi="宋体" w:hint="eastAsia"/>
          <w:color w:val="auto"/>
          <w:sz w:val="24"/>
          <w:szCs w:val="24"/>
        </w:rPr>
        <w:t>应按下列流程执行：</w:t>
      </w:r>
    </w:p>
    <w:p w14:paraId="31B21A16" w14:textId="5D3068F5"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bookmarkStart w:id="313" w:name="_Hlk132812002"/>
      <w:r w:rsidRPr="00FE1F48">
        <w:rPr>
          <w:rFonts w:ascii="宋体" w:hAnsi="宋体"/>
          <w:color w:val="auto"/>
          <w:sz w:val="24"/>
          <w:szCs w:val="24"/>
        </w:rPr>
        <w:t>GAEPS外模板排板、弹线</w:t>
      </w:r>
      <w:bookmarkEnd w:id="313"/>
      <w:r w:rsidRPr="00FE1F48">
        <w:rPr>
          <w:rFonts w:ascii="宋体" w:hAnsi="宋体"/>
          <w:color w:val="auto"/>
          <w:sz w:val="24"/>
          <w:szCs w:val="24"/>
        </w:rPr>
        <w:t>→GAEPS外模板安装→模板支撑系统安装</w:t>
      </w:r>
      <w:r w:rsidRPr="00FE1F48">
        <w:rPr>
          <w:rFonts w:ascii="宋体" w:hAnsi="宋体" w:hint="eastAsia"/>
          <w:color w:val="auto"/>
          <w:sz w:val="24"/>
          <w:szCs w:val="24"/>
        </w:rPr>
        <w:t>与</w:t>
      </w:r>
      <w:r w:rsidRPr="00FE1F48">
        <w:rPr>
          <w:rFonts w:ascii="宋体" w:hAnsi="宋体"/>
          <w:color w:val="auto"/>
          <w:sz w:val="24"/>
          <w:szCs w:val="24"/>
        </w:rPr>
        <w:t>混凝土浇筑→</w:t>
      </w:r>
      <w:r w:rsidRPr="00FE1F48">
        <w:rPr>
          <w:rFonts w:ascii="宋体" w:hAnsi="宋体" w:hint="eastAsia"/>
          <w:color w:val="auto"/>
          <w:sz w:val="24"/>
          <w:szCs w:val="24"/>
        </w:rPr>
        <w:t>后置埋件埋设</w:t>
      </w:r>
      <w:r w:rsidRPr="00FE1F48">
        <w:rPr>
          <w:rFonts w:ascii="宋体" w:hAnsi="宋体"/>
          <w:color w:val="auto"/>
          <w:sz w:val="24"/>
          <w:szCs w:val="24"/>
        </w:rPr>
        <w:t>→</w:t>
      </w:r>
      <w:r w:rsidRPr="00FE1F48">
        <w:rPr>
          <w:rFonts w:ascii="宋体" w:hAnsi="宋体" w:hint="eastAsia"/>
          <w:color w:val="auto"/>
          <w:sz w:val="24"/>
          <w:szCs w:val="24"/>
        </w:rPr>
        <w:t>缝隙与孔洞</w:t>
      </w:r>
      <w:r w:rsidRPr="00FE1F48">
        <w:rPr>
          <w:rFonts w:ascii="宋体" w:hAnsi="宋体"/>
          <w:color w:val="auto"/>
          <w:sz w:val="24"/>
          <w:szCs w:val="24"/>
        </w:rPr>
        <w:t>处理→找平层</w:t>
      </w:r>
      <w:r w:rsidRPr="00FE1F48">
        <w:rPr>
          <w:rFonts w:ascii="宋体" w:hAnsi="宋体" w:hint="eastAsia"/>
          <w:color w:val="auto"/>
          <w:sz w:val="24"/>
          <w:szCs w:val="24"/>
        </w:rPr>
        <w:t>与抹面层</w:t>
      </w:r>
      <w:r w:rsidRPr="00FE1F48">
        <w:rPr>
          <w:rFonts w:ascii="宋体" w:hAnsi="宋体"/>
          <w:color w:val="auto"/>
          <w:sz w:val="24"/>
          <w:szCs w:val="24"/>
        </w:rPr>
        <w:t>施工→饰面层施工。</w:t>
      </w:r>
    </w:p>
    <w:p w14:paraId="189F9AC2" w14:textId="759C6230"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 xml:space="preserve">6.2.2  </w:t>
      </w:r>
      <w:r w:rsidRPr="00FE1F48">
        <w:rPr>
          <w:rFonts w:ascii="宋体" w:hAnsi="宋体" w:hint="eastAsia"/>
          <w:color w:val="auto"/>
          <w:sz w:val="24"/>
          <w:szCs w:val="24"/>
        </w:rPr>
        <w:t>GAEPS外模板排板、弹线</w:t>
      </w:r>
      <w:r w:rsidR="00A34FFF" w:rsidRPr="00A34FFF">
        <w:rPr>
          <w:rFonts w:ascii="宋体" w:hAnsi="宋体" w:hint="eastAsia"/>
          <w:color w:val="auto"/>
          <w:sz w:val="24"/>
          <w:szCs w:val="24"/>
        </w:rPr>
        <w:t>应符合以下要求：</w:t>
      </w:r>
    </w:p>
    <w:p w14:paraId="3E00B302"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1  应根据外墙现浇构件的具体尺寸进行排板设计，确定排版分格方案，应尽量使用主规格尺寸。为避免楼板位置处漏浆及泛浆等现象发生，GAEPS外模板宜高出楼面50mm左右。</w:t>
      </w:r>
    </w:p>
    <w:p w14:paraId="3BE025D9"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2  GAEPS外模板安装前应根据设计图纸和排板方案现场复核具体尺寸，并设置安装控制线。</w:t>
      </w:r>
    </w:p>
    <w:p w14:paraId="2118D2AC"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3  对无法使用主规格尺寸安装的部位，</w:t>
      </w:r>
      <w:r w:rsidRPr="00FE1F48">
        <w:rPr>
          <w:rFonts w:ascii="宋体" w:hAnsi="宋体" w:hint="eastAsia"/>
          <w:color w:val="auto"/>
          <w:sz w:val="24"/>
          <w:szCs w:val="24"/>
        </w:rPr>
        <w:t>当采用I型板时，</w:t>
      </w:r>
      <w:r w:rsidRPr="00FE1F48">
        <w:rPr>
          <w:rFonts w:ascii="宋体" w:hAnsi="宋体"/>
          <w:color w:val="auto"/>
          <w:sz w:val="24"/>
          <w:szCs w:val="24"/>
        </w:rPr>
        <w:t>应事先定制非标准规格板，</w:t>
      </w:r>
      <w:r w:rsidRPr="00FE1F48">
        <w:rPr>
          <w:rFonts w:ascii="宋体" w:hAnsi="宋体" w:hint="eastAsia"/>
          <w:color w:val="auto"/>
          <w:sz w:val="24"/>
          <w:szCs w:val="24"/>
        </w:rPr>
        <w:t>不得</w:t>
      </w:r>
      <w:r w:rsidRPr="00FE1F48">
        <w:rPr>
          <w:rFonts w:ascii="宋体" w:hAnsi="宋体"/>
          <w:color w:val="auto"/>
          <w:sz w:val="24"/>
          <w:szCs w:val="24"/>
        </w:rPr>
        <w:t>随意裁切</w:t>
      </w:r>
      <w:r w:rsidRPr="00FE1F48">
        <w:rPr>
          <w:rFonts w:ascii="宋体" w:hAnsi="宋体" w:hint="eastAsia"/>
          <w:color w:val="auto"/>
          <w:sz w:val="24"/>
          <w:szCs w:val="24"/>
        </w:rPr>
        <w:t>；当采用</w:t>
      </w:r>
      <w:r w:rsidRPr="00FE1F48">
        <w:rPr>
          <w:rFonts w:ascii="宋体" w:hAnsi="宋体"/>
          <w:color w:val="auto"/>
          <w:sz w:val="24"/>
          <w:szCs w:val="24"/>
        </w:rPr>
        <w:t>II</w:t>
      </w:r>
      <w:r w:rsidRPr="00FE1F48">
        <w:rPr>
          <w:rFonts w:ascii="宋体" w:hAnsi="宋体" w:hint="eastAsia"/>
          <w:color w:val="auto"/>
          <w:sz w:val="24"/>
          <w:szCs w:val="24"/>
        </w:rPr>
        <w:t>型板时，可沿板长方向的任意位置进行裁切；当采用III型板时，可根据预设的裁切区域进行裁切。</w:t>
      </w:r>
    </w:p>
    <w:p w14:paraId="5056C5FC" w14:textId="51898469"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6.2.3  GAEPS外模板安装</w:t>
      </w:r>
      <w:r w:rsidR="00A34FFF" w:rsidRPr="00A34FFF">
        <w:rPr>
          <w:rFonts w:ascii="宋体" w:hAnsi="宋体" w:hint="eastAsia"/>
          <w:color w:val="auto"/>
          <w:sz w:val="24"/>
          <w:szCs w:val="24"/>
        </w:rPr>
        <w:t>应符合以下要求：</w:t>
      </w:r>
    </w:p>
    <w:p w14:paraId="2BF6228C"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1  在GAEPS外模板预定位置安装连接件，安装数量不低于5个/m</w:t>
      </w:r>
      <w:r w:rsidRPr="00FE1F48">
        <w:rPr>
          <w:rFonts w:ascii="宋体" w:hAnsi="宋体"/>
          <w:color w:val="auto"/>
          <w:sz w:val="24"/>
          <w:szCs w:val="24"/>
          <w:vertAlign w:val="superscript"/>
        </w:rPr>
        <w:t>2</w:t>
      </w:r>
      <w:r w:rsidRPr="00FE1F48">
        <w:rPr>
          <w:rFonts w:ascii="宋体" w:hAnsi="宋体"/>
          <w:color w:val="auto"/>
          <w:sz w:val="24"/>
          <w:szCs w:val="24"/>
        </w:rPr>
        <w:t>。当采用非主规格尺寸的GAEPS外模板时，应确保每块GAEPS外模板的连接件数量不少于2个。</w:t>
      </w:r>
    </w:p>
    <w:p w14:paraId="1C983213"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2  根据排板设计方案安装GAEPS外模板，并用绑扎钢丝将连接件与钢筋临时绑扎定位。安装GAEPS外模板时，应先安装定位外墙阴、阳角处，再施工安装其他部位。拼缝宽度不宜大于5mm，且以现场施工时不漏浆为宜。</w:t>
      </w:r>
    </w:p>
    <w:p w14:paraId="15C5B4E2" w14:textId="4CCA12CA"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6.2.4  模板支撑系统安装</w:t>
      </w:r>
      <w:r w:rsidRPr="00FE1F48">
        <w:rPr>
          <w:rFonts w:ascii="宋体" w:hAnsi="宋体" w:hint="eastAsia"/>
          <w:color w:val="auto"/>
          <w:sz w:val="24"/>
          <w:szCs w:val="24"/>
        </w:rPr>
        <w:t>与</w:t>
      </w:r>
      <w:r w:rsidRPr="00FE1F48">
        <w:rPr>
          <w:rFonts w:ascii="宋体" w:hAnsi="宋体"/>
          <w:color w:val="auto"/>
          <w:sz w:val="24"/>
          <w:szCs w:val="24"/>
        </w:rPr>
        <w:t>混凝土浇筑</w:t>
      </w:r>
      <w:r w:rsidR="00A34FFF" w:rsidRPr="00A34FFF">
        <w:rPr>
          <w:rFonts w:ascii="宋体" w:hAnsi="宋体" w:hint="eastAsia"/>
          <w:color w:val="auto"/>
          <w:sz w:val="24"/>
          <w:szCs w:val="24"/>
        </w:rPr>
        <w:t>应符合以下要求：</w:t>
      </w:r>
    </w:p>
    <w:p w14:paraId="5CB8FB7F" w14:textId="4368ABFD"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1  对拉螺栓施工时应用手枪钻在GAEPS外模板的预先</w:t>
      </w:r>
      <w:r w:rsidR="00A34FFF">
        <w:rPr>
          <w:rFonts w:ascii="宋体" w:hAnsi="宋体" w:hint="eastAsia"/>
          <w:color w:val="auto"/>
          <w:sz w:val="24"/>
          <w:szCs w:val="24"/>
        </w:rPr>
        <w:t>标识</w:t>
      </w:r>
      <w:r w:rsidRPr="00FE1F48">
        <w:rPr>
          <w:rFonts w:ascii="宋体" w:hAnsi="宋体"/>
          <w:color w:val="auto"/>
          <w:sz w:val="24"/>
          <w:szCs w:val="24"/>
        </w:rPr>
        <w:t>位置开孔，穿入对拉螺栓后应进行定位初步调整，并根据构件尺寸合理确定对拉螺栓间距。开孔部位应做好防水和封堵处理。</w:t>
      </w:r>
    </w:p>
    <w:p w14:paraId="3F951639" w14:textId="323994CF"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2  模板支撑体系的安装与拆除，应按照</w:t>
      </w:r>
      <w:r w:rsidR="007C38BA" w:rsidRPr="007C38BA">
        <w:rPr>
          <w:rFonts w:ascii="宋体" w:hAnsi="宋体" w:hint="eastAsia"/>
          <w:color w:val="auto"/>
          <w:sz w:val="24"/>
          <w:szCs w:val="24"/>
        </w:rPr>
        <w:t>现行</w:t>
      </w:r>
      <w:r w:rsidR="007C38BA">
        <w:rPr>
          <w:rFonts w:ascii="宋体" w:hAnsi="宋体" w:hint="eastAsia"/>
          <w:color w:val="auto"/>
          <w:sz w:val="24"/>
          <w:szCs w:val="24"/>
        </w:rPr>
        <w:t>国家</w:t>
      </w:r>
      <w:r w:rsidR="007C38BA" w:rsidRPr="007C38BA">
        <w:rPr>
          <w:rFonts w:ascii="宋体" w:hAnsi="宋体" w:hint="eastAsia"/>
          <w:color w:val="auto"/>
          <w:sz w:val="24"/>
          <w:szCs w:val="24"/>
        </w:rPr>
        <w:t>标准</w:t>
      </w:r>
      <w:r w:rsidRPr="00FE1F48">
        <w:rPr>
          <w:rFonts w:ascii="宋体" w:hAnsi="宋体"/>
          <w:color w:val="auto"/>
          <w:sz w:val="24"/>
          <w:szCs w:val="24"/>
        </w:rPr>
        <w:t>《混凝土结构工程施工质量验收规范》GB 50204和</w:t>
      </w:r>
      <w:r w:rsidR="007C38BA">
        <w:rPr>
          <w:rFonts w:ascii="宋体" w:hAnsi="宋体" w:hint="eastAsia"/>
          <w:color w:val="auto"/>
          <w:sz w:val="24"/>
          <w:szCs w:val="24"/>
        </w:rPr>
        <w:t>现行行业标准</w:t>
      </w:r>
      <w:r w:rsidRPr="00FE1F48">
        <w:rPr>
          <w:rFonts w:ascii="宋体" w:hAnsi="宋体"/>
          <w:color w:val="auto"/>
          <w:sz w:val="24"/>
          <w:szCs w:val="24"/>
        </w:rPr>
        <w:t>《建筑施工模板安全技术规范》JGJ 162的规定执行。</w:t>
      </w:r>
    </w:p>
    <w:p w14:paraId="55824F70"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3  混凝土浇筑前，应对GAEPS外模板洒水润湿，保证其洁净和湿润。混凝土浇筑时宜采取措施对GAEPS外模板进行保护。混凝土一次浇筑高度不宜大于1m，混凝土需振捣密实均匀，墙面及接茬处应光滑、平整，混凝土进行振捣时，振捣棒不得直接接触GAEPS外模板。</w:t>
      </w:r>
    </w:p>
    <w:p w14:paraId="032E6783" w14:textId="5E171F65"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hint="eastAsia"/>
          <w:sz w:val="24"/>
          <w:szCs w:val="24"/>
        </w:rPr>
        <w:lastRenderedPageBreak/>
        <w:t>6</w:t>
      </w:r>
      <w:r w:rsidRPr="00FE1F48">
        <w:rPr>
          <w:rFonts w:ascii="宋体" w:hAnsi="宋体"/>
          <w:sz w:val="24"/>
          <w:szCs w:val="24"/>
        </w:rPr>
        <w:t xml:space="preserve">.2.5  </w:t>
      </w:r>
      <w:r w:rsidRPr="00FE1F48">
        <w:rPr>
          <w:rFonts w:ascii="宋体" w:hAnsi="宋体" w:hint="eastAsia"/>
          <w:sz w:val="24"/>
          <w:szCs w:val="24"/>
        </w:rPr>
        <w:t>后置埋件埋设</w:t>
      </w:r>
      <w:r w:rsidR="00A34FFF" w:rsidRPr="00A34FFF">
        <w:rPr>
          <w:rFonts w:ascii="宋体" w:hAnsi="宋体" w:hint="eastAsia"/>
          <w:sz w:val="24"/>
          <w:szCs w:val="24"/>
        </w:rPr>
        <w:t>应符合以下要求：</w:t>
      </w:r>
    </w:p>
    <w:p w14:paraId="2645CEAE"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hint="eastAsia"/>
          <w:color w:val="auto"/>
          <w:sz w:val="24"/>
          <w:szCs w:val="24"/>
        </w:rPr>
        <w:t>伸出墙面的消防梯、水落管、各种进户管线和空调器等的预埋件及连接件，当采用I型板时，应设置于GAEPS复合板板间拼缝处或中间真空绝热板块处，不得随意开孔破坏内部真空绝热板，板内间隔填充材料位置可根据连接件或对拉螺栓孔位置确定。当采用II型板和III型板时，可随意设置。</w:t>
      </w:r>
    </w:p>
    <w:p w14:paraId="5F16A4A1" w14:textId="7F1A148F"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6.2.6  缝隙</w:t>
      </w:r>
      <w:r w:rsidRPr="00FE1F48">
        <w:rPr>
          <w:rFonts w:ascii="宋体" w:hAnsi="宋体" w:hint="eastAsia"/>
          <w:sz w:val="24"/>
          <w:szCs w:val="24"/>
        </w:rPr>
        <w:t>与</w:t>
      </w:r>
      <w:r w:rsidRPr="00FE1F48">
        <w:rPr>
          <w:rFonts w:ascii="宋体" w:hAnsi="宋体"/>
          <w:sz w:val="24"/>
          <w:szCs w:val="24"/>
        </w:rPr>
        <w:t>孔洞处理</w:t>
      </w:r>
      <w:r w:rsidR="00A34FFF" w:rsidRPr="00A34FFF">
        <w:rPr>
          <w:rFonts w:ascii="宋体" w:hAnsi="宋体" w:hint="eastAsia"/>
          <w:sz w:val="24"/>
          <w:szCs w:val="24"/>
        </w:rPr>
        <w:t>应符合以下要求：</w:t>
      </w:r>
    </w:p>
    <w:p w14:paraId="02B6A6E8"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1  GAEPS外模板拼缝、阴阳角处及与自保温砌块墙体相交处，用抗裂砂浆抹压补缝找平，确保缝隙密实无空隙，并铺设200mm宽耐碱玻纤网布，必要时可铺设镀锌钢丝网，做加强抗裂措施处理。</w:t>
      </w:r>
    </w:p>
    <w:p w14:paraId="342DD3C5"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 xml:space="preserve">2  对拉螺栓孔、脚手架眼和其他孔洞，应采用膨胀水泥、膨胀混凝土或发泡聚氨酯等先将孔洞填实，后局部抹防水砂浆做加强处理。 </w:t>
      </w:r>
    </w:p>
    <w:p w14:paraId="5D21FCF7" w14:textId="2726FD38"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6.2.7  找平层</w:t>
      </w:r>
      <w:r w:rsidRPr="00FE1F48">
        <w:rPr>
          <w:rFonts w:ascii="宋体" w:hAnsi="宋体" w:hint="eastAsia"/>
          <w:sz w:val="24"/>
          <w:szCs w:val="24"/>
        </w:rPr>
        <w:t>与</w:t>
      </w:r>
      <w:r w:rsidRPr="00FE1F48">
        <w:rPr>
          <w:rFonts w:ascii="宋体" w:hAnsi="宋体"/>
          <w:sz w:val="24"/>
          <w:szCs w:val="24"/>
        </w:rPr>
        <w:t>抹面层</w:t>
      </w:r>
      <w:r w:rsidRPr="00FE1F48">
        <w:rPr>
          <w:rFonts w:ascii="宋体" w:hAnsi="宋体" w:hint="eastAsia"/>
          <w:sz w:val="24"/>
          <w:szCs w:val="24"/>
        </w:rPr>
        <w:t>施工</w:t>
      </w:r>
      <w:r w:rsidR="00A34FFF" w:rsidRPr="00A34FFF">
        <w:rPr>
          <w:rFonts w:ascii="宋体" w:hAnsi="宋体" w:hint="eastAsia"/>
          <w:sz w:val="24"/>
          <w:szCs w:val="24"/>
        </w:rPr>
        <w:t>应符合以下要求：</w:t>
      </w:r>
    </w:p>
    <w:p w14:paraId="7BF27CBF" w14:textId="77777777" w:rsidR="00D63A42" w:rsidRPr="00FE1F48" w:rsidRDefault="00D63A42" w:rsidP="0028282B">
      <w:pPr>
        <w:pStyle w:val="22"/>
        <w:adjustRightInd w:val="0"/>
        <w:snapToGrid w:val="0"/>
        <w:spacing w:beforeLines="0" w:before="0" w:line="360" w:lineRule="auto"/>
        <w:ind w:firstLine="482"/>
        <w:rPr>
          <w:rFonts w:ascii="宋体" w:hAnsi="宋体" w:hint="eastAsia"/>
          <w:sz w:val="24"/>
          <w:szCs w:val="24"/>
        </w:rPr>
      </w:pPr>
      <w:r w:rsidRPr="00FE1F48">
        <w:rPr>
          <w:rFonts w:ascii="宋体" w:hAnsi="宋体"/>
          <w:sz w:val="24"/>
          <w:szCs w:val="24"/>
        </w:rPr>
        <w:t>1  GAEPS外模板外侧应整体抹压保温</w:t>
      </w:r>
      <w:r w:rsidRPr="00FE1F48">
        <w:rPr>
          <w:rFonts w:ascii="宋体" w:hAnsi="宋体" w:hint="eastAsia"/>
          <w:sz w:val="24"/>
          <w:szCs w:val="24"/>
        </w:rPr>
        <w:t>浆料</w:t>
      </w:r>
      <w:r w:rsidRPr="00FE1F48">
        <w:rPr>
          <w:rFonts w:ascii="宋体" w:hAnsi="宋体"/>
          <w:sz w:val="24"/>
          <w:szCs w:val="24"/>
        </w:rPr>
        <w:t>找平层，满足设计厚度，使外立面平整，符合验收要求。</w:t>
      </w:r>
    </w:p>
    <w:p w14:paraId="20A8B69B" w14:textId="77777777" w:rsidR="00D63A42" w:rsidRPr="00FE1F48" w:rsidRDefault="00D63A42" w:rsidP="0028282B">
      <w:pPr>
        <w:pStyle w:val="22"/>
        <w:adjustRightInd w:val="0"/>
        <w:snapToGrid w:val="0"/>
        <w:spacing w:beforeLines="0" w:before="0" w:line="360" w:lineRule="auto"/>
        <w:ind w:firstLine="482"/>
        <w:rPr>
          <w:rFonts w:ascii="宋体" w:hAnsi="宋体" w:hint="eastAsia"/>
          <w:sz w:val="24"/>
          <w:szCs w:val="24"/>
        </w:rPr>
      </w:pPr>
      <w:r w:rsidRPr="00FE1F48">
        <w:rPr>
          <w:rFonts w:ascii="宋体" w:hAnsi="宋体"/>
          <w:sz w:val="24"/>
          <w:szCs w:val="24"/>
        </w:rPr>
        <w:t>2  抹面胶浆层应在</w:t>
      </w:r>
      <w:r w:rsidRPr="00FE1F48">
        <w:rPr>
          <w:rFonts w:ascii="宋体" w:hAnsi="宋体" w:hint="eastAsia"/>
          <w:sz w:val="24"/>
          <w:szCs w:val="24"/>
        </w:rPr>
        <w:t>保温浆料</w:t>
      </w:r>
      <w:r w:rsidRPr="00FE1F48">
        <w:rPr>
          <w:rFonts w:ascii="宋体" w:hAnsi="宋体"/>
          <w:sz w:val="24"/>
          <w:szCs w:val="24"/>
        </w:rPr>
        <w:t>找平层施工完24h后进行，施工前应确保找平层平整清洁。</w:t>
      </w:r>
    </w:p>
    <w:p w14:paraId="03721EAC" w14:textId="77777777" w:rsidR="00D63A42" w:rsidRPr="00FE1F48" w:rsidRDefault="00D63A42" w:rsidP="0028282B">
      <w:pPr>
        <w:pStyle w:val="22"/>
        <w:adjustRightInd w:val="0"/>
        <w:snapToGrid w:val="0"/>
        <w:spacing w:beforeLines="0" w:before="0" w:line="360" w:lineRule="auto"/>
        <w:ind w:firstLine="482"/>
        <w:rPr>
          <w:rFonts w:ascii="宋体" w:hAnsi="宋体" w:hint="eastAsia"/>
          <w:sz w:val="24"/>
          <w:szCs w:val="24"/>
        </w:rPr>
      </w:pPr>
      <w:r w:rsidRPr="00FE1F48">
        <w:rPr>
          <w:rFonts w:ascii="宋体" w:hAnsi="宋体"/>
          <w:sz w:val="24"/>
          <w:szCs w:val="24"/>
        </w:rPr>
        <w:t>3  抹面胶浆应分两道施工，应先抹一道抹面胶浆，并立即将玻纤网压入，待抹面胶浆初步硬化后进行第二道施工，抹面胶浆总厚度</w:t>
      </w:r>
      <w:r w:rsidRPr="00FE1F48">
        <w:rPr>
          <w:rFonts w:ascii="宋体" w:hAnsi="宋体" w:hint="eastAsia"/>
          <w:sz w:val="24"/>
          <w:szCs w:val="24"/>
        </w:rPr>
        <w:t>3</w:t>
      </w:r>
      <w:r w:rsidRPr="00FE1F48">
        <w:rPr>
          <w:rFonts w:ascii="宋体" w:hAnsi="宋体"/>
          <w:sz w:val="24"/>
          <w:szCs w:val="24"/>
        </w:rPr>
        <w:t>~5mm。</w:t>
      </w:r>
    </w:p>
    <w:p w14:paraId="4C0F4F1A" w14:textId="77777777" w:rsidR="00D63A42" w:rsidRPr="00FE1F48" w:rsidRDefault="00D63A42" w:rsidP="0028282B">
      <w:pPr>
        <w:pStyle w:val="22"/>
        <w:adjustRightInd w:val="0"/>
        <w:snapToGrid w:val="0"/>
        <w:spacing w:beforeLines="0" w:before="0" w:line="360" w:lineRule="auto"/>
        <w:ind w:firstLine="482"/>
        <w:rPr>
          <w:rFonts w:ascii="宋体" w:hAnsi="宋体" w:hint="eastAsia"/>
          <w:sz w:val="24"/>
          <w:szCs w:val="24"/>
        </w:rPr>
      </w:pPr>
      <w:r w:rsidRPr="00FE1F48">
        <w:rPr>
          <w:rFonts w:ascii="宋体" w:hAnsi="宋体"/>
          <w:sz w:val="24"/>
          <w:szCs w:val="24"/>
        </w:rPr>
        <w:t>4  玻纤网应自上而下铺设，</w:t>
      </w:r>
      <w:r w:rsidRPr="00FE1F48">
        <w:rPr>
          <w:rFonts w:ascii="宋体" w:hAnsi="宋体" w:hint="eastAsia"/>
          <w:sz w:val="24"/>
          <w:szCs w:val="24"/>
        </w:rPr>
        <w:t>不得有空鼓、褶皱、翘曲、外露等现象，</w:t>
      </w:r>
      <w:r w:rsidRPr="00FE1F48">
        <w:rPr>
          <w:rFonts w:ascii="宋体" w:hAnsi="宋体"/>
          <w:sz w:val="24"/>
          <w:szCs w:val="24"/>
        </w:rPr>
        <w:t>横向和竖向搭接宽度不应小于100mm。</w:t>
      </w:r>
    </w:p>
    <w:p w14:paraId="025A6F24" w14:textId="219ADE1B" w:rsidR="00D63A42" w:rsidRPr="00FE1F48" w:rsidRDefault="00D63A42" w:rsidP="0028282B">
      <w:pPr>
        <w:pStyle w:val="22"/>
        <w:adjustRightInd w:val="0"/>
        <w:snapToGrid w:val="0"/>
        <w:spacing w:beforeLines="0" w:before="0" w:line="360" w:lineRule="auto"/>
        <w:ind w:firstLine="482"/>
        <w:rPr>
          <w:rFonts w:ascii="宋体" w:hAnsi="宋体" w:hint="eastAsia"/>
          <w:sz w:val="24"/>
          <w:szCs w:val="24"/>
        </w:rPr>
      </w:pPr>
      <w:r w:rsidRPr="00FE1F48">
        <w:rPr>
          <w:rFonts w:ascii="宋体" w:hAnsi="宋体"/>
          <w:sz w:val="24"/>
          <w:szCs w:val="24"/>
        </w:rPr>
        <w:t>5  抹面胶浆施工完</w:t>
      </w:r>
      <w:r w:rsidR="00A34FFF">
        <w:rPr>
          <w:rFonts w:ascii="宋体" w:hAnsi="宋体" w:hint="eastAsia"/>
          <w:sz w:val="24"/>
          <w:szCs w:val="24"/>
        </w:rPr>
        <w:t>成</w:t>
      </w:r>
      <w:r w:rsidRPr="00FE1F48">
        <w:rPr>
          <w:rFonts w:ascii="宋体" w:hAnsi="宋体"/>
          <w:sz w:val="24"/>
          <w:szCs w:val="24"/>
        </w:rPr>
        <w:t>后，应检查平整度、垂直度及阴阳角方正度，不符合要求的应使用抹面胶浆进行修补。严禁在此面层上抹普通水泥砂浆腰线、窗口套线等。</w:t>
      </w:r>
    </w:p>
    <w:p w14:paraId="6266719F" w14:textId="77777777" w:rsidR="00D63A42" w:rsidRPr="00FE1F48" w:rsidRDefault="00D63A42" w:rsidP="0028282B">
      <w:pPr>
        <w:pStyle w:val="22"/>
        <w:adjustRightInd w:val="0"/>
        <w:snapToGrid w:val="0"/>
        <w:spacing w:beforeLines="0" w:before="0" w:line="360" w:lineRule="auto"/>
        <w:ind w:firstLine="482"/>
        <w:rPr>
          <w:rFonts w:ascii="宋体" w:hAnsi="宋体" w:hint="eastAsia"/>
          <w:sz w:val="24"/>
          <w:szCs w:val="24"/>
        </w:rPr>
      </w:pPr>
      <w:r w:rsidRPr="00FE1F48">
        <w:rPr>
          <w:rFonts w:ascii="宋体" w:hAnsi="宋体"/>
          <w:sz w:val="24"/>
          <w:szCs w:val="24"/>
        </w:rPr>
        <w:t>6  抹面胶浆和玻纤网铺设完毕后，不得扰动，静置养护不少于24h，才可进行下一道工序的施工。在寒冷潮湿气候条件下，应适当延长养护时间。</w:t>
      </w:r>
    </w:p>
    <w:p w14:paraId="1EE06D84" w14:textId="7F645080" w:rsidR="00D63A42" w:rsidRPr="00FE1F48" w:rsidRDefault="00D63A42" w:rsidP="00A34FFF">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6.2.8  饰面层施工</w:t>
      </w:r>
      <w:r w:rsidR="00A34FFF">
        <w:rPr>
          <w:rFonts w:ascii="宋体" w:hAnsi="宋体" w:hint="eastAsia"/>
          <w:sz w:val="24"/>
          <w:szCs w:val="24"/>
        </w:rPr>
        <w:t>应</w:t>
      </w:r>
      <w:r w:rsidRPr="00FE1F48">
        <w:rPr>
          <w:rFonts w:ascii="宋体" w:hAnsi="宋体"/>
          <w:sz w:val="24"/>
          <w:szCs w:val="24"/>
        </w:rPr>
        <w:t>按照</w:t>
      </w:r>
      <w:r w:rsidR="00897697">
        <w:rPr>
          <w:rFonts w:ascii="宋体" w:hAnsi="宋体" w:hint="eastAsia"/>
          <w:sz w:val="24"/>
          <w:szCs w:val="24"/>
        </w:rPr>
        <w:t>现行行业标准</w:t>
      </w:r>
      <w:r w:rsidRPr="00FE1F48">
        <w:rPr>
          <w:rFonts w:ascii="宋体" w:hAnsi="宋体"/>
          <w:sz w:val="24"/>
          <w:szCs w:val="24"/>
        </w:rPr>
        <w:t>《建筑涂饰工程施工及验收规程》JGJ/T 29的有关规定进行。</w:t>
      </w:r>
    </w:p>
    <w:p w14:paraId="22D61E19" w14:textId="77777777" w:rsidR="00D63A42" w:rsidRPr="00FE1F48" w:rsidRDefault="00D63A42" w:rsidP="00D63A42">
      <w:pPr>
        <w:pStyle w:val="aff6"/>
        <w:spacing w:before="360" w:after="240"/>
        <w:rPr>
          <w:rFonts w:ascii="宋体" w:hAnsi="宋体" w:hint="eastAsia"/>
          <w:b w:val="0"/>
          <w:bCs w:val="0"/>
          <w:sz w:val="28"/>
          <w:szCs w:val="28"/>
        </w:rPr>
      </w:pPr>
      <w:bookmarkStart w:id="314" w:name="_Toc137300226"/>
      <w:bookmarkStart w:id="315" w:name="_Toc137300291"/>
      <w:bookmarkStart w:id="316" w:name="_Toc195125181"/>
      <w:bookmarkStart w:id="317" w:name="_Toc195125821"/>
      <w:r w:rsidRPr="00FE1F48">
        <w:rPr>
          <w:rFonts w:ascii="宋体" w:hAnsi="宋体"/>
          <w:b w:val="0"/>
          <w:bCs w:val="0"/>
          <w:sz w:val="28"/>
          <w:szCs w:val="28"/>
        </w:rPr>
        <w:t>6.3  GAEPS薄抹灰保温系统</w:t>
      </w:r>
      <w:bookmarkEnd w:id="310"/>
      <w:bookmarkEnd w:id="311"/>
      <w:bookmarkEnd w:id="312"/>
      <w:bookmarkEnd w:id="314"/>
      <w:bookmarkEnd w:id="315"/>
      <w:bookmarkEnd w:id="316"/>
      <w:bookmarkEnd w:id="317"/>
    </w:p>
    <w:p w14:paraId="0B4D60F4" w14:textId="5D62DE01"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lastRenderedPageBreak/>
        <w:t>6.3.1  施工工艺</w:t>
      </w:r>
      <w:r w:rsidR="00A34FFF" w:rsidRPr="00A34FFF">
        <w:rPr>
          <w:rFonts w:ascii="宋体" w:hAnsi="宋体" w:hint="eastAsia"/>
          <w:color w:val="auto"/>
          <w:sz w:val="24"/>
          <w:szCs w:val="24"/>
        </w:rPr>
        <w:t>应按下列流程执行</w:t>
      </w:r>
      <w:r w:rsidR="00A34FFF">
        <w:rPr>
          <w:rFonts w:ascii="宋体" w:hAnsi="宋体" w:hint="eastAsia"/>
          <w:color w:val="auto"/>
          <w:sz w:val="24"/>
          <w:szCs w:val="24"/>
        </w:rPr>
        <w:t>：</w:t>
      </w:r>
    </w:p>
    <w:p w14:paraId="328D2923" w14:textId="77777777" w:rsidR="00D63A42" w:rsidRPr="00FE1F48" w:rsidRDefault="00D63A42" w:rsidP="0028282B">
      <w:pPr>
        <w:pStyle w:val="22"/>
        <w:adjustRightInd w:val="0"/>
        <w:snapToGrid w:val="0"/>
        <w:spacing w:beforeLines="0" w:before="0" w:line="360" w:lineRule="auto"/>
        <w:ind w:firstLineChars="200" w:firstLine="480"/>
        <w:rPr>
          <w:rFonts w:ascii="宋体" w:hAnsi="宋体" w:hint="eastAsia"/>
          <w:sz w:val="24"/>
          <w:szCs w:val="24"/>
        </w:rPr>
      </w:pPr>
      <w:r w:rsidRPr="00FE1F48">
        <w:rPr>
          <w:rFonts w:ascii="宋体" w:hAnsi="宋体"/>
          <w:sz w:val="24"/>
          <w:szCs w:val="24"/>
        </w:rPr>
        <w:t>基层墙体处理→弹挂基准线→安装金属支承托架→GAEPS保温板粘贴→锚栓安装→抹面胶浆</w:t>
      </w:r>
      <w:r w:rsidRPr="00FE1F48">
        <w:rPr>
          <w:rFonts w:ascii="宋体" w:hAnsi="宋体" w:hint="eastAsia"/>
          <w:sz w:val="24"/>
          <w:szCs w:val="24"/>
        </w:rPr>
        <w:t>施工</w:t>
      </w:r>
      <w:r w:rsidRPr="00FE1F48">
        <w:rPr>
          <w:rFonts w:ascii="宋体" w:hAnsi="宋体"/>
          <w:sz w:val="24"/>
          <w:szCs w:val="24"/>
        </w:rPr>
        <w:t>→饰面层施工。</w:t>
      </w:r>
    </w:p>
    <w:p w14:paraId="6C6FFBE7" w14:textId="49245906"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6.3.2  基层墙体处理</w:t>
      </w:r>
      <w:r w:rsidR="00A34FFF" w:rsidRPr="00A34FFF">
        <w:rPr>
          <w:rFonts w:ascii="宋体" w:hAnsi="宋体" w:hint="eastAsia"/>
          <w:color w:val="auto"/>
          <w:sz w:val="24"/>
          <w:szCs w:val="24"/>
        </w:rPr>
        <w:t>应符合以下要求：</w:t>
      </w:r>
    </w:p>
    <w:p w14:paraId="1F1FC51B"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系统施工前应进行基层处理，基层墙体表面应坚实、平整，清洁，无油污、脱模剂、浮尘等妨碍粘结的附着物。凸起、空鼓、疏松和起皮部位应剔除并采用聚合物砂浆找平，找平砂浆应与基层墙体粘结牢固。穿墙孔及墙面缺损处应清理干净后用相应材料修补平整。</w:t>
      </w:r>
    </w:p>
    <w:p w14:paraId="20D95DC6" w14:textId="0C2059C3"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6.3.3  挂弹基准线</w:t>
      </w:r>
      <w:r w:rsidR="00A34FFF" w:rsidRPr="00A34FFF">
        <w:rPr>
          <w:rFonts w:ascii="宋体" w:hAnsi="宋体" w:hint="eastAsia"/>
          <w:color w:val="auto"/>
          <w:sz w:val="24"/>
          <w:szCs w:val="24"/>
        </w:rPr>
        <w:t>应符合以下要求：</w:t>
      </w:r>
    </w:p>
    <w:p w14:paraId="4DEF3AEA" w14:textId="15F1445C" w:rsidR="00D63A42" w:rsidRPr="00FE1F48" w:rsidRDefault="002615EF" w:rsidP="0028282B">
      <w:pPr>
        <w:adjustRightInd w:val="0"/>
        <w:snapToGrid w:val="0"/>
        <w:spacing w:line="360" w:lineRule="auto"/>
        <w:ind w:firstLineChars="200" w:firstLine="480"/>
        <w:rPr>
          <w:rFonts w:ascii="宋体" w:hAnsi="宋体" w:hint="eastAsia"/>
          <w:color w:val="auto"/>
          <w:sz w:val="24"/>
          <w:szCs w:val="24"/>
        </w:rPr>
      </w:pPr>
      <w:r>
        <w:rPr>
          <w:rFonts w:ascii="宋体" w:hAnsi="宋体" w:hint="eastAsia"/>
          <w:color w:val="auto"/>
          <w:sz w:val="24"/>
          <w:szCs w:val="24"/>
        </w:rPr>
        <w:t>应</w:t>
      </w:r>
      <w:r w:rsidR="00D63A42" w:rsidRPr="00FE1F48">
        <w:rPr>
          <w:rFonts w:ascii="宋体" w:hAnsi="宋体"/>
          <w:color w:val="auto"/>
          <w:sz w:val="24"/>
          <w:szCs w:val="24"/>
        </w:rPr>
        <w:t>在外墙各阳角、阴角及其他必要处挂垂直基准线，在每楼层的适当位置挂水平线，以控制GAEPS保温板的垂直度和水平度。</w:t>
      </w:r>
    </w:p>
    <w:p w14:paraId="6DB3EF82" w14:textId="6C004BA9"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6.3.4  安装</w:t>
      </w:r>
      <w:r w:rsidRPr="00FE1F48">
        <w:rPr>
          <w:rFonts w:ascii="宋体" w:hAnsi="宋体" w:hint="eastAsia"/>
          <w:color w:val="auto"/>
          <w:sz w:val="24"/>
          <w:szCs w:val="24"/>
        </w:rPr>
        <w:t>金属</w:t>
      </w:r>
      <w:r w:rsidRPr="00FE1F48">
        <w:rPr>
          <w:rFonts w:ascii="宋体" w:hAnsi="宋体"/>
          <w:color w:val="auto"/>
          <w:sz w:val="24"/>
          <w:szCs w:val="24"/>
        </w:rPr>
        <w:t>支承</w:t>
      </w:r>
      <w:r w:rsidRPr="00FE1F48">
        <w:rPr>
          <w:rFonts w:ascii="宋体" w:hAnsi="宋体" w:hint="eastAsia"/>
          <w:color w:val="auto"/>
          <w:sz w:val="24"/>
          <w:szCs w:val="24"/>
        </w:rPr>
        <w:t>托架</w:t>
      </w:r>
      <w:r w:rsidR="00A34FFF" w:rsidRPr="00A34FFF">
        <w:rPr>
          <w:rFonts w:ascii="宋体" w:hAnsi="宋体" w:hint="eastAsia"/>
          <w:color w:val="auto"/>
          <w:sz w:val="24"/>
          <w:szCs w:val="24"/>
        </w:rPr>
        <w:t>应符合以下要求：</w:t>
      </w:r>
    </w:p>
    <w:p w14:paraId="2AF83987"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按照墙面竖向和水平分割控制线，将支承托架按照设计和专项施工方案的要求安装于墙体相应位置，安装时采用冲击钻在安装点上钻孔，然后用膨胀螺栓将支承托架锚固在楼层部位的钢筋混凝土结构构件上。膨胀螺栓应符合现行行业标准《混凝土后锚固技术规程》JGJ 145的相关要求。</w:t>
      </w:r>
    </w:p>
    <w:p w14:paraId="0FC3A7B8" w14:textId="3FFC40E3"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 xml:space="preserve">6.3.5  </w:t>
      </w:r>
      <w:bookmarkStart w:id="318" w:name="_Hlk130998432"/>
      <w:r w:rsidRPr="00FE1F48">
        <w:rPr>
          <w:rFonts w:ascii="宋体" w:hAnsi="宋体"/>
          <w:color w:val="auto"/>
          <w:sz w:val="24"/>
          <w:szCs w:val="24"/>
        </w:rPr>
        <w:t>GAEPS保温板</w:t>
      </w:r>
      <w:bookmarkEnd w:id="318"/>
      <w:r w:rsidRPr="00FE1F48">
        <w:rPr>
          <w:rFonts w:ascii="宋体" w:hAnsi="宋体"/>
          <w:color w:val="auto"/>
          <w:sz w:val="24"/>
          <w:szCs w:val="24"/>
        </w:rPr>
        <w:t>粘贴</w:t>
      </w:r>
      <w:r w:rsidR="00A34FFF" w:rsidRPr="00A34FFF">
        <w:rPr>
          <w:rFonts w:ascii="宋体" w:hAnsi="宋体" w:hint="eastAsia"/>
          <w:color w:val="auto"/>
          <w:sz w:val="24"/>
          <w:szCs w:val="24"/>
        </w:rPr>
        <w:t>应符合以下要求：</w:t>
      </w:r>
    </w:p>
    <w:p w14:paraId="6005EFBF"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1  粘结砂浆应采用成品砂浆，并严格按照供应商提供的配比和制作工艺在现场进行配制</w:t>
      </w:r>
      <w:r w:rsidRPr="00FE1F48">
        <w:rPr>
          <w:rFonts w:ascii="宋体" w:hAnsi="宋体" w:hint="eastAsia"/>
          <w:color w:val="auto"/>
          <w:sz w:val="24"/>
          <w:szCs w:val="24"/>
        </w:rPr>
        <w:t>，</w:t>
      </w:r>
      <w:r w:rsidRPr="00FE1F48">
        <w:rPr>
          <w:rFonts w:ascii="宋体" w:hAnsi="宋体"/>
          <w:color w:val="auto"/>
          <w:sz w:val="24"/>
          <w:szCs w:val="24"/>
        </w:rPr>
        <w:t>每次配制不宜过多，在产品说明书中规定的时间内用完。</w:t>
      </w:r>
    </w:p>
    <w:p w14:paraId="5ECB4B2D"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2  粘贴保温板前，应首先检查保温板是否干燥、损坏，禁止使用破损板材，必要时进行表面清理。</w:t>
      </w:r>
    </w:p>
    <w:p w14:paraId="380FE08E"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3  GAEPS保温板与基层墙体应采用满粘法粘贴，且有效粘贴面积不小于保温板面积的75%。施工时在每块GAEPS保温板背面均匀涂刮一层厚度不小于5mm的粘结砂浆，及时粘贴并挤压到基层墙体上，并随时用2m靠尺和托线板检查平整度和垂直度。板与板之间高差不应超过1mm，板缝应拼接严密。</w:t>
      </w:r>
    </w:p>
    <w:p w14:paraId="54266DF1"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4  对无法使用主规格尺的部位，</w:t>
      </w:r>
      <w:r w:rsidRPr="00FE1F48">
        <w:rPr>
          <w:rFonts w:ascii="宋体" w:hAnsi="宋体" w:hint="eastAsia"/>
          <w:color w:val="auto"/>
          <w:sz w:val="24"/>
          <w:szCs w:val="24"/>
        </w:rPr>
        <w:t>当采用I型板时，</w:t>
      </w:r>
      <w:r w:rsidRPr="00FE1F48">
        <w:rPr>
          <w:rFonts w:ascii="宋体" w:hAnsi="宋体"/>
          <w:color w:val="auto"/>
          <w:sz w:val="24"/>
          <w:szCs w:val="24"/>
        </w:rPr>
        <w:t>应事先定制非标准规格板，</w:t>
      </w:r>
      <w:r w:rsidRPr="00FE1F48">
        <w:rPr>
          <w:rFonts w:ascii="宋体" w:hAnsi="宋体" w:hint="eastAsia"/>
          <w:color w:val="auto"/>
          <w:sz w:val="24"/>
          <w:szCs w:val="24"/>
        </w:rPr>
        <w:t>不得</w:t>
      </w:r>
      <w:r w:rsidRPr="00FE1F48">
        <w:rPr>
          <w:rFonts w:ascii="宋体" w:hAnsi="宋体"/>
          <w:color w:val="auto"/>
          <w:sz w:val="24"/>
          <w:szCs w:val="24"/>
        </w:rPr>
        <w:t>随意裁切</w:t>
      </w:r>
      <w:r w:rsidRPr="00FE1F48">
        <w:rPr>
          <w:rFonts w:ascii="宋体" w:hAnsi="宋体" w:hint="eastAsia"/>
          <w:color w:val="auto"/>
          <w:sz w:val="24"/>
          <w:szCs w:val="24"/>
        </w:rPr>
        <w:t>；当采用</w:t>
      </w:r>
      <w:r w:rsidRPr="00FE1F48">
        <w:rPr>
          <w:rFonts w:ascii="宋体" w:hAnsi="宋体"/>
          <w:color w:val="auto"/>
          <w:sz w:val="24"/>
          <w:szCs w:val="24"/>
        </w:rPr>
        <w:t>II</w:t>
      </w:r>
      <w:r w:rsidRPr="00FE1F48">
        <w:rPr>
          <w:rFonts w:ascii="宋体" w:hAnsi="宋体" w:hint="eastAsia"/>
          <w:color w:val="auto"/>
          <w:sz w:val="24"/>
          <w:szCs w:val="24"/>
        </w:rPr>
        <w:t>型板或III型板时，可根据要求进行裁切。</w:t>
      </w:r>
      <w:r w:rsidRPr="00FE1F48">
        <w:rPr>
          <w:rFonts w:ascii="宋体" w:hAnsi="宋体"/>
          <w:color w:val="auto"/>
          <w:sz w:val="24"/>
          <w:szCs w:val="24"/>
        </w:rPr>
        <w:t>在墙面边角处保温板的板长最小尺寸不应小于300mm。</w:t>
      </w:r>
    </w:p>
    <w:p w14:paraId="6154A5E4"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5  外门窗洞口侧边粘贴GAEPS保温板时，其厚度视门窗框与洞口间隙大小而定，一般不宜小于20mm，也可采用保温</w:t>
      </w:r>
      <w:r w:rsidRPr="00FE1F48">
        <w:rPr>
          <w:rFonts w:ascii="宋体" w:hAnsi="宋体" w:hint="eastAsia"/>
          <w:color w:val="auto"/>
          <w:sz w:val="24"/>
          <w:szCs w:val="24"/>
        </w:rPr>
        <w:t>浆料</w:t>
      </w:r>
      <w:r w:rsidRPr="00FE1F48">
        <w:rPr>
          <w:rFonts w:ascii="宋体" w:hAnsi="宋体"/>
          <w:color w:val="auto"/>
          <w:sz w:val="24"/>
          <w:szCs w:val="24"/>
        </w:rPr>
        <w:t>进行保温处理。</w:t>
      </w:r>
    </w:p>
    <w:p w14:paraId="076D18E3" w14:textId="700E0FDE"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lastRenderedPageBreak/>
        <w:t>6.3.6  GAEPS保温板锚固</w:t>
      </w:r>
      <w:r w:rsidR="00A34FFF" w:rsidRPr="00A34FFF">
        <w:rPr>
          <w:rFonts w:ascii="宋体" w:hAnsi="宋体" w:hint="eastAsia"/>
          <w:color w:val="auto"/>
          <w:sz w:val="24"/>
          <w:szCs w:val="24"/>
        </w:rPr>
        <w:t>应符合以下要求：</w:t>
      </w:r>
    </w:p>
    <w:p w14:paraId="7F607602"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1  应在GAEPS保温板粘贴24h后进行锚固施工。</w:t>
      </w:r>
    </w:p>
    <w:p w14:paraId="329C17C0"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2  GAEPS保温板出厂前宜在相应位置预留锚栓孔洞，锚栓安装位置应为预留孔洞或板缝处，安装后的锚栓塑料圆盘应与GAEPS保温板紧贴齐平。</w:t>
      </w:r>
    </w:p>
    <w:p w14:paraId="2947DF51"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3 锚栓的有效锚固深度应经现场拉拔试验确定，并应符合设计要求。</w:t>
      </w:r>
    </w:p>
    <w:p w14:paraId="454EF39A" w14:textId="513C907C"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6.3.7  抹面胶浆施工</w:t>
      </w:r>
      <w:r w:rsidR="00A34FFF" w:rsidRPr="00A34FFF">
        <w:rPr>
          <w:rFonts w:ascii="宋体" w:hAnsi="宋体" w:hint="eastAsia"/>
          <w:color w:val="auto"/>
          <w:sz w:val="24"/>
          <w:szCs w:val="24"/>
        </w:rPr>
        <w:t>应符合以下要求：</w:t>
      </w:r>
    </w:p>
    <w:p w14:paraId="00E4383C" w14:textId="77777777" w:rsidR="00D63A42" w:rsidRPr="00FE1F48" w:rsidRDefault="00D63A42" w:rsidP="0028282B">
      <w:pPr>
        <w:pStyle w:val="22"/>
        <w:adjustRightInd w:val="0"/>
        <w:snapToGrid w:val="0"/>
        <w:spacing w:beforeLines="0" w:before="0" w:line="360" w:lineRule="auto"/>
        <w:ind w:firstLine="482"/>
        <w:rPr>
          <w:rFonts w:ascii="宋体" w:hAnsi="宋体" w:hint="eastAsia"/>
          <w:sz w:val="24"/>
          <w:szCs w:val="24"/>
        </w:rPr>
      </w:pPr>
      <w:r w:rsidRPr="00FE1F48">
        <w:rPr>
          <w:rFonts w:ascii="宋体" w:hAnsi="宋体"/>
          <w:sz w:val="24"/>
          <w:szCs w:val="24"/>
        </w:rPr>
        <w:t>1  抹面胶浆应分两道施工，应先抹一道抹面胶浆，并立即将玻纤网压入，待抹面胶浆初步硬化后进行第二道施工，抹面胶浆总厚度</w:t>
      </w:r>
      <w:r w:rsidRPr="00FE1F48">
        <w:rPr>
          <w:rFonts w:ascii="宋体" w:hAnsi="宋体" w:hint="eastAsia"/>
          <w:sz w:val="24"/>
          <w:szCs w:val="24"/>
        </w:rPr>
        <w:t>3</w:t>
      </w:r>
      <w:r w:rsidRPr="00FE1F48">
        <w:rPr>
          <w:rFonts w:ascii="宋体" w:hAnsi="宋体"/>
          <w:sz w:val="24"/>
          <w:szCs w:val="24"/>
        </w:rPr>
        <w:t>~5mm。</w:t>
      </w:r>
    </w:p>
    <w:p w14:paraId="4E4E0EBE" w14:textId="77777777" w:rsidR="00D63A42" w:rsidRPr="00FE1F48" w:rsidRDefault="00D63A42" w:rsidP="0028282B">
      <w:pPr>
        <w:pStyle w:val="22"/>
        <w:adjustRightInd w:val="0"/>
        <w:snapToGrid w:val="0"/>
        <w:spacing w:beforeLines="0" w:before="0" w:line="360" w:lineRule="auto"/>
        <w:ind w:firstLine="482"/>
        <w:rPr>
          <w:rFonts w:ascii="宋体" w:hAnsi="宋体" w:hint="eastAsia"/>
          <w:sz w:val="24"/>
          <w:szCs w:val="24"/>
        </w:rPr>
      </w:pPr>
      <w:r w:rsidRPr="00FE1F48">
        <w:rPr>
          <w:rFonts w:ascii="宋体" w:hAnsi="宋体"/>
          <w:sz w:val="24"/>
          <w:szCs w:val="24"/>
        </w:rPr>
        <w:t>2  玻纤网应自上而下铺设，</w:t>
      </w:r>
      <w:r w:rsidRPr="00FE1F48">
        <w:rPr>
          <w:rFonts w:ascii="宋体" w:hAnsi="宋体" w:hint="eastAsia"/>
          <w:sz w:val="24"/>
          <w:szCs w:val="24"/>
        </w:rPr>
        <w:t>不得有空鼓、褶皱、翘曲、外露等现象，</w:t>
      </w:r>
      <w:r w:rsidRPr="00FE1F48">
        <w:rPr>
          <w:rFonts w:ascii="宋体" w:hAnsi="宋体"/>
          <w:sz w:val="24"/>
          <w:szCs w:val="24"/>
        </w:rPr>
        <w:t>横向和竖向搭接宽度不应小于100mm。</w:t>
      </w:r>
    </w:p>
    <w:p w14:paraId="23986AAA" w14:textId="7D159202" w:rsidR="00D63A42" w:rsidRPr="00FE1F48" w:rsidRDefault="00D63A42" w:rsidP="0028282B">
      <w:pPr>
        <w:pStyle w:val="22"/>
        <w:adjustRightInd w:val="0"/>
        <w:snapToGrid w:val="0"/>
        <w:spacing w:beforeLines="0" w:before="0" w:line="360" w:lineRule="auto"/>
        <w:ind w:firstLine="482"/>
        <w:rPr>
          <w:rFonts w:ascii="宋体" w:hAnsi="宋体" w:hint="eastAsia"/>
          <w:sz w:val="24"/>
          <w:szCs w:val="24"/>
        </w:rPr>
      </w:pPr>
      <w:r w:rsidRPr="00FE1F48">
        <w:rPr>
          <w:rFonts w:ascii="宋体" w:hAnsi="宋体"/>
          <w:sz w:val="24"/>
          <w:szCs w:val="24"/>
        </w:rPr>
        <w:t>3  抹面胶浆施工</w:t>
      </w:r>
      <w:r w:rsidR="00A34FFF">
        <w:rPr>
          <w:rFonts w:ascii="宋体" w:hAnsi="宋体" w:hint="eastAsia"/>
          <w:sz w:val="24"/>
          <w:szCs w:val="24"/>
        </w:rPr>
        <w:t>完成</w:t>
      </w:r>
      <w:r w:rsidRPr="00FE1F48">
        <w:rPr>
          <w:rFonts w:ascii="宋体" w:hAnsi="宋体"/>
          <w:sz w:val="24"/>
          <w:szCs w:val="24"/>
        </w:rPr>
        <w:t>后，应检查平整度、垂直度及阴阳角方正度，不符合要求的应使用抹面胶浆进行修补。严禁在此面层上抹普通水泥砂浆腰线、窗口套线等。</w:t>
      </w:r>
    </w:p>
    <w:p w14:paraId="2940C052" w14:textId="77777777" w:rsidR="00D63A42" w:rsidRPr="00FE1F48" w:rsidRDefault="00D63A42" w:rsidP="0028282B">
      <w:pPr>
        <w:pStyle w:val="22"/>
        <w:adjustRightInd w:val="0"/>
        <w:snapToGrid w:val="0"/>
        <w:spacing w:beforeLines="0" w:before="0" w:line="360" w:lineRule="auto"/>
        <w:ind w:firstLine="482"/>
        <w:rPr>
          <w:rFonts w:ascii="宋体" w:hAnsi="宋体" w:hint="eastAsia"/>
          <w:sz w:val="24"/>
          <w:szCs w:val="24"/>
        </w:rPr>
      </w:pPr>
      <w:r w:rsidRPr="00FE1F48">
        <w:rPr>
          <w:rFonts w:ascii="宋体" w:hAnsi="宋体"/>
          <w:sz w:val="24"/>
          <w:szCs w:val="24"/>
        </w:rPr>
        <w:t>4  抹面胶浆和玻纤网铺设完毕后，不得扰动，静置养护不少于24h，才可进行下一道工序的施工。在寒冷潮湿气候条件下，应适当延长养护时间。</w:t>
      </w:r>
    </w:p>
    <w:p w14:paraId="1B77BE0F" w14:textId="3BA7D30B" w:rsidR="00D63A42" w:rsidRPr="00FE1F48" w:rsidRDefault="00D63A42" w:rsidP="00A34FFF">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6.3.8  饰面层施工应按照</w:t>
      </w:r>
      <w:r w:rsidR="009B52A6">
        <w:rPr>
          <w:rFonts w:ascii="宋体" w:hAnsi="宋体" w:hint="eastAsia"/>
          <w:color w:val="auto"/>
          <w:sz w:val="24"/>
          <w:szCs w:val="24"/>
        </w:rPr>
        <w:t>现行行业标准</w:t>
      </w:r>
      <w:r w:rsidRPr="00FE1F48">
        <w:rPr>
          <w:rFonts w:ascii="宋体" w:hAnsi="宋体"/>
          <w:color w:val="auto"/>
          <w:sz w:val="24"/>
          <w:szCs w:val="24"/>
        </w:rPr>
        <w:t>《建筑涂饰工程施工及验收规程》JGJ/T 29的有关规定进行。</w:t>
      </w:r>
    </w:p>
    <w:p w14:paraId="5BC2F600" w14:textId="77777777" w:rsidR="00D63A42" w:rsidRPr="00FE1F48" w:rsidRDefault="00D63A42" w:rsidP="00D63A42">
      <w:pPr>
        <w:pStyle w:val="aff6"/>
        <w:spacing w:before="360" w:after="240"/>
        <w:rPr>
          <w:rFonts w:ascii="宋体" w:hAnsi="宋体" w:hint="eastAsia"/>
          <w:b w:val="0"/>
          <w:bCs w:val="0"/>
          <w:sz w:val="28"/>
          <w:szCs w:val="28"/>
        </w:rPr>
      </w:pPr>
      <w:bookmarkStart w:id="319" w:name="_Toc508379825"/>
      <w:bookmarkStart w:id="320" w:name="_Toc131172583"/>
      <w:bookmarkStart w:id="321" w:name="_Toc131856358"/>
      <w:bookmarkStart w:id="322" w:name="_Toc137300227"/>
      <w:bookmarkStart w:id="323" w:name="_Toc137300292"/>
      <w:bookmarkStart w:id="324" w:name="_Toc195125182"/>
      <w:bookmarkStart w:id="325" w:name="_Toc195125822"/>
      <w:bookmarkStart w:id="326" w:name="_Toc508379826"/>
      <w:bookmarkStart w:id="327" w:name="_Toc131172582"/>
      <w:r w:rsidRPr="00FE1F48">
        <w:rPr>
          <w:rFonts w:ascii="宋体" w:hAnsi="宋体"/>
          <w:b w:val="0"/>
          <w:bCs w:val="0"/>
          <w:sz w:val="28"/>
          <w:szCs w:val="28"/>
        </w:rPr>
        <w:t>6.4  GAEPS装饰板保温系统</w:t>
      </w:r>
      <w:bookmarkEnd w:id="319"/>
      <w:bookmarkEnd w:id="320"/>
      <w:bookmarkEnd w:id="321"/>
      <w:bookmarkEnd w:id="322"/>
      <w:bookmarkEnd w:id="323"/>
      <w:bookmarkEnd w:id="324"/>
      <w:bookmarkEnd w:id="325"/>
    </w:p>
    <w:p w14:paraId="616452D0" w14:textId="3F7E73A9"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6.4.1  施工工艺</w:t>
      </w:r>
      <w:r w:rsidR="00A34FFF" w:rsidRPr="00A34FFF">
        <w:rPr>
          <w:rFonts w:ascii="宋体" w:hAnsi="宋体" w:hint="eastAsia"/>
          <w:color w:val="auto"/>
          <w:sz w:val="24"/>
          <w:szCs w:val="24"/>
        </w:rPr>
        <w:t>应按下列流程执行：</w:t>
      </w:r>
    </w:p>
    <w:p w14:paraId="60C9D638" w14:textId="77777777" w:rsidR="00D63A42" w:rsidRPr="00FE1F48" w:rsidRDefault="00D63A42" w:rsidP="0028282B">
      <w:pPr>
        <w:pStyle w:val="22"/>
        <w:adjustRightInd w:val="0"/>
        <w:snapToGrid w:val="0"/>
        <w:spacing w:beforeLines="0" w:before="0" w:line="360" w:lineRule="auto"/>
        <w:ind w:firstLineChars="200" w:firstLine="480"/>
        <w:rPr>
          <w:rFonts w:ascii="宋体" w:hAnsi="宋体" w:hint="eastAsia"/>
          <w:sz w:val="24"/>
          <w:szCs w:val="24"/>
        </w:rPr>
      </w:pPr>
      <w:r w:rsidRPr="00FE1F48">
        <w:rPr>
          <w:rFonts w:ascii="宋体" w:hAnsi="宋体"/>
          <w:sz w:val="24"/>
          <w:szCs w:val="24"/>
        </w:rPr>
        <w:t>基层墙体处理→弹挂基准线→安装金属支承托架→GAEPS装饰板粘贴→锚固</w:t>
      </w:r>
      <w:r w:rsidRPr="00FE1F48">
        <w:rPr>
          <w:rFonts w:ascii="宋体" w:hAnsi="宋体" w:hint="eastAsia"/>
          <w:sz w:val="24"/>
          <w:szCs w:val="24"/>
        </w:rPr>
        <w:t>组件</w:t>
      </w:r>
      <w:r w:rsidRPr="00FE1F48">
        <w:rPr>
          <w:rFonts w:ascii="宋体" w:hAnsi="宋体"/>
          <w:sz w:val="24"/>
          <w:szCs w:val="24"/>
        </w:rPr>
        <w:t>安装→板缝处理→面层清洁。</w:t>
      </w:r>
    </w:p>
    <w:p w14:paraId="3A2C0852" w14:textId="7B2EEA83"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6.4.2  基层墙体处理</w:t>
      </w:r>
      <w:r w:rsidR="00A34FFF" w:rsidRPr="00A34FFF">
        <w:rPr>
          <w:rFonts w:ascii="宋体" w:hAnsi="宋体" w:hint="eastAsia"/>
          <w:color w:val="auto"/>
          <w:sz w:val="24"/>
          <w:szCs w:val="24"/>
        </w:rPr>
        <w:t>应符合以下要求：</w:t>
      </w:r>
    </w:p>
    <w:p w14:paraId="464813CC"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系统施工前应进行基层处理，基层墙体表面应坚实、平整，清洁，无油污、脱模剂、浮尘等妨碍粘结的附着物。凸起、空鼓、疏松和起皮部位应剔除并采用聚合物砂浆找平，找平砂浆应与基层墙体粘结牢固。穿墙孔及墙面缺损处应清理干净后用相应材料修补平整。</w:t>
      </w:r>
    </w:p>
    <w:p w14:paraId="562C4310" w14:textId="43A6EAEC"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6.4.3  挂弹基准线</w:t>
      </w:r>
      <w:r w:rsidR="00A34FFF" w:rsidRPr="00A34FFF">
        <w:rPr>
          <w:rFonts w:ascii="宋体" w:hAnsi="宋体" w:hint="eastAsia"/>
          <w:color w:val="auto"/>
          <w:sz w:val="24"/>
          <w:szCs w:val="24"/>
        </w:rPr>
        <w:t>应符合以下要求：</w:t>
      </w:r>
    </w:p>
    <w:p w14:paraId="7B15A15D"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在外墙各阳角、阴角及其他必要处挂垂直基准线，在每楼层的适当位置挂</w:t>
      </w:r>
      <w:r w:rsidRPr="00FE1F48">
        <w:rPr>
          <w:rFonts w:ascii="宋体" w:hAnsi="宋体"/>
          <w:color w:val="auto"/>
          <w:sz w:val="24"/>
          <w:szCs w:val="24"/>
        </w:rPr>
        <w:lastRenderedPageBreak/>
        <w:t>水平线，以控制GAEPS装饰板的垂直度和水平度。</w:t>
      </w:r>
    </w:p>
    <w:p w14:paraId="07DC63DA" w14:textId="31213335"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6.4.4  安装</w:t>
      </w:r>
      <w:r w:rsidRPr="00FE1F48">
        <w:rPr>
          <w:rFonts w:ascii="宋体" w:hAnsi="宋体" w:hint="eastAsia"/>
          <w:color w:val="auto"/>
          <w:sz w:val="24"/>
          <w:szCs w:val="24"/>
        </w:rPr>
        <w:t>金属</w:t>
      </w:r>
      <w:r w:rsidRPr="00FE1F48">
        <w:rPr>
          <w:rFonts w:ascii="宋体" w:hAnsi="宋体"/>
          <w:color w:val="auto"/>
          <w:sz w:val="24"/>
          <w:szCs w:val="24"/>
        </w:rPr>
        <w:t>支承</w:t>
      </w:r>
      <w:r w:rsidRPr="00FE1F48">
        <w:rPr>
          <w:rFonts w:ascii="宋体" w:hAnsi="宋体" w:hint="eastAsia"/>
          <w:color w:val="auto"/>
          <w:sz w:val="24"/>
          <w:szCs w:val="24"/>
        </w:rPr>
        <w:t>托架</w:t>
      </w:r>
      <w:r w:rsidR="00A34FFF" w:rsidRPr="00A34FFF">
        <w:rPr>
          <w:rFonts w:ascii="宋体" w:hAnsi="宋体" w:hint="eastAsia"/>
          <w:color w:val="auto"/>
          <w:sz w:val="24"/>
          <w:szCs w:val="24"/>
        </w:rPr>
        <w:t>应符合以下要求：</w:t>
      </w:r>
    </w:p>
    <w:p w14:paraId="2CEF4770"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按照墙面竖向和水平分割控制线，将支承托架按照设计和专项施工方案的要求安装于墙体相应位置，安装时采用冲击钻在安装点上钻孔，然后用膨胀螺栓将支承托架锚固在楼层部位的钢筋混凝土结构构件上。膨胀螺栓应符合现行行业标准《混凝土后锚固技术规程》JGJ 145的相关要求。</w:t>
      </w:r>
    </w:p>
    <w:p w14:paraId="729451BA" w14:textId="5CB27CD5"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6.4.5  GAEPS装饰板粘贴</w:t>
      </w:r>
      <w:r w:rsidR="00A34FFF" w:rsidRPr="00A34FFF">
        <w:rPr>
          <w:rFonts w:ascii="宋体" w:hAnsi="宋体" w:hint="eastAsia"/>
          <w:color w:val="auto"/>
          <w:sz w:val="24"/>
          <w:szCs w:val="24"/>
        </w:rPr>
        <w:t>应符合以下要求：</w:t>
      </w:r>
    </w:p>
    <w:p w14:paraId="3F1035B2"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1  粘结砂浆应采用成品砂浆，并严格按照供应商提供的配比和制作工艺在现场进行配制</w:t>
      </w:r>
      <w:r w:rsidRPr="00FE1F48">
        <w:rPr>
          <w:rFonts w:ascii="宋体" w:hAnsi="宋体" w:hint="eastAsia"/>
          <w:color w:val="auto"/>
          <w:sz w:val="24"/>
          <w:szCs w:val="24"/>
        </w:rPr>
        <w:t>，</w:t>
      </w:r>
      <w:r w:rsidRPr="00FE1F48">
        <w:rPr>
          <w:rFonts w:ascii="宋体" w:hAnsi="宋体"/>
          <w:color w:val="auto"/>
          <w:sz w:val="24"/>
          <w:szCs w:val="24"/>
        </w:rPr>
        <w:t>每次配制不宜过多，在产品说明书中规定的时间内用完。</w:t>
      </w:r>
    </w:p>
    <w:p w14:paraId="6BE8C182" w14:textId="77777777" w:rsidR="00D63A42" w:rsidRPr="00FE1F48" w:rsidRDefault="00D63A42" w:rsidP="0028282B">
      <w:pPr>
        <w:tabs>
          <w:tab w:val="left" w:pos="4275"/>
        </w:tabs>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2  在装饰板背面（侧面）按设计要求铺粘结砂浆，均匀挤压，滑动就位，调整装饰板位置，保证平整度和垂直度。板边挤出的胶粘剂及时清理，板缝均匀一致。</w:t>
      </w:r>
    </w:p>
    <w:p w14:paraId="5B547BE1" w14:textId="3D4BD860" w:rsidR="00D63A42" w:rsidRPr="00FE1F48" w:rsidRDefault="00D63A42" w:rsidP="0028282B">
      <w:pPr>
        <w:tabs>
          <w:tab w:val="left" w:pos="4275"/>
        </w:tabs>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3  GAEPS装饰板施工顺序应由下向上进行，先安装阴阳角，</w:t>
      </w:r>
      <w:r w:rsidR="000C5AB5">
        <w:rPr>
          <w:rFonts w:ascii="宋体" w:hAnsi="宋体" w:hint="eastAsia"/>
          <w:color w:val="auto"/>
          <w:sz w:val="24"/>
          <w:szCs w:val="24"/>
        </w:rPr>
        <w:t>再</w:t>
      </w:r>
      <w:r w:rsidRPr="00FE1F48">
        <w:rPr>
          <w:rFonts w:ascii="宋体" w:hAnsi="宋体"/>
          <w:color w:val="auto"/>
          <w:sz w:val="24"/>
          <w:szCs w:val="24"/>
        </w:rPr>
        <w:t>逐步安装到墙面中央。</w:t>
      </w:r>
    </w:p>
    <w:p w14:paraId="5321570E" w14:textId="77777777" w:rsidR="00D63A42" w:rsidRPr="00FE1F48" w:rsidRDefault="00D63A42" w:rsidP="0028282B">
      <w:pPr>
        <w:tabs>
          <w:tab w:val="left" w:pos="4275"/>
        </w:tabs>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4  GAEPS装饰板不得在现场任意切割。</w:t>
      </w:r>
    </w:p>
    <w:p w14:paraId="411598A4" w14:textId="0921AFA5" w:rsidR="00D63A42" w:rsidRPr="00FE1F48" w:rsidRDefault="00D63A42" w:rsidP="0028282B">
      <w:pPr>
        <w:tabs>
          <w:tab w:val="left" w:pos="4275"/>
        </w:tabs>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 xml:space="preserve">6.4.6  </w:t>
      </w:r>
      <w:r w:rsidRPr="00FE1F48">
        <w:rPr>
          <w:rFonts w:ascii="宋体" w:hAnsi="宋体" w:hint="eastAsia"/>
          <w:color w:val="auto"/>
          <w:sz w:val="24"/>
          <w:szCs w:val="24"/>
        </w:rPr>
        <w:t>锚固组件</w:t>
      </w:r>
      <w:r w:rsidRPr="00FE1F48">
        <w:rPr>
          <w:rFonts w:ascii="宋体" w:hAnsi="宋体"/>
          <w:color w:val="auto"/>
          <w:sz w:val="24"/>
          <w:szCs w:val="24"/>
        </w:rPr>
        <w:t>安装</w:t>
      </w:r>
      <w:r w:rsidR="00A34FFF" w:rsidRPr="00A34FFF">
        <w:rPr>
          <w:rFonts w:ascii="宋体" w:hAnsi="宋体" w:hint="eastAsia"/>
          <w:color w:val="auto"/>
          <w:sz w:val="24"/>
          <w:szCs w:val="24"/>
        </w:rPr>
        <w:t>应符合以下要求：</w:t>
      </w:r>
    </w:p>
    <w:p w14:paraId="748D9C46" w14:textId="77777777" w:rsidR="00D63A42" w:rsidRPr="00FE1F48" w:rsidRDefault="00D63A42" w:rsidP="0028282B">
      <w:pPr>
        <w:tabs>
          <w:tab w:val="left" w:pos="4275"/>
        </w:tabs>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 xml:space="preserve">   1  </w:t>
      </w:r>
      <w:r w:rsidRPr="00FE1F48">
        <w:rPr>
          <w:rFonts w:ascii="宋体" w:hAnsi="宋体" w:hint="eastAsia"/>
          <w:color w:val="auto"/>
          <w:sz w:val="24"/>
          <w:szCs w:val="24"/>
        </w:rPr>
        <w:t>锚固组件</w:t>
      </w:r>
      <w:r w:rsidRPr="00FE1F48">
        <w:rPr>
          <w:rFonts w:ascii="宋体" w:hAnsi="宋体"/>
          <w:color w:val="auto"/>
          <w:sz w:val="24"/>
          <w:szCs w:val="24"/>
        </w:rPr>
        <w:t>有效锚固深度应经现场拉拔试验确定。</w:t>
      </w:r>
    </w:p>
    <w:p w14:paraId="77B11B51"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 xml:space="preserve">   2  GAEPS装饰板粘贴完毕后及时进行锚固</w:t>
      </w:r>
      <w:r w:rsidRPr="00FE1F48">
        <w:rPr>
          <w:rFonts w:ascii="宋体" w:hAnsi="宋体" w:hint="eastAsia"/>
          <w:color w:val="auto"/>
          <w:sz w:val="24"/>
          <w:szCs w:val="24"/>
        </w:rPr>
        <w:t>组件</w:t>
      </w:r>
      <w:r w:rsidRPr="00FE1F48">
        <w:rPr>
          <w:rFonts w:ascii="宋体" w:hAnsi="宋体"/>
          <w:color w:val="auto"/>
          <w:sz w:val="24"/>
          <w:szCs w:val="24"/>
        </w:rPr>
        <w:t>安装。</w:t>
      </w:r>
    </w:p>
    <w:p w14:paraId="6071F639"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 xml:space="preserve">   3  锚固</w:t>
      </w:r>
      <w:r w:rsidRPr="00FE1F48">
        <w:rPr>
          <w:rFonts w:ascii="宋体" w:hAnsi="宋体" w:hint="eastAsia"/>
          <w:color w:val="auto"/>
          <w:sz w:val="24"/>
          <w:szCs w:val="24"/>
        </w:rPr>
        <w:t>组件</w:t>
      </w:r>
      <w:r w:rsidRPr="00FE1F48">
        <w:rPr>
          <w:rFonts w:ascii="宋体" w:hAnsi="宋体"/>
          <w:color w:val="auto"/>
          <w:sz w:val="24"/>
          <w:szCs w:val="24"/>
        </w:rPr>
        <w:t>应与GAEPS装饰板的面板有效连接。</w:t>
      </w:r>
    </w:p>
    <w:p w14:paraId="0EFFD608"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 xml:space="preserve">   4  先安装金属承托件再安装GAEPS装饰板，金属承托件锚固点间距不大于600mm。</w:t>
      </w:r>
    </w:p>
    <w:p w14:paraId="07C2A4E9" w14:textId="7418872F"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6.4.7  板缝处理</w:t>
      </w:r>
      <w:r w:rsidR="00A34FFF" w:rsidRPr="00A34FFF">
        <w:rPr>
          <w:rFonts w:ascii="宋体" w:hAnsi="宋体" w:hint="eastAsia"/>
          <w:color w:val="auto"/>
          <w:sz w:val="24"/>
          <w:szCs w:val="24"/>
        </w:rPr>
        <w:t>应符合以下要求：</w:t>
      </w:r>
    </w:p>
    <w:p w14:paraId="513D345E" w14:textId="77777777" w:rsidR="00D63A42" w:rsidRPr="00FE1F48" w:rsidRDefault="00D63A42" w:rsidP="0028282B">
      <w:pPr>
        <w:adjustRightInd w:val="0"/>
        <w:snapToGrid w:val="0"/>
        <w:spacing w:line="360" w:lineRule="auto"/>
        <w:ind w:firstLineChars="150" w:firstLine="360"/>
        <w:rPr>
          <w:rFonts w:ascii="宋体" w:hAnsi="宋体" w:hint="eastAsia"/>
          <w:color w:val="auto"/>
          <w:sz w:val="24"/>
          <w:szCs w:val="24"/>
        </w:rPr>
      </w:pPr>
      <w:r w:rsidRPr="00FE1F48">
        <w:rPr>
          <w:rFonts w:ascii="宋体" w:hAnsi="宋体"/>
          <w:color w:val="auto"/>
          <w:sz w:val="24"/>
          <w:szCs w:val="24"/>
        </w:rPr>
        <w:t>1  应在GAEPS装饰板粘贴24小时后进行嵌缝处理。</w:t>
      </w:r>
    </w:p>
    <w:p w14:paraId="340EDD0E" w14:textId="3211952D" w:rsidR="00D63A42" w:rsidRPr="00FE1F48" w:rsidRDefault="00D63A42" w:rsidP="0028282B">
      <w:pPr>
        <w:adjustRightInd w:val="0"/>
        <w:snapToGrid w:val="0"/>
        <w:spacing w:line="360" w:lineRule="auto"/>
        <w:ind w:firstLineChars="150" w:firstLine="360"/>
        <w:rPr>
          <w:rFonts w:ascii="宋体" w:hAnsi="宋体" w:hint="eastAsia"/>
          <w:color w:val="auto"/>
          <w:sz w:val="24"/>
          <w:szCs w:val="24"/>
        </w:rPr>
      </w:pPr>
      <w:r w:rsidRPr="00FE1F48">
        <w:rPr>
          <w:rFonts w:ascii="宋体" w:hAnsi="宋体"/>
          <w:color w:val="auto"/>
          <w:sz w:val="24"/>
          <w:szCs w:val="24"/>
        </w:rPr>
        <w:t>2  据板间间隙的大小，选择合适的嵌缝材料，嵌缝材料距离面板深度</w:t>
      </w:r>
      <w:r w:rsidR="00DB7618">
        <w:rPr>
          <w:rFonts w:ascii="宋体" w:hAnsi="宋体" w:hint="eastAsia"/>
          <w:color w:val="auto"/>
          <w:sz w:val="24"/>
          <w:szCs w:val="24"/>
        </w:rPr>
        <w:t>不应小于</w:t>
      </w:r>
      <w:r w:rsidRPr="00FE1F48">
        <w:rPr>
          <w:rFonts w:ascii="宋体" w:hAnsi="宋体"/>
          <w:color w:val="auto"/>
          <w:sz w:val="24"/>
          <w:szCs w:val="24"/>
        </w:rPr>
        <w:t>5mm。</w:t>
      </w:r>
    </w:p>
    <w:p w14:paraId="394332EF" w14:textId="76B8D3AA"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 xml:space="preserve">   3  密封胶密封深度</w:t>
      </w:r>
      <w:r w:rsidR="00E81B37">
        <w:rPr>
          <w:rFonts w:ascii="宋体" w:hAnsi="宋体" w:hint="eastAsia"/>
          <w:color w:val="auto"/>
          <w:sz w:val="24"/>
          <w:szCs w:val="24"/>
        </w:rPr>
        <w:t>不应小于</w:t>
      </w:r>
      <w:r w:rsidRPr="00FE1F48">
        <w:rPr>
          <w:rFonts w:ascii="宋体" w:hAnsi="宋体"/>
          <w:color w:val="auto"/>
          <w:sz w:val="24"/>
          <w:szCs w:val="24"/>
        </w:rPr>
        <w:t>5mm，密封胶应饱满、均匀、平直、光滑。</w:t>
      </w:r>
    </w:p>
    <w:p w14:paraId="6205D449" w14:textId="355F2935"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 xml:space="preserve">6.4.8  </w:t>
      </w:r>
      <w:r w:rsidRPr="00FE1F48">
        <w:rPr>
          <w:rFonts w:ascii="宋体" w:hAnsi="宋体" w:hint="eastAsia"/>
          <w:color w:val="auto"/>
          <w:sz w:val="24"/>
          <w:szCs w:val="24"/>
        </w:rPr>
        <w:t>面层</w:t>
      </w:r>
      <w:r w:rsidRPr="00FE1F48">
        <w:rPr>
          <w:rFonts w:ascii="宋体" w:hAnsi="宋体"/>
          <w:color w:val="auto"/>
          <w:sz w:val="24"/>
          <w:szCs w:val="24"/>
        </w:rPr>
        <w:t>清洁</w:t>
      </w:r>
      <w:r w:rsidR="00A34FFF" w:rsidRPr="00A34FFF">
        <w:rPr>
          <w:rFonts w:ascii="宋体" w:hAnsi="宋体" w:hint="eastAsia"/>
          <w:color w:val="auto"/>
          <w:sz w:val="24"/>
          <w:szCs w:val="24"/>
        </w:rPr>
        <w:t>应符合以下要求：</w:t>
      </w:r>
    </w:p>
    <w:p w14:paraId="14ADF014" w14:textId="319ED3AF" w:rsidR="00D63A42" w:rsidRDefault="003902BA" w:rsidP="0028282B">
      <w:pPr>
        <w:adjustRightInd w:val="0"/>
        <w:snapToGrid w:val="0"/>
        <w:spacing w:line="360" w:lineRule="auto"/>
        <w:ind w:firstLineChars="200" w:firstLine="480"/>
        <w:rPr>
          <w:rFonts w:ascii="宋体" w:hAnsi="宋体" w:hint="eastAsia"/>
          <w:color w:val="auto"/>
          <w:sz w:val="24"/>
          <w:szCs w:val="24"/>
        </w:rPr>
      </w:pPr>
      <w:r>
        <w:rPr>
          <w:rFonts w:ascii="宋体" w:hAnsi="宋体" w:hint="eastAsia"/>
          <w:color w:val="auto"/>
          <w:sz w:val="24"/>
          <w:szCs w:val="24"/>
        </w:rPr>
        <w:t>应</w:t>
      </w:r>
      <w:r w:rsidR="00D63A42" w:rsidRPr="00FE1F48">
        <w:rPr>
          <w:rFonts w:ascii="宋体" w:hAnsi="宋体"/>
          <w:color w:val="auto"/>
          <w:sz w:val="24"/>
          <w:szCs w:val="24"/>
        </w:rPr>
        <w:t>先清洁装饰板边缘上的涂灰、污垢、再撕去保护膜，再用干净毛巾将粘胶遗留物清除干净。</w:t>
      </w:r>
    </w:p>
    <w:p w14:paraId="594E4FAF" w14:textId="0623F786" w:rsidR="00A92911" w:rsidRPr="00A92911" w:rsidRDefault="00A13C6B" w:rsidP="00A92911">
      <w:pPr>
        <w:pStyle w:val="aff6"/>
        <w:spacing w:before="360" w:after="240"/>
        <w:rPr>
          <w:rFonts w:ascii="宋体" w:hAnsi="宋体" w:hint="eastAsia"/>
          <w:b w:val="0"/>
          <w:bCs w:val="0"/>
          <w:sz w:val="28"/>
          <w:szCs w:val="28"/>
        </w:rPr>
      </w:pPr>
      <w:bookmarkStart w:id="328" w:name="_Toc184754404"/>
      <w:bookmarkStart w:id="329" w:name="_Toc186361476"/>
      <w:bookmarkStart w:id="330" w:name="_Toc188298224"/>
      <w:bookmarkStart w:id="331" w:name="_Toc191198728"/>
      <w:bookmarkStart w:id="332" w:name="_Toc195125183"/>
      <w:bookmarkStart w:id="333" w:name="_Toc195125823"/>
      <w:r>
        <w:rPr>
          <w:rFonts w:ascii="宋体" w:hAnsi="宋体" w:hint="eastAsia"/>
          <w:b w:val="0"/>
          <w:bCs w:val="0"/>
          <w:sz w:val="28"/>
          <w:szCs w:val="28"/>
        </w:rPr>
        <w:lastRenderedPageBreak/>
        <w:t>6.5</w:t>
      </w:r>
      <w:r w:rsidR="00A92911" w:rsidRPr="00A92911">
        <w:rPr>
          <w:rFonts w:ascii="宋体" w:hAnsi="宋体"/>
          <w:b w:val="0"/>
          <w:bCs w:val="0"/>
          <w:sz w:val="28"/>
          <w:szCs w:val="28"/>
        </w:rPr>
        <w:t xml:space="preserve"> </w:t>
      </w:r>
      <w:r w:rsidR="00103EE2">
        <w:rPr>
          <w:rFonts w:ascii="宋体" w:hAnsi="宋体" w:hint="eastAsia"/>
          <w:b w:val="0"/>
          <w:bCs w:val="0"/>
          <w:sz w:val="28"/>
          <w:szCs w:val="28"/>
        </w:rPr>
        <w:t>GAEPS外墙板保温</w:t>
      </w:r>
      <w:r w:rsidR="00A92911" w:rsidRPr="00A92911">
        <w:rPr>
          <w:rFonts w:ascii="宋体" w:hAnsi="宋体"/>
          <w:b w:val="0"/>
          <w:bCs w:val="0"/>
          <w:sz w:val="28"/>
          <w:szCs w:val="28"/>
        </w:rPr>
        <w:t>系统</w:t>
      </w:r>
      <w:bookmarkEnd w:id="328"/>
      <w:bookmarkEnd w:id="329"/>
      <w:bookmarkEnd w:id="330"/>
      <w:bookmarkEnd w:id="331"/>
      <w:bookmarkEnd w:id="332"/>
      <w:bookmarkEnd w:id="333"/>
    </w:p>
    <w:p w14:paraId="2C53E3B6" w14:textId="05F1A3F6" w:rsidR="00A92911" w:rsidRPr="00A92911" w:rsidRDefault="00A13C6B" w:rsidP="00A92911">
      <w:pPr>
        <w:adjustRightInd w:val="0"/>
        <w:snapToGrid w:val="0"/>
        <w:spacing w:line="360" w:lineRule="auto"/>
        <w:rPr>
          <w:rFonts w:ascii="宋体" w:hAnsi="宋体" w:hint="eastAsia"/>
          <w:bCs/>
          <w:color w:val="auto"/>
          <w:sz w:val="24"/>
          <w:szCs w:val="24"/>
        </w:rPr>
      </w:pPr>
      <w:r>
        <w:rPr>
          <w:rFonts w:ascii="宋体" w:hAnsi="宋体" w:hint="eastAsia"/>
          <w:bCs/>
          <w:color w:val="auto"/>
          <w:sz w:val="24"/>
          <w:szCs w:val="24"/>
        </w:rPr>
        <w:t>6.5</w:t>
      </w:r>
      <w:r w:rsidR="00A92911" w:rsidRPr="00A92911">
        <w:rPr>
          <w:rFonts w:ascii="宋体" w:hAnsi="宋体"/>
          <w:bCs/>
          <w:color w:val="auto"/>
          <w:sz w:val="24"/>
          <w:szCs w:val="24"/>
        </w:rPr>
        <w:t>.1  施工工艺</w:t>
      </w:r>
      <w:r w:rsidR="00A34FFF" w:rsidRPr="00A34FFF">
        <w:rPr>
          <w:rFonts w:ascii="宋体" w:hAnsi="宋体" w:hint="eastAsia"/>
          <w:bCs/>
          <w:color w:val="auto"/>
          <w:sz w:val="24"/>
          <w:szCs w:val="24"/>
        </w:rPr>
        <w:t>应按下列流程执行：</w:t>
      </w:r>
    </w:p>
    <w:p w14:paraId="29538F9D" w14:textId="56B7A6E5" w:rsidR="00A92911" w:rsidRPr="00A92911" w:rsidRDefault="00A92911" w:rsidP="00A92911">
      <w:pPr>
        <w:adjustRightInd w:val="0"/>
        <w:snapToGrid w:val="0"/>
        <w:spacing w:line="360" w:lineRule="auto"/>
        <w:ind w:firstLineChars="200" w:firstLine="480"/>
        <w:rPr>
          <w:rFonts w:ascii="宋体" w:hAnsi="宋体" w:hint="eastAsia"/>
          <w:bCs/>
          <w:color w:val="auto"/>
          <w:sz w:val="24"/>
          <w:szCs w:val="24"/>
        </w:rPr>
      </w:pPr>
      <w:r w:rsidRPr="00A92911">
        <w:rPr>
          <w:rFonts w:ascii="宋体" w:hAnsi="宋体"/>
          <w:bCs/>
          <w:color w:val="auto"/>
          <w:sz w:val="24"/>
          <w:szCs w:val="24"/>
        </w:rPr>
        <w:t>施工准备→</w:t>
      </w:r>
      <w:r w:rsidR="00103EE2">
        <w:rPr>
          <w:rFonts w:ascii="宋体" w:hAnsi="宋体"/>
          <w:bCs/>
          <w:color w:val="auto"/>
          <w:sz w:val="24"/>
          <w:szCs w:val="24"/>
        </w:rPr>
        <w:t>GAEPS保温外墙板</w:t>
      </w:r>
      <w:r w:rsidRPr="00A92911">
        <w:rPr>
          <w:rFonts w:ascii="宋体" w:hAnsi="宋体"/>
          <w:bCs/>
          <w:color w:val="auto"/>
          <w:sz w:val="24"/>
          <w:szCs w:val="24"/>
        </w:rPr>
        <w:t>安装→墙板接缝处理→防水层施工→砂浆配制→找平保温浆料施工→抹面层施工→饰面层施工。</w:t>
      </w:r>
    </w:p>
    <w:p w14:paraId="05B9535B" w14:textId="132A67B4" w:rsidR="00A92911" w:rsidRPr="00A92911" w:rsidRDefault="00A13C6B" w:rsidP="00A92911">
      <w:pPr>
        <w:pStyle w:val="aff2"/>
        <w:widowControl w:val="0"/>
        <w:adjustRightInd w:val="0"/>
        <w:snapToGrid w:val="0"/>
        <w:ind w:firstLine="0"/>
        <w:jc w:val="both"/>
        <w:rPr>
          <w:rFonts w:ascii="宋体" w:hAnsi="宋体" w:cs="Times New Roman" w:hint="eastAsia"/>
          <w:bCs/>
          <w:kern w:val="2"/>
          <w:szCs w:val="24"/>
        </w:rPr>
      </w:pPr>
      <w:r>
        <w:rPr>
          <w:rFonts w:ascii="宋体" w:hAnsi="宋体" w:cs="Times New Roman" w:hint="eastAsia"/>
          <w:bCs/>
          <w:kern w:val="2"/>
          <w:szCs w:val="24"/>
        </w:rPr>
        <w:t>6.5</w:t>
      </w:r>
      <w:r w:rsidR="00A92911" w:rsidRPr="00A92911">
        <w:rPr>
          <w:rFonts w:ascii="宋体" w:hAnsi="宋体" w:cs="Times New Roman"/>
          <w:bCs/>
          <w:kern w:val="2"/>
          <w:szCs w:val="24"/>
        </w:rPr>
        <w:t>.2  施工准备</w:t>
      </w:r>
      <w:r w:rsidR="00A34FFF" w:rsidRPr="00A34FFF">
        <w:rPr>
          <w:rFonts w:ascii="宋体" w:hAnsi="宋体" w:cs="Times New Roman" w:hint="eastAsia"/>
          <w:bCs/>
          <w:kern w:val="2"/>
          <w:szCs w:val="24"/>
        </w:rPr>
        <w:t>应符合以下要求：</w:t>
      </w:r>
    </w:p>
    <w:p w14:paraId="31BF6AF4" w14:textId="010A1CD1"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 xml:space="preserve">1  </w:t>
      </w:r>
      <w:r w:rsidR="00103EE2">
        <w:rPr>
          <w:rFonts w:ascii="宋体" w:hAnsi="宋体" w:cs="Times New Roman"/>
          <w:bCs/>
          <w:kern w:val="2"/>
          <w:szCs w:val="24"/>
        </w:rPr>
        <w:t>GAEPS保温外墙板</w:t>
      </w:r>
      <w:r w:rsidRPr="00A92911">
        <w:rPr>
          <w:rFonts w:ascii="宋体" w:hAnsi="宋体" w:cs="Times New Roman"/>
          <w:bCs/>
          <w:kern w:val="2"/>
          <w:szCs w:val="24"/>
        </w:rPr>
        <w:t>施工前，应根据墙板的规格、缝隙宽度、门窗洞口尺寸绘制外墙板排板图，确定墙板及其节点连接件、预埋件的数量和位置。</w:t>
      </w:r>
    </w:p>
    <w:p w14:paraId="1776E284" w14:textId="77777777"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2  施工场地前道工序应完成验收，现场应清理干净，保持运输道路畅通；相关施工机具及配套材料应配备齐全。</w:t>
      </w:r>
    </w:p>
    <w:p w14:paraId="46DCAD8E" w14:textId="2C9403B1"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3  进场的</w:t>
      </w:r>
      <w:r w:rsidR="00103EE2">
        <w:rPr>
          <w:rFonts w:ascii="宋体" w:hAnsi="宋体" w:cs="Times New Roman"/>
          <w:bCs/>
          <w:kern w:val="2"/>
          <w:szCs w:val="24"/>
        </w:rPr>
        <w:t>GAEPS保温外墙板</w:t>
      </w:r>
      <w:r w:rsidRPr="00A92911">
        <w:rPr>
          <w:rFonts w:ascii="宋体" w:hAnsi="宋体" w:cs="Times New Roman"/>
          <w:bCs/>
          <w:kern w:val="2"/>
          <w:szCs w:val="24"/>
        </w:rPr>
        <w:t>应附有产品合格证、出厂检验报告、有效期内的型式检验报告；配套材料及配件进场时应提交产品合格证、质量证明文件；不合格的墙板和材料、配件不得进入施工现场。</w:t>
      </w:r>
    </w:p>
    <w:p w14:paraId="1AFB04FE" w14:textId="4FA0E4B4"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 xml:space="preserve">4  </w:t>
      </w:r>
      <w:r w:rsidR="00103EE2">
        <w:rPr>
          <w:rFonts w:ascii="宋体" w:hAnsi="宋体" w:cs="Times New Roman"/>
          <w:bCs/>
          <w:kern w:val="2"/>
          <w:szCs w:val="24"/>
        </w:rPr>
        <w:t>GAEPS保温外墙板</w:t>
      </w:r>
      <w:r w:rsidRPr="00A92911">
        <w:rPr>
          <w:rFonts w:ascii="宋体" w:hAnsi="宋体" w:cs="Times New Roman"/>
          <w:bCs/>
          <w:kern w:val="2"/>
          <w:szCs w:val="24"/>
        </w:rPr>
        <w:t>与主体结构连接的预埋件，应在主体结构施工时按设计要求埋设。预埋件的形状、尺寸及埋设位置应符合设计要求。</w:t>
      </w:r>
    </w:p>
    <w:p w14:paraId="2AFB4709" w14:textId="4D523F6A"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 xml:space="preserve">5  </w:t>
      </w:r>
      <w:r w:rsidR="00103EE2">
        <w:rPr>
          <w:rFonts w:ascii="宋体" w:hAnsi="宋体" w:cs="Times New Roman"/>
          <w:bCs/>
          <w:kern w:val="2"/>
          <w:szCs w:val="24"/>
        </w:rPr>
        <w:t>GAEPS保温外墙板</w:t>
      </w:r>
      <w:r w:rsidRPr="00A92911">
        <w:rPr>
          <w:rFonts w:ascii="宋体" w:hAnsi="宋体" w:cs="Times New Roman"/>
          <w:bCs/>
          <w:kern w:val="2"/>
          <w:szCs w:val="24"/>
        </w:rPr>
        <w:t>吊装前应做好检查工作，核验各层标高，检查墙板的尺寸和质量。</w:t>
      </w:r>
    </w:p>
    <w:p w14:paraId="04E0F80B" w14:textId="2663B832"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 xml:space="preserve">6  </w:t>
      </w:r>
      <w:r w:rsidR="00103EE2">
        <w:rPr>
          <w:rFonts w:ascii="宋体" w:hAnsi="宋体" w:cs="Times New Roman"/>
          <w:bCs/>
          <w:kern w:val="2"/>
          <w:szCs w:val="24"/>
        </w:rPr>
        <w:t>GAEPS保温外墙板</w:t>
      </w:r>
      <w:r w:rsidRPr="00A92911">
        <w:rPr>
          <w:rFonts w:ascii="宋体" w:hAnsi="宋体" w:cs="Times New Roman"/>
          <w:bCs/>
          <w:kern w:val="2"/>
          <w:szCs w:val="24"/>
        </w:rPr>
        <w:t>吊装时应采用宽度不小于 50mm的尼龙吊带兜底起吊， 严禁使用钢丝绳或麻绳直接兜板底起吊，吊运墙板应捆扎牢固，合理吊装。</w:t>
      </w:r>
    </w:p>
    <w:p w14:paraId="45987452" w14:textId="6ACF2C37" w:rsidR="00A92911" w:rsidRPr="00A92911" w:rsidRDefault="00A13C6B" w:rsidP="00A92911">
      <w:pPr>
        <w:pStyle w:val="aff2"/>
        <w:widowControl w:val="0"/>
        <w:adjustRightInd w:val="0"/>
        <w:snapToGrid w:val="0"/>
        <w:ind w:firstLine="0"/>
        <w:jc w:val="both"/>
        <w:rPr>
          <w:rFonts w:ascii="宋体" w:hAnsi="宋体" w:cs="Times New Roman" w:hint="eastAsia"/>
          <w:bCs/>
          <w:kern w:val="2"/>
          <w:szCs w:val="24"/>
        </w:rPr>
      </w:pPr>
      <w:r>
        <w:rPr>
          <w:rFonts w:ascii="宋体" w:hAnsi="宋体" w:cs="Times New Roman" w:hint="eastAsia"/>
          <w:bCs/>
          <w:kern w:val="2"/>
          <w:szCs w:val="24"/>
        </w:rPr>
        <w:t>6.5</w:t>
      </w:r>
      <w:r w:rsidR="00A92911" w:rsidRPr="00A92911">
        <w:rPr>
          <w:rFonts w:ascii="宋体" w:hAnsi="宋体" w:cs="Times New Roman"/>
          <w:bCs/>
          <w:kern w:val="2"/>
          <w:szCs w:val="24"/>
        </w:rPr>
        <w:t xml:space="preserve">.3  </w:t>
      </w:r>
      <w:r w:rsidR="00103EE2">
        <w:rPr>
          <w:rFonts w:ascii="宋体" w:hAnsi="宋体" w:cs="Times New Roman"/>
          <w:bCs/>
          <w:kern w:val="2"/>
          <w:szCs w:val="24"/>
        </w:rPr>
        <w:t>GAEPS保温外墙板</w:t>
      </w:r>
      <w:r w:rsidR="00A92911" w:rsidRPr="00A92911">
        <w:rPr>
          <w:rFonts w:ascii="宋体" w:hAnsi="宋体" w:cs="Times New Roman"/>
          <w:bCs/>
          <w:kern w:val="2"/>
          <w:szCs w:val="24"/>
        </w:rPr>
        <w:t>安装</w:t>
      </w:r>
      <w:r w:rsidR="00A34FFF" w:rsidRPr="00A34FFF">
        <w:rPr>
          <w:rFonts w:ascii="宋体" w:hAnsi="宋体" w:cs="Times New Roman" w:hint="eastAsia"/>
          <w:bCs/>
          <w:kern w:val="2"/>
          <w:szCs w:val="24"/>
        </w:rPr>
        <w:t>应符合以下要求：</w:t>
      </w:r>
    </w:p>
    <w:p w14:paraId="04B33BB8" w14:textId="77777777"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1  按照排板图弹控制线，柱处弹放垂直线，地面弹出水平线，弹线应清晰、位置应准确。</w:t>
      </w:r>
    </w:p>
    <w:p w14:paraId="6B06B1B8" w14:textId="77777777"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2  节点连接件应沿上下边梁、楼板安装，节点连接件的数量、位置应严格按照排板图施工。</w:t>
      </w:r>
    </w:p>
    <w:p w14:paraId="7ADCE2AA" w14:textId="479B463C"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3  墙板安装宜从主体结构（墙、柱）的一端向另外一端顺序安装；有门窗洞口时，宜从洞口向两侧安装，洞口两侧应用整板；当不足一块板时，补板宽度不宜小于300mm，不应小于200mm</w:t>
      </w:r>
      <w:r w:rsidR="00103EE2">
        <w:rPr>
          <w:rFonts w:ascii="宋体" w:hAnsi="宋体" w:cs="Times New Roman" w:hint="eastAsia"/>
          <w:bCs/>
          <w:kern w:val="2"/>
          <w:szCs w:val="24"/>
        </w:rPr>
        <w:t>，墙板不得随意切割</w:t>
      </w:r>
      <w:r w:rsidRPr="00A92911">
        <w:rPr>
          <w:rFonts w:ascii="宋体" w:hAnsi="宋体" w:cs="Times New Roman"/>
          <w:bCs/>
          <w:kern w:val="2"/>
          <w:szCs w:val="24"/>
        </w:rPr>
        <w:t>。</w:t>
      </w:r>
    </w:p>
    <w:p w14:paraId="06F099A9" w14:textId="77777777"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4  墙板安装前，应将板材清理干净，在轻质混凝土板的两侧企口及顶端满刮专用砂浆，专用砂浆灰缝应饱满均匀，厚度不应大于 5mm，饱满度应大于80%。</w:t>
      </w:r>
    </w:p>
    <w:p w14:paraId="57438C49" w14:textId="77777777"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5  墙板就位时应缓慢轻放；应将墙板下端对准安装控制线，板上端采用木</w:t>
      </w:r>
      <w:r w:rsidRPr="00A92911">
        <w:rPr>
          <w:rFonts w:ascii="宋体" w:hAnsi="宋体" w:cs="Times New Roman"/>
          <w:bCs/>
          <w:kern w:val="2"/>
          <w:szCs w:val="24"/>
        </w:rPr>
        <w:lastRenderedPageBreak/>
        <w:t>楔挤紧，板缝间应揉挤严密，挤出的专用砂浆应刮平勾实。</w:t>
      </w:r>
    </w:p>
    <w:p w14:paraId="5569A695" w14:textId="77777777"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6  墙板与主体结构连接固定前，应进行二次校正，确保墙板安装位置准确；墙板应排列有序，板缝均匀一致，上下板面平直，不应出现错台。安装过程中，应随时用靠尺及塞尺检查安装后墙板的平整度和垂直度。</w:t>
      </w:r>
    </w:p>
    <w:p w14:paraId="512888B4" w14:textId="77777777"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7  安装完毕，经检查合格后，宜在 24h 后用专用砂浆将墙板的底部填塞密实， 3d 后砂浆强度达到 5MPa以上时撤出木楔，应用同等强度的砂浆将孔洞填实。</w:t>
      </w:r>
    </w:p>
    <w:p w14:paraId="1B1154C8" w14:textId="77777777"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8  门窗洞口采用扁钢四周加强，竖向扁钢两端与主体结构预埋件焊接，横向扁钢焊接在竖向扁钢上，扁钢与墙板采用自攻螺钉固定。</w:t>
      </w:r>
    </w:p>
    <w:p w14:paraId="02EE4C02" w14:textId="193B93A1" w:rsidR="00A92911" w:rsidRPr="00A92911" w:rsidRDefault="00A13C6B" w:rsidP="00A92911">
      <w:pPr>
        <w:pStyle w:val="aff2"/>
        <w:widowControl w:val="0"/>
        <w:adjustRightInd w:val="0"/>
        <w:snapToGrid w:val="0"/>
        <w:ind w:firstLine="0"/>
        <w:jc w:val="both"/>
        <w:rPr>
          <w:rFonts w:ascii="宋体" w:hAnsi="宋体" w:cs="Times New Roman" w:hint="eastAsia"/>
          <w:bCs/>
          <w:kern w:val="2"/>
          <w:szCs w:val="24"/>
        </w:rPr>
      </w:pPr>
      <w:r>
        <w:rPr>
          <w:rFonts w:ascii="宋体" w:hAnsi="宋体" w:cs="Times New Roman" w:hint="eastAsia"/>
          <w:bCs/>
          <w:kern w:val="2"/>
          <w:szCs w:val="24"/>
        </w:rPr>
        <w:t>6.5</w:t>
      </w:r>
      <w:r w:rsidR="00A92911" w:rsidRPr="00A92911">
        <w:rPr>
          <w:rFonts w:ascii="宋体" w:hAnsi="宋体" w:cs="Times New Roman"/>
          <w:bCs/>
          <w:kern w:val="2"/>
          <w:szCs w:val="24"/>
        </w:rPr>
        <w:t>.4  墙板接缝处理</w:t>
      </w:r>
      <w:r w:rsidR="00A34FFF" w:rsidRPr="00A34FFF">
        <w:rPr>
          <w:rFonts w:ascii="宋体" w:hAnsi="宋体" w:cs="Times New Roman" w:hint="eastAsia"/>
          <w:bCs/>
          <w:kern w:val="2"/>
          <w:szCs w:val="24"/>
        </w:rPr>
        <w:t>应符合以下要求：</w:t>
      </w:r>
    </w:p>
    <w:p w14:paraId="0AE6A9EB" w14:textId="713F2DF1"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 xml:space="preserve">1  </w:t>
      </w:r>
      <w:r w:rsidR="00103EE2">
        <w:rPr>
          <w:rFonts w:ascii="宋体" w:hAnsi="宋体" w:cs="Times New Roman"/>
          <w:bCs/>
          <w:kern w:val="2"/>
          <w:szCs w:val="24"/>
        </w:rPr>
        <w:t>GAEPS保温外墙板</w:t>
      </w:r>
      <w:r w:rsidRPr="00A92911">
        <w:rPr>
          <w:rFonts w:ascii="宋体" w:hAnsi="宋体" w:cs="Times New Roman"/>
          <w:bCs/>
          <w:kern w:val="2"/>
          <w:szCs w:val="24"/>
        </w:rPr>
        <w:t>之间的接缝和墙板与主体结构的接缝处理应在热桥保温处理、管线安装完成后进行。</w:t>
      </w:r>
    </w:p>
    <w:p w14:paraId="4E1150E6" w14:textId="77777777"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2  墙板之间的外侧接缝用 PU发泡胶或建筑密封胶填充，墙板与主体结构的外侧接缝填塞 PE棒后填充PU发泡胶，有防火要求时应填入岩棉或聚苯颗粒保温浆料，内侧接缝处应用抹面胶浆压入玻纤网进行加强处理，玻纤网伸出接缝宽度不小于100mm。</w:t>
      </w:r>
    </w:p>
    <w:p w14:paraId="09595EB1" w14:textId="7B584FA6" w:rsidR="00A92911" w:rsidRPr="00A92911" w:rsidRDefault="00A13C6B" w:rsidP="00A92911">
      <w:pPr>
        <w:pStyle w:val="aff2"/>
        <w:widowControl w:val="0"/>
        <w:adjustRightInd w:val="0"/>
        <w:snapToGrid w:val="0"/>
        <w:ind w:firstLine="0"/>
        <w:jc w:val="both"/>
        <w:rPr>
          <w:rFonts w:ascii="宋体" w:hAnsi="宋体" w:cs="Times New Roman" w:hint="eastAsia"/>
          <w:bCs/>
          <w:kern w:val="2"/>
          <w:szCs w:val="24"/>
        </w:rPr>
      </w:pPr>
      <w:r>
        <w:rPr>
          <w:rFonts w:ascii="宋体" w:hAnsi="宋体" w:cs="Times New Roman" w:hint="eastAsia"/>
          <w:bCs/>
          <w:kern w:val="2"/>
          <w:szCs w:val="24"/>
        </w:rPr>
        <w:t>6.5</w:t>
      </w:r>
      <w:r w:rsidR="00A92911" w:rsidRPr="00A92911">
        <w:rPr>
          <w:rFonts w:ascii="宋体" w:hAnsi="宋体" w:cs="Times New Roman"/>
          <w:bCs/>
          <w:kern w:val="2"/>
          <w:szCs w:val="24"/>
        </w:rPr>
        <w:t>.5  防水层施工</w:t>
      </w:r>
      <w:r w:rsidR="00A34FFF" w:rsidRPr="00A34FFF">
        <w:rPr>
          <w:rFonts w:ascii="宋体" w:hAnsi="宋体" w:cs="Times New Roman" w:hint="eastAsia"/>
          <w:bCs/>
          <w:kern w:val="2"/>
          <w:szCs w:val="24"/>
        </w:rPr>
        <w:t>应符合以下要求：</w:t>
      </w:r>
    </w:p>
    <w:p w14:paraId="44925A02" w14:textId="4EE2F2DE" w:rsidR="00A92911" w:rsidRPr="00A92911" w:rsidRDefault="00A92911" w:rsidP="00A92911">
      <w:pPr>
        <w:pStyle w:val="aff2"/>
        <w:widowControl w:val="0"/>
        <w:adjustRightInd w:val="0"/>
        <w:snapToGrid w:val="0"/>
        <w:ind w:firstLine="0"/>
        <w:jc w:val="both"/>
        <w:rPr>
          <w:rFonts w:ascii="宋体" w:hAnsi="宋体" w:cs="Times New Roman" w:hint="eastAsia"/>
          <w:bCs/>
          <w:kern w:val="2"/>
          <w:szCs w:val="24"/>
        </w:rPr>
      </w:pPr>
      <w:r w:rsidRPr="00A92911">
        <w:rPr>
          <w:rFonts w:ascii="宋体" w:hAnsi="宋体" w:cs="Times New Roman"/>
          <w:bCs/>
          <w:kern w:val="2"/>
          <w:szCs w:val="24"/>
        </w:rPr>
        <w:t xml:space="preserve">    对墙板进行界面处理后方可进行防水层施工，防水层应符合设计要求并应满足</w:t>
      </w:r>
      <w:r w:rsidR="009B52A6">
        <w:rPr>
          <w:rFonts w:ascii="宋体" w:hAnsi="宋体" w:cs="Times New Roman" w:hint="eastAsia"/>
          <w:bCs/>
          <w:kern w:val="2"/>
          <w:szCs w:val="24"/>
        </w:rPr>
        <w:t>现行国家标准</w:t>
      </w:r>
      <w:r w:rsidRPr="00A92911">
        <w:rPr>
          <w:rFonts w:ascii="宋体" w:hAnsi="宋体" w:cs="Times New Roman"/>
          <w:bCs/>
          <w:kern w:val="2"/>
          <w:szCs w:val="24"/>
        </w:rPr>
        <w:t>《建筑与市政工程防水通用规范》GB 55030的有关规定。</w:t>
      </w:r>
    </w:p>
    <w:p w14:paraId="3D93D0EC" w14:textId="0E2ED81A" w:rsidR="00A92911" w:rsidRPr="00A92911" w:rsidRDefault="00A13C6B" w:rsidP="00A92911">
      <w:pPr>
        <w:pStyle w:val="aff2"/>
        <w:widowControl w:val="0"/>
        <w:adjustRightInd w:val="0"/>
        <w:snapToGrid w:val="0"/>
        <w:ind w:firstLine="0"/>
        <w:jc w:val="both"/>
        <w:rPr>
          <w:rFonts w:ascii="宋体" w:hAnsi="宋体" w:cs="Times New Roman" w:hint="eastAsia"/>
          <w:bCs/>
          <w:kern w:val="2"/>
          <w:szCs w:val="24"/>
        </w:rPr>
      </w:pPr>
      <w:r>
        <w:rPr>
          <w:rFonts w:ascii="宋体" w:hAnsi="宋体" w:cs="Times New Roman" w:hint="eastAsia"/>
          <w:bCs/>
          <w:kern w:val="2"/>
          <w:szCs w:val="24"/>
        </w:rPr>
        <w:t>6.5</w:t>
      </w:r>
      <w:r w:rsidR="00A92911" w:rsidRPr="00A92911">
        <w:rPr>
          <w:rFonts w:ascii="宋体" w:hAnsi="宋体" w:cs="Times New Roman"/>
          <w:bCs/>
          <w:kern w:val="2"/>
          <w:szCs w:val="24"/>
        </w:rPr>
        <w:t>.6  砂浆配制</w:t>
      </w:r>
      <w:r w:rsidR="00683707" w:rsidRPr="00A34FFF">
        <w:rPr>
          <w:rFonts w:ascii="宋体" w:hAnsi="宋体" w:cs="Times New Roman" w:hint="eastAsia"/>
          <w:bCs/>
          <w:kern w:val="2"/>
          <w:szCs w:val="24"/>
        </w:rPr>
        <w:t>应符合以下要求：</w:t>
      </w:r>
    </w:p>
    <w:p w14:paraId="6AC2D189" w14:textId="77777777"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1  找平保温浆料、抹面胶浆和粘结砂浆应严格按照产品使用说明书或供应商提供的配比和制作工艺在现场进行配制。</w:t>
      </w:r>
    </w:p>
    <w:p w14:paraId="4EED72E0" w14:textId="77777777"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2  每次配制量不宜过多，并应在产品说明书规定的时间内用完，严禁过时使用。</w:t>
      </w:r>
    </w:p>
    <w:p w14:paraId="065CC9C1" w14:textId="2A0D9582" w:rsidR="00A92911" w:rsidRPr="00A92911" w:rsidRDefault="00A13C6B" w:rsidP="00A92911">
      <w:pPr>
        <w:pStyle w:val="aff2"/>
        <w:widowControl w:val="0"/>
        <w:adjustRightInd w:val="0"/>
        <w:snapToGrid w:val="0"/>
        <w:ind w:firstLine="0"/>
        <w:jc w:val="both"/>
        <w:rPr>
          <w:rFonts w:ascii="宋体" w:hAnsi="宋体" w:cs="Times New Roman" w:hint="eastAsia"/>
          <w:bCs/>
          <w:kern w:val="2"/>
          <w:szCs w:val="24"/>
        </w:rPr>
      </w:pPr>
      <w:r>
        <w:rPr>
          <w:rFonts w:ascii="宋体" w:hAnsi="宋体" w:cs="Times New Roman" w:hint="eastAsia"/>
          <w:bCs/>
          <w:kern w:val="2"/>
          <w:szCs w:val="24"/>
        </w:rPr>
        <w:t>6.5</w:t>
      </w:r>
      <w:r w:rsidR="00A92911" w:rsidRPr="00A92911">
        <w:rPr>
          <w:rFonts w:ascii="宋体" w:hAnsi="宋体" w:cs="Times New Roman"/>
          <w:bCs/>
          <w:kern w:val="2"/>
          <w:szCs w:val="24"/>
        </w:rPr>
        <w:t>.7  找平保温浆料施工</w:t>
      </w:r>
      <w:r w:rsidR="00A34FFF" w:rsidRPr="00A34FFF">
        <w:rPr>
          <w:rFonts w:ascii="宋体" w:hAnsi="宋体" w:cs="Times New Roman" w:hint="eastAsia"/>
          <w:bCs/>
          <w:kern w:val="2"/>
          <w:szCs w:val="24"/>
        </w:rPr>
        <w:t>应符合以下要求：</w:t>
      </w:r>
    </w:p>
    <w:p w14:paraId="30B4A471" w14:textId="65470CCF"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1  在找平施工前，应及时清理</w:t>
      </w:r>
      <w:r w:rsidR="00103EE2">
        <w:rPr>
          <w:rFonts w:ascii="宋体" w:hAnsi="宋体" w:cs="Times New Roman"/>
          <w:bCs/>
          <w:kern w:val="2"/>
          <w:szCs w:val="24"/>
        </w:rPr>
        <w:t>GAEPS保温外墙板</w:t>
      </w:r>
      <w:r w:rsidRPr="00A92911">
        <w:rPr>
          <w:rFonts w:ascii="宋体" w:hAnsi="宋体" w:cs="Times New Roman"/>
          <w:bCs/>
          <w:kern w:val="2"/>
          <w:szCs w:val="24"/>
        </w:rPr>
        <w:t>表面，使表面清洁无污物， 弹出找平层的厚度控制线，用保温浆料做标准厚度灰饼。</w:t>
      </w:r>
    </w:p>
    <w:p w14:paraId="1D1546CA" w14:textId="77777777"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2  保温浆料找平应按照从上至下的顺序施工，可一次抹至与灰饼平齐，抹灰后压实并用杠尺搓平，并修补墙面以达到平整度要求。</w:t>
      </w:r>
    </w:p>
    <w:p w14:paraId="54496EA6" w14:textId="77777777" w:rsidR="00A92911" w:rsidRPr="00A92911" w:rsidRDefault="00A92911" w:rsidP="00A92911">
      <w:pPr>
        <w:pStyle w:val="aff2"/>
        <w:widowControl w:val="0"/>
        <w:adjustRightInd w:val="0"/>
        <w:snapToGrid w:val="0"/>
        <w:ind w:firstLineChars="200"/>
        <w:jc w:val="both"/>
        <w:rPr>
          <w:rFonts w:ascii="宋体" w:hAnsi="宋体" w:cs="Times New Roman" w:hint="eastAsia"/>
          <w:bCs/>
          <w:kern w:val="2"/>
          <w:szCs w:val="24"/>
        </w:rPr>
      </w:pPr>
      <w:r w:rsidRPr="00A92911">
        <w:rPr>
          <w:rFonts w:ascii="宋体" w:hAnsi="宋体" w:cs="Times New Roman"/>
          <w:bCs/>
          <w:kern w:val="2"/>
          <w:szCs w:val="24"/>
        </w:rPr>
        <w:t xml:space="preserve">3  门窗洞口四周侧面应采用保温浆料保温处理， 与门窗框之间应预留 </w:t>
      </w:r>
      <w:r w:rsidRPr="00A92911">
        <w:rPr>
          <w:rFonts w:ascii="宋体" w:hAnsi="宋体" w:cs="Times New Roman"/>
          <w:bCs/>
          <w:kern w:val="2"/>
          <w:szCs w:val="24"/>
        </w:rPr>
        <w:lastRenderedPageBreak/>
        <w:t>20mm宽的缝隙用发泡聚氨酯填塞，并用建筑密封胶进行防水处理。</w:t>
      </w:r>
    </w:p>
    <w:p w14:paraId="2026CA25" w14:textId="2FCC4C2E" w:rsidR="00A92911" w:rsidRPr="00A92911" w:rsidRDefault="00A13C6B" w:rsidP="00A92911">
      <w:pPr>
        <w:pStyle w:val="aff2"/>
        <w:widowControl w:val="0"/>
        <w:adjustRightInd w:val="0"/>
        <w:snapToGrid w:val="0"/>
        <w:ind w:firstLine="0"/>
        <w:jc w:val="both"/>
        <w:rPr>
          <w:rFonts w:ascii="宋体" w:hAnsi="宋体" w:cs="Times New Roman" w:hint="eastAsia"/>
          <w:bCs/>
          <w:kern w:val="2"/>
          <w:szCs w:val="24"/>
        </w:rPr>
      </w:pPr>
      <w:r>
        <w:rPr>
          <w:rFonts w:ascii="宋体" w:hAnsi="宋体" w:cs="Times New Roman" w:hint="eastAsia"/>
          <w:bCs/>
          <w:kern w:val="2"/>
          <w:szCs w:val="24"/>
        </w:rPr>
        <w:t>6.5</w:t>
      </w:r>
      <w:r w:rsidR="00A92911" w:rsidRPr="00A92911">
        <w:rPr>
          <w:rFonts w:ascii="宋体" w:hAnsi="宋体" w:cs="Times New Roman"/>
          <w:bCs/>
          <w:kern w:val="2"/>
          <w:szCs w:val="24"/>
        </w:rPr>
        <w:t>.8 抹面层施工</w:t>
      </w:r>
      <w:r w:rsidR="00A34FFF" w:rsidRPr="00A34FFF">
        <w:rPr>
          <w:rFonts w:ascii="宋体" w:hAnsi="宋体" w:cs="Times New Roman" w:hint="eastAsia"/>
          <w:bCs/>
          <w:kern w:val="2"/>
          <w:szCs w:val="24"/>
        </w:rPr>
        <w:t>应符合以下要求：</w:t>
      </w:r>
    </w:p>
    <w:p w14:paraId="0B25C03E" w14:textId="77777777" w:rsidR="00A92911" w:rsidRPr="00A92911" w:rsidRDefault="00A92911" w:rsidP="00A92911">
      <w:pPr>
        <w:pStyle w:val="22"/>
        <w:adjustRightInd w:val="0"/>
        <w:snapToGrid w:val="0"/>
        <w:spacing w:beforeLines="0" w:before="0" w:line="360" w:lineRule="auto"/>
        <w:ind w:firstLine="482"/>
        <w:rPr>
          <w:rFonts w:ascii="宋体" w:hAnsi="宋体" w:hint="eastAsia"/>
          <w:bCs/>
          <w:sz w:val="24"/>
          <w:szCs w:val="24"/>
        </w:rPr>
      </w:pPr>
      <w:r w:rsidRPr="00A92911">
        <w:rPr>
          <w:rFonts w:ascii="宋体" w:hAnsi="宋体"/>
          <w:bCs/>
          <w:sz w:val="24"/>
          <w:szCs w:val="24"/>
        </w:rPr>
        <w:t>1  抹面胶浆层应在保温砂浆找平层施工完24h后进行，施工前应确保找平层平整清洁。</w:t>
      </w:r>
    </w:p>
    <w:p w14:paraId="424CB2FC" w14:textId="77777777" w:rsidR="00A92911" w:rsidRPr="00A92911" w:rsidRDefault="00A92911" w:rsidP="00A92911">
      <w:pPr>
        <w:pStyle w:val="22"/>
        <w:adjustRightInd w:val="0"/>
        <w:snapToGrid w:val="0"/>
        <w:spacing w:beforeLines="0" w:before="0" w:line="360" w:lineRule="auto"/>
        <w:ind w:firstLine="482"/>
        <w:rPr>
          <w:rFonts w:ascii="宋体" w:hAnsi="宋体" w:hint="eastAsia"/>
          <w:bCs/>
          <w:sz w:val="24"/>
          <w:szCs w:val="24"/>
        </w:rPr>
      </w:pPr>
      <w:r w:rsidRPr="00A92911">
        <w:rPr>
          <w:rFonts w:ascii="宋体" w:hAnsi="宋体"/>
          <w:bCs/>
          <w:sz w:val="24"/>
          <w:szCs w:val="24"/>
        </w:rPr>
        <w:t>2  抹面胶浆应分两道施工，先抹一道抹面胶浆，并立即将玻纤网压入，待抹面胶浆初步硬化后进行第二道施工，抹面胶浆总厚度3mm~5mm；首层应压入两道玻纤网，抹面胶浆总厚度5mm~7mm。</w:t>
      </w:r>
    </w:p>
    <w:p w14:paraId="137B4AB0" w14:textId="77777777" w:rsidR="00A92911" w:rsidRPr="00A92911" w:rsidRDefault="00A92911" w:rsidP="00A92911">
      <w:pPr>
        <w:pStyle w:val="22"/>
        <w:adjustRightInd w:val="0"/>
        <w:snapToGrid w:val="0"/>
        <w:spacing w:beforeLines="0" w:before="0" w:line="360" w:lineRule="auto"/>
        <w:ind w:firstLine="482"/>
        <w:rPr>
          <w:rFonts w:ascii="宋体" w:hAnsi="宋体" w:hint="eastAsia"/>
          <w:bCs/>
          <w:sz w:val="24"/>
          <w:szCs w:val="24"/>
        </w:rPr>
      </w:pPr>
      <w:r w:rsidRPr="00A92911">
        <w:rPr>
          <w:rFonts w:ascii="宋体" w:hAnsi="宋体"/>
          <w:bCs/>
          <w:sz w:val="24"/>
          <w:szCs w:val="24"/>
        </w:rPr>
        <w:t>3  玻纤网应自上而下铺设，不得有空鼓、褶皱、翘曲、外露等现象，搭接宽度不应小于100mm。</w:t>
      </w:r>
    </w:p>
    <w:p w14:paraId="7BECECF1" w14:textId="4711A303" w:rsidR="00A92911" w:rsidRPr="00A92911" w:rsidRDefault="00A92911" w:rsidP="00A92911">
      <w:pPr>
        <w:pStyle w:val="22"/>
        <w:adjustRightInd w:val="0"/>
        <w:snapToGrid w:val="0"/>
        <w:spacing w:beforeLines="0" w:before="0" w:line="360" w:lineRule="auto"/>
        <w:ind w:firstLine="482"/>
        <w:rPr>
          <w:rFonts w:ascii="宋体" w:hAnsi="宋体" w:hint="eastAsia"/>
          <w:bCs/>
          <w:sz w:val="24"/>
          <w:szCs w:val="24"/>
        </w:rPr>
      </w:pPr>
      <w:r w:rsidRPr="00A92911">
        <w:rPr>
          <w:rFonts w:ascii="宋体" w:hAnsi="宋体"/>
          <w:bCs/>
          <w:sz w:val="24"/>
          <w:szCs w:val="24"/>
        </w:rPr>
        <w:t>4  抹面胶浆施工</w:t>
      </w:r>
      <w:r w:rsidR="00E81B37">
        <w:rPr>
          <w:rFonts w:ascii="宋体" w:hAnsi="宋体" w:hint="eastAsia"/>
          <w:bCs/>
          <w:sz w:val="24"/>
          <w:szCs w:val="24"/>
        </w:rPr>
        <w:t>完成</w:t>
      </w:r>
      <w:r w:rsidRPr="00A92911">
        <w:rPr>
          <w:rFonts w:ascii="宋体" w:hAnsi="宋体"/>
          <w:bCs/>
          <w:sz w:val="24"/>
          <w:szCs w:val="24"/>
        </w:rPr>
        <w:t>后，应检查平整度、垂直度及阴阳角方正度，不符合要求的应使用抹面胶浆进行修补。严禁在此面层上抹普通水泥砂浆腰线、窗口套线等。</w:t>
      </w:r>
    </w:p>
    <w:p w14:paraId="4B4AE3CB" w14:textId="77777777" w:rsidR="00A92911" w:rsidRPr="00A92911" w:rsidRDefault="00A92911" w:rsidP="00A92911">
      <w:pPr>
        <w:pStyle w:val="aff2"/>
        <w:widowControl w:val="0"/>
        <w:adjustRightInd w:val="0"/>
        <w:snapToGrid w:val="0"/>
        <w:ind w:firstLine="482"/>
        <w:jc w:val="both"/>
        <w:rPr>
          <w:rFonts w:ascii="宋体" w:hAnsi="宋体" w:cs="Times New Roman" w:hint="eastAsia"/>
          <w:bCs/>
          <w:szCs w:val="24"/>
        </w:rPr>
      </w:pPr>
      <w:r w:rsidRPr="00A92911">
        <w:rPr>
          <w:rFonts w:ascii="宋体" w:hAnsi="宋体" w:cs="Times New Roman"/>
          <w:bCs/>
          <w:szCs w:val="24"/>
        </w:rPr>
        <w:t>5  抹面胶浆和玻纤网铺设完毕后，不得扰动，静置养护不少于24h，方可进行下一道工序的施工。在寒冷潮湿气候条件下，应适当延长养护时间。</w:t>
      </w:r>
    </w:p>
    <w:p w14:paraId="51F10018" w14:textId="0B858013" w:rsidR="00A92911" w:rsidRPr="00A92911" w:rsidRDefault="00A13C6B" w:rsidP="00A34FFF">
      <w:pPr>
        <w:pStyle w:val="aff2"/>
        <w:widowControl w:val="0"/>
        <w:adjustRightInd w:val="0"/>
        <w:snapToGrid w:val="0"/>
        <w:ind w:firstLine="0"/>
        <w:jc w:val="both"/>
        <w:rPr>
          <w:rFonts w:ascii="宋体" w:hAnsi="宋体" w:hint="eastAsia"/>
          <w:szCs w:val="24"/>
        </w:rPr>
      </w:pPr>
      <w:r>
        <w:rPr>
          <w:rFonts w:ascii="宋体" w:hAnsi="宋体" w:cs="Times New Roman" w:hint="eastAsia"/>
          <w:bCs/>
          <w:kern w:val="2"/>
          <w:szCs w:val="24"/>
        </w:rPr>
        <w:t>6.5</w:t>
      </w:r>
      <w:r w:rsidR="00A92911" w:rsidRPr="00A92911">
        <w:rPr>
          <w:rFonts w:ascii="宋体" w:hAnsi="宋体" w:cs="Times New Roman"/>
          <w:bCs/>
          <w:kern w:val="2"/>
          <w:szCs w:val="24"/>
        </w:rPr>
        <w:t>.9  饰面层施工应符合</w:t>
      </w:r>
      <w:r w:rsidR="009B52A6">
        <w:rPr>
          <w:rFonts w:ascii="宋体" w:hAnsi="宋体" w:cs="Times New Roman" w:hint="eastAsia"/>
          <w:bCs/>
          <w:kern w:val="2"/>
          <w:szCs w:val="24"/>
        </w:rPr>
        <w:t>现行行业标准</w:t>
      </w:r>
      <w:r w:rsidR="00A92911" w:rsidRPr="00A92911">
        <w:rPr>
          <w:rFonts w:ascii="宋体" w:hAnsi="宋体" w:cs="Times New Roman"/>
          <w:bCs/>
          <w:kern w:val="2"/>
          <w:szCs w:val="24"/>
        </w:rPr>
        <w:t>《建筑涂饰工程施工及验收规程》JGJ/T 29 的有关规定。</w:t>
      </w:r>
    </w:p>
    <w:bookmarkEnd w:id="326"/>
    <w:bookmarkEnd w:id="327"/>
    <w:p w14:paraId="6FDFF6E5" w14:textId="2CBAD271" w:rsidR="00D63A42" w:rsidRPr="00FE1F48" w:rsidRDefault="00D63A42" w:rsidP="00F20B8D">
      <w:pPr>
        <w:spacing w:after="240"/>
        <w:jc w:val="center"/>
        <w:outlineLvl w:val="0"/>
        <w:rPr>
          <w:rFonts w:ascii="宋体" w:hAnsi="宋体" w:hint="eastAsia"/>
          <w:color w:val="auto"/>
        </w:rPr>
      </w:pPr>
      <w:r w:rsidRPr="00FE1F48">
        <w:rPr>
          <w:rFonts w:ascii="宋体" w:hAnsi="宋体"/>
          <w:color w:val="auto"/>
          <w:sz w:val="24"/>
          <w:szCs w:val="24"/>
        </w:rPr>
        <w:br w:type="page"/>
      </w:r>
      <w:bookmarkStart w:id="334" w:name="_Toc32594647"/>
      <w:bookmarkStart w:id="335" w:name="_Toc66801213"/>
      <w:bookmarkStart w:id="336" w:name="_Toc105232541"/>
      <w:bookmarkStart w:id="337" w:name="_Toc105859502"/>
      <w:bookmarkStart w:id="338" w:name="_Toc114151803"/>
      <w:bookmarkStart w:id="339" w:name="_Toc117869022"/>
      <w:bookmarkStart w:id="340" w:name="_Toc131172584"/>
      <w:bookmarkStart w:id="341" w:name="_Toc131856360"/>
      <w:bookmarkStart w:id="342" w:name="_Toc137300228"/>
      <w:bookmarkStart w:id="343" w:name="_Toc137300293"/>
      <w:bookmarkStart w:id="344" w:name="_Toc195125184"/>
      <w:bookmarkStart w:id="345" w:name="_Toc195125824"/>
      <w:r w:rsidRPr="00F20B8D">
        <w:rPr>
          <w:rFonts w:ascii="黑体" w:eastAsia="黑体" w:hAnsi="黑体"/>
          <w:bCs/>
          <w:color w:val="auto"/>
          <w:sz w:val="36"/>
          <w:szCs w:val="32"/>
        </w:rPr>
        <w:lastRenderedPageBreak/>
        <w:t>7  验收</w:t>
      </w:r>
      <w:bookmarkEnd w:id="334"/>
      <w:bookmarkEnd w:id="335"/>
      <w:bookmarkEnd w:id="336"/>
      <w:bookmarkEnd w:id="337"/>
      <w:bookmarkEnd w:id="338"/>
      <w:bookmarkEnd w:id="339"/>
      <w:bookmarkEnd w:id="340"/>
      <w:bookmarkEnd w:id="341"/>
      <w:bookmarkEnd w:id="342"/>
      <w:bookmarkEnd w:id="343"/>
      <w:bookmarkEnd w:id="344"/>
      <w:bookmarkEnd w:id="345"/>
    </w:p>
    <w:p w14:paraId="7E0FA1E7" w14:textId="77777777" w:rsidR="00D63A42" w:rsidRPr="00FE1F48" w:rsidRDefault="00D63A42" w:rsidP="00D63A42">
      <w:pPr>
        <w:pStyle w:val="aff6"/>
        <w:spacing w:before="360" w:after="240"/>
        <w:rPr>
          <w:rFonts w:ascii="宋体" w:hAnsi="宋体" w:hint="eastAsia"/>
          <w:b w:val="0"/>
          <w:bCs w:val="0"/>
          <w:sz w:val="28"/>
          <w:szCs w:val="28"/>
        </w:rPr>
      </w:pPr>
      <w:bookmarkStart w:id="346" w:name="_Toc32594648"/>
      <w:bookmarkStart w:id="347" w:name="_Toc66801214"/>
      <w:bookmarkStart w:id="348" w:name="_Toc105232542"/>
      <w:bookmarkStart w:id="349" w:name="_Toc105859503"/>
      <w:bookmarkStart w:id="350" w:name="_Toc114151804"/>
      <w:bookmarkStart w:id="351" w:name="_Toc117869023"/>
      <w:bookmarkStart w:id="352" w:name="_Toc131172585"/>
      <w:bookmarkStart w:id="353" w:name="_Toc131856361"/>
      <w:bookmarkStart w:id="354" w:name="_Toc137300229"/>
      <w:bookmarkStart w:id="355" w:name="_Toc137300294"/>
      <w:bookmarkStart w:id="356" w:name="_Toc195125185"/>
      <w:bookmarkStart w:id="357" w:name="_Toc195125825"/>
      <w:r w:rsidRPr="00FE1F48">
        <w:rPr>
          <w:rFonts w:ascii="宋体" w:hAnsi="宋体"/>
          <w:b w:val="0"/>
          <w:bCs w:val="0"/>
          <w:sz w:val="28"/>
          <w:szCs w:val="28"/>
        </w:rPr>
        <w:t>7.1  一般规定</w:t>
      </w:r>
      <w:bookmarkEnd w:id="346"/>
      <w:bookmarkEnd w:id="347"/>
      <w:bookmarkEnd w:id="348"/>
      <w:bookmarkEnd w:id="349"/>
      <w:bookmarkEnd w:id="350"/>
      <w:bookmarkEnd w:id="351"/>
      <w:bookmarkEnd w:id="352"/>
      <w:bookmarkEnd w:id="353"/>
      <w:bookmarkEnd w:id="354"/>
      <w:bookmarkEnd w:id="355"/>
      <w:bookmarkEnd w:id="356"/>
      <w:bookmarkEnd w:id="357"/>
    </w:p>
    <w:p w14:paraId="38C31EB8" w14:textId="77777777" w:rsidR="00D63A42" w:rsidRPr="00FE1F48" w:rsidRDefault="00D63A42" w:rsidP="0028282B">
      <w:pPr>
        <w:adjustRightInd w:val="0"/>
        <w:snapToGrid w:val="0"/>
        <w:spacing w:line="360" w:lineRule="auto"/>
        <w:rPr>
          <w:rFonts w:ascii="宋体" w:hAnsi="宋体" w:hint="eastAsia"/>
          <w:color w:val="auto"/>
          <w:sz w:val="24"/>
          <w:szCs w:val="24"/>
        </w:rPr>
      </w:pPr>
      <w:bookmarkStart w:id="358" w:name="_Toc32594649"/>
      <w:r w:rsidRPr="00FE1F48">
        <w:rPr>
          <w:rFonts w:ascii="宋体" w:hAnsi="宋体"/>
          <w:color w:val="auto"/>
          <w:sz w:val="24"/>
          <w:szCs w:val="24"/>
        </w:rPr>
        <w:t>7.1.1  GAEPS保温系统的验收除应执行本规程外，尚应符合现行国家标准《建筑工程施工质量验收统一标准》GB 50300、《建筑节能工程施工质量验收</w:t>
      </w:r>
      <w:r w:rsidRPr="00FE1F48">
        <w:rPr>
          <w:rFonts w:ascii="宋体" w:hAnsi="宋体" w:hint="eastAsia"/>
          <w:color w:val="auto"/>
          <w:sz w:val="24"/>
          <w:szCs w:val="24"/>
        </w:rPr>
        <w:t>标准</w:t>
      </w:r>
      <w:r w:rsidRPr="00FE1F48">
        <w:rPr>
          <w:rFonts w:ascii="宋体" w:hAnsi="宋体"/>
          <w:color w:val="auto"/>
          <w:sz w:val="24"/>
          <w:szCs w:val="24"/>
        </w:rPr>
        <w:t>》GB 50411和《建筑装饰装修工程质量验收</w:t>
      </w:r>
      <w:r w:rsidRPr="00FE1F48">
        <w:rPr>
          <w:rFonts w:ascii="宋体" w:hAnsi="宋体" w:hint="eastAsia"/>
          <w:color w:val="auto"/>
          <w:sz w:val="24"/>
          <w:szCs w:val="24"/>
        </w:rPr>
        <w:t>标准</w:t>
      </w:r>
      <w:r w:rsidRPr="00FE1F48">
        <w:rPr>
          <w:rFonts w:ascii="宋体" w:hAnsi="宋体"/>
          <w:color w:val="auto"/>
          <w:sz w:val="24"/>
          <w:szCs w:val="24"/>
        </w:rPr>
        <w:t>》GB 50210等的相关规定。</w:t>
      </w:r>
    </w:p>
    <w:p w14:paraId="307E3FCD" w14:textId="1786F13D"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7.1.2  GAEPS薄抹灰保温系统</w:t>
      </w:r>
      <w:r w:rsidR="008A5144">
        <w:rPr>
          <w:rFonts w:ascii="宋体" w:hAnsi="宋体" w:hint="eastAsia"/>
          <w:color w:val="auto"/>
          <w:sz w:val="24"/>
          <w:szCs w:val="24"/>
        </w:rPr>
        <w:t>、</w:t>
      </w:r>
      <w:r w:rsidRPr="00FE1F48">
        <w:rPr>
          <w:rFonts w:ascii="宋体" w:hAnsi="宋体"/>
          <w:color w:val="auto"/>
          <w:sz w:val="24"/>
          <w:szCs w:val="24"/>
        </w:rPr>
        <w:t>GAEPS装饰板保温系统</w:t>
      </w:r>
      <w:r w:rsidR="008A5144">
        <w:rPr>
          <w:rFonts w:ascii="宋体" w:hAnsi="宋体" w:hint="eastAsia"/>
          <w:color w:val="auto"/>
          <w:sz w:val="24"/>
          <w:szCs w:val="24"/>
        </w:rPr>
        <w:t>和GAEPS外墙板保温系统</w:t>
      </w:r>
      <w:r w:rsidRPr="00FE1F48">
        <w:rPr>
          <w:rFonts w:ascii="宋体" w:hAnsi="宋体"/>
          <w:color w:val="auto"/>
          <w:sz w:val="24"/>
          <w:szCs w:val="24"/>
        </w:rPr>
        <w:t>应在基层墙体质量验收合格后施工，施工过程中应及时进行质量检查、隐蔽工程验收和检验批验收，施工完成后应进行墙体节能分项工程质量验收。GAEPS外模板保温系统应与主体结构同步设计、施工和验收，并应及时做好质量检查、隐蔽工程验收和检验批验收。</w:t>
      </w:r>
    </w:p>
    <w:p w14:paraId="766275D5"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7.1.3  GAEPS保温系统检验批的划分应符合下列规定：</w:t>
      </w:r>
    </w:p>
    <w:p w14:paraId="3A4F6ED4"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1  采用相同材料、工艺和施工做法的墙面，扣除外墙门窗洞口后的保温墙面面积每1000m</w:t>
      </w:r>
      <w:r w:rsidRPr="00FE1F48">
        <w:rPr>
          <w:rFonts w:ascii="宋体" w:hAnsi="宋体"/>
          <w:color w:val="auto"/>
          <w:sz w:val="24"/>
          <w:szCs w:val="24"/>
          <w:vertAlign w:val="superscript"/>
        </w:rPr>
        <w:t>2</w:t>
      </w:r>
      <w:r w:rsidRPr="00FE1F48">
        <w:rPr>
          <w:rFonts w:ascii="宋体" w:hAnsi="宋体"/>
          <w:color w:val="auto"/>
          <w:sz w:val="24"/>
          <w:szCs w:val="24"/>
        </w:rPr>
        <w:t>划分为一个检验批，不足1000 m</w:t>
      </w:r>
      <w:r w:rsidRPr="00FE1F48">
        <w:rPr>
          <w:rFonts w:ascii="宋体" w:hAnsi="宋体"/>
          <w:color w:val="auto"/>
          <w:sz w:val="24"/>
          <w:szCs w:val="24"/>
          <w:vertAlign w:val="superscript"/>
        </w:rPr>
        <w:t>2</w:t>
      </w:r>
      <w:r w:rsidRPr="00FE1F48">
        <w:rPr>
          <w:rFonts w:ascii="宋体" w:hAnsi="宋体"/>
          <w:color w:val="auto"/>
          <w:sz w:val="24"/>
          <w:szCs w:val="24"/>
        </w:rPr>
        <w:t>也应为一个检验批；</w:t>
      </w:r>
    </w:p>
    <w:p w14:paraId="145B9E00"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2  检验批的划分也可根据与施工流程相一致且方便施工与验收的原则，由施工单位与监理、建设单位共同协商确定。</w:t>
      </w:r>
    </w:p>
    <w:p w14:paraId="19C91775"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7.1.4  GAEPS外模板保温系统应对下列部位进行隐蔽工程验收，并应有详细的文字记录和必要的图像资料。</w:t>
      </w:r>
    </w:p>
    <w:p w14:paraId="5295927C"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1  GAEPS外模板连接件的布置及数量</w:t>
      </w:r>
      <w:r w:rsidRPr="00FE1F48">
        <w:rPr>
          <w:rFonts w:ascii="宋体" w:hAnsi="宋体" w:hint="eastAsia"/>
          <w:color w:val="auto"/>
          <w:sz w:val="24"/>
          <w:szCs w:val="24"/>
        </w:rPr>
        <w:t>；</w:t>
      </w:r>
    </w:p>
    <w:p w14:paraId="4F21749D"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2  GAEPS外模板拼缝处、阴阳角部位、门窗洞口四角部位及不同材料的交接处等特殊部位采取的防止开裂和破坏的加强措施</w:t>
      </w:r>
      <w:r w:rsidRPr="00FE1F48">
        <w:rPr>
          <w:rFonts w:ascii="宋体" w:hAnsi="宋体" w:hint="eastAsia"/>
          <w:color w:val="auto"/>
          <w:sz w:val="24"/>
          <w:szCs w:val="24"/>
        </w:rPr>
        <w:t>；</w:t>
      </w:r>
    </w:p>
    <w:p w14:paraId="51839582"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3  女儿墙、封闭阳台以及出挑构件等热桥部位的特殊保温处理措施。</w:t>
      </w:r>
    </w:p>
    <w:p w14:paraId="400B7A56"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7.1.5  GAEPS薄抹灰保温系统应对下列部位进行隐蔽工程验收，并应有详细的文字记录和必要的图像资料。</w:t>
      </w:r>
    </w:p>
    <w:p w14:paraId="1361147B"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1  GAEPS保温板附着的基层及表面处理；</w:t>
      </w:r>
    </w:p>
    <w:p w14:paraId="0E5B60FE"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2  GAEPS保温板的粘结或固定；</w:t>
      </w:r>
    </w:p>
    <w:p w14:paraId="62A4AD7D"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3  GAEPS保温板的厚度；</w:t>
      </w:r>
    </w:p>
    <w:p w14:paraId="62A07D9C"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4  锚栓、支承托架及锚固节点做法；</w:t>
      </w:r>
    </w:p>
    <w:p w14:paraId="41FFA469"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5  玻纤网的铺设；</w:t>
      </w:r>
    </w:p>
    <w:p w14:paraId="075328B7"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lastRenderedPageBreak/>
        <w:t>6  热桥部位处理；</w:t>
      </w:r>
    </w:p>
    <w:p w14:paraId="1C4D9C6B"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7  各种变形缝处的节能构造做法。</w:t>
      </w:r>
    </w:p>
    <w:p w14:paraId="68768797" w14:textId="77777777" w:rsidR="00D63A42" w:rsidRPr="00FE1F48" w:rsidRDefault="00D63A42" w:rsidP="0028282B">
      <w:pPr>
        <w:adjustRightInd w:val="0"/>
        <w:snapToGrid w:val="0"/>
        <w:spacing w:line="360" w:lineRule="auto"/>
        <w:rPr>
          <w:rFonts w:ascii="宋体" w:hAnsi="宋体" w:hint="eastAsia"/>
          <w:color w:val="auto"/>
          <w:sz w:val="24"/>
          <w:szCs w:val="24"/>
        </w:rPr>
      </w:pPr>
      <w:r w:rsidRPr="00FE1F48">
        <w:rPr>
          <w:rFonts w:ascii="宋体" w:hAnsi="宋体"/>
          <w:color w:val="auto"/>
          <w:sz w:val="24"/>
          <w:szCs w:val="24"/>
        </w:rPr>
        <w:t>7.1.6  GAEPS装饰板保温系统应对下列部位进行隐蔽工程验收，并应有详细的文字记录和必要的图像资料。</w:t>
      </w:r>
    </w:p>
    <w:p w14:paraId="263C9A14"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1  GAEPS装饰板附着的基层及表面处理；</w:t>
      </w:r>
    </w:p>
    <w:p w14:paraId="7DEFAC28"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2  GAEPS装饰板的粘结固定；</w:t>
      </w:r>
    </w:p>
    <w:p w14:paraId="6EAC71E4"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3  GAEPS装饰板保温层的厚度；</w:t>
      </w:r>
    </w:p>
    <w:p w14:paraId="689A1F4D"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4  锚固件、支承托架及锚固节点做法；</w:t>
      </w:r>
    </w:p>
    <w:p w14:paraId="7BAFC754" w14:textId="77777777" w:rsidR="00D63A42" w:rsidRPr="00FE1F48"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5  热桥部位处理；</w:t>
      </w:r>
    </w:p>
    <w:p w14:paraId="217ED31C" w14:textId="77777777" w:rsidR="00D63A42" w:rsidRDefault="00D63A42" w:rsidP="0028282B">
      <w:pPr>
        <w:adjustRightInd w:val="0"/>
        <w:snapToGrid w:val="0"/>
        <w:spacing w:line="360" w:lineRule="auto"/>
        <w:ind w:firstLineChars="200" w:firstLine="480"/>
        <w:rPr>
          <w:rFonts w:ascii="宋体" w:hAnsi="宋体" w:hint="eastAsia"/>
          <w:color w:val="auto"/>
          <w:sz w:val="24"/>
          <w:szCs w:val="24"/>
        </w:rPr>
      </w:pPr>
      <w:r w:rsidRPr="00FE1F48">
        <w:rPr>
          <w:rFonts w:ascii="宋体" w:hAnsi="宋体"/>
          <w:color w:val="auto"/>
          <w:sz w:val="24"/>
          <w:szCs w:val="24"/>
        </w:rPr>
        <w:t>6  各种变形缝处的节能构造做法。</w:t>
      </w:r>
    </w:p>
    <w:p w14:paraId="186E4C6C" w14:textId="5BD9633A" w:rsidR="008A5144" w:rsidRDefault="008A5144" w:rsidP="008A5144">
      <w:pPr>
        <w:adjustRightInd w:val="0"/>
        <w:snapToGrid w:val="0"/>
        <w:spacing w:line="360" w:lineRule="auto"/>
        <w:rPr>
          <w:rFonts w:ascii="宋体" w:hAnsi="宋体" w:hint="eastAsia"/>
          <w:color w:val="auto"/>
          <w:sz w:val="24"/>
          <w:szCs w:val="24"/>
        </w:rPr>
      </w:pPr>
      <w:r>
        <w:rPr>
          <w:rFonts w:ascii="宋体" w:hAnsi="宋体" w:hint="eastAsia"/>
          <w:color w:val="auto"/>
          <w:sz w:val="24"/>
          <w:szCs w:val="24"/>
        </w:rPr>
        <w:t xml:space="preserve">7.1.7 </w:t>
      </w:r>
      <w:r w:rsidRPr="00FE1F48">
        <w:rPr>
          <w:rFonts w:ascii="宋体" w:hAnsi="宋体"/>
          <w:color w:val="auto"/>
          <w:sz w:val="24"/>
          <w:szCs w:val="24"/>
        </w:rPr>
        <w:t>GAEPS</w:t>
      </w:r>
      <w:r>
        <w:rPr>
          <w:rFonts w:ascii="宋体" w:hAnsi="宋体" w:hint="eastAsia"/>
          <w:color w:val="auto"/>
          <w:sz w:val="24"/>
          <w:szCs w:val="24"/>
        </w:rPr>
        <w:t>外墙板</w:t>
      </w:r>
      <w:r w:rsidRPr="00FE1F48">
        <w:rPr>
          <w:rFonts w:ascii="宋体" w:hAnsi="宋体"/>
          <w:color w:val="auto"/>
          <w:sz w:val="24"/>
          <w:szCs w:val="24"/>
        </w:rPr>
        <w:t>保温系统应对下列部位进行隐蔽工程验收，并应有详细的文字记录和必要的图像资料。</w:t>
      </w:r>
    </w:p>
    <w:p w14:paraId="3DF3BEB3" w14:textId="2399BFF7" w:rsidR="008A5144" w:rsidRPr="008A5144" w:rsidRDefault="008A5144" w:rsidP="008A5144">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1  预埋件设置的数量和位置；</w:t>
      </w:r>
    </w:p>
    <w:p w14:paraId="4AE7B62A" w14:textId="77777777" w:rsidR="008A5144" w:rsidRPr="008A5144" w:rsidRDefault="008A5144" w:rsidP="008A5144">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2  墙板与主体结构的连接构造；</w:t>
      </w:r>
    </w:p>
    <w:p w14:paraId="36443AA1" w14:textId="77777777" w:rsidR="008A5144" w:rsidRPr="008A5144" w:rsidRDefault="008A5144" w:rsidP="008A5144">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3  板缝处理、墙板与主体结构接缝构造；</w:t>
      </w:r>
    </w:p>
    <w:p w14:paraId="728A165D" w14:textId="77777777" w:rsidR="008A5144" w:rsidRPr="008A5144" w:rsidRDefault="008A5144" w:rsidP="008A5144">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4  门窗洞口加强构造；</w:t>
      </w:r>
    </w:p>
    <w:p w14:paraId="3688F2DC" w14:textId="77777777" w:rsidR="008A5144" w:rsidRPr="008A5144" w:rsidRDefault="008A5144" w:rsidP="008A5144">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5  热桥部位处理。</w:t>
      </w:r>
    </w:p>
    <w:p w14:paraId="19759ABD" w14:textId="77777777" w:rsidR="00D63A42" w:rsidRPr="00586302" w:rsidRDefault="00D63A42" w:rsidP="00D63A42">
      <w:pPr>
        <w:pStyle w:val="aff6"/>
        <w:spacing w:before="360" w:after="240"/>
        <w:rPr>
          <w:rFonts w:ascii="宋体" w:hAnsi="宋体" w:hint="eastAsia"/>
          <w:b w:val="0"/>
          <w:bCs w:val="0"/>
          <w:sz w:val="28"/>
          <w:szCs w:val="28"/>
        </w:rPr>
      </w:pPr>
      <w:bookmarkStart w:id="359" w:name="_Toc66801215"/>
      <w:bookmarkStart w:id="360" w:name="_Toc105232543"/>
      <w:bookmarkStart w:id="361" w:name="_Toc105859504"/>
      <w:bookmarkStart w:id="362" w:name="_Toc114151805"/>
      <w:bookmarkStart w:id="363" w:name="_Toc117869024"/>
      <w:bookmarkStart w:id="364" w:name="_Toc131172586"/>
      <w:bookmarkStart w:id="365" w:name="_Toc131856362"/>
      <w:bookmarkStart w:id="366" w:name="_Toc137300230"/>
      <w:bookmarkStart w:id="367" w:name="_Toc137300295"/>
      <w:bookmarkStart w:id="368" w:name="_Toc195125186"/>
      <w:bookmarkStart w:id="369" w:name="_Toc195125826"/>
      <w:r w:rsidRPr="00586302">
        <w:rPr>
          <w:rFonts w:ascii="宋体" w:hAnsi="宋体"/>
          <w:b w:val="0"/>
          <w:bCs w:val="0"/>
          <w:sz w:val="28"/>
          <w:szCs w:val="28"/>
        </w:rPr>
        <w:t>7.2  主控项目</w:t>
      </w:r>
      <w:bookmarkEnd w:id="358"/>
      <w:bookmarkEnd w:id="359"/>
      <w:bookmarkEnd w:id="360"/>
      <w:bookmarkEnd w:id="361"/>
      <w:bookmarkEnd w:id="362"/>
      <w:bookmarkEnd w:id="363"/>
      <w:bookmarkEnd w:id="364"/>
      <w:bookmarkEnd w:id="365"/>
      <w:bookmarkEnd w:id="366"/>
      <w:bookmarkEnd w:id="367"/>
      <w:bookmarkEnd w:id="368"/>
      <w:bookmarkEnd w:id="369"/>
    </w:p>
    <w:p w14:paraId="4FBDF5AA" w14:textId="77777777" w:rsidR="00D63A42" w:rsidRPr="008A5144" w:rsidRDefault="00D63A42" w:rsidP="0028282B">
      <w:pPr>
        <w:adjustRightInd w:val="0"/>
        <w:snapToGrid w:val="0"/>
        <w:spacing w:line="360" w:lineRule="auto"/>
        <w:rPr>
          <w:rFonts w:ascii="宋体" w:hAnsi="宋体" w:hint="eastAsia"/>
          <w:color w:val="auto"/>
          <w:sz w:val="24"/>
          <w:szCs w:val="24"/>
        </w:rPr>
      </w:pPr>
      <w:bookmarkStart w:id="370" w:name="_Toc32594650"/>
      <w:r w:rsidRPr="008A5144">
        <w:rPr>
          <w:rFonts w:ascii="宋体" w:hAnsi="宋体"/>
          <w:color w:val="auto"/>
          <w:sz w:val="24"/>
          <w:szCs w:val="24"/>
        </w:rPr>
        <w:t>7.2.1  GAEPS保温系统所有组成材料的品种、规格和性能指标应符合设计要求和本规程要求。</w:t>
      </w:r>
    </w:p>
    <w:p w14:paraId="45864CA8"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检查方法：观察、尺量检查；检查型式检验报告和质量证明文件。</w:t>
      </w:r>
    </w:p>
    <w:p w14:paraId="4C3790F6"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检查数量：按进场批次（同一厂家、同一品种为一批），每批随机抽取3个试样进行检查；质量证明文件应按出厂检验批进行核查。</w:t>
      </w:r>
    </w:p>
    <w:p w14:paraId="0AC11599" w14:textId="77777777" w:rsidR="00D63A42" w:rsidRPr="008A5144" w:rsidRDefault="00D63A42" w:rsidP="0028282B">
      <w:pPr>
        <w:adjustRightInd w:val="0"/>
        <w:snapToGrid w:val="0"/>
        <w:spacing w:line="360" w:lineRule="auto"/>
        <w:rPr>
          <w:rFonts w:ascii="宋体" w:hAnsi="宋体" w:hint="eastAsia"/>
          <w:color w:val="auto"/>
          <w:sz w:val="24"/>
          <w:szCs w:val="24"/>
        </w:rPr>
      </w:pPr>
      <w:r w:rsidRPr="008A5144">
        <w:rPr>
          <w:rFonts w:ascii="宋体" w:hAnsi="宋体"/>
          <w:color w:val="auto"/>
          <w:sz w:val="24"/>
          <w:szCs w:val="24"/>
        </w:rPr>
        <w:t>7.2.2  GAEPS保温系统材料进场复验，应符合下列规定：</w:t>
      </w:r>
    </w:p>
    <w:p w14:paraId="2C663519" w14:textId="63D83DEF"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1  GAEPS外模板保温系统材料进场时应</w:t>
      </w:r>
      <w:r w:rsidR="00E81B37">
        <w:rPr>
          <w:rFonts w:ascii="宋体" w:hAnsi="宋体" w:hint="eastAsia"/>
          <w:color w:val="auto"/>
          <w:sz w:val="24"/>
          <w:szCs w:val="24"/>
        </w:rPr>
        <w:t>按照表7.2.2-1</w:t>
      </w:r>
      <w:r w:rsidRPr="008A5144">
        <w:rPr>
          <w:rFonts w:ascii="宋体" w:hAnsi="宋体"/>
          <w:color w:val="auto"/>
          <w:sz w:val="24"/>
          <w:szCs w:val="24"/>
        </w:rPr>
        <w:t>进行复验，复验应为见证取样送检。</w:t>
      </w:r>
    </w:p>
    <w:p w14:paraId="680FC17E" w14:textId="7FD337D6" w:rsidR="00D63A42" w:rsidRPr="008A5144" w:rsidRDefault="00D63A42" w:rsidP="00D63A42">
      <w:pPr>
        <w:pStyle w:val="affb"/>
        <w:spacing w:before="156" w:after="156"/>
        <w:rPr>
          <w:rFonts w:ascii="宋体" w:eastAsia="宋体" w:hAnsi="宋体" w:hint="eastAsia"/>
        </w:rPr>
      </w:pPr>
      <w:r w:rsidRPr="008A5144">
        <w:rPr>
          <w:rFonts w:ascii="宋体" w:eastAsia="宋体" w:hAnsi="宋体"/>
        </w:rPr>
        <w:t>表7.2.2-1  GAEPS外模板保温系统的复验项目</w:t>
      </w:r>
    </w:p>
    <w:tbl>
      <w:tblPr>
        <w:tblW w:w="5000" w:type="pct"/>
        <w:jc w:val="center"/>
        <w:tblBorders>
          <w:top w:val="single" w:sz="12" w:space="0" w:color="333333"/>
          <w:left w:val="single" w:sz="12" w:space="0" w:color="333333"/>
          <w:bottom w:val="single" w:sz="12" w:space="0" w:color="333333"/>
          <w:right w:val="single" w:sz="12" w:space="0" w:color="333333"/>
          <w:insideH w:val="single" w:sz="6" w:space="0" w:color="333333"/>
          <w:insideV w:val="single" w:sz="6" w:space="0" w:color="333333"/>
        </w:tblBorders>
        <w:tblCellMar>
          <w:left w:w="0" w:type="dxa"/>
          <w:right w:w="0" w:type="dxa"/>
        </w:tblCellMar>
        <w:tblLook w:val="0000" w:firstRow="0" w:lastRow="0" w:firstColumn="0" w:lastColumn="0" w:noHBand="0" w:noVBand="0"/>
      </w:tblPr>
      <w:tblGrid>
        <w:gridCol w:w="1998"/>
        <w:gridCol w:w="6278"/>
      </w:tblGrid>
      <w:tr w:rsidR="00FE1F48" w:rsidRPr="008A5144" w14:paraId="3B12BB1C" w14:textId="77777777" w:rsidTr="00C501A2">
        <w:trPr>
          <w:trHeight w:val="510"/>
          <w:jc w:val="center"/>
        </w:trPr>
        <w:tc>
          <w:tcPr>
            <w:tcW w:w="1207" w:type="pct"/>
            <w:vAlign w:val="center"/>
          </w:tcPr>
          <w:p w14:paraId="3F7EEE91" w14:textId="77777777" w:rsidR="00D63A42" w:rsidRPr="008A5144" w:rsidRDefault="00D63A42" w:rsidP="00C501A2">
            <w:pPr>
              <w:jc w:val="center"/>
              <w:rPr>
                <w:rFonts w:ascii="宋体" w:hAnsi="宋体" w:hint="eastAsia"/>
                <w:color w:val="auto"/>
              </w:rPr>
            </w:pPr>
            <w:r w:rsidRPr="008A5144">
              <w:rPr>
                <w:rFonts w:ascii="宋体" w:hAnsi="宋体"/>
                <w:color w:val="auto"/>
              </w:rPr>
              <w:lastRenderedPageBreak/>
              <w:t>进场材料</w:t>
            </w:r>
          </w:p>
        </w:tc>
        <w:tc>
          <w:tcPr>
            <w:tcW w:w="3793" w:type="pct"/>
            <w:vAlign w:val="center"/>
          </w:tcPr>
          <w:p w14:paraId="03930AD2" w14:textId="77777777" w:rsidR="00D63A42" w:rsidRPr="008A5144" w:rsidRDefault="00D63A42" w:rsidP="00C501A2">
            <w:pPr>
              <w:jc w:val="center"/>
              <w:rPr>
                <w:rFonts w:ascii="宋体" w:hAnsi="宋体" w:hint="eastAsia"/>
                <w:color w:val="auto"/>
              </w:rPr>
            </w:pPr>
            <w:r w:rsidRPr="008A5144">
              <w:rPr>
                <w:rFonts w:ascii="宋体" w:hAnsi="宋体"/>
                <w:color w:val="auto"/>
              </w:rPr>
              <w:t>复检要求</w:t>
            </w:r>
          </w:p>
        </w:tc>
      </w:tr>
      <w:tr w:rsidR="00FE1F48" w:rsidRPr="008A5144" w14:paraId="419E5DF1" w14:textId="77777777" w:rsidTr="00C501A2">
        <w:trPr>
          <w:trHeight w:val="510"/>
          <w:jc w:val="center"/>
        </w:trPr>
        <w:tc>
          <w:tcPr>
            <w:tcW w:w="1207" w:type="pct"/>
            <w:vAlign w:val="center"/>
          </w:tcPr>
          <w:p w14:paraId="58A0EA13" w14:textId="77777777" w:rsidR="00D63A42" w:rsidRPr="008A5144" w:rsidRDefault="00D63A42" w:rsidP="00C501A2">
            <w:pPr>
              <w:jc w:val="center"/>
              <w:rPr>
                <w:rFonts w:ascii="宋体" w:hAnsi="宋体" w:hint="eastAsia"/>
                <w:color w:val="auto"/>
              </w:rPr>
            </w:pPr>
            <w:r w:rsidRPr="008A5144">
              <w:rPr>
                <w:rFonts w:ascii="宋体" w:hAnsi="宋体"/>
                <w:color w:val="auto"/>
              </w:rPr>
              <w:t>GAEPS外模板</w:t>
            </w:r>
          </w:p>
        </w:tc>
        <w:tc>
          <w:tcPr>
            <w:tcW w:w="3793" w:type="pct"/>
            <w:vAlign w:val="center"/>
          </w:tcPr>
          <w:p w14:paraId="3040D0FE" w14:textId="77777777" w:rsidR="00D63A42" w:rsidRPr="008A5144" w:rsidRDefault="00D63A42" w:rsidP="00C501A2">
            <w:pPr>
              <w:jc w:val="center"/>
              <w:rPr>
                <w:rFonts w:ascii="宋体" w:hAnsi="宋体" w:hint="eastAsia"/>
                <w:color w:val="auto"/>
              </w:rPr>
            </w:pPr>
            <w:r w:rsidRPr="008A5144">
              <w:rPr>
                <w:rFonts w:ascii="宋体" w:hAnsi="宋体"/>
                <w:color w:val="auto"/>
              </w:rPr>
              <w:t>外侧抗冲击性、拉伸粘结强度（原强度）、抗折荷载</w:t>
            </w:r>
          </w:p>
        </w:tc>
      </w:tr>
      <w:tr w:rsidR="00FE1F48" w:rsidRPr="008A5144" w14:paraId="177D7A01" w14:textId="77777777" w:rsidTr="00C501A2">
        <w:trPr>
          <w:trHeight w:val="510"/>
          <w:jc w:val="center"/>
        </w:trPr>
        <w:tc>
          <w:tcPr>
            <w:tcW w:w="1207" w:type="pct"/>
            <w:vAlign w:val="center"/>
          </w:tcPr>
          <w:p w14:paraId="7386ACD5" w14:textId="77777777" w:rsidR="00D63A42" w:rsidRPr="008A5144" w:rsidRDefault="00D63A42" w:rsidP="00C501A2">
            <w:pPr>
              <w:jc w:val="center"/>
              <w:rPr>
                <w:rFonts w:ascii="宋体" w:hAnsi="宋体" w:hint="eastAsia"/>
                <w:color w:val="auto"/>
              </w:rPr>
            </w:pPr>
            <w:r w:rsidRPr="008A5144">
              <w:rPr>
                <w:rFonts w:ascii="宋体" w:hAnsi="宋体"/>
                <w:color w:val="auto"/>
              </w:rPr>
              <w:t>真空绝热板</w:t>
            </w:r>
          </w:p>
        </w:tc>
        <w:tc>
          <w:tcPr>
            <w:tcW w:w="3793" w:type="pct"/>
            <w:vAlign w:val="center"/>
          </w:tcPr>
          <w:p w14:paraId="10A14FC2" w14:textId="77777777" w:rsidR="00D63A42" w:rsidRPr="008A5144" w:rsidRDefault="00D63A42" w:rsidP="00C501A2">
            <w:pPr>
              <w:jc w:val="center"/>
              <w:rPr>
                <w:rFonts w:ascii="宋体" w:hAnsi="宋体" w:hint="eastAsia"/>
                <w:color w:val="auto"/>
              </w:rPr>
            </w:pPr>
            <w:r w:rsidRPr="008A5144">
              <w:rPr>
                <w:rFonts w:ascii="宋体" w:hAnsi="宋体"/>
                <w:color w:val="auto"/>
              </w:rPr>
              <w:t>导热系数、垂直于板面方向的抗拉强度、压缩强度、表面吸水量、燃烧性能</w:t>
            </w:r>
          </w:p>
        </w:tc>
      </w:tr>
      <w:tr w:rsidR="00FE1F48" w:rsidRPr="008A5144" w14:paraId="21679B35" w14:textId="77777777" w:rsidTr="00C501A2">
        <w:trPr>
          <w:trHeight w:val="510"/>
          <w:jc w:val="center"/>
        </w:trPr>
        <w:tc>
          <w:tcPr>
            <w:tcW w:w="1207" w:type="pct"/>
            <w:vAlign w:val="center"/>
          </w:tcPr>
          <w:p w14:paraId="43BE3881" w14:textId="77777777" w:rsidR="00D63A42" w:rsidRPr="008A5144" w:rsidRDefault="00D63A42" w:rsidP="00C501A2">
            <w:pPr>
              <w:jc w:val="center"/>
              <w:rPr>
                <w:rFonts w:ascii="宋体" w:hAnsi="宋体" w:hint="eastAsia"/>
                <w:color w:val="auto"/>
              </w:rPr>
            </w:pPr>
            <w:r w:rsidRPr="008A5144">
              <w:rPr>
                <w:rFonts w:ascii="宋体" w:hAnsi="宋体"/>
                <w:color w:val="auto"/>
              </w:rPr>
              <w:t>GAEPS不燃保温浆料</w:t>
            </w:r>
          </w:p>
        </w:tc>
        <w:tc>
          <w:tcPr>
            <w:tcW w:w="3793" w:type="pct"/>
            <w:vAlign w:val="center"/>
          </w:tcPr>
          <w:p w14:paraId="738A72EB" w14:textId="77777777" w:rsidR="00D63A42" w:rsidRPr="008A5144" w:rsidRDefault="00D63A42" w:rsidP="00C501A2">
            <w:pPr>
              <w:jc w:val="center"/>
              <w:rPr>
                <w:rFonts w:ascii="宋体" w:hAnsi="宋体" w:hint="eastAsia"/>
                <w:color w:val="auto"/>
              </w:rPr>
            </w:pPr>
            <w:r w:rsidRPr="008A5144">
              <w:rPr>
                <w:rFonts w:ascii="宋体" w:hAnsi="宋体"/>
                <w:color w:val="auto"/>
              </w:rPr>
              <w:t>干密度、导热系数、燃烧性能</w:t>
            </w:r>
          </w:p>
        </w:tc>
      </w:tr>
      <w:tr w:rsidR="00FE1F48" w:rsidRPr="008A5144" w14:paraId="47CD6E04" w14:textId="77777777" w:rsidTr="00C501A2">
        <w:trPr>
          <w:trHeight w:val="510"/>
          <w:jc w:val="center"/>
        </w:trPr>
        <w:tc>
          <w:tcPr>
            <w:tcW w:w="1207" w:type="pct"/>
            <w:vAlign w:val="center"/>
          </w:tcPr>
          <w:p w14:paraId="1EBA0138" w14:textId="77777777" w:rsidR="00D63A42" w:rsidRPr="008A5144" w:rsidRDefault="00D63A42" w:rsidP="00C501A2">
            <w:pPr>
              <w:jc w:val="center"/>
              <w:rPr>
                <w:rFonts w:ascii="宋体" w:hAnsi="宋体" w:hint="eastAsia"/>
                <w:color w:val="auto"/>
              </w:rPr>
            </w:pPr>
            <w:r w:rsidRPr="008A5144">
              <w:rPr>
                <w:rFonts w:ascii="宋体" w:hAnsi="宋体"/>
                <w:color w:val="auto"/>
              </w:rPr>
              <w:t>保温浆料</w:t>
            </w:r>
          </w:p>
        </w:tc>
        <w:tc>
          <w:tcPr>
            <w:tcW w:w="3793" w:type="pct"/>
            <w:vAlign w:val="center"/>
          </w:tcPr>
          <w:p w14:paraId="60CD8753" w14:textId="77777777" w:rsidR="00D63A42" w:rsidRPr="008A5144" w:rsidRDefault="00D63A42" w:rsidP="00C501A2">
            <w:pPr>
              <w:jc w:val="center"/>
              <w:rPr>
                <w:rFonts w:ascii="宋体" w:hAnsi="宋体" w:hint="eastAsia"/>
                <w:color w:val="auto"/>
              </w:rPr>
            </w:pPr>
            <w:r w:rsidRPr="008A5144">
              <w:rPr>
                <w:rFonts w:ascii="宋体" w:hAnsi="宋体"/>
                <w:color w:val="auto"/>
              </w:rPr>
              <w:t>干表观密度、导热系数、抗拉强度</w:t>
            </w:r>
          </w:p>
        </w:tc>
      </w:tr>
      <w:tr w:rsidR="00FE1F48" w:rsidRPr="008A5144" w14:paraId="6A80F848" w14:textId="77777777" w:rsidTr="00C501A2">
        <w:trPr>
          <w:trHeight w:val="510"/>
          <w:jc w:val="center"/>
        </w:trPr>
        <w:tc>
          <w:tcPr>
            <w:tcW w:w="1207" w:type="pct"/>
            <w:vAlign w:val="center"/>
          </w:tcPr>
          <w:p w14:paraId="2F027AC0" w14:textId="77777777" w:rsidR="00D63A42" w:rsidRPr="008A5144" w:rsidRDefault="00D63A42" w:rsidP="00C501A2">
            <w:pPr>
              <w:jc w:val="center"/>
              <w:rPr>
                <w:rFonts w:ascii="宋体" w:hAnsi="宋体" w:hint="eastAsia"/>
                <w:color w:val="auto"/>
              </w:rPr>
            </w:pPr>
            <w:r w:rsidRPr="008A5144">
              <w:rPr>
                <w:rFonts w:ascii="宋体" w:hAnsi="宋体"/>
                <w:color w:val="auto"/>
              </w:rPr>
              <w:t>抹面砂浆</w:t>
            </w:r>
          </w:p>
        </w:tc>
        <w:tc>
          <w:tcPr>
            <w:tcW w:w="3793" w:type="pct"/>
            <w:vAlign w:val="center"/>
          </w:tcPr>
          <w:p w14:paraId="0D2BF5CA" w14:textId="77777777" w:rsidR="00D63A42" w:rsidRPr="008A5144" w:rsidRDefault="00D63A42" w:rsidP="00C501A2">
            <w:pPr>
              <w:jc w:val="center"/>
              <w:rPr>
                <w:rFonts w:ascii="宋体" w:hAnsi="宋体" w:hint="eastAsia"/>
                <w:color w:val="auto"/>
              </w:rPr>
            </w:pPr>
            <w:r w:rsidRPr="008A5144">
              <w:rPr>
                <w:rFonts w:ascii="宋体" w:hAnsi="宋体"/>
                <w:color w:val="auto"/>
              </w:rPr>
              <w:t>拉伸粘结强度（与保温浆料原强度）、压折比</w:t>
            </w:r>
          </w:p>
        </w:tc>
      </w:tr>
      <w:tr w:rsidR="00FE1F48" w:rsidRPr="008A5144" w14:paraId="28F768A4" w14:textId="77777777" w:rsidTr="00C501A2">
        <w:trPr>
          <w:trHeight w:val="510"/>
          <w:jc w:val="center"/>
        </w:trPr>
        <w:tc>
          <w:tcPr>
            <w:tcW w:w="1207" w:type="pct"/>
            <w:vAlign w:val="center"/>
          </w:tcPr>
          <w:p w14:paraId="70C1E14F" w14:textId="77777777" w:rsidR="00D63A42" w:rsidRPr="008A5144" w:rsidRDefault="00D63A42" w:rsidP="00C501A2">
            <w:pPr>
              <w:jc w:val="center"/>
              <w:rPr>
                <w:rFonts w:ascii="宋体" w:hAnsi="宋体" w:hint="eastAsia"/>
                <w:color w:val="auto"/>
              </w:rPr>
            </w:pPr>
            <w:r w:rsidRPr="008A5144">
              <w:rPr>
                <w:rFonts w:ascii="宋体" w:hAnsi="宋体"/>
                <w:color w:val="auto"/>
              </w:rPr>
              <w:t>玻纤网</w:t>
            </w:r>
          </w:p>
        </w:tc>
        <w:tc>
          <w:tcPr>
            <w:tcW w:w="3793" w:type="pct"/>
            <w:vAlign w:val="center"/>
          </w:tcPr>
          <w:p w14:paraId="58ED76E7" w14:textId="77777777" w:rsidR="00D63A42" w:rsidRPr="008A5144" w:rsidRDefault="00D63A42" w:rsidP="00C501A2">
            <w:pPr>
              <w:jc w:val="center"/>
              <w:rPr>
                <w:rFonts w:ascii="宋体" w:hAnsi="宋体" w:hint="eastAsia"/>
                <w:color w:val="auto"/>
              </w:rPr>
            </w:pPr>
            <w:r w:rsidRPr="008A5144">
              <w:rPr>
                <w:rFonts w:ascii="宋体" w:hAnsi="宋体"/>
                <w:color w:val="auto"/>
              </w:rPr>
              <w:t>耐碱断裂强力（经、纬向）、耐碱断裂强力保留率（经、纬向）</w:t>
            </w:r>
          </w:p>
        </w:tc>
      </w:tr>
      <w:tr w:rsidR="00FE1F48" w:rsidRPr="008A5144" w14:paraId="64066B7C" w14:textId="77777777" w:rsidTr="00C501A2">
        <w:trPr>
          <w:trHeight w:val="510"/>
          <w:jc w:val="center"/>
        </w:trPr>
        <w:tc>
          <w:tcPr>
            <w:tcW w:w="1207" w:type="pct"/>
            <w:vAlign w:val="center"/>
          </w:tcPr>
          <w:p w14:paraId="3676248F" w14:textId="77777777" w:rsidR="00D63A42" w:rsidRPr="008A5144" w:rsidRDefault="00D63A42" w:rsidP="00C501A2">
            <w:pPr>
              <w:jc w:val="center"/>
              <w:rPr>
                <w:rFonts w:ascii="宋体" w:hAnsi="宋体" w:hint="eastAsia"/>
                <w:color w:val="auto"/>
              </w:rPr>
            </w:pPr>
            <w:r w:rsidRPr="008A5144">
              <w:rPr>
                <w:rFonts w:ascii="宋体" w:hAnsi="宋体"/>
                <w:color w:val="auto"/>
              </w:rPr>
              <w:t>连接件</w:t>
            </w:r>
          </w:p>
        </w:tc>
        <w:tc>
          <w:tcPr>
            <w:tcW w:w="3793" w:type="pct"/>
            <w:vAlign w:val="center"/>
          </w:tcPr>
          <w:p w14:paraId="6D6558A4" w14:textId="77777777" w:rsidR="00D63A42" w:rsidRPr="008A5144" w:rsidRDefault="00D63A42" w:rsidP="00C501A2">
            <w:pPr>
              <w:jc w:val="center"/>
              <w:rPr>
                <w:rFonts w:ascii="宋体" w:hAnsi="宋体" w:hint="eastAsia"/>
                <w:color w:val="auto"/>
              </w:rPr>
            </w:pPr>
            <w:r w:rsidRPr="008A5144">
              <w:rPr>
                <w:rFonts w:ascii="宋体" w:hAnsi="宋体"/>
                <w:color w:val="auto"/>
              </w:rPr>
              <w:t>抗拉承载力标准值</w:t>
            </w:r>
          </w:p>
        </w:tc>
      </w:tr>
    </w:tbl>
    <w:p w14:paraId="65566111" w14:textId="5B94FFC9" w:rsidR="00D63A42" w:rsidRPr="008A5144" w:rsidRDefault="00D63A42" w:rsidP="00D63A42">
      <w:pPr>
        <w:spacing w:line="440" w:lineRule="exact"/>
        <w:ind w:firstLineChars="200" w:firstLine="480"/>
        <w:rPr>
          <w:rFonts w:ascii="宋体" w:hAnsi="宋体" w:hint="eastAsia"/>
          <w:color w:val="auto"/>
          <w:sz w:val="24"/>
          <w:szCs w:val="24"/>
        </w:rPr>
      </w:pPr>
      <w:r w:rsidRPr="008A5144">
        <w:rPr>
          <w:rFonts w:ascii="宋体" w:hAnsi="宋体"/>
          <w:color w:val="auto"/>
          <w:sz w:val="24"/>
          <w:szCs w:val="24"/>
        </w:rPr>
        <w:t>2  GAEPS薄抹灰保温系统材料进场时应</w:t>
      </w:r>
      <w:r w:rsidR="00E81B37">
        <w:rPr>
          <w:rFonts w:ascii="宋体" w:hAnsi="宋体" w:hint="eastAsia"/>
          <w:color w:val="auto"/>
          <w:sz w:val="24"/>
          <w:szCs w:val="24"/>
        </w:rPr>
        <w:t>按照表7.2.2-2</w:t>
      </w:r>
      <w:r w:rsidRPr="008A5144">
        <w:rPr>
          <w:rFonts w:ascii="宋体" w:hAnsi="宋体"/>
          <w:color w:val="auto"/>
          <w:sz w:val="24"/>
          <w:szCs w:val="24"/>
        </w:rPr>
        <w:t>进行复验，复验应为见证取样送检。</w:t>
      </w:r>
    </w:p>
    <w:p w14:paraId="3DD6AE08" w14:textId="77777777" w:rsidR="00D63A42" w:rsidRPr="008A5144" w:rsidRDefault="00D63A42" w:rsidP="00D63A42">
      <w:pPr>
        <w:pStyle w:val="affb"/>
        <w:spacing w:before="156" w:after="156"/>
        <w:rPr>
          <w:rFonts w:ascii="宋体" w:eastAsia="宋体" w:hAnsi="宋体" w:hint="eastAsia"/>
        </w:rPr>
      </w:pPr>
      <w:r w:rsidRPr="008A5144">
        <w:rPr>
          <w:rFonts w:ascii="宋体" w:eastAsia="宋体" w:hAnsi="宋体"/>
        </w:rPr>
        <w:t>表7.2.2-2  GAEPS薄抹灰保温系统的复验项目</w:t>
      </w:r>
    </w:p>
    <w:tbl>
      <w:tblPr>
        <w:tblW w:w="5000" w:type="pct"/>
        <w:jc w:val="center"/>
        <w:tblBorders>
          <w:top w:val="single" w:sz="12" w:space="0" w:color="333333"/>
          <w:left w:val="single" w:sz="12" w:space="0" w:color="333333"/>
          <w:bottom w:val="single" w:sz="12" w:space="0" w:color="333333"/>
          <w:right w:val="single" w:sz="12" w:space="0" w:color="333333"/>
          <w:insideH w:val="single" w:sz="6" w:space="0" w:color="333333"/>
          <w:insideV w:val="single" w:sz="6" w:space="0" w:color="333333"/>
        </w:tblBorders>
        <w:tblCellMar>
          <w:left w:w="0" w:type="dxa"/>
          <w:right w:w="0" w:type="dxa"/>
        </w:tblCellMar>
        <w:tblLook w:val="0000" w:firstRow="0" w:lastRow="0" w:firstColumn="0" w:lastColumn="0" w:noHBand="0" w:noVBand="0"/>
      </w:tblPr>
      <w:tblGrid>
        <w:gridCol w:w="1998"/>
        <w:gridCol w:w="6278"/>
      </w:tblGrid>
      <w:tr w:rsidR="00FE1F48" w:rsidRPr="008A5144" w14:paraId="2BD7987D" w14:textId="77777777" w:rsidTr="00C501A2">
        <w:trPr>
          <w:trHeight w:val="510"/>
          <w:jc w:val="center"/>
        </w:trPr>
        <w:tc>
          <w:tcPr>
            <w:tcW w:w="1207" w:type="pct"/>
            <w:vAlign w:val="center"/>
          </w:tcPr>
          <w:p w14:paraId="6FDF2F1D" w14:textId="77777777" w:rsidR="00D63A42" w:rsidRPr="008A5144" w:rsidRDefault="00D63A42" w:rsidP="00C501A2">
            <w:pPr>
              <w:jc w:val="center"/>
              <w:rPr>
                <w:rFonts w:ascii="宋体" w:hAnsi="宋体" w:hint="eastAsia"/>
                <w:color w:val="auto"/>
              </w:rPr>
            </w:pPr>
            <w:r w:rsidRPr="008A5144">
              <w:rPr>
                <w:rFonts w:ascii="宋体" w:hAnsi="宋体"/>
                <w:color w:val="auto"/>
              </w:rPr>
              <w:t>进场材料</w:t>
            </w:r>
          </w:p>
        </w:tc>
        <w:tc>
          <w:tcPr>
            <w:tcW w:w="3793" w:type="pct"/>
            <w:vAlign w:val="center"/>
          </w:tcPr>
          <w:p w14:paraId="601F4CF1" w14:textId="77777777" w:rsidR="00D63A42" w:rsidRPr="008A5144" w:rsidRDefault="00D63A42" w:rsidP="00C501A2">
            <w:pPr>
              <w:jc w:val="center"/>
              <w:rPr>
                <w:rFonts w:ascii="宋体" w:hAnsi="宋体" w:hint="eastAsia"/>
                <w:color w:val="auto"/>
              </w:rPr>
            </w:pPr>
            <w:r w:rsidRPr="008A5144">
              <w:rPr>
                <w:rFonts w:ascii="宋体" w:hAnsi="宋体"/>
                <w:color w:val="auto"/>
              </w:rPr>
              <w:t>复检要求</w:t>
            </w:r>
          </w:p>
        </w:tc>
      </w:tr>
      <w:tr w:rsidR="00FE1F48" w:rsidRPr="008A5144" w14:paraId="283A8A58" w14:textId="77777777" w:rsidTr="00C501A2">
        <w:trPr>
          <w:trHeight w:val="510"/>
          <w:jc w:val="center"/>
        </w:trPr>
        <w:tc>
          <w:tcPr>
            <w:tcW w:w="1207" w:type="pct"/>
            <w:vAlign w:val="center"/>
          </w:tcPr>
          <w:p w14:paraId="0901AC36" w14:textId="77777777" w:rsidR="00D63A42" w:rsidRPr="008A5144" w:rsidRDefault="00D63A42" w:rsidP="00C501A2">
            <w:pPr>
              <w:jc w:val="center"/>
              <w:rPr>
                <w:rFonts w:ascii="宋体" w:hAnsi="宋体" w:hint="eastAsia"/>
                <w:color w:val="auto"/>
              </w:rPr>
            </w:pPr>
            <w:r w:rsidRPr="008A5144">
              <w:rPr>
                <w:rFonts w:ascii="宋体" w:hAnsi="宋体"/>
                <w:color w:val="auto"/>
              </w:rPr>
              <w:t>GAEPS保温板</w:t>
            </w:r>
          </w:p>
        </w:tc>
        <w:tc>
          <w:tcPr>
            <w:tcW w:w="3793" w:type="pct"/>
            <w:vAlign w:val="center"/>
          </w:tcPr>
          <w:p w14:paraId="20383AF5" w14:textId="77777777" w:rsidR="00D63A42" w:rsidRPr="008A5144" w:rsidRDefault="00D63A42" w:rsidP="00C501A2">
            <w:pPr>
              <w:jc w:val="center"/>
              <w:rPr>
                <w:rFonts w:ascii="宋体" w:hAnsi="宋体" w:hint="eastAsia"/>
                <w:color w:val="auto"/>
              </w:rPr>
            </w:pPr>
            <w:r w:rsidRPr="008A5144">
              <w:rPr>
                <w:rFonts w:ascii="宋体" w:hAnsi="宋体"/>
                <w:color w:val="auto"/>
              </w:rPr>
              <w:t>单位面积质量、垂直于板面方向的抗拉强度、抗压强度</w:t>
            </w:r>
          </w:p>
        </w:tc>
      </w:tr>
      <w:tr w:rsidR="00FE1F48" w:rsidRPr="008A5144" w14:paraId="1018B784" w14:textId="77777777" w:rsidTr="00C501A2">
        <w:trPr>
          <w:trHeight w:val="510"/>
          <w:jc w:val="center"/>
        </w:trPr>
        <w:tc>
          <w:tcPr>
            <w:tcW w:w="1207" w:type="pct"/>
            <w:vAlign w:val="center"/>
          </w:tcPr>
          <w:p w14:paraId="68DA146E" w14:textId="77777777" w:rsidR="00D63A42" w:rsidRPr="008A5144" w:rsidRDefault="00D63A42" w:rsidP="00C501A2">
            <w:pPr>
              <w:jc w:val="center"/>
              <w:rPr>
                <w:rFonts w:ascii="宋体" w:hAnsi="宋体" w:hint="eastAsia"/>
                <w:color w:val="auto"/>
              </w:rPr>
            </w:pPr>
            <w:r w:rsidRPr="008A5144">
              <w:rPr>
                <w:rFonts w:ascii="宋体" w:hAnsi="宋体"/>
                <w:color w:val="auto"/>
              </w:rPr>
              <w:t>真空绝热板</w:t>
            </w:r>
          </w:p>
        </w:tc>
        <w:tc>
          <w:tcPr>
            <w:tcW w:w="3793" w:type="pct"/>
            <w:vAlign w:val="center"/>
          </w:tcPr>
          <w:p w14:paraId="114E9E39" w14:textId="77777777" w:rsidR="00D63A42" w:rsidRPr="008A5144" w:rsidRDefault="00D63A42" w:rsidP="00C501A2">
            <w:pPr>
              <w:jc w:val="center"/>
              <w:rPr>
                <w:rFonts w:ascii="宋体" w:hAnsi="宋体" w:hint="eastAsia"/>
                <w:color w:val="auto"/>
              </w:rPr>
            </w:pPr>
            <w:r w:rsidRPr="008A5144">
              <w:rPr>
                <w:rFonts w:ascii="宋体" w:hAnsi="宋体"/>
                <w:color w:val="auto"/>
              </w:rPr>
              <w:t>导热系数、垂直于板面方向的抗拉强度、压缩强度、表面吸水量、燃烧性能</w:t>
            </w:r>
          </w:p>
        </w:tc>
      </w:tr>
      <w:tr w:rsidR="00FE1F48" w:rsidRPr="008A5144" w14:paraId="4092FCD5" w14:textId="77777777" w:rsidTr="00C501A2">
        <w:trPr>
          <w:trHeight w:val="510"/>
          <w:jc w:val="center"/>
        </w:trPr>
        <w:tc>
          <w:tcPr>
            <w:tcW w:w="1207" w:type="pct"/>
            <w:vAlign w:val="center"/>
          </w:tcPr>
          <w:p w14:paraId="1F450F62" w14:textId="77777777" w:rsidR="00D63A42" w:rsidRPr="008A5144" w:rsidRDefault="00D63A42" w:rsidP="00C501A2">
            <w:pPr>
              <w:jc w:val="center"/>
              <w:rPr>
                <w:rFonts w:ascii="宋体" w:hAnsi="宋体" w:hint="eastAsia"/>
                <w:color w:val="auto"/>
              </w:rPr>
            </w:pPr>
            <w:r w:rsidRPr="008A5144">
              <w:rPr>
                <w:rFonts w:ascii="宋体" w:hAnsi="宋体"/>
                <w:color w:val="auto"/>
              </w:rPr>
              <w:t>GAEPS不燃保温浆料</w:t>
            </w:r>
          </w:p>
        </w:tc>
        <w:tc>
          <w:tcPr>
            <w:tcW w:w="3793" w:type="pct"/>
            <w:vAlign w:val="center"/>
          </w:tcPr>
          <w:p w14:paraId="376BE091" w14:textId="77777777" w:rsidR="00D63A42" w:rsidRPr="008A5144" w:rsidRDefault="00D63A42" w:rsidP="00C501A2">
            <w:pPr>
              <w:jc w:val="center"/>
              <w:rPr>
                <w:rFonts w:ascii="宋体" w:hAnsi="宋体" w:hint="eastAsia"/>
                <w:color w:val="auto"/>
              </w:rPr>
            </w:pPr>
            <w:r w:rsidRPr="008A5144">
              <w:rPr>
                <w:rFonts w:ascii="宋体" w:hAnsi="宋体"/>
                <w:color w:val="auto"/>
              </w:rPr>
              <w:t>干密度、导热系数、燃烧性能</w:t>
            </w:r>
          </w:p>
        </w:tc>
      </w:tr>
      <w:tr w:rsidR="00FE1F48" w:rsidRPr="008A5144" w14:paraId="0EF5E8B0" w14:textId="77777777" w:rsidTr="00C501A2">
        <w:trPr>
          <w:trHeight w:val="510"/>
          <w:jc w:val="center"/>
        </w:trPr>
        <w:tc>
          <w:tcPr>
            <w:tcW w:w="1207" w:type="pct"/>
            <w:vAlign w:val="center"/>
          </w:tcPr>
          <w:p w14:paraId="61FA4F45" w14:textId="77777777" w:rsidR="00D63A42" w:rsidRPr="008A5144" w:rsidRDefault="00D63A42" w:rsidP="00C501A2">
            <w:pPr>
              <w:jc w:val="center"/>
              <w:rPr>
                <w:rFonts w:ascii="宋体" w:hAnsi="宋体" w:hint="eastAsia"/>
                <w:color w:val="auto"/>
              </w:rPr>
            </w:pPr>
            <w:r w:rsidRPr="008A5144">
              <w:rPr>
                <w:rFonts w:ascii="宋体" w:hAnsi="宋体"/>
                <w:color w:val="auto"/>
              </w:rPr>
              <w:t>粘结砂浆</w:t>
            </w:r>
          </w:p>
        </w:tc>
        <w:tc>
          <w:tcPr>
            <w:tcW w:w="3793" w:type="pct"/>
            <w:vAlign w:val="center"/>
          </w:tcPr>
          <w:p w14:paraId="5ABFE660" w14:textId="77777777" w:rsidR="00D63A42" w:rsidRPr="008A5144" w:rsidRDefault="00D63A42" w:rsidP="00C501A2">
            <w:pPr>
              <w:jc w:val="center"/>
              <w:rPr>
                <w:rFonts w:ascii="宋体" w:hAnsi="宋体" w:hint="eastAsia"/>
                <w:color w:val="auto"/>
              </w:rPr>
            </w:pPr>
            <w:r w:rsidRPr="008A5144">
              <w:rPr>
                <w:rFonts w:ascii="宋体" w:hAnsi="宋体"/>
                <w:color w:val="auto"/>
              </w:rPr>
              <w:t>拉伸粘结强度（与水泥砂浆原强度）、拉伸粘结强度（与GAEPS保温板原强度）</w:t>
            </w:r>
          </w:p>
        </w:tc>
      </w:tr>
      <w:tr w:rsidR="00FE1F48" w:rsidRPr="008A5144" w14:paraId="776B7A47" w14:textId="77777777" w:rsidTr="00C501A2">
        <w:trPr>
          <w:trHeight w:val="510"/>
          <w:jc w:val="center"/>
        </w:trPr>
        <w:tc>
          <w:tcPr>
            <w:tcW w:w="1207" w:type="pct"/>
            <w:vAlign w:val="center"/>
          </w:tcPr>
          <w:p w14:paraId="0AEC6C6D" w14:textId="77777777" w:rsidR="00D63A42" w:rsidRPr="008A5144" w:rsidRDefault="00D63A42" w:rsidP="00C501A2">
            <w:pPr>
              <w:jc w:val="center"/>
              <w:rPr>
                <w:rFonts w:ascii="宋体" w:hAnsi="宋体" w:hint="eastAsia"/>
                <w:color w:val="auto"/>
              </w:rPr>
            </w:pPr>
            <w:r w:rsidRPr="008A5144">
              <w:rPr>
                <w:rFonts w:ascii="宋体" w:hAnsi="宋体"/>
                <w:color w:val="auto"/>
              </w:rPr>
              <w:t>抹面砂浆</w:t>
            </w:r>
          </w:p>
        </w:tc>
        <w:tc>
          <w:tcPr>
            <w:tcW w:w="3793" w:type="pct"/>
            <w:vAlign w:val="center"/>
          </w:tcPr>
          <w:p w14:paraId="2B0845D3" w14:textId="77777777" w:rsidR="00D63A42" w:rsidRPr="008A5144" w:rsidRDefault="00D63A42" w:rsidP="00C501A2">
            <w:pPr>
              <w:jc w:val="center"/>
              <w:rPr>
                <w:rFonts w:ascii="宋体" w:hAnsi="宋体" w:hint="eastAsia"/>
                <w:color w:val="auto"/>
              </w:rPr>
            </w:pPr>
            <w:r w:rsidRPr="008A5144">
              <w:rPr>
                <w:rFonts w:ascii="宋体" w:hAnsi="宋体"/>
                <w:color w:val="auto"/>
              </w:rPr>
              <w:t>拉伸粘结强度（与保温浆料原强度）、压折比</w:t>
            </w:r>
          </w:p>
        </w:tc>
      </w:tr>
      <w:tr w:rsidR="00FE1F48" w:rsidRPr="008A5144" w14:paraId="4C0AA1D8" w14:textId="77777777" w:rsidTr="00C501A2">
        <w:trPr>
          <w:trHeight w:val="510"/>
          <w:jc w:val="center"/>
        </w:trPr>
        <w:tc>
          <w:tcPr>
            <w:tcW w:w="1207" w:type="pct"/>
            <w:vAlign w:val="center"/>
          </w:tcPr>
          <w:p w14:paraId="713EF2B2" w14:textId="77777777" w:rsidR="00D63A42" w:rsidRPr="008A5144" w:rsidRDefault="00D63A42" w:rsidP="00C501A2">
            <w:pPr>
              <w:jc w:val="center"/>
              <w:rPr>
                <w:rFonts w:ascii="宋体" w:hAnsi="宋体" w:hint="eastAsia"/>
                <w:color w:val="auto"/>
              </w:rPr>
            </w:pPr>
            <w:r w:rsidRPr="008A5144">
              <w:rPr>
                <w:rFonts w:ascii="宋体" w:hAnsi="宋体"/>
                <w:color w:val="auto"/>
              </w:rPr>
              <w:t>玻纤网</w:t>
            </w:r>
          </w:p>
        </w:tc>
        <w:tc>
          <w:tcPr>
            <w:tcW w:w="3793" w:type="pct"/>
            <w:vAlign w:val="center"/>
          </w:tcPr>
          <w:p w14:paraId="16F18F14" w14:textId="77777777" w:rsidR="00D63A42" w:rsidRPr="008A5144" w:rsidRDefault="00D63A42" w:rsidP="00C501A2">
            <w:pPr>
              <w:jc w:val="center"/>
              <w:rPr>
                <w:rFonts w:ascii="宋体" w:hAnsi="宋体" w:hint="eastAsia"/>
                <w:color w:val="auto"/>
              </w:rPr>
            </w:pPr>
            <w:r w:rsidRPr="008A5144">
              <w:rPr>
                <w:rFonts w:ascii="宋体" w:hAnsi="宋体"/>
                <w:color w:val="auto"/>
              </w:rPr>
              <w:t>耐碱断裂强力（经、纬向）、耐碱断裂强力保留率（经、纬向）</w:t>
            </w:r>
          </w:p>
        </w:tc>
      </w:tr>
      <w:tr w:rsidR="00FE1F48" w:rsidRPr="008A5144" w14:paraId="7BF89DC4" w14:textId="77777777" w:rsidTr="00C501A2">
        <w:trPr>
          <w:trHeight w:val="510"/>
          <w:jc w:val="center"/>
        </w:trPr>
        <w:tc>
          <w:tcPr>
            <w:tcW w:w="1207" w:type="pct"/>
            <w:vAlign w:val="center"/>
          </w:tcPr>
          <w:p w14:paraId="4EEFC26B" w14:textId="77777777" w:rsidR="00D63A42" w:rsidRPr="008A5144" w:rsidRDefault="00D63A42" w:rsidP="00C501A2">
            <w:pPr>
              <w:jc w:val="center"/>
              <w:rPr>
                <w:rFonts w:ascii="宋体" w:hAnsi="宋体" w:hint="eastAsia"/>
                <w:color w:val="auto"/>
              </w:rPr>
            </w:pPr>
            <w:r w:rsidRPr="008A5144">
              <w:rPr>
                <w:rFonts w:ascii="宋体" w:hAnsi="宋体"/>
                <w:color w:val="auto"/>
              </w:rPr>
              <w:t>锚栓</w:t>
            </w:r>
          </w:p>
        </w:tc>
        <w:tc>
          <w:tcPr>
            <w:tcW w:w="3793" w:type="pct"/>
            <w:vAlign w:val="center"/>
          </w:tcPr>
          <w:p w14:paraId="5F0272BD" w14:textId="77777777" w:rsidR="00D63A42" w:rsidRPr="008A5144" w:rsidRDefault="00D63A42" w:rsidP="00C501A2">
            <w:pPr>
              <w:jc w:val="center"/>
              <w:rPr>
                <w:rFonts w:ascii="宋体" w:hAnsi="宋体" w:hint="eastAsia"/>
                <w:color w:val="auto"/>
              </w:rPr>
            </w:pPr>
            <w:r w:rsidRPr="008A5144">
              <w:rPr>
                <w:rFonts w:ascii="宋体" w:hAnsi="宋体"/>
                <w:color w:val="auto"/>
              </w:rPr>
              <w:t>抗拉承载力标准值</w:t>
            </w:r>
          </w:p>
        </w:tc>
      </w:tr>
    </w:tbl>
    <w:p w14:paraId="0BC951A1" w14:textId="5FCDDDE0" w:rsidR="00D63A42" w:rsidRPr="008A5144" w:rsidRDefault="00D63A42" w:rsidP="00D63A42">
      <w:pPr>
        <w:spacing w:line="440" w:lineRule="exact"/>
        <w:ind w:firstLineChars="200" w:firstLine="480"/>
        <w:rPr>
          <w:rFonts w:ascii="宋体" w:hAnsi="宋体" w:hint="eastAsia"/>
          <w:color w:val="auto"/>
          <w:sz w:val="24"/>
          <w:szCs w:val="24"/>
        </w:rPr>
      </w:pPr>
      <w:r w:rsidRPr="008A5144">
        <w:rPr>
          <w:rFonts w:ascii="宋体" w:hAnsi="宋体"/>
          <w:color w:val="auto"/>
          <w:sz w:val="24"/>
          <w:szCs w:val="24"/>
        </w:rPr>
        <w:t>3  GAEPS装饰板保温系统材料进场时</w:t>
      </w:r>
      <w:r w:rsidR="00E81B37">
        <w:rPr>
          <w:rFonts w:ascii="宋体" w:hAnsi="宋体" w:hint="eastAsia"/>
          <w:color w:val="auto"/>
          <w:sz w:val="24"/>
          <w:szCs w:val="24"/>
        </w:rPr>
        <w:t>，</w:t>
      </w:r>
      <w:r w:rsidR="00E81B37" w:rsidRPr="008A5144">
        <w:rPr>
          <w:rFonts w:ascii="宋体" w:hAnsi="宋体"/>
          <w:color w:val="auto"/>
          <w:sz w:val="24"/>
          <w:szCs w:val="24"/>
        </w:rPr>
        <w:t>应</w:t>
      </w:r>
      <w:r w:rsidR="00E81B37">
        <w:rPr>
          <w:rFonts w:ascii="宋体" w:hAnsi="宋体" w:hint="eastAsia"/>
          <w:color w:val="auto"/>
          <w:sz w:val="24"/>
          <w:szCs w:val="24"/>
        </w:rPr>
        <w:t>按照表7.2.2-3</w:t>
      </w:r>
      <w:r w:rsidRPr="008A5144">
        <w:rPr>
          <w:rFonts w:ascii="宋体" w:hAnsi="宋体"/>
          <w:color w:val="auto"/>
          <w:sz w:val="24"/>
          <w:szCs w:val="24"/>
        </w:rPr>
        <w:t>进行复验，复验应为见证取样送检。</w:t>
      </w:r>
    </w:p>
    <w:p w14:paraId="454D56D8" w14:textId="77777777" w:rsidR="00D63A42" w:rsidRPr="008A5144" w:rsidRDefault="00D63A42" w:rsidP="00D63A42">
      <w:pPr>
        <w:pStyle w:val="affb"/>
        <w:spacing w:before="156" w:after="156"/>
        <w:rPr>
          <w:rFonts w:ascii="宋体" w:eastAsia="宋体" w:hAnsi="宋体" w:hint="eastAsia"/>
        </w:rPr>
      </w:pPr>
      <w:r w:rsidRPr="008A5144">
        <w:rPr>
          <w:rFonts w:ascii="宋体" w:eastAsia="宋体" w:hAnsi="宋体"/>
        </w:rPr>
        <w:t>表7.2.2-3  GAEPS装饰板保温系统的复验项目</w:t>
      </w:r>
    </w:p>
    <w:tbl>
      <w:tblPr>
        <w:tblW w:w="5000" w:type="pct"/>
        <w:jc w:val="center"/>
        <w:tblBorders>
          <w:top w:val="single" w:sz="12" w:space="0" w:color="333333"/>
          <w:left w:val="single" w:sz="12" w:space="0" w:color="333333"/>
          <w:bottom w:val="single" w:sz="12" w:space="0" w:color="333333"/>
          <w:right w:val="single" w:sz="12" w:space="0" w:color="333333"/>
          <w:insideH w:val="single" w:sz="6" w:space="0" w:color="333333"/>
          <w:insideV w:val="single" w:sz="6" w:space="0" w:color="333333"/>
        </w:tblBorders>
        <w:tblCellMar>
          <w:left w:w="0" w:type="dxa"/>
          <w:right w:w="0" w:type="dxa"/>
        </w:tblCellMar>
        <w:tblLook w:val="0000" w:firstRow="0" w:lastRow="0" w:firstColumn="0" w:lastColumn="0" w:noHBand="0" w:noVBand="0"/>
      </w:tblPr>
      <w:tblGrid>
        <w:gridCol w:w="1998"/>
        <w:gridCol w:w="6278"/>
      </w:tblGrid>
      <w:tr w:rsidR="00FE1F48" w:rsidRPr="008A5144" w14:paraId="6E10F3A1" w14:textId="77777777" w:rsidTr="00C501A2">
        <w:trPr>
          <w:trHeight w:val="510"/>
          <w:jc w:val="center"/>
        </w:trPr>
        <w:tc>
          <w:tcPr>
            <w:tcW w:w="1207" w:type="pct"/>
            <w:vAlign w:val="center"/>
          </w:tcPr>
          <w:p w14:paraId="43096FA4" w14:textId="77777777" w:rsidR="00D63A42" w:rsidRPr="008A5144" w:rsidRDefault="00D63A42" w:rsidP="00C501A2">
            <w:pPr>
              <w:jc w:val="center"/>
              <w:rPr>
                <w:rFonts w:ascii="宋体" w:hAnsi="宋体" w:hint="eastAsia"/>
                <w:color w:val="auto"/>
              </w:rPr>
            </w:pPr>
            <w:r w:rsidRPr="008A5144">
              <w:rPr>
                <w:rFonts w:ascii="宋体" w:hAnsi="宋体"/>
                <w:color w:val="auto"/>
              </w:rPr>
              <w:t>进场材料</w:t>
            </w:r>
          </w:p>
        </w:tc>
        <w:tc>
          <w:tcPr>
            <w:tcW w:w="3793" w:type="pct"/>
            <w:vAlign w:val="center"/>
          </w:tcPr>
          <w:p w14:paraId="5C0CB1E1" w14:textId="77777777" w:rsidR="00D63A42" w:rsidRPr="008A5144" w:rsidRDefault="00D63A42" w:rsidP="00C501A2">
            <w:pPr>
              <w:jc w:val="center"/>
              <w:rPr>
                <w:rFonts w:ascii="宋体" w:hAnsi="宋体" w:hint="eastAsia"/>
                <w:color w:val="auto"/>
              </w:rPr>
            </w:pPr>
            <w:r w:rsidRPr="008A5144">
              <w:rPr>
                <w:rFonts w:ascii="宋体" w:hAnsi="宋体"/>
                <w:color w:val="auto"/>
              </w:rPr>
              <w:t>复检要求</w:t>
            </w:r>
          </w:p>
        </w:tc>
      </w:tr>
      <w:tr w:rsidR="00FE1F48" w:rsidRPr="008A5144" w14:paraId="2D281D57" w14:textId="77777777" w:rsidTr="00C501A2">
        <w:trPr>
          <w:trHeight w:val="510"/>
          <w:jc w:val="center"/>
        </w:trPr>
        <w:tc>
          <w:tcPr>
            <w:tcW w:w="1207" w:type="pct"/>
            <w:vAlign w:val="center"/>
          </w:tcPr>
          <w:p w14:paraId="1B5F6119" w14:textId="77777777" w:rsidR="00D63A42" w:rsidRPr="008A5144" w:rsidRDefault="00D63A42" w:rsidP="00C501A2">
            <w:pPr>
              <w:jc w:val="center"/>
              <w:rPr>
                <w:rFonts w:ascii="宋体" w:hAnsi="宋体" w:hint="eastAsia"/>
                <w:color w:val="auto"/>
              </w:rPr>
            </w:pPr>
            <w:r w:rsidRPr="008A5144">
              <w:rPr>
                <w:rFonts w:ascii="宋体" w:hAnsi="宋体"/>
                <w:color w:val="auto"/>
              </w:rPr>
              <w:t>GAEPS装饰板</w:t>
            </w:r>
          </w:p>
        </w:tc>
        <w:tc>
          <w:tcPr>
            <w:tcW w:w="3793" w:type="pct"/>
            <w:vAlign w:val="center"/>
          </w:tcPr>
          <w:p w14:paraId="351CCE6E" w14:textId="77777777" w:rsidR="00D63A42" w:rsidRPr="008A5144" w:rsidRDefault="00D63A42" w:rsidP="00C501A2">
            <w:pPr>
              <w:jc w:val="center"/>
              <w:rPr>
                <w:rFonts w:ascii="宋体" w:hAnsi="宋体" w:hint="eastAsia"/>
                <w:color w:val="auto"/>
              </w:rPr>
            </w:pPr>
            <w:r w:rsidRPr="008A5144">
              <w:rPr>
                <w:rFonts w:ascii="宋体" w:hAnsi="宋体"/>
                <w:color w:val="auto"/>
              </w:rPr>
              <w:t>单位面积质量、拉伸粘结强度</w:t>
            </w:r>
          </w:p>
        </w:tc>
      </w:tr>
      <w:tr w:rsidR="00FE1F48" w:rsidRPr="008A5144" w14:paraId="539CC778" w14:textId="77777777" w:rsidTr="00C501A2">
        <w:trPr>
          <w:trHeight w:val="510"/>
          <w:jc w:val="center"/>
        </w:trPr>
        <w:tc>
          <w:tcPr>
            <w:tcW w:w="1207" w:type="pct"/>
            <w:vAlign w:val="center"/>
          </w:tcPr>
          <w:p w14:paraId="76FA621A" w14:textId="77777777" w:rsidR="00D63A42" w:rsidRPr="008A5144" w:rsidRDefault="00D63A42" w:rsidP="00C501A2">
            <w:pPr>
              <w:jc w:val="center"/>
              <w:rPr>
                <w:rFonts w:ascii="宋体" w:hAnsi="宋体" w:hint="eastAsia"/>
                <w:color w:val="auto"/>
              </w:rPr>
            </w:pPr>
            <w:r w:rsidRPr="008A5144">
              <w:rPr>
                <w:rFonts w:ascii="宋体" w:hAnsi="宋体"/>
                <w:color w:val="auto"/>
              </w:rPr>
              <w:t>真空绝热板</w:t>
            </w:r>
          </w:p>
        </w:tc>
        <w:tc>
          <w:tcPr>
            <w:tcW w:w="3793" w:type="pct"/>
            <w:vAlign w:val="center"/>
          </w:tcPr>
          <w:p w14:paraId="7E9274EE" w14:textId="77777777" w:rsidR="00D63A42" w:rsidRPr="008A5144" w:rsidRDefault="00D63A42" w:rsidP="00C501A2">
            <w:pPr>
              <w:jc w:val="center"/>
              <w:rPr>
                <w:rFonts w:ascii="宋体" w:hAnsi="宋体" w:hint="eastAsia"/>
                <w:color w:val="auto"/>
              </w:rPr>
            </w:pPr>
            <w:r w:rsidRPr="008A5144">
              <w:rPr>
                <w:rFonts w:ascii="宋体" w:hAnsi="宋体"/>
                <w:color w:val="auto"/>
              </w:rPr>
              <w:t>导热系数、垂直于板面方向的抗拉强度、压缩强度、表面吸水量、燃烧性能</w:t>
            </w:r>
          </w:p>
        </w:tc>
      </w:tr>
      <w:tr w:rsidR="00FE1F48" w:rsidRPr="008A5144" w14:paraId="79786B58" w14:textId="77777777" w:rsidTr="00C501A2">
        <w:trPr>
          <w:trHeight w:val="510"/>
          <w:jc w:val="center"/>
        </w:trPr>
        <w:tc>
          <w:tcPr>
            <w:tcW w:w="1207" w:type="pct"/>
            <w:vAlign w:val="center"/>
          </w:tcPr>
          <w:p w14:paraId="409D2DEC" w14:textId="77777777" w:rsidR="00D63A42" w:rsidRPr="008A5144" w:rsidRDefault="00D63A42" w:rsidP="00C501A2">
            <w:pPr>
              <w:jc w:val="center"/>
              <w:rPr>
                <w:rFonts w:ascii="宋体" w:hAnsi="宋体" w:hint="eastAsia"/>
                <w:color w:val="auto"/>
              </w:rPr>
            </w:pPr>
            <w:r w:rsidRPr="008A5144">
              <w:rPr>
                <w:rFonts w:ascii="宋体" w:hAnsi="宋体"/>
                <w:color w:val="auto"/>
              </w:rPr>
              <w:t>GAEPS不燃保温浆料</w:t>
            </w:r>
          </w:p>
        </w:tc>
        <w:tc>
          <w:tcPr>
            <w:tcW w:w="3793" w:type="pct"/>
            <w:vAlign w:val="center"/>
          </w:tcPr>
          <w:p w14:paraId="68F77CB7" w14:textId="77777777" w:rsidR="00D63A42" w:rsidRPr="008A5144" w:rsidRDefault="00D63A42" w:rsidP="00C501A2">
            <w:pPr>
              <w:jc w:val="center"/>
              <w:rPr>
                <w:rFonts w:ascii="宋体" w:hAnsi="宋体" w:hint="eastAsia"/>
                <w:color w:val="auto"/>
              </w:rPr>
            </w:pPr>
            <w:r w:rsidRPr="008A5144">
              <w:rPr>
                <w:rFonts w:ascii="宋体" w:hAnsi="宋体"/>
                <w:color w:val="auto"/>
              </w:rPr>
              <w:t>干密度、导热系数、燃烧性能</w:t>
            </w:r>
          </w:p>
        </w:tc>
      </w:tr>
      <w:tr w:rsidR="00FE1F48" w:rsidRPr="008A5144" w14:paraId="34FD8AED" w14:textId="77777777" w:rsidTr="00C501A2">
        <w:trPr>
          <w:trHeight w:val="510"/>
          <w:jc w:val="center"/>
        </w:trPr>
        <w:tc>
          <w:tcPr>
            <w:tcW w:w="1207" w:type="pct"/>
            <w:vAlign w:val="center"/>
          </w:tcPr>
          <w:p w14:paraId="1BBAFA45" w14:textId="77777777" w:rsidR="00D63A42" w:rsidRPr="008A5144" w:rsidRDefault="00D63A42" w:rsidP="00C501A2">
            <w:pPr>
              <w:jc w:val="center"/>
              <w:rPr>
                <w:rFonts w:ascii="宋体" w:hAnsi="宋体" w:hint="eastAsia"/>
                <w:color w:val="auto"/>
              </w:rPr>
            </w:pPr>
            <w:r w:rsidRPr="008A5144">
              <w:rPr>
                <w:rFonts w:ascii="宋体" w:hAnsi="宋体"/>
                <w:color w:val="auto"/>
              </w:rPr>
              <w:lastRenderedPageBreak/>
              <w:t>粘结砂浆</w:t>
            </w:r>
          </w:p>
        </w:tc>
        <w:tc>
          <w:tcPr>
            <w:tcW w:w="3793" w:type="pct"/>
            <w:vAlign w:val="center"/>
          </w:tcPr>
          <w:p w14:paraId="6F1FE0BC" w14:textId="77777777" w:rsidR="00D63A42" w:rsidRPr="008A5144" w:rsidRDefault="00D63A42" w:rsidP="00C501A2">
            <w:pPr>
              <w:jc w:val="center"/>
              <w:rPr>
                <w:rFonts w:ascii="宋体" w:hAnsi="宋体" w:hint="eastAsia"/>
                <w:color w:val="auto"/>
              </w:rPr>
            </w:pPr>
            <w:r w:rsidRPr="008A5144">
              <w:rPr>
                <w:rFonts w:ascii="宋体" w:hAnsi="宋体"/>
                <w:color w:val="auto"/>
              </w:rPr>
              <w:t>拉伸粘结强度（与水泥砂浆原强度）、拉伸粘结强度（与GAEPS装饰板原强度）</w:t>
            </w:r>
          </w:p>
        </w:tc>
      </w:tr>
      <w:tr w:rsidR="00FE1F48" w:rsidRPr="008A5144" w14:paraId="59AF39C6" w14:textId="77777777" w:rsidTr="00C501A2">
        <w:trPr>
          <w:trHeight w:val="510"/>
          <w:jc w:val="center"/>
        </w:trPr>
        <w:tc>
          <w:tcPr>
            <w:tcW w:w="1207" w:type="pct"/>
            <w:vAlign w:val="center"/>
          </w:tcPr>
          <w:p w14:paraId="7DC77F09" w14:textId="77777777" w:rsidR="00D63A42" w:rsidRPr="008A5144" w:rsidRDefault="00D63A42" w:rsidP="00C501A2">
            <w:pPr>
              <w:jc w:val="center"/>
              <w:rPr>
                <w:rFonts w:ascii="宋体" w:hAnsi="宋体" w:hint="eastAsia"/>
                <w:color w:val="auto"/>
              </w:rPr>
            </w:pPr>
            <w:r w:rsidRPr="008A5144">
              <w:rPr>
                <w:rFonts w:ascii="宋体" w:hAnsi="宋体"/>
                <w:color w:val="auto"/>
              </w:rPr>
              <w:t>锚固组件</w:t>
            </w:r>
          </w:p>
        </w:tc>
        <w:tc>
          <w:tcPr>
            <w:tcW w:w="3793" w:type="pct"/>
            <w:vAlign w:val="center"/>
          </w:tcPr>
          <w:p w14:paraId="69616D69" w14:textId="77777777" w:rsidR="00D63A42" w:rsidRPr="008A5144" w:rsidRDefault="00D63A42" w:rsidP="00C501A2">
            <w:pPr>
              <w:jc w:val="center"/>
              <w:rPr>
                <w:rFonts w:ascii="宋体" w:hAnsi="宋体" w:hint="eastAsia"/>
                <w:color w:val="auto"/>
              </w:rPr>
            </w:pPr>
            <w:r w:rsidRPr="008A5144">
              <w:rPr>
                <w:rFonts w:ascii="宋体" w:hAnsi="宋体"/>
                <w:color w:val="auto"/>
              </w:rPr>
              <w:t>单点锚固力</w:t>
            </w:r>
          </w:p>
        </w:tc>
      </w:tr>
    </w:tbl>
    <w:p w14:paraId="4180C249" w14:textId="4433CF77" w:rsidR="008A5144" w:rsidRPr="008A5144" w:rsidRDefault="008A5144" w:rsidP="008A5144">
      <w:pPr>
        <w:pStyle w:val="22"/>
        <w:adjustRightInd w:val="0"/>
        <w:snapToGrid w:val="0"/>
        <w:spacing w:beforeLines="0" w:before="0" w:line="480" w:lineRule="exact"/>
        <w:ind w:firstLineChars="200" w:firstLine="482"/>
        <w:rPr>
          <w:rFonts w:ascii="宋体" w:hAnsi="宋体" w:hint="eastAsia"/>
          <w:sz w:val="24"/>
          <w:szCs w:val="24"/>
        </w:rPr>
      </w:pPr>
      <w:r w:rsidRPr="008A5144">
        <w:rPr>
          <w:rFonts w:ascii="宋体" w:hAnsi="宋体"/>
          <w:b/>
          <w:bCs/>
          <w:sz w:val="24"/>
          <w:szCs w:val="24"/>
        </w:rPr>
        <w:t xml:space="preserve">4  </w:t>
      </w:r>
      <w:r w:rsidRPr="008A5144">
        <w:rPr>
          <w:rFonts w:ascii="宋体" w:hAnsi="宋体"/>
          <w:sz w:val="24"/>
          <w:szCs w:val="24"/>
        </w:rPr>
        <w:t>GAEPS保温外墙板及配套材料进场时</w:t>
      </w:r>
      <w:r w:rsidR="00E81B37">
        <w:rPr>
          <w:rFonts w:ascii="宋体" w:hAnsi="宋体" w:hint="eastAsia"/>
          <w:sz w:val="24"/>
          <w:szCs w:val="24"/>
        </w:rPr>
        <w:t>，</w:t>
      </w:r>
      <w:r w:rsidR="00E81B37" w:rsidRPr="008A5144">
        <w:rPr>
          <w:rFonts w:ascii="宋体" w:hAnsi="宋体"/>
          <w:sz w:val="24"/>
          <w:szCs w:val="24"/>
        </w:rPr>
        <w:t>应</w:t>
      </w:r>
      <w:r w:rsidR="00E81B37">
        <w:rPr>
          <w:rFonts w:ascii="宋体" w:hAnsi="宋体" w:hint="eastAsia"/>
          <w:sz w:val="24"/>
          <w:szCs w:val="24"/>
        </w:rPr>
        <w:t>按照表7.2.2-4</w:t>
      </w:r>
      <w:r w:rsidRPr="008A5144">
        <w:rPr>
          <w:rFonts w:ascii="宋体" w:hAnsi="宋体"/>
          <w:sz w:val="24"/>
          <w:szCs w:val="24"/>
        </w:rPr>
        <w:t>进行复验，复验应为见证取样检验：</w:t>
      </w:r>
    </w:p>
    <w:p w14:paraId="03AA524D" w14:textId="19F1CA8C" w:rsidR="008A5144" w:rsidRPr="008A5144" w:rsidRDefault="008A5144" w:rsidP="008A5144">
      <w:pPr>
        <w:pStyle w:val="affb"/>
        <w:spacing w:before="156" w:after="156"/>
        <w:rPr>
          <w:rFonts w:ascii="宋体" w:eastAsia="宋体" w:hAnsi="宋体" w:hint="eastAsia"/>
        </w:rPr>
      </w:pPr>
      <w:r w:rsidRPr="008A5144">
        <w:rPr>
          <w:rFonts w:ascii="宋体" w:eastAsia="宋体" w:hAnsi="宋体"/>
        </w:rPr>
        <w:t xml:space="preserve">表8.2.2  </w:t>
      </w:r>
      <w:r w:rsidR="00ED7ECC" w:rsidRPr="00ED7ECC">
        <w:rPr>
          <w:rFonts w:ascii="宋体" w:eastAsia="宋体" w:hAnsi="宋体" w:hint="eastAsia"/>
        </w:rPr>
        <w:t>GAEPS保温外墙板</w:t>
      </w:r>
      <w:r w:rsidR="00ED7ECC">
        <w:rPr>
          <w:rFonts w:ascii="宋体" w:eastAsia="宋体" w:hAnsi="宋体" w:hint="eastAsia"/>
        </w:rPr>
        <w:t>系统</w:t>
      </w:r>
      <w:r w:rsidRPr="008A5144">
        <w:rPr>
          <w:rFonts w:ascii="宋体" w:eastAsia="宋体" w:hAnsi="宋体"/>
        </w:rPr>
        <w:t>复检项目</w:t>
      </w:r>
    </w:p>
    <w:tbl>
      <w:tblPr>
        <w:tblW w:w="5000" w:type="pct"/>
        <w:jc w:val="center"/>
        <w:tblBorders>
          <w:top w:val="single" w:sz="12" w:space="0" w:color="333333"/>
          <w:left w:val="single" w:sz="12" w:space="0" w:color="333333"/>
          <w:bottom w:val="single" w:sz="12" w:space="0" w:color="333333"/>
          <w:right w:val="single" w:sz="12" w:space="0" w:color="333333"/>
          <w:insideH w:val="single" w:sz="6" w:space="0" w:color="333333"/>
          <w:insideV w:val="single" w:sz="6" w:space="0" w:color="333333"/>
        </w:tblBorders>
        <w:tblCellMar>
          <w:left w:w="0" w:type="dxa"/>
          <w:right w:w="0" w:type="dxa"/>
        </w:tblCellMar>
        <w:tblLook w:val="0000" w:firstRow="0" w:lastRow="0" w:firstColumn="0" w:lastColumn="0" w:noHBand="0" w:noVBand="0"/>
      </w:tblPr>
      <w:tblGrid>
        <w:gridCol w:w="1998"/>
        <w:gridCol w:w="6278"/>
      </w:tblGrid>
      <w:tr w:rsidR="008A5144" w:rsidRPr="008A5144" w14:paraId="7B2EB71C" w14:textId="77777777" w:rsidTr="009E0A49">
        <w:trPr>
          <w:trHeight w:val="510"/>
          <w:jc w:val="center"/>
        </w:trPr>
        <w:tc>
          <w:tcPr>
            <w:tcW w:w="1207" w:type="pct"/>
            <w:vAlign w:val="center"/>
          </w:tcPr>
          <w:p w14:paraId="3823F70A" w14:textId="77777777" w:rsidR="008A5144" w:rsidRPr="008A5144" w:rsidRDefault="008A5144" w:rsidP="009E0A49">
            <w:pPr>
              <w:jc w:val="center"/>
              <w:rPr>
                <w:rFonts w:ascii="宋体" w:hAnsi="宋体" w:hint="eastAsia"/>
                <w:color w:val="auto"/>
              </w:rPr>
            </w:pPr>
            <w:r w:rsidRPr="008A5144">
              <w:rPr>
                <w:rFonts w:ascii="宋体" w:hAnsi="宋体"/>
                <w:color w:val="auto"/>
              </w:rPr>
              <w:t>进场材料</w:t>
            </w:r>
          </w:p>
        </w:tc>
        <w:tc>
          <w:tcPr>
            <w:tcW w:w="3793" w:type="pct"/>
            <w:vAlign w:val="center"/>
          </w:tcPr>
          <w:p w14:paraId="56C914C5" w14:textId="77777777" w:rsidR="008A5144" w:rsidRPr="008A5144" w:rsidRDefault="008A5144" w:rsidP="009E0A49">
            <w:pPr>
              <w:jc w:val="center"/>
              <w:rPr>
                <w:rFonts w:ascii="宋体" w:hAnsi="宋体" w:hint="eastAsia"/>
                <w:color w:val="auto"/>
              </w:rPr>
            </w:pPr>
            <w:r w:rsidRPr="008A5144">
              <w:rPr>
                <w:rFonts w:ascii="宋体" w:hAnsi="宋体"/>
                <w:color w:val="auto"/>
              </w:rPr>
              <w:t>复检要求</w:t>
            </w:r>
          </w:p>
        </w:tc>
      </w:tr>
      <w:tr w:rsidR="008A5144" w:rsidRPr="008A5144" w14:paraId="1FE0F1D5" w14:textId="77777777" w:rsidTr="009E0A49">
        <w:trPr>
          <w:trHeight w:val="510"/>
          <w:jc w:val="center"/>
        </w:trPr>
        <w:tc>
          <w:tcPr>
            <w:tcW w:w="1207" w:type="pct"/>
            <w:vAlign w:val="center"/>
          </w:tcPr>
          <w:p w14:paraId="4A339C71" w14:textId="3C92E0F8" w:rsidR="008A5144" w:rsidRPr="008A5144" w:rsidRDefault="008A5144" w:rsidP="009E0A49">
            <w:pPr>
              <w:jc w:val="center"/>
              <w:rPr>
                <w:rFonts w:ascii="宋体" w:hAnsi="宋体" w:hint="eastAsia"/>
                <w:color w:val="auto"/>
              </w:rPr>
            </w:pPr>
            <w:r w:rsidRPr="008A5144">
              <w:rPr>
                <w:rFonts w:ascii="宋体" w:hAnsi="宋体"/>
                <w:color w:val="auto"/>
              </w:rPr>
              <w:t>GAEPS保温外墙板</w:t>
            </w:r>
          </w:p>
        </w:tc>
        <w:tc>
          <w:tcPr>
            <w:tcW w:w="3793" w:type="pct"/>
            <w:vAlign w:val="center"/>
          </w:tcPr>
          <w:p w14:paraId="39056ADA" w14:textId="77777777" w:rsidR="008A5144" w:rsidRPr="008A5144" w:rsidRDefault="008A5144" w:rsidP="009E0A49">
            <w:pPr>
              <w:jc w:val="center"/>
              <w:rPr>
                <w:rFonts w:ascii="宋体" w:hAnsi="宋体" w:hint="eastAsia"/>
                <w:color w:val="auto"/>
              </w:rPr>
            </w:pPr>
            <w:r w:rsidRPr="008A5144">
              <w:rPr>
                <w:rFonts w:ascii="宋体" w:hAnsi="宋体"/>
                <w:color w:val="auto"/>
              </w:rPr>
              <w:t>单位面积质量、热阻</w:t>
            </w:r>
          </w:p>
        </w:tc>
      </w:tr>
      <w:tr w:rsidR="008A5144" w:rsidRPr="008A5144" w14:paraId="561FBD64" w14:textId="77777777" w:rsidTr="009E0A49">
        <w:trPr>
          <w:trHeight w:val="510"/>
          <w:jc w:val="center"/>
        </w:trPr>
        <w:tc>
          <w:tcPr>
            <w:tcW w:w="1207" w:type="pct"/>
            <w:vAlign w:val="center"/>
          </w:tcPr>
          <w:p w14:paraId="13AA3A8B" w14:textId="200CB663" w:rsidR="008A5144" w:rsidRPr="008A5144" w:rsidRDefault="008A5144" w:rsidP="009E0A49">
            <w:pPr>
              <w:jc w:val="center"/>
              <w:rPr>
                <w:rFonts w:ascii="宋体" w:hAnsi="宋体" w:hint="eastAsia"/>
                <w:color w:val="auto"/>
              </w:rPr>
            </w:pPr>
            <w:r w:rsidRPr="008A5144">
              <w:rPr>
                <w:rFonts w:ascii="宋体" w:hAnsi="宋体"/>
                <w:color w:val="auto"/>
              </w:rPr>
              <w:t>GAEPS保温板</w:t>
            </w:r>
          </w:p>
        </w:tc>
        <w:tc>
          <w:tcPr>
            <w:tcW w:w="3793" w:type="pct"/>
            <w:vAlign w:val="center"/>
          </w:tcPr>
          <w:p w14:paraId="0494A8E3" w14:textId="69412525" w:rsidR="008A5144" w:rsidRPr="008A5144" w:rsidRDefault="008A5144" w:rsidP="009E0A49">
            <w:pPr>
              <w:jc w:val="center"/>
              <w:rPr>
                <w:rFonts w:ascii="宋体" w:hAnsi="宋体" w:hint="eastAsia"/>
                <w:color w:val="auto"/>
              </w:rPr>
            </w:pPr>
            <w:r w:rsidRPr="008A5144">
              <w:rPr>
                <w:rFonts w:ascii="宋体" w:hAnsi="宋体"/>
                <w:color w:val="auto"/>
              </w:rPr>
              <w:t>单位面积质量、垂直于板面方向的抗拉强度、抗压强度</w:t>
            </w:r>
          </w:p>
        </w:tc>
      </w:tr>
      <w:tr w:rsidR="008A5144" w:rsidRPr="008A5144" w14:paraId="4978B647" w14:textId="77777777" w:rsidTr="009E0A49">
        <w:trPr>
          <w:trHeight w:val="510"/>
          <w:jc w:val="center"/>
        </w:trPr>
        <w:tc>
          <w:tcPr>
            <w:tcW w:w="1207" w:type="pct"/>
            <w:vAlign w:val="center"/>
          </w:tcPr>
          <w:p w14:paraId="22B75F6D" w14:textId="46D66F94" w:rsidR="008A5144" w:rsidRPr="008A5144" w:rsidRDefault="008A5144" w:rsidP="008A5144">
            <w:pPr>
              <w:jc w:val="center"/>
              <w:rPr>
                <w:rFonts w:ascii="宋体" w:hAnsi="宋体" w:hint="eastAsia"/>
                <w:color w:val="auto"/>
              </w:rPr>
            </w:pPr>
            <w:r w:rsidRPr="008A5144">
              <w:rPr>
                <w:rFonts w:ascii="宋体" w:hAnsi="宋体"/>
                <w:color w:val="auto"/>
              </w:rPr>
              <w:t>真空绝热板</w:t>
            </w:r>
          </w:p>
        </w:tc>
        <w:tc>
          <w:tcPr>
            <w:tcW w:w="3793" w:type="pct"/>
            <w:vAlign w:val="center"/>
          </w:tcPr>
          <w:p w14:paraId="6FD49583" w14:textId="2B835343" w:rsidR="008A5144" w:rsidRPr="008A5144" w:rsidRDefault="008A5144" w:rsidP="008A5144">
            <w:pPr>
              <w:jc w:val="center"/>
              <w:rPr>
                <w:rFonts w:ascii="宋体" w:hAnsi="宋体" w:hint="eastAsia"/>
                <w:color w:val="auto"/>
              </w:rPr>
            </w:pPr>
            <w:r w:rsidRPr="008A5144">
              <w:rPr>
                <w:rFonts w:ascii="宋体" w:hAnsi="宋体"/>
                <w:color w:val="auto"/>
              </w:rPr>
              <w:t>导热系数、垂直于板面方向的抗拉强度、压缩强度、表面吸水量、燃烧性能</w:t>
            </w:r>
          </w:p>
        </w:tc>
      </w:tr>
      <w:tr w:rsidR="008A5144" w:rsidRPr="008A5144" w14:paraId="62409C69" w14:textId="77777777" w:rsidTr="009E0A49">
        <w:trPr>
          <w:trHeight w:val="510"/>
          <w:jc w:val="center"/>
        </w:trPr>
        <w:tc>
          <w:tcPr>
            <w:tcW w:w="1207" w:type="pct"/>
            <w:vAlign w:val="center"/>
          </w:tcPr>
          <w:p w14:paraId="1AB1969F" w14:textId="157ABC6B" w:rsidR="008A5144" w:rsidRPr="008A5144" w:rsidRDefault="008A5144" w:rsidP="008A5144">
            <w:pPr>
              <w:jc w:val="center"/>
              <w:rPr>
                <w:rFonts w:ascii="宋体" w:hAnsi="宋体" w:hint="eastAsia"/>
                <w:color w:val="auto"/>
              </w:rPr>
            </w:pPr>
            <w:r w:rsidRPr="008A5144">
              <w:rPr>
                <w:rFonts w:ascii="宋体" w:hAnsi="宋体"/>
                <w:color w:val="auto"/>
              </w:rPr>
              <w:t>蒸压加气混凝土</w:t>
            </w:r>
          </w:p>
        </w:tc>
        <w:tc>
          <w:tcPr>
            <w:tcW w:w="3793" w:type="pct"/>
            <w:vAlign w:val="center"/>
          </w:tcPr>
          <w:p w14:paraId="29EC1DD1" w14:textId="77777777" w:rsidR="008A5144" w:rsidRPr="008A5144" w:rsidRDefault="008A5144" w:rsidP="008A5144">
            <w:pPr>
              <w:jc w:val="center"/>
              <w:rPr>
                <w:rFonts w:ascii="宋体" w:hAnsi="宋体" w:hint="eastAsia"/>
                <w:color w:val="auto"/>
              </w:rPr>
            </w:pPr>
            <w:r w:rsidRPr="008A5144">
              <w:rPr>
                <w:rFonts w:ascii="宋体" w:hAnsi="宋体"/>
                <w:color w:val="auto"/>
              </w:rPr>
              <w:t>干密度、抗压强度、导热系数（干态）</w:t>
            </w:r>
          </w:p>
        </w:tc>
      </w:tr>
      <w:tr w:rsidR="008A5144" w:rsidRPr="008A5144" w14:paraId="4C541187" w14:textId="77777777" w:rsidTr="009E0A49">
        <w:trPr>
          <w:trHeight w:val="510"/>
          <w:jc w:val="center"/>
        </w:trPr>
        <w:tc>
          <w:tcPr>
            <w:tcW w:w="1207" w:type="pct"/>
            <w:vAlign w:val="center"/>
          </w:tcPr>
          <w:p w14:paraId="63BD5EE7" w14:textId="77777777" w:rsidR="008A5144" w:rsidRPr="008A5144" w:rsidRDefault="008A5144" w:rsidP="008A5144">
            <w:pPr>
              <w:jc w:val="center"/>
              <w:rPr>
                <w:rFonts w:ascii="宋体" w:hAnsi="宋体" w:hint="eastAsia"/>
                <w:color w:val="auto"/>
              </w:rPr>
            </w:pPr>
            <w:r w:rsidRPr="008A5144">
              <w:rPr>
                <w:rFonts w:ascii="宋体" w:hAnsi="宋体"/>
                <w:color w:val="auto"/>
              </w:rPr>
              <w:t>保温浆料</w:t>
            </w:r>
          </w:p>
        </w:tc>
        <w:tc>
          <w:tcPr>
            <w:tcW w:w="3793" w:type="pct"/>
            <w:vAlign w:val="center"/>
          </w:tcPr>
          <w:p w14:paraId="72EEC04C" w14:textId="77777777" w:rsidR="008A5144" w:rsidRPr="008A5144" w:rsidRDefault="008A5144" w:rsidP="008A5144">
            <w:pPr>
              <w:jc w:val="center"/>
              <w:rPr>
                <w:rFonts w:ascii="宋体" w:hAnsi="宋体" w:hint="eastAsia"/>
                <w:color w:val="auto"/>
              </w:rPr>
            </w:pPr>
            <w:r w:rsidRPr="008A5144">
              <w:rPr>
                <w:rFonts w:ascii="宋体" w:hAnsi="宋体"/>
                <w:color w:val="auto"/>
              </w:rPr>
              <w:t>导热系数、干表观密度、抗压强度、燃烧性能；</w:t>
            </w:r>
          </w:p>
        </w:tc>
      </w:tr>
      <w:tr w:rsidR="008A5144" w:rsidRPr="008A5144" w14:paraId="1DC66715" w14:textId="77777777" w:rsidTr="009E0A49">
        <w:trPr>
          <w:trHeight w:val="510"/>
          <w:jc w:val="center"/>
        </w:trPr>
        <w:tc>
          <w:tcPr>
            <w:tcW w:w="1207" w:type="pct"/>
            <w:vAlign w:val="center"/>
          </w:tcPr>
          <w:p w14:paraId="503153DD" w14:textId="77777777" w:rsidR="008A5144" w:rsidRPr="008A5144" w:rsidRDefault="008A5144" w:rsidP="008A5144">
            <w:pPr>
              <w:jc w:val="center"/>
              <w:rPr>
                <w:rFonts w:ascii="宋体" w:hAnsi="宋体" w:hint="eastAsia"/>
                <w:color w:val="auto"/>
              </w:rPr>
            </w:pPr>
            <w:r w:rsidRPr="008A5144">
              <w:rPr>
                <w:rFonts w:ascii="宋体" w:hAnsi="宋体"/>
                <w:color w:val="auto"/>
              </w:rPr>
              <w:t>抹面胶浆</w:t>
            </w:r>
          </w:p>
        </w:tc>
        <w:tc>
          <w:tcPr>
            <w:tcW w:w="3793" w:type="pct"/>
            <w:vAlign w:val="center"/>
          </w:tcPr>
          <w:p w14:paraId="0F6B2DBD" w14:textId="77777777" w:rsidR="008A5144" w:rsidRPr="008A5144" w:rsidRDefault="008A5144" w:rsidP="008A5144">
            <w:pPr>
              <w:jc w:val="center"/>
              <w:rPr>
                <w:rFonts w:ascii="宋体" w:hAnsi="宋体" w:hint="eastAsia"/>
                <w:color w:val="auto"/>
              </w:rPr>
            </w:pPr>
            <w:r w:rsidRPr="008A5144">
              <w:rPr>
                <w:rFonts w:ascii="宋体" w:hAnsi="宋体"/>
                <w:color w:val="auto"/>
              </w:rPr>
              <w:t>拉伸粘结强度原强度（与找平保温浆料）、压折比</w:t>
            </w:r>
          </w:p>
        </w:tc>
      </w:tr>
      <w:tr w:rsidR="008A5144" w:rsidRPr="008A5144" w14:paraId="3C083C89" w14:textId="77777777" w:rsidTr="009E0A49">
        <w:trPr>
          <w:trHeight w:val="510"/>
          <w:jc w:val="center"/>
        </w:trPr>
        <w:tc>
          <w:tcPr>
            <w:tcW w:w="1207" w:type="pct"/>
            <w:vAlign w:val="center"/>
          </w:tcPr>
          <w:p w14:paraId="5F6D45AD" w14:textId="77777777" w:rsidR="008A5144" w:rsidRPr="008A5144" w:rsidRDefault="008A5144" w:rsidP="008A5144">
            <w:pPr>
              <w:jc w:val="center"/>
              <w:rPr>
                <w:rFonts w:ascii="宋体" w:hAnsi="宋体" w:hint="eastAsia"/>
                <w:color w:val="auto"/>
              </w:rPr>
            </w:pPr>
            <w:r w:rsidRPr="008A5144">
              <w:rPr>
                <w:rFonts w:ascii="宋体" w:hAnsi="宋体"/>
                <w:color w:val="auto"/>
              </w:rPr>
              <w:t>玻纤网</w:t>
            </w:r>
          </w:p>
        </w:tc>
        <w:tc>
          <w:tcPr>
            <w:tcW w:w="3793" w:type="pct"/>
            <w:vAlign w:val="center"/>
          </w:tcPr>
          <w:p w14:paraId="7E16EEC3" w14:textId="77777777" w:rsidR="008A5144" w:rsidRPr="008A5144" w:rsidRDefault="008A5144" w:rsidP="008A5144">
            <w:pPr>
              <w:jc w:val="center"/>
              <w:rPr>
                <w:rFonts w:ascii="宋体" w:hAnsi="宋体" w:hint="eastAsia"/>
                <w:color w:val="auto"/>
              </w:rPr>
            </w:pPr>
            <w:r w:rsidRPr="008A5144">
              <w:rPr>
                <w:rFonts w:ascii="宋体" w:hAnsi="宋体"/>
                <w:color w:val="auto"/>
              </w:rPr>
              <w:t>单位面积质量、耐碱拉伸断裂强力、耐碱拉伸断裂强力保留率、</w:t>
            </w:r>
          </w:p>
          <w:p w14:paraId="50D2A4C7" w14:textId="77777777" w:rsidR="008A5144" w:rsidRPr="008A5144" w:rsidRDefault="008A5144" w:rsidP="008A5144">
            <w:pPr>
              <w:jc w:val="center"/>
              <w:rPr>
                <w:rFonts w:ascii="宋体" w:hAnsi="宋体" w:hint="eastAsia"/>
                <w:color w:val="auto"/>
              </w:rPr>
            </w:pPr>
            <w:r w:rsidRPr="008A5144">
              <w:rPr>
                <w:rFonts w:ascii="宋体" w:hAnsi="宋体"/>
                <w:color w:val="auto"/>
              </w:rPr>
              <w:t>断裂伸长率</w:t>
            </w:r>
          </w:p>
        </w:tc>
      </w:tr>
    </w:tbl>
    <w:p w14:paraId="32483899" w14:textId="681E0AA7" w:rsidR="00D63A42" w:rsidRPr="008A5144" w:rsidRDefault="00D63A42" w:rsidP="008A5144">
      <w:pPr>
        <w:adjustRightInd w:val="0"/>
        <w:snapToGrid w:val="0"/>
        <w:spacing w:beforeLines="50" w:before="156" w:line="360" w:lineRule="auto"/>
        <w:ind w:firstLineChars="200" w:firstLine="480"/>
        <w:rPr>
          <w:rFonts w:ascii="宋体" w:hAnsi="宋体" w:hint="eastAsia"/>
          <w:color w:val="auto"/>
          <w:sz w:val="24"/>
          <w:szCs w:val="24"/>
        </w:rPr>
      </w:pPr>
      <w:r w:rsidRPr="008A5144">
        <w:rPr>
          <w:rFonts w:ascii="宋体" w:hAnsi="宋体"/>
          <w:color w:val="auto"/>
          <w:sz w:val="24"/>
          <w:szCs w:val="24"/>
        </w:rPr>
        <w:t>检验方法：随机抽样送验，检查质量证明文件和复验报告。</w:t>
      </w:r>
    </w:p>
    <w:p w14:paraId="17B00CFE"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检查数量：同一厂家同一品种的产品，按照扣除门窗洞口后的保温墙面面积，在5000 m</w:t>
      </w:r>
      <w:r w:rsidRPr="008A5144">
        <w:rPr>
          <w:rFonts w:ascii="宋体" w:hAnsi="宋体"/>
          <w:color w:val="auto"/>
          <w:sz w:val="24"/>
          <w:szCs w:val="24"/>
          <w:vertAlign w:val="superscript"/>
        </w:rPr>
        <w:t>2</w:t>
      </w:r>
      <w:r w:rsidRPr="008A5144">
        <w:rPr>
          <w:rFonts w:ascii="宋体" w:hAnsi="宋体"/>
          <w:color w:val="auto"/>
          <w:sz w:val="24"/>
          <w:szCs w:val="24"/>
        </w:rPr>
        <w:t>以下时各抽查不少于1次；当面积每增加5000 m</w:t>
      </w:r>
      <w:r w:rsidRPr="008A5144">
        <w:rPr>
          <w:rFonts w:ascii="宋体" w:hAnsi="宋体"/>
          <w:color w:val="auto"/>
          <w:sz w:val="24"/>
          <w:szCs w:val="24"/>
          <w:vertAlign w:val="superscript"/>
        </w:rPr>
        <w:t>2</w:t>
      </w:r>
      <w:r w:rsidRPr="008A5144">
        <w:rPr>
          <w:rFonts w:ascii="宋体" w:hAnsi="宋体"/>
          <w:color w:val="auto"/>
          <w:sz w:val="24"/>
          <w:szCs w:val="24"/>
        </w:rPr>
        <w:t>时应增加1次；同工程项目，同施工单位且同期施工的多个单位工程，可合并计算抽检面积。</w:t>
      </w:r>
    </w:p>
    <w:p w14:paraId="57EF23B8" w14:textId="77777777" w:rsidR="00D63A42" w:rsidRPr="008A5144" w:rsidRDefault="00D63A42" w:rsidP="0028282B">
      <w:pPr>
        <w:pStyle w:val="22"/>
        <w:adjustRightInd w:val="0"/>
        <w:snapToGrid w:val="0"/>
        <w:spacing w:beforeLines="0" w:before="0" w:line="360" w:lineRule="auto"/>
        <w:ind w:firstLine="482"/>
        <w:rPr>
          <w:rFonts w:ascii="宋体" w:hAnsi="宋体" w:hint="eastAsia"/>
          <w:sz w:val="24"/>
          <w:szCs w:val="24"/>
        </w:rPr>
      </w:pPr>
      <w:r w:rsidRPr="008A5144">
        <w:rPr>
          <w:rFonts w:ascii="宋体" w:hAnsi="宋体"/>
          <w:sz w:val="24"/>
          <w:szCs w:val="24"/>
        </w:rPr>
        <w:t>在同一工程项目中，当获得建筑节能产品认证或连续三次见证取样检验均一次检验合格时，其复验面积可扩大一倍，且最多仅可扩大至一倍。扩大复验面积后的检验中出现不合格情况时，应按扩大前的复验面积重新验收，且该产品不得再次扩大复验面积。</w:t>
      </w:r>
    </w:p>
    <w:p w14:paraId="0C3A3392" w14:textId="77777777" w:rsidR="00D63A42" w:rsidRPr="008A5144" w:rsidRDefault="00D63A42" w:rsidP="0028282B">
      <w:pPr>
        <w:adjustRightInd w:val="0"/>
        <w:snapToGrid w:val="0"/>
        <w:spacing w:line="360" w:lineRule="auto"/>
        <w:rPr>
          <w:rFonts w:ascii="宋体" w:hAnsi="宋体" w:hint="eastAsia"/>
          <w:color w:val="auto"/>
          <w:sz w:val="24"/>
          <w:szCs w:val="24"/>
        </w:rPr>
      </w:pPr>
      <w:r w:rsidRPr="008A5144">
        <w:rPr>
          <w:rFonts w:ascii="宋体" w:hAnsi="宋体"/>
          <w:color w:val="auto"/>
          <w:sz w:val="24"/>
          <w:szCs w:val="24"/>
        </w:rPr>
        <w:t>7.2.3  GAEPS保温系统各子系统构造做法应符合设计要求。</w:t>
      </w:r>
    </w:p>
    <w:p w14:paraId="2FD926D5"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检验方法：对照设计和施工方案观察检查；检查隐蔽工程验收记录。</w:t>
      </w:r>
    </w:p>
    <w:p w14:paraId="38B37519"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检查数量：每个检验批抽查10%，并不少于5处（不足5处时应全数检查）。</w:t>
      </w:r>
    </w:p>
    <w:p w14:paraId="57A01101" w14:textId="77777777" w:rsidR="00D63A42" w:rsidRPr="008A5144" w:rsidRDefault="00D63A42" w:rsidP="0028282B">
      <w:pPr>
        <w:adjustRightInd w:val="0"/>
        <w:snapToGrid w:val="0"/>
        <w:spacing w:line="360" w:lineRule="auto"/>
        <w:rPr>
          <w:rFonts w:ascii="宋体" w:hAnsi="宋体" w:hint="eastAsia"/>
          <w:color w:val="auto"/>
          <w:sz w:val="24"/>
          <w:szCs w:val="24"/>
        </w:rPr>
      </w:pPr>
      <w:r w:rsidRPr="008A5144">
        <w:rPr>
          <w:rFonts w:ascii="宋体" w:hAnsi="宋体"/>
          <w:color w:val="auto"/>
          <w:sz w:val="24"/>
          <w:szCs w:val="24"/>
        </w:rPr>
        <w:t>7.2.4  GAEPS外模板保温系统的施工质量，应符合下列规定：</w:t>
      </w:r>
    </w:p>
    <w:p w14:paraId="32B933CC"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1  GAEPS外模板厚度应符合设计要求；</w:t>
      </w:r>
    </w:p>
    <w:p w14:paraId="0604EA30"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2  GAEPS外模板的安装位置正确，拼缝严密；</w:t>
      </w:r>
    </w:p>
    <w:p w14:paraId="0598D516"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lastRenderedPageBreak/>
        <w:t>3  混凝土浇筑过程中，不得移位、变形和漏浆。</w:t>
      </w:r>
    </w:p>
    <w:p w14:paraId="53334F75"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检验方法：观察；检查隐蔽验收记录。</w:t>
      </w:r>
    </w:p>
    <w:p w14:paraId="727C2A9F"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检查数量：全数检查。</w:t>
      </w:r>
    </w:p>
    <w:p w14:paraId="207BFDEA" w14:textId="77777777" w:rsidR="00D63A42" w:rsidRPr="008A5144" w:rsidRDefault="00D63A42" w:rsidP="0028282B">
      <w:pPr>
        <w:adjustRightInd w:val="0"/>
        <w:snapToGrid w:val="0"/>
        <w:spacing w:line="360" w:lineRule="auto"/>
        <w:rPr>
          <w:rFonts w:ascii="宋体" w:hAnsi="宋体" w:hint="eastAsia"/>
          <w:color w:val="auto"/>
          <w:sz w:val="24"/>
          <w:szCs w:val="24"/>
        </w:rPr>
      </w:pPr>
      <w:r w:rsidRPr="008A5144">
        <w:rPr>
          <w:rFonts w:ascii="宋体" w:hAnsi="宋体"/>
          <w:color w:val="auto"/>
          <w:sz w:val="24"/>
          <w:szCs w:val="24"/>
        </w:rPr>
        <w:t>7.2.5  GAEPS薄抹灰保温系统、GAEPS装饰板保温系统的施工质量，应符合下列规定：</w:t>
      </w:r>
    </w:p>
    <w:p w14:paraId="4FC8C011"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1  GAEPS保温板、GAEPS装饰板的厚度，GAEPS保温板、GAEPS装饰板与基层的粘结面积应符合设计要求；</w:t>
      </w:r>
    </w:p>
    <w:p w14:paraId="637D1FA5"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2  GAEPS保温板、GAEPS装饰板与基层之间及各构造层之间的粘结或连接应牢固，GAEPS保温板、GAEPS装饰板与基层的拉伸粘结强度应进行现场拉拔试验；</w:t>
      </w:r>
    </w:p>
    <w:p w14:paraId="5233E41E"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3  锚栓、锚固组件数量和锚固力应符合设计要求，锚栓、锚固组件应进行锚固力现场拉拔试验；</w:t>
      </w:r>
    </w:p>
    <w:p w14:paraId="2BC3314F" w14:textId="77777777" w:rsidR="00D63A42" w:rsidRPr="008A5144" w:rsidRDefault="00D63A42" w:rsidP="0028282B">
      <w:pPr>
        <w:adjustRightInd w:val="0"/>
        <w:snapToGrid w:val="0"/>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4  支承托架中膨胀螺栓数量、位置和锚固力应符合设计和施工方案的要求。膨胀螺栓锚固力应做现场拉拔试验。</w:t>
      </w:r>
    </w:p>
    <w:p w14:paraId="7A477871" w14:textId="77777777" w:rsidR="00D63A42" w:rsidRPr="00586302" w:rsidRDefault="00D63A42" w:rsidP="0028282B">
      <w:pPr>
        <w:adjustRightInd w:val="0"/>
        <w:snapToGrid w:val="0"/>
        <w:spacing w:line="360" w:lineRule="auto"/>
        <w:ind w:firstLineChars="200" w:firstLine="480"/>
        <w:rPr>
          <w:rFonts w:ascii="宋体" w:hAnsi="宋体" w:hint="eastAsia"/>
          <w:color w:val="auto"/>
          <w:sz w:val="24"/>
          <w:szCs w:val="24"/>
        </w:rPr>
      </w:pPr>
      <w:r w:rsidRPr="00586302">
        <w:rPr>
          <w:rFonts w:ascii="宋体" w:hAnsi="宋体"/>
          <w:color w:val="auto"/>
          <w:sz w:val="24"/>
          <w:szCs w:val="24"/>
        </w:rPr>
        <w:t>检验方法：观察；手扳检查；核查隐蔽工程验收记录和检验报告；</w:t>
      </w:r>
    </w:p>
    <w:p w14:paraId="22E4719A" w14:textId="77777777" w:rsidR="00D63A42" w:rsidRPr="00586302" w:rsidRDefault="00D63A42" w:rsidP="0028282B">
      <w:pPr>
        <w:adjustRightInd w:val="0"/>
        <w:snapToGrid w:val="0"/>
        <w:spacing w:line="360" w:lineRule="auto"/>
        <w:ind w:firstLineChars="200" w:firstLine="480"/>
        <w:rPr>
          <w:rFonts w:ascii="宋体" w:hAnsi="宋体" w:hint="eastAsia"/>
          <w:color w:val="auto"/>
          <w:sz w:val="24"/>
          <w:szCs w:val="24"/>
        </w:rPr>
      </w:pPr>
      <w:r w:rsidRPr="00586302">
        <w:rPr>
          <w:rFonts w:ascii="宋体" w:hAnsi="宋体"/>
          <w:color w:val="auto"/>
          <w:sz w:val="24"/>
          <w:szCs w:val="24"/>
        </w:rPr>
        <w:t>检查数量：每个检验批抽查不少于3处。</w:t>
      </w:r>
    </w:p>
    <w:p w14:paraId="30E6DFD0" w14:textId="77777777" w:rsidR="00D63A42" w:rsidRPr="00586302" w:rsidRDefault="00D63A42" w:rsidP="0028282B">
      <w:pPr>
        <w:adjustRightInd w:val="0"/>
        <w:snapToGrid w:val="0"/>
        <w:spacing w:line="360" w:lineRule="auto"/>
        <w:rPr>
          <w:rFonts w:ascii="宋体" w:hAnsi="宋体" w:hint="eastAsia"/>
          <w:color w:val="auto"/>
          <w:sz w:val="24"/>
          <w:szCs w:val="24"/>
        </w:rPr>
      </w:pPr>
      <w:r w:rsidRPr="00586302">
        <w:rPr>
          <w:rFonts w:ascii="宋体" w:hAnsi="宋体"/>
          <w:color w:val="auto"/>
          <w:sz w:val="24"/>
          <w:szCs w:val="24"/>
        </w:rPr>
        <w:t>7.2.6  GAEPS薄抹灰保温系统和GAEPS装饰板保温系统在施工前应按照设计和施工方案的要求对基层墙体进行处理，处理后的基层墙体应符合保温层施工方案的要求。</w:t>
      </w:r>
    </w:p>
    <w:p w14:paraId="2424F140" w14:textId="77777777" w:rsidR="00D63A42" w:rsidRPr="00586302" w:rsidRDefault="00D63A42" w:rsidP="0028282B">
      <w:pPr>
        <w:adjustRightInd w:val="0"/>
        <w:snapToGrid w:val="0"/>
        <w:spacing w:line="360" w:lineRule="auto"/>
        <w:ind w:firstLineChars="200" w:firstLine="480"/>
        <w:rPr>
          <w:rFonts w:ascii="宋体" w:hAnsi="宋体" w:hint="eastAsia"/>
          <w:color w:val="auto"/>
          <w:sz w:val="24"/>
          <w:szCs w:val="24"/>
        </w:rPr>
      </w:pPr>
      <w:r w:rsidRPr="00586302">
        <w:rPr>
          <w:rFonts w:ascii="宋体" w:hAnsi="宋体"/>
          <w:color w:val="auto"/>
          <w:sz w:val="24"/>
          <w:szCs w:val="24"/>
        </w:rPr>
        <w:t>检验方法：对照设计和施工方案观察检查；检查隐蔽工程验收记录。</w:t>
      </w:r>
    </w:p>
    <w:p w14:paraId="3847F10D" w14:textId="77777777" w:rsidR="00D63A42" w:rsidRPr="00586302" w:rsidRDefault="00D63A42" w:rsidP="0028282B">
      <w:pPr>
        <w:adjustRightInd w:val="0"/>
        <w:snapToGrid w:val="0"/>
        <w:spacing w:line="360" w:lineRule="auto"/>
        <w:ind w:firstLineChars="200" w:firstLine="480"/>
        <w:rPr>
          <w:rFonts w:ascii="宋体" w:hAnsi="宋体" w:hint="eastAsia"/>
          <w:color w:val="auto"/>
          <w:sz w:val="24"/>
          <w:szCs w:val="24"/>
        </w:rPr>
      </w:pPr>
      <w:r w:rsidRPr="00586302">
        <w:rPr>
          <w:rFonts w:ascii="宋体" w:hAnsi="宋体"/>
          <w:color w:val="auto"/>
          <w:sz w:val="24"/>
          <w:szCs w:val="24"/>
        </w:rPr>
        <w:t>检查数量：全数检查。</w:t>
      </w:r>
    </w:p>
    <w:p w14:paraId="3AF76088" w14:textId="77777777" w:rsidR="00D63A42" w:rsidRPr="00586302" w:rsidRDefault="00D63A42" w:rsidP="0028282B">
      <w:pPr>
        <w:adjustRightInd w:val="0"/>
        <w:snapToGrid w:val="0"/>
        <w:spacing w:line="360" w:lineRule="auto"/>
        <w:rPr>
          <w:rFonts w:ascii="宋体" w:hAnsi="宋体" w:hint="eastAsia"/>
          <w:color w:val="auto"/>
          <w:sz w:val="24"/>
          <w:szCs w:val="24"/>
        </w:rPr>
      </w:pPr>
      <w:r w:rsidRPr="00586302">
        <w:rPr>
          <w:rFonts w:ascii="宋体" w:hAnsi="宋体"/>
          <w:color w:val="auto"/>
          <w:sz w:val="24"/>
          <w:szCs w:val="24"/>
        </w:rPr>
        <w:t>7.2.7  当外墙热桥部位采用保温浆料作保温层时，应在施工中制作同条件养护试件，检测其导热系数、干密度和抗压强度。保温浆料的同条件养护试件应见证取样送检。</w:t>
      </w:r>
    </w:p>
    <w:p w14:paraId="3F3F0EF5" w14:textId="77777777" w:rsidR="00D63A42" w:rsidRPr="00586302" w:rsidRDefault="00D63A42" w:rsidP="0028282B">
      <w:pPr>
        <w:adjustRightInd w:val="0"/>
        <w:snapToGrid w:val="0"/>
        <w:spacing w:line="360" w:lineRule="auto"/>
        <w:ind w:firstLineChars="200" w:firstLine="480"/>
        <w:rPr>
          <w:rFonts w:ascii="宋体" w:hAnsi="宋体" w:hint="eastAsia"/>
          <w:color w:val="auto"/>
          <w:sz w:val="24"/>
          <w:szCs w:val="24"/>
        </w:rPr>
      </w:pPr>
      <w:r w:rsidRPr="00586302">
        <w:rPr>
          <w:rFonts w:ascii="宋体" w:hAnsi="宋体"/>
          <w:color w:val="auto"/>
          <w:sz w:val="24"/>
          <w:szCs w:val="24"/>
        </w:rPr>
        <w:t>检验方法：核查试验报告。</w:t>
      </w:r>
    </w:p>
    <w:p w14:paraId="712DA6C4" w14:textId="77777777" w:rsidR="00D63A42" w:rsidRPr="00586302" w:rsidRDefault="00D63A42" w:rsidP="0028282B">
      <w:pPr>
        <w:adjustRightInd w:val="0"/>
        <w:snapToGrid w:val="0"/>
        <w:spacing w:line="360" w:lineRule="auto"/>
        <w:ind w:firstLineChars="200" w:firstLine="480"/>
        <w:rPr>
          <w:rFonts w:ascii="宋体" w:hAnsi="宋体" w:hint="eastAsia"/>
          <w:color w:val="auto"/>
          <w:sz w:val="24"/>
          <w:szCs w:val="24"/>
        </w:rPr>
      </w:pPr>
      <w:r w:rsidRPr="00586302">
        <w:rPr>
          <w:rFonts w:ascii="宋体" w:hAnsi="宋体"/>
          <w:color w:val="auto"/>
          <w:sz w:val="24"/>
          <w:szCs w:val="24"/>
        </w:rPr>
        <w:t>检查数量：每个检验批应抽样制作同条件养护试块不少于3组。</w:t>
      </w:r>
    </w:p>
    <w:p w14:paraId="7F639E44" w14:textId="09B24180" w:rsidR="00D63A42" w:rsidRPr="00586302" w:rsidRDefault="00D63A42" w:rsidP="0028282B">
      <w:pPr>
        <w:adjustRightInd w:val="0"/>
        <w:snapToGrid w:val="0"/>
        <w:spacing w:line="360" w:lineRule="auto"/>
        <w:rPr>
          <w:rFonts w:ascii="宋体" w:hAnsi="宋体" w:hint="eastAsia"/>
          <w:color w:val="auto"/>
          <w:sz w:val="24"/>
          <w:szCs w:val="24"/>
        </w:rPr>
      </w:pPr>
      <w:r w:rsidRPr="00586302">
        <w:rPr>
          <w:rFonts w:ascii="宋体" w:hAnsi="宋体"/>
          <w:color w:val="auto"/>
          <w:sz w:val="24"/>
          <w:szCs w:val="24"/>
        </w:rPr>
        <w:t>7.2.8  GAEPS保温系统抹面层及饰面层施工，应符合设计和</w:t>
      </w:r>
      <w:r w:rsidR="009B52A6">
        <w:rPr>
          <w:rFonts w:ascii="宋体" w:hAnsi="宋体" w:hint="eastAsia"/>
          <w:color w:val="auto"/>
          <w:sz w:val="24"/>
          <w:szCs w:val="24"/>
        </w:rPr>
        <w:t>现行国家标准</w:t>
      </w:r>
      <w:r w:rsidRPr="00586302">
        <w:rPr>
          <w:rFonts w:ascii="宋体" w:hAnsi="宋体"/>
          <w:color w:val="auto"/>
          <w:sz w:val="24"/>
          <w:szCs w:val="24"/>
        </w:rPr>
        <w:t>《建筑装饰装修工程质量验收标准》GB 50210的要求。</w:t>
      </w:r>
    </w:p>
    <w:p w14:paraId="2BBB9AA7" w14:textId="77777777" w:rsidR="00D63A42" w:rsidRPr="00586302" w:rsidRDefault="00D63A42" w:rsidP="0028282B">
      <w:pPr>
        <w:adjustRightInd w:val="0"/>
        <w:snapToGrid w:val="0"/>
        <w:spacing w:line="360" w:lineRule="auto"/>
        <w:ind w:firstLineChars="200" w:firstLine="480"/>
        <w:rPr>
          <w:rFonts w:ascii="宋体" w:hAnsi="宋体" w:hint="eastAsia"/>
          <w:color w:val="auto"/>
          <w:sz w:val="24"/>
          <w:szCs w:val="24"/>
        </w:rPr>
      </w:pPr>
      <w:r w:rsidRPr="00586302">
        <w:rPr>
          <w:rFonts w:ascii="宋体" w:hAnsi="宋体"/>
          <w:color w:val="auto"/>
          <w:sz w:val="24"/>
          <w:szCs w:val="24"/>
        </w:rPr>
        <w:t>检验方法：观察检查；检查试验报告和隐蔽工程验收记录。</w:t>
      </w:r>
    </w:p>
    <w:p w14:paraId="5728CD90" w14:textId="77777777" w:rsidR="00D63A42" w:rsidRPr="00586302" w:rsidRDefault="00D63A42" w:rsidP="0028282B">
      <w:pPr>
        <w:adjustRightInd w:val="0"/>
        <w:snapToGrid w:val="0"/>
        <w:spacing w:line="360" w:lineRule="auto"/>
        <w:ind w:firstLineChars="200" w:firstLine="480"/>
        <w:rPr>
          <w:rFonts w:ascii="宋体" w:hAnsi="宋体" w:hint="eastAsia"/>
          <w:color w:val="auto"/>
          <w:sz w:val="24"/>
          <w:szCs w:val="24"/>
        </w:rPr>
      </w:pPr>
      <w:r w:rsidRPr="00586302">
        <w:rPr>
          <w:rFonts w:ascii="宋体" w:hAnsi="宋体"/>
          <w:color w:val="auto"/>
          <w:sz w:val="24"/>
          <w:szCs w:val="24"/>
        </w:rPr>
        <w:t>检查数量：全数检查。</w:t>
      </w:r>
    </w:p>
    <w:p w14:paraId="5362DF6F" w14:textId="77777777" w:rsidR="00D63A42" w:rsidRPr="00586302" w:rsidRDefault="00D63A42" w:rsidP="0028282B">
      <w:pPr>
        <w:adjustRightInd w:val="0"/>
        <w:snapToGrid w:val="0"/>
        <w:spacing w:line="360" w:lineRule="auto"/>
        <w:rPr>
          <w:rFonts w:ascii="宋体" w:hAnsi="宋体" w:hint="eastAsia"/>
          <w:color w:val="auto"/>
          <w:sz w:val="24"/>
          <w:szCs w:val="24"/>
        </w:rPr>
      </w:pPr>
      <w:r w:rsidRPr="00586302">
        <w:rPr>
          <w:rFonts w:ascii="宋体" w:hAnsi="宋体"/>
          <w:color w:val="auto"/>
          <w:sz w:val="24"/>
          <w:szCs w:val="24"/>
        </w:rPr>
        <w:lastRenderedPageBreak/>
        <w:t>7.2.9  GAEPS装饰板保温系统中，装饰板间拼缝处的密封胶厚度应符合设计要求，应平滑、顺直、均匀、不得有空穴或气泡，不得污染板表面。</w:t>
      </w:r>
    </w:p>
    <w:p w14:paraId="1322822A" w14:textId="77777777" w:rsidR="00D63A42" w:rsidRPr="00586302" w:rsidRDefault="00D63A42" w:rsidP="0028282B">
      <w:pPr>
        <w:adjustRightInd w:val="0"/>
        <w:snapToGrid w:val="0"/>
        <w:spacing w:line="360" w:lineRule="auto"/>
        <w:ind w:firstLineChars="200" w:firstLine="480"/>
        <w:rPr>
          <w:rFonts w:ascii="宋体" w:hAnsi="宋体" w:hint="eastAsia"/>
          <w:color w:val="auto"/>
          <w:sz w:val="24"/>
          <w:szCs w:val="24"/>
        </w:rPr>
      </w:pPr>
      <w:r w:rsidRPr="00586302">
        <w:rPr>
          <w:rFonts w:ascii="宋体" w:hAnsi="宋体"/>
          <w:color w:val="auto"/>
          <w:sz w:val="24"/>
          <w:szCs w:val="24"/>
        </w:rPr>
        <w:t>检验方法：观察检查；用钢针插入，尺量检查。</w:t>
      </w:r>
    </w:p>
    <w:p w14:paraId="2DE83AC2" w14:textId="77777777" w:rsidR="00D63A42" w:rsidRPr="00586302" w:rsidRDefault="00D63A42" w:rsidP="0028282B">
      <w:pPr>
        <w:adjustRightInd w:val="0"/>
        <w:snapToGrid w:val="0"/>
        <w:spacing w:line="360" w:lineRule="auto"/>
        <w:ind w:firstLineChars="200" w:firstLine="480"/>
        <w:rPr>
          <w:rFonts w:ascii="宋体" w:hAnsi="宋体" w:hint="eastAsia"/>
          <w:color w:val="auto"/>
          <w:sz w:val="24"/>
          <w:szCs w:val="24"/>
        </w:rPr>
      </w:pPr>
      <w:r w:rsidRPr="00586302">
        <w:rPr>
          <w:rFonts w:ascii="宋体" w:hAnsi="宋体"/>
          <w:color w:val="auto"/>
          <w:sz w:val="24"/>
          <w:szCs w:val="24"/>
        </w:rPr>
        <w:t>检查数量：按不同部位，每类抽查10%，并不少于5处。</w:t>
      </w:r>
    </w:p>
    <w:p w14:paraId="29065E14" w14:textId="0976A2DE" w:rsidR="008A5144" w:rsidRPr="00586302" w:rsidRDefault="008A5144" w:rsidP="008A5144">
      <w:pPr>
        <w:pStyle w:val="22"/>
        <w:adjustRightInd w:val="0"/>
        <w:snapToGrid w:val="0"/>
        <w:spacing w:beforeLines="0" w:before="0" w:line="480" w:lineRule="exact"/>
        <w:rPr>
          <w:rFonts w:ascii="宋体" w:hAnsi="宋体" w:hint="eastAsia"/>
          <w:sz w:val="24"/>
          <w:szCs w:val="24"/>
        </w:rPr>
      </w:pPr>
      <w:r w:rsidRPr="00586302">
        <w:rPr>
          <w:rFonts w:ascii="宋体" w:hAnsi="宋体"/>
          <w:sz w:val="24"/>
          <w:szCs w:val="24"/>
        </w:rPr>
        <w:t>7.2.10  GAEPS保温外墙板安装所需预埋件位置、数量应符合设计要求。</w:t>
      </w:r>
    </w:p>
    <w:p w14:paraId="7453E7CD" w14:textId="77777777" w:rsidR="008A5144" w:rsidRPr="00586302" w:rsidRDefault="008A5144" w:rsidP="008A5144">
      <w:pPr>
        <w:pStyle w:val="22"/>
        <w:adjustRightInd w:val="0"/>
        <w:snapToGrid w:val="0"/>
        <w:spacing w:beforeLines="0" w:before="0" w:line="480" w:lineRule="exact"/>
        <w:ind w:firstLine="482"/>
        <w:rPr>
          <w:rFonts w:ascii="宋体" w:hAnsi="宋体" w:hint="eastAsia"/>
          <w:sz w:val="24"/>
          <w:szCs w:val="24"/>
        </w:rPr>
      </w:pPr>
      <w:r w:rsidRPr="00586302">
        <w:rPr>
          <w:rFonts w:ascii="宋体" w:hAnsi="宋体"/>
          <w:sz w:val="24"/>
          <w:szCs w:val="24"/>
        </w:rPr>
        <w:t>检验方法：观察，检查隐蔽工程验收记录。</w:t>
      </w:r>
    </w:p>
    <w:p w14:paraId="51F088B3" w14:textId="77777777" w:rsidR="008A5144" w:rsidRPr="00586302" w:rsidRDefault="008A5144" w:rsidP="008A5144">
      <w:pPr>
        <w:pStyle w:val="22"/>
        <w:adjustRightInd w:val="0"/>
        <w:snapToGrid w:val="0"/>
        <w:spacing w:beforeLines="0" w:before="0" w:line="480" w:lineRule="exact"/>
        <w:ind w:firstLine="482"/>
        <w:rPr>
          <w:rFonts w:ascii="宋体" w:hAnsi="宋体" w:hint="eastAsia"/>
          <w:sz w:val="24"/>
          <w:szCs w:val="24"/>
        </w:rPr>
      </w:pPr>
      <w:r w:rsidRPr="00586302">
        <w:rPr>
          <w:rFonts w:ascii="宋体" w:hAnsi="宋体"/>
          <w:sz w:val="24"/>
          <w:szCs w:val="24"/>
        </w:rPr>
        <w:t>检查数量：全数检查。</w:t>
      </w:r>
    </w:p>
    <w:p w14:paraId="13B92428" w14:textId="66E2B135" w:rsidR="008A5144" w:rsidRPr="00586302" w:rsidRDefault="008A5144" w:rsidP="008A5144">
      <w:pPr>
        <w:pStyle w:val="22"/>
        <w:adjustRightInd w:val="0"/>
        <w:snapToGrid w:val="0"/>
        <w:spacing w:beforeLines="0" w:before="0" w:line="480" w:lineRule="exact"/>
        <w:rPr>
          <w:rFonts w:ascii="宋体" w:hAnsi="宋体" w:hint="eastAsia"/>
          <w:sz w:val="24"/>
          <w:szCs w:val="24"/>
        </w:rPr>
      </w:pPr>
      <w:r w:rsidRPr="00586302">
        <w:rPr>
          <w:rFonts w:ascii="宋体" w:hAnsi="宋体"/>
          <w:sz w:val="24"/>
          <w:szCs w:val="24"/>
        </w:rPr>
        <w:t>7.2.11  GAEPS保温外墙板与主体结构采用焊接连接时，焊缝的接头质量应满足设计要求，并应符合</w:t>
      </w:r>
      <w:r w:rsidR="009B52A6">
        <w:rPr>
          <w:rFonts w:ascii="宋体" w:hAnsi="宋体" w:hint="eastAsia"/>
          <w:sz w:val="24"/>
          <w:szCs w:val="24"/>
        </w:rPr>
        <w:t>现行国家标准</w:t>
      </w:r>
      <w:r w:rsidRPr="00586302">
        <w:rPr>
          <w:rFonts w:ascii="宋体" w:hAnsi="宋体"/>
          <w:sz w:val="24"/>
          <w:szCs w:val="24"/>
        </w:rPr>
        <w:t>《钢结构焊接规范》GB 50661和《钢结构工程施工质量验收标准》 GB 50205 的规定。</w:t>
      </w:r>
    </w:p>
    <w:p w14:paraId="40ACBFF0" w14:textId="21B52176" w:rsidR="008A5144" w:rsidRPr="00586302" w:rsidRDefault="008A5144" w:rsidP="008A5144">
      <w:pPr>
        <w:pStyle w:val="22"/>
        <w:adjustRightInd w:val="0"/>
        <w:snapToGrid w:val="0"/>
        <w:spacing w:beforeLines="0" w:before="0" w:line="480" w:lineRule="exact"/>
        <w:ind w:firstLine="482"/>
        <w:rPr>
          <w:rFonts w:ascii="宋体" w:hAnsi="宋体" w:hint="eastAsia"/>
          <w:sz w:val="24"/>
          <w:szCs w:val="24"/>
        </w:rPr>
      </w:pPr>
      <w:r w:rsidRPr="00586302">
        <w:rPr>
          <w:rFonts w:ascii="宋体" w:hAnsi="宋体"/>
          <w:sz w:val="24"/>
          <w:szCs w:val="24"/>
        </w:rPr>
        <w:t>检验方法：按照</w:t>
      </w:r>
      <w:r w:rsidR="009B52A6">
        <w:rPr>
          <w:rFonts w:ascii="宋体" w:hAnsi="宋体" w:hint="eastAsia"/>
          <w:sz w:val="24"/>
          <w:szCs w:val="24"/>
        </w:rPr>
        <w:t>现行国家标准</w:t>
      </w:r>
      <w:r w:rsidRPr="00586302">
        <w:rPr>
          <w:rFonts w:ascii="宋体" w:hAnsi="宋体"/>
          <w:sz w:val="24"/>
          <w:szCs w:val="24"/>
        </w:rPr>
        <w:t>《钢结构工程施工质量验收标准》GB 50205 的规定进行。</w:t>
      </w:r>
    </w:p>
    <w:p w14:paraId="3E4C36E0" w14:textId="77777777" w:rsidR="008A5144" w:rsidRPr="00586302" w:rsidRDefault="008A5144" w:rsidP="008A5144">
      <w:pPr>
        <w:pStyle w:val="22"/>
        <w:adjustRightInd w:val="0"/>
        <w:snapToGrid w:val="0"/>
        <w:spacing w:beforeLines="0" w:before="0" w:line="480" w:lineRule="exact"/>
        <w:ind w:firstLine="482"/>
        <w:rPr>
          <w:rFonts w:ascii="宋体" w:hAnsi="宋体" w:hint="eastAsia"/>
          <w:sz w:val="24"/>
          <w:szCs w:val="24"/>
        </w:rPr>
      </w:pPr>
      <w:r w:rsidRPr="00586302">
        <w:rPr>
          <w:rFonts w:ascii="宋体" w:hAnsi="宋体"/>
          <w:sz w:val="24"/>
          <w:szCs w:val="24"/>
        </w:rPr>
        <w:t>检查数量：全数检查。</w:t>
      </w:r>
    </w:p>
    <w:p w14:paraId="0CE1FD4E" w14:textId="3F3EB9E5" w:rsidR="008A5144" w:rsidRPr="00586302" w:rsidRDefault="008A5144" w:rsidP="008A5144">
      <w:pPr>
        <w:pStyle w:val="22"/>
        <w:adjustRightInd w:val="0"/>
        <w:snapToGrid w:val="0"/>
        <w:spacing w:beforeLines="0" w:before="0" w:line="480" w:lineRule="exact"/>
        <w:rPr>
          <w:rFonts w:ascii="宋体" w:hAnsi="宋体" w:hint="eastAsia"/>
          <w:sz w:val="24"/>
          <w:szCs w:val="24"/>
        </w:rPr>
      </w:pPr>
      <w:r w:rsidRPr="00586302">
        <w:rPr>
          <w:rFonts w:ascii="宋体" w:hAnsi="宋体"/>
          <w:sz w:val="24"/>
          <w:szCs w:val="24"/>
        </w:rPr>
        <w:t>7.2.12  GAEPS保温外墙板与主体结构的连接应牢固、稳定，连接方法应符合设计要求。</w:t>
      </w:r>
    </w:p>
    <w:p w14:paraId="54BF4937" w14:textId="77777777" w:rsidR="008A5144" w:rsidRPr="00586302" w:rsidRDefault="008A5144" w:rsidP="008A5144">
      <w:pPr>
        <w:pStyle w:val="22"/>
        <w:adjustRightInd w:val="0"/>
        <w:snapToGrid w:val="0"/>
        <w:spacing w:beforeLines="0" w:before="0" w:line="480" w:lineRule="exact"/>
        <w:ind w:firstLine="482"/>
        <w:rPr>
          <w:rFonts w:ascii="宋体" w:hAnsi="宋体" w:hint="eastAsia"/>
          <w:sz w:val="24"/>
          <w:szCs w:val="24"/>
        </w:rPr>
      </w:pPr>
      <w:r w:rsidRPr="00586302">
        <w:rPr>
          <w:rFonts w:ascii="宋体" w:hAnsi="宋体"/>
          <w:sz w:val="24"/>
          <w:szCs w:val="24"/>
        </w:rPr>
        <w:t>检验方法：观察、手扳检查；检查隐蔽工程验收记录。</w:t>
      </w:r>
    </w:p>
    <w:p w14:paraId="49689F71" w14:textId="77777777" w:rsidR="008A5144" w:rsidRPr="00586302" w:rsidRDefault="008A5144" w:rsidP="008A5144">
      <w:pPr>
        <w:pStyle w:val="22"/>
        <w:adjustRightInd w:val="0"/>
        <w:snapToGrid w:val="0"/>
        <w:spacing w:beforeLines="0" w:before="0" w:line="480" w:lineRule="exact"/>
        <w:ind w:firstLine="482"/>
        <w:rPr>
          <w:rFonts w:ascii="宋体" w:hAnsi="宋体" w:hint="eastAsia"/>
          <w:sz w:val="24"/>
          <w:szCs w:val="24"/>
        </w:rPr>
      </w:pPr>
      <w:r w:rsidRPr="00586302">
        <w:rPr>
          <w:rFonts w:ascii="宋体" w:hAnsi="宋体"/>
          <w:sz w:val="24"/>
          <w:szCs w:val="24"/>
        </w:rPr>
        <w:t>检查数量：全数检查。</w:t>
      </w:r>
    </w:p>
    <w:p w14:paraId="4DB9916F" w14:textId="77D7568D" w:rsidR="008A5144" w:rsidRPr="00586302" w:rsidRDefault="008A5144" w:rsidP="008A5144">
      <w:pPr>
        <w:pStyle w:val="22"/>
        <w:adjustRightInd w:val="0"/>
        <w:snapToGrid w:val="0"/>
        <w:spacing w:beforeLines="0" w:before="0" w:line="480" w:lineRule="exact"/>
        <w:rPr>
          <w:rFonts w:ascii="宋体" w:hAnsi="宋体" w:hint="eastAsia"/>
          <w:sz w:val="24"/>
          <w:szCs w:val="24"/>
        </w:rPr>
      </w:pPr>
      <w:r w:rsidRPr="00586302">
        <w:rPr>
          <w:rFonts w:ascii="宋体" w:hAnsi="宋体"/>
          <w:sz w:val="24"/>
          <w:szCs w:val="24"/>
        </w:rPr>
        <w:t>7.2.13  GAEPS保温外墙板工程的板缝处理、墙板与主体结构接缝做法应符合设计要求。</w:t>
      </w:r>
    </w:p>
    <w:p w14:paraId="630D31EE" w14:textId="77777777" w:rsidR="008A5144" w:rsidRPr="00586302" w:rsidRDefault="008A5144" w:rsidP="008A5144">
      <w:pPr>
        <w:pStyle w:val="22"/>
        <w:adjustRightInd w:val="0"/>
        <w:snapToGrid w:val="0"/>
        <w:spacing w:beforeLines="0" w:before="0" w:line="480" w:lineRule="exact"/>
        <w:ind w:firstLine="482"/>
        <w:rPr>
          <w:rFonts w:ascii="宋体" w:hAnsi="宋体" w:hint="eastAsia"/>
          <w:sz w:val="24"/>
          <w:szCs w:val="24"/>
        </w:rPr>
      </w:pPr>
      <w:r w:rsidRPr="00586302">
        <w:rPr>
          <w:rFonts w:ascii="宋体" w:hAnsi="宋体"/>
          <w:sz w:val="24"/>
          <w:szCs w:val="24"/>
        </w:rPr>
        <w:t>检验方法：观察检查、检查隐蔽工程验收记录。</w:t>
      </w:r>
    </w:p>
    <w:p w14:paraId="0C4152CD" w14:textId="77777777" w:rsidR="008A5144" w:rsidRPr="00586302" w:rsidRDefault="008A5144" w:rsidP="008A5144">
      <w:pPr>
        <w:pStyle w:val="22"/>
        <w:adjustRightInd w:val="0"/>
        <w:snapToGrid w:val="0"/>
        <w:spacing w:beforeLines="0" w:before="0" w:line="480" w:lineRule="exact"/>
        <w:ind w:firstLine="482"/>
        <w:rPr>
          <w:rFonts w:ascii="宋体" w:hAnsi="宋体" w:hint="eastAsia"/>
          <w:sz w:val="24"/>
          <w:szCs w:val="24"/>
        </w:rPr>
      </w:pPr>
      <w:r w:rsidRPr="00586302">
        <w:rPr>
          <w:rFonts w:ascii="宋体" w:hAnsi="宋体"/>
          <w:sz w:val="24"/>
          <w:szCs w:val="24"/>
        </w:rPr>
        <w:t>检查数量：全数检查。</w:t>
      </w:r>
    </w:p>
    <w:p w14:paraId="4122F27A" w14:textId="77777777" w:rsidR="00D63A42" w:rsidRPr="009C3CDD" w:rsidRDefault="00D63A42" w:rsidP="00D63A42">
      <w:pPr>
        <w:pStyle w:val="aff6"/>
        <w:spacing w:before="360" w:after="240"/>
        <w:rPr>
          <w:rFonts w:ascii="宋体" w:hAnsi="宋体" w:hint="eastAsia"/>
          <w:b w:val="0"/>
          <w:bCs w:val="0"/>
          <w:sz w:val="28"/>
          <w:szCs w:val="28"/>
        </w:rPr>
      </w:pPr>
      <w:bookmarkStart w:id="371" w:name="_Toc66801216"/>
      <w:bookmarkStart w:id="372" w:name="_Toc105232544"/>
      <w:bookmarkStart w:id="373" w:name="_Toc105859505"/>
      <w:bookmarkStart w:id="374" w:name="_Toc114151806"/>
      <w:bookmarkStart w:id="375" w:name="_Toc117869025"/>
      <w:bookmarkStart w:id="376" w:name="_Toc131172587"/>
      <w:bookmarkStart w:id="377" w:name="_Toc131856363"/>
      <w:bookmarkStart w:id="378" w:name="_Toc137300231"/>
      <w:bookmarkStart w:id="379" w:name="_Toc137300296"/>
      <w:bookmarkStart w:id="380" w:name="_Toc195125187"/>
      <w:bookmarkStart w:id="381" w:name="_Toc195125827"/>
      <w:r w:rsidRPr="009C3CDD">
        <w:rPr>
          <w:rFonts w:ascii="宋体" w:hAnsi="宋体"/>
          <w:b w:val="0"/>
          <w:bCs w:val="0"/>
          <w:sz w:val="28"/>
          <w:szCs w:val="28"/>
        </w:rPr>
        <w:t>7.3  一般项目</w:t>
      </w:r>
      <w:bookmarkEnd w:id="370"/>
      <w:bookmarkEnd w:id="371"/>
      <w:bookmarkEnd w:id="372"/>
      <w:bookmarkEnd w:id="373"/>
      <w:bookmarkEnd w:id="374"/>
      <w:bookmarkEnd w:id="375"/>
      <w:bookmarkEnd w:id="376"/>
      <w:bookmarkEnd w:id="377"/>
      <w:bookmarkEnd w:id="378"/>
      <w:bookmarkEnd w:id="379"/>
      <w:bookmarkEnd w:id="380"/>
      <w:bookmarkEnd w:id="381"/>
    </w:p>
    <w:p w14:paraId="74BD0F87" w14:textId="77777777" w:rsidR="00D63A42" w:rsidRPr="008A5144" w:rsidRDefault="00D63A42" w:rsidP="0028282B">
      <w:pPr>
        <w:spacing w:line="360" w:lineRule="auto"/>
        <w:rPr>
          <w:rFonts w:ascii="宋体" w:hAnsi="宋体" w:hint="eastAsia"/>
          <w:color w:val="auto"/>
          <w:sz w:val="24"/>
          <w:szCs w:val="24"/>
        </w:rPr>
      </w:pPr>
      <w:bookmarkStart w:id="382" w:name="_Toc32594651"/>
      <w:r w:rsidRPr="008A5144">
        <w:rPr>
          <w:rFonts w:ascii="宋体" w:hAnsi="宋体"/>
          <w:color w:val="auto"/>
          <w:sz w:val="24"/>
          <w:szCs w:val="24"/>
        </w:rPr>
        <w:t>7.3.1  GAEPS保温系统组成材料的外观和包装应完整、无破损，符合设计要求和产品标准的规定。</w:t>
      </w:r>
    </w:p>
    <w:p w14:paraId="1409ACC0"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检验方法：观察检查。</w:t>
      </w:r>
    </w:p>
    <w:p w14:paraId="5234FB38"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检查数量：全数检查。</w:t>
      </w:r>
    </w:p>
    <w:p w14:paraId="55967965" w14:textId="77777777" w:rsidR="00D63A42" w:rsidRPr="008A5144" w:rsidRDefault="00D63A42" w:rsidP="0028282B">
      <w:pPr>
        <w:spacing w:line="360" w:lineRule="auto"/>
        <w:rPr>
          <w:rFonts w:ascii="宋体" w:hAnsi="宋体" w:hint="eastAsia"/>
          <w:color w:val="auto"/>
          <w:sz w:val="24"/>
          <w:szCs w:val="24"/>
        </w:rPr>
      </w:pPr>
      <w:r w:rsidRPr="008A5144">
        <w:rPr>
          <w:rFonts w:ascii="宋体" w:hAnsi="宋体"/>
          <w:color w:val="auto"/>
          <w:sz w:val="24"/>
          <w:szCs w:val="24"/>
        </w:rPr>
        <w:t>7.3.2  GAEPS薄抹灰保温系统和GAEPS外模板保温系统的耐碱玻纤网的铺贴和</w:t>
      </w:r>
      <w:r w:rsidRPr="008A5144">
        <w:rPr>
          <w:rFonts w:ascii="宋体" w:hAnsi="宋体"/>
          <w:color w:val="auto"/>
          <w:sz w:val="24"/>
          <w:szCs w:val="24"/>
        </w:rPr>
        <w:lastRenderedPageBreak/>
        <w:t>搭接应符合设计和施工方案要求；耐碱玻纤网不得皱褶、外露。</w:t>
      </w:r>
    </w:p>
    <w:p w14:paraId="08BC00AB"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检验方法：观察检查；检查隐蔽工程验收记录。</w:t>
      </w:r>
    </w:p>
    <w:p w14:paraId="2F7265F5"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检查数量：每个检验批抽查不少于5处，每处不少于2m</w:t>
      </w:r>
      <w:r w:rsidRPr="008A5144">
        <w:rPr>
          <w:rFonts w:ascii="宋体" w:hAnsi="宋体"/>
          <w:color w:val="auto"/>
          <w:sz w:val="24"/>
          <w:szCs w:val="24"/>
          <w:vertAlign w:val="superscript"/>
        </w:rPr>
        <w:t>2</w:t>
      </w:r>
      <w:r w:rsidRPr="008A5144">
        <w:rPr>
          <w:rFonts w:ascii="宋体" w:hAnsi="宋体"/>
          <w:color w:val="auto"/>
          <w:sz w:val="24"/>
          <w:szCs w:val="24"/>
        </w:rPr>
        <w:t>。</w:t>
      </w:r>
    </w:p>
    <w:p w14:paraId="52BE2691" w14:textId="77777777" w:rsidR="00D63A42" w:rsidRPr="008A5144" w:rsidRDefault="00D63A42" w:rsidP="0028282B">
      <w:pPr>
        <w:spacing w:line="360" w:lineRule="auto"/>
        <w:rPr>
          <w:rFonts w:ascii="宋体" w:hAnsi="宋体" w:hint="eastAsia"/>
          <w:color w:val="auto"/>
          <w:sz w:val="24"/>
          <w:szCs w:val="24"/>
        </w:rPr>
      </w:pPr>
      <w:r w:rsidRPr="008A5144">
        <w:rPr>
          <w:rFonts w:ascii="宋体" w:hAnsi="宋体"/>
          <w:color w:val="auto"/>
          <w:sz w:val="24"/>
          <w:szCs w:val="24"/>
        </w:rPr>
        <w:t>7.3.3  施工产生的墙体缺陷，如穿墙套管和螺栓孔、脚手架眼、孔洞、外门窗框或附框与洞口之间的间隙等，应按照设计要求和施工方案采取隔断热桥措施，不得影响墙体热工性能，并应采取防水防渗和封堵措施。</w:t>
      </w:r>
    </w:p>
    <w:p w14:paraId="63DA7C37"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检验方法：对照施工图设计图纸和施工方案观察检查施工记录。</w:t>
      </w:r>
    </w:p>
    <w:p w14:paraId="4FDC2744"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检查数量：全数检查。</w:t>
      </w:r>
    </w:p>
    <w:p w14:paraId="4BDB3B03" w14:textId="77777777" w:rsidR="00D63A42" w:rsidRPr="008A5144" w:rsidRDefault="00D63A42" w:rsidP="0028282B">
      <w:pPr>
        <w:spacing w:line="360" w:lineRule="auto"/>
        <w:rPr>
          <w:rFonts w:ascii="宋体" w:hAnsi="宋体" w:hint="eastAsia"/>
          <w:color w:val="auto"/>
          <w:sz w:val="24"/>
          <w:szCs w:val="24"/>
        </w:rPr>
      </w:pPr>
      <w:r w:rsidRPr="008A5144">
        <w:rPr>
          <w:rFonts w:ascii="宋体" w:hAnsi="宋体"/>
          <w:color w:val="auto"/>
          <w:sz w:val="24"/>
          <w:szCs w:val="24"/>
        </w:rPr>
        <w:t>7.3.4  GAEPS保温板和GAEPS装饰板的粘贴方法、接缝方式应符合施工方案要求，接缝应平整严密。</w:t>
      </w:r>
    </w:p>
    <w:p w14:paraId="3473BDBA"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检验方法：观察检查。</w:t>
      </w:r>
    </w:p>
    <w:p w14:paraId="57426807"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检查数量：每个检验批抽查10%，并不少于5处（不足5处时应全数检查）。</w:t>
      </w:r>
    </w:p>
    <w:p w14:paraId="299DBE1E" w14:textId="77777777" w:rsidR="00D63A42" w:rsidRPr="008A5144" w:rsidRDefault="00D63A42" w:rsidP="0028282B">
      <w:pPr>
        <w:spacing w:line="360" w:lineRule="auto"/>
        <w:rPr>
          <w:rFonts w:ascii="宋体" w:hAnsi="宋体" w:hint="eastAsia"/>
          <w:color w:val="auto"/>
          <w:sz w:val="24"/>
          <w:szCs w:val="24"/>
        </w:rPr>
      </w:pPr>
      <w:r w:rsidRPr="008A5144">
        <w:rPr>
          <w:rFonts w:ascii="宋体" w:hAnsi="宋体"/>
          <w:color w:val="auto"/>
          <w:sz w:val="24"/>
          <w:szCs w:val="24"/>
        </w:rPr>
        <w:t>7.3.5  墙体上容易碰撞的阳角、门窗洞口及不同材料基体的交接处等特殊部位，应采取防止开裂和破损的加强措施。</w:t>
      </w:r>
    </w:p>
    <w:p w14:paraId="23935C1E"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检验方法：观察检查；检查隐蔽工程验收记录。</w:t>
      </w:r>
    </w:p>
    <w:p w14:paraId="6741AEDB"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查数量：按不同部位，每类抽查10%，并不少于5处（不足5处时应全数检查）。</w:t>
      </w:r>
    </w:p>
    <w:p w14:paraId="5DDDFE18" w14:textId="77777777" w:rsidR="00D63A42" w:rsidRPr="008A5144" w:rsidRDefault="00D63A42" w:rsidP="0028282B">
      <w:pPr>
        <w:spacing w:line="360" w:lineRule="auto"/>
        <w:rPr>
          <w:rFonts w:ascii="宋体" w:hAnsi="宋体" w:hint="eastAsia"/>
          <w:color w:val="auto"/>
          <w:sz w:val="24"/>
          <w:szCs w:val="24"/>
        </w:rPr>
      </w:pPr>
      <w:r w:rsidRPr="008A5144">
        <w:rPr>
          <w:rFonts w:ascii="宋体" w:hAnsi="宋体"/>
          <w:color w:val="auto"/>
          <w:sz w:val="24"/>
          <w:szCs w:val="24"/>
        </w:rPr>
        <w:t>7.3.6  GAEPS装饰板安装后表面应平整，板缝均匀一致。</w:t>
      </w:r>
    </w:p>
    <w:p w14:paraId="2869C632"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检验方法：观察检查。</w:t>
      </w:r>
    </w:p>
    <w:p w14:paraId="7CE54015"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检查数量：每个检验批抽查10%，并不少于10处。</w:t>
      </w:r>
    </w:p>
    <w:p w14:paraId="01D85042" w14:textId="77777777" w:rsidR="00D63A42" w:rsidRPr="008A5144" w:rsidRDefault="00D63A42" w:rsidP="0028282B">
      <w:pPr>
        <w:spacing w:line="360" w:lineRule="auto"/>
        <w:rPr>
          <w:rFonts w:ascii="宋体" w:hAnsi="宋体" w:hint="eastAsia"/>
          <w:color w:val="auto"/>
          <w:sz w:val="24"/>
          <w:szCs w:val="24"/>
        </w:rPr>
      </w:pPr>
      <w:r w:rsidRPr="008A5144">
        <w:rPr>
          <w:rFonts w:ascii="宋体" w:hAnsi="宋体"/>
          <w:color w:val="auto"/>
          <w:sz w:val="24"/>
          <w:szCs w:val="24"/>
        </w:rPr>
        <w:t>7.3.7  当GAEPS装饰板保温系统设计采用防潮底漆时，基层墙面防潮底漆喷刷应均匀，不得有露底现象。</w:t>
      </w:r>
    </w:p>
    <w:p w14:paraId="628B935F"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检验方法：观察检查；检查隐蔽工程验收记录。</w:t>
      </w:r>
    </w:p>
    <w:p w14:paraId="1FA1817A" w14:textId="77777777" w:rsidR="00D63A42" w:rsidRPr="008A5144" w:rsidRDefault="00D63A42" w:rsidP="0028282B">
      <w:pPr>
        <w:spacing w:line="360" w:lineRule="auto"/>
        <w:ind w:firstLineChars="200" w:firstLine="480"/>
        <w:rPr>
          <w:rFonts w:ascii="宋体" w:hAnsi="宋体" w:hint="eastAsia"/>
          <w:color w:val="auto"/>
          <w:sz w:val="24"/>
          <w:szCs w:val="24"/>
        </w:rPr>
      </w:pPr>
      <w:r w:rsidRPr="008A5144">
        <w:rPr>
          <w:rFonts w:ascii="宋体" w:hAnsi="宋体"/>
          <w:color w:val="auto"/>
          <w:sz w:val="24"/>
          <w:szCs w:val="24"/>
        </w:rPr>
        <w:t>检查数量：按不同部位，每类抽查10%，并不少于5处（不足5处时应全数检查）。</w:t>
      </w:r>
    </w:p>
    <w:p w14:paraId="1C5095AB" w14:textId="4383CFB9" w:rsidR="008A5144" w:rsidRPr="008A5144" w:rsidRDefault="008A5144" w:rsidP="008A5144">
      <w:pPr>
        <w:pStyle w:val="22"/>
        <w:adjustRightInd w:val="0"/>
        <w:snapToGrid w:val="0"/>
        <w:spacing w:beforeLines="0" w:before="0" w:line="480" w:lineRule="exact"/>
        <w:rPr>
          <w:rFonts w:ascii="宋体" w:hAnsi="宋体" w:hint="eastAsia"/>
          <w:sz w:val="24"/>
          <w:szCs w:val="24"/>
        </w:rPr>
      </w:pPr>
      <w:r w:rsidRPr="00A83DF4">
        <w:rPr>
          <w:rFonts w:ascii="宋体" w:hAnsi="宋体"/>
          <w:kern w:val="0"/>
          <w:sz w:val="24"/>
          <w:szCs w:val="24"/>
        </w:rPr>
        <w:t xml:space="preserve">7.3.8 </w:t>
      </w:r>
      <w:r w:rsidRPr="008A5144">
        <w:rPr>
          <w:rFonts w:ascii="宋体" w:hAnsi="宋体"/>
          <w:b/>
          <w:bCs/>
          <w:sz w:val="24"/>
          <w:szCs w:val="24"/>
        </w:rPr>
        <w:t xml:space="preserve"> </w:t>
      </w:r>
      <w:r w:rsidRPr="008A5144">
        <w:rPr>
          <w:rFonts w:ascii="宋体" w:hAnsi="宋体"/>
          <w:sz w:val="24"/>
          <w:szCs w:val="24"/>
        </w:rPr>
        <w:t>GAEPS保温外墙板安装后表面应平整，板缝均匀一致。</w:t>
      </w:r>
    </w:p>
    <w:p w14:paraId="5A8A829B" w14:textId="77777777" w:rsidR="008A5144" w:rsidRPr="008A5144" w:rsidRDefault="008A5144" w:rsidP="008A5144">
      <w:pPr>
        <w:pStyle w:val="22"/>
        <w:adjustRightInd w:val="0"/>
        <w:snapToGrid w:val="0"/>
        <w:spacing w:beforeLines="0" w:before="0" w:line="480" w:lineRule="exact"/>
        <w:ind w:firstLine="482"/>
        <w:rPr>
          <w:rFonts w:ascii="宋体" w:hAnsi="宋体" w:hint="eastAsia"/>
          <w:sz w:val="24"/>
          <w:szCs w:val="24"/>
        </w:rPr>
      </w:pPr>
      <w:r w:rsidRPr="008A5144">
        <w:rPr>
          <w:rFonts w:ascii="宋体" w:hAnsi="宋体"/>
          <w:sz w:val="24"/>
          <w:szCs w:val="24"/>
        </w:rPr>
        <w:t>检验方法：观察检查。</w:t>
      </w:r>
    </w:p>
    <w:p w14:paraId="0EC16B13" w14:textId="77777777" w:rsidR="008A5144" w:rsidRPr="008A5144" w:rsidRDefault="008A5144" w:rsidP="008A5144">
      <w:pPr>
        <w:pStyle w:val="22"/>
        <w:adjustRightInd w:val="0"/>
        <w:snapToGrid w:val="0"/>
        <w:spacing w:beforeLines="0" w:before="0" w:line="480" w:lineRule="exact"/>
        <w:ind w:firstLine="482"/>
        <w:rPr>
          <w:rFonts w:ascii="宋体" w:hAnsi="宋体" w:hint="eastAsia"/>
          <w:sz w:val="24"/>
          <w:szCs w:val="24"/>
        </w:rPr>
      </w:pPr>
      <w:r w:rsidRPr="008A5144">
        <w:rPr>
          <w:rFonts w:ascii="宋体" w:hAnsi="宋体"/>
          <w:sz w:val="24"/>
          <w:szCs w:val="24"/>
        </w:rPr>
        <w:t>检查数量：每个检验批抽查10%，并不少于10 处。</w:t>
      </w:r>
    </w:p>
    <w:p w14:paraId="11F0E743" w14:textId="7620EAD5" w:rsidR="00D63A42" w:rsidRPr="008A5144" w:rsidRDefault="00D63A42" w:rsidP="0028282B">
      <w:pPr>
        <w:spacing w:line="360" w:lineRule="auto"/>
        <w:rPr>
          <w:rFonts w:ascii="宋体" w:hAnsi="宋体" w:hint="eastAsia"/>
          <w:color w:val="auto"/>
          <w:sz w:val="24"/>
          <w:szCs w:val="24"/>
        </w:rPr>
      </w:pPr>
      <w:r w:rsidRPr="008A5144">
        <w:rPr>
          <w:rFonts w:ascii="宋体" w:hAnsi="宋体"/>
          <w:color w:val="auto"/>
          <w:sz w:val="24"/>
          <w:szCs w:val="24"/>
        </w:rPr>
        <w:t>7.3.</w:t>
      </w:r>
      <w:r w:rsidR="008A5144" w:rsidRPr="008A5144">
        <w:rPr>
          <w:rFonts w:ascii="宋体" w:hAnsi="宋体"/>
          <w:color w:val="auto"/>
          <w:sz w:val="24"/>
          <w:szCs w:val="24"/>
        </w:rPr>
        <w:t>9</w:t>
      </w:r>
      <w:r w:rsidRPr="008A5144">
        <w:rPr>
          <w:rFonts w:ascii="宋体" w:hAnsi="宋体"/>
          <w:color w:val="auto"/>
          <w:sz w:val="24"/>
          <w:szCs w:val="24"/>
        </w:rPr>
        <w:t xml:space="preserve">  GAEPS外模板保温系统中，外模板安装允许偏差应符合表7.3.</w:t>
      </w:r>
      <w:r w:rsidR="008A5144" w:rsidRPr="008A5144">
        <w:rPr>
          <w:rFonts w:ascii="宋体" w:hAnsi="宋体"/>
          <w:color w:val="auto"/>
          <w:sz w:val="24"/>
          <w:szCs w:val="24"/>
        </w:rPr>
        <w:t>9</w:t>
      </w:r>
      <w:r w:rsidRPr="008A5144">
        <w:rPr>
          <w:rFonts w:ascii="宋体" w:hAnsi="宋体"/>
          <w:color w:val="auto"/>
          <w:sz w:val="24"/>
          <w:szCs w:val="24"/>
        </w:rPr>
        <w:t>的规定。</w:t>
      </w:r>
    </w:p>
    <w:p w14:paraId="61E4A2D2" w14:textId="44A604D8" w:rsidR="00D63A42" w:rsidRPr="008A5144" w:rsidRDefault="00D63A42" w:rsidP="00D63A42">
      <w:pPr>
        <w:pStyle w:val="affb"/>
        <w:spacing w:before="156" w:after="156"/>
        <w:rPr>
          <w:rFonts w:ascii="宋体" w:eastAsia="宋体" w:hAnsi="宋体" w:hint="eastAsia"/>
        </w:rPr>
      </w:pPr>
      <w:r w:rsidRPr="008A5144">
        <w:rPr>
          <w:rFonts w:ascii="宋体" w:eastAsia="宋体" w:hAnsi="宋体"/>
        </w:rPr>
        <w:lastRenderedPageBreak/>
        <w:t>表7.3.</w:t>
      </w:r>
      <w:r w:rsidR="008A5144" w:rsidRPr="008A5144">
        <w:rPr>
          <w:rFonts w:ascii="宋体" w:eastAsia="宋体" w:hAnsi="宋体"/>
        </w:rPr>
        <w:t>9</w:t>
      </w:r>
      <w:r w:rsidRPr="008A5144">
        <w:rPr>
          <w:rFonts w:ascii="宋体" w:eastAsia="宋体" w:hAnsi="宋体"/>
        </w:rPr>
        <w:t xml:space="preserve">  GAEPS外模板安装允许偏差</w:t>
      </w:r>
    </w:p>
    <w:tbl>
      <w:tblPr>
        <w:tblW w:w="82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64"/>
        <w:gridCol w:w="1843"/>
        <w:gridCol w:w="3400"/>
      </w:tblGrid>
      <w:tr w:rsidR="00FE1F48" w:rsidRPr="008A5144" w14:paraId="144AEACF" w14:textId="77777777" w:rsidTr="00A83DF4">
        <w:trPr>
          <w:trHeight w:val="510"/>
          <w:jc w:val="center"/>
        </w:trPr>
        <w:tc>
          <w:tcPr>
            <w:tcW w:w="2964" w:type="dxa"/>
            <w:vAlign w:val="center"/>
          </w:tcPr>
          <w:p w14:paraId="1B4735F2" w14:textId="77777777" w:rsidR="00D63A42" w:rsidRPr="008A5144" w:rsidRDefault="00D63A42" w:rsidP="00C501A2">
            <w:pPr>
              <w:jc w:val="center"/>
              <w:rPr>
                <w:rFonts w:ascii="宋体" w:hAnsi="宋体" w:hint="eastAsia"/>
                <w:color w:val="auto"/>
              </w:rPr>
            </w:pPr>
            <w:r w:rsidRPr="008A5144">
              <w:rPr>
                <w:rFonts w:ascii="宋体" w:hAnsi="宋体"/>
                <w:color w:val="auto"/>
              </w:rPr>
              <w:t>项目</w:t>
            </w:r>
          </w:p>
        </w:tc>
        <w:tc>
          <w:tcPr>
            <w:tcW w:w="1843" w:type="dxa"/>
            <w:vAlign w:val="center"/>
          </w:tcPr>
          <w:p w14:paraId="15ED4EB9" w14:textId="77777777" w:rsidR="00D63A42" w:rsidRPr="008A5144" w:rsidRDefault="00D63A42" w:rsidP="00C501A2">
            <w:pPr>
              <w:jc w:val="center"/>
              <w:rPr>
                <w:rFonts w:ascii="宋体" w:hAnsi="宋体" w:hint="eastAsia"/>
                <w:color w:val="auto"/>
              </w:rPr>
            </w:pPr>
            <w:r w:rsidRPr="008A5144">
              <w:rPr>
                <w:rFonts w:ascii="宋体" w:hAnsi="宋体"/>
                <w:color w:val="auto"/>
              </w:rPr>
              <w:t>允许偏差（mm）</w:t>
            </w:r>
          </w:p>
        </w:tc>
        <w:tc>
          <w:tcPr>
            <w:tcW w:w="3400" w:type="dxa"/>
            <w:vAlign w:val="center"/>
          </w:tcPr>
          <w:p w14:paraId="4BF1BF76" w14:textId="77777777" w:rsidR="00D63A42" w:rsidRPr="008A5144" w:rsidRDefault="00D63A42" w:rsidP="00C501A2">
            <w:pPr>
              <w:jc w:val="center"/>
              <w:rPr>
                <w:rFonts w:ascii="宋体" w:hAnsi="宋体" w:hint="eastAsia"/>
                <w:color w:val="auto"/>
              </w:rPr>
            </w:pPr>
            <w:r w:rsidRPr="008A5144">
              <w:rPr>
                <w:rFonts w:ascii="宋体" w:hAnsi="宋体"/>
                <w:color w:val="auto"/>
              </w:rPr>
              <w:t>检查方法</w:t>
            </w:r>
          </w:p>
        </w:tc>
      </w:tr>
      <w:tr w:rsidR="00FE1F48" w:rsidRPr="008A5144" w14:paraId="4FEA780A" w14:textId="77777777" w:rsidTr="00A83DF4">
        <w:trPr>
          <w:trHeight w:val="510"/>
          <w:jc w:val="center"/>
        </w:trPr>
        <w:tc>
          <w:tcPr>
            <w:tcW w:w="2964" w:type="dxa"/>
            <w:vAlign w:val="center"/>
          </w:tcPr>
          <w:p w14:paraId="191ED1FB" w14:textId="77777777" w:rsidR="00D63A42" w:rsidRPr="008A5144" w:rsidRDefault="00D63A42" w:rsidP="00C501A2">
            <w:pPr>
              <w:jc w:val="center"/>
              <w:rPr>
                <w:rFonts w:ascii="宋体" w:hAnsi="宋体" w:hint="eastAsia"/>
                <w:color w:val="auto"/>
              </w:rPr>
            </w:pPr>
            <w:r w:rsidRPr="008A5144">
              <w:rPr>
                <w:rFonts w:ascii="宋体" w:hAnsi="宋体"/>
                <w:color w:val="auto"/>
              </w:rPr>
              <w:t>轴线尺寸</w:t>
            </w:r>
          </w:p>
        </w:tc>
        <w:tc>
          <w:tcPr>
            <w:tcW w:w="1843" w:type="dxa"/>
            <w:vAlign w:val="center"/>
          </w:tcPr>
          <w:p w14:paraId="4E6A484C" w14:textId="77777777" w:rsidR="00D63A42" w:rsidRPr="008A5144" w:rsidRDefault="00D63A42" w:rsidP="00C501A2">
            <w:pPr>
              <w:jc w:val="center"/>
              <w:rPr>
                <w:rFonts w:ascii="宋体" w:hAnsi="宋体" w:hint="eastAsia"/>
                <w:color w:val="auto"/>
              </w:rPr>
            </w:pPr>
            <w:r w:rsidRPr="008A5144">
              <w:rPr>
                <w:rFonts w:ascii="宋体" w:hAnsi="宋体"/>
                <w:color w:val="auto"/>
              </w:rPr>
              <w:t>5</w:t>
            </w:r>
          </w:p>
        </w:tc>
        <w:tc>
          <w:tcPr>
            <w:tcW w:w="3400" w:type="dxa"/>
            <w:vAlign w:val="center"/>
          </w:tcPr>
          <w:p w14:paraId="5E647BB3" w14:textId="77777777" w:rsidR="00D63A42" w:rsidRPr="008A5144" w:rsidRDefault="00D63A42" w:rsidP="00C501A2">
            <w:pPr>
              <w:jc w:val="center"/>
              <w:rPr>
                <w:rFonts w:ascii="宋体" w:hAnsi="宋体" w:hint="eastAsia"/>
                <w:color w:val="auto"/>
              </w:rPr>
            </w:pPr>
            <w:r w:rsidRPr="008A5144">
              <w:rPr>
                <w:rFonts w:ascii="宋体" w:hAnsi="宋体"/>
                <w:color w:val="auto"/>
              </w:rPr>
              <w:t>钢卷尺检查</w:t>
            </w:r>
          </w:p>
        </w:tc>
      </w:tr>
      <w:tr w:rsidR="00FE1F48" w:rsidRPr="008A5144" w14:paraId="209ED3A1" w14:textId="77777777" w:rsidTr="00A83DF4">
        <w:trPr>
          <w:trHeight w:val="510"/>
          <w:jc w:val="center"/>
        </w:trPr>
        <w:tc>
          <w:tcPr>
            <w:tcW w:w="2964" w:type="dxa"/>
            <w:vAlign w:val="center"/>
          </w:tcPr>
          <w:p w14:paraId="710BF4B1" w14:textId="77777777" w:rsidR="00D63A42" w:rsidRPr="008A5144" w:rsidRDefault="00D63A42" w:rsidP="00C501A2">
            <w:pPr>
              <w:jc w:val="center"/>
              <w:rPr>
                <w:rFonts w:ascii="宋体" w:hAnsi="宋体" w:hint="eastAsia"/>
                <w:color w:val="auto"/>
              </w:rPr>
            </w:pPr>
            <w:r w:rsidRPr="008A5144">
              <w:rPr>
                <w:rFonts w:ascii="宋体" w:hAnsi="宋体"/>
                <w:color w:val="auto"/>
              </w:rPr>
              <w:t>层高垂直度</w:t>
            </w:r>
          </w:p>
        </w:tc>
        <w:tc>
          <w:tcPr>
            <w:tcW w:w="1843" w:type="dxa"/>
            <w:vAlign w:val="center"/>
          </w:tcPr>
          <w:p w14:paraId="72B71B11" w14:textId="77777777" w:rsidR="00D63A42" w:rsidRPr="008A5144" w:rsidRDefault="00D63A42" w:rsidP="00C501A2">
            <w:pPr>
              <w:jc w:val="center"/>
              <w:rPr>
                <w:rFonts w:ascii="宋体" w:hAnsi="宋体" w:hint="eastAsia"/>
                <w:color w:val="auto"/>
              </w:rPr>
            </w:pPr>
            <w:r w:rsidRPr="008A5144">
              <w:rPr>
                <w:rFonts w:ascii="宋体" w:hAnsi="宋体"/>
                <w:color w:val="auto"/>
              </w:rPr>
              <w:t>6</w:t>
            </w:r>
          </w:p>
        </w:tc>
        <w:tc>
          <w:tcPr>
            <w:tcW w:w="3400" w:type="dxa"/>
            <w:vAlign w:val="center"/>
          </w:tcPr>
          <w:p w14:paraId="75964340" w14:textId="77777777" w:rsidR="00D63A42" w:rsidRPr="008A5144" w:rsidRDefault="00D63A42" w:rsidP="00C501A2">
            <w:pPr>
              <w:jc w:val="center"/>
              <w:rPr>
                <w:rFonts w:ascii="宋体" w:hAnsi="宋体" w:hint="eastAsia"/>
                <w:color w:val="auto"/>
              </w:rPr>
            </w:pPr>
            <w:r w:rsidRPr="008A5144">
              <w:rPr>
                <w:rFonts w:ascii="宋体" w:hAnsi="宋体"/>
                <w:color w:val="auto"/>
              </w:rPr>
              <w:t>经纬仪或线坠检查</w:t>
            </w:r>
          </w:p>
        </w:tc>
      </w:tr>
      <w:tr w:rsidR="00FE1F48" w:rsidRPr="008A5144" w14:paraId="5AE4C981" w14:textId="77777777" w:rsidTr="00A83DF4">
        <w:trPr>
          <w:trHeight w:val="510"/>
          <w:jc w:val="center"/>
        </w:trPr>
        <w:tc>
          <w:tcPr>
            <w:tcW w:w="2964" w:type="dxa"/>
            <w:vAlign w:val="center"/>
          </w:tcPr>
          <w:p w14:paraId="08299831" w14:textId="77777777" w:rsidR="00D63A42" w:rsidRPr="008A5144" w:rsidRDefault="00D63A42" w:rsidP="00C501A2">
            <w:pPr>
              <w:jc w:val="center"/>
              <w:rPr>
                <w:rFonts w:ascii="宋体" w:hAnsi="宋体" w:hint="eastAsia"/>
                <w:color w:val="auto"/>
              </w:rPr>
            </w:pPr>
            <w:r w:rsidRPr="008A5144">
              <w:rPr>
                <w:rFonts w:ascii="宋体" w:hAnsi="宋体"/>
                <w:color w:val="auto"/>
              </w:rPr>
              <w:t>表面平整度</w:t>
            </w:r>
          </w:p>
        </w:tc>
        <w:tc>
          <w:tcPr>
            <w:tcW w:w="1843" w:type="dxa"/>
            <w:vAlign w:val="center"/>
          </w:tcPr>
          <w:p w14:paraId="3EC034F7" w14:textId="77777777" w:rsidR="00D63A42" w:rsidRPr="008A5144" w:rsidRDefault="00D63A42" w:rsidP="00C501A2">
            <w:pPr>
              <w:jc w:val="center"/>
              <w:rPr>
                <w:rFonts w:ascii="宋体" w:hAnsi="宋体" w:hint="eastAsia"/>
                <w:color w:val="auto"/>
              </w:rPr>
            </w:pPr>
            <w:r w:rsidRPr="008A5144">
              <w:rPr>
                <w:rFonts w:ascii="宋体" w:hAnsi="宋体"/>
                <w:color w:val="auto"/>
              </w:rPr>
              <w:t>5</w:t>
            </w:r>
          </w:p>
        </w:tc>
        <w:tc>
          <w:tcPr>
            <w:tcW w:w="3400" w:type="dxa"/>
            <w:vAlign w:val="center"/>
          </w:tcPr>
          <w:p w14:paraId="6EBCC52A" w14:textId="77777777" w:rsidR="00D63A42" w:rsidRPr="008A5144" w:rsidRDefault="00D63A42" w:rsidP="00C501A2">
            <w:pPr>
              <w:jc w:val="center"/>
              <w:rPr>
                <w:rFonts w:ascii="宋体" w:hAnsi="宋体" w:hint="eastAsia"/>
                <w:color w:val="auto"/>
              </w:rPr>
            </w:pPr>
            <w:r w:rsidRPr="008A5144">
              <w:rPr>
                <w:rFonts w:ascii="宋体" w:hAnsi="宋体"/>
                <w:color w:val="auto"/>
              </w:rPr>
              <w:t>2m靠尺和塞尺检查</w:t>
            </w:r>
          </w:p>
        </w:tc>
      </w:tr>
      <w:tr w:rsidR="00FE1F48" w:rsidRPr="008A5144" w14:paraId="3D438D29" w14:textId="77777777" w:rsidTr="00A83DF4">
        <w:trPr>
          <w:trHeight w:val="510"/>
          <w:jc w:val="center"/>
        </w:trPr>
        <w:tc>
          <w:tcPr>
            <w:tcW w:w="2964" w:type="dxa"/>
            <w:vAlign w:val="center"/>
          </w:tcPr>
          <w:p w14:paraId="16132D69" w14:textId="77777777" w:rsidR="00D63A42" w:rsidRPr="008A5144" w:rsidRDefault="00D63A42" w:rsidP="00C501A2">
            <w:pPr>
              <w:jc w:val="center"/>
              <w:rPr>
                <w:rFonts w:ascii="宋体" w:hAnsi="宋体" w:hint="eastAsia"/>
                <w:color w:val="auto"/>
              </w:rPr>
            </w:pPr>
            <w:r w:rsidRPr="008A5144">
              <w:rPr>
                <w:rFonts w:ascii="宋体" w:hAnsi="宋体"/>
                <w:color w:val="auto"/>
              </w:rPr>
              <w:t>阳角垂直度</w:t>
            </w:r>
          </w:p>
        </w:tc>
        <w:tc>
          <w:tcPr>
            <w:tcW w:w="1843" w:type="dxa"/>
            <w:vAlign w:val="center"/>
          </w:tcPr>
          <w:p w14:paraId="78C1DCEC" w14:textId="77777777" w:rsidR="00D63A42" w:rsidRPr="008A5144" w:rsidRDefault="00D63A42" w:rsidP="00C501A2">
            <w:pPr>
              <w:jc w:val="center"/>
              <w:rPr>
                <w:rFonts w:ascii="宋体" w:hAnsi="宋体" w:hint="eastAsia"/>
                <w:color w:val="auto"/>
              </w:rPr>
            </w:pPr>
            <w:r w:rsidRPr="008A5144">
              <w:rPr>
                <w:rFonts w:ascii="宋体" w:hAnsi="宋体"/>
                <w:color w:val="auto"/>
              </w:rPr>
              <w:t>3</w:t>
            </w:r>
          </w:p>
        </w:tc>
        <w:tc>
          <w:tcPr>
            <w:tcW w:w="3400" w:type="dxa"/>
            <w:vAlign w:val="center"/>
          </w:tcPr>
          <w:p w14:paraId="40454A63" w14:textId="77777777" w:rsidR="00D63A42" w:rsidRPr="008A5144" w:rsidRDefault="00D63A42" w:rsidP="00C501A2">
            <w:pPr>
              <w:jc w:val="center"/>
              <w:rPr>
                <w:rFonts w:ascii="宋体" w:hAnsi="宋体" w:hint="eastAsia"/>
                <w:color w:val="auto"/>
              </w:rPr>
            </w:pPr>
            <w:r w:rsidRPr="008A5144">
              <w:rPr>
                <w:rFonts w:ascii="宋体" w:hAnsi="宋体"/>
                <w:color w:val="auto"/>
              </w:rPr>
              <w:t>2m靠尺、线坠检查</w:t>
            </w:r>
          </w:p>
        </w:tc>
      </w:tr>
      <w:tr w:rsidR="00FE1F48" w:rsidRPr="008A5144" w14:paraId="29F41127" w14:textId="77777777" w:rsidTr="00A83DF4">
        <w:trPr>
          <w:trHeight w:val="510"/>
          <w:jc w:val="center"/>
        </w:trPr>
        <w:tc>
          <w:tcPr>
            <w:tcW w:w="2964" w:type="dxa"/>
            <w:vAlign w:val="center"/>
          </w:tcPr>
          <w:p w14:paraId="638B2586" w14:textId="77777777" w:rsidR="00D63A42" w:rsidRPr="008A5144" w:rsidRDefault="00D63A42" w:rsidP="00C501A2">
            <w:pPr>
              <w:jc w:val="center"/>
              <w:rPr>
                <w:rFonts w:ascii="宋体" w:hAnsi="宋体" w:hint="eastAsia"/>
                <w:color w:val="auto"/>
              </w:rPr>
            </w:pPr>
            <w:r w:rsidRPr="008A5144">
              <w:rPr>
                <w:rFonts w:ascii="宋体" w:hAnsi="宋体"/>
                <w:color w:val="auto"/>
              </w:rPr>
              <w:t>相邻两表面高低差</w:t>
            </w:r>
          </w:p>
        </w:tc>
        <w:tc>
          <w:tcPr>
            <w:tcW w:w="1843" w:type="dxa"/>
            <w:vAlign w:val="center"/>
          </w:tcPr>
          <w:p w14:paraId="6C2B7864" w14:textId="77777777" w:rsidR="00D63A42" w:rsidRPr="008A5144" w:rsidRDefault="00D63A42" w:rsidP="00C501A2">
            <w:pPr>
              <w:jc w:val="center"/>
              <w:rPr>
                <w:rFonts w:ascii="宋体" w:hAnsi="宋体" w:hint="eastAsia"/>
                <w:color w:val="auto"/>
              </w:rPr>
            </w:pPr>
            <w:r w:rsidRPr="008A5144">
              <w:rPr>
                <w:rFonts w:ascii="宋体" w:hAnsi="宋体"/>
                <w:color w:val="auto"/>
              </w:rPr>
              <w:t>2</w:t>
            </w:r>
          </w:p>
        </w:tc>
        <w:tc>
          <w:tcPr>
            <w:tcW w:w="3400" w:type="dxa"/>
            <w:vAlign w:val="center"/>
          </w:tcPr>
          <w:p w14:paraId="5AB6980D" w14:textId="77777777" w:rsidR="00D63A42" w:rsidRPr="008A5144" w:rsidRDefault="00D63A42" w:rsidP="00C501A2">
            <w:pPr>
              <w:jc w:val="center"/>
              <w:rPr>
                <w:rFonts w:ascii="宋体" w:hAnsi="宋体" w:hint="eastAsia"/>
                <w:color w:val="auto"/>
              </w:rPr>
            </w:pPr>
            <w:r w:rsidRPr="008A5144">
              <w:rPr>
                <w:rFonts w:ascii="宋体" w:hAnsi="宋体"/>
                <w:color w:val="auto"/>
              </w:rPr>
              <w:t>钢卷尺检查</w:t>
            </w:r>
          </w:p>
        </w:tc>
      </w:tr>
      <w:tr w:rsidR="00FE1F48" w:rsidRPr="008A5144" w14:paraId="41EF4E40" w14:textId="77777777" w:rsidTr="00A83DF4">
        <w:trPr>
          <w:trHeight w:val="510"/>
          <w:jc w:val="center"/>
        </w:trPr>
        <w:tc>
          <w:tcPr>
            <w:tcW w:w="2964" w:type="dxa"/>
            <w:vAlign w:val="center"/>
          </w:tcPr>
          <w:p w14:paraId="1342C443" w14:textId="77777777" w:rsidR="00D63A42" w:rsidRPr="008A5144" w:rsidRDefault="00D63A42" w:rsidP="00C501A2">
            <w:pPr>
              <w:jc w:val="center"/>
              <w:rPr>
                <w:rFonts w:ascii="宋体" w:hAnsi="宋体" w:hint="eastAsia"/>
                <w:color w:val="auto"/>
              </w:rPr>
            </w:pPr>
            <w:r w:rsidRPr="008A5144">
              <w:rPr>
                <w:rFonts w:ascii="宋体" w:hAnsi="宋体"/>
                <w:color w:val="auto"/>
              </w:rPr>
              <w:t>板缝尺寸</w:t>
            </w:r>
          </w:p>
        </w:tc>
        <w:tc>
          <w:tcPr>
            <w:tcW w:w="1843" w:type="dxa"/>
            <w:vAlign w:val="center"/>
          </w:tcPr>
          <w:p w14:paraId="036FEF92" w14:textId="77777777" w:rsidR="00D63A42" w:rsidRPr="008A5144" w:rsidRDefault="00D63A42" w:rsidP="00C501A2">
            <w:pPr>
              <w:jc w:val="center"/>
              <w:rPr>
                <w:rFonts w:ascii="宋体" w:hAnsi="宋体" w:hint="eastAsia"/>
                <w:color w:val="auto"/>
              </w:rPr>
            </w:pPr>
            <w:r w:rsidRPr="008A5144">
              <w:rPr>
                <w:rFonts w:ascii="宋体" w:hAnsi="宋体"/>
                <w:color w:val="auto"/>
              </w:rPr>
              <w:t>2</w:t>
            </w:r>
          </w:p>
        </w:tc>
        <w:tc>
          <w:tcPr>
            <w:tcW w:w="3400" w:type="dxa"/>
            <w:vAlign w:val="center"/>
          </w:tcPr>
          <w:p w14:paraId="78467479" w14:textId="77777777" w:rsidR="00D63A42" w:rsidRPr="008A5144" w:rsidRDefault="00D63A42" w:rsidP="00C501A2">
            <w:pPr>
              <w:jc w:val="center"/>
              <w:rPr>
                <w:rFonts w:ascii="宋体" w:hAnsi="宋体" w:hint="eastAsia"/>
                <w:color w:val="auto"/>
              </w:rPr>
            </w:pPr>
            <w:r w:rsidRPr="008A5144">
              <w:rPr>
                <w:rFonts w:ascii="宋体" w:hAnsi="宋体"/>
                <w:color w:val="auto"/>
              </w:rPr>
              <w:t>钢卷尺检查</w:t>
            </w:r>
          </w:p>
        </w:tc>
      </w:tr>
    </w:tbl>
    <w:p w14:paraId="1499D6AD" w14:textId="102E3B79" w:rsidR="00D63A42" w:rsidRPr="008A5144" w:rsidRDefault="00D63A42" w:rsidP="00D63A42">
      <w:pPr>
        <w:spacing w:line="440" w:lineRule="exact"/>
        <w:rPr>
          <w:rFonts w:ascii="宋体" w:hAnsi="宋体" w:hint="eastAsia"/>
          <w:color w:val="auto"/>
          <w:sz w:val="24"/>
          <w:szCs w:val="24"/>
        </w:rPr>
      </w:pPr>
      <w:bookmarkStart w:id="383" w:name="_Toc66801217"/>
      <w:bookmarkStart w:id="384" w:name="_Toc105232545"/>
      <w:bookmarkStart w:id="385" w:name="_Toc105859506"/>
      <w:bookmarkStart w:id="386" w:name="_Toc114151807"/>
      <w:bookmarkStart w:id="387" w:name="_Toc117869026"/>
      <w:bookmarkStart w:id="388" w:name="_Toc131172588"/>
      <w:bookmarkStart w:id="389" w:name="_Toc131856364"/>
      <w:r w:rsidRPr="008A5144">
        <w:rPr>
          <w:rFonts w:ascii="宋体" w:hAnsi="宋体"/>
          <w:color w:val="auto"/>
          <w:sz w:val="24"/>
          <w:szCs w:val="24"/>
        </w:rPr>
        <w:t>7.3.</w:t>
      </w:r>
      <w:r w:rsidR="008A5144" w:rsidRPr="008A5144">
        <w:rPr>
          <w:rFonts w:ascii="宋体" w:hAnsi="宋体"/>
          <w:color w:val="auto"/>
          <w:sz w:val="24"/>
          <w:szCs w:val="24"/>
        </w:rPr>
        <w:t>10</w:t>
      </w:r>
      <w:r w:rsidRPr="008A5144">
        <w:rPr>
          <w:rFonts w:ascii="宋体" w:hAnsi="宋体"/>
          <w:color w:val="auto"/>
          <w:sz w:val="24"/>
          <w:szCs w:val="24"/>
        </w:rPr>
        <w:t xml:space="preserve">  GAEPS装饰板保温系统中，装饰板安装允许偏差应符合表7.3.</w:t>
      </w:r>
      <w:r w:rsidR="008A5144" w:rsidRPr="008A5144">
        <w:rPr>
          <w:rFonts w:ascii="宋体" w:hAnsi="宋体"/>
          <w:color w:val="auto"/>
          <w:sz w:val="24"/>
          <w:szCs w:val="24"/>
        </w:rPr>
        <w:t>10</w:t>
      </w:r>
      <w:r w:rsidRPr="008A5144">
        <w:rPr>
          <w:rFonts w:ascii="宋体" w:hAnsi="宋体"/>
          <w:color w:val="auto"/>
          <w:sz w:val="24"/>
          <w:szCs w:val="24"/>
        </w:rPr>
        <w:t>的规定。</w:t>
      </w:r>
    </w:p>
    <w:p w14:paraId="6CCD7420" w14:textId="613B0327" w:rsidR="00D63A42" w:rsidRPr="008A5144" w:rsidRDefault="00D63A42" w:rsidP="00D63A42">
      <w:pPr>
        <w:pStyle w:val="affb"/>
        <w:spacing w:before="156" w:after="156"/>
        <w:rPr>
          <w:rFonts w:ascii="宋体" w:eastAsia="宋体" w:hAnsi="宋体" w:hint="eastAsia"/>
        </w:rPr>
      </w:pPr>
      <w:r w:rsidRPr="008A5144">
        <w:rPr>
          <w:rFonts w:ascii="宋体" w:eastAsia="宋体" w:hAnsi="宋体"/>
        </w:rPr>
        <w:t>表7.3.</w:t>
      </w:r>
      <w:r w:rsidR="008A5144" w:rsidRPr="008A5144">
        <w:rPr>
          <w:rFonts w:ascii="宋体" w:eastAsia="宋体" w:hAnsi="宋体"/>
        </w:rPr>
        <w:t>10</w:t>
      </w:r>
      <w:r w:rsidRPr="008A5144">
        <w:rPr>
          <w:rFonts w:ascii="宋体" w:eastAsia="宋体" w:hAnsi="宋体"/>
        </w:rPr>
        <w:t xml:space="preserve">  GAEPS装饰板安装允许偏差</w:t>
      </w:r>
    </w:p>
    <w:tbl>
      <w:tblPr>
        <w:tblW w:w="82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64"/>
        <w:gridCol w:w="1843"/>
        <w:gridCol w:w="3400"/>
      </w:tblGrid>
      <w:tr w:rsidR="00FE1F48" w:rsidRPr="008A5144" w14:paraId="47ECEFBA" w14:textId="77777777" w:rsidTr="00A83DF4">
        <w:trPr>
          <w:trHeight w:val="510"/>
          <w:jc w:val="center"/>
        </w:trPr>
        <w:tc>
          <w:tcPr>
            <w:tcW w:w="2964" w:type="dxa"/>
            <w:vAlign w:val="center"/>
          </w:tcPr>
          <w:p w14:paraId="20ECE231" w14:textId="77777777" w:rsidR="00D63A42" w:rsidRPr="008A5144" w:rsidRDefault="00D63A42" w:rsidP="00C501A2">
            <w:pPr>
              <w:jc w:val="center"/>
              <w:rPr>
                <w:rFonts w:ascii="宋体" w:hAnsi="宋体" w:hint="eastAsia"/>
                <w:color w:val="auto"/>
              </w:rPr>
            </w:pPr>
            <w:r w:rsidRPr="008A5144">
              <w:rPr>
                <w:rFonts w:ascii="宋体" w:hAnsi="宋体"/>
                <w:color w:val="auto"/>
              </w:rPr>
              <w:t>项目</w:t>
            </w:r>
          </w:p>
        </w:tc>
        <w:tc>
          <w:tcPr>
            <w:tcW w:w="1843" w:type="dxa"/>
            <w:vAlign w:val="center"/>
          </w:tcPr>
          <w:p w14:paraId="3AAE414D" w14:textId="77777777" w:rsidR="00D63A42" w:rsidRPr="008A5144" w:rsidRDefault="00D63A42" w:rsidP="00C501A2">
            <w:pPr>
              <w:jc w:val="center"/>
              <w:rPr>
                <w:rFonts w:ascii="宋体" w:hAnsi="宋体" w:hint="eastAsia"/>
                <w:color w:val="auto"/>
              </w:rPr>
            </w:pPr>
            <w:r w:rsidRPr="008A5144">
              <w:rPr>
                <w:rFonts w:ascii="宋体" w:hAnsi="宋体"/>
                <w:color w:val="auto"/>
              </w:rPr>
              <w:t>允许偏差（mm）</w:t>
            </w:r>
          </w:p>
        </w:tc>
        <w:tc>
          <w:tcPr>
            <w:tcW w:w="3400" w:type="dxa"/>
            <w:vAlign w:val="center"/>
          </w:tcPr>
          <w:p w14:paraId="4A0BF619" w14:textId="77777777" w:rsidR="00D63A42" w:rsidRPr="008A5144" w:rsidRDefault="00D63A42" w:rsidP="00C501A2">
            <w:pPr>
              <w:jc w:val="center"/>
              <w:rPr>
                <w:rFonts w:ascii="宋体" w:hAnsi="宋体" w:hint="eastAsia"/>
                <w:color w:val="auto"/>
              </w:rPr>
            </w:pPr>
            <w:r w:rsidRPr="008A5144">
              <w:rPr>
                <w:rFonts w:ascii="宋体" w:hAnsi="宋体"/>
                <w:color w:val="auto"/>
              </w:rPr>
              <w:t>检查方法</w:t>
            </w:r>
          </w:p>
        </w:tc>
      </w:tr>
      <w:tr w:rsidR="00FE1F48" w:rsidRPr="008A5144" w14:paraId="275215F3" w14:textId="77777777" w:rsidTr="00A83DF4">
        <w:trPr>
          <w:trHeight w:val="510"/>
          <w:jc w:val="center"/>
        </w:trPr>
        <w:tc>
          <w:tcPr>
            <w:tcW w:w="2964" w:type="dxa"/>
            <w:vAlign w:val="center"/>
          </w:tcPr>
          <w:p w14:paraId="67B599D2" w14:textId="77777777" w:rsidR="00D63A42" w:rsidRPr="008A5144" w:rsidRDefault="00D63A42" w:rsidP="00C501A2">
            <w:pPr>
              <w:jc w:val="center"/>
              <w:rPr>
                <w:rFonts w:ascii="宋体" w:hAnsi="宋体" w:hint="eastAsia"/>
                <w:color w:val="auto"/>
              </w:rPr>
            </w:pPr>
            <w:r w:rsidRPr="008A5144">
              <w:rPr>
                <w:rFonts w:ascii="宋体" w:hAnsi="宋体"/>
                <w:color w:val="auto"/>
              </w:rPr>
              <w:t>层高垂直度</w:t>
            </w:r>
          </w:p>
        </w:tc>
        <w:tc>
          <w:tcPr>
            <w:tcW w:w="1843" w:type="dxa"/>
            <w:vAlign w:val="center"/>
          </w:tcPr>
          <w:p w14:paraId="3CDAF2AB" w14:textId="77777777" w:rsidR="00D63A42" w:rsidRPr="008A5144" w:rsidRDefault="00D63A42" w:rsidP="00C501A2">
            <w:pPr>
              <w:jc w:val="center"/>
              <w:rPr>
                <w:rFonts w:ascii="宋体" w:hAnsi="宋体" w:hint="eastAsia"/>
                <w:color w:val="auto"/>
              </w:rPr>
            </w:pPr>
            <w:r w:rsidRPr="008A5144">
              <w:rPr>
                <w:rFonts w:ascii="宋体" w:hAnsi="宋体"/>
                <w:color w:val="auto"/>
              </w:rPr>
              <w:t>3</w:t>
            </w:r>
          </w:p>
        </w:tc>
        <w:tc>
          <w:tcPr>
            <w:tcW w:w="3400" w:type="dxa"/>
            <w:vAlign w:val="center"/>
          </w:tcPr>
          <w:p w14:paraId="369C5ABF" w14:textId="77777777" w:rsidR="00D63A42" w:rsidRPr="008A5144" w:rsidRDefault="00D63A42" w:rsidP="00C501A2">
            <w:pPr>
              <w:jc w:val="center"/>
              <w:rPr>
                <w:rFonts w:ascii="宋体" w:hAnsi="宋体" w:hint="eastAsia"/>
                <w:color w:val="auto"/>
              </w:rPr>
            </w:pPr>
            <w:r w:rsidRPr="008A5144">
              <w:rPr>
                <w:rFonts w:ascii="宋体" w:hAnsi="宋体"/>
                <w:color w:val="auto"/>
              </w:rPr>
              <w:t>经纬仪或线坠检查</w:t>
            </w:r>
          </w:p>
        </w:tc>
      </w:tr>
      <w:tr w:rsidR="00FE1F48" w:rsidRPr="008A5144" w14:paraId="639F0241" w14:textId="77777777" w:rsidTr="00A83DF4">
        <w:trPr>
          <w:trHeight w:val="510"/>
          <w:jc w:val="center"/>
        </w:trPr>
        <w:tc>
          <w:tcPr>
            <w:tcW w:w="2964" w:type="dxa"/>
            <w:vAlign w:val="center"/>
          </w:tcPr>
          <w:p w14:paraId="1320C679" w14:textId="77777777" w:rsidR="00D63A42" w:rsidRPr="008A5144" w:rsidRDefault="00D63A42" w:rsidP="00C501A2">
            <w:pPr>
              <w:jc w:val="center"/>
              <w:rPr>
                <w:rFonts w:ascii="宋体" w:hAnsi="宋体" w:hint="eastAsia"/>
                <w:color w:val="auto"/>
              </w:rPr>
            </w:pPr>
            <w:r w:rsidRPr="008A5144">
              <w:rPr>
                <w:rFonts w:ascii="宋体" w:hAnsi="宋体"/>
                <w:color w:val="auto"/>
              </w:rPr>
              <w:t>表面平整度</w:t>
            </w:r>
          </w:p>
        </w:tc>
        <w:tc>
          <w:tcPr>
            <w:tcW w:w="1843" w:type="dxa"/>
            <w:vAlign w:val="center"/>
          </w:tcPr>
          <w:p w14:paraId="6B6AD676" w14:textId="77777777" w:rsidR="00D63A42" w:rsidRPr="008A5144" w:rsidRDefault="00D63A42" w:rsidP="00C501A2">
            <w:pPr>
              <w:jc w:val="center"/>
              <w:rPr>
                <w:rFonts w:ascii="宋体" w:hAnsi="宋体" w:hint="eastAsia"/>
                <w:color w:val="auto"/>
              </w:rPr>
            </w:pPr>
            <w:r w:rsidRPr="008A5144">
              <w:rPr>
                <w:rFonts w:ascii="宋体" w:hAnsi="宋体"/>
                <w:color w:val="auto"/>
              </w:rPr>
              <w:t>3</w:t>
            </w:r>
          </w:p>
        </w:tc>
        <w:tc>
          <w:tcPr>
            <w:tcW w:w="3400" w:type="dxa"/>
            <w:vAlign w:val="center"/>
          </w:tcPr>
          <w:p w14:paraId="7CB26A25" w14:textId="77777777" w:rsidR="00D63A42" w:rsidRPr="008A5144" w:rsidRDefault="00D63A42" w:rsidP="00C501A2">
            <w:pPr>
              <w:jc w:val="center"/>
              <w:rPr>
                <w:rFonts w:ascii="宋体" w:hAnsi="宋体" w:hint="eastAsia"/>
                <w:color w:val="auto"/>
              </w:rPr>
            </w:pPr>
            <w:r w:rsidRPr="008A5144">
              <w:rPr>
                <w:rFonts w:ascii="宋体" w:hAnsi="宋体"/>
                <w:color w:val="auto"/>
              </w:rPr>
              <w:t>2m靠尺和塞尺检查</w:t>
            </w:r>
          </w:p>
        </w:tc>
      </w:tr>
      <w:tr w:rsidR="00FE1F48" w:rsidRPr="008A5144" w14:paraId="06984586" w14:textId="77777777" w:rsidTr="00A83DF4">
        <w:trPr>
          <w:trHeight w:val="510"/>
          <w:jc w:val="center"/>
        </w:trPr>
        <w:tc>
          <w:tcPr>
            <w:tcW w:w="2964" w:type="dxa"/>
            <w:vAlign w:val="center"/>
          </w:tcPr>
          <w:p w14:paraId="66265858" w14:textId="77777777" w:rsidR="00D63A42" w:rsidRPr="008A5144" w:rsidRDefault="00D63A42" w:rsidP="00C501A2">
            <w:pPr>
              <w:jc w:val="center"/>
              <w:rPr>
                <w:rFonts w:ascii="宋体" w:hAnsi="宋体" w:hint="eastAsia"/>
                <w:color w:val="auto"/>
              </w:rPr>
            </w:pPr>
            <w:r w:rsidRPr="008A5144">
              <w:rPr>
                <w:rFonts w:ascii="宋体" w:hAnsi="宋体"/>
                <w:color w:val="auto"/>
              </w:rPr>
              <w:t>阳角垂直度</w:t>
            </w:r>
          </w:p>
        </w:tc>
        <w:tc>
          <w:tcPr>
            <w:tcW w:w="1843" w:type="dxa"/>
            <w:vAlign w:val="center"/>
          </w:tcPr>
          <w:p w14:paraId="681814EA" w14:textId="77777777" w:rsidR="00D63A42" w:rsidRPr="008A5144" w:rsidRDefault="00D63A42" w:rsidP="00C501A2">
            <w:pPr>
              <w:jc w:val="center"/>
              <w:rPr>
                <w:rFonts w:ascii="宋体" w:hAnsi="宋体" w:hint="eastAsia"/>
                <w:color w:val="auto"/>
              </w:rPr>
            </w:pPr>
            <w:r w:rsidRPr="008A5144">
              <w:rPr>
                <w:rFonts w:ascii="宋体" w:hAnsi="宋体"/>
                <w:color w:val="auto"/>
              </w:rPr>
              <w:t>3</w:t>
            </w:r>
          </w:p>
        </w:tc>
        <w:tc>
          <w:tcPr>
            <w:tcW w:w="3400" w:type="dxa"/>
            <w:vAlign w:val="center"/>
          </w:tcPr>
          <w:p w14:paraId="7EE732E4" w14:textId="77777777" w:rsidR="00D63A42" w:rsidRPr="008A5144" w:rsidRDefault="00D63A42" w:rsidP="00C501A2">
            <w:pPr>
              <w:jc w:val="center"/>
              <w:rPr>
                <w:rFonts w:ascii="宋体" w:hAnsi="宋体" w:hint="eastAsia"/>
                <w:color w:val="auto"/>
              </w:rPr>
            </w:pPr>
            <w:r w:rsidRPr="008A5144">
              <w:rPr>
                <w:rFonts w:ascii="宋体" w:hAnsi="宋体"/>
                <w:color w:val="auto"/>
              </w:rPr>
              <w:t>2m靠尺、线坠检查</w:t>
            </w:r>
          </w:p>
        </w:tc>
      </w:tr>
      <w:tr w:rsidR="00FE1F48" w:rsidRPr="008A5144" w14:paraId="55D9CCD9" w14:textId="77777777" w:rsidTr="00A83DF4">
        <w:trPr>
          <w:trHeight w:val="510"/>
          <w:jc w:val="center"/>
        </w:trPr>
        <w:tc>
          <w:tcPr>
            <w:tcW w:w="2964" w:type="dxa"/>
            <w:vAlign w:val="center"/>
          </w:tcPr>
          <w:p w14:paraId="1AAFE05A" w14:textId="77777777" w:rsidR="00D63A42" w:rsidRPr="008A5144" w:rsidRDefault="00D63A42" w:rsidP="00C501A2">
            <w:pPr>
              <w:jc w:val="center"/>
              <w:rPr>
                <w:rFonts w:ascii="宋体" w:hAnsi="宋体" w:hint="eastAsia"/>
                <w:color w:val="auto"/>
              </w:rPr>
            </w:pPr>
            <w:r w:rsidRPr="008A5144">
              <w:rPr>
                <w:rFonts w:ascii="宋体" w:hAnsi="宋体"/>
                <w:color w:val="auto"/>
              </w:rPr>
              <w:t>相邻两表面高低差</w:t>
            </w:r>
          </w:p>
        </w:tc>
        <w:tc>
          <w:tcPr>
            <w:tcW w:w="1843" w:type="dxa"/>
            <w:vAlign w:val="center"/>
          </w:tcPr>
          <w:p w14:paraId="683E98C9" w14:textId="77777777" w:rsidR="00D63A42" w:rsidRPr="008A5144" w:rsidRDefault="00D63A42" w:rsidP="00C501A2">
            <w:pPr>
              <w:jc w:val="center"/>
              <w:rPr>
                <w:rFonts w:ascii="宋体" w:hAnsi="宋体" w:hint="eastAsia"/>
                <w:color w:val="auto"/>
              </w:rPr>
            </w:pPr>
            <w:r w:rsidRPr="008A5144">
              <w:rPr>
                <w:rFonts w:ascii="宋体" w:hAnsi="宋体"/>
                <w:color w:val="auto"/>
              </w:rPr>
              <w:t>2</w:t>
            </w:r>
          </w:p>
        </w:tc>
        <w:tc>
          <w:tcPr>
            <w:tcW w:w="3400" w:type="dxa"/>
            <w:vAlign w:val="center"/>
          </w:tcPr>
          <w:p w14:paraId="44784AC9" w14:textId="77777777" w:rsidR="00D63A42" w:rsidRPr="008A5144" w:rsidRDefault="00D63A42" w:rsidP="00C501A2">
            <w:pPr>
              <w:jc w:val="center"/>
              <w:rPr>
                <w:rFonts w:ascii="宋体" w:hAnsi="宋体" w:hint="eastAsia"/>
                <w:color w:val="auto"/>
              </w:rPr>
            </w:pPr>
            <w:r w:rsidRPr="008A5144">
              <w:rPr>
                <w:rFonts w:ascii="宋体" w:hAnsi="宋体"/>
                <w:color w:val="auto"/>
              </w:rPr>
              <w:t>钢卷尺检查</w:t>
            </w:r>
          </w:p>
        </w:tc>
      </w:tr>
      <w:tr w:rsidR="00FE1F48" w:rsidRPr="008A5144" w14:paraId="70412E4D" w14:textId="77777777" w:rsidTr="00A83DF4">
        <w:trPr>
          <w:trHeight w:val="510"/>
          <w:jc w:val="center"/>
        </w:trPr>
        <w:tc>
          <w:tcPr>
            <w:tcW w:w="2964" w:type="dxa"/>
            <w:vAlign w:val="center"/>
          </w:tcPr>
          <w:p w14:paraId="1F9473C8" w14:textId="77777777" w:rsidR="00D63A42" w:rsidRPr="008A5144" w:rsidRDefault="00D63A42" w:rsidP="00C501A2">
            <w:pPr>
              <w:jc w:val="center"/>
              <w:rPr>
                <w:rFonts w:ascii="宋体" w:hAnsi="宋体" w:hint="eastAsia"/>
                <w:color w:val="auto"/>
              </w:rPr>
            </w:pPr>
            <w:r w:rsidRPr="008A5144">
              <w:rPr>
                <w:rFonts w:ascii="宋体" w:hAnsi="宋体"/>
                <w:color w:val="auto"/>
              </w:rPr>
              <w:t>板缝尺寸</w:t>
            </w:r>
          </w:p>
        </w:tc>
        <w:tc>
          <w:tcPr>
            <w:tcW w:w="1843" w:type="dxa"/>
            <w:vAlign w:val="center"/>
          </w:tcPr>
          <w:p w14:paraId="1D2A760F" w14:textId="77777777" w:rsidR="00D63A42" w:rsidRPr="008A5144" w:rsidRDefault="00D63A42" w:rsidP="00C501A2">
            <w:pPr>
              <w:jc w:val="center"/>
              <w:rPr>
                <w:rFonts w:ascii="宋体" w:hAnsi="宋体" w:hint="eastAsia"/>
                <w:color w:val="auto"/>
              </w:rPr>
            </w:pPr>
            <w:r w:rsidRPr="008A5144">
              <w:rPr>
                <w:rFonts w:ascii="宋体" w:hAnsi="宋体"/>
                <w:color w:val="auto"/>
              </w:rPr>
              <w:t>2</w:t>
            </w:r>
          </w:p>
        </w:tc>
        <w:tc>
          <w:tcPr>
            <w:tcW w:w="3400" w:type="dxa"/>
            <w:vAlign w:val="center"/>
          </w:tcPr>
          <w:p w14:paraId="00FFCBFC" w14:textId="77777777" w:rsidR="00D63A42" w:rsidRPr="008A5144" w:rsidRDefault="00D63A42" w:rsidP="00C501A2">
            <w:pPr>
              <w:jc w:val="center"/>
              <w:rPr>
                <w:rFonts w:ascii="宋体" w:hAnsi="宋体" w:hint="eastAsia"/>
                <w:color w:val="auto"/>
              </w:rPr>
            </w:pPr>
            <w:r w:rsidRPr="008A5144">
              <w:rPr>
                <w:rFonts w:ascii="宋体" w:hAnsi="宋体"/>
                <w:color w:val="auto"/>
              </w:rPr>
              <w:t>钢卷尺检查</w:t>
            </w:r>
          </w:p>
        </w:tc>
      </w:tr>
    </w:tbl>
    <w:p w14:paraId="23EBD186" w14:textId="40873C32" w:rsidR="008A5144" w:rsidRPr="008A5144" w:rsidRDefault="008A5144" w:rsidP="008A5144">
      <w:pPr>
        <w:pStyle w:val="22"/>
        <w:adjustRightInd w:val="0"/>
        <w:snapToGrid w:val="0"/>
        <w:spacing w:beforeLines="0" w:before="0" w:line="480" w:lineRule="exact"/>
        <w:rPr>
          <w:rFonts w:ascii="宋体" w:hAnsi="宋体" w:hint="eastAsia"/>
          <w:sz w:val="24"/>
          <w:szCs w:val="24"/>
        </w:rPr>
      </w:pPr>
      <w:bookmarkStart w:id="390" w:name="_Toc137300232"/>
      <w:bookmarkStart w:id="391" w:name="_Toc137300297"/>
      <w:r w:rsidRPr="00A83DF4">
        <w:rPr>
          <w:rFonts w:ascii="宋体" w:hAnsi="宋体"/>
          <w:sz w:val="24"/>
          <w:szCs w:val="24"/>
        </w:rPr>
        <w:t xml:space="preserve">7.3.11 </w:t>
      </w:r>
      <w:r w:rsidRPr="008A5144">
        <w:rPr>
          <w:rFonts w:ascii="宋体" w:hAnsi="宋体"/>
          <w:b/>
          <w:bCs/>
          <w:sz w:val="24"/>
          <w:szCs w:val="24"/>
        </w:rPr>
        <w:t xml:space="preserve"> </w:t>
      </w:r>
      <w:r w:rsidRPr="008A5144">
        <w:rPr>
          <w:rFonts w:ascii="宋体" w:hAnsi="宋体"/>
          <w:sz w:val="24"/>
          <w:szCs w:val="24"/>
        </w:rPr>
        <w:t xml:space="preserve"> GAEPS保温外墙板的安装允许偏差应符合表7.3.11的规定。</w:t>
      </w:r>
    </w:p>
    <w:p w14:paraId="28D1D35A" w14:textId="04AC5005" w:rsidR="008A5144" w:rsidRPr="008A5144" w:rsidRDefault="008A5144" w:rsidP="008A5144">
      <w:pPr>
        <w:pStyle w:val="affb"/>
        <w:spacing w:before="156" w:after="156"/>
        <w:rPr>
          <w:rFonts w:ascii="宋体" w:eastAsia="宋体" w:hAnsi="宋体" w:hint="eastAsia"/>
        </w:rPr>
      </w:pPr>
      <w:r w:rsidRPr="008A5144">
        <w:rPr>
          <w:rFonts w:ascii="宋体" w:eastAsia="宋体" w:hAnsi="宋体"/>
        </w:rPr>
        <w:t>表7.3.11  GAEPS保温外墙板安装允许偏差</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18"/>
        <w:gridCol w:w="1332"/>
        <w:gridCol w:w="1462"/>
        <w:gridCol w:w="1750"/>
        <w:gridCol w:w="2814"/>
      </w:tblGrid>
      <w:tr w:rsidR="008A5144" w:rsidRPr="008A5144" w14:paraId="3B9F560F" w14:textId="77777777" w:rsidTr="009E0A49">
        <w:trPr>
          <w:trHeight w:hRule="exact" w:val="567"/>
          <w:jc w:val="center"/>
        </w:trPr>
        <w:tc>
          <w:tcPr>
            <w:tcW w:w="2243" w:type="pct"/>
            <w:gridSpan w:val="3"/>
            <w:shd w:val="clear" w:color="auto" w:fill="auto"/>
            <w:vAlign w:val="center"/>
          </w:tcPr>
          <w:p w14:paraId="14A5FD16" w14:textId="77777777" w:rsidR="008A5144" w:rsidRPr="008A5144" w:rsidRDefault="008A5144" w:rsidP="009E0A49">
            <w:pPr>
              <w:jc w:val="center"/>
              <w:rPr>
                <w:rFonts w:ascii="宋体" w:hAnsi="宋体" w:hint="eastAsia"/>
                <w:b/>
                <w:color w:val="auto"/>
              </w:rPr>
            </w:pPr>
            <w:r w:rsidRPr="008A5144">
              <w:rPr>
                <w:rFonts w:ascii="宋体" w:hAnsi="宋体"/>
                <w:b/>
                <w:color w:val="auto"/>
              </w:rPr>
              <w:t>项   目</w:t>
            </w:r>
          </w:p>
        </w:tc>
        <w:tc>
          <w:tcPr>
            <w:tcW w:w="1057" w:type="pct"/>
            <w:shd w:val="clear" w:color="auto" w:fill="auto"/>
            <w:vAlign w:val="center"/>
          </w:tcPr>
          <w:p w14:paraId="3EEB0338" w14:textId="77777777" w:rsidR="008A5144" w:rsidRPr="008A5144" w:rsidRDefault="008A5144" w:rsidP="009E0A49">
            <w:pPr>
              <w:jc w:val="center"/>
              <w:rPr>
                <w:rFonts w:ascii="宋体" w:hAnsi="宋体" w:hint="eastAsia"/>
                <w:b/>
                <w:color w:val="auto"/>
              </w:rPr>
            </w:pPr>
            <w:r w:rsidRPr="008A5144">
              <w:rPr>
                <w:rFonts w:ascii="宋体" w:hAnsi="宋体"/>
                <w:b/>
                <w:color w:val="auto"/>
              </w:rPr>
              <w:t>允许偏差（mm）</w:t>
            </w:r>
          </w:p>
        </w:tc>
        <w:tc>
          <w:tcPr>
            <w:tcW w:w="1700" w:type="pct"/>
            <w:shd w:val="clear" w:color="auto" w:fill="auto"/>
            <w:vAlign w:val="center"/>
          </w:tcPr>
          <w:p w14:paraId="58E74718" w14:textId="77777777" w:rsidR="008A5144" w:rsidRPr="008A5144" w:rsidRDefault="008A5144" w:rsidP="009E0A49">
            <w:pPr>
              <w:jc w:val="center"/>
              <w:rPr>
                <w:rFonts w:ascii="宋体" w:hAnsi="宋体" w:hint="eastAsia"/>
                <w:b/>
                <w:color w:val="auto"/>
              </w:rPr>
            </w:pPr>
            <w:r w:rsidRPr="008A5144">
              <w:rPr>
                <w:rFonts w:ascii="宋体" w:hAnsi="宋体"/>
                <w:b/>
                <w:color w:val="auto"/>
              </w:rPr>
              <w:t>检查方法</w:t>
            </w:r>
          </w:p>
        </w:tc>
      </w:tr>
      <w:tr w:rsidR="008A5144" w:rsidRPr="008A5144" w14:paraId="37ED331B" w14:textId="77777777" w:rsidTr="009E0A49">
        <w:trPr>
          <w:trHeight w:hRule="exact" w:val="454"/>
          <w:jc w:val="center"/>
        </w:trPr>
        <w:tc>
          <w:tcPr>
            <w:tcW w:w="2243" w:type="pct"/>
            <w:gridSpan w:val="3"/>
            <w:shd w:val="clear" w:color="auto" w:fill="auto"/>
            <w:vAlign w:val="center"/>
          </w:tcPr>
          <w:p w14:paraId="6AB55E54" w14:textId="77777777" w:rsidR="008A5144" w:rsidRPr="008A5144" w:rsidRDefault="008A5144" w:rsidP="009E0A49">
            <w:pPr>
              <w:jc w:val="center"/>
              <w:rPr>
                <w:rFonts w:ascii="宋体" w:hAnsi="宋体" w:hint="eastAsia"/>
                <w:color w:val="auto"/>
              </w:rPr>
            </w:pPr>
            <w:r w:rsidRPr="008A5144">
              <w:rPr>
                <w:rFonts w:ascii="宋体" w:hAnsi="宋体"/>
                <w:color w:val="auto"/>
              </w:rPr>
              <w:t>轴线位置偏移</w:t>
            </w:r>
          </w:p>
        </w:tc>
        <w:tc>
          <w:tcPr>
            <w:tcW w:w="1057" w:type="pct"/>
            <w:shd w:val="clear" w:color="auto" w:fill="auto"/>
            <w:vAlign w:val="center"/>
          </w:tcPr>
          <w:p w14:paraId="4AF0B766" w14:textId="77777777" w:rsidR="008A5144" w:rsidRPr="008A5144" w:rsidRDefault="008A5144" w:rsidP="009E0A49">
            <w:pPr>
              <w:jc w:val="center"/>
              <w:rPr>
                <w:rFonts w:ascii="宋体" w:hAnsi="宋体" w:hint="eastAsia"/>
                <w:color w:val="auto"/>
              </w:rPr>
            </w:pPr>
            <w:r w:rsidRPr="008A5144">
              <w:rPr>
                <w:rFonts w:ascii="宋体" w:hAnsi="宋体"/>
                <w:color w:val="auto"/>
              </w:rPr>
              <w:t>3</w:t>
            </w:r>
          </w:p>
        </w:tc>
        <w:tc>
          <w:tcPr>
            <w:tcW w:w="1700" w:type="pct"/>
            <w:shd w:val="clear" w:color="auto" w:fill="auto"/>
            <w:vAlign w:val="center"/>
          </w:tcPr>
          <w:p w14:paraId="0FB899B3" w14:textId="77777777" w:rsidR="008A5144" w:rsidRPr="008A5144" w:rsidRDefault="008A5144" w:rsidP="009E0A49">
            <w:pPr>
              <w:jc w:val="center"/>
              <w:rPr>
                <w:rFonts w:ascii="宋体" w:hAnsi="宋体" w:hint="eastAsia"/>
                <w:color w:val="auto"/>
              </w:rPr>
            </w:pPr>
            <w:r w:rsidRPr="008A5144">
              <w:rPr>
                <w:rFonts w:ascii="宋体" w:hAnsi="宋体"/>
                <w:color w:val="auto"/>
              </w:rPr>
              <w:t>经纬仪或尺量检查</w:t>
            </w:r>
          </w:p>
        </w:tc>
      </w:tr>
      <w:tr w:rsidR="008A5144" w:rsidRPr="008A5144" w14:paraId="4C937B1C" w14:textId="77777777" w:rsidTr="009E0A49">
        <w:trPr>
          <w:trHeight w:hRule="exact" w:val="454"/>
          <w:jc w:val="center"/>
        </w:trPr>
        <w:tc>
          <w:tcPr>
            <w:tcW w:w="555" w:type="pct"/>
            <w:vMerge w:val="restart"/>
            <w:shd w:val="clear" w:color="auto" w:fill="auto"/>
            <w:vAlign w:val="center"/>
          </w:tcPr>
          <w:p w14:paraId="21CE6CCD" w14:textId="77777777" w:rsidR="008A5144" w:rsidRPr="008A5144" w:rsidRDefault="008A5144" w:rsidP="009E0A49">
            <w:pPr>
              <w:jc w:val="center"/>
              <w:rPr>
                <w:rFonts w:ascii="宋体" w:hAnsi="宋体" w:hint="eastAsia"/>
                <w:color w:val="auto"/>
              </w:rPr>
            </w:pPr>
            <w:r w:rsidRPr="008A5144">
              <w:rPr>
                <w:rFonts w:ascii="宋体" w:hAnsi="宋体"/>
                <w:color w:val="auto"/>
              </w:rPr>
              <w:t>墙面垂直度</w:t>
            </w:r>
          </w:p>
        </w:tc>
        <w:tc>
          <w:tcPr>
            <w:tcW w:w="1688" w:type="pct"/>
            <w:gridSpan w:val="2"/>
            <w:shd w:val="clear" w:color="auto" w:fill="auto"/>
            <w:vAlign w:val="center"/>
          </w:tcPr>
          <w:p w14:paraId="0730ADB9" w14:textId="77777777" w:rsidR="008A5144" w:rsidRPr="008A5144" w:rsidRDefault="008A5144" w:rsidP="009E0A49">
            <w:pPr>
              <w:jc w:val="center"/>
              <w:rPr>
                <w:rFonts w:ascii="宋体" w:hAnsi="宋体" w:hint="eastAsia"/>
                <w:color w:val="auto"/>
              </w:rPr>
            </w:pPr>
            <w:r w:rsidRPr="008A5144">
              <w:rPr>
                <w:rFonts w:ascii="宋体" w:hAnsi="宋体"/>
                <w:color w:val="auto"/>
              </w:rPr>
              <w:t>每层</w:t>
            </w:r>
          </w:p>
        </w:tc>
        <w:tc>
          <w:tcPr>
            <w:tcW w:w="1057" w:type="pct"/>
            <w:shd w:val="clear" w:color="auto" w:fill="auto"/>
            <w:vAlign w:val="center"/>
          </w:tcPr>
          <w:p w14:paraId="71853CFD" w14:textId="77777777" w:rsidR="008A5144" w:rsidRPr="008A5144" w:rsidRDefault="008A5144" w:rsidP="009E0A49">
            <w:pPr>
              <w:jc w:val="center"/>
              <w:rPr>
                <w:rFonts w:ascii="宋体" w:hAnsi="宋体" w:hint="eastAsia"/>
                <w:color w:val="auto"/>
              </w:rPr>
            </w:pPr>
            <w:r w:rsidRPr="008A5144">
              <w:rPr>
                <w:rFonts w:ascii="宋体" w:hAnsi="宋体"/>
                <w:color w:val="auto"/>
              </w:rPr>
              <w:t>5</w:t>
            </w:r>
          </w:p>
        </w:tc>
        <w:tc>
          <w:tcPr>
            <w:tcW w:w="1700" w:type="pct"/>
            <w:shd w:val="clear" w:color="auto" w:fill="auto"/>
            <w:vAlign w:val="center"/>
          </w:tcPr>
          <w:p w14:paraId="1F81AB40" w14:textId="77777777" w:rsidR="008A5144" w:rsidRPr="008A5144" w:rsidRDefault="008A5144" w:rsidP="009E0A49">
            <w:pPr>
              <w:jc w:val="center"/>
              <w:rPr>
                <w:rFonts w:ascii="宋体" w:hAnsi="宋体" w:hint="eastAsia"/>
                <w:color w:val="auto"/>
              </w:rPr>
            </w:pPr>
            <w:r w:rsidRPr="008A5144">
              <w:rPr>
                <w:rFonts w:ascii="宋体" w:hAnsi="宋体"/>
                <w:color w:val="auto"/>
              </w:rPr>
              <w:t>线锤和2m拖线板检查</w:t>
            </w:r>
          </w:p>
        </w:tc>
      </w:tr>
      <w:tr w:rsidR="008A5144" w:rsidRPr="008A5144" w14:paraId="1C8F9F65" w14:textId="77777777" w:rsidTr="009E0A49">
        <w:trPr>
          <w:trHeight w:hRule="exact" w:val="454"/>
          <w:jc w:val="center"/>
        </w:trPr>
        <w:tc>
          <w:tcPr>
            <w:tcW w:w="555" w:type="pct"/>
            <w:vMerge/>
            <w:shd w:val="clear" w:color="auto" w:fill="auto"/>
            <w:vAlign w:val="center"/>
          </w:tcPr>
          <w:p w14:paraId="50E6B83D" w14:textId="77777777" w:rsidR="008A5144" w:rsidRPr="008A5144" w:rsidRDefault="008A5144" w:rsidP="009E0A49">
            <w:pPr>
              <w:jc w:val="center"/>
              <w:rPr>
                <w:rFonts w:ascii="宋体" w:hAnsi="宋体" w:hint="eastAsia"/>
                <w:color w:val="auto"/>
              </w:rPr>
            </w:pPr>
          </w:p>
        </w:tc>
        <w:tc>
          <w:tcPr>
            <w:tcW w:w="805" w:type="pct"/>
            <w:vMerge w:val="restart"/>
            <w:shd w:val="clear" w:color="auto" w:fill="auto"/>
            <w:vAlign w:val="center"/>
          </w:tcPr>
          <w:p w14:paraId="3E36D88C" w14:textId="77777777" w:rsidR="008A5144" w:rsidRPr="008A5144" w:rsidRDefault="008A5144" w:rsidP="009E0A49">
            <w:pPr>
              <w:jc w:val="center"/>
              <w:rPr>
                <w:rFonts w:ascii="宋体" w:hAnsi="宋体" w:hint="eastAsia"/>
                <w:color w:val="auto"/>
              </w:rPr>
            </w:pPr>
            <w:r w:rsidRPr="008A5144">
              <w:rPr>
                <w:rFonts w:ascii="宋体" w:hAnsi="宋体"/>
                <w:color w:val="auto"/>
              </w:rPr>
              <w:t>全高H</w:t>
            </w:r>
          </w:p>
        </w:tc>
        <w:tc>
          <w:tcPr>
            <w:tcW w:w="883" w:type="pct"/>
            <w:shd w:val="clear" w:color="auto" w:fill="auto"/>
            <w:vAlign w:val="center"/>
          </w:tcPr>
          <w:p w14:paraId="591E4B46" w14:textId="77777777" w:rsidR="008A5144" w:rsidRPr="008A5144" w:rsidRDefault="008A5144" w:rsidP="009E0A49">
            <w:pPr>
              <w:jc w:val="center"/>
              <w:rPr>
                <w:rFonts w:ascii="宋体" w:hAnsi="宋体" w:hint="eastAsia"/>
                <w:color w:val="auto"/>
              </w:rPr>
            </w:pPr>
            <w:r w:rsidRPr="008A5144">
              <w:rPr>
                <w:rFonts w:ascii="宋体" w:hAnsi="宋体"/>
                <w:color w:val="auto"/>
              </w:rPr>
              <w:t>H≤40m</w:t>
            </w:r>
          </w:p>
        </w:tc>
        <w:tc>
          <w:tcPr>
            <w:tcW w:w="1057" w:type="pct"/>
            <w:shd w:val="clear" w:color="auto" w:fill="auto"/>
            <w:vAlign w:val="center"/>
          </w:tcPr>
          <w:p w14:paraId="7A3AA327" w14:textId="77777777" w:rsidR="008A5144" w:rsidRPr="008A5144" w:rsidRDefault="008A5144" w:rsidP="009E0A49">
            <w:pPr>
              <w:jc w:val="center"/>
              <w:rPr>
                <w:rFonts w:ascii="宋体" w:hAnsi="宋体" w:hint="eastAsia"/>
                <w:color w:val="auto"/>
              </w:rPr>
            </w:pPr>
            <w:r w:rsidRPr="008A5144">
              <w:rPr>
                <w:rFonts w:ascii="宋体" w:hAnsi="宋体"/>
                <w:color w:val="auto"/>
              </w:rPr>
              <w:t>20</w:t>
            </w:r>
          </w:p>
        </w:tc>
        <w:tc>
          <w:tcPr>
            <w:tcW w:w="1700" w:type="pct"/>
            <w:vMerge w:val="restart"/>
            <w:shd w:val="clear" w:color="auto" w:fill="auto"/>
            <w:vAlign w:val="center"/>
          </w:tcPr>
          <w:p w14:paraId="3692107F" w14:textId="77777777" w:rsidR="008A5144" w:rsidRPr="008A5144" w:rsidRDefault="008A5144" w:rsidP="009E0A49">
            <w:pPr>
              <w:jc w:val="center"/>
              <w:rPr>
                <w:rFonts w:ascii="宋体" w:hAnsi="宋体" w:hint="eastAsia"/>
                <w:color w:val="auto"/>
              </w:rPr>
            </w:pPr>
            <w:r w:rsidRPr="008A5144">
              <w:rPr>
                <w:rFonts w:ascii="宋体" w:hAnsi="宋体"/>
                <w:color w:val="auto"/>
              </w:rPr>
              <w:t>经纬仪或重锤挂线和尺量检查</w:t>
            </w:r>
          </w:p>
        </w:tc>
      </w:tr>
      <w:tr w:rsidR="008A5144" w:rsidRPr="008A5144" w14:paraId="293E635C" w14:textId="77777777" w:rsidTr="009E0A49">
        <w:trPr>
          <w:trHeight w:hRule="exact" w:val="454"/>
          <w:jc w:val="center"/>
        </w:trPr>
        <w:tc>
          <w:tcPr>
            <w:tcW w:w="555" w:type="pct"/>
            <w:vMerge/>
            <w:shd w:val="clear" w:color="auto" w:fill="auto"/>
            <w:vAlign w:val="center"/>
          </w:tcPr>
          <w:p w14:paraId="4CE2B591" w14:textId="77777777" w:rsidR="008A5144" w:rsidRPr="008A5144" w:rsidRDefault="008A5144" w:rsidP="009E0A49">
            <w:pPr>
              <w:jc w:val="center"/>
              <w:rPr>
                <w:rFonts w:ascii="宋体" w:hAnsi="宋体" w:hint="eastAsia"/>
                <w:color w:val="auto"/>
              </w:rPr>
            </w:pPr>
          </w:p>
        </w:tc>
        <w:tc>
          <w:tcPr>
            <w:tcW w:w="805" w:type="pct"/>
            <w:vMerge/>
            <w:shd w:val="clear" w:color="auto" w:fill="auto"/>
            <w:vAlign w:val="center"/>
          </w:tcPr>
          <w:p w14:paraId="305C4748" w14:textId="77777777" w:rsidR="008A5144" w:rsidRPr="008A5144" w:rsidRDefault="008A5144" w:rsidP="009E0A49">
            <w:pPr>
              <w:jc w:val="center"/>
              <w:rPr>
                <w:rFonts w:ascii="宋体" w:hAnsi="宋体" w:hint="eastAsia"/>
                <w:color w:val="auto"/>
              </w:rPr>
            </w:pPr>
          </w:p>
        </w:tc>
        <w:tc>
          <w:tcPr>
            <w:tcW w:w="883" w:type="pct"/>
            <w:shd w:val="clear" w:color="auto" w:fill="auto"/>
            <w:vAlign w:val="center"/>
          </w:tcPr>
          <w:p w14:paraId="5F275332" w14:textId="77777777" w:rsidR="008A5144" w:rsidRPr="008A5144" w:rsidRDefault="008A5144" w:rsidP="009E0A49">
            <w:pPr>
              <w:jc w:val="center"/>
              <w:rPr>
                <w:rFonts w:ascii="宋体" w:hAnsi="宋体" w:hint="eastAsia"/>
                <w:color w:val="auto"/>
              </w:rPr>
            </w:pPr>
            <w:r w:rsidRPr="008A5144">
              <w:rPr>
                <w:rFonts w:ascii="宋体" w:hAnsi="宋体"/>
                <w:color w:val="auto"/>
              </w:rPr>
              <w:t>H＞40m</w:t>
            </w:r>
          </w:p>
        </w:tc>
        <w:tc>
          <w:tcPr>
            <w:tcW w:w="1057" w:type="pct"/>
            <w:shd w:val="clear" w:color="auto" w:fill="auto"/>
            <w:vAlign w:val="center"/>
          </w:tcPr>
          <w:p w14:paraId="02AF8E4B" w14:textId="77777777" w:rsidR="008A5144" w:rsidRPr="008A5144" w:rsidRDefault="008A5144" w:rsidP="009E0A49">
            <w:pPr>
              <w:jc w:val="center"/>
              <w:rPr>
                <w:rFonts w:ascii="宋体" w:hAnsi="宋体" w:hint="eastAsia"/>
                <w:color w:val="auto"/>
              </w:rPr>
            </w:pPr>
            <w:r w:rsidRPr="008A5144">
              <w:rPr>
                <w:rFonts w:ascii="宋体" w:hAnsi="宋体"/>
                <w:color w:val="auto"/>
              </w:rPr>
              <w:t>H/2000</w:t>
            </w:r>
          </w:p>
        </w:tc>
        <w:tc>
          <w:tcPr>
            <w:tcW w:w="1700" w:type="pct"/>
            <w:vMerge/>
            <w:shd w:val="clear" w:color="auto" w:fill="auto"/>
            <w:vAlign w:val="center"/>
          </w:tcPr>
          <w:p w14:paraId="23F280A8" w14:textId="77777777" w:rsidR="008A5144" w:rsidRPr="008A5144" w:rsidRDefault="008A5144" w:rsidP="009E0A49">
            <w:pPr>
              <w:jc w:val="center"/>
              <w:rPr>
                <w:rFonts w:ascii="宋体" w:hAnsi="宋体" w:hint="eastAsia"/>
                <w:color w:val="auto"/>
              </w:rPr>
            </w:pPr>
          </w:p>
        </w:tc>
      </w:tr>
      <w:tr w:rsidR="008A5144" w:rsidRPr="008A5144" w14:paraId="56B98D1A" w14:textId="77777777" w:rsidTr="009E0A49">
        <w:trPr>
          <w:trHeight w:hRule="exact" w:val="454"/>
          <w:jc w:val="center"/>
        </w:trPr>
        <w:tc>
          <w:tcPr>
            <w:tcW w:w="2243" w:type="pct"/>
            <w:gridSpan w:val="3"/>
            <w:shd w:val="clear" w:color="auto" w:fill="auto"/>
            <w:vAlign w:val="center"/>
          </w:tcPr>
          <w:p w14:paraId="59767EFC" w14:textId="77777777" w:rsidR="008A5144" w:rsidRPr="008A5144" w:rsidRDefault="008A5144" w:rsidP="009E0A49">
            <w:pPr>
              <w:jc w:val="center"/>
              <w:rPr>
                <w:rFonts w:ascii="宋体" w:hAnsi="宋体" w:hint="eastAsia"/>
                <w:color w:val="auto"/>
              </w:rPr>
            </w:pPr>
            <w:r w:rsidRPr="008A5144">
              <w:rPr>
                <w:rFonts w:ascii="宋体" w:hAnsi="宋体"/>
                <w:color w:val="auto"/>
              </w:rPr>
              <w:t>表面平整度</w:t>
            </w:r>
          </w:p>
        </w:tc>
        <w:tc>
          <w:tcPr>
            <w:tcW w:w="1057" w:type="pct"/>
            <w:shd w:val="clear" w:color="auto" w:fill="auto"/>
            <w:vAlign w:val="center"/>
          </w:tcPr>
          <w:p w14:paraId="31F27D16" w14:textId="77777777" w:rsidR="008A5144" w:rsidRPr="008A5144" w:rsidRDefault="008A5144" w:rsidP="009E0A49">
            <w:pPr>
              <w:jc w:val="center"/>
              <w:rPr>
                <w:rFonts w:ascii="宋体" w:hAnsi="宋体" w:hint="eastAsia"/>
                <w:color w:val="auto"/>
              </w:rPr>
            </w:pPr>
            <w:r w:rsidRPr="008A5144">
              <w:rPr>
                <w:rFonts w:ascii="宋体" w:hAnsi="宋体"/>
                <w:color w:val="auto"/>
              </w:rPr>
              <w:t>5</w:t>
            </w:r>
          </w:p>
        </w:tc>
        <w:tc>
          <w:tcPr>
            <w:tcW w:w="1700" w:type="pct"/>
            <w:shd w:val="clear" w:color="auto" w:fill="auto"/>
            <w:vAlign w:val="center"/>
          </w:tcPr>
          <w:p w14:paraId="3EB59247" w14:textId="77777777" w:rsidR="008A5144" w:rsidRPr="008A5144" w:rsidRDefault="008A5144" w:rsidP="009E0A49">
            <w:pPr>
              <w:jc w:val="center"/>
              <w:rPr>
                <w:rFonts w:ascii="宋体" w:hAnsi="宋体" w:hint="eastAsia"/>
                <w:color w:val="auto"/>
              </w:rPr>
            </w:pPr>
            <w:r w:rsidRPr="008A5144">
              <w:rPr>
                <w:rFonts w:ascii="宋体" w:hAnsi="宋体"/>
                <w:color w:val="auto"/>
              </w:rPr>
              <w:t>2m靠尺和塞尺检查</w:t>
            </w:r>
          </w:p>
        </w:tc>
      </w:tr>
      <w:tr w:rsidR="008A5144" w:rsidRPr="008A5144" w14:paraId="6C7BA1E4" w14:textId="77777777" w:rsidTr="009E0A49">
        <w:trPr>
          <w:trHeight w:hRule="exact" w:val="454"/>
          <w:jc w:val="center"/>
        </w:trPr>
        <w:tc>
          <w:tcPr>
            <w:tcW w:w="2243" w:type="pct"/>
            <w:gridSpan w:val="3"/>
            <w:shd w:val="clear" w:color="auto" w:fill="auto"/>
            <w:vAlign w:val="center"/>
          </w:tcPr>
          <w:p w14:paraId="2766FA16" w14:textId="77777777" w:rsidR="008A5144" w:rsidRPr="008A5144" w:rsidRDefault="008A5144" w:rsidP="009E0A49">
            <w:pPr>
              <w:jc w:val="center"/>
              <w:rPr>
                <w:rFonts w:ascii="宋体" w:hAnsi="宋体" w:hint="eastAsia"/>
                <w:color w:val="auto"/>
              </w:rPr>
            </w:pPr>
            <w:r w:rsidRPr="008A5144">
              <w:rPr>
                <w:rFonts w:ascii="宋体" w:hAnsi="宋体"/>
                <w:color w:val="auto"/>
              </w:rPr>
              <w:t>接缝高低差</w:t>
            </w:r>
          </w:p>
        </w:tc>
        <w:tc>
          <w:tcPr>
            <w:tcW w:w="1057" w:type="pct"/>
            <w:shd w:val="clear" w:color="auto" w:fill="auto"/>
            <w:vAlign w:val="center"/>
          </w:tcPr>
          <w:p w14:paraId="3494D717" w14:textId="77777777" w:rsidR="008A5144" w:rsidRPr="008A5144" w:rsidRDefault="008A5144" w:rsidP="009E0A49">
            <w:pPr>
              <w:jc w:val="center"/>
              <w:rPr>
                <w:rFonts w:ascii="宋体" w:hAnsi="宋体" w:hint="eastAsia"/>
                <w:color w:val="auto"/>
              </w:rPr>
            </w:pPr>
            <w:r w:rsidRPr="008A5144">
              <w:rPr>
                <w:rFonts w:ascii="宋体" w:hAnsi="宋体"/>
                <w:color w:val="auto"/>
              </w:rPr>
              <w:t>5</w:t>
            </w:r>
          </w:p>
        </w:tc>
        <w:tc>
          <w:tcPr>
            <w:tcW w:w="1700" w:type="pct"/>
            <w:shd w:val="clear" w:color="auto" w:fill="auto"/>
            <w:vAlign w:val="center"/>
          </w:tcPr>
          <w:p w14:paraId="4D0C5091" w14:textId="77777777" w:rsidR="008A5144" w:rsidRPr="008A5144" w:rsidRDefault="008A5144" w:rsidP="009E0A49">
            <w:pPr>
              <w:jc w:val="center"/>
              <w:rPr>
                <w:rFonts w:ascii="宋体" w:hAnsi="宋体" w:hint="eastAsia"/>
                <w:color w:val="auto"/>
              </w:rPr>
            </w:pPr>
            <w:r w:rsidRPr="008A5144">
              <w:rPr>
                <w:rFonts w:ascii="宋体" w:hAnsi="宋体"/>
                <w:color w:val="auto"/>
              </w:rPr>
              <w:t>尺量检查</w:t>
            </w:r>
          </w:p>
        </w:tc>
      </w:tr>
      <w:tr w:rsidR="008A5144" w:rsidRPr="008A5144" w14:paraId="293FB271" w14:textId="77777777" w:rsidTr="009E0A49">
        <w:trPr>
          <w:trHeight w:hRule="exact" w:val="454"/>
          <w:jc w:val="center"/>
        </w:trPr>
        <w:tc>
          <w:tcPr>
            <w:tcW w:w="2243" w:type="pct"/>
            <w:gridSpan w:val="3"/>
            <w:shd w:val="clear" w:color="auto" w:fill="auto"/>
            <w:vAlign w:val="center"/>
          </w:tcPr>
          <w:p w14:paraId="5DFE9226" w14:textId="77777777" w:rsidR="008A5144" w:rsidRPr="008A5144" w:rsidRDefault="008A5144" w:rsidP="009E0A49">
            <w:pPr>
              <w:jc w:val="center"/>
              <w:rPr>
                <w:rFonts w:ascii="宋体" w:hAnsi="宋体" w:hint="eastAsia"/>
                <w:color w:val="auto"/>
              </w:rPr>
            </w:pPr>
            <w:r w:rsidRPr="008A5144">
              <w:rPr>
                <w:rFonts w:ascii="宋体" w:hAnsi="宋体"/>
                <w:color w:val="auto"/>
              </w:rPr>
              <w:t>门窗框高宽</w:t>
            </w:r>
          </w:p>
        </w:tc>
        <w:tc>
          <w:tcPr>
            <w:tcW w:w="1057" w:type="pct"/>
            <w:shd w:val="clear" w:color="auto" w:fill="auto"/>
            <w:vAlign w:val="center"/>
          </w:tcPr>
          <w:p w14:paraId="0A39B26B" w14:textId="77777777" w:rsidR="008A5144" w:rsidRPr="008A5144" w:rsidRDefault="008A5144" w:rsidP="009E0A49">
            <w:pPr>
              <w:jc w:val="center"/>
              <w:rPr>
                <w:rFonts w:ascii="宋体" w:hAnsi="宋体" w:hint="eastAsia"/>
                <w:color w:val="auto"/>
              </w:rPr>
            </w:pPr>
            <w:r w:rsidRPr="008A5144">
              <w:rPr>
                <w:rFonts w:ascii="宋体" w:hAnsi="宋体"/>
                <w:color w:val="auto"/>
              </w:rPr>
              <w:t>±5</w:t>
            </w:r>
          </w:p>
        </w:tc>
        <w:tc>
          <w:tcPr>
            <w:tcW w:w="1700" w:type="pct"/>
            <w:shd w:val="clear" w:color="auto" w:fill="auto"/>
            <w:vAlign w:val="center"/>
          </w:tcPr>
          <w:p w14:paraId="627E7AF3" w14:textId="77777777" w:rsidR="008A5144" w:rsidRPr="008A5144" w:rsidRDefault="008A5144" w:rsidP="009E0A49">
            <w:pPr>
              <w:jc w:val="center"/>
              <w:rPr>
                <w:rFonts w:ascii="宋体" w:hAnsi="宋体" w:hint="eastAsia"/>
                <w:color w:val="auto"/>
              </w:rPr>
            </w:pPr>
            <w:r w:rsidRPr="008A5144">
              <w:rPr>
                <w:rFonts w:ascii="宋体" w:hAnsi="宋体"/>
                <w:color w:val="auto"/>
              </w:rPr>
              <w:t>尺量检查</w:t>
            </w:r>
          </w:p>
        </w:tc>
      </w:tr>
      <w:tr w:rsidR="008A5144" w:rsidRPr="008A5144" w14:paraId="4EE1F0AB" w14:textId="77777777" w:rsidTr="009E0A49">
        <w:trPr>
          <w:trHeight w:hRule="exact" w:val="454"/>
          <w:jc w:val="center"/>
        </w:trPr>
        <w:tc>
          <w:tcPr>
            <w:tcW w:w="2243" w:type="pct"/>
            <w:gridSpan w:val="3"/>
            <w:shd w:val="clear" w:color="auto" w:fill="auto"/>
            <w:vAlign w:val="center"/>
          </w:tcPr>
          <w:p w14:paraId="0BAD5DB0" w14:textId="77777777" w:rsidR="008A5144" w:rsidRPr="008A5144" w:rsidRDefault="008A5144" w:rsidP="009E0A49">
            <w:pPr>
              <w:jc w:val="center"/>
              <w:rPr>
                <w:rFonts w:ascii="宋体" w:hAnsi="宋体" w:hint="eastAsia"/>
                <w:color w:val="auto"/>
              </w:rPr>
            </w:pPr>
            <w:r w:rsidRPr="008A5144">
              <w:rPr>
                <w:rFonts w:ascii="宋体" w:hAnsi="宋体"/>
                <w:color w:val="auto"/>
              </w:rPr>
              <w:lastRenderedPageBreak/>
              <w:t>外窗上下窗口偏移</w:t>
            </w:r>
          </w:p>
        </w:tc>
        <w:tc>
          <w:tcPr>
            <w:tcW w:w="1057" w:type="pct"/>
            <w:shd w:val="clear" w:color="auto" w:fill="auto"/>
            <w:vAlign w:val="center"/>
          </w:tcPr>
          <w:p w14:paraId="14EFEB1A" w14:textId="77777777" w:rsidR="008A5144" w:rsidRPr="008A5144" w:rsidRDefault="008A5144" w:rsidP="009E0A49">
            <w:pPr>
              <w:jc w:val="center"/>
              <w:rPr>
                <w:rFonts w:ascii="宋体" w:hAnsi="宋体" w:hint="eastAsia"/>
                <w:color w:val="auto"/>
              </w:rPr>
            </w:pPr>
            <w:r w:rsidRPr="008A5144">
              <w:rPr>
                <w:rFonts w:ascii="宋体" w:hAnsi="宋体"/>
                <w:color w:val="auto"/>
              </w:rPr>
              <w:t>10</w:t>
            </w:r>
          </w:p>
        </w:tc>
        <w:tc>
          <w:tcPr>
            <w:tcW w:w="1700" w:type="pct"/>
            <w:shd w:val="clear" w:color="auto" w:fill="auto"/>
            <w:vAlign w:val="center"/>
          </w:tcPr>
          <w:p w14:paraId="531B06D5" w14:textId="77777777" w:rsidR="008A5144" w:rsidRPr="008A5144" w:rsidRDefault="008A5144" w:rsidP="009E0A49">
            <w:pPr>
              <w:jc w:val="center"/>
              <w:rPr>
                <w:rFonts w:ascii="宋体" w:hAnsi="宋体" w:hint="eastAsia"/>
                <w:color w:val="auto"/>
              </w:rPr>
            </w:pPr>
            <w:r w:rsidRPr="008A5144">
              <w:rPr>
                <w:rFonts w:ascii="宋体" w:hAnsi="宋体"/>
                <w:color w:val="auto"/>
              </w:rPr>
              <w:t>经纬仪或吊线检查</w:t>
            </w:r>
          </w:p>
        </w:tc>
      </w:tr>
    </w:tbl>
    <w:p w14:paraId="0F9A432D" w14:textId="77777777" w:rsidR="00D63A42" w:rsidRPr="00FE1F48" w:rsidRDefault="00D63A42" w:rsidP="00D63A42">
      <w:pPr>
        <w:pStyle w:val="aff6"/>
        <w:spacing w:before="360" w:after="240"/>
        <w:rPr>
          <w:rFonts w:ascii="宋体" w:hAnsi="宋体" w:hint="eastAsia"/>
          <w:b w:val="0"/>
          <w:bCs w:val="0"/>
          <w:sz w:val="28"/>
          <w:szCs w:val="28"/>
        </w:rPr>
      </w:pPr>
      <w:bookmarkStart w:id="392" w:name="_Toc195125188"/>
      <w:bookmarkStart w:id="393" w:name="_Toc195125828"/>
      <w:r w:rsidRPr="00FE1F48">
        <w:rPr>
          <w:rFonts w:ascii="宋体" w:hAnsi="宋体"/>
          <w:b w:val="0"/>
          <w:bCs w:val="0"/>
          <w:sz w:val="28"/>
          <w:szCs w:val="28"/>
        </w:rPr>
        <w:t xml:space="preserve">7.4  </w:t>
      </w:r>
      <w:bookmarkEnd w:id="382"/>
      <w:bookmarkEnd w:id="383"/>
      <w:bookmarkEnd w:id="384"/>
      <w:bookmarkEnd w:id="385"/>
      <w:bookmarkEnd w:id="386"/>
      <w:bookmarkEnd w:id="387"/>
      <w:bookmarkEnd w:id="388"/>
      <w:bookmarkEnd w:id="389"/>
      <w:bookmarkEnd w:id="390"/>
      <w:bookmarkEnd w:id="391"/>
      <w:r w:rsidRPr="00FE1F48">
        <w:rPr>
          <w:rFonts w:ascii="宋体" w:hAnsi="宋体" w:hint="eastAsia"/>
          <w:b w:val="0"/>
          <w:bCs w:val="0"/>
          <w:sz w:val="28"/>
          <w:szCs w:val="28"/>
        </w:rPr>
        <w:t>质量验收</w:t>
      </w:r>
      <w:bookmarkEnd w:id="392"/>
      <w:bookmarkEnd w:id="393"/>
    </w:p>
    <w:p w14:paraId="2C0FD676" w14:textId="77777777"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7.4.1  GAEPS保温系统工程的检验批质量验收合格，应符合下列规定：</w:t>
      </w:r>
    </w:p>
    <w:p w14:paraId="76A340C9" w14:textId="77777777"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 xml:space="preserve">    1  检验批应按主控项目和一般项目验收；</w:t>
      </w:r>
    </w:p>
    <w:p w14:paraId="6FF949A4" w14:textId="77777777"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 xml:space="preserve">    2  主控项目应全部合格；</w:t>
      </w:r>
    </w:p>
    <w:p w14:paraId="498B04B3" w14:textId="77777777"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 xml:space="preserve">    3  一般项目应合格；当采用计数检验时，至少应有90％以上的检查点合格，且其余检查点不得有严重缺陷；</w:t>
      </w:r>
    </w:p>
    <w:p w14:paraId="7540250F" w14:textId="77777777"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 xml:space="preserve">    4  应具有完整的施工方案和质量验收记录。</w:t>
      </w:r>
    </w:p>
    <w:p w14:paraId="38DAAF14" w14:textId="77777777" w:rsidR="00D63A42" w:rsidRPr="00FE1F48" w:rsidRDefault="00D63A42" w:rsidP="0028282B">
      <w:pPr>
        <w:pStyle w:val="22"/>
        <w:adjustRightInd w:val="0"/>
        <w:snapToGrid w:val="0"/>
        <w:spacing w:beforeLines="0" w:before="0" w:line="360" w:lineRule="auto"/>
        <w:rPr>
          <w:rFonts w:ascii="宋体" w:hAnsi="宋体" w:hint="eastAsia"/>
          <w:sz w:val="24"/>
          <w:szCs w:val="24"/>
        </w:rPr>
      </w:pPr>
      <w:r w:rsidRPr="00FE1F48">
        <w:rPr>
          <w:rFonts w:ascii="宋体" w:hAnsi="宋体"/>
          <w:sz w:val="24"/>
          <w:szCs w:val="24"/>
        </w:rPr>
        <w:t>7.4.2  GAEPS保温系统的竣工验收，应对下列资料核查，并纳入竣工技术档案：</w:t>
      </w:r>
    </w:p>
    <w:p w14:paraId="387B6B35" w14:textId="77777777" w:rsidR="00D63A42" w:rsidRPr="00FE1F48" w:rsidRDefault="00D63A42" w:rsidP="0028282B">
      <w:pPr>
        <w:pStyle w:val="22"/>
        <w:adjustRightInd w:val="0"/>
        <w:snapToGrid w:val="0"/>
        <w:spacing w:beforeLines="0" w:before="0" w:line="360" w:lineRule="auto"/>
        <w:ind w:firstLineChars="200" w:firstLine="480"/>
        <w:rPr>
          <w:rFonts w:ascii="宋体" w:hAnsi="宋体" w:hint="eastAsia"/>
          <w:sz w:val="24"/>
          <w:szCs w:val="24"/>
        </w:rPr>
      </w:pPr>
      <w:r w:rsidRPr="00FE1F48">
        <w:rPr>
          <w:rFonts w:ascii="宋体" w:hAnsi="宋体"/>
          <w:sz w:val="24"/>
          <w:szCs w:val="24"/>
        </w:rPr>
        <w:t>1  设计文件、设计变更文件；</w:t>
      </w:r>
    </w:p>
    <w:p w14:paraId="71CC9B08" w14:textId="77777777" w:rsidR="00D63A42" w:rsidRPr="00FE1F48" w:rsidRDefault="00D63A42" w:rsidP="0028282B">
      <w:pPr>
        <w:pStyle w:val="22"/>
        <w:adjustRightInd w:val="0"/>
        <w:snapToGrid w:val="0"/>
        <w:spacing w:beforeLines="0" w:before="0" w:line="360" w:lineRule="auto"/>
        <w:ind w:firstLineChars="200" w:firstLine="480"/>
        <w:rPr>
          <w:rFonts w:ascii="宋体" w:hAnsi="宋体" w:hint="eastAsia"/>
          <w:sz w:val="24"/>
          <w:szCs w:val="24"/>
        </w:rPr>
      </w:pPr>
      <w:r w:rsidRPr="00FE1F48">
        <w:rPr>
          <w:rFonts w:ascii="宋体" w:hAnsi="宋体"/>
          <w:sz w:val="24"/>
          <w:szCs w:val="24"/>
        </w:rPr>
        <w:t>2  有效期内的系统型式检验报告；</w:t>
      </w:r>
    </w:p>
    <w:p w14:paraId="51646662" w14:textId="77777777" w:rsidR="00D63A42" w:rsidRPr="00FE1F48" w:rsidRDefault="00D63A42" w:rsidP="0028282B">
      <w:pPr>
        <w:pStyle w:val="22"/>
        <w:adjustRightInd w:val="0"/>
        <w:snapToGrid w:val="0"/>
        <w:spacing w:beforeLines="0" w:before="0" w:line="360" w:lineRule="auto"/>
        <w:ind w:firstLineChars="200" w:firstLine="480"/>
        <w:rPr>
          <w:rFonts w:ascii="宋体" w:hAnsi="宋体" w:hint="eastAsia"/>
          <w:sz w:val="24"/>
          <w:szCs w:val="24"/>
        </w:rPr>
      </w:pPr>
      <w:r w:rsidRPr="00FE1F48">
        <w:rPr>
          <w:rFonts w:ascii="宋体" w:hAnsi="宋体"/>
          <w:sz w:val="24"/>
          <w:szCs w:val="24"/>
        </w:rPr>
        <w:t>3  主要材料质量证明文件、进场检验记录、进场核查记录、进场复检报告；</w:t>
      </w:r>
    </w:p>
    <w:p w14:paraId="13B8ADC6" w14:textId="77777777" w:rsidR="00D63A42" w:rsidRPr="00FE1F48" w:rsidRDefault="00D63A42" w:rsidP="0028282B">
      <w:pPr>
        <w:pStyle w:val="22"/>
        <w:adjustRightInd w:val="0"/>
        <w:snapToGrid w:val="0"/>
        <w:spacing w:beforeLines="0" w:before="0" w:line="360" w:lineRule="auto"/>
        <w:ind w:firstLineChars="200" w:firstLine="480"/>
        <w:rPr>
          <w:rFonts w:ascii="宋体" w:hAnsi="宋体" w:hint="eastAsia"/>
          <w:sz w:val="24"/>
          <w:szCs w:val="24"/>
        </w:rPr>
      </w:pPr>
      <w:r w:rsidRPr="00FE1F48">
        <w:rPr>
          <w:rFonts w:ascii="宋体" w:hAnsi="宋体"/>
          <w:sz w:val="24"/>
          <w:szCs w:val="24"/>
        </w:rPr>
        <w:t>4  施工方案和施工技术交底资料；</w:t>
      </w:r>
    </w:p>
    <w:p w14:paraId="2EEF352F" w14:textId="77777777" w:rsidR="00D63A42" w:rsidRPr="00FE1F48" w:rsidRDefault="00D63A42" w:rsidP="0028282B">
      <w:pPr>
        <w:pStyle w:val="22"/>
        <w:adjustRightInd w:val="0"/>
        <w:snapToGrid w:val="0"/>
        <w:spacing w:beforeLines="0" w:before="0" w:line="360" w:lineRule="auto"/>
        <w:ind w:firstLineChars="200" w:firstLine="480"/>
        <w:rPr>
          <w:rFonts w:ascii="宋体" w:hAnsi="宋体" w:hint="eastAsia"/>
          <w:sz w:val="24"/>
          <w:szCs w:val="24"/>
        </w:rPr>
      </w:pPr>
      <w:r w:rsidRPr="00FE1F48">
        <w:rPr>
          <w:rFonts w:ascii="宋体" w:hAnsi="宋体"/>
          <w:sz w:val="24"/>
          <w:szCs w:val="24"/>
        </w:rPr>
        <w:t>5  隐蔽工程验收记录和相关图像资料；</w:t>
      </w:r>
    </w:p>
    <w:p w14:paraId="29D82504" w14:textId="77777777" w:rsidR="00D63A42" w:rsidRPr="00FE1F48" w:rsidRDefault="00D63A42" w:rsidP="0028282B">
      <w:pPr>
        <w:pStyle w:val="22"/>
        <w:adjustRightInd w:val="0"/>
        <w:snapToGrid w:val="0"/>
        <w:spacing w:beforeLines="0" w:before="0" w:line="360" w:lineRule="auto"/>
        <w:ind w:firstLineChars="200" w:firstLine="480"/>
        <w:rPr>
          <w:rFonts w:ascii="宋体" w:hAnsi="宋体" w:hint="eastAsia"/>
          <w:sz w:val="24"/>
          <w:szCs w:val="24"/>
        </w:rPr>
      </w:pPr>
      <w:r w:rsidRPr="00FE1F48">
        <w:rPr>
          <w:rFonts w:ascii="宋体" w:hAnsi="宋体"/>
          <w:sz w:val="24"/>
          <w:szCs w:val="24"/>
        </w:rPr>
        <w:t>6  检验批验收记录；</w:t>
      </w:r>
    </w:p>
    <w:p w14:paraId="6410D53B" w14:textId="77777777" w:rsidR="00D63A42" w:rsidRPr="00FE1F48" w:rsidRDefault="00D63A42" w:rsidP="0028282B">
      <w:pPr>
        <w:pStyle w:val="22"/>
        <w:adjustRightInd w:val="0"/>
        <w:snapToGrid w:val="0"/>
        <w:spacing w:beforeLines="0" w:before="0" w:line="360" w:lineRule="auto"/>
        <w:ind w:firstLineChars="200" w:firstLine="480"/>
        <w:rPr>
          <w:rFonts w:ascii="宋体" w:hAnsi="宋体" w:hint="eastAsia"/>
          <w:sz w:val="24"/>
          <w:szCs w:val="24"/>
        </w:rPr>
      </w:pPr>
      <w:r w:rsidRPr="00FE1F48">
        <w:rPr>
          <w:rFonts w:ascii="宋体" w:hAnsi="宋体"/>
          <w:sz w:val="24"/>
          <w:szCs w:val="24"/>
        </w:rPr>
        <w:t>7  工程的重大质量问题的处理方案和验收记录</w:t>
      </w:r>
      <w:r w:rsidRPr="00FE1F48">
        <w:rPr>
          <w:rFonts w:ascii="宋体" w:hAnsi="宋体" w:hint="eastAsia"/>
          <w:sz w:val="24"/>
          <w:szCs w:val="24"/>
        </w:rPr>
        <w:t>；</w:t>
      </w:r>
    </w:p>
    <w:p w14:paraId="712A23AB" w14:textId="02FB923E" w:rsidR="00586302" w:rsidRDefault="00D63A42" w:rsidP="0028282B">
      <w:pPr>
        <w:adjustRightInd w:val="0"/>
        <w:snapToGrid w:val="0"/>
        <w:spacing w:line="360" w:lineRule="auto"/>
        <w:ind w:firstLineChars="200" w:firstLine="480"/>
        <w:outlineLvl w:val="2"/>
        <w:rPr>
          <w:rFonts w:ascii="宋体" w:hAnsi="宋体" w:hint="eastAsia"/>
          <w:color w:val="auto"/>
          <w:sz w:val="24"/>
          <w:szCs w:val="24"/>
        </w:rPr>
      </w:pPr>
      <w:bookmarkStart w:id="394" w:name="_Toc195125829"/>
      <w:r w:rsidRPr="00FE1F48">
        <w:rPr>
          <w:rFonts w:ascii="宋体" w:hAnsi="宋体"/>
          <w:color w:val="auto"/>
          <w:sz w:val="24"/>
          <w:szCs w:val="24"/>
        </w:rPr>
        <w:t>8  其他对工程质量有影响的技术资料。</w:t>
      </w:r>
      <w:bookmarkEnd w:id="394"/>
    </w:p>
    <w:p w14:paraId="08260707" w14:textId="77777777" w:rsidR="00586302" w:rsidRDefault="00586302">
      <w:pPr>
        <w:widowControl/>
        <w:jc w:val="left"/>
        <w:rPr>
          <w:rFonts w:ascii="宋体" w:hAnsi="宋体" w:hint="eastAsia"/>
          <w:color w:val="auto"/>
          <w:sz w:val="24"/>
          <w:szCs w:val="24"/>
        </w:rPr>
      </w:pPr>
      <w:r>
        <w:rPr>
          <w:rFonts w:ascii="宋体" w:hAnsi="宋体" w:hint="eastAsia"/>
          <w:color w:val="auto"/>
          <w:sz w:val="24"/>
          <w:szCs w:val="24"/>
        </w:rPr>
        <w:br w:type="page"/>
      </w:r>
    </w:p>
    <w:p w14:paraId="5E33FF98" w14:textId="73165265" w:rsidR="00586302" w:rsidRPr="00F20B8D" w:rsidRDefault="00586302" w:rsidP="00F20B8D">
      <w:pPr>
        <w:spacing w:after="240"/>
        <w:jc w:val="center"/>
        <w:outlineLvl w:val="0"/>
        <w:rPr>
          <w:rFonts w:ascii="黑体" w:eastAsia="黑体" w:hAnsi="黑体" w:hint="eastAsia"/>
          <w:bCs/>
          <w:color w:val="auto"/>
          <w:sz w:val="36"/>
          <w:szCs w:val="32"/>
        </w:rPr>
      </w:pPr>
      <w:bookmarkStart w:id="395" w:name="_Toc186361487"/>
      <w:bookmarkStart w:id="396" w:name="_Toc188298236"/>
      <w:bookmarkStart w:id="397" w:name="_Toc191198740"/>
      <w:bookmarkStart w:id="398" w:name="_Toc195125189"/>
      <w:bookmarkStart w:id="399" w:name="_Toc195125830"/>
      <w:r w:rsidRPr="00F20B8D">
        <w:rPr>
          <w:rFonts w:ascii="黑体" w:eastAsia="黑体" w:hAnsi="黑体" w:hint="eastAsia"/>
          <w:bCs/>
          <w:color w:val="auto"/>
          <w:sz w:val="36"/>
          <w:szCs w:val="32"/>
        </w:rPr>
        <w:lastRenderedPageBreak/>
        <w:t>8</w:t>
      </w:r>
      <w:r w:rsidRPr="00F20B8D">
        <w:rPr>
          <w:rFonts w:ascii="黑体" w:eastAsia="黑体" w:hAnsi="黑体"/>
          <w:bCs/>
          <w:color w:val="auto"/>
          <w:sz w:val="36"/>
          <w:szCs w:val="32"/>
        </w:rPr>
        <w:t xml:space="preserve">  维护保养</w:t>
      </w:r>
      <w:bookmarkEnd w:id="395"/>
      <w:bookmarkEnd w:id="396"/>
      <w:bookmarkEnd w:id="397"/>
      <w:bookmarkEnd w:id="398"/>
      <w:bookmarkEnd w:id="399"/>
    </w:p>
    <w:p w14:paraId="0BE16481" w14:textId="4BD743BC" w:rsidR="00586302" w:rsidRPr="004852FA" w:rsidRDefault="00586302" w:rsidP="004852FA">
      <w:pPr>
        <w:pStyle w:val="17"/>
        <w:adjustRightInd w:val="0"/>
        <w:snapToGrid w:val="0"/>
        <w:spacing w:beforeLines="0" w:before="0" w:line="360" w:lineRule="auto"/>
        <w:rPr>
          <w:rFonts w:ascii="宋体" w:hAnsi="宋体" w:hint="eastAsia"/>
          <w:szCs w:val="24"/>
        </w:rPr>
      </w:pPr>
      <w:r w:rsidRPr="004852FA">
        <w:rPr>
          <w:rFonts w:ascii="宋体" w:hAnsi="宋体" w:hint="eastAsia"/>
          <w:szCs w:val="24"/>
        </w:rPr>
        <w:t>8</w:t>
      </w:r>
      <w:r w:rsidRPr="004852FA">
        <w:rPr>
          <w:rFonts w:ascii="宋体" w:hAnsi="宋体"/>
          <w:szCs w:val="24"/>
        </w:rPr>
        <w:t>.0.1  GAEPS保温系统工程竣工验收时，施工单位应向建设单位提供工程《使用维护说明书》；建设单位或物业管理部门应制定相应管理制度和监督措施，并向用户宣传。</w:t>
      </w:r>
    </w:p>
    <w:p w14:paraId="60D96D1F" w14:textId="032192DE" w:rsidR="00586302" w:rsidRPr="004852FA" w:rsidRDefault="00586302" w:rsidP="004852FA">
      <w:pPr>
        <w:pStyle w:val="17"/>
        <w:adjustRightInd w:val="0"/>
        <w:snapToGrid w:val="0"/>
        <w:spacing w:beforeLines="0" w:before="0" w:line="360" w:lineRule="auto"/>
        <w:rPr>
          <w:rFonts w:ascii="宋体" w:hAnsi="宋体" w:hint="eastAsia"/>
          <w:szCs w:val="24"/>
        </w:rPr>
      </w:pPr>
      <w:r w:rsidRPr="004852FA">
        <w:rPr>
          <w:rFonts w:ascii="宋体" w:hAnsi="宋体" w:hint="eastAsia"/>
          <w:szCs w:val="24"/>
        </w:rPr>
        <w:t>8</w:t>
      </w:r>
      <w:r w:rsidRPr="004852FA">
        <w:rPr>
          <w:rFonts w:ascii="宋体" w:hAnsi="宋体"/>
          <w:szCs w:val="24"/>
        </w:rPr>
        <w:t>.0.2  GAEPS保温系统工程竣工验收后，不得随意对系统及表面进行打孔（洞）、锤击等方式的破坏，避免尖锐物品撞击，禁止受到酸、碱性等化学药品的侵蚀。</w:t>
      </w:r>
    </w:p>
    <w:p w14:paraId="103C2A50" w14:textId="11949D6B" w:rsidR="00586302" w:rsidRPr="004852FA" w:rsidRDefault="00586302" w:rsidP="004852FA">
      <w:pPr>
        <w:pStyle w:val="22"/>
        <w:adjustRightInd w:val="0"/>
        <w:snapToGrid w:val="0"/>
        <w:spacing w:beforeLines="0" w:before="0" w:line="360" w:lineRule="auto"/>
        <w:rPr>
          <w:rFonts w:ascii="宋体" w:hAnsi="宋体" w:hint="eastAsia"/>
          <w:sz w:val="24"/>
          <w:szCs w:val="24"/>
        </w:rPr>
      </w:pPr>
      <w:r w:rsidRPr="004852FA">
        <w:rPr>
          <w:rFonts w:ascii="宋体" w:hAnsi="宋体" w:hint="eastAsia"/>
          <w:sz w:val="24"/>
          <w:szCs w:val="24"/>
        </w:rPr>
        <w:t>8</w:t>
      </w:r>
      <w:r w:rsidRPr="004852FA">
        <w:rPr>
          <w:rFonts w:ascii="宋体" w:hAnsi="宋体"/>
          <w:sz w:val="24"/>
          <w:szCs w:val="24"/>
        </w:rPr>
        <w:t>.0.3  GAEPS保温系统的保养与维修应符合</w:t>
      </w:r>
      <w:r w:rsidR="009B52A6">
        <w:rPr>
          <w:rFonts w:ascii="宋体" w:hAnsi="宋体" w:hint="eastAsia"/>
          <w:sz w:val="24"/>
          <w:szCs w:val="24"/>
        </w:rPr>
        <w:t>现行行业标准</w:t>
      </w:r>
      <w:r w:rsidRPr="004852FA">
        <w:rPr>
          <w:rFonts w:ascii="宋体" w:hAnsi="宋体"/>
          <w:sz w:val="24"/>
          <w:szCs w:val="24"/>
        </w:rPr>
        <w:t>《建筑外墙外保温系统修缮标准》JGJ 376 和山东省有关标准的规定。</w:t>
      </w:r>
    </w:p>
    <w:p w14:paraId="6F2FEFB0" w14:textId="27562491" w:rsidR="00586302" w:rsidRPr="004852FA" w:rsidRDefault="00586302" w:rsidP="004852FA">
      <w:pPr>
        <w:pStyle w:val="22"/>
        <w:adjustRightInd w:val="0"/>
        <w:snapToGrid w:val="0"/>
        <w:spacing w:beforeLines="0" w:before="0" w:line="360" w:lineRule="auto"/>
        <w:rPr>
          <w:rFonts w:ascii="宋体" w:hAnsi="宋体" w:hint="eastAsia"/>
          <w:sz w:val="24"/>
          <w:szCs w:val="24"/>
        </w:rPr>
      </w:pPr>
      <w:r w:rsidRPr="004852FA">
        <w:rPr>
          <w:rFonts w:ascii="宋体" w:hAnsi="宋体" w:hint="eastAsia"/>
          <w:sz w:val="24"/>
          <w:szCs w:val="24"/>
        </w:rPr>
        <w:t>8</w:t>
      </w:r>
      <w:r w:rsidRPr="004852FA">
        <w:rPr>
          <w:rFonts w:ascii="宋体" w:hAnsi="宋体"/>
          <w:sz w:val="24"/>
          <w:szCs w:val="24"/>
        </w:rPr>
        <w:t xml:space="preserve">.0.4  GAEPS保温系统应进行周期性检查，保证安全性和使用性，检查周期可按表 </w:t>
      </w:r>
      <w:r w:rsidRPr="004852FA">
        <w:rPr>
          <w:rFonts w:ascii="宋体" w:hAnsi="宋体" w:hint="eastAsia"/>
          <w:sz w:val="24"/>
          <w:szCs w:val="24"/>
        </w:rPr>
        <w:t>8</w:t>
      </w:r>
      <w:r w:rsidRPr="004852FA">
        <w:rPr>
          <w:rFonts w:ascii="宋体" w:hAnsi="宋体"/>
          <w:sz w:val="24"/>
          <w:szCs w:val="24"/>
        </w:rPr>
        <w:t>.0.4确定。</w:t>
      </w:r>
    </w:p>
    <w:p w14:paraId="1D0B2EB9" w14:textId="6E8E50C1" w:rsidR="00586302" w:rsidRPr="004852FA" w:rsidRDefault="00586302" w:rsidP="004852FA">
      <w:pPr>
        <w:pStyle w:val="affb"/>
        <w:adjustRightInd w:val="0"/>
        <w:snapToGrid w:val="0"/>
        <w:spacing w:before="156" w:after="156" w:line="360" w:lineRule="auto"/>
        <w:rPr>
          <w:rFonts w:ascii="宋体" w:eastAsia="宋体" w:hAnsi="宋体" w:hint="eastAsia"/>
        </w:rPr>
      </w:pPr>
      <w:r w:rsidRPr="004852FA">
        <w:rPr>
          <w:rFonts w:ascii="宋体" w:eastAsia="宋体" w:hAnsi="宋体"/>
        </w:rPr>
        <w:t>表</w:t>
      </w:r>
      <w:r w:rsidRPr="004852FA">
        <w:rPr>
          <w:rFonts w:ascii="宋体" w:eastAsia="宋体" w:hAnsi="宋体" w:hint="eastAsia"/>
        </w:rPr>
        <w:t>8</w:t>
      </w:r>
      <w:r w:rsidRPr="004852FA">
        <w:rPr>
          <w:rFonts w:ascii="宋体" w:eastAsia="宋体" w:hAnsi="宋体"/>
        </w:rPr>
        <w:t>.0.4 GAEPS保温系统检查周期</w:t>
      </w:r>
    </w:p>
    <w:tbl>
      <w:tblPr>
        <w:tblW w:w="83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30"/>
        <w:gridCol w:w="3819"/>
      </w:tblGrid>
      <w:tr w:rsidR="004852FA" w:rsidRPr="004852FA" w14:paraId="3B6EDF57" w14:textId="77777777" w:rsidTr="004852FA">
        <w:trPr>
          <w:trHeight w:val="454"/>
        </w:trPr>
        <w:tc>
          <w:tcPr>
            <w:tcW w:w="4530" w:type="dxa"/>
            <w:vAlign w:val="center"/>
          </w:tcPr>
          <w:p w14:paraId="510C2561" w14:textId="77777777" w:rsidR="00586302" w:rsidRPr="004852FA" w:rsidRDefault="00586302" w:rsidP="004852FA">
            <w:pPr>
              <w:adjustRightInd w:val="0"/>
              <w:snapToGrid w:val="0"/>
              <w:jc w:val="center"/>
              <w:rPr>
                <w:rFonts w:ascii="宋体" w:hAnsi="宋体" w:hint="eastAsia"/>
                <w:color w:val="auto"/>
              </w:rPr>
            </w:pPr>
            <w:r w:rsidRPr="004852FA">
              <w:rPr>
                <w:rFonts w:ascii="宋体" w:hAnsi="宋体"/>
                <w:color w:val="auto"/>
              </w:rPr>
              <w:t>已使用年限A（年）</w:t>
            </w:r>
          </w:p>
        </w:tc>
        <w:tc>
          <w:tcPr>
            <w:tcW w:w="3819" w:type="dxa"/>
            <w:vAlign w:val="center"/>
          </w:tcPr>
          <w:p w14:paraId="5A02E097" w14:textId="77777777" w:rsidR="00586302" w:rsidRPr="004852FA" w:rsidRDefault="00586302" w:rsidP="004852FA">
            <w:pPr>
              <w:adjustRightInd w:val="0"/>
              <w:snapToGrid w:val="0"/>
              <w:jc w:val="center"/>
              <w:rPr>
                <w:rFonts w:ascii="宋体" w:hAnsi="宋体" w:hint="eastAsia"/>
                <w:color w:val="auto"/>
              </w:rPr>
            </w:pPr>
            <w:r w:rsidRPr="004852FA">
              <w:rPr>
                <w:rFonts w:ascii="宋体" w:hAnsi="宋体"/>
                <w:color w:val="auto"/>
              </w:rPr>
              <w:t>检查周期（年）</w:t>
            </w:r>
          </w:p>
        </w:tc>
      </w:tr>
      <w:tr w:rsidR="004852FA" w:rsidRPr="004852FA" w14:paraId="7F63FDA5" w14:textId="77777777" w:rsidTr="004852FA">
        <w:trPr>
          <w:trHeight w:val="454"/>
        </w:trPr>
        <w:tc>
          <w:tcPr>
            <w:tcW w:w="4530" w:type="dxa"/>
            <w:vAlign w:val="center"/>
          </w:tcPr>
          <w:p w14:paraId="277AE852" w14:textId="77777777" w:rsidR="00586302" w:rsidRPr="004852FA" w:rsidRDefault="00586302" w:rsidP="004852FA">
            <w:pPr>
              <w:adjustRightInd w:val="0"/>
              <w:snapToGrid w:val="0"/>
              <w:jc w:val="center"/>
              <w:rPr>
                <w:rFonts w:ascii="宋体" w:hAnsi="宋体" w:hint="eastAsia"/>
                <w:color w:val="auto"/>
              </w:rPr>
            </w:pPr>
            <w:r w:rsidRPr="004852FA">
              <w:rPr>
                <w:rFonts w:ascii="宋体" w:hAnsi="宋体"/>
                <w:color w:val="auto"/>
              </w:rPr>
              <w:t>A</w:t>
            </w:r>
            <w:r w:rsidRPr="004852FA">
              <w:rPr>
                <w:rFonts w:ascii="宋体" w:hAnsi="宋体" w:hint="eastAsia"/>
                <w:color w:val="auto"/>
              </w:rPr>
              <w:t>≤3</w:t>
            </w:r>
          </w:p>
        </w:tc>
        <w:tc>
          <w:tcPr>
            <w:tcW w:w="3819" w:type="dxa"/>
            <w:vAlign w:val="center"/>
          </w:tcPr>
          <w:p w14:paraId="312F51DB" w14:textId="77777777" w:rsidR="00586302" w:rsidRPr="004852FA" w:rsidRDefault="00586302" w:rsidP="004852FA">
            <w:pPr>
              <w:adjustRightInd w:val="0"/>
              <w:snapToGrid w:val="0"/>
              <w:jc w:val="center"/>
              <w:rPr>
                <w:rFonts w:ascii="宋体" w:hAnsi="宋体" w:hint="eastAsia"/>
                <w:color w:val="auto"/>
              </w:rPr>
            </w:pPr>
            <w:r w:rsidRPr="004852FA">
              <w:rPr>
                <w:rFonts w:ascii="宋体" w:hAnsi="宋体" w:hint="eastAsia"/>
                <w:color w:val="auto"/>
              </w:rPr>
              <w:t>1</w:t>
            </w:r>
          </w:p>
        </w:tc>
      </w:tr>
      <w:tr w:rsidR="004852FA" w:rsidRPr="004852FA" w14:paraId="50DA6D13" w14:textId="77777777" w:rsidTr="004852FA">
        <w:trPr>
          <w:trHeight w:val="454"/>
        </w:trPr>
        <w:tc>
          <w:tcPr>
            <w:tcW w:w="4530" w:type="dxa"/>
            <w:vAlign w:val="center"/>
          </w:tcPr>
          <w:p w14:paraId="3A06A0E6" w14:textId="77777777" w:rsidR="00586302" w:rsidRPr="004852FA" w:rsidRDefault="00586302" w:rsidP="004852FA">
            <w:pPr>
              <w:adjustRightInd w:val="0"/>
              <w:snapToGrid w:val="0"/>
              <w:jc w:val="center"/>
              <w:rPr>
                <w:rFonts w:ascii="宋体" w:hAnsi="宋体" w:hint="eastAsia"/>
                <w:color w:val="auto"/>
              </w:rPr>
            </w:pPr>
            <w:r w:rsidRPr="004852FA">
              <w:rPr>
                <w:rFonts w:ascii="宋体" w:hAnsi="宋体" w:hint="eastAsia"/>
                <w:color w:val="auto"/>
              </w:rPr>
              <w:t>3</w:t>
            </w:r>
            <w:r w:rsidRPr="004852FA">
              <w:rPr>
                <w:rFonts w:ascii="宋体" w:hAnsi="宋体"/>
                <w:color w:val="auto"/>
              </w:rPr>
              <w:t>＜A</w:t>
            </w:r>
            <w:r w:rsidRPr="004852FA">
              <w:rPr>
                <w:rFonts w:ascii="宋体" w:hAnsi="宋体" w:hint="eastAsia"/>
                <w:color w:val="auto"/>
              </w:rPr>
              <w:t>≤</w:t>
            </w:r>
            <w:r w:rsidRPr="004852FA">
              <w:rPr>
                <w:rFonts w:ascii="宋体" w:hAnsi="宋体"/>
                <w:color w:val="auto"/>
              </w:rPr>
              <w:t>15</w:t>
            </w:r>
          </w:p>
        </w:tc>
        <w:tc>
          <w:tcPr>
            <w:tcW w:w="3819" w:type="dxa"/>
            <w:vAlign w:val="center"/>
          </w:tcPr>
          <w:p w14:paraId="2B575812" w14:textId="77777777" w:rsidR="00586302" w:rsidRPr="004852FA" w:rsidRDefault="00586302" w:rsidP="004852FA">
            <w:pPr>
              <w:adjustRightInd w:val="0"/>
              <w:snapToGrid w:val="0"/>
              <w:jc w:val="center"/>
              <w:rPr>
                <w:rFonts w:ascii="宋体" w:hAnsi="宋体" w:hint="eastAsia"/>
                <w:color w:val="auto"/>
              </w:rPr>
            </w:pPr>
            <w:r w:rsidRPr="004852FA">
              <w:rPr>
                <w:rFonts w:ascii="宋体" w:hAnsi="宋体" w:hint="eastAsia"/>
                <w:color w:val="auto"/>
              </w:rPr>
              <w:t>3</w:t>
            </w:r>
          </w:p>
        </w:tc>
      </w:tr>
      <w:tr w:rsidR="004852FA" w:rsidRPr="004852FA" w14:paraId="481B2A6F" w14:textId="77777777" w:rsidTr="004852FA">
        <w:trPr>
          <w:trHeight w:val="454"/>
        </w:trPr>
        <w:tc>
          <w:tcPr>
            <w:tcW w:w="4530" w:type="dxa"/>
            <w:vAlign w:val="center"/>
          </w:tcPr>
          <w:p w14:paraId="66975721" w14:textId="77777777" w:rsidR="00586302" w:rsidRPr="004852FA" w:rsidRDefault="00586302" w:rsidP="004852FA">
            <w:pPr>
              <w:adjustRightInd w:val="0"/>
              <w:snapToGrid w:val="0"/>
              <w:jc w:val="center"/>
              <w:rPr>
                <w:rFonts w:ascii="宋体" w:hAnsi="宋体" w:hint="eastAsia"/>
                <w:color w:val="auto"/>
              </w:rPr>
            </w:pPr>
            <w:r w:rsidRPr="004852FA">
              <w:rPr>
                <w:rFonts w:ascii="宋体" w:hAnsi="宋体"/>
                <w:color w:val="auto"/>
              </w:rPr>
              <w:t>15＜A</w:t>
            </w:r>
            <w:r w:rsidRPr="004852FA">
              <w:rPr>
                <w:rFonts w:ascii="宋体" w:hAnsi="宋体" w:hint="eastAsia"/>
                <w:color w:val="auto"/>
              </w:rPr>
              <w:t>≤</w:t>
            </w:r>
            <w:r w:rsidRPr="004852FA">
              <w:rPr>
                <w:rFonts w:ascii="宋体" w:hAnsi="宋体"/>
                <w:color w:val="auto"/>
              </w:rPr>
              <w:t>25</w:t>
            </w:r>
          </w:p>
        </w:tc>
        <w:tc>
          <w:tcPr>
            <w:tcW w:w="3819" w:type="dxa"/>
            <w:vAlign w:val="center"/>
          </w:tcPr>
          <w:p w14:paraId="56F67609" w14:textId="77777777" w:rsidR="00586302" w:rsidRPr="004852FA" w:rsidRDefault="00586302" w:rsidP="004852FA">
            <w:pPr>
              <w:adjustRightInd w:val="0"/>
              <w:snapToGrid w:val="0"/>
              <w:jc w:val="center"/>
              <w:rPr>
                <w:rFonts w:ascii="宋体" w:hAnsi="宋体" w:hint="eastAsia"/>
                <w:color w:val="auto"/>
              </w:rPr>
            </w:pPr>
            <w:r w:rsidRPr="004852FA">
              <w:rPr>
                <w:rFonts w:ascii="宋体" w:hAnsi="宋体"/>
                <w:color w:val="auto"/>
              </w:rPr>
              <w:t>2</w:t>
            </w:r>
          </w:p>
        </w:tc>
      </w:tr>
      <w:tr w:rsidR="004852FA" w:rsidRPr="004852FA" w14:paraId="28E855AF" w14:textId="77777777" w:rsidTr="004852FA">
        <w:trPr>
          <w:trHeight w:val="454"/>
        </w:trPr>
        <w:tc>
          <w:tcPr>
            <w:tcW w:w="4530" w:type="dxa"/>
            <w:vAlign w:val="center"/>
          </w:tcPr>
          <w:p w14:paraId="5537C521" w14:textId="77777777" w:rsidR="00586302" w:rsidRPr="004852FA" w:rsidRDefault="00586302" w:rsidP="004852FA">
            <w:pPr>
              <w:adjustRightInd w:val="0"/>
              <w:snapToGrid w:val="0"/>
              <w:jc w:val="center"/>
              <w:rPr>
                <w:rFonts w:ascii="宋体" w:hAnsi="宋体" w:hint="eastAsia"/>
                <w:color w:val="auto"/>
              </w:rPr>
            </w:pPr>
            <w:r w:rsidRPr="004852FA">
              <w:rPr>
                <w:rFonts w:ascii="宋体" w:hAnsi="宋体"/>
                <w:color w:val="auto"/>
              </w:rPr>
              <w:t>＞25</w:t>
            </w:r>
          </w:p>
        </w:tc>
        <w:tc>
          <w:tcPr>
            <w:tcW w:w="3819" w:type="dxa"/>
            <w:vAlign w:val="center"/>
          </w:tcPr>
          <w:p w14:paraId="579276E7" w14:textId="77777777" w:rsidR="00586302" w:rsidRPr="004852FA" w:rsidRDefault="00586302" w:rsidP="004852FA">
            <w:pPr>
              <w:adjustRightInd w:val="0"/>
              <w:snapToGrid w:val="0"/>
              <w:jc w:val="center"/>
              <w:rPr>
                <w:rFonts w:ascii="宋体" w:hAnsi="宋体" w:hint="eastAsia"/>
                <w:color w:val="auto"/>
              </w:rPr>
            </w:pPr>
            <w:r w:rsidRPr="004852FA">
              <w:rPr>
                <w:rFonts w:ascii="宋体" w:hAnsi="宋体"/>
                <w:color w:val="auto"/>
              </w:rPr>
              <w:t>安全性检测</w:t>
            </w:r>
          </w:p>
        </w:tc>
      </w:tr>
    </w:tbl>
    <w:p w14:paraId="742BE546" w14:textId="3E9BFE74" w:rsidR="00586302" w:rsidRPr="004852FA" w:rsidRDefault="00586302" w:rsidP="004852FA">
      <w:pPr>
        <w:pStyle w:val="22"/>
        <w:adjustRightInd w:val="0"/>
        <w:snapToGrid w:val="0"/>
        <w:spacing w:beforeLines="20" w:before="62" w:line="360" w:lineRule="auto"/>
        <w:rPr>
          <w:rFonts w:ascii="宋体" w:hAnsi="宋体" w:hint="eastAsia"/>
          <w:sz w:val="24"/>
          <w:szCs w:val="24"/>
        </w:rPr>
      </w:pPr>
      <w:r w:rsidRPr="004852FA">
        <w:rPr>
          <w:rFonts w:ascii="宋体" w:hAnsi="宋体" w:hint="eastAsia"/>
          <w:sz w:val="24"/>
          <w:szCs w:val="24"/>
        </w:rPr>
        <w:t>8</w:t>
      </w:r>
      <w:r w:rsidRPr="004852FA">
        <w:rPr>
          <w:rFonts w:ascii="宋体" w:hAnsi="宋体"/>
          <w:sz w:val="24"/>
          <w:szCs w:val="24"/>
        </w:rPr>
        <w:t>.0.5  GAEPS保温系统的周期性检查应包含下列项目：</w:t>
      </w:r>
    </w:p>
    <w:p w14:paraId="5307B24D" w14:textId="77777777" w:rsidR="00586302" w:rsidRPr="004852FA" w:rsidRDefault="00586302" w:rsidP="004852FA">
      <w:pPr>
        <w:pStyle w:val="22"/>
        <w:adjustRightInd w:val="0"/>
        <w:snapToGrid w:val="0"/>
        <w:spacing w:beforeLines="0" w:before="0" w:line="360" w:lineRule="auto"/>
        <w:ind w:firstLineChars="200" w:firstLine="480"/>
        <w:rPr>
          <w:rFonts w:ascii="宋体" w:hAnsi="宋体" w:hint="eastAsia"/>
          <w:sz w:val="24"/>
          <w:szCs w:val="24"/>
        </w:rPr>
      </w:pPr>
      <w:r w:rsidRPr="004852FA">
        <w:rPr>
          <w:rFonts w:ascii="宋体" w:hAnsi="宋体"/>
          <w:sz w:val="24"/>
          <w:szCs w:val="24"/>
        </w:rPr>
        <w:t>1</w:t>
      </w:r>
      <w:r w:rsidRPr="004852FA">
        <w:rPr>
          <w:rFonts w:ascii="宋体" w:hAnsi="宋体"/>
          <w:sz w:val="24"/>
          <w:szCs w:val="24"/>
        </w:rPr>
        <w:tab/>
        <w:t>墙板整体、墙板板间有无变形、错位、松动，</w:t>
      </w:r>
      <w:r w:rsidRPr="004852FA">
        <w:rPr>
          <w:rFonts w:ascii="宋体" w:hAnsi="宋体" w:hint="eastAsia"/>
          <w:sz w:val="24"/>
          <w:szCs w:val="24"/>
        </w:rPr>
        <w:t>当存在缺陷时，</w:t>
      </w:r>
      <w:r w:rsidRPr="004852FA">
        <w:rPr>
          <w:rFonts w:ascii="宋体" w:hAnsi="宋体"/>
          <w:sz w:val="24"/>
          <w:szCs w:val="24"/>
        </w:rPr>
        <w:t>应对墙板及相连主体结构</w:t>
      </w:r>
      <w:r w:rsidRPr="004852FA">
        <w:rPr>
          <w:rFonts w:ascii="宋体" w:hAnsi="宋体" w:hint="eastAsia"/>
          <w:sz w:val="24"/>
          <w:szCs w:val="24"/>
        </w:rPr>
        <w:t>做</w:t>
      </w:r>
      <w:r w:rsidRPr="004852FA">
        <w:rPr>
          <w:rFonts w:ascii="宋体" w:hAnsi="宋体"/>
          <w:sz w:val="24"/>
          <w:szCs w:val="24"/>
        </w:rPr>
        <w:t>进一步检查；</w:t>
      </w:r>
    </w:p>
    <w:p w14:paraId="6950282F" w14:textId="77777777" w:rsidR="00586302" w:rsidRPr="004852FA" w:rsidRDefault="00586302" w:rsidP="004852FA">
      <w:pPr>
        <w:pStyle w:val="22"/>
        <w:adjustRightInd w:val="0"/>
        <w:snapToGrid w:val="0"/>
        <w:spacing w:beforeLines="0" w:before="0" w:line="360" w:lineRule="auto"/>
        <w:ind w:firstLineChars="200" w:firstLine="480"/>
        <w:rPr>
          <w:rFonts w:ascii="宋体" w:hAnsi="宋体" w:hint="eastAsia"/>
          <w:sz w:val="24"/>
          <w:szCs w:val="24"/>
        </w:rPr>
      </w:pPr>
      <w:r w:rsidRPr="004852FA">
        <w:rPr>
          <w:rFonts w:ascii="宋体" w:hAnsi="宋体"/>
          <w:sz w:val="24"/>
          <w:szCs w:val="24"/>
        </w:rPr>
        <w:t>2</w:t>
      </w:r>
      <w:r w:rsidRPr="004852FA">
        <w:rPr>
          <w:rFonts w:ascii="宋体" w:hAnsi="宋体"/>
          <w:sz w:val="24"/>
          <w:szCs w:val="24"/>
        </w:rPr>
        <w:tab/>
        <w:t>墙板与主体结构节点连接件是否出现锈蚀、连接是否可靠；</w:t>
      </w:r>
    </w:p>
    <w:p w14:paraId="432288B6" w14:textId="77777777" w:rsidR="00586302" w:rsidRPr="004852FA" w:rsidRDefault="00586302" w:rsidP="004852FA">
      <w:pPr>
        <w:pStyle w:val="22"/>
        <w:adjustRightInd w:val="0"/>
        <w:snapToGrid w:val="0"/>
        <w:spacing w:beforeLines="0" w:before="0" w:line="360" w:lineRule="auto"/>
        <w:ind w:firstLineChars="200" w:firstLine="480"/>
        <w:rPr>
          <w:rFonts w:ascii="宋体" w:hAnsi="宋体" w:hint="eastAsia"/>
          <w:sz w:val="24"/>
          <w:szCs w:val="24"/>
        </w:rPr>
      </w:pPr>
      <w:r w:rsidRPr="004852FA">
        <w:rPr>
          <w:rFonts w:ascii="宋体" w:hAnsi="宋体"/>
          <w:sz w:val="24"/>
          <w:szCs w:val="24"/>
        </w:rPr>
        <w:t>3</w:t>
      </w:r>
      <w:r w:rsidRPr="004852FA">
        <w:rPr>
          <w:rFonts w:ascii="宋体" w:hAnsi="宋体"/>
          <w:sz w:val="24"/>
          <w:szCs w:val="24"/>
        </w:rPr>
        <w:tab/>
      </w:r>
      <w:r w:rsidRPr="004852FA">
        <w:rPr>
          <w:rFonts w:ascii="宋体" w:hAnsi="宋体" w:hint="eastAsia"/>
          <w:sz w:val="24"/>
          <w:szCs w:val="24"/>
        </w:rPr>
        <w:t>体系防护层</w:t>
      </w:r>
      <w:r w:rsidRPr="004852FA">
        <w:rPr>
          <w:rFonts w:ascii="宋体" w:hAnsi="宋体"/>
          <w:sz w:val="24"/>
          <w:szCs w:val="24"/>
        </w:rPr>
        <w:t>是否存在开裂、空鼓、剥落、渗水问题；</w:t>
      </w:r>
    </w:p>
    <w:p w14:paraId="1EE38EB4" w14:textId="77777777" w:rsidR="00586302" w:rsidRPr="004852FA" w:rsidRDefault="00586302" w:rsidP="004852FA">
      <w:pPr>
        <w:pStyle w:val="22"/>
        <w:adjustRightInd w:val="0"/>
        <w:snapToGrid w:val="0"/>
        <w:spacing w:beforeLines="0" w:before="0" w:line="360" w:lineRule="auto"/>
        <w:ind w:firstLineChars="200" w:firstLine="480"/>
        <w:rPr>
          <w:rFonts w:ascii="宋体" w:hAnsi="宋体" w:hint="eastAsia"/>
          <w:sz w:val="24"/>
          <w:szCs w:val="24"/>
        </w:rPr>
      </w:pPr>
      <w:r w:rsidRPr="004852FA">
        <w:rPr>
          <w:rFonts w:ascii="宋体" w:hAnsi="宋体"/>
          <w:sz w:val="24"/>
          <w:szCs w:val="24"/>
        </w:rPr>
        <w:t>4</w:t>
      </w:r>
      <w:r w:rsidRPr="004852FA">
        <w:rPr>
          <w:rFonts w:ascii="宋体" w:hAnsi="宋体"/>
          <w:sz w:val="24"/>
          <w:szCs w:val="24"/>
        </w:rPr>
        <w:tab/>
        <w:t>墙板接缝防水构造是否完整；建筑密封胶有无脱胶、开裂、起泡，密封胶条有无脱 落、老化等损坏现象；</w:t>
      </w:r>
    </w:p>
    <w:p w14:paraId="1AE6480A" w14:textId="77777777" w:rsidR="00586302" w:rsidRPr="004852FA" w:rsidRDefault="00586302" w:rsidP="004852FA">
      <w:pPr>
        <w:pStyle w:val="22"/>
        <w:adjustRightInd w:val="0"/>
        <w:snapToGrid w:val="0"/>
        <w:spacing w:beforeLines="0" w:before="0" w:line="360" w:lineRule="auto"/>
        <w:ind w:firstLineChars="200" w:firstLine="480"/>
        <w:rPr>
          <w:rFonts w:ascii="宋体" w:hAnsi="宋体" w:hint="eastAsia"/>
          <w:sz w:val="24"/>
          <w:szCs w:val="24"/>
        </w:rPr>
      </w:pPr>
      <w:r w:rsidRPr="004852FA">
        <w:rPr>
          <w:rFonts w:ascii="宋体" w:hAnsi="宋体"/>
          <w:sz w:val="24"/>
          <w:szCs w:val="24"/>
        </w:rPr>
        <w:t>5</w:t>
      </w:r>
      <w:r w:rsidRPr="004852FA">
        <w:rPr>
          <w:rFonts w:ascii="宋体" w:hAnsi="宋体"/>
          <w:sz w:val="24"/>
          <w:szCs w:val="24"/>
        </w:rPr>
        <w:tab/>
        <w:t>饰面层是否出现褪色、粉化、起皮、发霉现象。</w:t>
      </w:r>
    </w:p>
    <w:p w14:paraId="0F666766" w14:textId="49155327" w:rsidR="00586302" w:rsidRPr="004852FA" w:rsidRDefault="00586302" w:rsidP="004852FA">
      <w:pPr>
        <w:pStyle w:val="22"/>
        <w:adjustRightInd w:val="0"/>
        <w:snapToGrid w:val="0"/>
        <w:spacing w:beforeLines="0" w:before="0" w:line="360" w:lineRule="auto"/>
        <w:rPr>
          <w:rFonts w:ascii="宋体" w:hAnsi="宋体" w:hint="eastAsia"/>
          <w:sz w:val="24"/>
          <w:szCs w:val="24"/>
        </w:rPr>
      </w:pPr>
      <w:r w:rsidRPr="004852FA">
        <w:rPr>
          <w:rFonts w:ascii="宋体" w:hAnsi="宋体" w:hint="eastAsia"/>
          <w:sz w:val="24"/>
          <w:szCs w:val="24"/>
        </w:rPr>
        <w:t>8</w:t>
      </w:r>
      <w:r w:rsidRPr="004852FA">
        <w:rPr>
          <w:rFonts w:ascii="宋体" w:hAnsi="宋体"/>
          <w:sz w:val="24"/>
          <w:szCs w:val="24"/>
        </w:rPr>
        <w:t>.0.6  GAEPS保温系统的保养和维修应符合下列规定：</w:t>
      </w:r>
    </w:p>
    <w:p w14:paraId="66997DA2" w14:textId="77777777" w:rsidR="00586302" w:rsidRPr="004852FA" w:rsidRDefault="00586302" w:rsidP="004852FA">
      <w:pPr>
        <w:pStyle w:val="22"/>
        <w:adjustRightInd w:val="0"/>
        <w:snapToGrid w:val="0"/>
        <w:spacing w:beforeLines="0" w:before="0" w:line="360" w:lineRule="auto"/>
        <w:ind w:firstLineChars="200" w:firstLine="480"/>
        <w:rPr>
          <w:rFonts w:ascii="宋体" w:hAnsi="宋体" w:hint="eastAsia"/>
          <w:sz w:val="24"/>
          <w:szCs w:val="24"/>
        </w:rPr>
      </w:pPr>
      <w:r w:rsidRPr="004852FA">
        <w:rPr>
          <w:rFonts w:ascii="宋体" w:hAnsi="宋体"/>
          <w:sz w:val="24"/>
          <w:szCs w:val="24"/>
        </w:rPr>
        <w:t>1</w:t>
      </w:r>
      <w:r w:rsidRPr="004852FA">
        <w:rPr>
          <w:rFonts w:ascii="宋体" w:hAnsi="宋体"/>
          <w:sz w:val="24"/>
          <w:szCs w:val="24"/>
        </w:rPr>
        <w:tab/>
        <w:t>当发现墙板与主体结构节点连接件腐蚀时，应及时除锈补漆或采取其他防腐措施；</w:t>
      </w:r>
    </w:p>
    <w:p w14:paraId="297597EE" w14:textId="77777777" w:rsidR="00586302" w:rsidRPr="004852FA" w:rsidRDefault="00586302" w:rsidP="004852FA">
      <w:pPr>
        <w:pStyle w:val="22"/>
        <w:adjustRightInd w:val="0"/>
        <w:snapToGrid w:val="0"/>
        <w:spacing w:beforeLines="0" w:before="0" w:line="360" w:lineRule="auto"/>
        <w:ind w:firstLineChars="200" w:firstLine="480"/>
        <w:rPr>
          <w:rFonts w:ascii="宋体" w:hAnsi="宋体" w:hint="eastAsia"/>
          <w:sz w:val="24"/>
          <w:szCs w:val="24"/>
        </w:rPr>
      </w:pPr>
      <w:r w:rsidRPr="004852FA">
        <w:rPr>
          <w:rFonts w:ascii="宋体" w:hAnsi="宋体"/>
          <w:sz w:val="24"/>
          <w:szCs w:val="24"/>
        </w:rPr>
        <w:t>2</w:t>
      </w:r>
      <w:r w:rsidRPr="004852FA">
        <w:rPr>
          <w:rFonts w:ascii="宋体" w:hAnsi="宋体"/>
          <w:sz w:val="24"/>
          <w:szCs w:val="24"/>
        </w:rPr>
        <w:tab/>
        <w:t>当发现</w:t>
      </w:r>
      <w:r w:rsidRPr="004852FA">
        <w:rPr>
          <w:rFonts w:ascii="宋体" w:hAnsi="宋体" w:hint="eastAsia"/>
          <w:sz w:val="24"/>
          <w:szCs w:val="24"/>
        </w:rPr>
        <w:t>体系防护层</w:t>
      </w:r>
      <w:r w:rsidRPr="004852FA">
        <w:rPr>
          <w:rFonts w:ascii="宋体" w:hAnsi="宋体"/>
          <w:sz w:val="24"/>
          <w:szCs w:val="24"/>
        </w:rPr>
        <w:t>存在开裂、剥落、空鼓、渗水问题时，应对系统进行</w:t>
      </w:r>
      <w:r w:rsidRPr="004852FA">
        <w:rPr>
          <w:rFonts w:ascii="宋体" w:hAnsi="宋体"/>
          <w:sz w:val="24"/>
          <w:szCs w:val="24"/>
        </w:rPr>
        <w:lastRenderedPageBreak/>
        <w:t>评估，分析缺陷原因，制定相应修复施工方案，及时对缺陷部位进行修复；</w:t>
      </w:r>
    </w:p>
    <w:p w14:paraId="1F524467" w14:textId="77777777" w:rsidR="00586302" w:rsidRPr="004852FA" w:rsidRDefault="00586302" w:rsidP="004852FA">
      <w:pPr>
        <w:pStyle w:val="22"/>
        <w:adjustRightInd w:val="0"/>
        <w:snapToGrid w:val="0"/>
        <w:spacing w:beforeLines="0" w:before="0" w:line="360" w:lineRule="auto"/>
        <w:ind w:firstLineChars="200" w:firstLine="480"/>
        <w:rPr>
          <w:rFonts w:ascii="宋体" w:hAnsi="宋体" w:hint="eastAsia"/>
          <w:sz w:val="24"/>
          <w:szCs w:val="24"/>
        </w:rPr>
      </w:pPr>
      <w:r w:rsidRPr="004852FA">
        <w:rPr>
          <w:rFonts w:ascii="宋体" w:hAnsi="宋体"/>
          <w:sz w:val="24"/>
          <w:szCs w:val="24"/>
        </w:rPr>
        <w:t>3</w:t>
      </w:r>
      <w:r w:rsidRPr="004852FA">
        <w:rPr>
          <w:rFonts w:ascii="宋体" w:hAnsi="宋体"/>
          <w:sz w:val="24"/>
          <w:szCs w:val="24"/>
        </w:rPr>
        <w:tab/>
        <w:t>当发现</w:t>
      </w:r>
      <w:r w:rsidRPr="004852FA">
        <w:rPr>
          <w:rFonts w:ascii="宋体" w:hAnsi="宋体" w:hint="eastAsia"/>
          <w:sz w:val="24"/>
          <w:szCs w:val="24"/>
        </w:rPr>
        <w:t>体系防护层</w:t>
      </w:r>
      <w:r w:rsidRPr="004852FA">
        <w:rPr>
          <w:rFonts w:ascii="宋体" w:hAnsi="宋体"/>
          <w:sz w:val="24"/>
          <w:szCs w:val="24"/>
        </w:rPr>
        <w:t>局部产生裂缝时，应及时进行修补；当裂缝宽度大于 0.15mm 或出现贯通裂缝时，应进行裂缝防水处理；</w:t>
      </w:r>
    </w:p>
    <w:p w14:paraId="3216ED13" w14:textId="77777777" w:rsidR="00586302" w:rsidRPr="004852FA" w:rsidRDefault="00586302" w:rsidP="004852FA">
      <w:pPr>
        <w:pStyle w:val="22"/>
        <w:adjustRightInd w:val="0"/>
        <w:snapToGrid w:val="0"/>
        <w:spacing w:beforeLines="0" w:before="0" w:line="360" w:lineRule="auto"/>
        <w:ind w:firstLineChars="200" w:firstLine="480"/>
        <w:rPr>
          <w:rFonts w:ascii="宋体" w:hAnsi="宋体" w:hint="eastAsia"/>
          <w:sz w:val="24"/>
          <w:szCs w:val="24"/>
        </w:rPr>
      </w:pPr>
      <w:r w:rsidRPr="004852FA">
        <w:rPr>
          <w:rFonts w:ascii="宋体" w:hAnsi="宋体"/>
          <w:sz w:val="24"/>
          <w:szCs w:val="24"/>
        </w:rPr>
        <w:t>4</w:t>
      </w:r>
      <w:r w:rsidRPr="004852FA">
        <w:rPr>
          <w:rFonts w:ascii="宋体" w:hAnsi="宋体"/>
          <w:sz w:val="24"/>
          <w:szCs w:val="24"/>
        </w:rPr>
        <w:tab/>
        <w:t>当发现建筑密封胶脱落或损坏时，应及时修补与更换；修补时应采用相容性、污染性满足要求的密封胶；</w:t>
      </w:r>
    </w:p>
    <w:p w14:paraId="3491BA95" w14:textId="77777777" w:rsidR="00586302" w:rsidRPr="004852FA" w:rsidRDefault="00586302" w:rsidP="004852FA">
      <w:pPr>
        <w:pStyle w:val="22"/>
        <w:adjustRightInd w:val="0"/>
        <w:snapToGrid w:val="0"/>
        <w:spacing w:beforeLines="0" w:before="0" w:line="360" w:lineRule="auto"/>
        <w:ind w:firstLineChars="200" w:firstLine="480"/>
        <w:rPr>
          <w:rFonts w:ascii="宋体" w:hAnsi="宋体" w:hint="eastAsia"/>
          <w:sz w:val="24"/>
          <w:szCs w:val="24"/>
        </w:rPr>
      </w:pPr>
      <w:r w:rsidRPr="004852FA">
        <w:rPr>
          <w:rFonts w:ascii="宋体" w:hAnsi="宋体"/>
          <w:sz w:val="24"/>
          <w:szCs w:val="24"/>
        </w:rPr>
        <w:t>5</w:t>
      </w:r>
      <w:r w:rsidRPr="004852FA">
        <w:rPr>
          <w:rFonts w:ascii="宋体" w:hAnsi="宋体"/>
          <w:sz w:val="24"/>
          <w:szCs w:val="24"/>
        </w:rPr>
        <w:tab/>
        <w:t>当发现系统饰面材料出现粉化、起皮、发霉现象时，应及时进行修补。</w:t>
      </w:r>
    </w:p>
    <w:p w14:paraId="55AFC74F" w14:textId="46FDBFB2" w:rsidR="00586302" w:rsidRPr="004852FA" w:rsidRDefault="00586302" w:rsidP="004852FA">
      <w:pPr>
        <w:pStyle w:val="22"/>
        <w:adjustRightInd w:val="0"/>
        <w:snapToGrid w:val="0"/>
        <w:spacing w:beforeLines="0" w:before="0" w:line="360" w:lineRule="auto"/>
        <w:rPr>
          <w:rFonts w:ascii="宋体" w:hAnsi="宋体" w:hint="eastAsia"/>
          <w:sz w:val="24"/>
          <w:szCs w:val="24"/>
        </w:rPr>
      </w:pPr>
      <w:r w:rsidRPr="004852FA">
        <w:rPr>
          <w:rFonts w:ascii="宋体" w:hAnsi="宋体" w:hint="eastAsia"/>
          <w:sz w:val="24"/>
          <w:szCs w:val="24"/>
        </w:rPr>
        <w:t>8</w:t>
      </w:r>
      <w:r w:rsidRPr="004852FA">
        <w:rPr>
          <w:rFonts w:ascii="宋体" w:hAnsi="宋体"/>
          <w:sz w:val="24"/>
          <w:szCs w:val="24"/>
        </w:rPr>
        <w:t>.0.7 GAEPS保温系统的外表面的检查、保养与维修工作不得在 4 级以上风力和雨、雪、 雾天气下进行。</w:t>
      </w:r>
    </w:p>
    <w:p w14:paraId="537E1217" w14:textId="57AFB5E5" w:rsidR="00586302" w:rsidRPr="004852FA" w:rsidRDefault="00586302" w:rsidP="004852FA">
      <w:pPr>
        <w:pStyle w:val="22"/>
        <w:adjustRightInd w:val="0"/>
        <w:snapToGrid w:val="0"/>
        <w:spacing w:beforeLines="0" w:before="0" w:line="360" w:lineRule="auto"/>
        <w:rPr>
          <w:rFonts w:ascii="宋体" w:hAnsi="宋体" w:hint="eastAsia"/>
          <w:sz w:val="24"/>
          <w:szCs w:val="24"/>
        </w:rPr>
      </w:pPr>
      <w:r w:rsidRPr="004852FA">
        <w:rPr>
          <w:rFonts w:ascii="宋体" w:hAnsi="宋体" w:hint="eastAsia"/>
          <w:sz w:val="24"/>
          <w:szCs w:val="24"/>
        </w:rPr>
        <w:t>8</w:t>
      </w:r>
      <w:r w:rsidRPr="004852FA">
        <w:rPr>
          <w:rFonts w:ascii="宋体" w:hAnsi="宋体"/>
          <w:sz w:val="24"/>
          <w:szCs w:val="24"/>
        </w:rPr>
        <w:t>.0.8  GAEPS保温系统的外表面的检查、保养与维修，凡属高空作业者，应符合</w:t>
      </w:r>
      <w:r w:rsidR="009B52A6">
        <w:rPr>
          <w:rFonts w:ascii="宋体" w:hAnsi="宋体" w:hint="eastAsia"/>
          <w:sz w:val="24"/>
          <w:szCs w:val="24"/>
        </w:rPr>
        <w:t>现行行业标准</w:t>
      </w:r>
      <w:r w:rsidRPr="004852FA">
        <w:rPr>
          <w:rFonts w:ascii="宋体" w:hAnsi="宋体"/>
          <w:sz w:val="24"/>
          <w:szCs w:val="24"/>
        </w:rPr>
        <w:t xml:space="preserve">《建筑施工高处作业安全技术规范》JGJ 80的有关规定。 </w:t>
      </w:r>
    </w:p>
    <w:p w14:paraId="2688E7E1" w14:textId="5BAB07C3" w:rsidR="00586302" w:rsidRPr="004852FA" w:rsidRDefault="00586302" w:rsidP="004852FA">
      <w:pPr>
        <w:pStyle w:val="17"/>
        <w:adjustRightInd w:val="0"/>
        <w:snapToGrid w:val="0"/>
        <w:spacing w:beforeLines="0" w:before="0" w:line="360" w:lineRule="auto"/>
        <w:rPr>
          <w:rFonts w:ascii="宋体" w:hAnsi="宋体" w:hint="eastAsia"/>
          <w:szCs w:val="24"/>
        </w:rPr>
      </w:pPr>
      <w:r w:rsidRPr="004852FA">
        <w:rPr>
          <w:rFonts w:ascii="宋体" w:hAnsi="宋体" w:hint="eastAsia"/>
          <w:szCs w:val="24"/>
        </w:rPr>
        <w:t>8</w:t>
      </w:r>
      <w:r w:rsidRPr="004852FA">
        <w:rPr>
          <w:rFonts w:ascii="宋体" w:hAnsi="宋体"/>
          <w:szCs w:val="24"/>
        </w:rPr>
        <w:t>.0.9  用户需安装空调、晾衣架和太阳能装置等设施时，施工作业应严格按GAEPS保温系统设计构造和预留标识部位进行安装固定，应由专业施工人员实施，并做好防水和热桥处理措施。</w:t>
      </w:r>
    </w:p>
    <w:p w14:paraId="6006E13C" w14:textId="77777777" w:rsidR="0028282B" w:rsidRPr="00586302" w:rsidRDefault="0028282B" w:rsidP="0028282B">
      <w:pPr>
        <w:adjustRightInd w:val="0"/>
        <w:snapToGrid w:val="0"/>
        <w:spacing w:line="360" w:lineRule="auto"/>
        <w:ind w:firstLineChars="200" w:firstLine="480"/>
        <w:outlineLvl w:val="2"/>
        <w:rPr>
          <w:rFonts w:ascii="宋体" w:hAnsi="宋体" w:hint="eastAsia"/>
          <w:color w:val="auto"/>
          <w:sz w:val="24"/>
          <w:szCs w:val="24"/>
        </w:rPr>
      </w:pPr>
    </w:p>
    <w:p w14:paraId="15A154DB" w14:textId="77777777" w:rsidR="0028282B" w:rsidRPr="00FE1F48" w:rsidRDefault="0028282B">
      <w:pPr>
        <w:widowControl/>
        <w:jc w:val="left"/>
        <w:rPr>
          <w:rFonts w:ascii="宋体" w:hAnsi="宋体" w:hint="eastAsia"/>
          <w:color w:val="auto"/>
          <w:sz w:val="24"/>
          <w:szCs w:val="24"/>
        </w:rPr>
      </w:pPr>
      <w:r w:rsidRPr="00FE1F48">
        <w:rPr>
          <w:rFonts w:ascii="宋体" w:hAnsi="宋体"/>
          <w:color w:val="auto"/>
          <w:sz w:val="24"/>
          <w:szCs w:val="24"/>
        </w:rPr>
        <w:br w:type="page"/>
      </w:r>
    </w:p>
    <w:p w14:paraId="394DDDE0" w14:textId="373D324C" w:rsidR="006B352D" w:rsidRPr="00C4739E" w:rsidRDefault="006B352D" w:rsidP="00F90794">
      <w:pPr>
        <w:spacing w:after="240"/>
        <w:jc w:val="center"/>
        <w:outlineLvl w:val="0"/>
        <w:rPr>
          <w:rFonts w:eastAsia="黑体"/>
          <w:b/>
          <w:color w:val="auto"/>
          <w:kern w:val="44"/>
          <w:sz w:val="30"/>
          <w:szCs w:val="24"/>
        </w:rPr>
      </w:pPr>
      <w:bookmarkStart w:id="400" w:name="_Toc1937"/>
      <w:bookmarkStart w:id="401" w:name="_Toc32010"/>
      <w:bookmarkStart w:id="402" w:name="_Toc12981"/>
      <w:bookmarkStart w:id="403" w:name="_Toc4019"/>
      <w:bookmarkStart w:id="404" w:name="_Toc12336"/>
      <w:bookmarkStart w:id="405" w:name="_Toc14865"/>
      <w:bookmarkStart w:id="406" w:name="_Toc2769"/>
      <w:bookmarkStart w:id="407" w:name="_Toc195125190"/>
      <w:bookmarkStart w:id="408" w:name="_Toc195125831"/>
      <w:r w:rsidRPr="00C4739E">
        <w:rPr>
          <w:rFonts w:eastAsia="黑体" w:hint="eastAsia"/>
          <w:b/>
          <w:color w:val="auto"/>
          <w:kern w:val="44"/>
          <w:sz w:val="30"/>
          <w:szCs w:val="24"/>
        </w:rPr>
        <w:lastRenderedPageBreak/>
        <w:t>用词说明</w:t>
      </w:r>
      <w:bookmarkEnd w:id="400"/>
      <w:bookmarkEnd w:id="401"/>
      <w:bookmarkEnd w:id="402"/>
      <w:bookmarkEnd w:id="403"/>
      <w:bookmarkEnd w:id="404"/>
      <w:bookmarkEnd w:id="405"/>
      <w:bookmarkEnd w:id="406"/>
      <w:bookmarkEnd w:id="407"/>
      <w:bookmarkEnd w:id="408"/>
    </w:p>
    <w:p w14:paraId="7B45B329" w14:textId="77777777" w:rsidR="006B352D" w:rsidRPr="00FE1F48" w:rsidRDefault="006B352D" w:rsidP="006B352D">
      <w:pPr>
        <w:widowControl/>
        <w:adjustRightInd w:val="0"/>
        <w:snapToGrid w:val="0"/>
        <w:spacing w:line="360" w:lineRule="auto"/>
        <w:jc w:val="left"/>
        <w:rPr>
          <w:rFonts w:ascii="宋体" w:hAnsi="宋体" w:cs="微软雅黑" w:hint="eastAsia"/>
          <w:color w:val="auto"/>
          <w:sz w:val="24"/>
          <w:szCs w:val="24"/>
        </w:rPr>
      </w:pPr>
      <w:r w:rsidRPr="00FE1F48">
        <w:rPr>
          <w:rFonts w:ascii="宋体" w:hAnsi="宋体" w:cs="微软雅黑" w:hint="eastAsia"/>
          <w:color w:val="auto"/>
          <w:sz w:val="24"/>
          <w:szCs w:val="24"/>
        </w:rPr>
        <w:t>为便于在执行本规程条款时区别对待，对要求严格程度不同的用词说明如下：</w:t>
      </w:r>
    </w:p>
    <w:p w14:paraId="3BF73577" w14:textId="77777777" w:rsidR="006B352D" w:rsidRPr="00FE1F48" w:rsidRDefault="006B352D" w:rsidP="006B352D">
      <w:pPr>
        <w:widowControl/>
        <w:numPr>
          <w:ilvl w:val="0"/>
          <w:numId w:val="5"/>
        </w:numPr>
        <w:adjustRightInd w:val="0"/>
        <w:snapToGrid w:val="0"/>
        <w:spacing w:line="360" w:lineRule="auto"/>
        <w:ind w:leftChars="200" w:left="420"/>
        <w:jc w:val="left"/>
        <w:rPr>
          <w:rFonts w:ascii="宋体" w:hAnsi="宋体" w:cs="微软雅黑" w:hint="eastAsia"/>
          <w:color w:val="auto"/>
          <w:sz w:val="24"/>
          <w:szCs w:val="24"/>
        </w:rPr>
      </w:pPr>
      <w:r w:rsidRPr="00FE1F48">
        <w:rPr>
          <w:rFonts w:ascii="宋体" w:hAnsi="宋体" w:cs="微软雅黑" w:hint="eastAsia"/>
          <w:color w:val="auto"/>
          <w:sz w:val="24"/>
          <w:szCs w:val="24"/>
        </w:rPr>
        <w:t xml:space="preserve"> 表示很严格，非这样做不可的：</w:t>
      </w:r>
    </w:p>
    <w:p w14:paraId="15CADC97" w14:textId="77777777" w:rsidR="006B352D" w:rsidRPr="00FE1F48" w:rsidRDefault="006B352D" w:rsidP="006B352D">
      <w:pPr>
        <w:widowControl/>
        <w:adjustRightInd w:val="0"/>
        <w:snapToGrid w:val="0"/>
        <w:spacing w:line="360" w:lineRule="auto"/>
        <w:ind w:leftChars="200" w:left="420"/>
        <w:jc w:val="left"/>
        <w:rPr>
          <w:rFonts w:ascii="宋体" w:hAnsi="宋体" w:cs="微软雅黑" w:hint="eastAsia"/>
          <w:color w:val="auto"/>
          <w:sz w:val="24"/>
          <w:szCs w:val="24"/>
        </w:rPr>
      </w:pPr>
      <w:r w:rsidRPr="00FE1F48">
        <w:rPr>
          <w:rFonts w:ascii="宋体" w:hAnsi="宋体" w:cs="微软雅黑" w:hint="eastAsia"/>
          <w:color w:val="auto"/>
          <w:sz w:val="24"/>
          <w:szCs w:val="24"/>
        </w:rPr>
        <w:t xml:space="preserve">   正面词采用“必须”，反面词采用“严禁”；</w:t>
      </w:r>
    </w:p>
    <w:p w14:paraId="227D55D6" w14:textId="77777777" w:rsidR="006B352D" w:rsidRPr="00FE1F48" w:rsidRDefault="006B352D" w:rsidP="006B352D">
      <w:pPr>
        <w:widowControl/>
        <w:numPr>
          <w:ilvl w:val="0"/>
          <w:numId w:val="5"/>
        </w:numPr>
        <w:adjustRightInd w:val="0"/>
        <w:snapToGrid w:val="0"/>
        <w:spacing w:line="360" w:lineRule="auto"/>
        <w:ind w:leftChars="200" w:left="420"/>
        <w:jc w:val="left"/>
        <w:rPr>
          <w:rFonts w:ascii="宋体" w:hAnsi="宋体" w:cs="微软雅黑" w:hint="eastAsia"/>
          <w:color w:val="auto"/>
          <w:sz w:val="24"/>
          <w:szCs w:val="24"/>
        </w:rPr>
      </w:pPr>
      <w:r w:rsidRPr="00FE1F48">
        <w:rPr>
          <w:rFonts w:ascii="宋体" w:hAnsi="宋体" w:cs="微软雅黑" w:hint="eastAsia"/>
          <w:color w:val="auto"/>
          <w:sz w:val="24"/>
          <w:szCs w:val="24"/>
        </w:rPr>
        <w:t xml:space="preserve"> 表示严格，在正常情况下均应这样做的：</w:t>
      </w:r>
    </w:p>
    <w:p w14:paraId="3D52C96F" w14:textId="77777777" w:rsidR="006B352D" w:rsidRPr="00FE1F48" w:rsidRDefault="006B352D" w:rsidP="006B352D">
      <w:pPr>
        <w:widowControl/>
        <w:adjustRightInd w:val="0"/>
        <w:snapToGrid w:val="0"/>
        <w:spacing w:line="360" w:lineRule="auto"/>
        <w:ind w:leftChars="200" w:left="420"/>
        <w:jc w:val="left"/>
        <w:rPr>
          <w:rFonts w:ascii="宋体" w:hAnsi="宋体" w:cs="微软雅黑" w:hint="eastAsia"/>
          <w:color w:val="auto"/>
          <w:sz w:val="24"/>
          <w:szCs w:val="24"/>
        </w:rPr>
      </w:pPr>
      <w:r w:rsidRPr="00FE1F48">
        <w:rPr>
          <w:rFonts w:ascii="宋体" w:hAnsi="宋体" w:cs="微软雅黑" w:hint="eastAsia"/>
          <w:color w:val="auto"/>
          <w:sz w:val="24"/>
          <w:szCs w:val="24"/>
        </w:rPr>
        <w:t xml:space="preserve">   正面词采用“应”，反面词采用“不应”或“不得”；</w:t>
      </w:r>
    </w:p>
    <w:p w14:paraId="2C06873C" w14:textId="77777777" w:rsidR="006B352D" w:rsidRPr="00FE1F48" w:rsidRDefault="006B352D" w:rsidP="006B352D">
      <w:pPr>
        <w:widowControl/>
        <w:numPr>
          <w:ilvl w:val="0"/>
          <w:numId w:val="5"/>
        </w:numPr>
        <w:adjustRightInd w:val="0"/>
        <w:snapToGrid w:val="0"/>
        <w:spacing w:line="360" w:lineRule="auto"/>
        <w:ind w:leftChars="200" w:left="420"/>
        <w:jc w:val="left"/>
        <w:rPr>
          <w:rFonts w:ascii="宋体" w:hAnsi="宋体" w:cs="微软雅黑" w:hint="eastAsia"/>
          <w:color w:val="auto"/>
          <w:sz w:val="24"/>
          <w:szCs w:val="24"/>
        </w:rPr>
      </w:pPr>
      <w:r w:rsidRPr="00FE1F48">
        <w:rPr>
          <w:rFonts w:ascii="宋体" w:hAnsi="宋体" w:cs="微软雅黑" w:hint="eastAsia"/>
          <w:color w:val="auto"/>
          <w:sz w:val="24"/>
          <w:szCs w:val="24"/>
        </w:rPr>
        <w:t xml:space="preserve"> 表示允许稍有选择，在条件许可时首先应这样做的：</w:t>
      </w:r>
    </w:p>
    <w:p w14:paraId="117ECF75" w14:textId="77777777" w:rsidR="006B352D" w:rsidRPr="00FE1F48" w:rsidRDefault="006B352D" w:rsidP="006B352D">
      <w:pPr>
        <w:widowControl/>
        <w:adjustRightInd w:val="0"/>
        <w:snapToGrid w:val="0"/>
        <w:spacing w:line="360" w:lineRule="auto"/>
        <w:ind w:leftChars="200" w:left="420"/>
        <w:jc w:val="left"/>
        <w:rPr>
          <w:rFonts w:ascii="宋体" w:hAnsi="宋体" w:cs="微软雅黑" w:hint="eastAsia"/>
          <w:color w:val="auto"/>
          <w:sz w:val="24"/>
          <w:szCs w:val="24"/>
        </w:rPr>
      </w:pPr>
      <w:r w:rsidRPr="00FE1F48">
        <w:rPr>
          <w:rFonts w:ascii="宋体" w:hAnsi="宋体" w:cs="微软雅黑" w:hint="eastAsia"/>
          <w:color w:val="auto"/>
          <w:sz w:val="24"/>
          <w:szCs w:val="24"/>
        </w:rPr>
        <w:t xml:space="preserve">   正面词采用“宜”，反面词采用“不宜”；</w:t>
      </w:r>
    </w:p>
    <w:p w14:paraId="48E979FE" w14:textId="77777777" w:rsidR="006B352D" w:rsidRPr="00FE1F48" w:rsidRDefault="006B352D" w:rsidP="006B352D">
      <w:pPr>
        <w:widowControl/>
        <w:numPr>
          <w:ilvl w:val="0"/>
          <w:numId w:val="5"/>
        </w:numPr>
        <w:adjustRightInd w:val="0"/>
        <w:snapToGrid w:val="0"/>
        <w:spacing w:line="360" w:lineRule="auto"/>
        <w:ind w:leftChars="200" w:left="420"/>
        <w:jc w:val="left"/>
        <w:rPr>
          <w:rFonts w:ascii="宋体" w:hAnsi="宋体" w:cs="微软雅黑" w:hint="eastAsia"/>
          <w:color w:val="auto"/>
          <w:sz w:val="24"/>
          <w:szCs w:val="24"/>
        </w:rPr>
      </w:pPr>
      <w:r w:rsidRPr="00FE1F48">
        <w:rPr>
          <w:rFonts w:ascii="宋体" w:hAnsi="宋体" w:cs="微软雅黑" w:hint="eastAsia"/>
          <w:color w:val="auto"/>
          <w:sz w:val="24"/>
          <w:szCs w:val="24"/>
        </w:rPr>
        <w:t xml:space="preserve"> 表示有选择，在一定条件下可以这样做的，采用“可”。</w:t>
      </w:r>
    </w:p>
    <w:p w14:paraId="69401576" w14:textId="513E4587" w:rsidR="00082257" w:rsidRPr="00FE1F48" w:rsidRDefault="00082257" w:rsidP="00AE7669">
      <w:pPr>
        <w:spacing w:line="360" w:lineRule="auto"/>
        <w:ind w:firstLineChars="175" w:firstLine="420"/>
        <w:rPr>
          <w:rFonts w:ascii="宋体" w:hAnsi="宋体" w:hint="eastAsia"/>
          <w:color w:val="auto"/>
          <w:sz w:val="24"/>
          <w:szCs w:val="24"/>
        </w:rPr>
      </w:pPr>
    </w:p>
    <w:p w14:paraId="5CFE3949" w14:textId="1FE89F48" w:rsidR="00082257" w:rsidRPr="00FE1F48" w:rsidRDefault="00082257" w:rsidP="00AE7669">
      <w:pPr>
        <w:spacing w:line="360" w:lineRule="auto"/>
        <w:ind w:firstLineChars="175" w:firstLine="420"/>
        <w:rPr>
          <w:rFonts w:ascii="宋体" w:hAnsi="宋体" w:hint="eastAsia"/>
          <w:color w:val="auto"/>
          <w:sz w:val="24"/>
          <w:szCs w:val="24"/>
        </w:rPr>
      </w:pPr>
    </w:p>
    <w:p w14:paraId="3A334700" w14:textId="5C37AD88" w:rsidR="00082257" w:rsidRPr="00FE1F48" w:rsidRDefault="00082257" w:rsidP="00AE7669">
      <w:pPr>
        <w:spacing w:line="360" w:lineRule="auto"/>
        <w:ind w:firstLineChars="175" w:firstLine="420"/>
        <w:rPr>
          <w:rFonts w:ascii="宋体" w:hAnsi="宋体" w:hint="eastAsia"/>
          <w:color w:val="auto"/>
          <w:sz w:val="24"/>
          <w:szCs w:val="24"/>
        </w:rPr>
      </w:pPr>
    </w:p>
    <w:p w14:paraId="5F090EC6" w14:textId="7988AFFF" w:rsidR="00082257" w:rsidRPr="00FE1F48" w:rsidRDefault="00082257" w:rsidP="00AE7669">
      <w:pPr>
        <w:spacing w:line="360" w:lineRule="auto"/>
        <w:ind w:firstLineChars="175" w:firstLine="420"/>
        <w:rPr>
          <w:rFonts w:ascii="宋体" w:hAnsi="宋体" w:hint="eastAsia"/>
          <w:color w:val="auto"/>
          <w:sz w:val="24"/>
          <w:szCs w:val="24"/>
        </w:rPr>
      </w:pPr>
    </w:p>
    <w:p w14:paraId="0BD4C353" w14:textId="3D6B2797" w:rsidR="00082257" w:rsidRPr="00FE1F48" w:rsidRDefault="00082257" w:rsidP="00AE7669">
      <w:pPr>
        <w:spacing w:line="360" w:lineRule="auto"/>
        <w:ind w:firstLineChars="175" w:firstLine="420"/>
        <w:rPr>
          <w:rFonts w:ascii="宋体" w:hAnsi="宋体" w:hint="eastAsia"/>
          <w:color w:val="auto"/>
          <w:sz w:val="24"/>
          <w:szCs w:val="24"/>
        </w:rPr>
      </w:pPr>
    </w:p>
    <w:p w14:paraId="52DAA76B" w14:textId="29558C5D" w:rsidR="006D372F" w:rsidRPr="00FE1F48" w:rsidRDefault="006D372F" w:rsidP="00AE7669">
      <w:pPr>
        <w:spacing w:line="360" w:lineRule="auto"/>
        <w:ind w:firstLineChars="175" w:firstLine="420"/>
        <w:rPr>
          <w:rFonts w:ascii="宋体" w:hAnsi="宋体" w:hint="eastAsia"/>
          <w:color w:val="auto"/>
          <w:sz w:val="24"/>
          <w:szCs w:val="24"/>
        </w:rPr>
      </w:pPr>
    </w:p>
    <w:p w14:paraId="51F6931E" w14:textId="7B76BCBD" w:rsidR="006D372F" w:rsidRPr="00FE1F48" w:rsidRDefault="006D372F" w:rsidP="00AE7669">
      <w:pPr>
        <w:spacing w:line="360" w:lineRule="auto"/>
        <w:ind w:firstLineChars="175" w:firstLine="420"/>
        <w:rPr>
          <w:rFonts w:ascii="宋体" w:hAnsi="宋体" w:hint="eastAsia"/>
          <w:color w:val="auto"/>
          <w:sz w:val="24"/>
          <w:szCs w:val="24"/>
        </w:rPr>
      </w:pPr>
    </w:p>
    <w:p w14:paraId="15338C82" w14:textId="75A215CA" w:rsidR="006D372F" w:rsidRPr="00FE1F48" w:rsidRDefault="006D372F" w:rsidP="00AE7669">
      <w:pPr>
        <w:spacing w:line="360" w:lineRule="auto"/>
        <w:ind w:firstLineChars="175" w:firstLine="420"/>
        <w:rPr>
          <w:rFonts w:ascii="宋体" w:hAnsi="宋体" w:hint="eastAsia"/>
          <w:color w:val="auto"/>
          <w:sz w:val="24"/>
          <w:szCs w:val="24"/>
        </w:rPr>
      </w:pPr>
    </w:p>
    <w:p w14:paraId="662AD9EC" w14:textId="14F7102C" w:rsidR="006D372F" w:rsidRPr="00FE1F48" w:rsidRDefault="006D372F" w:rsidP="00AE7669">
      <w:pPr>
        <w:spacing w:line="360" w:lineRule="auto"/>
        <w:ind w:firstLineChars="175" w:firstLine="420"/>
        <w:rPr>
          <w:rFonts w:ascii="宋体" w:hAnsi="宋体" w:hint="eastAsia"/>
          <w:color w:val="auto"/>
          <w:sz w:val="24"/>
          <w:szCs w:val="24"/>
        </w:rPr>
      </w:pPr>
    </w:p>
    <w:p w14:paraId="65342EDD" w14:textId="1DF6CE0C" w:rsidR="006D372F" w:rsidRPr="00FE1F48" w:rsidRDefault="006D372F" w:rsidP="00AE7669">
      <w:pPr>
        <w:spacing w:line="360" w:lineRule="auto"/>
        <w:ind w:firstLineChars="175" w:firstLine="420"/>
        <w:rPr>
          <w:rFonts w:ascii="宋体" w:hAnsi="宋体" w:hint="eastAsia"/>
          <w:color w:val="auto"/>
          <w:sz w:val="24"/>
          <w:szCs w:val="24"/>
        </w:rPr>
      </w:pPr>
    </w:p>
    <w:p w14:paraId="204B5C35" w14:textId="061D196D" w:rsidR="006D372F" w:rsidRPr="00FE1F48" w:rsidRDefault="006D372F" w:rsidP="00AE7669">
      <w:pPr>
        <w:spacing w:line="360" w:lineRule="auto"/>
        <w:ind w:firstLineChars="175" w:firstLine="420"/>
        <w:rPr>
          <w:rFonts w:ascii="宋体" w:hAnsi="宋体" w:hint="eastAsia"/>
          <w:color w:val="auto"/>
          <w:sz w:val="24"/>
          <w:szCs w:val="24"/>
        </w:rPr>
      </w:pPr>
    </w:p>
    <w:p w14:paraId="2565189B" w14:textId="326DBA04" w:rsidR="006D372F" w:rsidRPr="00FE1F48" w:rsidRDefault="006D372F" w:rsidP="00AE7669">
      <w:pPr>
        <w:spacing w:line="360" w:lineRule="auto"/>
        <w:ind w:firstLineChars="175" w:firstLine="420"/>
        <w:rPr>
          <w:rFonts w:ascii="宋体" w:hAnsi="宋体" w:hint="eastAsia"/>
          <w:color w:val="auto"/>
          <w:sz w:val="24"/>
          <w:szCs w:val="24"/>
        </w:rPr>
      </w:pPr>
    </w:p>
    <w:p w14:paraId="3685FEC6" w14:textId="4D8BCB2B" w:rsidR="006D372F" w:rsidRPr="00FE1F48" w:rsidRDefault="006D372F" w:rsidP="00AE7669">
      <w:pPr>
        <w:spacing w:line="360" w:lineRule="auto"/>
        <w:ind w:firstLineChars="175" w:firstLine="420"/>
        <w:rPr>
          <w:rFonts w:ascii="宋体" w:hAnsi="宋体" w:hint="eastAsia"/>
          <w:color w:val="auto"/>
          <w:sz w:val="24"/>
          <w:szCs w:val="24"/>
        </w:rPr>
      </w:pPr>
    </w:p>
    <w:p w14:paraId="0965C533" w14:textId="204AE350" w:rsidR="00082257" w:rsidRPr="00FE1F48" w:rsidRDefault="00082257" w:rsidP="00AE7669">
      <w:pPr>
        <w:spacing w:line="360" w:lineRule="auto"/>
        <w:ind w:firstLineChars="175" w:firstLine="420"/>
        <w:rPr>
          <w:rFonts w:ascii="宋体" w:hAnsi="宋体" w:hint="eastAsia"/>
          <w:color w:val="auto"/>
          <w:sz w:val="24"/>
          <w:szCs w:val="24"/>
        </w:rPr>
      </w:pPr>
    </w:p>
    <w:p w14:paraId="73FF26DC" w14:textId="1E82CBF9" w:rsidR="00082257" w:rsidRPr="00FE1F48" w:rsidRDefault="00082257" w:rsidP="00AE7669">
      <w:pPr>
        <w:spacing w:line="360" w:lineRule="auto"/>
        <w:ind w:firstLineChars="175" w:firstLine="420"/>
        <w:rPr>
          <w:rFonts w:ascii="宋体" w:hAnsi="宋体" w:hint="eastAsia"/>
          <w:color w:val="auto"/>
          <w:sz w:val="24"/>
          <w:szCs w:val="24"/>
        </w:rPr>
      </w:pPr>
    </w:p>
    <w:p w14:paraId="3FA9D52E" w14:textId="71642C06" w:rsidR="00082257" w:rsidRPr="00FE1F48" w:rsidRDefault="00082257" w:rsidP="00AE7669">
      <w:pPr>
        <w:spacing w:line="360" w:lineRule="auto"/>
        <w:ind w:firstLineChars="175" w:firstLine="420"/>
        <w:rPr>
          <w:rFonts w:ascii="宋体" w:hAnsi="宋体" w:hint="eastAsia"/>
          <w:color w:val="auto"/>
          <w:sz w:val="24"/>
          <w:szCs w:val="24"/>
        </w:rPr>
      </w:pPr>
    </w:p>
    <w:p w14:paraId="2AF9D053" w14:textId="1054ED31" w:rsidR="006B352D" w:rsidRPr="00FE1F48" w:rsidRDefault="006B352D">
      <w:pPr>
        <w:widowControl/>
        <w:jc w:val="left"/>
        <w:rPr>
          <w:rFonts w:ascii="宋体" w:hAnsi="宋体" w:hint="eastAsia"/>
          <w:color w:val="auto"/>
          <w:sz w:val="24"/>
          <w:szCs w:val="24"/>
        </w:rPr>
      </w:pPr>
      <w:r w:rsidRPr="00FE1F48">
        <w:rPr>
          <w:rFonts w:ascii="宋体" w:hAnsi="宋体"/>
          <w:color w:val="auto"/>
          <w:sz w:val="24"/>
          <w:szCs w:val="24"/>
        </w:rPr>
        <w:br w:type="page"/>
      </w:r>
    </w:p>
    <w:p w14:paraId="560CB178" w14:textId="41BF61AE" w:rsidR="00082257" w:rsidRPr="00C4739E" w:rsidRDefault="00082257" w:rsidP="00F90794">
      <w:pPr>
        <w:spacing w:after="240"/>
        <w:jc w:val="center"/>
        <w:outlineLvl w:val="0"/>
        <w:rPr>
          <w:b/>
          <w:color w:val="auto"/>
          <w:sz w:val="30"/>
        </w:rPr>
      </w:pPr>
      <w:bookmarkStart w:id="409" w:name="_Toc485043058"/>
      <w:bookmarkStart w:id="410" w:name="_Toc485647659"/>
      <w:bookmarkStart w:id="411" w:name="_Toc502325497"/>
      <w:bookmarkStart w:id="412" w:name="_Toc6815068"/>
      <w:bookmarkStart w:id="413" w:name="_Toc74137315"/>
      <w:bookmarkStart w:id="414" w:name="_Toc195125191"/>
      <w:bookmarkStart w:id="415" w:name="_Toc195125832"/>
      <w:r w:rsidRPr="00C4739E">
        <w:rPr>
          <w:rFonts w:hint="eastAsia"/>
          <w:b/>
          <w:color w:val="auto"/>
          <w:sz w:val="30"/>
        </w:rPr>
        <w:lastRenderedPageBreak/>
        <w:t>引用标准名录</w:t>
      </w:r>
      <w:bookmarkEnd w:id="409"/>
      <w:bookmarkEnd w:id="410"/>
      <w:bookmarkEnd w:id="411"/>
      <w:bookmarkEnd w:id="412"/>
      <w:bookmarkEnd w:id="413"/>
      <w:bookmarkEnd w:id="414"/>
      <w:bookmarkEnd w:id="415"/>
    </w:p>
    <w:p w14:paraId="5DD222BF" w14:textId="1FDE9572" w:rsidR="00472B3C" w:rsidRPr="00FE1F48" w:rsidRDefault="00472B3C" w:rsidP="00472B3C">
      <w:pPr>
        <w:widowControl/>
        <w:tabs>
          <w:tab w:val="left" w:pos="312"/>
        </w:tabs>
        <w:adjustRightInd w:val="0"/>
        <w:snapToGrid w:val="0"/>
        <w:spacing w:line="360" w:lineRule="auto"/>
        <w:ind w:firstLineChars="300" w:firstLine="720"/>
        <w:jc w:val="left"/>
        <w:rPr>
          <w:rFonts w:ascii="宋体" w:hAnsi="宋体" w:hint="eastAsia"/>
          <w:color w:val="auto"/>
          <w:sz w:val="30"/>
        </w:rPr>
      </w:pPr>
      <w:r w:rsidRPr="00FE1F48">
        <w:rPr>
          <w:rFonts w:ascii="宋体" w:hAnsi="宋体" w:cs="微软雅黑" w:hint="eastAsia"/>
          <w:color w:val="auto"/>
          <w:sz w:val="24"/>
          <w:szCs w:val="24"/>
        </w:rPr>
        <w:t>本</w:t>
      </w:r>
      <w:r w:rsidR="00D63A42" w:rsidRPr="00FE1F48">
        <w:rPr>
          <w:rFonts w:ascii="宋体" w:hAnsi="宋体" w:cs="微软雅黑" w:hint="eastAsia"/>
          <w:color w:val="auto"/>
          <w:sz w:val="24"/>
          <w:szCs w:val="24"/>
        </w:rPr>
        <w:t>规程</w:t>
      </w:r>
      <w:r w:rsidRPr="00FE1F48">
        <w:rPr>
          <w:rFonts w:ascii="宋体" w:hAnsi="宋体" w:cs="微软雅黑" w:hint="eastAsia"/>
          <w:color w:val="auto"/>
          <w:sz w:val="24"/>
          <w:szCs w:val="24"/>
        </w:rPr>
        <w:t>引用下列标准</w:t>
      </w:r>
      <w:r w:rsidR="002205F0" w:rsidRPr="00FE1F48">
        <w:rPr>
          <w:rFonts w:ascii="宋体" w:hAnsi="宋体" w:cs="微软雅黑" w:hint="eastAsia"/>
          <w:color w:val="auto"/>
          <w:sz w:val="24"/>
          <w:szCs w:val="24"/>
        </w:rPr>
        <w:t>。其中，注日期的，仅对该日期对应的版本适用</w:t>
      </w:r>
      <w:r w:rsidR="00C33006">
        <w:rPr>
          <w:rFonts w:ascii="宋体" w:hAnsi="宋体" w:cs="微软雅黑" w:hint="eastAsia"/>
          <w:color w:val="auto"/>
          <w:sz w:val="24"/>
          <w:szCs w:val="24"/>
        </w:rPr>
        <w:t>本规程</w:t>
      </w:r>
      <w:r w:rsidR="002205F0" w:rsidRPr="00FE1F48">
        <w:rPr>
          <w:rFonts w:ascii="宋体" w:hAnsi="宋体" w:cs="微软雅黑" w:hint="eastAsia"/>
          <w:color w:val="auto"/>
          <w:sz w:val="24"/>
          <w:szCs w:val="24"/>
        </w:rPr>
        <w:t>；不注日期的，其最新版适用于</w:t>
      </w:r>
      <w:r w:rsidR="00C33006">
        <w:rPr>
          <w:rFonts w:ascii="宋体" w:hAnsi="宋体" w:cs="微软雅黑" w:hint="eastAsia"/>
          <w:color w:val="auto"/>
          <w:sz w:val="24"/>
          <w:szCs w:val="24"/>
        </w:rPr>
        <w:t>本规程</w:t>
      </w:r>
      <w:r w:rsidR="002205F0" w:rsidRPr="00FE1F48">
        <w:rPr>
          <w:rFonts w:ascii="宋体" w:hAnsi="宋体" w:cs="微软雅黑" w:hint="eastAsia"/>
          <w:color w:val="auto"/>
          <w:sz w:val="24"/>
          <w:szCs w:val="24"/>
        </w:rPr>
        <w:t>。</w:t>
      </w:r>
    </w:p>
    <w:p w14:paraId="4A1F03A7" w14:textId="77777777" w:rsidR="000373E2" w:rsidRPr="00EE3C45" w:rsidRDefault="000373E2" w:rsidP="00EE3C45">
      <w:pPr>
        <w:widowControl/>
        <w:tabs>
          <w:tab w:val="left" w:pos="312"/>
        </w:tabs>
        <w:adjustRightInd w:val="0"/>
        <w:snapToGrid w:val="0"/>
        <w:spacing w:line="360" w:lineRule="auto"/>
        <w:ind w:firstLineChars="200" w:firstLine="480"/>
        <w:jc w:val="left"/>
        <w:rPr>
          <w:rFonts w:ascii="宋体" w:hAnsi="宋体"/>
          <w:color w:val="auto"/>
          <w:sz w:val="24"/>
          <w:szCs w:val="24"/>
        </w:rPr>
      </w:pPr>
      <w:bookmarkStart w:id="416" w:name="_Toc85814246"/>
      <w:r w:rsidRPr="00EE3C45">
        <w:rPr>
          <w:rFonts w:ascii="宋体" w:hAnsi="宋体" w:hint="eastAsia"/>
          <w:color w:val="auto"/>
          <w:sz w:val="24"/>
          <w:szCs w:val="24"/>
        </w:rPr>
        <w:t>《建筑结构荷载规范》GB 50009</w:t>
      </w:r>
    </w:p>
    <w:p w14:paraId="6BF2C661" w14:textId="77777777" w:rsidR="000373E2" w:rsidRPr="00EE3C45" w:rsidRDefault="000373E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《混凝土结构设计标准》GB 50010</w:t>
      </w:r>
    </w:p>
    <w:p w14:paraId="245C78C4" w14:textId="77777777" w:rsidR="000373E2" w:rsidRPr="00EE3C45" w:rsidRDefault="000373E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《建筑抗震设计标准》GB 50011</w:t>
      </w:r>
    </w:p>
    <w:p w14:paraId="3F59B661" w14:textId="01B935E6"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《建筑设计防火规范》GB 50016</w:t>
      </w:r>
    </w:p>
    <w:p w14:paraId="190DD6ED" w14:textId="77777777" w:rsidR="000373E2" w:rsidRPr="00EE3C45" w:rsidRDefault="000373E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color w:val="auto"/>
          <w:sz w:val="24"/>
          <w:szCs w:val="28"/>
        </w:rPr>
        <w:t>《钢结构设计标准》GB 50017</w:t>
      </w:r>
    </w:p>
    <w:p w14:paraId="6FB67529" w14:textId="1AA3CD76"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 xml:space="preserve">《民用建筑热工设计规范》GB 50176 </w:t>
      </w:r>
    </w:p>
    <w:p w14:paraId="45B9A280" w14:textId="259630B9"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《混凝土结构工程施工质量验收规范》GB 50204</w:t>
      </w:r>
    </w:p>
    <w:p w14:paraId="3C2721C3" w14:textId="44470DCE" w:rsidR="00B02AC9" w:rsidRPr="00EE3C45" w:rsidRDefault="00B02AC9"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olor w:val="auto"/>
          <w:sz w:val="24"/>
          <w:szCs w:val="24"/>
        </w:rPr>
        <w:t>《钢结构工程施工质量验收标准》 GB 50205</w:t>
      </w:r>
    </w:p>
    <w:p w14:paraId="7D9BE508" w14:textId="0DD7E6BA"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 xml:space="preserve">《建筑装饰装修工程质量验收标准》GB 50210 </w:t>
      </w:r>
    </w:p>
    <w:p w14:paraId="60AE709F" w14:textId="2EBB25EB"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《建筑工程施工质量验收统一标准》GB 50300</w:t>
      </w:r>
    </w:p>
    <w:p w14:paraId="1F236266" w14:textId="5CAA72A0"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《建筑节能工程施工质量验收标准》GB 50411</w:t>
      </w:r>
    </w:p>
    <w:p w14:paraId="61A37F6F" w14:textId="77777777" w:rsidR="00B02AC9" w:rsidRPr="00EE3C45" w:rsidRDefault="00B02AC9" w:rsidP="00EE3C45">
      <w:pPr>
        <w:widowControl/>
        <w:tabs>
          <w:tab w:val="left" w:pos="312"/>
        </w:tabs>
        <w:adjustRightInd w:val="0"/>
        <w:snapToGrid w:val="0"/>
        <w:spacing w:line="360" w:lineRule="auto"/>
        <w:ind w:firstLineChars="200" w:firstLine="480"/>
        <w:jc w:val="left"/>
        <w:rPr>
          <w:rFonts w:ascii="宋体" w:hAnsi="宋体"/>
          <w:color w:val="auto"/>
          <w:sz w:val="24"/>
          <w:szCs w:val="24"/>
        </w:rPr>
      </w:pPr>
      <w:r w:rsidRPr="00EE3C45">
        <w:rPr>
          <w:rFonts w:ascii="宋体" w:hAnsi="宋体"/>
          <w:color w:val="auto"/>
          <w:sz w:val="24"/>
          <w:szCs w:val="24"/>
        </w:rPr>
        <w:t>《钢结构焊接规范》GB 50661</w:t>
      </w:r>
    </w:p>
    <w:p w14:paraId="6A7B452E" w14:textId="67EF47D4" w:rsidR="000373E2" w:rsidRPr="00EE3C45" w:rsidRDefault="000373E2" w:rsidP="00EE3C45">
      <w:pPr>
        <w:widowControl/>
        <w:tabs>
          <w:tab w:val="left" w:pos="312"/>
        </w:tabs>
        <w:adjustRightInd w:val="0"/>
        <w:snapToGrid w:val="0"/>
        <w:spacing w:line="360" w:lineRule="auto"/>
        <w:ind w:firstLineChars="200" w:firstLine="480"/>
        <w:jc w:val="left"/>
        <w:rPr>
          <w:rFonts w:ascii="宋体" w:hAnsi="宋体"/>
          <w:color w:val="auto"/>
          <w:sz w:val="24"/>
          <w:szCs w:val="24"/>
        </w:rPr>
      </w:pPr>
      <w:r w:rsidRPr="00EE3C45">
        <w:rPr>
          <w:rFonts w:ascii="宋体" w:hAnsi="宋体" w:hint="eastAsia"/>
          <w:color w:val="auto"/>
          <w:sz w:val="24"/>
          <w:szCs w:val="24"/>
        </w:rPr>
        <w:t>《混凝土结构工程施工规范》GB 50666</w:t>
      </w:r>
    </w:p>
    <w:p w14:paraId="2B82A658" w14:textId="11FC3E31"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《建设工程施工现场消防安全技术规范》GB 50720</w:t>
      </w:r>
    </w:p>
    <w:p w14:paraId="4E3435CA" w14:textId="14EA9E04"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《建筑施工安全技术统一规范》GB 50870</w:t>
      </w:r>
    </w:p>
    <w:p w14:paraId="1524333D" w14:textId="77777777" w:rsidR="000373E2" w:rsidRPr="00EE3C45" w:rsidRDefault="000373E2" w:rsidP="00EE3C45">
      <w:pPr>
        <w:widowControl/>
        <w:tabs>
          <w:tab w:val="left" w:pos="312"/>
        </w:tabs>
        <w:adjustRightInd w:val="0"/>
        <w:snapToGrid w:val="0"/>
        <w:spacing w:line="360" w:lineRule="auto"/>
        <w:ind w:firstLineChars="200" w:firstLine="480"/>
        <w:jc w:val="left"/>
        <w:rPr>
          <w:rFonts w:ascii="宋体" w:hAnsi="宋体"/>
          <w:color w:val="auto"/>
          <w:sz w:val="24"/>
          <w:szCs w:val="24"/>
        </w:rPr>
      </w:pPr>
      <w:r w:rsidRPr="00EE3C45">
        <w:rPr>
          <w:rFonts w:ascii="宋体" w:hAnsi="宋体" w:hint="eastAsia"/>
          <w:color w:val="auto"/>
          <w:sz w:val="24"/>
          <w:szCs w:val="24"/>
        </w:rPr>
        <w:t>《装配式混凝土建筑技术标准》GB/T 51231</w:t>
      </w:r>
    </w:p>
    <w:p w14:paraId="44006C96" w14:textId="07BCCC7C"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《工业建筑节能设计统一标准》GB 51245</w:t>
      </w:r>
    </w:p>
    <w:p w14:paraId="59C4231A" w14:textId="77777777" w:rsidR="000373E2" w:rsidRPr="00EE3C45" w:rsidRDefault="000373E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《工程结构通用规范》 GB 55001</w:t>
      </w:r>
    </w:p>
    <w:p w14:paraId="548394C7" w14:textId="77777777" w:rsidR="000373E2" w:rsidRPr="00EE3C45" w:rsidRDefault="000373E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《建筑与市政工程抗震通用规范》 GB 55002</w:t>
      </w:r>
    </w:p>
    <w:p w14:paraId="3EC9AAB1" w14:textId="77777777" w:rsidR="000373E2" w:rsidRPr="00EE3C45" w:rsidRDefault="000373E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《混凝土结构通用规范》 GB 55008</w:t>
      </w:r>
    </w:p>
    <w:p w14:paraId="5F52870A" w14:textId="4273CC75"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《建筑节能与可再生能源利用通用规范》GB 55015</w:t>
      </w:r>
    </w:p>
    <w:p w14:paraId="7C136E95" w14:textId="5664C592"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《建筑与市政工程防水通用规范》GB 55030</w:t>
      </w:r>
    </w:p>
    <w:p w14:paraId="1086562C" w14:textId="558A364E"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《建筑防火通用规范》GB 55037</w:t>
      </w:r>
    </w:p>
    <w:p w14:paraId="32F43955" w14:textId="77777777" w:rsidR="00D74F88" w:rsidRPr="00EE3C45" w:rsidRDefault="00D74F88"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《钢产品镀锌层质量试验方法》GB/T 1839</w:t>
      </w:r>
    </w:p>
    <w:p w14:paraId="6E854A1D" w14:textId="0A791B45" w:rsidR="00A53236" w:rsidRPr="00EE3C45" w:rsidRDefault="00A53236"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hint="eastAsia"/>
          <w:color w:val="auto"/>
          <w:sz w:val="24"/>
          <w:szCs w:val="24"/>
        </w:rPr>
        <w:t>《连续热镀锌和锌合金镀层钢板及钢带》GB/T 2518</w:t>
      </w:r>
    </w:p>
    <w:p w14:paraId="4A4E0130" w14:textId="3AEBECFC"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《一般工业用铝及铝合金板、带材》GB/T 3880.2</w:t>
      </w:r>
    </w:p>
    <w:p w14:paraId="22AEC5AF" w14:textId="0133606A" w:rsidR="00A53236" w:rsidRPr="00EE3C45" w:rsidRDefault="00A53236"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lastRenderedPageBreak/>
        <w:t>《混凝土砌块和砖试验方法》</w:t>
      </w:r>
      <w:r w:rsidRPr="00EE3C45">
        <w:rPr>
          <w:rFonts w:ascii="宋体" w:hAnsi="宋体" w:cs="宋体"/>
          <w:color w:val="auto"/>
          <w:sz w:val="24"/>
          <w:szCs w:val="28"/>
        </w:rPr>
        <w:t>GB/T 4111</w:t>
      </w:r>
    </w:p>
    <w:p w14:paraId="1311D355" w14:textId="2DE5109D" w:rsidR="000373E2" w:rsidRPr="00EE3C45" w:rsidRDefault="000373E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color w:val="auto"/>
          <w:sz w:val="24"/>
          <w:szCs w:val="28"/>
        </w:rPr>
        <w:t>《耐候结构钢》GB/T 4171</w:t>
      </w:r>
    </w:p>
    <w:p w14:paraId="2D906D99" w14:textId="05646FB5"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《无机硬质绝热制品试验方法》GB/T 5486</w:t>
      </w:r>
    </w:p>
    <w:p w14:paraId="18C95449" w14:textId="1617A6D0"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《泡沫塑料与橡胶 线性尺寸的测定》GB/T 6342</w:t>
      </w:r>
    </w:p>
    <w:p w14:paraId="17919574" w14:textId="53E2ADA7" w:rsidR="00A53236" w:rsidRPr="00EE3C45" w:rsidRDefault="00A53236"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《建筑材料放射性核素限量》G</w:t>
      </w:r>
      <w:r w:rsidRPr="00EE3C45">
        <w:rPr>
          <w:rFonts w:ascii="宋体" w:hAnsi="宋体" w:cs="宋体"/>
          <w:color w:val="auto"/>
          <w:sz w:val="24"/>
          <w:szCs w:val="28"/>
        </w:rPr>
        <w:t>B 6566</w:t>
      </w:r>
    </w:p>
    <w:p w14:paraId="7EB335DA" w14:textId="27D28C4E"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《增强材料 机织物试验方法 第5部分：玻璃纤维拉伸断裂强力和断裂伸长的测定》 GB/T 7689.5</w:t>
      </w:r>
    </w:p>
    <w:p w14:paraId="7228DF8F" w14:textId="77777777" w:rsidR="00D74F88" w:rsidRPr="00EE3C45" w:rsidRDefault="00D74F88"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《建筑材料及制品燃烧性能分级》GB 8624</w:t>
      </w:r>
    </w:p>
    <w:p w14:paraId="1829BCF0" w14:textId="196CA18F"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《增强制品试验方法 第3部分：单位面积质量的测定》GB/T 9914.3</w:t>
      </w:r>
    </w:p>
    <w:p w14:paraId="6EC264F9" w14:textId="09485A24" w:rsidR="00A53236" w:rsidRPr="00EE3C45" w:rsidRDefault="00A53236"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《建筑构件耐火试验方法  第１部分：通用要求》GB/T 9978.1</w:t>
      </w:r>
    </w:p>
    <w:p w14:paraId="144210F7" w14:textId="52876B20"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《绝热材料稳态热阻及有关特性的测定 防护热板法》GB/T 10294</w:t>
      </w:r>
    </w:p>
    <w:p w14:paraId="45919C09" w14:textId="2DFAF101"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《蒸压加气混凝土性能试验方法》GB/T 11969</w:t>
      </w:r>
    </w:p>
    <w:p w14:paraId="7E1BE9F8" w14:textId="05104BA0"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《绝热 稳态传热性质的测定 标定和防护热箱法》GB/T 13475</w:t>
      </w:r>
    </w:p>
    <w:p w14:paraId="0FEBD418" w14:textId="0FD8E171"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w:t>
      </w:r>
      <w:r w:rsidR="000373E2" w:rsidRPr="00EE3C45">
        <w:rPr>
          <w:rFonts w:ascii="宋体" w:hAnsi="宋体" w:cs="宋体" w:hint="eastAsia"/>
          <w:color w:val="auto"/>
          <w:sz w:val="24"/>
          <w:szCs w:val="28"/>
        </w:rPr>
        <w:t>硅酮和改性硅酮建筑密封胶</w:t>
      </w:r>
      <w:r w:rsidRPr="00EE3C45">
        <w:rPr>
          <w:rFonts w:ascii="宋体" w:hAnsi="宋体" w:cs="宋体" w:hint="eastAsia"/>
          <w:color w:val="auto"/>
          <w:sz w:val="24"/>
          <w:szCs w:val="28"/>
        </w:rPr>
        <w:t>》GB/T 14683</w:t>
      </w:r>
    </w:p>
    <w:p w14:paraId="5DFB55B6" w14:textId="4C96176E" w:rsidR="00A53236" w:rsidRPr="00EE3C45" w:rsidRDefault="00A53236"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《蒸压加气混凝土板》GB/T 15762</w:t>
      </w:r>
    </w:p>
    <w:p w14:paraId="2556C46C" w14:textId="62A274D0"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《玻璃纤维增强水泥轻质多孔隔墙条板》GB/T 19631</w:t>
      </w:r>
    </w:p>
    <w:p w14:paraId="07A63B4D" w14:textId="487E5D6B" w:rsidR="00A53236" w:rsidRPr="00EE3C45" w:rsidRDefault="00A53236"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《声学 建筑和建筑构件隔声测量 第3部分：建筑构件空气声隔声的实验室测量》GB/T 19889.3</w:t>
      </w:r>
    </w:p>
    <w:p w14:paraId="0CBA1EF5" w14:textId="729E4858"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《玻璃纤维网布耐碱性试验方法 氢氧化钠溶液浸泡法》GB/T 20102</w:t>
      </w:r>
    </w:p>
    <w:p w14:paraId="5B424790" w14:textId="64039152"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《建筑保温砂浆》GB/T 20473</w:t>
      </w:r>
    </w:p>
    <w:p w14:paraId="2646591E" w14:textId="73D5A63E" w:rsidR="000373E2" w:rsidRPr="00EE3C45" w:rsidRDefault="000373E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color w:val="auto"/>
          <w:sz w:val="24"/>
          <w:szCs w:val="28"/>
        </w:rPr>
        <w:t>《外墙柔性腻子》GB/T 23455</w:t>
      </w:r>
    </w:p>
    <w:p w14:paraId="225A5376" w14:textId="417B6F69"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《模塑板薄抹灰外墙外保温系统材料》GB/T 29906</w:t>
      </w:r>
    </w:p>
    <w:p w14:paraId="7E409DDF" w14:textId="0C1779AD"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《镀锌电焊网》GB/T 33281</w:t>
      </w:r>
    </w:p>
    <w:p w14:paraId="0FF56335" w14:textId="7BA386C9"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《外墙外保温系统动态风压试验方法》GB/T 36585</w:t>
      </w:r>
    </w:p>
    <w:p w14:paraId="2F54FD52"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《聚氨酯建筑密封胶》JC 482</w:t>
      </w:r>
    </w:p>
    <w:p w14:paraId="57A38930"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《纤维增强硅酸钙板 第1部分：无石棉硅酸钙板》JC/T 564.1</w:t>
      </w:r>
    </w:p>
    <w:p w14:paraId="2CFA33B1"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color w:val="auto"/>
          <w:sz w:val="24"/>
          <w:szCs w:val="28"/>
        </w:rPr>
        <w:t>《混凝土建筑接缝用密封胶》JC/T 881</w:t>
      </w:r>
    </w:p>
    <w:p w14:paraId="159DCFAE"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color w:val="auto"/>
          <w:sz w:val="24"/>
          <w:szCs w:val="28"/>
        </w:rPr>
        <w:t>《墙体饰面砂浆》JC/T 1024</w:t>
      </w:r>
    </w:p>
    <w:p w14:paraId="24B27730"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color w:val="auto"/>
          <w:sz w:val="24"/>
          <w:szCs w:val="28"/>
        </w:rPr>
        <w:t>《合成树脂乳液砂壁状建筑涂料》JG/T 24</w:t>
      </w:r>
    </w:p>
    <w:p w14:paraId="6D932B26"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《建筑外墙用腻子》JG/T 157</w:t>
      </w:r>
    </w:p>
    <w:p w14:paraId="41EB5248"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lastRenderedPageBreak/>
        <w:t>《胶粉聚苯颗粒外墙外保温系统材料》JG/T 158</w:t>
      </w:r>
    </w:p>
    <w:p w14:paraId="7BC06932"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《外墙内保温板》JG/T 159</w:t>
      </w:r>
    </w:p>
    <w:p w14:paraId="1F90A996"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《建筑隔墙用轻质条板通用技术要求》</w:t>
      </w:r>
      <w:r w:rsidRPr="00EE3C45">
        <w:rPr>
          <w:rFonts w:ascii="宋体" w:hAnsi="宋体" w:cs="宋体"/>
          <w:color w:val="auto"/>
          <w:sz w:val="24"/>
          <w:szCs w:val="28"/>
        </w:rPr>
        <w:t>JG/T 169</w:t>
      </w:r>
    </w:p>
    <w:p w14:paraId="0BC6B43D"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color w:val="auto"/>
          <w:sz w:val="24"/>
          <w:szCs w:val="28"/>
        </w:rPr>
        <w:t>《弹性建筑涂料》JG/T 172</w:t>
      </w:r>
    </w:p>
    <w:p w14:paraId="60FD4C58"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《保温装饰板外墙外保温系统材料》JG/T 287</w:t>
      </w:r>
    </w:p>
    <w:p w14:paraId="07E25B4A"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color w:val="auto"/>
          <w:sz w:val="24"/>
          <w:szCs w:val="28"/>
        </w:rPr>
        <w:t>《柔性饰面砖》JG/T 311</w:t>
      </w:r>
    </w:p>
    <w:p w14:paraId="7066B10B"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《外墙外保温用锚栓》JG/T 366</w:t>
      </w:r>
    </w:p>
    <w:p w14:paraId="2EA2F479"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hint="eastAsia"/>
          <w:color w:val="auto"/>
          <w:sz w:val="24"/>
          <w:szCs w:val="24"/>
        </w:rPr>
        <w:t>《外墙用非承重纤维增强水泥板》JG/T 396</w:t>
      </w:r>
    </w:p>
    <w:p w14:paraId="3C899B00"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《外墙保温复合板通用技术要求》JG/T 480</w:t>
      </w:r>
    </w:p>
    <w:p w14:paraId="060C2F10" w14:textId="77777777" w:rsidR="00EE3C45" w:rsidRPr="00EE3C45" w:rsidRDefault="00EE3C45" w:rsidP="00EE3C45">
      <w:pPr>
        <w:widowControl/>
        <w:tabs>
          <w:tab w:val="left" w:pos="312"/>
        </w:tabs>
        <w:adjustRightInd w:val="0"/>
        <w:snapToGrid w:val="0"/>
        <w:spacing w:line="360" w:lineRule="auto"/>
        <w:ind w:firstLineChars="200" w:firstLine="480"/>
        <w:jc w:val="left"/>
        <w:rPr>
          <w:rFonts w:ascii="宋体" w:hAnsi="宋体" w:cs="宋体"/>
          <w:color w:val="auto"/>
          <w:sz w:val="24"/>
          <w:szCs w:val="28"/>
        </w:rPr>
      </w:pPr>
      <w:r w:rsidRPr="00EE3C45">
        <w:rPr>
          <w:rFonts w:ascii="宋体" w:hAnsi="宋体" w:cs="宋体" w:hint="eastAsia"/>
          <w:color w:val="auto"/>
          <w:sz w:val="24"/>
          <w:szCs w:val="28"/>
        </w:rPr>
        <w:t>《建筑用真空绝热板》JG/T 438</w:t>
      </w:r>
    </w:p>
    <w:p w14:paraId="77CB0FD6" w14:textId="19F266F2" w:rsidR="00D74F88" w:rsidRPr="00EE3C45" w:rsidRDefault="00D74F88" w:rsidP="00EE3C45">
      <w:pPr>
        <w:widowControl/>
        <w:tabs>
          <w:tab w:val="left" w:pos="312"/>
        </w:tabs>
        <w:adjustRightInd w:val="0"/>
        <w:snapToGrid w:val="0"/>
        <w:spacing w:line="360" w:lineRule="auto"/>
        <w:ind w:firstLineChars="200" w:firstLine="480"/>
        <w:jc w:val="left"/>
        <w:rPr>
          <w:rFonts w:ascii="宋体" w:hAnsi="宋体" w:hint="eastAsia"/>
          <w:color w:val="auto"/>
          <w:sz w:val="24"/>
          <w:szCs w:val="24"/>
        </w:rPr>
      </w:pPr>
      <w:r w:rsidRPr="00EE3C45">
        <w:rPr>
          <w:rFonts w:ascii="宋体" w:hAnsi="宋体" w:hint="eastAsia"/>
          <w:color w:val="auto"/>
          <w:sz w:val="24"/>
          <w:szCs w:val="24"/>
        </w:rPr>
        <w:t>《装配式混凝土结构技术规程》JGJ 1</w:t>
      </w:r>
    </w:p>
    <w:p w14:paraId="6C01B54E" w14:textId="77777777" w:rsidR="00D74F88" w:rsidRPr="00EE3C45" w:rsidRDefault="00D74F88"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《建筑涂饰工程施工及验收规程》JGJ/T 29</w:t>
      </w:r>
    </w:p>
    <w:p w14:paraId="1895681A" w14:textId="77777777" w:rsidR="00D74F88" w:rsidRPr="00EE3C45" w:rsidRDefault="00D74F88"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《建筑砂浆基本性能试验方法标准》JGJ/T 70</w:t>
      </w:r>
    </w:p>
    <w:p w14:paraId="13F281E1" w14:textId="2513D341"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《建筑施工高处作业安全技术规范》JGJ 80</w:t>
      </w:r>
    </w:p>
    <w:p w14:paraId="596D5AA5" w14:textId="049C36E3"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《外墙外保温工程技术标准》JGJ 144</w:t>
      </w:r>
    </w:p>
    <w:p w14:paraId="533B57D6" w14:textId="77F266DF"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《混凝土后锚固技术规程》JGJ 145</w:t>
      </w:r>
    </w:p>
    <w:p w14:paraId="26A59C2A" w14:textId="296172FF"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《建筑施工模板安全技术规范》JGJ 162</w:t>
      </w:r>
    </w:p>
    <w:p w14:paraId="3A64AE8E" w14:textId="1A856F64" w:rsidR="00D63A42" w:rsidRPr="00EE3C45" w:rsidRDefault="00D63A42" w:rsidP="00EE3C45">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《建筑外墙外保温防火隔离带技术规程》JGJ 289</w:t>
      </w:r>
    </w:p>
    <w:p w14:paraId="3013C85E" w14:textId="14EFC808" w:rsidR="00EE3C45" w:rsidRPr="00FE1F48" w:rsidRDefault="00E73C29" w:rsidP="009C3CDD">
      <w:pPr>
        <w:widowControl/>
        <w:tabs>
          <w:tab w:val="left" w:pos="312"/>
        </w:tabs>
        <w:adjustRightInd w:val="0"/>
        <w:snapToGrid w:val="0"/>
        <w:spacing w:line="360" w:lineRule="auto"/>
        <w:ind w:firstLineChars="200" w:firstLine="480"/>
        <w:jc w:val="left"/>
        <w:rPr>
          <w:rFonts w:ascii="宋体" w:hAnsi="宋体" w:cs="宋体" w:hint="eastAsia"/>
          <w:color w:val="auto"/>
          <w:sz w:val="24"/>
          <w:szCs w:val="28"/>
        </w:rPr>
      </w:pPr>
      <w:r w:rsidRPr="00EE3C45">
        <w:rPr>
          <w:rFonts w:ascii="宋体" w:hAnsi="宋体" w:cs="宋体" w:hint="eastAsia"/>
          <w:color w:val="auto"/>
          <w:sz w:val="24"/>
          <w:szCs w:val="28"/>
        </w:rPr>
        <w:t>《建筑用真空绝热板应用技术规程》JGJ/T 416</w:t>
      </w:r>
    </w:p>
    <w:p w14:paraId="2F2C0A98" w14:textId="2B8C4351" w:rsidR="00095354" w:rsidRPr="00FE1F48" w:rsidRDefault="00095354" w:rsidP="009C3CDD">
      <w:pPr>
        <w:widowControl/>
        <w:tabs>
          <w:tab w:val="left" w:pos="312"/>
        </w:tabs>
        <w:adjustRightInd w:val="0"/>
        <w:snapToGrid w:val="0"/>
        <w:spacing w:line="360" w:lineRule="auto"/>
        <w:ind w:firstLineChars="200" w:firstLine="600"/>
        <w:jc w:val="left"/>
        <w:rPr>
          <w:rFonts w:ascii="宋体" w:hAnsi="宋体" w:hint="eastAsia"/>
          <w:color w:val="auto"/>
          <w:sz w:val="30"/>
        </w:rPr>
      </w:pPr>
      <w:r w:rsidRPr="00FE1F48">
        <w:rPr>
          <w:rFonts w:ascii="宋体" w:hAnsi="宋体"/>
          <w:color w:val="auto"/>
          <w:sz w:val="30"/>
        </w:rPr>
        <w:br w:type="page"/>
      </w:r>
    </w:p>
    <w:p w14:paraId="1CAF6F1F" w14:textId="741044CB" w:rsidR="0087342A" w:rsidRPr="00FE1F48" w:rsidRDefault="004A4512" w:rsidP="004A4512">
      <w:pPr>
        <w:tabs>
          <w:tab w:val="left" w:pos="19"/>
        </w:tabs>
        <w:spacing w:line="360" w:lineRule="auto"/>
        <w:jc w:val="left"/>
        <w:outlineLvl w:val="0"/>
        <w:rPr>
          <w:rFonts w:ascii="宋体" w:hAnsi="宋体" w:hint="eastAsia"/>
          <w:color w:val="auto"/>
          <w:sz w:val="30"/>
        </w:rPr>
      </w:pPr>
      <w:bookmarkStart w:id="417" w:name="_Toc195125192"/>
      <w:bookmarkStart w:id="418" w:name="_Toc195125833"/>
      <w:r w:rsidRPr="00FE1F48">
        <w:rPr>
          <w:rFonts w:ascii="宋体" w:hAnsi="宋体" w:hint="eastAsia"/>
          <w:color w:val="auto"/>
          <w:sz w:val="30"/>
        </w:rPr>
        <w:lastRenderedPageBreak/>
        <w:t>附：条文说明</w:t>
      </w:r>
      <w:bookmarkEnd w:id="416"/>
      <w:bookmarkEnd w:id="417"/>
      <w:bookmarkEnd w:id="418"/>
    </w:p>
    <w:p w14:paraId="26169CD4" w14:textId="77777777" w:rsidR="006D372F" w:rsidRPr="00FE1F48" w:rsidRDefault="006D372F" w:rsidP="00095354">
      <w:pPr>
        <w:spacing w:line="360" w:lineRule="auto"/>
        <w:rPr>
          <w:rFonts w:ascii="宋体" w:hAnsi="宋体" w:hint="eastAsia"/>
          <w:color w:val="auto"/>
          <w:sz w:val="28"/>
          <w:szCs w:val="28"/>
        </w:rPr>
      </w:pPr>
    </w:p>
    <w:p w14:paraId="479F43F5" w14:textId="77777777" w:rsidR="00095354" w:rsidRPr="00FE1F48" w:rsidRDefault="00095354" w:rsidP="00095354">
      <w:pPr>
        <w:spacing w:line="360" w:lineRule="auto"/>
        <w:rPr>
          <w:rFonts w:ascii="宋体" w:hAnsi="宋体" w:hint="eastAsia"/>
          <w:color w:val="auto"/>
          <w:sz w:val="28"/>
          <w:szCs w:val="28"/>
        </w:rPr>
      </w:pPr>
    </w:p>
    <w:p w14:paraId="3123FFBF" w14:textId="77777777" w:rsidR="000A3DFC" w:rsidRPr="00FE1F48" w:rsidRDefault="000A3DFC" w:rsidP="000A3DFC">
      <w:pPr>
        <w:spacing w:line="360" w:lineRule="auto"/>
        <w:ind w:firstLineChars="200" w:firstLine="720"/>
        <w:jc w:val="center"/>
        <w:rPr>
          <w:rFonts w:ascii="宋体" w:hAnsi="宋体" w:hint="eastAsia"/>
          <w:color w:val="auto"/>
          <w:sz w:val="36"/>
          <w:szCs w:val="36"/>
        </w:rPr>
      </w:pPr>
      <w:r w:rsidRPr="00FE1F48">
        <w:rPr>
          <w:rFonts w:ascii="宋体" w:hAnsi="宋体"/>
          <w:color w:val="auto"/>
          <w:sz w:val="36"/>
          <w:szCs w:val="36"/>
        </w:rPr>
        <w:t>中国工程建设标准化协会标准</w:t>
      </w:r>
    </w:p>
    <w:p w14:paraId="6C25EEFD" w14:textId="77777777" w:rsidR="0087342A" w:rsidRPr="00FE1F48" w:rsidRDefault="0087342A" w:rsidP="0087342A">
      <w:pPr>
        <w:jc w:val="center"/>
        <w:rPr>
          <w:rFonts w:ascii="宋体" w:hAnsi="宋体" w:hint="eastAsia"/>
          <w:color w:val="auto"/>
          <w:sz w:val="32"/>
          <w:szCs w:val="32"/>
        </w:rPr>
      </w:pPr>
    </w:p>
    <w:p w14:paraId="064E63DD" w14:textId="77777777" w:rsidR="0087342A" w:rsidRPr="00FE1F48" w:rsidRDefault="0087342A" w:rsidP="0087342A">
      <w:pPr>
        <w:spacing w:line="360" w:lineRule="auto"/>
        <w:jc w:val="center"/>
        <w:rPr>
          <w:rFonts w:ascii="宋体" w:hAnsi="宋体" w:hint="eastAsia"/>
          <w:color w:val="auto"/>
          <w:sz w:val="28"/>
          <w:szCs w:val="28"/>
        </w:rPr>
      </w:pPr>
    </w:p>
    <w:p w14:paraId="0859C3D2" w14:textId="77777777" w:rsidR="0087342A" w:rsidRPr="00C4739E" w:rsidRDefault="0087342A" w:rsidP="0087342A">
      <w:pPr>
        <w:spacing w:line="360" w:lineRule="auto"/>
        <w:jc w:val="center"/>
        <w:rPr>
          <w:b/>
          <w:color w:val="auto"/>
          <w:sz w:val="48"/>
          <w:szCs w:val="48"/>
        </w:rPr>
      </w:pPr>
    </w:p>
    <w:p w14:paraId="4BD59A72" w14:textId="77777777" w:rsidR="004852FA" w:rsidRPr="00C4739E" w:rsidRDefault="004852FA" w:rsidP="004852FA">
      <w:pPr>
        <w:spacing w:line="360" w:lineRule="auto"/>
        <w:jc w:val="center"/>
        <w:rPr>
          <w:b/>
          <w:color w:val="auto"/>
          <w:sz w:val="48"/>
          <w:szCs w:val="48"/>
        </w:rPr>
      </w:pPr>
      <w:r w:rsidRPr="00C4739E">
        <w:rPr>
          <w:rFonts w:hint="eastAsia"/>
          <w:b/>
          <w:color w:val="auto"/>
          <w:sz w:val="48"/>
          <w:szCs w:val="48"/>
        </w:rPr>
        <w:t>真空绝热复合保温板外墙防火保温系统</w:t>
      </w:r>
    </w:p>
    <w:p w14:paraId="57E0D832" w14:textId="5C92E659" w:rsidR="0087342A" w:rsidRPr="00C4739E" w:rsidRDefault="004852FA" w:rsidP="004852FA">
      <w:pPr>
        <w:spacing w:line="360" w:lineRule="auto"/>
        <w:jc w:val="center"/>
        <w:rPr>
          <w:b/>
          <w:color w:val="auto"/>
          <w:sz w:val="48"/>
          <w:szCs w:val="48"/>
        </w:rPr>
      </w:pPr>
      <w:r w:rsidRPr="00C4739E">
        <w:rPr>
          <w:rFonts w:hint="eastAsia"/>
          <w:b/>
          <w:color w:val="auto"/>
          <w:sz w:val="48"/>
          <w:szCs w:val="48"/>
        </w:rPr>
        <w:t>技术规程</w:t>
      </w:r>
    </w:p>
    <w:p w14:paraId="5B670095" w14:textId="77777777" w:rsidR="00340CBF" w:rsidRPr="00FE1F48" w:rsidRDefault="00340CBF" w:rsidP="00340CBF">
      <w:pPr>
        <w:spacing w:line="360" w:lineRule="auto"/>
        <w:jc w:val="center"/>
        <w:rPr>
          <w:rFonts w:ascii="宋体" w:hAnsi="宋体" w:hint="eastAsia"/>
          <w:color w:val="auto"/>
          <w:sz w:val="32"/>
          <w:szCs w:val="32"/>
        </w:rPr>
      </w:pPr>
      <w:r w:rsidRPr="00FE1F48">
        <w:rPr>
          <w:rFonts w:ascii="宋体" w:hAnsi="宋体"/>
          <w:color w:val="auto"/>
          <w:sz w:val="32"/>
          <w:szCs w:val="32"/>
        </w:rPr>
        <w:t>T/CECS *** -20XX</w:t>
      </w:r>
    </w:p>
    <w:p w14:paraId="1DD3046B" w14:textId="77777777" w:rsidR="0087342A" w:rsidRPr="00FE1F48" w:rsidRDefault="0087342A" w:rsidP="0087342A">
      <w:pPr>
        <w:spacing w:line="360" w:lineRule="auto"/>
        <w:jc w:val="center"/>
        <w:rPr>
          <w:rFonts w:ascii="宋体" w:hAnsi="宋体" w:hint="eastAsia"/>
          <w:color w:val="auto"/>
          <w:sz w:val="44"/>
          <w:szCs w:val="44"/>
        </w:rPr>
      </w:pPr>
    </w:p>
    <w:p w14:paraId="435D2F99" w14:textId="77777777" w:rsidR="0087342A" w:rsidRPr="00FE1F48" w:rsidRDefault="0087342A" w:rsidP="0087342A">
      <w:pPr>
        <w:spacing w:line="360" w:lineRule="auto"/>
        <w:jc w:val="center"/>
        <w:rPr>
          <w:rFonts w:ascii="宋体" w:hAnsi="宋体" w:hint="eastAsia"/>
          <w:color w:val="auto"/>
          <w:sz w:val="44"/>
          <w:szCs w:val="44"/>
        </w:rPr>
      </w:pPr>
    </w:p>
    <w:p w14:paraId="68F7D94C" w14:textId="77777777" w:rsidR="0087342A" w:rsidRPr="00FE1F48" w:rsidRDefault="0087342A" w:rsidP="0087342A">
      <w:pPr>
        <w:spacing w:line="360" w:lineRule="auto"/>
        <w:jc w:val="center"/>
        <w:rPr>
          <w:rFonts w:ascii="宋体" w:hAnsi="宋体" w:hint="eastAsia"/>
          <w:color w:val="auto"/>
          <w:sz w:val="44"/>
          <w:szCs w:val="44"/>
        </w:rPr>
      </w:pPr>
      <w:bookmarkStart w:id="419" w:name="_Toc487617105"/>
      <w:bookmarkStart w:id="420" w:name="_Toc489623311"/>
      <w:bookmarkStart w:id="421" w:name="_Toc490230521"/>
      <w:r w:rsidRPr="00FE1F48">
        <w:rPr>
          <w:rFonts w:ascii="宋体" w:hAnsi="宋体" w:hint="eastAsia"/>
          <w:color w:val="auto"/>
          <w:sz w:val="44"/>
          <w:szCs w:val="44"/>
        </w:rPr>
        <w:t>条文说明</w:t>
      </w:r>
      <w:bookmarkEnd w:id="419"/>
      <w:bookmarkEnd w:id="420"/>
      <w:bookmarkEnd w:id="421"/>
    </w:p>
    <w:p w14:paraId="075814DA" w14:textId="77777777" w:rsidR="0087342A" w:rsidRPr="00FE1F48" w:rsidRDefault="0087342A" w:rsidP="0087342A">
      <w:pPr>
        <w:spacing w:line="360" w:lineRule="auto"/>
        <w:jc w:val="center"/>
        <w:rPr>
          <w:rFonts w:ascii="宋体" w:hAnsi="宋体" w:hint="eastAsia"/>
          <w:color w:val="auto"/>
          <w:sz w:val="28"/>
          <w:szCs w:val="28"/>
        </w:rPr>
      </w:pPr>
    </w:p>
    <w:p w14:paraId="5924934F" w14:textId="77777777" w:rsidR="0087342A" w:rsidRPr="00FE1F48" w:rsidRDefault="0087342A" w:rsidP="0087342A">
      <w:pPr>
        <w:spacing w:line="360" w:lineRule="auto"/>
        <w:jc w:val="center"/>
        <w:rPr>
          <w:rFonts w:ascii="宋体" w:hAnsi="宋体" w:hint="eastAsia"/>
          <w:color w:val="auto"/>
          <w:sz w:val="28"/>
          <w:szCs w:val="28"/>
        </w:rPr>
      </w:pPr>
    </w:p>
    <w:p w14:paraId="6B342CAA" w14:textId="77777777" w:rsidR="0087342A" w:rsidRPr="00FE1F48" w:rsidRDefault="0087342A" w:rsidP="0087342A">
      <w:pPr>
        <w:spacing w:line="360" w:lineRule="auto"/>
        <w:jc w:val="center"/>
        <w:rPr>
          <w:rFonts w:ascii="宋体" w:hAnsi="宋体" w:hint="eastAsia"/>
          <w:color w:val="auto"/>
          <w:sz w:val="28"/>
          <w:szCs w:val="28"/>
        </w:rPr>
      </w:pPr>
    </w:p>
    <w:p w14:paraId="4BA27656" w14:textId="77777777" w:rsidR="0087342A" w:rsidRPr="00FE1F48" w:rsidRDefault="0087342A" w:rsidP="0087342A">
      <w:pPr>
        <w:spacing w:line="360" w:lineRule="auto"/>
        <w:jc w:val="center"/>
        <w:rPr>
          <w:rFonts w:ascii="宋体" w:hAnsi="宋体" w:hint="eastAsia"/>
          <w:color w:val="auto"/>
          <w:sz w:val="28"/>
          <w:szCs w:val="28"/>
        </w:rPr>
      </w:pPr>
    </w:p>
    <w:p w14:paraId="32A28F65" w14:textId="77777777" w:rsidR="0087342A" w:rsidRPr="00FE1F48" w:rsidRDefault="0087342A" w:rsidP="0087342A">
      <w:pPr>
        <w:spacing w:line="360" w:lineRule="auto"/>
        <w:jc w:val="center"/>
        <w:rPr>
          <w:rFonts w:ascii="宋体" w:hAnsi="宋体" w:hint="eastAsia"/>
          <w:color w:val="auto"/>
          <w:sz w:val="28"/>
          <w:szCs w:val="28"/>
        </w:rPr>
      </w:pPr>
    </w:p>
    <w:p w14:paraId="2163DA7A" w14:textId="5A06680F" w:rsidR="0087342A" w:rsidRPr="00FE1F48" w:rsidRDefault="0087342A" w:rsidP="0087342A">
      <w:pPr>
        <w:spacing w:line="360" w:lineRule="auto"/>
        <w:jc w:val="center"/>
        <w:rPr>
          <w:rFonts w:ascii="宋体" w:hAnsi="宋体" w:hint="eastAsia"/>
          <w:color w:val="auto"/>
          <w:sz w:val="28"/>
          <w:szCs w:val="28"/>
        </w:rPr>
      </w:pPr>
    </w:p>
    <w:p w14:paraId="42D2FE10" w14:textId="336973E5" w:rsidR="00AD35BD" w:rsidRPr="00FE1F48" w:rsidRDefault="00AD35BD" w:rsidP="0087342A">
      <w:pPr>
        <w:spacing w:line="360" w:lineRule="auto"/>
        <w:jc w:val="center"/>
        <w:rPr>
          <w:rFonts w:ascii="宋体" w:hAnsi="宋体" w:hint="eastAsia"/>
          <w:color w:val="auto"/>
          <w:sz w:val="28"/>
          <w:szCs w:val="28"/>
        </w:rPr>
      </w:pPr>
    </w:p>
    <w:p w14:paraId="6F8FE7FD" w14:textId="7EC3BFE7" w:rsidR="00AD35BD" w:rsidRPr="00FE1F48" w:rsidRDefault="00AD35BD" w:rsidP="0087342A">
      <w:pPr>
        <w:spacing w:line="360" w:lineRule="auto"/>
        <w:jc w:val="center"/>
        <w:rPr>
          <w:rFonts w:ascii="宋体" w:hAnsi="宋体" w:hint="eastAsia"/>
          <w:color w:val="auto"/>
          <w:sz w:val="28"/>
          <w:szCs w:val="28"/>
        </w:rPr>
      </w:pPr>
    </w:p>
    <w:p w14:paraId="36A60FCF" w14:textId="7514B3B8" w:rsidR="00340CBF" w:rsidRPr="00FE1F48" w:rsidRDefault="00340CBF" w:rsidP="0087342A">
      <w:pPr>
        <w:spacing w:line="360" w:lineRule="auto"/>
        <w:jc w:val="center"/>
        <w:rPr>
          <w:rFonts w:ascii="宋体" w:hAnsi="宋体" w:hint="eastAsia"/>
          <w:color w:val="auto"/>
          <w:sz w:val="28"/>
          <w:szCs w:val="28"/>
        </w:rPr>
      </w:pPr>
    </w:p>
    <w:p w14:paraId="27557E81" w14:textId="0A9BC37F" w:rsidR="00B6131E" w:rsidRPr="00C4739E" w:rsidRDefault="00B6131E" w:rsidP="00EE7F6B">
      <w:pPr>
        <w:widowControl/>
        <w:jc w:val="center"/>
        <w:rPr>
          <w:b/>
          <w:color w:val="auto"/>
          <w:sz w:val="32"/>
          <w:szCs w:val="32"/>
        </w:rPr>
      </w:pPr>
      <w:r w:rsidRPr="00C4739E">
        <w:rPr>
          <w:rFonts w:hint="eastAsia"/>
          <w:b/>
          <w:color w:val="auto"/>
          <w:sz w:val="32"/>
          <w:szCs w:val="32"/>
        </w:rPr>
        <w:lastRenderedPageBreak/>
        <w:t>制</w:t>
      </w:r>
      <w:r w:rsidRPr="00C4739E">
        <w:rPr>
          <w:rFonts w:hint="eastAsia"/>
          <w:b/>
          <w:color w:val="auto"/>
          <w:sz w:val="32"/>
          <w:szCs w:val="32"/>
        </w:rPr>
        <w:t xml:space="preserve"> </w:t>
      </w:r>
      <w:r w:rsidRPr="00C4739E">
        <w:rPr>
          <w:rFonts w:hint="eastAsia"/>
          <w:b/>
          <w:color w:val="auto"/>
          <w:sz w:val="32"/>
          <w:szCs w:val="32"/>
        </w:rPr>
        <w:t>定</w:t>
      </w:r>
      <w:r w:rsidRPr="00C4739E">
        <w:rPr>
          <w:rFonts w:hint="eastAsia"/>
          <w:b/>
          <w:color w:val="auto"/>
          <w:sz w:val="32"/>
          <w:szCs w:val="32"/>
        </w:rPr>
        <w:t xml:space="preserve"> </w:t>
      </w:r>
      <w:r w:rsidRPr="00C4739E">
        <w:rPr>
          <w:rFonts w:hint="eastAsia"/>
          <w:b/>
          <w:color w:val="auto"/>
          <w:sz w:val="32"/>
          <w:szCs w:val="32"/>
        </w:rPr>
        <w:t>说</w:t>
      </w:r>
      <w:r w:rsidRPr="00C4739E">
        <w:rPr>
          <w:rFonts w:hint="eastAsia"/>
          <w:b/>
          <w:color w:val="auto"/>
          <w:sz w:val="32"/>
          <w:szCs w:val="32"/>
        </w:rPr>
        <w:t xml:space="preserve"> </w:t>
      </w:r>
      <w:r w:rsidRPr="00C4739E">
        <w:rPr>
          <w:rFonts w:hint="eastAsia"/>
          <w:b/>
          <w:color w:val="auto"/>
          <w:sz w:val="32"/>
          <w:szCs w:val="32"/>
        </w:rPr>
        <w:t>明</w:t>
      </w:r>
    </w:p>
    <w:p w14:paraId="15E2EB7D" w14:textId="37659923" w:rsidR="00B6131E" w:rsidRPr="00FE1F48" w:rsidRDefault="00B6131E" w:rsidP="00EE7F6B">
      <w:pPr>
        <w:widowControl/>
        <w:spacing w:line="360" w:lineRule="auto"/>
        <w:ind w:firstLineChars="200" w:firstLine="480"/>
        <w:jc w:val="left"/>
        <w:rPr>
          <w:rFonts w:ascii="宋体" w:hAnsi="宋体" w:hint="eastAsia"/>
          <w:color w:val="auto"/>
          <w:sz w:val="24"/>
          <w:szCs w:val="24"/>
        </w:rPr>
      </w:pPr>
      <w:r w:rsidRPr="00FE1F48">
        <w:rPr>
          <w:rFonts w:ascii="宋体" w:hAnsi="宋体" w:hint="eastAsia"/>
          <w:color w:val="auto"/>
          <w:sz w:val="24"/>
          <w:szCs w:val="24"/>
        </w:rPr>
        <w:t>本规程制定过程中，编制组进行了</w:t>
      </w:r>
      <w:r w:rsidR="009C3CDD">
        <w:rPr>
          <w:rFonts w:ascii="宋体" w:hAnsi="宋体" w:hint="eastAsia"/>
          <w:color w:val="auto"/>
          <w:sz w:val="24"/>
          <w:szCs w:val="24"/>
        </w:rPr>
        <w:t>墙体保温系统和建筑用真空绝热板</w:t>
      </w:r>
      <w:r w:rsidRPr="00FE1F48">
        <w:rPr>
          <w:rFonts w:ascii="宋体" w:hAnsi="宋体" w:hint="eastAsia"/>
          <w:color w:val="auto"/>
          <w:sz w:val="24"/>
          <w:szCs w:val="24"/>
        </w:rPr>
        <w:t>的调查研究，总结了</w:t>
      </w:r>
      <w:r w:rsidR="009C3CDD">
        <w:rPr>
          <w:rFonts w:ascii="宋体" w:hAnsi="宋体" w:hint="eastAsia"/>
          <w:color w:val="auto"/>
          <w:sz w:val="24"/>
          <w:szCs w:val="24"/>
        </w:rPr>
        <w:t>大量</w:t>
      </w:r>
      <w:r w:rsidRPr="00FE1F48">
        <w:rPr>
          <w:rFonts w:ascii="宋体" w:hAnsi="宋体" w:hint="eastAsia"/>
          <w:color w:val="auto"/>
          <w:sz w:val="24"/>
          <w:szCs w:val="24"/>
        </w:rPr>
        <w:t>工程建设的实践经验，</w:t>
      </w:r>
      <w:r w:rsidR="009C3CDD">
        <w:rPr>
          <w:rFonts w:ascii="宋体" w:hAnsi="宋体" w:hint="eastAsia"/>
          <w:color w:val="auto"/>
          <w:sz w:val="24"/>
          <w:szCs w:val="24"/>
        </w:rPr>
        <w:t>进行了</w:t>
      </w:r>
      <w:r w:rsidR="009C3CDD" w:rsidRPr="009C3CDD">
        <w:rPr>
          <w:rFonts w:ascii="宋体" w:hAnsi="宋体" w:hint="eastAsia"/>
          <w:color w:val="auto"/>
          <w:sz w:val="24"/>
          <w:szCs w:val="24"/>
        </w:rPr>
        <w:t>深入调查研究，参考</w:t>
      </w:r>
      <w:r w:rsidR="009C3CDD">
        <w:rPr>
          <w:rFonts w:ascii="宋体" w:hAnsi="宋体" w:hint="eastAsia"/>
          <w:color w:val="auto"/>
          <w:sz w:val="24"/>
          <w:szCs w:val="24"/>
        </w:rPr>
        <w:t>了</w:t>
      </w:r>
      <w:r w:rsidR="009C3CDD" w:rsidRPr="009C3CDD">
        <w:rPr>
          <w:rFonts w:ascii="宋体" w:hAnsi="宋体" w:hint="eastAsia"/>
          <w:color w:val="auto"/>
          <w:sz w:val="24"/>
          <w:szCs w:val="24"/>
        </w:rPr>
        <w:t>国内外先进标准</w:t>
      </w:r>
      <w:r w:rsidRPr="00FE1F48">
        <w:rPr>
          <w:rFonts w:ascii="宋体" w:hAnsi="宋体" w:hint="eastAsia"/>
          <w:color w:val="auto"/>
          <w:sz w:val="24"/>
          <w:szCs w:val="24"/>
        </w:rPr>
        <w:t>。</w:t>
      </w:r>
    </w:p>
    <w:p w14:paraId="3D70DEF8" w14:textId="77777777" w:rsidR="00B6131E" w:rsidRPr="00FE1F48" w:rsidRDefault="00B6131E" w:rsidP="0010687A">
      <w:pPr>
        <w:widowControl/>
        <w:spacing w:line="360" w:lineRule="auto"/>
        <w:ind w:firstLineChars="200" w:firstLine="480"/>
        <w:jc w:val="left"/>
        <w:rPr>
          <w:rFonts w:ascii="宋体" w:hAnsi="宋体" w:hint="eastAsia"/>
          <w:color w:val="auto"/>
          <w:sz w:val="24"/>
          <w:szCs w:val="24"/>
        </w:rPr>
      </w:pPr>
      <w:r w:rsidRPr="00FE1F48">
        <w:rPr>
          <w:rFonts w:ascii="宋体" w:hAnsi="宋体" w:hint="eastAsia"/>
          <w:color w:val="auto"/>
          <w:sz w:val="24"/>
          <w:szCs w:val="24"/>
        </w:rPr>
        <w:t>本规程编制原则为：（1）科学合理、具有可操作性；（2）实事求是，规程使用人应严格遵守规程有关规定；（3）保证施工效率的同时又能保证质量等。</w:t>
      </w:r>
    </w:p>
    <w:p w14:paraId="2E26B1A7" w14:textId="2404B1D8" w:rsidR="00B6131E" w:rsidRPr="00FE1F48" w:rsidRDefault="00B6131E" w:rsidP="0028069B">
      <w:pPr>
        <w:widowControl/>
        <w:spacing w:line="360" w:lineRule="auto"/>
        <w:ind w:firstLineChars="200" w:firstLine="480"/>
        <w:jc w:val="left"/>
        <w:rPr>
          <w:rFonts w:ascii="宋体" w:hAnsi="宋体" w:hint="eastAsia"/>
          <w:color w:val="auto"/>
          <w:sz w:val="24"/>
          <w:szCs w:val="24"/>
        </w:rPr>
      </w:pPr>
      <w:r w:rsidRPr="00FE1F48">
        <w:rPr>
          <w:rFonts w:ascii="宋体" w:hAnsi="宋体" w:hint="eastAsia"/>
          <w:color w:val="auto"/>
          <w:sz w:val="24"/>
          <w:szCs w:val="24"/>
        </w:rPr>
        <w:t>关于</w:t>
      </w:r>
      <w:r w:rsidR="009C3CDD">
        <w:rPr>
          <w:rFonts w:ascii="宋体" w:hAnsi="宋体" w:hint="eastAsia"/>
          <w:color w:val="auto"/>
          <w:sz w:val="24"/>
          <w:szCs w:val="24"/>
        </w:rPr>
        <w:t>真空绝热复合板现场裁切</w:t>
      </w:r>
      <w:r w:rsidRPr="00FE1F48">
        <w:rPr>
          <w:rFonts w:ascii="宋体" w:hAnsi="宋体" w:hint="eastAsia"/>
          <w:color w:val="auto"/>
          <w:sz w:val="24"/>
          <w:szCs w:val="24"/>
        </w:rPr>
        <w:t>等重要问题，编制组给出了具有可操作性的解决措施，编制组将对其他尚需深入研究的有关问题多方取证、试验探究和工程应用后对规程进行更新补充。</w:t>
      </w:r>
    </w:p>
    <w:p w14:paraId="363F8F2F" w14:textId="4BB21C8C" w:rsidR="00340CBF" w:rsidRPr="00FE1F48" w:rsidRDefault="00B6131E" w:rsidP="0028069B">
      <w:pPr>
        <w:widowControl/>
        <w:spacing w:line="360" w:lineRule="auto"/>
        <w:ind w:firstLineChars="200" w:firstLine="480"/>
        <w:jc w:val="left"/>
        <w:rPr>
          <w:rFonts w:ascii="宋体" w:hAnsi="宋体" w:hint="eastAsia"/>
          <w:color w:val="auto"/>
          <w:sz w:val="28"/>
          <w:szCs w:val="28"/>
        </w:rPr>
      </w:pPr>
      <w:r w:rsidRPr="00FE1F48">
        <w:rPr>
          <w:rFonts w:ascii="宋体" w:hAnsi="宋体" w:hint="eastAsia"/>
          <w:color w:val="auto"/>
          <w:sz w:val="24"/>
          <w:szCs w:val="24"/>
        </w:rPr>
        <w:t>为便于广大技术和管理人员在使用本规程时能正确理解和执行条款规定，《</w:t>
      </w:r>
      <w:r w:rsidR="009C3CDD" w:rsidRPr="009C3CDD">
        <w:rPr>
          <w:rFonts w:ascii="宋体" w:hAnsi="宋体" w:hint="eastAsia"/>
          <w:color w:val="auto"/>
          <w:sz w:val="24"/>
          <w:szCs w:val="24"/>
        </w:rPr>
        <w:t>真空绝热复合保温板外墙防火保温系统</w:t>
      </w:r>
      <w:r w:rsidRPr="00FE1F48">
        <w:rPr>
          <w:rFonts w:ascii="宋体" w:hAnsi="宋体" w:hint="eastAsia"/>
          <w:color w:val="auto"/>
          <w:sz w:val="24"/>
          <w:szCs w:val="24"/>
        </w:rPr>
        <w:t>》编制组按章、节、条顺序编制了本规程的条文说明，对条款的规定的目的、依据以及执行中需注意的有关事项等进行了说明。本条文说明不具备与标准正文及附录同等的法律效力，仅供使用者作为理解和把握标准规定的参考。</w:t>
      </w:r>
      <w:r w:rsidR="00340CBF" w:rsidRPr="00FE1F48">
        <w:rPr>
          <w:rFonts w:ascii="宋体" w:hAnsi="宋体"/>
          <w:color w:val="auto"/>
          <w:sz w:val="28"/>
          <w:szCs w:val="28"/>
        </w:rPr>
        <w:br w:type="page"/>
      </w:r>
    </w:p>
    <w:bookmarkStart w:id="422" w:name="_Toc137300302" w:displacedByCustomXml="next"/>
    <w:bookmarkStart w:id="423" w:name="_Toc137300237" w:displacedByCustomXml="next"/>
    <w:bookmarkStart w:id="424" w:name="_Toc132816236" w:displacedByCustomXml="next"/>
    <w:bookmarkStart w:id="425" w:name="_Toc131856069" w:displacedByCustomXml="next"/>
    <w:bookmarkStart w:id="426" w:name="_Toc131787240" w:displacedByCustomXml="next"/>
    <w:bookmarkStart w:id="427" w:name="_Toc131077391" w:displacedByCustomXml="next"/>
    <w:bookmarkStart w:id="428" w:name="_Toc117868833" w:displacedByCustomXml="next"/>
    <w:bookmarkStart w:id="429" w:name="_Toc114151769" w:displacedByCustomXml="next"/>
    <w:bookmarkStart w:id="430" w:name="_Toc105859446" w:displacedByCustomXml="next"/>
    <w:bookmarkStart w:id="431" w:name="_Toc105234029" w:displacedByCustomXml="next"/>
    <w:bookmarkStart w:id="432" w:name="_Toc93951395" w:displacedByCustomXml="next"/>
    <w:bookmarkStart w:id="433" w:name="_Toc66801158" w:displacedByCustomXml="next"/>
    <w:bookmarkStart w:id="434" w:name="_Toc66540204" w:displacedByCustomXml="next"/>
    <w:bookmarkStart w:id="435" w:name="_Toc66540147" w:displacedByCustomXml="next"/>
    <w:bookmarkStart w:id="436" w:name="_Toc42591320" w:displacedByCustomXml="next"/>
    <w:bookmarkStart w:id="437" w:name="_Toc42590150" w:displacedByCustomXml="next"/>
    <w:bookmarkStart w:id="438" w:name="_Toc32594749" w:displacedByCustomXml="next"/>
    <w:sdt>
      <w:sdtPr>
        <w:rPr>
          <w:b w:val="0"/>
          <w:bCs w:val="0"/>
          <w:kern w:val="0"/>
          <w:sz w:val="21"/>
          <w:szCs w:val="21"/>
          <w:lang w:val="zh-CN"/>
        </w:rPr>
        <w:id w:val="764728819"/>
        <w:docPartObj>
          <w:docPartGallery w:val="Table of Contents"/>
          <w:docPartUnique/>
        </w:docPartObj>
      </w:sdtPr>
      <w:sdtContent>
        <w:p w14:paraId="62EEAC70" w14:textId="7BFF9870" w:rsidR="00537962" w:rsidRPr="00537962" w:rsidRDefault="00537962" w:rsidP="00C4739E">
          <w:pPr>
            <w:pStyle w:val="TOC"/>
            <w:jc w:val="center"/>
            <w:rPr>
              <w:rFonts w:asciiTheme="minorHAnsi" w:eastAsiaTheme="minorEastAsia" w:hAnsiTheme="minorHAnsi" w:cstheme="minorBidi" w:hint="eastAsia"/>
              <w:noProof/>
              <w:color w:val="auto"/>
              <w:kern w:val="2"/>
              <w:sz w:val="22"/>
              <w:szCs w:val="24"/>
              <w14:ligatures w14:val="standardContextual"/>
            </w:rPr>
          </w:pPr>
          <w:r w:rsidRPr="00C4739E">
            <w:rPr>
              <w:bCs w:val="0"/>
              <w:color w:val="auto"/>
              <w:kern w:val="0"/>
              <w:sz w:val="28"/>
              <w:szCs w:val="28"/>
            </w:rPr>
            <w:t>目</w:t>
          </w:r>
          <w:r w:rsidRPr="00C4739E">
            <w:rPr>
              <w:rFonts w:hint="eastAsia"/>
              <w:bCs w:val="0"/>
              <w:color w:val="auto"/>
              <w:kern w:val="0"/>
              <w:sz w:val="28"/>
              <w:szCs w:val="28"/>
            </w:rPr>
            <w:t xml:space="preserve">   </w:t>
          </w:r>
          <w:r w:rsidRPr="00C4739E">
            <w:rPr>
              <w:rFonts w:hint="eastAsia"/>
              <w:bCs w:val="0"/>
              <w:color w:val="auto"/>
              <w:kern w:val="0"/>
              <w:sz w:val="28"/>
              <w:szCs w:val="28"/>
            </w:rPr>
            <w:t>次</w:t>
          </w:r>
          <w:r w:rsidRPr="00537962">
            <w:rPr>
              <w:color w:val="auto"/>
            </w:rPr>
            <w:fldChar w:fldCharType="begin"/>
          </w:r>
          <w:r w:rsidRPr="00537962">
            <w:rPr>
              <w:color w:val="auto"/>
            </w:rPr>
            <w:instrText xml:space="preserve"> TOC \o "1-3" \h \z \u </w:instrText>
          </w:r>
          <w:r w:rsidRPr="00537962">
            <w:rPr>
              <w:color w:val="auto"/>
            </w:rPr>
            <w:fldChar w:fldCharType="separate"/>
          </w:r>
        </w:p>
        <w:p w14:paraId="772535F7" w14:textId="3CCF8A42" w:rsidR="00537962" w:rsidRPr="00C4739E" w:rsidRDefault="00537962">
          <w:pPr>
            <w:pStyle w:val="TOC1"/>
            <w:rPr>
              <w:rFonts w:ascii="Times New Roman" w:eastAsiaTheme="minorEastAsia" w:hAnsi="Times New Roman"/>
              <w:noProof/>
              <w:kern w:val="2"/>
              <w:sz w:val="22"/>
              <w:szCs w:val="24"/>
              <w14:ligatures w14:val="standardContextual"/>
            </w:rPr>
          </w:pPr>
          <w:hyperlink w:anchor="_Toc195125834" w:history="1">
            <w:r w:rsidRPr="00C4739E">
              <w:rPr>
                <w:rStyle w:val="ae"/>
                <w:rFonts w:ascii="Times New Roman" w:hAnsi="Times New Roman"/>
                <w:noProof/>
                <w:color w:val="auto"/>
              </w:rPr>
              <w:t xml:space="preserve">1  </w:t>
            </w:r>
            <w:r w:rsidRPr="00C4739E">
              <w:rPr>
                <w:rStyle w:val="ae"/>
                <w:rFonts w:ascii="Times New Roman" w:hAnsi="Times New Roman"/>
                <w:noProof/>
                <w:color w:val="auto"/>
              </w:rPr>
              <w:t>总</w:t>
            </w:r>
            <w:r w:rsidRPr="00C4739E">
              <w:rPr>
                <w:rStyle w:val="ae"/>
                <w:rFonts w:ascii="Times New Roman" w:hAnsi="Times New Roman"/>
                <w:noProof/>
                <w:color w:val="auto"/>
              </w:rPr>
              <w:t xml:space="preserve">   </w:t>
            </w:r>
            <w:r w:rsidRPr="00C4739E">
              <w:rPr>
                <w:rStyle w:val="ae"/>
                <w:rFonts w:ascii="Times New Roman" w:hAnsi="Times New Roman"/>
                <w:noProof/>
                <w:color w:val="auto"/>
              </w:rPr>
              <w:t>则</w:t>
            </w:r>
            <w:r w:rsidRPr="00C4739E">
              <w:rPr>
                <w:rFonts w:ascii="Times New Roman" w:hAnsi="Times New Roman"/>
                <w:noProof/>
                <w:webHidden/>
              </w:rPr>
              <w:tab/>
            </w:r>
            <w:r w:rsidRPr="00C4739E">
              <w:rPr>
                <w:rFonts w:ascii="Times New Roman" w:hAnsi="Times New Roman"/>
                <w:noProof/>
                <w:webHidden/>
              </w:rPr>
              <w:fldChar w:fldCharType="begin"/>
            </w:r>
            <w:r w:rsidRPr="00C4739E">
              <w:rPr>
                <w:rFonts w:ascii="Times New Roman" w:hAnsi="Times New Roman"/>
                <w:noProof/>
                <w:webHidden/>
              </w:rPr>
              <w:instrText xml:space="preserve"> PAGEREF _Toc195125834 \h </w:instrText>
            </w:r>
            <w:r w:rsidRPr="00C4739E">
              <w:rPr>
                <w:rFonts w:ascii="Times New Roman" w:hAnsi="Times New Roman"/>
                <w:noProof/>
                <w:webHidden/>
              </w:rPr>
            </w:r>
            <w:r w:rsidRPr="00C4739E">
              <w:rPr>
                <w:rFonts w:ascii="Times New Roman" w:hAnsi="Times New Roman"/>
                <w:noProof/>
                <w:webHidden/>
              </w:rPr>
              <w:fldChar w:fldCharType="separate"/>
            </w:r>
            <w:r w:rsidR="00DC7FC0">
              <w:rPr>
                <w:rFonts w:ascii="Times New Roman" w:hAnsi="Times New Roman"/>
                <w:noProof/>
                <w:webHidden/>
              </w:rPr>
              <w:t>57</w:t>
            </w:r>
            <w:r w:rsidRPr="00C4739E">
              <w:rPr>
                <w:rFonts w:ascii="Times New Roman" w:hAnsi="Times New Roman"/>
                <w:noProof/>
                <w:webHidden/>
              </w:rPr>
              <w:fldChar w:fldCharType="end"/>
            </w:r>
          </w:hyperlink>
        </w:p>
        <w:p w14:paraId="69944275" w14:textId="424EEFB5" w:rsidR="00537962" w:rsidRPr="00C4739E" w:rsidRDefault="00537962">
          <w:pPr>
            <w:pStyle w:val="TOC1"/>
            <w:rPr>
              <w:rFonts w:ascii="Times New Roman" w:eastAsiaTheme="minorEastAsia" w:hAnsi="Times New Roman"/>
              <w:noProof/>
              <w:kern w:val="2"/>
              <w:sz w:val="22"/>
              <w:szCs w:val="24"/>
              <w14:ligatures w14:val="standardContextual"/>
            </w:rPr>
          </w:pPr>
          <w:hyperlink w:anchor="_Toc195125835" w:history="1">
            <w:r w:rsidRPr="00C4739E">
              <w:rPr>
                <w:rStyle w:val="ae"/>
                <w:rFonts w:ascii="Times New Roman" w:hAnsi="Times New Roman"/>
                <w:noProof/>
                <w:color w:val="auto"/>
              </w:rPr>
              <w:t xml:space="preserve">2  </w:t>
            </w:r>
            <w:r w:rsidRPr="00C4739E">
              <w:rPr>
                <w:rStyle w:val="ae"/>
                <w:rFonts w:ascii="Times New Roman" w:hAnsi="Times New Roman"/>
                <w:noProof/>
                <w:color w:val="auto"/>
              </w:rPr>
              <w:t>术</w:t>
            </w:r>
            <w:r w:rsidRPr="00C4739E">
              <w:rPr>
                <w:rStyle w:val="ae"/>
                <w:rFonts w:ascii="Times New Roman" w:hAnsi="Times New Roman"/>
                <w:noProof/>
                <w:color w:val="auto"/>
              </w:rPr>
              <w:t xml:space="preserve">   </w:t>
            </w:r>
            <w:r w:rsidRPr="00C4739E">
              <w:rPr>
                <w:rStyle w:val="ae"/>
                <w:rFonts w:ascii="Times New Roman" w:hAnsi="Times New Roman"/>
                <w:noProof/>
                <w:color w:val="auto"/>
              </w:rPr>
              <w:t>语</w:t>
            </w:r>
            <w:r w:rsidRPr="00C4739E">
              <w:rPr>
                <w:rFonts w:ascii="Times New Roman" w:hAnsi="Times New Roman"/>
                <w:noProof/>
                <w:webHidden/>
              </w:rPr>
              <w:tab/>
            </w:r>
            <w:r w:rsidRPr="00C4739E">
              <w:rPr>
                <w:rFonts w:ascii="Times New Roman" w:hAnsi="Times New Roman"/>
                <w:noProof/>
                <w:webHidden/>
              </w:rPr>
              <w:fldChar w:fldCharType="begin"/>
            </w:r>
            <w:r w:rsidRPr="00C4739E">
              <w:rPr>
                <w:rFonts w:ascii="Times New Roman" w:hAnsi="Times New Roman"/>
                <w:noProof/>
                <w:webHidden/>
              </w:rPr>
              <w:instrText xml:space="preserve"> PAGEREF _Toc195125835 \h </w:instrText>
            </w:r>
            <w:r w:rsidRPr="00C4739E">
              <w:rPr>
                <w:rFonts w:ascii="Times New Roman" w:hAnsi="Times New Roman"/>
                <w:noProof/>
                <w:webHidden/>
              </w:rPr>
            </w:r>
            <w:r w:rsidRPr="00C4739E">
              <w:rPr>
                <w:rFonts w:ascii="Times New Roman" w:hAnsi="Times New Roman"/>
                <w:noProof/>
                <w:webHidden/>
              </w:rPr>
              <w:fldChar w:fldCharType="separate"/>
            </w:r>
            <w:r w:rsidR="00DC7FC0">
              <w:rPr>
                <w:rFonts w:ascii="Times New Roman" w:hAnsi="Times New Roman"/>
                <w:noProof/>
                <w:webHidden/>
              </w:rPr>
              <w:t>58</w:t>
            </w:r>
            <w:r w:rsidRPr="00C4739E">
              <w:rPr>
                <w:rFonts w:ascii="Times New Roman" w:hAnsi="Times New Roman"/>
                <w:noProof/>
                <w:webHidden/>
              </w:rPr>
              <w:fldChar w:fldCharType="end"/>
            </w:r>
          </w:hyperlink>
        </w:p>
        <w:p w14:paraId="77C67AE9" w14:textId="0EE6620A" w:rsidR="00537962" w:rsidRPr="00C4739E" w:rsidRDefault="00537962">
          <w:pPr>
            <w:pStyle w:val="TOC1"/>
            <w:rPr>
              <w:rFonts w:ascii="Times New Roman" w:eastAsiaTheme="minorEastAsia" w:hAnsi="Times New Roman"/>
              <w:noProof/>
              <w:kern w:val="2"/>
              <w:sz w:val="22"/>
              <w:szCs w:val="24"/>
              <w14:ligatures w14:val="standardContextual"/>
            </w:rPr>
          </w:pPr>
          <w:hyperlink w:anchor="_Toc195125836" w:history="1">
            <w:r w:rsidRPr="00C4739E">
              <w:rPr>
                <w:rStyle w:val="ae"/>
                <w:rFonts w:ascii="Times New Roman" w:hAnsi="Times New Roman"/>
                <w:noProof/>
                <w:color w:val="auto"/>
              </w:rPr>
              <w:t xml:space="preserve">3  </w:t>
            </w:r>
            <w:r w:rsidRPr="00C4739E">
              <w:rPr>
                <w:rStyle w:val="ae"/>
                <w:rFonts w:ascii="Times New Roman" w:hAnsi="Times New Roman"/>
                <w:noProof/>
                <w:color w:val="auto"/>
              </w:rPr>
              <w:t>基本规定</w:t>
            </w:r>
            <w:r w:rsidRPr="00C4739E">
              <w:rPr>
                <w:rFonts w:ascii="Times New Roman" w:hAnsi="Times New Roman"/>
                <w:noProof/>
                <w:webHidden/>
              </w:rPr>
              <w:tab/>
            </w:r>
            <w:r w:rsidRPr="00C4739E">
              <w:rPr>
                <w:rFonts w:ascii="Times New Roman" w:hAnsi="Times New Roman"/>
                <w:noProof/>
                <w:webHidden/>
              </w:rPr>
              <w:fldChar w:fldCharType="begin"/>
            </w:r>
            <w:r w:rsidRPr="00C4739E">
              <w:rPr>
                <w:rFonts w:ascii="Times New Roman" w:hAnsi="Times New Roman"/>
                <w:noProof/>
                <w:webHidden/>
              </w:rPr>
              <w:instrText xml:space="preserve"> PAGEREF _Toc195125836 \h </w:instrText>
            </w:r>
            <w:r w:rsidRPr="00C4739E">
              <w:rPr>
                <w:rFonts w:ascii="Times New Roman" w:hAnsi="Times New Roman"/>
                <w:noProof/>
                <w:webHidden/>
              </w:rPr>
            </w:r>
            <w:r w:rsidRPr="00C4739E">
              <w:rPr>
                <w:rFonts w:ascii="Times New Roman" w:hAnsi="Times New Roman"/>
                <w:noProof/>
                <w:webHidden/>
              </w:rPr>
              <w:fldChar w:fldCharType="separate"/>
            </w:r>
            <w:r w:rsidR="00DC7FC0">
              <w:rPr>
                <w:rFonts w:ascii="Times New Roman" w:hAnsi="Times New Roman"/>
                <w:noProof/>
                <w:webHidden/>
              </w:rPr>
              <w:t>59</w:t>
            </w:r>
            <w:r w:rsidRPr="00C4739E">
              <w:rPr>
                <w:rFonts w:ascii="Times New Roman" w:hAnsi="Times New Roman"/>
                <w:noProof/>
                <w:webHidden/>
              </w:rPr>
              <w:fldChar w:fldCharType="end"/>
            </w:r>
          </w:hyperlink>
        </w:p>
        <w:p w14:paraId="146638E1" w14:textId="730B3134" w:rsidR="00537962" w:rsidRPr="00C4739E" w:rsidRDefault="00537962">
          <w:pPr>
            <w:pStyle w:val="TOC1"/>
            <w:rPr>
              <w:rFonts w:ascii="Times New Roman" w:eastAsiaTheme="minorEastAsia" w:hAnsi="Times New Roman"/>
              <w:noProof/>
              <w:kern w:val="2"/>
              <w:sz w:val="22"/>
              <w:szCs w:val="24"/>
              <w14:ligatures w14:val="standardContextual"/>
            </w:rPr>
          </w:pPr>
          <w:hyperlink w:anchor="_Toc195125837" w:history="1">
            <w:r w:rsidRPr="00C4739E">
              <w:rPr>
                <w:rStyle w:val="ae"/>
                <w:rFonts w:ascii="Times New Roman" w:hAnsi="Times New Roman"/>
                <w:noProof/>
                <w:color w:val="auto"/>
              </w:rPr>
              <w:t xml:space="preserve">4  </w:t>
            </w:r>
            <w:r w:rsidRPr="00C4739E">
              <w:rPr>
                <w:rStyle w:val="ae"/>
                <w:rFonts w:ascii="Times New Roman" w:hAnsi="Times New Roman"/>
                <w:noProof/>
                <w:color w:val="auto"/>
              </w:rPr>
              <w:t>系统及材料</w:t>
            </w:r>
            <w:r w:rsidRPr="00C4739E">
              <w:rPr>
                <w:rFonts w:ascii="Times New Roman" w:hAnsi="Times New Roman"/>
                <w:noProof/>
                <w:webHidden/>
              </w:rPr>
              <w:tab/>
            </w:r>
            <w:r w:rsidRPr="00C4739E">
              <w:rPr>
                <w:rFonts w:ascii="Times New Roman" w:hAnsi="Times New Roman"/>
                <w:noProof/>
                <w:webHidden/>
              </w:rPr>
              <w:fldChar w:fldCharType="begin"/>
            </w:r>
            <w:r w:rsidRPr="00C4739E">
              <w:rPr>
                <w:rFonts w:ascii="Times New Roman" w:hAnsi="Times New Roman"/>
                <w:noProof/>
                <w:webHidden/>
              </w:rPr>
              <w:instrText xml:space="preserve"> PAGEREF _Toc195125837 \h </w:instrText>
            </w:r>
            <w:r w:rsidRPr="00C4739E">
              <w:rPr>
                <w:rFonts w:ascii="Times New Roman" w:hAnsi="Times New Roman"/>
                <w:noProof/>
                <w:webHidden/>
              </w:rPr>
            </w:r>
            <w:r w:rsidRPr="00C4739E">
              <w:rPr>
                <w:rFonts w:ascii="Times New Roman" w:hAnsi="Times New Roman"/>
                <w:noProof/>
                <w:webHidden/>
              </w:rPr>
              <w:fldChar w:fldCharType="separate"/>
            </w:r>
            <w:r w:rsidR="00DC7FC0">
              <w:rPr>
                <w:rFonts w:ascii="Times New Roman" w:hAnsi="Times New Roman"/>
                <w:noProof/>
                <w:webHidden/>
              </w:rPr>
              <w:t>60</w:t>
            </w:r>
            <w:r w:rsidRPr="00C4739E">
              <w:rPr>
                <w:rFonts w:ascii="Times New Roman" w:hAnsi="Times New Roman"/>
                <w:noProof/>
                <w:webHidden/>
              </w:rPr>
              <w:fldChar w:fldCharType="end"/>
            </w:r>
          </w:hyperlink>
        </w:p>
        <w:p w14:paraId="30A0C982" w14:textId="29CE4F79" w:rsidR="00537962" w:rsidRPr="00C4739E" w:rsidRDefault="00537962">
          <w:pPr>
            <w:pStyle w:val="TOC2"/>
            <w:rPr>
              <w:rFonts w:eastAsiaTheme="minorEastAsia"/>
              <w:noProof/>
              <w:color w:val="auto"/>
              <w:kern w:val="2"/>
              <w:sz w:val="22"/>
              <w:szCs w:val="24"/>
              <w14:ligatures w14:val="standardContextual"/>
            </w:rPr>
          </w:pPr>
          <w:hyperlink w:anchor="_Toc195125838" w:history="1">
            <w:r w:rsidRPr="00C4739E">
              <w:rPr>
                <w:rStyle w:val="ae"/>
                <w:noProof/>
                <w:color w:val="auto"/>
              </w:rPr>
              <w:t xml:space="preserve">4.1  </w:t>
            </w:r>
            <w:r w:rsidRPr="00C4739E">
              <w:rPr>
                <w:rStyle w:val="ae"/>
                <w:noProof/>
                <w:color w:val="auto"/>
              </w:rPr>
              <w:t>系统构造及性能要求</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_Toc195125838 \h </w:instrText>
            </w:r>
            <w:r w:rsidRPr="00C4739E">
              <w:rPr>
                <w:noProof/>
                <w:webHidden/>
                <w:color w:val="auto"/>
              </w:rPr>
            </w:r>
            <w:r w:rsidRPr="00C4739E">
              <w:rPr>
                <w:noProof/>
                <w:webHidden/>
                <w:color w:val="auto"/>
              </w:rPr>
              <w:fldChar w:fldCharType="separate"/>
            </w:r>
            <w:r w:rsidR="00DC7FC0">
              <w:rPr>
                <w:noProof/>
                <w:webHidden/>
                <w:color w:val="auto"/>
              </w:rPr>
              <w:t>60</w:t>
            </w:r>
            <w:r w:rsidRPr="00C4739E">
              <w:rPr>
                <w:noProof/>
                <w:webHidden/>
                <w:color w:val="auto"/>
              </w:rPr>
              <w:fldChar w:fldCharType="end"/>
            </w:r>
          </w:hyperlink>
        </w:p>
        <w:p w14:paraId="235F5BCA" w14:textId="206B5766" w:rsidR="00537962" w:rsidRPr="00C4739E" w:rsidRDefault="00537962">
          <w:pPr>
            <w:pStyle w:val="TOC2"/>
            <w:rPr>
              <w:rFonts w:eastAsiaTheme="minorEastAsia"/>
              <w:noProof/>
              <w:color w:val="auto"/>
              <w:kern w:val="2"/>
              <w:sz w:val="22"/>
              <w:szCs w:val="24"/>
              <w14:ligatures w14:val="standardContextual"/>
            </w:rPr>
          </w:pPr>
          <w:hyperlink w:anchor="_Toc195125839" w:history="1">
            <w:r w:rsidRPr="00C4739E">
              <w:rPr>
                <w:rStyle w:val="ae"/>
                <w:noProof/>
                <w:color w:val="auto"/>
              </w:rPr>
              <w:t>4.2  GAEPS</w:t>
            </w:r>
            <w:r w:rsidRPr="00C4739E">
              <w:rPr>
                <w:rStyle w:val="ae"/>
                <w:noProof/>
                <w:color w:val="auto"/>
              </w:rPr>
              <w:t>外模板</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_Toc195125839 \h </w:instrText>
            </w:r>
            <w:r w:rsidRPr="00C4739E">
              <w:rPr>
                <w:noProof/>
                <w:webHidden/>
                <w:color w:val="auto"/>
              </w:rPr>
            </w:r>
            <w:r w:rsidRPr="00C4739E">
              <w:rPr>
                <w:noProof/>
                <w:webHidden/>
                <w:color w:val="auto"/>
              </w:rPr>
              <w:fldChar w:fldCharType="separate"/>
            </w:r>
            <w:r w:rsidR="00DC7FC0">
              <w:rPr>
                <w:noProof/>
                <w:webHidden/>
                <w:color w:val="auto"/>
              </w:rPr>
              <w:t>60</w:t>
            </w:r>
            <w:r w:rsidRPr="00C4739E">
              <w:rPr>
                <w:noProof/>
                <w:webHidden/>
                <w:color w:val="auto"/>
              </w:rPr>
              <w:fldChar w:fldCharType="end"/>
            </w:r>
          </w:hyperlink>
        </w:p>
        <w:p w14:paraId="1C512CE0" w14:textId="3B9A2706" w:rsidR="00537962" w:rsidRPr="00C4739E" w:rsidRDefault="00537962">
          <w:pPr>
            <w:pStyle w:val="TOC2"/>
            <w:rPr>
              <w:rFonts w:eastAsiaTheme="minorEastAsia"/>
              <w:noProof/>
              <w:color w:val="auto"/>
              <w:kern w:val="2"/>
              <w:sz w:val="22"/>
              <w:szCs w:val="24"/>
              <w14:ligatures w14:val="standardContextual"/>
            </w:rPr>
          </w:pPr>
          <w:hyperlink w:anchor="_Toc195125840" w:history="1">
            <w:r w:rsidRPr="00C4739E">
              <w:rPr>
                <w:rStyle w:val="ae"/>
                <w:noProof/>
                <w:color w:val="auto"/>
              </w:rPr>
              <w:t>4.3  GAEPS</w:t>
            </w:r>
            <w:r w:rsidRPr="00C4739E">
              <w:rPr>
                <w:rStyle w:val="ae"/>
                <w:noProof/>
                <w:color w:val="auto"/>
              </w:rPr>
              <w:t>保温板</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_Toc195125840 \h </w:instrText>
            </w:r>
            <w:r w:rsidRPr="00C4739E">
              <w:rPr>
                <w:noProof/>
                <w:webHidden/>
                <w:color w:val="auto"/>
              </w:rPr>
            </w:r>
            <w:r w:rsidRPr="00C4739E">
              <w:rPr>
                <w:noProof/>
                <w:webHidden/>
                <w:color w:val="auto"/>
              </w:rPr>
              <w:fldChar w:fldCharType="separate"/>
            </w:r>
            <w:r w:rsidR="00DC7FC0">
              <w:rPr>
                <w:noProof/>
                <w:webHidden/>
                <w:color w:val="auto"/>
              </w:rPr>
              <w:t>61</w:t>
            </w:r>
            <w:r w:rsidRPr="00C4739E">
              <w:rPr>
                <w:noProof/>
                <w:webHidden/>
                <w:color w:val="auto"/>
              </w:rPr>
              <w:fldChar w:fldCharType="end"/>
            </w:r>
          </w:hyperlink>
        </w:p>
        <w:p w14:paraId="713354B4" w14:textId="2AC50E7E" w:rsidR="00537962" w:rsidRPr="00C4739E" w:rsidRDefault="00537962">
          <w:pPr>
            <w:pStyle w:val="TOC2"/>
            <w:rPr>
              <w:rFonts w:eastAsiaTheme="minorEastAsia"/>
              <w:noProof/>
              <w:color w:val="auto"/>
              <w:kern w:val="2"/>
              <w:sz w:val="22"/>
              <w:szCs w:val="24"/>
              <w14:ligatures w14:val="standardContextual"/>
            </w:rPr>
          </w:pPr>
          <w:hyperlink w:anchor="_Toc195125841" w:history="1">
            <w:r w:rsidRPr="00C4739E">
              <w:rPr>
                <w:rStyle w:val="ae"/>
                <w:noProof/>
                <w:color w:val="auto"/>
              </w:rPr>
              <w:t xml:space="preserve">4.6  </w:t>
            </w:r>
            <w:r w:rsidRPr="00C4739E">
              <w:rPr>
                <w:rStyle w:val="ae"/>
                <w:noProof/>
                <w:color w:val="auto"/>
              </w:rPr>
              <w:t>其他材料</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_Toc195125841 \h </w:instrText>
            </w:r>
            <w:r w:rsidRPr="00C4739E">
              <w:rPr>
                <w:noProof/>
                <w:webHidden/>
                <w:color w:val="auto"/>
              </w:rPr>
            </w:r>
            <w:r w:rsidRPr="00C4739E">
              <w:rPr>
                <w:noProof/>
                <w:webHidden/>
                <w:color w:val="auto"/>
              </w:rPr>
              <w:fldChar w:fldCharType="separate"/>
            </w:r>
            <w:r w:rsidR="00DC7FC0">
              <w:rPr>
                <w:noProof/>
                <w:webHidden/>
                <w:color w:val="auto"/>
              </w:rPr>
              <w:t>61</w:t>
            </w:r>
            <w:r w:rsidRPr="00C4739E">
              <w:rPr>
                <w:noProof/>
                <w:webHidden/>
                <w:color w:val="auto"/>
              </w:rPr>
              <w:fldChar w:fldCharType="end"/>
            </w:r>
          </w:hyperlink>
        </w:p>
        <w:p w14:paraId="59457A98" w14:textId="2CF70BA8" w:rsidR="00537962" w:rsidRPr="00C4739E" w:rsidRDefault="00537962">
          <w:pPr>
            <w:pStyle w:val="TOC1"/>
            <w:rPr>
              <w:rFonts w:ascii="Times New Roman" w:eastAsiaTheme="minorEastAsia" w:hAnsi="Times New Roman"/>
              <w:noProof/>
              <w:kern w:val="2"/>
              <w:sz w:val="22"/>
              <w:szCs w:val="24"/>
              <w14:ligatures w14:val="standardContextual"/>
            </w:rPr>
          </w:pPr>
          <w:hyperlink w:anchor="_Toc195125842" w:history="1">
            <w:r w:rsidRPr="00C4739E">
              <w:rPr>
                <w:rStyle w:val="ae"/>
                <w:rFonts w:ascii="Times New Roman" w:hAnsi="Times New Roman"/>
                <w:noProof/>
                <w:color w:val="auto"/>
              </w:rPr>
              <w:t xml:space="preserve">5  </w:t>
            </w:r>
            <w:r w:rsidRPr="00C4739E">
              <w:rPr>
                <w:rStyle w:val="ae"/>
                <w:rFonts w:ascii="Times New Roman" w:hAnsi="Times New Roman"/>
                <w:noProof/>
                <w:color w:val="auto"/>
              </w:rPr>
              <w:t>设</w:t>
            </w:r>
            <w:r w:rsidRPr="00C4739E">
              <w:rPr>
                <w:rStyle w:val="ae"/>
                <w:rFonts w:ascii="Times New Roman" w:hAnsi="Times New Roman"/>
                <w:noProof/>
                <w:color w:val="auto"/>
              </w:rPr>
              <w:t xml:space="preserve">   </w:t>
            </w:r>
            <w:r w:rsidRPr="00C4739E">
              <w:rPr>
                <w:rStyle w:val="ae"/>
                <w:rFonts w:ascii="Times New Roman" w:hAnsi="Times New Roman"/>
                <w:noProof/>
                <w:color w:val="auto"/>
              </w:rPr>
              <w:t>计</w:t>
            </w:r>
            <w:r w:rsidRPr="00C4739E">
              <w:rPr>
                <w:rFonts w:ascii="Times New Roman" w:hAnsi="Times New Roman"/>
                <w:noProof/>
                <w:webHidden/>
              </w:rPr>
              <w:tab/>
            </w:r>
            <w:r w:rsidRPr="00C4739E">
              <w:rPr>
                <w:rFonts w:ascii="Times New Roman" w:hAnsi="Times New Roman"/>
                <w:noProof/>
                <w:webHidden/>
              </w:rPr>
              <w:fldChar w:fldCharType="begin"/>
            </w:r>
            <w:r w:rsidRPr="00C4739E">
              <w:rPr>
                <w:rFonts w:ascii="Times New Roman" w:hAnsi="Times New Roman"/>
                <w:noProof/>
                <w:webHidden/>
              </w:rPr>
              <w:instrText xml:space="preserve"> PAGEREF _Toc195125842 \h </w:instrText>
            </w:r>
            <w:r w:rsidRPr="00C4739E">
              <w:rPr>
                <w:rFonts w:ascii="Times New Roman" w:hAnsi="Times New Roman"/>
                <w:noProof/>
                <w:webHidden/>
              </w:rPr>
            </w:r>
            <w:r w:rsidRPr="00C4739E">
              <w:rPr>
                <w:rFonts w:ascii="Times New Roman" w:hAnsi="Times New Roman"/>
                <w:noProof/>
                <w:webHidden/>
              </w:rPr>
              <w:fldChar w:fldCharType="separate"/>
            </w:r>
            <w:r w:rsidR="00DC7FC0">
              <w:rPr>
                <w:rFonts w:ascii="Times New Roman" w:hAnsi="Times New Roman"/>
                <w:noProof/>
                <w:webHidden/>
              </w:rPr>
              <w:t>62</w:t>
            </w:r>
            <w:r w:rsidRPr="00C4739E">
              <w:rPr>
                <w:rFonts w:ascii="Times New Roman" w:hAnsi="Times New Roman"/>
                <w:noProof/>
                <w:webHidden/>
              </w:rPr>
              <w:fldChar w:fldCharType="end"/>
            </w:r>
          </w:hyperlink>
        </w:p>
        <w:p w14:paraId="597D0723" w14:textId="02919258" w:rsidR="00537962" w:rsidRPr="00C4739E" w:rsidRDefault="00537962">
          <w:pPr>
            <w:pStyle w:val="TOC2"/>
            <w:rPr>
              <w:rFonts w:eastAsiaTheme="minorEastAsia"/>
              <w:noProof/>
              <w:color w:val="auto"/>
              <w:kern w:val="2"/>
              <w:sz w:val="22"/>
              <w:szCs w:val="24"/>
              <w14:ligatures w14:val="standardContextual"/>
            </w:rPr>
          </w:pPr>
          <w:hyperlink w:anchor="_Toc195125843" w:history="1">
            <w:r w:rsidRPr="00C4739E">
              <w:rPr>
                <w:rStyle w:val="ae"/>
                <w:noProof/>
                <w:color w:val="auto"/>
              </w:rPr>
              <w:t xml:space="preserve">5.1  </w:t>
            </w:r>
            <w:r w:rsidRPr="00C4739E">
              <w:rPr>
                <w:rStyle w:val="ae"/>
                <w:noProof/>
                <w:color w:val="auto"/>
              </w:rPr>
              <w:t>一般规定</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_Toc195125843 \h </w:instrText>
            </w:r>
            <w:r w:rsidRPr="00C4739E">
              <w:rPr>
                <w:noProof/>
                <w:webHidden/>
                <w:color w:val="auto"/>
              </w:rPr>
            </w:r>
            <w:r w:rsidRPr="00C4739E">
              <w:rPr>
                <w:noProof/>
                <w:webHidden/>
                <w:color w:val="auto"/>
              </w:rPr>
              <w:fldChar w:fldCharType="separate"/>
            </w:r>
            <w:r w:rsidR="00DC7FC0">
              <w:rPr>
                <w:noProof/>
                <w:webHidden/>
                <w:color w:val="auto"/>
              </w:rPr>
              <w:t>62</w:t>
            </w:r>
            <w:r w:rsidRPr="00C4739E">
              <w:rPr>
                <w:noProof/>
                <w:webHidden/>
                <w:color w:val="auto"/>
              </w:rPr>
              <w:fldChar w:fldCharType="end"/>
            </w:r>
          </w:hyperlink>
        </w:p>
        <w:p w14:paraId="2C87B577" w14:textId="357849A9" w:rsidR="00537962" w:rsidRPr="00C4739E" w:rsidRDefault="00537962">
          <w:pPr>
            <w:pStyle w:val="TOC2"/>
            <w:rPr>
              <w:rFonts w:eastAsiaTheme="minorEastAsia"/>
              <w:noProof/>
              <w:color w:val="auto"/>
              <w:kern w:val="2"/>
              <w:sz w:val="22"/>
              <w:szCs w:val="24"/>
              <w14:ligatures w14:val="standardContextual"/>
            </w:rPr>
          </w:pPr>
          <w:hyperlink w:anchor="_Toc195125844" w:history="1">
            <w:r w:rsidRPr="00C4739E">
              <w:rPr>
                <w:rStyle w:val="ae"/>
                <w:noProof/>
                <w:color w:val="auto"/>
              </w:rPr>
              <w:t>5.2  GAEPS</w:t>
            </w:r>
            <w:r w:rsidRPr="00C4739E">
              <w:rPr>
                <w:rStyle w:val="ae"/>
                <w:noProof/>
                <w:color w:val="auto"/>
              </w:rPr>
              <w:t>外模板保温系统</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_Toc195125844 \h </w:instrText>
            </w:r>
            <w:r w:rsidRPr="00C4739E">
              <w:rPr>
                <w:noProof/>
                <w:webHidden/>
                <w:color w:val="auto"/>
              </w:rPr>
            </w:r>
            <w:r w:rsidRPr="00C4739E">
              <w:rPr>
                <w:noProof/>
                <w:webHidden/>
                <w:color w:val="auto"/>
              </w:rPr>
              <w:fldChar w:fldCharType="separate"/>
            </w:r>
            <w:r w:rsidR="00DC7FC0">
              <w:rPr>
                <w:noProof/>
                <w:webHidden/>
                <w:color w:val="auto"/>
              </w:rPr>
              <w:t>62</w:t>
            </w:r>
            <w:r w:rsidRPr="00C4739E">
              <w:rPr>
                <w:noProof/>
                <w:webHidden/>
                <w:color w:val="auto"/>
              </w:rPr>
              <w:fldChar w:fldCharType="end"/>
            </w:r>
          </w:hyperlink>
        </w:p>
        <w:p w14:paraId="6D495159" w14:textId="604F381E" w:rsidR="00537962" w:rsidRPr="00C4739E" w:rsidRDefault="00537962">
          <w:pPr>
            <w:pStyle w:val="TOC2"/>
            <w:rPr>
              <w:rFonts w:eastAsiaTheme="minorEastAsia"/>
              <w:noProof/>
              <w:color w:val="auto"/>
              <w:kern w:val="2"/>
              <w:sz w:val="22"/>
              <w:szCs w:val="24"/>
              <w14:ligatures w14:val="standardContextual"/>
            </w:rPr>
          </w:pPr>
          <w:hyperlink w:anchor="_Toc195125845" w:history="1">
            <w:r w:rsidRPr="00C4739E">
              <w:rPr>
                <w:rStyle w:val="ae"/>
                <w:noProof/>
                <w:color w:val="auto"/>
              </w:rPr>
              <w:t>5.3  GAEPS</w:t>
            </w:r>
            <w:r w:rsidRPr="00C4739E">
              <w:rPr>
                <w:rStyle w:val="ae"/>
                <w:noProof/>
                <w:color w:val="auto"/>
              </w:rPr>
              <w:t>薄抹灰保温系统</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_Toc195125845 \h </w:instrText>
            </w:r>
            <w:r w:rsidRPr="00C4739E">
              <w:rPr>
                <w:noProof/>
                <w:webHidden/>
                <w:color w:val="auto"/>
              </w:rPr>
            </w:r>
            <w:r w:rsidRPr="00C4739E">
              <w:rPr>
                <w:noProof/>
                <w:webHidden/>
                <w:color w:val="auto"/>
              </w:rPr>
              <w:fldChar w:fldCharType="separate"/>
            </w:r>
            <w:r w:rsidR="00DC7FC0">
              <w:rPr>
                <w:noProof/>
                <w:webHidden/>
                <w:color w:val="auto"/>
              </w:rPr>
              <w:t>63</w:t>
            </w:r>
            <w:r w:rsidRPr="00C4739E">
              <w:rPr>
                <w:noProof/>
                <w:webHidden/>
                <w:color w:val="auto"/>
              </w:rPr>
              <w:fldChar w:fldCharType="end"/>
            </w:r>
          </w:hyperlink>
        </w:p>
        <w:p w14:paraId="30C2A93C" w14:textId="68A356B7" w:rsidR="00537962" w:rsidRPr="00C4739E" w:rsidRDefault="00537962">
          <w:pPr>
            <w:pStyle w:val="TOC2"/>
            <w:rPr>
              <w:rFonts w:eastAsiaTheme="minorEastAsia"/>
              <w:noProof/>
              <w:color w:val="auto"/>
              <w:kern w:val="2"/>
              <w:sz w:val="22"/>
              <w:szCs w:val="24"/>
              <w14:ligatures w14:val="standardContextual"/>
            </w:rPr>
          </w:pPr>
          <w:hyperlink w:anchor="_Toc195125846" w:history="1">
            <w:r w:rsidRPr="00C4739E">
              <w:rPr>
                <w:rStyle w:val="ae"/>
                <w:noProof/>
                <w:color w:val="auto"/>
              </w:rPr>
              <w:t>5.4  GAEPS</w:t>
            </w:r>
            <w:r w:rsidRPr="00C4739E">
              <w:rPr>
                <w:rStyle w:val="ae"/>
                <w:noProof/>
                <w:color w:val="auto"/>
              </w:rPr>
              <w:t>装饰板保温系统</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_Toc195125846 \h </w:instrText>
            </w:r>
            <w:r w:rsidRPr="00C4739E">
              <w:rPr>
                <w:noProof/>
                <w:webHidden/>
                <w:color w:val="auto"/>
              </w:rPr>
            </w:r>
            <w:r w:rsidRPr="00C4739E">
              <w:rPr>
                <w:noProof/>
                <w:webHidden/>
                <w:color w:val="auto"/>
              </w:rPr>
              <w:fldChar w:fldCharType="separate"/>
            </w:r>
            <w:r w:rsidR="00DC7FC0">
              <w:rPr>
                <w:noProof/>
                <w:webHidden/>
                <w:color w:val="auto"/>
              </w:rPr>
              <w:t>63</w:t>
            </w:r>
            <w:r w:rsidRPr="00C4739E">
              <w:rPr>
                <w:noProof/>
                <w:webHidden/>
                <w:color w:val="auto"/>
              </w:rPr>
              <w:fldChar w:fldCharType="end"/>
            </w:r>
          </w:hyperlink>
        </w:p>
        <w:p w14:paraId="36E33DD6" w14:textId="5E1715B9" w:rsidR="00537962" w:rsidRPr="00C4739E" w:rsidRDefault="00537962">
          <w:pPr>
            <w:pStyle w:val="TOC1"/>
            <w:rPr>
              <w:rFonts w:ascii="Times New Roman" w:eastAsiaTheme="minorEastAsia" w:hAnsi="Times New Roman"/>
              <w:noProof/>
              <w:kern w:val="2"/>
              <w:sz w:val="22"/>
              <w:szCs w:val="24"/>
              <w14:ligatures w14:val="standardContextual"/>
            </w:rPr>
          </w:pPr>
          <w:hyperlink w:anchor="_Toc195125847" w:history="1">
            <w:r w:rsidRPr="00C4739E">
              <w:rPr>
                <w:rStyle w:val="ae"/>
                <w:rFonts w:ascii="Times New Roman" w:hAnsi="Times New Roman"/>
                <w:noProof/>
                <w:color w:val="auto"/>
              </w:rPr>
              <w:t xml:space="preserve">6  </w:t>
            </w:r>
            <w:r w:rsidRPr="00C4739E">
              <w:rPr>
                <w:rStyle w:val="ae"/>
                <w:rFonts w:ascii="Times New Roman" w:hAnsi="Times New Roman"/>
                <w:noProof/>
                <w:color w:val="auto"/>
              </w:rPr>
              <w:t>施</w:t>
            </w:r>
            <w:r w:rsidRPr="00C4739E">
              <w:rPr>
                <w:rStyle w:val="ae"/>
                <w:rFonts w:ascii="Times New Roman" w:hAnsi="Times New Roman"/>
                <w:noProof/>
                <w:color w:val="auto"/>
              </w:rPr>
              <w:t xml:space="preserve">   </w:t>
            </w:r>
            <w:r w:rsidRPr="00C4739E">
              <w:rPr>
                <w:rStyle w:val="ae"/>
                <w:rFonts w:ascii="Times New Roman" w:hAnsi="Times New Roman"/>
                <w:noProof/>
                <w:color w:val="auto"/>
              </w:rPr>
              <w:t>工</w:t>
            </w:r>
            <w:r w:rsidRPr="00C4739E">
              <w:rPr>
                <w:rFonts w:ascii="Times New Roman" w:hAnsi="Times New Roman"/>
                <w:noProof/>
                <w:webHidden/>
              </w:rPr>
              <w:tab/>
            </w:r>
            <w:r w:rsidRPr="00C4739E">
              <w:rPr>
                <w:rFonts w:ascii="Times New Roman" w:hAnsi="Times New Roman"/>
                <w:noProof/>
                <w:webHidden/>
              </w:rPr>
              <w:fldChar w:fldCharType="begin"/>
            </w:r>
            <w:r w:rsidRPr="00C4739E">
              <w:rPr>
                <w:rFonts w:ascii="Times New Roman" w:hAnsi="Times New Roman"/>
                <w:noProof/>
                <w:webHidden/>
              </w:rPr>
              <w:instrText xml:space="preserve"> PAGEREF _Toc195125847 \h </w:instrText>
            </w:r>
            <w:r w:rsidRPr="00C4739E">
              <w:rPr>
                <w:rFonts w:ascii="Times New Roman" w:hAnsi="Times New Roman"/>
                <w:noProof/>
                <w:webHidden/>
              </w:rPr>
            </w:r>
            <w:r w:rsidRPr="00C4739E">
              <w:rPr>
                <w:rFonts w:ascii="Times New Roman" w:hAnsi="Times New Roman"/>
                <w:noProof/>
                <w:webHidden/>
              </w:rPr>
              <w:fldChar w:fldCharType="separate"/>
            </w:r>
            <w:r w:rsidR="00DC7FC0">
              <w:rPr>
                <w:rFonts w:ascii="Times New Roman" w:hAnsi="Times New Roman"/>
                <w:noProof/>
                <w:webHidden/>
              </w:rPr>
              <w:t>64</w:t>
            </w:r>
            <w:r w:rsidRPr="00C4739E">
              <w:rPr>
                <w:rFonts w:ascii="Times New Roman" w:hAnsi="Times New Roman"/>
                <w:noProof/>
                <w:webHidden/>
              </w:rPr>
              <w:fldChar w:fldCharType="end"/>
            </w:r>
          </w:hyperlink>
        </w:p>
        <w:p w14:paraId="46C808D1" w14:textId="17C2398E" w:rsidR="00537962" w:rsidRPr="00C4739E" w:rsidRDefault="00537962">
          <w:pPr>
            <w:pStyle w:val="TOC2"/>
            <w:rPr>
              <w:rFonts w:eastAsiaTheme="minorEastAsia"/>
              <w:noProof/>
              <w:color w:val="auto"/>
              <w:kern w:val="2"/>
              <w:sz w:val="22"/>
              <w:szCs w:val="24"/>
              <w14:ligatures w14:val="standardContextual"/>
            </w:rPr>
          </w:pPr>
          <w:hyperlink w:anchor="_Toc195125848" w:history="1">
            <w:r w:rsidRPr="00C4739E">
              <w:rPr>
                <w:rStyle w:val="ae"/>
                <w:noProof/>
                <w:color w:val="auto"/>
              </w:rPr>
              <w:t xml:space="preserve">6.1  </w:t>
            </w:r>
            <w:r w:rsidRPr="00C4739E">
              <w:rPr>
                <w:rStyle w:val="ae"/>
                <w:noProof/>
                <w:color w:val="auto"/>
              </w:rPr>
              <w:t>一般规定</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_Toc195125848 \h </w:instrText>
            </w:r>
            <w:r w:rsidRPr="00C4739E">
              <w:rPr>
                <w:noProof/>
                <w:webHidden/>
                <w:color w:val="auto"/>
              </w:rPr>
            </w:r>
            <w:r w:rsidRPr="00C4739E">
              <w:rPr>
                <w:noProof/>
                <w:webHidden/>
                <w:color w:val="auto"/>
              </w:rPr>
              <w:fldChar w:fldCharType="separate"/>
            </w:r>
            <w:r w:rsidR="00DC7FC0">
              <w:rPr>
                <w:noProof/>
                <w:webHidden/>
                <w:color w:val="auto"/>
              </w:rPr>
              <w:t>64</w:t>
            </w:r>
            <w:r w:rsidRPr="00C4739E">
              <w:rPr>
                <w:noProof/>
                <w:webHidden/>
                <w:color w:val="auto"/>
              </w:rPr>
              <w:fldChar w:fldCharType="end"/>
            </w:r>
          </w:hyperlink>
        </w:p>
        <w:p w14:paraId="03071E1C" w14:textId="1656AF4E" w:rsidR="00537962" w:rsidRPr="00C4739E" w:rsidRDefault="00537962">
          <w:pPr>
            <w:pStyle w:val="TOC2"/>
            <w:rPr>
              <w:rFonts w:eastAsiaTheme="minorEastAsia"/>
              <w:noProof/>
              <w:color w:val="auto"/>
              <w:kern w:val="2"/>
              <w:sz w:val="22"/>
              <w:szCs w:val="24"/>
              <w14:ligatures w14:val="standardContextual"/>
            </w:rPr>
          </w:pPr>
          <w:hyperlink w:anchor="_Toc195125849" w:history="1">
            <w:r w:rsidRPr="00C4739E">
              <w:rPr>
                <w:rStyle w:val="ae"/>
                <w:noProof/>
                <w:color w:val="auto"/>
              </w:rPr>
              <w:t>6.2  GAEPS</w:t>
            </w:r>
            <w:r w:rsidRPr="00C4739E">
              <w:rPr>
                <w:rStyle w:val="ae"/>
                <w:noProof/>
                <w:color w:val="auto"/>
              </w:rPr>
              <w:t>外模板保温系统</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_Toc195125849 \h </w:instrText>
            </w:r>
            <w:r w:rsidRPr="00C4739E">
              <w:rPr>
                <w:noProof/>
                <w:webHidden/>
                <w:color w:val="auto"/>
              </w:rPr>
            </w:r>
            <w:r w:rsidRPr="00C4739E">
              <w:rPr>
                <w:noProof/>
                <w:webHidden/>
                <w:color w:val="auto"/>
              </w:rPr>
              <w:fldChar w:fldCharType="separate"/>
            </w:r>
            <w:r w:rsidR="00DC7FC0">
              <w:rPr>
                <w:noProof/>
                <w:webHidden/>
                <w:color w:val="auto"/>
              </w:rPr>
              <w:t>64</w:t>
            </w:r>
            <w:r w:rsidRPr="00C4739E">
              <w:rPr>
                <w:noProof/>
                <w:webHidden/>
                <w:color w:val="auto"/>
              </w:rPr>
              <w:fldChar w:fldCharType="end"/>
            </w:r>
          </w:hyperlink>
        </w:p>
        <w:p w14:paraId="431AC607" w14:textId="2B69C1D5" w:rsidR="00537962" w:rsidRPr="00C4739E" w:rsidRDefault="00537962">
          <w:pPr>
            <w:pStyle w:val="TOC2"/>
            <w:rPr>
              <w:rFonts w:eastAsiaTheme="minorEastAsia"/>
              <w:noProof/>
              <w:color w:val="auto"/>
              <w:kern w:val="2"/>
              <w:sz w:val="22"/>
              <w:szCs w:val="24"/>
              <w14:ligatures w14:val="standardContextual"/>
            </w:rPr>
          </w:pPr>
          <w:hyperlink w:anchor="_Toc195125850" w:history="1">
            <w:r w:rsidRPr="00C4739E">
              <w:rPr>
                <w:rStyle w:val="ae"/>
                <w:noProof/>
                <w:color w:val="auto"/>
              </w:rPr>
              <w:t>6.3  GAEPS</w:t>
            </w:r>
            <w:r w:rsidRPr="00C4739E">
              <w:rPr>
                <w:rStyle w:val="ae"/>
                <w:noProof/>
                <w:color w:val="auto"/>
              </w:rPr>
              <w:t>薄抹灰保温系统</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_Toc195125850 \h </w:instrText>
            </w:r>
            <w:r w:rsidRPr="00C4739E">
              <w:rPr>
                <w:noProof/>
                <w:webHidden/>
                <w:color w:val="auto"/>
              </w:rPr>
            </w:r>
            <w:r w:rsidRPr="00C4739E">
              <w:rPr>
                <w:noProof/>
                <w:webHidden/>
                <w:color w:val="auto"/>
              </w:rPr>
              <w:fldChar w:fldCharType="separate"/>
            </w:r>
            <w:r w:rsidR="00DC7FC0">
              <w:rPr>
                <w:noProof/>
                <w:webHidden/>
                <w:color w:val="auto"/>
              </w:rPr>
              <w:t>64</w:t>
            </w:r>
            <w:r w:rsidRPr="00C4739E">
              <w:rPr>
                <w:noProof/>
                <w:webHidden/>
                <w:color w:val="auto"/>
              </w:rPr>
              <w:fldChar w:fldCharType="end"/>
            </w:r>
          </w:hyperlink>
        </w:p>
        <w:p w14:paraId="752BDAAD" w14:textId="450B9352" w:rsidR="00537962" w:rsidRPr="00C4739E" w:rsidRDefault="00537962">
          <w:pPr>
            <w:pStyle w:val="TOC1"/>
            <w:rPr>
              <w:rFonts w:ascii="Times New Roman" w:eastAsiaTheme="minorEastAsia" w:hAnsi="Times New Roman"/>
              <w:noProof/>
              <w:kern w:val="2"/>
              <w:sz w:val="22"/>
              <w:szCs w:val="24"/>
              <w14:ligatures w14:val="standardContextual"/>
            </w:rPr>
          </w:pPr>
          <w:hyperlink w:anchor="_Toc195125851" w:history="1">
            <w:r w:rsidRPr="00C4739E">
              <w:rPr>
                <w:rStyle w:val="ae"/>
                <w:rFonts w:ascii="Times New Roman" w:hAnsi="Times New Roman"/>
                <w:noProof/>
                <w:color w:val="auto"/>
              </w:rPr>
              <w:t xml:space="preserve">7  </w:t>
            </w:r>
            <w:r w:rsidRPr="00C4739E">
              <w:rPr>
                <w:rStyle w:val="ae"/>
                <w:rFonts w:ascii="Times New Roman" w:hAnsi="Times New Roman"/>
                <w:noProof/>
                <w:color w:val="auto"/>
              </w:rPr>
              <w:t>验</w:t>
            </w:r>
            <w:r w:rsidRPr="00C4739E">
              <w:rPr>
                <w:rStyle w:val="ae"/>
                <w:rFonts w:ascii="Times New Roman" w:hAnsi="Times New Roman"/>
                <w:noProof/>
                <w:color w:val="auto"/>
              </w:rPr>
              <w:t xml:space="preserve">   </w:t>
            </w:r>
            <w:r w:rsidRPr="00C4739E">
              <w:rPr>
                <w:rStyle w:val="ae"/>
                <w:rFonts w:ascii="Times New Roman" w:hAnsi="Times New Roman"/>
                <w:noProof/>
                <w:color w:val="auto"/>
              </w:rPr>
              <w:t>收</w:t>
            </w:r>
            <w:r w:rsidRPr="00C4739E">
              <w:rPr>
                <w:rFonts w:ascii="Times New Roman" w:hAnsi="Times New Roman"/>
                <w:noProof/>
                <w:webHidden/>
              </w:rPr>
              <w:tab/>
            </w:r>
            <w:r w:rsidRPr="00C4739E">
              <w:rPr>
                <w:rFonts w:ascii="Times New Roman" w:hAnsi="Times New Roman"/>
                <w:noProof/>
                <w:webHidden/>
              </w:rPr>
              <w:fldChar w:fldCharType="begin"/>
            </w:r>
            <w:r w:rsidRPr="00C4739E">
              <w:rPr>
                <w:rFonts w:ascii="Times New Roman" w:hAnsi="Times New Roman"/>
                <w:noProof/>
                <w:webHidden/>
              </w:rPr>
              <w:instrText xml:space="preserve"> PAGEREF _Toc195125851 \h </w:instrText>
            </w:r>
            <w:r w:rsidRPr="00C4739E">
              <w:rPr>
                <w:rFonts w:ascii="Times New Roman" w:hAnsi="Times New Roman"/>
                <w:noProof/>
                <w:webHidden/>
              </w:rPr>
            </w:r>
            <w:r w:rsidRPr="00C4739E">
              <w:rPr>
                <w:rFonts w:ascii="Times New Roman" w:hAnsi="Times New Roman"/>
                <w:noProof/>
                <w:webHidden/>
              </w:rPr>
              <w:fldChar w:fldCharType="separate"/>
            </w:r>
            <w:r w:rsidR="00DC7FC0">
              <w:rPr>
                <w:rFonts w:ascii="Times New Roman" w:hAnsi="Times New Roman"/>
                <w:noProof/>
                <w:webHidden/>
              </w:rPr>
              <w:t>65</w:t>
            </w:r>
            <w:r w:rsidRPr="00C4739E">
              <w:rPr>
                <w:rFonts w:ascii="Times New Roman" w:hAnsi="Times New Roman"/>
                <w:noProof/>
                <w:webHidden/>
              </w:rPr>
              <w:fldChar w:fldCharType="end"/>
            </w:r>
          </w:hyperlink>
        </w:p>
        <w:p w14:paraId="2E71116A" w14:textId="1EE4DF57" w:rsidR="00537962" w:rsidRPr="00C4739E" w:rsidRDefault="00537962">
          <w:pPr>
            <w:pStyle w:val="TOC2"/>
            <w:rPr>
              <w:rFonts w:eastAsiaTheme="minorEastAsia"/>
              <w:noProof/>
              <w:color w:val="auto"/>
              <w:kern w:val="2"/>
              <w:sz w:val="22"/>
              <w:szCs w:val="24"/>
              <w14:ligatures w14:val="standardContextual"/>
            </w:rPr>
          </w:pPr>
          <w:hyperlink w:anchor="_Toc195125852" w:history="1">
            <w:r w:rsidRPr="00C4739E">
              <w:rPr>
                <w:rStyle w:val="ae"/>
                <w:noProof/>
                <w:color w:val="auto"/>
              </w:rPr>
              <w:t xml:space="preserve">7.1  </w:t>
            </w:r>
            <w:r w:rsidRPr="00C4739E">
              <w:rPr>
                <w:rStyle w:val="ae"/>
                <w:noProof/>
                <w:color w:val="auto"/>
              </w:rPr>
              <w:t>一般规定</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_Toc195125852 \h </w:instrText>
            </w:r>
            <w:r w:rsidRPr="00C4739E">
              <w:rPr>
                <w:noProof/>
                <w:webHidden/>
                <w:color w:val="auto"/>
              </w:rPr>
            </w:r>
            <w:r w:rsidRPr="00C4739E">
              <w:rPr>
                <w:noProof/>
                <w:webHidden/>
                <w:color w:val="auto"/>
              </w:rPr>
              <w:fldChar w:fldCharType="separate"/>
            </w:r>
            <w:r w:rsidR="00DC7FC0">
              <w:rPr>
                <w:noProof/>
                <w:webHidden/>
                <w:color w:val="auto"/>
              </w:rPr>
              <w:t>65</w:t>
            </w:r>
            <w:r w:rsidRPr="00C4739E">
              <w:rPr>
                <w:noProof/>
                <w:webHidden/>
                <w:color w:val="auto"/>
              </w:rPr>
              <w:fldChar w:fldCharType="end"/>
            </w:r>
          </w:hyperlink>
        </w:p>
        <w:p w14:paraId="42B5DF02" w14:textId="64CA2963" w:rsidR="00537962" w:rsidRPr="00C4739E" w:rsidRDefault="00537962">
          <w:pPr>
            <w:pStyle w:val="TOC2"/>
            <w:rPr>
              <w:rFonts w:eastAsiaTheme="minorEastAsia"/>
              <w:noProof/>
              <w:color w:val="auto"/>
              <w:kern w:val="2"/>
              <w:sz w:val="22"/>
              <w:szCs w:val="24"/>
              <w14:ligatures w14:val="standardContextual"/>
            </w:rPr>
          </w:pPr>
          <w:hyperlink w:anchor="_Toc195125853" w:history="1">
            <w:r w:rsidRPr="00C4739E">
              <w:rPr>
                <w:rStyle w:val="ae"/>
                <w:noProof/>
                <w:color w:val="auto"/>
              </w:rPr>
              <w:t xml:space="preserve">7.2  </w:t>
            </w:r>
            <w:r w:rsidRPr="00C4739E">
              <w:rPr>
                <w:rStyle w:val="ae"/>
                <w:noProof/>
                <w:color w:val="auto"/>
              </w:rPr>
              <w:t>主控项目</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_Toc195125853 \h </w:instrText>
            </w:r>
            <w:r w:rsidRPr="00C4739E">
              <w:rPr>
                <w:noProof/>
                <w:webHidden/>
                <w:color w:val="auto"/>
              </w:rPr>
            </w:r>
            <w:r w:rsidRPr="00C4739E">
              <w:rPr>
                <w:noProof/>
                <w:webHidden/>
                <w:color w:val="auto"/>
              </w:rPr>
              <w:fldChar w:fldCharType="separate"/>
            </w:r>
            <w:r w:rsidR="00DC7FC0">
              <w:rPr>
                <w:noProof/>
                <w:webHidden/>
                <w:color w:val="auto"/>
              </w:rPr>
              <w:t>65</w:t>
            </w:r>
            <w:r w:rsidRPr="00C4739E">
              <w:rPr>
                <w:noProof/>
                <w:webHidden/>
                <w:color w:val="auto"/>
              </w:rPr>
              <w:fldChar w:fldCharType="end"/>
            </w:r>
          </w:hyperlink>
        </w:p>
        <w:p w14:paraId="56391EDA" w14:textId="0F1B9BFF" w:rsidR="00537962" w:rsidRPr="00C4739E" w:rsidRDefault="00537962">
          <w:pPr>
            <w:pStyle w:val="TOC2"/>
            <w:rPr>
              <w:rFonts w:eastAsiaTheme="minorEastAsia"/>
              <w:noProof/>
              <w:color w:val="auto"/>
              <w:kern w:val="2"/>
              <w:sz w:val="22"/>
              <w:szCs w:val="24"/>
              <w14:ligatures w14:val="standardContextual"/>
            </w:rPr>
          </w:pPr>
          <w:hyperlink w:anchor="_Toc195125854" w:history="1">
            <w:r w:rsidRPr="00C4739E">
              <w:rPr>
                <w:rStyle w:val="ae"/>
                <w:noProof/>
                <w:color w:val="auto"/>
              </w:rPr>
              <w:t xml:space="preserve">7.3  </w:t>
            </w:r>
            <w:r w:rsidRPr="00C4739E">
              <w:rPr>
                <w:rStyle w:val="ae"/>
                <w:noProof/>
                <w:color w:val="auto"/>
              </w:rPr>
              <w:t>一般项目</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_Toc195125854 \h </w:instrText>
            </w:r>
            <w:r w:rsidRPr="00C4739E">
              <w:rPr>
                <w:noProof/>
                <w:webHidden/>
                <w:color w:val="auto"/>
              </w:rPr>
            </w:r>
            <w:r w:rsidRPr="00C4739E">
              <w:rPr>
                <w:noProof/>
                <w:webHidden/>
                <w:color w:val="auto"/>
              </w:rPr>
              <w:fldChar w:fldCharType="separate"/>
            </w:r>
            <w:r w:rsidR="00DC7FC0">
              <w:rPr>
                <w:noProof/>
                <w:webHidden/>
                <w:color w:val="auto"/>
              </w:rPr>
              <w:t>65</w:t>
            </w:r>
            <w:r w:rsidRPr="00C4739E">
              <w:rPr>
                <w:noProof/>
                <w:webHidden/>
                <w:color w:val="auto"/>
              </w:rPr>
              <w:fldChar w:fldCharType="end"/>
            </w:r>
          </w:hyperlink>
        </w:p>
        <w:p w14:paraId="686163D7" w14:textId="6EA9FC3B" w:rsidR="00537962" w:rsidRPr="00C4739E" w:rsidRDefault="00537962">
          <w:pPr>
            <w:pStyle w:val="TOC2"/>
            <w:rPr>
              <w:rFonts w:eastAsiaTheme="minorEastAsia"/>
              <w:noProof/>
              <w:color w:val="auto"/>
              <w:kern w:val="2"/>
              <w:sz w:val="22"/>
              <w:szCs w:val="24"/>
              <w14:ligatures w14:val="standardContextual"/>
            </w:rPr>
          </w:pPr>
          <w:hyperlink w:anchor="_Toc195125855" w:history="1">
            <w:r w:rsidRPr="00C4739E">
              <w:rPr>
                <w:rStyle w:val="ae"/>
                <w:noProof/>
                <w:color w:val="auto"/>
              </w:rPr>
              <w:t xml:space="preserve">7.4  </w:t>
            </w:r>
            <w:r w:rsidRPr="00C4739E">
              <w:rPr>
                <w:rStyle w:val="ae"/>
                <w:noProof/>
                <w:color w:val="auto"/>
              </w:rPr>
              <w:t>质量验收</w:t>
            </w:r>
            <w:r w:rsidRPr="00C4739E">
              <w:rPr>
                <w:noProof/>
                <w:webHidden/>
                <w:color w:val="auto"/>
              </w:rPr>
              <w:tab/>
            </w:r>
            <w:r w:rsidRPr="00C4739E">
              <w:rPr>
                <w:noProof/>
                <w:webHidden/>
                <w:color w:val="auto"/>
              </w:rPr>
              <w:fldChar w:fldCharType="begin"/>
            </w:r>
            <w:r w:rsidRPr="00C4739E">
              <w:rPr>
                <w:noProof/>
                <w:webHidden/>
                <w:color w:val="auto"/>
              </w:rPr>
              <w:instrText xml:space="preserve"> PAGEREF _Toc195125855 \h </w:instrText>
            </w:r>
            <w:r w:rsidRPr="00C4739E">
              <w:rPr>
                <w:noProof/>
                <w:webHidden/>
                <w:color w:val="auto"/>
              </w:rPr>
            </w:r>
            <w:r w:rsidRPr="00C4739E">
              <w:rPr>
                <w:noProof/>
                <w:webHidden/>
                <w:color w:val="auto"/>
              </w:rPr>
              <w:fldChar w:fldCharType="separate"/>
            </w:r>
            <w:r w:rsidR="00DC7FC0">
              <w:rPr>
                <w:noProof/>
                <w:webHidden/>
                <w:color w:val="auto"/>
              </w:rPr>
              <w:t>66</w:t>
            </w:r>
            <w:r w:rsidRPr="00C4739E">
              <w:rPr>
                <w:noProof/>
                <w:webHidden/>
                <w:color w:val="auto"/>
              </w:rPr>
              <w:fldChar w:fldCharType="end"/>
            </w:r>
          </w:hyperlink>
        </w:p>
        <w:p w14:paraId="23203C0D" w14:textId="4E009335" w:rsidR="00537962" w:rsidRDefault="00537962">
          <w:r w:rsidRPr="00537962">
            <w:rPr>
              <w:b/>
              <w:bCs/>
              <w:color w:val="auto"/>
              <w:lang w:val="zh-CN"/>
            </w:rPr>
            <w:fldChar w:fldCharType="end"/>
          </w:r>
        </w:p>
      </w:sdtContent>
    </w:sdt>
    <w:p w14:paraId="3643F56D" w14:textId="77777777" w:rsidR="0028282B" w:rsidRPr="00FE1F48" w:rsidRDefault="0028282B">
      <w:pPr>
        <w:widowControl/>
        <w:jc w:val="left"/>
        <w:rPr>
          <w:rFonts w:ascii="宋体" w:hAnsi="宋体" w:hint="eastAsia"/>
          <w:color w:val="auto"/>
          <w:sz w:val="28"/>
          <w:szCs w:val="28"/>
        </w:rPr>
      </w:pPr>
      <w:r w:rsidRPr="00FE1F48">
        <w:rPr>
          <w:rFonts w:ascii="宋体" w:hAnsi="宋体"/>
          <w:color w:val="auto"/>
          <w:sz w:val="28"/>
          <w:szCs w:val="28"/>
        </w:rPr>
        <w:br w:type="page"/>
      </w:r>
    </w:p>
    <w:p w14:paraId="526B3A71" w14:textId="7AD9FBB3" w:rsidR="00D63A42" w:rsidRPr="00C4739E" w:rsidRDefault="00D63A42" w:rsidP="00C4739E">
      <w:pPr>
        <w:pStyle w:val="Default"/>
        <w:spacing w:after="240"/>
        <w:jc w:val="center"/>
        <w:rPr>
          <w:rFonts w:ascii="黑体" w:eastAsia="黑体" w:hAnsi="黑体" w:cs="Times New Roman" w:hint="eastAsia"/>
          <w:bCs/>
          <w:color w:val="auto"/>
          <w:sz w:val="36"/>
          <w:szCs w:val="32"/>
        </w:rPr>
      </w:pPr>
      <w:bookmarkStart w:id="439" w:name="_Toc195125193"/>
      <w:bookmarkStart w:id="440" w:name="_Toc195125834"/>
      <w:r w:rsidRPr="00C4739E">
        <w:rPr>
          <w:rFonts w:ascii="黑体" w:eastAsia="黑体" w:hAnsi="黑体" w:cs="Times New Roman"/>
          <w:bCs/>
          <w:color w:val="auto"/>
          <w:sz w:val="36"/>
          <w:szCs w:val="32"/>
        </w:rPr>
        <w:lastRenderedPageBreak/>
        <w:t>1  总则</w:t>
      </w:r>
      <w:bookmarkEnd w:id="438"/>
      <w:bookmarkEnd w:id="437"/>
      <w:bookmarkEnd w:id="436"/>
      <w:bookmarkEnd w:id="435"/>
      <w:bookmarkEnd w:id="434"/>
      <w:bookmarkEnd w:id="433"/>
      <w:bookmarkEnd w:id="432"/>
      <w:bookmarkEnd w:id="431"/>
      <w:bookmarkEnd w:id="430"/>
      <w:bookmarkEnd w:id="429"/>
      <w:bookmarkEnd w:id="428"/>
      <w:bookmarkEnd w:id="427"/>
      <w:bookmarkEnd w:id="426"/>
      <w:bookmarkEnd w:id="425"/>
      <w:bookmarkEnd w:id="424"/>
      <w:bookmarkEnd w:id="423"/>
      <w:bookmarkEnd w:id="422"/>
      <w:bookmarkEnd w:id="439"/>
      <w:bookmarkEnd w:id="440"/>
    </w:p>
    <w:p w14:paraId="76ADD857" w14:textId="1CCADD2C"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kern w:val="2"/>
          <w:szCs w:val="24"/>
        </w:rPr>
        <w:t>1.0.1  制定本规程的目的，是为了统一</w:t>
      </w:r>
      <w:r w:rsidR="00E74B50" w:rsidRPr="00E74B50">
        <w:rPr>
          <w:rFonts w:ascii="宋体" w:hAnsi="宋体" w:cs="Times New Roman" w:hint="eastAsia"/>
          <w:kern w:val="2"/>
          <w:szCs w:val="24"/>
        </w:rPr>
        <w:t>真空绝热复合保温板外墙防火保温系统</w:t>
      </w:r>
      <w:r w:rsidRPr="00FE1F48">
        <w:rPr>
          <w:rFonts w:ascii="宋体" w:hAnsi="宋体" w:cs="Times New Roman"/>
          <w:kern w:val="2"/>
          <w:szCs w:val="24"/>
        </w:rPr>
        <w:t>的工程质量，充分发挥该技术性能优势，确保使用安全。</w:t>
      </w:r>
    </w:p>
    <w:p w14:paraId="065172E7" w14:textId="2DC44619"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kern w:val="2"/>
          <w:szCs w:val="24"/>
        </w:rPr>
        <w:t>1.0.2  本规程明确规定适用于采用</w:t>
      </w:r>
      <w:r w:rsidR="00E74B50" w:rsidRPr="00E74B50">
        <w:rPr>
          <w:rFonts w:ascii="宋体" w:hAnsi="宋体" w:cs="Times New Roman" w:hint="eastAsia"/>
          <w:kern w:val="2"/>
          <w:szCs w:val="24"/>
        </w:rPr>
        <w:t>真空绝热复合保温板外墙防火保温系统</w:t>
      </w:r>
      <w:r w:rsidRPr="00FE1F48">
        <w:rPr>
          <w:rFonts w:ascii="宋体" w:hAnsi="宋体" w:cs="Times New Roman"/>
          <w:kern w:val="2"/>
          <w:szCs w:val="24"/>
        </w:rPr>
        <w:t>的外墙保温工程。</w:t>
      </w:r>
    </w:p>
    <w:p w14:paraId="7DB1AD9A" w14:textId="30DDB1EA"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kern w:val="2"/>
          <w:szCs w:val="24"/>
        </w:rPr>
        <w:t>1.0.3  本规程是在国家和我省有关外墙外保温工程、现浇模板工程等相关标准的基础上，结合</w:t>
      </w:r>
      <w:r w:rsidR="00E74B50" w:rsidRPr="00E74B50">
        <w:rPr>
          <w:rFonts w:ascii="宋体" w:hAnsi="宋体" w:cs="Times New Roman" w:hint="eastAsia"/>
          <w:kern w:val="2"/>
          <w:szCs w:val="24"/>
        </w:rPr>
        <w:t>真空绝热复合保温板外墙防火保温系统</w:t>
      </w:r>
      <w:r w:rsidRPr="00FE1F48">
        <w:rPr>
          <w:rFonts w:ascii="宋体" w:hAnsi="宋体" w:cs="Times New Roman"/>
          <w:kern w:val="2"/>
          <w:szCs w:val="24"/>
        </w:rPr>
        <w:t>自身特点制定的，因此，全面执行国家、行业和地方现行有关标准，对确保</w:t>
      </w:r>
      <w:r w:rsidR="00E74B50" w:rsidRPr="00E74B50">
        <w:rPr>
          <w:rFonts w:ascii="宋体" w:hAnsi="宋体" w:cs="Times New Roman" w:hint="eastAsia"/>
          <w:kern w:val="2"/>
          <w:szCs w:val="24"/>
        </w:rPr>
        <w:t>真空绝热复合保温板外墙防火保温系统</w:t>
      </w:r>
      <w:r w:rsidRPr="00FE1F48">
        <w:rPr>
          <w:rFonts w:ascii="宋体" w:hAnsi="宋体" w:cs="Times New Roman"/>
          <w:kern w:val="2"/>
          <w:szCs w:val="24"/>
        </w:rPr>
        <w:t>的工程质量是必不可少的。</w:t>
      </w:r>
    </w:p>
    <w:p w14:paraId="245DFB29" w14:textId="77777777" w:rsidR="00D63A42" w:rsidRPr="00FE1F48" w:rsidRDefault="00D63A42" w:rsidP="00D63A42">
      <w:pPr>
        <w:rPr>
          <w:rFonts w:ascii="宋体" w:hAnsi="宋体" w:hint="eastAsia"/>
          <w:color w:val="auto"/>
          <w:kern w:val="2"/>
          <w:szCs w:val="24"/>
        </w:rPr>
      </w:pPr>
      <w:r w:rsidRPr="00FE1F48">
        <w:rPr>
          <w:rFonts w:ascii="宋体" w:hAnsi="宋体"/>
          <w:color w:val="auto"/>
          <w:kern w:val="2"/>
          <w:szCs w:val="24"/>
        </w:rPr>
        <w:br w:type="page"/>
      </w:r>
    </w:p>
    <w:p w14:paraId="44792471" w14:textId="314A1C36" w:rsidR="00D63A42" w:rsidRPr="00C4739E" w:rsidRDefault="00D63A42" w:rsidP="00C4739E">
      <w:pPr>
        <w:pStyle w:val="Default"/>
        <w:spacing w:after="240"/>
        <w:jc w:val="center"/>
        <w:rPr>
          <w:rFonts w:ascii="黑体" w:eastAsia="黑体" w:hAnsi="黑体" w:cs="Times New Roman" w:hint="eastAsia"/>
          <w:bCs/>
          <w:color w:val="auto"/>
          <w:sz w:val="36"/>
          <w:szCs w:val="32"/>
        </w:rPr>
      </w:pPr>
      <w:bookmarkStart w:id="441" w:name="_Toc32594750"/>
      <w:bookmarkStart w:id="442" w:name="_Toc42590151"/>
      <w:bookmarkStart w:id="443" w:name="_Toc42591321"/>
      <w:bookmarkStart w:id="444" w:name="_Toc66540148"/>
      <w:bookmarkStart w:id="445" w:name="_Toc66540205"/>
      <w:bookmarkStart w:id="446" w:name="_Toc66801159"/>
      <w:bookmarkStart w:id="447" w:name="_Toc93951396"/>
      <w:bookmarkStart w:id="448" w:name="_Toc105234030"/>
      <w:bookmarkStart w:id="449" w:name="_Toc105859447"/>
      <w:bookmarkStart w:id="450" w:name="_Toc114151770"/>
      <w:bookmarkStart w:id="451" w:name="_Toc117868834"/>
      <w:bookmarkStart w:id="452" w:name="_Toc131077392"/>
      <w:bookmarkStart w:id="453" w:name="_Toc131787241"/>
      <w:bookmarkStart w:id="454" w:name="_Toc131856070"/>
      <w:bookmarkStart w:id="455" w:name="_Toc132816237"/>
      <w:bookmarkStart w:id="456" w:name="_Toc137300238"/>
      <w:bookmarkStart w:id="457" w:name="_Toc137300303"/>
      <w:bookmarkStart w:id="458" w:name="_Toc195125194"/>
      <w:bookmarkStart w:id="459" w:name="_Toc195125835"/>
      <w:r w:rsidRPr="00C4739E">
        <w:rPr>
          <w:rFonts w:ascii="黑体" w:eastAsia="黑体" w:hAnsi="黑体" w:cs="Times New Roman"/>
          <w:bCs/>
          <w:color w:val="auto"/>
          <w:sz w:val="36"/>
          <w:szCs w:val="32"/>
        </w:rPr>
        <w:lastRenderedPageBreak/>
        <w:t>2  术语</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7677E701" w14:textId="5D78C619"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kern w:val="2"/>
          <w:szCs w:val="24"/>
        </w:rPr>
        <w:t>2.0.1  GAEPS保温系统包含</w:t>
      </w:r>
      <w:r w:rsidR="000C35DC">
        <w:rPr>
          <w:rFonts w:ascii="宋体" w:hAnsi="宋体" w:cs="Times New Roman" w:hint="eastAsia"/>
          <w:kern w:val="2"/>
          <w:szCs w:val="24"/>
        </w:rPr>
        <w:t>四类</w:t>
      </w:r>
      <w:r w:rsidRPr="00FE1F48">
        <w:rPr>
          <w:rFonts w:ascii="宋体" w:hAnsi="宋体" w:cs="Times New Roman"/>
          <w:kern w:val="2"/>
          <w:szCs w:val="24"/>
        </w:rPr>
        <w:t>墙体保温系统，其中GAEPS复合模板现浇混凝土保温系统属于建筑保温与结构一体化系统，现浇混凝土时将复合板同主体结构浇筑在一起形成的保温系统</w:t>
      </w:r>
      <w:r w:rsidRPr="00FE1F48">
        <w:rPr>
          <w:rFonts w:ascii="宋体" w:hAnsi="宋体" w:cs="Times New Roman" w:hint="eastAsia"/>
          <w:kern w:val="2"/>
          <w:szCs w:val="24"/>
        </w:rPr>
        <w:t>；</w:t>
      </w:r>
      <w:r w:rsidRPr="00FE1F48">
        <w:rPr>
          <w:rFonts w:ascii="宋体" w:hAnsi="宋体" w:cs="Times New Roman"/>
          <w:kern w:val="2"/>
          <w:szCs w:val="24"/>
        </w:rPr>
        <w:t>GAEPS薄抹灰外墙保温系统和GAEPS装饰板外墙保温系统属于外墙保温系统，通过粘锚结合方式保温板或装饰板与基层墙体连接</w:t>
      </w:r>
      <w:r w:rsidRPr="00FE1F48">
        <w:rPr>
          <w:rFonts w:ascii="宋体" w:hAnsi="宋体" w:cs="Times New Roman" w:hint="eastAsia"/>
          <w:kern w:val="2"/>
          <w:szCs w:val="24"/>
        </w:rPr>
        <w:t>。</w:t>
      </w:r>
      <w:r w:rsidR="000C35DC" w:rsidRPr="000C35DC">
        <w:rPr>
          <w:rFonts w:ascii="宋体" w:hAnsi="宋体" w:cs="Times New Roman" w:hint="eastAsia"/>
          <w:kern w:val="2"/>
          <w:szCs w:val="24"/>
        </w:rPr>
        <w:t>GAEPS真空绝热复合装配式外墙板保温系统</w:t>
      </w:r>
      <w:r w:rsidR="000C35DC">
        <w:rPr>
          <w:rFonts w:ascii="宋体" w:hAnsi="宋体" w:cs="Times New Roman" w:hint="eastAsia"/>
          <w:kern w:val="2"/>
          <w:szCs w:val="24"/>
        </w:rPr>
        <w:t>属于装配式墙板复合保温系统，可与前三类系统配套使用。</w:t>
      </w:r>
    </w:p>
    <w:p w14:paraId="70E5F70A" w14:textId="77777777"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kern w:val="2"/>
          <w:szCs w:val="24"/>
        </w:rPr>
        <w:t>2.0.2  GAEPS固素真空绝热复合保温板是采用经过特殊改性生产的A级GAEPS不燃保温浆料包覆真空绝热板形成的燃烧性能为A级，具有较高保温性能的复合板材。</w:t>
      </w:r>
    </w:p>
    <w:p w14:paraId="41432734" w14:textId="494CF111"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kern w:val="2"/>
          <w:szCs w:val="24"/>
        </w:rPr>
        <w:t>2.0.1</w:t>
      </w:r>
      <w:r w:rsidR="000C35DC">
        <w:rPr>
          <w:rFonts w:ascii="宋体" w:hAnsi="宋体" w:cs="Times New Roman" w:hint="eastAsia"/>
          <w:kern w:val="2"/>
          <w:szCs w:val="24"/>
        </w:rPr>
        <w:t>5</w:t>
      </w:r>
      <w:r w:rsidRPr="00FE1F48">
        <w:rPr>
          <w:rFonts w:ascii="宋体" w:hAnsi="宋体" w:cs="Times New Roman"/>
          <w:kern w:val="2"/>
          <w:szCs w:val="24"/>
        </w:rPr>
        <w:t>~2.0.</w:t>
      </w:r>
      <w:r w:rsidR="000C35DC">
        <w:rPr>
          <w:rFonts w:ascii="宋体" w:hAnsi="宋体" w:cs="Times New Roman" w:hint="eastAsia"/>
          <w:kern w:val="2"/>
          <w:szCs w:val="24"/>
        </w:rPr>
        <w:t>17</w:t>
      </w:r>
      <w:r w:rsidRPr="00FE1F48">
        <w:rPr>
          <w:rFonts w:ascii="宋体" w:hAnsi="宋体" w:cs="Times New Roman"/>
          <w:kern w:val="2"/>
          <w:szCs w:val="24"/>
        </w:rPr>
        <w:t xml:space="preserve">  针对GAEPS保温系统包含的</w:t>
      </w:r>
      <w:r w:rsidR="000C35DC">
        <w:rPr>
          <w:rFonts w:ascii="宋体" w:hAnsi="宋体" w:cs="Times New Roman" w:hint="eastAsia"/>
          <w:kern w:val="2"/>
          <w:szCs w:val="24"/>
        </w:rPr>
        <w:t>几</w:t>
      </w:r>
      <w:r w:rsidRPr="00FE1F48">
        <w:rPr>
          <w:rFonts w:ascii="宋体" w:hAnsi="宋体" w:cs="Times New Roman"/>
          <w:kern w:val="2"/>
          <w:szCs w:val="24"/>
        </w:rPr>
        <w:t>类墙体保温系统具体特点，</w:t>
      </w:r>
      <w:r w:rsidRPr="00FE1F48">
        <w:rPr>
          <w:rFonts w:ascii="宋体" w:hAnsi="宋体" w:cs="Times New Roman" w:hint="eastAsia"/>
          <w:kern w:val="2"/>
          <w:szCs w:val="24"/>
        </w:rPr>
        <w:t>分</w:t>
      </w:r>
      <w:r w:rsidRPr="00FE1F48">
        <w:rPr>
          <w:rFonts w:ascii="宋体" w:hAnsi="宋体" w:cs="Times New Roman"/>
          <w:kern w:val="2"/>
          <w:szCs w:val="24"/>
        </w:rPr>
        <w:t>别采用连接件、锚栓、锚固</w:t>
      </w:r>
      <w:r w:rsidRPr="00FE1F48">
        <w:rPr>
          <w:rFonts w:ascii="宋体" w:hAnsi="宋体" w:cs="Times New Roman" w:hint="eastAsia"/>
          <w:kern w:val="2"/>
          <w:szCs w:val="24"/>
        </w:rPr>
        <w:t>组件</w:t>
      </w:r>
      <w:r w:rsidRPr="00FE1F48">
        <w:rPr>
          <w:rFonts w:ascii="宋体" w:hAnsi="宋体" w:cs="Times New Roman"/>
          <w:kern w:val="2"/>
          <w:szCs w:val="24"/>
        </w:rPr>
        <w:t>等</w:t>
      </w:r>
      <w:r w:rsidRPr="00FE1F48">
        <w:rPr>
          <w:rFonts w:ascii="宋体" w:hAnsi="宋体" w:cs="Times New Roman" w:hint="eastAsia"/>
          <w:kern w:val="2"/>
          <w:szCs w:val="24"/>
        </w:rPr>
        <w:t>固定件</w:t>
      </w:r>
      <w:r w:rsidRPr="00FE1F48">
        <w:rPr>
          <w:rFonts w:ascii="宋体" w:hAnsi="宋体" w:cs="Times New Roman"/>
          <w:kern w:val="2"/>
          <w:szCs w:val="24"/>
        </w:rPr>
        <w:t>，将复合板、保温板和装饰板同主体结构可靠连接。</w:t>
      </w:r>
    </w:p>
    <w:p w14:paraId="4843D75F" w14:textId="4F911184"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hint="eastAsia"/>
          <w:kern w:val="2"/>
          <w:szCs w:val="24"/>
        </w:rPr>
        <w:t>2.0.</w:t>
      </w:r>
      <w:r w:rsidR="000C35DC">
        <w:rPr>
          <w:rFonts w:ascii="宋体" w:hAnsi="宋体" w:cs="Times New Roman" w:hint="eastAsia"/>
          <w:kern w:val="2"/>
          <w:szCs w:val="24"/>
        </w:rPr>
        <w:t>21</w:t>
      </w:r>
      <w:r w:rsidRPr="00FE1F48">
        <w:rPr>
          <w:rFonts w:ascii="宋体" w:hAnsi="宋体" w:cs="Times New Roman" w:hint="eastAsia"/>
          <w:kern w:val="2"/>
          <w:szCs w:val="24"/>
        </w:rPr>
        <w:t xml:space="preserve">  为解决真空绝热板不得随意裁切的问题，新未来住宅工业科技（山东）有限公司研究了一种将长条状真空绝热板紧密排列，并特殊封装处理形成真空绝热组合板的工艺。该板材在进行打孔或切割时，仅会破坏一个或几个真空绝热板条块，不影响其他部位真空绝热板条块的密封性，因此将热工损失和强度损失降到了最低。</w:t>
      </w:r>
    </w:p>
    <w:p w14:paraId="6DAA3D69" w14:textId="77777777" w:rsidR="00D63A42" w:rsidRPr="00FE1F48" w:rsidRDefault="00D63A42" w:rsidP="00D63A42">
      <w:pPr>
        <w:pStyle w:val="aff2"/>
        <w:widowControl w:val="0"/>
        <w:spacing w:before="30" w:line="480" w:lineRule="exact"/>
        <w:ind w:firstLine="0"/>
        <w:jc w:val="both"/>
        <w:rPr>
          <w:rFonts w:ascii="宋体" w:hAnsi="宋体" w:cs="Times New Roman" w:hint="eastAsia"/>
          <w:kern w:val="2"/>
          <w:szCs w:val="24"/>
        </w:rPr>
      </w:pPr>
      <w:r w:rsidRPr="00FE1F48">
        <w:rPr>
          <w:rFonts w:ascii="宋体" w:hAnsi="宋体" w:cs="Times New Roman"/>
          <w:kern w:val="2"/>
          <w:szCs w:val="24"/>
        </w:rPr>
        <w:br w:type="page"/>
      </w:r>
    </w:p>
    <w:p w14:paraId="3702E68C" w14:textId="77777777" w:rsidR="00D63A42" w:rsidRPr="00C4739E" w:rsidRDefault="00D63A42" w:rsidP="00C4739E">
      <w:pPr>
        <w:pStyle w:val="Default"/>
        <w:spacing w:after="240"/>
        <w:jc w:val="center"/>
        <w:rPr>
          <w:rFonts w:ascii="黑体" w:eastAsia="黑体" w:hAnsi="黑体" w:cs="Times New Roman" w:hint="eastAsia"/>
          <w:bCs/>
          <w:color w:val="auto"/>
          <w:sz w:val="36"/>
          <w:szCs w:val="32"/>
        </w:rPr>
      </w:pPr>
      <w:bookmarkStart w:id="460" w:name="_Toc32594751"/>
      <w:bookmarkStart w:id="461" w:name="_Toc42590152"/>
      <w:bookmarkStart w:id="462" w:name="_Toc42591322"/>
      <w:bookmarkStart w:id="463" w:name="_Toc66540149"/>
      <w:bookmarkStart w:id="464" w:name="_Toc66540206"/>
      <w:bookmarkStart w:id="465" w:name="_Toc66801160"/>
      <w:bookmarkStart w:id="466" w:name="_Toc93951397"/>
      <w:bookmarkStart w:id="467" w:name="_Toc105234031"/>
      <w:bookmarkStart w:id="468" w:name="_Toc105859448"/>
      <w:bookmarkStart w:id="469" w:name="_Toc114151771"/>
      <w:bookmarkStart w:id="470" w:name="_Toc117868835"/>
      <w:bookmarkStart w:id="471" w:name="_Toc131077393"/>
      <w:bookmarkStart w:id="472" w:name="_Toc131787242"/>
      <w:bookmarkStart w:id="473" w:name="_Toc131856071"/>
      <w:bookmarkStart w:id="474" w:name="_Toc132816238"/>
      <w:bookmarkStart w:id="475" w:name="_Toc137300239"/>
      <w:bookmarkStart w:id="476" w:name="_Toc137300304"/>
      <w:bookmarkStart w:id="477" w:name="_Toc195125195"/>
      <w:bookmarkStart w:id="478" w:name="_Toc195125836"/>
      <w:r w:rsidRPr="00C4739E">
        <w:rPr>
          <w:rFonts w:ascii="黑体" w:eastAsia="黑体" w:hAnsi="黑体" w:cs="Times New Roman"/>
          <w:bCs/>
          <w:color w:val="auto"/>
          <w:sz w:val="36"/>
          <w:szCs w:val="32"/>
        </w:rPr>
        <w:lastRenderedPageBreak/>
        <w:t>3  基本规定</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05535703" w14:textId="77777777"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kern w:val="2"/>
          <w:szCs w:val="24"/>
        </w:rPr>
        <w:t>3.0.1  条文中强调系统及配套材料应由同一产品供应商配套提供，而不得另行采购使用。此要求主要防止相互不兼容的类似材料简单拼凑在一起而达不到系统应用中的质量安全及保温防火效果。该系统应型式检验合格，并取得山东省建筑节能技术产品认定证书。</w:t>
      </w:r>
    </w:p>
    <w:p w14:paraId="693DD2DF" w14:textId="77777777"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kern w:val="2"/>
          <w:szCs w:val="24"/>
        </w:rPr>
        <w:t>3.0.2  本条对GAEPS保温系统于基层墙体的连接质量提出要求，主要是在基层正常变形以及承受自重、风荷载和室外气候的长期反复作用下，不应产生裂缝、空鼓等质量通病。</w:t>
      </w:r>
    </w:p>
    <w:p w14:paraId="03CFAB7A" w14:textId="3B5C7BD3"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kern w:val="2"/>
          <w:szCs w:val="24"/>
        </w:rPr>
        <w:t>3.0.</w:t>
      </w:r>
      <w:r w:rsidR="005B22C3">
        <w:rPr>
          <w:rFonts w:ascii="宋体" w:hAnsi="宋体" w:cs="Times New Roman" w:hint="eastAsia"/>
          <w:kern w:val="2"/>
          <w:szCs w:val="24"/>
        </w:rPr>
        <w:t>9</w:t>
      </w:r>
      <w:r w:rsidRPr="00FE1F48">
        <w:rPr>
          <w:rFonts w:ascii="宋体" w:hAnsi="宋体" w:cs="Times New Roman"/>
          <w:kern w:val="2"/>
          <w:szCs w:val="24"/>
        </w:rPr>
        <w:t xml:space="preserve">  本条对GAEPS保温系统的饰面材料进行了原则性规定，即一般情况下宜采用弹性涂料、饰面砂浆和柔性面砖等轻质饰面材料，确保系统使用安全，若必须采用面砖饰面，应进行专家论证，采取加固措施。</w:t>
      </w:r>
    </w:p>
    <w:p w14:paraId="50F22177" w14:textId="77777777" w:rsidR="00D63A42" w:rsidRPr="00FE1F48" w:rsidRDefault="00D63A42" w:rsidP="00D63A42">
      <w:pPr>
        <w:rPr>
          <w:rFonts w:ascii="宋体" w:hAnsi="宋体" w:hint="eastAsia"/>
          <w:color w:val="auto"/>
        </w:rPr>
      </w:pPr>
      <w:r w:rsidRPr="00FE1F48">
        <w:rPr>
          <w:rFonts w:ascii="宋体" w:hAnsi="宋体"/>
          <w:color w:val="auto"/>
        </w:rPr>
        <w:br w:type="page"/>
      </w:r>
    </w:p>
    <w:p w14:paraId="73FAAA45" w14:textId="77777777" w:rsidR="00D63A42" w:rsidRPr="00C4739E" w:rsidRDefault="00D63A42" w:rsidP="00C4739E">
      <w:pPr>
        <w:pStyle w:val="Default"/>
        <w:spacing w:after="240"/>
        <w:jc w:val="center"/>
        <w:rPr>
          <w:rFonts w:ascii="黑体" w:eastAsia="黑体" w:hAnsi="黑体" w:cs="Times New Roman" w:hint="eastAsia"/>
          <w:bCs/>
          <w:color w:val="auto"/>
          <w:sz w:val="36"/>
          <w:szCs w:val="32"/>
        </w:rPr>
      </w:pPr>
      <w:bookmarkStart w:id="479" w:name="_Toc32594752"/>
      <w:bookmarkStart w:id="480" w:name="_Toc42590153"/>
      <w:bookmarkStart w:id="481" w:name="_Toc42591323"/>
      <w:bookmarkStart w:id="482" w:name="_Toc66540150"/>
      <w:bookmarkStart w:id="483" w:name="_Toc66540207"/>
      <w:bookmarkStart w:id="484" w:name="_Toc66801161"/>
      <w:bookmarkStart w:id="485" w:name="_Toc93951398"/>
      <w:bookmarkStart w:id="486" w:name="_Toc105234032"/>
      <w:bookmarkStart w:id="487" w:name="_Toc105859449"/>
      <w:bookmarkStart w:id="488" w:name="_Toc114151772"/>
      <w:bookmarkStart w:id="489" w:name="_Toc117868836"/>
      <w:bookmarkStart w:id="490" w:name="_Toc131077394"/>
      <w:bookmarkStart w:id="491" w:name="_Toc131787243"/>
      <w:bookmarkStart w:id="492" w:name="_Toc131856072"/>
      <w:bookmarkStart w:id="493" w:name="_Toc132816239"/>
      <w:bookmarkStart w:id="494" w:name="_Toc137300240"/>
      <w:bookmarkStart w:id="495" w:name="_Toc137300305"/>
      <w:bookmarkStart w:id="496" w:name="_Toc195125196"/>
      <w:bookmarkStart w:id="497" w:name="_Toc195125837"/>
      <w:r w:rsidRPr="00C4739E">
        <w:rPr>
          <w:rFonts w:ascii="黑体" w:eastAsia="黑体" w:hAnsi="黑体" w:cs="Times New Roman"/>
          <w:bCs/>
          <w:color w:val="auto"/>
          <w:sz w:val="36"/>
          <w:szCs w:val="32"/>
        </w:rPr>
        <w:lastRenderedPageBreak/>
        <w:t xml:space="preserve">4  </w:t>
      </w:r>
      <w:bookmarkEnd w:id="479"/>
      <w:bookmarkEnd w:id="480"/>
      <w:bookmarkEnd w:id="481"/>
      <w:bookmarkEnd w:id="482"/>
      <w:bookmarkEnd w:id="483"/>
      <w:bookmarkEnd w:id="484"/>
      <w:bookmarkEnd w:id="485"/>
      <w:bookmarkEnd w:id="486"/>
      <w:bookmarkEnd w:id="487"/>
      <w:bookmarkEnd w:id="488"/>
      <w:r w:rsidRPr="00C4739E">
        <w:rPr>
          <w:rFonts w:ascii="黑体" w:eastAsia="黑体" w:hAnsi="黑体" w:cs="Times New Roman"/>
          <w:bCs/>
          <w:color w:val="auto"/>
          <w:sz w:val="36"/>
          <w:szCs w:val="32"/>
        </w:rPr>
        <w:t>系统及材料</w:t>
      </w:r>
      <w:bookmarkEnd w:id="489"/>
      <w:bookmarkEnd w:id="490"/>
      <w:bookmarkEnd w:id="491"/>
      <w:bookmarkEnd w:id="492"/>
      <w:bookmarkEnd w:id="493"/>
      <w:bookmarkEnd w:id="494"/>
      <w:bookmarkEnd w:id="495"/>
      <w:bookmarkEnd w:id="496"/>
      <w:bookmarkEnd w:id="497"/>
    </w:p>
    <w:p w14:paraId="72630350" w14:textId="77777777" w:rsidR="00D63A42" w:rsidRPr="00FE1F48" w:rsidRDefault="00D63A42" w:rsidP="00D63A42">
      <w:pPr>
        <w:pStyle w:val="aff6"/>
        <w:spacing w:before="360" w:after="240"/>
        <w:rPr>
          <w:rFonts w:ascii="宋体" w:hAnsi="宋体" w:hint="eastAsia"/>
          <w:b w:val="0"/>
          <w:bCs w:val="0"/>
          <w:sz w:val="28"/>
          <w:szCs w:val="28"/>
        </w:rPr>
      </w:pPr>
      <w:bookmarkStart w:id="498" w:name="_Toc42590154"/>
      <w:bookmarkStart w:id="499" w:name="_Toc42591324"/>
      <w:bookmarkStart w:id="500" w:name="_Toc66540151"/>
      <w:bookmarkStart w:id="501" w:name="_Toc66540208"/>
      <w:bookmarkStart w:id="502" w:name="_Toc66801162"/>
      <w:bookmarkStart w:id="503" w:name="_Toc93951399"/>
      <w:bookmarkStart w:id="504" w:name="_Toc105234033"/>
      <w:bookmarkStart w:id="505" w:name="_Toc105859450"/>
      <w:bookmarkStart w:id="506" w:name="_Toc114151773"/>
      <w:bookmarkStart w:id="507" w:name="_Toc117868837"/>
      <w:bookmarkStart w:id="508" w:name="_Toc131077395"/>
      <w:bookmarkStart w:id="509" w:name="_Toc131787244"/>
      <w:bookmarkStart w:id="510" w:name="_Toc131856073"/>
      <w:bookmarkStart w:id="511" w:name="_Toc132816240"/>
      <w:bookmarkStart w:id="512" w:name="_Toc137300241"/>
      <w:bookmarkStart w:id="513" w:name="_Toc137300306"/>
      <w:bookmarkStart w:id="514" w:name="_Toc195125197"/>
      <w:bookmarkStart w:id="515" w:name="_Toc195125838"/>
      <w:r w:rsidRPr="00FE1F48">
        <w:rPr>
          <w:rFonts w:ascii="宋体" w:hAnsi="宋体"/>
          <w:b w:val="0"/>
          <w:bCs w:val="0"/>
          <w:sz w:val="28"/>
          <w:szCs w:val="28"/>
        </w:rPr>
        <w:t xml:space="preserve">4.1  </w:t>
      </w:r>
      <w:bookmarkEnd w:id="498"/>
      <w:bookmarkEnd w:id="499"/>
      <w:bookmarkEnd w:id="500"/>
      <w:bookmarkEnd w:id="501"/>
      <w:r w:rsidRPr="00FE1F48">
        <w:rPr>
          <w:rFonts w:ascii="宋体" w:hAnsi="宋体"/>
          <w:b w:val="0"/>
          <w:bCs w:val="0"/>
          <w:sz w:val="28"/>
          <w:szCs w:val="28"/>
        </w:rPr>
        <w:t>系统构造及性能要求</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5B8303C7" w14:textId="3B074402"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kern w:val="2"/>
          <w:szCs w:val="24"/>
        </w:rPr>
        <w:t>4.1.2~4.1.</w:t>
      </w:r>
      <w:r w:rsidR="005B22C3">
        <w:rPr>
          <w:rFonts w:ascii="宋体" w:hAnsi="宋体" w:cs="Times New Roman" w:hint="eastAsia"/>
          <w:kern w:val="2"/>
          <w:szCs w:val="24"/>
        </w:rPr>
        <w:t>3</w:t>
      </w:r>
      <w:r w:rsidRPr="00FE1F48">
        <w:rPr>
          <w:rFonts w:ascii="宋体" w:hAnsi="宋体" w:cs="Times New Roman"/>
          <w:kern w:val="2"/>
          <w:szCs w:val="24"/>
        </w:rPr>
        <w:t xml:space="preserve">  外墙外保温体系在实际使用中会受到相当大的热应力作用，这种热应力主要表现在饰面层及抹面层上。饰面层及抹面层温度在夏季阳光直射下可达60℃~70℃，突降暴雨所引起的表面温度变化可达50℃之多。这就要求它能够经受住周期性热湿和热冷气候条件的长期作用。耐候性试验正是人工模拟这种严酷的高温降雨、冷热循环的加密组合。通过耐候性试验，不仅可以检验外保温体系的长期耐候性能，而且还可以对设计、施工和材料性能进行综合检验。耐候性试验后应测试抹面层与保温层之间的拉伸粘结强度。</w:t>
      </w:r>
    </w:p>
    <w:p w14:paraId="4C34E2E7" w14:textId="77777777" w:rsidR="00D63A42" w:rsidRPr="00FE1F48" w:rsidRDefault="00D63A42" w:rsidP="0028282B">
      <w:pPr>
        <w:pStyle w:val="aff2"/>
        <w:widowControl w:val="0"/>
        <w:adjustRightInd w:val="0"/>
        <w:snapToGrid w:val="0"/>
        <w:jc w:val="both"/>
        <w:rPr>
          <w:rFonts w:ascii="宋体" w:hAnsi="宋体" w:cs="Times New Roman" w:hint="eastAsia"/>
          <w:kern w:val="2"/>
          <w:szCs w:val="24"/>
        </w:rPr>
      </w:pPr>
      <w:r w:rsidRPr="00FE1F48">
        <w:rPr>
          <w:rFonts w:ascii="宋体" w:hAnsi="宋体" w:cs="Times New Roman"/>
          <w:kern w:val="2"/>
          <w:szCs w:val="24"/>
        </w:rPr>
        <w:t>外保温系统抗冲击性、吸水量、抹面层不透水性和水蒸气湿流密度几项性能都与抹面层有关。厚的抹面层抗冲击和不透水性好，薄的抹面层水蒸气渗透阻小，但抹面层过薄又会导致不透水性差。涂料饰面时门窗洞口周边和四角增铺一层耐碱玻纤网布可提高抗冲击性，并可提高门窗洞口四角应力集中部位的抗裂性；为达到10J 的抗冲击要求，建筑物首层墙面以及门窗口等易受碰撞部位应加铺一层耐碱玻纤网布。热阻是外保温系统的一项基本性能，应满足建筑节能工程设计要求。</w:t>
      </w:r>
    </w:p>
    <w:p w14:paraId="23F18A31" w14:textId="77777777" w:rsidR="00D63A42" w:rsidRPr="00FE1F48" w:rsidRDefault="00D63A42" w:rsidP="00D63A42">
      <w:pPr>
        <w:pStyle w:val="aff6"/>
        <w:spacing w:before="360" w:after="240"/>
        <w:rPr>
          <w:rFonts w:ascii="宋体" w:hAnsi="宋体" w:hint="eastAsia"/>
          <w:b w:val="0"/>
          <w:bCs w:val="0"/>
          <w:sz w:val="28"/>
          <w:szCs w:val="28"/>
        </w:rPr>
      </w:pPr>
      <w:bookmarkStart w:id="516" w:name="_Toc131856074"/>
      <w:bookmarkStart w:id="517" w:name="_Toc132816241"/>
      <w:bookmarkStart w:id="518" w:name="_Toc137300242"/>
      <w:bookmarkStart w:id="519" w:name="_Toc137300307"/>
      <w:bookmarkStart w:id="520" w:name="_Toc195125198"/>
      <w:bookmarkStart w:id="521" w:name="_Toc195125839"/>
      <w:r w:rsidRPr="00FE1F48">
        <w:rPr>
          <w:rFonts w:ascii="宋体" w:hAnsi="宋体"/>
          <w:b w:val="0"/>
          <w:bCs w:val="0"/>
          <w:sz w:val="28"/>
          <w:szCs w:val="28"/>
        </w:rPr>
        <w:t>4.2  GAEPS</w:t>
      </w:r>
      <w:r w:rsidRPr="00FE1F48">
        <w:rPr>
          <w:rFonts w:ascii="宋体" w:hAnsi="宋体" w:hint="eastAsia"/>
          <w:b w:val="0"/>
          <w:bCs w:val="0"/>
          <w:sz w:val="28"/>
          <w:szCs w:val="28"/>
        </w:rPr>
        <w:t>外模</w:t>
      </w:r>
      <w:r w:rsidRPr="00FE1F48">
        <w:rPr>
          <w:rFonts w:ascii="宋体" w:hAnsi="宋体"/>
          <w:b w:val="0"/>
          <w:bCs w:val="0"/>
          <w:sz w:val="28"/>
          <w:szCs w:val="28"/>
        </w:rPr>
        <w:t>板</w:t>
      </w:r>
      <w:bookmarkEnd w:id="516"/>
      <w:bookmarkEnd w:id="517"/>
      <w:bookmarkEnd w:id="518"/>
      <w:bookmarkEnd w:id="519"/>
      <w:bookmarkEnd w:id="520"/>
      <w:bookmarkEnd w:id="521"/>
    </w:p>
    <w:p w14:paraId="044F3E37" w14:textId="77777777"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hint="eastAsia"/>
          <w:kern w:val="2"/>
          <w:szCs w:val="24"/>
        </w:rPr>
        <w:t>4.2.1  GAEPS外模板根据构造形式不同，分为I型板、II型板和III型板，其中，I型板采用普通型真空绝热板，真空绝热板板件预留真空绝热板块，用以增加板材强度，便于连接件和对拉螺栓孔洞预留，减少对真空绝热板的破坏。II型板采用真空绝热板组合板，且长条状真空绝热板块长度方向均与GAEPS外模板长度方向一致，该板材可在长度方向上任意位置裁切，裁切时仅在50mm范围内破坏边缘部位真空绝热板块，对板材整体热工性能影响较小。III型板采用真空绝热组合板，真空绝热板块长度方向可在GAEPS外模板两个端部或其他部位进行垂直于GAEPS外模板的长度方进行布置，以便于GAEPS外模板沿短边方向的裁切。</w:t>
      </w:r>
    </w:p>
    <w:p w14:paraId="6F12713C" w14:textId="77777777"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p>
    <w:p w14:paraId="318EFFE9" w14:textId="77777777"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kern w:val="2"/>
          <w:szCs w:val="24"/>
        </w:rPr>
        <w:t xml:space="preserve">4.2.5  </w:t>
      </w:r>
      <w:bookmarkStart w:id="522" w:name="_Hlk131854277"/>
      <w:r w:rsidRPr="00FE1F48">
        <w:rPr>
          <w:rFonts w:ascii="宋体" w:hAnsi="宋体" w:cs="Times New Roman"/>
          <w:kern w:val="2"/>
          <w:szCs w:val="24"/>
        </w:rPr>
        <w:t>GAEPS</w:t>
      </w:r>
      <w:r w:rsidRPr="00FE1F48">
        <w:rPr>
          <w:rFonts w:ascii="宋体" w:hAnsi="宋体" w:cs="Times New Roman" w:hint="eastAsia"/>
          <w:kern w:val="2"/>
          <w:szCs w:val="24"/>
        </w:rPr>
        <w:t>外模板</w:t>
      </w:r>
      <w:bookmarkEnd w:id="522"/>
      <w:r w:rsidRPr="00FE1F48">
        <w:rPr>
          <w:rFonts w:ascii="宋体" w:hAnsi="宋体" w:cs="Times New Roman" w:hint="eastAsia"/>
          <w:kern w:val="2"/>
          <w:szCs w:val="24"/>
        </w:rPr>
        <w:t>为多层材料复合板，无法按照匀质材料直接测量导热系数，编制组通过对复合板实测热阻值，对其当量导热系数进行了测算。因GAEPS外模板两侧GAEPS不燃保温浆料厚度是固定的，板材厚度尺寸的增加是通过中间真空绝热板厚度增加实现的，而真空绝热板导热系数又远远小于GAEPS不燃保温浆料，因此，随着板材厚度增加，其当量导热系数的取值应逐渐减小。本规程中，按照总厚度5</w:t>
      </w:r>
      <w:r w:rsidRPr="00FE1F48">
        <w:rPr>
          <w:rFonts w:ascii="宋体" w:hAnsi="宋体" w:cs="Times New Roman"/>
          <w:kern w:val="2"/>
          <w:szCs w:val="24"/>
        </w:rPr>
        <w:t>0</w:t>
      </w:r>
      <w:r w:rsidRPr="00FE1F48">
        <w:rPr>
          <w:rFonts w:ascii="宋体" w:hAnsi="宋体" w:cs="Times New Roman" w:hint="eastAsia"/>
          <w:kern w:val="2"/>
          <w:szCs w:val="24"/>
        </w:rPr>
        <w:t>mm的最不利尺寸（</w:t>
      </w:r>
      <w:r w:rsidRPr="00FE1F48">
        <w:rPr>
          <w:rFonts w:ascii="宋体" w:hAnsi="宋体" w:cs="Times New Roman"/>
          <w:kern w:val="2"/>
          <w:szCs w:val="24"/>
        </w:rPr>
        <w:t>30</w:t>
      </w:r>
      <w:r w:rsidRPr="00FE1F48">
        <w:rPr>
          <w:rFonts w:ascii="宋体" w:hAnsi="宋体" w:cs="Times New Roman" w:hint="eastAsia"/>
          <w:kern w:val="2"/>
          <w:szCs w:val="24"/>
        </w:rPr>
        <w:t>mmGAEPS不燃保温浆料+2</w:t>
      </w:r>
      <w:r w:rsidRPr="00FE1F48">
        <w:rPr>
          <w:rFonts w:ascii="宋体" w:hAnsi="宋体" w:cs="Times New Roman"/>
          <w:kern w:val="2"/>
          <w:szCs w:val="24"/>
        </w:rPr>
        <w:t>0</w:t>
      </w:r>
      <w:r w:rsidRPr="00FE1F48">
        <w:rPr>
          <w:rFonts w:ascii="宋体" w:hAnsi="宋体" w:cs="Times New Roman" w:hint="eastAsia"/>
          <w:kern w:val="2"/>
          <w:szCs w:val="24"/>
        </w:rPr>
        <w:t>mm真空绝热板）实测热阻数据，确定G</w:t>
      </w:r>
      <w:r w:rsidRPr="00FE1F48">
        <w:rPr>
          <w:rFonts w:ascii="宋体" w:hAnsi="宋体" w:cs="Times New Roman"/>
          <w:kern w:val="2"/>
          <w:szCs w:val="24"/>
        </w:rPr>
        <w:t>AEPS</w:t>
      </w:r>
      <w:r w:rsidRPr="00FE1F48">
        <w:rPr>
          <w:rFonts w:ascii="宋体" w:hAnsi="宋体" w:cs="Times New Roman" w:hint="eastAsia"/>
          <w:kern w:val="2"/>
          <w:szCs w:val="24"/>
        </w:rPr>
        <w:t>外模板的当量导热系数为不大于0</w:t>
      </w:r>
      <w:r w:rsidRPr="00FE1F48">
        <w:rPr>
          <w:rFonts w:ascii="宋体" w:hAnsi="宋体" w:cs="Times New Roman"/>
          <w:kern w:val="2"/>
          <w:szCs w:val="24"/>
        </w:rPr>
        <w:t>.012</w:t>
      </w:r>
      <w:r w:rsidRPr="00FE1F48">
        <w:rPr>
          <w:rFonts w:ascii="宋体" w:hAnsi="宋体" w:cs="Times New Roman" w:hint="eastAsia"/>
          <w:kern w:val="2"/>
          <w:szCs w:val="24"/>
        </w:rPr>
        <w:t xml:space="preserve"> W/（m·K），其他规格尺寸的G</w:t>
      </w:r>
      <w:r w:rsidRPr="00FE1F48">
        <w:rPr>
          <w:rFonts w:ascii="宋体" w:hAnsi="宋体" w:cs="Times New Roman"/>
          <w:kern w:val="2"/>
          <w:szCs w:val="24"/>
        </w:rPr>
        <w:t>AEPS</w:t>
      </w:r>
      <w:r w:rsidRPr="00FE1F48">
        <w:rPr>
          <w:rFonts w:ascii="宋体" w:hAnsi="宋体" w:cs="Times New Roman" w:hint="eastAsia"/>
          <w:kern w:val="2"/>
          <w:szCs w:val="24"/>
        </w:rPr>
        <w:t>外模板当量导热系数不应大于此数值。</w:t>
      </w:r>
    </w:p>
    <w:p w14:paraId="4E90D7ED" w14:textId="77777777" w:rsidR="00D63A42" w:rsidRPr="00FE1F48" w:rsidRDefault="00D63A42" w:rsidP="00D63A42">
      <w:pPr>
        <w:pStyle w:val="aff6"/>
        <w:spacing w:before="360" w:after="240"/>
        <w:rPr>
          <w:rFonts w:ascii="宋体" w:hAnsi="宋体" w:hint="eastAsia"/>
          <w:b w:val="0"/>
          <w:bCs w:val="0"/>
          <w:sz w:val="28"/>
          <w:szCs w:val="28"/>
        </w:rPr>
      </w:pPr>
      <w:bookmarkStart w:id="523" w:name="_Toc137300243"/>
      <w:bookmarkStart w:id="524" w:name="_Toc137300308"/>
      <w:bookmarkStart w:id="525" w:name="_Toc195125199"/>
      <w:bookmarkStart w:id="526" w:name="_Toc195125840"/>
      <w:r w:rsidRPr="00FE1F48">
        <w:rPr>
          <w:rFonts w:ascii="宋体" w:hAnsi="宋体"/>
          <w:b w:val="0"/>
          <w:bCs w:val="0"/>
          <w:sz w:val="28"/>
          <w:szCs w:val="28"/>
        </w:rPr>
        <w:t>4.3  GAEPS</w:t>
      </w:r>
      <w:r w:rsidRPr="00FE1F48">
        <w:rPr>
          <w:rFonts w:ascii="宋体" w:hAnsi="宋体" w:hint="eastAsia"/>
          <w:b w:val="0"/>
          <w:bCs w:val="0"/>
          <w:sz w:val="28"/>
          <w:szCs w:val="28"/>
        </w:rPr>
        <w:t>保温</w:t>
      </w:r>
      <w:r w:rsidRPr="00FE1F48">
        <w:rPr>
          <w:rFonts w:ascii="宋体" w:hAnsi="宋体"/>
          <w:b w:val="0"/>
          <w:bCs w:val="0"/>
          <w:sz w:val="28"/>
          <w:szCs w:val="28"/>
        </w:rPr>
        <w:t>板</w:t>
      </w:r>
      <w:bookmarkEnd w:id="523"/>
      <w:bookmarkEnd w:id="524"/>
      <w:bookmarkEnd w:id="525"/>
      <w:bookmarkEnd w:id="526"/>
    </w:p>
    <w:p w14:paraId="25B87E7C" w14:textId="77777777" w:rsidR="00D63A42" w:rsidRPr="00FE1F48" w:rsidRDefault="00D63A42" w:rsidP="0028282B">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kern w:val="2"/>
          <w:szCs w:val="24"/>
        </w:rPr>
        <w:t xml:space="preserve">4.3.5  </w:t>
      </w:r>
      <w:r w:rsidRPr="00FE1F48">
        <w:rPr>
          <w:rFonts w:ascii="宋体" w:hAnsi="宋体" w:cs="Times New Roman" w:hint="eastAsia"/>
          <w:kern w:val="2"/>
          <w:szCs w:val="24"/>
        </w:rPr>
        <w:t>与</w:t>
      </w:r>
      <w:r w:rsidRPr="00FE1F48">
        <w:rPr>
          <w:rFonts w:ascii="宋体" w:hAnsi="宋体" w:cs="Times New Roman"/>
          <w:kern w:val="2"/>
          <w:szCs w:val="24"/>
        </w:rPr>
        <w:t>GAEPS</w:t>
      </w:r>
      <w:r w:rsidRPr="00FE1F48">
        <w:rPr>
          <w:rFonts w:ascii="宋体" w:hAnsi="宋体" w:cs="Times New Roman" w:hint="eastAsia"/>
          <w:kern w:val="2"/>
          <w:szCs w:val="24"/>
        </w:rPr>
        <w:t>外模板相同，GAEPS保温板同样为多层材料复合板，无法按照匀质材料直接测量导热系数，编制组通过对GAEPS保温板实测热阻值。</w:t>
      </w:r>
      <w:r w:rsidRPr="00FE1F48">
        <w:rPr>
          <w:rFonts w:ascii="宋体" w:hAnsi="宋体" w:cs="Times New Roman"/>
          <w:kern w:val="2"/>
          <w:szCs w:val="24"/>
        </w:rPr>
        <w:t>GAEPS</w:t>
      </w:r>
      <w:r w:rsidRPr="00FE1F48">
        <w:rPr>
          <w:rFonts w:ascii="宋体" w:hAnsi="宋体" w:cs="Times New Roman" w:hint="eastAsia"/>
          <w:kern w:val="2"/>
          <w:szCs w:val="24"/>
        </w:rPr>
        <w:t>保温板同G</w:t>
      </w:r>
      <w:r w:rsidRPr="00FE1F48">
        <w:rPr>
          <w:rFonts w:ascii="宋体" w:hAnsi="宋体" w:cs="Times New Roman"/>
          <w:kern w:val="2"/>
          <w:szCs w:val="24"/>
        </w:rPr>
        <w:t>AEPS</w:t>
      </w:r>
      <w:r w:rsidRPr="00FE1F48">
        <w:rPr>
          <w:rFonts w:ascii="宋体" w:hAnsi="宋体" w:cs="Times New Roman" w:hint="eastAsia"/>
          <w:kern w:val="2"/>
          <w:szCs w:val="24"/>
        </w:rPr>
        <w:t>外模板构造形式基本一致，同样为为多层材料复合板，板材上下两面为总厚度为3</w:t>
      </w:r>
      <w:r w:rsidRPr="00FE1F48">
        <w:rPr>
          <w:rFonts w:ascii="宋体" w:hAnsi="宋体" w:cs="Times New Roman"/>
          <w:kern w:val="2"/>
          <w:szCs w:val="24"/>
        </w:rPr>
        <w:t>0</w:t>
      </w:r>
      <w:r w:rsidRPr="00FE1F48">
        <w:rPr>
          <w:rFonts w:ascii="宋体" w:hAnsi="宋体" w:cs="Times New Roman" w:hint="eastAsia"/>
          <w:kern w:val="2"/>
          <w:szCs w:val="24"/>
        </w:rPr>
        <w:t>mm的GAEPS不燃保温浆料，其当量导热系数的数值确定同GAEPS外模板一致，同样选取了总厚度50mm的最不利尺寸（30mmGAEPS不燃保温浆料+20mm真空绝热板）实测热阻数据，确定GAEPS保温板的当量导热系数为不大于0.012 W/（m·K）。</w:t>
      </w:r>
    </w:p>
    <w:p w14:paraId="31D9174A" w14:textId="6D1A4F4F" w:rsidR="00D63A42" w:rsidRPr="00FE1F48" w:rsidRDefault="00D63A42" w:rsidP="00D63A42">
      <w:pPr>
        <w:pStyle w:val="aff6"/>
        <w:spacing w:before="360" w:after="240"/>
        <w:rPr>
          <w:rFonts w:ascii="宋体" w:hAnsi="宋体" w:hint="eastAsia"/>
          <w:b w:val="0"/>
          <w:bCs w:val="0"/>
          <w:sz w:val="28"/>
          <w:szCs w:val="28"/>
        </w:rPr>
      </w:pPr>
      <w:bookmarkStart w:id="527" w:name="_Toc137300244"/>
      <w:bookmarkStart w:id="528" w:name="_Toc137300309"/>
      <w:bookmarkStart w:id="529" w:name="_Toc195125200"/>
      <w:bookmarkStart w:id="530" w:name="_Toc195125841"/>
      <w:r w:rsidRPr="00FE1F48">
        <w:rPr>
          <w:rFonts w:ascii="宋体" w:hAnsi="宋体"/>
          <w:b w:val="0"/>
          <w:bCs w:val="0"/>
          <w:sz w:val="28"/>
          <w:szCs w:val="28"/>
        </w:rPr>
        <w:t>4.</w:t>
      </w:r>
      <w:r w:rsidR="005D1C43">
        <w:rPr>
          <w:rFonts w:ascii="宋体" w:hAnsi="宋体" w:hint="eastAsia"/>
          <w:b w:val="0"/>
          <w:bCs w:val="0"/>
          <w:sz w:val="28"/>
          <w:szCs w:val="28"/>
        </w:rPr>
        <w:t>6</w:t>
      </w:r>
      <w:r w:rsidRPr="00FE1F48">
        <w:rPr>
          <w:rFonts w:ascii="宋体" w:hAnsi="宋体"/>
          <w:b w:val="0"/>
          <w:bCs w:val="0"/>
          <w:sz w:val="28"/>
          <w:szCs w:val="28"/>
        </w:rPr>
        <w:t xml:space="preserve">  </w:t>
      </w:r>
      <w:r w:rsidRPr="00FE1F48">
        <w:rPr>
          <w:rFonts w:ascii="宋体" w:hAnsi="宋体" w:hint="eastAsia"/>
          <w:b w:val="0"/>
          <w:bCs w:val="0"/>
          <w:sz w:val="28"/>
          <w:szCs w:val="28"/>
        </w:rPr>
        <w:t>其他材料</w:t>
      </w:r>
      <w:bookmarkEnd w:id="527"/>
      <w:bookmarkEnd w:id="528"/>
      <w:bookmarkEnd w:id="529"/>
      <w:bookmarkEnd w:id="530"/>
    </w:p>
    <w:p w14:paraId="705F4D38" w14:textId="4F9C0525" w:rsidR="00D63A42" w:rsidRPr="00FE1F48" w:rsidRDefault="00D63A42" w:rsidP="008054AF">
      <w:pPr>
        <w:pStyle w:val="aff2"/>
        <w:widowControl w:val="0"/>
        <w:adjustRightInd w:val="0"/>
        <w:snapToGrid w:val="0"/>
        <w:ind w:firstLine="0"/>
        <w:jc w:val="both"/>
        <w:rPr>
          <w:rFonts w:ascii="宋体" w:hAnsi="宋体" w:cs="Times New Roman" w:hint="eastAsia"/>
          <w:kern w:val="2"/>
          <w:szCs w:val="24"/>
        </w:rPr>
      </w:pPr>
      <w:r w:rsidRPr="00FE1F48">
        <w:rPr>
          <w:rFonts w:ascii="宋体" w:hAnsi="宋体" w:cs="Times New Roman"/>
          <w:kern w:val="2"/>
          <w:szCs w:val="24"/>
        </w:rPr>
        <w:t>4.</w:t>
      </w:r>
      <w:r w:rsidR="005D1C43">
        <w:rPr>
          <w:rFonts w:ascii="宋体" w:hAnsi="宋体" w:cs="Times New Roman" w:hint="eastAsia"/>
          <w:kern w:val="2"/>
          <w:szCs w:val="24"/>
        </w:rPr>
        <w:t>6</w:t>
      </w:r>
      <w:r w:rsidRPr="00FE1F48">
        <w:rPr>
          <w:rFonts w:ascii="宋体" w:hAnsi="宋体" w:cs="Times New Roman"/>
          <w:kern w:val="2"/>
          <w:szCs w:val="24"/>
        </w:rPr>
        <w:t>.1 ~4.</w:t>
      </w:r>
      <w:r w:rsidR="005D1C43">
        <w:rPr>
          <w:rFonts w:ascii="宋体" w:hAnsi="宋体" w:cs="Times New Roman" w:hint="eastAsia"/>
          <w:kern w:val="2"/>
          <w:szCs w:val="24"/>
        </w:rPr>
        <w:t>6</w:t>
      </w:r>
      <w:r w:rsidRPr="00FE1F48">
        <w:rPr>
          <w:rFonts w:ascii="宋体" w:hAnsi="宋体" w:cs="Times New Roman"/>
          <w:kern w:val="2"/>
          <w:szCs w:val="24"/>
        </w:rPr>
        <w:t>.</w:t>
      </w:r>
      <w:r w:rsidR="005D1C43">
        <w:rPr>
          <w:rFonts w:ascii="宋体" w:hAnsi="宋体" w:cs="Times New Roman" w:hint="eastAsia"/>
          <w:kern w:val="2"/>
          <w:szCs w:val="24"/>
        </w:rPr>
        <w:t>9</w:t>
      </w:r>
      <w:r w:rsidRPr="00FE1F48">
        <w:rPr>
          <w:rFonts w:ascii="宋体" w:hAnsi="宋体" w:cs="Times New Roman"/>
          <w:kern w:val="2"/>
          <w:szCs w:val="24"/>
        </w:rPr>
        <w:t xml:space="preserve">  </w:t>
      </w:r>
      <w:r w:rsidRPr="00FE1F48">
        <w:rPr>
          <w:rFonts w:ascii="宋体" w:hAnsi="宋体" w:cs="Times New Roman" w:hint="eastAsia"/>
          <w:kern w:val="2"/>
          <w:szCs w:val="24"/>
        </w:rPr>
        <w:t>为确保G</w:t>
      </w:r>
      <w:r w:rsidRPr="00FE1F48">
        <w:rPr>
          <w:rFonts w:ascii="宋体" w:hAnsi="宋体" w:cs="Times New Roman"/>
          <w:kern w:val="2"/>
          <w:szCs w:val="24"/>
        </w:rPr>
        <w:t>AEPS</w:t>
      </w:r>
      <w:r w:rsidRPr="00FE1F48">
        <w:rPr>
          <w:rFonts w:ascii="宋体" w:hAnsi="宋体" w:cs="Times New Roman" w:hint="eastAsia"/>
          <w:kern w:val="2"/>
          <w:szCs w:val="24"/>
        </w:rPr>
        <w:t>保温系统的工程质量，系列条文对系统用配套材料粘结砂浆、抹面胶浆、保温浆料、玻纤网、锚固件及配套腻子、密封胶、嵌缝材料等进行了性能指标的详细规定。其中，</w:t>
      </w:r>
      <w:bookmarkStart w:id="531" w:name="_Hlk137289969"/>
      <w:r w:rsidRPr="00FE1F48">
        <w:rPr>
          <w:rFonts w:ascii="宋体" w:hAnsi="宋体" w:cs="Times New Roman" w:hint="eastAsia"/>
          <w:kern w:val="2"/>
          <w:szCs w:val="24"/>
        </w:rPr>
        <w:t>GAEPS外模板保温系统</w:t>
      </w:r>
      <w:bookmarkEnd w:id="531"/>
      <w:r w:rsidRPr="00FE1F48">
        <w:rPr>
          <w:rFonts w:ascii="宋体" w:hAnsi="宋体" w:cs="Times New Roman" w:hint="eastAsia"/>
          <w:kern w:val="2"/>
          <w:szCs w:val="24"/>
        </w:rPr>
        <w:t>、GAEPS薄抹灰保温系统和GAEPS装饰板保温系统因构造形式和施工工艺不同，所用锚固件也有所区别。因此分别对连接件、锚栓、锚固组件进行了相应规定。</w:t>
      </w:r>
    </w:p>
    <w:p w14:paraId="1322474C" w14:textId="77777777" w:rsidR="00D63A42" w:rsidRPr="00FE1F48" w:rsidRDefault="00D63A42" w:rsidP="00D63A42">
      <w:pPr>
        <w:rPr>
          <w:rFonts w:ascii="宋体" w:hAnsi="宋体" w:hint="eastAsia"/>
          <w:color w:val="auto"/>
          <w:kern w:val="2"/>
          <w:szCs w:val="24"/>
        </w:rPr>
      </w:pPr>
      <w:r w:rsidRPr="00FE1F48">
        <w:rPr>
          <w:rFonts w:ascii="宋体" w:hAnsi="宋体"/>
          <w:color w:val="auto"/>
          <w:kern w:val="2"/>
          <w:szCs w:val="24"/>
        </w:rPr>
        <w:br w:type="page"/>
      </w:r>
    </w:p>
    <w:p w14:paraId="2515DC18" w14:textId="41B4F9C6" w:rsidR="00D63A42" w:rsidRPr="00C4739E" w:rsidRDefault="00D63A42" w:rsidP="00C4739E">
      <w:pPr>
        <w:pStyle w:val="Default"/>
        <w:spacing w:after="240"/>
        <w:jc w:val="center"/>
        <w:rPr>
          <w:rFonts w:ascii="黑体" w:eastAsia="黑体" w:hAnsi="黑体" w:cs="Times New Roman" w:hint="eastAsia"/>
          <w:bCs/>
          <w:color w:val="auto"/>
          <w:sz w:val="36"/>
          <w:szCs w:val="32"/>
        </w:rPr>
      </w:pPr>
      <w:bookmarkStart w:id="532" w:name="_Toc32594753"/>
      <w:bookmarkStart w:id="533" w:name="_Toc42590157"/>
      <w:bookmarkStart w:id="534" w:name="_Toc42591327"/>
      <w:bookmarkStart w:id="535" w:name="_Toc43728965"/>
      <w:bookmarkStart w:id="536" w:name="_Toc46323311"/>
      <w:bookmarkStart w:id="537" w:name="_Toc53496520"/>
      <w:bookmarkStart w:id="538" w:name="_Toc57811530"/>
      <w:bookmarkStart w:id="539" w:name="_Toc62998738"/>
      <w:bookmarkStart w:id="540" w:name="_Toc63006286"/>
      <w:bookmarkStart w:id="541" w:name="_Toc63006413"/>
      <w:bookmarkStart w:id="542" w:name="_Toc66801166"/>
      <w:bookmarkStart w:id="543" w:name="_Toc93951403"/>
      <w:bookmarkStart w:id="544" w:name="_Toc105234037"/>
      <w:bookmarkStart w:id="545" w:name="_Toc105859454"/>
      <w:bookmarkStart w:id="546" w:name="_Toc114151776"/>
      <w:bookmarkStart w:id="547" w:name="_Toc117868840"/>
      <w:bookmarkStart w:id="548" w:name="_Toc131077398"/>
      <w:bookmarkStart w:id="549" w:name="_Toc131787245"/>
      <w:bookmarkStart w:id="550" w:name="_Toc131856075"/>
      <w:bookmarkStart w:id="551" w:name="_Toc132816242"/>
      <w:bookmarkStart w:id="552" w:name="_Toc137300245"/>
      <w:bookmarkStart w:id="553" w:name="_Toc137300310"/>
      <w:bookmarkStart w:id="554" w:name="_Toc195125201"/>
      <w:bookmarkStart w:id="555" w:name="_Toc195125842"/>
      <w:r w:rsidRPr="00C4739E">
        <w:rPr>
          <w:rFonts w:ascii="黑体" w:eastAsia="黑体" w:hAnsi="黑体" w:cs="Times New Roman"/>
          <w:bCs/>
          <w:color w:val="auto"/>
          <w:sz w:val="36"/>
          <w:szCs w:val="32"/>
        </w:rPr>
        <w:lastRenderedPageBreak/>
        <w:t>5  设计</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52A94202" w14:textId="77777777" w:rsidR="00D63A42" w:rsidRPr="00FE1F48" w:rsidRDefault="00D63A42" w:rsidP="00D63A42">
      <w:pPr>
        <w:pStyle w:val="aff6"/>
        <w:spacing w:before="360" w:after="240"/>
        <w:rPr>
          <w:rFonts w:ascii="宋体" w:hAnsi="宋体" w:hint="eastAsia"/>
          <w:b w:val="0"/>
          <w:bCs w:val="0"/>
          <w:sz w:val="28"/>
          <w:szCs w:val="28"/>
        </w:rPr>
      </w:pPr>
      <w:bookmarkStart w:id="556" w:name="_Toc42590158"/>
      <w:bookmarkStart w:id="557" w:name="_Toc42591328"/>
      <w:bookmarkStart w:id="558" w:name="_Toc43728966"/>
      <w:bookmarkStart w:id="559" w:name="_Toc46323312"/>
      <w:bookmarkStart w:id="560" w:name="_Toc53496521"/>
      <w:bookmarkStart w:id="561" w:name="_Toc57811531"/>
      <w:bookmarkStart w:id="562" w:name="_Toc62998739"/>
      <w:bookmarkStart w:id="563" w:name="_Toc63006287"/>
      <w:bookmarkStart w:id="564" w:name="_Toc63006414"/>
      <w:bookmarkStart w:id="565" w:name="_Toc66801167"/>
      <w:bookmarkStart w:id="566" w:name="_Toc93951404"/>
      <w:bookmarkStart w:id="567" w:name="_Toc105234038"/>
      <w:bookmarkStart w:id="568" w:name="_Toc105859455"/>
      <w:bookmarkStart w:id="569" w:name="_Toc114151777"/>
      <w:bookmarkStart w:id="570" w:name="_Toc117868841"/>
      <w:bookmarkStart w:id="571" w:name="_Toc131077399"/>
      <w:bookmarkStart w:id="572" w:name="_Toc131787246"/>
      <w:bookmarkStart w:id="573" w:name="_Toc131856076"/>
      <w:bookmarkStart w:id="574" w:name="_Toc132816243"/>
      <w:bookmarkStart w:id="575" w:name="_Toc137300246"/>
      <w:bookmarkStart w:id="576" w:name="_Toc137300311"/>
      <w:bookmarkStart w:id="577" w:name="_Toc195125202"/>
      <w:bookmarkStart w:id="578" w:name="_Toc195125843"/>
      <w:r w:rsidRPr="00FE1F48">
        <w:rPr>
          <w:rFonts w:ascii="宋体" w:hAnsi="宋体"/>
          <w:b w:val="0"/>
          <w:bCs w:val="0"/>
          <w:sz w:val="28"/>
          <w:szCs w:val="28"/>
        </w:rPr>
        <w:t>5.1  一般规定</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425636E5" w14:textId="77777777"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color w:val="auto"/>
          <w:sz w:val="24"/>
          <w:szCs w:val="24"/>
        </w:rPr>
        <w:t>5.1.1  GAEPS保温系统工程节能设计和热工计算应按照山东省居住建筑节能设计标准、公共建筑节能设计标准及国家现行建筑节能设计标准执行，热工计算时，应考虑各种热桥产生的影响，系统热阻应按各构造层厚度计算，本条对系统保温材料导热系数的修正系数进行了规定。</w:t>
      </w:r>
    </w:p>
    <w:p w14:paraId="0084C5D0" w14:textId="77777777"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color w:val="auto"/>
          <w:sz w:val="24"/>
          <w:szCs w:val="24"/>
        </w:rPr>
        <w:t>5.1.2  密封和防水构造设计还包括变形缝的设置、变形缝的构造设计等。系统构造做法是针对竖直墙面和不受雨淋的水平或倾斜的表面。对于水平或倾斜的出挑部位， 表面应增设防水层。水平或倾斜的出挑部位包括窗台、女儿墙、阳台、雨篷等，这些部位有可能出现积水、积雪情况。</w:t>
      </w:r>
    </w:p>
    <w:p w14:paraId="00A56F25" w14:textId="77777777"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hint="eastAsia"/>
          <w:color w:val="auto"/>
          <w:sz w:val="24"/>
          <w:szCs w:val="24"/>
        </w:rPr>
        <w:t>5.1.3  当采用普通真空绝热板时，伸出墙面的预埋件、连接件等后置埋件应根据排版图，设置于GAEPS复合板板间拼缝处或板内真空绝热板块处，不得穿透大块真空绝热板。GAEPS外模板保温系统中，后置埋件应在找平层施工前设置；GAEPS薄抹灰保温系统、GAEPS装饰板保温系统中，后置埋件应在保温层施工前设置。另外，GAEPS保温系统可在相应位置设置GAEPS复合板板间拼缝或板内间隔保温材料位置标识基点，用于系统使用过程中增设锚固件时的位置确定。</w:t>
      </w:r>
    </w:p>
    <w:p w14:paraId="65A582DB" w14:textId="77777777"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hint="eastAsia"/>
          <w:color w:val="auto"/>
          <w:sz w:val="24"/>
          <w:szCs w:val="24"/>
        </w:rPr>
        <w:t>5.1.4  GAEPS外模板保温系统填充墙部位可采用双面钢丝网片组合板现浇，或复合自保温砌块砌筑、预制复合保温外墙板拼装、砌体填充后粘贴GAEPS保温板等方式；当采用双面钢丝网片组合板时，可同主体结构同时浇筑施工，双面钢丝网片组合板应采用拉结钢筋将内、外两侧钢丝网片同主体结构拉结固定。</w:t>
      </w:r>
    </w:p>
    <w:p w14:paraId="1999FB8A" w14:textId="77777777" w:rsidR="00D63A42" w:rsidRPr="00FE1F48" w:rsidRDefault="00D63A42" w:rsidP="00D63A42">
      <w:pPr>
        <w:pStyle w:val="aff6"/>
        <w:spacing w:before="360" w:after="240"/>
        <w:rPr>
          <w:rFonts w:ascii="宋体" w:hAnsi="宋体" w:hint="eastAsia"/>
          <w:b w:val="0"/>
          <w:bCs w:val="0"/>
          <w:sz w:val="28"/>
          <w:szCs w:val="28"/>
        </w:rPr>
      </w:pPr>
      <w:bookmarkStart w:id="579" w:name="_Toc131856078"/>
      <w:bookmarkStart w:id="580" w:name="_Toc132816245"/>
      <w:bookmarkStart w:id="581" w:name="_Toc137300247"/>
      <w:bookmarkStart w:id="582" w:name="_Toc137300312"/>
      <w:bookmarkStart w:id="583" w:name="_Toc195125203"/>
      <w:bookmarkStart w:id="584" w:name="_Toc195125844"/>
      <w:bookmarkStart w:id="585" w:name="_Toc42590159"/>
      <w:bookmarkStart w:id="586" w:name="_Toc42591329"/>
      <w:bookmarkStart w:id="587" w:name="_Toc43728967"/>
      <w:bookmarkStart w:id="588" w:name="_Toc46323313"/>
      <w:bookmarkStart w:id="589" w:name="_Toc53496522"/>
      <w:bookmarkStart w:id="590" w:name="_Toc57811532"/>
      <w:bookmarkStart w:id="591" w:name="_Toc62998740"/>
      <w:bookmarkStart w:id="592" w:name="_Toc63006288"/>
      <w:bookmarkStart w:id="593" w:name="_Toc63006415"/>
      <w:bookmarkStart w:id="594" w:name="_Toc66801168"/>
      <w:bookmarkStart w:id="595" w:name="_Toc93951405"/>
      <w:bookmarkStart w:id="596" w:name="_Toc105234039"/>
      <w:bookmarkStart w:id="597" w:name="_Toc105859456"/>
      <w:bookmarkStart w:id="598" w:name="_Toc114151778"/>
      <w:bookmarkStart w:id="599" w:name="_Toc117868842"/>
      <w:bookmarkStart w:id="600" w:name="_Toc131077400"/>
      <w:bookmarkStart w:id="601" w:name="_Toc131787247"/>
      <w:bookmarkStart w:id="602" w:name="_Toc131856077"/>
      <w:bookmarkStart w:id="603" w:name="_Toc132816244"/>
      <w:r w:rsidRPr="00FE1F48">
        <w:rPr>
          <w:rFonts w:ascii="宋体" w:hAnsi="宋体"/>
          <w:b w:val="0"/>
          <w:bCs w:val="0"/>
          <w:sz w:val="28"/>
          <w:szCs w:val="28"/>
        </w:rPr>
        <w:t>5.2  GAEPS外模板保温系统</w:t>
      </w:r>
      <w:bookmarkEnd w:id="579"/>
      <w:bookmarkEnd w:id="580"/>
      <w:bookmarkEnd w:id="581"/>
      <w:bookmarkEnd w:id="582"/>
      <w:bookmarkEnd w:id="583"/>
      <w:bookmarkEnd w:id="584"/>
    </w:p>
    <w:p w14:paraId="43539E8C" w14:textId="77777777"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hint="eastAsia"/>
          <w:color w:val="auto"/>
          <w:sz w:val="24"/>
          <w:szCs w:val="24"/>
        </w:rPr>
        <w:t>5</w:t>
      </w:r>
      <w:r w:rsidRPr="00FE1F48">
        <w:rPr>
          <w:rFonts w:ascii="宋体" w:hAnsi="宋体"/>
          <w:color w:val="auto"/>
          <w:sz w:val="24"/>
          <w:szCs w:val="24"/>
        </w:rPr>
        <w:t xml:space="preserve">.2.8  </w:t>
      </w:r>
      <w:r w:rsidRPr="00FE1F48">
        <w:rPr>
          <w:rFonts w:ascii="宋体" w:hAnsi="宋体" w:hint="eastAsia"/>
          <w:color w:val="auto"/>
          <w:sz w:val="24"/>
          <w:szCs w:val="24"/>
        </w:rPr>
        <w:t>当GAEPS外模板保温系统应用于超低能耗建筑工程时，因G</w:t>
      </w:r>
      <w:r w:rsidRPr="00FE1F48">
        <w:rPr>
          <w:rFonts w:ascii="宋体" w:hAnsi="宋体"/>
          <w:color w:val="auto"/>
          <w:sz w:val="24"/>
          <w:szCs w:val="24"/>
        </w:rPr>
        <w:t>AEPS</w:t>
      </w:r>
      <w:r w:rsidRPr="00FE1F48">
        <w:rPr>
          <w:rFonts w:ascii="宋体" w:hAnsi="宋体" w:hint="eastAsia"/>
          <w:color w:val="auto"/>
          <w:sz w:val="24"/>
          <w:szCs w:val="24"/>
        </w:rPr>
        <w:t>外模板无法实现双层保温施工，亦不易实现G</w:t>
      </w:r>
      <w:r w:rsidRPr="00FE1F48">
        <w:rPr>
          <w:rFonts w:ascii="宋体" w:hAnsi="宋体"/>
          <w:color w:val="auto"/>
          <w:sz w:val="24"/>
          <w:szCs w:val="24"/>
        </w:rPr>
        <w:t>AEPS</w:t>
      </w:r>
      <w:r w:rsidRPr="00FE1F48">
        <w:rPr>
          <w:rFonts w:ascii="宋体" w:hAnsi="宋体" w:hint="eastAsia"/>
          <w:color w:val="auto"/>
          <w:sz w:val="24"/>
          <w:szCs w:val="24"/>
        </w:rPr>
        <w:t>外模板保温层的锁扣连续，因此最适宜的办法是以薄抹灰施工工艺错缝粘贴设计厚度的GAEPS不然保温材料，以实现热桥缝隙的封堵。</w:t>
      </w:r>
    </w:p>
    <w:p w14:paraId="79F62A49" w14:textId="77777777" w:rsidR="00D63A42" w:rsidRPr="00FE1F48" w:rsidRDefault="00D63A42" w:rsidP="00D63A42">
      <w:pPr>
        <w:pStyle w:val="aff6"/>
        <w:spacing w:before="360" w:after="240"/>
        <w:rPr>
          <w:rFonts w:ascii="宋体" w:hAnsi="宋体" w:hint="eastAsia"/>
          <w:b w:val="0"/>
          <w:bCs w:val="0"/>
          <w:sz w:val="28"/>
          <w:szCs w:val="28"/>
        </w:rPr>
      </w:pPr>
      <w:bookmarkStart w:id="604" w:name="_Toc137300248"/>
      <w:bookmarkStart w:id="605" w:name="_Toc137300313"/>
      <w:bookmarkStart w:id="606" w:name="_Toc195125204"/>
      <w:bookmarkStart w:id="607" w:name="_Toc195125845"/>
      <w:r w:rsidRPr="00FE1F48">
        <w:rPr>
          <w:rFonts w:ascii="宋体" w:hAnsi="宋体"/>
          <w:b w:val="0"/>
          <w:bCs w:val="0"/>
          <w:sz w:val="28"/>
          <w:szCs w:val="28"/>
        </w:rPr>
        <w:lastRenderedPageBreak/>
        <w:t xml:space="preserve">5.3 </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sidRPr="00FE1F48">
        <w:rPr>
          <w:rFonts w:ascii="宋体" w:hAnsi="宋体"/>
          <w:b w:val="0"/>
          <w:bCs w:val="0"/>
          <w:sz w:val="28"/>
          <w:szCs w:val="28"/>
        </w:rPr>
        <w:t xml:space="preserve"> GAEPS薄抹灰保温系统</w:t>
      </w:r>
      <w:bookmarkEnd w:id="601"/>
      <w:bookmarkEnd w:id="602"/>
      <w:bookmarkEnd w:id="603"/>
      <w:bookmarkEnd w:id="604"/>
      <w:bookmarkEnd w:id="605"/>
      <w:bookmarkEnd w:id="606"/>
      <w:bookmarkEnd w:id="607"/>
    </w:p>
    <w:p w14:paraId="73C13305" w14:textId="77777777" w:rsidR="00D63A42" w:rsidRPr="00FE1F48" w:rsidRDefault="00D63A42" w:rsidP="008054AF">
      <w:pPr>
        <w:pStyle w:val="af4"/>
        <w:adjustRightInd w:val="0"/>
        <w:snapToGrid w:val="0"/>
        <w:spacing w:line="360" w:lineRule="auto"/>
        <w:jc w:val="both"/>
        <w:rPr>
          <w:rFonts w:ascii="宋体" w:hAnsi="宋体" w:hint="eastAsia"/>
          <w:color w:val="auto"/>
          <w:kern w:val="2"/>
          <w:sz w:val="24"/>
          <w:szCs w:val="24"/>
        </w:rPr>
      </w:pPr>
      <w:r w:rsidRPr="00FE1F48">
        <w:rPr>
          <w:rFonts w:ascii="宋体" w:hAnsi="宋体"/>
          <w:color w:val="auto"/>
          <w:sz w:val="24"/>
          <w:szCs w:val="24"/>
        </w:rPr>
        <w:t xml:space="preserve">5.3.2  </w:t>
      </w:r>
      <w:r w:rsidRPr="00FE1F48">
        <w:rPr>
          <w:rFonts w:ascii="宋体" w:hAnsi="宋体"/>
          <w:color w:val="auto"/>
          <w:kern w:val="2"/>
          <w:sz w:val="24"/>
          <w:szCs w:val="24"/>
        </w:rPr>
        <w:t>GAEPS薄抹灰保温系统中，GAEPS保温板与基层墙体采用粘锚结合的方式进行固定，因此有效粘结面积对系统安全性至关重要，本条给出了有效粘结面积不得小于75%的规定。</w:t>
      </w:r>
    </w:p>
    <w:p w14:paraId="55CF346F" w14:textId="77777777" w:rsidR="00D63A42" w:rsidRPr="00FE1F48" w:rsidRDefault="00D63A42" w:rsidP="008054AF">
      <w:pPr>
        <w:pStyle w:val="af4"/>
        <w:adjustRightInd w:val="0"/>
        <w:snapToGrid w:val="0"/>
        <w:spacing w:line="360" w:lineRule="auto"/>
        <w:jc w:val="both"/>
        <w:rPr>
          <w:rFonts w:ascii="宋体" w:hAnsi="宋体" w:hint="eastAsia"/>
          <w:color w:val="auto"/>
          <w:kern w:val="2"/>
          <w:sz w:val="24"/>
          <w:szCs w:val="24"/>
        </w:rPr>
      </w:pPr>
      <w:r w:rsidRPr="00FE1F48">
        <w:rPr>
          <w:rFonts w:ascii="宋体" w:hAnsi="宋体"/>
          <w:color w:val="auto"/>
          <w:sz w:val="24"/>
          <w:szCs w:val="24"/>
        </w:rPr>
        <w:t>5.3.3  随着GAEPS薄抹灰保温系统应用高度的增大，系统整体承受的负风压作用也逐渐增大，因此对每平方米锚栓数量使用进行了规定，即54m高度范围内应不少</w:t>
      </w:r>
      <w:r w:rsidRPr="00FE1F48">
        <w:rPr>
          <w:rFonts w:ascii="宋体" w:hAnsi="宋体" w:hint="eastAsia"/>
          <w:color w:val="auto"/>
          <w:sz w:val="24"/>
          <w:szCs w:val="24"/>
        </w:rPr>
        <w:t>6</w:t>
      </w:r>
      <w:r w:rsidRPr="00FE1F48">
        <w:rPr>
          <w:rFonts w:ascii="宋体" w:hAnsi="宋体"/>
          <w:color w:val="auto"/>
          <w:sz w:val="24"/>
          <w:szCs w:val="24"/>
        </w:rPr>
        <w:t>个/m</w:t>
      </w:r>
      <w:r w:rsidRPr="00FE1F48">
        <w:rPr>
          <w:rFonts w:ascii="宋体" w:hAnsi="宋体"/>
          <w:color w:val="auto"/>
          <w:sz w:val="24"/>
          <w:szCs w:val="24"/>
          <w:vertAlign w:val="superscript"/>
        </w:rPr>
        <w:t>2</w:t>
      </w:r>
      <w:r w:rsidRPr="00FE1F48">
        <w:rPr>
          <w:rFonts w:ascii="宋体" w:hAnsi="宋体"/>
          <w:color w:val="auto"/>
          <w:sz w:val="24"/>
          <w:szCs w:val="24"/>
        </w:rPr>
        <w:t>，54m~100m高度范围内应不少于8个/m</w:t>
      </w:r>
      <w:r w:rsidRPr="00FE1F48">
        <w:rPr>
          <w:rFonts w:ascii="宋体" w:hAnsi="宋体"/>
          <w:color w:val="auto"/>
          <w:sz w:val="24"/>
          <w:szCs w:val="24"/>
          <w:vertAlign w:val="superscript"/>
        </w:rPr>
        <w:t>2</w:t>
      </w:r>
      <w:r w:rsidRPr="00FE1F48">
        <w:rPr>
          <w:rFonts w:ascii="宋体" w:hAnsi="宋体" w:hint="eastAsia"/>
          <w:color w:val="auto"/>
          <w:sz w:val="24"/>
          <w:szCs w:val="24"/>
        </w:rPr>
        <w:t>。</w:t>
      </w:r>
      <w:r w:rsidRPr="00FE1F48">
        <w:rPr>
          <w:rFonts w:ascii="宋体" w:hAnsi="宋体"/>
          <w:color w:val="auto"/>
          <w:sz w:val="24"/>
          <w:szCs w:val="24"/>
        </w:rPr>
        <w:t>同时，每块GAEPS聚苯板锚栓数量不少于2个，特殊部位适当增加锚栓数量</w:t>
      </w:r>
      <w:r w:rsidRPr="00FE1F48">
        <w:rPr>
          <w:rFonts w:ascii="宋体" w:hAnsi="宋体"/>
          <w:color w:val="auto"/>
          <w:kern w:val="2"/>
          <w:sz w:val="24"/>
          <w:szCs w:val="24"/>
        </w:rPr>
        <w:t>。</w:t>
      </w:r>
    </w:p>
    <w:p w14:paraId="091B7CA4" w14:textId="77777777" w:rsidR="00D63A42" w:rsidRPr="00FE1F48" w:rsidRDefault="00D63A42" w:rsidP="00D63A42">
      <w:pPr>
        <w:pStyle w:val="aff6"/>
        <w:spacing w:before="360" w:after="240"/>
        <w:rPr>
          <w:rFonts w:ascii="宋体" w:hAnsi="宋体" w:hint="eastAsia"/>
          <w:b w:val="0"/>
          <w:bCs w:val="0"/>
          <w:sz w:val="28"/>
          <w:szCs w:val="28"/>
        </w:rPr>
      </w:pPr>
      <w:bookmarkStart w:id="608" w:name="_Toc137300249"/>
      <w:bookmarkStart w:id="609" w:name="_Toc137300314"/>
      <w:bookmarkStart w:id="610" w:name="_Toc195125205"/>
      <w:bookmarkStart w:id="611" w:name="_Toc195125846"/>
      <w:r w:rsidRPr="00FE1F48">
        <w:rPr>
          <w:rFonts w:ascii="宋体" w:hAnsi="宋体"/>
          <w:b w:val="0"/>
          <w:bCs w:val="0"/>
          <w:sz w:val="28"/>
          <w:szCs w:val="28"/>
        </w:rPr>
        <w:t>5.4  GAEPS</w:t>
      </w:r>
      <w:r w:rsidRPr="00FE1F48">
        <w:rPr>
          <w:rFonts w:ascii="宋体" w:hAnsi="宋体" w:hint="eastAsia"/>
          <w:b w:val="0"/>
          <w:bCs w:val="0"/>
          <w:sz w:val="28"/>
          <w:szCs w:val="28"/>
        </w:rPr>
        <w:t>装饰板</w:t>
      </w:r>
      <w:r w:rsidRPr="00FE1F48">
        <w:rPr>
          <w:rFonts w:ascii="宋体" w:hAnsi="宋体"/>
          <w:b w:val="0"/>
          <w:bCs w:val="0"/>
          <w:sz w:val="28"/>
          <w:szCs w:val="28"/>
        </w:rPr>
        <w:t>保温系统</w:t>
      </w:r>
      <w:bookmarkEnd w:id="608"/>
      <w:bookmarkEnd w:id="609"/>
      <w:bookmarkEnd w:id="610"/>
      <w:bookmarkEnd w:id="611"/>
    </w:p>
    <w:p w14:paraId="7E894BC8" w14:textId="77777777" w:rsidR="00D63A42" w:rsidRPr="00FE1F48" w:rsidRDefault="00D63A42" w:rsidP="008054AF">
      <w:pPr>
        <w:pStyle w:val="af4"/>
        <w:adjustRightInd w:val="0"/>
        <w:snapToGrid w:val="0"/>
        <w:spacing w:line="360" w:lineRule="auto"/>
        <w:jc w:val="both"/>
        <w:rPr>
          <w:rFonts w:ascii="宋体" w:hAnsi="宋体" w:hint="eastAsia"/>
          <w:color w:val="auto"/>
          <w:kern w:val="2"/>
          <w:sz w:val="24"/>
          <w:szCs w:val="24"/>
        </w:rPr>
      </w:pPr>
      <w:r w:rsidRPr="00FE1F48">
        <w:rPr>
          <w:rFonts w:ascii="宋体" w:hAnsi="宋体"/>
          <w:color w:val="auto"/>
          <w:sz w:val="24"/>
          <w:szCs w:val="24"/>
        </w:rPr>
        <w:t xml:space="preserve">5.4.3  </w:t>
      </w:r>
      <w:r w:rsidRPr="00FE1F48">
        <w:rPr>
          <w:rFonts w:ascii="宋体" w:hAnsi="宋体" w:hint="eastAsia"/>
          <w:color w:val="auto"/>
          <w:sz w:val="24"/>
          <w:szCs w:val="24"/>
        </w:rPr>
        <w:t>抗风荷载性能是检验装饰板保温系统安全性的重要方法，由于G</w:t>
      </w:r>
      <w:r w:rsidRPr="00FE1F48">
        <w:rPr>
          <w:rFonts w:ascii="宋体" w:hAnsi="宋体"/>
          <w:color w:val="auto"/>
          <w:sz w:val="24"/>
          <w:szCs w:val="24"/>
        </w:rPr>
        <w:t>AEPS</w:t>
      </w:r>
      <w:r w:rsidRPr="00FE1F48">
        <w:rPr>
          <w:rFonts w:ascii="宋体" w:hAnsi="宋体" w:hint="eastAsia"/>
          <w:color w:val="auto"/>
          <w:sz w:val="24"/>
          <w:szCs w:val="24"/>
        </w:rPr>
        <w:t>装饰板单位面积质量较大，当应用于较高建筑部位时，其需承受的抗风荷载相应增大，为确保工程安全，本条规定GAEPS装饰板保温系统应用高度不大于54m，当建筑高度超出限值时，应进行抗风荷载性能验证，并进行专项设计。</w:t>
      </w:r>
    </w:p>
    <w:p w14:paraId="742D3E4D" w14:textId="77777777" w:rsidR="00D63A42" w:rsidRPr="00FE1F48" w:rsidRDefault="00D63A42" w:rsidP="00D63A42">
      <w:pPr>
        <w:pStyle w:val="af4"/>
        <w:jc w:val="both"/>
        <w:rPr>
          <w:rFonts w:ascii="宋体" w:hAnsi="宋体" w:hint="eastAsia"/>
          <w:color w:val="auto"/>
        </w:rPr>
      </w:pPr>
      <w:r w:rsidRPr="00FE1F48">
        <w:rPr>
          <w:rFonts w:ascii="宋体" w:hAnsi="宋体"/>
          <w:color w:val="auto"/>
        </w:rPr>
        <w:t xml:space="preserve">  </w:t>
      </w:r>
      <w:r w:rsidRPr="00FE1F48">
        <w:rPr>
          <w:rFonts w:ascii="宋体" w:hAnsi="宋体"/>
          <w:color w:val="auto"/>
        </w:rPr>
        <w:br w:type="page"/>
      </w:r>
    </w:p>
    <w:p w14:paraId="06BBF98D" w14:textId="25C69116" w:rsidR="00D63A42" w:rsidRPr="00C4739E" w:rsidRDefault="00D63A42" w:rsidP="00C4739E">
      <w:pPr>
        <w:pStyle w:val="Default"/>
        <w:spacing w:after="240"/>
        <w:jc w:val="center"/>
        <w:rPr>
          <w:rFonts w:ascii="黑体" w:eastAsia="黑体" w:hAnsi="黑体" w:cs="Times New Roman" w:hint="eastAsia"/>
          <w:bCs/>
          <w:color w:val="auto"/>
          <w:sz w:val="36"/>
          <w:szCs w:val="32"/>
        </w:rPr>
      </w:pPr>
      <w:bookmarkStart w:id="612" w:name="_Toc32594754"/>
      <w:bookmarkStart w:id="613" w:name="_Toc42590160"/>
      <w:bookmarkStart w:id="614" w:name="_Toc42591330"/>
      <w:bookmarkStart w:id="615" w:name="_Toc43728968"/>
      <w:bookmarkStart w:id="616" w:name="_Toc46323314"/>
      <w:bookmarkStart w:id="617" w:name="_Toc53496523"/>
      <w:bookmarkStart w:id="618" w:name="_Toc57811533"/>
      <w:bookmarkStart w:id="619" w:name="_Toc62998741"/>
      <w:bookmarkStart w:id="620" w:name="_Toc63006289"/>
      <w:bookmarkStart w:id="621" w:name="_Toc63006416"/>
      <w:bookmarkStart w:id="622" w:name="_Toc66801170"/>
      <w:bookmarkStart w:id="623" w:name="_Toc93951407"/>
      <w:bookmarkStart w:id="624" w:name="_Toc105234041"/>
      <w:bookmarkStart w:id="625" w:name="_Toc105859458"/>
      <w:bookmarkStart w:id="626" w:name="_Toc114151779"/>
      <w:bookmarkStart w:id="627" w:name="_Toc117868843"/>
      <w:bookmarkStart w:id="628" w:name="_Toc131077401"/>
      <w:bookmarkStart w:id="629" w:name="_Toc131787248"/>
      <w:bookmarkStart w:id="630" w:name="_Toc131856079"/>
      <w:bookmarkStart w:id="631" w:name="_Toc132816246"/>
      <w:bookmarkStart w:id="632" w:name="_Toc137300250"/>
      <w:bookmarkStart w:id="633" w:name="_Toc137300315"/>
      <w:bookmarkStart w:id="634" w:name="_Toc195125206"/>
      <w:bookmarkStart w:id="635" w:name="_Toc195125847"/>
      <w:r w:rsidRPr="00C4739E">
        <w:rPr>
          <w:rFonts w:ascii="黑体" w:eastAsia="黑体" w:hAnsi="黑体" w:cs="Times New Roman"/>
          <w:bCs/>
          <w:color w:val="auto"/>
          <w:sz w:val="36"/>
          <w:szCs w:val="32"/>
        </w:rPr>
        <w:t>6  施工</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74614726" w14:textId="77777777" w:rsidR="00D63A42" w:rsidRPr="00FE1F48" w:rsidRDefault="00D63A42" w:rsidP="00D63A42">
      <w:pPr>
        <w:pStyle w:val="aff6"/>
        <w:spacing w:before="360" w:after="240"/>
        <w:rPr>
          <w:rFonts w:ascii="宋体" w:hAnsi="宋体" w:hint="eastAsia"/>
          <w:b w:val="0"/>
          <w:bCs w:val="0"/>
          <w:sz w:val="28"/>
          <w:szCs w:val="28"/>
        </w:rPr>
      </w:pPr>
      <w:bookmarkStart w:id="636" w:name="_Toc42590161"/>
      <w:bookmarkStart w:id="637" w:name="_Toc42591331"/>
      <w:bookmarkStart w:id="638" w:name="_Toc43728969"/>
      <w:bookmarkStart w:id="639" w:name="_Toc46323315"/>
      <w:bookmarkStart w:id="640" w:name="_Toc53496524"/>
      <w:bookmarkStart w:id="641" w:name="_Toc57811534"/>
      <w:bookmarkStart w:id="642" w:name="_Toc62998742"/>
      <w:bookmarkStart w:id="643" w:name="_Toc63006290"/>
      <w:bookmarkStart w:id="644" w:name="_Toc63006417"/>
      <w:bookmarkStart w:id="645" w:name="_Toc66801171"/>
      <w:bookmarkStart w:id="646" w:name="_Toc93951408"/>
      <w:bookmarkStart w:id="647" w:name="_Toc105234042"/>
      <w:bookmarkStart w:id="648" w:name="_Toc105859459"/>
      <w:bookmarkStart w:id="649" w:name="_Toc114151780"/>
      <w:bookmarkStart w:id="650" w:name="_Toc117868844"/>
      <w:bookmarkStart w:id="651" w:name="_Toc131077402"/>
      <w:bookmarkStart w:id="652" w:name="_Toc131787249"/>
      <w:bookmarkStart w:id="653" w:name="_Toc131856080"/>
      <w:bookmarkStart w:id="654" w:name="_Toc132816247"/>
      <w:bookmarkStart w:id="655" w:name="_Toc137300251"/>
      <w:bookmarkStart w:id="656" w:name="_Toc137300316"/>
      <w:bookmarkStart w:id="657" w:name="_Toc195125207"/>
      <w:bookmarkStart w:id="658" w:name="_Toc195125848"/>
      <w:r w:rsidRPr="00FE1F48">
        <w:rPr>
          <w:rFonts w:ascii="宋体" w:hAnsi="宋体"/>
          <w:b w:val="0"/>
          <w:bCs w:val="0"/>
          <w:sz w:val="28"/>
          <w:szCs w:val="28"/>
        </w:rPr>
        <w:t>6.1  一般规定</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52F36E18" w14:textId="77777777"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bookmarkStart w:id="659" w:name="_Toc42590162"/>
      <w:bookmarkStart w:id="660" w:name="_Toc42591332"/>
      <w:bookmarkStart w:id="661" w:name="_Toc43728970"/>
      <w:bookmarkStart w:id="662" w:name="_Toc46323316"/>
      <w:bookmarkStart w:id="663" w:name="_Toc53496525"/>
      <w:bookmarkStart w:id="664" w:name="_Toc57811535"/>
      <w:r w:rsidRPr="00FE1F48">
        <w:rPr>
          <w:rFonts w:ascii="宋体" w:hAnsi="宋体"/>
          <w:color w:val="auto"/>
          <w:sz w:val="24"/>
          <w:szCs w:val="24"/>
        </w:rPr>
        <w:t>6.1.2  从事外保温施工作业人员的操作技能对于保温施工效果影响较大，某些施工人员可能对许多保温材料和工艺并不熟悉，故应在施工前对相关人员进行技术交底和必要的实际操作培训，技术交底和培训均应留有记录。</w:t>
      </w:r>
    </w:p>
    <w:p w14:paraId="5FD38122" w14:textId="77777777"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color w:val="auto"/>
          <w:sz w:val="24"/>
          <w:szCs w:val="24"/>
        </w:rPr>
        <w:t>6.1.4  本条规定了在GAEPS保温板粘贴施工前，应将雨水管卡、预埋铁件、设备穿墙管道等提前安装好，并预留出保温层的厚度。保温层施工前，做好门窗框与外晴、门窗框与保温层之间的防水层的施工，并做好防护层保护。</w:t>
      </w:r>
    </w:p>
    <w:p w14:paraId="500DDD34" w14:textId="77777777"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color w:val="auto"/>
          <w:sz w:val="24"/>
          <w:szCs w:val="24"/>
        </w:rPr>
        <w:t>6.1.5  施工单位在墙体施工前，应专门制定消除外墙热桥的措施，并在技术交底中加以明确。施工中应对施工产生的墙体缺陷，如穿墙套管、脚手眼、孔洞等随时填塞密实，并按照施工方案采取隔断热桥的防水处理措施。</w:t>
      </w:r>
    </w:p>
    <w:p w14:paraId="3EEBE44A" w14:textId="77777777" w:rsidR="00D63A42" w:rsidRPr="00FE1F48" w:rsidRDefault="00D63A42" w:rsidP="00D63A42">
      <w:pPr>
        <w:pStyle w:val="aff6"/>
        <w:spacing w:before="360" w:after="240"/>
        <w:rPr>
          <w:rFonts w:ascii="宋体" w:hAnsi="宋体" w:hint="eastAsia"/>
          <w:b w:val="0"/>
          <w:bCs w:val="0"/>
          <w:sz w:val="28"/>
          <w:szCs w:val="28"/>
        </w:rPr>
      </w:pPr>
      <w:bookmarkStart w:id="665" w:name="_Toc62998743"/>
      <w:bookmarkStart w:id="666" w:name="_Toc63006291"/>
      <w:bookmarkStart w:id="667" w:name="_Toc63006418"/>
      <w:bookmarkStart w:id="668" w:name="_Toc66801172"/>
      <w:bookmarkStart w:id="669" w:name="_Toc93951409"/>
      <w:bookmarkStart w:id="670" w:name="_Toc105234043"/>
      <w:bookmarkStart w:id="671" w:name="_Toc105859460"/>
      <w:bookmarkStart w:id="672" w:name="_Toc114151781"/>
      <w:bookmarkStart w:id="673" w:name="_Toc117868845"/>
      <w:bookmarkStart w:id="674" w:name="_Toc131077403"/>
      <w:bookmarkStart w:id="675" w:name="_Toc131787250"/>
      <w:bookmarkStart w:id="676" w:name="_Toc131856081"/>
      <w:bookmarkStart w:id="677" w:name="_Toc132816249"/>
      <w:bookmarkStart w:id="678" w:name="_Toc137300252"/>
      <w:bookmarkStart w:id="679" w:name="_Toc137300317"/>
      <w:bookmarkStart w:id="680" w:name="_Toc195125208"/>
      <w:bookmarkStart w:id="681" w:name="_Toc195125849"/>
      <w:bookmarkStart w:id="682" w:name="_Toc132816248"/>
      <w:r w:rsidRPr="00FE1F48">
        <w:rPr>
          <w:rFonts w:ascii="宋体" w:hAnsi="宋体"/>
          <w:b w:val="0"/>
          <w:bCs w:val="0"/>
          <w:sz w:val="28"/>
          <w:szCs w:val="28"/>
        </w:rPr>
        <w:t>6.</w:t>
      </w:r>
      <w:bookmarkEnd w:id="665"/>
      <w:bookmarkEnd w:id="666"/>
      <w:bookmarkEnd w:id="667"/>
      <w:bookmarkEnd w:id="668"/>
      <w:bookmarkEnd w:id="669"/>
      <w:bookmarkEnd w:id="670"/>
      <w:bookmarkEnd w:id="671"/>
      <w:bookmarkEnd w:id="672"/>
      <w:bookmarkEnd w:id="673"/>
      <w:bookmarkEnd w:id="674"/>
      <w:r w:rsidRPr="00FE1F48">
        <w:rPr>
          <w:rFonts w:ascii="宋体" w:hAnsi="宋体"/>
          <w:b w:val="0"/>
          <w:bCs w:val="0"/>
          <w:sz w:val="28"/>
          <w:szCs w:val="28"/>
        </w:rPr>
        <w:t>2</w:t>
      </w:r>
      <w:r w:rsidRPr="00FE1F48">
        <w:rPr>
          <w:rFonts w:ascii="宋体" w:hAnsi="宋体"/>
          <w:b w:val="0"/>
          <w:bCs w:val="0"/>
        </w:rPr>
        <w:t xml:space="preserve">  </w:t>
      </w:r>
      <w:r w:rsidRPr="00FE1F48">
        <w:rPr>
          <w:rFonts w:ascii="宋体" w:hAnsi="宋体"/>
          <w:b w:val="0"/>
          <w:bCs w:val="0"/>
          <w:sz w:val="28"/>
          <w:szCs w:val="28"/>
        </w:rPr>
        <w:t>GAEPS外模板保温系统</w:t>
      </w:r>
      <w:bookmarkEnd w:id="675"/>
      <w:bookmarkEnd w:id="676"/>
      <w:bookmarkEnd w:id="677"/>
      <w:bookmarkEnd w:id="678"/>
      <w:bookmarkEnd w:id="679"/>
      <w:bookmarkEnd w:id="680"/>
      <w:bookmarkEnd w:id="681"/>
    </w:p>
    <w:p w14:paraId="7AA1C0E6" w14:textId="77777777"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color w:val="auto"/>
          <w:sz w:val="24"/>
          <w:szCs w:val="24"/>
        </w:rPr>
        <w:t>6.2.3</w:t>
      </w:r>
      <w:r w:rsidRPr="00FE1F48">
        <w:rPr>
          <w:rFonts w:ascii="宋体" w:hAnsi="宋体" w:hint="eastAsia"/>
          <w:color w:val="auto"/>
          <w:sz w:val="24"/>
          <w:szCs w:val="24"/>
        </w:rPr>
        <w:t xml:space="preserve"> </w:t>
      </w:r>
      <w:r w:rsidRPr="00FE1F48">
        <w:rPr>
          <w:rFonts w:ascii="宋体" w:hAnsi="宋体"/>
          <w:color w:val="auto"/>
          <w:sz w:val="24"/>
          <w:szCs w:val="24"/>
        </w:rPr>
        <w:t xml:space="preserve"> GAEPS</w:t>
      </w:r>
      <w:r w:rsidRPr="00FE1F48">
        <w:rPr>
          <w:rFonts w:ascii="宋体" w:hAnsi="宋体" w:hint="eastAsia"/>
          <w:color w:val="auto"/>
          <w:sz w:val="24"/>
          <w:szCs w:val="24"/>
        </w:rPr>
        <w:t>外模板由真空绝热板包覆GAEPS不燃保温浆料制成，由于真空绝热板不得破坏，因此在工厂生产时，预留了连接件的孔洞位置，一般位于</w:t>
      </w:r>
      <w:r w:rsidRPr="00FE1F48">
        <w:rPr>
          <w:rFonts w:ascii="宋体" w:hAnsi="宋体"/>
          <w:color w:val="auto"/>
          <w:sz w:val="24"/>
          <w:szCs w:val="24"/>
        </w:rPr>
        <w:t>GAEPS</w:t>
      </w:r>
      <w:r w:rsidRPr="00FE1F48">
        <w:rPr>
          <w:rFonts w:ascii="宋体" w:hAnsi="宋体" w:hint="eastAsia"/>
          <w:color w:val="auto"/>
          <w:sz w:val="24"/>
          <w:szCs w:val="24"/>
        </w:rPr>
        <w:t>外模板内真空绝热板拼接处的缝隙内，即真空绝热板块部位。施工时，连接件必须按照预留位置将连接件安装固定，不得在现场随意打孔，以确保G</w:t>
      </w:r>
      <w:r w:rsidRPr="00FE1F48">
        <w:rPr>
          <w:rFonts w:ascii="宋体" w:hAnsi="宋体"/>
          <w:color w:val="auto"/>
          <w:sz w:val="24"/>
          <w:szCs w:val="24"/>
        </w:rPr>
        <w:t>AEPS</w:t>
      </w:r>
      <w:r w:rsidRPr="00FE1F48">
        <w:rPr>
          <w:rFonts w:ascii="宋体" w:hAnsi="宋体" w:hint="eastAsia"/>
          <w:color w:val="auto"/>
          <w:sz w:val="24"/>
          <w:szCs w:val="24"/>
        </w:rPr>
        <w:t>外模板热工性能，确保工程质量。</w:t>
      </w:r>
    </w:p>
    <w:p w14:paraId="2A72257A" w14:textId="77777777" w:rsidR="00D63A42" w:rsidRPr="00FE1F48" w:rsidRDefault="00D63A42" w:rsidP="00D63A42">
      <w:pPr>
        <w:pStyle w:val="aff6"/>
        <w:spacing w:before="360" w:after="240"/>
        <w:rPr>
          <w:rFonts w:ascii="宋体" w:hAnsi="宋体" w:hint="eastAsia"/>
          <w:b w:val="0"/>
          <w:bCs w:val="0"/>
          <w:sz w:val="28"/>
          <w:szCs w:val="28"/>
        </w:rPr>
      </w:pPr>
      <w:bookmarkStart w:id="683" w:name="_Toc137300253"/>
      <w:bookmarkStart w:id="684" w:name="_Toc137300318"/>
      <w:bookmarkStart w:id="685" w:name="_Toc195125209"/>
      <w:bookmarkStart w:id="686" w:name="_Toc195125850"/>
      <w:r w:rsidRPr="00FE1F48">
        <w:rPr>
          <w:rFonts w:ascii="宋体" w:hAnsi="宋体"/>
          <w:b w:val="0"/>
          <w:bCs w:val="0"/>
          <w:sz w:val="28"/>
          <w:szCs w:val="28"/>
        </w:rPr>
        <w:t>6.3</w:t>
      </w:r>
      <w:r w:rsidRPr="00FE1F48">
        <w:rPr>
          <w:rFonts w:ascii="宋体" w:hAnsi="宋体"/>
          <w:b w:val="0"/>
          <w:bCs w:val="0"/>
        </w:rPr>
        <w:t xml:space="preserve">  </w:t>
      </w:r>
      <w:r w:rsidRPr="00FE1F48">
        <w:rPr>
          <w:rFonts w:ascii="宋体" w:hAnsi="宋体"/>
          <w:b w:val="0"/>
          <w:bCs w:val="0"/>
          <w:sz w:val="28"/>
          <w:szCs w:val="28"/>
        </w:rPr>
        <w:t>GAEPS</w:t>
      </w:r>
      <w:r w:rsidRPr="00FE1F48">
        <w:rPr>
          <w:rFonts w:ascii="宋体" w:hAnsi="宋体" w:hint="eastAsia"/>
          <w:b w:val="0"/>
          <w:bCs w:val="0"/>
          <w:sz w:val="28"/>
          <w:szCs w:val="28"/>
        </w:rPr>
        <w:t>薄抹灰</w:t>
      </w:r>
      <w:r w:rsidRPr="00FE1F48">
        <w:rPr>
          <w:rFonts w:ascii="宋体" w:hAnsi="宋体"/>
          <w:b w:val="0"/>
          <w:bCs w:val="0"/>
          <w:sz w:val="28"/>
          <w:szCs w:val="28"/>
        </w:rPr>
        <w:t>保温系统</w:t>
      </w:r>
      <w:bookmarkEnd w:id="682"/>
      <w:bookmarkEnd w:id="683"/>
      <w:bookmarkEnd w:id="684"/>
      <w:bookmarkEnd w:id="685"/>
      <w:bookmarkEnd w:id="686"/>
    </w:p>
    <w:p w14:paraId="78147EC7" w14:textId="67128EE0"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color w:val="auto"/>
          <w:sz w:val="24"/>
          <w:szCs w:val="24"/>
        </w:rPr>
        <w:t xml:space="preserve">6.3.2  </w:t>
      </w:r>
      <w:r w:rsidRPr="00FE1F48">
        <w:rPr>
          <w:rFonts w:ascii="宋体" w:hAnsi="宋体" w:hint="eastAsia"/>
          <w:color w:val="auto"/>
          <w:sz w:val="24"/>
          <w:szCs w:val="24"/>
        </w:rPr>
        <w:t>系统</w:t>
      </w:r>
      <w:r w:rsidRPr="00FE1F48">
        <w:rPr>
          <w:rFonts w:ascii="宋体" w:hAnsi="宋体"/>
          <w:color w:val="auto"/>
          <w:sz w:val="24"/>
          <w:szCs w:val="24"/>
        </w:rPr>
        <w:t>基层及面层施工，应</w:t>
      </w:r>
      <w:r w:rsidRPr="00FE1F48">
        <w:rPr>
          <w:rFonts w:ascii="宋体" w:hAnsi="宋体" w:hint="eastAsia"/>
          <w:color w:val="auto"/>
          <w:sz w:val="24"/>
          <w:szCs w:val="24"/>
        </w:rPr>
        <w:t>满足</w:t>
      </w:r>
      <w:r w:rsidRPr="00FE1F48">
        <w:rPr>
          <w:rFonts w:ascii="宋体" w:hAnsi="宋体"/>
          <w:color w:val="auto"/>
          <w:sz w:val="24"/>
          <w:szCs w:val="24"/>
        </w:rPr>
        <w:t>设计要求且应符合现行国家标准《建筑装饰装修工程质量验收标准》GB</w:t>
      </w:r>
      <w:r w:rsidRPr="00FE1F48">
        <w:rPr>
          <w:rFonts w:ascii="宋体" w:hAnsi="宋体" w:hint="eastAsia"/>
          <w:color w:val="auto"/>
          <w:sz w:val="24"/>
          <w:szCs w:val="24"/>
        </w:rPr>
        <w:t xml:space="preserve"> </w:t>
      </w:r>
      <w:r w:rsidRPr="00FE1F48">
        <w:rPr>
          <w:rFonts w:ascii="宋体" w:hAnsi="宋体"/>
          <w:color w:val="auto"/>
          <w:sz w:val="24"/>
          <w:szCs w:val="24"/>
        </w:rPr>
        <w:t>50210及</w:t>
      </w:r>
      <w:r w:rsidR="00C33006">
        <w:rPr>
          <w:rFonts w:ascii="宋体" w:hAnsi="宋体"/>
          <w:color w:val="auto"/>
          <w:sz w:val="24"/>
          <w:szCs w:val="24"/>
        </w:rPr>
        <w:t>本规程</w:t>
      </w:r>
      <w:r w:rsidRPr="00FE1F48">
        <w:rPr>
          <w:rFonts w:ascii="宋体" w:hAnsi="宋体"/>
          <w:color w:val="auto"/>
          <w:sz w:val="24"/>
          <w:szCs w:val="24"/>
        </w:rPr>
        <w:t>的相关规定。饰面层施工前应对基层进行隐蔽工程验收，基层应无脱层、空鼓和裂缝，并应平整、洁净，含水率应满足饰面层的施工要求</w:t>
      </w:r>
      <w:r w:rsidRPr="00FE1F48">
        <w:rPr>
          <w:rFonts w:ascii="宋体" w:hAnsi="宋体" w:hint="eastAsia"/>
          <w:color w:val="auto"/>
          <w:sz w:val="24"/>
          <w:szCs w:val="24"/>
        </w:rPr>
        <w:t>。</w:t>
      </w:r>
    </w:p>
    <w:bookmarkEnd w:id="659"/>
    <w:bookmarkEnd w:id="660"/>
    <w:bookmarkEnd w:id="661"/>
    <w:bookmarkEnd w:id="662"/>
    <w:bookmarkEnd w:id="663"/>
    <w:bookmarkEnd w:id="664"/>
    <w:p w14:paraId="455080BE" w14:textId="77777777" w:rsidR="00D63A42" w:rsidRPr="00FE1F48" w:rsidRDefault="00D63A42" w:rsidP="00D63A42">
      <w:pPr>
        <w:rPr>
          <w:rFonts w:ascii="宋体" w:hAnsi="宋体" w:hint="eastAsia"/>
          <w:color w:val="auto"/>
        </w:rPr>
      </w:pPr>
      <w:r w:rsidRPr="00FE1F48">
        <w:rPr>
          <w:rFonts w:ascii="宋体" w:hAnsi="宋体"/>
          <w:color w:val="auto"/>
        </w:rPr>
        <w:br w:type="page"/>
      </w:r>
    </w:p>
    <w:p w14:paraId="3C67DAF5" w14:textId="24D1DAB5" w:rsidR="00D63A42" w:rsidRPr="00C4739E" w:rsidRDefault="00D63A42" w:rsidP="00C4739E">
      <w:pPr>
        <w:pStyle w:val="Default"/>
        <w:spacing w:after="240"/>
        <w:jc w:val="center"/>
        <w:rPr>
          <w:rFonts w:ascii="黑体" w:eastAsia="黑体" w:hAnsi="黑体" w:cs="Times New Roman" w:hint="eastAsia"/>
          <w:bCs/>
          <w:color w:val="auto"/>
          <w:sz w:val="36"/>
          <w:szCs w:val="32"/>
        </w:rPr>
      </w:pPr>
      <w:bookmarkStart w:id="687" w:name="_Toc32594755"/>
      <w:bookmarkStart w:id="688" w:name="_Toc42590168"/>
      <w:bookmarkStart w:id="689" w:name="_Toc42591338"/>
      <w:bookmarkStart w:id="690" w:name="_Toc43728973"/>
      <w:bookmarkStart w:id="691" w:name="_Toc46323319"/>
      <w:bookmarkStart w:id="692" w:name="_Toc53496528"/>
      <w:bookmarkStart w:id="693" w:name="_Toc57811538"/>
      <w:bookmarkStart w:id="694" w:name="_Toc62998745"/>
      <w:bookmarkStart w:id="695" w:name="_Toc63006292"/>
      <w:bookmarkStart w:id="696" w:name="_Toc63006419"/>
      <w:bookmarkStart w:id="697" w:name="_Toc66801174"/>
      <w:bookmarkStart w:id="698" w:name="_Toc93951411"/>
      <w:bookmarkStart w:id="699" w:name="_Toc105234045"/>
      <w:bookmarkStart w:id="700" w:name="_Toc105859462"/>
      <w:bookmarkStart w:id="701" w:name="_Toc114151782"/>
      <w:bookmarkStart w:id="702" w:name="_Toc117868846"/>
      <w:bookmarkStart w:id="703" w:name="_Toc131077404"/>
      <w:bookmarkStart w:id="704" w:name="_Toc131787251"/>
      <w:bookmarkStart w:id="705" w:name="_Toc131856082"/>
      <w:bookmarkStart w:id="706" w:name="_Toc132816250"/>
      <w:bookmarkStart w:id="707" w:name="_Toc137300254"/>
      <w:bookmarkStart w:id="708" w:name="_Toc137300319"/>
      <w:bookmarkStart w:id="709" w:name="_Toc195125210"/>
      <w:bookmarkStart w:id="710" w:name="_Toc195125851"/>
      <w:r w:rsidRPr="00C4739E">
        <w:rPr>
          <w:rFonts w:ascii="黑体" w:eastAsia="黑体" w:hAnsi="黑体" w:cs="Times New Roman"/>
          <w:bCs/>
          <w:color w:val="auto"/>
          <w:sz w:val="36"/>
          <w:szCs w:val="32"/>
        </w:rPr>
        <w:lastRenderedPageBreak/>
        <w:t xml:space="preserve">7  </w:t>
      </w:r>
      <w:bookmarkEnd w:id="687"/>
      <w:bookmarkEnd w:id="688"/>
      <w:bookmarkEnd w:id="689"/>
      <w:bookmarkEnd w:id="690"/>
      <w:bookmarkEnd w:id="691"/>
      <w:r w:rsidRPr="00C4739E">
        <w:rPr>
          <w:rFonts w:ascii="黑体" w:eastAsia="黑体" w:hAnsi="黑体" w:cs="Times New Roman"/>
          <w:bCs/>
          <w:color w:val="auto"/>
          <w:sz w:val="36"/>
          <w:szCs w:val="32"/>
        </w:rPr>
        <w:t>验收</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7747ABFD" w14:textId="77777777" w:rsidR="00D63A42" w:rsidRPr="00FE1F48" w:rsidRDefault="00D63A42" w:rsidP="00D63A42">
      <w:pPr>
        <w:pStyle w:val="aff6"/>
        <w:spacing w:before="360" w:after="240"/>
        <w:rPr>
          <w:rFonts w:ascii="宋体" w:hAnsi="宋体" w:hint="eastAsia"/>
          <w:b w:val="0"/>
          <w:bCs w:val="0"/>
          <w:sz w:val="28"/>
          <w:szCs w:val="28"/>
        </w:rPr>
      </w:pPr>
      <w:bookmarkStart w:id="711" w:name="_Toc42590169"/>
      <w:bookmarkStart w:id="712" w:name="_Toc42591339"/>
      <w:bookmarkStart w:id="713" w:name="_Toc43728974"/>
      <w:bookmarkStart w:id="714" w:name="_Toc46323320"/>
      <w:bookmarkStart w:id="715" w:name="_Toc53496529"/>
      <w:bookmarkStart w:id="716" w:name="_Toc57811539"/>
      <w:bookmarkStart w:id="717" w:name="_Toc62998746"/>
      <w:bookmarkStart w:id="718" w:name="_Toc63006293"/>
      <w:bookmarkStart w:id="719" w:name="_Toc63006420"/>
      <w:bookmarkStart w:id="720" w:name="_Toc66801175"/>
      <w:bookmarkStart w:id="721" w:name="_Toc93951412"/>
      <w:bookmarkStart w:id="722" w:name="_Toc105234046"/>
      <w:bookmarkStart w:id="723" w:name="_Toc105859463"/>
      <w:bookmarkStart w:id="724" w:name="_Toc114151783"/>
      <w:bookmarkStart w:id="725" w:name="_Toc117868847"/>
      <w:bookmarkStart w:id="726" w:name="_Toc131077405"/>
      <w:bookmarkStart w:id="727" w:name="_Toc131787252"/>
      <w:bookmarkStart w:id="728" w:name="_Toc131856083"/>
      <w:bookmarkStart w:id="729" w:name="_Toc132816251"/>
      <w:bookmarkStart w:id="730" w:name="_Toc137300255"/>
      <w:bookmarkStart w:id="731" w:name="_Toc137300320"/>
      <w:bookmarkStart w:id="732" w:name="_Toc195125211"/>
      <w:bookmarkStart w:id="733" w:name="_Toc195125852"/>
      <w:r w:rsidRPr="00FE1F48">
        <w:rPr>
          <w:rFonts w:ascii="宋体" w:hAnsi="宋体"/>
          <w:b w:val="0"/>
          <w:bCs w:val="0"/>
          <w:sz w:val="28"/>
          <w:szCs w:val="28"/>
        </w:rPr>
        <w:t>7.1  一般规定</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139DF197" w14:textId="1AF76040"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color w:val="auto"/>
          <w:sz w:val="24"/>
          <w:szCs w:val="24"/>
        </w:rPr>
        <w:t>7.1.2  GAEPS薄抹灰保温系统、GAEPS装饰板保温系统是在主体结构完成后施工，GAEPS外模板保温系统与主体结构同步施工，对此在施工过程中应及时进行质量检查、隐蔽工程验收、相关检验批和分项工程验收，验收时应符合</w:t>
      </w:r>
      <w:r w:rsidR="009B52A6">
        <w:rPr>
          <w:rFonts w:ascii="宋体" w:hAnsi="宋体" w:hint="eastAsia"/>
          <w:color w:val="auto"/>
          <w:sz w:val="24"/>
          <w:szCs w:val="24"/>
        </w:rPr>
        <w:t>现行国家标准</w:t>
      </w:r>
      <w:r w:rsidRPr="00FE1F48">
        <w:rPr>
          <w:rFonts w:ascii="宋体" w:hAnsi="宋体"/>
          <w:color w:val="auto"/>
          <w:sz w:val="24"/>
          <w:szCs w:val="24"/>
        </w:rPr>
        <w:t>《建筑节能工程施工质量验收标准》GB 50411及本规程的有关要求。</w:t>
      </w:r>
    </w:p>
    <w:p w14:paraId="2D49D7E4" w14:textId="77777777"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color w:val="auto"/>
          <w:sz w:val="24"/>
          <w:szCs w:val="24"/>
        </w:rPr>
        <w:t>7.1.4~7.1.6  系列条文分别列出了三类保温系统应该进行隐蔽工程验收的具体部位和内容，以规范隐蔽工程验收。当施工中出现本条未列出的内容时，应在施工组织设计、专项施工方案中对隐蔽工程验收内容加以补充。</w:t>
      </w:r>
    </w:p>
    <w:p w14:paraId="04EC1BDA" w14:textId="77777777" w:rsidR="00D63A42" w:rsidRPr="00FE1F48" w:rsidRDefault="00D63A42" w:rsidP="00D63A42">
      <w:pPr>
        <w:pStyle w:val="aff6"/>
        <w:spacing w:before="360" w:after="240"/>
        <w:rPr>
          <w:rFonts w:ascii="宋体" w:hAnsi="宋体" w:hint="eastAsia"/>
          <w:b w:val="0"/>
          <w:bCs w:val="0"/>
          <w:sz w:val="28"/>
          <w:szCs w:val="28"/>
        </w:rPr>
      </w:pPr>
      <w:bookmarkStart w:id="734" w:name="_Toc42590170"/>
      <w:bookmarkStart w:id="735" w:name="_Toc42591340"/>
      <w:bookmarkStart w:id="736" w:name="_Toc43728975"/>
      <w:bookmarkStart w:id="737" w:name="_Toc46323321"/>
      <w:bookmarkStart w:id="738" w:name="_Toc53496530"/>
      <w:bookmarkStart w:id="739" w:name="_Toc57811540"/>
      <w:bookmarkStart w:id="740" w:name="_Toc62998747"/>
      <w:bookmarkStart w:id="741" w:name="_Toc63006294"/>
      <w:bookmarkStart w:id="742" w:name="_Toc63006421"/>
      <w:bookmarkStart w:id="743" w:name="_Toc66801176"/>
      <w:bookmarkStart w:id="744" w:name="_Toc93951413"/>
      <w:bookmarkStart w:id="745" w:name="_Toc105234047"/>
      <w:bookmarkStart w:id="746" w:name="_Toc105859464"/>
      <w:bookmarkStart w:id="747" w:name="_Toc114151784"/>
      <w:bookmarkStart w:id="748" w:name="_Toc117868848"/>
      <w:bookmarkStart w:id="749" w:name="_Toc131077406"/>
      <w:bookmarkStart w:id="750" w:name="_Toc131787253"/>
      <w:bookmarkStart w:id="751" w:name="_Toc131856084"/>
      <w:bookmarkStart w:id="752" w:name="_Toc132816252"/>
      <w:bookmarkStart w:id="753" w:name="_Toc137300256"/>
      <w:bookmarkStart w:id="754" w:name="_Toc137300321"/>
      <w:bookmarkStart w:id="755" w:name="_Toc195125212"/>
      <w:bookmarkStart w:id="756" w:name="_Toc195125853"/>
      <w:r w:rsidRPr="00FE1F48">
        <w:rPr>
          <w:rFonts w:ascii="宋体" w:hAnsi="宋体"/>
          <w:b w:val="0"/>
          <w:bCs w:val="0"/>
          <w:sz w:val="28"/>
          <w:szCs w:val="28"/>
        </w:rPr>
        <w:t>7.2  主控项目</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70F51B63" w14:textId="77777777"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color w:val="auto"/>
          <w:sz w:val="24"/>
          <w:szCs w:val="24"/>
        </w:rPr>
        <w:t>7.2.2  系列条文分别列出了三类系统使用材料、构件的基本规定。要求材料、构件的品种、规格等应符合设计要求，不能随意改变和替代。通常应在材料、构件进场时划分检验批抽取试样，对试样 进行目视、尺量或秤重等方法检查，并对其质量证明文件进行核查确认。抽样检查数量为每种材料、构件按进场批次每批次至少随机抽取3个试样进行检查。当能够证实多次进场的同种材料属于同一生产批次时，也可按该材料的出厂检验批次和抽样数量进行检查。如果发现问题，应扩大抽查数量，最终确定该批材料构件是否符合设计要求。</w:t>
      </w:r>
    </w:p>
    <w:p w14:paraId="062890B7" w14:textId="77777777"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color w:val="auto"/>
          <w:sz w:val="24"/>
          <w:szCs w:val="24"/>
        </w:rPr>
        <w:t>7.2.6  为了保证GAEPS薄抹灰保温系统和GAEPS装饰板保温系统工程施工质量，需要对墙体基层表面进行处理，然后进行保温层施工。基层表面处理对于保证安全和节能效果很重要，由于基层表面处理属于隐蔽工程，施工中容易被忽略且事后无法检查。本条强调对基层表面进行的处理应按照设计的要求进行，以满足保温层施工工艺的需要。并规定施工中应全数检查，验收时则应核查所有隐蔽工程验收记录。</w:t>
      </w:r>
    </w:p>
    <w:p w14:paraId="5D4477BF" w14:textId="77777777" w:rsidR="00D63A42" w:rsidRPr="00FE1F48" w:rsidRDefault="00D63A42" w:rsidP="00D63A42">
      <w:pPr>
        <w:pStyle w:val="aff6"/>
        <w:spacing w:before="360" w:after="240"/>
        <w:rPr>
          <w:rFonts w:ascii="宋体" w:hAnsi="宋体" w:hint="eastAsia"/>
          <w:b w:val="0"/>
          <w:bCs w:val="0"/>
          <w:sz w:val="28"/>
          <w:szCs w:val="28"/>
        </w:rPr>
      </w:pPr>
      <w:bookmarkStart w:id="757" w:name="_Toc42590171"/>
      <w:bookmarkStart w:id="758" w:name="_Toc42591341"/>
      <w:bookmarkStart w:id="759" w:name="_Toc43728976"/>
      <w:bookmarkStart w:id="760" w:name="_Toc46323322"/>
      <w:bookmarkStart w:id="761" w:name="_Toc53496531"/>
      <w:bookmarkStart w:id="762" w:name="_Toc57811541"/>
      <w:bookmarkStart w:id="763" w:name="_Toc62998748"/>
      <w:bookmarkStart w:id="764" w:name="_Toc63006295"/>
      <w:bookmarkStart w:id="765" w:name="_Toc63006422"/>
      <w:bookmarkStart w:id="766" w:name="_Toc66801177"/>
      <w:bookmarkStart w:id="767" w:name="_Toc93951414"/>
      <w:bookmarkStart w:id="768" w:name="_Toc105234048"/>
      <w:bookmarkStart w:id="769" w:name="_Toc105859465"/>
      <w:bookmarkStart w:id="770" w:name="_Toc114151785"/>
      <w:bookmarkStart w:id="771" w:name="_Toc117868849"/>
      <w:bookmarkStart w:id="772" w:name="_Toc131077407"/>
      <w:bookmarkStart w:id="773" w:name="_Toc131787254"/>
      <w:bookmarkStart w:id="774" w:name="_Toc131856085"/>
      <w:bookmarkStart w:id="775" w:name="_Toc132816253"/>
      <w:bookmarkStart w:id="776" w:name="_Toc137300257"/>
      <w:bookmarkStart w:id="777" w:name="_Toc137300322"/>
      <w:bookmarkStart w:id="778" w:name="_Toc195125213"/>
      <w:bookmarkStart w:id="779" w:name="_Toc195125854"/>
      <w:r w:rsidRPr="00FE1F48">
        <w:rPr>
          <w:rFonts w:ascii="宋体" w:hAnsi="宋体"/>
          <w:b w:val="0"/>
          <w:bCs w:val="0"/>
          <w:sz w:val="28"/>
          <w:szCs w:val="28"/>
        </w:rPr>
        <w:t>7.3  一般项目</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26B2CE3A" w14:textId="77777777" w:rsidR="00D63A4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color w:val="auto"/>
          <w:sz w:val="24"/>
          <w:szCs w:val="24"/>
        </w:rPr>
        <w:t>7.3.1  在出厂运输和装卸过程中，节能保温材料与构件的外观如棱角、表面等</w:t>
      </w:r>
      <w:r w:rsidRPr="00FE1F48">
        <w:rPr>
          <w:rFonts w:ascii="宋体" w:hAnsi="宋体"/>
          <w:color w:val="auto"/>
          <w:sz w:val="24"/>
          <w:szCs w:val="24"/>
        </w:rPr>
        <w:lastRenderedPageBreak/>
        <w:t>容易损坏， 其包装容易破损或受外力冲击，这些都可能进一步影响到材料和构件的性能。如：包装破损后材料受潮，构件运输中出现裂缝等，这类现象应引起重视。本条针对这种情况作出规定：要求进人施工现场的节能保温材料和构件的外观和包装应完整无破损，并符合设计要求和材料产品标准的规定。</w:t>
      </w:r>
    </w:p>
    <w:p w14:paraId="349E59DE" w14:textId="77777777" w:rsidR="00D63A42" w:rsidRPr="00FE1F48" w:rsidRDefault="00D63A42" w:rsidP="00D63A42">
      <w:pPr>
        <w:pStyle w:val="aff6"/>
        <w:spacing w:before="360" w:after="240"/>
        <w:rPr>
          <w:rFonts w:ascii="宋体" w:hAnsi="宋体" w:hint="eastAsia"/>
          <w:b w:val="0"/>
          <w:bCs w:val="0"/>
          <w:sz w:val="28"/>
          <w:szCs w:val="28"/>
        </w:rPr>
      </w:pPr>
      <w:bookmarkStart w:id="780" w:name="_Toc42590172"/>
      <w:bookmarkStart w:id="781" w:name="_Toc42591342"/>
      <w:bookmarkStart w:id="782" w:name="_Toc43728977"/>
      <w:bookmarkStart w:id="783" w:name="_Toc46323323"/>
      <w:bookmarkStart w:id="784" w:name="_Toc53496532"/>
      <w:bookmarkStart w:id="785" w:name="_Toc57811542"/>
      <w:bookmarkStart w:id="786" w:name="_Toc62998749"/>
      <w:bookmarkStart w:id="787" w:name="_Toc63006296"/>
      <w:bookmarkStart w:id="788" w:name="_Toc63006423"/>
      <w:bookmarkStart w:id="789" w:name="_Toc66801178"/>
      <w:bookmarkStart w:id="790" w:name="_Toc93951415"/>
      <w:bookmarkStart w:id="791" w:name="_Toc105234049"/>
      <w:bookmarkStart w:id="792" w:name="_Toc105859466"/>
      <w:bookmarkStart w:id="793" w:name="_Toc114151786"/>
      <w:bookmarkStart w:id="794" w:name="_Toc117868850"/>
      <w:bookmarkStart w:id="795" w:name="_Toc131077408"/>
      <w:bookmarkStart w:id="796" w:name="_Toc131787255"/>
      <w:bookmarkStart w:id="797" w:name="_Toc131856086"/>
      <w:bookmarkStart w:id="798" w:name="_Toc132816254"/>
      <w:bookmarkStart w:id="799" w:name="_Toc137300258"/>
      <w:bookmarkStart w:id="800" w:name="_Toc137300323"/>
      <w:bookmarkStart w:id="801" w:name="_Toc195125214"/>
      <w:bookmarkStart w:id="802" w:name="_Toc195125855"/>
      <w:r w:rsidRPr="00FE1F48">
        <w:rPr>
          <w:rFonts w:ascii="宋体" w:hAnsi="宋体"/>
          <w:b w:val="0"/>
          <w:bCs w:val="0"/>
          <w:sz w:val="28"/>
          <w:szCs w:val="28"/>
        </w:rPr>
        <w:t xml:space="preserve">7.4  </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FE1F48">
        <w:rPr>
          <w:rFonts w:ascii="宋体" w:hAnsi="宋体" w:hint="eastAsia"/>
          <w:b w:val="0"/>
          <w:bCs w:val="0"/>
          <w:sz w:val="28"/>
          <w:szCs w:val="28"/>
        </w:rPr>
        <w:t>质量验收</w:t>
      </w:r>
      <w:bookmarkEnd w:id="801"/>
      <w:bookmarkEnd w:id="802"/>
    </w:p>
    <w:p w14:paraId="6B8834B4" w14:textId="12FC5139" w:rsidR="004A4512" w:rsidRPr="00FE1F48" w:rsidRDefault="00D63A42" w:rsidP="008054AF">
      <w:pPr>
        <w:pStyle w:val="af4"/>
        <w:adjustRightInd w:val="0"/>
        <w:snapToGrid w:val="0"/>
        <w:spacing w:line="360" w:lineRule="auto"/>
        <w:jc w:val="both"/>
        <w:rPr>
          <w:rFonts w:ascii="宋体" w:hAnsi="宋体" w:hint="eastAsia"/>
          <w:color w:val="auto"/>
          <w:sz w:val="24"/>
          <w:szCs w:val="24"/>
        </w:rPr>
      </w:pPr>
      <w:r w:rsidRPr="00FE1F48">
        <w:rPr>
          <w:rFonts w:ascii="宋体" w:hAnsi="宋体"/>
          <w:color w:val="auto"/>
          <w:sz w:val="24"/>
          <w:szCs w:val="24"/>
        </w:rPr>
        <w:t>7.4.2  本条所列内容为工程必要的验收资料和文件。依据</w:t>
      </w:r>
      <w:r w:rsidR="00A6652D">
        <w:rPr>
          <w:rFonts w:ascii="宋体" w:hAnsi="宋体" w:hint="eastAsia"/>
          <w:color w:val="auto"/>
          <w:sz w:val="24"/>
          <w:szCs w:val="24"/>
        </w:rPr>
        <w:t>现行国家标准</w:t>
      </w:r>
      <w:r w:rsidRPr="00FE1F48">
        <w:rPr>
          <w:rFonts w:ascii="宋体" w:hAnsi="宋体"/>
          <w:color w:val="auto"/>
          <w:sz w:val="24"/>
          <w:szCs w:val="24"/>
        </w:rPr>
        <w:t>《建筑工程施工质量验收统一标准》GB 50300、《建筑节能工程施工质量验收规范》GB 50411和《建筑装饰装修工程质量验收规范》GB 50210等的相关规定，结合GAEPS保温系统的特点制定。</w:t>
      </w:r>
    </w:p>
    <w:sectPr w:rsidR="004A4512" w:rsidRPr="00FE1F48" w:rsidSect="00522C8F">
      <w:footerReference w:type="default" r:id="rId21"/>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B7E06" w14:textId="77777777" w:rsidR="009178DF" w:rsidRDefault="009178DF" w:rsidP="0077758F">
      <w:r>
        <w:separator/>
      </w:r>
    </w:p>
  </w:endnote>
  <w:endnote w:type="continuationSeparator" w:id="0">
    <w:p w14:paraId="7DE08200" w14:textId="77777777" w:rsidR="009178DF" w:rsidRDefault="009178DF" w:rsidP="00777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小标宋简体">
    <w:altName w:val="方正小标宋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微软雅黑">
    <w:altName w:val="汉仪旗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8E20" w14:textId="77777777" w:rsidR="00FB415D" w:rsidRDefault="00FB415D">
    <w:pPr>
      <w:pStyle w:val="a3"/>
      <w:ind w:left="525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39A71" w14:textId="77777777" w:rsidR="00FB415D" w:rsidRDefault="00FB415D">
    <w:pPr>
      <w:pStyle w:val="a3"/>
      <w:ind w:left="5250"/>
      <w:rPr>
        <w:rFonts w:hint="eastAsia"/>
      </w:rPr>
    </w:pPr>
    <w:r>
      <w:rPr>
        <w:noProof/>
      </w:rPr>
      <mc:AlternateContent>
        <mc:Choice Requires="wps">
          <w:drawing>
            <wp:anchor distT="0" distB="0" distL="114300" distR="114300" simplePos="0" relativeHeight="251659264" behindDoc="0" locked="0" layoutInCell="1" allowOverlap="1" wp14:anchorId="44A35188" wp14:editId="487BBA27">
              <wp:simplePos x="0" y="0"/>
              <wp:positionH relativeFrom="margin">
                <wp:align>center</wp:align>
              </wp:positionH>
              <wp:positionV relativeFrom="paragraph">
                <wp:posOffset>0</wp:posOffset>
              </wp:positionV>
              <wp:extent cx="57785" cy="131445"/>
              <wp:effectExtent l="0" t="0" r="0" b="0"/>
              <wp:wrapNone/>
              <wp:docPr id="124" name="文本框 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14:paraId="38AB5F0D" w14:textId="77777777" w:rsidR="00FB415D" w:rsidRDefault="00FB415D">
                          <w:pPr>
                            <w:pStyle w:val="a3"/>
                            <w:ind w:left="5250"/>
                            <w:rPr>
                              <w:rFonts w:hint="eastAsia"/>
                            </w:rPr>
                          </w:pPr>
                          <w:r>
                            <w:fldChar w:fldCharType="begin"/>
                          </w:r>
                          <w:r>
                            <w:instrText xml:space="preserve"> PAGE  \* MERGEFORMAT </w:instrText>
                          </w:r>
                          <w:r>
                            <w:fldChar w:fldCharType="separate"/>
                          </w:r>
                          <w:r w:rsidR="00DD6ED3">
                            <w:rPr>
                              <w:noProof/>
                            </w:rPr>
                            <w:t>2</w:t>
                          </w:r>
                          <w:r>
                            <w:fldChar w:fldCharType="end"/>
                          </w:r>
                        </w:p>
                      </w:txbxContent>
                    </wps:txbx>
                    <wps:bodyPr wrap="none" lIns="0" tIns="0" rIns="0" bIns="0" upright="1">
                      <a:spAutoFit/>
                    </wps:bodyPr>
                  </wps:wsp>
                </a:graphicData>
              </a:graphic>
            </wp:anchor>
          </w:drawing>
        </mc:Choice>
        <mc:Fallback>
          <w:pict>
            <v:shapetype w14:anchorId="44A35188" id="_x0000_t202" coordsize="21600,21600" o:spt="202" path="m,l,21600r21600,l21600,xe">
              <v:stroke joinstyle="miter"/>
              <v:path gradientshapeok="t" o:connecttype="rect"/>
            </v:shapetype>
            <v:shape id="文本框 3" o:spid="_x0000_s1026" type="#_x0000_t202" style="position:absolute;left:0;text-align:left;margin-left:0;margin-top:0;width:4.55pt;height:10.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" filled="f" stroked="f">
              <v:textbox style="mso-fit-shape-to-text:t" inset="0,0,0,0">
                <w:txbxContent>
                  <w:p w14:paraId="38AB5F0D" w14:textId="77777777" w:rsidR="00FB415D" w:rsidRDefault="00FB415D">
                    <w:pPr>
                      <w:pStyle w:val="a3"/>
                      <w:ind w:left="5250"/>
                      <w:rPr>
                        <w:rFonts w:hint="eastAsia"/>
                      </w:rPr>
                    </w:pPr>
                    <w:r>
                      <w:fldChar w:fldCharType="begin"/>
                    </w:r>
                    <w:r>
                      <w:instrText xml:space="preserve"> PAGE  \* MERGEFORMAT </w:instrText>
                    </w:r>
                    <w:r>
                      <w:fldChar w:fldCharType="separate"/>
                    </w:r>
                    <w:r w:rsidR="00DD6ED3">
                      <w:rPr>
                        <w:noProof/>
                      </w:rPr>
                      <w:t>2</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DD606" w14:textId="24B6DD81" w:rsidR="00116B0C" w:rsidRPr="00D656FE" w:rsidRDefault="00116B0C">
    <w:pPr>
      <w:pStyle w:val="a3"/>
      <w:jc w:val="center"/>
      <w:rPr>
        <w:rFonts w:ascii="Times New Roman" w:hAnsi="Times New Roman" w:cs="Times New Roman"/>
      </w:rPr>
    </w:pPr>
  </w:p>
  <w:p w14:paraId="5C886AD6" w14:textId="77777777" w:rsidR="00116B0C" w:rsidRDefault="00116B0C">
    <w:pPr>
      <w:pStyle w:val="a3"/>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9086676"/>
      <w:docPartObj>
        <w:docPartGallery w:val="Page Numbers (Bottom of Page)"/>
        <w:docPartUnique/>
      </w:docPartObj>
    </w:sdtPr>
    <w:sdtEndPr>
      <w:rPr>
        <w:rFonts w:ascii="Times New Roman" w:hAnsi="Times New Roman" w:cs="Times New Roman"/>
      </w:rPr>
    </w:sdtEndPr>
    <w:sdtContent>
      <w:p w14:paraId="05910F17" w14:textId="77777777" w:rsidR="00116B0C" w:rsidRPr="00D656FE" w:rsidRDefault="00116B0C">
        <w:pPr>
          <w:pStyle w:val="a3"/>
          <w:jc w:val="center"/>
          <w:rPr>
            <w:rFonts w:ascii="Times New Roman" w:hAnsi="Times New Roman" w:cs="Times New Roman"/>
          </w:rPr>
        </w:pPr>
        <w:r w:rsidRPr="00D656FE">
          <w:rPr>
            <w:rFonts w:ascii="Times New Roman" w:hAnsi="Times New Roman" w:cs="Times New Roman"/>
          </w:rPr>
          <w:fldChar w:fldCharType="begin"/>
        </w:r>
        <w:r w:rsidRPr="00D656FE">
          <w:rPr>
            <w:rFonts w:ascii="Times New Roman" w:hAnsi="Times New Roman" w:cs="Times New Roman"/>
          </w:rPr>
          <w:instrText>PAGE   \* MERGEFORMAT</w:instrText>
        </w:r>
        <w:r w:rsidRPr="00D656FE">
          <w:rPr>
            <w:rFonts w:ascii="Times New Roman" w:hAnsi="Times New Roman" w:cs="Times New Roman"/>
          </w:rPr>
          <w:fldChar w:fldCharType="separate"/>
        </w:r>
        <w:r w:rsidR="00DD6ED3" w:rsidRPr="00DD6ED3">
          <w:rPr>
            <w:rFonts w:ascii="Times New Roman" w:hAnsi="Times New Roman" w:cs="Times New Roman"/>
            <w:noProof/>
            <w:lang w:val="zh-CN"/>
          </w:rPr>
          <w:t>8</w:t>
        </w:r>
        <w:r w:rsidRPr="00D656FE">
          <w:rPr>
            <w:rFonts w:ascii="Times New Roman" w:hAnsi="Times New Roman" w:cs="Times New Roman"/>
          </w:rPr>
          <w:fldChar w:fldCharType="end"/>
        </w:r>
      </w:p>
    </w:sdtContent>
  </w:sdt>
  <w:p w14:paraId="28FC8F51" w14:textId="77777777" w:rsidR="00116B0C" w:rsidRDefault="00116B0C">
    <w:pPr>
      <w:pStyle w:val="a3"/>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11A35" w14:textId="77777777" w:rsidR="009178DF" w:rsidRDefault="009178DF" w:rsidP="0077758F">
      <w:r>
        <w:separator/>
      </w:r>
    </w:p>
  </w:footnote>
  <w:footnote w:type="continuationSeparator" w:id="0">
    <w:p w14:paraId="2474B165" w14:textId="77777777" w:rsidR="009178DF" w:rsidRDefault="009178DF" w:rsidP="007775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D35B1A"/>
    <w:multiLevelType w:val="singleLevel"/>
    <w:tmpl w:val="91D35B1A"/>
    <w:lvl w:ilvl="0">
      <w:start w:val="1"/>
      <w:numFmt w:val="decimal"/>
      <w:lvlText w:val="%1."/>
      <w:lvlJc w:val="left"/>
      <w:pPr>
        <w:tabs>
          <w:tab w:val="left" w:pos="312"/>
        </w:tabs>
      </w:pPr>
    </w:lvl>
  </w:abstractNum>
  <w:abstractNum w:abstractNumId="1" w15:restartNumberingAfterBreak="0">
    <w:nsid w:val="B52DF391"/>
    <w:multiLevelType w:val="singleLevel"/>
    <w:tmpl w:val="B52DF391"/>
    <w:lvl w:ilvl="0">
      <w:start w:val="1"/>
      <w:numFmt w:val="decimal"/>
      <w:suff w:val="nothing"/>
      <w:lvlText w:val="%1-"/>
      <w:lvlJc w:val="left"/>
    </w:lvl>
  </w:abstractNum>
  <w:abstractNum w:abstractNumId="2" w15:restartNumberingAfterBreak="0">
    <w:nsid w:val="BAD138F6"/>
    <w:multiLevelType w:val="singleLevel"/>
    <w:tmpl w:val="BAD138F6"/>
    <w:lvl w:ilvl="0">
      <w:start w:val="1"/>
      <w:numFmt w:val="decimal"/>
      <w:suff w:val="nothing"/>
      <w:lvlText w:val="%1-"/>
      <w:lvlJc w:val="left"/>
    </w:lvl>
  </w:abstractNum>
  <w:abstractNum w:abstractNumId="3" w15:restartNumberingAfterBreak="0">
    <w:nsid w:val="ED4856E4"/>
    <w:multiLevelType w:val="singleLevel"/>
    <w:tmpl w:val="ED4856E4"/>
    <w:lvl w:ilvl="0">
      <w:start w:val="1"/>
      <w:numFmt w:val="decimal"/>
      <w:suff w:val="nothing"/>
      <w:lvlText w:val="%1-"/>
      <w:lvlJc w:val="left"/>
    </w:lvl>
  </w:abstractNum>
  <w:abstractNum w:abstractNumId="4" w15:restartNumberingAfterBreak="0">
    <w:nsid w:val="01636A79"/>
    <w:multiLevelType w:val="hybridMultilevel"/>
    <w:tmpl w:val="162861AE"/>
    <w:lvl w:ilvl="0" w:tplc="BF745E6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6D947FE"/>
    <w:multiLevelType w:val="hybridMultilevel"/>
    <w:tmpl w:val="2DEAB25A"/>
    <w:lvl w:ilvl="0" w:tplc="29365C3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F7F73C3"/>
    <w:multiLevelType w:val="hybridMultilevel"/>
    <w:tmpl w:val="01822DFA"/>
    <w:lvl w:ilvl="0" w:tplc="D2BC317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5A867B6"/>
    <w:multiLevelType w:val="hybridMultilevel"/>
    <w:tmpl w:val="BB0E7F7A"/>
    <w:lvl w:ilvl="0" w:tplc="F15E6312">
      <w:start w:val="1"/>
      <w:numFmt w:val="decimal"/>
      <w:lvlText w:val="%1."/>
      <w:lvlJc w:val="left"/>
      <w:pPr>
        <w:ind w:left="785" w:hanging="360"/>
      </w:pPr>
      <w:rPr>
        <w:rFonts w:ascii="宋体" w:hAnsi="宋体" w:hint="default"/>
        <w:sz w:val="24"/>
        <w:szCs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0F27F53"/>
    <w:multiLevelType w:val="singleLevel"/>
    <w:tmpl w:val="30F27F53"/>
    <w:lvl w:ilvl="0">
      <w:start w:val="1"/>
      <w:numFmt w:val="decimal"/>
      <w:lvlText w:val="%1."/>
      <w:lvlJc w:val="left"/>
      <w:pPr>
        <w:tabs>
          <w:tab w:val="num" w:pos="312"/>
        </w:tabs>
      </w:pPr>
    </w:lvl>
  </w:abstractNum>
  <w:abstractNum w:abstractNumId="9" w15:restartNumberingAfterBreak="0">
    <w:nsid w:val="3B282207"/>
    <w:multiLevelType w:val="hybridMultilevel"/>
    <w:tmpl w:val="260873BE"/>
    <w:lvl w:ilvl="0" w:tplc="4BFECFD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3E267707"/>
    <w:multiLevelType w:val="hybridMultilevel"/>
    <w:tmpl w:val="4DA2CDE8"/>
    <w:lvl w:ilvl="0" w:tplc="D070111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47362095"/>
    <w:multiLevelType w:val="multilevel"/>
    <w:tmpl w:val="5A1079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08307B"/>
    <w:multiLevelType w:val="hybridMultilevel"/>
    <w:tmpl w:val="48509F1A"/>
    <w:lvl w:ilvl="0" w:tplc="1588638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57970265"/>
    <w:multiLevelType w:val="hybridMultilevel"/>
    <w:tmpl w:val="8C505866"/>
    <w:lvl w:ilvl="0" w:tplc="994EEF7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DC50C82"/>
    <w:multiLevelType w:val="singleLevel"/>
    <w:tmpl w:val="5DC50C82"/>
    <w:lvl w:ilvl="0">
      <w:start w:val="1"/>
      <w:numFmt w:val="decimal"/>
      <w:suff w:val="nothing"/>
      <w:lvlText w:val="%1"/>
      <w:lvlJc w:val="left"/>
      <w:pPr>
        <w:ind w:left="0" w:firstLine="0"/>
      </w:pPr>
      <w:rPr>
        <w:rFonts w:hint="eastAsia"/>
      </w:rPr>
    </w:lvl>
  </w:abstractNum>
  <w:abstractNum w:abstractNumId="15" w15:restartNumberingAfterBreak="0">
    <w:nsid w:val="6937EB62"/>
    <w:multiLevelType w:val="singleLevel"/>
    <w:tmpl w:val="6937EB62"/>
    <w:lvl w:ilvl="0">
      <w:start w:val="1"/>
      <w:numFmt w:val="decimal"/>
      <w:suff w:val="nothing"/>
      <w:lvlText w:val="%1-"/>
      <w:lvlJc w:val="left"/>
    </w:lvl>
  </w:abstractNum>
  <w:abstractNum w:abstractNumId="16" w15:restartNumberingAfterBreak="0">
    <w:nsid w:val="752300C3"/>
    <w:multiLevelType w:val="multilevel"/>
    <w:tmpl w:val="752300C3"/>
    <w:lvl w:ilvl="0">
      <w:start w:val="1"/>
      <w:numFmt w:val="decimal"/>
      <w:lvlText w:val="%1"/>
      <w:lvlJc w:val="left"/>
      <w:pPr>
        <w:ind w:left="3236" w:hanging="525"/>
      </w:pPr>
      <w:rPr>
        <w:rFonts w:hint="default"/>
      </w:rPr>
    </w:lvl>
    <w:lvl w:ilvl="1">
      <w:start w:val="1"/>
      <w:numFmt w:val="lowerLetter"/>
      <w:lvlText w:val="%2)"/>
      <w:lvlJc w:val="left"/>
      <w:pPr>
        <w:ind w:left="3551" w:hanging="420"/>
      </w:pPr>
    </w:lvl>
    <w:lvl w:ilvl="2">
      <w:start w:val="1"/>
      <w:numFmt w:val="lowerRoman"/>
      <w:lvlText w:val="%3."/>
      <w:lvlJc w:val="right"/>
      <w:pPr>
        <w:ind w:left="3971" w:hanging="420"/>
      </w:pPr>
    </w:lvl>
    <w:lvl w:ilvl="3">
      <w:start w:val="1"/>
      <w:numFmt w:val="decimal"/>
      <w:lvlText w:val="%4."/>
      <w:lvlJc w:val="left"/>
      <w:pPr>
        <w:ind w:left="4391" w:hanging="420"/>
      </w:pPr>
    </w:lvl>
    <w:lvl w:ilvl="4">
      <w:start w:val="1"/>
      <w:numFmt w:val="lowerLetter"/>
      <w:lvlText w:val="%5)"/>
      <w:lvlJc w:val="left"/>
      <w:pPr>
        <w:ind w:left="4811" w:hanging="420"/>
      </w:pPr>
    </w:lvl>
    <w:lvl w:ilvl="5">
      <w:start w:val="1"/>
      <w:numFmt w:val="lowerRoman"/>
      <w:lvlText w:val="%6."/>
      <w:lvlJc w:val="right"/>
      <w:pPr>
        <w:ind w:left="5231" w:hanging="420"/>
      </w:pPr>
    </w:lvl>
    <w:lvl w:ilvl="6">
      <w:start w:val="1"/>
      <w:numFmt w:val="decimal"/>
      <w:lvlText w:val="%7."/>
      <w:lvlJc w:val="left"/>
      <w:pPr>
        <w:ind w:left="5651" w:hanging="420"/>
      </w:pPr>
    </w:lvl>
    <w:lvl w:ilvl="7">
      <w:start w:val="1"/>
      <w:numFmt w:val="lowerLetter"/>
      <w:lvlText w:val="%8)"/>
      <w:lvlJc w:val="left"/>
      <w:pPr>
        <w:ind w:left="6071" w:hanging="420"/>
      </w:pPr>
    </w:lvl>
    <w:lvl w:ilvl="8">
      <w:start w:val="1"/>
      <w:numFmt w:val="lowerRoman"/>
      <w:lvlText w:val="%9."/>
      <w:lvlJc w:val="right"/>
      <w:pPr>
        <w:ind w:left="6491" w:hanging="420"/>
      </w:pPr>
    </w:lvl>
  </w:abstractNum>
  <w:abstractNum w:abstractNumId="17" w15:restartNumberingAfterBreak="0">
    <w:nsid w:val="7F3C7F06"/>
    <w:multiLevelType w:val="hybridMultilevel"/>
    <w:tmpl w:val="C13CC0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10418026">
    <w:abstractNumId w:val="8"/>
  </w:num>
  <w:num w:numId="2" w16cid:durableId="1005087902">
    <w:abstractNumId w:val="17"/>
  </w:num>
  <w:num w:numId="3" w16cid:durableId="2134209609">
    <w:abstractNumId w:val="7"/>
  </w:num>
  <w:num w:numId="4" w16cid:durableId="1670524613">
    <w:abstractNumId w:val="11"/>
    <w:lvlOverride w:ilvl="0">
      <w:lvl w:ilvl="0">
        <w:numFmt w:val="bullet"/>
        <w:lvlText w:val=""/>
        <w:lvlJc w:val="left"/>
        <w:pPr>
          <w:tabs>
            <w:tab w:val="num" w:pos="720"/>
          </w:tabs>
          <w:ind w:left="720" w:hanging="360"/>
        </w:pPr>
        <w:rPr>
          <w:rFonts w:ascii="Symbol" w:hAnsi="Symbol" w:hint="default"/>
          <w:sz w:val="20"/>
        </w:rPr>
      </w:lvl>
    </w:lvlOverride>
  </w:num>
  <w:num w:numId="5" w16cid:durableId="893279214">
    <w:abstractNumId w:val="14"/>
  </w:num>
  <w:num w:numId="6" w16cid:durableId="800391344">
    <w:abstractNumId w:val="0"/>
  </w:num>
  <w:num w:numId="7" w16cid:durableId="1079400213">
    <w:abstractNumId w:val="3"/>
  </w:num>
  <w:num w:numId="8" w16cid:durableId="357698623">
    <w:abstractNumId w:val="1"/>
  </w:num>
  <w:num w:numId="9" w16cid:durableId="1949392840">
    <w:abstractNumId w:val="15"/>
  </w:num>
  <w:num w:numId="10" w16cid:durableId="1226574763">
    <w:abstractNumId w:val="2"/>
  </w:num>
  <w:num w:numId="11" w16cid:durableId="1454787803">
    <w:abstractNumId w:val="16"/>
  </w:num>
  <w:num w:numId="12" w16cid:durableId="44988727">
    <w:abstractNumId w:val="12"/>
  </w:num>
  <w:num w:numId="13" w16cid:durableId="2110420588">
    <w:abstractNumId w:val="10"/>
  </w:num>
  <w:num w:numId="14" w16cid:durableId="1546210333">
    <w:abstractNumId w:val="13"/>
  </w:num>
  <w:num w:numId="15" w16cid:durableId="595988504">
    <w:abstractNumId w:val="5"/>
  </w:num>
  <w:num w:numId="16" w16cid:durableId="1462648291">
    <w:abstractNumId w:val="6"/>
  </w:num>
  <w:num w:numId="17" w16cid:durableId="821848610">
    <w:abstractNumId w:val="4"/>
  </w:num>
  <w:num w:numId="18" w16cid:durableId="18644008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523"/>
    <w:rsid w:val="000000C1"/>
    <w:rsid w:val="000020C4"/>
    <w:rsid w:val="00002FDE"/>
    <w:rsid w:val="000031F8"/>
    <w:rsid w:val="00004AE2"/>
    <w:rsid w:val="00004BEC"/>
    <w:rsid w:val="00010FD1"/>
    <w:rsid w:val="0001129B"/>
    <w:rsid w:val="00012781"/>
    <w:rsid w:val="00013ABD"/>
    <w:rsid w:val="00014635"/>
    <w:rsid w:val="00015543"/>
    <w:rsid w:val="000162DA"/>
    <w:rsid w:val="00022317"/>
    <w:rsid w:val="000226A4"/>
    <w:rsid w:val="00022C14"/>
    <w:rsid w:val="0002619F"/>
    <w:rsid w:val="000278C4"/>
    <w:rsid w:val="00031A77"/>
    <w:rsid w:val="00032464"/>
    <w:rsid w:val="00035194"/>
    <w:rsid w:val="00036D74"/>
    <w:rsid w:val="000373E2"/>
    <w:rsid w:val="00037422"/>
    <w:rsid w:val="00042450"/>
    <w:rsid w:val="00043D7C"/>
    <w:rsid w:val="00044B38"/>
    <w:rsid w:val="00044C4F"/>
    <w:rsid w:val="00045267"/>
    <w:rsid w:val="000461D5"/>
    <w:rsid w:val="000463A5"/>
    <w:rsid w:val="000505CF"/>
    <w:rsid w:val="00052357"/>
    <w:rsid w:val="00053AF2"/>
    <w:rsid w:val="00054B57"/>
    <w:rsid w:val="00057412"/>
    <w:rsid w:val="000575C6"/>
    <w:rsid w:val="0006289B"/>
    <w:rsid w:val="00063593"/>
    <w:rsid w:val="00063DBA"/>
    <w:rsid w:val="000649A9"/>
    <w:rsid w:val="00064D6A"/>
    <w:rsid w:val="00065FD9"/>
    <w:rsid w:val="0006650E"/>
    <w:rsid w:val="00066A30"/>
    <w:rsid w:val="000704D6"/>
    <w:rsid w:val="00071748"/>
    <w:rsid w:val="00075AB6"/>
    <w:rsid w:val="00076E63"/>
    <w:rsid w:val="00080008"/>
    <w:rsid w:val="0008094F"/>
    <w:rsid w:val="00082164"/>
    <w:rsid w:val="00082257"/>
    <w:rsid w:val="00082847"/>
    <w:rsid w:val="0008308C"/>
    <w:rsid w:val="000838BC"/>
    <w:rsid w:val="00084A2A"/>
    <w:rsid w:val="00084E27"/>
    <w:rsid w:val="00084EC1"/>
    <w:rsid w:val="00085BDC"/>
    <w:rsid w:val="00086760"/>
    <w:rsid w:val="0008757C"/>
    <w:rsid w:val="00093C5A"/>
    <w:rsid w:val="00095354"/>
    <w:rsid w:val="000957B7"/>
    <w:rsid w:val="000A1EDE"/>
    <w:rsid w:val="000A2113"/>
    <w:rsid w:val="000A3DFC"/>
    <w:rsid w:val="000A717B"/>
    <w:rsid w:val="000A7777"/>
    <w:rsid w:val="000B0701"/>
    <w:rsid w:val="000B18C8"/>
    <w:rsid w:val="000B37BC"/>
    <w:rsid w:val="000B5D74"/>
    <w:rsid w:val="000B5ED1"/>
    <w:rsid w:val="000B5F5E"/>
    <w:rsid w:val="000C29AD"/>
    <w:rsid w:val="000C35DC"/>
    <w:rsid w:val="000C3A26"/>
    <w:rsid w:val="000C4916"/>
    <w:rsid w:val="000C5206"/>
    <w:rsid w:val="000C5AB5"/>
    <w:rsid w:val="000C6099"/>
    <w:rsid w:val="000C7CBD"/>
    <w:rsid w:val="000D0EB1"/>
    <w:rsid w:val="000D19B7"/>
    <w:rsid w:val="000D26B0"/>
    <w:rsid w:val="000D3904"/>
    <w:rsid w:val="000D431B"/>
    <w:rsid w:val="000D44C0"/>
    <w:rsid w:val="000E02C6"/>
    <w:rsid w:val="000E3401"/>
    <w:rsid w:val="000E5F37"/>
    <w:rsid w:val="000F0564"/>
    <w:rsid w:val="000F098D"/>
    <w:rsid w:val="000F26CF"/>
    <w:rsid w:val="000F5057"/>
    <w:rsid w:val="000F73D5"/>
    <w:rsid w:val="001025D0"/>
    <w:rsid w:val="00103357"/>
    <w:rsid w:val="00103EE2"/>
    <w:rsid w:val="0010438F"/>
    <w:rsid w:val="00104F25"/>
    <w:rsid w:val="0010687A"/>
    <w:rsid w:val="001103F5"/>
    <w:rsid w:val="00110432"/>
    <w:rsid w:val="001124A5"/>
    <w:rsid w:val="00116B0C"/>
    <w:rsid w:val="00117152"/>
    <w:rsid w:val="001232B3"/>
    <w:rsid w:val="0012451C"/>
    <w:rsid w:val="00126485"/>
    <w:rsid w:val="0013021D"/>
    <w:rsid w:val="00132629"/>
    <w:rsid w:val="0013271A"/>
    <w:rsid w:val="001333D0"/>
    <w:rsid w:val="00135724"/>
    <w:rsid w:val="00136EFB"/>
    <w:rsid w:val="001405B4"/>
    <w:rsid w:val="00142542"/>
    <w:rsid w:val="00142876"/>
    <w:rsid w:val="00146901"/>
    <w:rsid w:val="00146E3D"/>
    <w:rsid w:val="00150DE7"/>
    <w:rsid w:val="00151061"/>
    <w:rsid w:val="00151EB4"/>
    <w:rsid w:val="001526EA"/>
    <w:rsid w:val="001528F8"/>
    <w:rsid w:val="00154FFD"/>
    <w:rsid w:val="00156AB0"/>
    <w:rsid w:val="0015731E"/>
    <w:rsid w:val="001579A3"/>
    <w:rsid w:val="00157FCD"/>
    <w:rsid w:val="0016020D"/>
    <w:rsid w:val="00160C8A"/>
    <w:rsid w:val="00160EEC"/>
    <w:rsid w:val="00161656"/>
    <w:rsid w:val="0016502F"/>
    <w:rsid w:val="001667C0"/>
    <w:rsid w:val="001669CD"/>
    <w:rsid w:val="00170370"/>
    <w:rsid w:val="001705EA"/>
    <w:rsid w:val="00172485"/>
    <w:rsid w:val="001734C7"/>
    <w:rsid w:val="00174CD8"/>
    <w:rsid w:val="00175870"/>
    <w:rsid w:val="001765E8"/>
    <w:rsid w:val="00177932"/>
    <w:rsid w:val="00177DD1"/>
    <w:rsid w:val="00182497"/>
    <w:rsid w:val="00182748"/>
    <w:rsid w:val="00182D6D"/>
    <w:rsid w:val="00183E9F"/>
    <w:rsid w:val="00184CEC"/>
    <w:rsid w:val="00185AAF"/>
    <w:rsid w:val="00190051"/>
    <w:rsid w:val="00190514"/>
    <w:rsid w:val="00190BDC"/>
    <w:rsid w:val="00191A4A"/>
    <w:rsid w:val="00192DD0"/>
    <w:rsid w:val="001932F1"/>
    <w:rsid w:val="001A14FD"/>
    <w:rsid w:val="001A181F"/>
    <w:rsid w:val="001A20D2"/>
    <w:rsid w:val="001A21F7"/>
    <w:rsid w:val="001A24FA"/>
    <w:rsid w:val="001A3A34"/>
    <w:rsid w:val="001A7614"/>
    <w:rsid w:val="001B0355"/>
    <w:rsid w:val="001B12AA"/>
    <w:rsid w:val="001B2F3F"/>
    <w:rsid w:val="001B3469"/>
    <w:rsid w:val="001B431C"/>
    <w:rsid w:val="001B4524"/>
    <w:rsid w:val="001B53EA"/>
    <w:rsid w:val="001B6074"/>
    <w:rsid w:val="001B6485"/>
    <w:rsid w:val="001B670A"/>
    <w:rsid w:val="001B7EC5"/>
    <w:rsid w:val="001C1254"/>
    <w:rsid w:val="001C2226"/>
    <w:rsid w:val="001C44EB"/>
    <w:rsid w:val="001D0EDC"/>
    <w:rsid w:val="001D155F"/>
    <w:rsid w:val="001D16FC"/>
    <w:rsid w:val="001D1FB7"/>
    <w:rsid w:val="001D463E"/>
    <w:rsid w:val="001D5A1A"/>
    <w:rsid w:val="001D6CFF"/>
    <w:rsid w:val="001E0521"/>
    <w:rsid w:val="001E0C50"/>
    <w:rsid w:val="001E0FCD"/>
    <w:rsid w:val="001E10B5"/>
    <w:rsid w:val="001E3887"/>
    <w:rsid w:val="001E4A7A"/>
    <w:rsid w:val="001E4B0D"/>
    <w:rsid w:val="001E4C0E"/>
    <w:rsid w:val="001E572D"/>
    <w:rsid w:val="001E60CE"/>
    <w:rsid w:val="001E7853"/>
    <w:rsid w:val="001F1AA5"/>
    <w:rsid w:val="001F33C5"/>
    <w:rsid w:val="001F4ED9"/>
    <w:rsid w:val="00203126"/>
    <w:rsid w:val="0020497E"/>
    <w:rsid w:val="00205AA9"/>
    <w:rsid w:val="00207FDD"/>
    <w:rsid w:val="00210D71"/>
    <w:rsid w:val="00211502"/>
    <w:rsid w:val="00214700"/>
    <w:rsid w:val="00217EFE"/>
    <w:rsid w:val="002205F0"/>
    <w:rsid w:val="002208BF"/>
    <w:rsid w:val="00221D51"/>
    <w:rsid w:val="00222782"/>
    <w:rsid w:val="00223C12"/>
    <w:rsid w:val="00224581"/>
    <w:rsid w:val="002264B8"/>
    <w:rsid w:val="00226AF1"/>
    <w:rsid w:val="00226F39"/>
    <w:rsid w:val="00227EEC"/>
    <w:rsid w:val="00230863"/>
    <w:rsid w:val="00237D1C"/>
    <w:rsid w:val="00237DEF"/>
    <w:rsid w:val="00243398"/>
    <w:rsid w:val="00243C66"/>
    <w:rsid w:val="002452F0"/>
    <w:rsid w:val="0024555E"/>
    <w:rsid w:val="0024568C"/>
    <w:rsid w:val="00246635"/>
    <w:rsid w:val="00247813"/>
    <w:rsid w:val="00247CB9"/>
    <w:rsid w:val="00254854"/>
    <w:rsid w:val="00254FAF"/>
    <w:rsid w:val="00255BE1"/>
    <w:rsid w:val="0025658D"/>
    <w:rsid w:val="00257727"/>
    <w:rsid w:val="00260BB6"/>
    <w:rsid w:val="002615EF"/>
    <w:rsid w:val="00264628"/>
    <w:rsid w:val="002649E2"/>
    <w:rsid w:val="002662E2"/>
    <w:rsid w:val="002732A5"/>
    <w:rsid w:val="00273617"/>
    <w:rsid w:val="00273CB4"/>
    <w:rsid w:val="00274910"/>
    <w:rsid w:val="00276ACC"/>
    <w:rsid w:val="00276E5E"/>
    <w:rsid w:val="00277608"/>
    <w:rsid w:val="0028069B"/>
    <w:rsid w:val="00281DF8"/>
    <w:rsid w:val="0028282B"/>
    <w:rsid w:val="00282CB6"/>
    <w:rsid w:val="00282CB8"/>
    <w:rsid w:val="002832A2"/>
    <w:rsid w:val="00283A11"/>
    <w:rsid w:val="002851D4"/>
    <w:rsid w:val="00286BAE"/>
    <w:rsid w:val="002909C1"/>
    <w:rsid w:val="0029247F"/>
    <w:rsid w:val="002937B7"/>
    <w:rsid w:val="00294B5A"/>
    <w:rsid w:val="00295272"/>
    <w:rsid w:val="00296AD7"/>
    <w:rsid w:val="00297316"/>
    <w:rsid w:val="002A0526"/>
    <w:rsid w:val="002A0E66"/>
    <w:rsid w:val="002A3360"/>
    <w:rsid w:val="002A609D"/>
    <w:rsid w:val="002A7972"/>
    <w:rsid w:val="002B1B11"/>
    <w:rsid w:val="002B2B41"/>
    <w:rsid w:val="002B48A4"/>
    <w:rsid w:val="002B49B8"/>
    <w:rsid w:val="002B5922"/>
    <w:rsid w:val="002B6728"/>
    <w:rsid w:val="002C0263"/>
    <w:rsid w:val="002C0689"/>
    <w:rsid w:val="002C0743"/>
    <w:rsid w:val="002C2810"/>
    <w:rsid w:val="002C2CDE"/>
    <w:rsid w:val="002C34FF"/>
    <w:rsid w:val="002C3CD7"/>
    <w:rsid w:val="002C6D3E"/>
    <w:rsid w:val="002C6E0D"/>
    <w:rsid w:val="002D0B55"/>
    <w:rsid w:val="002D2C63"/>
    <w:rsid w:val="002D41B9"/>
    <w:rsid w:val="002D54BD"/>
    <w:rsid w:val="002D5A3E"/>
    <w:rsid w:val="002D6327"/>
    <w:rsid w:val="002D65F0"/>
    <w:rsid w:val="002D6B11"/>
    <w:rsid w:val="002E1968"/>
    <w:rsid w:val="002E225A"/>
    <w:rsid w:val="002E2BB7"/>
    <w:rsid w:val="002E33E3"/>
    <w:rsid w:val="002E64A0"/>
    <w:rsid w:val="002E7B7B"/>
    <w:rsid w:val="002F04CA"/>
    <w:rsid w:val="002F7D52"/>
    <w:rsid w:val="003006A4"/>
    <w:rsid w:val="0030535D"/>
    <w:rsid w:val="00307A42"/>
    <w:rsid w:val="00312353"/>
    <w:rsid w:val="003129FC"/>
    <w:rsid w:val="0031379C"/>
    <w:rsid w:val="00313999"/>
    <w:rsid w:val="00314C75"/>
    <w:rsid w:val="00314CB0"/>
    <w:rsid w:val="00317033"/>
    <w:rsid w:val="0031766A"/>
    <w:rsid w:val="00317D14"/>
    <w:rsid w:val="003204E5"/>
    <w:rsid w:val="003206BA"/>
    <w:rsid w:val="00320777"/>
    <w:rsid w:val="00322500"/>
    <w:rsid w:val="00326805"/>
    <w:rsid w:val="00327804"/>
    <w:rsid w:val="0033082A"/>
    <w:rsid w:val="0033172C"/>
    <w:rsid w:val="0033277B"/>
    <w:rsid w:val="003329A6"/>
    <w:rsid w:val="00333985"/>
    <w:rsid w:val="003378E3"/>
    <w:rsid w:val="003379CB"/>
    <w:rsid w:val="00337F0A"/>
    <w:rsid w:val="00340CBF"/>
    <w:rsid w:val="003411A6"/>
    <w:rsid w:val="00341799"/>
    <w:rsid w:val="00342181"/>
    <w:rsid w:val="00342B9F"/>
    <w:rsid w:val="00342EAD"/>
    <w:rsid w:val="00343646"/>
    <w:rsid w:val="003442D6"/>
    <w:rsid w:val="003453EA"/>
    <w:rsid w:val="003461CE"/>
    <w:rsid w:val="003464B5"/>
    <w:rsid w:val="0034697C"/>
    <w:rsid w:val="0035450E"/>
    <w:rsid w:val="00354FA2"/>
    <w:rsid w:val="00355BB1"/>
    <w:rsid w:val="00355CFA"/>
    <w:rsid w:val="0035649D"/>
    <w:rsid w:val="003628F6"/>
    <w:rsid w:val="003631A6"/>
    <w:rsid w:val="00366A04"/>
    <w:rsid w:val="00366A51"/>
    <w:rsid w:val="0037204D"/>
    <w:rsid w:val="00373057"/>
    <w:rsid w:val="00373E48"/>
    <w:rsid w:val="003748FC"/>
    <w:rsid w:val="00374F95"/>
    <w:rsid w:val="003770BB"/>
    <w:rsid w:val="003840AD"/>
    <w:rsid w:val="003902BA"/>
    <w:rsid w:val="00394F1A"/>
    <w:rsid w:val="00396523"/>
    <w:rsid w:val="00396825"/>
    <w:rsid w:val="003A234B"/>
    <w:rsid w:val="003A2BAD"/>
    <w:rsid w:val="003A37AA"/>
    <w:rsid w:val="003A60FF"/>
    <w:rsid w:val="003B274F"/>
    <w:rsid w:val="003B33BC"/>
    <w:rsid w:val="003B4F14"/>
    <w:rsid w:val="003B590F"/>
    <w:rsid w:val="003B65ED"/>
    <w:rsid w:val="003C1147"/>
    <w:rsid w:val="003C3782"/>
    <w:rsid w:val="003C4F74"/>
    <w:rsid w:val="003C52D2"/>
    <w:rsid w:val="003C60F3"/>
    <w:rsid w:val="003C665F"/>
    <w:rsid w:val="003D00AD"/>
    <w:rsid w:val="003D08A6"/>
    <w:rsid w:val="003D2340"/>
    <w:rsid w:val="003D2773"/>
    <w:rsid w:val="003D3BFB"/>
    <w:rsid w:val="003D5279"/>
    <w:rsid w:val="003D7B18"/>
    <w:rsid w:val="003E021F"/>
    <w:rsid w:val="003E102D"/>
    <w:rsid w:val="003E3FC5"/>
    <w:rsid w:val="003E4345"/>
    <w:rsid w:val="003E5EB5"/>
    <w:rsid w:val="003E626E"/>
    <w:rsid w:val="003F195D"/>
    <w:rsid w:val="003F2A08"/>
    <w:rsid w:val="003F2D69"/>
    <w:rsid w:val="003F3370"/>
    <w:rsid w:val="003F34A0"/>
    <w:rsid w:val="003F3687"/>
    <w:rsid w:val="003F5120"/>
    <w:rsid w:val="003F5A82"/>
    <w:rsid w:val="003F790E"/>
    <w:rsid w:val="003F7BE4"/>
    <w:rsid w:val="004008FE"/>
    <w:rsid w:val="00402DD8"/>
    <w:rsid w:val="0040351E"/>
    <w:rsid w:val="004040C9"/>
    <w:rsid w:val="00404DAF"/>
    <w:rsid w:val="004063F1"/>
    <w:rsid w:val="00411CAF"/>
    <w:rsid w:val="00415B87"/>
    <w:rsid w:val="00420276"/>
    <w:rsid w:val="00421666"/>
    <w:rsid w:val="00421C65"/>
    <w:rsid w:val="004226DB"/>
    <w:rsid w:val="004244EA"/>
    <w:rsid w:val="00424702"/>
    <w:rsid w:val="004255E7"/>
    <w:rsid w:val="0042592C"/>
    <w:rsid w:val="004259B6"/>
    <w:rsid w:val="004266B7"/>
    <w:rsid w:val="004266E5"/>
    <w:rsid w:val="00431851"/>
    <w:rsid w:val="004340A3"/>
    <w:rsid w:val="004369AD"/>
    <w:rsid w:val="00440D40"/>
    <w:rsid w:val="00441821"/>
    <w:rsid w:val="00441C33"/>
    <w:rsid w:val="00442B92"/>
    <w:rsid w:val="00442D37"/>
    <w:rsid w:val="00443791"/>
    <w:rsid w:val="00446E75"/>
    <w:rsid w:val="0044710A"/>
    <w:rsid w:val="004513B4"/>
    <w:rsid w:val="00452D1E"/>
    <w:rsid w:val="00455ACF"/>
    <w:rsid w:val="00457319"/>
    <w:rsid w:val="0046012F"/>
    <w:rsid w:val="00461A12"/>
    <w:rsid w:val="00461CF3"/>
    <w:rsid w:val="004643AE"/>
    <w:rsid w:val="0046584B"/>
    <w:rsid w:val="0047003C"/>
    <w:rsid w:val="00471836"/>
    <w:rsid w:val="00472914"/>
    <w:rsid w:val="00472B3C"/>
    <w:rsid w:val="00472D81"/>
    <w:rsid w:val="00474D5D"/>
    <w:rsid w:val="0047543A"/>
    <w:rsid w:val="00476F58"/>
    <w:rsid w:val="004774B4"/>
    <w:rsid w:val="004779A3"/>
    <w:rsid w:val="00480515"/>
    <w:rsid w:val="004810E0"/>
    <w:rsid w:val="00483ABB"/>
    <w:rsid w:val="00484FBE"/>
    <w:rsid w:val="004852FA"/>
    <w:rsid w:val="00485BA1"/>
    <w:rsid w:val="00487B25"/>
    <w:rsid w:val="0049037C"/>
    <w:rsid w:val="00491CD7"/>
    <w:rsid w:val="0049257C"/>
    <w:rsid w:val="0049291F"/>
    <w:rsid w:val="00492EF9"/>
    <w:rsid w:val="00493A43"/>
    <w:rsid w:val="004A11A2"/>
    <w:rsid w:val="004A1545"/>
    <w:rsid w:val="004A1837"/>
    <w:rsid w:val="004A2229"/>
    <w:rsid w:val="004A39CE"/>
    <w:rsid w:val="004A4082"/>
    <w:rsid w:val="004A4512"/>
    <w:rsid w:val="004A4517"/>
    <w:rsid w:val="004A4689"/>
    <w:rsid w:val="004A5D8F"/>
    <w:rsid w:val="004A7F4C"/>
    <w:rsid w:val="004B08B4"/>
    <w:rsid w:val="004B2EC2"/>
    <w:rsid w:val="004B314E"/>
    <w:rsid w:val="004B4A9D"/>
    <w:rsid w:val="004C508A"/>
    <w:rsid w:val="004C724D"/>
    <w:rsid w:val="004C7B6D"/>
    <w:rsid w:val="004D07FA"/>
    <w:rsid w:val="004D15F2"/>
    <w:rsid w:val="004D6A7F"/>
    <w:rsid w:val="004D6AD5"/>
    <w:rsid w:val="004D6C2F"/>
    <w:rsid w:val="004D6F18"/>
    <w:rsid w:val="004E1893"/>
    <w:rsid w:val="004E195F"/>
    <w:rsid w:val="004E1D7D"/>
    <w:rsid w:val="004E23AF"/>
    <w:rsid w:val="004E2557"/>
    <w:rsid w:val="004E4767"/>
    <w:rsid w:val="004E4FDD"/>
    <w:rsid w:val="004E5E2D"/>
    <w:rsid w:val="004E7CFC"/>
    <w:rsid w:val="004F1BD3"/>
    <w:rsid w:val="004F1FB4"/>
    <w:rsid w:val="004F4270"/>
    <w:rsid w:val="004F514F"/>
    <w:rsid w:val="004F58D4"/>
    <w:rsid w:val="004F600E"/>
    <w:rsid w:val="004F644D"/>
    <w:rsid w:val="004F762D"/>
    <w:rsid w:val="00500876"/>
    <w:rsid w:val="00500D71"/>
    <w:rsid w:val="00501376"/>
    <w:rsid w:val="00502AE5"/>
    <w:rsid w:val="00506CAB"/>
    <w:rsid w:val="00506DFE"/>
    <w:rsid w:val="00510411"/>
    <w:rsid w:val="005111FC"/>
    <w:rsid w:val="0051144F"/>
    <w:rsid w:val="00511D8D"/>
    <w:rsid w:val="00512A8D"/>
    <w:rsid w:val="00512CCE"/>
    <w:rsid w:val="00512D8B"/>
    <w:rsid w:val="0051311B"/>
    <w:rsid w:val="00513CC6"/>
    <w:rsid w:val="00513E31"/>
    <w:rsid w:val="00513E3C"/>
    <w:rsid w:val="005157A5"/>
    <w:rsid w:val="00515A2D"/>
    <w:rsid w:val="00515AC5"/>
    <w:rsid w:val="00517319"/>
    <w:rsid w:val="00520408"/>
    <w:rsid w:val="0052214C"/>
    <w:rsid w:val="00522C8F"/>
    <w:rsid w:val="00524ABB"/>
    <w:rsid w:val="00524D2B"/>
    <w:rsid w:val="00525DCE"/>
    <w:rsid w:val="00527AF6"/>
    <w:rsid w:val="005304AC"/>
    <w:rsid w:val="00530901"/>
    <w:rsid w:val="005348BD"/>
    <w:rsid w:val="00534C3C"/>
    <w:rsid w:val="00535000"/>
    <w:rsid w:val="00535F8A"/>
    <w:rsid w:val="00535FE7"/>
    <w:rsid w:val="00536052"/>
    <w:rsid w:val="005371DD"/>
    <w:rsid w:val="00537962"/>
    <w:rsid w:val="00540087"/>
    <w:rsid w:val="0054291F"/>
    <w:rsid w:val="00542CC5"/>
    <w:rsid w:val="005434F1"/>
    <w:rsid w:val="00544126"/>
    <w:rsid w:val="0054442B"/>
    <w:rsid w:val="00545356"/>
    <w:rsid w:val="005457AF"/>
    <w:rsid w:val="00545F8B"/>
    <w:rsid w:val="00546C59"/>
    <w:rsid w:val="00546DF7"/>
    <w:rsid w:val="00547612"/>
    <w:rsid w:val="00550E19"/>
    <w:rsid w:val="00550EAE"/>
    <w:rsid w:val="005517CD"/>
    <w:rsid w:val="00555636"/>
    <w:rsid w:val="005573FF"/>
    <w:rsid w:val="0056155A"/>
    <w:rsid w:val="005635D0"/>
    <w:rsid w:val="00564E79"/>
    <w:rsid w:val="00565ABD"/>
    <w:rsid w:val="005667AD"/>
    <w:rsid w:val="00567FC6"/>
    <w:rsid w:val="00571269"/>
    <w:rsid w:val="005737F5"/>
    <w:rsid w:val="00573AE1"/>
    <w:rsid w:val="00573B1B"/>
    <w:rsid w:val="00574062"/>
    <w:rsid w:val="00575899"/>
    <w:rsid w:val="00577BCD"/>
    <w:rsid w:val="005808D5"/>
    <w:rsid w:val="00580E13"/>
    <w:rsid w:val="00582DBF"/>
    <w:rsid w:val="00586302"/>
    <w:rsid w:val="00586D99"/>
    <w:rsid w:val="00586EC8"/>
    <w:rsid w:val="00592238"/>
    <w:rsid w:val="00593425"/>
    <w:rsid w:val="00595964"/>
    <w:rsid w:val="005961AE"/>
    <w:rsid w:val="005A08CA"/>
    <w:rsid w:val="005A1ED0"/>
    <w:rsid w:val="005A2396"/>
    <w:rsid w:val="005A356B"/>
    <w:rsid w:val="005A4B04"/>
    <w:rsid w:val="005A4D53"/>
    <w:rsid w:val="005A7029"/>
    <w:rsid w:val="005A7630"/>
    <w:rsid w:val="005B0650"/>
    <w:rsid w:val="005B1D81"/>
    <w:rsid w:val="005B22C3"/>
    <w:rsid w:val="005B559E"/>
    <w:rsid w:val="005C027F"/>
    <w:rsid w:val="005C05F9"/>
    <w:rsid w:val="005C062C"/>
    <w:rsid w:val="005C3131"/>
    <w:rsid w:val="005C32AC"/>
    <w:rsid w:val="005C33C0"/>
    <w:rsid w:val="005C3AE4"/>
    <w:rsid w:val="005C5C1C"/>
    <w:rsid w:val="005C640F"/>
    <w:rsid w:val="005C6518"/>
    <w:rsid w:val="005C72E4"/>
    <w:rsid w:val="005D1C43"/>
    <w:rsid w:val="005D2A41"/>
    <w:rsid w:val="005D4C46"/>
    <w:rsid w:val="005D50AD"/>
    <w:rsid w:val="005D5141"/>
    <w:rsid w:val="005D6EE1"/>
    <w:rsid w:val="005D7718"/>
    <w:rsid w:val="005E3730"/>
    <w:rsid w:val="005E3AB4"/>
    <w:rsid w:val="005E4244"/>
    <w:rsid w:val="005E466C"/>
    <w:rsid w:val="005E4711"/>
    <w:rsid w:val="005E5E41"/>
    <w:rsid w:val="005F082A"/>
    <w:rsid w:val="005F1112"/>
    <w:rsid w:val="005F213D"/>
    <w:rsid w:val="005F2D52"/>
    <w:rsid w:val="005F4E9B"/>
    <w:rsid w:val="005F5736"/>
    <w:rsid w:val="005F5B89"/>
    <w:rsid w:val="006005CE"/>
    <w:rsid w:val="00600F5D"/>
    <w:rsid w:val="006017E9"/>
    <w:rsid w:val="00602469"/>
    <w:rsid w:val="00604AC9"/>
    <w:rsid w:val="006057CC"/>
    <w:rsid w:val="00605A65"/>
    <w:rsid w:val="006062FA"/>
    <w:rsid w:val="006063A4"/>
    <w:rsid w:val="006117FB"/>
    <w:rsid w:val="00611FD0"/>
    <w:rsid w:val="00616DA9"/>
    <w:rsid w:val="00620CA9"/>
    <w:rsid w:val="006223F0"/>
    <w:rsid w:val="0062273D"/>
    <w:rsid w:val="006229B0"/>
    <w:rsid w:val="00623228"/>
    <w:rsid w:val="00623D21"/>
    <w:rsid w:val="00623E48"/>
    <w:rsid w:val="00625F29"/>
    <w:rsid w:val="006329E3"/>
    <w:rsid w:val="00633C0E"/>
    <w:rsid w:val="00635158"/>
    <w:rsid w:val="00636BA3"/>
    <w:rsid w:val="00637C15"/>
    <w:rsid w:val="006411BC"/>
    <w:rsid w:val="00641A86"/>
    <w:rsid w:val="00642416"/>
    <w:rsid w:val="00642515"/>
    <w:rsid w:val="006438EA"/>
    <w:rsid w:val="0064414B"/>
    <w:rsid w:val="00646865"/>
    <w:rsid w:val="006471FD"/>
    <w:rsid w:val="00650B3E"/>
    <w:rsid w:val="00656FEF"/>
    <w:rsid w:val="006604CD"/>
    <w:rsid w:val="00663670"/>
    <w:rsid w:val="00666E70"/>
    <w:rsid w:val="00671725"/>
    <w:rsid w:val="00675212"/>
    <w:rsid w:val="00676C7E"/>
    <w:rsid w:val="006779E3"/>
    <w:rsid w:val="006802F5"/>
    <w:rsid w:val="00680760"/>
    <w:rsid w:val="00681432"/>
    <w:rsid w:val="0068239A"/>
    <w:rsid w:val="00683707"/>
    <w:rsid w:val="006844E7"/>
    <w:rsid w:val="00685339"/>
    <w:rsid w:val="006856E8"/>
    <w:rsid w:val="00687AE6"/>
    <w:rsid w:val="006918C7"/>
    <w:rsid w:val="006A1994"/>
    <w:rsid w:val="006A2DFD"/>
    <w:rsid w:val="006A335B"/>
    <w:rsid w:val="006A3790"/>
    <w:rsid w:val="006A3F1F"/>
    <w:rsid w:val="006A5383"/>
    <w:rsid w:val="006A637A"/>
    <w:rsid w:val="006A7936"/>
    <w:rsid w:val="006B352D"/>
    <w:rsid w:val="006B40B5"/>
    <w:rsid w:val="006B497E"/>
    <w:rsid w:val="006B5F6D"/>
    <w:rsid w:val="006B6461"/>
    <w:rsid w:val="006C076D"/>
    <w:rsid w:val="006C249B"/>
    <w:rsid w:val="006C30F5"/>
    <w:rsid w:val="006C751F"/>
    <w:rsid w:val="006C75AC"/>
    <w:rsid w:val="006C7D5A"/>
    <w:rsid w:val="006D1B17"/>
    <w:rsid w:val="006D310D"/>
    <w:rsid w:val="006D372F"/>
    <w:rsid w:val="006D3EB8"/>
    <w:rsid w:val="006D5419"/>
    <w:rsid w:val="006D5ACD"/>
    <w:rsid w:val="006D5AF1"/>
    <w:rsid w:val="006D64C0"/>
    <w:rsid w:val="006D752B"/>
    <w:rsid w:val="006D7BA3"/>
    <w:rsid w:val="006E07BA"/>
    <w:rsid w:val="006E0C7E"/>
    <w:rsid w:val="006E0FFB"/>
    <w:rsid w:val="006E2ADF"/>
    <w:rsid w:val="006E2DCB"/>
    <w:rsid w:val="006E5330"/>
    <w:rsid w:val="006E57E2"/>
    <w:rsid w:val="006E5ABF"/>
    <w:rsid w:val="006E6686"/>
    <w:rsid w:val="006E725A"/>
    <w:rsid w:val="006F0AE1"/>
    <w:rsid w:val="006F0F35"/>
    <w:rsid w:val="006F1264"/>
    <w:rsid w:val="006F3131"/>
    <w:rsid w:val="006F5D70"/>
    <w:rsid w:val="006F787B"/>
    <w:rsid w:val="00700D12"/>
    <w:rsid w:val="007016BD"/>
    <w:rsid w:val="00701724"/>
    <w:rsid w:val="0070265E"/>
    <w:rsid w:val="007026A9"/>
    <w:rsid w:val="00704312"/>
    <w:rsid w:val="007108C1"/>
    <w:rsid w:val="00710E62"/>
    <w:rsid w:val="007135D7"/>
    <w:rsid w:val="00713B43"/>
    <w:rsid w:val="00715594"/>
    <w:rsid w:val="00715EB6"/>
    <w:rsid w:val="007174BD"/>
    <w:rsid w:val="007204A7"/>
    <w:rsid w:val="00721ABC"/>
    <w:rsid w:val="00725A50"/>
    <w:rsid w:val="0072721C"/>
    <w:rsid w:val="00727501"/>
    <w:rsid w:val="007307E8"/>
    <w:rsid w:val="00734DCD"/>
    <w:rsid w:val="00735550"/>
    <w:rsid w:val="007361BD"/>
    <w:rsid w:val="00736D46"/>
    <w:rsid w:val="0073771D"/>
    <w:rsid w:val="007416EF"/>
    <w:rsid w:val="007445D7"/>
    <w:rsid w:val="00745643"/>
    <w:rsid w:val="00746AFE"/>
    <w:rsid w:val="00746CF9"/>
    <w:rsid w:val="00747277"/>
    <w:rsid w:val="00747692"/>
    <w:rsid w:val="00747695"/>
    <w:rsid w:val="00751072"/>
    <w:rsid w:val="007517C5"/>
    <w:rsid w:val="00755702"/>
    <w:rsid w:val="007575E6"/>
    <w:rsid w:val="007579F0"/>
    <w:rsid w:val="00761F76"/>
    <w:rsid w:val="0076391F"/>
    <w:rsid w:val="007645F1"/>
    <w:rsid w:val="00771634"/>
    <w:rsid w:val="00772031"/>
    <w:rsid w:val="00772155"/>
    <w:rsid w:val="007742C3"/>
    <w:rsid w:val="007743D8"/>
    <w:rsid w:val="00776236"/>
    <w:rsid w:val="00776DFD"/>
    <w:rsid w:val="00776E87"/>
    <w:rsid w:val="00777157"/>
    <w:rsid w:val="0077758F"/>
    <w:rsid w:val="00783F87"/>
    <w:rsid w:val="007849DD"/>
    <w:rsid w:val="00785445"/>
    <w:rsid w:val="00786E4D"/>
    <w:rsid w:val="00787521"/>
    <w:rsid w:val="007877DF"/>
    <w:rsid w:val="007901BD"/>
    <w:rsid w:val="00790DB3"/>
    <w:rsid w:val="0079127D"/>
    <w:rsid w:val="00791A6F"/>
    <w:rsid w:val="00791C2D"/>
    <w:rsid w:val="00793BCC"/>
    <w:rsid w:val="00793DC2"/>
    <w:rsid w:val="00794780"/>
    <w:rsid w:val="00795FB5"/>
    <w:rsid w:val="007972AA"/>
    <w:rsid w:val="007979B8"/>
    <w:rsid w:val="00797E52"/>
    <w:rsid w:val="007A0F62"/>
    <w:rsid w:val="007A1556"/>
    <w:rsid w:val="007A5BBB"/>
    <w:rsid w:val="007A6027"/>
    <w:rsid w:val="007A695F"/>
    <w:rsid w:val="007B104F"/>
    <w:rsid w:val="007B1980"/>
    <w:rsid w:val="007B2674"/>
    <w:rsid w:val="007B4B1D"/>
    <w:rsid w:val="007C2ADA"/>
    <w:rsid w:val="007C2F6D"/>
    <w:rsid w:val="007C38BA"/>
    <w:rsid w:val="007C5BEA"/>
    <w:rsid w:val="007D08FE"/>
    <w:rsid w:val="007D1A88"/>
    <w:rsid w:val="007D2870"/>
    <w:rsid w:val="007D62BE"/>
    <w:rsid w:val="007D67DF"/>
    <w:rsid w:val="007D73BF"/>
    <w:rsid w:val="007E120F"/>
    <w:rsid w:val="007E1D75"/>
    <w:rsid w:val="007E20A7"/>
    <w:rsid w:val="007E2307"/>
    <w:rsid w:val="007E3CAE"/>
    <w:rsid w:val="007E4BCD"/>
    <w:rsid w:val="007E54A4"/>
    <w:rsid w:val="007E6CD5"/>
    <w:rsid w:val="007F0587"/>
    <w:rsid w:val="007F2DF2"/>
    <w:rsid w:val="007F4BAC"/>
    <w:rsid w:val="00803F6E"/>
    <w:rsid w:val="008048AD"/>
    <w:rsid w:val="00805151"/>
    <w:rsid w:val="008053ED"/>
    <w:rsid w:val="008054AF"/>
    <w:rsid w:val="00806383"/>
    <w:rsid w:val="0080661B"/>
    <w:rsid w:val="00807901"/>
    <w:rsid w:val="00807FB0"/>
    <w:rsid w:val="00810607"/>
    <w:rsid w:val="00811E7E"/>
    <w:rsid w:val="008141CA"/>
    <w:rsid w:val="00815B20"/>
    <w:rsid w:val="00816654"/>
    <w:rsid w:val="0081681A"/>
    <w:rsid w:val="00820834"/>
    <w:rsid w:val="008209A3"/>
    <w:rsid w:val="00824AA7"/>
    <w:rsid w:val="00824D7C"/>
    <w:rsid w:val="00826DA4"/>
    <w:rsid w:val="00830BFA"/>
    <w:rsid w:val="0083204E"/>
    <w:rsid w:val="00834F0F"/>
    <w:rsid w:val="008360A8"/>
    <w:rsid w:val="0083736F"/>
    <w:rsid w:val="00837BDC"/>
    <w:rsid w:val="00843773"/>
    <w:rsid w:val="00844B67"/>
    <w:rsid w:val="008458C6"/>
    <w:rsid w:val="00845AA4"/>
    <w:rsid w:val="00855A1E"/>
    <w:rsid w:val="008577CE"/>
    <w:rsid w:val="00860B2B"/>
    <w:rsid w:val="00862636"/>
    <w:rsid w:val="008642CF"/>
    <w:rsid w:val="00864602"/>
    <w:rsid w:val="00864819"/>
    <w:rsid w:val="0086489B"/>
    <w:rsid w:val="008707BA"/>
    <w:rsid w:val="008720CC"/>
    <w:rsid w:val="00873235"/>
    <w:rsid w:val="0087342A"/>
    <w:rsid w:val="00877745"/>
    <w:rsid w:val="00880025"/>
    <w:rsid w:val="008811CE"/>
    <w:rsid w:val="0088169A"/>
    <w:rsid w:val="00881E7E"/>
    <w:rsid w:val="0088280C"/>
    <w:rsid w:val="008831DD"/>
    <w:rsid w:val="00885356"/>
    <w:rsid w:val="00886F75"/>
    <w:rsid w:val="00891207"/>
    <w:rsid w:val="00891295"/>
    <w:rsid w:val="00891356"/>
    <w:rsid w:val="008918B8"/>
    <w:rsid w:val="008923D0"/>
    <w:rsid w:val="008929A5"/>
    <w:rsid w:val="00893DBF"/>
    <w:rsid w:val="00894EFB"/>
    <w:rsid w:val="00896787"/>
    <w:rsid w:val="008968D8"/>
    <w:rsid w:val="00897697"/>
    <w:rsid w:val="008A135E"/>
    <w:rsid w:val="008A22F4"/>
    <w:rsid w:val="008A2904"/>
    <w:rsid w:val="008A4215"/>
    <w:rsid w:val="008A5144"/>
    <w:rsid w:val="008A5305"/>
    <w:rsid w:val="008A7A02"/>
    <w:rsid w:val="008B0F07"/>
    <w:rsid w:val="008B36DD"/>
    <w:rsid w:val="008B4CE6"/>
    <w:rsid w:val="008B5A63"/>
    <w:rsid w:val="008B7932"/>
    <w:rsid w:val="008C0B19"/>
    <w:rsid w:val="008C6CF8"/>
    <w:rsid w:val="008C6E78"/>
    <w:rsid w:val="008C7155"/>
    <w:rsid w:val="008C72B4"/>
    <w:rsid w:val="008D2047"/>
    <w:rsid w:val="008D29F2"/>
    <w:rsid w:val="008D2BA6"/>
    <w:rsid w:val="008D4B87"/>
    <w:rsid w:val="008D7146"/>
    <w:rsid w:val="008D75A1"/>
    <w:rsid w:val="008F56D4"/>
    <w:rsid w:val="008F6B0D"/>
    <w:rsid w:val="00900500"/>
    <w:rsid w:val="00901DB4"/>
    <w:rsid w:val="009043D1"/>
    <w:rsid w:val="009055FE"/>
    <w:rsid w:val="00906092"/>
    <w:rsid w:val="00910441"/>
    <w:rsid w:val="00916A72"/>
    <w:rsid w:val="009178DF"/>
    <w:rsid w:val="00917EDA"/>
    <w:rsid w:val="00921BAE"/>
    <w:rsid w:val="009220A9"/>
    <w:rsid w:val="00924383"/>
    <w:rsid w:val="0092474E"/>
    <w:rsid w:val="00926010"/>
    <w:rsid w:val="0092688C"/>
    <w:rsid w:val="009279CF"/>
    <w:rsid w:val="00931230"/>
    <w:rsid w:val="0093158D"/>
    <w:rsid w:val="00931D07"/>
    <w:rsid w:val="00933223"/>
    <w:rsid w:val="009334A8"/>
    <w:rsid w:val="0093384D"/>
    <w:rsid w:val="00933BE7"/>
    <w:rsid w:val="0093412F"/>
    <w:rsid w:val="00935CFF"/>
    <w:rsid w:val="00940647"/>
    <w:rsid w:val="009409F5"/>
    <w:rsid w:val="0094586A"/>
    <w:rsid w:val="00945D50"/>
    <w:rsid w:val="00945E27"/>
    <w:rsid w:val="009469F3"/>
    <w:rsid w:val="0095108B"/>
    <w:rsid w:val="0095332B"/>
    <w:rsid w:val="00953AF2"/>
    <w:rsid w:val="00954108"/>
    <w:rsid w:val="0095452B"/>
    <w:rsid w:val="009557D9"/>
    <w:rsid w:val="0095703B"/>
    <w:rsid w:val="00957769"/>
    <w:rsid w:val="0095781E"/>
    <w:rsid w:val="0096124C"/>
    <w:rsid w:val="00961813"/>
    <w:rsid w:val="00961B2A"/>
    <w:rsid w:val="0096246B"/>
    <w:rsid w:val="0096325D"/>
    <w:rsid w:val="0096393E"/>
    <w:rsid w:val="00966A68"/>
    <w:rsid w:val="009678F1"/>
    <w:rsid w:val="00971B5E"/>
    <w:rsid w:val="009722D2"/>
    <w:rsid w:val="00972646"/>
    <w:rsid w:val="009756DB"/>
    <w:rsid w:val="009765B9"/>
    <w:rsid w:val="009807AE"/>
    <w:rsid w:val="009862AB"/>
    <w:rsid w:val="009926CD"/>
    <w:rsid w:val="00994210"/>
    <w:rsid w:val="009951EC"/>
    <w:rsid w:val="00996976"/>
    <w:rsid w:val="009A09E2"/>
    <w:rsid w:val="009A0D99"/>
    <w:rsid w:val="009A3B20"/>
    <w:rsid w:val="009A544A"/>
    <w:rsid w:val="009A5828"/>
    <w:rsid w:val="009A6100"/>
    <w:rsid w:val="009A6CD3"/>
    <w:rsid w:val="009A72CF"/>
    <w:rsid w:val="009B28C7"/>
    <w:rsid w:val="009B52A6"/>
    <w:rsid w:val="009B76CC"/>
    <w:rsid w:val="009C1026"/>
    <w:rsid w:val="009C1B83"/>
    <w:rsid w:val="009C1BAC"/>
    <w:rsid w:val="009C1E2C"/>
    <w:rsid w:val="009C227F"/>
    <w:rsid w:val="009C310A"/>
    <w:rsid w:val="009C3438"/>
    <w:rsid w:val="009C3CDD"/>
    <w:rsid w:val="009C4717"/>
    <w:rsid w:val="009C4DC5"/>
    <w:rsid w:val="009C7152"/>
    <w:rsid w:val="009C7606"/>
    <w:rsid w:val="009C7B62"/>
    <w:rsid w:val="009D1510"/>
    <w:rsid w:val="009D17E3"/>
    <w:rsid w:val="009D37E5"/>
    <w:rsid w:val="009D4078"/>
    <w:rsid w:val="009D6608"/>
    <w:rsid w:val="009D695F"/>
    <w:rsid w:val="009D7503"/>
    <w:rsid w:val="009E317E"/>
    <w:rsid w:val="009E496E"/>
    <w:rsid w:val="009E5BD6"/>
    <w:rsid w:val="009E6C8C"/>
    <w:rsid w:val="009F00A3"/>
    <w:rsid w:val="009F17E3"/>
    <w:rsid w:val="009F1817"/>
    <w:rsid w:val="009F21E8"/>
    <w:rsid w:val="009F5BAB"/>
    <w:rsid w:val="009F6A7F"/>
    <w:rsid w:val="009F6F8F"/>
    <w:rsid w:val="009F771D"/>
    <w:rsid w:val="00A005EA"/>
    <w:rsid w:val="00A0062D"/>
    <w:rsid w:val="00A025B1"/>
    <w:rsid w:val="00A053FD"/>
    <w:rsid w:val="00A057A8"/>
    <w:rsid w:val="00A05E68"/>
    <w:rsid w:val="00A13C6B"/>
    <w:rsid w:val="00A13CFC"/>
    <w:rsid w:val="00A20C0C"/>
    <w:rsid w:val="00A21C82"/>
    <w:rsid w:val="00A22C3C"/>
    <w:rsid w:val="00A2361E"/>
    <w:rsid w:val="00A31313"/>
    <w:rsid w:val="00A32CF4"/>
    <w:rsid w:val="00A332C2"/>
    <w:rsid w:val="00A34233"/>
    <w:rsid w:val="00A34FFF"/>
    <w:rsid w:val="00A35A29"/>
    <w:rsid w:val="00A37B61"/>
    <w:rsid w:val="00A40506"/>
    <w:rsid w:val="00A41688"/>
    <w:rsid w:val="00A4212E"/>
    <w:rsid w:val="00A42686"/>
    <w:rsid w:val="00A42820"/>
    <w:rsid w:val="00A42CFF"/>
    <w:rsid w:val="00A479D2"/>
    <w:rsid w:val="00A47A9B"/>
    <w:rsid w:val="00A47B6F"/>
    <w:rsid w:val="00A524B6"/>
    <w:rsid w:val="00A524E4"/>
    <w:rsid w:val="00A5300C"/>
    <w:rsid w:val="00A53236"/>
    <w:rsid w:val="00A57878"/>
    <w:rsid w:val="00A60243"/>
    <w:rsid w:val="00A60FBE"/>
    <w:rsid w:val="00A619DA"/>
    <w:rsid w:val="00A61E63"/>
    <w:rsid w:val="00A62DF1"/>
    <w:rsid w:val="00A6652D"/>
    <w:rsid w:val="00A66EEB"/>
    <w:rsid w:val="00A66FA0"/>
    <w:rsid w:val="00A74CAF"/>
    <w:rsid w:val="00A74F5A"/>
    <w:rsid w:val="00A756A4"/>
    <w:rsid w:val="00A75E84"/>
    <w:rsid w:val="00A77822"/>
    <w:rsid w:val="00A821CD"/>
    <w:rsid w:val="00A8240E"/>
    <w:rsid w:val="00A83DF4"/>
    <w:rsid w:val="00A92427"/>
    <w:rsid w:val="00A92911"/>
    <w:rsid w:val="00A9382E"/>
    <w:rsid w:val="00A93A06"/>
    <w:rsid w:val="00A93A4C"/>
    <w:rsid w:val="00A93C8A"/>
    <w:rsid w:val="00A94DCA"/>
    <w:rsid w:val="00A95DC4"/>
    <w:rsid w:val="00A967A5"/>
    <w:rsid w:val="00A96F76"/>
    <w:rsid w:val="00AA0531"/>
    <w:rsid w:val="00AA1544"/>
    <w:rsid w:val="00AA77C1"/>
    <w:rsid w:val="00AB09E8"/>
    <w:rsid w:val="00AB1992"/>
    <w:rsid w:val="00AB6086"/>
    <w:rsid w:val="00AC01BC"/>
    <w:rsid w:val="00AC04C5"/>
    <w:rsid w:val="00AC0E78"/>
    <w:rsid w:val="00AC1625"/>
    <w:rsid w:val="00AC2145"/>
    <w:rsid w:val="00AC22F3"/>
    <w:rsid w:val="00AD0D85"/>
    <w:rsid w:val="00AD35BD"/>
    <w:rsid w:val="00AD4208"/>
    <w:rsid w:val="00AD446E"/>
    <w:rsid w:val="00AD4FA7"/>
    <w:rsid w:val="00AD5CF1"/>
    <w:rsid w:val="00AE1CD5"/>
    <w:rsid w:val="00AE21EC"/>
    <w:rsid w:val="00AE29B6"/>
    <w:rsid w:val="00AE2CCE"/>
    <w:rsid w:val="00AE5084"/>
    <w:rsid w:val="00AE7669"/>
    <w:rsid w:val="00AF0C58"/>
    <w:rsid w:val="00AF0F1B"/>
    <w:rsid w:val="00AF0FED"/>
    <w:rsid w:val="00AF1E0F"/>
    <w:rsid w:val="00AF4B9D"/>
    <w:rsid w:val="00AF6118"/>
    <w:rsid w:val="00B01385"/>
    <w:rsid w:val="00B02AC9"/>
    <w:rsid w:val="00B0513D"/>
    <w:rsid w:val="00B053D3"/>
    <w:rsid w:val="00B10F92"/>
    <w:rsid w:val="00B11AF2"/>
    <w:rsid w:val="00B11EB0"/>
    <w:rsid w:val="00B1465F"/>
    <w:rsid w:val="00B178F5"/>
    <w:rsid w:val="00B17D49"/>
    <w:rsid w:val="00B17DBC"/>
    <w:rsid w:val="00B22F08"/>
    <w:rsid w:val="00B2330A"/>
    <w:rsid w:val="00B23F07"/>
    <w:rsid w:val="00B2440F"/>
    <w:rsid w:val="00B26F59"/>
    <w:rsid w:val="00B351E6"/>
    <w:rsid w:val="00B35969"/>
    <w:rsid w:val="00B3639F"/>
    <w:rsid w:val="00B378DA"/>
    <w:rsid w:val="00B37F64"/>
    <w:rsid w:val="00B4050F"/>
    <w:rsid w:val="00B40B79"/>
    <w:rsid w:val="00B418EA"/>
    <w:rsid w:val="00B440BA"/>
    <w:rsid w:val="00B45B3F"/>
    <w:rsid w:val="00B4697C"/>
    <w:rsid w:val="00B46A48"/>
    <w:rsid w:val="00B503C2"/>
    <w:rsid w:val="00B51961"/>
    <w:rsid w:val="00B521E0"/>
    <w:rsid w:val="00B53214"/>
    <w:rsid w:val="00B53A02"/>
    <w:rsid w:val="00B53AA0"/>
    <w:rsid w:val="00B53F87"/>
    <w:rsid w:val="00B546DF"/>
    <w:rsid w:val="00B60568"/>
    <w:rsid w:val="00B60FFD"/>
    <w:rsid w:val="00B61300"/>
    <w:rsid w:val="00B6131D"/>
    <w:rsid w:val="00B6131E"/>
    <w:rsid w:val="00B61612"/>
    <w:rsid w:val="00B62542"/>
    <w:rsid w:val="00B64F4B"/>
    <w:rsid w:val="00B66753"/>
    <w:rsid w:val="00B6677F"/>
    <w:rsid w:val="00B66A71"/>
    <w:rsid w:val="00B66D21"/>
    <w:rsid w:val="00B67AE0"/>
    <w:rsid w:val="00B704F7"/>
    <w:rsid w:val="00B7235B"/>
    <w:rsid w:val="00B72CB4"/>
    <w:rsid w:val="00B75125"/>
    <w:rsid w:val="00B763C1"/>
    <w:rsid w:val="00B7737B"/>
    <w:rsid w:val="00B77A73"/>
    <w:rsid w:val="00B77AFA"/>
    <w:rsid w:val="00B80011"/>
    <w:rsid w:val="00B800EF"/>
    <w:rsid w:val="00B80631"/>
    <w:rsid w:val="00B806CA"/>
    <w:rsid w:val="00B80D17"/>
    <w:rsid w:val="00B80EC2"/>
    <w:rsid w:val="00B82FD8"/>
    <w:rsid w:val="00B8360A"/>
    <w:rsid w:val="00B85F56"/>
    <w:rsid w:val="00B862B1"/>
    <w:rsid w:val="00B87216"/>
    <w:rsid w:val="00B90487"/>
    <w:rsid w:val="00B91846"/>
    <w:rsid w:val="00B942B2"/>
    <w:rsid w:val="00B953DB"/>
    <w:rsid w:val="00B95C6E"/>
    <w:rsid w:val="00B96524"/>
    <w:rsid w:val="00BA06C8"/>
    <w:rsid w:val="00BA0CFA"/>
    <w:rsid w:val="00BA1621"/>
    <w:rsid w:val="00BA2E57"/>
    <w:rsid w:val="00BA31E0"/>
    <w:rsid w:val="00BA3A60"/>
    <w:rsid w:val="00BA6882"/>
    <w:rsid w:val="00BA6C3C"/>
    <w:rsid w:val="00BB014A"/>
    <w:rsid w:val="00BB0409"/>
    <w:rsid w:val="00BB140B"/>
    <w:rsid w:val="00BB2531"/>
    <w:rsid w:val="00BB2B4E"/>
    <w:rsid w:val="00BB2DAC"/>
    <w:rsid w:val="00BB38F1"/>
    <w:rsid w:val="00BB4B5C"/>
    <w:rsid w:val="00BB6F0D"/>
    <w:rsid w:val="00BB79B4"/>
    <w:rsid w:val="00BB7DB3"/>
    <w:rsid w:val="00BC1776"/>
    <w:rsid w:val="00BC1F05"/>
    <w:rsid w:val="00BC4587"/>
    <w:rsid w:val="00BC6EC1"/>
    <w:rsid w:val="00BC7A37"/>
    <w:rsid w:val="00BD007C"/>
    <w:rsid w:val="00BD1E15"/>
    <w:rsid w:val="00BD2180"/>
    <w:rsid w:val="00BD4137"/>
    <w:rsid w:val="00BD42B8"/>
    <w:rsid w:val="00BE1F00"/>
    <w:rsid w:val="00BE3010"/>
    <w:rsid w:val="00BE4DDA"/>
    <w:rsid w:val="00BE591D"/>
    <w:rsid w:val="00BE6811"/>
    <w:rsid w:val="00BF0DC5"/>
    <w:rsid w:val="00BF1F79"/>
    <w:rsid w:val="00BF46FB"/>
    <w:rsid w:val="00BF6283"/>
    <w:rsid w:val="00BF6AE0"/>
    <w:rsid w:val="00BF79CB"/>
    <w:rsid w:val="00BF7AEF"/>
    <w:rsid w:val="00BF7C39"/>
    <w:rsid w:val="00C01288"/>
    <w:rsid w:val="00C02F14"/>
    <w:rsid w:val="00C031BD"/>
    <w:rsid w:val="00C03389"/>
    <w:rsid w:val="00C04E09"/>
    <w:rsid w:val="00C04E12"/>
    <w:rsid w:val="00C05545"/>
    <w:rsid w:val="00C077F7"/>
    <w:rsid w:val="00C07D87"/>
    <w:rsid w:val="00C10C3B"/>
    <w:rsid w:val="00C11466"/>
    <w:rsid w:val="00C11AEB"/>
    <w:rsid w:val="00C12BA4"/>
    <w:rsid w:val="00C1319E"/>
    <w:rsid w:val="00C139D3"/>
    <w:rsid w:val="00C1619D"/>
    <w:rsid w:val="00C20112"/>
    <w:rsid w:val="00C2067A"/>
    <w:rsid w:val="00C22942"/>
    <w:rsid w:val="00C23A50"/>
    <w:rsid w:val="00C248BC"/>
    <w:rsid w:val="00C27BF3"/>
    <w:rsid w:val="00C3004B"/>
    <w:rsid w:val="00C31049"/>
    <w:rsid w:val="00C328A5"/>
    <w:rsid w:val="00C32968"/>
    <w:rsid w:val="00C33006"/>
    <w:rsid w:val="00C3472A"/>
    <w:rsid w:val="00C36475"/>
    <w:rsid w:val="00C3754F"/>
    <w:rsid w:val="00C40A5F"/>
    <w:rsid w:val="00C40B9D"/>
    <w:rsid w:val="00C433D1"/>
    <w:rsid w:val="00C43D22"/>
    <w:rsid w:val="00C43E26"/>
    <w:rsid w:val="00C4448C"/>
    <w:rsid w:val="00C45FCC"/>
    <w:rsid w:val="00C4713B"/>
    <w:rsid w:val="00C4739E"/>
    <w:rsid w:val="00C500B3"/>
    <w:rsid w:val="00C53C06"/>
    <w:rsid w:val="00C53C7E"/>
    <w:rsid w:val="00C53E83"/>
    <w:rsid w:val="00C57AEB"/>
    <w:rsid w:val="00C60B1F"/>
    <w:rsid w:val="00C60B33"/>
    <w:rsid w:val="00C62FB8"/>
    <w:rsid w:val="00C6406D"/>
    <w:rsid w:val="00C64770"/>
    <w:rsid w:val="00C65869"/>
    <w:rsid w:val="00C6787F"/>
    <w:rsid w:val="00C7056D"/>
    <w:rsid w:val="00C709E6"/>
    <w:rsid w:val="00C714B4"/>
    <w:rsid w:val="00C74DC7"/>
    <w:rsid w:val="00C76196"/>
    <w:rsid w:val="00C76ED1"/>
    <w:rsid w:val="00C77CD9"/>
    <w:rsid w:val="00C80E1D"/>
    <w:rsid w:val="00C84B98"/>
    <w:rsid w:val="00C867A3"/>
    <w:rsid w:val="00C86E3B"/>
    <w:rsid w:val="00C87029"/>
    <w:rsid w:val="00C87C5E"/>
    <w:rsid w:val="00C907C4"/>
    <w:rsid w:val="00C90B9C"/>
    <w:rsid w:val="00C91B34"/>
    <w:rsid w:val="00C9357B"/>
    <w:rsid w:val="00C940D4"/>
    <w:rsid w:val="00C94275"/>
    <w:rsid w:val="00C946B8"/>
    <w:rsid w:val="00C9477A"/>
    <w:rsid w:val="00C950A0"/>
    <w:rsid w:val="00CA04B2"/>
    <w:rsid w:val="00CA1675"/>
    <w:rsid w:val="00CA1D67"/>
    <w:rsid w:val="00CA2180"/>
    <w:rsid w:val="00CA2693"/>
    <w:rsid w:val="00CA26DF"/>
    <w:rsid w:val="00CA2A1A"/>
    <w:rsid w:val="00CA4B07"/>
    <w:rsid w:val="00CB1577"/>
    <w:rsid w:val="00CB27BE"/>
    <w:rsid w:val="00CB44D2"/>
    <w:rsid w:val="00CB4AAD"/>
    <w:rsid w:val="00CB6567"/>
    <w:rsid w:val="00CB6B22"/>
    <w:rsid w:val="00CC205D"/>
    <w:rsid w:val="00CC3A08"/>
    <w:rsid w:val="00CC4971"/>
    <w:rsid w:val="00CC4BC7"/>
    <w:rsid w:val="00CC4D1B"/>
    <w:rsid w:val="00CC5336"/>
    <w:rsid w:val="00CC53A9"/>
    <w:rsid w:val="00CC711F"/>
    <w:rsid w:val="00CC737D"/>
    <w:rsid w:val="00CC75FB"/>
    <w:rsid w:val="00CD1EB0"/>
    <w:rsid w:val="00CD32A2"/>
    <w:rsid w:val="00CD449C"/>
    <w:rsid w:val="00CD51DD"/>
    <w:rsid w:val="00CD6FEC"/>
    <w:rsid w:val="00CD755C"/>
    <w:rsid w:val="00CD7B9E"/>
    <w:rsid w:val="00CE1377"/>
    <w:rsid w:val="00CE278D"/>
    <w:rsid w:val="00CE73A1"/>
    <w:rsid w:val="00CF1EE2"/>
    <w:rsid w:val="00CF30DC"/>
    <w:rsid w:val="00CF326E"/>
    <w:rsid w:val="00CF3E48"/>
    <w:rsid w:val="00CF53EB"/>
    <w:rsid w:val="00CF5B34"/>
    <w:rsid w:val="00CF7124"/>
    <w:rsid w:val="00CF731B"/>
    <w:rsid w:val="00CF7D82"/>
    <w:rsid w:val="00D037A1"/>
    <w:rsid w:val="00D04174"/>
    <w:rsid w:val="00D05876"/>
    <w:rsid w:val="00D0599E"/>
    <w:rsid w:val="00D11122"/>
    <w:rsid w:val="00D120DD"/>
    <w:rsid w:val="00D128F3"/>
    <w:rsid w:val="00D1328F"/>
    <w:rsid w:val="00D1335A"/>
    <w:rsid w:val="00D1354F"/>
    <w:rsid w:val="00D15D43"/>
    <w:rsid w:val="00D21CA9"/>
    <w:rsid w:val="00D223C8"/>
    <w:rsid w:val="00D23336"/>
    <w:rsid w:val="00D240F9"/>
    <w:rsid w:val="00D243EB"/>
    <w:rsid w:val="00D25A80"/>
    <w:rsid w:val="00D262A4"/>
    <w:rsid w:val="00D322DD"/>
    <w:rsid w:val="00D34FD6"/>
    <w:rsid w:val="00D375A0"/>
    <w:rsid w:val="00D37742"/>
    <w:rsid w:val="00D43AD6"/>
    <w:rsid w:val="00D46C2C"/>
    <w:rsid w:val="00D51638"/>
    <w:rsid w:val="00D51DB9"/>
    <w:rsid w:val="00D57587"/>
    <w:rsid w:val="00D603EE"/>
    <w:rsid w:val="00D60AE8"/>
    <w:rsid w:val="00D60F58"/>
    <w:rsid w:val="00D61A8E"/>
    <w:rsid w:val="00D6378A"/>
    <w:rsid w:val="00D63A42"/>
    <w:rsid w:val="00D6479E"/>
    <w:rsid w:val="00D64A5E"/>
    <w:rsid w:val="00D656FE"/>
    <w:rsid w:val="00D67CBE"/>
    <w:rsid w:val="00D7124B"/>
    <w:rsid w:val="00D71C1C"/>
    <w:rsid w:val="00D723BE"/>
    <w:rsid w:val="00D72558"/>
    <w:rsid w:val="00D735C6"/>
    <w:rsid w:val="00D74F88"/>
    <w:rsid w:val="00D76A3B"/>
    <w:rsid w:val="00D76F76"/>
    <w:rsid w:val="00D77C69"/>
    <w:rsid w:val="00D806B7"/>
    <w:rsid w:val="00D82301"/>
    <w:rsid w:val="00D86636"/>
    <w:rsid w:val="00D9375D"/>
    <w:rsid w:val="00D966BD"/>
    <w:rsid w:val="00D975C8"/>
    <w:rsid w:val="00D97C05"/>
    <w:rsid w:val="00DA2007"/>
    <w:rsid w:val="00DA3333"/>
    <w:rsid w:val="00DA4016"/>
    <w:rsid w:val="00DA503B"/>
    <w:rsid w:val="00DA67FF"/>
    <w:rsid w:val="00DA777F"/>
    <w:rsid w:val="00DB029D"/>
    <w:rsid w:val="00DB0BE0"/>
    <w:rsid w:val="00DB126F"/>
    <w:rsid w:val="00DB145B"/>
    <w:rsid w:val="00DB167A"/>
    <w:rsid w:val="00DB2DA3"/>
    <w:rsid w:val="00DB3612"/>
    <w:rsid w:val="00DB4B36"/>
    <w:rsid w:val="00DB5285"/>
    <w:rsid w:val="00DB5D46"/>
    <w:rsid w:val="00DB7618"/>
    <w:rsid w:val="00DC03FE"/>
    <w:rsid w:val="00DC13CC"/>
    <w:rsid w:val="00DC69B5"/>
    <w:rsid w:val="00DC6D84"/>
    <w:rsid w:val="00DC7FC0"/>
    <w:rsid w:val="00DD4A4E"/>
    <w:rsid w:val="00DD5985"/>
    <w:rsid w:val="00DD6CFB"/>
    <w:rsid w:val="00DD6ED3"/>
    <w:rsid w:val="00DD77A8"/>
    <w:rsid w:val="00DD7D31"/>
    <w:rsid w:val="00DE3161"/>
    <w:rsid w:val="00DE337E"/>
    <w:rsid w:val="00DE44E4"/>
    <w:rsid w:val="00DE5EF5"/>
    <w:rsid w:val="00DE6CB5"/>
    <w:rsid w:val="00DF1A19"/>
    <w:rsid w:val="00DF2B31"/>
    <w:rsid w:val="00DF3F08"/>
    <w:rsid w:val="00DF4D72"/>
    <w:rsid w:val="00DF6B98"/>
    <w:rsid w:val="00DF7CA0"/>
    <w:rsid w:val="00E00EBC"/>
    <w:rsid w:val="00E01013"/>
    <w:rsid w:val="00E0333E"/>
    <w:rsid w:val="00E0567A"/>
    <w:rsid w:val="00E05C4D"/>
    <w:rsid w:val="00E100ED"/>
    <w:rsid w:val="00E11166"/>
    <w:rsid w:val="00E1132A"/>
    <w:rsid w:val="00E11C64"/>
    <w:rsid w:val="00E1311F"/>
    <w:rsid w:val="00E143AA"/>
    <w:rsid w:val="00E15621"/>
    <w:rsid w:val="00E1565F"/>
    <w:rsid w:val="00E156D3"/>
    <w:rsid w:val="00E1609D"/>
    <w:rsid w:val="00E17808"/>
    <w:rsid w:val="00E223A1"/>
    <w:rsid w:val="00E263E3"/>
    <w:rsid w:val="00E3083A"/>
    <w:rsid w:val="00E30880"/>
    <w:rsid w:val="00E3095E"/>
    <w:rsid w:val="00E3102C"/>
    <w:rsid w:val="00E31037"/>
    <w:rsid w:val="00E327F4"/>
    <w:rsid w:val="00E33A4A"/>
    <w:rsid w:val="00E33C96"/>
    <w:rsid w:val="00E350E8"/>
    <w:rsid w:val="00E354B1"/>
    <w:rsid w:val="00E36C46"/>
    <w:rsid w:val="00E40D04"/>
    <w:rsid w:val="00E43663"/>
    <w:rsid w:val="00E44944"/>
    <w:rsid w:val="00E46E76"/>
    <w:rsid w:val="00E474EE"/>
    <w:rsid w:val="00E516AC"/>
    <w:rsid w:val="00E51D3B"/>
    <w:rsid w:val="00E535E6"/>
    <w:rsid w:val="00E5393A"/>
    <w:rsid w:val="00E53CEB"/>
    <w:rsid w:val="00E555EE"/>
    <w:rsid w:val="00E617F5"/>
    <w:rsid w:val="00E62518"/>
    <w:rsid w:val="00E65278"/>
    <w:rsid w:val="00E663B0"/>
    <w:rsid w:val="00E67B44"/>
    <w:rsid w:val="00E707DF"/>
    <w:rsid w:val="00E72A8C"/>
    <w:rsid w:val="00E7320D"/>
    <w:rsid w:val="00E73C29"/>
    <w:rsid w:val="00E74393"/>
    <w:rsid w:val="00E749BF"/>
    <w:rsid w:val="00E74B50"/>
    <w:rsid w:val="00E74BED"/>
    <w:rsid w:val="00E81910"/>
    <w:rsid w:val="00E81B37"/>
    <w:rsid w:val="00E82103"/>
    <w:rsid w:val="00E82721"/>
    <w:rsid w:val="00E84815"/>
    <w:rsid w:val="00E84BDB"/>
    <w:rsid w:val="00E86609"/>
    <w:rsid w:val="00E87E27"/>
    <w:rsid w:val="00E902CE"/>
    <w:rsid w:val="00E92569"/>
    <w:rsid w:val="00E975F9"/>
    <w:rsid w:val="00EA0450"/>
    <w:rsid w:val="00EA0BA0"/>
    <w:rsid w:val="00EA1D2C"/>
    <w:rsid w:val="00EA1D4C"/>
    <w:rsid w:val="00EA2247"/>
    <w:rsid w:val="00EA4ADA"/>
    <w:rsid w:val="00EA767D"/>
    <w:rsid w:val="00EA7D90"/>
    <w:rsid w:val="00EB2A00"/>
    <w:rsid w:val="00EB3110"/>
    <w:rsid w:val="00EB3157"/>
    <w:rsid w:val="00EB46CF"/>
    <w:rsid w:val="00EB6870"/>
    <w:rsid w:val="00EB7AEF"/>
    <w:rsid w:val="00EC1398"/>
    <w:rsid w:val="00EC28F8"/>
    <w:rsid w:val="00EC3A35"/>
    <w:rsid w:val="00EC3AA0"/>
    <w:rsid w:val="00EC6C0F"/>
    <w:rsid w:val="00ED1571"/>
    <w:rsid w:val="00ED1973"/>
    <w:rsid w:val="00ED2B96"/>
    <w:rsid w:val="00ED33FF"/>
    <w:rsid w:val="00ED368A"/>
    <w:rsid w:val="00ED3A3F"/>
    <w:rsid w:val="00ED4CAE"/>
    <w:rsid w:val="00ED7ECC"/>
    <w:rsid w:val="00EE3C45"/>
    <w:rsid w:val="00EE4442"/>
    <w:rsid w:val="00EE6206"/>
    <w:rsid w:val="00EE7F6B"/>
    <w:rsid w:val="00EF2728"/>
    <w:rsid w:val="00EF343D"/>
    <w:rsid w:val="00EF4B05"/>
    <w:rsid w:val="00EF56B7"/>
    <w:rsid w:val="00EF6B66"/>
    <w:rsid w:val="00EF7F61"/>
    <w:rsid w:val="00F00230"/>
    <w:rsid w:val="00F02965"/>
    <w:rsid w:val="00F032F8"/>
    <w:rsid w:val="00F03743"/>
    <w:rsid w:val="00F0559B"/>
    <w:rsid w:val="00F1341A"/>
    <w:rsid w:val="00F137D5"/>
    <w:rsid w:val="00F143D9"/>
    <w:rsid w:val="00F16910"/>
    <w:rsid w:val="00F1717A"/>
    <w:rsid w:val="00F17281"/>
    <w:rsid w:val="00F179FF"/>
    <w:rsid w:val="00F20B8D"/>
    <w:rsid w:val="00F22260"/>
    <w:rsid w:val="00F24030"/>
    <w:rsid w:val="00F27105"/>
    <w:rsid w:val="00F302D6"/>
    <w:rsid w:val="00F30982"/>
    <w:rsid w:val="00F31263"/>
    <w:rsid w:val="00F34569"/>
    <w:rsid w:val="00F37E2F"/>
    <w:rsid w:val="00F44CA7"/>
    <w:rsid w:val="00F46835"/>
    <w:rsid w:val="00F478D9"/>
    <w:rsid w:val="00F5041B"/>
    <w:rsid w:val="00F51695"/>
    <w:rsid w:val="00F51EE6"/>
    <w:rsid w:val="00F53714"/>
    <w:rsid w:val="00F53E4E"/>
    <w:rsid w:val="00F54B98"/>
    <w:rsid w:val="00F55E28"/>
    <w:rsid w:val="00F57CE4"/>
    <w:rsid w:val="00F57F6B"/>
    <w:rsid w:val="00F61D5B"/>
    <w:rsid w:val="00F653F9"/>
    <w:rsid w:val="00F70770"/>
    <w:rsid w:val="00F716BB"/>
    <w:rsid w:val="00F71CD8"/>
    <w:rsid w:val="00F71EB4"/>
    <w:rsid w:val="00F72E40"/>
    <w:rsid w:val="00F7451D"/>
    <w:rsid w:val="00F74777"/>
    <w:rsid w:val="00F76F15"/>
    <w:rsid w:val="00F808FC"/>
    <w:rsid w:val="00F82E5D"/>
    <w:rsid w:val="00F83F5F"/>
    <w:rsid w:val="00F846BC"/>
    <w:rsid w:val="00F869FB"/>
    <w:rsid w:val="00F87378"/>
    <w:rsid w:val="00F90794"/>
    <w:rsid w:val="00F911F5"/>
    <w:rsid w:val="00F91CEB"/>
    <w:rsid w:val="00F924C0"/>
    <w:rsid w:val="00F93223"/>
    <w:rsid w:val="00F936AA"/>
    <w:rsid w:val="00F96856"/>
    <w:rsid w:val="00F96F1E"/>
    <w:rsid w:val="00F9709B"/>
    <w:rsid w:val="00FA126C"/>
    <w:rsid w:val="00FA2F8D"/>
    <w:rsid w:val="00FA3E1C"/>
    <w:rsid w:val="00FA4DFE"/>
    <w:rsid w:val="00FA7F06"/>
    <w:rsid w:val="00FB06D3"/>
    <w:rsid w:val="00FB39E6"/>
    <w:rsid w:val="00FB3E0C"/>
    <w:rsid w:val="00FB415D"/>
    <w:rsid w:val="00FB60DA"/>
    <w:rsid w:val="00FB7F95"/>
    <w:rsid w:val="00FC1715"/>
    <w:rsid w:val="00FC1812"/>
    <w:rsid w:val="00FC461E"/>
    <w:rsid w:val="00FD1C10"/>
    <w:rsid w:val="00FD24E1"/>
    <w:rsid w:val="00FD3AFF"/>
    <w:rsid w:val="00FD5C76"/>
    <w:rsid w:val="00FD79B2"/>
    <w:rsid w:val="00FD7D5D"/>
    <w:rsid w:val="00FE1F48"/>
    <w:rsid w:val="00FE1F6C"/>
    <w:rsid w:val="00FE2C4E"/>
    <w:rsid w:val="00FE5853"/>
    <w:rsid w:val="00FE636A"/>
    <w:rsid w:val="00FF17A8"/>
    <w:rsid w:val="00FF1F2E"/>
    <w:rsid w:val="00FF2B42"/>
    <w:rsid w:val="00FF4B34"/>
    <w:rsid w:val="00FF503E"/>
    <w:rsid w:val="2CAC2575"/>
    <w:rsid w:val="2FC27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sdate"/>
  <w:shapeDefaults>
    <o:shapedefaults v:ext="edit" spidmax="2050"/>
    <o:shapelayout v:ext="edit">
      <o:idmap v:ext="edit" data="2"/>
    </o:shapelayout>
  </w:shapeDefaults>
  <w:decimalSymbol w:val="."/>
  <w:listSeparator w:val=","/>
  <w14:docId w14:val="492FDB57"/>
  <w15:docId w15:val="{261757D0-849C-455B-A121-035844101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3DFC"/>
    <w:pPr>
      <w:widowControl w:val="0"/>
      <w:jc w:val="both"/>
    </w:pPr>
    <w:rPr>
      <w:rFonts w:ascii="Times New Roman" w:eastAsia="宋体" w:hAnsi="Times New Roman" w:cs="Times New Roman"/>
      <w:color w:val="0000FF"/>
      <w:sz w:val="21"/>
      <w:szCs w:val="21"/>
    </w:rPr>
  </w:style>
  <w:style w:type="paragraph" w:styleId="1">
    <w:name w:val="heading 1"/>
    <w:basedOn w:val="a"/>
    <w:next w:val="a"/>
    <w:link w:val="10"/>
    <w:uiPriority w:val="9"/>
    <w:qFormat/>
    <w:rsid w:val="00945D50"/>
    <w:pPr>
      <w:keepNext/>
      <w:keepLines/>
      <w:spacing w:before="340" w:after="330" w:line="578" w:lineRule="auto"/>
      <w:outlineLvl w:val="0"/>
    </w:pPr>
    <w:rPr>
      <w:b/>
      <w:bCs/>
      <w:kern w:val="44"/>
      <w:sz w:val="44"/>
      <w:szCs w:val="44"/>
    </w:rPr>
  </w:style>
  <w:style w:type="paragraph" w:styleId="2">
    <w:name w:val="heading 2"/>
    <w:basedOn w:val="a"/>
    <w:next w:val="a"/>
    <w:link w:val="21"/>
    <w:qFormat/>
    <w:rsid w:val="00F653F9"/>
    <w:pPr>
      <w:keepNext/>
      <w:keepLines/>
      <w:spacing w:line="415" w:lineRule="auto"/>
      <w:jc w:val="center"/>
      <w:outlineLvl w:val="1"/>
    </w:pPr>
    <w:rPr>
      <w:rFonts w:ascii="宋体"/>
      <w:b/>
      <w:bCs/>
      <w:color w:val="auto"/>
      <w:kern w:val="2"/>
      <w:sz w:val="28"/>
      <w:szCs w:val="28"/>
      <w:lang w:val="x-none" w:eastAsia="x-none"/>
    </w:rPr>
  </w:style>
  <w:style w:type="paragraph" w:styleId="3">
    <w:name w:val="heading 3"/>
    <w:basedOn w:val="a"/>
    <w:next w:val="a"/>
    <w:link w:val="30"/>
    <w:uiPriority w:val="9"/>
    <w:unhideWhenUsed/>
    <w:qFormat/>
    <w:rsid w:val="00CA04B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rFonts w:asciiTheme="minorHAnsi" w:eastAsiaTheme="minorEastAsia" w:hAnsiTheme="minorHAnsi" w:cstheme="minorBidi"/>
      <w:color w:val="auto"/>
      <w:kern w:val="2"/>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color w:val="auto"/>
      <w:kern w:val="2"/>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7">
    <w:name w:val="List Paragraph"/>
    <w:basedOn w:val="a"/>
    <w:uiPriority w:val="99"/>
    <w:qFormat/>
    <w:rsid w:val="00226AF1"/>
    <w:pPr>
      <w:ind w:firstLineChars="200" w:firstLine="420"/>
    </w:pPr>
  </w:style>
  <w:style w:type="paragraph" w:customStyle="1" w:styleId="Default">
    <w:name w:val="Default"/>
    <w:qFormat/>
    <w:rsid w:val="00B546DF"/>
    <w:pPr>
      <w:widowControl w:val="0"/>
      <w:autoSpaceDE w:val="0"/>
      <w:autoSpaceDN w:val="0"/>
      <w:adjustRightInd w:val="0"/>
    </w:pPr>
    <w:rPr>
      <w:rFonts w:ascii="Calibri" w:eastAsia="宋体" w:hAnsi="Calibri" w:cs="Calibri"/>
      <w:color w:val="000000"/>
      <w:sz w:val="24"/>
      <w:szCs w:val="24"/>
    </w:rPr>
  </w:style>
  <w:style w:type="paragraph" w:styleId="a8">
    <w:name w:val="Date"/>
    <w:basedOn w:val="a"/>
    <w:next w:val="a"/>
    <w:link w:val="a9"/>
    <w:uiPriority w:val="99"/>
    <w:unhideWhenUsed/>
    <w:rsid w:val="00646865"/>
    <w:pPr>
      <w:ind w:leftChars="2500" w:left="100"/>
    </w:pPr>
  </w:style>
  <w:style w:type="character" w:customStyle="1" w:styleId="a9">
    <w:name w:val="日期 字符"/>
    <w:basedOn w:val="a0"/>
    <w:link w:val="a8"/>
    <w:rsid w:val="00646865"/>
    <w:rPr>
      <w:rFonts w:ascii="Times New Roman" w:eastAsia="宋体" w:hAnsi="Times New Roman" w:cs="Times New Roman"/>
      <w:color w:val="0000FF"/>
      <w:sz w:val="21"/>
      <w:szCs w:val="21"/>
    </w:rPr>
  </w:style>
  <w:style w:type="paragraph" w:styleId="aa">
    <w:name w:val="Balloon Text"/>
    <w:basedOn w:val="a"/>
    <w:link w:val="ab"/>
    <w:uiPriority w:val="99"/>
    <w:unhideWhenUsed/>
    <w:rsid w:val="000D44C0"/>
    <w:rPr>
      <w:sz w:val="18"/>
      <w:szCs w:val="18"/>
    </w:rPr>
  </w:style>
  <w:style w:type="character" w:customStyle="1" w:styleId="ab">
    <w:name w:val="批注框文本 字符"/>
    <w:basedOn w:val="a0"/>
    <w:link w:val="aa"/>
    <w:rsid w:val="000D44C0"/>
    <w:rPr>
      <w:rFonts w:ascii="Times New Roman" w:eastAsia="宋体" w:hAnsi="Times New Roman" w:cs="Times New Roman"/>
      <w:color w:val="0000FF"/>
      <w:sz w:val="18"/>
      <w:szCs w:val="18"/>
    </w:rPr>
  </w:style>
  <w:style w:type="table" w:styleId="ac">
    <w:name w:val="Table Grid"/>
    <w:basedOn w:val="a1"/>
    <w:uiPriority w:val="59"/>
    <w:qFormat/>
    <w:rsid w:val="00746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uiPriority w:val="9"/>
    <w:semiHidden/>
    <w:rsid w:val="00F653F9"/>
    <w:rPr>
      <w:rFonts w:asciiTheme="majorHAnsi" w:eastAsiaTheme="majorEastAsia" w:hAnsiTheme="majorHAnsi" w:cstheme="majorBidi"/>
      <w:b/>
      <w:bCs/>
      <w:color w:val="0000FF"/>
      <w:sz w:val="32"/>
      <w:szCs w:val="32"/>
    </w:rPr>
  </w:style>
  <w:style w:type="character" w:customStyle="1" w:styleId="21">
    <w:name w:val="标题 2 字符1"/>
    <w:link w:val="2"/>
    <w:rsid w:val="00F653F9"/>
    <w:rPr>
      <w:rFonts w:ascii="宋体" w:eastAsia="宋体" w:hAnsi="Times New Roman" w:cs="Times New Roman"/>
      <w:b/>
      <w:bCs/>
      <w:kern w:val="2"/>
      <w:sz w:val="28"/>
      <w:szCs w:val="28"/>
      <w:lang w:val="x-none" w:eastAsia="x-none"/>
    </w:rPr>
  </w:style>
  <w:style w:type="character" w:styleId="ad">
    <w:name w:val="Placeholder Text"/>
    <w:basedOn w:val="a0"/>
    <w:uiPriority w:val="99"/>
    <w:semiHidden/>
    <w:rsid w:val="003206BA"/>
    <w:rPr>
      <w:color w:val="808080"/>
    </w:rPr>
  </w:style>
  <w:style w:type="character" w:styleId="ae">
    <w:name w:val="Hyperlink"/>
    <w:basedOn w:val="a0"/>
    <w:uiPriority w:val="99"/>
    <w:unhideWhenUsed/>
    <w:rsid w:val="00CA04B2"/>
    <w:rPr>
      <w:color w:val="0000FF"/>
      <w:u w:val="single"/>
    </w:rPr>
  </w:style>
  <w:style w:type="character" w:customStyle="1" w:styleId="30">
    <w:name w:val="标题 3 字符"/>
    <w:basedOn w:val="a0"/>
    <w:link w:val="3"/>
    <w:uiPriority w:val="9"/>
    <w:rsid w:val="00CA04B2"/>
    <w:rPr>
      <w:rFonts w:ascii="Times New Roman" w:eastAsia="宋体" w:hAnsi="Times New Roman" w:cs="Times New Roman"/>
      <w:b/>
      <w:bCs/>
      <w:color w:val="0000FF"/>
      <w:sz w:val="32"/>
      <w:szCs w:val="32"/>
    </w:rPr>
  </w:style>
  <w:style w:type="character" w:styleId="af">
    <w:name w:val="Strong"/>
    <w:basedOn w:val="a0"/>
    <w:uiPriority w:val="22"/>
    <w:qFormat/>
    <w:rsid w:val="00B800EF"/>
    <w:rPr>
      <w:b/>
      <w:bCs/>
    </w:rPr>
  </w:style>
  <w:style w:type="paragraph" w:styleId="TOC1">
    <w:name w:val="toc 1"/>
    <w:basedOn w:val="a"/>
    <w:next w:val="a"/>
    <w:autoRedefine/>
    <w:uiPriority w:val="39"/>
    <w:unhideWhenUsed/>
    <w:qFormat/>
    <w:rsid w:val="00AD35BD"/>
    <w:pPr>
      <w:tabs>
        <w:tab w:val="right" w:leader="dot" w:pos="8296"/>
      </w:tabs>
      <w:spacing w:line="276" w:lineRule="auto"/>
    </w:pPr>
    <w:rPr>
      <w:rFonts w:ascii="宋体" w:hAnsi="宋体"/>
      <w:color w:val="auto"/>
    </w:rPr>
  </w:style>
  <w:style w:type="paragraph" w:styleId="TOC3">
    <w:name w:val="toc 3"/>
    <w:basedOn w:val="a"/>
    <w:next w:val="a"/>
    <w:autoRedefine/>
    <w:uiPriority w:val="39"/>
    <w:unhideWhenUsed/>
    <w:rsid w:val="00BA3A60"/>
    <w:pPr>
      <w:ind w:leftChars="400" w:left="840"/>
    </w:pPr>
  </w:style>
  <w:style w:type="paragraph" w:styleId="TOC2">
    <w:name w:val="toc 2"/>
    <w:basedOn w:val="a"/>
    <w:next w:val="a"/>
    <w:autoRedefine/>
    <w:uiPriority w:val="39"/>
    <w:unhideWhenUsed/>
    <w:qFormat/>
    <w:rsid w:val="009334A8"/>
    <w:pPr>
      <w:tabs>
        <w:tab w:val="right" w:leader="dot" w:pos="8296"/>
      </w:tabs>
      <w:spacing w:line="276" w:lineRule="auto"/>
      <w:ind w:leftChars="200" w:left="420"/>
    </w:pPr>
  </w:style>
  <w:style w:type="character" w:customStyle="1" w:styleId="10">
    <w:name w:val="标题 1 字符"/>
    <w:basedOn w:val="a0"/>
    <w:link w:val="1"/>
    <w:uiPriority w:val="9"/>
    <w:rsid w:val="00945D50"/>
    <w:rPr>
      <w:rFonts w:ascii="Times New Roman" w:eastAsia="宋体" w:hAnsi="Times New Roman" w:cs="Times New Roman"/>
      <w:b/>
      <w:bCs/>
      <w:color w:val="0000FF"/>
      <w:kern w:val="44"/>
      <w:sz w:val="44"/>
      <w:szCs w:val="44"/>
    </w:rPr>
  </w:style>
  <w:style w:type="paragraph" w:styleId="af0">
    <w:name w:val="Body Text"/>
    <w:basedOn w:val="a"/>
    <w:link w:val="af1"/>
    <w:qFormat/>
    <w:rsid w:val="0094586A"/>
    <w:rPr>
      <w:rFonts w:eastAsia="Times New Roman"/>
      <w:sz w:val="25"/>
      <w:szCs w:val="25"/>
    </w:rPr>
  </w:style>
  <w:style w:type="character" w:customStyle="1" w:styleId="af1">
    <w:name w:val="正文文本 字符"/>
    <w:basedOn w:val="a0"/>
    <w:link w:val="af0"/>
    <w:uiPriority w:val="99"/>
    <w:rsid w:val="0094586A"/>
    <w:rPr>
      <w:rFonts w:ascii="Times New Roman" w:eastAsia="Times New Roman" w:hAnsi="Times New Roman" w:cs="Times New Roman"/>
      <w:color w:val="0000FF"/>
      <w:sz w:val="25"/>
      <w:szCs w:val="25"/>
    </w:rPr>
  </w:style>
  <w:style w:type="paragraph" w:styleId="af2">
    <w:name w:val="Normal (Web)"/>
    <w:basedOn w:val="a"/>
    <w:uiPriority w:val="99"/>
    <w:rsid w:val="0094586A"/>
    <w:pPr>
      <w:spacing w:before="100" w:beforeAutospacing="1" w:after="100" w:afterAutospacing="1"/>
      <w:jc w:val="left"/>
    </w:pPr>
    <w:rPr>
      <w:sz w:val="24"/>
    </w:rPr>
  </w:style>
  <w:style w:type="character" w:customStyle="1" w:styleId="ss2">
    <w:name w:val="ss2"/>
    <w:basedOn w:val="a0"/>
    <w:rsid w:val="00BB38F1"/>
  </w:style>
  <w:style w:type="paragraph" w:styleId="TOC">
    <w:name w:val="TOC Heading"/>
    <w:basedOn w:val="1"/>
    <w:next w:val="a"/>
    <w:uiPriority w:val="39"/>
    <w:unhideWhenUsed/>
    <w:qFormat/>
    <w:rsid w:val="00961B2A"/>
    <w:pPr>
      <w:outlineLvl w:val="9"/>
    </w:pPr>
  </w:style>
  <w:style w:type="character" w:styleId="af3">
    <w:name w:val="annotation reference"/>
    <w:basedOn w:val="a0"/>
    <w:semiHidden/>
    <w:unhideWhenUsed/>
    <w:rsid w:val="006D5AF1"/>
    <w:rPr>
      <w:sz w:val="21"/>
      <w:szCs w:val="21"/>
    </w:rPr>
  </w:style>
  <w:style w:type="paragraph" w:styleId="af4">
    <w:name w:val="annotation text"/>
    <w:basedOn w:val="a"/>
    <w:link w:val="af5"/>
    <w:unhideWhenUsed/>
    <w:qFormat/>
    <w:rsid w:val="006D5AF1"/>
    <w:pPr>
      <w:jc w:val="left"/>
    </w:pPr>
  </w:style>
  <w:style w:type="character" w:customStyle="1" w:styleId="af5">
    <w:name w:val="批注文字 字符"/>
    <w:basedOn w:val="a0"/>
    <w:link w:val="af4"/>
    <w:rsid w:val="006D5AF1"/>
    <w:rPr>
      <w:rFonts w:ascii="Times New Roman" w:eastAsia="宋体" w:hAnsi="Times New Roman" w:cs="Times New Roman"/>
      <w:color w:val="0000FF"/>
      <w:sz w:val="21"/>
      <w:szCs w:val="21"/>
    </w:rPr>
  </w:style>
  <w:style w:type="paragraph" w:styleId="af6">
    <w:name w:val="annotation subject"/>
    <w:basedOn w:val="af4"/>
    <w:next w:val="af4"/>
    <w:link w:val="af7"/>
    <w:semiHidden/>
    <w:unhideWhenUsed/>
    <w:rsid w:val="006D5AF1"/>
    <w:rPr>
      <w:b/>
      <w:bCs/>
    </w:rPr>
  </w:style>
  <w:style w:type="character" w:customStyle="1" w:styleId="af7">
    <w:name w:val="批注主题 字符"/>
    <w:basedOn w:val="af5"/>
    <w:link w:val="af6"/>
    <w:semiHidden/>
    <w:rsid w:val="006D5AF1"/>
    <w:rPr>
      <w:rFonts w:ascii="Times New Roman" w:eastAsia="宋体" w:hAnsi="Times New Roman" w:cs="Times New Roman"/>
      <w:b/>
      <w:bCs/>
      <w:color w:val="0000FF"/>
      <w:sz w:val="21"/>
      <w:szCs w:val="21"/>
    </w:rPr>
  </w:style>
  <w:style w:type="character" w:styleId="af8">
    <w:name w:val="FollowedHyperlink"/>
    <w:basedOn w:val="a0"/>
    <w:uiPriority w:val="99"/>
    <w:semiHidden/>
    <w:unhideWhenUsed/>
    <w:rsid w:val="00C907C4"/>
    <w:rPr>
      <w:color w:val="954F72" w:themeColor="followedHyperlink"/>
      <w:u w:val="single"/>
    </w:rPr>
  </w:style>
  <w:style w:type="paragraph" w:styleId="af9">
    <w:name w:val="Revision"/>
    <w:hidden/>
    <w:uiPriority w:val="99"/>
    <w:semiHidden/>
    <w:rsid w:val="00FB60DA"/>
    <w:rPr>
      <w:rFonts w:ascii="Times New Roman" w:eastAsia="宋体" w:hAnsi="Times New Roman" w:cs="Times New Roman"/>
      <w:color w:val="0000FF"/>
      <w:sz w:val="21"/>
      <w:szCs w:val="21"/>
    </w:rPr>
  </w:style>
  <w:style w:type="paragraph" w:customStyle="1" w:styleId="afa">
    <w:name w:val="扉页（出版时间地点）"/>
    <w:basedOn w:val="a"/>
    <w:qFormat/>
    <w:rsid w:val="00FB415D"/>
    <w:pPr>
      <w:jc w:val="center"/>
    </w:pPr>
    <w:rPr>
      <w:rFonts w:eastAsia="黑体" w:cs="宋体"/>
      <w:color w:val="auto"/>
      <w:kern w:val="2"/>
      <w:szCs w:val="20"/>
    </w:rPr>
  </w:style>
  <w:style w:type="paragraph" w:customStyle="1" w:styleId="afb">
    <w:name w:val="规程英文名称（封面）"/>
    <w:basedOn w:val="afc"/>
    <w:qFormat/>
    <w:rsid w:val="00FB415D"/>
    <w:pPr>
      <w:widowControl/>
      <w:snapToGrid w:val="0"/>
      <w:spacing w:line="360" w:lineRule="auto"/>
      <w:ind w:leftChars="85" w:left="178"/>
      <w:jc w:val="center"/>
    </w:pPr>
    <w:rPr>
      <w:rFonts w:ascii="Times New Roman" w:eastAsia="黑体" w:hAnsi="Times New Roman" w:cs="Times New Roman"/>
      <w:color w:val="auto"/>
      <w:sz w:val="44"/>
      <w:szCs w:val="44"/>
    </w:rPr>
  </w:style>
  <w:style w:type="paragraph" w:customStyle="1" w:styleId="afd">
    <w:name w:val="标准扉页（标准名称）"/>
    <w:basedOn w:val="a"/>
    <w:qFormat/>
    <w:rsid w:val="00FB415D"/>
    <w:pPr>
      <w:jc w:val="center"/>
    </w:pPr>
    <w:rPr>
      <w:rFonts w:eastAsia="黑体"/>
      <w:color w:val="auto"/>
      <w:kern w:val="2"/>
      <w:sz w:val="30"/>
      <w:szCs w:val="20"/>
    </w:rPr>
  </w:style>
  <w:style w:type="paragraph" w:customStyle="1" w:styleId="afe">
    <w:name w:val="标准扉页（福建省工程建设地方标准）"/>
    <w:basedOn w:val="a"/>
    <w:qFormat/>
    <w:rsid w:val="00FB415D"/>
    <w:pPr>
      <w:jc w:val="center"/>
    </w:pPr>
    <w:rPr>
      <w:rFonts w:eastAsia="黑体"/>
      <w:color w:val="auto"/>
      <w:kern w:val="2"/>
      <w:sz w:val="28"/>
      <w:szCs w:val="20"/>
    </w:rPr>
  </w:style>
  <w:style w:type="paragraph" w:styleId="afc">
    <w:name w:val="Plain Text"/>
    <w:basedOn w:val="a"/>
    <w:link w:val="aff"/>
    <w:uiPriority w:val="99"/>
    <w:semiHidden/>
    <w:unhideWhenUsed/>
    <w:rsid w:val="00FB415D"/>
    <w:rPr>
      <w:rFonts w:ascii="宋体" w:hAnsi="Courier New" w:cs="Courier New"/>
    </w:rPr>
  </w:style>
  <w:style w:type="character" w:customStyle="1" w:styleId="aff">
    <w:name w:val="纯文本 字符"/>
    <w:basedOn w:val="a0"/>
    <w:link w:val="afc"/>
    <w:uiPriority w:val="99"/>
    <w:semiHidden/>
    <w:rsid w:val="00FB415D"/>
    <w:rPr>
      <w:rFonts w:ascii="宋体" w:eastAsia="宋体" w:hAnsi="Courier New" w:cs="Courier New"/>
      <w:color w:val="0000FF"/>
      <w:sz w:val="21"/>
      <w:szCs w:val="21"/>
    </w:rPr>
  </w:style>
  <w:style w:type="character" w:styleId="aff0">
    <w:name w:val="page number"/>
    <w:basedOn w:val="a0"/>
    <w:qFormat/>
    <w:rsid w:val="00D63A42"/>
  </w:style>
  <w:style w:type="paragraph" w:customStyle="1" w:styleId="aff1">
    <w:name w:val="样式 章节标题"/>
    <w:basedOn w:val="a"/>
    <w:qFormat/>
    <w:rsid w:val="00D63A42"/>
    <w:pPr>
      <w:widowControl/>
      <w:spacing w:before="480" w:after="360"/>
      <w:jc w:val="center"/>
      <w:outlineLvl w:val="0"/>
    </w:pPr>
    <w:rPr>
      <w:rFonts w:ascii="黑体" w:eastAsia="方正小标宋简体" w:hAnsi="黑体" w:cs="宋体"/>
      <w:bCs/>
      <w:color w:val="auto"/>
      <w:sz w:val="32"/>
      <w:szCs w:val="20"/>
    </w:rPr>
  </w:style>
  <w:style w:type="paragraph" w:customStyle="1" w:styleId="aff2">
    <w:name w:val="样式 论文正文"/>
    <w:basedOn w:val="a"/>
    <w:link w:val="Char"/>
    <w:qFormat/>
    <w:rsid w:val="00D63A42"/>
    <w:pPr>
      <w:widowControl/>
      <w:spacing w:line="360" w:lineRule="auto"/>
      <w:ind w:firstLine="480"/>
      <w:jc w:val="left"/>
    </w:pPr>
    <w:rPr>
      <w:rFonts w:cs="Arial"/>
      <w:color w:val="auto"/>
      <w:sz w:val="24"/>
      <w:szCs w:val="20"/>
    </w:rPr>
  </w:style>
  <w:style w:type="paragraph" w:customStyle="1" w:styleId="aff3">
    <w:name w:val="样式 一级标题"/>
    <w:link w:val="Char0"/>
    <w:qFormat/>
    <w:rsid w:val="00D63A42"/>
    <w:pPr>
      <w:spacing w:before="480"/>
      <w:jc w:val="center"/>
      <w:outlineLvl w:val="1"/>
    </w:pPr>
    <w:rPr>
      <w:rFonts w:ascii="Times New Roman" w:eastAsia="黑体" w:hAnsi="Times New Roman" w:cs="Times New Roman"/>
      <w:bCs/>
      <w:sz w:val="28"/>
    </w:rPr>
  </w:style>
  <w:style w:type="paragraph" w:customStyle="1" w:styleId="aff4">
    <w:name w:val="样式 表头"/>
    <w:basedOn w:val="a"/>
    <w:link w:val="Char1"/>
    <w:qFormat/>
    <w:rsid w:val="00D63A42"/>
    <w:pPr>
      <w:widowControl/>
      <w:spacing w:before="120" w:after="120"/>
      <w:jc w:val="center"/>
    </w:pPr>
    <w:rPr>
      <w:rFonts w:hAnsi="宋体" w:cs="Arial"/>
      <w:color w:val="auto"/>
      <w:szCs w:val="20"/>
    </w:rPr>
  </w:style>
  <w:style w:type="character" w:customStyle="1" w:styleId="Char">
    <w:name w:val="样式 论文正文 Char"/>
    <w:link w:val="aff2"/>
    <w:qFormat/>
    <w:rsid w:val="00D63A42"/>
    <w:rPr>
      <w:rFonts w:ascii="Times New Roman" w:eastAsia="宋体" w:hAnsi="Times New Roman" w:cs="Arial"/>
      <w:sz w:val="24"/>
    </w:rPr>
  </w:style>
  <w:style w:type="character" w:customStyle="1" w:styleId="Char0">
    <w:name w:val="样式 一级标题 Char"/>
    <w:link w:val="aff3"/>
    <w:qFormat/>
    <w:rsid w:val="00D63A42"/>
    <w:rPr>
      <w:rFonts w:ascii="Times New Roman" w:eastAsia="黑体" w:hAnsi="Times New Roman" w:cs="Times New Roman"/>
      <w:bCs/>
      <w:sz w:val="28"/>
    </w:rPr>
  </w:style>
  <w:style w:type="character" w:customStyle="1" w:styleId="Char1">
    <w:name w:val="样式 表头 Char"/>
    <w:link w:val="aff4"/>
    <w:qFormat/>
    <w:rsid w:val="00D63A42"/>
    <w:rPr>
      <w:rFonts w:ascii="Times New Roman" w:eastAsia="宋体" w:hAnsi="宋体" w:cs="Arial"/>
      <w:sz w:val="21"/>
    </w:rPr>
  </w:style>
  <w:style w:type="character" w:customStyle="1" w:styleId="11">
    <w:name w:val="日期 字符1"/>
    <w:basedOn w:val="a0"/>
    <w:uiPriority w:val="99"/>
    <w:rsid w:val="00D63A42"/>
  </w:style>
  <w:style w:type="paragraph" w:customStyle="1" w:styleId="22">
    <w:name w:val="正文样式2"/>
    <w:basedOn w:val="a"/>
    <w:link w:val="23"/>
    <w:qFormat/>
    <w:rsid w:val="00D63A42"/>
    <w:pPr>
      <w:spacing w:beforeLines="30" w:before="30" w:line="520" w:lineRule="exact"/>
    </w:pPr>
    <w:rPr>
      <w:color w:val="auto"/>
      <w:kern w:val="2"/>
      <w:sz w:val="28"/>
      <w:szCs w:val="28"/>
    </w:rPr>
  </w:style>
  <w:style w:type="character" w:customStyle="1" w:styleId="23">
    <w:name w:val="正文样式2 字符"/>
    <w:basedOn w:val="a0"/>
    <w:link w:val="22"/>
    <w:qFormat/>
    <w:rsid w:val="00D63A42"/>
    <w:rPr>
      <w:rFonts w:ascii="Times New Roman" w:eastAsia="宋体" w:hAnsi="Times New Roman" w:cs="Times New Roman"/>
      <w:kern w:val="2"/>
      <w:sz w:val="28"/>
      <w:szCs w:val="28"/>
    </w:rPr>
  </w:style>
  <w:style w:type="character" w:customStyle="1" w:styleId="12">
    <w:name w:val="批注框文本 字符1"/>
    <w:uiPriority w:val="99"/>
    <w:rsid w:val="00D63A42"/>
    <w:rPr>
      <w:sz w:val="18"/>
      <w:szCs w:val="18"/>
    </w:rPr>
  </w:style>
  <w:style w:type="character" w:styleId="aff5">
    <w:name w:val="Subtle Emphasis"/>
    <w:uiPriority w:val="19"/>
    <w:qFormat/>
    <w:rsid w:val="00D63A42"/>
    <w:rPr>
      <w:i/>
      <w:iCs/>
      <w:color w:val="808080"/>
    </w:rPr>
  </w:style>
  <w:style w:type="character" w:customStyle="1" w:styleId="apple-converted-space">
    <w:name w:val="apple-converted-space"/>
    <w:basedOn w:val="a0"/>
    <w:rsid w:val="00D63A42"/>
  </w:style>
  <w:style w:type="character" w:customStyle="1" w:styleId="13">
    <w:name w:val="页眉 字符1"/>
    <w:uiPriority w:val="99"/>
    <w:rsid w:val="00D63A42"/>
    <w:rPr>
      <w:rFonts w:cs="Arial"/>
      <w:sz w:val="18"/>
    </w:rPr>
  </w:style>
  <w:style w:type="character" w:customStyle="1" w:styleId="14">
    <w:name w:val="页脚 字符1"/>
    <w:uiPriority w:val="99"/>
    <w:rsid w:val="00D63A42"/>
    <w:rPr>
      <w:rFonts w:cs="Arial"/>
      <w:sz w:val="18"/>
    </w:rPr>
  </w:style>
  <w:style w:type="paragraph" w:customStyle="1" w:styleId="24">
    <w:name w:val="样式 首行缩进:  2 字符"/>
    <w:basedOn w:val="a"/>
    <w:link w:val="25"/>
    <w:rsid w:val="00D63A42"/>
    <w:pPr>
      <w:spacing w:line="500" w:lineRule="exact"/>
      <w:ind w:firstLineChars="200" w:firstLine="480"/>
    </w:pPr>
    <w:rPr>
      <w:rFonts w:cs="宋体"/>
      <w:color w:val="auto"/>
      <w:kern w:val="2"/>
      <w:sz w:val="24"/>
      <w:szCs w:val="20"/>
    </w:rPr>
  </w:style>
  <w:style w:type="paragraph" w:styleId="HTML">
    <w:name w:val="HTML Preformatted"/>
    <w:basedOn w:val="a"/>
    <w:link w:val="HTML0"/>
    <w:uiPriority w:val="99"/>
    <w:unhideWhenUsed/>
    <w:rsid w:val="00D63A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pPr>
    <w:rPr>
      <w:rFonts w:ascii="宋体" w:hAnsi="宋体" w:cs="宋体"/>
      <w:color w:val="auto"/>
      <w:sz w:val="24"/>
      <w:szCs w:val="24"/>
    </w:rPr>
  </w:style>
  <w:style w:type="character" w:customStyle="1" w:styleId="HTML0">
    <w:name w:val="HTML 预设格式 字符"/>
    <w:basedOn w:val="a0"/>
    <w:link w:val="HTML"/>
    <w:uiPriority w:val="99"/>
    <w:rsid w:val="00D63A42"/>
    <w:rPr>
      <w:rFonts w:ascii="宋体" w:eastAsia="宋体" w:hAnsi="宋体" w:cs="宋体"/>
      <w:sz w:val="24"/>
      <w:szCs w:val="24"/>
    </w:rPr>
  </w:style>
  <w:style w:type="paragraph" w:styleId="aff6">
    <w:name w:val="Subtitle"/>
    <w:basedOn w:val="a"/>
    <w:next w:val="a"/>
    <w:link w:val="15"/>
    <w:uiPriority w:val="11"/>
    <w:qFormat/>
    <w:rsid w:val="00D63A42"/>
    <w:pPr>
      <w:spacing w:before="240" w:after="120" w:line="360" w:lineRule="auto"/>
      <w:jc w:val="center"/>
      <w:outlineLvl w:val="1"/>
    </w:pPr>
    <w:rPr>
      <w:b/>
      <w:bCs/>
      <w:color w:val="auto"/>
      <w:kern w:val="28"/>
      <w:sz w:val="32"/>
      <w:szCs w:val="32"/>
    </w:rPr>
  </w:style>
  <w:style w:type="character" w:customStyle="1" w:styleId="aff7">
    <w:name w:val="副标题 字符"/>
    <w:basedOn w:val="a0"/>
    <w:uiPriority w:val="11"/>
    <w:rsid w:val="00D63A42"/>
    <w:rPr>
      <w:b/>
      <w:bCs/>
      <w:color w:val="0000FF"/>
      <w:kern w:val="28"/>
      <w:sz w:val="32"/>
      <w:szCs w:val="32"/>
    </w:rPr>
  </w:style>
  <w:style w:type="character" w:customStyle="1" w:styleId="15">
    <w:name w:val="副标题 字符1"/>
    <w:basedOn w:val="a0"/>
    <w:link w:val="aff6"/>
    <w:uiPriority w:val="11"/>
    <w:rsid w:val="00D63A42"/>
    <w:rPr>
      <w:rFonts w:ascii="Times New Roman" w:eastAsia="宋体" w:hAnsi="Times New Roman" w:cs="Times New Roman"/>
      <w:b/>
      <w:bCs/>
      <w:kern w:val="28"/>
      <w:sz w:val="32"/>
      <w:szCs w:val="32"/>
    </w:rPr>
  </w:style>
  <w:style w:type="character" w:styleId="aff8">
    <w:name w:val="Emphasis"/>
    <w:uiPriority w:val="20"/>
    <w:qFormat/>
    <w:rsid w:val="00D63A42"/>
    <w:rPr>
      <w:i/>
      <w:iCs/>
    </w:rPr>
  </w:style>
  <w:style w:type="paragraph" w:customStyle="1" w:styleId="aff9">
    <w:name w:val="正文样式"/>
    <w:basedOn w:val="a"/>
    <w:link w:val="affa"/>
    <w:qFormat/>
    <w:rsid w:val="00D63A42"/>
    <w:pPr>
      <w:spacing w:line="500" w:lineRule="exact"/>
      <w:ind w:firstLineChars="200" w:firstLine="200"/>
    </w:pPr>
    <w:rPr>
      <w:color w:val="auto"/>
      <w:kern w:val="2"/>
      <w:sz w:val="28"/>
      <w:szCs w:val="28"/>
    </w:rPr>
  </w:style>
  <w:style w:type="character" w:customStyle="1" w:styleId="affa">
    <w:name w:val="正文样式 字符"/>
    <w:link w:val="aff9"/>
    <w:rsid w:val="00D63A42"/>
    <w:rPr>
      <w:rFonts w:ascii="Times New Roman" w:eastAsia="宋体" w:hAnsi="Times New Roman" w:cs="Times New Roman"/>
      <w:kern w:val="2"/>
      <w:sz w:val="28"/>
      <w:szCs w:val="28"/>
    </w:rPr>
  </w:style>
  <w:style w:type="paragraph" w:customStyle="1" w:styleId="affb">
    <w:name w:val="图标格式"/>
    <w:basedOn w:val="24"/>
    <w:link w:val="affc"/>
    <w:qFormat/>
    <w:rsid w:val="00D63A42"/>
    <w:pPr>
      <w:spacing w:beforeLines="50" w:before="50" w:afterLines="50" w:after="50" w:line="240" w:lineRule="auto"/>
      <w:ind w:firstLineChars="0" w:firstLine="0"/>
      <w:jc w:val="center"/>
    </w:pPr>
    <w:rPr>
      <w:rFonts w:eastAsia="黑体" w:cs="Times New Roman"/>
      <w:szCs w:val="24"/>
    </w:rPr>
  </w:style>
  <w:style w:type="character" w:customStyle="1" w:styleId="25">
    <w:name w:val="样式 首行缩进:  2 字符 字符"/>
    <w:link w:val="24"/>
    <w:rsid w:val="00D63A42"/>
    <w:rPr>
      <w:rFonts w:ascii="Times New Roman" w:eastAsia="宋体" w:hAnsi="Times New Roman" w:cs="宋体"/>
      <w:kern w:val="2"/>
      <w:sz w:val="24"/>
    </w:rPr>
  </w:style>
  <w:style w:type="character" w:customStyle="1" w:styleId="affc">
    <w:name w:val="图标格式 字符"/>
    <w:link w:val="affb"/>
    <w:qFormat/>
    <w:rsid w:val="00D63A42"/>
    <w:rPr>
      <w:rFonts w:ascii="Times New Roman" w:eastAsia="黑体" w:hAnsi="Times New Roman" w:cs="Times New Roman"/>
      <w:kern w:val="2"/>
      <w:sz w:val="24"/>
      <w:szCs w:val="24"/>
    </w:rPr>
  </w:style>
  <w:style w:type="character" w:customStyle="1" w:styleId="16">
    <w:name w:val="正文文本 字符1"/>
    <w:rsid w:val="00D63A42"/>
    <w:rPr>
      <w:kern w:val="2"/>
      <w:sz w:val="21"/>
      <w:szCs w:val="24"/>
    </w:rPr>
  </w:style>
  <w:style w:type="paragraph" w:customStyle="1" w:styleId="affd">
    <w:name w:val="图表标注"/>
    <w:qFormat/>
    <w:rsid w:val="00D63A42"/>
    <w:pPr>
      <w:spacing w:beforeLines="100" w:before="100" w:after="120"/>
      <w:jc w:val="center"/>
    </w:pPr>
    <w:rPr>
      <w:rFonts w:ascii="Times New Roman" w:eastAsia="黑体" w:hAnsi="Times New Roman" w:cs="Times New Roman"/>
      <w:kern w:val="2"/>
      <w:sz w:val="21"/>
    </w:rPr>
  </w:style>
  <w:style w:type="paragraph" w:customStyle="1" w:styleId="affe">
    <w:name w:val="正文格式（标题行）"/>
    <w:basedOn w:val="a"/>
    <w:qFormat/>
    <w:rsid w:val="00D63A42"/>
    <w:pPr>
      <w:snapToGrid w:val="0"/>
      <w:spacing w:beforeLines="20" w:before="20" w:line="480" w:lineRule="exact"/>
    </w:pPr>
    <w:rPr>
      <w:color w:val="000000"/>
      <w:kern w:val="2"/>
      <w:sz w:val="28"/>
      <w:szCs w:val="28"/>
    </w:rPr>
  </w:style>
  <w:style w:type="paragraph" w:customStyle="1" w:styleId="afff">
    <w:name w:val="正文格式"/>
    <w:basedOn w:val="a"/>
    <w:qFormat/>
    <w:rsid w:val="00D63A42"/>
    <w:pPr>
      <w:snapToGrid w:val="0"/>
      <w:spacing w:line="480" w:lineRule="exact"/>
      <w:ind w:firstLineChars="200" w:firstLine="200"/>
    </w:pPr>
    <w:rPr>
      <w:color w:val="000000"/>
      <w:kern w:val="2"/>
      <w:sz w:val="28"/>
      <w:szCs w:val="28"/>
    </w:rPr>
  </w:style>
  <w:style w:type="character" w:customStyle="1" w:styleId="Char2">
    <w:name w:val="正文文本 Char"/>
    <w:rsid w:val="00D63A42"/>
    <w:rPr>
      <w:rFonts w:ascii="Times New Roman" w:hAnsi="Times New Roman"/>
      <w:sz w:val="24"/>
      <w:szCs w:val="24"/>
      <w:lang w:val="x-none" w:eastAsia="x-none"/>
    </w:rPr>
  </w:style>
  <w:style w:type="paragraph" w:styleId="afff0">
    <w:name w:val="endnote text"/>
    <w:basedOn w:val="a"/>
    <w:link w:val="afff1"/>
    <w:semiHidden/>
    <w:unhideWhenUsed/>
    <w:rsid w:val="00D63A42"/>
    <w:pPr>
      <w:widowControl/>
      <w:snapToGrid w:val="0"/>
      <w:spacing w:line="360" w:lineRule="auto"/>
      <w:jc w:val="left"/>
    </w:pPr>
    <w:rPr>
      <w:rFonts w:cs="Arial"/>
      <w:color w:val="auto"/>
      <w:sz w:val="24"/>
      <w:szCs w:val="20"/>
    </w:rPr>
  </w:style>
  <w:style w:type="character" w:customStyle="1" w:styleId="afff1">
    <w:name w:val="尾注文本 字符"/>
    <w:basedOn w:val="a0"/>
    <w:link w:val="afff0"/>
    <w:semiHidden/>
    <w:rsid w:val="00D63A42"/>
    <w:rPr>
      <w:rFonts w:ascii="Times New Roman" w:eastAsia="宋体" w:hAnsi="Times New Roman" w:cs="Arial"/>
      <w:sz w:val="24"/>
    </w:rPr>
  </w:style>
  <w:style w:type="paragraph" w:styleId="afff2">
    <w:name w:val="Title"/>
    <w:basedOn w:val="a"/>
    <w:next w:val="a"/>
    <w:link w:val="afff3"/>
    <w:qFormat/>
    <w:rsid w:val="00D63A42"/>
    <w:pPr>
      <w:spacing w:line="420" w:lineRule="exact"/>
      <w:ind w:firstLineChars="200" w:firstLine="200"/>
    </w:pPr>
    <w:rPr>
      <w:bCs/>
      <w:color w:val="auto"/>
      <w:kern w:val="2"/>
      <w:sz w:val="24"/>
      <w:szCs w:val="32"/>
      <w:lang w:val="x-none" w:eastAsia="x-none"/>
    </w:rPr>
  </w:style>
  <w:style w:type="character" w:customStyle="1" w:styleId="afff3">
    <w:name w:val="标题 字符"/>
    <w:basedOn w:val="a0"/>
    <w:link w:val="afff2"/>
    <w:rsid w:val="00D63A42"/>
    <w:rPr>
      <w:rFonts w:ascii="Times New Roman" w:eastAsia="宋体" w:hAnsi="Times New Roman" w:cs="Times New Roman"/>
      <w:bCs/>
      <w:kern w:val="2"/>
      <w:sz w:val="24"/>
      <w:szCs w:val="32"/>
      <w:lang w:val="x-none" w:eastAsia="x-none"/>
    </w:rPr>
  </w:style>
  <w:style w:type="character" w:customStyle="1" w:styleId="Char3">
    <w:name w:val="标题 Char"/>
    <w:basedOn w:val="a0"/>
    <w:qFormat/>
    <w:rsid w:val="00D63A42"/>
    <w:rPr>
      <w:rFonts w:asciiTheme="majorHAnsi" w:hAnsiTheme="majorHAnsi" w:cstheme="majorBidi"/>
      <w:b/>
      <w:bCs/>
      <w:sz w:val="32"/>
      <w:szCs w:val="32"/>
    </w:rPr>
  </w:style>
  <w:style w:type="paragraph" w:customStyle="1" w:styleId="afff4">
    <w:name w:val="图表格式"/>
    <w:basedOn w:val="a"/>
    <w:next w:val="a"/>
    <w:qFormat/>
    <w:rsid w:val="00D63A42"/>
    <w:pPr>
      <w:widowControl/>
      <w:tabs>
        <w:tab w:val="center" w:pos="4201"/>
        <w:tab w:val="right" w:leader="dot" w:pos="9298"/>
      </w:tabs>
      <w:autoSpaceDE w:val="0"/>
      <w:autoSpaceDN w:val="0"/>
      <w:spacing w:beforeLines="50" w:before="50" w:afterLines="50" w:after="50"/>
      <w:jc w:val="center"/>
    </w:pPr>
    <w:rPr>
      <w:rFonts w:eastAsia="黑体"/>
      <w:noProof/>
      <w:color w:val="auto"/>
      <w:szCs w:val="20"/>
    </w:rPr>
  </w:style>
  <w:style w:type="paragraph" w:styleId="26">
    <w:name w:val="Body Text 2"/>
    <w:basedOn w:val="a"/>
    <w:link w:val="27"/>
    <w:semiHidden/>
    <w:unhideWhenUsed/>
    <w:rsid w:val="00D63A42"/>
    <w:pPr>
      <w:widowControl/>
      <w:spacing w:after="120" w:line="480" w:lineRule="auto"/>
      <w:jc w:val="left"/>
    </w:pPr>
    <w:rPr>
      <w:rFonts w:cs="Arial"/>
      <w:color w:val="auto"/>
      <w:sz w:val="24"/>
      <w:szCs w:val="20"/>
    </w:rPr>
  </w:style>
  <w:style w:type="character" w:customStyle="1" w:styleId="27">
    <w:name w:val="正文文本 2 字符"/>
    <w:basedOn w:val="a0"/>
    <w:link w:val="26"/>
    <w:semiHidden/>
    <w:rsid w:val="00D63A42"/>
    <w:rPr>
      <w:rFonts w:ascii="Times New Roman" w:eastAsia="宋体" w:hAnsi="Times New Roman" w:cs="Arial"/>
      <w:sz w:val="24"/>
    </w:rPr>
  </w:style>
  <w:style w:type="paragraph" w:styleId="afff5">
    <w:name w:val="No Spacing"/>
    <w:uiPriority w:val="1"/>
    <w:qFormat/>
    <w:rsid w:val="00D63A42"/>
    <w:pPr>
      <w:adjustRightInd w:val="0"/>
      <w:snapToGrid w:val="0"/>
      <w:spacing w:beforeLines="50" w:afterLines="50"/>
    </w:pPr>
    <w:rPr>
      <w:rFonts w:ascii="Calibri" w:eastAsia="黑体" w:hAnsi="Calibri" w:cs="宋体"/>
      <w:b/>
      <w:sz w:val="21"/>
      <w:szCs w:val="22"/>
    </w:rPr>
  </w:style>
  <w:style w:type="paragraph" w:customStyle="1" w:styleId="afff6">
    <w:name w:val="二级条标题"/>
    <w:basedOn w:val="a"/>
    <w:next w:val="a"/>
    <w:qFormat/>
    <w:rsid w:val="00D63A42"/>
    <w:pPr>
      <w:widowControl/>
      <w:ind w:left="180"/>
      <w:jc w:val="left"/>
      <w:outlineLvl w:val="3"/>
    </w:pPr>
    <w:rPr>
      <w:rFonts w:eastAsia="黑体"/>
      <w:color w:val="auto"/>
      <w:szCs w:val="20"/>
    </w:rPr>
  </w:style>
  <w:style w:type="paragraph" w:styleId="afff7">
    <w:name w:val="Body Text Indent"/>
    <w:basedOn w:val="a"/>
    <w:link w:val="afff8"/>
    <w:semiHidden/>
    <w:unhideWhenUsed/>
    <w:rsid w:val="00D63A42"/>
    <w:pPr>
      <w:widowControl/>
      <w:spacing w:after="120" w:line="360" w:lineRule="auto"/>
      <w:ind w:leftChars="200" w:left="420"/>
      <w:jc w:val="left"/>
    </w:pPr>
    <w:rPr>
      <w:rFonts w:cs="Arial"/>
      <w:color w:val="auto"/>
      <w:sz w:val="24"/>
      <w:szCs w:val="20"/>
    </w:rPr>
  </w:style>
  <w:style w:type="character" w:customStyle="1" w:styleId="afff8">
    <w:name w:val="正文文本缩进 字符"/>
    <w:basedOn w:val="a0"/>
    <w:link w:val="afff7"/>
    <w:semiHidden/>
    <w:rsid w:val="00D63A42"/>
    <w:rPr>
      <w:rFonts w:ascii="Times New Roman" w:eastAsia="宋体" w:hAnsi="Times New Roman" w:cs="Arial"/>
      <w:sz w:val="24"/>
    </w:rPr>
  </w:style>
  <w:style w:type="paragraph" w:customStyle="1" w:styleId="TableParagraph">
    <w:name w:val="Table Paragraph"/>
    <w:basedOn w:val="a"/>
    <w:uiPriority w:val="1"/>
    <w:qFormat/>
    <w:rsid w:val="00D63A42"/>
    <w:pPr>
      <w:autoSpaceDE w:val="0"/>
      <w:autoSpaceDN w:val="0"/>
      <w:jc w:val="center"/>
    </w:pPr>
    <w:rPr>
      <w:rFonts w:ascii="宋体" w:hAnsi="宋体" w:cs="宋体"/>
      <w:color w:val="auto"/>
      <w:sz w:val="22"/>
      <w:szCs w:val="22"/>
      <w:lang w:val="zh-CN" w:bidi="zh-CN"/>
    </w:rPr>
  </w:style>
  <w:style w:type="paragraph" w:customStyle="1" w:styleId="17">
    <w:name w:val="正文1"/>
    <w:basedOn w:val="a"/>
    <w:link w:val="18"/>
    <w:qFormat/>
    <w:rsid w:val="00D63A42"/>
    <w:pPr>
      <w:spacing w:beforeLines="20" w:before="20" w:line="440" w:lineRule="exact"/>
    </w:pPr>
    <w:rPr>
      <w:color w:val="auto"/>
      <w:kern w:val="2"/>
      <w:sz w:val="24"/>
      <w:szCs w:val="28"/>
    </w:rPr>
  </w:style>
  <w:style w:type="character" w:customStyle="1" w:styleId="18">
    <w:name w:val="正文1 字符"/>
    <w:link w:val="17"/>
    <w:qFormat/>
    <w:rsid w:val="00D63A42"/>
    <w:rPr>
      <w:rFonts w:ascii="Times New Roman" w:eastAsia="宋体" w:hAnsi="Times New Roman" w:cs="Times New Roman"/>
      <w:kern w:val="2"/>
      <w:sz w:val="24"/>
      <w:szCs w:val="28"/>
    </w:rPr>
  </w:style>
  <w:style w:type="character" w:customStyle="1" w:styleId="afff9">
    <w:name w:val="正文缩进 字符"/>
    <w:link w:val="afffa"/>
    <w:qFormat/>
    <w:rsid w:val="00D63A42"/>
    <w:rPr>
      <w:kern w:val="2"/>
      <w:sz w:val="21"/>
      <w:szCs w:val="24"/>
    </w:rPr>
  </w:style>
  <w:style w:type="paragraph" w:styleId="afffa">
    <w:name w:val="Normal Indent"/>
    <w:basedOn w:val="a"/>
    <w:link w:val="afff9"/>
    <w:unhideWhenUsed/>
    <w:qFormat/>
    <w:rsid w:val="00D63A42"/>
    <w:pPr>
      <w:ind w:firstLineChars="200" w:firstLine="420"/>
    </w:pPr>
    <w:rPr>
      <w:rFonts w:asciiTheme="minorHAnsi" w:eastAsiaTheme="minorEastAsia" w:hAnsiTheme="minorHAnsi" w:cstheme="minorBidi"/>
      <w:color w:val="auto"/>
      <w:kern w:val="2"/>
      <w:szCs w:val="24"/>
    </w:rPr>
  </w:style>
  <w:style w:type="character" w:customStyle="1" w:styleId="CharChar">
    <w:name w:val="一级条标题 Char Char"/>
    <w:link w:val="afffb"/>
    <w:qFormat/>
    <w:rsid w:val="00BC4587"/>
    <w:rPr>
      <w:rFonts w:ascii="黑体" w:eastAsia="黑体"/>
      <w:sz w:val="21"/>
      <w:szCs w:val="21"/>
    </w:rPr>
  </w:style>
  <w:style w:type="paragraph" w:customStyle="1" w:styleId="afffb">
    <w:name w:val="一级条标题"/>
    <w:next w:val="afffc"/>
    <w:link w:val="CharChar"/>
    <w:qFormat/>
    <w:rsid w:val="00BC4587"/>
    <w:pPr>
      <w:spacing w:beforeLines="50" w:before="156" w:afterLines="50" w:after="156"/>
      <w:ind w:left="141"/>
      <w:outlineLvl w:val="2"/>
    </w:pPr>
    <w:rPr>
      <w:rFonts w:ascii="黑体" w:eastAsia="黑体"/>
      <w:sz w:val="21"/>
      <w:szCs w:val="21"/>
    </w:rPr>
  </w:style>
  <w:style w:type="paragraph" w:customStyle="1" w:styleId="afffc">
    <w:name w:val="段"/>
    <w:link w:val="CharChar0"/>
    <w:qFormat/>
    <w:rsid w:val="00BC4587"/>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paragraph" w:customStyle="1" w:styleId="afffd">
    <w:name w:val="章标题"/>
    <w:next w:val="afffc"/>
    <w:qFormat/>
    <w:rsid w:val="00BC4587"/>
    <w:pPr>
      <w:spacing w:beforeLines="100" w:before="312" w:afterLines="100" w:after="312"/>
      <w:jc w:val="both"/>
      <w:outlineLvl w:val="1"/>
    </w:pPr>
    <w:rPr>
      <w:rFonts w:ascii="黑体" w:eastAsia="黑体" w:hAnsi="Times New Roman" w:cs="Times New Roman"/>
      <w:sz w:val="21"/>
    </w:rPr>
  </w:style>
  <w:style w:type="character" w:customStyle="1" w:styleId="CharChar0">
    <w:name w:val="段 Char Char"/>
    <w:link w:val="afffc"/>
    <w:qFormat/>
    <w:rsid w:val="00BC4587"/>
    <w:rPr>
      <w:rFonts w:ascii="宋体" w:eastAsia="宋体" w:hAnsi="Times New Roman" w:cs="Times New Roman"/>
      <w:sz w:val="21"/>
    </w:rPr>
  </w:style>
  <w:style w:type="paragraph" w:styleId="TOC4">
    <w:name w:val="toc 4"/>
    <w:basedOn w:val="a"/>
    <w:next w:val="a"/>
    <w:autoRedefine/>
    <w:uiPriority w:val="39"/>
    <w:unhideWhenUsed/>
    <w:rsid w:val="00537962"/>
    <w:pPr>
      <w:spacing w:after="160" w:line="278" w:lineRule="auto"/>
      <w:ind w:leftChars="600" w:left="1260"/>
      <w:jc w:val="left"/>
    </w:pPr>
    <w:rPr>
      <w:rFonts w:asciiTheme="minorHAnsi" w:eastAsiaTheme="minorEastAsia" w:hAnsiTheme="minorHAnsi" w:cstheme="minorBidi"/>
      <w:color w:val="auto"/>
      <w:kern w:val="2"/>
      <w:sz w:val="22"/>
      <w:szCs w:val="24"/>
      <w14:ligatures w14:val="standardContextual"/>
    </w:rPr>
  </w:style>
  <w:style w:type="paragraph" w:styleId="TOC5">
    <w:name w:val="toc 5"/>
    <w:basedOn w:val="a"/>
    <w:next w:val="a"/>
    <w:autoRedefine/>
    <w:uiPriority w:val="39"/>
    <w:unhideWhenUsed/>
    <w:rsid w:val="00537962"/>
    <w:pPr>
      <w:spacing w:after="160" w:line="278" w:lineRule="auto"/>
      <w:ind w:leftChars="800" w:left="1680"/>
      <w:jc w:val="left"/>
    </w:pPr>
    <w:rPr>
      <w:rFonts w:asciiTheme="minorHAnsi" w:eastAsiaTheme="minorEastAsia" w:hAnsiTheme="minorHAnsi" w:cstheme="minorBidi"/>
      <w:color w:val="auto"/>
      <w:kern w:val="2"/>
      <w:sz w:val="22"/>
      <w:szCs w:val="24"/>
      <w14:ligatures w14:val="standardContextual"/>
    </w:rPr>
  </w:style>
  <w:style w:type="paragraph" w:styleId="TOC6">
    <w:name w:val="toc 6"/>
    <w:basedOn w:val="a"/>
    <w:next w:val="a"/>
    <w:autoRedefine/>
    <w:uiPriority w:val="39"/>
    <w:unhideWhenUsed/>
    <w:rsid w:val="00537962"/>
    <w:pPr>
      <w:spacing w:after="160" w:line="278" w:lineRule="auto"/>
      <w:ind w:leftChars="1000" w:left="2100"/>
      <w:jc w:val="left"/>
    </w:pPr>
    <w:rPr>
      <w:rFonts w:asciiTheme="minorHAnsi" w:eastAsiaTheme="minorEastAsia" w:hAnsiTheme="minorHAnsi" w:cstheme="minorBidi"/>
      <w:color w:val="auto"/>
      <w:kern w:val="2"/>
      <w:sz w:val="22"/>
      <w:szCs w:val="24"/>
      <w14:ligatures w14:val="standardContextual"/>
    </w:rPr>
  </w:style>
  <w:style w:type="paragraph" w:styleId="TOC7">
    <w:name w:val="toc 7"/>
    <w:basedOn w:val="a"/>
    <w:next w:val="a"/>
    <w:autoRedefine/>
    <w:uiPriority w:val="39"/>
    <w:unhideWhenUsed/>
    <w:rsid w:val="00537962"/>
    <w:pPr>
      <w:spacing w:after="160" w:line="278" w:lineRule="auto"/>
      <w:ind w:leftChars="1200" w:left="2520"/>
      <w:jc w:val="left"/>
    </w:pPr>
    <w:rPr>
      <w:rFonts w:asciiTheme="minorHAnsi" w:eastAsiaTheme="minorEastAsia" w:hAnsiTheme="minorHAnsi" w:cstheme="minorBidi"/>
      <w:color w:val="auto"/>
      <w:kern w:val="2"/>
      <w:sz w:val="22"/>
      <w:szCs w:val="24"/>
      <w14:ligatures w14:val="standardContextual"/>
    </w:rPr>
  </w:style>
  <w:style w:type="paragraph" w:styleId="TOC8">
    <w:name w:val="toc 8"/>
    <w:basedOn w:val="a"/>
    <w:next w:val="a"/>
    <w:autoRedefine/>
    <w:uiPriority w:val="39"/>
    <w:unhideWhenUsed/>
    <w:rsid w:val="00537962"/>
    <w:pPr>
      <w:spacing w:after="160" w:line="278" w:lineRule="auto"/>
      <w:ind w:leftChars="1400" w:left="2940"/>
      <w:jc w:val="left"/>
    </w:pPr>
    <w:rPr>
      <w:rFonts w:asciiTheme="minorHAnsi" w:eastAsiaTheme="minorEastAsia" w:hAnsiTheme="minorHAnsi" w:cstheme="minorBidi"/>
      <w:color w:val="auto"/>
      <w:kern w:val="2"/>
      <w:sz w:val="22"/>
      <w:szCs w:val="24"/>
      <w14:ligatures w14:val="standardContextual"/>
    </w:rPr>
  </w:style>
  <w:style w:type="paragraph" w:styleId="TOC9">
    <w:name w:val="toc 9"/>
    <w:basedOn w:val="a"/>
    <w:next w:val="a"/>
    <w:autoRedefine/>
    <w:uiPriority w:val="39"/>
    <w:unhideWhenUsed/>
    <w:rsid w:val="00537962"/>
    <w:pPr>
      <w:spacing w:after="160" w:line="278" w:lineRule="auto"/>
      <w:ind w:leftChars="1600" w:left="3360"/>
      <w:jc w:val="left"/>
    </w:pPr>
    <w:rPr>
      <w:rFonts w:asciiTheme="minorHAnsi" w:eastAsiaTheme="minorEastAsia" w:hAnsiTheme="minorHAnsi" w:cstheme="minorBidi"/>
      <w:color w:val="auto"/>
      <w:kern w:val="2"/>
      <w:sz w:val="22"/>
      <w:szCs w:val="24"/>
      <w14:ligatures w14:val="standardContextual"/>
    </w:rPr>
  </w:style>
  <w:style w:type="character" w:styleId="afffe">
    <w:name w:val="Unresolved Mention"/>
    <w:basedOn w:val="a0"/>
    <w:uiPriority w:val="99"/>
    <w:semiHidden/>
    <w:unhideWhenUsed/>
    <w:rsid w:val="00537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47368">
      <w:bodyDiv w:val="1"/>
      <w:marLeft w:val="0"/>
      <w:marRight w:val="0"/>
      <w:marTop w:val="0"/>
      <w:marBottom w:val="0"/>
      <w:divBdr>
        <w:top w:val="none" w:sz="0" w:space="0" w:color="auto"/>
        <w:left w:val="none" w:sz="0" w:space="0" w:color="auto"/>
        <w:bottom w:val="none" w:sz="0" w:space="0" w:color="auto"/>
        <w:right w:val="none" w:sz="0" w:space="0" w:color="auto"/>
      </w:divBdr>
    </w:div>
    <w:div w:id="429741716">
      <w:bodyDiv w:val="1"/>
      <w:marLeft w:val="0"/>
      <w:marRight w:val="0"/>
      <w:marTop w:val="0"/>
      <w:marBottom w:val="0"/>
      <w:divBdr>
        <w:top w:val="none" w:sz="0" w:space="0" w:color="auto"/>
        <w:left w:val="none" w:sz="0" w:space="0" w:color="auto"/>
        <w:bottom w:val="none" w:sz="0" w:space="0" w:color="auto"/>
        <w:right w:val="none" w:sz="0" w:space="0" w:color="auto"/>
      </w:divBdr>
    </w:div>
    <w:div w:id="482090059">
      <w:bodyDiv w:val="1"/>
      <w:marLeft w:val="0"/>
      <w:marRight w:val="0"/>
      <w:marTop w:val="0"/>
      <w:marBottom w:val="0"/>
      <w:divBdr>
        <w:top w:val="none" w:sz="0" w:space="0" w:color="auto"/>
        <w:left w:val="none" w:sz="0" w:space="0" w:color="auto"/>
        <w:bottom w:val="none" w:sz="0" w:space="0" w:color="auto"/>
        <w:right w:val="none" w:sz="0" w:space="0" w:color="auto"/>
      </w:divBdr>
    </w:div>
    <w:div w:id="534081003">
      <w:bodyDiv w:val="1"/>
      <w:marLeft w:val="0"/>
      <w:marRight w:val="0"/>
      <w:marTop w:val="0"/>
      <w:marBottom w:val="0"/>
      <w:divBdr>
        <w:top w:val="none" w:sz="0" w:space="0" w:color="auto"/>
        <w:left w:val="none" w:sz="0" w:space="0" w:color="auto"/>
        <w:bottom w:val="none" w:sz="0" w:space="0" w:color="auto"/>
        <w:right w:val="none" w:sz="0" w:space="0" w:color="auto"/>
      </w:divBdr>
    </w:div>
    <w:div w:id="666253105">
      <w:bodyDiv w:val="1"/>
      <w:marLeft w:val="0"/>
      <w:marRight w:val="0"/>
      <w:marTop w:val="0"/>
      <w:marBottom w:val="0"/>
      <w:divBdr>
        <w:top w:val="none" w:sz="0" w:space="0" w:color="auto"/>
        <w:left w:val="none" w:sz="0" w:space="0" w:color="auto"/>
        <w:bottom w:val="none" w:sz="0" w:space="0" w:color="auto"/>
        <w:right w:val="none" w:sz="0" w:space="0" w:color="auto"/>
      </w:divBdr>
    </w:div>
    <w:div w:id="968055219">
      <w:bodyDiv w:val="1"/>
      <w:marLeft w:val="0"/>
      <w:marRight w:val="0"/>
      <w:marTop w:val="0"/>
      <w:marBottom w:val="0"/>
      <w:divBdr>
        <w:top w:val="none" w:sz="0" w:space="0" w:color="auto"/>
        <w:left w:val="none" w:sz="0" w:space="0" w:color="auto"/>
        <w:bottom w:val="none" w:sz="0" w:space="0" w:color="auto"/>
        <w:right w:val="none" w:sz="0" w:space="0" w:color="auto"/>
      </w:divBdr>
    </w:div>
    <w:div w:id="1126461082">
      <w:bodyDiv w:val="1"/>
      <w:marLeft w:val="0"/>
      <w:marRight w:val="0"/>
      <w:marTop w:val="0"/>
      <w:marBottom w:val="0"/>
      <w:divBdr>
        <w:top w:val="none" w:sz="0" w:space="0" w:color="auto"/>
        <w:left w:val="none" w:sz="0" w:space="0" w:color="auto"/>
        <w:bottom w:val="none" w:sz="0" w:space="0" w:color="auto"/>
        <w:right w:val="none" w:sz="0" w:space="0" w:color="auto"/>
      </w:divBdr>
    </w:div>
    <w:div w:id="1134758282">
      <w:bodyDiv w:val="1"/>
      <w:marLeft w:val="0"/>
      <w:marRight w:val="0"/>
      <w:marTop w:val="0"/>
      <w:marBottom w:val="0"/>
      <w:divBdr>
        <w:top w:val="none" w:sz="0" w:space="0" w:color="auto"/>
        <w:left w:val="none" w:sz="0" w:space="0" w:color="auto"/>
        <w:bottom w:val="none" w:sz="0" w:space="0" w:color="auto"/>
        <w:right w:val="none" w:sz="0" w:space="0" w:color="auto"/>
      </w:divBdr>
    </w:div>
    <w:div w:id="1215699612">
      <w:bodyDiv w:val="1"/>
      <w:marLeft w:val="0"/>
      <w:marRight w:val="0"/>
      <w:marTop w:val="0"/>
      <w:marBottom w:val="0"/>
      <w:divBdr>
        <w:top w:val="none" w:sz="0" w:space="0" w:color="auto"/>
        <w:left w:val="none" w:sz="0" w:space="0" w:color="auto"/>
        <w:bottom w:val="none" w:sz="0" w:space="0" w:color="auto"/>
        <w:right w:val="none" w:sz="0" w:space="0" w:color="auto"/>
      </w:divBdr>
    </w:div>
    <w:div w:id="1261523591">
      <w:bodyDiv w:val="1"/>
      <w:marLeft w:val="0"/>
      <w:marRight w:val="0"/>
      <w:marTop w:val="0"/>
      <w:marBottom w:val="0"/>
      <w:divBdr>
        <w:top w:val="none" w:sz="0" w:space="0" w:color="auto"/>
        <w:left w:val="none" w:sz="0" w:space="0" w:color="auto"/>
        <w:bottom w:val="none" w:sz="0" w:space="0" w:color="auto"/>
        <w:right w:val="none" w:sz="0" w:space="0" w:color="auto"/>
      </w:divBdr>
    </w:div>
    <w:div w:id="1297563624">
      <w:bodyDiv w:val="1"/>
      <w:marLeft w:val="0"/>
      <w:marRight w:val="0"/>
      <w:marTop w:val="0"/>
      <w:marBottom w:val="0"/>
      <w:divBdr>
        <w:top w:val="none" w:sz="0" w:space="0" w:color="auto"/>
        <w:left w:val="none" w:sz="0" w:space="0" w:color="auto"/>
        <w:bottom w:val="none" w:sz="0" w:space="0" w:color="auto"/>
        <w:right w:val="none" w:sz="0" w:space="0" w:color="auto"/>
      </w:divBdr>
    </w:div>
    <w:div w:id="1350908249">
      <w:bodyDiv w:val="1"/>
      <w:marLeft w:val="0"/>
      <w:marRight w:val="0"/>
      <w:marTop w:val="0"/>
      <w:marBottom w:val="0"/>
      <w:divBdr>
        <w:top w:val="none" w:sz="0" w:space="0" w:color="auto"/>
        <w:left w:val="none" w:sz="0" w:space="0" w:color="auto"/>
        <w:bottom w:val="none" w:sz="0" w:space="0" w:color="auto"/>
        <w:right w:val="none" w:sz="0" w:space="0" w:color="auto"/>
      </w:divBdr>
    </w:div>
    <w:div w:id="1399134783">
      <w:bodyDiv w:val="1"/>
      <w:marLeft w:val="0"/>
      <w:marRight w:val="0"/>
      <w:marTop w:val="0"/>
      <w:marBottom w:val="0"/>
      <w:divBdr>
        <w:top w:val="none" w:sz="0" w:space="0" w:color="auto"/>
        <w:left w:val="none" w:sz="0" w:space="0" w:color="auto"/>
        <w:bottom w:val="none" w:sz="0" w:space="0" w:color="auto"/>
        <w:right w:val="none" w:sz="0" w:space="0" w:color="auto"/>
      </w:divBdr>
    </w:div>
    <w:div w:id="1403139845">
      <w:bodyDiv w:val="1"/>
      <w:marLeft w:val="0"/>
      <w:marRight w:val="0"/>
      <w:marTop w:val="0"/>
      <w:marBottom w:val="0"/>
      <w:divBdr>
        <w:top w:val="none" w:sz="0" w:space="0" w:color="auto"/>
        <w:left w:val="none" w:sz="0" w:space="0" w:color="auto"/>
        <w:bottom w:val="none" w:sz="0" w:space="0" w:color="auto"/>
        <w:right w:val="none" w:sz="0" w:space="0" w:color="auto"/>
      </w:divBdr>
    </w:div>
    <w:div w:id="1432048054">
      <w:bodyDiv w:val="1"/>
      <w:marLeft w:val="0"/>
      <w:marRight w:val="0"/>
      <w:marTop w:val="0"/>
      <w:marBottom w:val="0"/>
      <w:divBdr>
        <w:top w:val="none" w:sz="0" w:space="0" w:color="auto"/>
        <w:left w:val="none" w:sz="0" w:space="0" w:color="auto"/>
        <w:bottom w:val="none" w:sz="0" w:space="0" w:color="auto"/>
        <w:right w:val="none" w:sz="0" w:space="0" w:color="auto"/>
      </w:divBdr>
    </w:div>
    <w:div w:id="1487014089">
      <w:bodyDiv w:val="1"/>
      <w:marLeft w:val="0"/>
      <w:marRight w:val="0"/>
      <w:marTop w:val="0"/>
      <w:marBottom w:val="0"/>
      <w:divBdr>
        <w:top w:val="none" w:sz="0" w:space="0" w:color="auto"/>
        <w:left w:val="none" w:sz="0" w:space="0" w:color="auto"/>
        <w:bottom w:val="none" w:sz="0" w:space="0" w:color="auto"/>
        <w:right w:val="none" w:sz="0" w:space="0" w:color="auto"/>
      </w:divBdr>
    </w:div>
    <w:div w:id="1525636134">
      <w:bodyDiv w:val="1"/>
      <w:marLeft w:val="0"/>
      <w:marRight w:val="0"/>
      <w:marTop w:val="0"/>
      <w:marBottom w:val="0"/>
      <w:divBdr>
        <w:top w:val="none" w:sz="0" w:space="0" w:color="auto"/>
        <w:left w:val="none" w:sz="0" w:space="0" w:color="auto"/>
        <w:bottom w:val="none" w:sz="0" w:space="0" w:color="auto"/>
        <w:right w:val="none" w:sz="0" w:space="0" w:color="auto"/>
      </w:divBdr>
    </w:div>
    <w:div w:id="1595241088">
      <w:bodyDiv w:val="1"/>
      <w:marLeft w:val="0"/>
      <w:marRight w:val="0"/>
      <w:marTop w:val="0"/>
      <w:marBottom w:val="0"/>
      <w:divBdr>
        <w:top w:val="none" w:sz="0" w:space="0" w:color="auto"/>
        <w:left w:val="none" w:sz="0" w:space="0" w:color="auto"/>
        <w:bottom w:val="none" w:sz="0" w:space="0" w:color="auto"/>
        <w:right w:val="none" w:sz="0" w:space="0" w:color="auto"/>
      </w:divBdr>
    </w:div>
    <w:div w:id="2139029531">
      <w:bodyDiv w:val="1"/>
      <w:marLeft w:val="0"/>
      <w:marRight w:val="0"/>
      <w:marTop w:val="0"/>
      <w:marBottom w:val="0"/>
      <w:divBdr>
        <w:top w:val="none" w:sz="0" w:space="0" w:color="auto"/>
        <w:left w:val="none" w:sz="0" w:space="0" w:color="auto"/>
        <w:bottom w:val="none" w:sz="0" w:space="0" w:color="auto"/>
        <w:right w:val="none" w:sz="0" w:space="0" w:color="auto"/>
      </w:divBdr>
    </w:div>
    <w:div w:id="2142797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tif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tif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AF5D8D-6CFC-4D77-9236-5D7E73181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72</Pages>
  <Words>7410</Words>
  <Characters>42237</Characters>
  <Application>Microsoft Office Word</Application>
  <DocSecurity>0</DocSecurity>
  <Lines>351</Lines>
  <Paragraphs>99</Paragraphs>
  <ScaleCrop>false</ScaleCrop>
  <Company/>
  <LinksUpToDate>false</LinksUpToDate>
  <CharactersWithSpaces>49548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lenovo</dc:creator>
  <cp:keywords/>
  <dc:description/>
  <cp:lastModifiedBy>Administrator</cp:lastModifiedBy>
  <cp:revision>131</cp:revision>
  <cp:lastPrinted>2025-04-10T07:04:00Z</cp:lastPrinted>
  <dcterms:created xsi:type="dcterms:W3CDTF">2021-12-16T08:29:00Z</dcterms:created>
  <dcterms:modified xsi:type="dcterms:W3CDTF">2025-04-11T07:26:00Z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