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F234E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FA7A2F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</w:rPr>
        <w:t>电子工业工程造价结构分解标准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E99A57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952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38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64EDF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31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C7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8C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97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9DD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61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34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4A0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A19F7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C7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2C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C8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77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7A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64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94F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D8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F2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DE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18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E6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FE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6A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4B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7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EC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76D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831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43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D1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A2B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04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EA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0D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9E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C9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C6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44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A31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05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96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71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D7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D2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2D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C8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8BA995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31C479D">
      <w:pPr>
        <w:snapToGrid w:val="0"/>
        <w:spacing w:line="300" w:lineRule="auto"/>
        <w:ind w:firstLine="630" w:firstLineChars="300"/>
      </w:pPr>
      <w:r>
        <w:t xml:space="preserve"> </w:t>
      </w:r>
    </w:p>
    <w:p w14:paraId="21C762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E6865E9"/>
    <w:rsid w:val="44E0541D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2025-05-27T06:21:55Z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31CF5D6D6BF24E56862EB396B2DFA7F1_13</vt:lpwstr>
  </property>
</Properties>
</file>